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27"/>
        <w:tblW w:w="9364"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509"/>
        <w:gridCol w:w="8855"/>
      </w:tblGrid>
      <w:tr w14:paraId="244DEA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509" w:type="dxa"/>
          </w:tcPr>
          <w:p w14:paraId="6B1A6CB7">
            <w:pPr>
              <w:pStyle w:val="18"/>
              <w:framePr w:wrap="notBeside" w:vAnchor="page" w:hAnchor="page" w:x="1372" w:y="568"/>
              <w:tabs>
                <w:tab w:val="clear" w:pos="4153"/>
                <w:tab w:val="clear" w:pos="8306"/>
              </w:tabs>
              <w:spacing w:line="240" w:lineRule="auto"/>
              <w:jc w:val="left"/>
              <w:rPr>
                <w:rFonts w:ascii="黑体" w:hAnsi="黑体" w:eastAsia="黑体"/>
                <w:sz w:val="21"/>
                <w:szCs w:val="21"/>
              </w:rPr>
            </w:pPr>
            <w:r>
              <w:rPr>
                <w:rFonts w:ascii="Times New Roman" w:hAnsi="Times New Roman" w:eastAsia="黑体"/>
                <w:sz w:val="21"/>
                <w:szCs w:val="21"/>
              </w:rPr>
              <w:t>ICS</w:t>
            </w:r>
            <w:r>
              <w:rPr>
                <w:rFonts w:ascii="黑体" w:hAnsi="黑体" w:eastAsia="黑体"/>
                <w:sz w:val="21"/>
                <w:szCs w:val="21"/>
              </w:rPr>
              <w:t xml:space="preserve">  </w:t>
            </w:r>
          </w:p>
        </w:tc>
        <w:tc>
          <w:tcPr>
            <w:tcW w:w="8855" w:type="dxa"/>
          </w:tcPr>
          <w:p w14:paraId="6FC99B0B">
            <w:pPr>
              <w:pStyle w:val="18"/>
              <w:framePr w:wrap="notBeside" w:vAnchor="page" w:hAnchor="page" w:x="1372" w:y="568"/>
              <w:tabs>
                <w:tab w:val="clear" w:pos="4153"/>
                <w:tab w:val="clear" w:pos="8306"/>
              </w:tabs>
              <w:spacing w:line="240" w:lineRule="auto"/>
              <w:jc w:val="both"/>
              <w:rPr>
                <w:rFonts w:ascii="黑体" w:hAnsi="黑体" w:eastAsia="黑体"/>
                <w:sz w:val="21"/>
                <w:szCs w:val="21"/>
              </w:rPr>
            </w:pPr>
            <w:r>
              <w:rPr>
                <w:rFonts w:ascii="黑体" w:hAnsi="黑体" w:eastAsia="黑体"/>
                <w:sz w:val="21"/>
                <w:szCs w:val="21"/>
              </w:rPr>
              <w:fldChar w:fldCharType="begin">
                <w:ffData>
                  <w:name w:val="ICS"/>
                  <w:enabled/>
                  <w:calcOnExit w:val="0"/>
                  <w:textInput>
                    <w:default w:val="93.160"/>
                  </w:textInput>
                </w:ffData>
              </w:fldChar>
            </w:r>
            <w:bookmarkStart w:id="0" w:name="ICS"/>
            <w:r>
              <w:rPr>
                <w:rFonts w:ascii="黑体" w:hAnsi="黑体" w:eastAsia="黑体"/>
                <w:sz w:val="21"/>
                <w:szCs w:val="21"/>
              </w:rPr>
              <w:instrText xml:space="preserve"> FORMTEXT </w:instrText>
            </w:r>
            <w:r>
              <w:rPr>
                <w:rFonts w:ascii="黑体" w:hAnsi="黑体" w:eastAsia="黑体"/>
                <w:sz w:val="21"/>
                <w:szCs w:val="21"/>
              </w:rPr>
              <w:fldChar w:fldCharType="separate"/>
            </w:r>
            <w:r>
              <w:rPr>
                <w:rFonts w:ascii="黑体" w:hAnsi="黑体" w:eastAsia="黑体"/>
                <w:sz w:val="21"/>
                <w:szCs w:val="21"/>
              </w:rPr>
              <w:t>93.160</w:t>
            </w:r>
            <w:r>
              <w:rPr>
                <w:rFonts w:ascii="黑体" w:hAnsi="黑体" w:eastAsia="黑体"/>
                <w:sz w:val="21"/>
                <w:szCs w:val="21"/>
              </w:rPr>
              <w:fldChar w:fldCharType="end"/>
            </w:r>
            <w:bookmarkEnd w:id="0"/>
          </w:p>
        </w:tc>
      </w:tr>
      <w:tr w14:paraId="54C42F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509" w:type="dxa"/>
          </w:tcPr>
          <w:p w14:paraId="5C37C91F">
            <w:pPr>
              <w:pStyle w:val="18"/>
              <w:framePr w:wrap="notBeside" w:vAnchor="page" w:hAnchor="page" w:x="1372" w:y="568"/>
              <w:tabs>
                <w:tab w:val="clear" w:pos="4153"/>
                <w:tab w:val="clear" w:pos="8306"/>
              </w:tabs>
              <w:spacing w:before="40" w:line="240" w:lineRule="auto"/>
              <w:jc w:val="left"/>
              <w:rPr>
                <w:rFonts w:ascii="黑体" w:hAnsi="黑体" w:eastAsia="黑体"/>
                <w:sz w:val="21"/>
                <w:szCs w:val="21"/>
              </w:rPr>
            </w:pPr>
            <w:r>
              <w:rPr>
                <w:rFonts w:ascii="Times New Roman" w:hAnsi="Times New Roman" w:eastAsia="黑体"/>
                <w:sz w:val="21"/>
                <w:szCs w:val="21"/>
              </w:rPr>
              <w:t xml:space="preserve">CCS </w:t>
            </w:r>
            <w:r>
              <w:rPr>
                <w:rFonts w:ascii="黑体" w:hAnsi="黑体" w:eastAsia="黑体"/>
                <w:sz w:val="21"/>
                <w:szCs w:val="21"/>
              </w:rPr>
              <w:t xml:space="preserve"> </w:t>
            </w:r>
          </w:p>
        </w:tc>
        <w:tc>
          <w:tcPr>
            <w:tcW w:w="8855" w:type="dxa"/>
          </w:tcPr>
          <w:tbl>
            <w:tblPr>
              <w:tblStyle w:val="27"/>
              <w:tblpPr w:vertAnchor="page" w:horzAnchor="margin" w:tblpX="1" w:tblpY="341"/>
              <w:tblOverlap w:val="never"/>
              <w:tblW w:w="0" w:type="auto"/>
              <w:tblInd w:w="0"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fixed"/>
              <w:tblCellMar>
                <w:top w:w="0" w:type="dxa"/>
                <w:left w:w="0" w:type="dxa"/>
                <w:bottom w:w="0" w:type="dxa"/>
                <w:right w:w="113" w:type="dxa"/>
              </w:tblCellMar>
            </w:tblPr>
            <w:tblGrid>
              <w:gridCol w:w="9242"/>
            </w:tblGrid>
            <w:tr w14:paraId="176F0B82">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0" w:type="dxa"/>
                  <w:bottom w:w="0" w:type="dxa"/>
                  <w:right w:w="113" w:type="dxa"/>
                </w:tblCellMar>
              </w:tblPrEx>
              <w:trPr>
                <w:trHeight w:val="1021" w:hRule="exact"/>
              </w:trPr>
              <w:tc>
                <w:tcPr>
                  <w:tcW w:w="9242" w:type="dxa"/>
                  <w:vAlign w:val="center"/>
                </w:tcPr>
                <w:p w14:paraId="632B83E0">
                  <w:pPr>
                    <w:pStyle w:val="49"/>
                    <w:framePr w:wrap="notBeside" w:vAnchor="page" w:hAnchor="page" w:x="1372" w:y="568"/>
                    <w:ind w:left="420" w:right="624"/>
                    <w:rPr>
                      <w:rFonts w:ascii="宋体" w:hAnsi="宋体"/>
                      <w:sz w:val="28"/>
                      <w:szCs w:val="28"/>
                    </w:rPr>
                  </w:pPr>
                  <w:r>
                    <w:drawing>
                      <wp:inline distT="0" distB="0" distL="0" distR="0">
                        <wp:extent cx="414655" cy="430530"/>
                        <wp:effectExtent l="0" t="0" r="4445" b="7620"/>
                        <wp:docPr id="1" name="图片 1" descr="D:\000000部门项目\09标准化插件开发\程序源代码\StandardEditor_ShanDongKeXieYuan\团标首页面字母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D:\000000部门项目\09标准化插件开发\程序源代码\StandardEditor_ShanDongKeXieYuan\团标首页面字母T.png"/>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a:xfrm>
                                  <a:off x="0" y="0"/>
                                  <a:ext cx="414720" cy="430560"/>
                                </a:xfrm>
                                <a:prstGeom prst="rect">
                                  <a:avLst/>
                                </a:prstGeom>
                                <a:noFill/>
                                <a:ln>
                                  <a:noFill/>
                                </a:ln>
                              </pic:spPr>
                            </pic:pic>
                          </a:graphicData>
                        </a:graphic>
                      </wp:inline>
                    </w:drawing>
                  </w:r>
                  <w:r>
                    <w:drawing>
                      <wp:inline distT="0" distB="0" distL="0" distR="0">
                        <wp:extent cx="170815" cy="436245"/>
                        <wp:effectExtent l="0" t="0" r="635" b="1905"/>
                        <wp:docPr id="2" name="图片 2" descr="D:\000000部门项目\09标准化插件开发\程序源代码\StandardEditor_ShanDongKeXieYuan\团标首页面字母T后面的反斜杠.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D:\000000部门项目\09标准化插件开发\程序源代码\StandardEditor_ShanDongKeXieYuan\团标首页面字母T后面的反斜杠.png"/>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a:xfrm>
                                  <a:off x="0" y="0"/>
                                  <a:ext cx="204571" cy="522509"/>
                                </a:xfrm>
                                <a:prstGeom prst="rect">
                                  <a:avLst/>
                                </a:prstGeom>
                                <a:noFill/>
                                <a:ln>
                                  <a:noFill/>
                                </a:ln>
                              </pic:spPr>
                            </pic:pic>
                          </a:graphicData>
                        </a:graphic>
                      </wp:inline>
                    </w:drawing>
                  </w:r>
                  <w:r>
                    <w:rPr>
                      <w:sz w:val="21"/>
                      <w:szCs w:val="21"/>
                    </w:rPr>
                    <w:t xml:space="preserve"> </w:t>
                  </w:r>
                  <w:r>
                    <w:fldChar w:fldCharType="begin">
                      <w:ffData>
                        <w:name w:val="c1"/>
                        <w:enabled/>
                        <w:calcOnExit w:val="0"/>
                        <w:textInput>
                          <w:default w:val="XJBX"/>
                          <w:maxLength w:val="7"/>
                        </w:textInput>
                      </w:ffData>
                    </w:fldChar>
                  </w:r>
                  <w:bookmarkStart w:id="1" w:name="c1"/>
                  <w:r>
                    <w:instrText xml:space="preserve"> FORMTEXT </w:instrText>
                  </w:r>
                  <w:r>
                    <w:fldChar w:fldCharType="separate"/>
                  </w:r>
                  <w:r>
                    <w:t>XJBX</w:t>
                  </w:r>
                  <w:r>
                    <w:fldChar w:fldCharType="end"/>
                  </w:r>
                  <w:bookmarkEnd w:id="1"/>
                </w:p>
              </w:tc>
            </w:tr>
          </w:tbl>
          <w:p w14:paraId="1A19399E">
            <w:pPr>
              <w:pStyle w:val="18"/>
              <w:framePr w:wrap="notBeside" w:vAnchor="page" w:hAnchor="page" w:x="1372" w:y="568"/>
              <w:tabs>
                <w:tab w:val="clear" w:pos="4153"/>
                <w:tab w:val="clear" w:pos="8306"/>
              </w:tabs>
              <w:spacing w:before="40" w:line="240" w:lineRule="auto"/>
              <w:jc w:val="left"/>
              <w:rPr>
                <w:rFonts w:ascii="黑体" w:hAnsi="黑体" w:eastAsia="黑体"/>
                <w:sz w:val="21"/>
                <w:szCs w:val="21"/>
              </w:rPr>
            </w:pPr>
            <w:r>
              <w:rPr>
                <w:rFonts w:ascii="黑体" w:hAnsi="黑体" w:eastAsia="黑体"/>
                <w:sz w:val="21"/>
                <w:szCs w:val="21"/>
              </w:rPr>
              <w:fldChar w:fldCharType="begin">
                <w:ffData>
                  <w:name w:val="CSDN"/>
                  <w:enabled/>
                  <w:calcOnExit w:val="0"/>
                  <w:textInput>
                    <w:default w:val="P 55"/>
                  </w:textInput>
                </w:ffData>
              </w:fldChar>
            </w:r>
            <w:bookmarkStart w:id="2" w:name="CSDN"/>
            <w:r>
              <w:rPr>
                <w:rFonts w:ascii="黑体" w:hAnsi="黑体" w:eastAsia="黑体"/>
                <w:sz w:val="21"/>
                <w:szCs w:val="21"/>
              </w:rPr>
              <w:instrText xml:space="preserve"> FORMTEXT </w:instrText>
            </w:r>
            <w:r>
              <w:rPr>
                <w:rFonts w:ascii="黑体" w:hAnsi="黑体" w:eastAsia="黑体"/>
                <w:sz w:val="21"/>
                <w:szCs w:val="21"/>
              </w:rPr>
              <w:fldChar w:fldCharType="separate"/>
            </w:r>
            <w:r>
              <w:rPr>
                <w:rFonts w:ascii="黑体" w:hAnsi="黑体" w:eastAsia="黑体"/>
                <w:sz w:val="21"/>
                <w:szCs w:val="21"/>
              </w:rPr>
              <w:t>P 55</w:t>
            </w:r>
            <w:r>
              <w:rPr>
                <w:rFonts w:ascii="黑体" w:hAnsi="黑体" w:eastAsia="黑体"/>
                <w:sz w:val="21"/>
                <w:szCs w:val="21"/>
              </w:rPr>
              <w:fldChar w:fldCharType="end"/>
            </w:r>
            <w:bookmarkEnd w:id="2"/>
          </w:p>
        </w:tc>
      </w:tr>
    </w:tbl>
    <w:p w14:paraId="055F17D2">
      <w:pPr>
        <w:pStyle w:val="50"/>
        <w:framePr w:w="9639" w:h="624" w:hRule="exact" w:hSpace="181" w:vSpace="181" w:wrap="around" w:hAnchor="page" w:x="1305" w:y="2269"/>
        <w:rPr>
          <w:rFonts w:ascii="黑体" w:hAnsi="黑体" w:eastAsia="黑体"/>
          <w:b w:val="0"/>
          <w:bCs w:val="0"/>
          <w:w w:val="100"/>
          <w:sz w:val="48"/>
          <w:szCs w:val="48"/>
        </w:rPr>
      </w:pPr>
      <w:bookmarkStart w:id="3" w:name="_Hlk26473981"/>
      <w:r>
        <w:rPr>
          <w:rFonts w:ascii="黑体" w:eastAsia="黑体"/>
          <w:b w:val="0"/>
          <w:w w:val="100"/>
          <w:sz w:val="48"/>
        </w:rPr>
        <w:fldChar w:fldCharType="begin">
          <w:ffData>
            <w:name w:val="c2"/>
            <w:enabled/>
            <w:calcOnExit w:val="0"/>
            <w:textInput>
              <w:default w:val="西安市计量标准检测认证协会"/>
            </w:textInput>
          </w:ffData>
        </w:fldChar>
      </w:r>
      <w:bookmarkStart w:id="4" w:name="c2"/>
      <w:r>
        <w:rPr>
          <w:rFonts w:ascii="黑体" w:eastAsia="黑体"/>
          <w:b w:val="0"/>
          <w:w w:val="100"/>
          <w:sz w:val="48"/>
        </w:rPr>
        <w:instrText xml:space="preserve"> FORMTEXT </w:instrText>
      </w:r>
      <w:r>
        <w:rPr>
          <w:rFonts w:ascii="黑体" w:eastAsia="黑体"/>
          <w:b w:val="0"/>
          <w:w w:val="100"/>
          <w:sz w:val="48"/>
        </w:rPr>
        <w:fldChar w:fldCharType="separate"/>
      </w:r>
      <w:r>
        <w:rPr>
          <w:rFonts w:hint="eastAsia" w:ascii="黑体" w:eastAsia="黑体"/>
          <w:b w:val="0"/>
          <w:w w:val="100"/>
          <w:sz w:val="48"/>
        </w:rPr>
        <w:t>西安市计量标准检测认证协会</w:t>
      </w:r>
      <w:r>
        <w:rPr>
          <w:rFonts w:ascii="黑体" w:eastAsia="黑体"/>
          <w:b w:val="0"/>
          <w:w w:val="100"/>
          <w:sz w:val="48"/>
        </w:rPr>
        <w:fldChar w:fldCharType="end"/>
      </w:r>
      <w:bookmarkEnd w:id="4"/>
      <w:r>
        <w:rPr>
          <w:rFonts w:hint="eastAsia" w:ascii="黑体" w:eastAsia="黑体"/>
          <w:b w:val="0"/>
          <w:w w:val="100"/>
          <w:sz w:val="48"/>
        </w:rPr>
        <w:t>团体</w:t>
      </w:r>
      <w:r>
        <w:rPr>
          <w:rFonts w:hint="eastAsia" w:ascii="黑体" w:hAnsi="黑体" w:eastAsia="黑体"/>
          <w:b w:val="0"/>
          <w:bCs w:val="0"/>
          <w:w w:val="100"/>
          <w:sz w:val="48"/>
          <w:szCs w:val="48"/>
        </w:rPr>
        <w:t>标准</w:t>
      </w:r>
    </w:p>
    <w:bookmarkEnd w:id="3"/>
    <w:p w14:paraId="2C21905B">
      <w:pPr>
        <w:pStyle w:val="195"/>
        <w:framePr/>
      </w:pPr>
      <w:r>
        <w:t>T/</w:t>
      </w:r>
      <w:r>
        <w:fldChar w:fldCharType="begin">
          <w:ffData>
            <w:name w:val="文字1"/>
            <w:enabled/>
            <w:calcOnExit w:val="0"/>
            <w:textInput>
              <w:default w:val="XJBX"/>
            </w:textInput>
          </w:ffData>
        </w:fldChar>
      </w:r>
      <w:bookmarkStart w:id="5" w:name="文字1"/>
      <w:r>
        <w:instrText xml:space="preserve"> FORMTEXT </w:instrText>
      </w:r>
      <w:r>
        <w:fldChar w:fldCharType="separate"/>
      </w:r>
      <w:r>
        <w:t>XJBX</w:t>
      </w:r>
      <w:r>
        <w:fldChar w:fldCharType="end"/>
      </w:r>
      <w:bookmarkEnd w:id="5"/>
      <w:r>
        <w:t xml:space="preserve"> </w:t>
      </w:r>
      <w:r>
        <w:fldChar w:fldCharType="begin">
          <w:ffData>
            <w:name w:val="NSTD_CODE_F"/>
            <w:enabled/>
            <w:calcOnExit w:val="0"/>
            <w:textInput>
              <w:default w:val="0113"/>
            </w:textInput>
          </w:ffData>
        </w:fldChar>
      </w:r>
      <w:bookmarkStart w:id="6" w:name="NSTD_CODE_F"/>
      <w:r>
        <w:instrText xml:space="preserve"> FORMTEXT </w:instrText>
      </w:r>
      <w:r>
        <w:fldChar w:fldCharType="separate"/>
      </w:r>
      <w:r>
        <w:t>0113</w:t>
      </w:r>
      <w:r>
        <w:fldChar w:fldCharType="end"/>
      </w:r>
      <w:bookmarkEnd w:id="6"/>
      <w:r>
        <w:rPr>
          <w:rFonts w:hAnsi="黑体"/>
        </w:rPr>
        <w:t>—</w:t>
      </w:r>
      <w:r>
        <w:fldChar w:fldCharType="begin">
          <w:ffData>
            <w:name w:val="NSTD_CODE_B"/>
            <w:enabled/>
            <w:calcOnExit w:val="0"/>
            <w:textInput>
              <w:default w:val="2025"/>
            </w:textInput>
          </w:ffData>
        </w:fldChar>
      </w:r>
      <w:bookmarkStart w:id="7" w:name="NSTD_CODE_B"/>
      <w:r>
        <w:instrText xml:space="preserve"> FORMTEXT </w:instrText>
      </w:r>
      <w:r>
        <w:fldChar w:fldCharType="separate"/>
      </w:r>
      <w:r>
        <w:t>2025</w:t>
      </w:r>
      <w:r>
        <w:fldChar w:fldCharType="end"/>
      </w:r>
      <w:bookmarkEnd w:id="7"/>
    </w:p>
    <w:p w14:paraId="1EABCE53">
      <w:pPr>
        <w:pStyle w:val="196"/>
        <w:framePr/>
        <w:rPr>
          <w:rFonts w:hAnsi="黑体"/>
        </w:rPr>
      </w:pPr>
      <w:r>
        <w:rPr>
          <w:rFonts w:hAnsi="黑体"/>
        </w:rPr>
        <w:fldChar w:fldCharType="begin">
          <w:ffData>
            <w:name w:val="OSTD_CODE"/>
            <w:enabled/>
            <w:calcOnExit w:val="0"/>
            <w:textInput/>
          </w:ffData>
        </w:fldChar>
      </w:r>
      <w:bookmarkStart w:id="8" w:name="OSTD_CODE"/>
      <w:r>
        <w:rPr>
          <w:rFonts w:hAnsi="黑体"/>
        </w:rPr>
        <w:instrText xml:space="preserve"> FORMTEXT </w:instrText>
      </w:r>
      <w:r>
        <w:rPr>
          <w:rFonts w:hAnsi="黑体"/>
        </w:rPr>
        <w:fldChar w:fldCharType="separate"/>
      </w:r>
      <w:r>
        <w:rPr>
          <w:rFonts w:hAnsi="黑体"/>
        </w:rPr>
        <w:t>     </w:t>
      </w:r>
      <w:r>
        <w:rPr>
          <w:rFonts w:hAnsi="黑体"/>
        </w:rPr>
        <w:fldChar w:fldCharType="end"/>
      </w:r>
      <w:bookmarkEnd w:id="8"/>
    </w:p>
    <w:p w14:paraId="401702C5">
      <w:pPr>
        <w:spacing w:line="240" w:lineRule="auto"/>
        <w:rPr>
          <w:rFonts w:ascii="黑体" w:hAnsi="黑体" w:eastAsia="黑体"/>
          <w:kern w:val="0"/>
          <w:sz w:val="10"/>
          <w:szCs w:val="10"/>
        </w:rPr>
      </w:pPr>
      <w:r>
        <w:rPr>
          <w:rFonts w:ascii="黑体" w:hAnsi="黑体" w:eastAsia="黑体"/>
          <w:kern w:val="0"/>
          <w:sz w:val="10"/>
          <w:szCs w:val="10"/>
        </w:rPr>
        <mc:AlternateContent>
          <mc:Choice Requires="wps">
            <w:drawing>
              <wp:anchor distT="0" distB="0" distL="114300" distR="114300" simplePos="0" relativeHeight="251659264" behindDoc="0" locked="0" layoutInCell="1" allowOverlap="0">
                <wp:simplePos x="0" y="0"/>
                <wp:positionH relativeFrom="page">
                  <wp:posOffset>900430</wp:posOffset>
                </wp:positionH>
                <wp:positionV relativeFrom="page">
                  <wp:posOffset>2700655</wp:posOffset>
                </wp:positionV>
                <wp:extent cx="6120130" cy="0"/>
                <wp:effectExtent l="0" t="0" r="0" b="0"/>
                <wp:wrapNone/>
                <wp:docPr id="73" name="直接连接符 3"/>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ln>
                      </wps:spPr>
                      <wps:bodyPr/>
                    </wps:wsp>
                  </a:graphicData>
                </a:graphic>
              </wp:anchor>
            </w:drawing>
          </mc:Choice>
          <mc:Fallback>
            <w:pict>
              <v:line id="直接连接符 3" o:spid="_x0000_s1026" o:spt="20" style="position:absolute;left:0pt;margin-left:70.9pt;margin-top:212.65pt;height:0pt;width:481.9pt;mso-position-horizontal-relative:page;mso-position-vertical-relative:page;z-index:251659264;mso-width-relative:page;mso-height-relative:page;" filled="f" stroked="t" coordsize="21600,21600" o:allowoverlap="f" o:gfxdata="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Ang0mW2AAA&#10;AAwBAAAPAAAAAAAAAAEAIAAAACIAAABkcnMvZG93bnJldi54bWxQSwECFAAUAAAACACHTuJA8xQH&#10;AOUBAACrAwAADgAAAAAAAAABACAAAAAnAQAAZHJzL2Uyb0RvYy54bWxQSwUGAAAAAAYABgBZAQAA&#10;fgUAAAAA&#10;">
                <v:fill on="f" focussize="0,0"/>
                <v:stroke color="#000000" joinstyle="round"/>
                <v:imagedata o:title=""/>
                <o:lock v:ext="edit" aspectratio="f"/>
              </v:line>
            </w:pict>
          </mc:Fallback>
        </mc:AlternateContent>
      </w:r>
    </w:p>
    <w:p w14:paraId="4DD21762">
      <w:pPr>
        <w:pStyle w:val="50"/>
        <w:framePr w:w="9639" w:h="6976" w:hRule="exact" w:hSpace="0" w:vSpace="0" w:wrap="around" w:hAnchor="page" w:y="6408"/>
        <w:jc w:val="center"/>
        <w:rPr>
          <w:rFonts w:ascii="黑体" w:hAnsi="黑体" w:eastAsia="黑体"/>
          <w:b w:val="0"/>
          <w:bCs w:val="0"/>
          <w:w w:val="100"/>
        </w:rPr>
      </w:pPr>
    </w:p>
    <w:p w14:paraId="0FD7DFF3">
      <w:pPr>
        <w:pStyle w:val="197"/>
        <w:framePr w:h="6974" w:hRule="exact" w:wrap="around" w:x="1419" w:anchorLock="1"/>
      </w:pPr>
      <w:r>
        <w:rPr>
          <w:rFonts w:hint="eastAsia"/>
        </w:rPr>
        <w:fldChar w:fldCharType="begin">
          <w:ffData>
            <w:name w:val="CSTD_NAME"/>
            <w:enabled/>
            <w:calcOnExit w:val="0"/>
            <w:textInput>
              <w:default w:val="水利工程投标全过程合规管理技术规范"/>
            </w:textInput>
          </w:ffData>
        </w:fldChar>
      </w:r>
      <w:bookmarkStart w:id="9" w:name="CSTD_NAME"/>
      <w:r>
        <w:rPr>
          <w:rFonts w:hint="eastAsia"/>
        </w:rPr>
        <w:instrText xml:space="preserve"> </w:instrText>
      </w:r>
      <w:r>
        <w:instrText xml:space="preserve">FORMTEXT</w:instrText>
      </w:r>
      <w:r>
        <w:rPr>
          <w:rFonts w:hint="eastAsia"/>
        </w:rPr>
        <w:instrText xml:space="preserve"> </w:instrText>
      </w:r>
      <w:r>
        <w:rPr>
          <w:rFonts w:hint="eastAsia"/>
        </w:rPr>
        <w:fldChar w:fldCharType="separate"/>
      </w:r>
      <w:r>
        <w:rPr>
          <w:rFonts w:hint="eastAsia"/>
        </w:rPr>
        <w:t>水利工程投标全过程合规管理技术规范</w:t>
      </w:r>
      <w:r>
        <w:rPr>
          <w:rFonts w:hint="eastAsia"/>
        </w:rPr>
        <w:fldChar w:fldCharType="end"/>
      </w:r>
      <w:bookmarkEnd w:id="9"/>
    </w:p>
    <w:p w14:paraId="67B71C7B">
      <w:pPr>
        <w:framePr w:w="9639" w:h="6974" w:hRule="exact" w:wrap="around" w:vAnchor="page" w:hAnchor="page" w:x="1419" w:y="6408" w:anchorLock="1"/>
        <w:ind w:left="-1418"/>
      </w:pPr>
    </w:p>
    <w:p w14:paraId="76CC8527">
      <w:pPr>
        <w:pStyle w:val="125"/>
        <w:framePr w:w="9639" w:h="6974" w:hRule="exact" w:wrap="around" w:vAnchor="page" w:hAnchor="page" w:x="1419" w:y="6408" w:anchorLock="1"/>
        <w:textAlignment w:val="bottom"/>
        <w:rPr>
          <w:rFonts w:ascii="黑体" w:hAnsi="黑体" w:eastAsia="黑体"/>
          <w:szCs w:val="28"/>
        </w:rPr>
      </w:pPr>
      <w:r>
        <w:rPr>
          <w:rFonts w:hint="eastAsia" w:ascii="黑体" w:hAnsi="黑体" w:eastAsia="黑体"/>
          <w:szCs w:val="28"/>
        </w:rPr>
        <w:fldChar w:fldCharType="begin">
          <w:ffData>
            <w:name w:val="ESTD_NAME"/>
            <w:enabled/>
            <w:calcOnExit w:val="0"/>
            <w:textInput>
              <w:default w:val="Specification for compliance management technology of whole-process bidding in water conservancy projects"/>
            </w:textInput>
          </w:ffData>
        </w:fldChar>
      </w:r>
      <w:bookmarkStart w:id="10" w:name="ESTD_NAME"/>
      <w:r>
        <w:rPr>
          <w:rFonts w:hint="eastAsia" w:ascii="黑体" w:hAnsi="黑体" w:eastAsia="黑体"/>
          <w:szCs w:val="28"/>
        </w:rPr>
        <w:instrText xml:space="preserve"> </w:instrText>
      </w:r>
      <w:r>
        <w:rPr>
          <w:rFonts w:ascii="黑体" w:hAnsi="黑体" w:eastAsia="黑体"/>
          <w:szCs w:val="28"/>
        </w:rPr>
        <w:instrText xml:space="preserve">FORMTEXT</w:instrText>
      </w:r>
      <w:r>
        <w:rPr>
          <w:rFonts w:hint="eastAsia" w:ascii="黑体" w:hAnsi="黑体" w:eastAsia="黑体"/>
          <w:szCs w:val="28"/>
        </w:rPr>
        <w:instrText xml:space="preserve"> </w:instrText>
      </w:r>
      <w:r>
        <w:rPr>
          <w:rFonts w:hint="eastAsia" w:ascii="黑体" w:hAnsi="黑体" w:eastAsia="黑体"/>
          <w:szCs w:val="28"/>
        </w:rPr>
        <w:fldChar w:fldCharType="separate"/>
      </w:r>
      <w:r>
        <w:rPr>
          <w:rFonts w:hint="eastAsia" w:ascii="黑体" w:hAnsi="黑体" w:eastAsia="黑体"/>
          <w:szCs w:val="28"/>
        </w:rPr>
        <w:t>Specification for compliance management technology of whole-process bidding in water conservancy projects</w:t>
      </w:r>
      <w:r>
        <w:rPr>
          <w:rFonts w:hint="eastAsia" w:ascii="黑体" w:hAnsi="黑体" w:eastAsia="黑体"/>
          <w:szCs w:val="28"/>
        </w:rPr>
        <w:fldChar w:fldCharType="end"/>
      </w:r>
      <w:bookmarkEnd w:id="10"/>
    </w:p>
    <w:p w14:paraId="1F1D2DA5">
      <w:pPr>
        <w:framePr w:w="9639" w:h="6974" w:hRule="exact" w:wrap="around" w:vAnchor="page" w:hAnchor="page" w:x="1419" w:y="6408" w:anchorLock="1"/>
        <w:spacing w:line="760" w:lineRule="exact"/>
        <w:ind w:left="-1418"/>
      </w:pPr>
    </w:p>
    <w:p w14:paraId="3D6CCBD0">
      <w:pPr>
        <w:pStyle w:val="125"/>
        <w:framePr w:w="9639" w:h="6974" w:hRule="exact" w:wrap="around" w:vAnchor="page" w:hAnchor="page" w:x="1419" w:y="6408" w:anchorLock="1"/>
        <w:textAlignment w:val="bottom"/>
        <w:rPr>
          <w:rFonts w:eastAsia="黑体"/>
          <w:szCs w:val="28"/>
        </w:rPr>
      </w:pPr>
    </w:p>
    <w:p w14:paraId="11D3BF3C">
      <w:pPr>
        <w:pStyle w:val="125"/>
        <w:framePr w:w="9639" w:h="6974" w:hRule="exact" w:wrap="around" w:vAnchor="page" w:hAnchor="page" w:x="1419" w:y="6408" w:anchorLock="1"/>
        <w:spacing w:before="440" w:after="160"/>
        <w:textAlignment w:val="bottom"/>
        <w:rPr>
          <w:sz w:val="24"/>
          <w:szCs w:val="28"/>
        </w:rPr>
      </w:pPr>
      <w:r>
        <w:rPr>
          <w:sz w:val="24"/>
          <w:szCs w:val="28"/>
        </w:rPr>
        <w:fldChar w:fldCharType="begin">
          <w:ffData>
            <w:name w:val="下拉1"/>
            <w:enabled/>
            <w:calcOnExit w:val="0"/>
            <w:ddList>
              <w:listEntry w:val=" "/>
              <w:listEntry w:val="草案版次选择"/>
              <w:listEntry w:val="（工作组讨论稿）"/>
              <w:listEntry w:val="（征求意见稿）"/>
              <w:listEntry w:val="（送审讨论稿）"/>
              <w:listEntry w:val="（送审稿）"/>
              <w:listEntry w:val="（报批稿）"/>
            </w:ddList>
          </w:ffData>
        </w:fldChar>
      </w:r>
      <w:bookmarkStart w:id="11" w:name="下拉1"/>
      <w:r>
        <w:rPr>
          <w:sz w:val="24"/>
          <w:szCs w:val="28"/>
        </w:rPr>
        <w:instrText xml:space="preserve"> FORMDROPDOWN </w:instrText>
      </w:r>
      <w:r>
        <w:rPr>
          <w:sz w:val="24"/>
          <w:szCs w:val="28"/>
        </w:rPr>
        <w:fldChar w:fldCharType="separate"/>
      </w:r>
      <w:r>
        <w:rPr>
          <w:sz w:val="24"/>
          <w:szCs w:val="28"/>
        </w:rPr>
        <w:fldChar w:fldCharType="end"/>
      </w:r>
      <w:bookmarkEnd w:id="11"/>
    </w:p>
    <w:p w14:paraId="035C1E04">
      <w:pPr>
        <w:pStyle w:val="125"/>
        <w:framePr w:w="9639" w:h="6974" w:hRule="exact" w:wrap="around" w:vAnchor="page" w:hAnchor="page" w:x="1419" w:y="6408" w:anchorLock="1"/>
        <w:spacing w:before="180" w:line="240" w:lineRule="atLeast"/>
        <w:textAlignment w:val="bottom"/>
        <w:rPr>
          <w:sz w:val="21"/>
          <w:szCs w:val="28"/>
        </w:rPr>
      </w:pPr>
      <w:r>
        <w:rPr>
          <w:sz w:val="21"/>
          <w:szCs w:val="28"/>
        </w:rPr>
        <w:fldChar w:fldCharType="begin">
          <w:ffData>
            <w:name w:val="CMPLSH_DATE"/>
            <w:enabled/>
            <w:calcOnExit w:val="0"/>
            <w:textInput/>
          </w:ffData>
        </w:fldChar>
      </w:r>
      <w:bookmarkStart w:id="12" w:name="CMPLSH_DATE"/>
      <w:r>
        <w:rPr>
          <w:sz w:val="21"/>
          <w:szCs w:val="28"/>
        </w:rPr>
        <w:instrText xml:space="preserve"> FORMTEXT </w:instrText>
      </w:r>
      <w:r>
        <w:rPr>
          <w:sz w:val="21"/>
          <w:szCs w:val="28"/>
        </w:rPr>
        <w:fldChar w:fldCharType="separate"/>
      </w:r>
      <w:r>
        <w:rPr>
          <w:sz w:val="21"/>
          <w:szCs w:val="28"/>
        </w:rPr>
        <w:t>     </w:t>
      </w:r>
      <w:r>
        <w:rPr>
          <w:sz w:val="21"/>
          <w:szCs w:val="28"/>
        </w:rPr>
        <w:fldChar w:fldCharType="end"/>
      </w:r>
      <w:bookmarkEnd w:id="12"/>
    </w:p>
    <w:p w14:paraId="7FF84249">
      <w:pPr>
        <w:pStyle w:val="125"/>
        <w:framePr w:w="9639" w:h="6974" w:hRule="exact" w:wrap="around" w:vAnchor="page" w:hAnchor="page" w:x="1419" w:y="6408" w:anchorLock="1"/>
        <w:spacing w:before="720" w:beforeLines="300" w:after="72" w:afterLines="30" w:line="240" w:lineRule="auto"/>
        <w:textAlignment w:val="bottom"/>
        <w:rPr>
          <w:b/>
          <w:sz w:val="21"/>
          <w:szCs w:val="28"/>
        </w:rPr>
      </w:pPr>
      <w:r>
        <w:rPr>
          <w:b/>
          <w:sz w:val="21"/>
          <w:szCs w:val="28"/>
        </w:rPr>
        <w:fldChar w:fldCharType="begin">
          <w:ffData>
            <w:name w:val="下拉2"/>
            <w:enabled/>
            <w:calcOnExit w:val="0"/>
            <w:ddList>
              <w:listEntry w:val=" "/>
              <w:listEntry w:val="在提交反馈意见时，请将您知道的相关专利连同支持性文件一并附上。"/>
            </w:ddList>
          </w:ffData>
        </w:fldChar>
      </w:r>
      <w:bookmarkStart w:id="13" w:name="下拉2"/>
      <w:r>
        <w:rPr>
          <w:b/>
          <w:sz w:val="21"/>
          <w:szCs w:val="28"/>
        </w:rPr>
        <w:instrText xml:space="preserve"> FORMDROPDOWN </w:instrText>
      </w:r>
      <w:r>
        <w:rPr>
          <w:b/>
          <w:sz w:val="21"/>
          <w:szCs w:val="28"/>
        </w:rPr>
        <w:fldChar w:fldCharType="separate"/>
      </w:r>
      <w:r>
        <w:rPr>
          <w:b/>
          <w:sz w:val="21"/>
          <w:szCs w:val="28"/>
        </w:rPr>
        <w:fldChar w:fldCharType="end"/>
      </w:r>
      <w:bookmarkEnd w:id="13"/>
    </w:p>
    <w:p w14:paraId="7213EB9E">
      <w:pPr>
        <w:pStyle w:val="193"/>
        <w:framePr w:wrap="around" w:y="14176"/>
      </w:pPr>
      <w:r>
        <w:rPr>
          <w:rFonts w:ascii="黑体"/>
        </w:rPr>
        <w:fldChar w:fldCharType="begin">
          <w:ffData>
            <w:name w:val="PLSH_DATE_Y"/>
            <w:enabled/>
            <w:calcOnExit w:val="0"/>
            <w:textInput>
              <w:default w:val="2025"/>
              <w:maxLength w:val="4"/>
            </w:textInput>
          </w:ffData>
        </w:fldChar>
      </w:r>
      <w:bookmarkStart w:id="14" w:name="PLSH_DATE_Y"/>
      <w:r>
        <w:rPr>
          <w:rFonts w:ascii="黑体"/>
        </w:rPr>
        <w:instrText xml:space="preserve"> FORMTEXT </w:instrText>
      </w:r>
      <w:r>
        <w:rPr>
          <w:rFonts w:ascii="黑体"/>
        </w:rPr>
        <w:fldChar w:fldCharType="separate"/>
      </w:r>
      <w:r>
        <w:rPr>
          <w:rFonts w:ascii="黑体"/>
        </w:rPr>
        <w:t>2025</w:t>
      </w:r>
      <w:r>
        <w:rPr>
          <w:rFonts w:ascii="黑体"/>
        </w:rPr>
        <w:fldChar w:fldCharType="end"/>
      </w:r>
      <w:bookmarkEnd w:id="14"/>
      <w:r>
        <w:t xml:space="preserve"> </w:t>
      </w:r>
      <w:r>
        <w:rPr>
          <w:rFonts w:ascii="黑体"/>
        </w:rPr>
        <w:t>-</w:t>
      </w:r>
      <w:r>
        <w:t xml:space="preserve"> </w:t>
      </w:r>
      <w:r>
        <w:rPr>
          <w:rFonts w:ascii="黑体"/>
        </w:rPr>
        <w:fldChar w:fldCharType="begin">
          <w:ffData>
            <w:name w:val="PLSH_DATE_M"/>
            <w:enabled/>
            <w:calcOnExit w:val="0"/>
            <w:textInput>
              <w:default w:val="XX"/>
              <w:maxLength w:val="2"/>
            </w:textInput>
          </w:ffData>
        </w:fldChar>
      </w:r>
      <w:bookmarkStart w:id="15" w:name="PLSH_DATE_M"/>
      <w:r>
        <w:rPr>
          <w:rFonts w:ascii="黑体"/>
        </w:rPr>
        <w:instrText xml:space="preserve"> FORMTEXT </w:instrText>
      </w:r>
      <w:r>
        <w:rPr>
          <w:rFonts w:ascii="黑体"/>
        </w:rPr>
        <w:fldChar w:fldCharType="separate"/>
      </w:r>
      <w:r>
        <w:rPr>
          <w:rFonts w:ascii="黑体"/>
        </w:rPr>
        <w:t>XX</w:t>
      </w:r>
      <w:r>
        <w:rPr>
          <w:rFonts w:ascii="黑体"/>
        </w:rPr>
        <w:fldChar w:fldCharType="end"/>
      </w:r>
      <w:bookmarkEnd w:id="15"/>
      <w:r>
        <w:t xml:space="preserve"> </w:t>
      </w:r>
      <w:r>
        <w:rPr>
          <w:rFonts w:ascii="黑体"/>
        </w:rPr>
        <w:t>-</w:t>
      </w:r>
      <w:r>
        <w:t xml:space="preserve"> </w:t>
      </w:r>
      <w:r>
        <w:rPr>
          <w:rFonts w:ascii="黑体"/>
        </w:rPr>
        <w:fldChar w:fldCharType="begin">
          <w:ffData>
            <w:name w:val="PLSH_DATE_D"/>
            <w:enabled/>
            <w:calcOnExit w:val="0"/>
            <w:textInput>
              <w:default w:val="XX"/>
              <w:maxLength w:val="2"/>
            </w:textInput>
          </w:ffData>
        </w:fldChar>
      </w:r>
      <w:bookmarkStart w:id="16" w:name="PLSH_DATE_D"/>
      <w:r>
        <w:rPr>
          <w:rFonts w:ascii="黑体"/>
        </w:rPr>
        <w:instrText xml:space="preserve"> FORMTEXT </w:instrText>
      </w:r>
      <w:r>
        <w:rPr>
          <w:rFonts w:ascii="黑体"/>
        </w:rPr>
        <w:fldChar w:fldCharType="separate"/>
      </w:r>
      <w:r>
        <w:rPr>
          <w:rFonts w:ascii="黑体"/>
        </w:rPr>
        <w:t>XX</w:t>
      </w:r>
      <w:r>
        <w:rPr>
          <w:rFonts w:ascii="黑体"/>
        </w:rPr>
        <w:fldChar w:fldCharType="end"/>
      </w:r>
      <w:bookmarkEnd w:id="16"/>
      <w:r>
        <w:rPr>
          <w:rFonts w:hint="eastAsia"/>
        </w:rPr>
        <w:t>发布</w:t>
      </w:r>
    </w:p>
    <w:p w14:paraId="01430B68">
      <w:pPr>
        <w:pStyle w:val="194"/>
        <w:framePr w:wrap="around" w:y="14176"/>
      </w:pPr>
      <w:r>
        <w:rPr>
          <w:rFonts w:ascii="黑体"/>
        </w:rPr>
        <w:fldChar w:fldCharType="begin">
          <w:ffData>
            <w:name w:val="CROT_DATE_Y"/>
            <w:enabled/>
            <w:calcOnExit w:val="0"/>
            <w:textInput>
              <w:default w:val="2025"/>
              <w:maxLength w:val="4"/>
            </w:textInput>
          </w:ffData>
        </w:fldChar>
      </w:r>
      <w:bookmarkStart w:id="17" w:name="CROT_DATE_Y"/>
      <w:r>
        <w:rPr>
          <w:rFonts w:ascii="黑体"/>
        </w:rPr>
        <w:instrText xml:space="preserve"> FORMTEXT </w:instrText>
      </w:r>
      <w:r>
        <w:rPr>
          <w:rFonts w:ascii="黑体"/>
        </w:rPr>
        <w:fldChar w:fldCharType="separate"/>
      </w:r>
      <w:r>
        <w:rPr>
          <w:rFonts w:ascii="黑体"/>
        </w:rPr>
        <w:t>2025</w:t>
      </w:r>
      <w:r>
        <w:rPr>
          <w:rFonts w:ascii="黑体"/>
        </w:rPr>
        <w:fldChar w:fldCharType="end"/>
      </w:r>
      <w:bookmarkEnd w:id="17"/>
      <w:r>
        <w:t xml:space="preserve"> </w:t>
      </w:r>
      <w:r>
        <w:rPr>
          <w:rFonts w:ascii="黑体"/>
        </w:rPr>
        <w:t>-</w:t>
      </w:r>
      <w:r>
        <w:t xml:space="preserve"> </w:t>
      </w:r>
      <w:r>
        <w:rPr>
          <w:rFonts w:ascii="黑体"/>
        </w:rPr>
        <w:fldChar w:fldCharType="begin">
          <w:ffData>
            <w:name w:val="CROT_DATE_M"/>
            <w:enabled/>
            <w:calcOnExit w:val="0"/>
            <w:textInput>
              <w:default w:val="XX"/>
              <w:maxLength w:val="2"/>
            </w:textInput>
          </w:ffData>
        </w:fldChar>
      </w:r>
      <w:bookmarkStart w:id="18" w:name="CROT_DATE_M"/>
      <w:r>
        <w:rPr>
          <w:rFonts w:ascii="黑体"/>
        </w:rPr>
        <w:instrText xml:space="preserve"> FORMTEXT </w:instrText>
      </w:r>
      <w:r>
        <w:rPr>
          <w:rFonts w:ascii="黑体"/>
        </w:rPr>
        <w:fldChar w:fldCharType="separate"/>
      </w:r>
      <w:r>
        <w:rPr>
          <w:rFonts w:ascii="黑体"/>
        </w:rPr>
        <w:t>XX</w:t>
      </w:r>
      <w:r>
        <w:rPr>
          <w:rFonts w:ascii="黑体"/>
        </w:rPr>
        <w:fldChar w:fldCharType="end"/>
      </w:r>
      <w:bookmarkEnd w:id="18"/>
      <w:r>
        <w:t xml:space="preserve"> </w:t>
      </w:r>
      <w:r>
        <w:rPr>
          <w:rFonts w:ascii="黑体"/>
        </w:rPr>
        <w:t>-</w:t>
      </w:r>
      <w:r>
        <w:t xml:space="preserve"> </w:t>
      </w:r>
      <w:r>
        <w:rPr>
          <w:rFonts w:ascii="黑体"/>
        </w:rPr>
        <w:fldChar w:fldCharType="begin">
          <w:ffData>
            <w:name w:val="CROT_DATE_D"/>
            <w:enabled/>
            <w:calcOnExit w:val="0"/>
            <w:textInput>
              <w:default w:val="XX"/>
              <w:maxLength w:val="2"/>
            </w:textInput>
          </w:ffData>
        </w:fldChar>
      </w:r>
      <w:bookmarkStart w:id="19" w:name="CROT_DATE_D"/>
      <w:r>
        <w:rPr>
          <w:rFonts w:ascii="黑体"/>
        </w:rPr>
        <w:instrText xml:space="preserve"> FORMTEXT </w:instrText>
      </w:r>
      <w:r>
        <w:rPr>
          <w:rFonts w:ascii="黑体"/>
        </w:rPr>
        <w:fldChar w:fldCharType="separate"/>
      </w:r>
      <w:r>
        <w:rPr>
          <w:rFonts w:ascii="黑体"/>
        </w:rPr>
        <w:t>XX</w:t>
      </w:r>
      <w:r>
        <w:rPr>
          <w:rFonts w:ascii="黑体"/>
        </w:rPr>
        <w:fldChar w:fldCharType="end"/>
      </w:r>
      <w:bookmarkEnd w:id="19"/>
      <w:r>
        <w:rPr>
          <w:rFonts w:hint="eastAsia"/>
        </w:rPr>
        <w:t>实施</w:t>
      </w:r>
    </w:p>
    <w:p w14:paraId="041943C4">
      <w:pPr>
        <w:pStyle w:val="151"/>
        <w:framePr w:h="584" w:hRule="exact" w:hSpace="181" w:vSpace="181" w:wrap="around" w:y="14800"/>
        <w:rPr>
          <w:rFonts w:hAnsi="黑体"/>
        </w:rPr>
      </w:pPr>
      <w:r>
        <w:rPr>
          <w:rFonts w:hAnsi="黑体"/>
          <w:w w:val="100"/>
          <w:sz w:val="28"/>
        </w:rPr>
        <w:fldChar w:fldCharType="begin">
          <w:ffData>
            <w:name w:val="fm"/>
            <w:enabled/>
            <w:calcOnExit w:val="0"/>
            <w:textInput>
              <w:default w:val="西安市计量标准检测认证协会"/>
            </w:textInput>
          </w:ffData>
        </w:fldChar>
      </w:r>
      <w:bookmarkStart w:id="20" w:name="fm"/>
      <w:r>
        <w:rPr>
          <w:rFonts w:hAnsi="黑体"/>
          <w:w w:val="100"/>
          <w:sz w:val="28"/>
        </w:rPr>
        <w:instrText xml:space="preserve"> FORMTEXT </w:instrText>
      </w:r>
      <w:r>
        <w:rPr>
          <w:rFonts w:hAnsi="黑体"/>
          <w:w w:val="100"/>
          <w:sz w:val="28"/>
        </w:rPr>
        <w:fldChar w:fldCharType="separate"/>
      </w:r>
      <w:r>
        <w:rPr>
          <w:rFonts w:hAnsi="黑体"/>
          <w:w w:val="100"/>
          <w:sz w:val="28"/>
        </w:rPr>
        <w:t>西安市计量标准检测认证协会</w:t>
      </w:r>
      <w:r>
        <w:rPr>
          <w:rFonts w:hAnsi="黑体"/>
          <w:w w:val="100"/>
          <w:sz w:val="28"/>
        </w:rPr>
        <w:fldChar w:fldCharType="end"/>
      </w:r>
      <w:bookmarkEnd w:id="20"/>
      <w:r>
        <w:rPr>
          <w:rFonts w:ascii="Times New Roman"/>
          <w:w w:val="100"/>
          <w:sz w:val="28"/>
        </w:rPr>
        <w:t>  </w:t>
      </w:r>
      <w:r>
        <w:rPr>
          <w:rStyle w:val="229"/>
          <w:rFonts w:hint="eastAsia" w:hAnsi="黑体"/>
          <w:position w:val="0"/>
        </w:rPr>
        <w:t>发</w:t>
      </w:r>
      <w:r>
        <w:rPr>
          <w:rStyle w:val="229"/>
          <w:rFonts w:hint="eastAsia" w:hAnsi="黑体"/>
          <w:spacing w:val="0"/>
          <w:position w:val="0"/>
        </w:rPr>
        <w:t>布</w:t>
      </w:r>
    </w:p>
    <w:p w14:paraId="58496568">
      <w:pPr>
        <w:rPr>
          <w:rFonts w:ascii="宋体" w:hAnsi="宋体"/>
          <w:sz w:val="28"/>
          <w:szCs w:val="28"/>
        </w:rPr>
        <w:sectPr>
          <w:headerReference r:id="rId7" w:type="first"/>
          <w:footerReference r:id="rId9" w:type="first"/>
          <w:headerReference r:id="rId5" w:type="default"/>
          <w:headerReference r:id="rId6" w:type="even"/>
          <w:footerReference r:id="rId8" w:type="even"/>
          <w:type w:val="continuous"/>
          <w:pgSz w:w="11906" w:h="16838"/>
          <w:pgMar w:top="567" w:right="1134" w:bottom="1134" w:left="1134" w:header="1418" w:footer="1134" w:gutter="284"/>
          <w:cols w:space="425" w:num="1"/>
          <w:titlePg/>
          <w:docGrid w:linePitch="312" w:charSpace="0"/>
        </w:sectPr>
      </w:pPr>
      <w:r>
        <w:rPr>
          <w:rFonts w:hint="eastAsia" w:ascii="宋体" w:hAnsi="宋体"/>
          <w:sz w:val="28"/>
          <w:szCs w:val="28"/>
        </w:rPr>
        <mc:AlternateContent>
          <mc:Choice Requires="wps">
            <w:drawing>
              <wp:anchor distT="0" distB="0" distL="114300" distR="114300" simplePos="0" relativeHeight="251661312" behindDoc="0" locked="1" layoutInCell="1" allowOverlap="1">
                <wp:simplePos x="0" y="0"/>
                <wp:positionH relativeFrom="page">
                  <wp:posOffset>899795</wp:posOffset>
                </wp:positionH>
                <wp:positionV relativeFrom="page">
                  <wp:posOffset>9253220</wp:posOffset>
                </wp:positionV>
                <wp:extent cx="6120130" cy="0"/>
                <wp:effectExtent l="0" t="0" r="0" b="0"/>
                <wp:wrapNone/>
                <wp:docPr id="5" name="直接连接符 4"/>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ln>
                      </wps:spPr>
                      <wps:bodyPr/>
                    </wps:wsp>
                  </a:graphicData>
                </a:graphic>
              </wp:anchor>
            </w:drawing>
          </mc:Choice>
          <mc:Fallback>
            <w:pict>
              <v:line id="直接连接符 4" o:spid="_x0000_s1026" o:spt="20" style="position:absolute;left:0pt;margin-left:70.85pt;margin-top:728.6pt;height:0pt;width:481.9pt;mso-position-horizontal-relative:page;mso-position-vertical-relative:page;z-index:251661312;mso-width-relative:page;mso-height-relative:page;" filled="f" stroked="t" coordsize="21600,21600" o:gfxdata="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CrMxz71wAAAA4B&#10;AAAPAAAAAAAAAAEAIAAAACIAAABkcnMvZG93bnJldi54bWxQSwECFAAUAAAACACHTuJAs202S+MB&#10;AACqAwAADgAAAAAAAAABACAAAAAmAQAAZHJzL2Uyb0RvYy54bWxQSwUGAAAAAAYABgBZAQAAewUA&#10;AAAA&#10;">
                <v:fill on="f" focussize="0,0"/>
                <v:stroke color="#000000" joinstyle="round"/>
                <v:imagedata o:title=""/>
                <o:lock v:ext="edit" aspectratio="f"/>
                <w10:anchorlock/>
              </v:line>
            </w:pict>
          </mc:Fallback>
        </mc:AlternateContent>
      </w:r>
    </w:p>
    <w:p w14:paraId="373D012E">
      <w:pPr>
        <w:pStyle w:val="91"/>
        <w:spacing w:after="360"/>
        <w:rPr>
          <w:rFonts w:hint="eastAsia"/>
        </w:rPr>
      </w:pPr>
      <w:bookmarkStart w:id="21" w:name="BookMark1"/>
      <w:bookmarkStart w:id="22" w:name="_Toc209900571"/>
      <w:r>
        <w:rPr>
          <w:rFonts w:hint="eastAsia"/>
          <w:spacing w:val="320"/>
        </w:rPr>
        <w:t>目</w:t>
      </w:r>
      <w:r>
        <w:rPr>
          <w:rFonts w:hint="eastAsia"/>
        </w:rPr>
        <w:t>次</w:t>
      </w:r>
    </w:p>
    <w:p w14:paraId="13777C93">
      <w:pPr>
        <w:pStyle w:val="19"/>
        <w:tabs>
          <w:tab w:val="right" w:leader="dot" w:pos="9344"/>
        </w:tabs>
        <w:rPr>
          <w:rFonts w:asciiTheme="minorHAnsi" w:hAnsiTheme="minorHAnsi" w:eastAsiaTheme="minorEastAsia" w:cstheme="minorBidi"/>
          <w:szCs w:val="22"/>
        </w:rPr>
      </w:pPr>
      <w:r>
        <w:fldChar w:fldCharType="begin"/>
      </w:r>
      <w:r>
        <w:instrText xml:space="preserve"> TOC \o "1-1" \h </w:instrText>
      </w:r>
      <w:r>
        <w:fldChar w:fldCharType="separate"/>
      </w:r>
      <w:r>
        <w:fldChar w:fldCharType="begin"/>
      </w:r>
      <w:r>
        <w:instrText xml:space="preserve"> HYPERLINK \l "_Toc209947510" </w:instrText>
      </w:r>
      <w:r>
        <w:fldChar w:fldCharType="separate"/>
      </w:r>
      <w:r>
        <w:rPr>
          <w:rStyle w:val="32"/>
        </w:rPr>
        <w:t>前言</w:t>
      </w:r>
      <w:r>
        <w:tab/>
      </w:r>
      <w:r>
        <w:fldChar w:fldCharType="begin"/>
      </w:r>
      <w:r>
        <w:instrText xml:space="preserve"> PAGEREF _Toc209947510 \h </w:instrText>
      </w:r>
      <w:r>
        <w:fldChar w:fldCharType="separate"/>
      </w:r>
      <w:r>
        <w:t>III</w:t>
      </w:r>
      <w:r>
        <w:fldChar w:fldCharType="end"/>
      </w:r>
      <w:r>
        <w:fldChar w:fldCharType="end"/>
      </w:r>
    </w:p>
    <w:p w14:paraId="69F2C06F">
      <w:pPr>
        <w:pStyle w:val="19"/>
        <w:tabs>
          <w:tab w:val="right" w:leader="dot" w:pos="9344"/>
        </w:tabs>
        <w:rPr>
          <w:rFonts w:asciiTheme="minorHAnsi" w:hAnsiTheme="minorHAnsi" w:eastAsiaTheme="minorEastAsia" w:cstheme="minorBidi"/>
          <w:szCs w:val="22"/>
        </w:rPr>
      </w:pPr>
      <w:r>
        <w:fldChar w:fldCharType="begin"/>
      </w:r>
      <w:r>
        <w:instrText xml:space="preserve"> HYPERLINK \l "_Toc209947511" </w:instrText>
      </w:r>
      <w:r>
        <w:fldChar w:fldCharType="separate"/>
      </w:r>
      <w:r>
        <w:rPr>
          <w:rStyle w:val="32"/>
        </w:rPr>
        <w:t>引言</w:t>
      </w:r>
      <w:r>
        <w:tab/>
      </w:r>
      <w:r>
        <w:fldChar w:fldCharType="begin"/>
      </w:r>
      <w:r>
        <w:instrText xml:space="preserve"> PAGEREF _Toc209947511 \h </w:instrText>
      </w:r>
      <w:r>
        <w:fldChar w:fldCharType="separate"/>
      </w:r>
      <w:r>
        <w:t>V</w:t>
      </w:r>
      <w:r>
        <w:fldChar w:fldCharType="end"/>
      </w:r>
      <w:r>
        <w:fldChar w:fldCharType="end"/>
      </w:r>
    </w:p>
    <w:p w14:paraId="20CD4289">
      <w:pPr>
        <w:pStyle w:val="19"/>
        <w:tabs>
          <w:tab w:val="right" w:leader="dot" w:pos="9344"/>
        </w:tabs>
        <w:rPr>
          <w:rFonts w:asciiTheme="minorHAnsi" w:hAnsiTheme="minorHAnsi" w:eastAsiaTheme="minorEastAsia" w:cstheme="minorBidi"/>
          <w:szCs w:val="22"/>
        </w:rPr>
      </w:pPr>
      <w:r>
        <w:fldChar w:fldCharType="begin"/>
      </w:r>
      <w:r>
        <w:instrText xml:space="preserve"> HYPERLINK \l "_Toc209947512" </w:instrText>
      </w:r>
      <w:r>
        <w:fldChar w:fldCharType="separate"/>
      </w:r>
      <w:r>
        <w:rPr>
          <w:rStyle w:val="32"/>
        </w:rPr>
        <w:t>1  范围</w:t>
      </w:r>
      <w:r>
        <w:tab/>
      </w:r>
      <w:r>
        <w:fldChar w:fldCharType="begin"/>
      </w:r>
      <w:r>
        <w:instrText xml:space="preserve"> PAGEREF _Toc209947512 \h </w:instrText>
      </w:r>
      <w:r>
        <w:fldChar w:fldCharType="separate"/>
      </w:r>
      <w:r>
        <w:t>1</w:t>
      </w:r>
      <w:r>
        <w:fldChar w:fldCharType="end"/>
      </w:r>
      <w:r>
        <w:fldChar w:fldCharType="end"/>
      </w:r>
    </w:p>
    <w:p w14:paraId="7D7E3DEF">
      <w:pPr>
        <w:pStyle w:val="19"/>
        <w:tabs>
          <w:tab w:val="right" w:leader="dot" w:pos="9344"/>
        </w:tabs>
        <w:rPr>
          <w:rFonts w:asciiTheme="minorHAnsi" w:hAnsiTheme="minorHAnsi" w:eastAsiaTheme="minorEastAsia" w:cstheme="minorBidi"/>
          <w:szCs w:val="22"/>
        </w:rPr>
      </w:pPr>
      <w:r>
        <w:fldChar w:fldCharType="begin"/>
      </w:r>
      <w:r>
        <w:instrText xml:space="preserve"> HYPERLINK \l "_Toc209947513" </w:instrText>
      </w:r>
      <w:r>
        <w:fldChar w:fldCharType="separate"/>
      </w:r>
      <w:r>
        <w:rPr>
          <w:rStyle w:val="32"/>
        </w:rPr>
        <w:t>2  规范性引用文件</w:t>
      </w:r>
      <w:r>
        <w:tab/>
      </w:r>
      <w:r>
        <w:fldChar w:fldCharType="begin"/>
      </w:r>
      <w:r>
        <w:instrText xml:space="preserve"> PAGEREF _Toc209947513 \h </w:instrText>
      </w:r>
      <w:r>
        <w:fldChar w:fldCharType="separate"/>
      </w:r>
      <w:r>
        <w:t>1</w:t>
      </w:r>
      <w:r>
        <w:fldChar w:fldCharType="end"/>
      </w:r>
      <w:r>
        <w:fldChar w:fldCharType="end"/>
      </w:r>
    </w:p>
    <w:p w14:paraId="6F1AF48E">
      <w:pPr>
        <w:pStyle w:val="19"/>
        <w:tabs>
          <w:tab w:val="right" w:leader="dot" w:pos="9344"/>
        </w:tabs>
        <w:rPr>
          <w:rFonts w:asciiTheme="minorHAnsi" w:hAnsiTheme="minorHAnsi" w:eastAsiaTheme="minorEastAsia" w:cstheme="minorBidi"/>
          <w:szCs w:val="22"/>
        </w:rPr>
      </w:pPr>
      <w:r>
        <w:fldChar w:fldCharType="begin"/>
      </w:r>
      <w:r>
        <w:instrText xml:space="preserve"> HYPERLINK \l "_Toc209947514" </w:instrText>
      </w:r>
      <w:r>
        <w:fldChar w:fldCharType="separate"/>
      </w:r>
      <w:r>
        <w:rPr>
          <w:rStyle w:val="32"/>
        </w:rPr>
        <w:t>3  术语和定义</w:t>
      </w:r>
      <w:r>
        <w:tab/>
      </w:r>
      <w:r>
        <w:fldChar w:fldCharType="begin"/>
      </w:r>
      <w:r>
        <w:instrText xml:space="preserve"> PAGEREF _Toc209947514 \h </w:instrText>
      </w:r>
      <w:r>
        <w:fldChar w:fldCharType="separate"/>
      </w:r>
      <w:r>
        <w:t>1</w:t>
      </w:r>
      <w:r>
        <w:fldChar w:fldCharType="end"/>
      </w:r>
      <w:r>
        <w:fldChar w:fldCharType="end"/>
      </w:r>
    </w:p>
    <w:p w14:paraId="7824D9CD">
      <w:pPr>
        <w:pStyle w:val="19"/>
        <w:tabs>
          <w:tab w:val="right" w:leader="dot" w:pos="9344"/>
        </w:tabs>
        <w:rPr>
          <w:rFonts w:asciiTheme="minorHAnsi" w:hAnsiTheme="minorHAnsi" w:eastAsiaTheme="minorEastAsia" w:cstheme="minorBidi"/>
          <w:szCs w:val="22"/>
        </w:rPr>
      </w:pPr>
      <w:r>
        <w:fldChar w:fldCharType="begin"/>
      </w:r>
      <w:r>
        <w:instrText xml:space="preserve"> HYPERLINK \l "_Toc209947515" </w:instrText>
      </w:r>
      <w:r>
        <w:fldChar w:fldCharType="separate"/>
      </w:r>
      <w:r>
        <w:rPr>
          <w:rStyle w:val="32"/>
        </w:rPr>
        <w:t>4  总体要求</w:t>
      </w:r>
      <w:r>
        <w:tab/>
      </w:r>
      <w:r>
        <w:fldChar w:fldCharType="begin"/>
      </w:r>
      <w:r>
        <w:instrText xml:space="preserve"> PAGEREF _Toc209947515 \h </w:instrText>
      </w:r>
      <w:r>
        <w:fldChar w:fldCharType="separate"/>
      </w:r>
      <w:r>
        <w:t>2</w:t>
      </w:r>
      <w:r>
        <w:fldChar w:fldCharType="end"/>
      </w:r>
      <w:r>
        <w:fldChar w:fldCharType="end"/>
      </w:r>
    </w:p>
    <w:p w14:paraId="38C4952B">
      <w:pPr>
        <w:pStyle w:val="19"/>
        <w:tabs>
          <w:tab w:val="right" w:leader="dot" w:pos="9344"/>
        </w:tabs>
        <w:rPr>
          <w:rFonts w:asciiTheme="minorHAnsi" w:hAnsiTheme="minorHAnsi" w:eastAsiaTheme="minorEastAsia" w:cstheme="minorBidi"/>
          <w:szCs w:val="22"/>
        </w:rPr>
      </w:pPr>
      <w:r>
        <w:fldChar w:fldCharType="begin"/>
      </w:r>
      <w:r>
        <w:instrText xml:space="preserve"> HYPERLINK \l "_Toc209947516" </w:instrText>
      </w:r>
      <w:r>
        <w:fldChar w:fldCharType="separate"/>
      </w:r>
      <w:r>
        <w:rPr>
          <w:rStyle w:val="32"/>
        </w:rPr>
        <w:t>5  投标准备</w:t>
      </w:r>
      <w:r>
        <w:tab/>
      </w:r>
      <w:r>
        <w:fldChar w:fldCharType="begin"/>
      </w:r>
      <w:r>
        <w:instrText xml:space="preserve"> PAGEREF _Toc209947516 \h </w:instrText>
      </w:r>
      <w:r>
        <w:fldChar w:fldCharType="separate"/>
      </w:r>
      <w:r>
        <w:t>3</w:t>
      </w:r>
      <w:r>
        <w:fldChar w:fldCharType="end"/>
      </w:r>
      <w:r>
        <w:fldChar w:fldCharType="end"/>
      </w:r>
    </w:p>
    <w:p w14:paraId="689B6AA9">
      <w:pPr>
        <w:pStyle w:val="19"/>
        <w:tabs>
          <w:tab w:val="right" w:leader="dot" w:pos="9344"/>
        </w:tabs>
        <w:rPr>
          <w:rFonts w:asciiTheme="minorHAnsi" w:hAnsiTheme="minorHAnsi" w:eastAsiaTheme="minorEastAsia" w:cstheme="minorBidi"/>
          <w:szCs w:val="22"/>
        </w:rPr>
      </w:pPr>
      <w:r>
        <w:fldChar w:fldCharType="begin"/>
      </w:r>
      <w:r>
        <w:instrText xml:space="preserve"> HYPERLINK \l "_Toc209947517" </w:instrText>
      </w:r>
      <w:r>
        <w:fldChar w:fldCharType="separate"/>
      </w:r>
      <w:r>
        <w:rPr>
          <w:rStyle w:val="32"/>
        </w:rPr>
        <w:t>6  文件编制</w:t>
      </w:r>
      <w:r>
        <w:tab/>
      </w:r>
      <w:r>
        <w:fldChar w:fldCharType="begin"/>
      </w:r>
      <w:r>
        <w:instrText xml:space="preserve"> PAGEREF _Toc209947517 \h </w:instrText>
      </w:r>
      <w:r>
        <w:fldChar w:fldCharType="separate"/>
      </w:r>
      <w:r>
        <w:t>3</w:t>
      </w:r>
      <w:r>
        <w:fldChar w:fldCharType="end"/>
      </w:r>
      <w:r>
        <w:fldChar w:fldCharType="end"/>
      </w:r>
    </w:p>
    <w:p w14:paraId="2D57BFA5">
      <w:pPr>
        <w:pStyle w:val="19"/>
        <w:tabs>
          <w:tab w:val="right" w:leader="dot" w:pos="9344"/>
        </w:tabs>
        <w:rPr>
          <w:rFonts w:asciiTheme="minorHAnsi" w:hAnsiTheme="minorHAnsi" w:eastAsiaTheme="minorEastAsia" w:cstheme="minorBidi"/>
          <w:szCs w:val="22"/>
        </w:rPr>
      </w:pPr>
      <w:r>
        <w:fldChar w:fldCharType="begin"/>
      </w:r>
      <w:r>
        <w:instrText xml:space="preserve"> HYPERLINK \l "_Toc209947518" </w:instrText>
      </w:r>
      <w:r>
        <w:fldChar w:fldCharType="separate"/>
      </w:r>
      <w:r>
        <w:rPr>
          <w:rStyle w:val="32"/>
        </w:rPr>
        <w:t>7  评标与定标</w:t>
      </w:r>
      <w:r>
        <w:tab/>
      </w:r>
      <w:r>
        <w:fldChar w:fldCharType="begin"/>
      </w:r>
      <w:r>
        <w:instrText xml:space="preserve"> PAGEREF _Toc209947518 \h </w:instrText>
      </w:r>
      <w:r>
        <w:fldChar w:fldCharType="separate"/>
      </w:r>
      <w:r>
        <w:t>5</w:t>
      </w:r>
      <w:r>
        <w:fldChar w:fldCharType="end"/>
      </w:r>
      <w:r>
        <w:fldChar w:fldCharType="end"/>
      </w:r>
    </w:p>
    <w:p w14:paraId="1A5FE626">
      <w:pPr>
        <w:pStyle w:val="19"/>
        <w:tabs>
          <w:tab w:val="right" w:leader="dot" w:pos="9344"/>
        </w:tabs>
        <w:rPr>
          <w:rFonts w:asciiTheme="minorHAnsi" w:hAnsiTheme="minorHAnsi" w:eastAsiaTheme="minorEastAsia" w:cstheme="minorBidi"/>
          <w:szCs w:val="22"/>
        </w:rPr>
      </w:pPr>
      <w:r>
        <w:fldChar w:fldCharType="begin"/>
      </w:r>
      <w:r>
        <w:instrText xml:space="preserve"> HYPERLINK \l "_Toc209947519" </w:instrText>
      </w:r>
      <w:r>
        <w:fldChar w:fldCharType="separate"/>
      </w:r>
      <w:r>
        <w:rPr>
          <w:rStyle w:val="32"/>
        </w:rPr>
        <w:t>8  合同签订与履约衔接</w:t>
      </w:r>
      <w:r>
        <w:tab/>
      </w:r>
      <w:r>
        <w:fldChar w:fldCharType="begin"/>
      </w:r>
      <w:r>
        <w:instrText xml:space="preserve"> PAGEREF _Toc209947519 \h </w:instrText>
      </w:r>
      <w:r>
        <w:fldChar w:fldCharType="separate"/>
      </w:r>
      <w:r>
        <w:t>6</w:t>
      </w:r>
      <w:r>
        <w:fldChar w:fldCharType="end"/>
      </w:r>
      <w:r>
        <w:fldChar w:fldCharType="end"/>
      </w:r>
    </w:p>
    <w:p w14:paraId="6C0D0509">
      <w:pPr>
        <w:pStyle w:val="19"/>
        <w:tabs>
          <w:tab w:val="right" w:leader="dot" w:pos="9344"/>
        </w:tabs>
        <w:rPr>
          <w:rFonts w:asciiTheme="minorHAnsi" w:hAnsiTheme="minorHAnsi" w:eastAsiaTheme="minorEastAsia" w:cstheme="minorBidi"/>
          <w:szCs w:val="22"/>
        </w:rPr>
      </w:pPr>
      <w:r>
        <w:fldChar w:fldCharType="begin"/>
      </w:r>
      <w:r>
        <w:instrText xml:space="preserve"> HYPERLINK \l "_Toc209947520" </w:instrText>
      </w:r>
      <w:r>
        <w:fldChar w:fldCharType="separate"/>
      </w:r>
      <w:r>
        <w:rPr>
          <w:rStyle w:val="32"/>
        </w:rPr>
        <w:t>9  信息化档案管理</w:t>
      </w:r>
      <w:r>
        <w:tab/>
      </w:r>
      <w:r>
        <w:fldChar w:fldCharType="begin"/>
      </w:r>
      <w:r>
        <w:instrText xml:space="preserve"> PAGEREF _Toc209947520 \h </w:instrText>
      </w:r>
      <w:r>
        <w:fldChar w:fldCharType="separate"/>
      </w:r>
      <w:r>
        <w:t>6</w:t>
      </w:r>
      <w:r>
        <w:fldChar w:fldCharType="end"/>
      </w:r>
      <w:r>
        <w:fldChar w:fldCharType="end"/>
      </w:r>
    </w:p>
    <w:p w14:paraId="4A87242D">
      <w:pPr>
        <w:pStyle w:val="19"/>
        <w:tabs>
          <w:tab w:val="right" w:leader="dot" w:pos="9344"/>
        </w:tabs>
        <w:rPr>
          <w:rFonts w:asciiTheme="minorHAnsi" w:hAnsiTheme="minorHAnsi" w:eastAsiaTheme="minorEastAsia" w:cstheme="minorBidi"/>
          <w:szCs w:val="22"/>
        </w:rPr>
      </w:pPr>
      <w:r>
        <w:fldChar w:fldCharType="begin"/>
      </w:r>
      <w:r>
        <w:instrText xml:space="preserve"> HYPERLINK \l "_Toc209947521" </w:instrText>
      </w:r>
      <w:r>
        <w:fldChar w:fldCharType="separate"/>
      </w:r>
      <w:r>
        <w:rPr>
          <w:rStyle w:val="32"/>
        </w:rPr>
        <w:t>参考文献</w:t>
      </w:r>
      <w:r>
        <w:tab/>
      </w:r>
      <w:r>
        <w:fldChar w:fldCharType="begin"/>
      </w:r>
      <w:r>
        <w:instrText xml:space="preserve"> PAGEREF _Toc209947521 \h </w:instrText>
      </w:r>
      <w:r>
        <w:fldChar w:fldCharType="separate"/>
      </w:r>
      <w:r>
        <w:t>8</w:t>
      </w:r>
      <w:r>
        <w:fldChar w:fldCharType="end"/>
      </w:r>
      <w:r>
        <w:fldChar w:fldCharType="end"/>
      </w:r>
    </w:p>
    <w:p w14:paraId="791DC4BB">
      <w:pPr>
        <w:pStyle w:val="91"/>
        <w:spacing w:after="360"/>
        <w:sectPr>
          <w:headerReference r:id="rId10" w:type="default"/>
          <w:footerReference r:id="rId12" w:type="default"/>
          <w:headerReference r:id="rId11" w:type="even"/>
          <w:footerReference r:id="rId13" w:type="even"/>
          <w:pgSz w:w="11906" w:h="16838"/>
          <w:pgMar w:top="1928" w:right="1134" w:bottom="1134" w:left="1134" w:header="1418" w:footer="1134" w:gutter="284"/>
          <w:pgNumType w:fmt="upperRoman" w:start="1"/>
          <w:cols w:space="425" w:num="1"/>
          <w:formProt w:val="0"/>
          <w:docGrid w:linePitch="312" w:charSpace="0"/>
        </w:sectPr>
      </w:pPr>
      <w:r>
        <w:fldChar w:fldCharType="end"/>
      </w:r>
    </w:p>
    <w:bookmarkEnd w:id="21"/>
    <w:p w14:paraId="355CEC1D">
      <w:pPr>
        <w:pStyle w:val="89"/>
        <w:spacing w:before="900" w:after="360"/>
      </w:pPr>
      <w:bookmarkStart w:id="23" w:name="_Toc209947510"/>
      <w:bookmarkStart w:id="24" w:name="BookMark2"/>
      <w:r>
        <w:rPr>
          <w:spacing w:val="320"/>
        </w:rPr>
        <w:t>前</w:t>
      </w:r>
      <w:r>
        <w:t>言</w:t>
      </w:r>
      <w:bookmarkEnd w:id="22"/>
      <w:bookmarkEnd w:id="23"/>
    </w:p>
    <w:p w14:paraId="35AC2FAA">
      <w:pPr>
        <w:pStyle w:val="56"/>
        <w:spacing w:line="360" w:lineRule="auto"/>
        <w:ind w:firstLine="420"/>
      </w:pPr>
      <w:r>
        <w:rPr>
          <w:rFonts w:hint="eastAsia"/>
        </w:rPr>
        <w:t>本文件按照GB/T 1.1—2020《标准化工作导则  第1部分：标准化文件的结构和起草规则》的规定起草。</w:t>
      </w:r>
    </w:p>
    <w:p w14:paraId="6BB17D8D">
      <w:pPr>
        <w:pStyle w:val="56"/>
        <w:spacing w:line="360" w:lineRule="auto"/>
        <w:ind w:firstLine="420"/>
      </w:pPr>
      <w:r>
        <w:rPr>
          <w:rFonts w:hint="eastAsia"/>
        </w:rPr>
        <w:t>请注意本文件的某些内容可能涉及专利。本文件的发布机构不承担识别专利的责任。</w:t>
      </w:r>
    </w:p>
    <w:p w14:paraId="79EFE827">
      <w:pPr>
        <w:pStyle w:val="56"/>
        <w:spacing w:line="360" w:lineRule="auto"/>
        <w:ind w:firstLine="420"/>
      </w:pPr>
      <w:r>
        <w:rPr>
          <w:rFonts w:hint="eastAsia"/>
        </w:rPr>
        <w:t>本文件由西安市计量标准检测认证协会提出并归口。</w:t>
      </w:r>
    </w:p>
    <w:p w14:paraId="7718CD44">
      <w:pPr>
        <w:pStyle w:val="56"/>
        <w:spacing w:line="360" w:lineRule="auto"/>
        <w:ind w:firstLine="420"/>
      </w:pPr>
      <w:r>
        <w:rPr>
          <w:rFonts w:hint="eastAsia"/>
        </w:rPr>
        <w:t>本文件起草单位：陕西省渭河生态区保护中心。</w:t>
      </w:r>
    </w:p>
    <w:p w14:paraId="42BC1C2C">
      <w:pPr>
        <w:pStyle w:val="56"/>
        <w:spacing w:line="360" w:lineRule="auto"/>
        <w:ind w:firstLine="420"/>
      </w:pPr>
      <w:r>
        <w:rPr>
          <w:rFonts w:hint="eastAsia"/>
        </w:rPr>
        <w:t>本文件主要起草人：王禹苏。</w:t>
      </w:r>
    </w:p>
    <w:p w14:paraId="4F59AFA1">
      <w:pPr>
        <w:pStyle w:val="56"/>
        <w:ind w:firstLine="420"/>
      </w:pPr>
    </w:p>
    <w:p w14:paraId="43B1A6EE">
      <w:pPr>
        <w:pStyle w:val="56"/>
        <w:ind w:firstLine="420"/>
        <w:sectPr>
          <w:headerReference r:id="rId14" w:type="default"/>
          <w:footerReference r:id="rId16" w:type="default"/>
          <w:headerReference r:id="rId15" w:type="even"/>
          <w:footerReference r:id="rId17" w:type="even"/>
          <w:pgSz w:w="11906" w:h="16838"/>
          <w:pgMar w:top="1928" w:right="1134" w:bottom="1134" w:left="1134" w:header="1418" w:footer="1134" w:gutter="284"/>
          <w:pgNumType w:fmt="upperRoman" w:start="3"/>
          <w:cols w:space="425" w:num="1"/>
          <w:formProt w:val="0"/>
          <w:docGrid w:linePitch="312" w:charSpace="0"/>
        </w:sectPr>
      </w:pPr>
      <w:bookmarkStart w:id="71" w:name="_GoBack"/>
      <w:bookmarkEnd w:id="71"/>
    </w:p>
    <w:bookmarkEnd w:id="24"/>
    <w:p w14:paraId="4104DD8B">
      <w:pPr>
        <w:pStyle w:val="89"/>
        <w:spacing w:after="360"/>
      </w:pPr>
      <w:bookmarkStart w:id="25" w:name="_Toc209900572"/>
      <w:bookmarkStart w:id="26" w:name="_Toc209947511"/>
      <w:bookmarkStart w:id="27" w:name="BookMark3"/>
      <w:r>
        <w:rPr>
          <w:spacing w:val="320"/>
        </w:rPr>
        <w:t>引</w:t>
      </w:r>
      <w:r>
        <w:t>言</w:t>
      </w:r>
      <w:bookmarkEnd w:id="25"/>
      <w:bookmarkEnd w:id="26"/>
    </w:p>
    <w:p w14:paraId="58083D44">
      <w:pPr>
        <w:pStyle w:val="56"/>
        <w:spacing w:line="360" w:lineRule="auto"/>
        <w:ind w:firstLine="420"/>
      </w:pPr>
      <w:r>
        <w:rPr>
          <w:rFonts w:hint="eastAsia"/>
        </w:rPr>
        <w:t>水利工程建设作为关系国计民生的重要基础设施工程，投标活动在其中起着至关重要的作用。投标全过程的合规性不仅关系到招投标活动的公平、公正与透明，也关系到项目实施的质量与效益。近年来，国家相继出台了一系列法律法规和政策文件，对水利工程招投标活动提出了更加严格的规范性要求，强调全过程监管、风险防控和依法依规操作。</w:t>
      </w:r>
    </w:p>
    <w:p w14:paraId="15CAB52C">
      <w:pPr>
        <w:pStyle w:val="56"/>
        <w:spacing w:line="360" w:lineRule="auto"/>
        <w:ind w:firstLine="420"/>
      </w:pPr>
      <w:r>
        <w:rPr>
          <w:rFonts w:hint="eastAsia"/>
        </w:rPr>
        <w:t>然而，在实际操作中，水利工程投标环节仍存在一些合规性问题。例如，投标准备阶段信息收集不充分，导致合规性审核不到位；投标文件编制过程中出现虚假、遗漏或不符合法定要求的内容；投标文件提交与开标环节存在违规操作或不规范行为；评标与定标阶段可能存在不透明、不公正的情况；合同签订与履约衔接环节缺乏合规把控，造成后期履约风险。这些问题不仅增加了企业的法律风险，也影响了水利工程建设的健康发展。</w:t>
      </w:r>
    </w:p>
    <w:p w14:paraId="1EB82946">
      <w:pPr>
        <w:pStyle w:val="56"/>
        <w:spacing w:line="360" w:lineRule="auto"/>
        <w:ind w:firstLine="420"/>
      </w:pPr>
      <w:r>
        <w:rPr>
          <w:rFonts w:hint="eastAsia"/>
        </w:rPr>
        <w:t>制定本文件旨在建立一套覆盖投标全过程的合规管理技术规范。通过明确各阶段的合规要求和操作要点，可以有效规范投标行为，降低合规风险，提升管理水平。同时，本文件强调信息化管理与档案管理，推动水利工程投标过程的数字化、透明化和可追溯化，保证全过程管理有据可查、有迹可循。</w:t>
      </w:r>
    </w:p>
    <w:p w14:paraId="50D9A392">
      <w:pPr>
        <w:pStyle w:val="56"/>
        <w:spacing w:line="360" w:lineRule="auto"/>
        <w:ind w:firstLine="420"/>
      </w:pPr>
      <w:r>
        <w:rPr>
          <w:rFonts w:hint="eastAsia"/>
        </w:rPr>
        <w:t>本文件适用于水利工程建设项目的投标全过程合规管理，可为投标企业、招标代理机构、监督管理部门等提供参考和依据。</w:t>
      </w:r>
    </w:p>
    <w:p w14:paraId="1F60BA12">
      <w:pPr>
        <w:pStyle w:val="56"/>
        <w:ind w:firstLine="420"/>
        <w:sectPr>
          <w:headerReference r:id="rId18" w:type="default"/>
          <w:footerReference r:id="rId20" w:type="default"/>
          <w:headerReference r:id="rId19" w:type="even"/>
          <w:footerReference r:id="rId21" w:type="even"/>
          <w:pgSz w:w="11906" w:h="16838"/>
          <w:pgMar w:top="1928" w:right="1134" w:bottom="1134" w:left="1134" w:header="1418" w:footer="1134" w:gutter="284"/>
          <w:pgNumType w:fmt="upperRoman" w:start="5"/>
          <w:cols w:space="425" w:num="1"/>
          <w:formProt w:val="0"/>
          <w:docGrid w:linePitch="312" w:charSpace="0"/>
        </w:sectPr>
      </w:pPr>
    </w:p>
    <w:bookmarkEnd w:id="27"/>
    <w:p w14:paraId="12C43CC1">
      <w:pPr>
        <w:spacing w:line="20" w:lineRule="exact"/>
        <w:jc w:val="center"/>
        <w:rPr>
          <w:rFonts w:ascii="黑体" w:hAnsi="黑体" w:eastAsia="黑体"/>
          <w:sz w:val="32"/>
          <w:szCs w:val="32"/>
        </w:rPr>
      </w:pPr>
      <w:bookmarkStart w:id="28" w:name="BookMark4"/>
    </w:p>
    <w:p w14:paraId="0D5B76E8">
      <w:pPr>
        <w:spacing w:line="20" w:lineRule="exact"/>
        <w:jc w:val="center"/>
        <w:rPr>
          <w:rFonts w:ascii="黑体" w:hAnsi="黑体" w:eastAsia="黑体"/>
          <w:sz w:val="32"/>
          <w:szCs w:val="32"/>
        </w:rPr>
      </w:pPr>
    </w:p>
    <w:sdt>
      <w:sdtPr>
        <w:tag w:val="NEW_STAND_NAME"/>
        <w:id w:val="595910757"/>
        <w:lock w:val="sdtLocked"/>
        <w:placeholder>
          <w:docPart w:val="428A614B804142AE8BDBB50A8A79792D"/>
        </w:placeholder>
      </w:sdtPr>
      <w:sdtContent>
        <w:p w14:paraId="08ED5E01">
          <w:pPr>
            <w:pStyle w:val="177"/>
          </w:pPr>
          <w:bookmarkStart w:id="29" w:name="NEW_STAND_NAME"/>
          <w:r>
            <w:rPr>
              <w:rFonts w:hint="eastAsia"/>
            </w:rPr>
            <w:t>水利工程投标全过程合规管理技术规范</w:t>
          </w:r>
        </w:p>
      </w:sdtContent>
    </w:sdt>
    <w:bookmarkEnd w:id="29"/>
    <w:p w14:paraId="153BF6ED">
      <w:pPr>
        <w:pStyle w:val="104"/>
        <w:spacing w:before="240" w:after="240" w:line="360" w:lineRule="auto"/>
      </w:pPr>
      <w:bookmarkStart w:id="30" w:name="_Toc209900573"/>
      <w:bookmarkStart w:id="31" w:name="_Toc209947512"/>
      <w:bookmarkStart w:id="32" w:name="_Toc17233325"/>
      <w:bookmarkStart w:id="33" w:name="_Toc17233333"/>
      <w:bookmarkStart w:id="34" w:name="_Toc24884211"/>
      <w:bookmarkStart w:id="35" w:name="_Toc24884218"/>
      <w:bookmarkStart w:id="36" w:name="_Toc26648465"/>
      <w:bookmarkStart w:id="37" w:name="_Toc26718930"/>
      <w:bookmarkStart w:id="38" w:name="_Toc97192964"/>
      <w:bookmarkStart w:id="39" w:name="_Toc26986530"/>
      <w:bookmarkStart w:id="40" w:name="_Toc26986771"/>
      <w:r>
        <w:rPr>
          <w:rFonts w:hint="eastAsia"/>
        </w:rPr>
        <w:t>范围</w:t>
      </w:r>
      <w:bookmarkEnd w:id="30"/>
      <w:bookmarkEnd w:id="31"/>
      <w:bookmarkEnd w:id="32"/>
      <w:bookmarkEnd w:id="33"/>
      <w:bookmarkEnd w:id="34"/>
      <w:bookmarkEnd w:id="35"/>
      <w:bookmarkEnd w:id="36"/>
      <w:bookmarkEnd w:id="37"/>
      <w:bookmarkEnd w:id="38"/>
      <w:bookmarkEnd w:id="39"/>
      <w:bookmarkEnd w:id="40"/>
    </w:p>
    <w:p w14:paraId="020DE734">
      <w:pPr>
        <w:pStyle w:val="56"/>
        <w:spacing w:line="360" w:lineRule="auto"/>
        <w:ind w:firstLine="420"/>
      </w:pPr>
      <w:bookmarkStart w:id="41" w:name="_Toc17233326"/>
      <w:bookmarkStart w:id="42" w:name="_Toc17233334"/>
      <w:bookmarkStart w:id="43" w:name="_Toc24884219"/>
      <w:bookmarkStart w:id="44" w:name="_Toc24884212"/>
      <w:bookmarkStart w:id="45" w:name="_Toc26648466"/>
      <w:r>
        <w:rPr>
          <w:rFonts w:hint="eastAsia"/>
        </w:rPr>
        <w:t>本文件规定了水利工程投标管理的总体要求、投标准备、文件编制、评标与定标、合同签订与履约衔接及信息化档案管理等内容。</w:t>
      </w:r>
    </w:p>
    <w:p w14:paraId="3798F719">
      <w:pPr>
        <w:pStyle w:val="56"/>
        <w:spacing w:line="360" w:lineRule="auto"/>
        <w:ind w:firstLine="420"/>
      </w:pPr>
      <w:r>
        <w:rPr>
          <w:rFonts w:hint="eastAsia"/>
        </w:rPr>
        <w:t>本文件适用于各类水利工程建设项目投标活动全过程的合规管理工作。</w:t>
      </w:r>
    </w:p>
    <w:p w14:paraId="387C9C2B">
      <w:pPr>
        <w:pStyle w:val="56"/>
        <w:spacing w:line="360" w:lineRule="auto"/>
        <w:ind w:firstLine="420"/>
      </w:pPr>
      <w:r>
        <w:rPr>
          <w:rFonts w:hint="eastAsia"/>
        </w:rPr>
        <w:t>本文件可供投标单位、招标代理机构、行业监督管理部门在组织、实施和监督水利工程投标全过程管理时参考使用。</w:t>
      </w:r>
    </w:p>
    <w:p w14:paraId="1F7FEEB2">
      <w:pPr>
        <w:pStyle w:val="104"/>
        <w:spacing w:before="240" w:after="240" w:line="360" w:lineRule="auto"/>
      </w:pPr>
      <w:bookmarkStart w:id="46" w:name="_Toc209900574"/>
      <w:bookmarkStart w:id="47" w:name="_Toc209947513"/>
      <w:bookmarkStart w:id="48" w:name="_Toc26986772"/>
      <w:bookmarkStart w:id="49" w:name="_Toc26718931"/>
      <w:bookmarkStart w:id="50" w:name="_Toc97192965"/>
      <w:bookmarkStart w:id="51" w:name="_Toc26986531"/>
      <w:r>
        <w:rPr>
          <w:rFonts w:hint="eastAsia"/>
        </w:rPr>
        <w:t>规范性引用文件</w:t>
      </w:r>
      <w:bookmarkEnd w:id="41"/>
      <w:bookmarkEnd w:id="42"/>
      <w:bookmarkEnd w:id="43"/>
      <w:bookmarkEnd w:id="44"/>
      <w:bookmarkEnd w:id="45"/>
      <w:bookmarkEnd w:id="46"/>
      <w:bookmarkEnd w:id="47"/>
      <w:bookmarkEnd w:id="48"/>
      <w:bookmarkEnd w:id="49"/>
      <w:bookmarkEnd w:id="50"/>
      <w:bookmarkEnd w:id="51"/>
    </w:p>
    <w:sdt>
      <w:sdtPr>
        <w:rPr>
          <w:rFonts w:hint="eastAsia"/>
        </w:rPr>
        <w:id w:val="715848253"/>
        <w:placeholder>
          <w:docPart w:val="E937BECAD2B34860A158A768CA921C5E"/>
        </w:placeholder>
        <w:dropDownList>
          <w:listItem w:displayText="下列文件中的内容通过文中的规范性引用而构成本文件必不可少的条款。其中，注日期的引用文件，仅该日期对应的版本适用于本文件；不注日期的引用文件，其最新版本（包括所有的修改单）适用于本文件。" w:value="下列文件中的内容通过文中的规范性引用而构成本文件必不可少的条款。其中，注日期的引用文件，仅该日期对应的版本适用于本文件；不注日期的引用文件，其最新版本（包括所有的修改单）适用于本文件。"/>
          <w:listItem w:displayText="本文件没有规范性引用文件。" w:value="本文件没有规范性引用文件。"/>
        </w:dropDownList>
      </w:sdtPr>
      <w:sdtEndPr>
        <w:rPr>
          <w:rFonts w:hint="eastAsia"/>
        </w:rPr>
      </w:sdtEndPr>
      <w:sdtContent>
        <w:p w14:paraId="09F4EAAC">
          <w:pPr>
            <w:pStyle w:val="56"/>
            <w:spacing w:line="360" w:lineRule="auto"/>
            <w:ind w:firstLine="420"/>
          </w:pPr>
          <w:r>
            <w:rPr>
              <w:rFonts w:hint="eastAsia"/>
            </w:rPr>
            <w:t>下列文件中的内容通过文中的规范性引用而构成本文件必不可少的条款。其中，注日期的引用文件，仅该日期对应的版本适用于本文件；不注日期的引用文件，其最新版本（包括所有的修改单）适用于本文件。</w:t>
          </w:r>
        </w:p>
      </w:sdtContent>
    </w:sdt>
    <w:p w14:paraId="4408C591">
      <w:pPr>
        <w:pStyle w:val="56"/>
        <w:spacing w:line="360" w:lineRule="auto"/>
        <w:ind w:firstLine="420"/>
      </w:pPr>
      <w:r>
        <w:rPr>
          <w:rFonts w:hint="eastAsia"/>
        </w:rPr>
        <w:t>GB/T 1.1—2020 标准化工作导则  第1部分:标准化文件的结构和起草规则</w:t>
      </w:r>
    </w:p>
    <w:p w14:paraId="173B831B">
      <w:pPr>
        <w:pStyle w:val="56"/>
        <w:spacing w:line="360" w:lineRule="auto"/>
        <w:ind w:firstLine="420"/>
      </w:pPr>
      <w:r>
        <w:t>GB/T 38357</w:t>
      </w:r>
      <w:r>
        <w:rPr>
          <w:rFonts w:hint="eastAsia"/>
        </w:rPr>
        <w:t>—</w:t>
      </w:r>
      <w:r>
        <w:t>2019</w:t>
      </w:r>
      <w:r>
        <w:rPr>
          <w:rFonts w:hint="eastAsia"/>
        </w:rPr>
        <w:t xml:space="preserve"> 招标代理服务规范</w:t>
      </w:r>
    </w:p>
    <w:p w14:paraId="13DB9151">
      <w:pPr>
        <w:pStyle w:val="56"/>
        <w:spacing w:line="360" w:lineRule="auto"/>
        <w:ind w:firstLine="420"/>
      </w:pPr>
      <w:r>
        <w:t>GB/T 50326</w:t>
      </w:r>
      <w:r>
        <w:rPr>
          <w:rFonts w:hint="eastAsia"/>
        </w:rPr>
        <w:t>—</w:t>
      </w:r>
      <w:r>
        <w:t>2017</w:t>
      </w:r>
      <w:r>
        <w:rPr>
          <w:rFonts w:hint="eastAsia"/>
        </w:rPr>
        <w:t xml:space="preserve"> 建设工程项目管理规范</w:t>
      </w:r>
    </w:p>
    <w:p w14:paraId="6962992E">
      <w:pPr>
        <w:pStyle w:val="104"/>
        <w:spacing w:before="240" w:after="240" w:line="360" w:lineRule="auto"/>
      </w:pPr>
      <w:bookmarkStart w:id="52" w:name="_Toc97192966"/>
      <w:bookmarkStart w:id="53" w:name="_Toc209900575"/>
      <w:bookmarkStart w:id="54" w:name="_Toc209947514"/>
      <w:r>
        <w:rPr>
          <w:rFonts w:hint="eastAsia"/>
          <w:szCs w:val="21"/>
        </w:rPr>
        <w:t>术语和定义</w:t>
      </w:r>
      <w:bookmarkEnd w:id="52"/>
      <w:bookmarkEnd w:id="53"/>
      <w:bookmarkEnd w:id="54"/>
    </w:p>
    <w:sdt>
      <w:sdtPr>
        <w:id w:val="-1909835108"/>
        <w:placeholder>
          <w:docPart w:val="7D0407537AFA4EBFB7447D8BB1E4BCDB"/>
        </w:placeholder>
        <w:comboBox>
          <w:listItem w:displayText="请选择适当的引导语" w:value="请选择适当的引导语"/>
          <w:listItem w:displayText="下列术语和定义适用于本文件。" w:value="下列术语和定义适用于本文件。"/>
          <w:listItem w:displayText="……界定的术语和定义适用于本文件。" w:value="……界定的术语和定义适用于本文件。"/>
          <w:listItem w:displayText="……界定的以及下列术语和定义适用于本文件。" w:value="……界定的以及下列术语和定义适用于本文件。"/>
          <w:listItem w:displayText="本文件没有需要界定的术语和定义。" w:value="本文件没有需要界定的术语和定义。"/>
        </w:comboBox>
      </w:sdtPr>
      <w:sdtContent>
        <w:p w14:paraId="069B61DD">
          <w:pPr>
            <w:pStyle w:val="56"/>
            <w:spacing w:line="360" w:lineRule="auto"/>
            <w:ind w:firstLine="420"/>
          </w:pPr>
          <w:bookmarkStart w:id="55" w:name="_Toc26986532"/>
          <w:bookmarkEnd w:id="55"/>
          <w:r>
            <w:t>下列术语和定义适用于本文件。</w:t>
          </w:r>
        </w:p>
      </w:sdtContent>
    </w:sdt>
    <w:p w14:paraId="5493468B">
      <w:pPr>
        <w:pStyle w:val="223"/>
        <w:spacing w:line="360" w:lineRule="auto"/>
        <w:ind w:left="420" w:hanging="420" w:hangingChars="200"/>
        <w:rPr>
          <w:rFonts w:ascii="黑体" w:hAnsi="黑体" w:eastAsia="黑体"/>
        </w:rPr>
      </w:pPr>
      <w:r>
        <w:rPr>
          <w:rFonts w:ascii="黑体" w:hAnsi="黑体" w:eastAsia="黑体"/>
        </w:rPr>
        <w:br w:type="textWrapping"/>
      </w:r>
      <w:r>
        <w:rPr>
          <w:rFonts w:hint="eastAsia" w:ascii="黑体" w:hAnsi="黑体" w:eastAsia="黑体"/>
        </w:rPr>
        <w:t xml:space="preserve">投标 </w:t>
      </w:r>
      <w:r>
        <w:rPr>
          <w:rFonts w:ascii="黑体" w:hAnsi="黑体" w:eastAsia="黑体"/>
        </w:rPr>
        <w:t>bidding</w:t>
      </w:r>
    </w:p>
    <w:p w14:paraId="31061AD6">
      <w:pPr>
        <w:pStyle w:val="56"/>
        <w:spacing w:line="360" w:lineRule="auto"/>
        <w:ind w:firstLine="420"/>
      </w:pPr>
      <w:r>
        <w:rPr>
          <w:rFonts w:hint="eastAsia"/>
        </w:rPr>
        <w:t>投标人按照招标文件的要求，提交承诺在规定条件下完成水利工程建设任务的文件和报价的行为。</w:t>
      </w:r>
    </w:p>
    <w:p w14:paraId="325AB53A">
      <w:pPr>
        <w:pStyle w:val="223"/>
        <w:spacing w:line="360" w:lineRule="auto"/>
        <w:ind w:left="420" w:hanging="420" w:hangingChars="200"/>
        <w:rPr>
          <w:rFonts w:ascii="黑体" w:hAnsi="黑体" w:eastAsia="黑体"/>
        </w:rPr>
      </w:pPr>
      <w:r>
        <w:rPr>
          <w:rFonts w:ascii="黑体" w:hAnsi="黑体" w:eastAsia="黑体"/>
        </w:rPr>
        <w:br w:type="textWrapping"/>
      </w:r>
      <w:r>
        <w:rPr>
          <w:rFonts w:hint="eastAsia" w:ascii="黑体" w:hAnsi="黑体" w:eastAsia="黑体"/>
        </w:rPr>
        <w:t xml:space="preserve">合规管理 </w:t>
      </w:r>
      <w:r>
        <w:rPr>
          <w:rFonts w:ascii="黑体" w:hAnsi="黑体" w:eastAsia="黑体"/>
        </w:rPr>
        <w:t>compliance management</w:t>
      </w:r>
    </w:p>
    <w:p w14:paraId="5CE73787">
      <w:pPr>
        <w:pStyle w:val="56"/>
        <w:spacing w:line="360" w:lineRule="auto"/>
        <w:ind w:firstLine="420"/>
      </w:pPr>
      <w:r>
        <w:rPr>
          <w:rFonts w:hint="eastAsia"/>
        </w:rPr>
        <w:t>在投标全过程中，依据国家法律法规、行业规范和企业内部制度，对行为、文件和流程进行监督和控制，确保合法合规运行的管理活动。</w:t>
      </w:r>
    </w:p>
    <w:p w14:paraId="55F587FF">
      <w:pPr>
        <w:pStyle w:val="223"/>
        <w:spacing w:line="360" w:lineRule="auto"/>
        <w:ind w:left="420" w:hanging="420" w:hangingChars="200"/>
        <w:rPr>
          <w:rFonts w:ascii="黑体" w:hAnsi="黑体" w:eastAsia="黑体"/>
        </w:rPr>
      </w:pPr>
      <w:r>
        <w:rPr>
          <w:rFonts w:ascii="黑体" w:hAnsi="黑体" w:eastAsia="黑体"/>
        </w:rPr>
        <w:br w:type="textWrapping"/>
      </w:r>
      <w:r>
        <w:rPr>
          <w:rFonts w:hint="eastAsia" w:ascii="黑体" w:hAnsi="黑体" w:eastAsia="黑体"/>
        </w:rPr>
        <w:t xml:space="preserve">投标文件 </w:t>
      </w:r>
      <w:r>
        <w:rPr>
          <w:rFonts w:ascii="黑体" w:hAnsi="黑体" w:eastAsia="黑体"/>
        </w:rPr>
        <w:t>bid document</w:t>
      </w:r>
    </w:p>
    <w:p w14:paraId="476F328E">
      <w:pPr>
        <w:pStyle w:val="56"/>
        <w:spacing w:line="360" w:lineRule="auto"/>
        <w:ind w:firstLine="420"/>
      </w:pPr>
      <w:r>
        <w:rPr>
          <w:rFonts w:hint="eastAsia"/>
        </w:rPr>
        <w:t>投标人根据招标文件的要求编制并提交的文件，包括商务文件、技术文件和报价文件，是评标和定标的重要依据。</w:t>
      </w:r>
    </w:p>
    <w:p w14:paraId="5E2E936F">
      <w:pPr>
        <w:pStyle w:val="223"/>
        <w:spacing w:line="360" w:lineRule="auto"/>
        <w:ind w:left="420" w:hanging="420" w:hangingChars="200"/>
        <w:rPr>
          <w:rFonts w:ascii="黑体" w:hAnsi="黑体" w:eastAsia="黑体"/>
        </w:rPr>
      </w:pPr>
      <w:r>
        <w:rPr>
          <w:rFonts w:ascii="黑体" w:hAnsi="黑体" w:eastAsia="黑体"/>
        </w:rPr>
        <w:br w:type="textWrapping"/>
      </w:r>
      <w:r>
        <w:rPr>
          <w:rFonts w:hint="eastAsia" w:ascii="黑体" w:hAnsi="黑体" w:eastAsia="黑体"/>
        </w:rPr>
        <w:t xml:space="preserve">评标 </w:t>
      </w:r>
      <w:r>
        <w:rPr>
          <w:rFonts w:ascii="黑体" w:hAnsi="黑体" w:eastAsia="黑体"/>
        </w:rPr>
        <w:t>bid evaluation</w:t>
      </w:r>
    </w:p>
    <w:p w14:paraId="3BDAF0F4">
      <w:pPr>
        <w:pStyle w:val="56"/>
        <w:spacing w:line="360" w:lineRule="auto"/>
        <w:ind w:firstLine="420"/>
      </w:pPr>
      <w:r>
        <w:rPr>
          <w:rFonts w:hint="eastAsia"/>
        </w:rPr>
        <w:t>招标人或评标委员会依据招标文件的规定，对投标文件进行审查、比较和评价，从而确定中标候选人的活动。</w:t>
      </w:r>
    </w:p>
    <w:p w14:paraId="53D51D2A">
      <w:pPr>
        <w:pStyle w:val="223"/>
        <w:spacing w:line="360" w:lineRule="auto"/>
        <w:ind w:left="420" w:hanging="420" w:hangingChars="200"/>
        <w:rPr>
          <w:rFonts w:ascii="黑体" w:hAnsi="黑体" w:eastAsia="黑体"/>
        </w:rPr>
      </w:pPr>
      <w:r>
        <w:rPr>
          <w:rFonts w:ascii="黑体" w:hAnsi="黑体" w:eastAsia="黑体"/>
        </w:rPr>
        <w:br w:type="textWrapping"/>
      </w:r>
      <w:r>
        <w:rPr>
          <w:rFonts w:hint="eastAsia" w:ascii="黑体" w:hAnsi="黑体" w:eastAsia="黑体"/>
        </w:rPr>
        <w:t xml:space="preserve">定标 </w:t>
      </w:r>
      <w:r>
        <w:rPr>
          <w:rFonts w:ascii="黑体" w:hAnsi="黑体" w:eastAsia="黑体"/>
        </w:rPr>
        <w:t>bid determination</w:t>
      </w:r>
    </w:p>
    <w:p w14:paraId="31CCA423">
      <w:pPr>
        <w:pStyle w:val="56"/>
        <w:spacing w:line="360" w:lineRule="auto"/>
        <w:ind w:firstLine="420"/>
      </w:pPr>
      <w:r>
        <w:rPr>
          <w:rFonts w:hint="eastAsia"/>
        </w:rPr>
        <w:t>招标人根据评标结果和相关程序，依法确定中标人并发出中标通知书的行为。</w:t>
      </w:r>
    </w:p>
    <w:p w14:paraId="69967B8D">
      <w:pPr>
        <w:pStyle w:val="223"/>
        <w:spacing w:line="360" w:lineRule="auto"/>
        <w:ind w:left="420" w:hanging="420" w:hangingChars="200"/>
        <w:rPr>
          <w:rFonts w:ascii="黑体" w:hAnsi="黑体" w:eastAsia="黑体"/>
        </w:rPr>
      </w:pPr>
      <w:r>
        <w:rPr>
          <w:rFonts w:ascii="黑体" w:hAnsi="黑体" w:eastAsia="黑体"/>
        </w:rPr>
        <w:br w:type="textWrapping"/>
      </w:r>
      <w:r>
        <w:rPr>
          <w:rFonts w:hint="eastAsia" w:ascii="黑体" w:hAnsi="黑体" w:eastAsia="黑体"/>
        </w:rPr>
        <w:t xml:space="preserve">全过程合规管理 </w:t>
      </w:r>
      <w:r>
        <w:rPr>
          <w:rFonts w:ascii="黑体" w:hAnsi="黑体" w:eastAsia="黑体"/>
        </w:rPr>
        <w:t>whole-process compliance management</w:t>
      </w:r>
    </w:p>
    <w:p w14:paraId="4D0ECA48">
      <w:pPr>
        <w:pStyle w:val="56"/>
        <w:spacing w:line="360" w:lineRule="auto"/>
        <w:ind w:firstLine="420"/>
      </w:pPr>
      <w:r>
        <w:rPr>
          <w:rFonts w:hint="eastAsia"/>
        </w:rPr>
        <w:t>覆盖投标准备、投标文件编制、提交与开标、评标与定标以及合同签订与履约衔接等环节的系统化、全链条合规控制与管理。</w:t>
      </w:r>
    </w:p>
    <w:p w14:paraId="101BE6E2">
      <w:pPr>
        <w:pStyle w:val="104"/>
        <w:spacing w:before="240" w:after="240" w:line="360" w:lineRule="auto"/>
      </w:pPr>
      <w:bookmarkStart w:id="56" w:name="_Toc209900576"/>
      <w:bookmarkStart w:id="57" w:name="_Toc209947515"/>
      <w:r>
        <w:rPr>
          <w:rFonts w:hint="eastAsia"/>
        </w:rPr>
        <w:t>总体要求</w:t>
      </w:r>
      <w:bookmarkEnd w:id="56"/>
      <w:bookmarkEnd w:id="57"/>
    </w:p>
    <w:p w14:paraId="3D660125">
      <w:pPr>
        <w:pStyle w:val="105"/>
        <w:spacing w:before="120" w:after="120" w:line="360" w:lineRule="auto"/>
      </w:pPr>
      <w:r>
        <w:rPr>
          <w:rFonts w:hint="eastAsia"/>
        </w:rPr>
        <w:t>合法合规</w:t>
      </w:r>
    </w:p>
    <w:p w14:paraId="0D46BEFD">
      <w:pPr>
        <w:pStyle w:val="56"/>
        <w:spacing w:line="360" w:lineRule="auto"/>
        <w:ind w:firstLine="420"/>
      </w:pPr>
      <w:r>
        <w:rPr>
          <w:rFonts w:hint="eastAsia"/>
        </w:rPr>
        <w:t>投标活动的全过程应严格遵守国家法律法规、行业标准和水利工程相关规定，确保各个环节的操作有法可依、有章可循。</w:t>
      </w:r>
    </w:p>
    <w:p w14:paraId="67700C37">
      <w:pPr>
        <w:pStyle w:val="105"/>
        <w:spacing w:before="120" w:after="120" w:line="360" w:lineRule="auto"/>
      </w:pPr>
      <w:r>
        <w:rPr>
          <w:rFonts w:hint="eastAsia"/>
        </w:rPr>
        <w:t>全过程覆盖</w:t>
      </w:r>
    </w:p>
    <w:p w14:paraId="50917E29">
      <w:pPr>
        <w:pStyle w:val="56"/>
        <w:spacing w:line="360" w:lineRule="auto"/>
        <w:ind w:firstLine="420"/>
      </w:pPr>
      <w:r>
        <w:rPr>
          <w:rFonts w:hint="eastAsia"/>
        </w:rPr>
        <w:t>合规管理应贯穿投标准备、文件编制、文件提交与开标、评标与定标以及合同签订与履约衔接等全过程，形成系统化、闭环式的合规管理体系。</w:t>
      </w:r>
    </w:p>
    <w:p w14:paraId="702D9BAA">
      <w:pPr>
        <w:pStyle w:val="105"/>
        <w:spacing w:before="120" w:after="120" w:line="360" w:lineRule="auto"/>
      </w:pPr>
      <w:r>
        <w:rPr>
          <w:rFonts w:hint="eastAsia"/>
        </w:rPr>
        <w:t>责任明确</w:t>
      </w:r>
    </w:p>
    <w:p w14:paraId="20B9CAC3">
      <w:pPr>
        <w:pStyle w:val="56"/>
        <w:spacing w:line="360" w:lineRule="auto"/>
        <w:ind w:firstLine="420"/>
      </w:pPr>
      <w:r>
        <w:rPr>
          <w:rFonts w:hint="eastAsia"/>
        </w:rPr>
        <w:t>各参与方应明确合规责任分工，投标人、招标代理机构、监理机构和监督管理部门均应承担相应的合规责任，做到权责清晰。</w:t>
      </w:r>
    </w:p>
    <w:p w14:paraId="4537C145">
      <w:pPr>
        <w:pStyle w:val="105"/>
        <w:spacing w:before="120" w:after="120" w:line="360" w:lineRule="auto"/>
      </w:pPr>
      <w:r>
        <w:rPr>
          <w:rFonts w:hint="eastAsia"/>
        </w:rPr>
        <w:t>风险防控</w:t>
      </w:r>
    </w:p>
    <w:p w14:paraId="06FE472A">
      <w:pPr>
        <w:pStyle w:val="56"/>
        <w:spacing w:line="360" w:lineRule="auto"/>
        <w:ind w:firstLine="420"/>
      </w:pPr>
      <w:r>
        <w:rPr>
          <w:rFonts w:hint="eastAsia"/>
        </w:rPr>
        <w:t>应建立风险识别、评估与防控机制，提前发现和规避合规风险，避免因违规操作造成投标无效、行政处罚或项目延误。</w:t>
      </w:r>
    </w:p>
    <w:p w14:paraId="765AC5DE">
      <w:pPr>
        <w:pStyle w:val="105"/>
        <w:spacing w:before="120" w:after="120" w:line="360" w:lineRule="auto"/>
      </w:pPr>
      <w:r>
        <w:rPr>
          <w:rFonts w:hint="eastAsia"/>
        </w:rPr>
        <w:t>信息化支撑</w:t>
      </w:r>
    </w:p>
    <w:p w14:paraId="1365CEE3">
      <w:pPr>
        <w:pStyle w:val="56"/>
        <w:spacing w:line="360" w:lineRule="auto"/>
        <w:ind w:firstLine="420"/>
      </w:pPr>
      <w:r>
        <w:rPr>
          <w:rFonts w:hint="eastAsia"/>
        </w:rPr>
        <w:t>全过程合规管理应充分利用信息化手段，通过管理平台实现过程留痕、实时监控、数据共享与自动预警，提升合规管理的效率与透明度。</w:t>
      </w:r>
    </w:p>
    <w:p w14:paraId="7FC2AEF2">
      <w:pPr>
        <w:pStyle w:val="105"/>
        <w:spacing w:before="120" w:after="120" w:line="360" w:lineRule="auto"/>
      </w:pPr>
      <w:r>
        <w:rPr>
          <w:rFonts w:hint="eastAsia"/>
        </w:rPr>
        <w:t>持续改进</w:t>
      </w:r>
    </w:p>
    <w:p w14:paraId="311204EC">
      <w:pPr>
        <w:pStyle w:val="56"/>
        <w:spacing w:line="360" w:lineRule="auto"/>
        <w:ind w:firstLine="420"/>
      </w:pPr>
      <w:r>
        <w:rPr>
          <w:rFonts w:hint="eastAsia"/>
        </w:rPr>
        <w:t>合规管理体系应具备动态调整能力，根据法律法规更新、政策变化和实际操作经验，持续改进合规管理措施，提升整体管理水平。</w:t>
      </w:r>
    </w:p>
    <w:p w14:paraId="6CBE9228">
      <w:pPr>
        <w:pStyle w:val="104"/>
        <w:spacing w:before="240" w:after="240" w:line="360" w:lineRule="auto"/>
      </w:pPr>
      <w:bookmarkStart w:id="58" w:name="_Toc209900577"/>
      <w:bookmarkStart w:id="59" w:name="_Toc209947516"/>
      <w:r>
        <w:rPr>
          <w:rFonts w:hint="eastAsia"/>
        </w:rPr>
        <w:t>投标准备</w:t>
      </w:r>
      <w:bookmarkEnd w:id="58"/>
      <w:bookmarkEnd w:id="59"/>
    </w:p>
    <w:p w14:paraId="3EAA499D">
      <w:pPr>
        <w:pStyle w:val="105"/>
        <w:spacing w:before="120" w:after="120" w:line="360" w:lineRule="auto"/>
      </w:pPr>
      <w:r>
        <w:rPr>
          <w:rFonts w:hint="eastAsia"/>
        </w:rPr>
        <w:t>信息收集</w:t>
      </w:r>
    </w:p>
    <w:p w14:paraId="25D6DDDC">
      <w:pPr>
        <w:pStyle w:val="56"/>
        <w:spacing w:line="360" w:lineRule="auto"/>
        <w:ind w:firstLine="420"/>
      </w:pPr>
      <w:r>
        <w:rPr>
          <w:rFonts w:hint="eastAsia"/>
        </w:rPr>
        <w:t>在投标准备阶段，应全面收集与项目相关的法律法规、招标文件、技术标准和市场信息。包括国家和行业关于水利工程建设的最新规范文件、招标人发布的公告与补充说明、项目所在地的环境与政策要求等，确保信息来源合法、真实和完整。</w:t>
      </w:r>
    </w:p>
    <w:p w14:paraId="7DF72772">
      <w:pPr>
        <w:pStyle w:val="105"/>
        <w:spacing w:before="120" w:after="120" w:line="360" w:lineRule="auto"/>
      </w:pPr>
      <w:r>
        <w:rPr>
          <w:rFonts w:hint="eastAsia"/>
        </w:rPr>
        <w:t>资格审核</w:t>
      </w:r>
    </w:p>
    <w:p w14:paraId="0DB13348">
      <w:pPr>
        <w:pStyle w:val="56"/>
        <w:spacing w:line="360" w:lineRule="auto"/>
        <w:ind w:firstLine="420"/>
      </w:pPr>
      <w:r>
        <w:rPr>
          <w:rFonts w:hint="eastAsia"/>
        </w:rPr>
        <w:t>投标单位应根据招标文件和相关法规，对自身的资质条件进行审核。包括企业营业执照、资质等级、安全生产许可证、财务状况、类似业绩和人员资格等，确保满足投标要求；若存在不足，应及时整改或依法联合体投标。</w:t>
      </w:r>
    </w:p>
    <w:p w14:paraId="11A42E44">
      <w:pPr>
        <w:pStyle w:val="105"/>
        <w:spacing w:before="120" w:after="120" w:line="360" w:lineRule="auto"/>
      </w:pPr>
      <w:r>
        <w:rPr>
          <w:rFonts w:hint="eastAsia"/>
        </w:rPr>
        <w:t>风险评估</w:t>
      </w:r>
    </w:p>
    <w:p w14:paraId="628F947C">
      <w:pPr>
        <w:pStyle w:val="56"/>
        <w:spacing w:line="360" w:lineRule="auto"/>
        <w:ind w:firstLine="420"/>
      </w:pPr>
      <w:r>
        <w:rPr>
          <w:rFonts w:hint="eastAsia"/>
        </w:rPr>
        <w:t>在投标准备阶段，应对项目和投标过程可能面临的合规风险进行识别和评估，如投标保证金缴纳、投标截止时间、竞争对手情况、潜在法律风险等，并制定相应的防控措施，降低合规风险。</w:t>
      </w:r>
    </w:p>
    <w:p w14:paraId="6ED3214C">
      <w:pPr>
        <w:pStyle w:val="105"/>
        <w:spacing w:before="120" w:after="120" w:line="360" w:lineRule="auto"/>
      </w:pPr>
      <w:r>
        <w:rPr>
          <w:rFonts w:hint="eastAsia"/>
        </w:rPr>
        <w:t>内部管理机制</w:t>
      </w:r>
    </w:p>
    <w:p w14:paraId="34B15F17">
      <w:pPr>
        <w:pStyle w:val="56"/>
        <w:spacing w:line="360" w:lineRule="auto"/>
        <w:ind w:firstLine="420"/>
      </w:pPr>
      <w:r>
        <w:rPr>
          <w:rFonts w:hint="eastAsia"/>
        </w:rPr>
        <w:t>投标单位应建立健全内部合规管理机制：明确合规负责人，形成跨部门协作机制，确保信息传递顺畅、责任落实到位。对涉及投标的重大事项，应经公司法定代表人或授权代表审批确认。</w:t>
      </w:r>
    </w:p>
    <w:p w14:paraId="0C6F9CB4">
      <w:pPr>
        <w:pStyle w:val="105"/>
        <w:spacing w:before="120" w:after="120" w:line="360" w:lineRule="auto"/>
      </w:pPr>
      <w:r>
        <w:rPr>
          <w:rFonts w:hint="eastAsia"/>
        </w:rPr>
        <w:t>外部监督配合</w:t>
      </w:r>
    </w:p>
    <w:p w14:paraId="7299C6A3">
      <w:pPr>
        <w:pStyle w:val="56"/>
        <w:spacing w:line="360" w:lineRule="auto"/>
        <w:ind w:firstLine="420"/>
      </w:pPr>
      <w:r>
        <w:rPr>
          <w:rFonts w:hint="eastAsia"/>
        </w:rPr>
        <w:t>在投标准备过程中，应积极配合行业主管部门和监督机构的要求，如投标人信用信息公开、投标保证金缴纳监管等，保证投标准备工作透明、可追溯。</w:t>
      </w:r>
    </w:p>
    <w:p w14:paraId="3EADC0EA">
      <w:pPr>
        <w:pStyle w:val="104"/>
        <w:spacing w:before="240" w:after="240" w:line="360" w:lineRule="auto"/>
      </w:pPr>
      <w:bookmarkStart w:id="60" w:name="_Toc209900578"/>
      <w:bookmarkStart w:id="61" w:name="_Toc209947517"/>
      <w:r>
        <w:rPr>
          <w:rFonts w:hint="eastAsia"/>
        </w:rPr>
        <w:t>文件编制</w:t>
      </w:r>
      <w:bookmarkEnd w:id="60"/>
      <w:bookmarkEnd w:id="61"/>
    </w:p>
    <w:p w14:paraId="762BE6D5">
      <w:pPr>
        <w:pStyle w:val="105"/>
        <w:spacing w:before="120" w:after="120" w:line="360" w:lineRule="auto"/>
      </w:pPr>
      <w:r>
        <w:rPr>
          <w:rFonts w:hint="eastAsia"/>
        </w:rPr>
        <w:t>商务文件编制</w:t>
      </w:r>
    </w:p>
    <w:p w14:paraId="0D4366A1">
      <w:pPr>
        <w:pStyle w:val="56"/>
        <w:spacing w:line="360" w:lineRule="auto"/>
        <w:ind w:firstLine="420"/>
      </w:pPr>
      <w:r>
        <w:rPr>
          <w:rFonts w:hint="eastAsia"/>
        </w:rPr>
        <w:t>商务文件应符合招标文件要求，真实反映投标人的资质与信誉。所有材料应合法有效、内容完整，不得虚假或伪造。</w:t>
      </w:r>
    </w:p>
    <w:p w14:paraId="342C1D44">
      <w:pPr>
        <w:pStyle w:val="105"/>
        <w:spacing w:before="120" w:after="120" w:line="360" w:lineRule="auto"/>
      </w:pPr>
      <w:r>
        <w:rPr>
          <w:rFonts w:hint="eastAsia"/>
        </w:rPr>
        <w:t>技术文件编制</w:t>
      </w:r>
    </w:p>
    <w:p w14:paraId="1B6B9425">
      <w:pPr>
        <w:pStyle w:val="56"/>
        <w:spacing w:line="360" w:lineRule="auto"/>
        <w:ind w:firstLine="420"/>
      </w:pPr>
      <w:r>
        <w:rPr>
          <w:rFonts w:hint="eastAsia"/>
        </w:rPr>
        <w:t>技术文件应依据招标技术规范和工程实际情况进行编制。文件应突出针对性和可操作性，并体现符合水利工程技术标准的要求。</w:t>
      </w:r>
    </w:p>
    <w:p w14:paraId="07215324">
      <w:pPr>
        <w:pStyle w:val="105"/>
        <w:spacing w:before="120" w:after="120" w:line="360" w:lineRule="auto"/>
      </w:pPr>
      <w:r>
        <w:rPr>
          <w:rFonts w:hint="eastAsia"/>
        </w:rPr>
        <w:t>报价文件编制</w:t>
      </w:r>
    </w:p>
    <w:p w14:paraId="2613F563">
      <w:pPr>
        <w:pStyle w:val="165"/>
        <w:spacing w:line="360" w:lineRule="auto"/>
      </w:pPr>
      <w:r>
        <w:rPr>
          <w:rFonts w:hint="eastAsia"/>
        </w:rPr>
        <w:t>报价文件应按照招标文件规定的计价方式和格式编制。</w:t>
      </w:r>
    </w:p>
    <w:p w14:paraId="5883A948">
      <w:pPr>
        <w:pStyle w:val="165"/>
        <w:spacing w:line="360" w:lineRule="auto"/>
      </w:pPr>
      <w:r>
        <w:rPr>
          <w:rFonts w:hint="eastAsia"/>
        </w:rPr>
        <w:t>投标报价应合法合规，不得低于成本价或存在恶意竞争行为。</w:t>
      </w:r>
    </w:p>
    <w:p w14:paraId="247F36F0">
      <w:pPr>
        <w:pStyle w:val="165"/>
        <w:spacing w:line="360" w:lineRule="auto"/>
      </w:pPr>
      <w:r>
        <w:rPr>
          <w:rFonts w:hint="eastAsia"/>
        </w:rPr>
        <w:t>应充分考虑材料、人工、机械、管理费和税费等，保证报价的合理性和可行性。</w:t>
      </w:r>
    </w:p>
    <w:p w14:paraId="16F9B7F1">
      <w:pPr>
        <w:pStyle w:val="105"/>
        <w:spacing w:before="120" w:after="120" w:line="360" w:lineRule="auto"/>
      </w:pPr>
      <w:r>
        <w:rPr>
          <w:rFonts w:hint="eastAsia"/>
        </w:rPr>
        <w:t>内部审核机制</w:t>
      </w:r>
    </w:p>
    <w:p w14:paraId="49EDC47C">
      <w:pPr>
        <w:pStyle w:val="165"/>
        <w:spacing w:line="360" w:lineRule="auto"/>
      </w:pPr>
      <w:r>
        <w:rPr>
          <w:rFonts w:hint="eastAsia"/>
        </w:rPr>
        <w:t>投标文件定稿前，应由投标单位设立的合规管理小组进行内部审核。</w:t>
      </w:r>
    </w:p>
    <w:p w14:paraId="2284CDAA">
      <w:pPr>
        <w:pStyle w:val="165"/>
        <w:spacing w:line="360" w:lineRule="auto"/>
      </w:pPr>
      <w:r>
        <w:rPr>
          <w:rFonts w:hint="eastAsia"/>
        </w:rPr>
        <w:t>审核内容包括文件完整性、格式规范性、与招标文件的一致性及合规性。</w:t>
      </w:r>
    </w:p>
    <w:p w14:paraId="0512620F">
      <w:pPr>
        <w:pStyle w:val="165"/>
        <w:spacing w:line="360" w:lineRule="auto"/>
      </w:pPr>
      <w:r>
        <w:rPr>
          <w:rFonts w:hint="eastAsia"/>
        </w:rPr>
        <w:t>审核结论应形成书面记录，作为投标文件最终提交的依据。</w:t>
      </w:r>
    </w:p>
    <w:p w14:paraId="546A0539">
      <w:pPr>
        <w:pStyle w:val="105"/>
        <w:spacing w:before="120" w:after="120" w:line="360" w:lineRule="auto"/>
      </w:pPr>
      <w:r>
        <w:rPr>
          <w:rFonts w:hint="eastAsia"/>
        </w:rPr>
        <w:t>保密与信息安全</w:t>
      </w:r>
    </w:p>
    <w:p w14:paraId="57B92BEE">
      <w:pPr>
        <w:pStyle w:val="165"/>
        <w:spacing w:line="360" w:lineRule="auto"/>
      </w:pPr>
      <w:r>
        <w:rPr>
          <w:rFonts w:hint="eastAsia"/>
        </w:rPr>
        <w:t>在文件编制过程中，应严格落实信息保密制度。</w:t>
      </w:r>
    </w:p>
    <w:p w14:paraId="786E6506">
      <w:pPr>
        <w:pStyle w:val="165"/>
        <w:spacing w:line="360" w:lineRule="auto"/>
      </w:pPr>
      <w:r>
        <w:rPr>
          <w:rFonts w:hint="eastAsia"/>
        </w:rPr>
        <w:t>相关人员应签署保密承诺书，确保文件内容不被泄露。</w:t>
      </w:r>
    </w:p>
    <w:p w14:paraId="1AF0C313">
      <w:pPr>
        <w:pStyle w:val="165"/>
        <w:spacing w:line="360" w:lineRule="auto"/>
      </w:pPr>
      <w:r>
        <w:rPr>
          <w:rFonts w:hint="eastAsia"/>
        </w:rPr>
        <w:t>电子版文件应设置访问权限，并采取加密措施，防止数据泄露或篡改。</w:t>
      </w:r>
    </w:p>
    <w:p w14:paraId="5BCE02CC">
      <w:pPr>
        <w:pStyle w:val="105"/>
        <w:spacing w:before="120" w:after="120" w:line="360" w:lineRule="auto"/>
      </w:pPr>
      <w:r>
        <w:rPr>
          <w:rFonts w:hint="eastAsia"/>
        </w:rPr>
        <w:t>提交与开标</w:t>
      </w:r>
    </w:p>
    <w:p w14:paraId="55F97295">
      <w:pPr>
        <w:pStyle w:val="105"/>
        <w:spacing w:before="120" w:after="120" w:line="360" w:lineRule="auto"/>
      </w:pPr>
      <w:r>
        <w:rPr>
          <w:rFonts w:hint="eastAsia"/>
        </w:rPr>
        <w:t>文件提交</w:t>
      </w:r>
    </w:p>
    <w:p w14:paraId="784B4828">
      <w:pPr>
        <w:pStyle w:val="165"/>
        <w:spacing w:line="360" w:lineRule="auto"/>
      </w:pPr>
      <w:r>
        <w:rPr>
          <w:rFonts w:hint="eastAsia"/>
        </w:rPr>
        <w:t>投标文件的提交应严格遵循招标文件要求和相关法律法规。</w:t>
      </w:r>
    </w:p>
    <w:p w14:paraId="28930E2C">
      <w:pPr>
        <w:pStyle w:val="165"/>
        <w:spacing w:line="360" w:lineRule="auto"/>
      </w:pPr>
      <w:r>
        <w:rPr>
          <w:rFonts w:hint="eastAsia"/>
        </w:rPr>
        <w:t>文件应在规定时间和地点提交，不得迟交或提前开启。</w:t>
      </w:r>
    </w:p>
    <w:p w14:paraId="69FA04F5">
      <w:pPr>
        <w:pStyle w:val="165"/>
        <w:spacing w:line="360" w:lineRule="auto"/>
      </w:pPr>
      <w:r>
        <w:rPr>
          <w:rFonts w:hint="eastAsia"/>
        </w:rPr>
        <w:t>提交方式应符合电子招投标或纸质投标的相关规范。</w:t>
      </w:r>
    </w:p>
    <w:p w14:paraId="5DAD9173">
      <w:pPr>
        <w:pStyle w:val="165"/>
        <w:spacing w:line="360" w:lineRule="auto"/>
      </w:pPr>
      <w:r>
        <w:rPr>
          <w:rFonts w:hint="eastAsia"/>
        </w:rPr>
        <w:t>在提交前，应确认文件的完整性、签章齐全性与密封性。</w:t>
      </w:r>
    </w:p>
    <w:p w14:paraId="4FDF7267">
      <w:pPr>
        <w:pStyle w:val="105"/>
        <w:spacing w:before="120" w:after="120" w:line="360" w:lineRule="auto"/>
      </w:pPr>
      <w:r>
        <w:rPr>
          <w:rFonts w:hint="eastAsia"/>
        </w:rPr>
        <w:t>开标流程</w:t>
      </w:r>
    </w:p>
    <w:p w14:paraId="0644C6F6">
      <w:pPr>
        <w:pStyle w:val="165"/>
        <w:spacing w:line="360" w:lineRule="auto"/>
      </w:pPr>
      <w:r>
        <w:rPr>
          <w:rFonts w:hint="eastAsia"/>
        </w:rPr>
        <w:t>开标应由招标人依法组织，在监督部门或公证机构的见证下进行。</w:t>
      </w:r>
    </w:p>
    <w:p w14:paraId="50789D0E">
      <w:pPr>
        <w:pStyle w:val="165"/>
        <w:spacing w:line="360" w:lineRule="auto"/>
      </w:pPr>
      <w:r>
        <w:rPr>
          <w:rFonts w:hint="eastAsia"/>
        </w:rPr>
        <w:t>开标时间和地点应提前公告并严格执行。</w:t>
      </w:r>
    </w:p>
    <w:p w14:paraId="4CEE4F85">
      <w:pPr>
        <w:pStyle w:val="165"/>
        <w:spacing w:line="360" w:lineRule="auto"/>
      </w:pPr>
      <w:r>
        <w:rPr>
          <w:rFonts w:hint="eastAsia"/>
        </w:rPr>
        <w:t>开标过程应全程记录，包括唱标、投标文件拆封与核查等内容。</w:t>
      </w:r>
    </w:p>
    <w:p w14:paraId="4A34AE3D">
      <w:pPr>
        <w:pStyle w:val="165"/>
        <w:spacing w:line="360" w:lineRule="auto"/>
      </w:pPr>
      <w:r>
        <w:rPr>
          <w:rFonts w:hint="eastAsia"/>
        </w:rPr>
        <w:t>开标现场应确保公开、公平、公正。</w:t>
      </w:r>
    </w:p>
    <w:p w14:paraId="2D5D4F05">
      <w:pPr>
        <w:pStyle w:val="105"/>
        <w:spacing w:before="120" w:after="120" w:line="360" w:lineRule="auto"/>
      </w:pPr>
      <w:r>
        <w:rPr>
          <w:rFonts w:hint="eastAsia"/>
        </w:rPr>
        <w:t>文件核查</w:t>
      </w:r>
    </w:p>
    <w:p w14:paraId="4AE62114">
      <w:pPr>
        <w:pStyle w:val="165"/>
        <w:spacing w:line="360" w:lineRule="auto"/>
      </w:pPr>
      <w:r>
        <w:rPr>
          <w:rFonts w:hint="eastAsia"/>
        </w:rPr>
        <w:t>在开标环节，应对投标文件进行一致性和合规性核查。</w:t>
      </w:r>
    </w:p>
    <w:p w14:paraId="6FAD4E4D">
      <w:pPr>
        <w:pStyle w:val="165"/>
        <w:spacing w:line="360" w:lineRule="auto"/>
      </w:pPr>
      <w:r>
        <w:rPr>
          <w:rFonts w:hint="eastAsia"/>
        </w:rPr>
        <w:t>检查文件是否按规定格式编制，确认资格文件和商务文件是否齐全有效。核对投标报价是否与提交版本一致，防止出现错漏或篡改。</w:t>
      </w:r>
    </w:p>
    <w:p w14:paraId="69E2DE5F">
      <w:pPr>
        <w:pStyle w:val="105"/>
        <w:spacing w:before="120" w:after="120" w:line="360" w:lineRule="auto"/>
      </w:pPr>
      <w:r>
        <w:rPr>
          <w:rFonts w:hint="eastAsia"/>
        </w:rPr>
        <w:t>违规防范</w:t>
      </w:r>
    </w:p>
    <w:p w14:paraId="3F8852F7">
      <w:pPr>
        <w:pStyle w:val="165"/>
        <w:spacing w:line="360" w:lineRule="auto"/>
      </w:pPr>
      <w:r>
        <w:rPr>
          <w:rFonts w:hint="eastAsia"/>
        </w:rPr>
        <w:t>为防止违规行为，应建立健全监督机制，严禁围标、串标、虚假投标等违法行为。</w:t>
      </w:r>
    </w:p>
    <w:p w14:paraId="3F79DF58">
      <w:pPr>
        <w:pStyle w:val="165"/>
        <w:spacing w:line="360" w:lineRule="auto"/>
      </w:pPr>
      <w:r>
        <w:rPr>
          <w:rFonts w:hint="eastAsia"/>
        </w:rPr>
        <w:t>开标现场应避免与招标人或其他投标人进行不当接触，若发现违规情况，应立即记录并上报监督部门。</w:t>
      </w:r>
    </w:p>
    <w:p w14:paraId="00110C7B">
      <w:pPr>
        <w:pStyle w:val="105"/>
        <w:spacing w:before="120" w:after="120" w:line="360" w:lineRule="auto"/>
      </w:pPr>
      <w:r>
        <w:rPr>
          <w:rFonts w:hint="eastAsia"/>
        </w:rPr>
        <w:t>信息安全与保密</w:t>
      </w:r>
    </w:p>
    <w:p w14:paraId="0B52F589">
      <w:pPr>
        <w:pStyle w:val="165"/>
        <w:spacing w:line="360" w:lineRule="auto"/>
      </w:pPr>
      <w:r>
        <w:rPr>
          <w:rFonts w:hint="eastAsia"/>
        </w:rPr>
        <w:t>在开标过程中，未中标投标人的资料不得泄露。</w:t>
      </w:r>
    </w:p>
    <w:p w14:paraId="04D7A003">
      <w:pPr>
        <w:pStyle w:val="165"/>
        <w:spacing w:line="360" w:lineRule="auto"/>
      </w:pPr>
      <w:r>
        <w:rPr>
          <w:rFonts w:hint="eastAsia"/>
        </w:rPr>
        <w:t>招标人及代理机构应采取措施保护投标文件的商业机密。</w:t>
      </w:r>
    </w:p>
    <w:p w14:paraId="217E450B">
      <w:pPr>
        <w:pStyle w:val="165"/>
        <w:spacing w:line="360" w:lineRule="auto"/>
      </w:pPr>
      <w:r>
        <w:rPr>
          <w:rFonts w:hint="eastAsia"/>
        </w:rPr>
        <w:t>电子投标平台应具备权限控制和数据加密功能，防止数据泄露与非法访问。</w:t>
      </w:r>
    </w:p>
    <w:p w14:paraId="76D3C399">
      <w:pPr>
        <w:pStyle w:val="104"/>
        <w:spacing w:before="240" w:after="240" w:line="360" w:lineRule="auto"/>
      </w:pPr>
      <w:bookmarkStart w:id="62" w:name="_Toc209900579"/>
      <w:bookmarkStart w:id="63" w:name="_Toc209947518"/>
      <w:r>
        <w:rPr>
          <w:rFonts w:hint="eastAsia"/>
        </w:rPr>
        <w:t>评标与定标</w:t>
      </w:r>
      <w:bookmarkEnd w:id="62"/>
      <w:bookmarkEnd w:id="63"/>
    </w:p>
    <w:p w14:paraId="724F47C6">
      <w:pPr>
        <w:pStyle w:val="105"/>
        <w:spacing w:before="120" w:after="120" w:line="360" w:lineRule="auto"/>
      </w:pPr>
      <w:r>
        <w:rPr>
          <w:rFonts w:hint="eastAsia"/>
        </w:rPr>
        <w:t>评标委员会管理</w:t>
      </w:r>
    </w:p>
    <w:p w14:paraId="36512E4A">
      <w:pPr>
        <w:pStyle w:val="165"/>
        <w:spacing w:line="360" w:lineRule="auto"/>
      </w:pPr>
      <w:r>
        <w:rPr>
          <w:rFonts w:hint="eastAsia"/>
        </w:rPr>
        <w:t>评标委员会应依法依规组，成员应具备相应资质和专业背景，成员名单在评标前应严格保密。</w:t>
      </w:r>
    </w:p>
    <w:p w14:paraId="668165D2">
      <w:pPr>
        <w:pStyle w:val="165"/>
        <w:spacing w:line="360" w:lineRule="auto"/>
      </w:pPr>
      <w:r>
        <w:rPr>
          <w:rFonts w:hint="eastAsia"/>
        </w:rPr>
        <w:t>评标过程中应遵循独立、公正、客观的原则，不得接受任何形式的干扰。</w:t>
      </w:r>
    </w:p>
    <w:p w14:paraId="7143A3D3">
      <w:pPr>
        <w:pStyle w:val="105"/>
        <w:spacing w:before="120" w:after="120" w:line="360" w:lineRule="auto"/>
      </w:pPr>
      <w:r>
        <w:rPr>
          <w:rFonts w:hint="eastAsia"/>
        </w:rPr>
        <w:t>评标流程规范</w:t>
      </w:r>
    </w:p>
    <w:p w14:paraId="333B5028">
      <w:pPr>
        <w:pStyle w:val="165"/>
        <w:spacing w:line="360" w:lineRule="auto"/>
      </w:pPr>
      <w:r>
        <w:rPr>
          <w:rFonts w:hint="eastAsia"/>
        </w:rPr>
        <w:t>评标过程应严格按照招标文件和法律法规执行，包括资格审查、符合性审查、技术评审和商务评审等环节。</w:t>
      </w:r>
    </w:p>
    <w:p w14:paraId="4AF0C06D">
      <w:pPr>
        <w:pStyle w:val="165"/>
        <w:spacing w:line="360" w:lineRule="auto"/>
      </w:pPr>
      <w:r>
        <w:rPr>
          <w:rFonts w:hint="eastAsia"/>
        </w:rPr>
        <w:t>评审标准应公开透明，并在开标前固定，不得随意更改。所有评标环节应形成完整的书面记录和电子存档。</w:t>
      </w:r>
    </w:p>
    <w:p w14:paraId="1D8CB7F7">
      <w:pPr>
        <w:pStyle w:val="105"/>
        <w:spacing w:before="120" w:after="120" w:line="360" w:lineRule="auto"/>
      </w:pPr>
      <w:r>
        <w:rPr>
          <w:rFonts w:hint="eastAsia"/>
        </w:rPr>
        <w:t>评标方法应用</w:t>
      </w:r>
    </w:p>
    <w:p w14:paraId="312928B0">
      <w:pPr>
        <w:pStyle w:val="165"/>
        <w:spacing w:line="360" w:lineRule="auto"/>
      </w:pPr>
      <w:r>
        <w:rPr>
          <w:rFonts w:hint="eastAsia"/>
        </w:rPr>
        <w:t>评标方法应科学合理，常见方法包括经评审的最低投标价法、综合评估法等。</w:t>
      </w:r>
    </w:p>
    <w:p w14:paraId="3A7A50C7">
      <w:pPr>
        <w:pStyle w:val="165"/>
        <w:spacing w:line="360" w:lineRule="auto"/>
      </w:pPr>
      <w:r>
        <w:rPr>
          <w:rFonts w:hint="eastAsia"/>
        </w:rPr>
        <w:t>应根据项目特点和招标文件确定评标方法，评标过程中不得随意更改权重或评审办法，评审结果应真实反映投标人综合实力与方案可行性。</w:t>
      </w:r>
    </w:p>
    <w:p w14:paraId="359ADCE1">
      <w:pPr>
        <w:pStyle w:val="105"/>
        <w:spacing w:before="120" w:after="120" w:line="360" w:lineRule="auto"/>
      </w:pPr>
      <w:r>
        <w:rPr>
          <w:rFonts w:hint="eastAsia"/>
        </w:rPr>
        <w:t>定标程序</w:t>
      </w:r>
    </w:p>
    <w:p w14:paraId="04831202">
      <w:pPr>
        <w:pStyle w:val="165"/>
        <w:spacing w:line="360" w:lineRule="auto"/>
      </w:pPr>
      <w:r>
        <w:rPr>
          <w:rFonts w:hint="eastAsia"/>
        </w:rPr>
        <w:t>定标应在评标结果的基础上进行，严格执行规定程序。</w:t>
      </w:r>
    </w:p>
    <w:p w14:paraId="502E16B3">
      <w:pPr>
        <w:pStyle w:val="165"/>
        <w:spacing w:line="360" w:lineRule="auto"/>
      </w:pPr>
      <w:r>
        <w:rPr>
          <w:rFonts w:hint="eastAsia"/>
        </w:rPr>
        <w:t>招标人应根据评标委员会的推荐结果依法确定中标候选人。</w:t>
      </w:r>
    </w:p>
    <w:p w14:paraId="1118715E">
      <w:pPr>
        <w:pStyle w:val="165"/>
        <w:spacing w:line="360" w:lineRule="auto"/>
      </w:pPr>
      <w:r>
        <w:rPr>
          <w:rFonts w:hint="eastAsia"/>
        </w:rPr>
        <w:t>定标过程应避免人为干预，定标结果应公示，接受社会监督。</w:t>
      </w:r>
    </w:p>
    <w:p w14:paraId="3713CA1D">
      <w:pPr>
        <w:pStyle w:val="105"/>
        <w:spacing w:before="120" w:after="120" w:line="360" w:lineRule="auto"/>
      </w:pPr>
      <w:r>
        <w:rPr>
          <w:rFonts w:hint="eastAsia"/>
        </w:rPr>
        <w:t>异议与投诉处理</w:t>
      </w:r>
    </w:p>
    <w:p w14:paraId="3856CC22">
      <w:pPr>
        <w:pStyle w:val="165"/>
        <w:spacing w:line="360" w:lineRule="auto"/>
      </w:pPr>
      <w:r>
        <w:rPr>
          <w:rFonts w:hint="eastAsia"/>
        </w:rPr>
        <w:t>在评标和定标过程中，如投标人对结果存在异议，应依法依规提出。招标人或相关监管部门应及时受理并处理异议与投诉。</w:t>
      </w:r>
    </w:p>
    <w:p w14:paraId="0D3D87CA">
      <w:pPr>
        <w:pStyle w:val="165"/>
        <w:spacing w:line="360" w:lineRule="auto"/>
      </w:pPr>
      <w:r>
        <w:rPr>
          <w:rFonts w:hint="eastAsia"/>
        </w:rPr>
        <w:t>处理过程应公平公正，并形成书面结论，不得因提出异议而歧视或打击相关投标人。</w:t>
      </w:r>
    </w:p>
    <w:p w14:paraId="67236E9E">
      <w:pPr>
        <w:pStyle w:val="105"/>
        <w:spacing w:before="120" w:after="120" w:line="360" w:lineRule="auto"/>
      </w:pPr>
      <w:r>
        <w:rPr>
          <w:rFonts w:hint="eastAsia"/>
        </w:rPr>
        <w:t>防范违规行为</w:t>
      </w:r>
    </w:p>
    <w:p w14:paraId="1E3A9055">
      <w:pPr>
        <w:pStyle w:val="165"/>
        <w:spacing w:line="360" w:lineRule="auto"/>
      </w:pPr>
      <w:r>
        <w:rPr>
          <w:rFonts w:hint="eastAsia"/>
        </w:rPr>
        <w:t>在评标与定标阶段，应重点防范围标、串标、内定中标人等违法行为。</w:t>
      </w:r>
    </w:p>
    <w:p w14:paraId="2A53935C">
      <w:pPr>
        <w:pStyle w:val="165"/>
        <w:spacing w:line="360" w:lineRule="auto"/>
      </w:pPr>
      <w:r>
        <w:rPr>
          <w:rFonts w:hint="eastAsia"/>
        </w:rPr>
        <w:t>对评标委员会成员实施全程监督，对招标人和代理机构建立责任追溯机制，一旦发现违规情况，应依法依规追责。</w:t>
      </w:r>
    </w:p>
    <w:p w14:paraId="5C96CDCE">
      <w:pPr>
        <w:pStyle w:val="104"/>
        <w:spacing w:before="240" w:after="240" w:line="360" w:lineRule="auto"/>
      </w:pPr>
      <w:bookmarkStart w:id="64" w:name="_Toc209900580"/>
      <w:bookmarkStart w:id="65" w:name="_Toc209947519"/>
      <w:r>
        <w:rPr>
          <w:rFonts w:hint="eastAsia"/>
        </w:rPr>
        <w:t>合同签订与履约衔接</w:t>
      </w:r>
      <w:bookmarkEnd w:id="64"/>
      <w:bookmarkEnd w:id="65"/>
    </w:p>
    <w:p w14:paraId="06E3DB98">
      <w:pPr>
        <w:pStyle w:val="105"/>
        <w:spacing w:before="120" w:after="120" w:line="360" w:lineRule="auto"/>
      </w:pPr>
      <w:r>
        <w:rPr>
          <w:rFonts w:hint="eastAsia"/>
        </w:rPr>
        <w:t>合同签订</w:t>
      </w:r>
    </w:p>
    <w:p w14:paraId="646F6E54">
      <w:pPr>
        <w:pStyle w:val="165"/>
        <w:spacing w:line="360" w:lineRule="auto"/>
      </w:pPr>
      <w:r>
        <w:rPr>
          <w:rFonts w:hint="eastAsia"/>
        </w:rPr>
        <w:t>合同签订应依法依规进行，合同条款必须与招标文件、投标文件及中标通知书保持一致。</w:t>
      </w:r>
    </w:p>
    <w:p w14:paraId="5642BB4F">
      <w:pPr>
        <w:pStyle w:val="165"/>
        <w:spacing w:line="360" w:lineRule="auto"/>
      </w:pPr>
      <w:r>
        <w:rPr>
          <w:rFonts w:hint="eastAsia"/>
        </w:rPr>
        <w:t>涉及价格、工期、质量、安全等核心条款不得随意变更。</w:t>
      </w:r>
    </w:p>
    <w:p w14:paraId="6E6C0E56">
      <w:pPr>
        <w:pStyle w:val="165"/>
        <w:spacing w:line="360" w:lineRule="auto"/>
      </w:pPr>
      <w:r>
        <w:rPr>
          <w:rFonts w:hint="eastAsia"/>
        </w:rPr>
        <w:t>签订过程应由双方授权代表完成，并经法律审查确认。</w:t>
      </w:r>
    </w:p>
    <w:p w14:paraId="36AC38DB">
      <w:pPr>
        <w:pStyle w:val="105"/>
        <w:spacing w:before="120" w:after="120" w:line="360" w:lineRule="auto"/>
      </w:pPr>
      <w:r>
        <w:rPr>
          <w:rFonts w:hint="eastAsia"/>
        </w:rPr>
        <w:t>履约准备</w:t>
      </w:r>
    </w:p>
    <w:p w14:paraId="765684A7">
      <w:pPr>
        <w:pStyle w:val="165"/>
        <w:spacing w:line="360" w:lineRule="auto"/>
      </w:pPr>
      <w:r>
        <w:rPr>
          <w:rFonts w:hint="eastAsia"/>
        </w:rPr>
        <w:t>中标人在合同签订后，应尽快开展履约准备工作，包括组织项目团队、落实资金与设备、办理相关手续。</w:t>
      </w:r>
    </w:p>
    <w:p w14:paraId="080DE8A7">
      <w:pPr>
        <w:pStyle w:val="165"/>
        <w:spacing w:line="360" w:lineRule="auto"/>
      </w:pPr>
      <w:r>
        <w:rPr>
          <w:rFonts w:hint="eastAsia"/>
        </w:rPr>
        <w:t>对合同条款中涉及的质量、安全、环保要求，应制定具体的履约实施计划，确保有据可依。</w:t>
      </w:r>
    </w:p>
    <w:p w14:paraId="403FDAFE">
      <w:pPr>
        <w:pStyle w:val="105"/>
        <w:spacing w:before="120" w:after="120" w:line="360" w:lineRule="auto"/>
      </w:pPr>
      <w:r>
        <w:rPr>
          <w:rFonts w:hint="eastAsia"/>
        </w:rPr>
        <w:t>合同履约衔接</w:t>
      </w:r>
    </w:p>
    <w:p w14:paraId="6CC12434">
      <w:pPr>
        <w:pStyle w:val="56"/>
        <w:spacing w:line="360" w:lineRule="auto"/>
        <w:ind w:firstLine="420"/>
      </w:pPr>
      <w:r>
        <w:rPr>
          <w:rFonts w:hint="eastAsia"/>
        </w:rPr>
        <w:t>在履约阶段，合同约定的各项内容应得到严格落实。合同履行情况应接受招标人和监管部门的监督。如需对合同进行调整，应遵循法定程序，并履行必要的审批或备案手续。</w:t>
      </w:r>
    </w:p>
    <w:p w14:paraId="5B8CB4FC">
      <w:pPr>
        <w:pStyle w:val="105"/>
        <w:spacing w:before="120" w:after="120" w:line="360" w:lineRule="auto"/>
      </w:pPr>
      <w:r>
        <w:rPr>
          <w:rFonts w:hint="eastAsia"/>
        </w:rPr>
        <w:t>风险控制</w:t>
      </w:r>
    </w:p>
    <w:p w14:paraId="400805CF">
      <w:pPr>
        <w:pStyle w:val="56"/>
        <w:spacing w:line="360" w:lineRule="auto"/>
        <w:ind w:firstLine="420"/>
      </w:pPr>
      <w:r>
        <w:rPr>
          <w:rFonts w:hint="eastAsia"/>
        </w:rPr>
        <w:t>履约过程中应加强风险管理。对资金风险、工期延误、技术变更、环境与安全风险等，应提前进行识别和评估，必要时应建立风险应对预案，确保履约过程合规可控。</w:t>
      </w:r>
    </w:p>
    <w:p w14:paraId="673B2227">
      <w:pPr>
        <w:pStyle w:val="105"/>
        <w:spacing w:before="120" w:after="120" w:line="360" w:lineRule="auto"/>
      </w:pPr>
      <w:r>
        <w:rPr>
          <w:rFonts w:hint="eastAsia"/>
        </w:rPr>
        <w:t>争议解决</w:t>
      </w:r>
    </w:p>
    <w:p w14:paraId="629A167F">
      <w:pPr>
        <w:pStyle w:val="56"/>
        <w:spacing w:line="360" w:lineRule="auto"/>
        <w:ind w:firstLine="420"/>
      </w:pPr>
      <w:r>
        <w:rPr>
          <w:rFonts w:hint="eastAsia"/>
        </w:rPr>
        <w:t>若在合同履行过程中发生争议，应依法依规处理：优先通过协商或调解解决。必要时可通过仲裁或诉讼途径处理。争议解决过程应符合合同约定和法律法规，避免拖延或恶化矛盾。</w:t>
      </w:r>
    </w:p>
    <w:p w14:paraId="49A55D23">
      <w:pPr>
        <w:pStyle w:val="105"/>
        <w:spacing w:before="120" w:after="120" w:line="360" w:lineRule="auto"/>
      </w:pPr>
      <w:r>
        <w:rPr>
          <w:rFonts w:hint="eastAsia"/>
        </w:rPr>
        <w:t>履约信息归档</w:t>
      </w:r>
    </w:p>
    <w:p w14:paraId="12E1E8FF">
      <w:pPr>
        <w:pStyle w:val="56"/>
        <w:spacing w:line="360" w:lineRule="auto"/>
        <w:ind w:firstLine="420"/>
      </w:pPr>
      <w:r>
        <w:rPr>
          <w:rFonts w:hint="eastAsia"/>
        </w:rPr>
        <w:t>合同履约全过程应形成完整的档案，包括合同文本、履约保证金、变更文件、履约报告、监督检查记录等。所有资料应归档保存，确保后续可追溯性和合规检查。</w:t>
      </w:r>
    </w:p>
    <w:p w14:paraId="74010197">
      <w:pPr>
        <w:pStyle w:val="104"/>
        <w:spacing w:before="240" w:after="240" w:line="360" w:lineRule="auto"/>
      </w:pPr>
      <w:bookmarkStart w:id="66" w:name="_Toc209900581"/>
      <w:bookmarkStart w:id="67" w:name="_Toc209947520"/>
      <w:r>
        <w:rPr>
          <w:rFonts w:hint="eastAsia"/>
        </w:rPr>
        <w:t>信息化档案管理</w:t>
      </w:r>
      <w:bookmarkEnd w:id="66"/>
      <w:bookmarkEnd w:id="67"/>
    </w:p>
    <w:p w14:paraId="72BA1931">
      <w:pPr>
        <w:pStyle w:val="105"/>
        <w:spacing w:before="120" w:after="120" w:line="360" w:lineRule="auto"/>
      </w:pPr>
      <w:r>
        <w:rPr>
          <w:rFonts w:hint="eastAsia"/>
        </w:rPr>
        <w:t>信息化平台建设</w:t>
      </w:r>
    </w:p>
    <w:p w14:paraId="48D88099">
      <w:pPr>
        <w:pStyle w:val="165"/>
        <w:spacing w:line="360" w:lineRule="auto"/>
      </w:pPr>
      <w:r>
        <w:rPr>
          <w:rFonts w:hint="eastAsia"/>
        </w:rPr>
        <w:t>应建立统一的信息化管理平台，平台应涵盖投标准备、文件编制、提交与开标、评标与定标、合同签订与履约等环节。</w:t>
      </w:r>
    </w:p>
    <w:p w14:paraId="5CA6AF41">
      <w:pPr>
        <w:pStyle w:val="165"/>
        <w:spacing w:line="360" w:lineRule="auto"/>
      </w:pPr>
      <w:r>
        <w:rPr>
          <w:rFonts w:hint="eastAsia"/>
        </w:rPr>
        <w:t>平台应具备数据采集、传输、存储、分析和预警等功能。</w:t>
      </w:r>
    </w:p>
    <w:p w14:paraId="68656A14">
      <w:pPr>
        <w:pStyle w:val="165"/>
        <w:spacing w:line="360" w:lineRule="auto"/>
      </w:pPr>
      <w:r>
        <w:rPr>
          <w:rFonts w:hint="eastAsia"/>
        </w:rPr>
        <w:t>平台应支持多角色、多层级的权限管理，确保数据安全。</w:t>
      </w:r>
    </w:p>
    <w:p w14:paraId="3AF5BDEC">
      <w:pPr>
        <w:pStyle w:val="105"/>
        <w:spacing w:before="120" w:after="120" w:line="360" w:lineRule="auto"/>
      </w:pPr>
      <w:r>
        <w:rPr>
          <w:rFonts w:hint="eastAsia"/>
        </w:rPr>
        <w:t>数据共享与联通</w:t>
      </w:r>
    </w:p>
    <w:p w14:paraId="59448A4E">
      <w:pPr>
        <w:pStyle w:val="165"/>
        <w:spacing w:line="360" w:lineRule="auto"/>
      </w:pPr>
      <w:r>
        <w:rPr>
          <w:rFonts w:hint="eastAsia"/>
        </w:rPr>
        <w:t>平台应与政府监管平台、行业监管平台实现数据对接，通过接口标准实现信息共享。</w:t>
      </w:r>
    </w:p>
    <w:p w14:paraId="0083ECB7">
      <w:pPr>
        <w:pStyle w:val="165"/>
        <w:spacing w:line="360" w:lineRule="auto"/>
      </w:pPr>
      <w:r>
        <w:rPr>
          <w:rFonts w:hint="eastAsia"/>
        </w:rPr>
        <w:t>平台应支持跨部门、跨单位间的合规数据交换，保证全过程管理的信息畅通。</w:t>
      </w:r>
    </w:p>
    <w:p w14:paraId="4F686994">
      <w:pPr>
        <w:pStyle w:val="105"/>
        <w:spacing w:before="120" w:after="120" w:line="360" w:lineRule="auto"/>
      </w:pPr>
      <w:r>
        <w:rPr>
          <w:rFonts w:hint="eastAsia"/>
        </w:rPr>
        <w:t>档案归档要求</w:t>
      </w:r>
    </w:p>
    <w:p w14:paraId="6701EA69">
      <w:pPr>
        <w:pStyle w:val="165"/>
        <w:spacing w:line="360" w:lineRule="auto"/>
      </w:pPr>
      <w:r>
        <w:rPr>
          <w:rFonts w:hint="eastAsia"/>
        </w:rPr>
        <w:t>全过程档案应统一管理，确保合规性和可追溯性。</w:t>
      </w:r>
    </w:p>
    <w:p w14:paraId="0E379337">
      <w:pPr>
        <w:pStyle w:val="165"/>
        <w:spacing w:line="360" w:lineRule="auto"/>
      </w:pPr>
      <w:r>
        <w:rPr>
          <w:rFonts w:hint="eastAsia"/>
        </w:rPr>
        <w:t>档案内容包括投标准备资料、投标文件、开评标记录、合同文件及履约信息等。</w:t>
      </w:r>
    </w:p>
    <w:p w14:paraId="73A742C8">
      <w:pPr>
        <w:pStyle w:val="165"/>
        <w:spacing w:line="360" w:lineRule="auto"/>
      </w:pPr>
      <w:r>
        <w:rPr>
          <w:rFonts w:hint="eastAsia"/>
        </w:rPr>
        <w:t>档案形式应包括纸质档案与电子档案；档案应在投标结束后统一归档并长期保存。</w:t>
      </w:r>
    </w:p>
    <w:p w14:paraId="6014715C">
      <w:pPr>
        <w:pStyle w:val="105"/>
        <w:spacing w:before="120" w:after="120" w:line="360" w:lineRule="auto"/>
      </w:pPr>
      <w:r>
        <w:rPr>
          <w:rFonts w:hint="eastAsia"/>
        </w:rPr>
        <w:t>档案安全与保密</w:t>
      </w:r>
    </w:p>
    <w:p w14:paraId="5DC3E002">
      <w:pPr>
        <w:pStyle w:val="165"/>
        <w:spacing w:line="360" w:lineRule="auto"/>
      </w:pPr>
      <w:r>
        <w:rPr>
          <w:rFonts w:hint="eastAsia"/>
        </w:rPr>
        <w:t>投标档案涉及商业机密和敏感信息，应采取保密措施。</w:t>
      </w:r>
    </w:p>
    <w:p w14:paraId="7EBD7005">
      <w:pPr>
        <w:pStyle w:val="165"/>
        <w:spacing w:line="360" w:lineRule="auto"/>
      </w:pPr>
      <w:r>
        <w:rPr>
          <w:rFonts w:hint="eastAsia"/>
        </w:rPr>
        <w:t>建立档案管理制度，明确档案查询和借阅权限，对电子档案应进行加密存储和定期备份。</w:t>
      </w:r>
    </w:p>
    <w:p w14:paraId="0B4DAE77">
      <w:pPr>
        <w:pStyle w:val="165"/>
        <w:spacing w:line="360" w:lineRule="auto"/>
      </w:pPr>
      <w:r>
        <w:rPr>
          <w:rFonts w:hint="eastAsia"/>
        </w:rPr>
        <w:t>对外提供档案信息时，应履行审批程序，防止泄密。</w:t>
      </w:r>
    </w:p>
    <w:p w14:paraId="0B587B1B">
      <w:pPr>
        <w:pStyle w:val="105"/>
        <w:spacing w:before="120" w:after="120" w:line="360" w:lineRule="auto"/>
      </w:pPr>
      <w:r>
        <w:rPr>
          <w:rFonts w:hint="eastAsia"/>
        </w:rPr>
        <w:t>信息化支撑合规监管</w:t>
      </w:r>
    </w:p>
    <w:p w14:paraId="312C95F8">
      <w:pPr>
        <w:pStyle w:val="56"/>
        <w:spacing w:line="360" w:lineRule="auto"/>
        <w:ind w:firstLine="420"/>
        <w:rPr>
          <w:rFonts w:hint="eastAsia"/>
        </w:rPr>
      </w:pPr>
      <w:r>
        <w:rPr>
          <w:rFonts w:hint="eastAsia"/>
        </w:rPr>
        <w:t>信息化平台应支持全过程合规监管，对关键节点进行留痕，对异常情况进行预警提示，为监督部门和企业管理层提供合规分析和决策依据。</w:t>
      </w:r>
    </w:p>
    <w:bookmarkEnd w:id="28"/>
    <w:p w14:paraId="40BF9379">
      <w:pPr>
        <w:pStyle w:val="56"/>
        <w:spacing w:line="360" w:lineRule="auto"/>
        <w:ind w:firstLine="420"/>
        <w:sectPr>
          <w:headerReference r:id="rId22" w:type="default"/>
          <w:footerReference r:id="rId24" w:type="default"/>
          <w:headerReference r:id="rId23" w:type="even"/>
          <w:footerReference r:id="rId25" w:type="even"/>
          <w:pgSz w:w="11906" w:h="16838"/>
          <w:pgMar w:top="1928" w:right="1134" w:bottom="1134" w:left="1134" w:header="1418" w:footer="1134" w:gutter="284"/>
          <w:pgNumType w:start="1"/>
          <w:cols w:space="425" w:num="1"/>
          <w:formProt w:val="0"/>
          <w:docGrid w:linePitch="312" w:charSpace="0"/>
        </w:sectPr>
      </w:pPr>
      <w:bookmarkStart w:id="68" w:name="BookMark6"/>
    </w:p>
    <w:p w14:paraId="05AB6AAA">
      <w:pPr>
        <w:pStyle w:val="63"/>
        <w:spacing w:after="120" w:line="360" w:lineRule="auto"/>
        <w:rPr>
          <w:rFonts w:hint="eastAsia"/>
        </w:rPr>
      </w:pPr>
      <w:bookmarkStart w:id="69" w:name="_Toc209947521"/>
      <w:r>
        <w:rPr>
          <w:rFonts w:hint="eastAsia"/>
          <w:spacing w:val="105"/>
        </w:rPr>
        <w:t>参考文</w:t>
      </w:r>
      <w:r>
        <w:rPr>
          <w:rFonts w:hint="eastAsia"/>
        </w:rPr>
        <w:t>献</w:t>
      </w:r>
      <w:bookmarkEnd w:id="69"/>
    </w:p>
    <w:p w14:paraId="4058DDBE">
      <w:pPr>
        <w:pStyle w:val="56"/>
        <w:spacing w:line="360" w:lineRule="auto"/>
        <w:ind w:firstLine="420"/>
        <w:rPr>
          <w:rFonts w:hint="eastAsia"/>
        </w:rPr>
      </w:pPr>
      <w:r>
        <w:rPr>
          <w:rFonts w:hint="eastAsia"/>
        </w:rPr>
        <w:t>[</w:t>
      </w:r>
      <w:r>
        <w:t xml:space="preserve">1] </w:t>
      </w:r>
      <w:r>
        <w:rPr>
          <w:rFonts w:hint="eastAsia"/>
        </w:rPr>
        <w:t>DB13/T 5542—2022 水利水电工程施工组织设计编制指南</w:t>
      </w:r>
    </w:p>
    <w:p w14:paraId="2C3F8FE0">
      <w:pPr>
        <w:pStyle w:val="56"/>
        <w:spacing w:line="360" w:lineRule="auto"/>
        <w:ind w:firstLine="420"/>
        <w:rPr>
          <w:rFonts w:hint="eastAsia"/>
        </w:rPr>
      </w:pPr>
      <w:r>
        <w:rPr>
          <w:rFonts w:hint="eastAsia"/>
        </w:rPr>
        <w:t>[</w:t>
      </w:r>
      <w:r>
        <w:t xml:space="preserve">2] </w:t>
      </w:r>
      <w:r>
        <w:rPr>
          <w:rFonts w:hint="eastAsia"/>
        </w:rPr>
        <w:t>DB50/T 1378—2023 工程建设项目招标投标交易服务规范</w:t>
      </w:r>
    </w:p>
    <w:p w14:paraId="520CA608">
      <w:pPr>
        <w:pStyle w:val="56"/>
        <w:spacing w:line="360" w:lineRule="auto"/>
        <w:ind w:firstLine="420"/>
      </w:pPr>
      <w:r>
        <w:rPr>
          <w:rFonts w:hint="eastAsia"/>
        </w:rPr>
        <w:t>[</w:t>
      </w:r>
      <w:r>
        <w:t xml:space="preserve">3] </w:t>
      </w:r>
      <w:r>
        <w:rPr>
          <w:rFonts w:hint="eastAsia"/>
        </w:rPr>
        <w:t>DB3305/T 356—2024 工程建设项目招标投标合规指南</w:t>
      </w:r>
    </w:p>
    <w:bookmarkEnd w:id="68"/>
    <w:p w14:paraId="7C3F0DDD">
      <w:pPr>
        <w:pStyle w:val="56"/>
        <w:ind w:firstLine="0" w:firstLineChars="0"/>
        <w:jc w:val="center"/>
      </w:pPr>
      <w:bookmarkStart w:id="70" w:name="BookMark8"/>
      <w:r>
        <w:rPr>
          <w:rFonts w:hint="eastAsia"/>
        </w:rPr>
        <w:drawing>
          <wp:inline distT="0" distB="0" distL="0" distR="0">
            <wp:extent cx="1485900" cy="317500"/>
            <wp:effectExtent l="0" t="0" r="0" b="6350"/>
            <wp:docPr id="386654977" name="图片 3"/>
            <wp:cNvGraphicFramePr/>
            <a:graphic xmlns:a="http://schemas.openxmlformats.org/drawingml/2006/main">
              <a:graphicData uri="http://schemas.openxmlformats.org/drawingml/2006/picture">
                <pic:pic xmlns:pic="http://schemas.openxmlformats.org/drawingml/2006/picture">
                  <pic:nvPicPr>
                    <pic:cNvPr id="386654977" name="图片 3"/>
                    <pic:cNvPicPr/>
                  </pic:nvPicPr>
                  <pic:blipFill>
                    <a:blip r:embed="rId33">
                      <a:extLst>
                        <a:ext uri="{28A0092B-C50C-407E-A947-70E740481C1C}">
                          <a14:useLocalDpi xmlns:a14="http://schemas.microsoft.com/office/drawing/2010/main" val="0"/>
                        </a:ext>
                      </a:extLst>
                    </a:blip>
                    <a:stretch>
                      <a:fillRect/>
                    </a:stretch>
                  </pic:blipFill>
                  <pic:spPr>
                    <a:xfrm>
                      <a:off x="0" y="0"/>
                      <a:ext cx="1485900" cy="317500"/>
                    </a:xfrm>
                    <a:prstGeom prst="rect">
                      <a:avLst/>
                    </a:prstGeom>
                  </pic:spPr>
                </pic:pic>
              </a:graphicData>
            </a:graphic>
          </wp:inline>
        </w:drawing>
      </w:r>
      <w:bookmarkEnd w:id="70"/>
    </w:p>
    <w:sectPr>
      <w:headerReference r:id="rId26" w:type="default"/>
      <w:footerReference r:id="rId28" w:type="default"/>
      <w:headerReference r:id="rId27" w:type="even"/>
      <w:footerReference r:id="rId29" w:type="even"/>
      <w:pgSz w:w="11906" w:h="16838"/>
      <w:pgMar w:top="1928" w:right="1134" w:bottom="1134" w:left="1134" w:header="1418" w:footer="1134" w:gutter="284"/>
      <w:cols w:space="425" w:num="1"/>
      <w:formProt w:val="0"/>
      <w:docGrid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DA94E3">
    <w:pPr>
      <w:pStyle w:val="17"/>
    </w:pPr>
    <w:r>
      <w:fldChar w:fldCharType="begin"/>
    </w:r>
    <w:r>
      <w:instrText xml:space="preserve">PAGE   \* MERGEFORMAT</w:instrText>
    </w:r>
    <w:r>
      <w:fldChar w:fldCharType="separate"/>
    </w:r>
    <w:r>
      <w:rPr>
        <w:lang w:val="zh-CN"/>
      </w:rPr>
      <w:t>2</w:t>
    </w:r>
    <w:r>
      <w:fldChar w:fldCharType="end"/>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E22881">
    <w:pPr>
      <w:pStyle w:val="51"/>
    </w:pPr>
    <w:r>
      <w:fldChar w:fldCharType="begin"/>
    </w:r>
    <w:r>
      <w:instrText xml:space="preserve"> PAGE   \* MERGEFORMAT \* MERGEFORMAT </w:instrText>
    </w:r>
    <w:r>
      <w:fldChar w:fldCharType="separate"/>
    </w:r>
    <w:r>
      <w:t>4</w:t>
    </w:r>
    <w:r>
      <w:fldChar w:fldCharType="end"/>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307C13">
    <w:pPr>
      <w:pStyle w:val="52"/>
    </w:pPr>
    <w:r>
      <w:fldChar w:fldCharType="begin"/>
    </w:r>
    <w:r>
      <w:instrText xml:space="preserve">PAGE   \* MERGEFORMAT</w:instrText>
    </w:r>
    <w:r>
      <w:fldChar w:fldCharType="separate"/>
    </w:r>
    <w:r>
      <w:rPr>
        <w:lang w:val="zh-CN"/>
      </w:rPr>
      <w:t>1</w:t>
    </w:r>
    <w:r>
      <w:fldChar w:fldCharType="end"/>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7E7752">
    <w:pPr>
      <w:pStyle w:val="51"/>
    </w:pPr>
    <w:r>
      <w:fldChar w:fldCharType="begin"/>
    </w:r>
    <w:r>
      <w:instrText xml:space="preserve"> PAGE   \* MERGEFORMAT \* MERGEFORMAT </w:instrText>
    </w:r>
    <w:r>
      <w:fldChar w:fldCharType="separate"/>
    </w:r>
    <w:r>
      <w:t>5</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27BAE1">
    <w:pPr>
      <w:pStyle w:val="17"/>
      <w:ind w:right="720"/>
      <w:jc w:val="both"/>
      <w:rPr>
        <w:sz w:val="2"/>
        <w:szCs w:val="2"/>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35A774">
    <w:pPr>
      <w:pStyle w:val="52"/>
    </w:pPr>
    <w:r>
      <w:fldChar w:fldCharType="begin"/>
    </w:r>
    <w:r>
      <w:instrText xml:space="preserve">PAGE   \* MERGEFORMAT</w:instrText>
    </w:r>
    <w:r>
      <w:fldChar w:fldCharType="separate"/>
    </w:r>
    <w:r>
      <w:rPr>
        <w:lang w:val="zh-CN"/>
      </w:rPr>
      <w:t>1</w:t>
    </w:r>
    <w: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1675C7">
    <w:pPr>
      <w:pStyle w:val="51"/>
    </w:pPr>
    <w:r>
      <w:fldChar w:fldCharType="begin"/>
    </w:r>
    <w:r>
      <w:instrText xml:space="preserve"> PAGE   \* MERGEFORMAT \* MERGEFORMAT </w:instrText>
    </w:r>
    <w:r>
      <w:fldChar w:fldCharType="separate"/>
    </w:r>
    <w:r>
      <w:t>II</w:t>
    </w:r>
    <w: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2CEFB7">
    <w:pPr>
      <w:pStyle w:val="52"/>
    </w:pPr>
    <w:r>
      <w:fldChar w:fldCharType="begin"/>
    </w:r>
    <w:r>
      <w:instrText xml:space="preserve">PAGE   \* MERGEFORMAT</w:instrText>
    </w:r>
    <w:r>
      <w:fldChar w:fldCharType="separate"/>
    </w:r>
    <w:r>
      <w:rPr>
        <w:lang w:val="zh-CN"/>
      </w:rPr>
      <w:t>1</w:t>
    </w:r>
    <w: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F1CCFE">
    <w:pPr>
      <w:pStyle w:val="51"/>
    </w:pPr>
    <w:r>
      <w:fldChar w:fldCharType="begin"/>
    </w:r>
    <w:r>
      <w:instrText xml:space="preserve"> PAGE   \* MERGEFORMAT \* MERGEFORMAT </w:instrText>
    </w:r>
    <w:r>
      <w:fldChar w:fldCharType="separate"/>
    </w:r>
    <w:r>
      <w:t>I</w:t>
    </w:r>
    <w:r>
      <w:fldChar w:fldCharType="end"/>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601AC3">
    <w:pPr>
      <w:pStyle w:val="52"/>
    </w:pPr>
    <w:r>
      <w:fldChar w:fldCharType="begin"/>
    </w:r>
    <w:r>
      <w:instrText xml:space="preserve">PAGE   \* MERGEFORMAT</w:instrText>
    </w:r>
    <w:r>
      <w:fldChar w:fldCharType="separate"/>
    </w:r>
    <w:r>
      <w:rPr>
        <w:lang w:val="zh-CN"/>
      </w:rPr>
      <w:t>1</w:t>
    </w:r>
    <w:r>
      <w:fldChar w:fldCharType="end"/>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7479C4">
    <w:pPr>
      <w:pStyle w:val="51"/>
    </w:pPr>
    <w:r>
      <w:fldChar w:fldCharType="begin"/>
    </w:r>
    <w:r>
      <w:instrText xml:space="preserve"> PAGE   \* MERGEFORMAT \* MERGEFORMAT </w:instrText>
    </w:r>
    <w:r>
      <w:fldChar w:fldCharType="separate"/>
    </w:r>
    <w:r>
      <w:t>III</w:t>
    </w:r>
    <w:r>
      <w:fldChar w:fldCharType="end"/>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424A87">
    <w:pPr>
      <w:pStyle w:val="52"/>
    </w:pPr>
    <w:r>
      <w:fldChar w:fldCharType="begin"/>
    </w:r>
    <w:r>
      <w:instrText xml:space="preserve">PAGE   \* MERGEFORMAT</w:instrText>
    </w:r>
    <w:r>
      <w:fldChar w:fldCharType="separate"/>
    </w:r>
    <w:r>
      <w:rPr>
        <w:lang w:val="zh-CN"/>
      </w:rPr>
      <w:t>1</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C4C8A8">
    <w:pPr>
      <w:pStyle w:val="18"/>
      <w:wordWrap w:val="0"/>
      <w:jc w:val="right"/>
      <w:rPr>
        <w:rFonts w:ascii="黑体" w:hAnsi="黑体" w:eastAsia="黑体"/>
      </w:rPr>
    </w:pPr>
    <w:r>
      <w:pict>
        <v:shape id="PowerPlusWaterMarkObject59875283" o:spid="_x0000_s1028" o:spt="136" type="#_x0000_t136" style="position:absolute;left:0pt;height:59.9pt;width:599.4pt;mso-position-horizontal:center;mso-position-horizontal-relative:margin;mso-position-vertical:center;mso-position-vertical-relative:margin;rotation:20643840f;z-index:-251655168;mso-width-relative:page;mso-height-relative:page;" fillcolor="#C0C0C0" filled="t" stroked="f" coordsize="21600,21600" o:allowincell="f">
          <v:path/>
          <v:fill on="t" opacity="32768f" focussize="0,0"/>
          <v:stroke on="f"/>
          <v:imagedata o:title=""/>
          <o:lock v:ext="edit"/>
          <v:textpath on="t" fitpath="t" trim="f" xscale="f" string="全国团体标准信息平台" style="font-family:宋体;font-size:1pt;v-text-align:center;"/>
        </v:shape>
      </w:pict>
    </w:r>
    <w:r>
      <w:rPr>
        <w:rFonts w:ascii="黑体" w:hAnsi="黑体" w:eastAsia="黑体"/>
      </w:rPr>
      <w:t>Q/LB.</w:t>
    </w:r>
    <w:r>
      <w:rPr>
        <w:rFonts w:hint="eastAsia" w:ascii="黑体" w:hAnsi="黑体" w:eastAsia="黑体"/>
      </w:rPr>
      <w:t>□</w:t>
    </w:r>
    <w:r>
      <w:rPr>
        <w:rFonts w:ascii="黑体" w:hAnsi="黑体" w:eastAsia="黑体"/>
      </w:rPr>
      <w:t>XXXXX-XXXX</w:t>
    </w: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4947A1">
    <w:pPr>
      <w:pStyle w:val="61"/>
    </w:pPr>
    <w:r>
      <w:fldChar w:fldCharType="begin"/>
    </w:r>
    <w:r>
      <w:instrText xml:space="preserve"> STYLEREF  标准文件_文件编号  \* MERGEFORMAT </w:instrText>
    </w:r>
    <w:r>
      <w:fldChar w:fldCharType="separate"/>
    </w:r>
    <w:r>
      <w:t>T/XJBX 0113—2025</w:t>
    </w:r>
    <w:r>
      <w:fldChar w:fldCharType="end"/>
    </w: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CCA55F">
    <w:pPr>
      <w:pStyle w:val="62"/>
    </w:pPr>
    <w:r>
      <w:fldChar w:fldCharType="begin"/>
    </w:r>
    <w:r>
      <w:instrText xml:space="preserve"> </w:instrText>
    </w:r>
    <w:r>
      <w:rPr>
        <w:rFonts w:hint="eastAsia"/>
      </w:rPr>
      <w:instrText xml:space="preserve">STYLEREF  标准文件_文件编号 \* MERGEFORMAT</w:instrText>
    </w:r>
    <w:r>
      <w:instrText xml:space="preserve"> </w:instrText>
    </w:r>
    <w:r>
      <w:fldChar w:fldCharType="separate"/>
    </w:r>
    <w:r>
      <w:rPr>
        <w:rFonts w:hint="eastAsia"/>
      </w:rPr>
      <w:t>T/XJBX 0113—2025</w:t>
    </w:r>
    <w:r>
      <w:fldChar w:fldCharType="end"/>
    </w: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4A8B94">
    <w:pPr>
      <w:pStyle w:val="61"/>
    </w:pPr>
    <w:r>
      <w:pict>
        <v:shape id="_x0000_s1036" o:spid="_x0000_s1036" o:spt="136" type="#_x0000_t136" style="position:absolute;left:0pt;height:59.9pt;width:599.4pt;mso-position-horizontal:center;mso-position-horizontal-relative:margin;mso-position-vertical:center;mso-position-vertical-relative:margin;rotation:20643840f;z-index:-251654144;mso-width-relative:page;mso-height-relative:page;" fillcolor="#C0C0C0" filled="t" stroked="f" coordsize="21600,21600" o:allowincell="f">
          <v:path/>
          <v:fill on="t" opacity="32768f" focussize="0,0"/>
          <v:stroke on="f"/>
          <v:imagedata o:title=""/>
          <o:lock v:ext="edit"/>
          <v:textpath on="t" fitpath="t" trim="f" xscale="f" string="全国团体标准信息平台" style="font-family:宋体;font-size:1pt;v-text-align:center;"/>
        </v:shape>
      </w:pict>
    </w:r>
    <w:r>
      <w:fldChar w:fldCharType="begin"/>
    </w:r>
    <w:r>
      <w:instrText xml:space="preserve"> STYLEREF  标准文件_文件编号  \* MERGEFORMAT </w:instrText>
    </w:r>
    <w:r>
      <w:fldChar w:fldCharType="separate"/>
    </w:r>
    <w:r>
      <w:t>T/XJBX 0113—2025</w:t>
    </w:r>
    <w:r>
      <w:fldChar w:fldCharType="end"/>
    </w: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657751">
    <w:pPr>
      <w:pStyle w:val="62"/>
    </w:pPr>
    <w:r>
      <w:fldChar w:fldCharType="begin"/>
    </w:r>
    <w:r>
      <w:instrText xml:space="preserve"> STYLEREF  标准文件_文件编号 \* MERGEFORMAT </w:instrText>
    </w:r>
    <w:r>
      <w:fldChar w:fldCharType="separate"/>
    </w:r>
    <w:r>
      <w:t>T/XJBX 0113—2025</w:t>
    </w:r>
    <w: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4F0166">
    <w:pPr>
      <w:pStyle w:val="18"/>
    </w:pPr>
    <w:r>
      <w:pict>
        <v:shape id="PowerPlusWaterMarkObject59875282" o:spid="_x0000_s1027" o:spt="136" type="#_x0000_t136" style="position:absolute;left:0pt;height:59.9pt;width:599.4pt;mso-position-horizontal:center;mso-position-horizontal-relative:margin;mso-position-vertical:center;mso-position-vertical-relative:margin;rotation:20643840f;z-index:-251656192;mso-width-relative:page;mso-height-relative:page;" fillcolor="#C0C0C0" filled="t" stroked="f" coordsize="21600,21600" o:allowincell="f">
          <v:path/>
          <v:fill on="t" opacity="32768f" focussize="0,0"/>
          <v:stroke on="f"/>
          <v:imagedata o:title=""/>
          <o:lock v:ext="edit"/>
          <v:textpath on="t" fitpath="t" trim="f" xscale="f" string="全国团体标准信息平台" style="font-family:宋体;font-size:1pt;v-text-align:center;"/>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1B2C0B">
    <w:pPr>
      <w:pStyle w:val="18"/>
      <w:jc w:val="both"/>
      <w:rPr>
        <w:sz w:val="2"/>
        <w:szCs w:val="2"/>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E1FDD0">
    <w:pPr>
      <w:pStyle w:val="61"/>
    </w:pPr>
    <w:r>
      <w:fldChar w:fldCharType="begin"/>
    </w:r>
    <w:r>
      <w:instrText xml:space="preserve"> STYLEREF  标准文件_文件编号  \* MERGEFORMAT </w:instrText>
    </w:r>
    <w:r>
      <w:fldChar w:fldCharType="separate"/>
    </w:r>
    <w:r>
      <w:t>T/XJBX 0113—2025</w:t>
    </w:r>
    <w:r>
      <w:fldChar w:fldCharType="end"/>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7E50B0">
    <w:pPr>
      <w:pStyle w:val="62"/>
    </w:pPr>
    <w:r>
      <w:fldChar w:fldCharType="begin"/>
    </w:r>
    <w:r>
      <w:instrText xml:space="preserve"> </w:instrText>
    </w:r>
    <w:r>
      <w:rPr>
        <w:rFonts w:hint="eastAsia"/>
      </w:rPr>
      <w:instrText xml:space="preserve">STYLEREF  标准文件_文件编号 \* MERGEFORMAT</w:instrText>
    </w:r>
    <w:r>
      <w:instrText xml:space="preserve"> </w:instrText>
    </w:r>
    <w:r>
      <w:fldChar w:fldCharType="separate"/>
    </w:r>
    <w:r>
      <w:rPr>
        <w:rFonts w:hint="eastAsia"/>
      </w:rPr>
      <w:t>T/XJBX 0113—2025</w:t>
    </w:r>
    <w:r>
      <w:fldChar w:fldCharType="end"/>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6A2DC8">
    <w:pPr>
      <w:pStyle w:val="61"/>
    </w:pPr>
    <w:r>
      <w:fldChar w:fldCharType="begin"/>
    </w:r>
    <w:r>
      <w:instrText xml:space="preserve"> STYLEREF  标准文件_文件编号  \* MERGEFORMAT </w:instrText>
    </w:r>
    <w:r>
      <w:fldChar w:fldCharType="separate"/>
    </w:r>
    <w:r>
      <w:t>T/XJBX 0113—2025</w:t>
    </w:r>
    <w:r>
      <w:fldChar w:fldCharType="end"/>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933B6B">
    <w:pPr>
      <w:pStyle w:val="62"/>
    </w:pPr>
    <w:r>
      <w:fldChar w:fldCharType="begin"/>
    </w:r>
    <w:r>
      <w:instrText xml:space="preserve"> STYLEREF  标准文件_文件编号 \* MERGEFORMAT </w:instrText>
    </w:r>
    <w:r>
      <w:fldChar w:fldCharType="separate"/>
    </w:r>
    <w:r>
      <w:t>T/XJBX 0113—2025</w:t>
    </w:r>
    <w:r>
      <w:fldChar w:fldCharType="end"/>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88F572">
    <w:pPr>
      <w:pStyle w:val="61"/>
    </w:pPr>
    <w:r>
      <w:fldChar w:fldCharType="begin"/>
    </w:r>
    <w:r>
      <w:instrText xml:space="preserve"> STYLEREF  标准文件_文件编号  \* MERGEFORMAT </w:instrText>
    </w:r>
    <w:r>
      <w:fldChar w:fldCharType="separate"/>
    </w:r>
    <w:r>
      <w:t>T/XJBX 0113—2025</w:t>
    </w:r>
    <w:r>
      <w:fldChar w:fldCharType="end"/>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495603">
    <w:pPr>
      <w:pStyle w:val="62"/>
    </w:pPr>
    <w:r>
      <w:fldChar w:fldCharType="begin"/>
    </w:r>
    <w:r>
      <w:instrText xml:space="preserve"> </w:instrText>
    </w:r>
    <w:r>
      <w:rPr>
        <w:rFonts w:hint="eastAsia"/>
      </w:rPr>
      <w:instrText xml:space="preserve">STYLEREF  标准文件_文件编号 \* MERGEFORMAT</w:instrText>
    </w:r>
    <w:r>
      <w:instrText xml:space="preserve"> </w:instrText>
    </w:r>
    <w:r>
      <w:fldChar w:fldCharType="separate"/>
    </w:r>
    <w:r>
      <w:rPr>
        <w:rFonts w:hint="eastAsia"/>
      </w:rPr>
      <w:t>T/XJBX 0113—2025</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2837933"/>
    <w:multiLevelType w:val="multilevel"/>
    <w:tmpl w:val="02837933"/>
    <w:lvl w:ilvl="0" w:tentative="0">
      <w:start w:val="1"/>
      <w:numFmt w:val="decimal"/>
      <w:pStyle w:val="64"/>
      <w:lvlText w:val="[%1]"/>
      <w:lvlJc w:val="left"/>
      <w:pPr>
        <w:tabs>
          <w:tab w:val="left" w:pos="1646"/>
        </w:tabs>
        <w:ind w:left="1646" w:hanging="648"/>
      </w:pPr>
    </w:lvl>
    <w:lvl w:ilvl="1" w:tentative="0">
      <w:start w:val="1"/>
      <w:numFmt w:val="lowerLetter"/>
      <w:lvlText w:val="%2)"/>
      <w:lvlJc w:val="left"/>
      <w:pPr>
        <w:tabs>
          <w:tab w:val="left" w:pos="1838"/>
        </w:tabs>
        <w:ind w:left="1838" w:hanging="420"/>
      </w:pPr>
    </w:lvl>
    <w:lvl w:ilvl="2" w:tentative="0">
      <w:start w:val="1"/>
      <w:numFmt w:val="lowerRoman"/>
      <w:lvlText w:val="%3."/>
      <w:lvlJc w:val="right"/>
      <w:pPr>
        <w:tabs>
          <w:tab w:val="left" w:pos="2258"/>
        </w:tabs>
        <w:ind w:left="2258" w:hanging="420"/>
      </w:pPr>
    </w:lvl>
    <w:lvl w:ilvl="3" w:tentative="0">
      <w:start w:val="1"/>
      <w:numFmt w:val="decimal"/>
      <w:lvlText w:val="%4."/>
      <w:lvlJc w:val="left"/>
      <w:pPr>
        <w:tabs>
          <w:tab w:val="left" w:pos="2678"/>
        </w:tabs>
        <w:ind w:left="2678" w:hanging="420"/>
      </w:pPr>
    </w:lvl>
    <w:lvl w:ilvl="4" w:tentative="0">
      <w:start w:val="1"/>
      <w:numFmt w:val="lowerLetter"/>
      <w:lvlText w:val="%5)"/>
      <w:lvlJc w:val="left"/>
      <w:pPr>
        <w:tabs>
          <w:tab w:val="left" w:pos="3098"/>
        </w:tabs>
        <w:ind w:left="3098" w:hanging="420"/>
      </w:pPr>
    </w:lvl>
    <w:lvl w:ilvl="5" w:tentative="0">
      <w:start w:val="1"/>
      <w:numFmt w:val="lowerRoman"/>
      <w:lvlText w:val="%6."/>
      <w:lvlJc w:val="right"/>
      <w:pPr>
        <w:tabs>
          <w:tab w:val="left" w:pos="3518"/>
        </w:tabs>
        <w:ind w:left="3518" w:hanging="420"/>
      </w:pPr>
    </w:lvl>
    <w:lvl w:ilvl="6" w:tentative="0">
      <w:start w:val="1"/>
      <w:numFmt w:val="decimal"/>
      <w:lvlText w:val="%7."/>
      <w:lvlJc w:val="left"/>
      <w:pPr>
        <w:tabs>
          <w:tab w:val="left" w:pos="3938"/>
        </w:tabs>
        <w:ind w:left="3938" w:hanging="420"/>
      </w:pPr>
    </w:lvl>
    <w:lvl w:ilvl="7" w:tentative="0">
      <w:start w:val="1"/>
      <w:numFmt w:val="lowerLetter"/>
      <w:lvlText w:val="%8)"/>
      <w:lvlJc w:val="left"/>
      <w:pPr>
        <w:tabs>
          <w:tab w:val="left" w:pos="4358"/>
        </w:tabs>
        <w:ind w:left="4358" w:hanging="420"/>
      </w:pPr>
    </w:lvl>
    <w:lvl w:ilvl="8" w:tentative="0">
      <w:start w:val="1"/>
      <w:numFmt w:val="lowerRoman"/>
      <w:lvlText w:val="%9."/>
      <w:lvlJc w:val="right"/>
      <w:pPr>
        <w:tabs>
          <w:tab w:val="left" w:pos="4778"/>
        </w:tabs>
        <w:ind w:left="4778" w:hanging="420"/>
      </w:pPr>
    </w:lvl>
  </w:abstractNum>
  <w:abstractNum w:abstractNumId="1">
    <w:nsid w:val="040A15CD"/>
    <w:multiLevelType w:val="multilevel"/>
    <w:tmpl w:val="040A15CD"/>
    <w:lvl w:ilvl="0" w:tentative="0">
      <w:start w:val="1"/>
      <w:numFmt w:val="none"/>
      <w:suff w:val="nothing"/>
      <w:lvlText w:val="　"/>
      <w:lvlJc w:val="left"/>
      <w:pPr>
        <w:ind w:left="0" w:firstLine="0"/>
      </w:pPr>
    </w:lvl>
    <w:lvl w:ilvl="1" w:tentative="0">
      <w:start w:val="1"/>
      <w:numFmt w:val="decimal"/>
      <w:isLgl/>
      <w:suff w:val="nothing"/>
      <w:lvlText w:val="%2　"/>
      <w:lvlJc w:val="left"/>
      <w:pPr>
        <w:ind w:left="0" w:firstLine="0"/>
      </w:pPr>
    </w:lvl>
    <w:lvl w:ilvl="2" w:tentative="0">
      <w:start w:val="1"/>
      <w:numFmt w:val="decimal"/>
      <w:pStyle w:val="159"/>
      <w:suff w:val="nothing"/>
      <w:lvlText w:val="%1%2.%3　"/>
      <w:lvlJc w:val="left"/>
      <w:pPr>
        <w:ind w:left="0" w:firstLine="0"/>
      </w:pPr>
    </w:lvl>
    <w:lvl w:ilvl="3" w:tentative="0">
      <w:start w:val="1"/>
      <w:numFmt w:val="decimal"/>
      <w:pStyle w:val="118"/>
      <w:suff w:val="nothing"/>
      <w:lvlText w:val="%1%2.%3.%4　"/>
      <w:lvlJc w:val="left"/>
      <w:pPr>
        <w:ind w:left="0" w:firstLine="0"/>
      </w:pPr>
    </w:lvl>
    <w:lvl w:ilvl="4" w:tentative="0">
      <w:start w:val="1"/>
      <w:numFmt w:val="decimal"/>
      <w:pStyle w:val="153"/>
      <w:suff w:val="nothing"/>
      <w:lvlText w:val="%1%2.%3.%4.%5　"/>
      <w:lvlJc w:val="left"/>
      <w:pPr>
        <w:ind w:left="0" w:firstLine="0"/>
      </w:pPr>
    </w:lvl>
    <w:lvl w:ilvl="5" w:tentative="0">
      <w:start w:val="1"/>
      <w:numFmt w:val="decimal"/>
      <w:pStyle w:val="155"/>
      <w:suff w:val="nothing"/>
      <w:lvlText w:val="%1%2.%3.%4.%5.%6　"/>
      <w:lvlJc w:val="left"/>
      <w:pPr>
        <w:ind w:left="0" w:firstLine="0"/>
      </w:pPr>
    </w:lvl>
    <w:lvl w:ilvl="6" w:tentative="0">
      <w:start w:val="1"/>
      <w:numFmt w:val="decimal"/>
      <w:pStyle w:val="158"/>
      <w:suff w:val="nothing"/>
      <w:lvlText w:val="%1%2.%3.%4.%5.%6.%7　"/>
      <w:lvlJc w:val="left"/>
      <w:pPr>
        <w:ind w:left="0" w:firstLine="0"/>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2">
    <w:nsid w:val="079102AD"/>
    <w:multiLevelType w:val="multilevel"/>
    <w:tmpl w:val="079102AD"/>
    <w:lvl w:ilvl="0" w:tentative="0">
      <w:start w:val="1"/>
      <w:numFmt w:val="decimal"/>
      <w:pStyle w:val="180"/>
      <w:suff w:val="nothing"/>
      <w:lvlText w:val="注%1："/>
      <w:lvlJc w:val="left"/>
      <w:pPr>
        <w:ind w:left="811" w:hanging="448"/>
      </w:pPr>
      <w:rPr>
        <w:rFonts w:hint="eastAsia" w:ascii="黑体" w:eastAsia="黑体"/>
        <w:b w:val="0"/>
        <w:i w:val="0"/>
        <w:sz w:val="18"/>
      </w:rPr>
    </w:lvl>
    <w:lvl w:ilvl="1" w:tentative="0">
      <w:start w:val="1"/>
      <w:numFmt w:val="lowerLetter"/>
      <w:lvlText w:val="%2)"/>
      <w:lvlJc w:val="left"/>
      <w:pPr>
        <w:tabs>
          <w:tab w:val="left" w:pos="0"/>
        </w:tabs>
        <w:ind w:left="992" w:hanging="629"/>
      </w:pPr>
      <w:rPr>
        <w:rFonts w:hint="eastAsia"/>
      </w:rPr>
    </w:lvl>
    <w:lvl w:ilvl="2" w:tentative="0">
      <w:start w:val="1"/>
      <w:numFmt w:val="lowerRoman"/>
      <w:lvlText w:val="%3."/>
      <w:lvlJc w:val="right"/>
      <w:pPr>
        <w:tabs>
          <w:tab w:val="left" w:pos="0"/>
        </w:tabs>
        <w:ind w:left="992" w:hanging="629"/>
      </w:pPr>
      <w:rPr>
        <w:rFonts w:hint="eastAsia"/>
      </w:rPr>
    </w:lvl>
    <w:lvl w:ilvl="3" w:tentative="0">
      <w:start w:val="1"/>
      <w:numFmt w:val="decimal"/>
      <w:lvlText w:val="%4."/>
      <w:lvlJc w:val="left"/>
      <w:pPr>
        <w:tabs>
          <w:tab w:val="left" w:pos="0"/>
        </w:tabs>
        <w:ind w:left="992" w:hanging="629"/>
      </w:pPr>
      <w:rPr>
        <w:rFonts w:hint="eastAsia"/>
      </w:rPr>
    </w:lvl>
    <w:lvl w:ilvl="4" w:tentative="0">
      <w:start w:val="1"/>
      <w:numFmt w:val="lowerLetter"/>
      <w:lvlText w:val="%5)"/>
      <w:lvlJc w:val="left"/>
      <w:pPr>
        <w:tabs>
          <w:tab w:val="left" w:pos="0"/>
        </w:tabs>
        <w:ind w:left="992" w:hanging="629"/>
      </w:pPr>
      <w:rPr>
        <w:rFonts w:hint="eastAsia"/>
      </w:rPr>
    </w:lvl>
    <w:lvl w:ilvl="5" w:tentative="0">
      <w:start w:val="1"/>
      <w:numFmt w:val="lowerRoman"/>
      <w:lvlText w:val="%6."/>
      <w:lvlJc w:val="right"/>
      <w:pPr>
        <w:tabs>
          <w:tab w:val="left" w:pos="0"/>
        </w:tabs>
        <w:ind w:left="992" w:hanging="629"/>
      </w:pPr>
      <w:rPr>
        <w:rFonts w:hint="eastAsia"/>
      </w:rPr>
    </w:lvl>
    <w:lvl w:ilvl="6" w:tentative="0">
      <w:start w:val="1"/>
      <w:numFmt w:val="decimal"/>
      <w:lvlText w:val="%7."/>
      <w:lvlJc w:val="left"/>
      <w:pPr>
        <w:tabs>
          <w:tab w:val="left" w:pos="0"/>
        </w:tabs>
        <w:ind w:left="992" w:hanging="629"/>
      </w:pPr>
      <w:rPr>
        <w:rFonts w:hint="eastAsia"/>
      </w:rPr>
    </w:lvl>
    <w:lvl w:ilvl="7" w:tentative="0">
      <w:start w:val="1"/>
      <w:numFmt w:val="lowerLetter"/>
      <w:lvlText w:val="%8)"/>
      <w:lvlJc w:val="left"/>
      <w:pPr>
        <w:tabs>
          <w:tab w:val="left" w:pos="0"/>
        </w:tabs>
        <w:ind w:left="992" w:hanging="629"/>
      </w:pPr>
      <w:rPr>
        <w:rFonts w:hint="eastAsia"/>
      </w:rPr>
    </w:lvl>
    <w:lvl w:ilvl="8" w:tentative="0">
      <w:start w:val="1"/>
      <w:numFmt w:val="lowerRoman"/>
      <w:lvlText w:val="%9."/>
      <w:lvlJc w:val="right"/>
      <w:pPr>
        <w:tabs>
          <w:tab w:val="left" w:pos="0"/>
        </w:tabs>
        <w:ind w:left="992" w:hanging="629"/>
      </w:pPr>
      <w:rPr>
        <w:rFonts w:hint="eastAsia"/>
      </w:rPr>
    </w:lvl>
  </w:abstractNum>
  <w:abstractNum w:abstractNumId="3">
    <w:nsid w:val="07ED3FEA"/>
    <w:multiLevelType w:val="multilevel"/>
    <w:tmpl w:val="07ED3FEA"/>
    <w:lvl w:ilvl="0" w:tentative="0">
      <w:start w:val="1"/>
      <w:numFmt w:val="none"/>
      <w:pStyle w:val="89"/>
      <w:lvlText w:val="%1"/>
      <w:lvlJc w:val="left"/>
      <w:pPr>
        <w:ind w:left="425" w:hanging="425"/>
      </w:pPr>
      <w:rPr>
        <w:rFonts w:hint="eastAsia"/>
      </w:rPr>
    </w:lvl>
    <w:lvl w:ilvl="1" w:tentative="0">
      <w:start w:val="1"/>
      <w:numFmt w:val="decimal"/>
      <w:pStyle w:val="200"/>
      <w:suff w:val="nothing"/>
      <w:lvlText w:val="%10.%2 "/>
      <w:lvlJc w:val="left"/>
      <w:pPr>
        <w:ind w:left="0" w:firstLine="0"/>
      </w:pPr>
      <w:rPr>
        <w:rFonts w:hint="eastAsia" w:ascii="黑体" w:eastAsia="黑体" w:hAnsiTheme="minorHAnsi"/>
        <w:b w:val="0"/>
        <w:i w:val="0"/>
        <w:sz w:val="21"/>
      </w:rPr>
    </w:lvl>
    <w:lvl w:ilvl="2" w:tentative="0">
      <w:start w:val="1"/>
      <w:numFmt w:val="decimal"/>
      <w:pStyle w:val="201"/>
      <w:suff w:val="nothing"/>
      <w:lvlText w:val="%10.%2.%3 "/>
      <w:lvlJc w:val="left"/>
      <w:pPr>
        <w:ind w:left="0" w:firstLine="0"/>
      </w:pPr>
      <w:rPr>
        <w:rFonts w:hint="eastAsia" w:ascii="黑体" w:eastAsia="黑体" w:hAnsiTheme="minorHAnsi"/>
        <w:b w:val="0"/>
        <w:i w:val="0"/>
        <w:sz w:val="21"/>
      </w:rPr>
    </w:lvl>
    <w:lvl w:ilvl="3" w:tentative="0">
      <w:start w:val="1"/>
      <w:numFmt w:val="decimal"/>
      <w:pStyle w:val="202"/>
      <w:suff w:val="nothing"/>
      <w:lvlText w:val="%10.%2.%3.%4 "/>
      <w:lvlJc w:val="left"/>
      <w:pPr>
        <w:ind w:left="0" w:firstLine="0"/>
      </w:pPr>
      <w:rPr>
        <w:rFonts w:hint="eastAsia" w:ascii="黑体" w:eastAsia="黑体" w:hAnsiTheme="minorHAnsi"/>
        <w:b w:val="0"/>
        <w:i w:val="0"/>
        <w:sz w:val="21"/>
      </w:rPr>
    </w:lvl>
    <w:lvl w:ilvl="4" w:tentative="0">
      <w:start w:val="1"/>
      <w:numFmt w:val="decimal"/>
      <w:pStyle w:val="203"/>
      <w:suff w:val="nothing"/>
      <w:lvlText w:val="%10.%2.%3.%4.%5 "/>
      <w:lvlJc w:val="left"/>
      <w:pPr>
        <w:ind w:left="0" w:firstLine="0"/>
      </w:pPr>
      <w:rPr>
        <w:rFonts w:hint="eastAsia" w:ascii="黑体" w:eastAsia="黑体" w:hAnsiTheme="minorHAnsi"/>
        <w:b w:val="0"/>
        <w:i w:val="0"/>
        <w:sz w:val="21"/>
      </w:rPr>
    </w:lvl>
    <w:lvl w:ilvl="5" w:tentative="0">
      <w:start w:val="1"/>
      <w:numFmt w:val="decimal"/>
      <w:pStyle w:val="204"/>
      <w:suff w:val="nothing"/>
      <w:lvlText w:val="%10.%2.%3.%4.%5.%6 "/>
      <w:lvlJc w:val="left"/>
      <w:pPr>
        <w:ind w:left="0" w:firstLine="0"/>
      </w:pPr>
      <w:rPr>
        <w:rFonts w:hint="eastAsia" w:ascii="黑体" w:eastAsia="黑体" w:hAnsiTheme="minorHAnsi"/>
        <w:b w:val="0"/>
        <w:i w:val="0"/>
        <w:sz w:val="21"/>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4">
    <w:nsid w:val="0AE367E9"/>
    <w:multiLevelType w:val="multilevel"/>
    <w:tmpl w:val="0AE367E9"/>
    <w:lvl w:ilvl="0" w:tentative="0">
      <w:start w:val="1"/>
      <w:numFmt w:val="none"/>
      <w:pStyle w:val="181"/>
      <w:suff w:val="nothing"/>
      <w:lvlText w:val="%1示例："/>
      <w:lvlJc w:val="left"/>
      <w:pPr>
        <w:ind w:left="0" w:firstLine="363"/>
      </w:pPr>
      <w:rPr>
        <w:rFonts w:hint="eastAsia" w:ascii="黑体" w:eastAsia="黑体"/>
        <w:b w:val="0"/>
        <w:i w:val="0"/>
        <w:sz w:val="18"/>
      </w:rPr>
    </w:lvl>
    <w:lvl w:ilvl="1" w:tentative="0">
      <w:start w:val="1"/>
      <w:numFmt w:val="lowerLetter"/>
      <w:lvlText w:val="%2)"/>
      <w:lvlJc w:val="left"/>
      <w:pPr>
        <w:tabs>
          <w:tab w:val="left" w:pos="363"/>
        </w:tabs>
        <w:ind w:left="0" w:firstLine="363"/>
      </w:pPr>
      <w:rPr>
        <w:rFonts w:hint="eastAsia"/>
      </w:rPr>
    </w:lvl>
    <w:lvl w:ilvl="2" w:tentative="0">
      <w:start w:val="1"/>
      <w:numFmt w:val="lowerRoman"/>
      <w:lvlText w:val="%3."/>
      <w:lvlJc w:val="right"/>
      <w:pPr>
        <w:tabs>
          <w:tab w:val="left" w:pos="363"/>
        </w:tabs>
        <w:ind w:left="0" w:firstLine="363"/>
      </w:pPr>
      <w:rPr>
        <w:rFonts w:hint="eastAsia"/>
      </w:rPr>
    </w:lvl>
    <w:lvl w:ilvl="3" w:tentative="0">
      <w:start w:val="1"/>
      <w:numFmt w:val="decimal"/>
      <w:lvlText w:val="%4."/>
      <w:lvlJc w:val="left"/>
      <w:pPr>
        <w:tabs>
          <w:tab w:val="left" w:pos="363"/>
        </w:tabs>
        <w:ind w:left="0" w:firstLine="363"/>
      </w:pPr>
      <w:rPr>
        <w:rFonts w:hint="eastAsia"/>
      </w:rPr>
    </w:lvl>
    <w:lvl w:ilvl="4" w:tentative="0">
      <w:start w:val="1"/>
      <w:numFmt w:val="lowerLetter"/>
      <w:lvlText w:val="%5)"/>
      <w:lvlJc w:val="left"/>
      <w:pPr>
        <w:tabs>
          <w:tab w:val="left" w:pos="363"/>
        </w:tabs>
        <w:ind w:left="0" w:firstLine="363"/>
      </w:pPr>
      <w:rPr>
        <w:rFonts w:hint="eastAsia"/>
      </w:rPr>
    </w:lvl>
    <w:lvl w:ilvl="5" w:tentative="0">
      <w:start w:val="1"/>
      <w:numFmt w:val="lowerRoman"/>
      <w:lvlText w:val="%6."/>
      <w:lvlJc w:val="right"/>
      <w:pPr>
        <w:tabs>
          <w:tab w:val="left" w:pos="363"/>
        </w:tabs>
        <w:ind w:left="0" w:firstLine="363"/>
      </w:pPr>
      <w:rPr>
        <w:rFonts w:hint="eastAsia"/>
      </w:rPr>
    </w:lvl>
    <w:lvl w:ilvl="6" w:tentative="0">
      <w:start w:val="1"/>
      <w:numFmt w:val="decimal"/>
      <w:lvlText w:val="%7."/>
      <w:lvlJc w:val="left"/>
      <w:pPr>
        <w:tabs>
          <w:tab w:val="left" w:pos="363"/>
        </w:tabs>
        <w:ind w:left="0" w:firstLine="363"/>
      </w:pPr>
      <w:rPr>
        <w:rFonts w:hint="eastAsia"/>
      </w:rPr>
    </w:lvl>
    <w:lvl w:ilvl="7" w:tentative="0">
      <w:start w:val="1"/>
      <w:numFmt w:val="lowerLetter"/>
      <w:lvlText w:val="%8)"/>
      <w:lvlJc w:val="left"/>
      <w:pPr>
        <w:tabs>
          <w:tab w:val="left" w:pos="363"/>
        </w:tabs>
        <w:ind w:left="0" w:firstLine="363"/>
      </w:pPr>
      <w:rPr>
        <w:rFonts w:hint="eastAsia"/>
      </w:rPr>
    </w:lvl>
    <w:lvl w:ilvl="8" w:tentative="0">
      <w:start w:val="1"/>
      <w:numFmt w:val="lowerRoman"/>
      <w:lvlText w:val="%9."/>
      <w:lvlJc w:val="right"/>
      <w:pPr>
        <w:tabs>
          <w:tab w:val="left" w:pos="363"/>
        </w:tabs>
        <w:ind w:left="0" w:firstLine="363"/>
      </w:pPr>
      <w:rPr>
        <w:rFonts w:hint="eastAsia"/>
      </w:rPr>
    </w:lvl>
  </w:abstractNum>
  <w:abstractNum w:abstractNumId="5">
    <w:nsid w:val="0BDC1670"/>
    <w:multiLevelType w:val="multilevel"/>
    <w:tmpl w:val="0BDC1670"/>
    <w:lvl w:ilvl="0" w:tentative="0">
      <w:start w:val="1"/>
      <w:numFmt w:val="decimal"/>
      <w:pStyle w:val="67"/>
      <w:lvlText w:val="[%1]"/>
      <w:lvlJc w:val="left"/>
      <w:pPr>
        <w:ind w:left="823"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6">
    <w:nsid w:val="0D051F45"/>
    <w:multiLevelType w:val="multilevel"/>
    <w:tmpl w:val="0D051F45"/>
    <w:lvl w:ilvl="0" w:tentative="0">
      <w:start w:val="1"/>
      <w:numFmt w:val="lowerRoman"/>
      <w:pStyle w:val="169"/>
      <w:lvlText w:val="%1)"/>
      <w:lvlJc w:val="left"/>
      <w:pPr>
        <w:tabs>
          <w:tab w:val="left" w:pos="851"/>
        </w:tabs>
        <w:ind w:left="851" w:hanging="426"/>
      </w:pPr>
      <w:rPr>
        <w:rFonts w:hint="eastAsia" w:ascii="宋体" w:hAnsi="Times New Roman" w:eastAsia="宋体"/>
        <w:sz w:val="21"/>
      </w:rPr>
    </w:lvl>
    <w:lvl w:ilvl="1" w:tentative="0">
      <w:start w:val="1"/>
      <w:numFmt w:val="lowerLetter"/>
      <w:lvlText w:val="%2)"/>
      <w:lvlJc w:val="left"/>
      <w:pPr>
        <w:tabs>
          <w:tab w:val="left" w:pos="1543"/>
        </w:tabs>
        <w:ind w:left="1543" w:hanging="420"/>
      </w:pPr>
      <w:rPr>
        <w:rFonts w:hint="eastAsia"/>
      </w:rPr>
    </w:lvl>
    <w:lvl w:ilvl="2" w:tentative="0">
      <w:start w:val="1"/>
      <w:numFmt w:val="lowerRoman"/>
      <w:lvlText w:val="%3."/>
      <w:lvlJc w:val="right"/>
      <w:pPr>
        <w:tabs>
          <w:tab w:val="left" w:pos="1963"/>
        </w:tabs>
        <w:ind w:left="1963" w:hanging="420"/>
      </w:pPr>
      <w:rPr>
        <w:rFonts w:hint="eastAsia"/>
      </w:rPr>
    </w:lvl>
    <w:lvl w:ilvl="3" w:tentative="0">
      <w:start w:val="1"/>
      <w:numFmt w:val="decimal"/>
      <w:lvlText w:val="%4."/>
      <w:lvlJc w:val="left"/>
      <w:pPr>
        <w:tabs>
          <w:tab w:val="left" w:pos="2383"/>
        </w:tabs>
        <w:ind w:left="2383" w:hanging="420"/>
      </w:pPr>
      <w:rPr>
        <w:rFonts w:hint="eastAsia"/>
      </w:rPr>
    </w:lvl>
    <w:lvl w:ilvl="4" w:tentative="0">
      <w:start w:val="1"/>
      <w:numFmt w:val="lowerLetter"/>
      <w:lvlText w:val="%5)"/>
      <w:lvlJc w:val="left"/>
      <w:pPr>
        <w:tabs>
          <w:tab w:val="left" w:pos="2803"/>
        </w:tabs>
        <w:ind w:left="2803" w:hanging="420"/>
      </w:pPr>
      <w:rPr>
        <w:rFonts w:hint="eastAsia"/>
      </w:rPr>
    </w:lvl>
    <w:lvl w:ilvl="5" w:tentative="0">
      <w:start w:val="1"/>
      <w:numFmt w:val="lowerRoman"/>
      <w:lvlText w:val="%6."/>
      <w:lvlJc w:val="right"/>
      <w:pPr>
        <w:tabs>
          <w:tab w:val="left" w:pos="3223"/>
        </w:tabs>
        <w:ind w:left="3223" w:hanging="420"/>
      </w:pPr>
      <w:rPr>
        <w:rFonts w:hint="eastAsia"/>
      </w:rPr>
    </w:lvl>
    <w:lvl w:ilvl="6" w:tentative="0">
      <w:start w:val="1"/>
      <w:numFmt w:val="decimal"/>
      <w:lvlText w:val="%7."/>
      <w:lvlJc w:val="left"/>
      <w:pPr>
        <w:tabs>
          <w:tab w:val="left" w:pos="3643"/>
        </w:tabs>
        <w:ind w:left="3643" w:hanging="420"/>
      </w:pPr>
      <w:rPr>
        <w:rFonts w:hint="eastAsia"/>
      </w:rPr>
    </w:lvl>
    <w:lvl w:ilvl="7" w:tentative="0">
      <w:start w:val="1"/>
      <w:numFmt w:val="lowerLetter"/>
      <w:lvlText w:val="%8)"/>
      <w:lvlJc w:val="left"/>
      <w:pPr>
        <w:tabs>
          <w:tab w:val="left" w:pos="4063"/>
        </w:tabs>
        <w:ind w:left="4063" w:hanging="420"/>
      </w:pPr>
      <w:rPr>
        <w:rFonts w:hint="eastAsia"/>
      </w:rPr>
    </w:lvl>
    <w:lvl w:ilvl="8" w:tentative="0">
      <w:start w:val="1"/>
      <w:numFmt w:val="lowerRoman"/>
      <w:lvlText w:val="%9."/>
      <w:lvlJc w:val="right"/>
      <w:pPr>
        <w:tabs>
          <w:tab w:val="left" w:pos="4483"/>
        </w:tabs>
        <w:ind w:left="4483" w:hanging="420"/>
      </w:pPr>
      <w:rPr>
        <w:rFonts w:hint="eastAsia"/>
      </w:rPr>
    </w:lvl>
  </w:abstractNum>
  <w:abstractNum w:abstractNumId="7">
    <w:nsid w:val="1AD20F90"/>
    <w:multiLevelType w:val="multilevel"/>
    <w:tmpl w:val="1AD20F90"/>
    <w:lvl w:ilvl="0" w:tentative="0">
      <w:start w:val="1"/>
      <w:numFmt w:val="none"/>
      <w:pStyle w:val="110"/>
      <w:lvlText w:val="%1注："/>
      <w:lvlJc w:val="left"/>
      <w:pPr>
        <w:tabs>
          <w:tab w:val="left" w:pos="845"/>
        </w:tabs>
        <w:ind w:left="-102" w:firstLine="419"/>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8">
    <w:nsid w:val="1AF15012"/>
    <w:multiLevelType w:val="multilevel"/>
    <w:tmpl w:val="1AF15012"/>
    <w:lvl w:ilvl="0" w:tentative="0">
      <w:start w:val="1"/>
      <w:numFmt w:val="upperLetter"/>
      <w:pStyle w:val="85"/>
      <w:suff w:val="nothing"/>
      <w:lvlText w:val="附 录(Annex) %1"/>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9">
    <w:nsid w:val="1EAA1992"/>
    <w:multiLevelType w:val="multilevel"/>
    <w:tmpl w:val="1EAA1992"/>
    <w:lvl w:ilvl="0" w:tentative="0">
      <w:start w:val="1"/>
      <w:numFmt w:val="none"/>
      <w:pStyle w:val="92"/>
      <w:suff w:val="nothing"/>
      <w:lvlText w:val="——"/>
      <w:lvlJc w:val="left"/>
      <w:pPr>
        <w:ind w:left="794" w:hanging="397"/>
      </w:pPr>
    </w:lvl>
    <w:lvl w:ilvl="1" w:tentative="0">
      <w:start w:val="1"/>
      <w:numFmt w:val="decimal"/>
      <w:suff w:val="nothing"/>
      <w:lvlText w:val="%1.%2　"/>
      <w:lvlJc w:val="left"/>
      <w:pPr>
        <w:ind w:left="397" w:firstLine="0"/>
      </w:pPr>
    </w:lvl>
    <w:lvl w:ilvl="2" w:tentative="0">
      <w:start w:val="1"/>
      <w:numFmt w:val="decimal"/>
      <w:suff w:val="nothing"/>
      <w:lvlText w:val="%1.%2.%3　"/>
      <w:lvlJc w:val="left"/>
      <w:pPr>
        <w:ind w:left="397" w:firstLine="0"/>
      </w:pPr>
    </w:lvl>
    <w:lvl w:ilvl="3" w:tentative="0">
      <w:start w:val="1"/>
      <w:numFmt w:val="decimal"/>
      <w:suff w:val="nothing"/>
      <w:lvlText w:val="%1.%2.%3.%4　"/>
      <w:lvlJc w:val="left"/>
      <w:pPr>
        <w:ind w:left="397" w:firstLine="0"/>
      </w:pPr>
    </w:lvl>
    <w:lvl w:ilvl="4" w:tentative="0">
      <w:start w:val="1"/>
      <w:numFmt w:val="decimal"/>
      <w:suff w:val="nothing"/>
      <w:lvlText w:val="%1.%2.%3.%4.%5　"/>
      <w:lvlJc w:val="left"/>
      <w:pPr>
        <w:ind w:left="397" w:firstLine="0"/>
      </w:pPr>
    </w:lvl>
    <w:lvl w:ilvl="5" w:tentative="0">
      <w:start w:val="1"/>
      <w:numFmt w:val="decimal"/>
      <w:suff w:val="nothing"/>
      <w:lvlText w:val="%1.%2.%3.%4.%5.%6　"/>
      <w:lvlJc w:val="left"/>
      <w:pPr>
        <w:ind w:left="397" w:firstLine="0"/>
      </w:pPr>
    </w:lvl>
    <w:lvl w:ilvl="6" w:tentative="0">
      <w:start w:val="1"/>
      <w:numFmt w:val="decimal"/>
      <w:suff w:val="nothing"/>
      <w:lvlText w:val="%1.%2.%3.%4.%5.%6.%7　"/>
      <w:lvlJc w:val="left"/>
      <w:pPr>
        <w:ind w:left="397" w:firstLine="0"/>
      </w:pPr>
    </w:lvl>
    <w:lvl w:ilvl="7" w:tentative="0">
      <w:start w:val="1"/>
      <w:numFmt w:val="decimal"/>
      <w:lvlText w:val="%1.%2.%3.%4.%5.%6.%7.%8"/>
      <w:lvlJc w:val="left"/>
      <w:pPr>
        <w:tabs>
          <w:tab w:val="left" w:pos="4791"/>
        </w:tabs>
        <w:ind w:left="4791" w:hanging="1418"/>
      </w:pPr>
    </w:lvl>
    <w:lvl w:ilvl="8" w:tentative="0">
      <w:start w:val="1"/>
      <w:numFmt w:val="decimal"/>
      <w:lvlText w:val="%1.%2.%3.%4.%5.%6.%7.%8.%9"/>
      <w:lvlJc w:val="left"/>
      <w:pPr>
        <w:tabs>
          <w:tab w:val="left" w:pos="5499"/>
        </w:tabs>
        <w:ind w:left="5499" w:hanging="1700"/>
      </w:pPr>
    </w:lvl>
  </w:abstractNum>
  <w:abstractNum w:abstractNumId="10">
    <w:nsid w:val="2C5917C3"/>
    <w:multiLevelType w:val="multilevel"/>
    <w:tmpl w:val="2C5917C3"/>
    <w:lvl w:ilvl="0" w:tentative="0">
      <w:start w:val="1"/>
      <w:numFmt w:val="none"/>
      <w:pStyle w:val="132"/>
      <w:lvlText w:val="%1——"/>
      <w:lvlJc w:val="left"/>
      <w:pPr>
        <w:tabs>
          <w:tab w:val="left" w:pos="851"/>
        </w:tabs>
        <w:ind w:left="851" w:hanging="426"/>
      </w:pPr>
      <w:rPr>
        <w:rFonts w:hint="eastAsia" w:ascii="宋体" w:hAnsi="Times New Roman" w:eastAsia="宋体"/>
        <w:b w:val="0"/>
        <w:i w:val="0"/>
        <w:sz w:val="21"/>
      </w:rPr>
    </w:lvl>
    <w:lvl w:ilvl="1" w:tentative="0">
      <w:start w:val="1"/>
      <w:numFmt w:val="none"/>
      <w:pStyle w:val="187"/>
      <w:lvlText w:val=""/>
      <w:lvlJc w:val="left"/>
      <w:pPr>
        <w:ind w:left="851" w:hanging="431"/>
      </w:pPr>
      <w:rPr>
        <w:rFonts w:hint="default" w:ascii="Symbol" w:hAnsi="Symbol"/>
        <w:sz w:val="21"/>
      </w:rPr>
    </w:lvl>
    <w:lvl w:ilvl="2" w:tentative="0">
      <w:start w:val="1"/>
      <w:numFmt w:val="bullet"/>
      <w:pStyle w:val="172"/>
      <w:lvlText w:val=""/>
      <w:lvlJc w:val="left"/>
      <w:pPr>
        <w:ind w:left="851" w:hanging="426"/>
      </w:pPr>
      <w:rPr>
        <w:rFonts w:hint="default" w:ascii="Wingdings" w:hAnsi="Wingdings"/>
        <w:sz w:val="21"/>
      </w:rPr>
    </w:lvl>
    <w:lvl w:ilvl="3" w:tentative="0">
      <w:start w:val="1"/>
      <w:numFmt w:val="decimal"/>
      <w:lvlText w:val="%4."/>
      <w:lvlJc w:val="left"/>
      <w:pPr>
        <w:tabs>
          <w:tab w:val="left" w:pos="2071"/>
        </w:tabs>
        <w:ind w:left="1884" w:hanging="528"/>
      </w:pPr>
      <w:rPr>
        <w:rFonts w:hint="eastAsia"/>
      </w:rPr>
    </w:lvl>
    <w:lvl w:ilvl="4" w:tentative="0">
      <w:start w:val="1"/>
      <w:numFmt w:val="lowerLetter"/>
      <w:lvlText w:val="%5)"/>
      <w:lvlJc w:val="left"/>
      <w:pPr>
        <w:tabs>
          <w:tab w:val="left" w:pos="2383"/>
        </w:tabs>
        <w:ind w:left="2196" w:hanging="528"/>
      </w:pPr>
      <w:rPr>
        <w:rFonts w:hint="eastAsia"/>
      </w:rPr>
    </w:lvl>
    <w:lvl w:ilvl="5" w:tentative="0">
      <w:start w:val="1"/>
      <w:numFmt w:val="lowerRoman"/>
      <w:lvlText w:val="%6."/>
      <w:lvlJc w:val="right"/>
      <w:pPr>
        <w:tabs>
          <w:tab w:val="left" w:pos="2695"/>
        </w:tabs>
        <w:ind w:left="2508" w:hanging="528"/>
      </w:pPr>
      <w:rPr>
        <w:rFonts w:hint="eastAsia"/>
      </w:rPr>
    </w:lvl>
    <w:lvl w:ilvl="6" w:tentative="0">
      <w:start w:val="1"/>
      <w:numFmt w:val="decimal"/>
      <w:lvlText w:val="%7."/>
      <w:lvlJc w:val="left"/>
      <w:pPr>
        <w:tabs>
          <w:tab w:val="left" w:pos="3007"/>
        </w:tabs>
        <w:ind w:left="2820" w:hanging="528"/>
      </w:pPr>
      <w:rPr>
        <w:rFonts w:hint="eastAsia"/>
      </w:rPr>
    </w:lvl>
    <w:lvl w:ilvl="7" w:tentative="0">
      <w:start w:val="1"/>
      <w:numFmt w:val="lowerLetter"/>
      <w:lvlText w:val="%8)"/>
      <w:lvlJc w:val="left"/>
      <w:pPr>
        <w:tabs>
          <w:tab w:val="left" w:pos="3319"/>
        </w:tabs>
        <w:ind w:left="3132" w:hanging="528"/>
      </w:pPr>
      <w:rPr>
        <w:rFonts w:hint="eastAsia"/>
      </w:rPr>
    </w:lvl>
    <w:lvl w:ilvl="8" w:tentative="0">
      <w:start w:val="1"/>
      <w:numFmt w:val="lowerRoman"/>
      <w:lvlText w:val="%9."/>
      <w:lvlJc w:val="right"/>
      <w:pPr>
        <w:tabs>
          <w:tab w:val="left" w:pos="3631"/>
        </w:tabs>
        <w:ind w:left="3444" w:hanging="528"/>
      </w:pPr>
      <w:rPr>
        <w:rFonts w:hint="eastAsia"/>
      </w:rPr>
    </w:lvl>
  </w:abstractNum>
  <w:abstractNum w:abstractNumId="11">
    <w:nsid w:val="32F04FB2"/>
    <w:multiLevelType w:val="multilevel"/>
    <w:tmpl w:val="32F04FB2"/>
    <w:lvl w:ilvl="0" w:tentative="0">
      <w:start w:val="1"/>
      <w:numFmt w:val="lowerLetter"/>
      <w:pStyle w:val="101"/>
      <w:lvlText w:val="%1"/>
      <w:lvlJc w:val="left"/>
      <w:pPr>
        <w:tabs>
          <w:tab w:val="left" w:pos="539"/>
        </w:tabs>
        <w:ind w:left="539" w:hanging="119"/>
      </w:pPr>
      <w:rPr>
        <w:rFonts w:hint="eastAsia"/>
        <w:caps w:val="0"/>
        <w:strike w:val="0"/>
        <w:dstrike w:val="0"/>
        <w:vanish w:val="0"/>
        <w:vertAlign w:val="superscript"/>
      </w:rPr>
    </w:lvl>
    <w:lvl w:ilvl="1" w:tentative="0">
      <w:start w:val="1"/>
      <w:numFmt w:val="lowerLetter"/>
      <w:lvlText w:val="%2)"/>
      <w:lvlJc w:val="left"/>
      <w:pPr>
        <w:ind w:left="1040" w:hanging="420"/>
      </w:pPr>
      <w:rPr>
        <w:rFonts w:hint="eastAsia"/>
      </w:rPr>
    </w:lvl>
    <w:lvl w:ilvl="2" w:tentative="0">
      <w:start w:val="1"/>
      <w:numFmt w:val="lowerRoman"/>
      <w:lvlText w:val="%3."/>
      <w:lvlJc w:val="right"/>
      <w:pPr>
        <w:ind w:left="1460" w:hanging="420"/>
      </w:pPr>
      <w:rPr>
        <w:rFonts w:hint="eastAsia"/>
      </w:rPr>
    </w:lvl>
    <w:lvl w:ilvl="3" w:tentative="0">
      <w:start w:val="1"/>
      <w:numFmt w:val="decimal"/>
      <w:lvlText w:val="%4."/>
      <w:lvlJc w:val="left"/>
      <w:pPr>
        <w:ind w:left="1880" w:hanging="420"/>
      </w:pPr>
      <w:rPr>
        <w:rFonts w:hint="eastAsia"/>
      </w:rPr>
    </w:lvl>
    <w:lvl w:ilvl="4" w:tentative="0">
      <w:start w:val="1"/>
      <w:numFmt w:val="lowerLetter"/>
      <w:lvlText w:val="%5)"/>
      <w:lvlJc w:val="left"/>
      <w:pPr>
        <w:ind w:left="2300" w:hanging="420"/>
      </w:pPr>
      <w:rPr>
        <w:rFonts w:hint="eastAsia"/>
      </w:rPr>
    </w:lvl>
    <w:lvl w:ilvl="5" w:tentative="0">
      <w:start w:val="1"/>
      <w:numFmt w:val="lowerRoman"/>
      <w:lvlText w:val="%6."/>
      <w:lvlJc w:val="right"/>
      <w:pPr>
        <w:ind w:left="2720" w:hanging="420"/>
      </w:pPr>
      <w:rPr>
        <w:rFonts w:hint="eastAsia"/>
      </w:rPr>
    </w:lvl>
    <w:lvl w:ilvl="6" w:tentative="0">
      <w:start w:val="1"/>
      <w:numFmt w:val="decimal"/>
      <w:lvlText w:val="%7."/>
      <w:lvlJc w:val="left"/>
      <w:pPr>
        <w:ind w:left="3140" w:hanging="420"/>
      </w:pPr>
      <w:rPr>
        <w:rFonts w:hint="eastAsia"/>
      </w:rPr>
    </w:lvl>
    <w:lvl w:ilvl="7" w:tentative="0">
      <w:start w:val="1"/>
      <w:numFmt w:val="lowerLetter"/>
      <w:lvlText w:val="%8)"/>
      <w:lvlJc w:val="left"/>
      <w:pPr>
        <w:ind w:left="3560" w:hanging="420"/>
      </w:pPr>
      <w:rPr>
        <w:rFonts w:hint="eastAsia"/>
      </w:rPr>
    </w:lvl>
    <w:lvl w:ilvl="8" w:tentative="0">
      <w:start w:val="1"/>
      <w:numFmt w:val="lowerRoman"/>
      <w:lvlText w:val="%9."/>
      <w:lvlJc w:val="right"/>
      <w:pPr>
        <w:ind w:left="3980" w:hanging="420"/>
      </w:pPr>
      <w:rPr>
        <w:rFonts w:hint="eastAsia"/>
      </w:rPr>
    </w:lvl>
  </w:abstractNum>
  <w:abstractNum w:abstractNumId="12">
    <w:nsid w:val="44C50F90"/>
    <w:multiLevelType w:val="multilevel"/>
    <w:tmpl w:val="44C50F90"/>
    <w:lvl w:ilvl="0" w:tentative="0">
      <w:start w:val="1"/>
      <w:numFmt w:val="lowerLetter"/>
      <w:pStyle w:val="174"/>
      <w:lvlText w:val="%1)"/>
      <w:lvlJc w:val="left"/>
      <w:pPr>
        <w:tabs>
          <w:tab w:val="left" w:pos="851"/>
        </w:tabs>
        <w:ind w:left="851" w:hanging="426"/>
      </w:pPr>
      <w:rPr>
        <w:rFonts w:hint="eastAsia" w:ascii="宋体" w:hAnsi="Times New Roman" w:eastAsia="宋体"/>
        <w:sz w:val="21"/>
      </w:rPr>
    </w:lvl>
    <w:lvl w:ilvl="1" w:tentative="0">
      <w:start w:val="1"/>
      <w:numFmt w:val="decimal"/>
      <w:pStyle w:val="109"/>
      <w:lvlText w:val="%2)"/>
      <w:lvlJc w:val="left"/>
      <w:pPr>
        <w:tabs>
          <w:tab w:val="left" w:pos="1276"/>
        </w:tabs>
        <w:ind w:left="1276" w:hanging="425"/>
      </w:pPr>
      <w:rPr>
        <w:rFonts w:hint="eastAsia" w:ascii="宋体" w:hAnsi="Times New Roman" w:eastAsia="宋体"/>
        <w:sz w:val="21"/>
      </w:rPr>
    </w:lvl>
    <w:lvl w:ilvl="2" w:tentative="0">
      <w:start w:val="1"/>
      <w:numFmt w:val="decimal"/>
      <w:pStyle w:val="117"/>
      <w:lvlText w:val="(%3)"/>
      <w:lvlJc w:val="left"/>
      <w:pPr>
        <w:ind w:left="1701" w:hanging="425"/>
      </w:pPr>
      <w:rPr>
        <w:rFonts w:hint="eastAsia" w:ascii="宋体" w:hAnsi="Times New Roman" w:eastAsia="宋体"/>
        <w:sz w:val="21"/>
      </w:rPr>
    </w:lvl>
    <w:lvl w:ilvl="3" w:tentative="0">
      <w:start w:val="1"/>
      <w:numFmt w:val="decimal"/>
      <w:lvlText w:val="%4."/>
      <w:lvlJc w:val="left"/>
      <w:pPr>
        <w:tabs>
          <w:tab w:val="left" w:pos="2100"/>
        </w:tabs>
        <w:ind w:left="2099" w:hanging="419"/>
      </w:pPr>
      <w:rPr>
        <w:rFonts w:hint="eastAsia"/>
      </w:rPr>
    </w:lvl>
    <w:lvl w:ilvl="4" w:tentative="0">
      <w:start w:val="1"/>
      <w:numFmt w:val="lowerLetter"/>
      <w:lvlText w:val="%5)"/>
      <w:lvlJc w:val="left"/>
      <w:pPr>
        <w:tabs>
          <w:tab w:val="left" w:pos="2520"/>
        </w:tabs>
        <w:ind w:left="2519" w:hanging="419"/>
      </w:pPr>
      <w:rPr>
        <w:rFonts w:hint="eastAsia"/>
      </w:rPr>
    </w:lvl>
    <w:lvl w:ilvl="5" w:tentative="0">
      <w:start w:val="1"/>
      <w:numFmt w:val="lowerRoman"/>
      <w:lvlText w:val="%6."/>
      <w:lvlJc w:val="right"/>
      <w:pPr>
        <w:tabs>
          <w:tab w:val="left" w:pos="2940"/>
        </w:tabs>
        <w:ind w:left="2939" w:hanging="419"/>
      </w:pPr>
      <w:rPr>
        <w:rFonts w:hint="eastAsia"/>
      </w:rPr>
    </w:lvl>
    <w:lvl w:ilvl="6" w:tentative="0">
      <w:start w:val="1"/>
      <w:numFmt w:val="decimal"/>
      <w:lvlText w:val="%7."/>
      <w:lvlJc w:val="left"/>
      <w:pPr>
        <w:tabs>
          <w:tab w:val="left" w:pos="3360"/>
        </w:tabs>
        <w:ind w:left="3359" w:hanging="419"/>
      </w:pPr>
      <w:rPr>
        <w:rFonts w:hint="eastAsia"/>
      </w:rPr>
    </w:lvl>
    <w:lvl w:ilvl="7" w:tentative="0">
      <w:start w:val="1"/>
      <w:numFmt w:val="lowerLetter"/>
      <w:lvlText w:val="%8)"/>
      <w:lvlJc w:val="left"/>
      <w:pPr>
        <w:tabs>
          <w:tab w:val="left" w:pos="3780"/>
        </w:tabs>
        <w:ind w:left="3779" w:hanging="419"/>
      </w:pPr>
      <w:rPr>
        <w:rFonts w:hint="eastAsia"/>
      </w:rPr>
    </w:lvl>
    <w:lvl w:ilvl="8" w:tentative="0">
      <w:start w:val="1"/>
      <w:numFmt w:val="lowerRoman"/>
      <w:lvlText w:val="%9."/>
      <w:lvlJc w:val="right"/>
      <w:pPr>
        <w:tabs>
          <w:tab w:val="left" w:pos="4200"/>
        </w:tabs>
        <w:ind w:left="4199" w:hanging="419"/>
      </w:pPr>
      <w:rPr>
        <w:rFonts w:hint="eastAsia"/>
      </w:rPr>
    </w:lvl>
  </w:abstractNum>
  <w:abstractNum w:abstractNumId="13">
    <w:nsid w:val="48802D1C"/>
    <w:multiLevelType w:val="multilevel"/>
    <w:tmpl w:val="48802D1C"/>
    <w:lvl w:ilvl="0" w:tentative="0">
      <w:start w:val="1"/>
      <w:numFmt w:val="upperLetter"/>
      <w:pStyle w:val="198"/>
      <w:lvlText w:val="%1"/>
      <w:lvlJc w:val="left"/>
      <w:pPr>
        <w:ind w:left="420" w:hanging="420"/>
      </w:pPr>
      <w:rPr>
        <w:rFonts w:hint="eastAsia"/>
      </w:rPr>
    </w:lvl>
    <w:lvl w:ilvl="1" w:tentative="0">
      <w:start w:val="1"/>
      <w:numFmt w:val="decimal"/>
      <w:pStyle w:val="83"/>
      <w:suff w:val="space"/>
      <w:lvlText w:val="图%1.%2"/>
      <w:lvlJc w:val="center"/>
      <w:pPr>
        <w:ind w:left="0" w:firstLine="0"/>
      </w:pPr>
      <w:rPr>
        <w:rFonts w:hint="eastAsia"/>
      </w:rPr>
    </w:lvl>
    <w:lvl w:ilvl="2" w:tentative="0">
      <w:start w:val="1"/>
      <w:numFmt w:val="lowerRoman"/>
      <w:lvlText w:val="%3."/>
      <w:lvlJc w:val="right"/>
      <w:pPr>
        <w:ind w:left="1260" w:hanging="420"/>
      </w:pPr>
      <w:rPr>
        <w:rFonts w:hint="eastAsia"/>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14">
    <w:nsid w:val="4B733A5F"/>
    <w:multiLevelType w:val="multilevel"/>
    <w:tmpl w:val="4B733A5F"/>
    <w:lvl w:ilvl="0" w:tentative="0">
      <w:start w:val="1"/>
      <w:numFmt w:val="decimal"/>
      <w:pStyle w:val="183"/>
      <w:suff w:val="nothing"/>
      <w:lvlText w:val="示例%1："/>
      <w:lvlJc w:val="left"/>
      <w:pPr>
        <w:ind w:left="0" w:firstLine="363"/>
      </w:pPr>
      <w:rPr>
        <w:rFonts w:hint="eastAsia" w:ascii="黑体" w:eastAsia="黑体"/>
        <w:b w:val="0"/>
        <w:i w:val="0"/>
        <w:sz w:val="18"/>
      </w:rPr>
    </w:lvl>
    <w:lvl w:ilvl="1" w:tentative="0">
      <w:start w:val="1"/>
      <w:numFmt w:val="none"/>
      <w:suff w:val="space"/>
      <w:lvlText w:val=""/>
      <w:lvlJc w:val="left"/>
      <w:pPr>
        <w:ind w:left="0" w:firstLine="0"/>
      </w:pPr>
      <w:rPr>
        <w:rFonts w:hint="eastAsia"/>
      </w:rPr>
    </w:lvl>
    <w:lvl w:ilvl="2" w:tentative="0">
      <w:start w:val="1"/>
      <w:numFmt w:val="decimal"/>
      <w:suff w:val="space"/>
      <w:lvlText w:val="2.2.%3"/>
      <w:lvlJc w:val="left"/>
      <w:pPr>
        <w:ind w:left="0" w:firstLine="0"/>
      </w:pPr>
      <w:rPr>
        <w:rFonts w:hint="eastAsia"/>
      </w:rPr>
    </w:lvl>
    <w:lvl w:ilvl="3" w:tentative="0">
      <w:start w:val="1"/>
      <w:numFmt w:val="decimal"/>
      <w:lvlText w:val="%4."/>
      <w:lvlJc w:val="left"/>
      <w:pPr>
        <w:tabs>
          <w:tab w:val="left" w:pos="0"/>
        </w:tabs>
        <w:ind w:left="992" w:hanging="629"/>
      </w:pPr>
      <w:rPr>
        <w:rFonts w:hint="eastAsia"/>
      </w:rPr>
    </w:lvl>
    <w:lvl w:ilvl="4" w:tentative="0">
      <w:start w:val="1"/>
      <w:numFmt w:val="lowerLetter"/>
      <w:lvlText w:val="%5)"/>
      <w:lvlJc w:val="left"/>
      <w:pPr>
        <w:tabs>
          <w:tab w:val="left" w:pos="0"/>
        </w:tabs>
        <w:ind w:left="992" w:hanging="629"/>
      </w:pPr>
      <w:rPr>
        <w:rFonts w:hint="eastAsia"/>
      </w:rPr>
    </w:lvl>
    <w:lvl w:ilvl="5" w:tentative="0">
      <w:start w:val="1"/>
      <w:numFmt w:val="lowerRoman"/>
      <w:lvlText w:val="%6."/>
      <w:lvlJc w:val="right"/>
      <w:pPr>
        <w:tabs>
          <w:tab w:val="left" w:pos="0"/>
        </w:tabs>
        <w:ind w:left="992" w:hanging="629"/>
      </w:pPr>
      <w:rPr>
        <w:rFonts w:hint="eastAsia"/>
      </w:rPr>
    </w:lvl>
    <w:lvl w:ilvl="6" w:tentative="0">
      <w:start w:val="1"/>
      <w:numFmt w:val="decimal"/>
      <w:lvlText w:val="%7."/>
      <w:lvlJc w:val="left"/>
      <w:pPr>
        <w:tabs>
          <w:tab w:val="left" w:pos="0"/>
        </w:tabs>
        <w:ind w:left="992" w:hanging="629"/>
      </w:pPr>
      <w:rPr>
        <w:rFonts w:hint="eastAsia"/>
      </w:rPr>
    </w:lvl>
    <w:lvl w:ilvl="7" w:tentative="0">
      <w:start w:val="1"/>
      <w:numFmt w:val="lowerLetter"/>
      <w:lvlText w:val="%8)"/>
      <w:lvlJc w:val="left"/>
      <w:pPr>
        <w:tabs>
          <w:tab w:val="left" w:pos="0"/>
        </w:tabs>
        <w:ind w:left="992" w:hanging="629"/>
      </w:pPr>
      <w:rPr>
        <w:rFonts w:hint="eastAsia"/>
      </w:rPr>
    </w:lvl>
    <w:lvl w:ilvl="8" w:tentative="0">
      <w:start w:val="1"/>
      <w:numFmt w:val="lowerRoman"/>
      <w:lvlText w:val="%9."/>
      <w:lvlJc w:val="right"/>
      <w:pPr>
        <w:tabs>
          <w:tab w:val="left" w:pos="0"/>
        </w:tabs>
        <w:ind w:left="992" w:hanging="629"/>
      </w:pPr>
      <w:rPr>
        <w:rFonts w:hint="eastAsia"/>
      </w:rPr>
    </w:lvl>
  </w:abstractNum>
  <w:abstractNum w:abstractNumId="15">
    <w:nsid w:val="4E5D0534"/>
    <w:multiLevelType w:val="multilevel"/>
    <w:tmpl w:val="4E5D0534"/>
    <w:lvl w:ilvl="0" w:tentative="0">
      <w:start w:val="1"/>
      <w:numFmt w:val="decimal"/>
      <w:pStyle w:val="116"/>
      <w:suff w:val="nothing"/>
      <w:lvlText w:val="Figure %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16">
    <w:nsid w:val="54632751"/>
    <w:multiLevelType w:val="multilevel"/>
    <w:tmpl w:val="54632751"/>
    <w:lvl w:ilvl="0" w:tentative="0">
      <w:start w:val="1"/>
      <w:numFmt w:val="none"/>
      <w:pStyle w:val="93"/>
      <w:suff w:val="nothing"/>
      <w:lvlText w:val="——"/>
      <w:lvlJc w:val="left"/>
      <w:pPr>
        <w:ind w:left="1588" w:firstLine="0"/>
      </w:pPr>
    </w:lvl>
    <w:lvl w:ilvl="1" w:tentative="0">
      <w:start w:val="1"/>
      <w:numFmt w:val="decimal"/>
      <w:suff w:val="nothing"/>
      <w:lvlText w:val="%1.%2　"/>
      <w:lvlJc w:val="left"/>
      <w:pPr>
        <w:ind w:left="1588" w:firstLine="0"/>
      </w:pPr>
    </w:lvl>
    <w:lvl w:ilvl="2" w:tentative="0">
      <w:start w:val="1"/>
      <w:numFmt w:val="decimal"/>
      <w:suff w:val="nothing"/>
      <w:lvlText w:val="%1.%2.%3　"/>
      <w:lvlJc w:val="left"/>
      <w:pPr>
        <w:ind w:left="1588" w:firstLine="0"/>
      </w:pPr>
    </w:lvl>
    <w:lvl w:ilvl="3" w:tentative="0">
      <w:start w:val="1"/>
      <w:numFmt w:val="decimal"/>
      <w:suff w:val="nothing"/>
      <w:lvlText w:val="%1.%2.%3.%4　"/>
      <w:lvlJc w:val="left"/>
      <w:pPr>
        <w:ind w:left="1588" w:firstLine="0"/>
      </w:pPr>
    </w:lvl>
    <w:lvl w:ilvl="4" w:tentative="0">
      <w:start w:val="1"/>
      <w:numFmt w:val="decimal"/>
      <w:suff w:val="nothing"/>
      <w:lvlText w:val="%1.%2.%3.%4.%5　"/>
      <w:lvlJc w:val="left"/>
      <w:pPr>
        <w:ind w:left="1588" w:firstLine="0"/>
      </w:pPr>
    </w:lvl>
    <w:lvl w:ilvl="5" w:tentative="0">
      <w:start w:val="1"/>
      <w:numFmt w:val="decimal"/>
      <w:suff w:val="nothing"/>
      <w:lvlText w:val="%1.%2.%3.%4.%5.%6　"/>
      <w:lvlJc w:val="left"/>
      <w:pPr>
        <w:ind w:left="1588" w:firstLine="0"/>
      </w:pPr>
    </w:lvl>
    <w:lvl w:ilvl="6" w:tentative="0">
      <w:start w:val="1"/>
      <w:numFmt w:val="decimal"/>
      <w:suff w:val="nothing"/>
      <w:lvlText w:val="%1.%2.%3.%4.%5.%6.%7　"/>
      <w:lvlJc w:val="left"/>
      <w:pPr>
        <w:ind w:left="1588" w:firstLine="0"/>
      </w:pPr>
    </w:lvl>
    <w:lvl w:ilvl="7" w:tentative="0">
      <w:start w:val="1"/>
      <w:numFmt w:val="decimal"/>
      <w:lvlText w:val="%1.%2.%3.%4.%5.%6.%7.%8"/>
      <w:lvlJc w:val="left"/>
      <w:pPr>
        <w:tabs>
          <w:tab w:val="left" w:pos="5982"/>
        </w:tabs>
        <w:ind w:left="5982" w:hanging="1418"/>
      </w:pPr>
    </w:lvl>
    <w:lvl w:ilvl="8" w:tentative="0">
      <w:start w:val="1"/>
      <w:numFmt w:val="decimal"/>
      <w:lvlText w:val="%1.%2.%3.%4.%5.%6.%7.%8.%9"/>
      <w:lvlJc w:val="left"/>
      <w:pPr>
        <w:tabs>
          <w:tab w:val="left" w:pos="6690"/>
        </w:tabs>
        <w:ind w:left="6690" w:hanging="1700"/>
      </w:pPr>
    </w:lvl>
  </w:abstractNum>
  <w:abstractNum w:abstractNumId="17">
    <w:nsid w:val="557C2AF5"/>
    <w:multiLevelType w:val="multilevel"/>
    <w:tmpl w:val="557C2AF5"/>
    <w:lvl w:ilvl="0" w:tentative="0">
      <w:start w:val="1"/>
      <w:numFmt w:val="decimal"/>
      <w:pStyle w:val="114"/>
      <w:suff w:val="nothing"/>
      <w:lvlText w:val="图%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18">
    <w:nsid w:val="5603797C"/>
    <w:multiLevelType w:val="multilevel"/>
    <w:tmpl w:val="5603797C"/>
    <w:lvl w:ilvl="0" w:tentative="0">
      <w:start w:val="1"/>
      <w:numFmt w:val="upperLetter"/>
      <w:pStyle w:val="199"/>
      <w:suff w:val="space"/>
      <w:lvlText w:val="%1"/>
      <w:lvlJc w:val="left"/>
      <w:pPr>
        <w:ind w:left="425" w:hanging="425"/>
      </w:pPr>
      <w:rPr>
        <w:rFonts w:hint="eastAsia"/>
      </w:rPr>
    </w:lvl>
    <w:lvl w:ilvl="1" w:tentative="0">
      <w:start w:val="1"/>
      <w:numFmt w:val="decimal"/>
      <w:pStyle w:val="77"/>
      <w:suff w:val="space"/>
      <w:lvlText w:val="表%1.%2"/>
      <w:lvlJc w:val="center"/>
      <w:pPr>
        <w:ind w:left="0" w:firstLine="0"/>
      </w:pPr>
      <w:rPr>
        <w:rFonts w:hint="eastAsia" w:ascii="黑体" w:eastAsia="黑体"/>
        <w:sz w:val="21"/>
      </w:rPr>
    </w:lvl>
    <w:lvl w:ilvl="2" w:tentative="0">
      <w:start w:val="1"/>
      <w:numFmt w:val="decimal"/>
      <w:lvlText w:val="%1.%2.%3"/>
      <w:lvlJc w:val="left"/>
      <w:pPr>
        <w:ind w:left="1418" w:hanging="567"/>
      </w:pPr>
      <w:rPr>
        <w:rFonts w:hint="eastAsia"/>
      </w:rPr>
    </w:lvl>
    <w:lvl w:ilvl="3" w:tentative="0">
      <w:start w:val="1"/>
      <w:numFmt w:val="decimal"/>
      <w:lvlText w:val="%1.%2.%3.%4"/>
      <w:lvlJc w:val="left"/>
      <w:pPr>
        <w:ind w:left="1984" w:hanging="708"/>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19">
    <w:nsid w:val="564D2089"/>
    <w:multiLevelType w:val="multilevel"/>
    <w:tmpl w:val="564D2089"/>
    <w:lvl w:ilvl="0" w:tentative="0">
      <w:start w:val="1"/>
      <w:numFmt w:val="none"/>
      <w:pStyle w:val="111"/>
      <w:lvlText w:val="%1注"/>
      <w:lvlJc w:val="left"/>
      <w:pPr>
        <w:tabs>
          <w:tab w:val="left" w:pos="760"/>
        </w:tabs>
        <w:ind w:left="760" w:hanging="284"/>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0">
    <w:nsid w:val="644622F9"/>
    <w:multiLevelType w:val="multilevel"/>
    <w:tmpl w:val="644622F9"/>
    <w:lvl w:ilvl="0" w:tentative="0">
      <w:start w:val="1"/>
      <w:numFmt w:val="upperRoman"/>
      <w:pStyle w:val="168"/>
      <w:lvlText w:val="%1)"/>
      <w:lvlJc w:val="left"/>
      <w:pPr>
        <w:tabs>
          <w:tab w:val="left" w:pos="851"/>
        </w:tabs>
        <w:ind w:left="851" w:hanging="426"/>
      </w:pPr>
      <w:rPr>
        <w:rFonts w:hint="eastAsia" w:ascii="宋体" w:hAnsi="Times New Roman" w:eastAsia="宋体"/>
        <w:sz w:val="21"/>
      </w:rPr>
    </w:lvl>
    <w:lvl w:ilvl="1" w:tentative="0">
      <w:start w:val="1"/>
      <w:numFmt w:val="lowerLetter"/>
      <w:lvlText w:val="%2)"/>
      <w:lvlJc w:val="left"/>
      <w:pPr>
        <w:tabs>
          <w:tab w:val="left" w:pos="1310"/>
        </w:tabs>
        <w:ind w:left="1310" w:hanging="420"/>
      </w:pPr>
      <w:rPr>
        <w:rFonts w:hint="eastAsia"/>
      </w:rPr>
    </w:lvl>
    <w:lvl w:ilvl="2" w:tentative="0">
      <w:start w:val="1"/>
      <w:numFmt w:val="lowerRoman"/>
      <w:lvlText w:val="%3."/>
      <w:lvlJc w:val="right"/>
      <w:pPr>
        <w:tabs>
          <w:tab w:val="left" w:pos="1730"/>
        </w:tabs>
        <w:ind w:left="1730" w:hanging="420"/>
      </w:pPr>
      <w:rPr>
        <w:rFonts w:hint="eastAsia"/>
      </w:rPr>
    </w:lvl>
    <w:lvl w:ilvl="3" w:tentative="0">
      <w:start w:val="1"/>
      <w:numFmt w:val="decimal"/>
      <w:lvlText w:val="%4."/>
      <w:lvlJc w:val="left"/>
      <w:pPr>
        <w:tabs>
          <w:tab w:val="left" w:pos="2150"/>
        </w:tabs>
        <w:ind w:left="2150" w:hanging="420"/>
      </w:pPr>
      <w:rPr>
        <w:rFonts w:hint="eastAsia"/>
      </w:rPr>
    </w:lvl>
    <w:lvl w:ilvl="4" w:tentative="0">
      <w:start w:val="1"/>
      <w:numFmt w:val="lowerLetter"/>
      <w:lvlText w:val="%5)"/>
      <w:lvlJc w:val="left"/>
      <w:pPr>
        <w:tabs>
          <w:tab w:val="left" w:pos="2570"/>
        </w:tabs>
        <w:ind w:left="2570" w:hanging="420"/>
      </w:pPr>
      <w:rPr>
        <w:rFonts w:hint="eastAsia"/>
      </w:rPr>
    </w:lvl>
    <w:lvl w:ilvl="5" w:tentative="0">
      <w:start w:val="1"/>
      <w:numFmt w:val="lowerRoman"/>
      <w:lvlText w:val="%6."/>
      <w:lvlJc w:val="right"/>
      <w:pPr>
        <w:tabs>
          <w:tab w:val="left" w:pos="2990"/>
        </w:tabs>
        <w:ind w:left="2990" w:hanging="420"/>
      </w:pPr>
      <w:rPr>
        <w:rFonts w:hint="eastAsia"/>
      </w:rPr>
    </w:lvl>
    <w:lvl w:ilvl="6" w:tentative="0">
      <w:start w:val="1"/>
      <w:numFmt w:val="decimal"/>
      <w:lvlText w:val="%7."/>
      <w:lvlJc w:val="left"/>
      <w:pPr>
        <w:tabs>
          <w:tab w:val="left" w:pos="3410"/>
        </w:tabs>
        <w:ind w:left="3410" w:hanging="420"/>
      </w:pPr>
      <w:rPr>
        <w:rFonts w:hint="eastAsia"/>
      </w:rPr>
    </w:lvl>
    <w:lvl w:ilvl="7" w:tentative="0">
      <w:start w:val="1"/>
      <w:numFmt w:val="lowerLetter"/>
      <w:lvlText w:val="%8)"/>
      <w:lvlJc w:val="left"/>
      <w:pPr>
        <w:tabs>
          <w:tab w:val="left" w:pos="3830"/>
        </w:tabs>
        <w:ind w:left="3830" w:hanging="420"/>
      </w:pPr>
      <w:rPr>
        <w:rFonts w:hint="eastAsia"/>
      </w:rPr>
    </w:lvl>
    <w:lvl w:ilvl="8" w:tentative="0">
      <w:start w:val="1"/>
      <w:numFmt w:val="lowerRoman"/>
      <w:lvlText w:val="%9."/>
      <w:lvlJc w:val="right"/>
      <w:pPr>
        <w:tabs>
          <w:tab w:val="left" w:pos="4250"/>
        </w:tabs>
        <w:ind w:left="4250" w:hanging="420"/>
      </w:pPr>
      <w:rPr>
        <w:rFonts w:hint="eastAsia"/>
      </w:rPr>
    </w:lvl>
  </w:abstractNum>
  <w:abstractNum w:abstractNumId="21">
    <w:nsid w:val="646260FA"/>
    <w:multiLevelType w:val="multilevel"/>
    <w:tmpl w:val="646260FA"/>
    <w:lvl w:ilvl="0" w:tentative="0">
      <w:start w:val="1"/>
      <w:numFmt w:val="decimal"/>
      <w:pStyle w:val="112"/>
      <w:suff w:val="nothing"/>
      <w:lvlText w:val="表%1　"/>
      <w:lvlJc w:val="left"/>
      <w:pPr>
        <w:ind w:left="0" w:firstLine="0"/>
      </w:pPr>
    </w:lvl>
    <w:lvl w:ilvl="1" w:tentative="0">
      <w:start w:val="1"/>
      <w:numFmt w:val="decimal"/>
      <w:lvlText w:val="%1.%2"/>
      <w:lvlJc w:val="left"/>
      <w:pPr>
        <w:tabs>
          <w:tab w:val="left" w:pos="992"/>
        </w:tabs>
        <w:ind w:left="992" w:hanging="567"/>
      </w:pPr>
    </w:lvl>
    <w:lvl w:ilvl="2" w:tentative="0">
      <w:start w:val="1"/>
      <w:numFmt w:val="decimal"/>
      <w:lvlText w:val="%1.%2.%3"/>
      <w:lvlJc w:val="left"/>
      <w:pPr>
        <w:tabs>
          <w:tab w:val="left" w:pos="1417"/>
        </w:tabs>
        <w:ind w:left="1417" w:hanging="567"/>
      </w:pPr>
    </w:lvl>
    <w:lvl w:ilvl="3" w:tentative="0">
      <w:start w:val="1"/>
      <w:numFmt w:val="decimal"/>
      <w:lvlText w:val="%1.%2.%3.%4"/>
      <w:lvlJc w:val="left"/>
      <w:pPr>
        <w:tabs>
          <w:tab w:val="left" w:pos="1984"/>
        </w:tabs>
        <w:ind w:left="1984" w:hanging="708"/>
      </w:pPr>
    </w:lvl>
    <w:lvl w:ilvl="4" w:tentative="0">
      <w:start w:val="1"/>
      <w:numFmt w:val="decimal"/>
      <w:lvlText w:val="%1.%2.%3.%4.%5"/>
      <w:lvlJc w:val="left"/>
      <w:pPr>
        <w:tabs>
          <w:tab w:val="left" w:pos="2551"/>
        </w:tabs>
        <w:ind w:left="2551" w:hanging="850"/>
      </w:pPr>
    </w:lvl>
    <w:lvl w:ilvl="5" w:tentative="0">
      <w:start w:val="1"/>
      <w:numFmt w:val="decimal"/>
      <w:lvlText w:val="%1.%2.%3.%4.%5.%6"/>
      <w:lvlJc w:val="left"/>
      <w:pPr>
        <w:tabs>
          <w:tab w:val="left" w:pos="3260"/>
        </w:tabs>
        <w:ind w:left="3260" w:hanging="1134"/>
      </w:pPr>
    </w:lvl>
    <w:lvl w:ilvl="6" w:tentative="0">
      <w:start w:val="1"/>
      <w:numFmt w:val="decimal"/>
      <w:lvlText w:val="%1.%2.%3.%4.%5.%6.%7"/>
      <w:lvlJc w:val="left"/>
      <w:pPr>
        <w:tabs>
          <w:tab w:val="left" w:pos="3827"/>
        </w:tabs>
        <w:ind w:left="3827" w:hanging="1276"/>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22">
    <w:nsid w:val="654A26C9"/>
    <w:multiLevelType w:val="multilevel"/>
    <w:tmpl w:val="654A26C9"/>
    <w:lvl w:ilvl="0" w:tentative="0">
      <w:start w:val="1"/>
      <w:numFmt w:val="none"/>
      <w:pStyle w:val="189"/>
      <w:lvlText w:val="──"/>
      <w:lvlJc w:val="left"/>
      <w:pPr>
        <w:ind w:left="851" w:firstLine="0"/>
      </w:pPr>
      <w:rPr>
        <w:rFonts w:hint="eastAsia" w:ascii="宋体" w:eastAsia="宋体" w:hAnsiTheme="majorHAnsi"/>
        <w:b w:val="0"/>
        <w:i w:val="0"/>
        <w:sz w:val="21"/>
      </w:rPr>
    </w:lvl>
    <w:lvl w:ilvl="1" w:tentative="0">
      <w:start w:val="1"/>
      <w:numFmt w:val="bullet"/>
      <w:lvlText w:val=""/>
      <w:lvlJc w:val="left"/>
      <w:pPr>
        <w:ind w:left="1276" w:hanging="425"/>
      </w:pPr>
      <w:rPr>
        <w:rFonts w:hint="default" w:ascii="Wingdings" w:hAnsi="Wingdings"/>
      </w:rPr>
    </w:lvl>
    <w:lvl w:ilvl="2" w:tentative="0">
      <w:start w:val="1"/>
      <w:numFmt w:val="bullet"/>
      <w:lvlText w:val=""/>
      <w:lvlJc w:val="left"/>
      <w:pPr>
        <w:ind w:left="1276" w:hanging="236"/>
      </w:pPr>
      <w:rPr>
        <w:rFonts w:hint="default" w:ascii="Wingdings" w:hAnsi="Wingdings"/>
      </w:rPr>
    </w:lvl>
    <w:lvl w:ilvl="3" w:tentative="0">
      <w:start w:val="1"/>
      <w:numFmt w:val="bullet"/>
      <w:lvlText w:val=""/>
      <w:lvlJc w:val="left"/>
      <w:pPr>
        <w:ind w:left="1880" w:hanging="420"/>
      </w:pPr>
      <w:rPr>
        <w:rFonts w:hint="default" w:ascii="Wingdings" w:hAnsi="Wingdings"/>
      </w:rPr>
    </w:lvl>
    <w:lvl w:ilvl="4" w:tentative="0">
      <w:start w:val="1"/>
      <w:numFmt w:val="bullet"/>
      <w:lvlText w:val=""/>
      <w:lvlJc w:val="left"/>
      <w:pPr>
        <w:ind w:left="2300" w:hanging="420"/>
      </w:pPr>
      <w:rPr>
        <w:rFonts w:hint="default" w:ascii="Wingdings" w:hAnsi="Wingdings"/>
      </w:rPr>
    </w:lvl>
    <w:lvl w:ilvl="5" w:tentative="0">
      <w:start w:val="1"/>
      <w:numFmt w:val="bullet"/>
      <w:lvlText w:val=""/>
      <w:lvlJc w:val="left"/>
      <w:pPr>
        <w:ind w:left="2720" w:hanging="420"/>
      </w:pPr>
      <w:rPr>
        <w:rFonts w:hint="default" w:ascii="Wingdings" w:hAnsi="Wingdings"/>
      </w:rPr>
    </w:lvl>
    <w:lvl w:ilvl="6" w:tentative="0">
      <w:start w:val="1"/>
      <w:numFmt w:val="bullet"/>
      <w:lvlText w:val=""/>
      <w:lvlJc w:val="left"/>
      <w:pPr>
        <w:ind w:left="3140" w:hanging="420"/>
      </w:pPr>
      <w:rPr>
        <w:rFonts w:hint="default" w:ascii="Wingdings" w:hAnsi="Wingdings"/>
      </w:rPr>
    </w:lvl>
    <w:lvl w:ilvl="7" w:tentative="0">
      <w:start w:val="1"/>
      <w:numFmt w:val="bullet"/>
      <w:lvlText w:val=""/>
      <w:lvlJc w:val="left"/>
      <w:pPr>
        <w:ind w:left="3560" w:hanging="420"/>
      </w:pPr>
      <w:rPr>
        <w:rFonts w:hint="default" w:ascii="Wingdings" w:hAnsi="Wingdings"/>
      </w:rPr>
    </w:lvl>
    <w:lvl w:ilvl="8" w:tentative="0">
      <w:start w:val="1"/>
      <w:numFmt w:val="bullet"/>
      <w:lvlText w:val=""/>
      <w:lvlJc w:val="left"/>
      <w:pPr>
        <w:ind w:left="3980" w:hanging="420"/>
      </w:pPr>
      <w:rPr>
        <w:rFonts w:hint="default" w:ascii="Wingdings" w:hAnsi="Wingdings"/>
      </w:rPr>
    </w:lvl>
  </w:abstractNum>
  <w:abstractNum w:abstractNumId="23">
    <w:nsid w:val="657D3FBC"/>
    <w:multiLevelType w:val="multilevel"/>
    <w:tmpl w:val="657D3FBC"/>
    <w:lvl w:ilvl="0" w:tentative="0">
      <w:start w:val="1"/>
      <w:numFmt w:val="upperLetter"/>
      <w:pStyle w:val="76"/>
      <w:suff w:val="nothing"/>
      <w:lvlText w:val="附录%1"/>
      <w:lvlJc w:val="left"/>
      <w:pPr>
        <w:ind w:left="0" w:firstLine="0"/>
      </w:pPr>
      <w:rPr>
        <w:rFonts w:hint="eastAsia"/>
        <w:spacing w:val="100"/>
      </w:rPr>
    </w:lvl>
    <w:lvl w:ilvl="1" w:tentative="0">
      <w:start w:val="1"/>
      <w:numFmt w:val="decimal"/>
      <w:pStyle w:val="78"/>
      <w:suff w:val="nothing"/>
      <w:lvlText w:val="%1.%2　"/>
      <w:lvlJc w:val="left"/>
      <w:pPr>
        <w:ind w:left="0" w:firstLine="0"/>
      </w:pPr>
      <w:rPr>
        <w:rFonts w:hint="eastAsia" w:ascii="黑体" w:eastAsia="黑体"/>
        <w:b w:val="0"/>
        <w:i w:val="0"/>
        <w:sz w:val="21"/>
      </w:rPr>
    </w:lvl>
    <w:lvl w:ilvl="2" w:tentative="0">
      <w:start w:val="1"/>
      <w:numFmt w:val="decimal"/>
      <w:pStyle w:val="79"/>
      <w:suff w:val="nothing"/>
      <w:lvlText w:val="%1.%2.%3　"/>
      <w:lvlJc w:val="left"/>
      <w:pPr>
        <w:ind w:left="0" w:firstLine="0"/>
      </w:pPr>
      <w:rPr>
        <w:rFonts w:hint="eastAsia" w:ascii="黑体" w:eastAsia="黑体"/>
        <w:b w:val="0"/>
        <w:i w:val="0"/>
        <w:sz w:val="21"/>
      </w:rPr>
    </w:lvl>
    <w:lvl w:ilvl="3" w:tentative="0">
      <w:start w:val="1"/>
      <w:numFmt w:val="decimal"/>
      <w:pStyle w:val="81"/>
      <w:suff w:val="nothing"/>
      <w:lvlText w:val="%1.%2.%3.%4　"/>
      <w:lvlJc w:val="left"/>
      <w:pPr>
        <w:ind w:left="0" w:firstLine="0"/>
      </w:pPr>
      <w:rPr>
        <w:rFonts w:hint="eastAsia" w:ascii="黑体" w:eastAsia="黑体"/>
        <w:b w:val="0"/>
        <w:i w:val="0"/>
        <w:sz w:val="21"/>
      </w:rPr>
    </w:lvl>
    <w:lvl w:ilvl="4" w:tentative="0">
      <w:start w:val="1"/>
      <w:numFmt w:val="decimal"/>
      <w:pStyle w:val="82"/>
      <w:suff w:val="nothing"/>
      <w:lvlText w:val="%1.%2.%3.%4.%5　"/>
      <w:lvlJc w:val="left"/>
      <w:pPr>
        <w:ind w:left="0" w:firstLine="0"/>
      </w:pPr>
      <w:rPr>
        <w:rFonts w:hint="eastAsia" w:ascii="黑体" w:eastAsia="黑体"/>
        <w:b w:val="0"/>
        <w:i w:val="0"/>
        <w:sz w:val="21"/>
      </w:rPr>
    </w:lvl>
    <w:lvl w:ilvl="5" w:tentative="0">
      <w:start w:val="1"/>
      <w:numFmt w:val="decimal"/>
      <w:pStyle w:val="84"/>
      <w:suff w:val="nothing"/>
      <w:lvlText w:val="%1.%2.%3.%4.%5.%6　"/>
      <w:lvlJc w:val="left"/>
      <w:pPr>
        <w:ind w:left="0" w:firstLine="0"/>
      </w:pPr>
      <w:rPr>
        <w:rFonts w:hint="eastAsia" w:ascii="黑体" w:eastAsia="黑体"/>
        <w:b w:val="0"/>
        <w:i w:val="0"/>
        <w:sz w:val="21"/>
      </w:rPr>
    </w:lvl>
    <w:lvl w:ilvl="6" w:tentative="0">
      <w:start w:val="1"/>
      <w:numFmt w:val="decimal"/>
      <w:suff w:val="nothing"/>
      <w:lvlText w:val="%1.%2.%3.%4.%5.%6.%7　"/>
      <w:lvlJc w:val="left"/>
      <w:pPr>
        <w:ind w:left="0" w:firstLine="0"/>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24">
    <w:nsid w:val="69506ABF"/>
    <w:multiLevelType w:val="multilevel"/>
    <w:tmpl w:val="69506ABF"/>
    <w:lvl w:ilvl="0" w:tentative="0">
      <w:start w:val="1"/>
      <w:numFmt w:val="bullet"/>
      <w:pStyle w:val="188"/>
      <w:lvlText w:val=""/>
      <w:lvlJc w:val="left"/>
      <w:pPr>
        <w:ind w:left="851" w:firstLine="0"/>
      </w:pPr>
      <w:rPr>
        <w:rFonts w:hint="default" w:ascii="Wingdings" w:hAnsi="Wingdings"/>
        <w:color w:val="auto"/>
      </w:rPr>
    </w:lvl>
    <w:lvl w:ilvl="1" w:tentative="0">
      <w:start w:val="1"/>
      <w:numFmt w:val="lowerLetter"/>
      <w:lvlText w:val="%2)"/>
      <w:lvlJc w:val="left"/>
      <w:pPr>
        <w:ind w:left="1040" w:hanging="420"/>
      </w:pPr>
      <w:rPr>
        <w:rFonts w:hint="eastAsia"/>
      </w:rPr>
    </w:lvl>
    <w:lvl w:ilvl="2" w:tentative="0">
      <w:start w:val="1"/>
      <w:numFmt w:val="lowerRoman"/>
      <w:lvlText w:val="%3."/>
      <w:lvlJc w:val="right"/>
      <w:pPr>
        <w:ind w:left="1460" w:hanging="420"/>
      </w:pPr>
      <w:rPr>
        <w:rFonts w:hint="eastAsia"/>
      </w:rPr>
    </w:lvl>
    <w:lvl w:ilvl="3" w:tentative="0">
      <w:start w:val="1"/>
      <w:numFmt w:val="decimal"/>
      <w:lvlText w:val="%4."/>
      <w:lvlJc w:val="left"/>
      <w:pPr>
        <w:ind w:left="1880" w:hanging="420"/>
      </w:pPr>
      <w:rPr>
        <w:rFonts w:hint="eastAsia"/>
      </w:rPr>
    </w:lvl>
    <w:lvl w:ilvl="4" w:tentative="0">
      <w:start w:val="1"/>
      <w:numFmt w:val="lowerLetter"/>
      <w:lvlText w:val="%5)"/>
      <w:lvlJc w:val="left"/>
      <w:pPr>
        <w:ind w:left="2300" w:hanging="420"/>
      </w:pPr>
      <w:rPr>
        <w:rFonts w:hint="eastAsia"/>
      </w:rPr>
    </w:lvl>
    <w:lvl w:ilvl="5" w:tentative="0">
      <w:start w:val="1"/>
      <w:numFmt w:val="lowerRoman"/>
      <w:lvlText w:val="%6."/>
      <w:lvlJc w:val="right"/>
      <w:pPr>
        <w:ind w:left="2720" w:hanging="420"/>
      </w:pPr>
      <w:rPr>
        <w:rFonts w:hint="eastAsia"/>
      </w:rPr>
    </w:lvl>
    <w:lvl w:ilvl="6" w:tentative="0">
      <w:start w:val="1"/>
      <w:numFmt w:val="decimal"/>
      <w:lvlText w:val="%7."/>
      <w:lvlJc w:val="left"/>
      <w:pPr>
        <w:ind w:left="3140" w:hanging="420"/>
      </w:pPr>
      <w:rPr>
        <w:rFonts w:hint="eastAsia"/>
      </w:rPr>
    </w:lvl>
    <w:lvl w:ilvl="7" w:tentative="0">
      <w:start w:val="1"/>
      <w:numFmt w:val="lowerLetter"/>
      <w:lvlText w:val="%8)"/>
      <w:lvlJc w:val="left"/>
      <w:pPr>
        <w:ind w:left="3560" w:hanging="420"/>
      </w:pPr>
      <w:rPr>
        <w:rFonts w:hint="eastAsia"/>
      </w:rPr>
    </w:lvl>
    <w:lvl w:ilvl="8" w:tentative="0">
      <w:start w:val="1"/>
      <w:numFmt w:val="lowerRoman"/>
      <w:lvlText w:val="%9."/>
      <w:lvlJc w:val="right"/>
      <w:pPr>
        <w:ind w:left="3980" w:hanging="420"/>
      </w:pPr>
      <w:rPr>
        <w:rFonts w:hint="eastAsia"/>
      </w:rPr>
    </w:lvl>
  </w:abstractNum>
  <w:abstractNum w:abstractNumId="25">
    <w:nsid w:val="6CA41985"/>
    <w:multiLevelType w:val="multilevel"/>
    <w:tmpl w:val="6CA41985"/>
    <w:lvl w:ilvl="0" w:tentative="0">
      <w:start w:val="1"/>
      <w:numFmt w:val="decimal"/>
      <w:pStyle w:val="97"/>
      <w:lvlText w:val="%1)"/>
      <w:lvlJc w:val="left"/>
      <w:pPr>
        <w:tabs>
          <w:tab w:val="left" w:pos="823"/>
        </w:tabs>
        <w:ind w:left="823"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6">
    <w:nsid w:val="6CE42AC1"/>
    <w:multiLevelType w:val="multilevel"/>
    <w:tmpl w:val="6CE42AC1"/>
    <w:lvl w:ilvl="0" w:tentative="0">
      <w:start w:val="1"/>
      <w:numFmt w:val="lowerLetter"/>
      <w:pStyle w:val="173"/>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7">
    <w:nsid w:val="6CEA2025"/>
    <w:multiLevelType w:val="multilevel"/>
    <w:tmpl w:val="6CEA2025"/>
    <w:lvl w:ilvl="0" w:tentative="0">
      <w:start w:val="1"/>
      <w:numFmt w:val="none"/>
      <w:pStyle w:val="152"/>
      <w:suff w:val="nothing"/>
      <w:lvlText w:val="%1"/>
      <w:lvlJc w:val="left"/>
      <w:pPr>
        <w:ind w:left="0" w:firstLine="0"/>
      </w:pPr>
      <w:rPr>
        <w:rFonts w:hint="eastAsia"/>
      </w:rPr>
    </w:lvl>
    <w:lvl w:ilvl="1" w:tentative="0">
      <w:start w:val="1"/>
      <w:numFmt w:val="decimal"/>
      <w:pStyle w:val="104"/>
      <w:suff w:val="nothing"/>
      <w:lvlText w:val="%1%2　"/>
      <w:lvlJc w:val="left"/>
      <w:pPr>
        <w:ind w:left="710" w:firstLine="0"/>
      </w:pPr>
      <w:rPr>
        <w:rFonts w:hint="eastAsia" w:ascii="黑体" w:eastAsia="黑体"/>
        <w:b w:val="0"/>
        <w:i w:val="0"/>
        <w:sz w:val="21"/>
      </w:rPr>
    </w:lvl>
    <w:lvl w:ilvl="2" w:tentative="0">
      <w:start w:val="1"/>
      <w:numFmt w:val="decimal"/>
      <w:pStyle w:val="105"/>
      <w:suff w:val="nothing"/>
      <w:lvlText w:val="%1%2.%3　"/>
      <w:lvlJc w:val="left"/>
      <w:pPr>
        <w:ind w:left="0" w:firstLine="0"/>
      </w:pPr>
      <w:rPr>
        <w:rFonts w:hint="eastAsia" w:ascii="黑体" w:hAnsi="Times New Roman" w:eastAsia="黑体" w:cs="Times New Roman"/>
        <w:b w:val="0"/>
        <w:bCs w:val="0"/>
        <w:i w:val="0"/>
        <w:iCs w:val="0"/>
        <w:caps w:val="0"/>
        <w:smallCaps w:val="0"/>
        <w:strike w:val="0"/>
        <w:dstrike w:val="0"/>
        <w:vanish w:val="0"/>
        <w:color w:val="000000"/>
        <w:spacing w:val="0"/>
        <w:kern w:val="0"/>
        <w:position w:val="0"/>
        <w:sz w:val="21"/>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prst="orthographicFront">
          <w14:lightRig w14:rig="threePt" w14:dir="t">
            <w14:rot w14:lat="0" w14:lon="0" w14:rev="0"/>
          </w14:lightRig>
        </w14:scene3d>
        <w14:ligatures w14:val="none"/>
        <w14:numForm w14:val="default"/>
        <w14:numSpacing w14:val="default"/>
        <w14:cntxtalts w14:val="0"/>
      </w:rPr>
    </w:lvl>
    <w:lvl w:ilvl="3" w:tentative="0">
      <w:start w:val="1"/>
      <w:numFmt w:val="decimal"/>
      <w:pStyle w:val="65"/>
      <w:suff w:val="nothing"/>
      <w:lvlText w:val="%1%2.%3.%4　"/>
      <w:lvlJc w:val="left"/>
      <w:pPr>
        <w:ind w:left="0" w:firstLine="0"/>
      </w:pPr>
      <w:rPr>
        <w:rFonts w:hint="eastAsia" w:ascii="黑体" w:eastAsia="黑体"/>
        <w:b w:val="0"/>
        <w:i w:val="0"/>
        <w:sz w:val="21"/>
      </w:rPr>
    </w:lvl>
    <w:lvl w:ilvl="4" w:tentative="0">
      <w:start w:val="1"/>
      <w:numFmt w:val="decimal"/>
      <w:pStyle w:val="94"/>
      <w:suff w:val="nothing"/>
      <w:lvlText w:val="%1%2.%3.%4.%5　"/>
      <w:lvlJc w:val="left"/>
      <w:pPr>
        <w:ind w:left="0" w:firstLine="0"/>
      </w:pPr>
      <w:rPr>
        <w:rFonts w:hint="eastAsia" w:ascii="黑体" w:eastAsia="黑体"/>
        <w:b w:val="0"/>
        <w:i w:val="0"/>
        <w:sz w:val="21"/>
      </w:rPr>
    </w:lvl>
    <w:lvl w:ilvl="5" w:tentative="0">
      <w:start w:val="1"/>
      <w:numFmt w:val="decimal"/>
      <w:pStyle w:val="98"/>
      <w:suff w:val="nothing"/>
      <w:lvlText w:val="%1%2.%3.%4.%5.%6　"/>
      <w:lvlJc w:val="left"/>
      <w:pPr>
        <w:ind w:left="0" w:firstLine="0"/>
      </w:pPr>
      <w:rPr>
        <w:rFonts w:hint="eastAsia" w:ascii="黑体" w:eastAsia="黑体"/>
        <w:b w:val="0"/>
        <w:i w:val="0"/>
        <w:sz w:val="21"/>
      </w:rPr>
    </w:lvl>
    <w:lvl w:ilvl="6" w:tentative="0">
      <w:start w:val="1"/>
      <w:numFmt w:val="decimal"/>
      <w:pStyle w:val="103"/>
      <w:suff w:val="nothing"/>
      <w:lvlText w:val="%1%2.%3.%4.%5.%6.%7　"/>
      <w:lvlJc w:val="left"/>
      <w:pPr>
        <w:ind w:left="0" w:firstLine="0"/>
      </w:pPr>
      <w:rPr>
        <w:rFonts w:hint="eastAsia" w:ascii="黑体"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28">
    <w:nsid w:val="6DBF04F4"/>
    <w:multiLevelType w:val="multilevel"/>
    <w:tmpl w:val="6DBF04F4"/>
    <w:lvl w:ilvl="0" w:tentative="0">
      <w:start w:val="1"/>
      <w:numFmt w:val="none"/>
      <w:pStyle w:val="179"/>
      <w:lvlText w:val="%1注："/>
      <w:lvlJc w:val="left"/>
      <w:pPr>
        <w:ind w:left="737" w:hanging="374"/>
      </w:pPr>
      <w:rPr>
        <w:rFonts w:hint="eastAsia" w:ascii="黑体" w:eastAsia="黑体"/>
        <w:b w:val="0"/>
        <w:i w:val="0"/>
        <w:sz w:val="18"/>
      </w:rPr>
    </w:lvl>
    <w:lvl w:ilvl="1" w:tentative="0">
      <w:start w:val="1"/>
      <w:numFmt w:val="lowerLetter"/>
      <w:lvlText w:val="%2)"/>
      <w:lvlJc w:val="left"/>
      <w:pPr>
        <w:tabs>
          <w:tab w:val="left" w:pos="1140"/>
        </w:tabs>
        <w:ind w:left="726" w:hanging="363"/>
      </w:pPr>
      <w:rPr>
        <w:rFonts w:hint="eastAsia"/>
      </w:rPr>
    </w:lvl>
    <w:lvl w:ilvl="2" w:tentative="0">
      <w:start w:val="1"/>
      <w:numFmt w:val="lowerRoman"/>
      <w:lvlText w:val="%3."/>
      <w:lvlJc w:val="right"/>
      <w:pPr>
        <w:tabs>
          <w:tab w:val="left" w:pos="1140"/>
        </w:tabs>
        <w:ind w:left="726" w:hanging="363"/>
      </w:pPr>
      <w:rPr>
        <w:rFonts w:hint="eastAsia"/>
      </w:rPr>
    </w:lvl>
    <w:lvl w:ilvl="3" w:tentative="0">
      <w:start w:val="1"/>
      <w:numFmt w:val="decimal"/>
      <w:lvlText w:val="%4."/>
      <w:lvlJc w:val="left"/>
      <w:pPr>
        <w:tabs>
          <w:tab w:val="left" w:pos="1140"/>
        </w:tabs>
        <w:ind w:left="726" w:hanging="363"/>
      </w:pPr>
      <w:rPr>
        <w:rFonts w:hint="eastAsia"/>
      </w:rPr>
    </w:lvl>
    <w:lvl w:ilvl="4" w:tentative="0">
      <w:start w:val="1"/>
      <w:numFmt w:val="lowerLetter"/>
      <w:lvlText w:val="%5)"/>
      <w:lvlJc w:val="left"/>
      <w:pPr>
        <w:tabs>
          <w:tab w:val="left" w:pos="1140"/>
        </w:tabs>
        <w:ind w:left="726" w:hanging="363"/>
      </w:pPr>
      <w:rPr>
        <w:rFonts w:hint="eastAsia"/>
      </w:rPr>
    </w:lvl>
    <w:lvl w:ilvl="5" w:tentative="0">
      <w:start w:val="1"/>
      <w:numFmt w:val="lowerRoman"/>
      <w:lvlText w:val="%6."/>
      <w:lvlJc w:val="right"/>
      <w:pPr>
        <w:tabs>
          <w:tab w:val="left" w:pos="1140"/>
        </w:tabs>
        <w:ind w:left="726" w:hanging="363"/>
      </w:pPr>
      <w:rPr>
        <w:rFonts w:hint="eastAsia"/>
      </w:rPr>
    </w:lvl>
    <w:lvl w:ilvl="6" w:tentative="0">
      <w:start w:val="1"/>
      <w:numFmt w:val="decimal"/>
      <w:lvlText w:val="%7."/>
      <w:lvlJc w:val="left"/>
      <w:pPr>
        <w:tabs>
          <w:tab w:val="left" w:pos="1140"/>
        </w:tabs>
        <w:ind w:left="726" w:hanging="363"/>
      </w:pPr>
      <w:rPr>
        <w:rFonts w:hint="eastAsia"/>
      </w:rPr>
    </w:lvl>
    <w:lvl w:ilvl="7" w:tentative="0">
      <w:start w:val="1"/>
      <w:numFmt w:val="lowerLetter"/>
      <w:lvlText w:val="%8)"/>
      <w:lvlJc w:val="left"/>
      <w:pPr>
        <w:tabs>
          <w:tab w:val="left" w:pos="1140"/>
        </w:tabs>
        <w:ind w:left="726" w:hanging="363"/>
      </w:pPr>
      <w:rPr>
        <w:rFonts w:hint="eastAsia"/>
      </w:rPr>
    </w:lvl>
    <w:lvl w:ilvl="8" w:tentative="0">
      <w:start w:val="1"/>
      <w:numFmt w:val="lowerRoman"/>
      <w:lvlText w:val="%9."/>
      <w:lvlJc w:val="right"/>
      <w:pPr>
        <w:tabs>
          <w:tab w:val="left" w:pos="1140"/>
        </w:tabs>
        <w:ind w:left="726" w:hanging="363"/>
      </w:pPr>
      <w:rPr>
        <w:rFonts w:hint="eastAsia"/>
      </w:rPr>
    </w:lvl>
  </w:abstractNum>
  <w:abstractNum w:abstractNumId="29">
    <w:nsid w:val="6DF35F19"/>
    <w:multiLevelType w:val="multilevel"/>
    <w:tmpl w:val="6DF35F19"/>
    <w:lvl w:ilvl="0" w:tentative="0">
      <w:start w:val="1"/>
      <w:numFmt w:val="decimal"/>
      <w:pStyle w:val="115"/>
      <w:suff w:val="nothing"/>
      <w:lvlText w:val="Table %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30">
    <w:nsid w:val="76933334"/>
    <w:multiLevelType w:val="multilevel"/>
    <w:tmpl w:val="76933334"/>
    <w:lvl w:ilvl="0" w:tentative="0">
      <w:start w:val="1"/>
      <w:numFmt w:val="none"/>
      <w:pStyle w:val="139"/>
      <w:lvlText w:val="%1——"/>
      <w:lvlJc w:val="left"/>
      <w:pPr>
        <w:tabs>
          <w:tab w:val="left" w:pos="330"/>
        </w:tabs>
        <w:ind w:left="948"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0"/>
  </w:num>
  <w:num w:numId="2">
    <w:abstractNumId w:val="27"/>
  </w:num>
  <w:num w:numId="3">
    <w:abstractNumId w:val="5"/>
  </w:num>
  <w:num w:numId="4">
    <w:abstractNumId w:val="23"/>
  </w:num>
  <w:num w:numId="5">
    <w:abstractNumId w:val="18"/>
  </w:num>
  <w:num w:numId="6">
    <w:abstractNumId w:val="13"/>
  </w:num>
  <w:num w:numId="7">
    <w:abstractNumId w:val="8"/>
  </w:num>
  <w:num w:numId="8">
    <w:abstractNumId w:val="3"/>
  </w:num>
  <w:num w:numId="9">
    <w:abstractNumId w:val="9"/>
  </w:num>
  <w:num w:numId="10">
    <w:abstractNumId w:val="16"/>
  </w:num>
  <w:num w:numId="11">
    <w:abstractNumId w:val="25"/>
  </w:num>
  <w:num w:numId="12">
    <w:abstractNumId w:val="11"/>
  </w:num>
  <w:num w:numId="13">
    <w:abstractNumId w:val="12"/>
  </w:num>
  <w:num w:numId="14">
    <w:abstractNumId w:val="7"/>
  </w:num>
  <w:num w:numId="15">
    <w:abstractNumId w:val="19"/>
  </w:num>
  <w:num w:numId="16">
    <w:abstractNumId w:val="21"/>
  </w:num>
  <w:num w:numId="17">
    <w:abstractNumId w:val="17"/>
  </w:num>
  <w:num w:numId="18">
    <w:abstractNumId w:val="29"/>
  </w:num>
  <w:num w:numId="19">
    <w:abstractNumId w:val="15"/>
  </w:num>
  <w:num w:numId="20">
    <w:abstractNumId w:val="1"/>
  </w:num>
  <w:num w:numId="21">
    <w:abstractNumId w:val="10"/>
  </w:num>
  <w:num w:numId="22">
    <w:abstractNumId w:val="30"/>
  </w:num>
  <w:num w:numId="23">
    <w:abstractNumId w:val="20"/>
  </w:num>
  <w:num w:numId="24">
    <w:abstractNumId w:val="6"/>
  </w:num>
  <w:num w:numId="25">
    <w:abstractNumId w:val="26"/>
  </w:num>
  <w:num w:numId="26">
    <w:abstractNumId w:val="28"/>
  </w:num>
  <w:num w:numId="27">
    <w:abstractNumId w:val="2"/>
  </w:num>
  <w:num w:numId="28">
    <w:abstractNumId w:val="4"/>
  </w:num>
  <w:num w:numId="29">
    <w:abstractNumId w:val="14"/>
  </w:num>
  <w:num w:numId="30">
    <w:abstractNumId w:val="24"/>
  </w:num>
  <w:num w:numId="31">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attachedTemplate r:id="rId1"/>
  <w:documentProtection w:edit="forms" w:enforcement="0"/>
  <w:defaultTabStop w:val="420"/>
  <w:evenAndOddHeaders w:val="1"/>
  <w:drawingGridHorizontalSpacing w:val="105"/>
  <w:drawingGridVerticalSpacing w:val="156"/>
  <w:displayHorizontalDrawingGridEvery w:val="0"/>
  <w:displayVerticalDrawingGridEvery w:val="2"/>
  <w:characterSpacingControl w:val="compressPunctuation"/>
  <w:hdrShapeDefaults>
    <o:shapelayout v:ext="edit">
      <o:idmap v:ext="edit" data="1"/>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xMDY2szQ2NLcwNDU1NTFW0lEKTi0uzszPAykwqgUAFst+UCwAAAA="/>
  </w:docVars>
  <w:rsids>
    <w:rsidRoot w:val="00110741"/>
    <w:rsid w:val="0000040A"/>
    <w:rsid w:val="00000A94"/>
    <w:rsid w:val="00001972"/>
    <w:rsid w:val="00001D9A"/>
    <w:rsid w:val="00007B3A"/>
    <w:rsid w:val="000107E0"/>
    <w:rsid w:val="00011FDE"/>
    <w:rsid w:val="00012FFD"/>
    <w:rsid w:val="00014162"/>
    <w:rsid w:val="00014340"/>
    <w:rsid w:val="00016A9C"/>
    <w:rsid w:val="00022184"/>
    <w:rsid w:val="00022762"/>
    <w:rsid w:val="000238E0"/>
    <w:rsid w:val="000249DB"/>
    <w:rsid w:val="0002595E"/>
    <w:rsid w:val="000303C3"/>
    <w:rsid w:val="000331D3"/>
    <w:rsid w:val="000346A5"/>
    <w:rsid w:val="000359C3"/>
    <w:rsid w:val="00035A7D"/>
    <w:rsid w:val="000365ED"/>
    <w:rsid w:val="0004249A"/>
    <w:rsid w:val="00043282"/>
    <w:rsid w:val="00044286"/>
    <w:rsid w:val="00047F28"/>
    <w:rsid w:val="000503AA"/>
    <w:rsid w:val="000506A1"/>
    <w:rsid w:val="000515DD"/>
    <w:rsid w:val="0005265A"/>
    <w:rsid w:val="000539DD"/>
    <w:rsid w:val="00053BD3"/>
    <w:rsid w:val="000556ED"/>
    <w:rsid w:val="00055FE2"/>
    <w:rsid w:val="0005616F"/>
    <w:rsid w:val="00060C2E"/>
    <w:rsid w:val="00061033"/>
    <w:rsid w:val="000619E9"/>
    <w:rsid w:val="000622D4"/>
    <w:rsid w:val="0006357D"/>
    <w:rsid w:val="00067F1E"/>
    <w:rsid w:val="00071CC0"/>
    <w:rsid w:val="00071CFC"/>
    <w:rsid w:val="00073C8C"/>
    <w:rsid w:val="00077B64"/>
    <w:rsid w:val="00080A1C"/>
    <w:rsid w:val="00082317"/>
    <w:rsid w:val="00083D2C"/>
    <w:rsid w:val="00086AA1"/>
    <w:rsid w:val="00087A77"/>
    <w:rsid w:val="00090CA6"/>
    <w:rsid w:val="00092B8A"/>
    <w:rsid w:val="00092FB0"/>
    <w:rsid w:val="000934C5"/>
    <w:rsid w:val="00093D25"/>
    <w:rsid w:val="00093DAB"/>
    <w:rsid w:val="00094D73"/>
    <w:rsid w:val="00096D63"/>
    <w:rsid w:val="000A0B60"/>
    <w:rsid w:val="000A0EB8"/>
    <w:rsid w:val="000A19FC"/>
    <w:rsid w:val="000A296B"/>
    <w:rsid w:val="000A7311"/>
    <w:rsid w:val="000B060F"/>
    <w:rsid w:val="000B1592"/>
    <w:rsid w:val="000B1FF2"/>
    <w:rsid w:val="000B3CDA"/>
    <w:rsid w:val="000B6A0B"/>
    <w:rsid w:val="000C0F6C"/>
    <w:rsid w:val="000C11DB"/>
    <w:rsid w:val="000C1492"/>
    <w:rsid w:val="000C2FBD"/>
    <w:rsid w:val="000C4B41"/>
    <w:rsid w:val="000C57D6"/>
    <w:rsid w:val="000C6362"/>
    <w:rsid w:val="000C7666"/>
    <w:rsid w:val="000D0A9C"/>
    <w:rsid w:val="000D1795"/>
    <w:rsid w:val="000D329A"/>
    <w:rsid w:val="000D4B9C"/>
    <w:rsid w:val="000D4EB6"/>
    <w:rsid w:val="000D753B"/>
    <w:rsid w:val="000E4C9E"/>
    <w:rsid w:val="000E6FD7"/>
    <w:rsid w:val="000E7144"/>
    <w:rsid w:val="000F06E1"/>
    <w:rsid w:val="000F0E3C"/>
    <w:rsid w:val="000F19D5"/>
    <w:rsid w:val="000F4050"/>
    <w:rsid w:val="000F4AEA"/>
    <w:rsid w:val="000F67E9"/>
    <w:rsid w:val="00104926"/>
    <w:rsid w:val="00110741"/>
    <w:rsid w:val="00113B1E"/>
    <w:rsid w:val="0011711C"/>
    <w:rsid w:val="00124E4F"/>
    <w:rsid w:val="001260B7"/>
    <w:rsid w:val="001265CB"/>
    <w:rsid w:val="001321C6"/>
    <w:rsid w:val="001325C4"/>
    <w:rsid w:val="00133010"/>
    <w:rsid w:val="001338EE"/>
    <w:rsid w:val="00133AAE"/>
    <w:rsid w:val="00135323"/>
    <w:rsid w:val="001356C4"/>
    <w:rsid w:val="00137565"/>
    <w:rsid w:val="00141114"/>
    <w:rsid w:val="00142969"/>
    <w:rsid w:val="001446C2"/>
    <w:rsid w:val="001457E7"/>
    <w:rsid w:val="00145D9D"/>
    <w:rsid w:val="00146388"/>
    <w:rsid w:val="001529E5"/>
    <w:rsid w:val="00152FB3"/>
    <w:rsid w:val="00153C7E"/>
    <w:rsid w:val="00156B25"/>
    <w:rsid w:val="00156E1A"/>
    <w:rsid w:val="00157894"/>
    <w:rsid w:val="00157B55"/>
    <w:rsid w:val="001642FA"/>
    <w:rsid w:val="001649EA"/>
    <w:rsid w:val="001649EB"/>
    <w:rsid w:val="00164BAF"/>
    <w:rsid w:val="00164FA8"/>
    <w:rsid w:val="00165065"/>
    <w:rsid w:val="00165434"/>
    <w:rsid w:val="0016580B"/>
    <w:rsid w:val="00165824"/>
    <w:rsid w:val="00165F49"/>
    <w:rsid w:val="00166B88"/>
    <w:rsid w:val="0016770A"/>
    <w:rsid w:val="00170804"/>
    <w:rsid w:val="001708E9"/>
    <w:rsid w:val="0017340B"/>
    <w:rsid w:val="00173FB1"/>
    <w:rsid w:val="00176DFD"/>
    <w:rsid w:val="001852C9"/>
    <w:rsid w:val="00187A0B"/>
    <w:rsid w:val="00190087"/>
    <w:rsid w:val="0019089C"/>
    <w:rsid w:val="001913C4"/>
    <w:rsid w:val="0019348F"/>
    <w:rsid w:val="00193A07"/>
    <w:rsid w:val="00194C95"/>
    <w:rsid w:val="00195C34"/>
    <w:rsid w:val="00196EF5"/>
    <w:rsid w:val="001A1A53"/>
    <w:rsid w:val="001A234A"/>
    <w:rsid w:val="001A4CF3"/>
    <w:rsid w:val="001A6696"/>
    <w:rsid w:val="001B06E8"/>
    <w:rsid w:val="001B71D0"/>
    <w:rsid w:val="001B71EE"/>
    <w:rsid w:val="001C04A8"/>
    <w:rsid w:val="001C2C03"/>
    <w:rsid w:val="001C42F7"/>
    <w:rsid w:val="001C49E5"/>
    <w:rsid w:val="001C680C"/>
    <w:rsid w:val="001C7FEA"/>
    <w:rsid w:val="001D0499"/>
    <w:rsid w:val="001D0BBE"/>
    <w:rsid w:val="001D0ED4"/>
    <w:rsid w:val="001D212F"/>
    <w:rsid w:val="001D29D7"/>
    <w:rsid w:val="001D2DE7"/>
    <w:rsid w:val="001D411C"/>
    <w:rsid w:val="001E1B6A"/>
    <w:rsid w:val="001E2484"/>
    <w:rsid w:val="001E3CC4"/>
    <w:rsid w:val="001E4882"/>
    <w:rsid w:val="001E73AB"/>
    <w:rsid w:val="001F092D"/>
    <w:rsid w:val="001F143A"/>
    <w:rsid w:val="001F1605"/>
    <w:rsid w:val="001F2508"/>
    <w:rsid w:val="001F4816"/>
    <w:rsid w:val="001F69B4"/>
    <w:rsid w:val="001F77C7"/>
    <w:rsid w:val="00200183"/>
    <w:rsid w:val="00200333"/>
    <w:rsid w:val="0020107D"/>
    <w:rsid w:val="00202AA4"/>
    <w:rsid w:val="002031F7"/>
    <w:rsid w:val="002040E6"/>
    <w:rsid w:val="0020527B"/>
    <w:rsid w:val="00205F2C"/>
    <w:rsid w:val="00210B15"/>
    <w:rsid w:val="002142EA"/>
    <w:rsid w:val="00215ADD"/>
    <w:rsid w:val="002204BB"/>
    <w:rsid w:val="00221B79"/>
    <w:rsid w:val="00221C6B"/>
    <w:rsid w:val="002253A1"/>
    <w:rsid w:val="00225CF8"/>
    <w:rsid w:val="0022794E"/>
    <w:rsid w:val="00233D64"/>
    <w:rsid w:val="0023482A"/>
    <w:rsid w:val="002359CB"/>
    <w:rsid w:val="00243540"/>
    <w:rsid w:val="0024497B"/>
    <w:rsid w:val="0024515B"/>
    <w:rsid w:val="00246021"/>
    <w:rsid w:val="0024666E"/>
    <w:rsid w:val="00247F52"/>
    <w:rsid w:val="00250B25"/>
    <w:rsid w:val="00250BBE"/>
    <w:rsid w:val="002515C2"/>
    <w:rsid w:val="0025194F"/>
    <w:rsid w:val="00253803"/>
    <w:rsid w:val="0026148A"/>
    <w:rsid w:val="00262696"/>
    <w:rsid w:val="00263D25"/>
    <w:rsid w:val="002643C3"/>
    <w:rsid w:val="00264A0C"/>
    <w:rsid w:val="00266EEB"/>
    <w:rsid w:val="00267EF4"/>
    <w:rsid w:val="00270CB8"/>
    <w:rsid w:val="00272B08"/>
    <w:rsid w:val="00281952"/>
    <w:rsid w:val="00281BB8"/>
    <w:rsid w:val="00281E9E"/>
    <w:rsid w:val="00282405"/>
    <w:rsid w:val="00285170"/>
    <w:rsid w:val="00285361"/>
    <w:rsid w:val="00292D60"/>
    <w:rsid w:val="00293B30"/>
    <w:rsid w:val="00294D34"/>
    <w:rsid w:val="00294E3B"/>
    <w:rsid w:val="00296193"/>
    <w:rsid w:val="00296C66"/>
    <w:rsid w:val="00296EBE"/>
    <w:rsid w:val="002974E3"/>
    <w:rsid w:val="002A084B"/>
    <w:rsid w:val="002A1260"/>
    <w:rsid w:val="002A1589"/>
    <w:rsid w:val="002A1608"/>
    <w:rsid w:val="002A25DC"/>
    <w:rsid w:val="002A3AAB"/>
    <w:rsid w:val="002A4CEA"/>
    <w:rsid w:val="002A5977"/>
    <w:rsid w:val="002A5A13"/>
    <w:rsid w:val="002A757F"/>
    <w:rsid w:val="002A7F44"/>
    <w:rsid w:val="002B0C40"/>
    <w:rsid w:val="002B1966"/>
    <w:rsid w:val="002B4508"/>
    <w:rsid w:val="002B5779"/>
    <w:rsid w:val="002B7332"/>
    <w:rsid w:val="002B7F51"/>
    <w:rsid w:val="002C09E7"/>
    <w:rsid w:val="002C1E06"/>
    <w:rsid w:val="002C3F07"/>
    <w:rsid w:val="002C5278"/>
    <w:rsid w:val="002C7EBB"/>
    <w:rsid w:val="002D06C1"/>
    <w:rsid w:val="002D42B5"/>
    <w:rsid w:val="002D4F1A"/>
    <w:rsid w:val="002D6EC6"/>
    <w:rsid w:val="002D79AC"/>
    <w:rsid w:val="002E039D"/>
    <w:rsid w:val="002E4D5A"/>
    <w:rsid w:val="002E6326"/>
    <w:rsid w:val="002F30E0"/>
    <w:rsid w:val="002F35E4"/>
    <w:rsid w:val="002F3730"/>
    <w:rsid w:val="002F38E1"/>
    <w:rsid w:val="002F7AF6"/>
    <w:rsid w:val="00300E63"/>
    <w:rsid w:val="00302F5F"/>
    <w:rsid w:val="0030441D"/>
    <w:rsid w:val="00306063"/>
    <w:rsid w:val="00313B85"/>
    <w:rsid w:val="00317988"/>
    <w:rsid w:val="003221B4"/>
    <w:rsid w:val="0032258D"/>
    <w:rsid w:val="00322E62"/>
    <w:rsid w:val="00324D13"/>
    <w:rsid w:val="00324EDD"/>
    <w:rsid w:val="003331E4"/>
    <w:rsid w:val="00336C64"/>
    <w:rsid w:val="00337162"/>
    <w:rsid w:val="0034194F"/>
    <w:rsid w:val="00344605"/>
    <w:rsid w:val="003474AA"/>
    <w:rsid w:val="00350D1D"/>
    <w:rsid w:val="00352C83"/>
    <w:rsid w:val="00352F1A"/>
    <w:rsid w:val="0036107C"/>
    <w:rsid w:val="003615D2"/>
    <w:rsid w:val="0036429C"/>
    <w:rsid w:val="00364A53"/>
    <w:rsid w:val="003654CB"/>
    <w:rsid w:val="00365AA9"/>
    <w:rsid w:val="00365F86"/>
    <w:rsid w:val="00365F87"/>
    <w:rsid w:val="00366E89"/>
    <w:rsid w:val="003705F4"/>
    <w:rsid w:val="00370D58"/>
    <w:rsid w:val="00371316"/>
    <w:rsid w:val="00376713"/>
    <w:rsid w:val="00381815"/>
    <w:rsid w:val="003819AF"/>
    <w:rsid w:val="003820E9"/>
    <w:rsid w:val="00382DE7"/>
    <w:rsid w:val="00384FFC"/>
    <w:rsid w:val="003872FC"/>
    <w:rsid w:val="00387ADC"/>
    <w:rsid w:val="00390020"/>
    <w:rsid w:val="003903D6"/>
    <w:rsid w:val="00390EE6"/>
    <w:rsid w:val="0039118F"/>
    <w:rsid w:val="00392AD7"/>
    <w:rsid w:val="003938D9"/>
    <w:rsid w:val="00394376"/>
    <w:rsid w:val="003943FF"/>
    <w:rsid w:val="003974EB"/>
    <w:rsid w:val="00397CC5"/>
    <w:rsid w:val="003A11D1"/>
    <w:rsid w:val="003A1582"/>
    <w:rsid w:val="003A3D9C"/>
    <w:rsid w:val="003A4077"/>
    <w:rsid w:val="003A4AA7"/>
    <w:rsid w:val="003B09AD"/>
    <w:rsid w:val="003B1F18"/>
    <w:rsid w:val="003B5BF0"/>
    <w:rsid w:val="003B60BF"/>
    <w:rsid w:val="003B6BE3"/>
    <w:rsid w:val="003C010C"/>
    <w:rsid w:val="003C0A6C"/>
    <w:rsid w:val="003C14F8"/>
    <w:rsid w:val="003C5A43"/>
    <w:rsid w:val="003D0519"/>
    <w:rsid w:val="003D0FF6"/>
    <w:rsid w:val="003D262C"/>
    <w:rsid w:val="003D6D61"/>
    <w:rsid w:val="003E019F"/>
    <w:rsid w:val="003E091D"/>
    <w:rsid w:val="003E1C53"/>
    <w:rsid w:val="003E2A69"/>
    <w:rsid w:val="003E2D49"/>
    <w:rsid w:val="003E2FD4"/>
    <w:rsid w:val="003E49F6"/>
    <w:rsid w:val="003E660F"/>
    <w:rsid w:val="003F0841"/>
    <w:rsid w:val="003F23D3"/>
    <w:rsid w:val="003F3F08"/>
    <w:rsid w:val="003F49F1"/>
    <w:rsid w:val="003F6272"/>
    <w:rsid w:val="00400E72"/>
    <w:rsid w:val="00401400"/>
    <w:rsid w:val="00404869"/>
    <w:rsid w:val="00405884"/>
    <w:rsid w:val="00407D39"/>
    <w:rsid w:val="0041477A"/>
    <w:rsid w:val="004167A3"/>
    <w:rsid w:val="00432DAA"/>
    <w:rsid w:val="00434305"/>
    <w:rsid w:val="00435DF7"/>
    <w:rsid w:val="0043741A"/>
    <w:rsid w:val="0044083F"/>
    <w:rsid w:val="00441AE7"/>
    <w:rsid w:val="00445574"/>
    <w:rsid w:val="004467FB"/>
    <w:rsid w:val="00452D6B"/>
    <w:rsid w:val="00454484"/>
    <w:rsid w:val="0045517B"/>
    <w:rsid w:val="00463B77"/>
    <w:rsid w:val="00463C7B"/>
    <w:rsid w:val="004644A6"/>
    <w:rsid w:val="004659BD"/>
    <w:rsid w:val="00470775"/>
    <w:rsid w:val="004746B1"/>
    <w:rsid w:val="0047583F"/>
    <w:rsid w:val="00475DE8"/>
    <w:rsid w:val="00481C44"/>
    <w:rsid w:val="00484936"/>
    <w:rsid w:val="00485C89"/>
    <w:rsid w:val="00486BE3"/>
    <w:rsid w:val="004905E4"/>
    <w:rsid w:val="00490A89"/>
    <w:rsid w:val="00490AB4"/>
    <w:rsid w:val="00492F02"/>
    <w:rsid w:val="004939AE"/>
    <w:rsid w:val="004A12DF"/>
    <w:rsid w:val="004A1BA8"/>
    <w:rsid w:val="004A4B57"/>
    <w:rsid w:val="004A63FA"/>
    <w:rsid w:val="004A6A3D"/>
    <w:rsid w:val="004B0272"/>
    <w:rsid w:val="004B2701"/>
    <w:rsid w:val="004B2E1B"/>
    <w:rsid w:val="004B3AA8"/>
    <w:rsid w:val="004B3E93"/>
    <w:rsid w:val="004C1FBC"/>
    <w:rsid w:val="004C25A2"/>
    <w:rsid w:val="004C3F1D"/>
    <w:rsid w:val="004C458D"/>
    <w:rsid w:val="004C7556"/>
    <w:rsid w:val="004C7E8B"/>
    <w:rsid w:val="004C7E9D"/>
    <w:rsid w:val="004C7F67"/>
    <w:rsid w:val="004D076D"/>
    <w:rsid w:val="004D0EF1"/>
    <w:rsid w:val="004D2253"/>
    <w:rsid w:val="004D4406"/>
    <w:rsid w:val="004D7C42"/>
    <w:rsid w:val="004E0465"/>
    <w:rsid w:val="004E127B"/>
    <w:rsid w:val="004E1C0A"/>
    <w:rsid w:val="004E30C5"/>
    <w:rsid w:val="004E4AA5"/>
    <w:rsid w:val="004E4AEE"/>
    <w:rsid w:val="004E59E3"/>
    <w:rsid w:val="004E67C0"/>
    <w:rsid w:val="004F391A"/>
    <w:rsid w:val="004F3CFB"/>
    <w:rsid w:val="004F6456"/>
    <w:rsid w:val="004F696E"/>
    <w:rsid w:val="004F6C71"/>
    <w:rsid w:val="00501139"/>
    <w:rsid w:val="0050363E"/>
    <w:rsid w:val="005039BC"/>
    <w:rsid w:val="005043BB"/>
    <w:rsid w:val="00504A3D"/>
    <w:rsid w:val="00505767"/>
    <w:rsid w:val="005073F0"/>
    <w:rsid w:val="00510A7B"/>
    <w:rsid w:val="005112A8"/>
    <w:rsid w:val="00512F6E"/>
    <w:rsid w:val="00513038"/>
    <w:rsid w:val="00514174"/>
    <w:rsid w:val="00516088"/>
    <w:rsid w:val="00516B0B"/>
    <w:rsid w:val="005220EC"/>
    <w:rsid w:val="00523F95"/>
    <w:rsid w:val="00524D65"/>
    <w:rsid w:val="00525B16"/>
    <w:rsid w:val="00533BDE"/>
    <w:rsid w:val="00533D04"/>
    <w:rsid w:val="00534804"/>
    <w:rsid w:val="00534BDF"/>
    <w:rsid w:val="005354EA"/>
    <w:rsid w:val="0053585F"/>
    <w:rsid w:val="00535EC4"/>
    <w:rsid w:val="00535ED9"/>
    <w:rsid w:val="0053692B"/>
    <w:rsid w:val="00541853"/>
    <w:rsid w:val="00543BDA"/>
    <w:rsid w:val="005441CC"/>
    <w:rsid w:val="005479DA"/>
    <w:rsid w:val="00547BCC"/>
    <w:rsid w:val="0055013B"/>
    <w:rsid w:val="00551F6F"/>
    <w:rsid w:val="00555044"/>
    <w:rsid w:val="00561475"/>
    <w:rsid w:val="00562308"/>
    <w:rsid w:val="0056487B"/>
    <w:rsid w:val="00564FB9"/>
    <w:rsid w:val="00573D9E"/>
    <w:rsid w:val="005801E3"/>
    <w:rsid w:val="00581802"/>
    <w:rsid w:val="005836A8"/>
    <w:rsid w:val="0058409C"/>
    <w:rsid w:val="00584262"/>
    <w:rsid w:val="00586630"/>
    <w:rsid w:val="00587ADD"/>
    <w:rsid w:val="00593A49"/>
    <w:rsid w:val="00596160"/>
    <w:rsid w:val="005966E2"/>
    <w:rsid w:val="00597007"/>
    <w:rsid w:val="005A0966"/>
    <w:rsid w:val="005A11B7"/>
    <w:rsid w:val="005A260B"/>
    <w:rsid w:val="005A4A1B"/>
    <w:rsid w:val="005A7830"/>
    <w:rsid w:val="005A7FCE"/>
    <w:rsid w:val="005B0F3F"/>
    <w:rsid w:val="005B191C"/>
    <w:rsid w:val="005B4903"/>
    <w:rsid w:val="005B51CE"/>
    <w:rsid w:val="005B5885"/>
    <w:rsid w:val="005B5CD7"/>
    <w:rsid w:val="005B6CF6"/>
    <w:rsid w:val="005B7422"/>
    <w:rsid w:val="005C29B8"/>
    <w:rsid w:val="005C5F21"/>
    <w:rsid w:val="005C7156"/>
    <w:rsid w:val="005D0C75"/>
    <w:rsid w:val="005D4171"/>
    <w:rsid w:val="005D6A95"/>
    <w:rsid w:val="005D6B2C"/>
    <w:rsid w:val="005D6D9C"/>
    <w:rsid w:val="005E2335"/>
    <w:rsid w:val="005E34CA"/>
    <w:rsid w:val="005E3C18"/>
    <w:rsid w:val="005E4250"/>
    <w:rsid w:val="005E6812"/>
    <w:rsid w:val="005E7881"/>
    <w:rsid w:val="005E78E0"/>
    <w:rsid w:val="005F0D9C"/>
    <w:rsid w:val="005F284E"/>
    <w:rsid w:val="006015CE"/>
    <w:rsid w:val="00604784"/>
    <w:rsid w:val="00606419"/>
    <w:rsid w:val="00607D29"/>
    <w:rsid w:val="00612952"/>
    <w:rsid w:val="00614CC1"/>
    <w:rsid w:val="00615A9D"/>
    <w:rsid w:val="00617387"/>
    <w:rsid w:val="006205D6"/>
    <w:rsid w:val="006252D8"/>
    <w:rsid w:val="006259BC"/>
    <w:rsid w:val="0062636B"/>
    <w:rsid w:val="00632182"/>
    <w:rsid w:val="00632AE0"/>
    <w:rsid w:val="00633C17"/>
    <w:rsid w:val="00634D9E"/>
    <w:rsid w:val="00636E3E"/>
    <w:rsid w:val="006379F7"/>
    <w:rsid w:val="00637E4D"/>
    <w:rsid w:val="00640620"/>
    <w:rsid w:val="00641A1F"/>
    <w:rsid w:val="00645904"/>
    <w:rsid w:val="00651ACB"/>
    <w:rsid w:val="00651C47"/>
    <w:rsid w:val="00652AB2"/>
    <w:rsid w:val="00653FED"/>
    <w:rsid w:val="00654EC0"/>
    <w:rsid w:val="0065525B"/>
    <w:rsid w:val="00655D4F"/>
    <w:rsid w:val="00656D29"/>
    <w:rsid w:val="006640E5"/>
    <w:rsid w:val="006646F1"/>
    <w:rsid w:val="00664929"/>
    <w:rsid w:val="00664F62"/>
    <w:rsid w:val="006655E1"/>
    <w:rsid w:val="00672060"/>
    <w:rsid w:val="00672BFD"/>
    <w:rsid w:val="006770F4"/>
    <w:rsid w:val="00677A84"/>
    <w:rsid w:val="0068026D"/>
    <w:rsid w:val="00680A27"/>
    <w:rsid w:val="006816A4"/>
    <w:rsid w:val="006819B8"/>
    <w:rsid w:val="006840A6"/>
    <w:rsid w:val="006850CD"/>
    <w:rsid w:val="00685AAB"/>
    <w:rsid w:val="00693962"/>
    <w:rsid w:val="006A07AA"/>
    <w:rsid w:val="006A25E5"/>
    <w:rsid w:val="006A2B46"/>
    <w:rsid w:val="006A336D"/>
    <w:rsid w:val="006A37B9"/>
    <w:rsid w:val="006B2672"/>
    <w:rsid w:val="006B54BF"/>
    <w:rsid w:val="006B5F44"/>
    <w:rsid w:val="006B5F90"/>
    <w:rsid w:val="006B62E4"/>
    <w:rsid w:val="006C1BBA"/>
    <w:rsid w:val="006C2079"/>
    <w:rsid w:val="006C5A62"/>
    <w:rsid w:val="006C5D68"/>
    <w:rsid w:val="006C6976"/>
    <w:rsid w:val="006C6DD0"/>
    <w:rsid w:val="006D04EA"/>
    <w:rsid w:val="006D16C4"/>
    <w:rsid w:val="006D3E96"/>
    <w:rsid w:val="006D4515"/>
    <w:rsid w:val="006D4BB1"/>
    <w:rsid w:val="006D6593"/>
    <w:rsid w:val="006F03A8"/>
    <w:rsid w:val="006F2ACA"/>
    <w:rsid w:val="006F2ADC"/>
    <w:rsid w:val="006F2BFE"/>
    <w:rsid w:val="006F31E9"/>
    <w:rsid w:val="006F6284"/>
    <w:rsid w:val="007002C5"/>
    <w:rsid w:val="00704387"/>
    <w:rsid w:val="00707669"/>
    <w:rsid w:val="00711CBA"/>
    <w:rsid w:val="00711FB5"/>
    <w:rsid w:val="00712A01"/>
    <w:rsid w:val="00713D22"/>
    <w:rsid w:val="00714F58"/>
    <w:rsid w:val="00722FBF"/>
    <w:rsid w:val="00722FC2"/>
    <w:rsid w:val="00724E1B"/>
    <w:rsid w:val="00725949"/>
    <w:rsid w:val="00727FA2"/>
    <w:rsid w:val="007322D9"/>
    <w:rsid w:val="00732BC0"/>
    <w:rsid w:val="0073720F"/>
    <w:rsid w:val="00737796"/>
    <w:rsid w:val="0074165C"/>
    <w:rsid w:val="00742C35"/>
    <w:rsid w:val="007432CA"/>
    <w:rsid w:val="007439EB"/>
    <w:rsid w:val="00743CB4"/>
    <w:rsid w:val="00743F0A"/>
    <w:rsid w:val="007444E8"/>
    <w:rsid w:val="0074548E"/>
    <w:rsid w:val="00745773"/>
    <w:rsid w:val="00746800"/>
    <w:rsid w:val="007501A8"/>
    <w:rsid w:val="00750D61"/>
    <w:rsid w:val="00750EE1"/>
    <w:rsid w:val="00752B4D"/>
    <w:rsid w:val="00755402"/>
    <w:rsid w:val="00756B26"/>
    <w:rsid w:val="00756EDF"/>
    <w:rsid w:val="007600E3"/>
    <w:rsid w:val="00765C43"/>
    <w:rsid w:val="00765EFB"/>
    <w:rsid w:val="007671CA"/>
    <w:rsid w:val="00767C61"/>
    <w:rsid w:val="0077008A"/>
    <w:rsid w:val="00773C1F"/>
    <w:rsid w:val="00774DA4"/>
    <w:rsid w:val="00776599"/>
    <w:rsid w:val="0078114B"/>
    <w:rsid w:val="00781DD2"/>
    <w:rsid w:val="00783ECF"/>
    <w:rsid w:val="0078413A"/>
    <w:rsid w:val="007959E8"/>
    <w:rsid w:val="00795E9C"/>
    <w:rsid w:val="007A0521"/>
    <w:rsid w:val="007A2E12"/>
    <w:rsid w:val="007A3475"/>
    <w:rsid w:val="007A41C8"/>
    <w:rsid w:val="007A54CE"/>
    <w:rsid w:val="007A5D3A"/>
    <w:rsid w:val="007A6FD9"/>
    <w:rsid w:val="007A7FFA"/>
    <w:rsid w:val="007B04EB"/>
    <w:rsid w:val="007B0D4F"/>
    <w:rsid w:val="007B5A3D"/>
    <w:rsid w:val="007B5B95"/>
    <w:rsid w:val="007B6032"/>
    <w:rsid w:val="007B68EA"/>
    <w:rsid w:val="007B7453"/>
    <w:rsid w:val="007C2D89"/>
    <w:rsid w:val="007C4593"/>
    <w:rsid w:val="007C5309"/>
    <w:rsid w:val="007C6069"/>
    <w:rsid w:val="007D06C4"/>
    <w:rsid w:val="007D1352"/>
    <w:rsid w:val="007D2508"/>
    <w:rsid w:val="007D346A"/>
    <w:rsid w:val="007D6518"/>
    <w:rsid w:val="007D76BD"/>
    <w:rsid w:val="007E0BF1"/>
    <w:rsid w:val="007F0ED8"/>
    <w:rsid w:val="007F0F63"/>
    <w:rsid w:val="007F75CE"/>
    <w:rsid w:val="008013A4"/>
    <w:rsid w:val="008027CE"/>
    <w:rsid w:val="00802F42"/>
    <w:rsid w:val="00804383"/>
    <w:rsid w:val="00804BB7"/>
    <w:rsid w:val="00804D41"/>
    <w:rsid w:val="00810257"/>
    <w:rsid w:val="008104F5"/>
    <w:rsid w:val="00811072"/>
    <w:rsid w:val="00811369"/>
    <w:rsid w:val="00815419"/>
    <w:rsid w:val="008163C8"/>
    <w:rsid w:val="008164A1"/>
    <w:rsid w:val="00817325"/>
    <w:rsid w:val="008209E6"/>
    <w:rsid w:val="00821D19"/>
    <w:rsid w:val="00823303"/>
    <w:rsid w:val="008233B2"/>
    <w:rsid w:val="00823A9F"/>
    <w:rsid w:val="00823C85"/>
    <w:rsid w:val="00825138"/>
    <w:rsid w:val="008269DD"/>
    <w:rsid w:val="008276AB"/>
    <w:rsid w:val="00830621"/>
    <w:rsid w:val="0083348C"/>
    <w:rsid w:val="008373D3"/>
    <w:rsid w:val="00840617"/>
    <w:rsid w:val="00840F84"/>
    <w:rsid w:val="00842A47"/>
    <w:rsid w:val="00843C13"/>
    <w:rsid w:val="00843DEF"/>
    <w:rsid w:val="008454F8"/>
    <w:rsid w:val="00845E2A"/>
    <w:rsid w:val="0085173A"/>
    <w:rsid w:val="008603CE"/>
    <w:rsid w:val="008620FC"/>
    <w:rsid w:val="008627A5"/>
    <w:rsid w:val="00863E05"/>
    <w:rsid w:val="00865ACA"/>
    <w:rsid w:val="00865D28"/>
    <w:rsid w:val="00865F85"/>
    <w:rsid w:val="00867C10"/>
    <w:rsid w:val="00870439"/>
    <w:rsid w:val="00870DA1"/>
    <w:rsid w:val="00883F93"/>
    <w:rsid w:val="00884DB3"/>
    <w:rsid w:val="00885A9D"/>
    <w:rsid w:val="008864F6"/>
    <w:rsid w:val="0089049D"/>
    <w:rsid w:val="008928C9"/>
    <w:rsid w:val="008930CB"/>
    <w:rsid w:val="008938DC"/>
    <w:rsid w:val="00893FD1"/>
    <w:rsid w:val="00894836"/>
    <w:rsid w:val="00895172"/>
    <w:rsid w:val="00895680"/>
    <w:rsid w:val="00896DFF"/>
    <w:rsid w:val="0089762C"/>
    <w:rsid w:val="008A173B"/>
    <w:rsid w:val="008A1893"/>
    <w:rsid w:val="008A57E6"/>
    <w:rsid w:val="008A6F81"/>
    <w:rsid w:val="008A769A"/>
    <w:rsid w:val="008B0C9C"/>
    <w:rsid w:val="008B166D"/>
    <w:rsid w:val="008B17F4"/>
    <w:rsid w:val="008B3615"/>
    <w:rsid w:val="008B4AC4"/>
    <w:rsid w:val="008B50C8"/>
    <w:rsid w:val="008B5281"/>
    <w:rsid w:val="008B7E05"/>
    <w:rsid w:val="008C1797"/>
    <w:rsid w:val="008C219C"/>
    <w:rsid w:val="008C475E"/>
    <w:rsid w:val="008C619A"/>
    <w:rsid w:val="008D0CE8"/>
    <w:rsid w:val="008D2D1D"/>
    <w:rsid w:val="008D453D"/>
    <w:rsid w:val="008D53AD"/>
    <w:rsid w:val="008D562B"/>
    <w:rsid w:val="008D5733"/>
    <w:rsid w:val="008D622B"/>
    <w:rsid w:val="008D666C"/>
    <w:rsid w:val="008D7B54"/>
    <w:rsid w:val="008E0C9D"/>
    <w:rsid w:val="008E1648"/>
    <w:rsid w:val="008E1B3E"/>
    <w:rsid w:val="008E2319"/>
    <w:rsid w:val="008E4BB6"/>
    <w:rsid w:val="008E5518"/>
    <w:rsid w:val="008E6A84"/>
    <w:rsid w:val="008F0CDC"/>
    <w:rsid w:val="008F17A3"/>
    <w:rsid w:val="008F1ED3"/>
    <w:rsid w:val="008F4C29"/>
    <w:rsid w:val="008F70BD"/>
    <w:rsid w:val="008F788F"/>
    <w:rsid w:val="008F7EA2"/>
    <w:rsid w:val="00902722"/>
    <w:rsid w:val="009027BC"/>
    <w:rsid w:val="009062E6"/>
    <w:rsid w:val="00911BE5"/>
    <w:rsid w:val="00913CA9"/>
    <w:rsid w:val="009145AE"/>
    <w:rsid w:val="009146CE"/>
    <w:rsid w:val="00914CA7"/>
    <w:rsid w:val="00915C3E"/>
    <w:rsid w:val="009161A8"/>
    <w:rsid w:val="009245AE"/>
    <w:rsid w:val="009245F5"/>
    <w:rsid w:val="009249EC"/>
    <w:rsid w:val="009273B3"/>
    <w:rsid w:val="009305B5"/>
    <w:rsid w:val="009378DD"/>
    <w:rsid w:val="009429D5"/>
    <w:rsid w:val="00942BF1"/>
    <w:rsid w:val="00945180"/>
    <w:rsid w:val="00945428"/>
    <w:rsid w:val="0094607B"/>
    <w:rsid w:val="00953604"/>
    <w:rsid w:val="0095496B"/>
    <w:rsid w:val="00960F1E"/>
    <w:rsid w:val="009610DC"/>
    <w:rsid w:val="00961490"/>
    <w:rsid w:val="0096381A"/>
    <w:rsid w:val="00965E04"/>
    <w:rsid w:val="009674AD"/>
    <w:rsid w:val="00970CDC"/>
    <w:rsid w:val="00975727"/>
    <w:rsid w:val="00977010"/>
    <w:rsid w:val="00977D02"/>
    <w:rsid w:val="00977FF9"/>
    <w:rsid w:val="009809BB"/>
    <w:rsid w:val="0098364B"/>
    <w:rsid w:val="009908A3"/>
    <w:rsid w:val="009911AF"/>
    <w:rsid w:val="00991875"/>
    <w:rsid w:val="00991F92"/>
    <w:rsid w:val="00992985"/>
    <w:rsid w:val="00993889"/>
    <w:rsid w:val="0099551B"/>
    <w:rsid w:val="00996BD2"/>
    <w:rsid w:val="00997BF1"/>
    <w:rsid w:val="009A089C"/>
    <w:rsid w:val="009A118E"/>
    <w:rsid w:val="009A21CD"/>
    <w:rsid w:val="009A278C"/>
    <w:rsid w:val="009A2BC2"/>
    <w:rsid w:val="009A42C1"/>
    <w:rsid w:val="009A5429"/>
    <w:rsid w:val="009A6E5C"/>
    <w:rsid w:val="009A72AD"/>
    <w:rsid w:val="009B09E0"/>
    <w:rsid w:val="009B0BC5"/>
    <w:rsid w:val="009B1247"/>
    <w:rsid w:val="009B6029"/>
    <w:rsid w:val="009B6971"/>
    <w:rsid w:val="009C27F1"/>
    <w:rsid w:val="009C3152"/>
    <w:rsid w:val="009C3257"/>
    <w:rsid w:val="009C4CFA"/>
    <w:rsid w:val="009C5070"/>
    <w:rsid w:val="009D112C"/>
    <w:rsid w:val="009D1385"/>
    <w:rsid w:val="009D47FA"/>
    <w:rsid w:val="009D4C5B"/>
    <w:rsid w:val="009D50D2"/>
    <w:rsid w:val="009D6BCA"/>
    <w:rsid w:val="009E0F62"/>
    <w:rsid w:val="009E4A58"/>
    <w:rsid w:val="009E5A2D"/>
    <w:rsid w:val="009E5AB2"/>
    <w:rsid w:val="009E6219"/>
    <w:rsid w:val="009F03B3"/>
    <w:rsid w:val="00A0096C"/>
    <w:rsid w:val="00A01757"/>
    <w:rsid w:val="00A028C0"/>
    <w:rsid w:val="00A02BAE"/>
    <w:rsid w:val="00A06A6B"/>
    <w:rsid w:val="00A07E47"/>
    <w:rsid w:val="00A129D0"/>
    <w:rsid w:val="00A12C33"/>
    <w:rsid w:val="00A138BA"/>
    <w:rsid w:val="00A14C8E"/>
    <w:rsid w:val="00A153D9"/>
    <w:rsid w:val="00A15F09"/>
    <w:rsid w:val="00A169B6"/>
    <w:rsid w:val="00A2271D"/>
    <w:rsid w:val="00A237D5"/>
    <w:rsid w:val="00A30EFC"/>
    <w:rsid w:val="00A31984"/>
    <w:rsid w:val="00A32D73"/>
    <w:rsid w:val="00A3367B"/>
    <w:rsid w:val="00A33C67"/>
    <w:rsid w:val="00A3597D"/>
    <w:rsid w:val="00A36DD1"/>
    <w:rsid w:val="00A4006C"/>
    <w:rsid w:val="00A40091"/>
    <w:rsid w:val="00A4030F"/>
    <w:rsid w:val="00A41C79"/>
    <w:rsid w:val="00A41CB5"/>
    <w:rsid w:val="00A42CDF"/>
    <w:rsid w:val="00A4452E"/>
    <w:rsid w:val="00A4472C"/>
    <w:rsid w:val="00A44E69"/>
    <w:rsid w:val="00A4661E"/>
    <w:rsid w:val="00A55BD6"/>
    <w:rsid w:val="00A55D50"/>
    <w:rsid w:val="00A57142"/>
    <w:rsid w:val="00A648CD"/>
    <w:rsid w:val="00A6537A"/>
    <w:rsid w:val="00A67866"/>
    <w:rsid w:val="00A70B07"/>
    <w:rsid w:val="00A723F8"/>
    <w:rsid w:val="00A77CCB"/>
    <w:rsid w:val="00A83D8D"/>
    <w:rsid w:val="00A8446B"/>
    <w:rsid w:val="00A8473F"/>
    <w:rsid w:val="00A862D6"/>
    <w:rsid w:val="00A8715E"/>
    <w:rsid w:val="00A9295B"/>
    <w:rsid w:val="00A93B09"/>
    <w:rsid w:val="00A952D7"/>
    <w:rsid w:val="00A963F7"/>
    <w:rsid w:val="00A96AD8"/>
    <w:rsid w:val="00AA052C"/>
    <w:rsid w:val="00AA1E45"/>
    <w:rsid w:val="00AA4286"/>
    <w:rsid w:val="00AA456B"/>
    <w:rsid w:val="00AA57F5"/>
    <w:rsid w:val="00AA672E"/>
    <w:rsid w:val="00AA6EC9"/>
    <w:rsid w:val="00AB6309"/>
    <w:rsid w:val="00AB6C5F"/>
    <w:rsid w:val="00AB7129"/>
    <w:rsid w:val="00AC27A6"/>
    <w:rsid w:val="00AC30F7"/>
    <w:rsid w:val="00AC3A5A"/>
    <w:rsid w:val="00AC4D95"/>
    <w:rsid w:val="00AC5DF4"/>
    <w:rsid w:val="00AD0AEF"/>
    <w:rsid w:val="00AD11B7"/>
    <w:rsid w:val="00AD1A94"/>
    <w:rsid w:val="00AD1C05"/>
    <w:rsid w:val="00AD4126"/>
    <w:rsid w:val="00AD421C"/>
    <w:rsid w:val="00AD44FA"/>
    <w:rsid w:val="00AE070A"/>
    <w:rsid w:val="00AE101C"/>
    <w:rsid w:val="00AE2A69"/>
    <w:rsid w:val="00AE37E5"/>
    <w:rsid w:val="00AE5EB4"/>
    <w:rsid w:val="00AF0C18"/>
    <w:rsid w:val="00AF47C5"/>
    <w:rsid w:val="00AF5398"/>
    <w:rsid w:val="00B049AF"/>
    <w:rsid w:val="00B07242"/>
    <w:rsid w:val="00B10534"/>
    <w:rsid w:val="00B113DB"/>
    <w:rsid w:val="00B11D8A"/>
    <w:rsid w:val="00B12981"/>
    <w:rsid w:val="00B147DD"/>
    <w:rsid w:val="00B156FD"/>
    <w:rsid w:val="00B21F61"/>
    <w:rsid w:val="00B261F1"/>
    <w:rsid w:val="00B265BC"/>
    <w:rsid w:val="00B31FB1"/>
    <w:rsid w:val="00B33952"/>
    <w:rsid w:val="00B33C5E"/>
    <w:rsid w:val="00B342F4"/>
    <w:rsid w:val="00B34369"/>
    <w:rsid w:val="00B34DC2"/>
    <w:rsid w:val="00B378E5"/>
    <w:rsid w:val="00B4346D"/>
    <w:rsid w:val="00B440F4"/>
    <w:rsid w:val="00B447A5"/>
    <w:rsid w:val="00B4654C"/>
    <w:rsid w:val="00B47293"/>
    <w:rsid w:val="00B50E50"/>
    <w:rsid w:val="00B52120"/>
    <w:rsid w:val="00B54ABC"/>
    <w:rsid w:val="00B56FBE"/>
    <w:rsid w:val="00B60ACF"/>
    <w:rsid w:val="00B62B58"/>
    <w:rsid w:val="00B65149"/>
    <w:rsid w:val="00B66567"/>
    <w:rsid w:val="00B66F52"/>
    <w:rsid w:val="00B66FE5"/>
    <w:rsid w:val="00B72880"/>
    <w:rsid w:val="00B758BF"/>
    <w:rsid w:val="00B77EC8"/>
    <w:rsid w:val="00B827A6"/>
    <w:rsid w:val="00B831CE"/>
    <w:rsid w:val="00B86677"/>
    <w:rsid w:val="00B87131"/>
    <w:rsid w:val="00B939B1"/>
    <w:rsid w:val="00B96D40"/>
    <w:rsid w:val="00B97386"/>
    <w:rsid w:val="00BA263B"/>
    <w:rsid w:val="00BA42B2"/>
    <w:rsid w:val="00BA58D4"/>
    <w:rsid w:val="00BA5B9E"/>
    <w:rsid w:val="00BA7C9A"/>
    <w:rsid w:val="00BB5F8F"/>
    <w:rsid w:val="00BB657A"/>
    <w:rsid w:val="00BC1A4E"/>
    <w:rsid w:val="00BC5DC7"/>
    <w:rsid w:val="00BC6B8B"/>
    <w:rsid w:val="00BC73D8"/>
    <w:rsid w:val="00BD52D7"/>
    <w:rsid w:val="00BD5AD2"/>
    <w:rsid w:val="00BE22F3"/>
    <w:rsid w:val="00BE5B52"/>
    <w:rsid w:val="00BE7B8D"/>
    <w:rsid w:val="00BF0993"/>
    <w:rsid w:val="00BF10A9"/>
    <w:rsid w:val="00BF1703"/>
    <w:rsid w:val="00BF231C"/>
    <w:rsid w:val="00BF51E5"/>
    <w:rsid w:val="00BF74A6"/>
    <w:rsid w:val="00C013AD"/>
    <w:rsid w:val="00C04904"/>
    <w:rsid w:val="00C056B3"/>
    <w:rsid w:val="00C103E5"/>
    <w:rsid w:val="00C13319"/>
    <w:rsid w:val="00C13EE9"/>
    <w:rsid w:val="00C21540"/>
    <w:rsid w:val="00C21906"/>
    <w:rsid w:val="00C21BFA"/>
    <w:rsid w:val="00C24C8D"/>
    <w:rsid w:val="00C25FE2"/>
    <w:rsid w:val="00C26B53"/>
    <w:rsid w:val="00C279B2"/>
    <w:rsid w:val="00C33E50"/>
    <w:rsid w:val="00C34C20"/>
    <w:rsid w:val="00C35A3E"/>
    <w:rsid w:val="00C42130"/>
    <w:rsid w:val="00C423A4"/>
    <w:rsid w:val="00C423E3"/>
    <w:rsid w:val="00C44114"/>
    <w:rsid w:val="00C44BF5"/>
    <w:rsid w:val="00C521D6"/>
    <w:rsid w:val="00C55232"/>
    <w:rsid w:val="00C553A4"/>
    <w:rsid w:val="00C55A06"/>
    <w:rsid w:val="00C55D03"/>
    <w:rsid w:val="00C601BC"/>
    <w:rsid w:val="00C6329F"/>
    <w:rsid w:val="00C63340"/>
    <w:rsid w:val="00C643F9"/>
    <w:rsid w:val="00C64E95"/>
    <w:rsid w:val="00C71372"/>
    <w:rsid w:val="00C72410"/>
    <w:rsid w:val="00C7287F"/>
    <w:rsid w:val="00C80CB8"/>
    <w:rsid w:val="00C819F8"/>
    <w:rsid w:val="00C8248C"/>
    <w:rsid w:val="00C84E33"/>
    <w:rsid w:val="00C86D6F"/>
    <w:rsid w:val="00C905FC"/>
    <w:rsid w:val="00C92D03"/>
    <w:rsid w:val="00C9319C"/>
    <w:rsid w:val="00C9435D"/>
    <w:rsid w:val="00C94DF2"/>
    <w:rsid w:val="00C96741"/>
    <w:rsid w:val="00CA2D1B"/>
    <w:rsid w:val="00CA375D"/>
    <w:rsid w:val="00CA662A"/>
    <w:rsid w:val="00CA7AFD"/>
    <w:rsid w:val="00CA7C3C"/>
    <w:rsid w:val="00CB0189"/>
    <w:rsid w:val="00CB0BA2"/>
    <w:rsid w:val="00CB1A42"/>
    <w:rsid w:val="00CB1B0C"/>
    <w:rsid w:val="00CB2C0B"/>
    <w:rsid w:val="00CB517D"/>
    <w:rsid w:val="00CC038D"/>
    <w:rsid w:val="00CC08DB"/>
    <w:rsid w:val="00CC39FF"/>
    <w:rsid w:val="00CC3C2F"/>
    <w:rsid w:val="00CC4AC8"/>
    <w:rsid w:val="00CC5233"/>
    <w:rsid w:val="00CC5DE6"/>
    <w:rsid w:val="00CC6E4E"/>
    <w:rsid w:val="00CC6FE8"/>
    <w:rsid w:val="00CC7202"/>
    <w:rsid w:val="00CD2808"/>
    <w:rsid w:val="00CD28BF"/>
    <w:rsid w:val="00CD3CA7"/>
    <w:rsid w:val="00CD4092"/>
    <w:rsid w:val="00CD4A20"/>
    <w:rsid w:val="00CD50A1"/>
    <w:rsid w:val="00CD519E"/>
    <w:rsid w:val="00CE0C4F"/>
    <w:rsid w:val="00CE30EA"/>
    <w:rsid w:val="00CF048A"/>
    <w:rsid w:val="00CF155A"/>
    <w:rsid w:val="00CF2947"/>
    <w:rsid w:val="00CF686F"/>
    <w:rsid w:val="00CF6E60"/>
    <w:rsid w:val="00CF7BCA"/>
    <w:rsid w:val="00D008FD"/>
    <w:rsid w:val="00D0321C"/>
    <w:rsid w:val="00D035EC"/>
    <w:rsid w:val="00D06AB1"/>
    <w:rsid w:val="00D06FC1"/>
    <w:rsid w:val="00D072ED"/>
    <w:rsid w:val="00D07A16"/>
    <w:rsid w:val="00D1067E"/>
    <w:rsid w:val="00D10F50"/>
    <w:rsid w:val="00D11272"/>
    <w:rsid w:val="00D126F5"/>
    <w:rsid w:val="00D1489E"/>
    <w:rsid w:val="00D20737"/>
    <w:rsid w:val="00D21E81"/>
    <w:rsid w:val="00D223DE"/>
    <w:rsid w:val="00D25E37"/>
    <w:rsid w:val="00D2661A"/>
    <w:rsid w:val="00D27582"/>
    <w:rsid w:val="00D27EC4"/>
    <w:rsid w:val="00D32719"/>
    <w:rsid w:val="00D33333"/>
    <w:rsid w:val="00D352A2"/>
    <w:rsid w:val="00D4162B"/>
    <w:rsid w:val="00D4514F"/>
    <w:rsid w:val="00D451E2"/>
    <w:rsid w:val="00D45E89"/>
    <w:rsid w:val="00D45E8D"/>
    <w:rsid w:val="00D466AE"/>
    <w:rsid w:val="00D4734F"/>
    <w:rsid w:val="00D51BF3"/>
    <w:rsid w:val="00D66846"/>
    <w:rsid w:val="00D675FB"/>
    <w:rsid w:val="00D71F25"/>
    <w:rsid w:val="00D72A9C"/>
    <w:rsid w:val="00D77031"/>
    <w:rsid w:val="00D84941"/>
    <w:rsid w:val="00D84FA1"/>
    <w:rsid w:val="00D851F0"/>
    <w:rsid w:val="00D86DB7"/>
    <w:rsid w:val="00D87BF5"/>
    <w:rsid w:val="00D90721"/>
    <w:rsid w:val="00D926D0"/>
    <w:rsid w:val="00D93030"/>
    <w:rsid w:val="00D950E1"/>
    <w:rsid w:val="00D952A6"/>
    <w:rsid w:val="00D97F99"/>
    <w:rsid w:val="00DA1E08"/>
    <w:rsid w:val="00DA24F8"/>
    <w:rsid w:val="00DA28E8"/>
    <w:rsid w:val="00DA38D3"/>
    <w:rsid w:val="00DA3932"/>
    <w:rsid w:val="00DA3AFC"/>
    <w:rsid w:val="00DA64F8"/>
    <w:rsid w:val="00DA6C15"/>
    <w:rsid w:val="00DB0258"/>
    <w:rsid w:val="00DB38EE"/>
    <w:rsid w:val="00DB498B"/>
    <w:rsid w:val="00DB66CA"/>
    <w:rsid w:val="00DB6BCA"/>
    <w:rsid w:val="00DB6F54"/>
    <w:rsid w:val="00DB73F7"/>
    <w:rsid w:val="00DC0321"/>
    <w:rsid w:val="00DC3067"/>
    <w:rsid w:val="00DC370B"/>
    <w:rsid w:val="00DC5B90"/>
    <w:rsid w:val="00DD00FF"/>
    <w:rsid w:val="00DD0619"/>
    <w:rsid w:val="00DD07FB"/>
    <w:rsid w:val="00DD25C6"/>
    <w:rsid w:val="00DD4FE5"/>
    <w:rsid w:val="00DD54B0"/>
    <w:rsid w:val="00DD57EE"/>
    <w:rsid w:val="00DD6BCC"/>
    <w:rsid w:val="00DE0A4B"/>
    <w:rsid w:val="00DE2410"/>
    <w:rsid w:val="00DE2939"/>
    <w:rsid w:val="00DE6E81"/>
    <w:rsid w:val="00DE703F"/>
    <w:rsid w:val="00DE7595"/>
    <w:rsid w:val="00DF1961"/>
    <w:rsid w:val="00DF44DE"/>
    <w:rsid w:val="00E01138"/>
    <w:rsid w:val="00E02DFB"/>
    <w:rsid w:val="00E030F9"/>
    <w:rsid w:val="00E0311A"/>
    <w:rsid w:val="00E03138"/>
    <w:rsid w:val="00E06404"/>
    <w:rsid w:val="00E11A85"/>
    <w:rsid w:val="00E12495"/>
    <w:rsid w:val="00E15CCD"/>
    <w:rsid w:val="00E202EF"/>
    <w:rsid w:val="00E210B5"/>
    <w:rsid w:val="00E2552F"/>
    <w:rsid w:val="00E3137A"/>
    <w:rsid w:val="00E32CCF"/>
    <w:rsid w:val="00E34A98"/>
    <w:rsid w:val="00E35D1E"/>
    <w:rsid w:val="00E364F9"/>
    <w:rsid w:val="00E365FA"/>
    <w:rsid w:val="00E36789"/>
    <w:rsid w:val="00E44A83"/>
    <w:rsid w:val="00E502C1"/>
    <w:rsid w:val="00E502DD"/>
    <w:rsid w:val="00E50D3A"/>
    <w:rsid w:val="00E51387"/>
    <w:rsid w:val="00E51E68"/>
    <w:rsid w:val="00E52EFD"/>
    <w:rsid w:val="00E5408A"/>
    <w:rsid w:val="00E56800"/>
    <w:rsid w:val="00E60C63"/>
    <w:rsid w:val="00E62FF9"/>
    <w:rsid w:val="00E635D6"/>
    <w:rsid w:val="00E639BC"/>
    <w:rsid w:val="00E664CC"/>
    <w:rsid w:val="00E70388"/>
    <w:rsid w:val="00E70F92"/>
    <w:rsid w:val="00E74313"/>
    <w:rsid w:val="00E74C54"/>
    <w:rsid w:val="00E77A03"/>
    <w:rsid w:val="00E822E8"/>
    <w:rsid w:val="00E82554"/>
    <w:rsid w:val="00E82606"/>
    <w:rsid w:val="00E831C1"/>
    <w:rsid w:val="00E846C8"/>
    <w:rsid w:val="00E84957"/>
    <w:rsid w:val="00E84A55"/>
    <w:rsid w:val="00E85BFF"/>
    <w:rsid w:val="00E90391"/>
    <w:rsid w:val="00E906C2"/>
    <w:rsid w:val="00E9311F"/>
    <w:rsid w:val="00E934D1"/>
    <w:rsid w:val="00E94AF0"/>
    <w:rsid w:val="00E95D13"/>
    <w:rsid w:val="00E95DD3"/>
    <w:rsid w:val="00E969D5"/>
    <w:rsid w:val="00EA58D1"/>
    <w:rsid w:val="00EA61BC"/>
    <w:rsid w:val="00EA681A"/>
    <w:rsid w:val="00EA735B"/>
    <w:rsid w:val="00EB1E69"/>
    <w:rsid w:val="00EB2086"/>
    <w:rsid w:val="00EB31ED"/>
    <w:rsid w:val="00EB5EDF"/>
    <w:rsid w:val="00EB60FE"/>
    <w:rsid w:val="00EB74DB"/>
    <w:rsid w:val="00EC5359"/>
    <w:rsid w:val="00EC562A"/>
    <w:rsid w:val="00ED067A"/>
    <w:rsid w:val="00ED2B50"/>
    <w:rsid w:val="00EE0350"/>
    <w:rsid w:val="00EE0719"/>
    <w:rsid w:val="00EE0E80"/>
    <w:rsid w:val="00EE613F"/>
    <w:rsid w:val="00EE7295"/>
    <w:rsid w:val="00EE7869"/>
    <w:rsid w:val="00EF054A"/>
    <w:rsid w:val="00EF3235"/>
    <w:rsid w:val="00EF7E72"/>
    <w:rsid w:val="00F06D37"/>
    <w:rsid w:val="00F07B9D"/>
    <w:rsid w:val="00F11586"/>
    <w:rsid w:val="00F1183B"/>
    <w:rsid w:val="00F11C9F"/>
    <w:rsid w:val="00F12263"/>
    <w:rsid w:val="00F1409D"/>
    <w:rsid w:val="00F14214"/>
    <w:rsid w:val="00F157A9"/>
    <w:rsid w:val="00F16F00"/>
    <w:rsid w:val="00F25BB6"/>
    <w:rsid w:val="00F26B7E"/>
    <w:rsid w:val="00F27A3B"/>
    <w:rsid w:val="00F32780"/>
    <w:rsid w:val="00F33817"/>
    <w:rsid w:val="00F420D5"/>
    <w:rsid w:val="00F451EA"/>
    <w:rsid w:val="00F45447"/>
    <w:rsid w:val="00F456C6"/>
    <w:rsid w:val="00F4577B"/>
    <w:rsid w:val="00F46496"/>
    <w:rsid w:val="00F474D0"/>
    <w:rsid w:val="00F50179"/>
    <w:rsid w:val="00F515EE"/>
    <w:rsid w:val="00F56511"/>
    <w:rsid w:val="00F6194E"/>
    <w:rsid w:val="00F623AC"/>
    <w:rsid w:val="00F6412A"/>
    <w:rsid w:val="00F65893"/>
    <w:rsid w:val="00F66A4A"/>
    <w:rsid w:val="00F71E22"/>
    <w:rsid w:val="00F72142"/>
    <w:rsid w:val="00F72AE7"/>
    <w:rsid w:val="00F833BA"/>
    <w:rsid w:val="00F84FD0"/>
    <w:rsid w:val="00F859A8"/>
    <w:rsid w:val="00F86D87"/>
    <w:rsid w:val="00F9108B"/>
    <w:rsid w:val="00F91349"/>
    <w:rsid w:val="00F93A8A"/>
    <w:rsid w:val="00F95248"/>
    <w:rsid w:val="00F956A9"/>
    <w:rsid w:val="00F963ED"/>
    <w:rsid w:val="00F966CF"/>
    <w:rsid w:val="00F96CAE"/>
    <w:rsid w:val="00F97C99"/>
    <w:rsid w:val="00FA662D"/>
    <w:rsid w:val="00FA73B1"/>
    <w:rsid w:val="00FB0CB9"/>
    <w:rsid w:val="00FB231D"/>
    <w:rsid w:val="00FB45F1"/>
    <w:rsid w:val="00FB4A72"/>
    <w:rsid w:val="00FB54E8"/>
    <w:rsid w:val="00FB7054"/>
    <w:rsid w:val="00FC17B7"/>
    <w:rsid w:val="00FC2CB7"/>
    <w:rsid w:val="00FC4090"/>
    <w:rsid w:val="00FC55B4"/>
    <w:rsid w:val="00FD00E6"/>
    <w:rsid w:val="00FD09A1"/>
    <w:rsid w:val="00FD2A7C"/>
    <w:rsid w:val="00FD59EB"/>
    <w:rsid w:val="00FD7299"/>
    <w:rsid w:val="00FE1FBE"/>
    <w:rsid w:val="00FE3901"/>
    <w:rsid w:val="00FE39D3"/>
    <w:rsid w:val="00FE4BCE"/>
    <w:rsid w:val="00FE54AE"/>
    <w:rsid w:val="00FE576A"/>
    <w:rsid w:val="00FE7E79"/>
    <w:rsid w:val="00FF3E7D"/>
    <w:rsid w:val="00FF5B99"/>
    <w:rsid w:val="00FF730C"/>
    <w:rsid w:val="00FF73F4"/>
    <w:rsid w:val="00FF7CE4"/>
    <w:rsid w:val="00FF7E39"/>
    <w:rsid w:val="688122A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semiHidden="0" w:name="toc 1"/>
    <w:lsdException w:uiPriority="39" w:semiHidden="0" w:name="toc 2"/>
    <w:lsdException w:uiPriority="39" w:semiHidden="0" w:name="toc 3"/>
    <w:lsdException w:uiPriority="39" w:semiHidden="0" w:name="toc 4"/>
    <w:lsdException w:uiPriority="39" w:semiHidden="0" w:name="toc 5"/>
    <w:lsdException w:uiPriority="39" w:semiHidden="0" w:name="toc 6"/>
    <w:lsdException w:uiPriority="39" w:semiHidden="0" w:name="toc 7"/>
    <w:lsdException w:uiPriority="0" w:name="toc 8"/>
    <w:lsdException w:uiPriority="0" w:name="toc 9"/>
    <w:lsdException w:unhideWhenUsed="0" w:uiPriority="0" w:semiHidden="0" w:name="Normal Indent"/>
    <w:lsdException w:unhideWhenUsed="0" w:uiPriority="0" w:name="footnote text"/>
    <w:lsdException w:uiPriority="99" w:name="annotation text"/>
    <w:lsdException w:unhideWhenUsed="0" w:uiPriority="99" w:semiHidden="0" w:name="header"/>
    <w:lsdException w:unhideWhenUsed="0" w:uiPriority="99" w:semiHidden="0" w:name="footer"/>
    <w:lsdException w:uiPriority="99" w:name="index heading"/>
    <w:lsdException w:qFormat="1" w:uiPriority="35" w:name="caption"/>
    <w:lsdException w:unhideWhenUsed="0" w:uiPriority="0" w:name="table of figures"/>
    <w:lsdException w:uiPriority="99" w:name="envelope address"/>
    <w:lsdException w:uiPriority="99" w:name="envelope return"/>
    <w:lsdException w:unhideWhenUsed="0" w:uiPriority="0" w:name="footnote reference"/>
    <w:lsdException w:uiPriority="99" w:name="annotation reference"/>
    <w:lsdException w:uiPriority="99" w:name="line number"/>
    <w:lsdException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uiPriority="1" w:name="Default Paragraph Font"/>
    <w:lsdException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29"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djustRightInd w:val="0"/>
      <w:spacing w:line="400" w:lineRule="exact"/>
      <w:jc w:val="both"/>
    </w:pPr>
    <w:rPr>
      <w:rFonts w:ascii="Calibri" w:hAnsi="Calibri" w:eastAsia="宋体" w:cs="Times New Roman"/>
      <w:kern w:val="2"/>
      <w:sz w:val="21"/>
      <w:szCs w:val="21"/>
      <w:lang w:val="en-US" w:eastAsia="zh-CN" w:bidi="ar-SA"/>
    </w:rPr>
  </w:style>
  <w:style w:type="paragraph" w:styleId="2">
    <w:name w:val="heading 1"/>
    <w:basedOn w:val="1"/>
    <w:next w:val="1"/>
    <w:link w:val="34"/>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35"/>
    <w:qFormat/>
    <w:uiPriority w:val="0"/>
    <w:pPr>
      <w:keepNext/>
      <w:keepLines/>
      <w:spacing w:before="260" w:after="260" w:line="416" w:lineRule="auto"/>
      <w:outlineLvl w:val="1"/>
    </w:pPr>
    <w:rPr>
      <w:rFonts w:ascii="Arial" w:hAnsi="Arial" w:eastAsia="黑体"/>
      <w:b/>
      <w:bCs/>
      <w:sz w:val="32"/>
      <w:szCs w:val="32"/>
    </w:rPr>
  </w:style>
  <w:style w:type="paragraph" w:styleId="4">
    <w:name w:val="heading 3"/>
    <w:basedOn w:val="1"/>
    <w:next w:val="1"/>
    <w:link w:val="36"/>
    <w:qFormat/>
    <w:uiPriority w:val="0"/>
    <w:pPr>
      <w:keepNext/>
      <w:keepLines/>
      <w:spacing w:before="260" w:after="260" w:line="416" w:lineRule="auto"/>
      <w:outlineLvl w:val="2"/>
    </w:pPr>
    <w:rPr>
      <w:b/>
      <w:bCs/>
      <w:sz w:val="32"/>
      <w:szCs w:val="32"/>
    </w:rPr>
  </w:style>
  <w:style w:type="paragraph" w:styleId="5">
    <w:name w:val="heading 4"/>
    <w:basedOn w:val="1"/>
    <w:next w:val="1"/>
    <w:link w:val="37"/>
    <w:qFormat/>
    <w:uiPriority w:val="0"/>
    <w:pPr>
      <w:keepNext/>
      <w:keepLines/>
      <w:spacing w:before="280" w:after="290" w:line="376" w:lineRule="auto"/>
      <w:outlineLvl w:val="3"/>
    </w:pPr>
    <w:rPr>
      <w:rFonts w:ascii="Arial" w:hAnsi="Arial" w:eastAsia="黑体"/>
      <w:b/>
      <w:bCs/>
      <w:sz w:val="28"/>
      <w:szCs w:val="28"/>
    </w:rPr>
  </w:style>
  <w:style w:type="paragraph" w:styleId="6">
    <w:name w:val="heading 5"/>
    <w:basedOn w:val="1"/>
    <w:next w:val="1"/>
    <w:link w:val="38"/>
    <w:qFormat/>
    <w:uiPriority w:val="0"/>
    <w:pPr>
      <w:keepNext/>
      <w:keepLines/>
      <w:adjustRightInd/>
      <w:spacing w:before="280" w:after="290" w:line="376" w:lineRule="auto"/>
      <w:outlineLvl w:val="4"/>
    </w:pPr>
    <w:rPr>
      <w:b/>
      <w:bCs/>
      <w:sz w:val="28"/>
      <w:szCs w:val="28"/>
    </w:rPr>
  </w:style>
  <w:style w:type="paragraph" w:styleId="7">
    <w:name w:val="heading 6"/>
    <w:basedOn w:val="1"/>
    <w:next w:val="1"/>
    <w:link w:val="39"/>
    <w:qFormat/>
    <w:uiPriority w:val="0"/>
    <w:pPr>
      <w:keepNext/>
      <w:keepLines/>
      <w:adjustRightInd/>
      <w:spacing w:before="240" w:after="64" w:line="320" w:lineRule="auto"/>
      <w:outlineLvl w:val="5"/>
    </w:pPr>
    <w:rPr>
      <w:rFonts w:ascii="Arial" w:hAnsi="Arial" w:eastAsia="黑体"/>
      <w:b/>
      <w:bCs/>
      <w:sz w:val="24"/>
      <w:szCs w:val="24"/>
    </w:rPr>
  </w:style>
  <w:style w:type="paragraph" w:styleId="8">
    <w:name w:val="heading 7"/>
    <w:basedOn w:val="1"/>
    <w:next w:val="1"/>
    <w:link w:val="40"/>
    <w:qFormat/>
    <w:uiPriority w:val="0"/>
    <w:pPr>
      <w:keepNext/>
      <w:keepLines/>
      <w:adjustRightInd/>
      <w:spacing w:before="240" w:after="64" w:line="320" w:lineRule="auto"/>
      <w:outlineLvl w:val="6"/>
    </w:pPr>
    <w:rPr>
      <w:b/>
      <w:bCs/>
      <w:sz w:val="24"/>
      <w:szCs w:val="24"/>
    </w:rPr>
  </w:style>
  <w:style w:type="paragraph" w:styleId="9">
    <w:name w:val="heading 8"/>
    <w:basedOn w:val="1"/>
    <w:next w:val="1"/>
    <w:link w:val="41"/>
    <w:qFormat/>
    <w:uiPriority w:val="0"/>
    <w:pPr>
      <w:keepNext/>
      <w:keepLines/>
      <w:adjustRightInd/>
      <w:spacing w:before="240" w:after="64" w:line="320" w:lineRule="auto"/>
      <w:outlineLvl w:val="7"/>
    </w:pPr>
    <w:rPr>
      <w:rFonts w:ascii="Arial" w:hAnsi="Arial" w:eastAsia="黑体"/>
      <w:sz w:val="24"/>
      <w:szCs w:val="24"/>
    </w:rPr>
  </w:style>
  <w:style w:type="paragraph" w:styleId="10">
    <w:name w:val="heading 9"/>
    <w:basedOn w:val="1"/>
    <w:next w:val="1"/>
    <w:link w:val="42"/>
    <w:qFormat/>
    <w:uiPriority w:val="0"/>
    <w:pPr>
      <w:keepNext/>
      <w:keepLines/>
      <w:adjustRightInd/>
      <w:spacing w:before="240" w:after="64" w:line="320" w:lineRule="auto"/>
      <w:outlineLvl w:val="8"/>
    </w:pPr>
    <w:rPr>
      <w:rFonts w:ascii="Arial" w:hAnsi="Arial" w:eastAsia="黑体"/>
    </w:rPr>
  </w:style>
  <w:style w:type="character" w:default="1" w:styleId="28">
    <w:name w:val="Default Paragraph Font"/>
    <w:semiHidden/>
    <w:unhideWhenUsed/>
    <w:uiPriority w:val="1"/>
  </w:style>
  <w:style w:type="table" w:default="1" w:styleId="26">
    <w:name w:val="Normal Table"/>
    <w:semiHidden/>
    <w:unhideWhenUsed/>
    <w:uiPriority w:val="99"/>
    <w:tblPr>
      <w:tblCellMar>
        <w:top w:w="0" w:type="dxa"/>
        <w:left w:w="108" w:type="dxa"/>
        <w:bottom w:w="0" w:type="dxa"/>
        <w:right w:w="108" w:type="dxa"/>
      </w:tblCellMar>
    </w:tblPr>
  </w:style>
  <w:style w:type="paragraph" w:styleId="11">
    <w:name w:val="toc 7"/>
    <w:basedOn w:val="1"/>
    <w:next w:val="1"/>
    <w:autoRedefine/>
    <w:unhideWhenUsed/>
    <w:uiPriority w:val="39"/>
    <w:pPr>
      <w:tabs>
        <w:tab w:val="right" w:leader="dot" w:pos="9344"/>
      </w:tabs>
      <w:spacing w:line="300" w:lineRule="exact"/>
      <w:ind w:left="1259"/>
    </w:pPr>
    <w:rPr>
      <w:rFonts w:ascii="宋体"/>
    </w:rPr>
  </w:style>
  <w:style w:type="paragraph" w:styleId="12">
    <w:name w:val="Normal Indent"/>
    <w:basedOn w:val="1"/>
    <w:uiPriority w:val="0"/>
    <w:pPr>
      <w:ind w:firstLine="420"/>
    </w:pPr>
  </w:style>
  <w:style w:type="paragraph" w:styleId="13">
    <w:name w:val="Body Text"/>
    <w:basedOn w:val="1"/>
    <w:link w:val="86"/>
    <w:uiPriority w:val="0"/>
    <w:pPr>
      <w:spacing w:after="120"/>
    </w:pPr>
  </w:style>
  <w:style w:type="paragraph" w:styleId="14">
    <w:name w:val="toc 5"/>
    <w:basedOn w:val="1"/>
    <w:next w:val="1"/>
    <w:autoRedefine/>
    <w:unhideWhenUsed/>
    <w:uiPriority w:val="39"/>
    <w:pPr>
      <w:ind w:left="839"/>
    </w:pPr>
    <w:rPr>
      <w:rFonts w:ascii="宋体"/>
    </w:rPr>
  </w:style>
  <w:style w:type="paragraph" w:styleId="15">
    <w:name w:val="toc 3"/>
    <w:basedOn w:val="1"/>
    <w:next w:val="1"/>
    <w:autoRedefine/>
    <w:unhideWhenUsed/>
    <w:uiPriority w:val="39"/>
    <w:pPr>
      <w:spacing w:line="300" w:lineRule="exact"/>
      <w:ind w:left="420"/>
    </w:pPr>
    <w:rPr>
      <w:rFonts w:ascii="宋体"/>
    </w:rPr>
  </w:style>
  <w:style w:type="paragraph" w:styleId="16">
    <w:name w:val="Balloon Text"/>
    <w:basedOn w:val="1"/>
    <w:link w:val="45"/>
    <w:semiHidden/>
    <w:unhideWhenUsed/>
    <w:uiPriority w:val="99"/>
    <w:rPr>
      <w:sz w:val="18"/>
      <w:szCs w:val="18"/>
    </w:rPr>
  </w:style>
  <w:style w:type="paragraph" w:styleId="17">
    <w:name w:val="footer"/>
    <w:basedOn w:val="1"/>
    <w:link w:val="44"/>
    <w:uiPriority w:val="99"/>
    <w:pPr>
      <w:tabs>
        <w:tab w:val="center" w:pos="4153"/>
        <w:tab w:val="right" w:pos="8306"/>
      </w:tabs>
      <w:adjustRightInd/>
      <w:snapToGrid w:val="0"/>
      <w:spacing w:line="240" w:lineRule="auto"/>
      <w:jc w:val="right"/>
    </w:pPr>
    <w:rPr>
      <w:rFonts w:ascii="宋体"/>
      <w:sz w:val="18"/>
      <w:szCs w:val="18"/>
    </w:rPr>
  </w:style>
  <w:style w:type="paragraph" w:styleId="18">
    <w:name w:val="header"/>
    <w:basedOn w:val="1"/>
    <w:link w:val="43"/>
    <w:uiPriority w:val="99"/>
    <w:pPr>
      <w:tabs>
        <w:tab w:val="center" w:pos="4153"/>
        <w:tab w:val="right" w:pos="8306"/>
      </w:tabs>
      <w:adjustRightInd/>
      <w:snapToGrid w:val="0"/>
      <w:jc w:val="center"/>
    </w:pPr>
    <w:rPr>
      <w:sz w:val="18"/>
      <w:szCs w:val="18"/>
    </w:rPr>
  </w:style>
  <w:style w:type="paragraph" w:styleId="19">
    <w:name w:val="toc 1"/>
    <w:basedOn w:val="1"/>
    <w:next w:val="1"/>
    <w:autoRedefine/>
    <w:unhideWhenUsed/>
    <w:uiPriority w:val="39"/>
    <w:rPr>
      <w:rFonts w:ascii="宋体"/>
    </w:rPr>
  </w:style>
  <w:style w:type="paragraph" w:styleId="20">
    <w:name w:val="toc 4"/>
    <w:basedOn w:val="1"/>
    <w:next w:val="1"/>
    <w:autoRedefine/>
    <w:unhideWhenUsed/>
    <w:uiPriority w:val="39"/>
    <w:pPr>
      <w:tabs>
        <w:tab w:val="right" w:leader="dot" w:pos="9344"/>
      </w:tabs>
      <w:spacing w:line="300" w:lineRule="exact"/>
      <w:ind w:left="629"/>
    </w:pPr>
    <w:rPr>
      <w:rFonts w:ascii="宋体"/>
    </w:rPr>
  </w:style>
  <w:style w:type="paragraph" w:styleId="21">
    <w:name w:val="footnote text"/>
    <w:basedOn w:val="1"/>
    <w:next w:val="1"/>
    <w:link w:val="99"/>
    <w:semiHidden/>
    <w:uiPriority w:val="0"/>
    <w:pPr>
      <w:adjustRightInd/>
      <w:snapToGrid w:val="0"/>
      <w:spacing w:line="300" w:lineRule="exact"/>
      <w:ind w:left="400" w:leftChars="200" w:hanging="200" w:hangingChars="200"/>
      <w:jc w:val="left"/>
    </w:pPr>
    <w:rPr>
      <w:rFonts w:ascii="宋体"/>
      <w:sz w:val="18"/>
      <w:szCs w:val="18"/>
    </w:rPr>
  </w:style>
  <w:style w:type="paragraph" w:styleId="22">
    <w:name w:val="toc 6"/>
    <w:basedOn w:val="1"/>
    <w:next w:val="1"/>
    <w:autoRedefine/>
    <w:unhideWhenUsed/>
    <w:uiPriority w:val="39"/>
    <w:pPr>
      <w:spacing w:line="300" w:lineRule="exact"/>
      <w:ind w:left="1049"/>
    </w:pPr>
    <w:rPr>
      <w:rFonts w:ascii="宋体"/>
    </w:rPr>
  </w:style>
  <w:style w:type="paragraph" w:styleId="23">
    <w:name w:val="table of figures"/>
    <w:basedOn w:val="1"/>
    <w:next w:val="1"/>
    <w:semiHidden/>
    <w:uiPriority w:val="0"/>
    <w:pPr>
      <w:adjustRightInd/>
      <w:spacing w:line="240" w:lineRule="auto"/>
      <w:jc w:val="left"/>
    </w:pPr>
    <w:rPr>
      <w:szCs w:val="24"/>
    </w:rPr>
  </w:style>
  <w:style w:type="paragraph" w:styleId="24">
    <w:name w:val="toc 2"/>
    <w:basedOn w:val="1"/>
    <w:next w:val="1"/>
    <w:autoRedefine/>
    <w:unhideWhenUsed/>
    <w:uiPriority w:val="39"/>
    <w:pPr>
      <w:tabs>
        <w:tab w:val="right" w:leader="dot" w:pos="9344"/>
      </w:tabs>
      <w:spacing w:line="300" w:lineRule="exact"/>
      <w:ind w:left="210"/>
    </w:pPr>
    <w:rPr>
      <w:rFonts w:ascii="宋体"/>
    </w:rPr>
  </w:style>
  <w:style w:type="paragraph" w:styleId="25">
    <w:name w:val="Title"/>
    <w:basedOn w:val="1"/>
    <w:link w:val="48"/>
    <w:qFormat/>
    <w:uiPriority w:val="0"/>
    <w:pPr>
      <w:spacing w:before="240" w:after="60"/>
      <w:jc w:val="center"/>
      <w:outlineLvl w:val="0"/>
    </w:pPr>
    <w:rPr>
      <w:rFonts w:ascii="Arial" w:hAnsi="Arial" w:cs="Arial"/>
      <w:b/>
      <w:bCs/>
      <w:sz w:val="32"/>
      <w:szCs w:val="32"/>
    </w:rPr>
  </w:style>
  <w:style w:type="table" w:styleId="27">
    <w:name w:val="Table Grid"/>
    <w:basedOn w:val="26"/>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9">
    <w:name w:val="Strong"/>
    <w:qFormat/>
    <w:uiPriority w:val="22"/>
    <w:rPr>
      <w:b/>
      <w:bCs/>
    </w:rPr>
  </w:style>
  <w:style w:type="character" w:styleId="30">
    <w:name w:val="page number"/>
    <w:uiPriority w:val="0"/>
    <w:rPr>
      <w:rFonts w:ascii="宋体" w:hAnsi="Times New Roman" w:eastAsia="宋体"/>
      <w:sz w:val="18"/>
    </w:rPr>
  </w:style>
  <w:style w:type="character" w:styleId="31">
    <w:name w:val="Emphasis"/>
    <w:qFormat/>
    <w:uiPriority w:val="20"/>
    <w:rPr>
      <w:i/>
      <w:iCs/>
    </w:rPr>
  </w:style>
  <w:style w:type="character" w:styleId="32">
    <w:name w:val="Hyperlink"/>
    <w:uiPriority w:val="99"/>
    <w:rPr>
      <w:rFonts w:ascii="宋体" w:hAnsi="Times New Roman" w:eastAsia="宋体"/>
      <w:color w:val="auto"/>
      <w:spacing w:val="0"/>
      <w:w w:val="100"/>
      <w:position w:val="0"/>
      <w:sz w:val="21"/>
      <w:u w:val="none"/>
      <w:vertAlign w:val="baseline"/>
    </w:rPr>
  </w:style>
  <w:style w:type="character" w:styleId="33">
    <w:name w:val="footnote reference"/>
    <w:semiHidden/>
    <w:uiPriority w:val="0"/>
    <w:rPr>
      <w:rFonts w:ascii="宋体" w:hAnsi="宋体" w:eastAsia="宋体" w:cs="Times New Roman"/>
      <w:spacing w:val="0"/>
      <w:sz w:val="18"/>
      <w:vertAlign w:val="superscript"/>
    </w:rPr>
  </w:style>
  <w:style w:type="character" w:customStyle="1" w:styleId="34">
    <w:name w:val="标题 1 字符"/>
    <w:link w:val="2"/>
    <w:uiPriority w:val="0"/>
    <w:rPr>
      <w:b/>
      <w:bCs/>
      <w:kern w:val="44"/>
      <w:sz w:val="44"/>
      <w:szCs w:val="44"/>
    </w:rPr>
  </w:style>
  <w:style w:type="character" w:customStyle="1" w:styleId="35">
    <w:name w:val="标题 2 字符"/>
    <w:link w:val="3"/>
    <w:uiPriority w:val="0"/>
    <w:rPr>
      <w:rFonts w:ascii="Arial" w:hAnsi="Arial" w:eastAsia="黑体"/>
      <w:b/>
      <w:bCs/>
      <w:kern w:val="2"/>
      <w:sz w:val="32"/>
      <w:szCs w:val="32"/>
    </w:rPr>
  </w:style>
  <w:style w:type="character" w:customStyle="1" w:styleId="36">
    <w:name w:val="标题 3 字符"/>
    <w:link w:val="4"/>
    <w:uiPriority w:val="0"/>
    <w:rPr>
      <w:b/>
      <w:bCs/>
      <w:kern w:val="2"/>
      <w:sz w:val="32"/>
      <w:szCs w:val="32"/>
    </w:rPr>
  </w:style>
  <w:style w:type="character" w:customStyle="1" w:styleId="37">
    <w:name w:val="标题 4 字符"/>
    <w:link w:val="5"/>
    <w:uiPriority w:val="0"/>
    <w:rPr>
      <w:rFonts w:ascii="Arial" w:hAnsi="Arial" w:eastAsia="黑体"/>
      <w:b/>
      <w:bCs/>
      <w:kern w:val="2"/>
      <w:sz w:val="28"/>
      <w:szCs w:val="28"/>
    </w:rPr>
  </w:style>
  <w:style w:type="character" w:customStyle="1" w:styleId="38">
    <w:name w:val="标题 5 字符"/>
    <w:link w:val="6"/>
    <w:uiPriority w:val="0"/>
    <w:rPr>
      <w:b/>
      <w:bCs/>
      <w:kern w:val="2"/>
      <w:sz w:val="28"/>
      <w:szCs w:val="28"/>
    </w:rPr>
  </w:style>
  <w:style w:type="character" w:customStyle="1" w:styleId="39">
    <w:name w:val="标题 6 字符"/>
    <w:link w:val="7"/>
    <w:uiPriority w:val="0"/>
    <w:rPr>
      <w:rFonts w:ascii="Arial" w:hAnsi="Arial" w:eastAsia="黑体"/>
      <w:b/>
      <w:bCs/>
      <w:kern w:val="2"/>
      <w:sz w:val="24"/>
      <w:szCs w:val="24"/>
    </w:rPr>
  </w:style>
  <w:style w:type="character" w:customStyle="1" w:styleId="40">
    <w:name w:val="标题 7 字符"/>
    <w:link w:val="8"/>
    <w:uiPriority w:val="0"/>
    <w:rPr>
      <w:b/>
      <w:bCs/>
      <w:kern w:val="2"/>
      <w:sz w:val="24"/>
      <w:szCs w:val="24"/>
    </w:rPr>
  </w:style>
  <w:style w:type="character" w:customStyle="1" w:styleId="41">
    <w:name w:val="标题 8 字符"/>
    <w:link w:val="9"/>
    <w:uiPriority w:val="0"/>
    <w:rPr>
      <w:rFonts w:ascii="Arial" w:hAnsi="Arial" w:eastAsia="黑体"/>
      <w:kern w:val="2"/>
      <w:sz w:val="24"/>
      <w:szCs w:val="24"/>
    </w:rPr>
  </w:style>
  <w:style w:type="character" w:customStyle="1" w:styleId="42">
    <w:name w:val="标题 9 字符"/>
    <w:link w:val="10"/>
    <w:uiPriority w:val="0"/>
    <w:rPr>
      <w:rFonts w:ascii="Arial" w:hAnsi="Arial" w:eastAsia="黑体"/>
      <w:kern w:val="2"/>
      <w:sz w:val="21"/>
      <w:szCs w:val="21"/>
    </w:rPr>
  </w:style>
  <w:style w:type="character" w:customStyle="1" w:styleId="43">
    <w:name w:val="页眉 字符"/>
    <w:link w:val="18"/>
    <w:uiPriority w:val="99"/>
    <w:rPr>
      <w:kern w:val="2"/>
      <w:sz w:val="18"/>
      <w:szCs w:val="18"/>
    </w:rPr>
  </w:style>
  <w:style w:type="character" w:customStyle="1" w:styleId="44">
    <w:name w:val="页脚 字符"/>
    <w:link w:val="17"/>
    <w:uiPriority w:val="99"/>
    <w:rPr>
      <w:rFonts w:ascii="宋体"/>
      <w:kern w:val="2"/>
      <w:sz w:val="18"/>
      <w:szCs w:val="18"/>
    </w:rPr>
  </w:style>
  <w:style w:type="character" w:customStyle="1" w:styleId="45">
    <w:name w:val="批注框文本 字符"/>
    <w:link w:val="16"/>
    <w:semiHidden/>
    <w:uiPriority w:val="99"/>
    <w:rPr>
      <w:kern w:val="2"/>
      <w:sz w:val="18"/>
      <w:szCs w:val="18"/>
    </w:rPr>
  </w:style>
  <w:style w:type="paragraph" w:styleId="46">
    <w:name w:val="Quote"/>
    <w:basedOn w:val="1"/>
    <w:next w:val="1"/>
    <w:link w:val="47"/>
    <w:qFormat/>
    <w:uiPriority w:val="29"/>
    <w:rPr>
      <w:i/>
      <w:iCs/>
      <w:color w:val="000000"/>
    </w:rPr>
  </w:style>
  <w:style w:type="character" w:customStyle="1" w:styleId="47">
    <w:name w:val="引用 字符"/>
    <w:link w:val="46"/>
    <w:uiPriority w:val="29"/>
    <w:rPr>
      <w:i/>
      <w:iCs/>
      <w:color w:val="000000"/>
      <w:kern w:val="2"/>
      <w:sz w:val="21"/>
      <w:szCs w:val="21"/>
    </w:rPr>
  </w:style>
  <w:style w:type="character" w:customStyle="1" w:styleId="48">
    <w:name w:val="标题 字符"/>
    <w:link w:val="25"/>
    <w:uiPriority w:val="0"/>
    <w:rPr>
      <w:rFonts w:ascii="Arial" w:hAnsi="Arial" w:cs="Arial"/>
      <w:b/>
      <w:bCs/>
      <w:kern w:val="2"/>
      <w:sz w:val="32"/>
      <w:szCs w:val="32"/>
    </w:rPr>
  </w:style>
  <w:style w:type="paragraph" w:customStyle="1" w:styleId="49">
    <w:name w:val="标准标志"/>
    <w:next w:val="1"/>
    <w:qFormat/>
    <w:uiPriority w:val="0"/>
    <w:pPr>
      <w:framePr w:w="2268" w:h="1392" w:hRule="exact" w:wrap="around" w:vAnchor="margin" w:hAnchor="margin" w:x="6748" w:y="171" w:anchorLock="1"/>
      <w:shd w:val="solid" w:color="FFFFFF" w:fill="FFFFFF"/>
      <w:spacing w:line="0" w:lineRule="atLeast"/>
      <w:jc w:val="right"/>
    </w:pPr>
    <w:rPr>
      <w:rFonts w:ascii="Times New Roman" w:hAnsi="Times New Roman" w:eastAsia="宋体" w:cs="Times New Roman"/>
      <w:b/>
      <w:w w:val="130"/>
      <w:sz w:val="96"/>
      <w:lang w:val="en-US" w:eastAsia="zh-CN" w:bidi="ar-SA"/>
    </w:rPr>
  </w:style>
  <w:style w:type="paragraph" w:customStyle="1" w:styleId="50">
    <w:name w:val="标准称谓"/>
    <w:next w:val="1"/>
    <w:qFormat/>
    <w:uiPriority w:val="0"/>
    <w:pPr>
      <w:framePr w:w="9638" w:h="754" w:hRule="exact" w:hSpace="180" w:vSpace="180" w:wrap="around" w:vAnchor="page" w:hAnchor="margin" w:xAlign="center" w:y="2128" w:anchorLock="1"/>
      <w:widowControl w:val="0"/>
      <w:kinsoku w:val="0"/>
      <w:overflowPunct w:val="0"/>
      <w:autoSpaceDE w:val="0"/>
      <w:autoSpaceDN w:val="0"/>
      <w:spacing w:line="0" w:lineRule="atLeast"/>
      <w:jc w:val="distribute"/>
    </w:pPr>
    <w:rPr>
      <w:rFonts w:ascii="宋体" w:hAnsi="Times New Roman" w:eastAsia="宋体" w:cs="Times New Roman"/>
      <w:b/>
      <w:bCs/>
      <w:w w:val="148"/>
      <w:sz w:val="52"/>
      <w:lang w:val="en-US" w:eastAsia="zh-CN" w:bidi="ar-SA"/>
    </w:rPr>
  </w:style>
  <w:style w:type="paragraph" w:customStyle="1" w:styleId="51">
    <w:name w:val="标准文件_页脚偶数页"/>
    <w:qFormat/>
    <w:uiPriority w:val="0"/>
    <w:pPr>
      <w:ind w:left="198"/>
    </w:pPr>
    <w:rPr>
      <w:rFonts w:ascii="宋体" w:hAnsi="Times New Roman" w:eastAsia="宋体" w:cs="Times New Roman"/>
      <w:sz w:val="18"/>
      <w:lang w:val="en-US" w:eastAsia="zh-CN" w:bidi="ar-SA"/>
    </w:rPr>
  </w:style>
  <w:style w:type="paragraph" w:customStyle="1" w:styleId="52">
    <w:name w:val="标准文件_页脚奇数页"/>
    <w:qFormat/>
    <w:uiPriority w:val="0"/>
    <w:pPr>
      <w:ind w:right="227"/>
      <w:jc w:val="right"/>
    </w:pPr>
    <w:rPr>
      <w:rFonts w:ascii="宋体" w:hAnsi="Times New Roman" w:eastAsia="宋体" w:cs="Times New Roman"/>
      <w:sz w:val="18"/>
      <w:lang w:val="en-US" w:eastAsia="zh-CN" w:bidi="ar-SA"/>
    </w:rPr>
  </w:style>
  <w:style w:type="paragraph" w:customStyle="1" w:styleId="53">
    <w:name w:val="标准书眉一"/>
    <w:qFormat/>
    <w:uiPriority w:val="0"/>
    <w:pPr>
      <w:jc w:val="both"/>
    </w:pPr>
    <w:rPr>
      <w:rFonts w:ascii="Times New Roman" w:hAnsi="Times New Roman" w:eastAsia="宋体" w:cs="Times New Roman"/>
      <w:lang w:val="en-US" w:eastAsia="zh-CN" w:bidi="ar-SA"/>
    </w:rPr>
  </w:style>
  <w:style w:type="paragraph" w:customStyle="1" w:styleId="54">
    <w:name w:val="标准文件_ICS"/>
    <w:basedOn w:val="1"/>
    <w:qFormat/>
    <w:uiPriority w:val="0"/>
    <w:pPr>
      <w:spacing w:line="0" w:lineRule="atLeast"/>
    </w:pPr>
    <w:rPr>
      <w:rFonts w:ascii="黑体" w:hAnsi="宋体" w:eastAsia="黑体"/>
    </w:rPr>
  </w:style>
  <w:style w:type="paragraph" w:customStyle="1" w:styleId="55">
    <w:name w:val="标准文件_标准正文"/>
    <w:basedOn w:val="1"/>
    <w:next w:val="56"/>
    <w:qFormat/>
    <w:uiPriority w:val="0"/>
    <w:pPr>
      <w:snapToGrid w:val="0"/>
      <w:ind w:firstLine="200" w:firstLineChars="200"/>
    </w:pPr>
    <w:rPr>
      <w:kern w:val="0"/>
    </w:rPr>
  </w:style>
  <w:style w:type="paragraph" w:customStyle="1" w:styleId="56">
    <w:name w:val="标准文件_段"/>
    <w:link w:val="184"/>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57">
    <w:name w:val="标准文件_版本"/>
    <w:basedOn w:val="55"/>
    <w:qFormat/>
    <w:uiPriority w:val="0"/>
    <w:pPr>
      <w:adjustRightInd/>
      <w:snapToGrid/>
      <w:ind w:firstLine="0" w:firstLineChars="0"/>
    </w:pPr>
    <w:rPr>
      <w:rFonts w:ascii="宋体" w:hAnsi="宋体"/>
      <w:kern w:val="2"/>
    </w:rPr>
  </w:style>
  <w:style w:type="paragraph" w:customStyle="1" w:styleId="58">
    <w:name w:val="标准文件_标准部门"/>
    <w:basedOn w:val="1"/>
    <w:qFormat/>
    <w:uiPriority w:val="0"/>
    <w:pPr>
      <w:jc w:val="center"/>
    </w:pPr>
    <w:rPr>
      <w:rFonts w:ascii="黑体" w:eastAsia="黑体"/>
      <w:kern w:val="0"/>
      <w:sz w:val="44"/>
    </w:rPr>
  </w:style>
  <w:style w:type="paragraph" w:customStyle="1" w:styleId="59">
    <w:name w:val="标准文件_标准代替"/>
    <w:basedOn w:val="1"/>
    <w:next w:val="1"/>
    <w:qFormat/>
    <w:uiPriority w:val="0"/>
    <w:pPr>
      <w:spacing w:line="310" w:lineRule="exact"/>
      <w:jc w:val="right"/>
    </w:pPr>
    <w:rPr>
      <w:rFonts w:ascii="宋体" w:hAnsi="宋体"/>
      <w:kern w:val="0"/>
    </w:rPr>
  </w:style>
  <w:style w:type="paragraph" w:customStyle="1" w:styleId="60">
    <w:name w:val="标准文件_标准名称标题"/>
    <w:basedOn w:val="1"/>
    <w:next w:val="1"/>
    <w:qFormat/>
    <w:uiPriority w:val="0"/>
    <w:pPr>
      <w:widowControl/>
      <w:shd w:val="clear" w:color="FFFFFF" w:fill="FFFFFF"/>
      <w:adjustRightInd/>
      <w:spacing w:before="640" w:after="100"/>
      <w:jc w:val="center"/>
    </w:pPr>
    <w:rPr>
      <w:rFonts w:ascii="黑体" w:eastAsia="黑体"/>
      <w:kern w:val="0"/>
      <w:sz w:val="32"/>
    </w:rPr>
  </w:style>
  <w:style w:type="paragraph" w:customStyle="1" w:styleId="61">
    <w:name w:val="标准文件_页眉奇数页"/>
    <w:next w:val="1"/>
    <w:qFormat/>
    <w:uiPriority w:val="0"/>
    <w:pPr>
      <w:tabs>
        <w:tab w:val="center" w:pos="4154"/>
        <w:tab w:val="right" w:pos="8306"/>
      </w:tabs>
      <w:spacing w:after="120"/>
      <w:jc w:val="right"/>
    </w:pPr>
    <w:rPr>
      <w:rFonts w:ascii="黑体" w:hAnsi="宋体" w:eastAsia="黑体" w:cs="Times New Roman"/>
      <w:sz w:val="21"/>
      <w:lang w:val="en-US" w:eastAsia="zh-CN" w:bidi="ar-SA"/>
    </w:rPr>
  </w:style>
  <w:style w:type="paragraph" w:customStyle="1" w:styleId="62">
    <w:name w:val="标准文件_页眉偶数页"/>
    <w:basedOn w:val="61"/>
    <w:next w:val="1"/>
    <w:qFormat/>
    <w:uiPriority w:val="0"/>
    <w:pPr>
      <w:jc w:val="left"/>
    </w:pPr>
  </w:style>
  <w:style w:type="paragraph" w:customStyle="1" w:styleId="63">
    <w:name w:val="标准文件_参考文献标题"/>
    <w:basedOn w:val="1"/>
    <w:next w:val="1"/>
    <w:qFormat/>
    <w:uiPriority w:val="0"/>
    <w:pPr>
      <w:widowControl/>
      <w:shd w:val="clear" w:color="FFFFFF" w:fill="FFFFFF"/>
      <w:adjustRightInd/>
      <w:spacing w:before="560" w:after="50" w:afterLines="50" w:line="240" w:lineRule="auto"/>
      <w:jc w:val="center"/>
      <w:outlineLvl w:val="0"/>
    </w:pPr>
    <w:rPr>
      <w:rFonts w:ascii="黑体" w:eastAsia="黑体"/>
      <w:kern w:val="0"/>
    </w:rPr>
  </w:style>
  <w:style w:type="paragraph" w:customStyle="1" w:styleId="64">
    <w:name w:val="标准文件_参考文献条目"/>
    <w:qFormat/>
    <w:uiPriority w:val="0"/>
    <w:pPr>
      <w:numPr>
        <w:ilvl w:val="0"/>
        <w:numId w:val="1"/>
      </w:numPr>
    </w:pPr>
    <w:rPr>
      <w:rFonts w:ascii="宋体" w:hAnsi="Times New Roman" w:eastAsia="宋体" w:cs="Times New Roman"/>
      <w:lang w:val="en-US" w:eastAsia="zh-CN" w:bidi="ar-SA"/>
    </w:rPr>
  </w:style>
  <w:style w:type="paragraph" w:customStyle="1" w:styleId="65">
    <w:name w:val="标准文件_二级条标题"/>
    <w:next w:val="56"/>
    <w:qFormat/>
    <w:uiPriority w:val="0"/>
    <w:pPr>
      <w:widowControl w:val="0"/>
      <w:numPr>
        <w:ilvl w:val="3"/>
        <w:numId w:val="2"/>
      </w:numPr>
      <w:spacing w:before="50" w:beforeLines="50" w:after="50" w:afterLines="50"/>
      <w:jc w:val="both"/>
      <w:outlineLvl w:val="2"/>
    </w:pPr>
    <w:rPr>
      <w:rFonts w:ascii="黑体" w:hAnsi="Times New Roman" w:eastAsia="黑体" w:cs="Times New Roman"/>
      <w:sz w:val="21"/>
      <w:lang w:val="en-US" w:eastAsia="zh-CN" w:bidi="ar-SA"/>
    </w:rPr>
  </w:style>
  <w:style w:type="character" w:customStyle="1" w:styleId="66">
    <w:name w:val="标准文件_发布"/>
    <w:qFormat/>
    <w:uiPriority w:val="0"/>
    <w:rPr>
      <w:rFonts w:ascii="黑体" w:eastAsia="黑体"/>
      <w:spacing w:val="0"/>
      <w:w w:val="100"/>
      <w:position w:val="3"/>
      <w:sz w:val="28"/>
    </w:rPr>
  </w:style>
  <w:style w:type="paragraph" w:customStyle="1" w:styleId="67">
    <w:name w:val="标准文件_方框数字列项"/>
    <w:basedOn w:val="56"/>
    <w:qFormat/>
    <w:uiPriority w:val="0"/>
    <w:pPr>
      <w:numPr>
        <w:ilvl w:val="0"/>
        <w:numId w:val="3"/>
      </w:numPr>
      <w:ind w:firstLine="0" w:firstLineChars="0"/>
    </w:pPr>
  </w:style>
  <w:style w:type="paragraph" w:customStyle="1" w:styleId="68">
    <w:name w:val="标准文件_封面标准编号"/>
    <w:basedOn w:val="1"/>
    <w:next w:val="59"/>
    <w:qFormat/>
    <w:uiPriority w:val="0"/>
    <w:pPr>
      <w:spacing w:line="310" w:lineRule="exact"/>
      <w:jc w:val="right"/>
    </w:pPr>
    <w:rPr>
      <w:rFonts w:ascii="黑体" w:eastAsia="黑体"/>
      <w:kern w:val="0"/>
      <w:sz w:val="28"/>
    </w:rPr>
  </w:style>
  <w:style w:type="paragraph" w:customStyle="1" w:styleId="69">
    <w:name w:val="标准文件_封面标准分类号"/>
    <w:basedOn w:val="1"/>
    <w:qFormat/>
    <w:uiPriority w:val="0"/>
    <w:rPr>
      <w:rFonts w:ascii="黑体" w:eastAsia="黑体"/>
      <w:b/>
      <w:kern w:val="0"/>
      <w:sz w:val="28"/>
    </w:rPr>
  </w:style>
  <w:style w:type="paragraph" w:customStyle="1" w:styleId="70">
    <w:name w:val="标准文件_封面标准名称"/>
    <w:basedOn w:val="1"/>
    <w:qFormat/>
    <w:uiPriority w:val="0"/>
    <w:pPr>
      <w:spacing w:line="240" w:lineRule="auto"/>
      <w:jc w:val="center"/>
    </w:pPr>
    <w:rPr>
      <w:rFonts w:ascii="黑体" w:eastAsia="黑体"/>
      <w:kern w:val="0"/>
      <w:sz w:val="52"/>
    </w:rPr>
  </w:style>
  <w:style w:type="paragraph" w:customStyle="1" w:styleId="71">
    <w:name w:val="标准文件_封面标准英文名称"/>
    <w:basedOn w:val="1"/>
    <w:uiPriority w:val="0"/>
    <w:pPr>
      <w:spacing w:line="240" w:lineRule="auto"/>
      <w:jc w:val="center"/>
    </w:pPr>
    <w:rPr>
      <w:rFonts w:ascii="黑体" w:eastAsia="黑体"/>
      <w:b/>
      <w:sz w:val="28"/>
    </w:rPr>
  </w:style>
  <w:style w:type="paragraph" w:customStyle="1" w:styleId="72">
    <w:name w:val="标准文件_封面发布日期"/>
    <w:basedOn w:val="1"/>
    <w:qFormat/>
    <w:uiPriority w:val="0"/>
    <w:pPr>
      <w:spacing w:line="310" w:lineRule="exact"/>
    </w:pPr>
    <w:rPr>
      <w:rFonts w:ascii="黑体" w:eastAsia="黑体"/>
      <w:kern w:val="0"/>
      <w:sz w:val="28"/>
    </w:rPr>
  </w:style>
  <w:style w:type="paragraph" w:customStyle="1" w:styleId="73">
    <w:name w:val="标准文件_封面密级"/>
    <w:basedOn w:val="1"/>
    <w:qFormat/>
    <w:uiPriority w:val="0"/>
    <w:rPr>
      <w:rFonts w:eastAsia="黑体"/>
      <w:sz w:val="32"/>
    </w:rPr>
  </w:style>
  <w:style w:type="paragraph" w:customStyle="1" w:styleId="74">
    <w:name w:val="标准文件_封面实施日期"/>
    <w:basedOn w:val="1"/>
    <w:qFormat/>
    <w:uiPriority w:val="0"/>
    <w:pPr>
      <w:spacing w:line="310" w:lineRule="exact"/>
      <w:jc w:val="right"/>
    </w:pPr>
    <w:rPr>
      <w:rFonts w:ascii="黑体" w:eastAsia="黑体"/>
      <w:sz w:val="28"/>
    </w:rPr>
  </w:style>
  <w:style w:type="paragraph" w:customStyle="1" w:styleId="75">
    <w:name w:val="标准文件_封面抬头"/>
    <w:basedOn w:val="56"/>
    <w:qFormat/>
    <w:uiPriority w:val="0"/>
    <w:pPr>
      <w:adjustRightInd w:val="0"/>
      <w:spacing w:line="800" w:lineRule="exact"/>
      <w:ind w:firstLine="0" w:firstLineChars="0"/>
      <w:jc w:val="distribute"/>
    </w:pPr>
    <w:rPr>
      <w:rFonts w:ascii="黑体" w:eastAsia="黑体"/>
      <w:b/>
      <w:sz w:val="64"/>
    </w:rPr>
  </w:style>
  <w:style w:type="paragraph" w:customStyle="1" w:styleId="76">
    <w:name w:val="标准文件_附录标识"/>
    <w:next w:val="56"/>
    <w:qFormat/>
    <w:uiPriority w:val="0"/>
    <w:pPr>
      <w:numPr>
        <w:ilvl w:val="0"/>
        <w:numId w:val="4"/>
      </w:numPr>
      <w:shd w:val="clear" w:color="FFFFFF" w:fill="FFFFFF"/>
      <w:tabs>
        <w:tab w:val="left" w:pos="6406"/>
      </w:tabs>
      <w:spacing w:before="560" w:after="50" w:afterLines="50"/>
      <w:jc w:val="center"/>
      <w:outlineLvl w:val="0"/>
    </w:pPr>
    <w:rPr>
      <w:rFonts w:ascii="黑体" w:hAnsi="Times New Roman" w:eastAsia="黑体" w:cs="Times New Roman"/>
      <w:sz w:val="21"/>
      <w:lang w:val="en-US" w:eastAsia="zh-CN" w:bidi="ar-SA"/>
    </w:rPr>
  </w:style>
  <w:style w:type="paragraph" w:customStyle="1" w:styleId="77">
    <w:name w:val="标准文件_附录表标题"/>
    <w:next w:val="56"/>
    <w:uiPriority w:val="0"/>
    <w:pPr>
      <w:numPr>
        <w:ilvl w:val="1"/>
        <w:numId w:val="5"/>
      </w:numPr>
      <w:adjustRightInd w:val="0"/>
      <w:snapToGrid w:val="0"/>
      <w:spacing w:before="50" w:beforeLines="50" w:after="50" w:afterLines="50"/>
      <w:jc w:val="center"/>
      <w:textAlignment w:val="baseline"/>
    </w:pPr>
    <w:rPr>
      <w:rFonts w:ascii="黑体" w:hAnsi="Times New Roman" w:eastAsia="黑体" w:cs="Times New Roman"/>
      <w:kern w:val="21"/>
      <w:sz w:val="21"/>
      <w:lang w:val="en-US" w:eastAsia="zh-CN" w:bidi="ar-SA"/>
    </w:rPr>
  </w:style>
  <w:style w:type="paragraph" w:customStyle="1" w:styleId="78">
    <w:name w:val="标准文件_附录一级条标题"/>
    <w:next w:val="56"/>
    <w:qFormat/>
    <w:uiPriority w:val="0"/>
    <w:pPr>
      <w:widowControl w:val="0"/>
      <w:numPr>
        <w:ilvl w:val="1"/>
        <w:numId w:val="4"/>
      </w:numPr>
      <w:spacing w:before="50" w:beforeLines="50" w:after="50" w:afterLines="50"/>
      <w:jc w:val="both"/>
      <w:outlineLvl w:val="2"/>
    </w:pPr>
    <w:rPr>
      <w:rFonts w:ascii="黑体" w:hAnsi="Times New Roman" w:eastAsia="黑体" w:cs="Times New Roman"/>
      <w:kern w:val="21"/>
      <w:sz w:val="21"/>
      <w:lang w:val="en-US" w:eastAsia="zh-CN" w:bidi="ar-SA"/>
    </w:rPr>
  </w:style>
  <w:style w:type="paragraph" w:customStyle="1" w:styleId="79">
    <w:name w:val="标准文件_附录二级条标题"/>
    <w:basedOn w:val="78"/>
    <w:next w:val="56"/>
    <w:qFormat/>
    <w:uiPriority w:val="0"/>
    <w:pPr>
      <w:widowControl/>
      <w:numPr>
        <w:ilvl w:val="2"/>
      </w:numPr>
      <w:wordWrap w:val="0"/>
      <w:overflowPunct w:val="0"/>
      <w:autoSpaceDE w:val="0"/>
      <w:autoSpaceDN w:val="0"/>
      <w:textAlignment w:val="baseline"/>
      <w:outlineLvl w:val="3"/>
    </w:pPr>
  </w:style>
  <w:style w:type="paragraph" w:customStyle="1" w:styleId="80">
    <w:name w:val="标准文件_附录公式"/>
    <w:basedOn w:val="55"/>
    <w:next w:val="55"/>
    <w:qFormat/>
    <w:uiPriority w:val="0"/>
    <w:pPr>
      <w:tabs>
        <w:tab w:val="center" w:pos="4678"/>
        <w:tab w:val="right" w:leader="middleDot" w:pos="9356"/>
      </w:tabs>
      <w:spacing w:line="240" w:lineRule="auto"/>
      <w:ind w:right="-51" w:firstLine="0" w:firstLineChars="0"/>
    </w:pPr>
    <w:rPr>
      <w:rFonts w:ascii="宋体" w:hAnsi="宋体"/>
    </w:rPr>
  </w:style>
  <w:style w:type="paragraph" w:customStyle="1" w:styleId="81">
    <w:name w:val="标准文件_附录三级条标题"/>
    <w:next w:val="56"/>
    <w:qFormat/>
    <w:uiPriority w:val="0"/>
    <w:pPr>
      <w:widowControl w:val="0"/>
      <w:numPr>
        <w:ilvl w:val="3"/>
        <w:numId w:val="4"/>
      </w:numPr>
      <w:spacing w:before="50" w:beforeLines="50" w:after="50" w:afterLines="50"/>
      <w:jc w:val="both"/>
      <w:outlineLvl w:val="4"/>
    </w:pPr>
    <w:rPr>
      <w:rFonts w:ascii="黑体" w:hAnsi="Times New Roman" w:eastAsia="黑体" w:cs="Times New Roman"/>
      <w:kern w:val="21"/>
      <w:sz w:val="21"/>
      <w:lang w:val="en-US" w:eastAsia="zh-CN" w:bidi="ar-SA"/>
    </w:rPr>
  </w:style>
  <w:style w:type="paragraph" w:customStyle="1" w:styleId="82">
    <w:name w:val="标准文件_附录四级条标题"/>
    <w:next w:val="56"/>
    <w:uiPriority w:val="0"/>
    <w:pPr>
      <w:widowControl w:val="0"/>
      <w:numPr>
        <w:ilvl w:val="4"/>
        <w:numId w:val="4"/>
      </w:numPr>
      <w:spacing w:before="50" w:beforeLines="50" w:after="50" w:afterLines="50"/>
      <w:jc w:val="both"/>
      <w:outlineLvl w:val="5"/>
    </w:pPr>
    <w:rPr>
      <w:rFonts w:ascii="黑体" w:hAnsi="Times New Roman" w:eastAsia="黑体" w:cs="Times New Roman"/>
      <w:kern w:val="21"/>
      <w:sz w:val="21"/>
      <w:lang w:val="en-US" w:eastAsia="zh-CN" w:bidi="ar-SA"/>
    </w:rPr>
  </w:style>
  <w:style w:type="paragraph" w:customStyle="1" w:styleId="83">
    <w:name w:val="标准文件_附录图标题"/>
    <w:next w:val="56"/>
    <w:qFormat/>
    <w:uiPriority w:val="0"/>
    <w:pPr>
      <w:numPr>
        <w:ilvl w:val="1"/>
        <w:numId w:val="6"/>
      </w:numPr>
      <w:adjustRightInd w:val="0"/>
      <w:snapToGrid w:val="0"/>
      <w:spacing w:before="50" w:beforeLines="50" w:after="50" w:afterLines="50"/>
      <w:jc w:val="center"/>
    </w:pPr>
    <w:rPr>
      <w:rFonts w:ascii="黑体" w:hAnsi="Times New Roman" w:eastAsia="黑体" w:cs="Times New Roman"/>
      <w:sz w:val="21"/>
      <w:lang w:val="en-US" w:eastAsia="zh-CN" w:bidi="ar-SA"/>
    </w:rPr>
  </w:style>
  <w:style w:type="paragraph" w:customStyle="1" w:styleId="84">
    <w:name w:val="标准文件_附录五级条标题"/>
    <w:next w:val="56"/>
    <w:qFormat/>
    <w:uiPriority w:val="0"/>
    <w:pPr>
      <w:widowControl w:val="0"/>
      <w:numPr>
        <w:ilvl w:val="5"/>
        <w:numId w:val="4"/>
      </w:numPr>
      <w:spacing w:before="50" w:beforeLines="50" w:after="50" w:afterLines="50"/>
      <w:jc w:val="both"/>
      <w:outlineLvl w:val="6"/>
    </w:pPr>
    <w:rPr>
      <w:rFonts w:ascii="黑体" w:hAnsi="Times New Roman" w:eastAsia="黑体" w:cs="Times New Roman"/>
      <w:kern w:val="21"/>
      <w:sz w:val="21"/>
      <w:lang w:val="en-US" w:eastAsia="zh-CN" w:bidi="ar-SA"/>
    </w:rPr>
  </w:style>
  <w:style w:type="paragraph" w:customStyle="1" w:styleId="85">
    <w:name w:val="标准文件_附录英文标识"/>
    <w:next w:val="13"/>
    <w:uiPriority w:val="0"/>
    <w:pPr>
      <w:numPr>
        <w:ilvl w:val="0"/>
        <w:numId w:val="7"/>
      </w:numPr>
      <w:tabs>
        <w:tab w:val="left" w:pos="6406"/>
      </w:tabs>
      <w:spacing w:before="220" w:after="320"/>
      <w:jc w:val="center"/>
      <w:outlineLvl w:val="0"/>
    </w:pPr>
    <w:rPr>
      <w:rFonts w:ascii="黑体" w:hAnsi="Times New Roman" w:eastAsia="黑体" w:cs="Times New Roman"/>
      <w:sz w:val="21"/>
      <w:lang w:val="en-US" w:eastAsia="zh-CN" w:bidi="ar-SA"/>
    </w:rPr>
  </w:style>
  <w:style w:type="character" w:customStyle="1" w:styleId="86">
    <w:name w:val="正文文本 字符"/>
    <w:link w:val="13"/>
    <w:qFormat/>
    <w:uiPriority w:val="0"/>
    <w:rPr>
      <w:kern w:val="2"/>
      <w:sz w:val="21"/>
      <w:szCs w:val="21"/>
    </w:rPr>
  </w:style>
  <w:style w:type="paragraph" w:customStyle="1" w:styleId="87">
    <w:name w:val="标准文件_附录章标题"/>
    <w:next w:val="56"/>
    <w:uiPriority w:val="0"/>
    <w:pPr>
      <w:wordWrap w:val="0"/>
      <w:overflowPunct w:val="0"/>
      <w:autoSpaceDE w:val="0"/>
      <w:spacing w:beforeLines="50" w:afterLines="50"/>
      <w:jc w:val="both"/>
      <w:textAlignment w:val="baseline"/>
      <w:outlineLvl w:val="1"/>
    </w:pPr>
    <w:rPr>
      <w:rFonts w:ascii="黑体" w:hAnsi="Times New Roman" w:eastAsia="黑体" w:cs="Times New Roman"/>
      <w:kern w:val="21"/>
      <w:sz w:val="21"/>
      <w:lang w:val="en-US" w:eastAsia="zh-CN" w:bidi="ar-SA"/>
    </w:rPr>
  </w:style>
  <w:style w:type="paragraph" w:customStyle="1" w:styleId="88">
    <w:name w:val="标准文件_公式后的破折号"/>
    <w:basedOn w:val="56"/>
    <w:next w:val="56"/>
    <w:uiPriority w:val="0"/>
    <w:pPr>
      <w:ind w:left="488" w:leftChars="200" w:hanging="289" w:hangingChars="290"/>
    </w:pPr>
  </w:style>
  <w:style w:type="paragraph" w:customStyle="1" w:styleId="89">
    <w:name w:val="标准文件_前言、引言标题"/>
    <w:next w:val="1"/>
    <w:uiPriority w:val="0"/>
    <w:pPr>
      <w:numPr>
        <w:ilvl w:val="0"/>
        <w:numId w:val="8"/>
      </w:numPr>
      <w:shd w:val="clear" w:color="FFFFFF" w:fill="FFFFFF"/>
      <w:spacing w:before="480" w:after="150" w:afterLines="150"/>
      <w:jc w:val="center"/>
      <w:outlineLvl w:val="0"/>
    </w:pPr>
    <w:rPr>
      <w:rFonts w:ascii="黑体" w:hAnsi="Times New Roman" w:eastAsia="黑体" w:cs="Times New Roman"/>
      <w:sz w:val="32"/>
      <w:lang w:val="en-US" w:eastAsia="zh-CN" w:bidi="ar-SA"/>
    </w:rPr>
  </w:style>
  <w:style w:type="paragraph" w:customStyle="1" w:styleId="90">
    <w:name w:val="标准文件_目次、标准名称标题"/>
    <w:basedOn w:val="89"/>
    <w:next w:val="56"/>
    <w:uiPriority w:val="0"/>
    <w:pPr>
      <w:spacing w:line="460" w:lineRule="exact"/>
      <w:ind w:left="0" w:firstLine="0"/>
    </w:pPr>
  </w:style>
  <w:style w:type="paragraph" w:customStyle="1" w:styleId="91">
    <w:name w:val="标准文件_目录标题"/>
    <w:basedOn w:val="1"/>
    <w:uiPriority w:val="0"/>
    <w:pPr>
      <w:spacing w:before="480" w:after="150" w:afterLines="150" w:line="240" w:lineRule="auto"/>
      <w:jc w:val="center"/>
    </w:pPr>
    <w:rPr>
      <w:rFonts w:ascii="黑体" w:eastAsia="黑体"/>
      <w:sz w:val="32"/>
    </w:rPr>
  </w:style>
  <w:style w:type="paragraph" w:customStyle="1" w:styleId="92">
    <w:name w:val="标准文件_破折号列项"/>
    <w:uiPriority w:val="0"/>
    <w:pPr>
      <w:numPr>
        <w:ilvl w:val="0"/>
        <w:numId w:val="9"/>
      </w:numPr>
      <w:adjustRightInd w:val="0"/>
      <w:snapToGrid w:val="0"/>
      <w:ind w:firstLine="200" w:firstLineChars="200"/>
    </w:pPr>
    <w:rPr>
      <w:rFonts w:ascii="Times New Roman" w:hAnsi="Times New Roman" w:eastAsia="宋体" w:cs="Times New Roman"/>
      <w:sz w:val="21"/>
      <w:lang w:val="en-US" w:eastAsia="zh-CN" w:bidi="ar-SA"/>
    </w:rPr>
  </w:style>
  <w:style w:type="paragraph" w:customStyle="1" w:styleId="93">
    <w:name w:val="标准文件_破折号列项（二级）"/>
    <w:basedOn w:val="92"/>
    <w:uiPriority w:val="0"/>
    <w:pPr>
      <w:numPr>
        <w:numId w:val="10"/>
      </w:numPr>
    </w:pPr>
  </w:style>
  <w:style w:type="paragraph" w:customStyle="1" w:styleId="94">
    <w:name w:val="标准文件_三级条标题"/>
    <w:basedOn w:val="65"/>
    <w:next w:val="56"/>
    <w:uiPriority w:val="0"/>
    <w:pPr>
      <w:widowControl/>
      <w:numPr>
        <w:ilvl w:val="4"/>
      </w:numPr>
      <w:outlineLvl w:val="3"/>
    </w:pPr>
  </w:style>
  <w:style w:type="character" w:customStyle="1" w:styleId="95">
    <w:name w:val="Subtle Reference"/>
    <w:qFormat/>
    <w:uiPriority w:val="31"/>
    <w:rPr>
      <w:smallCaps/>
      <w:color w:val="C0504D"/>
      <w:u w:val="single"/>
    </w:rPr>
  </w:style>
  <w:style w:type="paragraph" w:customStyle="1" w:styleId="96">
    <w:name w:val="标准文件_示例后续"/>
    <w:basedOn w:val="1"/>
    <w:uiPriority w:val="0"/>
    <w:pPr>
      <w:adjustRightInd/>
      <w:spacing w:line="240" w:lineRule="auto"/>
      <w:ind w:firstLine="200" w:firstLineChars="200"/>
    </w:pPr>
    <w:rPr>
      <w:sz w:val="18"/>
      <w:szCs w:val="24"/>
    </w:rPr>
  </w:style>
  <w:style w:type="paragraph" w:customStyle="1" w:styleId="97">
    <w:name w:val="标准文件_数字编号列项"/>
    <w:uiPriority w:val="0"/>
    <w:pPr>
      <w:numPr>
        <w:ilvl w:val="0"/>
        <w:numId w:val="11"/>
      </w:numPr>
      <w:jc w:val="both"/>
    </w:pPr>
    <w:rPr>
      <w:rFonts w:ascii="宋体" w:hAnsi="宋体" w:eastAsia="宋体" w:cs="Times New Roman"/>
      <w:sz w:val="21"/>
      <w:lang w:val="en-US" w:eastAsia="zh-CN" w:bidi="ar-SA"/>
    </w:rPr>
  </w:style>
  <w:style w:type="paragraph" w:customStyle="1" w:styleId="98">
    <w:name w:val="标准文件_四级条标题"/>
    <w:next w:val="56"/>
    <w:uiPriority w:val="0"/>
    <w:pPr>
      <w:widowControl w:val="0"/>
      <w:numPr>
        <w:ilvl w:val="5"/>
        <w:numId w:val="2"/>
      </w:numPr>
      <w:spacing w:before="50" w:beforeLines="50" w:after="50" w:afterLines="50"/>
      <w:jc w:val="both"/>
      <w:outlineLvl w:val="4"/>
    </w:pPr>
    <w:rPr>
      <w:rFonts w:ascii="黑体" w:hAnsi="Times New Roman" w:eastAsia="黑体" w:cs="Times New Roman"/>
      <w:sz w:val="21"/>
      <w:lang w:val="en-US" w:eastAsia="zh-CN" w:bidi="ar-SA"/>
    </w:rPr>
  </w:style>
  <w:style w:type="character" w:customStyle="1" w:styleId="99">
    <w:name w:val="脚注文本 字符"/>
    <w:link w:val="21"/>
    <w:semiHidden/>
    <w:uiPriority w:val="0"/>
    <w:rPr>
      <w:rFonts w:ascii="宋体"/>
      <w:kern w:val="2"/>
      <w:sz w:val="18"/>
      <w:szCs w:val="18"/>
    </w:rPr>
  </w:style>
  <w:style w:type="paragraph" w:customStyle="1" w:styleId="100">
    <w:name w:val="标准文件_条文脚注"/>
    <w:basedOn w:val="21"/>
    <w:uiPriority w:val="0"/>
    <w:pPr>
      <w:adjustRightInd w:val="0"/>
      <w:spacing w:line="240" w:lineRule="auto"/>
      <w:ind w:left="0" w:leftChars="0" w:firstLine="200" w:firstLineChars="200"/>
      <w:jc w:val="both"/>
    </w:pPr>
    <w:rPr>
      <w:rFonts w:hAnsi="宋体"/>
    </w:rPr>
  </w:style>
  <w:style w:type="paragraph" w:customStyle="1" w:styleId="101">
    <w:name w:val="标准文件_图表脚注"/>
    <w:basedOn w:val="1"/>
    <w:next w:val="56"/>
    <w:uiPriority w:val="0"/>
    <w:pPr>
      <w:numPr>
        <w:ilvl w:val="0"/>
        <w:numId w:val="12"/>
      </w:numPr>
      <w:spacing w:line="240" w:lineRule="auto"/>
      <w:jc w:val="left"/>
    </w:pPr>
    <w:rPr>
      <w:rFonts w:ascii="宋体" w:hAnsi="宋体"/>
      <w:sz w:val="18"/>
    </w:rPr>
  </w:style>
  <w:style w:type="character" w:customStyle="1" w:styleId="102">
    <w:name w:val="标准文件_图表脚注内容"/>
    <w:uiPriority w:val="0"/>
    <w:rPr>
      <w:rFonts w:ascii="宋体" w:hAnsi="宋体" w:eastAsia="宋体" w:cs="Times New Roman"/>
      <w:spacing w:val="0"/>
      <w:sz w:val="18"/>
      <w:vertAlign w:val="superscript"/>
    </w:rPr>
  </w:style>
  <w:style w:type="paragraph" w:customStyle="1" w:styleId="103">
    <w:name w:val="标准文件_五级条标题"/>
    <w:next w:val="56"/>
    <w:uiPriority w:val="0"/>
    <w:pPr>
      <w:widowControl w:val="0"/>
      <w:numPr>
        <w:ilvl w:val="6"/>
        <w:numId w:val="2"/>
      </w:numPr>
      <w:spacing w:before="50" w:beforeLines="50" w:after="50" w:afterLines="50"/>
      <w:jc w:val="both"/>
      <w:outlineLvl w:val="5"/>
    </w:pPr>
    <w:rPr>
      <w:rFonts w:ascii="黑体" w:hAnsi="Times New Roman" w:eastAsia="黑体" w:cs="Times New Roman"/>
      <w:sz w:val="21"/>
      <w:lang w:val="en-US" w:eastAsia="zh-CN" w:bidi="ar-SA"/>
    </w:rPr>
  </w:style>
  <w:style w:type="paragraph" w:customStyle="1" w:styleId="104">
    <w:name w:val="标准文件_章标题"/>
    <w:next w:val="56"/>
    <w:uiPriority w:val="0"/>
    <w:pPr>
      <w:numPr>
        <w:ilvl w:val="1"/>
        <w:numId w:val="2"/>
      </w:numPr>
      <w:spacing w:before="100" w:beforeLines="100" w:after="100" w:afterLines="100"/>
      <w:ind w:left="0"/>
      <w:jc w:val="both"/>
      <w:outlineLvl w:val="0"/>
    </w:pPr>
    <w:rPr>
      <w:rFonts w:ascii="黑体" w:hAnsi="Times New Roman" w:eastAsia="黑体" w:cs="Times New Roman"/>
      <w:sz w:val="21"/>
      <w:lang w:val="en-US" w:eastAsia="zh-CN" w:bidi="ar-SA"/>
    </w:rPr>
  </w:style>
  <w:style w:type="paragraph" w:customStyle="1" w:styleId="105">
    <w:name w:val="标准文件_一级条标题"/>
    <w:basedOn w:val="104"/>
    <w:next w:val="56"/>
    <w:uiPriority w:val="0"/>
    <w:pPr>
      <w:numPr>
        <w:ilvl w:val="2"/>
      </w:numPr>
      <w:spacing w:before="50" w:beforeLines="50" w:after="50" w:afterLines="50"/>
      <w:outlineLvl w:val="1"/>
    </w:pPr>
  </w:style>
  <w:style w:type="paragraph" w:customStyle="1" w:styleId="106">
    <w:name w:val="标准文件_一致程度"/>
    <w:basedOn w:val="1"/>
    <w:uiPriority w:val="0"/>
    <w:pPr>
      <w:spacing w:line="440" w:lineRule="exact"/>
      <w:jc w:val="center"/>
    </w:pPr>
    <w:rPr>
      <w:sz w:val="28"/>
    </w:rPr>
  </w:style>
  <w:style w:type="paragraph" w:customStyle="1" w:styleId="107">
    <w:name w:val="标准文件_引言标题"/>
    <w:next w:val="1"/>
    <w:uiPriority w:val="0"/>
    <w:pPr>
      <w:shd w:val="clear" w:color="FFFFFF" w:fill="FFFFFF"/>
      <w:spacing w:before="540" w:after="600"/>
      <w:jc w:val="center"/>
      <w:outlineLvl w:val="0"/>
    </w:pPr>
    <w:rPr>
      <w:rFonts w:ascii="黑体" w:hAnsi="Times New Roman" w:eastAsia="黑体" w:cs="Times New Roman"/>
      <w:sz w:val="32"/>
      <w:lang w:val="en-US" w:eastAsia="zh-CN" w:bidi="ar-SA"/>
    </w:rPr>
  </w:style>
  <w:style w:type="paragraph" w:customStyle="1" w:styleId="108">
    <w:name w:val="标准文件_英文图表脚注"/>
    <w:basedOn w:val="55"/>
    <w:uiPriority w:val="0"/>
    <w:pPr>
      <w:widowControl/>
      <w:adjustRightInd/>
      <w:snapToGrid/>
      <w:spacing w:line="240" w:lineRule="auto"/>
      <w:ind w:left="79" w:hanging="79" w:hangingChars="80"/>
    </w:pPr>
    <w:rPr>
      <w:rFonts w:ascii="宋体" w:hAnsi="宋体"/>
    </w:rPr>
  </w:style>
  <w:style w:type="paragraph" w:customStyle="1" w:styleId="109">
    <w:name w:val="标准文件_数字编号列项（二级）"/>
    <w:uiPriority w:val="0"/>
    <w:pPr>
      <w:numPr>
        <w:ilvl w:val="1"/>
        <w:numId w:val="13"/>
      </w:numPr>
      <w:jc w:val="both"/>
    </w:pPr>
    <w:rPr>
      <w:rFonts w:ascii="宋体" w:hAnsi="Times New Roman" w:eastAsia="宋体" w:cs="Times New Roman"/>
      <w:sz w:val="21"/>
      <w:lang w:val="en-US" w:eastAsia="zh-CN" w:bidi="ar-SA"/>
    </w:rPr>
  </w:style>
  <w:style w:type="paragraph" w:customStyle="1" w:styleId="110">
    <w:name w:val="标准文件_英文注："/>
    <w:basedOn w:val="1"/>
    <w:next w:val="56"/>
    <w:uiPriority w:val="0"/>
    <w:pPr>
      <w:numPr>
        <w:ilvl w:val="0"/>
        <w:numId w:val="14"/>
      </w:numPr>
      <w:tabs>
        <w:tab w:val="left" w:pos="420"/>
      </w:tabs>
      <w:autoSpaceDE w:val="0"/>
      <w:autoSpaceDN w:val="0"/>
      <w:spacing w:line="240" w:lineRule="auto"/>
    </w:pPr>
    <w:rPr>
      <w:rFonts w:ascii="宋体" w:hAnsi="宋体"/>
      <w:kern w:val="0"/>
      <w:sz w:val="18"/>
      <w:szCs w:val="20"/>
    </w:rPr>
  </w:style>
  <w:style w:type="paragraph" w:customStyle="1" w:styleId="111">
    <w:name w:val="标准文件_英文注×："/>
    <w:basedOn w:val="1"/>
    <w:uiPriority w:val="0"/>
    <w:pPr>
      <w:numPr>
        <w:ilvl w:val="0"/>
        <w:numId w:val="15"/>
      </w:numPr>
      <w:tabs>
        <w:tab w:val="left" w:pos="210"/>
      </w:tabs>
      <w:autoSpaceDE w:val="0"/>
      <w:autoSpaceDN w:val="0"/>
      <w:spacing w:line="240" w:lineRule="auto"/>
    </w:pPr>
    <w:rPr>
      <w:rFonts w:ascii="宋体" w:hAnsi="宋体"/>
      <w:kern w:val="0"/>
      <w:szCs w:val="20"/>
    </w:rPr>
  </w:style>
  <w:style w:type="paragraph" w:customStyle="1" w:styleId="112">
    <w:name w:val="标准文件_正文表标题"/>
    <w:next w:val="56"/>
    <w:uiPriority w:val="0"/>
    <w:pPr>
      <w:numPr>
        <w:ilvl w:val="0"/>
        <w:numId w:val="16"/>
      </w:numPr>
      <w:tabs>
        <w:tab w:val="left" w:pos="0"/>
      </w:tabs>
      <w:spacing w:before="50" w:beforeLines="50" w:after="50" w:afterLines="50"/>
      <w:jc w:val="center"/>
    </w:pPr>
    <w:rPr>
      <w:rFonts w:ascii="黑体" w:hAnsi="Times New Roman" w:eastAsia="黑体" w:cs="Times New Roman"/>
      <w:sz w:val="21"/>
      <w:lang w:val="en-US" w:eastAsia="zh-CN" w:bidi="ar-SA"/>
    </w:rPr>
  </w:style>
  <w:style w:type="paragraph" w:customStyle="1" w:styleId="113">
    <w:name w:val="标准文件_正文公式"/>
    <w:basedOn w:val="1"/>
    <w:next w:val="55"/>
    <w:uiPriority w:val="0"/>
    <w:pPr>
      <w:tabs>
        <w:tab w:val="center" w:pos="4678"/>
        <w:tab w:val="right" w:leader="middleDot" w:pos="9356"/>
      </w:tabs>
      <w:spacing w:line="240" w:lineRule="auto"/>
    </w:pPr>
    <w:rPr>
      <w:rFonts w:ascii="宋体" w:hAnsi="宋体"/>
    </w:rPr>
  </w:style>
  <w:style w:type="paragraph" w:customStyle="1" w:styleId="114">
    <w:name w:val="标准文件_正文图标题"/>
    <w:next w:val="56"/>
    <w:uiPriority w:val="0"/>
    <w:pPr>
      <w:numPr>
        <w:ilvl w:val="0"/>
        <w:numId w:val="17"/>
      </w:numPr>
      <w:spacing w:before="50" w:beforeLines="50" w:after="50" w:afterLines="50"/>
      <w:jc w:val="center"/>
    </w:pPr>
    <w:rPr>
      <w:rFonts w:ascii="黑体" w:hAnsi="Times New Roman" w:eastAsia="黑体" w:cs="Times New Roman"/>
      <w:sz w:val="21"/>
      <w:lang w:val="en-US" w:eastAsia="zh-CN" w:bidi="ar-SA"/>
    </w:rPr>
  </w:style>
  <w:style w:type="paragraph" w:customStyle="1" w:styleId="115">
    <w:name w:val="标准文件_正文英文表标题"/>
    <w:next w:val="56"/>
    <w:uiPriority w:val="0"/>
    <w:pPr>
      <w:numPr>
        <w:ilvl w:val="0"/>
        <w:numId w:val="18"/>
      </w:numPr>
      <w:jc w:val="center"/>
    </w:pPr>
    <w:rPr>
      <w:rFonts w:ascii="黑体" w:hAnsi="Times New Roman" w:eastAsia="黑体" w:cs="Times New Roman"/>
      <w:sz w:val="21"/>
      <w:lang w:val="en-US" w:eastAsia="zh-CN" w:bidi="ar-SA"/>
    </w:rPr>
  </w:style>
  <w:style w:type="paragraph" w:customStyle="1" w:styleId="116">
    <w:name w:val="标准文件_正文英文图标题"/>
    <w:next w:val="56"/>
    <w:uiPriority w:val="0"/>
    <w:pPr>
      <w:numPr>
        <w:ilvl w:val="0"/>
        <w:numId w:val="19"/>
      </w:numPr>
      <w:jc w:val="center"/>
    </w:pPr>
    <w:rPr>
      <w:rFonts w:ascii="黑体" w:hAnsi="Times New Roman" w:eastAsia="黑体" w:cs="Times New Roman"/>
      <w:sz w:val="21"/>
      <w:lang w:val="en-US" w:eastAsia="zh-CN" w:bidi="ar-SA"/>
    </w:rPr>
  </w:style>
  <w:style w:type="paragraph" w:customStyle="1" w:styleId="117">
    <w:name w:val="标准文件_编号列项（三级）"/>
    <w:uiPriority w:val="0"/>
    <w:pPr>
      <w:numPr>
        <w:ilvl w:val="2"/>
        <w:numId w:val="13"/>
      </w:numPr>
    </w:pPr>
    <w:rPr>
      <w:rFonts w:ascii="宋体" w:hAnsi="Times New Roman" w:eastAsia="宋体" w:cs="Times New Roman"/>
      <w:sz w:val="21"/>
      <w:lang w:val="en-US" w:eastAsia="zh-CN" w:bidi="ar-SA"/>
    </w:rPr>
  </w:style>
  <w:style w:type="paragraph" w:customStyle="1" w:styleId="118">
    <w:name w:val="二级无标题条"/>
    <w:basedOn w:val="1"/>
    <w:uiPriority w:val="0"/>
    <w:pPr>
      <w:numPr>
        <w:ilvl w:val="3"/>
        <w:numId w:val="20"/>
      </w:numPr>
      <w:adjustRightInd/>
      <w:spacing w:line="240" w:lineRule="auto"/>
    </w:pPr>
    <w:rPr>
      <w:rFonts w:ascii="宋体" w:hAnsi="宋体"/>
      <w:szCs w:val="24"/>
    </w:rPr>
  </w:style>
  <w:style w:type="paragraph" w:customStyle="1" w:styleId="119">
    <w:name w:val="发布部门"/>
    <w:next w:val="56"/>
    <w:uiPriority w:val="0"/>
    <w:pPr>
      <w:framePr w:w="7433" w:h="585" w:hRule="exact" w:hSpace="180" w:vSpace="180" w:wrap="around" w:vAnchor="margin" w:hAnchor="margin" w:xAlign="center" w:y="14401" w:anchorLock="1"/>
      <w:jc w:val="center"/>
    </w:pPr>
    <w:rPr>
      <w:rFonts w:ascii="宋体" w:hAnsi="Times New Roman" w:eastAsia="宋体" w:cs="Times New Roman"/>
      <w:b/>
      <w:w w:val="135"/>
      <w:sz w:val="36"/>
      <w:lang w:val="en-US" w:eastAsia="zh-CN" w:bidi="ar-SA"/>
    </w:rPr>
  </w:style>
  <w:style w:type="paragraph" w:customStyle="1" w:styleId="120">
    <w:name w:val="发布日期"/>
    <w:uiPriority w:val="0"/>
    <w:pPr>
      <w:framePr w:w="4000" w:h="473" w:hRule="exact" w:hSpace="180" w:vSpace="180" w:wrap="around" w:vAnchor="margin" w:hAnchor="margin" w:y="13511" w:anchorLock="1"/>
    </w:pPr>
    <w:rPr>
      <w:rFonts w:ascii="Times New Roman" w:hAnsi="Times New Roman" w:eastAsia="黑体" w:cs="Times New Roman"/>
      <w:sz w:val="28"/>
      <w:lang w:val="en-US" w:eastAsia="zh-CN" w:bidi="ar-SA"/>
    </w:rPr>
  </w:style>
  <w:style w:type="paragraph" w:customStyle="1" w:styleId="121">
    <w:name w:val="封面标准代替信息"/>
    <w:basedOn w:val="1"/>
    <w:uiPriority w:val="0"/>
    <w:pPr>
      <w:framePr w:w="9138" w:h="1244" w:hRule="exact" w:wrap="auto" w:vAnchor="page" w:hAnchor="margin" w:y="2908"/>
      <w:kinsoku w:val="0"/>
      <w:overflowPunct w:val="0"/>
      <w:autoSpaceDE w:val="0"/>
      <w:autoSpaceDN w:val="0"/>
      <w:spacing w:before="57" w:line="280" w:lineRule="exact"/>
      <w:jc w:val="right"/>
      <w:textAlignment w:val="center"/>
    </w:pPr>
    <w:rPr>
      <w:rFonts w:ascii="宋体" w:hAnsi="Times New Roman"/>
      <w:kern w:val="0"/>
      <w:szCs w:val="20"/>
    </w:rPr>
  </w:style>
  <w:style w:type="paragraph" w:customStyle="1" w:styleId="122">
    <w:name w:val="封面标准名称"/>
    <w:uiPriority w:val="0"/>
    <w:pPr>
      <w:framePr w:w="9638" w:h="6917" w:hRule="exact" w:wrap="around" w:vAnchor="margin" w:hAnchor="margin" w:xAlign="center" w:y="5955" w:anchorLock="1"/>
      <w:widowControl w:val="0"/>
      <w:spacing w:line="680" w:lineRule="exact"/>
      <w:jc w:val="center"/>
      <w:textAlignment w:val="center"/>
    </w:pPr>
    <w:rPr>
      <w:rFonts w:ascii="黑体" w:hAnsi="Times New Roman" w:eastAsia="黑体" w:cs="Times New Roman"/>
      <w:sz w:val="52"/>
      <w:lang w:val="en-US" w:eastAsia="zh-CN" w:bidi="ar-SA"/>
    </w:rPr>
  </w:style>
  <w:style w:type="paragraph" w:customStyle="1" w:styleId="123">
    <w:name w:val="封面标准文稿编辑信息"/>
    <w:uiPriority w:val="0"/>
    <w:pPr>
      <w:spacing w:before="180" w:line="180" w:lineRule="exact"/>
      <w:jc w:val="center"/>
    </w:pPr>
    <w:rPr>
      <w:rFonts w:ascii="宋体" w:hAnsi="Times New Roman" w:eastAsia="宋体" w:cs="Times New Roman"/>
      <w:sz w:val="21"/>
      <w:lang w:val="en-US" w:eastAsia="zh-CN" w:bidi="ar-SA"/>
    </w:rPr>
  </w:style>
  <w:style w:type="paragraph" w:customStyle="1" w:styleId="124">
    <w:name w:val="封面标准文稿类别"/>
    <w:uiPriority w:val="0"/>
    <w:pPr>
      <w:spacing w:before="440" w:line="400" w:lineRule="exact"/>
      <w:jc w:val="center"/>
    </w:pPr>
    <w:rPr>
      <w:rFonts w:ascii="宋体" w:hAnsi="Times New Roman" w:eastAsia="宋体" w:cs="Times New Roman"/>
      <w:sz w:val="24"/>
      <w:lang w:val="en-US" w:eastAsia="zh-CN" w:bidi="ar-SA"/>
    </w:rPr>
  </w:style>
  <w:style w:type="paragraph" w:customStyle="1" w:styleId="125">
    <w:name w:val="封面标准英文名称"/>
    <w:uiPriority w:val="0"/>
    <w:pPr>
      <w:widowControl w:val="0"/>
      <w:spacing w:line="360" w:lineRule="exact"/>
      <w:jc w:val="center"/>
    </w:pPr>
    <w:rPr>
      <w:rFonts w:ascii="Times New Roman" w:hAnsi="Times New Roman" w:eastAsia="宋体" w:cs="Times New Roman"/>
      <w:sz w:val="28"/>
      <w:lang w:val="en-US" w:eastAsia="zh-CN" w:bidi="ar-SA"/>
    </w:rPr>
  </w:style>
  <w:style w:type="paragraph" w:customStyle="1" w:styleId="126">
    <w:name w:val="封面一致性程度标识"/>
    <w:uiPriority w:val="0"/>
    <w:pPr>
      <w:spacing w:before="440" w:line="440" w:lineRule="exact"/>
      <w:jc w:val="center"/>
    </w:pPr>
    <w:rPr>
      <w:rFonts w:ascii="Times New Roman" w:hAnsi="Times New Roman" w:eastAsia="宋体" w:cs="Times New Roman"/>
      <w:sz w:val="28"/>
      <w:lang w:val="en-US" w:eastAsia="zh-CN" w:bidi="ar-SA"/>
    </w:rPr>
  </w:style>
  <w:style w:type="paragraph" w:customStyle="1" w:styleId="127">
    <w:name w:val="封面正文"/>
    <w:uiPriority w:val="0"/>
    <w:pPr>
      <w:jc w:val="both"/>
    </w:pPr>
    <w:rPr>
      <w:rFonts w:ascii="Times New Roman" w:hAnsi="Times New Roman" w:eastAsia="宋体" w:cs="Times New Roman"/>
      <w:lang w:val="en-US" w:eastAsia="zh-CN" w:bidi="ar-SA"/>
    </w:rPr>
  </w:style>
  <w:style w:type="paragraph" w:customStyle="1" w:styleId="128">
    <w:name w:val="附录二级无标题条"/>
    <w:basedOn w:val="1"/>
    <w:next w:val="56"/>
    <w:uiPriority w:val="0"/>
    <w:pPr>
      <w:widowControl/>
      <w:wordWrap w:val="0"/>
      <w:overflowPunct w:val="0"/>
      <w:autoSpaceDE w:val="0"/>
      <w:autoSpaceDN w:val="0"/>
      <w:adjustRightInd/>
      <w:spacing w:line="240" w:lineRule="auto"/>
      <w:textAlignment w:val="baseline"/>
      <w:outlineLvl w:val="3"/>
    </w:pPr>
    <w:rPr>
      <w:rFonts w:ascii="宋体" w:hAnsi="宋体"/>
      <w:kern w:val="21"/>
    </w:rPr>
  </w:style>
  <w:style w:type="paragraph" w:customStyle="1" w:styleId="129">
    <w:name w:val="附录三级无标题条"/>
    <w:basedOn w:val="128"/>
    <w:next w:val="56"/>
    <w:uiPriority w:val="0"/>
    <w:pPr>
      <w:outlineLvl w:val="4"/>
    </w:pPr>
  </w:style>
  <w:style w:type="paragraph" w:customStyle="1" w:styleId="130">
    <w:name w:val="附录四级无标题条"/>
    <w:basedOn w:val="129"/>
    <w:next w:val="56"/>
    <w:uiPriority w:val="0"/>
    <w:pPr>
      <w:outlineLvl w:val="5"/>
    </w:pPr>
  </w:style>
  <w:style w:type="paragraph" w:customStyle="1" w:styleId="131">
    <w:name w:val="附录图"/>
    <w:next w:val="56"/>
    <w:uiPriority w:val="0"/>
    <w:pPr>
      <w:wordWrap w:val="0"/>
      <w:overflowPunct w:val="0"/>
      <w:autoSpaceDE w:val="0"/>
      <w:spacing w:before="50" w:beforeLines="50" w:after="50" w:afterLines="50"/>
      <w:jc w:val="center"/>
      <w:textAlignment w:val="baseline"/>
      <w:outlineLvl w:val="1"/>
    </w:pPr>
    <w:rPr>
      <w:rFonts w:ascii="黑体" w:hAnsi="Times New Roman" w:eastAsia="黑体" w:cs="Times New Roman"/>
      <w:kern w:val="21"/>
      <w:sz w:val="21"/>
      <w:lang w:val="en-US" w:eastAsia="zh-CN" w:bidi="ar-SA"/>
    </w:rPr>
  </w:style>
  <w:style w:type="paragraph" w:customStyle="1" w:styleId="132">
    <w:name w:val="标准文件_一级项"/>
    <w:uiPriority w:val="0"/>
    <w:pPr>
      <w:numPr>
        <w:ilvl w:val="0"/>
        <w:numId w:val="21"/>
      </w:numPr>
    </w:pPr>
    <w:rPr>
      <w:rFonts w:ascii="宋体" w:hAnsi="Times New Roman" w:eastAsia="宋体" w:cs="Times New Roman"/>
      <w:sz w:val="21"/>
      <w:lang w:val="en-US" w:eastAsia="zh-CN" w:bidi="ar-SA"/>
    </w:rPr>
  </w:style>
  <w:style w:type="paragraph" w:customStyle="1" w:styleId="133">
    <w:name w:val="附录五级无标题条"/>
    <w:basedOn w:val="130"/>
    <w:next w:val="56"/>
    <w:uiPriority w:val="0"/>
    <w:pPr>
      <w:outlineLvl w:val="6"/>
    </w:pPr>
  </w:style>
  <w:style w:type="paragraph" w:customStyle="1" w:styleId="134">
    <w:name w:val="附录性质"/>
    <w:basedOn w:val="1"/>
    <w:uiPriority w:val="0"/>
    <w:pPr>
      <w:widowControl/>
      <w:adjustRightInd/>
      <w:jc w:val="center"/>
    </w:pPr>
    <w:rPr>
      <w:rFonts w:ascii="黑体" w:eastAsia="黑体"/>
    </w:rPr>
  </w:style>
  <w:style w:type="paragraph" w:customStyle="1" w:styleId="135">
    <w:name w:val="附录一级无标题条"/>
    <w:basedOn w:val="87"/>
    <w:next w:val="56"/>
    <w:uiPriority w:val="0"/>
    <w:pPr>
      <w:autoSpaceDN w:val="0"/>
      <w:outlineLvl w:val="2"/>
    </w:pPr>
    <w:rPr>
      <w:rFonts w:ascii="宋体" w:hAnsi="宋体" w:eastAsia="宋体"/>
    </w:rPr>
  </w:style>
  <w:style w:type="character" w:customStyle="1" w:styleId="136">
    <w:name w:val="个人答复风格"/>
    <w:uiPriority w:val="0"/>
    <w:rPr>
      <w:rFonts w:ascii="Arial" w:hAnsi="Arial" w:eastAsia="宋体" w:cs="Arial"/>
      <w:color w:val="auto"/>
      <w:spacing w:val="0"/>
      <w:sz w:val="20"/>
    </w:rPr>
  </w:style>
  <w:style w:type="character" w:customStyle="1" w:styleId="137">
    <w:name w:val="个人撰写风格"/>
    <w:uiPriority w:val="0"/>
    <w:rPr>
      <w:rFonts w:ascii="Arial" w:hAnsi="Arial" w:eastAsia="宋体" w:cs="Arial"/>
      <w:color w:val="auto"/>
      <w:spacing w:val="0"/>
      <w:sz w:val="20"/>
    </w:rPr>
  </w:style>
  <w:style w:type="paragraph" w:customStyle="1" w:styleId="138">
    <w:name w:val="脚注后续"/>
    <w:uiPriority w:val="0"/>
    <w:pPr>
      <w:ind w:left="350" w:leftChars="350"/>
      <w:jc w:val="both"/>
    </w:pPr>
    <w:rPr>
      <w:rFonts w:ascii="宋体" w:hAnsi="Times New Roman" w:eastAsia="宋体" w:cs="Times New Roman"/>
      <w:sz w:val="18"/>
      <w:lang w:val="en-US" w:eastAsia="zh-CN" w:bidi="ar-SA"/>
    </w:rPr>
  </w:style>
  <w:style w:type="paragraph" w:customStyle="1" w:styleId="139">
    <w:name w:val="列项——"/>
    <w:uiPriority w:val="0"/>
    <w:pPr>
      <w:widowControl w:val="0"/>
      <w:numPr>
        <w:ilvl w:val="0"/>
        <w:numId w:val="22"/>
      </w:numPr>
      <w:jc w:val="both"/>
    </w:pPr>
    <w:rPr>
      <w:rFonts w:ascii="宋体" w:hAnsi="宋体" w:eastAsia="宋体" w:cs="Times New Roman"/>
      <w:sz w:val="21"/>
      <w:lang w:val="en-US" w:eastAsia="zh-CN" w:bidi="ar-SA"/>
    </w:rPr>
  </w:style>
  <w:style w:type="paragraph" w:customStyle="1" w:styleId="140">
    <w:name w:val="列项·"/>
    <w:basedOn w:val="56"/>
    <w:uiPriority w:val="0"/>
    <w:pPr>
      <w:tabs>
        <w:tab w:val="left" w:pos="840"/>
      </w:tabs>
    </w:pPr>
  </w:style>
  <w:style w:type="paragraph" w:customStyle="1" w:styleId="141">
    <w:name w:val="目次、索引正文"/>
    <w:uiPriority w:val="0"/>
    <w:pPr>
      <w:spacing w:line="320" w:lineRule="exact"/>
      <w:jc w:val="both"/>
    </w:pPr>
    <w:rPr>
      <w:rFonts w:ascii="宋体" w:hAnsi="Times New Roman" w:eastAsia="宋体" w:cs="Times New Roman"/>
      <w:sz w:val="21"/>
      <w:lang w:val="en-US" w:eastAsia="zh-CN" w:bidi="ar-SA"/>
    </w:rPr>
  </w:style>
  <w:style w:type="paragraph" w:customStyle="1" w:styleId="142">
    <w:name w:val="目录 21"/>
    <w:basedOn w:val="1"/>
    <w:next w:val="1"/>
    <w:autoRedefine/>
    <w:semiHidden/>
    <w:uiPriority w:val="0"/>
    <w:pPr>
      <w:adjustRightInd/>
      <w:spacing w:line="240" w:lineRule="auto"/>
      <w:jc w:val="left"/>
    </w:pPr>
    <w:rPr>
      <w:bCs/>
      <w:iCs/>
    </w:rPr>
  </w:style>
  <w:style w:type="paragraph" w:customStyle="1" w:styleId="143">
    <w:name w:val="目录 31"/>
    <w:basedOn w:val="1"/>
    <w:next w:val="1"/>
    <w:autoRedefine/>
    <w:semiHidden/>
    <w:uiPriority w:val="0"/>
    <w:pPr>
      <w:spacing w:line="240" w:lineRule="auto"/>
    </w:pPr>
    <w:rPr>
      <w:rFonts w:ascii="宋体" w:hAnsi="宋体"/>
      <w:iCs/>
    </w:rPr>
  </w:style>
  <w:style w:type="paragraph" w:customStyle="1" w:styleId="144">
    <w:name w:val="目录 41"/>
    <w:basedOn w:val="1"/>
    <w:next w:val="1"/>
    <w:autoRedefine/>
    <w:semiHidden/>
    <w:uiPriority w:val="0"/>
    <w:pPr>
      <w:adjustRightInd/>
      <w:spacing w:line="240" w:lineRule="auto"/>
      <w:jc w:val="left"/>
    </w:pPr>
  </w:style>
  <w:style w:type="paragraph" w:customStyle="1" w:styleId="145">
    <w:name w:val="目录 51"/>
    <w:basedOn w:val="1"/>
    <w:next w:val="1"/>
    <w:autoRedefine/>
    <w:semiHidden/>
    <w:uiPriority w:val="0"/>
    <w:pPr>
      <w:spacing w:line="240" w:lineRule="auto"/>
    </w:pPr>
    <w:rPr>
      <w:rFonts w:ascii="宋体" w:hAnsi="宋体"/>
    </w:rPr>
  </w:style>
  <w:style w:type="paragraph" w:customStyle="1" w:styleId="146">
    <w:name w:val="目录 61"/>
    <w:basedOn w:val="1"/>
    <w:next w:val="1"/>
    <w:autoRedefine/>
    <w:semiHidden/>
    <w:uiPriority w:val="0"/>
    <w:pPr>
      <w:adjustRightInd/>
      <w:spacing w:line="240" w:lineRule="auto"/>
      <w:jc w:val="left"/>
    </w:pPr>
  </w:style>
  <w:style w:type="paragraph" w:customStyle="1" w:styleId="147">
    <w:name w:val="目录 71"/>
    <w:basedOn w:val="146"/>
    <w:autoRedefine/>
    <w:semiHidden/>
    <w:uiPriority w:val="0"/>
    <w:pPr>
      <w:ind w:left="1260"/>
    </w:pPr>
  </w:style>
  <w:style w:type="paragraph" w:customStyle="1" w:styleId="148">
    <w:name w:val="目录 81"/>
    <w:basedOn w:val="147"/>
    <w:autoRedefine/>
    <w:semiHidden/>
    <w:uiPriority w:val="0"/>
    <w:pPr>
      <w:ind w:left="1470"/>
    </w:pPr>
  </w:style>
  <w:style w:type="paragraph" w:customStyle="1" w:styleId="149">
    <w:name w:val="目录 91"/>
    <w:basedOn w:val="148"/>
    <w:autoRedefine/>
    <w:semiHidden/>
    <w:uiPriority w:val="0"/>
    <w:pPr>
      <w:ind w:left="1680"/>
    </w:pPr>
  </w:style>
  <w:style w:type="paragraph" w:customStyle="1" w:styleId="150">
    <w:name w:val="其他标准称谓"/>
    <w:uiPriority w:val="0"/>
    <w:pPr>
      <w:spacing w:line="0" w:lineRule="atLeast"/>
      <w:jc w:val="distribute"/>
    </w:pPr>
    <w:rPr>
      <w:rFonts w:ascii="黑体" w:hAnsi="宋体" w:eastAsia="黑体" w:cs="Times New Roman"/>
      <w:sz w:val="52"/>
      <w:lang w:val="en-US" w:eastAsia="zh-CN" w:bidi="ar-SA"/>
    </w:rPr>
  </w:style>
  <w:style w:type="paragraph" w:customStyle="1" w:styleId="151">
    <w:name w:val="其他发布部门"/>
    <w:basedOn w:val="119"/>
    <w:uiPriority w:val="0"/>
    <w:pPr>
      <w:framePr w:wrap="around"/>
      <w:spacing w:line="0" w:lineRule="atLeast"/>
    </w:pPr>
    <w:rPr>
      <w:rFonts w:ascii="黑体" w:eastAsia="黑体"/>
      <w:b w:val="0"/>
    </w:rPr>
  </w:style>
  <w:style w:type="paragraph" w:customStyle="1" w:styleId="152">
    <w:name w:val="前言标题"/>
    <w:next w:val="1"/>
    <w:uiPriority w:val="0"/>
    <w:pPr>
      <w:numPr>
        <w:ilvl w:val="0"/>
        <w:numId w:val="2"/>
      </w:numPr>
      <w:shd w:val="clear" w:color="FFFFFF" w:fill="FFFFFF"/>
      <w:spacing w:before="540" w:after="600"/>
      <w:jc w:val="center"/>
      <w:outlineLvl w:val="0"/>
    </w:pPr>
    <w:rPr>
      <w:rFonts w:ascii="黑体" w:hAnsi="Times New Roman" w:eastAsia="黑体" w:cs="Times New Roman"/>
      <w:sz w:val="32"/>
      <w:lang w:val="en-US" w:eastAsia="zh-CN" w:bidi="ar-SA"/>
    </w:rPr>
  </w:style>
  <w:style w:type="paragraph" w:customStyle="1" w:styleId="153">
    <w:name w:val="三级无标题条"/>
    <w:basedOn w:val="1"/>
    <w:uiPriority w:val="0"/>
    <w:pPr>
      <w:numPr>
        <w:ilvl w:val="4"/>
        <w:numId w:val="20"/>
      </w:numPr>
      <w:adjustRightInd/>
      <w:spacing w:line="240" w:lineRule="auto"/>
    </w:pPr>
    <w:rPr>
      <w:rFonts w:ascii="宋体" w:hAnsi="宋体"/>
      <w:szCs w:val="24"/>
    </w:rPr>
  </w:style>
  <w:style w:type="paragraph" w:customStyle="1" w:styleId="154">
    <w:name w:val="实施日期"/>
    <w:basedOn w:val="120"/>
    <w:uiPriority w:val="0"/>
    <w:pPr>
      <w:framePr w:hSpace="0" w:wrap="around" w:xAlign="right"/>
      <w:jc w:val="right"/>
    </w:pPr>
  </w:style>
  <w:style w:type="paragraph" w:customStyle="1" w:styleId="155">
    <w:name w:val="四级无标题条"/>
    <w:basedOn w:val="1"/>
    <w:uiPriority w:val="0"/>
    <w:pPr>
      <w:numPr>
        <w:ilvl w:val="5"/>
        <w:numId w:val="20"/>
      </w:numPr>
      <w:adjustRightInd/>
      <w:spacing w:line="240" w:lineRule="auto"/>
    </w:pPr>
    <w:rPr>
      <w:rFonts w:ascii="宋体" w:hAnsi="宋体"/>
      <w:szCs w:val="24"/>
    </w:rPr>
  </w:style>
  <w:style w:type="paragraph" w:customStyle="1" w:styleId="156">
    <w:name w:val="文献分类号"/>
    <w:uiPriority w:val="0"/>
    <w:pPr>
      <w:framePr w:hSpace="180" w:vSpace="180" w:wrap="around" w:vAnchor="margin" w:hAnchor="margin" w:y="1" w:anchorLock="1"/>
      <w:widowControl w:val="0"/>
      <w:textAlignment w:val="center"/>
    </w:pPr>
    <w:rPr>
      <w:rFonts w:ascii="Times New Roman" w:hAnsi="Times New Roman" w:eastAsia="黑体" w:cs="Times New Roman"/>
      <w:sz w:val="21"/>
      <w:lang w:val="en-US" w:eastAsia="zh-CN" w:bidi="ar-SA"/>
    </w:rPr>
  </w:style>
  <w:style w:type="paragraph" w:customStyle="1" w:styleId="157">
    <w:name w:val="无标题条"/>
    <w:next w:val="56"/>
    <w:uiPriority w:val="0"/>
    <w:pPr>
      <w:jc w:val="both"/>
    </w:pPr>
    <w:rPr>
      <w:rFonts w:ascii="宋体" w:hAnsi="宋体" w:eastAsia="宋体" w:cs="Times New Roman"/>
      <w:sz w:val="21"/>
      <w:lang w:val="en-US" w:eastAsia="zh-CN" w:bidi="ar-SA"/>
    </w:rPr>
  </w:style>
  <w:style w:type="paragraph" w:customStyle="1" w:styleId="158">
    <w:name w:val="五级无标题条"/>
    <w:basedOn w:val="1"/>
    <w:uiPriority w:val="0"/>
    <w:pPr>
      <w:numPr>
        <w:ilvl w:val="6"/>
        <w:numId w:val="20"/>
      </w:numPr>
      <w:adjustRightInd/>
    </w:pPr>
    <w:rPr>
      <w:szCs w:val="24"/>
    </w:rPr>
  </w:style>
  <w:style w:type="paragraph" w:customStyle="1" w:styleId="159">
    <w:name w:val="一级无标题条"/>
    <w:basedOn w:val="1"/>
    <w:uiPriority w:val="0"/>
    <w:pPr>
      <w:numPr>
        <w:ilvl w:val="2"/>
        <w:numId w:val="20"/>
      </w:numPr>
      <w:adjustRightInd/>
      <w:spacing w:before="10" w:after="10" w:line="240" w:lineRule="auto"/>
    </w:pPr>
    <w:rPr>
      <w:rFonts w:ascii="宋体" w:hAnsi="宋体"/>
      <w:szCs w:val="24"/>
    </w:rPr>
  </w:style>
  <w:style w:type="paragraph" w:customStyle="1" w:styleId="160">
    <w:name w:val="注:后续"/>
    <w:uiPriority w:val="0"/>
    <w:pPr>
      <w:spacing w:line="300" w:lineRule="exact"/>
      <w:ind w:left="600" w:leftChars="400" w:hanging="200" w:hangingChars="200"/>
      <w:jc w:val="both"/>
    </w:pPr>
    <w:rPr>
      <w:rFonts w:ascii="宋体" w:hAnsi="Times New Roman" w:eastAsia="宋体" w:cs="Times New Roman"/>
      <w:sz w:val="18"/>
      <w:lang w:val="en-US" w:eastAsia="zh-CN" w:bidi="ar-SA"/>
    </w:rPr>
  </w:style>
  <w:style w:type="paragraph" w:customStyle="1" w:styleId="161">
    <w:name w:val="注×:后续"/>
    <w:basedOn w:val="160"/>
    <w:uiPriority w:val="0"/>
    <w:pPr>
      <w:ind w:left="1406" w:leftChars="0" w:hanging="499" w:firstLineChars="0"/>
    </w:pPr>
  </w:style>
  <w:style w:type="paragraph" w:customStyle="1" w:styleId="162">
    <w:name w:val="标准文件_一级无标题"/>
    <w:basedOn w:val="105"/>
    <w:qFormat/>
    <w:uiPriority w:val="0"/>
    <w:pPr>
      <w:spacing w:before="0" w:beforeLines="0" w:after="0" w:afterLines="0"/>
      <w:outlineLvl w:val="9"/>
    </w:pPr>
    <w:rPr>
      <w:rFonts w:ascii="宋体" w:eastAsia="宋体"/>
    </w:rPr>
  </w:style>
  <w:style w:type="paragraph" w:customStyle="1" w:styleId="163">
    <w:name w:val="标准文件_五级无标题"/>
    <w:basedOn w:val="103"/>
    <w:qFormat/>
    <w:uiPriority w:val="0"/>
    <w:pPr>
      <w:spacing w:before="0" w:beforeLines="0" w:after="0" w:afterLines="0"/>
      <w:outlineLvl w:val="9"/>
    </w:pPr>
    <w:rPr>
      <w:rFonts w:ascii="宋体" w:eastAsia="宋体"/>
    </w:rPr>
  </w:style>
  <w:style w:type="paragraph" w:customStyle="1" w:styleId="164">
    <w:name w:val="标准文件_三级无标题"/>
    <w:basedOn w:val="94"/>
    <w:qFormat/>
    <w:uiPriority w:val="0"/>
    <w:pPr>
      <w:spacing w:before="0" w:beforeLines="0" w:after="0" w:afterLines="0"/>
      <w:outlineLvl w:val="9"/>
    </w:pPr>
    <w:rPr>
      <w:rFonts w:ascii="宋体" w:eastAsia="宋体"/>
    </w:rPr>
  </w:style>
  <w:style w:type="paragraph" w:customStyle="1" w:styleId="165">
    <w:name w:val="标准文件_二级无标题"/>
    <w:basedOn w:val="65"/>
    <w:qFormat/>
    <w:uiPriority w:val="0"/>
    <w:pPr>
      <w:spacing w:before="0" w:beforeLines="0" w:after="0" w:afterLines="0"/>
      <w:outlineLvl w:val="9"/>
    </w:pPr>
    <w:rPr>
      <w:rFonts w:ascii="宋体" w:eastAsia="宋体"/>
    </w:rPr>
  </w:style>
  <w:style w:type="paragraph" w:customStyle="1" w:styleId="166">
    <w:name w:val="标准_四级无标题"/>
    <w:basedOn w:val="98"/>
    <w:next w:val="56"/>
    <w:qFormat/>
    <w:uiPriority w:val="0"/>
    <w:rPr>
      <w:rFonts w:eastAsia="宋体"/>
    </w:rPr>
  </w:style>
  <w:style w:type="paragraph" w:customStyle="1" w:styleId="167">
    <w:name w:val="标准文件_四级无标题"/>
    <w:basedOn w:val="98"/>
    <w:qFormat/>
    <w:uiPriority w:val="0"/>
    <w:pPr>
      <w:spacing w:before="0" w:beforeLines="0" w:after="0" w:afterLines="0"/>
      <w:outlineLvl w:val="9"/>
    </w:pPr>
    <w:rPr>
      <w:rFonts w:ascii="宋体" w:hAnsi="黑体" w:eastAsia="宋体"/>
      <w:szCs w:val="52"/>
    </w:rPr>
  </w:style>
  <w:style w:type="paragraph" w:customStyle="1" w:styleId="168">
    <w:name w:val="标准文件_大写罗马数字编号列项"/>
    <w:basedOn w:val="56"/>
    <w:uiPriority w:val="0"/>
    <w:pPr>
      <w:numPr>
        <w:ilvl w:val="0"/>
        <w:numId w:val="23"/>
      </w:numPr>
      <w:ind w:firstLine="0" w:firstLineChars="0"/>
    </w:pPr>
    <w:rPr>
      <w:rFonts w:ascii="Times New Roman" w:cs="Arial"/>
      <w:szCs w:val="28"/>
    </w:rPr>
  </w:style>
  <w:style w:type="paragraph" w:customStyle="1" w:styleId="169">
    <w:name w:val="标准文件_小写罗马数字编号列项"/>
    <w:basedOn w:val="56"/>
    <w:uiPriority w:val="0"/>
    <w:pPr>
      <w:numPr>
        <w:ilvl w:val="0"/>
        <w:numId w:val="24"/>
      </w:numPr>
      <w:ind w:firstLine="0" w:firstLineChars="0"/>
    </w:pPr>
    <w:rPr>
      <w:rFonts w:cs="Arial"/>
      <w:szCs w:val="28"/>
    </w:rPr>
  </w:style>
  <w:style w:type="paragraph" w:customStyle="1" w:styleId="170">
    <w:name w:val="标准文件_附录标题"/>
    <w:basedOn w:val="76"/>
    <w:qFormat/>
    <w:uiPriority w:val="0"/>
    <w:pPr>
      <w:numPr>
        <w:numId w:val="0"/>
      </w:numPr>
      <w:spacing w:after="280"/>
      <w:outlineLvl w:val="9"/>
    </w:pPr>
  </w:style>
  <w:style w:type="paragraph" w:customStyle="1" w:styleId="171">
    <w:name w:val="标准文件_二级项"/>
    <w:uiPriority w:val="0"/>
    <w:rPr>
      <w:rFonts w:ascii="宋体" w:hAnsi="Times New Roman" w:eastAsia="宋体" w:cs="Times New Roman"/>
      <w:sz w:val="21"/>
      <w:lang w:val="en-US" w:eastAsia="zh-CN" w:bidi="ar-SA"/>
    </w:rPr>
  </w:style>
  <w:style w:type="paragraph" w:customStyle="1" w:styleId="172">
    <w:name w:val="标准文件_三级项"/>
    <w:basedOn w:val="1"/>
    <w:uiPriority w:val="0"/>
    <w:pPr>
      <w:numPr>
        <w:ilvl w:val="2"/>
        <w:numId w:val="21"/>
      </w:numPr>
      <w:spacing w:line="536870612" w:lineRule="auto"/>
    </w:pPr>
    <w:rPr>
      <w:rFonts w:ascii="Times New Roman" w:hAnsi="Times New Roman"/>
    </w:rPr>
  </w:style>
  <w:style w:type="paragraph" w:customStyle="1" w:styleId="173">
    <w:name w:val="图表脚注说明"/>
    <w:basedOn w:val="1"/>
    <w:next w:val="56"/>
    <w:uiPriority w:val="0"/>
    <w:pPr>
      <w:numPr>
        <w:ilvl w:val="0"/>
        <w:numId w:val="25"/>
      </w:numPr>
      <w:adjustRightInd/>
      <w:spacing w:line="240" w:lineRule="auto"/>
    </w:pPr>
    <w:rPr>
      <w:rFonts w:ascii="宋体" w:hAnsi="Times New Roman"/>
      <w:sz w:val="18"/>
      <w:szCs w:val="18"/>
    </w:rPr>
  </w:style>
  <w:style w:type="paragraph" w:customStyle="1" w:styleId="174">
    <w:name w:val="标准文件_字母编号列项（一级）"/>
    <w:uiPriority w:val="0"/>
    <w:pPr>
      <w:numPr>
        <w:ilvl w:val="0"/>
        <w:numId w:val="13"/>
      </w:numPr>
      <w:jc w:val="both"/>
    </w:pPr>
    <w:rPr>
      <w:rFonts w:ascii="宋体" w:hAnsi="Times New Roman" w:eastAsia="宋体" w:cs="Times New Roman"/>
      <w:sz w:val="21"/>
      <w:lang w:val="en-US" w:eastAsia="zh-CN" w:bidi="ar-SA"/>
    </w:rPr>
  </w:style>
  <w:style w:type="paragraph" w:customStyle="1" w:styleId="175">
    <w:name w:val="标准文件_索引字母"/>
    <w:next w:val="56"/>
    <w:qFormat/>
    <w:uiPriority w:val="0"/>
    <w:pPr>
      <w:jc w:val="center"/>
    </w:pPr>
    <w:rPr>
      <w:rFonts w:ascii="宋体" w:hAnsi="宋体" w:eastAsia="Times New Roman" w:cs="Times New Roman"/>
      <w:b/>
      <w:kern w:val="2"/>
      <w:sz w:val="21"/>
      <w:lang w:val="en-US" w:eastAsia="zh-CN" w:bidi="ar-SA"/>
    </w:rPr>
  </w:style>
  <w:style w:type="paragraph" w:customStyle="1" w:styleId="176">
    <w:name w:val="标准文件_附录前"/>
    <w:next w:val="56"/>
    <w:qFormat/>
    <w:uiPriority w:val="0"/>
    <w:pPr>
      <w:spacing w:line="20" w:lineRule="atLeast"/>
      <w:ind w:firstLine="200"/>
    </w:pPr>
    <w:rPr>
      <w:rFonts w:ascii="宋体" w:hAnsi="宋体" w:eastAsia="宋体" w:cs="Times New Roman"/>
      <w:kern w:val="2"/>
      <w:sz w:val="10"/>
      <w:lang w:val="en-US" w:eastAsia="zh-CN" w:bidi="ar-SA"/>
    </w:rPr>
  </w:style>
  <w:style w:type="paragraph" w:customStyle="1" w:styleId="177">
    <w:name w:val="标准文件_正文标准名称"/>
    <w:qFormat/>
    <w:uiPriority w:val="0"/>
    <w:pPr>
      <w:spacing w:before="560" w:after="640" w:line="400" w:lineRule="exact"/>
      <w:jc w:val="center"/>
    </w:pPr>
    <w:rPr>
      <w:rFonts w:ascii="黑体" w:hAnsi="黑体" w:eastAsia="黑体" w:cs="Times New Roman"/>
      <w:kern w:val="2"/>
      <w:sz w:val="32"/>
      <w:szCs w:val="32"/>
      <w:lang w:val="en-US" w:eastAsia="zh-CN" w:bidi="ar-SA"/>
    </w:rPr>
  </w:style>
  <w:style w:type="paragraph" w:customStyle="1" w:styleId="178">
    <w:name w:val="标准文件_表格"/>
    <w:basedOn w:val="56"/>
    <w:qFormat/>
    <w:uiPriority w:val="0"/>
    <w:pPr>
      <w:ind w:firstLine="0" w:firstLineChars="0"/>
      <w:jc w:val="center"/>
    </w:pPr>
    <w:rPr>
      <w:sz w:val="18"/>
    </w:rPr>
  </w:style>
  <w:style w:type="paragraph" w:customStyle="1" w:styleId="179">
    <w:name w:val="标准文件_注："/>
    <w:next w:val="56"/>
    <w:uiPriority w:val="0"/>
    <w:pPr>
      <w:widowControl w:val="0"/>
      <w:numPr>
        <w:ilvl w:val="0"/>
        <w:numId w:val="26"/>
      </w:numPr>
      <w:autoSpaceDE w:val="0"/>
      <w:autoSpaceDN w:val="0"/>
      <w:jc w:val="both"/>
    </w:pPr>
    <w:rPr>
      <w:rFonts w:ascii="宋体" w:hAnsi="Times New Roman" w:eastAsia="宋体" w:cs="Times New Roman"/>
      <w:sz w:val="18"/>
      <w:szCs w:val="18"/>
      <w:lang w:val="en-US" w:eastAsia="zh-CN" w:bidi="ar-SA"/>
    </w:rPr>
  </w:style>
  <w:style w:type="paragraph" w:customStyle="1" w:styleId="180">
    <w:name w:val="标准文件_注×："/>
    <w:uiPriority w:val="0"/>
    <w:pPr>
      <w:widowControl w:val="0"/>
      <w:numPr>
        <w:ilvl w:val="0"/>
        <w:numId w:val="27"/>
      </w:numPr>
      <w:autoSpaceDE w:val="0"/>
      <w:autoSpaceDN w:val="0"/>
      <w:jc w:val="both"/>
    </w:pPr>
    <w:rPr>
      <w:rFonts w:ascii="宋体" w:hAnsi="Times New Roman" w:eastAsia="宋体" w:cs="Times New Roman"/>
      <w:sz w:val="18"/>
      <w:szCs w:val="18"/>
      <w:lang w:val="en-US" w:eastAsia="zh-CN" w:bidi="ar-SA"/>
    </w:rPr>
  </w:style>
  <w:style w:type="paragraph" w:customStyle="1" w:styleId="181">
    <w:name w:val="标准文件_示例："/>
    <w:next w:val="182"/>
    <w:uiPriority w:val="0"/>
    <w:pPr>
      <w:widowControl w:val="0"/>
      <w:numPr>
        <w:ilvl w:val="0"/>
        <w:numId w:val="28"/>
      </w:numPr>
      <w:jc w:val="both"/>
    </w:pPr>
    <w:rPr>
      <w:rFonts w:ascii="宋体" w:hAnsi="Times New Roman" w:eastAsia="宋体" w:cs="Times New Roman"/>
      <w:sz w:val="18"/>
      <w:szCs w:val="18"/>
      <w:lang w:val="en-US" w:eastAsia="zh-CN" w:bidi="ar-SA"/>
    </w:rPr>
  </w:style>
  <w:style w:type="paragraph" w:customStyle="1" w:styleId="182">
    <w:name w:val="标准文件_示例内容"/>
    <w:basedOn w:val="56"/>
    <w:qFormat/>
    <w:uiPriority w:val="0"/>
    <w:pPr>
      <w:ind w:firstLine="420"/>
    </w:pPr>
    <w:rPr>
      <w:sz w:val="18"/>
    </w:rPr>
  </w:style>
  <w:style w:type="paragraph" w:customStyle="1" w:styleId="183">
    <w:name w:val="标准文件_示例×："/>
    <w:basedOn w:val="1"/>
    <w:next w:val="182"/>
    <w:qFormat/>
    <w:uiPriority w:val="0"/>
    <w:pPr>
      <w:widowControl/>
      <w:numPr>
        <w:ilvl w:val="0"/>
        <w:numId w:val="29"/>
      </w:numPr>
      <w:adjustRightInd/>
      <w:spacing w:line="240" w:lineRule="auto"/>
    </w:pPr>
    <w:rPr>
      <w:rFonts w:ascii="宋体" w:hAnsi="Times New Roman"/>
      <w:kern w:val="0"/>
      <w:sz w:val="18"/>
      <w:szCs w:val="18"/>
    </w:rPr>
  </w:style>
  <w:style w:type="character" w:customStyle="1" w:styleId="184">
    <w:name w:val="标准文件_段 Char"/>
    <w:link w:val="56"/>
    <w:uiPriority w:val="0"/>
    <w:rPr>
      <w:rFonts w:ascii="宋体" w:hAnsi="Times New Roman"/>
      <w:sz w:val="21"/>
    </w:rPr>
  </w:style>
  <w:style w:type="paragraph" w:customStyle="1" w:styleId="185">
    <w:name w:val="标准文件_表格续"/>
    <w:basedOn w:val="56"/>
    <w:next w:val="56"/>
    <w:qFormat/>
    <w:uiPriority w:val="0"/>
    <w:pPr>
      <w:jc w:val="center"/>
    </w:pPr>
    <w:rPr>
      <w:rFonts w:ascii="黑体" w:hAnsi="黑体" w:eastAsia="黑体"/>
    </w:rPr>
  </w:style>
  <w:style w:type="character" w:styleId="186">
    <w:name w:val="Placeholder Text"/>
    <w:basedOn w:val="28"/>
    <w:semiHidden/>
    <w:uiPriority w:val="99"/>
    <w:rPr>
      <w:color w:val="808080"/>
    </w:rPr>
  </w:style>
  <w:style w:type="paragraph" w:customStyle="1" w:styleId="187">
    <w:name w:val="标准文件_二级项2"/>
    <w:basedOn w:val="56"/>
    <w:qFormat/>
    <w:uiPriority w:val="0"/>
    <w:pPr>
      <w:numPr>
        <w:ilvl w:val="1"/>
        <w:numId w:val="21"/>
      </w:numPr>
      <w:ind w:firstLine="0" w:firstLineChars="0"/>
    </w:pPr>
  </w:style>
  <w:style w:type="paragraph" w:customStyle="1" w:styleId="188">
    <w:name w:val="标准文件_三级项2"/>
    <w:basedOn w:val="56"/>
    <w:qFormat/>
    <w:uiPriority w:val="0"/>
    <w:pPr>
      <w:numPr>
        <w:ilvl w:val="0"/>
        <w:numId w:val="30"/>
      </w:numPr>
      <w:spacing w:line="300" w:lineRule="exact"/>
      <w:ind w:firstLineChars="0"/>
    </w:pPr>
    <w:rPr>
      <w:rFonts w:ascii="Times New Roman"/>
    </w:rPr>
  </w:style>
  <w:style w:type="paragraph" w:customStyle="1" w:styleId="189">
    <w:name w:val="标准文件_一级项2"/>
    <w:basedOn w:val="56"/>
    <w:qFormat/>
    <w:uiPriority w:val="0"/>
    <w:pPr>
      <w:numPr>
        <w:ilvl w:val="0"/>
        <w:numId w:val="31"/>
      </w:numPr>
      <w:spacing w:line="300" w:lineRule="exact"/>
      <w:ind w:firstLineChars="0"/>
    </w:pPr>
    <w:rPr>
      <w:rFonts w:ascii="Times New Roman"/>
    </w:rPr>
  </w:style>
  <w:style w:type="paragraph" w:customStyle="1" w:styleId="190">
    <w:name w:val="标准文件_提示"/>
    <w:basedOn w:val="56"/>
    <w:next w:val="56"/>
    <w:qFormat/>
    <w:uiPriority w:val="0"/>
    <w:pPr>
      <w:ind w:firstLine="420"/>
    </w:pPr>
    <w:rPr>
      <w:rFonts w:ascii="黑体" w:eastAsia="黑体"/>
    </w:rPr>
  </w:style>
  <w:style w:type="character" w:customStyle="1" w:styleId="191">
    <w:name w:val="标准文件_来源"/>
    <w:basedOn w:val="28"/>
    <w:qFormat/>
    <w:uiPriority w:val="1"/>
    <w:rPr>
      <w:rFonts w:eastAsia="宋体"/>
      <w:sz w:val="21"/>
    </w:rPr>
  </w:style>
  <w:style w:type="paragraph" w:customStyle="1" w:styleId="192">
    <w:name w:val="标准文件_图表说明"/>
    <w:qFormat/>
    <w:uiPriority w:val="0"/>
    <w:pPr>
      <w:spacing w:line="276" w:lineRule="auto"/>
      <w:ind w:firstLine="420"/>
    </w:pPr>
    <w:rPr>
      <w:rFonts w:ascii="宋体" w:hAnsi="宋体" w:eastAsia="宋体" w:cs="Times New Roman"/>
      <w:kern w:val="2"/>
      <w:sz w:val="18"/>
      <w:lang w:val="en-US" w:eastAsia="zh-CN" w:bidi="ar-SA"/>
    </w:rPr>
  </w:style>
  <w:style w:type="paragraph" w:customStyle="1" w:styleId="193">
    <w:name w:val="其他发布日期"/>
    <w:basedOn w:val="120"/>
    <w:uiPriority w:val="0"/>
    <w:pPr>
      <w:framePr w:w="3997" w:h="471" w:hRule="exact" w:hSpace="0" w:vSpace="181" w:wrap="around" w:vAnchor="page" w:hAnchor="page" w:x="1419" w:y="14097"/>
    </w:pPr>
  </w:style>
  <w:style w:type="paragraph" w:customStyle="1" w:styleId="194">
    <w:name w:val="其他实施日期"/>
    <w:basedOn w:val="154"/>
    <w:uiPriority w:val="0"/>
    <w:pPr>
      <w:framePr w:w="3997" w:h="471" w:hRule="exact" w:vSpace="181" w:wrap="around" w:vAnchor="page" w:hAnchor="page" w:x="7089" w:y="14097"/>
    </w:pPr>
  </w:style>
  <w:style w:type="paragraph" w:customStyle="1" w:styleId="195">
    <w:name w:val="标准文件_文件编号"/>
    <w:basedOn w:val="56"/>
    <w:qFormat/>
    <w:uiPriority w:val="0"/>
    <w:pPr>
      <w:framePr w:w="9356" w:h="624" w:hRule="exact" w:hSpace="181" w:vSpace="181" w:wrap="auto" w:vAnchor="page" w:hAnchor="page" w:x="1419" w:y="3284"/>
      <w:wordWrap w:val="0"/>
      <w:spacing w:line="280" w:lineRule="exact"/>
      <w:ind w:firstLine="0" w:firstLineChars="0"/>
      <w:jc w:val="right"/>
    </w:pPr>
    <w:rPr>
      <w:rFonts w:ascii="黑体" w:eastAsia="黑体"/>
      <w:bCs/>
      <w:sz w:val="28"/>
      <w:szCs w:val="28"/>
    </w:rPr>
  </w:style>
  <w:style w:type="paragraph" w:customStyle="1" w:styleId="196">
    <w:name w:val="标准文件_替换文件编号"/>
    <w:basedOn w:val="195"/>
    <w:qFormat/>
    <w:uiPriority w:val="0"/>
    <w:pPr>
      <w:framePr/>
      <w:spacing w:before="57"/>
    </w:pPr>
    <w:rPr>
      <w:sz w:val="21"/>
    </w:rPr>
  </w:style>
  <w:style w:type="paragraph" w:customStyle="1" w:styleId="197">
    <w:name w:val="标准文件_文件名称"/>
    <w:basedOn w:val="56"/>
    <w:next w:val="56"/>
    <w:qFormat/>
    <w:uiPriority w:val="0"/>
    <w:pPr>
      <w:framePr w:w="9639" w:h="6976" w:hRule="exact" w:wrap="auto" w:vAnchor="page" w:hAnchor="page" w:y="6408"/>
      <w:autoSpaceDE/>
      <w:autoSpaceDN/>
      <w:spacing w:line="700" w:lineRule="exact"/>
      <w:ind w:firstLine="0" w:firstLineChars="0"/>
      <w:jc w:val="center"/>
    </w:pPr>
    <w:rPr>
      <w:rFonts w:ascii="黑体" w:hAnsi="黑体" w:eastAsia="黑体"/>
      <w:bCs/>
      <w:sz w:val="52"/>
    </w:rPr>
  </w:style>
  <w:style w:type="paragraph" w:customStyle="1" w:styleId="198">
    <w:name w:val="标准文件_附录图标号"/>
    <w:basedOn w:val="56"/>
    <w:next w:val="56"/>
    <w:qFormat/>
    <w:uiPriority w:val="0"/>
    <w:pPr>
      <w:numPr>
        <w:ilvl w:val="0"/>
        <w:numId w:val="6"/>
      </w:numPr>
      <w:spacing w:line="14" w:lineRule="exact"/>
      <w:ind w:firstLine="0" w:firstLineChars="0"/>
      <w:jc w:val="center"/>
    </w:pPr>
    <w:rPr>
      <w:rFonts w:ascii="黑体" w:hAnsi="黑体" w:eastAsia="黑体"/>
      <w:vanish/>
      <w:sz w:val="2"/>
      <w:szCs w:val="21"/>
    </w:rPr>
  </w:style>
  <w:style w:type="paragraph" w:customStyle="1" w:styleId="199">
    <w:name w:val="标准文件_附录表标号"/>
    <w:basedOn w:val="56"/>
    <w:next w:val="56"/>
    <w:qFormat/>
    <w:uiPriority w:val="0"/>
    <w:pPr>
      <w:numPr>
        <w:ilvl w:val="0"/>
        <w:numId w:val="5"/>
      </w:numPr>
      <w:spacing w:line="14" w:lineRule="exact"/>
      <w:ind w:firstLine="0" w:firstLineChars="0"/>
      <w:jc w:val="center"/>
    </w:pPr>
    <w:rPr>
      <w:rFonts w:eastAsia="黑体"/>
      <w:vanish/>
      <w:sz w:val="2"/>
    </w:rPr>
  </w:style>
  <w:style w:type="paragraph" w:customStyle="1" w:styleId="200">
    <w:name w:val="标准文件_引言一级条标题"/>
    <w:basedOn w:val="56"/>
    <w:next w:val="56"/>
    <w:qFormat/>
    <w:uiPriority w:val="0"/>
    <w:pPr>
      <w:numPr>
        <w:ilvl w:val="1"/>
        <w:numId w:val="8"/>
      </w:numPr>
      <w:spacing w:before="50" w:beforeLines="50" w:after="50" w:afterLines="50"/>
      <w:ind w:firstLineChars="0"/>
    </w:pPr>
    <w:rPr>
      <w:rFonts w:ascii="黑体" w:eastAsia="黑体"/>
    </w:rPr>
  </w:style>
  <w:style w:type="paragraph" w:customStyle="1" w:styleId="201">
    <w:name w:val="标准文件_引言二级条标题"/>
    <w:basedOn w:val="56"/>
    <w:next w:val="56"/>
    <w:qFormat/>
    <w:uiPriority w:val="0"/>
    <w:pPr>
      <w:numPr>
        <w:ilvl w:val="2"/>
        <w:numId w:val="8"/>
      </w:numPr>
      <w:spacing w:before="50" w:beforeLines="50" w:after="50" w:afterLines="50"/>
      <w:ind w:firstLineChars="0"/>
    </w:pPr>
    <w:rPr>
      <w:rFonts w:ascii="黑体" w:eastAsia="黑体"/>
    </w:rPr>
  </w:style>
  <w:style w:type="paragraph" w:customStyle="1" w:styleId="202">
    <w:name w:val="标准文件_引言三级条标题"/>
    <w:basedOn w:val="56"/>
    <w:next w:val="56"/>
    <w:qFormat/>
    <w:uiPriority w:val="0"/>
    <w:pPr>
      <w:numPr>
        <w:ilvl w:val="3"/>
        <w:numId w:val="8"/>
      </w:numPr>
      <w:spacing w:before="50" w:beforeLines="50" w:after="50" w:afterLines="50"/>
      <w:ind w:firstLineChars="0"/>
    </w:pPr>
    <w:rPr>
      <w:rFonts w:ascii="黑体" w:eastAsia="黑体"/>
    </w:rPr>
  </w:style>
  <w:style w:type="paragraph" w:customStyle="1" w:styleId="203">
    <w:name w:val="标准文件_引言四级条标题"/>
    <w:basedOn w:val="56"/>
    <w:next w:val="56"/>
    <w:qFormat/>
    <w:uiPriority w:val="0"/>
    <w:pPr>
      <w:numPr>
        <w:ilvl w:val="4"/>
        <w:numId w:val="8"/>
      </w:numPr>
      <w:spacing w:before="50" w:beforeLines="50" w:after="50" w:afterLines="50"/>
      <w:ind w:firstLineChars="0"/>
    </w:pPr>
    <w:rPr>
      <w:rFonts w:ascii="黑体" w:eastAsia="黑体"/>
    </w:rPr>
  </w:style>
  <w:style w:type="paragraph" w:customStyle="1" w:styleId="204">
    <w:name w:val="标准文件_引言五级条标题"/>
    <w:basedOn w:val="56"/>
    <w:next w:val="56"/>
    <w:qFormat/>
    <w:uiPriority w:val="0"/>
    <w:pPr>
      <w:numPr>
        <w:ilvl w:val="5"/>
        <w:numId w:val="8"/>
      </w:numPr>
      <w:spacing w:before="50" w:beforeLines="50" w:after="50" w:afterLines="50"/>
      <w:ind w:firstLineChars="0"/>
    </w:pPr>
    <w:rPr>
      <w:rFonts w:ascii="黑体" w:eastAsia="黑体"/>
    </w:rPr>
  </w:style>
  <w:style w:type="paragraph" w:customStyle="1" w:styleId="205">
    <w:name w:val="标准文件_注后"/>
    <w:basedOn w:val="56"/>
    <w:qFormat/>
    <w:uiPriority w:val="0"/>
    <w:pPr>
      <w:ind w:left="811" w:firstLine="0" w:firstLineChars="0"/>
    </w:pPr>
    <w:rPr>
      <w:sz w:val="18"/>
    </w:rPr>
  </w:style>
  <w:style w:type="paragraph" w:customStyle="1" w:styleId="206">
    <w:name w:val="标准文件_注X后"/>
    <w:basedOn w:val="56"/>
    <w:qFormat/>
    <w:uiPriority w:val="0"/>
    <w:pPr>
      <w:ind w:left="811" w:firstLine="0" w:firstLineChars="0"/>
    </w:pPr>
    <w:rPr>
      <w:sz w:val="18"/>
    </w:rPr>
  </w:style>
  <w:style w:type="paragraph" w:customStyle="1" w:styleId="207">
    <w:name w:val="标准文件_示例后"/>
    <w:basedOn w:val="56"/>
    <w:qFormat/>
    <w:uiPriority w:val="0"/>
    <w:pPr>
      <w:ind w:left="964" w:firstLine="0" w:firstLineChars="0"/>
    </w:pPr>
    <w:rPr>
      <w:sz w:val="18"/>
    </w:rPr>
  </w:style>
  <w:style w:type="paragraph" w:customStyle="1" w:styleId="208">
    <w:name w:val="标准文件_示例X后"/>
    <w:basedOn w:val="56"/>
    <w:link w:val="209"/>
    <w:qFormat/>
    <w:uiPriority w:val="0"/>
    <w:pPr>
      <w:ind w:left="1049" w:firstLine="0" w:firstLineChars="0"/>
    </w:pPr>
    <w:rPr>
      <w:sz w:val="18"/>
    </w:rPr>
  </w:style>
  <w:style w:type="character" w:customStyle="1" w:styleId="209">
    <w:name w:val="标准文件_示例X后 字符"/>
    <w:basedOn w:val="184"/>
    <w:link w:val="208"/>
    <w:qFormat/>
    <w:uiPriority w:val="0"/>
    <w:rPr>
      <w:rFonts w:ascii="宋体" w:hAnsi="Times New Roman"/>
      <w:sz w:val="18"/>
    </w:rPr>
  </w:style>
  <w:style w:type="paragraph" w:customStyle="1" w:styleId="210">
    <w:name w:val="标准文件_索引项"/>
    <w:basedOn w:val="56"/>
    <w:next w:val="56"/>
    <w:qFormat/>
    <w:uiPriority w:val="0"/>
    <w:pPr>
      <w:tabs>
        <w:tab w:val="right" w:leader="dot" w:pos="9356"/>
      </w:tabs>
      <w:ind w:left="210" w:hanging="210" w:firstLineChars="0"/>
      <w:jc w:val="left"/>
    </w:pPr>
  </w:style>
  <w:style w:type="paragraph" w:customStyle="1" w:styleId="211">
    <w:name w:val="标准文件_附录一级无标题"/>
    <w:basedOn w:val="78"/>
    <w:qFormat/>
    <w:uiPriority w:val="0"/>
    <w:pPr>
      <w:spacing w:before="0" w:beforeLines="0" w:after="0" w:afterLines="0" w:line="276" w:lineRule="auto"/>
      <w:outlineLvl w:val="9"/>
    </w:pPr>
    <w:rPr>
      <w:rFonts w:ascii="宋体" w:eastAsia="宋体"/>
    </w:rPr>
  </w:style>
  <w:style w:type="paragraph" w:customStyle="1" w:styleId="212">
    <w:name w:val="标准文件_附录二级无标题"/>
    <w:basedOn w:val="79"/>
    <w:qFormat/>
    <w:uiPriority w:val="0"/>
    <w:pPr>
      <w:spacing w:before="0" w:beforeLines="0" w:after="0" w:afterLines="0" w:line="276" w:lineRule="auto"/>
      <w:outlineLvl w:val="9"/>
    </w:pPr>
    <w:rPr>
      <w:rFonts w:ascii="宋体" w:eastAsia="宋体"/>
    </w:rPr>
  </w:style>
  <w:style w:type="paragraph" w:customStyle="1" w:styleId="213">
    <w:name w:val="标准文件_附录三级无标题"/>
    <w:basedOn w:val="81"/>
    <w:qFormat/>
    <w:uiPriority w:val="0"/>
    <w:pPr>
      <w:spacing w:before="0" w:beforeLines="0" w:after="0" w:afterLines="0" w:line="276" w:lineRule="auto"/>
      <w:outlineLvl w:val="9"/>
    </w:pPr>
    <w:rPr>
      <w:rFonts w:ascii="宋体" w:eastAsia="宋体"/>
    </w:rPr>
  </w:style>
  <w:style w:type="paragraph" w:customStyle="1" w:styleId="214">
    <w:name w:val="标准文件_附录四级无标题"/>
    <w:basedOn w:val="82"/>
    <w:qFormat/>
    <w:uiPriority w:val="0"/>
    <w:pPr>
      <w:spacing w:before="0" w:beforeLines="0" w:after="0" w:afterLines="0" w:line="276" w:lineRule="auto"/>
      <w:outlineLvl w:val="9"/>
    </w:pPr>
    <w:rPr>
      <w:rFonts w:ascii="宋体" w:eastAsia="宋体"/>
    </w:rPr>
  </w:style>
  <w:style w:type="paragraph" w:customStyle="1" w:styleId="215">
    <w:name w:val="标准文件_附录五级无标题"/>
    <w:basedOn w:val="84"/>
    <w:qFormat/>
    <w:uiPriority w:val="0"/>
    <w:pPr>
      <w:spacing w:before="0" w:beforeLines="0" w:after="0" w:afterLines="0" w:line="276" w:lineRule="auto"/>
      <w:outlineLvl w:val="9"/>
    </w:pPr>
    <w:rPr>
      <w:rFonts w:ascii="宋体" w:eastAsia="宋体"/>
    </w:rPr>
  </w:style>
  <w:style w:type="paragraph" w:customStyle="1" w:styleId="216">
    <w:name w:val="标准文件_引言一级无标题"/>
    <w:basedOn w:val="200"/>
    <w:next w:val="56"/>
    <w:qFormat/>
    <w:uiPriority w:val="0"/>
    <w:pPr>
      <w:spacing w:before="0" w:beforeLines="0" w:after="0" w:afterLines="0" w:line="276" w:lineRule="auto"/>
    </w:pPr>
    <w:rPr>
      <w:rFonts w:ascii="宋体" w:eastAsia="宋体"/>
    </w:rPr>
  </w:style>
  <w:style w:type="paragraph" w:customStyle="1" w:styleId="217">
    <w:name w:val="标准文件_引言二级无标题"/>
    <w:basedOn w:val="201"/>
    <w:next w:val="56"/>
    <w:qFormat/>
    <w:uiPriority w:val="0"/>
    <w:pPr>
      <w:spacing w:before="0" w:beforeLines="0" w:after="0" w:afterLines="0" w:line="276" w:lineRule="auto"/>
    </w:pPr>
    <w:rPr>
      <w:rFonts w:ascii="宋体" w:eastAsia="宋体"/>
    </w:rPr>
  </w:style>
  <w:style w:type="paragraph" w:customStyle="1" w:styleId="218">
    <w:name w:val="标准文件_引言三级无标题"/>
    <w:basedOn w:val="202"/>
    <w:qFormat/>
    <w:uiPriority w:val="0"/>
    <w:pPr>
      <w:spacing w:before="0" w:beforeLines="0" w:after="0" w:afterLines="0" w:line="276" w:lineRule="auto"/>
    </w:pPr>
    <w:rPr>
      <w:rFonts w:ascii="宋体" w:eastAsia="宋体"/>
    </w:rPr>
  </w:style>
  <w:style w:type="paragraph" w:customStyle="1" w:styleId="219">
    <w:name w:val="标准文件_引言四级无标题"/>
    <w:basedOn w:val="203"/>
    <w:next w:val="56"/>
    <w:qFormat/>
    <w:uiPriority w:val="0"/>
    <w:pPr>
      <w:spacing w:before="0" w:beforeLines="0" w:after="0" w:afterLines="0" w:line="276" w:lineRule="auto"/>
    </w:pPr>
    <w:rPr>
      <w:rFonts w:ascii="宋体" w:eastAsia="宋体"/>
    </w:rPr>
  </w:style>
  <w:style w:type="paragraph" w:customStyle="1" w:styleId="220">
    <w:name w:val="标准文件_引言五级无标题"/>
    <w:basedOn w:val="204"/>
    <w:next w:val="56"/>
    <w:qFormat/>
    <w:uiPriority w:val="0"/>
    <w:pPr>
      <w:spacing w:before="0" w:beforeLines="0" w:after="0" w:afterLines="0" w:line="276" w:lineRule="auto"/>
    </w:pPr>
    <w:rPr>
      <w:rFonts w:ascii="宋体" w:eastAsia="宋体"/>
    </w:rPr>
  </w:style>
  <w:style w:type="paragraph" w:customStyle="1" w:styleId="221">
    <w:name w:val="标准文件_索引标题"/>
    <w:basedOn w:val="63"/>
    <w:next w:val="56"/>
    <w:qFormat/>
    <w:uiPriority w:val="0"/>
    <w:rPr>
      <w:rFonts w:hAnsi="黑体"/>
    </w:rPr>
  </w:style>
  <w:style w:type="paragraph" w:customStyle="1" w:styleId="222">
    <w:name w:val="标准文件_脚注内容"/>
    <w:basedOn w:val="56"/>
    <w:qFormat/>
    <w:uiPriority w:val="0"/>
    <w:pPr>
      <w:ind w:left="400" w:leftChars="200" w:hanging="200" w:hangingChars="200"/>
    </w:pPr>
    <w:rPr>
      <w:sz w:val="15"/>
    </w:rPr>
  </w:style>
  <w:style w:type="paragraph" w:customStyle="1" w:styleId="223">
    <w:name w:val="标准文件_术语条一"/>
    <w:basedOn w:val="162"/>
    <w:next w:val="56"/>
    <w:qFormat/>
    <w:uiPriority w:val="0"/>
  </w:style>
  <w:style w:type="paragraph" w:customStyle="1" w:styleId="224">
    <w:name w:val="标准文件_术语条二"/>
    <w:basedOn w:val="165"/>
    <w:next w:val="56"/>
    <w:qFormat/>
    <w:uiPriority w:val="0"/>
  </w:style>
  <w:style w:type="paragraph" w:customStyle="1" w:styleId="225">
    <w:name w:val="标准文件_术语条三"/>
    <w:basedOn w:val="164"/>
    <w:next w:val="56"/>
    <w:qFormat/>
    <w:uiPriority w:val="0"/>
  </w:style>
  <w:style w:type="paragraph" w:customStyle="1" w:styleId="226">
    <w:name w:val="标准文件_术语条四"/>
    <w:basedOn w:val="167"/>
    <w:next w:val="56"/>
    <w:qFormat/>
    <w:uiPriority w:val="0"/>
  </w:style>
  <w:style w:type="paragraph" w:customStyle="1" w:styleId="227">
    <w:name w:val="标准文件_术语条五"/>
    <w:basedOn w:val="163"/>
    <w:next w:val="56"/>
    <w:qFormat/>
    <w:uiPriority w:val="0"/>
  </w:style>
  <w:style w:type="paragraph" w:customStyle="1" w:styleId="228">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character" w:customStyle="1" w:styleId="229">
    <w:name w:val="发布"/>
    <w:basedOn w:val="28"/>
    <w:qFormat/>
    <w:uiPriority w:val="0"/>
    <w:rPr>
      <w:rFonts w:ascii="黑体" w:eastAsia="黑体"/>
      <w:spacing w:val="85"/>
      <w:w w:val="100"/>
      <w:position w:val="3"/>
      <w:sz w:val="28"/>
      <w:szCs w:val="28"/>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8" Type="http://schemas.openxmlformats.org/officeDocument/2006/relationships/glossaryDocument" Target="glossary/document.xml"/><Relationship Id="rId37" Type="http://schemas.openxmlformats.org/officeDocument/2006/relationships/fontTable" Target="fontTable.xml"/><Relationship Id="rId36" Type="http://schemas.openxmlformats.org/officeDocument/2006/relationships/customXml" Target="../customXml/item2.xml"/><Relationship Id="rId35" Type="http://schemas.openxmlformats.org/officeDocument/2006/relationships/numbering" Target="numbering.xml"/><Relationship Id="rId34" Type="http://schemas.openxmlformats.org/officeDocument/2006/relationships/customXml" Target="../customXml/item1.xml"/><Relationship Id="rId33" Type="http://schemas.openxmlformats.org/officeDocument/2006/relationships/image" Target="media/image3.jpeg"/><Relationship Id="rId32" Type="http://schemas.openxmlformats.org/officeDocument/2006/relationships/image" Target="media/image2.png"/><Relationship Id="rId31" Type="http://schemas.openxmlformats.org/officeDocument/2006/relationships/image" Target="media/image1.png"/><Relationship Id="rId30" Type="http://schemas.openxmlformats.org/officeDocument/2006/relationships/theme" Target="theme/theme1.xml"/><Relationship Id="rId3" Type="http://schemas.openxmlformats.org/officeDocument/2006/relationships/footnotes" Target="footnotes.xml"/><Relationship Id="rId29" Type="http://schemas.openxmlformats.org/officeDocument/2006/relationships/footer" Target="footer12.xml"/><Relationship Id="rId28" Type="http://schemas.openxmlformats.org/officeDocument/2006/relationships/footer" Target="footer11.xml"/><Relationship Id="rId27" Type="http://schemas.openxmlformats.org/officeDocument/2006/relationships/header" Target="header13.xml"/><Relationship Id="rId26" Type="http://schemas.openxmlformats.org/officeDocument/2006/relationships/header" Target="header12.xml"/><Relationship Id="rId25" Type="http://schemas.openxmlformats.org/officeDocument/2006/relationships/footer" Target="footer10.xml"/><Relationship Id="rId24" Type="http://schemas.openxmlformats.org/officeDocument/2006/relationships/footer" Target="footer9.xml"/><Relationship Id="rId23" Type="http://schemas.openxmlformats.org/officeDocument/2006/relationships/header" Target="header11.xml"/><Relationship Id="rId22" Type="http://schemas.openxmlformats.org/officeDocument/2006/relationships/header" Target="header10.xml"/><Relationship Id="rId21" Type="http://schemas.openxmlformats.org/officeDocument/2006/relationships/footer" Target="footer8.xml"/><Relationship Id="rId20" Type="http://schemas.openxmlformats.org/officeDocument/2006/relationships/footer" Target="footer7.xml"/><Relationship Id="rId2" Type="http://schemas.openxmlformats.org/officeDocument/2006/relationships/settings" Target="settings.xml"/><Relationship Id="rId19" Type="http://schemas.openxmlformats.org/officeDocument/2006/relationships/header" Target="header9.xml"/><Relationship Id="rId18" Type="http://schemas.openxmlformats.org/officeDocument/2006/relationships/header" Target="header8.xml"/><Relationship Id="rId17" Type="http://schemas.openxmlformats.org/officeDocument/2006/relationships/footer" Target="footer6.xml"/><Relationship Id="rId16" Type="http://schemas.openxmlformats.org/officeDocument/2006/relationships/footer" Target="footer5.xml"/><Relationship Id="rId15" Type="http://schemas.openxmlformats.org/officeDocument/2006/relationships/header" Target="header7.xml"/><Relationship Id="rId14" Type="http://schemas.openxmlformats.org/officeDocument/2006/relationships/header" Target="header6.xml"/><Relationship Id="rId13" Type="http://schemas.openxmlformats.org/officeDocument/2006/relationships/footer" Target="footer4.xml"/><Relationship Id="rId12" Type="http://schemas.openxmlformats.org/officeDocument/2006/relationships/footer" Target="footer3.xml"/><Relationship Id="rId11" Type="http://schemas.openxmlformats.org/officeDocument/2006/relationships/header" Target="header5.xml"/><Relationship Id="rId10" Type="http://schemas.openxmlformats.org/officeDocument/2006/relationships/header" Target="header4.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StandardEditor\template\&#22242;&#20307;&#26631;&#20934;.dotx" TargetMode="External"/></Relationships>
</file>

<file path=word/glossary/_rels/document.xml.rels><?xml version="1.0" encoding="UTF-8" standalone="yes"?>
<Relationships xmlns="http://schemas.openxmlformats.org/package/2006/relationships"><Relationship Id="rId3"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428A614B804142AE8BDBB50A8A79792D"/>
        <w:style w:val=""/>
        <w:category>
          <w:name w:val="常规"/>
          <w:gallery w:val="placeholder"/>
        </w:category>
        <w:types>
          <w:type w:val="bbPlcHdr"/>
        </w:types>
        <w:behaviors>
          <w:behavior w:val="content"/>
        </w:behaviors>
        <w:description w:val=""/>
        <w:guid w:val="{B44CCB2B-4182-4EBE-B7E9-6C909CAF39B0}"/>
      </w:docPartPr>
      <w:docPartBody>
        <w:p w14:paraId="0CD29B84">
          <w:pPr>
            <w:pStyle w:val="5"/>
          </w:pPr>
          <w:r>
            <w:rPr>
              <w:rStyle w:val="4"/>
              <w:rFonts w:hint="eastAsia"/>
            </w:rPr>
            <w:t>单击或点击此处输入文字。</w:t>
          </w:r>
        </w:p>
      </w:docPartBody>
    </w:docPart>
    <w:docPart>
      <w:docPartPr>
        <w:name w:val="E937BECAD2B34860A158A768CA921C5E"/>
        <w:style w:val=""/>
        <w:category>
          <w:name w:val="常规"/>
          <w:gallery w:val="placeholder"/>
        </w:category>
        <w:types>
          <w:type w:val="bbPlcHdr"/>
        </w:types>
        <w:behaviors>
          <w:behavior w:val="content"/>
        </w:behaviors>
        <w:description w:val=""/>
        <w:guid w:val="{B591C5A6-A077-4DE7-8549-88E3AD26FF7C}"/>
      </w:docPartPr>
      <w:docPartBody>
        <w:p w14:paraId="5B625241">
          <w:pPr>
            <w:pStyle w:val="6"/>
          </w:pPr>
          <w:r>
            <w:rPr>
              <w:rStyle w:val="4"/>
              <w:rFonts w:hint="eastAsia"/>
            </w:rPr>
            <w:t>选择一项。</w:t>
          </w:r>
        </w:p>
      </w:docPartBody>
    </w:docPart>
    <w:docPart>
      <w:docPartPr>
        <w:name w:val="7D0407537AFA4EBFB7447D8BB1E4BCDB"/>
        <w:style w:val=""/>
        <w:category>
          <w:name w:val="常规"/>
          <w:gallery w:val="placeholder"/>
        </w:category>
        <w:types>
          <w:type w:val="bbPlcHdr"/>
        </w:types>
        <w:behaviors>
          <w:behavior w:val="content"/>
        </w:behaviors>
        <w:description w:val=""/>
        <w:guid w:val="{4FE560AC-77D7-4372-B13C-1BE31CBD38D8}"/>
      </w:docPartPr>
      <w:docPartBody>
        <w:p w14:paraId="1678ABA0">
          <w:pPr>
            <w:pStyle w:val="7"/>
          </w:pPr>
          <w:r>
            <w:rPr>
              <w:rStyle w:val="4"/>
              <w:rFonts w:hint="eastAsia"/>
            </w:rPr>
            <w:t>选择一项。</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bordersDoNotSurroundHeader w:val="1"/>
  <w:bordersDoNotSurroundFooter w:val="1"/>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6447"/>
    <w:rsid w:val="008A4D07"/>
    <w:rsid w:val="009B6447"/>
    <w:rsid w:val="00AE758F"/>
    <w:rsid w:val="00B6674A"/>
    <w:rsid w:val="00C44114"/>
    <w:rsid w:val="00CD3CA7"/>
    <w:rsid w:val="00D2631E"/>
    <w:rsid w:val="00E6604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uiPriority="1" w:name="Default Paragraph Font"/>
    <w:lsdException w:uiPriority="99" w:name="Normal Table"/>
    <w:lsdException w:unhideWhenUsed="0" w:uiPriority="99" w:name="Placeholder Text"/>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2">
    <w:name w:val="Default Paragraph Font"/>
    <w:semiHidden/>
    <w:unhideWhenUsed/>
    <w:uiPriority w:val="1"/>
  </w:style>
  <w:style w:type="table" w:default="1" w:styleId="3">
    <w:name w:val="Normal Table"/>
    <w:semiHidden/>
    <w:unhideWhenUsed/>
    <w:uiPriority w:val="99"/>
    <w:tblPr>
      <w:tblCellMar>
        <w:top w:w="0" w:type="dxa"/>
        <w:left w:w="108" w:type="dxa"/>
        <w:bottom w:w="0" w:type="dxa"/>
        <w:right w:w="108" w:type="dxa"/>
      </w:tblCellMar>
    </w:tblPr>
  </w:style>
  <w:style w:type="character" w:styleId="4">
    <w:name w:val="Placeholder Text"/>
    <w:basedOn w:val="2"/>
    <w:semiHidden/>
    <w:uiPriority w:val="99"/>
    <w:rPr>
      <w:color w:val="808080"/>
    </w:rPr>
  </w:style>
  <w:style w:type="paragraph" w:customStyle="1" w:styleId="5">
    <w:name w:val="428A614B804142AE8BDBB50A8A79792D"/>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6">
    <w:name w:val="E937BECAD2B34860A158A768CA921C5E"/>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7">
    <w:name w:val="7D0407537AFA4EBFB7447D8BB1E4BCDB"/>
    <w:qFormat/>
    <w:uiPriority w:val="0"/>
    <w:pPr>
      <w:widowControl w:val="0"/>
      <w:jc w:val="both"/>
    </w:pPr>
    <w:rPr>
      <w:rFonts w:asciiTheme="minorHAnsi" w:hAnsiTheme="minorHAnsi" w:eastAsiaTheme="minorEastAsia" w:cstheme="minorBidi"/>
      <w:kern w:val="2"/>
      <w:sz w:val="21"/>
      <w:szCs w:val="22"/>
      <w:lang w:val="en-US" w:eastAsia="zh-CN" w:bidi="ar-SA"/>
    </w:rPr>
  </w:style>
</w:style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bwMode="auto">
        <a:noFill/>
        <a:ln w="9525">
          <a:solidFill>
            <a:srgbClr val="000000"/>
          </a:solidFill>
          <a:round/>
        </a:ln>
      </a:spPr>
      <a:bodyPr/>
      <a:lstStyle/>
    </a:ln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8"/>
    <customShpInfo spid="_x0000_s1027"/>
    <customShpInfo spid="_x0000_s1036"/>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3E0F809-F1B0-47A2-BF3F-77BC97C7211C}">
  <ds:schemaRefs/>
</ds:datastoreItem>
</file>

<file path=docProps/app.xml><?xml version="1.0" encoding="utf-8"?>
<Properties xmlns="http://schemas.openxmlformats.org/officeDocument/2006/extended-properties" xmlns:vt="http://schemas.openxmlformats.org/officeDocument/2006/docPropsVTypes">
  <Template>团体标准.dotx</Template>
  <Company>PCMI</Company>
  <Pages>16</Pages>
  <Words>4823</Words>
  <Characters>5114</Characters>
  <Lines>46</Lines>
  <Paragraphs>12</Paragraphs>
  <TotalTime>42</TotalTime>
  <ScaleCrop>false</ScaleCrop>
  <LinksUpToDate>false</LinksUpToDate>
  <CharactersWithSpaces>5203</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2025-09-27T11:19:00Z</dcterms:created>
  <dc:creator>Jianyi Huang</dc:creator>
  <dc:description>&lt;config cover="true" show_menu="true" version="1.0.0" doctype="SDKXY"&gt;_x000d_
&lt;/config&gt;</dc:description>
  <cp:lastModifiedBy>微信用户</cp:lastModifiedBy>
  <cp:lastPrinted>2021-02-02T08:22:00Z</cp:lastPrinted>
  <dcterms:modified xsi:type="dcterms:W3CDTF">2025-09-28T07:43:17Z</dcterms:modified>
  <dc:title>团体标准</dc:title>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type">
    <vt:lpwstr>SDKXY</vt:lpwstr>
  </property>
  <property fmtid="{D5CDD505-2E9C-101B-9397-08002B2CF9AE}" pid="3" name="cover">
    <vt:lpwstr>true</vt:lpwstr>
  </property>
  <property fmtid="{D5CDD505-2E9C-101B-9397-08002B2CF9AE}" pid="4" name="show_menu">
    <vt:lpwstr>true</vt:lpwstr>
  </property>
  <property fmtid="{D5CDD505-2E9C-101B-9397-08002B2CF9AE}" pid="5" name="version">
    <vt:lpwstr>1.0.0</vt:lpwstr>
  </property>
  <property fmtid="{D5CDD505-2E9C-101B-9397-08002B2CF9AE}" pid="6" name="xmlname">
    <vt:lpwstr>团体标准</vt:lpwstr>
  </property>
  <property fmtid="{D5CDD505-2E9C-101B-9397-08002B2CF9AE}" pid="7" name="NSTD_CODE">
    <vt:lpwstr>GB/T-</vt:lpwstr>
  </property>
  <property fmtid="{D5CDD505-2E9C-101B-9397-08002B2CF9AE}" pid="8" name="OSTD_CODE">
    <vt:lpwstr>代替 GB/T-</vt:lpwstr>
  </property>
  <property fmtid="{D5CDD505-2E9C-101B-9397-08002B2CF9AE}" pid="9" name="flag_zhengwen">
    <vt:lpwstr>-1</vt:lpwstr>
  </property>
  <property fmtid="{D5CDD505-2E9C-101B-9397-08002B2CF9AE}" pid="10" name="flag_fulu">
    <vt:lpwstr>0</vt:lpwstr>
  </property>
  <property fmtid="{D5CDD505-2E9C-101B-9397-08002B2CF9AE}" pid="11" name="flag_pic">
    <vt:lpwstr>False</vt:lpwstr>
  </property>
  <property fmtid="{D5CDD505-2E9C-101B-9397-08002B2CF9AE}" pid="12" name="flag_tab">
    <vt:lpwstr>false</vt:lpwstr>
  </property>
  <property fmtid="{D5CDD505-2E9C-101B-9397-08002B2CF9AE}" pid="13" name="NumList">
    <vt:lpwstr>false</vt:lpwstr>
  </property>
  <property fmtid="{D5CDD505-2E9C-101B-9397-08002B2CF9AE}" pid="14" name="DoublePage">
    <vt:lpwstr>true</vt:lpwstr>
  </property>
  <property fmtid="{D5CDD505-2E9C-101B-9397-08002B2CF9AE}" pid="15" name="KSOTemplateDocerSaveRecord">
    <vt:lpwstr>eyJoZGlkIjoiYjU3OWNmZWNhOTU1OGIzZjViZTdhZWJmNzZlMzNmYTYiLCJ1c2VySWQiOiIxNDE1OTEzOTEwIn0=</vt:lpwstr>
  </property>
  <property fmtid="{D5CDD505-2E9C-101B-9397-08002B2CF9AE}" pid="16" name="KSOProductBuildVer">
    <vt:lpwstr>2052-12.1.0.22529</vt:lpwstr>
  </property>
  <property fmtid="{D5CDD505-2E9C-101B-9397-08002B2CF9AE}" pid="17" name="ICV">
    <vt:lpwstr>16CC9D8BDB134262A163879109D5BD90_12</vt:lpwstr>
  </property>
</Properties>
</file>