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43.04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43.040.10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0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01</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0"/>
            </w:textInput>
          </w:ffData>
        </w:fldChar>
      </w:r>
      <w:bookmarkStart w:id="6" w:name="NSTD_CODE_F"/>
      <w:r>
        <w:instrText xml:space="preserve"> FORMTEXT </w:instrText>
      </w:r>
      <w:r>
        <w:fldChar w:fldCharType="separate"/>
      </w:r>
      <w:r>
        <w:t>0110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低压电气系统短路保护配置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低压电气系统短路保护配置规范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onfiguration of short-circuit protection in low-voltage electrical system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configuration of short-circuit protection in low-voltage electrical systems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7C5E163">
      <w:pPr>
        <w:pStyle w:val="91"/>
        <w:spacing w:after="360"/>
        <w:rPr>
          <w:rFonts w:hint="eastAsia"/>
        </w:rPr>
      </w:pPr>
      <w:bookmarkStart w:id="21" w:name="BookMark1"/>
      <w:bookmarkStart w:id="22" w:name="_Toc209897076"/>
      <w:r>
        <w:rPr>
          <w:rFonts w:hint="eastAsia"/>
          <w:spacing w:val="320"/>
        </w:rPr>
        <w:t>目</w:t>
      </w:r>
      <w:r>
        <w:rPr>
          <w:rFonts w:hint="eastAsia"/>
        </w:rPr>
        <w:t>次</w:t>
      </w:r>
    </w:p>
    <w:p w14:paraId="5038255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"_Toc209945918" </w:instrText>
      </w:r>
      <w:r>
        <w:fldChar w:fldCharType="separate"/>
      </w:r>
      <w:r>
        <w:rPr>
          <w:rStyle w:val="32"/>
        </w:rPr>
        <w:t>前言</w:t>
      </w:r>
      <w:r>
        <w:tab/>
      </w:r>
      <w:r>
        <w:fldChar w:fldCharType="begin"/>
      </w:r>
      <w:r>
        <w:instrText xml:space="preserve"> PAGEREF _Toc209945918 \h </w:instrText>
      </w:r>
      <w:r>
        <w:fldChar w:fldCharType="separate"/>
      </w:r>
      <w:r>
        <w:t>III</w:t>
      </w:r>
      <w:r>
        <w:fldChar w:fldCharType="end"/>
      </w:r>
      <w:r>
        <w:fldChar w:fldCharType="end"/>
      </w:r>
    </w:p>
    <w:p w14:paraId="14FCC41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"_Toc209945919" </w:instrText>
      </w:r>
      <w:r>
        <w:fldChar w:fldCharType="separate"/>
      </w:r>
      <w:r>
        <w:rPr>
          <w:rStyle w:val="32"/>
        </w:rPr>
        <w:t>引言</w:t>
      </w:r>
      <w:r>
        <w:tab/>
      </w:r>
      <w:r>
        <w:fldChar w:fldCharType="begin"/>
      </w:r>
      <w:r>
        <w:instrText xml:space="preserve"> PAGEREF _Toc209945919 \h </w:instrText>
      </w:r>
      <w:r>
        <w:fldChar w:fldCharType="separate"/>
      </w:r>
      <w:r>
        <w:t>V</w:t>
      </w:r>
      <w:r>
        <w:fldChar w:fldCharType="end"/>
      </w:r>
      <w:r>
        <w:fldChar w:fldCharType="end"/>
      </w:r>
    </w:p>
    <w:p w14:paraId="3FFA444C">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"_Toc209945920" </w:instrText>
      </w:r>
      <w:r>
        <w:fldChar w:fldCharType="separate"/>
      </w:r>
      <w:r>
        <w:rPr>
          <w:rStyle w:val="32"/>
        </w:rPr>
        <w:t>1  范围</w:t>
      </w:r>
      <w:r>
        <w:tab/>
      </w:r>
      <w:r>
        <w:fldChar w:fldCharType="begin"/>
      </w:r>
      <w:r>
        <w:instrText xml:space="preserve"> PAGEREF _Toc209945920 \h </w:instrText>
      </w:r>
      <w:r>
        <w:fldChar w:fldCharType="separate"/>
      </w:r>
      <w:r>
        <w:t>1</w:t>
      </w:r>
      <w:r>
        <w:fldChar w:fldCharType="end"/>
      </w:r>
      <w:r>
        <w:fldChar w:fldCharType="end"/>
      </w:r>
    </w:p>
    <w:p w14:paraId="7F1AF11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"_Toc209945921" </w:instrText>
      </w:r>
      <w:r>
        <w:fldChar w:fldCharType="separate"/>
      </w:r>
      <w:r>
        <w:rPr>
          <w:rStyle w:val="32"/>
        </w:rPr>
        <w:t>2  规范性引用文件</w:t>
      </w:r>
      <w:r>
        <w:tab/>
      </w:r>
      <w:r>
        <w:fldChar w:fldCharType="begin"/>
      </w:r>
      <w:r>
        <w:instrText xml:space="preserve"> PAGEREF _Toc209945921 \h </w:instrText>
      </w:r>
      <w:r>
        <w:fldChar w:fldCharType="separate"/>
      </w:r>
      <w:r>
        <w:t>1</w:t>
      </w:r>
      <w:r>
        <w:fldChar w:fldCharType="end"/>
      </w:r>
      <w:r>
        <w:fldChar w:fldCharType="end"/>
      </w:r>
    </w:p>
    <w:p w14:paraId="479F3B1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"_Toc209945922" </w:instrText>
      </w:r>
      <w:r>
        <w:fldChar w:fldCharType="separate"/>
      </w:r>
      <w:r>
        <w:rPr>
          <w:rStyle w:val="32"/>
        </w:rPr>
        <w:t>3  术语和定义</w:t>
      </w:r>
      <w:r>
        <w:tab/>
      </w:r>
      <w:r>
        <w:fldChar w:fldCharType="begin"/>
      </w:r>
      <w:r>
        <w:instrText xml:space="preserve"> PAGEREF _Toc209945922 \h </w:instrText>
      </w:r>
      <w:r>
        <w:fldChar w:fldCharType="separate"/>
      </w:r>
      <w:r>
        <w:t>1</w:t>
      </w:r>
      <w:r>
        <w:fldChar w:fldCharType="end"/>
      </w:r>
      <w:r>
        <w:fldChar w:fldCharType="end"/>
      </w:r>
    </w:p>
    <w:p w14:paraId="42AAF5CA">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"_Toc209945923" </w:instrText>
      </w:r>
      <w:r>
        <w:fldChar w:fldCharType="separate"/>
      </w:r>
      <w:r>
        <w:rPr>
          <w:rStyle w:val="32"/>
        </w:rPr>
        <w:t>4  总体要求</w:t>
      </w:r>
      <w:r>
        <w:tab/>
      </w:r>
      <w:r>
        <w:fldChar w:fldCharType="begin"/>
      </w:r>
      <w:r>
        <w:instrText xml:space="preserve"> PAGEREF _Toc209945923 \h </w:instrText>
      </w:r>
      <w:r>
        <w:fldChar w:fldCharType="separate"/>
      </w:r>
      <w:r>
        <w:t>2</w:t>
      </w:r>
      <w:r>
        <w:fldChar w:fldCharType="end"/>
      </w:r>
      <w:r>
        <w:fldChar w:fldCharType="end"/>
      </w:r>
    </w:p>
    <w:p w14:paraId="33A419B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"_Toc209945924" </w:instrText>
      </w:r>
      <w:r>
        <w:fldChar w:fldCharType="separate"/>
      </w:r>
      <w:r>
        <w:rPr>
          <w:rStyle w:val="32"/>
        </w:rPr>
        <w:t>5  短路保护</w:t>
      </w:r>
      <w:r>
        <w:tab/>
      </w:r>
      <w:r>
        <w:fldChar w:fldCharType="begin"/>
      </w:r>
      <w:r>
        <w:instrText xml:space="preserve"> PAGEREF _Toc209945924 \h </w:instrText>
      </w:r>
      <w:r>
        <w:fldChar w:fldCharType="separate"/>
      </w:r>
      <w:r>
        <w:t>2</w:t>
      </w:r>
      <w:r>
        <w:fldChar w:fldCharType="end"/>
      </w:r>
      <w:r>
        <w:fldChar w:fldCharType="end"/>
      </w:r>
    </w:p>
    <w:p w14:paraId="397AE7A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"_Toc209945925" </w:instrText>
      </w:r>
      <w:r>
        <w:fldChar w:fldCharType="separate"/>
      </w:r>
      <w:r>
        <w:rPr>
          <w:rStyle w:val="32"/>
        </w:rPr>
        <w:t>6  保护装置</w:t>
      </w:r>
      <w:r>
        <w:tab/>
      </w:r>
      <w:r>
        <w:fldChar w:fldCharType="begin"/>
      </w:r>
      <w:r>
        <w:instrText xml:space="preserve"> PAGEREF _Toc209945925 \h </w:instrText>
      </w:r>
      <w:r>
        <w:fldChar w:fldCharType="separate"/>
      </w:r>
      <w:r>
        <w:t>3</w:t>
      </w:r>
      <w:r>
        <w:fldChar w:fldCharType="end"/>
      </w:r>
      <w:r>
        <w:fldChar w:fldCharType="end"/>
      </w:r>
    </w:p>
    <w:p w14:paraId="3B14F22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"_Toc209945926" </w:instrText>
      </w:r>
      <w:r>
        <w:fldChar w:fldCharType="separate"/>
      </w:r>
      <w:r>
        <w:rPr>
          <w:rStyle w:val="32"/>
        </w:rPr>
        <w:t>7  配电回路短路保护</w:t>
      </w:r>
      <w:r>
        <w:tab/>
      </w:r>
      <w:r>
        <w:fldChar w:fldCharType="begin"/>
      </w:r>
      <w:r>
        <w:instrText xml:space="preserve"> PAGEREF _Toc209945926 \h </w:instrText>
      </w:r>
      <w:r>
        <w:fldChar w:fldCharType="separate"/>
      </w:r>
      <w:r>
        <w:t>4</w:t>
      </w:r>
      <w:r>
        <w:fldChar w:fldCharType="end"/>
      </w:r>
      <w:r>
        <w:fldChar w:fldCharType="end"/>
      </w:r>
    </w:p>
    <w:p w14:paraId="2D9A231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"_Toc209945927" </w:instrText>
      </w:r>
      <w:r>
        <w:fldChar w:fldCharType="separate"/>
      </w:r>
      <w:r>
        <w:rPr>
          <w:rStyle w:val="32"/>
        </w:rPr>
        <w:t>8  协调与选择性保护</w:t>
      </w:r>
      <w:r>
        <w:tab/>
      </w:r>
      <w:r>
        <w:fldChar w:fldCharType="begin"/>
      </w:r>
      <w:r>
        <w:instrText xml:space="preserve"> PAGEREF _Toc209945927 \h </w:instrText>
      </w:r>
      <w:r>
        <w:fldChar w:fldCharType="separate"/>
      </w:r>
      <w:r>
        <w:t>5</w:t>
      </w:r>
      <w:r>
        <w:fldChar w:fldCharType="end"/>
      </w:r>
      <w:r>
        <w:fldChar w:fldCharType="end"/>
      </w:r>
    </w:p>
    <w:p w14:paraId="0D405B2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"_Toc209945928" </w:instrText>
      </w:r>
      <w:r>
        <w:fldChar w:fldCharType="separate"/>
      </w:r>
      <w:r>
        <w:rPr>
          <w:rStyle w:val="32"/>
        </w:rPr>
        <w:t>9  检修要求</w:t>
      </w:r>
      <w:r>
        <w:tab/>
      </w:r>
      <w:r>
        <w:fldChar w:fldCharType="begin"/>
      </w:r>
      <w:r>
        <w:instrText xml:space="preserve"> PAGEREF _Toc209945928 \h </w:instrText>
      </w:r>
      <w:r>
        <w:fldChar w:fldCharType="separate"/>
      </w:r>
      <w:r>
        <w:t>6</w:t>
      </w:r>
      <w:r>
        <w:fldChar w:fldCharType="end"/>
      </w:r>
      <w:r>
        <w:fldChar w:fldCharType="end"/>
      </w:r>
    </w:p>
    <w:p w14:paraId="78F4E8E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"_Toc209945929" </w:instrText>
      </w:r>
      <w:r>
        <w:fldChar w:fldCharType="separate"/>
      </w:r>
      <w:r>
        <w:rPr>
          <w:rStyle w:val="32"/>
        </w:rPr>
        <w:t>参考文献</w:t>
      </w:r>
      <w:r>
        <w:tab/>
      </w:r>
      <w:r>
        <w:fldChar w:fldCharType="begin"/>
      </w:r>
      <w:r>
        <w:instrText xml:space="preserve"> PAGEREF _Toc209945929 \h </w:instrText>
      </w:r>
      <w:r>
        <w:fldChar w:fldCharType="separate"/>
      </w:r>
      <w:r>
        <w:t>8</w:t>
      </w:r>
      <w:r>
        <w:fldChar w:fldCharType="end"/>
      </w:r>
      <w:r>
        <w:fldChar w:fldCharType="end"/>
      </w:r>
    </w:p>
    <w:p w14:paraId="5AEC9A2F">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5918"/>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本文件起草单位：深能合和电力（河源）有限公司。</w:t>
      </w:r>
    </w:p>
    <w:p w14:paraId="4F59AFA1">
      <w:pPr>
        <w:pStyle w:val="56"/>
        <w:spacing w:line="360" w:lineRule="auto"/>
        <w:ind w:firstLine="420"/>
      </w:pPr>
      <w:r>
        <w:rPr>
          <w:rFonts w:hint="eastAsia"/>
        </w:rPr>
        <w:t>本文件主要起草人：孙肖辉。</w:t>
      </w: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1" w:name="_GoBack"/>
      <w:bookmarkEnd w:id="71"/>
    </w:p>
    <w:bookmarkEnd w:id="24"/>
    <w:p w14:paraId="4104DD8B">
      <w:pPr>
        <w:pStyle w:val="89"/>
        <w:spacing w:after="360"/>
      </w:pPr>
      <w:bookmarkStart w:id="25" w:name="_Toc209897077"/>
      <w:bookmarkStart w:id="26" w:name="_Toc209945919"/>
      <w:bookmarkStart w:id="27" w:name="BookMark3"/>
      <w:r>
        <w:rPr>
          <w:spacing w:val="320"/>
        </w:rPr>
        <w:t>引</w:t>
      </w:r>
      <w:r>
        <w:t>言</w:t>
      </w:r>
      <w:bookmarkEnd w:id="25"/>
      <w:bookmarkEnd w:id="26"/>
    </w:p>
    <w:p w14:paraId="233BCE0E">
      <w:pPr>
        <w:pStyle w:val="56"/>
        <w:spacing w:line="360" w:lineRule="auto"/>
        <w:ind w:firstLine="420"/>
      </w:pPr>
      <w:r>
        <w:rPr>
          <w:rFonts w:hint="eastAsia"/>
        </w:rPr>
        <w:t>低压电气系统广泛应用于工业、建筑、市政及民用设施中，其运行的安全性与可靠性直接关系到设备的正常工作和人员的生命安全。短路故障是低压电气系统中最为常见且危害严重的故障形式之一，如果保护配置不合理，可能导致设备损坏、电气火灾，甚至引发重大安全事故。</w:t>
      </w:r>
    </w:p>
    <w:p w14:paraId="28F43086">
      <w:pPr>
        <w:pStyle w:val="56"/>
        <w:spacing w:line="360" w:lineRule="auto"/>
        <w:ind w:firstLine="420"/>
      </w:pPr>
      <w:r>
        <w:rPr>
          <w:rFonts w:hint="eastAsia"/>
        </w:rPr>
        <w:t>随着电气系统规模的不断扩大和自动化水平的持续提高，传统的短路保护方式已难以满足现代电气系统对安全性、选择性和可靠性的要求。在工程实践中，仍然存在保护装置选择不当、整定不合理以及保护装置之间缺乏协调的问题，这不仅削弱了系统抵御短路故障的能力，还可能扩大停电范围，降低供电可靠性。</w:t>
      </w:r>
    </w:p>
    <w:p w14:paraId="1613E2D5">
      <w:pPr>
        <w:pStyle w:val="56"/>
        <w:spacing w:line="360" w:lineRule="auto"/>
        <w:ind w:firstLine="420"/>
      </w:pPr>
      <w:r>
        <w:rPr>
          <w:rFonts w:hint="eastAsia"/>
        </w:rPr>
        <w:t>国际电工委员会（IEC）和国内相关标准体系对低压电气系统短路保护提出了原则性要求，但在实际应用中仍缺乏统一、系统和具有可操作性的配置规范。因此，制定本文件的目的在于规范低压电气系统短路保护的配置方法，明确保护装置选择与整定的技术要求，提升装置之间的协调性和选择性，确保电气系统在短路故障发生时能够快速、有效地切除故障点，减少事故影响范围。</w:t>
      </w:r>
    </w:p>
    <w:p w14:paraId="42EAE8EF">
      <w:pPr>
        <w:pStyle w:val="56"/>
        <w:spacing w:line="360" w:lineRule="auto"/>
        <w:ind w:firstLine="420"/>
      </w:pPr>
      <w:r>
        <w:rPr>
          <w:rFonts w:hint="eastAsia"/>
        </w:rPr>
        <w:t>本文件适用于低压电气系统的设计、施工、运行与维护单位，为提高工程建设质量和运行管理水平提供技术依据，同时也为安全监管和工程验收提供参考。</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低压电气系统短路保护配置规范</w:t>
          </w:r>
        </w:p>
      </w:sdtContent>
    </w:sdt>
    <w:bookmarkEnd w:id="29"/>
    <w:p w14:paraId="153BF6ED">
      <w:pPr>
        <w:pStyle w:val="104"/>
        <w:spacing w:before="240" w:after="240"/>
      </w:pPr>
      <w:bookmarkStart w:id="30" w:name="_Toc209897078"/>
      <w:bookmarkStart w:id="31" w:name="_Toc209945920"/>
      <w:bookmarkStart w:id="32" w:name="_Toc17233325"/>
      <w:bookmarkStart w:id="33" w:name="_Toc26718930"/>
      <w:bookmarkStart w:id="34" w:name="_Toc24884211"/>
      <w:bookmarkStart w:id="35" w:name="_Toc17233333"/>
      <w:bookmarkStart w:id="36" w:name="_Toc26648465"/>
      <w:bookmarkStart w:id="37" w:name="_Toc26986530"/>
      <w:bookmarkStart w:id="38" w:name="_Toc26986771"/>
      <w:bookmarkStart w:id="39" w:name="_Toc24884218"/>
      <w:bookmarkStart w:id="40" w:name="_Toc97192964"/>
      <w:r>
        <w:rPr>
          <w:rFonts w:hint="eastAsia"/>
        </w:rPr>
        <w:t>范围</w:t>
      </w:r>
      <w:bookmarkEnd w:id="30"/>
      <w:bookmarkEnd w:id="31"/>
      <w:bookmarkEnd w:id="32"/>
      <w:bookmarkEnd w:id="33"/>
      <w:bookmarkEnd w:id="34"/>
      <w:bookmarkEnd w:id="35"/>
      <w:bookmarkEnd w:id="36"/>
      <w:bookmarkEnd w:id="37"/>
      <w:bookmarkEnd w:id="38"/>
      <w:bookmarkEnd w:id="39"/>
      <w:bookmarkEnd w:id="40"/>
    </w:p>
    <w:p w14:paraId="122868A1">
      <w:pPr>
        <w:pStyle w:val="56"/>
        <w:spacing w:line="360" w:lineRule="auto"/>
        <w:ind w:firstLine="420"/>
      </w:pPr>
      <w:bookmarkStart w:id="41" w:name="_Toc24884212"/>
      <w:bookmarkStart w:id="42" w:name="_Toc26648466"/>
      <w:bookmarkStart w:id="43" w:name="_Toc17233334"/>
      <w:bookmarkStart w:id="44" w:name="_Toc17233326"/>
      <w:bookmarkStart w:id="45" w:name="_Toc24884219"/>
      <w:r>
        <w:rPr>
          <w:rFonts w:hint="eastAsia"/>
        </w:rPr>
        <w:t>本文件规定了低压电气系统短路保护的总体要求、短路保护、保护装置、配电回路短路保护、协调与选择性保护及检修要求等方面的内容。</w:t>
      </w:r>
    </w:p>
    <w:p w14:paraId="387C9C2B">
      <w:pPr>
        <w:pStyle w:val="56"/>
        <w:spacing w:line="360" w:lineRule="auto"/>
        <w:ind w:firstLine="420"/>
      </w:pPr>
      <w:r>
        <w:rPr>
          <w:rFonts w:hint="eastAsia"/>
        </w:rPr>
        <w:t>本文件适用于低压电气系统的设计、施工、运行与维护，也可为相关工程的检测、验收和安全管理提供参考。</w:t>
      </w:r>
    </w:p>
    <w:p w14:paraId="1F7FEEB2">
      <w:pPr>
        <w:pStyle w:val="104"/>
        <w:spacing w:before="240" w:after="240" w:line="360" w:lineRule="auto"/>
      </w:pPr>
      <w:bookmarkStart w:id="46" w:name="_Toc26986531"/>
      <w:bookmarkStart w:id="47" w:name="_Toc97192965"/>
      <w:bookmarkStart w:id="48" w:name="_Toc26986772"/>
      <w:bookmarkStart w:id="49" w:name="_Toc209945921"/>
      <w:bookmarkStart w:id="50" w:name="_Toc209897079"/>
      <w:bookmarkStart w:id="51" w:name="_Toc267189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08A181">
      <w:pPr>
        <w:pStyle w:val="56"/>
        <w:spacing w:line="360" w:lineRule="auto"/>
        <w:ind w:firstLine="420"/>
      </w:pPr>
      <w:r>
        <w:t>GB 50054</w:t>
      </w:r>
      <w:r>
        <w:rPr>
          <w:rFonts w:hint="eastAsia"/>
        </w:rPr>
        <w:t>—</w:t>
      </w:r>
      <w:r>
        <w:t>2011</w:t>
      </w:r>
      <w:r>
        <w:rPr>
          <w:rFonts w:hint="eastAsia"/>
        </w:rPr>
        <w:t xml:space="preserve"> 低压配电设计规范</w:t>
      </w:r>
    </w:p>
    <w:p w14:paraId="5D7C7A15">
      <w:pPr>
        <w:pStyle w:val="56"/>
        <w:spacing w:line="360" w:lineRule="auto"/>
        <w:ind w:firstLine="420"/>
      </w:pPr>
      <w:r>
        <w:t>GB 50055</w:t>
      </w:r>
      <w:r>
        <w:rPr>
          <w:rFonts w:hint="eastAsia"/>
        </w:rPr>
        <w:t>—</w:t>
      </w:r>
      <w:r>
        <w:t>2011</w:t>
      </w:r>
      <w:r>
        <w:rPr>
          <w:rFonts w:hint="eastAsia"/>
        </w:rPr>
        <w:t xml:space="preserve"> 通用用电设备配电设计规范</w:t>
      </w:r>
    </w:p>
    <w:p w14:paraId="018C2567">
      <w:pPr>
        <w:pStyle w:val="56"/>
        <w:spacing w:line="360" w:lineRule="auto"/>
        <w:ind w:firstLine="420"/>
      </w:pPr>
      <w:r>
        <w:t>GB 50150</w:t>
      </w:r>
      <w:r>
        <w:rPr>
          <w:rFonts w:hint="eastAsia"/>
        </w:rPr>
        <w:t>—</w:t>
      </w:r>
      <w:r>
        <w:t>2016</w:t>
      </w:r>
      <w:r>
        <w:rPr>
          <w:rFonts w:hint="eastAsia"/>
        </w:rPr>
        <w:t xml:space="preserve"> 电气装置安装工程  电气设备交接试验标准</w:t>
      </w:r>
    </w:p>
    <w:p w14:paraId="13DB9151">
      <w:pPr>
        <w:pStyle w:val="56"/>
        <w:spacing w:line="360" w:lineRule="auto"/>
        <w:ind w:firstLine="420"/>
      </w:pPr>
      <w:r>
        <w:t>GB/T 156</w:t>
      </w:r>
      <w:r>
        <w:rPr>
          <w:rFonts w:hint="eastAsia"/>
        </w:rPr>
        <w:t>—</w:t>
      </w:r>
      <w:r>
        <w:t>2017</w:t>
      </w:r>
      <w:r>
        <w:rPr>
          <w:rFonts w:hint="eastAsia"/>
        </w:rPr>
        <w:t xml:space="preserve"> 标准电压</w:t>
      </w:r>
    </w:p>
    <w:p w14:paraId="6962992E">
      <w:pPr>
        <w:pStyle w:val="104"/>
        <w:spacing w:before="240" w:after="240" w:line="360" w:lineRule="auto"/>
      </w:pPr>
      <w:bookmarkStart w:id="52" w:name="_Toc97192966"/>
      <w:bookmarkStart w:id="53" w:name="_Toc209945922"/>
      <w:bookmarkStart w:id="54" w:name="_Toc209897080"/>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7CB7662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短路 </w:t>
      </w:r>
      <w:r>
        <w:rPr>
          <w:rFonts w:ascii="黑体" w:hAnsi="黑体" w:eastAsia="黑体"/>
        </w:rPr>
        <w:t>short circuit</w:t>
      </w:r>
    </w:p>
    <w:p w14:paraId="22D72FF4">
      <w:pPr>
        <w:pStyle w:val="56"/>
        <w:spacing w:line="360" w:lineRule="auto"/>
        <w:ind w:firstLine="420"/>
      </w:pPr>
      <w:r>
        <w:rPr>
          <w:rFonts w:hint="eastAsia"/>
        </w:rPr>
        <w:t>指在电气系统中由于绝缘损坏或误操作等原因，造成电流沿非正常路径流动并形成异常大电流的现象。</w:t>
      </w:r>
    </w:p>
    <w:p w14:paraId="51A9047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短路电流 </w:t>
      </w:r>
      <w:r>
        <w:rPr>
          <w:rFonts w:ascii="黑体" w:hAnsi="黑体" w:eastAsia="黑体"/>
        </w:rPr>
        <w:t>short-circuit current</w:t>
      </w:r>
    </w:p>
    <w:p w14:paraId="5C1D0FD0">
      <w:pPr>
        <w:pStyle w:val="56"/>
        <w:spacing w:line="360" w:lineRule="auto"/>
        <w:ind w:firstLine="420"/>
      </w:pPr>
      <w:r>
        <w:rPr>
          <w:rFonts w:hint="eastAsia"/>
        </w:rPr>
        <w:t>短路发生时流经电路的电流，其数值远大于正常运行电流，对设备和系统安全构成严重威胁。</w:t>
      </w:r>
    </w:p>
    <w:p w14:paraId="565E76D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短路保护 </w:t>
      </w:r>
      <w:r>
        <w:rPr>
          <w:rFonts w:ascii="黑体" w:hAnsi="黑体" w:eastAsia="黑体"/>
        </w:rPr>
        <w:t>short-circuit protection</w:t>
      </w:r>
    </w:p>
    <w:p w14:paraId="0101F8A4">
      <w:pPr>
        <w:pStyle w:val="56"/>
        <w:spacing w:line="360" w:lineRule="auto"/>
        <w:ind w:firstLine="420"/>
      </w:pPr>
      <w:r>
        <w:rPr>
          <w:rFonts w:hint="eastAsia"/>
        </w:rPr>
        <w:t>通过保护装置及时切除短路电流，防止设备损坏和事故扩大的措施。</w:t>
      </w:r>
    </w:p>
    <w:p w14:paraId="79B65E4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保护装置 </w:t>
      </w:r>
      <w:r>
        <w:rPr>
          <w:rFonts w:ascii="黑体" w:hAnsi="黑体" w:eastAsia="黑体"/>
        </w:rPr>
        <w:t>protective device</w:t>
      </w:r>
    </w:p>
    <w:p w14:paraId="644CF448">
      <w:pPr>
        <w:pStyle w:val="56"/>
        <w:spacing w:line="360" w:lineRule="auto"/>
        <w:ind w:firstLine="420"/>
      </w:pPr>
      <w:r>
        <w:rPr>
          <w:rFonts w:hint="eastAsia"/>
        </w:rPr>
        <w:t>用于检测短路故障并自动切除故障电流的电气装置，如熔断器、断路器、继电器等。</w:t>
      </w:r>
    </w:p>
    <w:p w14:paraId="3C5F9CF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整定值 </w:t>
      </w:r>
      <w:r>
        <w:rPr>
          <w:rFonts w:ascii="黑体" w:hAnsi="黑体" w:eastAsia="黑体"/>
        </w:rPr>
        <w:t>setting value</w:t>
      </w:r>
    </w:p>
    <w:p w14:paraId="3B14B898">
      <w:pPr>
        <w:pStyle w:val="56"/>
        <w:spacing w:line="360" w:lineRule="auto"/>
        <w:ind w:firstLine="420"/>
      </w:pPr>
      <w:r>
        <w:rPr>
          <w:rFonts w:hint="eastAsia"/>
        </w:rPr>
        <w:t>保护装置在动作前所设定的电流或时间参数，用于实现对短路电流的合理切除。</w:t>
      </w:r>
    </w:p>
    <w:p w14:paraId="416479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分断能力 </w:t>
      </w:r>
      <w:r>
        <w:rPr>
          <w:rFonts w:ascii="黑体" w:hAnsi="黑体" w:eastAsia="黑体"/>
        </w:rPr>
        <w:t>breaking capacity</w:t>
      </w:r>
    </w:p>
    <w:p w14:paraId="469E58FE">
      <w:pPr>
        <w:pStyle w:val="56"/>
        <w:spacing w:line="360" w:lineRule="auto"/>
        <w:ind w:firstLine="420"/>
      </w:pPr>
      <w:r>
        <w:rPr>
          <w:rFonts w:hint="eastAsia"/>
        </w:rPr>
        <w:t>保护装置在规定条件下能够可靠分断的最大短路电流值。</w:t>
      </w:r>
    </w:p>
    <w:p w14:paraId="79196C25">
      <w:pPr>
        <w:pStyle w:val="104"/>
        <w:spacing w:before="240" w:after="240" w:line="360" w:lineRule="auto"/>
      </w:pPr>
      <w:bookmarkStart w:id="56" w:name="_Toc209897081"/>
      <w:bookmarkStart w:id="57" w:name="_Toc209945923"/>
      <w:r>
        <w:rPr>
          <w:rFonts w:hint="eastAsia"/>
        </w:rPr>
        <w:t>总体要求</w:t>
      </w:r>
      <w:bookmarkEnd w:id="56"/>
      <w:bookmarkEnd w:id="57"/>
    </w:p>
    <w:p w14:paraId="1BC35E52">
      <w:pPr>
        <w:pStyle w:val="105"/>
        <w:spacing w:before="120" w:after="120" w:line="360" w:lineRule="auto"/>
      </w:pPr>
      <w:r>
        <w:rPr>
          <w:rFonts w:hint="eastAsia"/>
        </w:rPr>
        <w:t>基本目标</w:t>
      </w:r>
    </w:p>
    <w:p w14:paraId="310621FE">
      <w:pPr>
        <w:pStyle w:val="56"/>
        <w:spacing w:line="360" w:lineRule="auto"/>
        <w:ind w:firstLine="420"/>
      </w:pPr>
      <w:r>
        <w:rPr>
          <w:rFonts w:hint="eastAsia"/>
        </w:rPr>
        <w:t>低压电气系统的短路保护配置应以确保人身安全、设备安全和供电可靠为基本目标。在满足相关标准的前提下，应遵循安全性、可靠性、选择性和经济性原则。</w:t>
      </w:r>
    </w:p>
    <w:p w14:paraId="2CBE6920">
      <w:pPr>
        <w:pStyle w:val="105"/>
        <w:spacing w:before="120" w:after="120" w:line="360" w:lineRule="auto"/>
      </w:pPr>
      <w:r>
        <w:rPr>
          <w:rFonts w:hint="eastAsia"/>
        </w:rPr>
        <w:t>动作要求</w:t>
      </w:r>
    </w:p>
    <w:p w14:paraId="1FD3B87C">
      <w:pPr>
        <w:pStyle w:val="56"/>
        <w:spacing w:line="360" w:lineRule="auto"/>
        <w:ind w:firstLine="420"/>
      </w:pPr>
      <w:r>
        <w:rPr>
          <w:rFonts w:hint="eastAsia"/>
        </w:rPr>
        <w:t>短路保护应能够在最短时间内切除故障电流，防止设备因过热或电动力作用而损坏，并避免电气火灾等次生事故。同时，保护装置之间应实现协调配合，确保仅切除故障部分，最大限度减少停电范围和对系统运行的影响。</w:t>
      </w:r>
    </w:p>
    <w:p w14:paraId="2F5E198D">
      <w:pPr>
        <w:pStyle w:val="105"/>
        <w:spacing w:before="120" w:after="120" w:line="360" w:lineRule="auto"/>
      </w:pPr>
      <w:r>
        <w:rPr>
          <w:rFonts w:hint="eastAsia"/>
        </w:rPr>
        <w:t>系统设计要求</w:t>
      </w:r>
    </w:p>
    <w:p w14:paraId="4806F743">
      <w:pPr>
        <w:pStyle w:val="56"/>
        <w:spacing w:line="360" w:lineRule="auto"/>
        <w:ind w:firstLine="420"/>
      </w:pPr>
      <w:r>
        <w:rPr>
          <w:rFonts w:hint="eastAsia"/>
        </w:rPr>
        <w:t>在系统设计阶段，应充分考虑短路保护配置的整体性，确保主干回路、支路回路和末端回路均具备合理的保护措施。对于不同类型的负荷和配电方式，应根据其特点配置相应的保护装置和整定参数。</w:t>
      </w:r>
    </w:p>
    <w:p w14:paraId="51210FA0">
      <w:pPr>
        <w:pStyle w:val="105"/>
        <w:spacing w:before="120" w:after="120" w:line="360" w:lineRule="auto"/>
      </w:pPr>
      <w:r>
        <w:rPr>
          <w:rFonts w:hint="eastAsia"/>
        </w:rPr>
        <w:t>整定与计算</w:t>
      </w:r>
    </w:p>
    <w:p w14:paraId="7C6158CB">
      <w:pPr>
        <w:pStyle w:val="56"/>
        <w:spacing w:line="360" w:lineRule="auto"/>
        <w:ind w:firstLine="420"/>
      </w:pPr>
      <w:r>
        <w:rPr>
          <w:rFonts w:hint="eastAsia"/>
        </w:rPr>
        <w:t>短路保护的配置与整定应结合短路电流计算结果，并留有适当裕量，保证保护装置在各种运行条件下的有效性。保护装置应具备足够的分断能力，能够承受系统可能出现的最大短路电流。</w:t>
      </w:r>
    </w:p>
    <w:p w14:paraId="1A5911CA">
      <w:pPr>
        <w:pStyle w:val="105"/>
        <w:spacing w:before="120" w:after="120" w:line="360" w:lineRule="auto"/>
      </w:pPr>
      <w:r>
        <w:rPr>
          <w:rFonts w:hint="eastAsia"/>
        </w:rPr>
        <w:t>检测与维护</w:t>
      </w:r>
    </w:p>
    <w:p w14:paraId="311204EC">
      <w:pPr>
        <w:pStyle w:val="56"/>
        <w:spacing w:line="360" w:lineRule="auto"/>
        <w:ind w:firstLine="420"/>
      </w:pPr>
      <w:r>
        <w:rPr>
          <w:rFonts w:hint="eastAsia"/>
        </w:rPr>
        <w:t>运行过程中，应定期对保护装置进行检测和维护，确保其处于良好工作状态。系统发生改造或负荷变化时，应同步评估并调整短路保护配置，以保持系统保护的有效性和协调性。</w:t>
      </w:r>
    </w:p>
    <w:p w14:paraId="09D2910F">
      <w:pPr>
        <w:pStyle w:val="104"/>
        <w:spacing w:before="240" w:after="240" w:line="360" w:lineRule="auto"/>
      </w:pPr>
      <w:bookmarkStart w:id="58" w:name="_Toc209945924"/>
      <w:bookmarkStart w:id="59" w:name="_Toc209897082"/>
      <w:r>
        <w:rPr>
          <w:rFonts w:hint="eastAsia"/>
        </w:rPr>
        <w:t>短路保护</w:t>
      </w:r>
      <w:bookmarkEnd w:id="58"/>
      <w:bookmarkEnd w:id="59"/>
    </w:p>
    <w:p w14:paraId="002AACF3">
      <w:pPr>
        <w:pStyle w:val="105"/>
        <w:spacing w:before="120" w:after="120" w:line="360" w:lineRule="auto"/>
      </w:pPr>
      <w:r>
        <w:rPr>
          <w:rFonts w:hint="eastAsia"/>
        </w:rPr>
        <w:t>短路保护原理</w:t>
      </w:r>
    </w:p>
    <w:p w14:paraId="0039902B">
      <w:pPr>
        <w:pStyle w:val="56"/>
        <w:spacing w:line="360" w:lineRule="auto"/>
        <w:ind w:firstLine="420"/>
      </w:pPr>
      <w:r>
        <w:rPr>
          <w:rFonts w:hint="eastAsia"/>
        </w:rPr>
        <w:t>低压电气系统中的短路保护是通过保护装置自动检测并切除异常电流，防止故障电流在系统中持续存在。其基本原理是利用电流突增、功率异常或电弧信号触发保护装置动作，从而隔离故障部分，避免事故蔓延。</w:t>
      </w:r>
    </w:p>
    <w:p w14:paraId="625BDEC7">
      <w:pPr>
        <w:pStyle w:val="105"/>
        <w:spacing w:before="120" w:after="120" w:line="360" w:lineRule="auto"/>
      </w:pPr>
      <w:r>
        <w:rPr>
          <w:rFonts w:hint="eastAsia"/>
        </w:rPr>
        <w:t>动作特性要求</w:t>
      </w:r>
    </w:p>
    <w:p w14:paraId="797E58DF">
      <w:pPr>
        <w:pStyle w:val="56"/>
        <w:spacing w:line="360" w:lineRule="auto"/>
        <w:ind w:firstLine="420"/>
      </w:pPr>
      <w:r>
        <w:rPr>
          <w:rFonts w:hint="eastAsia"/>
        </w:rPr>
        <w:t>短路保护装置应具备快速动作特性，以便在毫秒至秒级的时间内切除短路电流，避免设备热损坏和电动力冲击。装置的动作时间应结合系统短路容量和设备承受能力进行整定。</w:t>
      </w:r>
    </w:p>
    <w:p w14:paraId="32C55DBB">
      <w:pPr>
        <w:pStyle w:val="105"/>
        <w:spacing w:before="120" w:after="120" w:line="360" w:lineRule="auto"/>
      </w:pPr>
      <w:r>
        <w:rPr>
          <w:rFonts w:hint="eastAsia"/>
        </w:rPr>
        <w:t>选择性原则</w:t>
      </w:r>
    </w:p>
    <w:p w14:paraId="58A99896">
      <w:pPr>
        <w:pStyle w:val="56"/>
        <w:spacing w:line="360" w:lineRule="auto"/>
        <w:ind w:firstLine="420"/>
      </w:pPr>
      <w:r>
        <w:rPr>
          <w:rFonts w:hint="eastAsia"/>
        </w:rPr>
        <w:t>在多级配电系统中，应遵循“分级保护、逐级切除”的原则，确保仅最靠近故障点的保护装置动作，上级装置作为后备保护。通过时间整定、电流整定或特性曲线配合实现保护的选择性。</w:t>
      </w:r>
    </w:p>
    <w:p w14:paraId="72F4E5F3">
      <w:pPr>
        <w:pStyle w:val="105"/>
        <w:spacing w:before="120" w:after="120" w:line="360" w:lineRule="auto"/>
      </w:pPr>
      <w:r>
        <w:rPr>
          <w:rFonts w:hint="eastAsia"/>
        </w:rPr>
        <w:t>协调性原则</w:t>
      </w:r>
    </w:p>
    <w:p w14:paraId="38268BBF">
      <w:pPr>
        <w:pStyle w:val="56"/>
        <w:spacing w:line="360" w:lineRule="auto"/>
        <w:ind w:firstLine="420"/>
      </w:pPr>
      <w:r>
        <w:rPr>
          <w:rFonts w:hint="eastAsia"/>
        </w:rPr>
        <w:t>各级保护装置应保持良好的协调关系，既要避免误动作，也要防止保护空缺。断路器、熔断器和继电器等装置之间的动作特性应合理匹配，保证保护的连续性与有效性。</w:t>
      </w:r>
    </w:p>
    <w:p w14:paraId="5EF37247">
      <w:pPr>
        <w:pStyle w:val="105"/>
        <w:spacing w:before="120" w:after="120" w:line="360" w:lineRule="auto"/>
      </w:pPr>
      <w:r>
        <w:rPr>
          <w:rFonts w:hint="eastAsia"/>
        </w:rPr>
        <w:t>安全与经济性原则</w:t>
      </w:r>
    </w:p>
    <w:p w14:paraId="3C73FC50">
      <w:pPr>
        <w:pStyle w:val="56"/>
        <w:spacing w:line="360" w:lineRule="auto"/>
        <w:ind w:firstLine="420"/>
      </w:pPr>
      <w:r>
        <w:rPr>
          <w:rFonts w:hint="eastAsia"/>
        </w:rPr>
        <w:t>短路保护配置不仅要保证人身与设备安全，还应兼顾系统运行的经济性。应合理选择保护装置规格与数量，避免过度配置或不足配置，提高保护系统的可靠性和成本效益。</w:t>
      </w:r>
    </w:p>
    <w:p w14:paraId="3EA02EE4">
      <w:pPr>
        <w:pStyle w:val="105"/>
        <w:spacing w:before="120" w:after="120" w:line="360" w:lineRule="auto"/>
      </w:pPr>
      <w:r>
        <w:rPr>
          <w:rFonts w:hint="eastAsia"/>
        </w:rPr>
        <w:t>动态适应性原则</w:t>
      </w:r>
    </w:p>
    <w:p w14:paraId="5C5C088B">
      <w:pPr>
        <w:pStyle w:val="56"/>
        <w:spacing w:line="360" w:lineRule="auto"/>
        <w:ind w:firstLine="420"/>
      </w:pPr>
      <w:r>
        <w:rPr>
          <w:rFonts w:hint="eastAsia"/>
        </w:rPr>
        <w:t>随着负荷变化、系统扩容或运行方式调整，短路保护应具备动态适应能力。必要时应重新进行短路电流计算和整定校核，以确保保护配置的长期有效性。</w:t>
      </w:r>
    </w:p>
    <w:p w14:paraId="4A72C159">
      <w:pPr>
        <w:pStyle w:val="104"/>
        <w:spacing w:before="240" w:after="240" w:line="360" w:lineRule="auto"/>
      </w:pPr>
      <w:bookmarkStart w:id="60" w:name="_Toc209897083"/>
      <w:bookmarkStart w:id="61" w:name="_Toc209945925"/>
      <w:r>
        <w:rPr>
          <w:rFonts w:hint="eastAsia"/>
        </w:rPr>
        <w:t>保护装置</w:t>
      </w:r>
      <w:bookmarkEnd w:id="60"/>
      <w:bookmarkEnd w:id="61"/>
    </w:p>
    <w:p w14:paraId="013C4EF2">
      <w:pPr>
        <w:pStyle w:val="105"/>
        <w:spacing w:before="120" w:after="120" w:line="360" w:lineRule="auto"/>
      </w:pPr>
      <w:r>
        <w:rPr>
          <w:rFonts w:hint="eastAsia"/>
        </w:rPr>
        <w:t>一般要求</w:t>
      </w:r>
    </w:p>
    <w:p w14:paraId="01AD54D0">
      <w:pPr>
        <w:pStyle w:val="56"/>
        <w:spacing w:line="360" w:lineRule="auto"/>
        <w:ind w:firstLine="420"/>
      </w:pPr>
      <w:r>
        <w:rPr>
          <w:rFonts w:hint="eastAsia"/>
        </w:rPr>
        <w:t>保护装置的配置与整定应基于短路电流计算结果，并结合系统结构、负荷特性及运行方式进行。整定值应确保既能可靠切除短路故障，又避免误动作和保护空缺。</w:t>
      </w:r>
    </w:p>
    <w:p w14:paraId="6FE02310">
      <w:pPr>
        <w:pStyle w:val="105"/>
        <w:spacing w:before="120" w:after="120" w:line="360" w:lineRule="auto"/>
      </w:pPr>
      <w:r>
        <w:rPr>
          <w:rFonts w:hint="eastAsia"/>
        </w:rPr>
        <w:t>配置原则</w:t>
      </w:r>
    </w:p>
    <w:p w14:paraId="04AE07E4">
      <w:pPr>
        <w:pStyle w:val="56"/>
        <w:spacing w:line="360" w:lineRule="auto"/>
        <w:ind w:firstLine="420"/>
      </w:pPr>
      <w:r>
        <w:rPr>
          <w:rFonts w:hint="eastAsia"/>
        </w:rPr>
        <w:t>保护装置应按照分级保护的思路进行配置：主干回路配置高分断能力的装置，支路和末端回路配置灵敏度更高的装置。配置时应充分考虑系统扩展性和运行灵活性。</w:t>
      </w:r>
    </w:p>
    <w:p w14:paraId="4E6383B8">
      <w:pPr>
        <w:pStyle w:val="105"/>
        <w:spacing w:before="120" w:after="120" w:line="360" w:lineRule="auto"/>
      </w:pPr>
      <w:r>
        <w:rPr>
          <w:rFonts w:hint="eastAsia"/>
        </w:rPr>
        <w:t>短路电流计算</w:t>
      </w:r>
    </w:p>
    <w:p w14:paraId="5AC0FD63">
      <w:pPr>
        <w:pStyle w:val="56"/>
        <w:spacing w:line="360" w:lineRule="auto"/>
        <w:ind w:firstLine="420"/>
      </w:pPr>
      <w:r>
        <w:rPr>
          <w:rFonts w:hint="eastAsia"/>
        </w:rPr>
        <w:t>在进行保护整定前，应对系统可能出现的三相短路、两相短路和单相接地短路电流进行计算。计算值应作为整定的主要依据，同时留有适当裕量以应对电网波动和系统扩展。</w:t>
      </w:r>
    </w:p>
    <w:p w14:paraId="128EE577">
      <w:pPr>
        <w:pStyle w:val="105"/>
        <w:spacing w:before="120" w:after="120" w:line="360" w:lineRule="auto"/>
      </w:pPr>
      <w:r>
        <w:rPr>
          <w:rFonts w:hint="eastAsia"/>
        </w:rPr>
        <w:t>电流整定</w:t>
      </w:r>
    </w:p>
    <w:p w14:paraId="0F05B4FD">
      <w:pPr>
        <w:pStyle w:val="56"/>
        <w:spacing w:line="360" w:lineRule="auto"/>
        <w:ind w:firstLine="420"/>
      </w:pPr>
      <w:r>
        <w:rPr>
          <w:rFonts w:hint="eastAsia"/>
        </w:rPr>
        <w:t>保护装置的电流整定值应高于被保护线路或设备的最大工作电流，但低于其热稳定允许电流。一般情况下，电流整定倍数宜取1.2～1.5倍额定电流。</w:t>
      </w:r>
    </w:p>
    <w:p w14:paraId="4F24EDE0">
      <w:pPr>
        <w:pStyle w:val="105"/>
        <w:spacing w:before="120" w:after="120" w:line="360" w:lineRule="auto"/>
      </w:pPr>
      <w:r>
        <w:rPr>
          <w:rFonts w:hint="eastAsia"/>
        </w:rPr>
        <w:t>时间整定</w:t>
      </w:r>
    </w:p>
    <w:p w14:paraId="56C6875C">
      <w:pPr>
        <w:pStyle w:val="56"/>
        <w:spacing w:line="360" w:lineRule="auto"/>
        <w:ind w:firstLine="420"/>
      </w:pPr>
      <w:r>
        <w:rPr>
          <w:rFonts w:hint="eastAsia"/>
        </w:rPr>
        <w:t>各级保护装置应通过时间整定实现选择性。下级保护装置应优先动作，上级装置应设置合理延时作为后备保护。时间级差一般宜取0.3～0.5s。</w:t>
      </w:r>
    </w:p>
    <w:p w14:paraId="56E55677">
      <w:pPr>
        <w:pStyle w:val="105"/>
        <w:spacing w:before="120" w:after="120" w:line="360" w:lineRule="auto"/>
      </w:pPr>
      <w:r>
        <w:rPr>
          <w:rFonts w:hint="eastAsia"/>
        </w:rPr>
        <w:t>协调校核</w:t>
      </w:r>
    </w:p>
    <w:p w14:paraId="3732F131">
      <w:pPr>
        <w:pStyle w:val="56"/>
        <w:spacing w:line="360" w:lineRule="auto"/>
        <w:ind w:firstLine="420"/>
      </w:pPr>
      <w:r>
        <w:rPr>
          <w:rFonts w:hint="eastAsia"/>
        </w:rPr>
        <w:t>配置完成后，应进行动作特性曲线校核，验证上、下级保护装置之间的协调关系。应避免保护空缺和误动作，保证故障点能够被就近切除。</w:t>
      </w:r>
    </w:p>
    <w:p w14:paraId="3165B9FF">
      <w:pPr>
        <w:pStyle w:val="105"/>
        <w:spacing w:before="120" w:after="120" w:line="360" w:lineRule="auto"/>
      </w:pPr>
      <w:r>
        <w:rPr>
          <w:rFonts w:hint="eastAsia"/>
        </w:rPr>
        <w:t>特殊负荷的整定</w:t>
      </w:r>
    </w:p>
    <w:p w14:paraId="269D281B">
      <w:pPr>
        <w:pStyle w:val="56"/>
        <w:spacing w:line="360" w:lineRule="auto"/>
        <w:ind w:firstLine="420"/>
      </w:pPr>
      <w:r>
        <w:rPr>
          <w:rFonts w:hint="eastAsia"/>
        </w:rPr>
        <w:t>对重要负荷或大电机等需考虑起动电流的设备，整定值应避免因正常运行电流波动引起的误动作。必要时可设置短延时或瞬时保护。</w:t>
      </w:r>
    </w:p>
    <w:p w14:paraId="1FCF0686">
      <w:pPr>
        <w:pStyle w:val="105"/>
        <w:spacing w:before="120" w:after="120" w:line="360" w:lineRule="auto"/>
      </w:pPr>
      <w:r>
        <w:rPr>
          <w:rFonts w:hint="eastAsia"/>
        </w:rPr>
        <w:t>动态调整</w:t>
      </w:r>
    </w:p>
    <w:p w14:paraId="069D5161">
      <w:pPr>
        <w:pStyle w:val="56"/>
        <w:spacing w:line="360" w:lineRule="auto"/>
        <w:ind w:firstLine="420"/>
      </w:pPr>
      <w:r>
        <w:rPr>
          <w:rFonts w:hint="eastAsia"/>
        </w:rPr>
        <w:t>在系统运行中，如发生负荷变化、设备更换或系统扩容，应重新核算短路电流，并对保护装置的整定值进行调整，确保保护功能持续有效。</w:t>
      </w:r>
    </w:p>
    <w:p w14:paraId="1151A1E6">
      <w:pPr>
        <w:pStyle w:val="104"/>
        <w:spacing w:before="240" w:after="240" w:line="360" w:lineRule="auto"/>
      </w:pPr>
      <w:bookmarkStart w:id="62" w:name="_Toc209897084"/>
      <w:bookmarkStart w:id="63" w:name="_Toc209945926"/>
      <w:r>
        <w:rPr>
          <w:rFonts w:hint="eastAsia"/>
        </w:rPr>
        <w:t>配电回路短路保护</w:t>
      </w:r>
      <w:bookmarkEnd w:id="62"/>
      <w:bookmarkEnd w:id="63"/>
    </w:p>
    <w:p w14:paraId="796FB697">
      <w:pPr>
        <w:pStyle w:val="105"/>
        <w:spacing w:before="120" w:after="120" w:line="360" w:lineRule="auto"/>
      </w:pPr>
      <w:r>
        <w:rPr>
          <w:rFonts w:hint="eastAsia"/>
        </w:rPr>
        <w:t>一般要求</w:t>
      </w:r>
    </w:p>
    <w:p w14:paraId="4DBCB491">
      <w:pPr>
        <w:pStyle w:val="56"/>
        <w:spacing w:line="360" w:lineRule="auto"/>
        <w:ind w:firstLine="420"/>
      </w:pPr>
      <w:r>
        <w:rPr>
          <w:rFonts w:hint="eastAsia"/>
        </w:rPr>
        <w:t>配电回路的短路保护应根据系统层级和回路功能合理配置，确保在发生短路时能就地切除故障，避免事故扩大，并兼顾运行的连续性和供电的可靠性。</w:t>
      </w:r>
    </w:p>
    <w:p w14:paraId="40C699D4">
      <w:pPr>
        <w:pStyle w:val="105"/>
        <w:spacing w:before="120" w:after="120" w:line="360" w:lineRule="auto"/>
      </w:pPr>
      <w:r>
        <w:rPr>
          <w:rFonts w:hint="eastAsia"/>
        </w:rPr>
        <w:t>主干回路保护</w:t>
      </w:r>
    </w:p>
    <w:p w14:paraId="1E083C66">
      <w:pPr>
        <w:pStyle w:val="56"/>
        <w:spacing w:line="360" w:lineRule="auto"/>
        <w:ind w:firstLine="420"/>
      </w:pPr>
      <w:r>
        <w:rPr>
          <w:rFonts w:hint="eastAsia"/>
        </w:rPr>
        <w:t>主干回路承载整个系统的供电任务，短路电流通常较大：</w:t>
      </w:r>
    </w:p>
    <w:p w14:paraId="0B4E1A5D">
      <w:pPr>
        <w:pStyle w:val="132"/>
        <w:spacing w:line="360" w:lineRule="auto"/>
      </w:pPr>
      <w:r>
        <w:rPr>
          <w:rFonts w:hint="eastAsia"/>
        </w:rPr>
        <w:t>应配置分断能力高、可靠性强的断路器；</w:t>
      </w:r>
    </w:p>
    <w:p w14:paraId="5663A98E">
      <w:pPr>
        <w:pStyle w:val="132"/>
        <w:spacing w:line="360" w:lineRule="auto"/>
      </w:pPr>
      <w:r>
        <w:rPr>
          <w:rFonts w:hint="eastAsia"/>
        </w:rPr>
        <w:t>动作整定值应满足与下级回路的选择性要求；</w:t>
      </w:r>
    </w:p>
    <w:p w14:paraId="08C69A3E">
      <w:pPr>
        <w:pStyle w:val="132"/>
        <w:spacing w:line="360" w:lineRule="auto"/>
      </w:pPr>
      <w:r>
        <w:rPr>
          <w:rFonts w:hint="eastAsia"/>
        </w:rPr>
        <w:t>应具备远程控制与监测功能，以便实现系统级保护。</w:t>
      </w:r>
    </w:p>
    <w:p w14:paraId="22757E1C">
      <w:pPr>
        <w:pStyle w:val="105"/>
        <w:spacing w:before="120" w:after="120" w:line="360" w:lineRule="auto"/>
      </w:pPr>
      <w:r>
        <w:rPr>
          <w:rFonts w:hint="eastAsia"/>
        </w:rPr>
        <w:t>支路回路保护</w:t>
      </w:r>
    </w:p>
    <w:p w14:paraId="1073BCCF">
      <w:pPr>
        <w:pStyle w:val="56"/>
        <w:spacing w:line="360" w:lineRule="auto"/>
        <w:ind w:firstLine="420"/>
      </w:pPr>
      <w:r>
        <w:rPr>
          <w:rFonts w:hint="eastAsia"/>
        </w:rPr>
        <w:t>支路回路直接连接各类负荷，短路保护应更加灵敏：</w:t>
      </w:r>
    </w:p>
    <w:p w14:paraId="1A36992D">
      <w:pPr>
        <w:pStyle w:val="132"/>
        <w:spacing w:line="360" w:lineRule="auto"/>
      </w:pPr>
      <w:r>
        <w:rPr>
          <w:rFonts w:hint="eastAsia"/>
        </w:rPr>
        <w:t>可采用断路器或熔断器作为保护装置；</w:t>
      </w:r>
    </w:p>
    <w:p w14:paraId="5E73E2B8">
      <w:pPr>
        <w:pStyle w:val="132"/>
        <w:spacing w:line="360" w:lineRule="auto"/>
      </w:pPr>
      <w:r>
        <w:rPr>
          <w:rFonts w:hint="eastAsia"/>
        </w:rPr>
        <w:t>电流整定值应与负荷特性匹配，避免误动作；</w:t>
      </w:r>
    </w:p>
    <w:p w14:paraId="51638ED4">
      <w:pPr>
        <w:pStyle w:val="132"/>
        <w:spacing w:line="360" w:lineRule="auto"/>
      </w:pPr>
      <w:r>
        <w:rPr>
          <w:rFonts w:hint="eastAsia"/>
        </w:rPr>
        <w:t>与主干回路保护应保持良好的时间级差，以保证选择性。</w:t>
      </w:r>
    </w:p>
    <w:p w14:paraId="716D5786">
      <w:pPr>
        <w:pStyle w:val="105"/>
        <w:spacing w:before="120" w:after="120" w:line="360" w:lineRule="auto"/>
      </w:pPr>
      <w:r>
        <w:rPr>
          <w:rFonts w:hint="eastAsia"/>
        </w:rPr>
        <w:t>末端回路保护</w:t>
      </w:r>
    </w:p>
    <w:p w14:paraId="0AC39D9A">
      <w:pPr>
        <w:pStyle w:val="56"/>
        <w:spacing w:line="360" w:lineRule="auto"/>
        <w:ind w:firstLine="420"/>
      </w:pPr>
      <w:r>
        <w:rPr>
          <w:rFonts w:hint="eastAsia"/>
        </w:rPr>
        <w:t>末端回路主要包括照明、插座和小功率设备回路：</w:t>
      </w:r>
    </w:p>
    <w:p w14:paraId="4AD771DE">
      <w:pPr>
        <w:pStyle w:val="132"/>
        <w:spacing w:line="360" w:lineRule="auto"/>
      </w:pPr>
      <w:r>
        <w:rPr>
          <w:rFonts w:hint="eastAsia"/>
        </w:rPr>
        <w:t>宜采用小型断路器（MCB）或熔断器；</w:t>
      </w:r>
    </w:p>
    <w:p w14:paraId="7519DE5F">
      <w:pPr>
        <w:pStyle w:val="132"/>
        <w:spacing w:line="360" w:lineRule="auto"/>
      </w:pPr>
      <w:r>
        <w:rPr>
          <w:rFonts w:hint="eastAsia"/>
        </w:rPr>
        <w:t>额定分断能力应满足末端短路电流的要求；</w:t>
      </w:r>
    </w:p>
    <w:p w14:paraId="28DFF29D">
      <w:pPr>
        <w:pStyle w:val="132"/>
        <w:spacing w:line="360" w:lineRule="auto"/>
      </w:pPr>
      <w:r>
        <w:rPr>
          <w:rFonts w:hint="eastAsia"/>
        </w:rPr>
        <w:t>对人员接触风险较大的末端回路，应配置剩余电流动作保护装置（RCD），兼顾短路和漏电保护。</w:t>
      </w:r>
    </w:p>
    <w:p w14:paraId="53E30192">
      <w:pPr>
        <w:pStyle w:val="105"/>
        <w:spacing w:before="120" w:after="120" w:line="360" w:lineRule="auto"/>
      </w:pPr>
      <w:r>
        <w:rPr>
          <w:rFonts w:hint="eastAsia"/>
        </w:rPr>
        <w:t>特殊回路保护</w:t>
      </w:r>
    </w:p>
    <w:p w14:paraId="46C021EB">
      <w:pPr>
        <w:pStyle w:val="56"/>
        <w:spacing w:line="360" w:lineRule="auto"/>
        <w:ind w:firstLine="420"/>
      </w:pPr>
      <w:r>
        <w:rPr>
          <w:rFonts w:hint="eastAsia"/>
        </w:rPr>
        <w:t>对一些特殊回路（如大容量电动机、UPS、电焊机等），短路保护应考虑运行特点：</w:t>
      </w:r>
    </w:p>
    <w:p w14:paraId="2302D6E3">
      <w:pPr>
        <w:pStyle w:val="132"/>
        <w:spacing w:line="360" w:lineRule="auto"/>
      </w:pPr>
      <w:r>
        <w:rPr>
          <w:rFonts w:hint="eastAsia"/>
        </w:rPr>
        <w:t>电动机回路：整定值应避免在电机起动时误动作，可采用瞬时短路保护与延时过载保护结合；</w:t>
      </w:r>
    </w:p>
    <w:p w14:paraId="29940FD6">
      <w:pPr>
        <w:pStyle w:val="132"/>
        <w:spacing w:line="360" w:lineRule="auto"/>
      </w:pPr>
      <w:r>
        <w:rPr>
          <w:rFonts w:hint="eastAsia"/>
        </w:rPr>
        <w:t>UPS回路：应兼顾电源转换特性，保证在不同运行模式下均能可靠动作；</w:t>
      </w:r>
    </w:p>
    <w:p w14:paraId="48BDC1EA">
      <w:pPr>
        <w:pStyle w:val="132"/>
        <w:spacing w:line="360" w:lineRule="auto"/>
      </w:pPr>
      <w:r>
        <w:rPr>
          <w:rFonts w:hint="eastAsia"/>
        </w:rPr>
        <w:t>电焊机回路：应适当提高整定值，防止因冲击电流引起保护装置误跳闸。</w:t>
      </w:r>
    </w:p>
    <w:p w14:paraId="4DD8E9D6">
      <w:pPr>
        <w:pStyle w:val="105"/>
        <w:spacing w:before="120" w:after="120" w:line="360" w:lineRule="auto"/>
      </w:pPr>
      <w:r>
        <w:rPr>
          <w:rFonts w:hint="eastAsia"/>
        </w:rPr>
        <w:t>后备保护要求</w:t>
      </w:r>
    </w:p>
    <w:p w14:paraId="0AFC8BE4">
      <w:pPr>
        <w:pStyle w:val="56"/>
        <w:spacing w:line="360" w:lineRule="auto"/>
        <w:ind w:firstLine="420"/>
      </w:pPr>
      <w:r>
        <w:rPr>
          <w:rFonts w:hint="eastAsia"/>
        </w:rPr>
        <w:t>当下级保护装置拒动时，上级保护装置应能在规定时间内切除故障，保证系统整体安全。后备保护的整定应在保证选择性的前提下，具备容错能力。</w:t>
      </w:r>
    </w:p>
    <w:p w14:paraId="10EA4EC6">
      <w:pPr>
        <w:pStyle w:val="104"/>
        <w:spacing w:before="240" w:after="240" w:line="360" w:lineRule="auto"/>
      </w:pPr>
      <w:bookmarkStart w:id="64" w:name="_Toc209897085"/>
      <w:bookmarkStart w:id="65" w:name="_Toc209945927"/>
      <w:r>
        <w:rPr>
          <w:rFonts w:hint="eastAsia"/>
        </w:rPr>
        <w:t>协调与选择性保护</w:t>
      </w:r>
      <w:bookmarkEnd w:id="64"/>
      <w:bookmarkEnd w:id="65"/>
    </w:p>
    <w:p w14:paraId="1C94ABDE">
      <w:pPr>
        <w:pStyle w:val="105"/>
        <w:spacing w:before="120" w:after="120" w:line="360" w:lineRule="auto"/>
      </w:pPr>
      <w:r>
        <w:rPr>
          <w:rFonts w:hint="eastAsia"/>
        </w:rPr>
        <w:t>时间配合</w:t>
      </w:r>
    </w:p>
    <w:p w14:paraId="0E9233E6">
      <w:pPr>
        <w:pStyle w:val="56"/>
        <w:spacing w:line="360" w:lineRule="auto"/>
        <w:ind w:firstLine="420"/>
      </w:pPr>
      <w:r>
        <w:rPr>
          <w:rFonts w:hint="eastAsia"/>
        </w:rPr>
        <w:t>在多级保护系统中，时间配合是最常见的实现方式。下级保护应优先快速动作，而上级保护则应延时动作以作为后备：</w:t>
      </w:r>
    </w:p>
    <w:p w14:paraId="6C1A2B03">
      <w:pPr>
        <w:pStyle w:val="132"/>
        <w:spacing w:line="360" w:lineRule="auto"/>
      </w:pPr>
      <w:r>
        <w:rPr>
          <w:rFonts w:hint="eastAsia"/>
        </w:rPr>
        <w:t>下级保护装置应快速动作，上级保护装置应延时动作；</w:t>
      </w:r>
    </w:p>
    <w:p w14:paraId="322A1D85">
      <w:pPr>
        <w:pStyle w:val="132"/>
        <w:spacing w:line="360" w:lineRule="auto"/>
      </w:pPr>
      <w:r>
        <w:rPr>
          <w:rFonts w:hint="eastAsia"/>
        </w:rPr>
        <w:t>时间级差一般宜取0.3s～0.5s；</w:t>
      </w:r>
    </w:p>
    <w:p w14:paraId="6DA185AE">
      <w:pPr>
        <w:pStyle w:val="132"/>
        <w:spacing w:line="360" w:lineRule="auto"/>
      </w:pPr>
      <w:r>
        <w:rPr>
          <w:rFonts w:hint="eastAsia"/>
        </w:rPr>
        <w:t>对于重要负荷，可采用更精细的时间整定，以避免误切除。</w:t>
      </w:r>
    </w:p>
    <w:p w14:paraId="50E701EA">
      <w:pPr>
        <w:pStyle w:val="105"/>
        <w:spacing w:before="120" w:after="120" w:line="360" w:lineRule="auto"/>
      </w:pPr>
      <w:r>
        <w:rPr>
          <w:rFonts w:hint="eastAsia"/>
        </w:rPr>
        <w:t>电流配合</w:t>
      </w:r>
    </w:p>
    <w:p w14:paraId="494155DC">
      <w:pPr>
        <w:pStyle w:val="56"/>
        <w:spacing w:line="360" w:lineRule="auto"/>
        <w:ind w:firstLine="420"/>
      </w:pPr>
      <w:r>
        <w:rPr>
          <w:rFonts w:hint="eastAsia"/>
        </w:rPr>
        <w:t>电流配合主要通过整定电流的差异来实现上下级保护的协调。通常下级保护装置的整定电流应低于上级保护，以保证故障点就地切除：</w:t>
      </w:r>
    </w:p>
    <w:p w14:paraId="717784CE">
      <w:pPr>
        <w:pStyle w:val="132"/>
        <w:spacing w:line="360" w:lineRule="auto"/>
      </w:pPr>
      <w:r>
        <w:rPr>
          <w:rFonts w:hint="eastAsia"/>
        </w:rPr>
        <w:t>下级保护装置整定电流应低于上级装置；</w:t>
      </w:r>
    </w:p>
    <w:p w14:paraId="49A597EF">
      <w:pPr>
        <w:pStyle w:val="132"/>
        <w:spacing w:line="360" w:lineRule="auto"/>
      </w:pPr>
      <w:r>
        <w:rPr>
          <w:rFonts w:hint="eastAsia"/>
        </w:rPr>
        <w:t>上、下级之间电流整定值差异宜保持在1.2～1.5倍；</w:t>
      </w:r>
    </w:p>
    <w:p w14:paraId="73BF2335">
      <w:pPr>
        <w:pStyle w:val="132"/>
        <w:spacing w:line="360" w:lineRule="auto"/>
      </w:pPr>
      <w:r>
        <w:rPr>
          <w:rFonts w:hint="eastAsia"/>
        </w:rPr>
        <w:t>可通过调整整定电流倍数来实现多级保护的协调。</w:t>
      </w:r>
    </w:p>
    <w:p w14:paraId="28A89F68">
      <w:pPr>
        <w:pStyle w:val="105"/>
        <w:spacing w:before="120" w:after="120" w:line="360" w:lineRule="auto"/>
      </w:pPr>
      <w:r>
        <w:rPr>
          <w:rFonts w:hint="eastAsia"/>
        </w:rPr>
        <w:t>曲线配合</w:t>
      </w:r>
    </w:p>
    <w:p w14:paraId="67F82B33">
      <w:pPr>
        <w:pStyle w:val="56"/>
        <w:spacing w:line="360" w:lineRule="auto"/>
        <w:ind w:firstLine="420"/>
      </w:pPr>
      <w:r>
        <w:rPr>
          <w:rFonts w:hint="eastAsia"/>
        </w:rPr>
        <w:t>对于断路器等具有特性曲线的装置，应利用动作特性曲线的匹配来实现选择性。通过比对上下级保护装置的动作特性，可以有效保证先后次序：</w:t>
      </w:r>
    </w:p>
    <w:p w14:paraId="6F79BB89">
      <w:pPr>
        <w:pStyle w:val="132"/>
        <w:spacing w:line="360" w:lineRule="auto"/>
      </w:pPr>
      <w:r>
        <w:rPr>
          <w:rFonts w:hint="eastAsia"/>
        </w:rPr>
        <w:t>下级断路器在短路时应优先动作；</w:t>
      </w:r>
    </w:p>
    <w:p w14:paraId="5980520D">
      <w:pPr>
        <w:pStyle w:val="132"/>
        <w:spacing w:line="360" w:lineRule="auto"/>
      </w:pPr>
      <w:r>
        <w:rPr>
          <w:rFonts w:hint="eastAsia"/>
        </w:rPr>
        <w:t>上级断路器应具备一定延时，以保证在下级拒动时提供后备保护；</w:t>
      </w:r>
    </w:p>
    <w:p w14:paraId="520C445F">
      <w:pPr>
        <w:pStyle w:val="132"/>
        <w:spacing w:line="360" w:lineRule="auto"/>
      </w:pPr>
      <w:r>
        <w:rPr>
          <w:rFonts w:hint="eastAsia"/>
        </w:rPr>
        <w:t>选择曲线时应结合实际负荷特性进行校核。</w:t>
      </w:r>
    </w:p>
    <w:p w14:paraId="30D3BBCE">
      <w:pPr>
        <w:pStyle w:val="105"/>
        <w:spacing w:before="120" w:after="120" w:line="360" w:lineRule="auto"/>
      </w:pPr>
      <w:r>
        <w:rPr>
          <w:rFonts w:hint="eastAsia"/>
        </w:rPr>
        <w:t>熔断器与断路器的配合</w:t>
      </w:r>
    </w:p>
    <w:p w14:paraId="231E4F9A">
      <w:pPr>
        <w:pStyle w:val="56"/>
        <w:spacing w:line="360" w:lineRule="auto"/>
        <w:ind w:firstLine="420"/>
      </w:pPr>
      <w:r>
        <w:rPr>
          <w:rFonts w:hint="eastAsia"/>
        </w:rPr>
        <w:t>在部分系统中，熔断器与断路器可能混合使用，其协调性需重点考虑。合理的配合可以避免保护空缺或误动作：</w:t>
      </w:r>
    </w:p>
    <w:p w14:paraId="5CE07BD8">
      <w:pPr>
        <w:pStyle w:val="132"/>
        <w:spacing w:line="360" w:lineRule="auto"/>
      </w:pPr>
      <w:r>
        <w:rPr>
          <w:rFonts w:hint="eastAsia"/>
        </w:rPr>
        <w:t>熔断器宜作为下级保护装置，断路器作为上级保护；</w:t>
      </w:r>
    </w:p>
    <w:p w14:paraId="1E444398">
      <w:pPr>
        <w:pStyle w:val="132"/>
        <w:spacing w:line="360" w:lineRule="auto"/>
      </w:pPr>
      <w:r>
        <w:rPr>
          <w:rFonts w:hint="eastAsia"/>
        </w:rPr>
        <w:t>应根据熔断器熔体特性和断路器特性曲线进行配合校核；</w:t>
      </w:r>
    </w:p>
    <w:p w14:paraId="6649B0E1">
      <w:pPr>
        <w:pStyle w:val="132"/>
        <w:spacing w:line="360" w:lineRule="auto"/>
      </w:pPr>
      <w:r>
        <w:rPr>
          <w:rFonts w:hint="eastAsia"/>
        </w:rPr>
        <w:t>确保在短路情况下熔断器先行切除，断路器作为后备。</w:t>
      </w:r>
    </w:p>
    <w:p w14:paraId="6DDCFFBA">
      <w:pPr>
        <w:pStyle w:val="105"/>
        <w:spacing w:before="120" w:after="120" w:line="360" w:lineRule="auto"/>
      </w:pPr>
      <w:r>
        <w:rPr>
          <w:rFonts w:hint="eastAsia"/>
        </w:rPr>
        <w:t>后备保护协调</w:t>
      </w:r>
    </w:p>
    <w:p w14:paraId="524B61CE">
      <w:pPr>
        <w:pStyle w:val="56"/>
        <w:spacing w:line="360" w:lineRule="auto"/>
        <w:ind w:firstLine="420"/>
      </w:pPr>
      <w:r>
        <w:rPr>
          <w:rFonts w:hint="eastAsia"/>
        </w:rPr>
        <w:t>即使下级保护装置拒动，上级保护也必须在规定时间内可靠切除故障。后备保护既是对主保护的补充，也是保障系统安全运行的重要条件：</w:t>
      </w:r>
    </w:p>
    <w:p w14:paraId="19614851">
      <w:pPr>
        <w:pStyle w:val="132"/>
        <w:spacing w:line="360" w:lineRule="auto"/>
      </w:pPr>
      <w:r>
        <w:rPr>
          <w:rFonts w:hint="eastAsia"/>
        </w:rPr>
        <w:t>后备保护的动作时间应短于设备的热稳定极限；</w:t>
      </w:r>
    </w:p>
    <w:p w14:paraId="1C31E232">
      <w:pPr>
        <w:pStyle w:val="132"/>
        <w:spacing w:line="360" w:lineRule="auto"/>
      </w:pPr>
      <w:r>
        <w:rPr>
          <w:rFonts w:hint="eastAsia"/>
        </w:rPr>
        <w:t>整定时应避免造成保护空缺；</w:t>
      </w:r>
    </w:p>
    <w:p w14:paraId="050DAC88">
      <w:pPr>
        <w:pStyle w:val="132"/>
        <w:spacing w:line="360" w:lineRule="auto"/>
      </w:pPr>
      <w:r>
        <w:rPr>
          <w:rFonts w:hint="eastAsia"/>
        </w:rPr>
        <w:t>配置时应兼顾系统的安全性与运行连续性。</w:t>
      </w:r>
    </w:p>
    <w:p w14:paraId="4219C8D4">
      <w:pPr>
        <w:pStyle w:val="105"/>
        <w:spacing w:before="120" w:after="120" w:line="360" w:lineRule="auto"/>
      </w:pPr>
      <w:r>
        <w:rPr>
          <w:rFonts w:hint="eastAsia"/>
        </w:rPr>
        <w:t>经济性与可靠性平衡</w:t>
      </w:r>
    </w:p>
    <w:p w14:paraId="723A33F8">
      <w:pPr>
        <w:pStyle w:val="56"/>
        <w:spacing w:line="360" w:lineRule="auto"/>
        <w:ind w:firstLine="420"/>
      </w:pPr>
      <w:r>
        <w:rPr>
          <w:rFonts w:hint="eastAsia"/>
        </w:rPr>
        <w:t>在实现协调与选择性的过程中，还应综合考虑经济性问题。过度配置可能造成系统投资和运维成本增加，而不足配置则会降低保护可靠性：</w:t>
      </w:r>
    </w:p>
    <w:p w14:paraId="22FAA187">
      <w:pPr>
        <w:pStyle w:val="132"/>
        <w:spacing w:line="360" w:lineRule="auto"/>
      </w:pPr>
      <w:r>
        <w:rPr>
          <w:rFonts w:hint="eastAsia"/>
        </w:rPr>
        <w:t>在确保安全性的前提下，合理配置保护装置；</w:t>
      </w:r>
    </w:p>
    <w:p w14:paraId="7B831748">
      <w:pPr>
        <w:pStyle w:val="132"/>
        <w:spacing w:line="360" w:lineRule="auto"/>
      </w:pPr>
      <w:r>
        <w:rPr>
          <w:rFonts w:hint="eastAsia"/>
        </w:rPr>
        <w:t>避免过多延时造成运行不便；</w:t>
      </w:r>
    </w:p>
    <w:p w14:paraId="47FA854D">
      <w:pPr>
        <w:pStyle w:val="132"/>
        <w:spacing w:line="360" w:lineRule="auto"/>
      </w:pPr>
      <w:r>
        <w:rPr>
          <w:rFonts w:hint="eastAsia"/>
        </w:rPr>
        <w:t>在安全与经济之间取得平衡，保证整体效益。</w:t>
      </w:r>
    </w:p>
    <w:p w14:paraId="4D63552F">
      <w:pPr>
        <w:pStyle w:val="104"/>
        <w:spacing w:before="240" w:after="240"/>
      </w:pPr>
      <w:bookmarkStart w:id="66" w:name="_Toc209945928"/>
      <w:bookmarkStart w:id="67" w:name="_Toc209897086"/>
      <w:r>
        <w:rPr>
          <w:rFonts w:hint="eastAsia"/>
        </w:rPr>
        <w:t>检修要求</w:t>
      </w:r>
      <w:bookmarkEnd w:id="66"/>
      <w:bookmarkEnd w:id="67"/>
    </w:p>
    <w:p w14:paraId="215E3685">
      <w:pPr>
        <w:pStyle w:val="105"/>
        <w:spacing w:before="120" w:after="120" w:line="360" w:lineRule="auto"/>
      </w:pPr>
      <w:r>
        <w:rPr>
          <w:rFonts w:hint="eastAsia"/>
        </w:rPr>
        <w:t>检测要求</w:t>
      </w:r>
    </w:p>
    <w:p w14:paraId="779C3ED1">
      <w:pPr>
        <w:pStyle w:val="56"/>
        <w:spacing w:line="360" w:lineRule="auto"/>
        <w:ind w:firstLine="420"/>
      </w:pPr>
      <w:r>
        <w:rPr>
          <w:rFonts w:hint="eastAsia"/>
        </w:rPr>
        <w:t>在系统投运前，应对保护装置进行全面检测，以验证其性能指标是否符合设计与标准要求：</w:t>
      </w:r>
    </w:p>
    <w:p w14:paraId="632D04F1">
      <w:pPr>
        <w:pStyle w:val="132"/>
        <w:spacing w:line="360" w:lineRule="auto"/>
      </w:pPr>
      <w:r>
        <w:rPr>
          <w:rFonts w:hint="eastAsia"/>
        </w:rPr>
        <w:t>检测内容应包括电气特性、动作电流、动作时间、分断能力等；</w:t>
      </w:r>
    </w:p>
    <w:p w14:paraId="7C6D9E38">
      <w:pPr>
        <w:pStyle w:val="132"/>
        <w:spacing w:line="360" w:lineRule="auto"/>
      </w:pPr>
      <w:r>
        <w:rPr>
          <w:rFonts w:hint="eastAsia"/>
        </w:rPr>
        <w:t>断路器、熔断器和继电器等装置应分别进行出厂检测与现场检测；</w:t>
      </w:r>
    </w:p>
    <w:p w14:paraId="365E512D">
      <w:pPr>
        <w:pStyle w:val="132"/>
        <w:spacing w:line="360" w:lineRule="auto"/>
      </w:pPr>
      <w:r>
        <w:rPr>
          <w:rFonts w:hint="eastAsia"/>
        </w:rPr>
        <w:t>检测应使用符合国家标准的仪器设备，并形成完整记录。</w:t>
      </w:r>
    </w:p>
    <w:p w14:paraId="1A3278E6">
      <w:pPr>
        <w:pStyle w:val="105"/>
        <w:spacing w:before="120" w:after="120" w:line="360" w:lineRule="auto"/>
      </w:pPr>
      <w:r>
        <w:rPr>
          <w:rFonts w:hint="eastAsia"/>
        </w:rPr>
        <w:t>验收要求</w:t>
      </w:r>
    </w:p>
    <w:p w14:paraId="3B299D41">
      <w:pPr>
        <w:pStyle w:val="56"/>
        <w:spacing w:line="360" w:lineRule="auto"/>
        <w:ind w:firstLine="420"/>
      </w:pPr>
      <w:r>
        <w:rPr>
          <w:rFonts w:hint="eastAsia"/>
        </w:rPr>
        <w:t>工程建设完成后，保护装置应作为电气系统交接试验的重要项目，纳入整体验收：</w:t>
      </w:r>
    </w:p>
    <w:p w14:paraId="23154043">
      <w:pPr>
        <w:pStyle w:val="132"/>
        <w:spacing w:line="360" w:lineRule="auto"/>
      </w:pPr>
      <w:r>
        <w:rPr>
          <w:rFonts w:hint="eastAsia"/>
        </w:rPr>
        <w:t>验收应依据设计文件和相关标准进行；</w:t>
      </w:r>
    </w:p>
    <w:p w14:paraId="4CE0B3A4">
      <w:pPr>
        <w:pStyle w:val="132"/>
        <w:spacing w:line="360" w:lineRule="auto"/>
      </w:pPr>
      <w:r>
        <w:rPr>
          <w:rFonts w:hint="eastAsia"/>
        </w:rPr>
        <w:t>验收内容应涵盖外观检查、功能测试和实际短路模拟；</w:t>
      </w:r>
    </w:p>
    <w:p w14:paraId="1D54C19C">
      <w:pPr>
        <w:pStyle w:val="132"/>
        <w:spacing w:line="360" w:lineRule="auto"/>
      </w:pPr>
      <w:r>
        <w:rPr>
          <w:rFonts w:hint="eastAsia"/>
        </w:rPr>
        <w:t>验收结果必须归档，以作为后续运行管理的依据。</w:t>
      </w:r>
    </w:p>
    <w:p w14:paraId="6D1CBA3B">
      <w:pPr>
        <w:pStyle w:val="105"/>
        <w:spacing w:before="120" w:after="120" w:line="360" w:lineRule="auto"/>
      </w:pPr>
      <w:r>
        <w:rPr>
          <w:rFonts w:hint="eastAsia"/>
        </w:rPr>
        <w:t>运行维护</w:t>
      </w:r>
    </w:p>
    <w:p w14:paraId="444C6549">
      <w:pPr>
        <w:pStyle w:val="56"/>
        <w:spacing w:line="360" w:lineRule="auto"/>
        <w:ind w:firstLine="420"/>
      </w:pPr>
      <w:r>
        <w:rPr>
          <w:rFonts w:hint="eastAsia"/>
        </w:rPr>
        <w:t>在运行阶段，保护装置应纳入日常运维计划，确保其持续处于良好工作状态：</w:t>
      </w:r>
    </w:p>
    <w:p w14:paraId="3E380A26">
      <w:pPr>
        <w:pStyle w:val="132"/>
        <w:spacing w:line="360" w:lineRule="auto"/>
      </w:pPr>
      <w:r>
        <w:rPr>
          <w:rFonts w:hint="eastAsia"/>
        </w:rPr>
        <w:t>应定期进行功能测试，验证装置动作的可靠性；</w:t>
      </w:r>
    </w:p>
    <w:p w14:paraId="0F336939">
      <w:pPr>
        <w:pStyle w:val="132"/>
        <w:spacing w:line="360" w:lineRule="auto"/>
      </w:pPr>
      <w:r>
        <w:rPr>
          <w:rFonts w:hint="eastAsia"/>
        </w:rPr>
        <w:t>应检查连接部件、触点磨损情况，并及时修复或更换；</w:t>
      </w:r>
    </w:p>
    <w:p w14:paraId="022156E8">
      <w:pPr>
        <w:pStyle w:val="132"/>
        <w:spacing w:line="360" w:lineRule="auto"/>
      </w:pPr>
      <w:r>
        <w:rPr>
          <w:rFonts w:hint="eastAsia"/>
        </w:rPr>
        <w:t>对电子式或智能型保护装置，应定期进行软件校验与数据备份。</w:t>
      </w:r>
    </w:p>
    <w:p w14:paraId="7BEA4C0F">
      <w:pPr>
        <w:pStyle w:val="105"/>
        <w:spacing w:before="120" w:after="120" w:line="360" w:lineRule="auto"/>
      </w:pPr>
      <w:r>
        <w:rPr>
          <w:rFonts w:hint="eastAsia"/>
        </w:rPr>
        <w:t>定期校验</w:t>
      </w:r>
    </w:p>
    <w:p w14:paraId="7B7FF671">
      <w:pPr>
        <w:pStyle w:val="56"/>
        <w:spacing w:line="360" w:lineRule="auto"/>
        <w:ind w:firstLine="420"/>
      </w:pPr>
      <w:r>
        <w:rPr>
          <w:rFonts w:hint="eastAsia"/>
        </w:rPr>
        <w:t>为确保保护整定值与系统实际情况相符，应开展定期校验工作：</w:t>
      </w:r>
    </w:p>
    <w:p w14:paraId="7A404B2F">
      <w:pPr>
        <w:pStyle w:val="132"/>
        <w:spacing w:line="360" w:lineRule="auto"/>
      </w:pPr>
      <w:r>
        <w:rPr>
          <w:rFonts w:hint="eastAsia"/>
        </w:rPr>
        <w:t>校验周期宜为 1～3 年，根据系统重要性适当调整；</w:t>
      </w:r>
    </w:p>
    <w:p w14:paraId="1A1BBE0E">
      <w:pPr>
        <w:pStyle w:val="132"/>
        <w:spacing w:line="360" w:lineRule="auto"/>
      </w:pPr>
      <w:r>
        <w:rPr>
          <w:rFonts w:hint="eastAsia"/>
        </w:rPr>
        <w:t>校验应包括电流整定、时间整定和特性曲线比对；</w:t>
      </w:r>
    </w:p>
    <w:p w14:paraId="6674D1FC">
      <w:pPr>
        <w:pStyle w:val="132"/>
        <w:spacing w:line="360" w:lineRule="auto"/>
      </w:pPr>
      <w:r>
        <w:rPr>
          <w:rFonts w:hint="eastAsia"/>
        </w:rPr>
        <w:t>校验记录应完整保存，确保可追溯。</w:t>
      </w:r>
    </w:p>
    <w:p w14:paraId="20E2B1D8">
      <w:pPr>
        <w:pStyle w:val="105"/>
        <w:spacing w:before="120" w:after="120" w:line="360" w:lineRule="auto"/>
      </w:pPr>
      <w:r>
        <w:rPr>
          <w:rFonts w:hint="eastAsia"/>
        </w:rPr>
        <w:t>故障处理与改进</w:t>
      </w:r>
    </w:p>
    <w:p w14:paraId="7031EF08">
      <w:pPr>
        <w:pStyle w:val="56"/>
        <w:spacing w:line="360" w:lineRule="auto"/>
        <w:ind w:firstLine="420"/>
      </w:pPr>
      <w:r>
        <w:rPr>
          <w:rFonts w:hint="eastAsia"/>
        </w:rPr>
        <w:t>当保护装置在运行中出现拒动、误动或误报时，应立即排查原因，并采取改进措施：</w:t>
      </w:r>
    </w:p>
    <w:p w14:paraId="61597F42">
      <w:pPr>
        <w:pStyle w:val="132"/>
        <w:spacing w:line="360" w:lineRule="auto"/>
      </w:pPr>
      <w:r>
        <w:rPr>
          <w:rFonts w:hint="eastAsia"/>
        </w:rPr>
        <w:t>故障处理应遵循“先隔离、后修复”的原则；</w:t>
      </w:r>
    </w:p>
    <w:p w14:paraId="4FEAEE41">
      <w:pPr>
        <w:pStyle w:val="132"/>
        <w:spacing w:line="360" w:lineRule="auto"/>
      </w:pPr>
      <w:r>
        <w:rPr>
          <w:rFonts w:hint="eastAsia"/>
        </w:rPr>
        <w:t>处理完成后应进行复测，确保恢复正常；</w:t>
      </w:r>
    </w:p>
    <w:p w14:paraId="17D78397">
      <w:pPr>
        <w:pStyle w:val="132"/>
        <w:spacing w:line="360" w:lineRule="auto"/>
        <w:rPr>
          <w:rFonts w:hint="eastAsia"/>
        </w:rPr>
      </w:pPr>
      <w:r>
        <w:rPr>
          <w:rFonts w:hint="eastAsia"/>
        </w:rPr>
        <w:t>应总结经验，作为后续设计与运维改进的参考。</w:t>
      </w:r>
    </w:p>
    <w:bookmarkEnd w:id="28"/>
    <w:p w14:paraId="431A7EAD">
      <w:pPr>
        <w:pStyle w:val="132"/>
        <w:spacing w:line="360" w:lineRule="auto"/>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68" w:name="BookMark6"/>
    </w:p>
    <w:p w14:paraId="51DC73B3">
      <w:pPr>
        <w:pStyle w:val="63"/>
        <w:spacing w:after="120" w:line="360" w:lineRule="auto"/>
        <w:rPr>
          <w:rFonts w:hint="eastAsia"/>
        </w:rPr>
      </w:pPr>
      <w:bookmarkStart w:id="69" w:name="_Toc209945929"/>
      <w:r>
        <w:rPr>
          <w:rFonts w:hint="eastAsia"/>
          <w:spacing w:val="105"/>
        </w:rPr>
        <w:t>参考文</w:t>
      </w:r>
      <w:r>
        <w:rPr>
          <w:rFonts w:hint="eastAsia"/>
        </w:rPr>
        <w:t>献</w:t>
      </w:r>
      <w:bookmarkEnd w:id="69"/>
    </w:p>
    <w:p w14:paraId="6D53355A">
      <w:pPr>
        <w:pStyle w:val="56"/>
        <w:spacing w:line="360" w:lineRule="auto"/>
        <w:ind w:firstLine="420"/>
        <w:rPr>
          <w:rFonts w:hint="eastAsia"/>
        </w:rPr>
      </w:pPr>
      <w:r>
        <w:t xml:space="preserve">[1] </w:t>
      </w:r>
      <w:r>
        <w:rPr>
          <w:rFonts w:hint="eastAsia"/>
        </w:rPr>
        <w:t>GB/T 2900.71—2008 电工术语  电气装置</w:t>
      </w:r>
    </w:p>
    <w:p w14:paraId="2C32A074">
      <w:pPr>
        <w:pStyle w:val="56"/>
        <w:spacing w:line="360" w:lineRule="auto"/>
        <w:ind w:firstLine="420"/>
        <w:rPr>
          <w:rFonts w:hint="eastAsia"/>
        </w:rPr>
      </w:pPr>
      <w:r>
        <w:t xml:space="preserve">[2] </w:t>
      </w:r>
      <w:r>
        <w:rPr>
          <w:rFonts w:hint="eastAsia"/>
        </w:rPr>
        <w:t>GB/T 7251.2—2023 低压成套开关设备和控制设备  第2部分：成套电力开关和控制设备</w:t>
      </w:r>
    </w:p>
    <w:p w14:paraId="2D424534">
      <w:pPr>
        <w:pStyle w:val="56"/>
        <w:spacing w:line="360" w:lineRule="auto"/>
        <w:ind w:firstLine="420"/>
        <w:rPr>
          <w:rFonts w:hint="eastAsia"/>
        </w:rPr>
      </w:pPr>
      <w:r>
        <w:t xml:space="preserve">[3] </w:t>
      </w:r>
      <w:r>
        <w:rPr>
          <w:rFonts w:hint="eastAsia"/>
        </w:rPr>
        <w:t>GB/T 14048.2—2020 低压开关设备和控制设备  第2部分：断路器</w:t>
      </w:r>
    </w:p>
    <w:p w14:paraId="6265A52B">
      <w:pPr>
        <w:pStyle w:val="56"/>
        <w:spacing w:line="360" w:lineRule="auto"/>
        <w:ind w:firstLine="420"/>
        <w:rPr>
          <w:rFonts w:hint="eastAsia"/>
        </w:rPr>
      </w:pPr>
      <w:r>
        <w:t xml:space="preserve">[4] </w:t>
      </w:r>
      <w:r>
        <w:rPr>
          <w:rFonts w:hint="eastAsia"/>
        </w:rPr>
        <w:t>GB/T 16935.1—2023 低压供电系统内设备的绝缘配合  第1部分：原理、要求和试验</w:t>
      </w:r>
    </w:p>
    <w:p w14:paraId="27011E2D">
      <w:pPr>
        <w:pStyle w:val="56"/>
        <w:spacing w:line="360" w:lineRule="auto"/>
        <w:ind w:firstLine="420"/>
      </w:pPr>
      <w:r>
        <w:t xml:space="preserve">[5] </w:t>
      </w:r>
      <w:r>
        <w:rPr>
          <w:rFonts w:hint="eastAsia"/>
        </w:rPr>
        <w:t>GB/Z 16935.6—2016 低压系统内设备的绝缘配合  第2-2部分：交界面考虑 应用指南</w:t>
      </w:r>
    </w:p>
    <w:bookmarkEnd w:id="68"/>
    <w:p w14:paraId="6E29CC9A">
      <w:pPr>
        <w:pStyle w:val="56"/>
        <w:ind w:firstLine="0" w:firstLineChars="0"/>
        <w:jc w:val="center"/>
      </w:pPr>
      <w:bookmarkStart w:id="70" w:name="BookMark8"/>
      <w:r>
        <w:rPr>
          <w:rFonts w:hint="eastAsia"/>
        </w:rPr>
        <w:drawing>
          <wp:inline distT="0" distB="0" distL="0" distR="0">
            <wp:extent cx="1485900" cy="317500"/>
            <wp:effectExtent l="0" t="0" r="0" b="6350"/>
            <wp:docPr id="191034946" name="图片 3"/>
            <wp:cNvGraphicFramePr/>
            <a:graphic xmlns:a="http://schemas.openxmlformats.org/drawingml/2006/main">
              <a:graphicData uri="http://schemas.openxmlformats.org/drawingml/2006/picture">
                <pic:pic xmlns:pic="http://schemas.openxmlformats.org/drawingml/2006/picture">
                  <pic:nvPicPr>
                    <pic:cNvPr id="191034946"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7E8C">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D44D">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E370">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853C">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942">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AFF4">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834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F49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C613">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51F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AEE0">
    <w:pPr>
      <w:pStyle w:val="61"/>
    </w:pPr>
    <w:r>
      <w:fldChar w:fldCharType="begin"/>
    </w:r>
    <w:r>
      <w:instrText xml:space="preserve"> STYLEREF  标准文件_文件编号  \* MERGEFORMAT </w:instrText>
    </w:r>
    <w:r>
      <w:fldChar w:fldCharType="separate"/>
    </w:r>
    <w:r>
      <w:t>T/XJBX 0110—2025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96A8">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0110—2025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2A56">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0110—2025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77BD">
    <w:pPr>
      <w:pStyle w:val="62"/>
    </w:pPr>
    <w:r>
      <w:fldChar w:fldCharType="begin"/>
    </w:r>
    <w:r>
      <w:instrText xml:space="preserve"> STYLEREF  标准文件_文件编号 \* MERGEFORMAT </w:instrText>
    </w:r>
    <w:r>
      <w:fldChar w:fldCharType="separate"/>
    </w:r>
    <w:r>
      <w:t>T/XJBX 0110—2025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07DD">
    <w:pPr>
      <w:pStyle w:val="61"/>
    </w:pPr>
    <w:r>
      <w:fldChar w:fldCharType="begin"/>
    </w:r>
    <w:r>
      <w:instrText xml:space="preserve"> STYLEREF  标准文件_文件编号  \* MERGEFORMAT </w:instrText>
    </w:r>
    <w:r>
      <w:fldChar w:fldCharType="separate"/>
    </w:r>
    <w:r>
      <w:t>T/XJBX 0110—2025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366EF">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0FC1">
    <w:pPr>
      <w:pStyle w:val="61"/>
    </w:pPr>
    <w:r>
      <w:fldChar w:fldCharType="begin"/>
    </w:r>
    <w:r>
      <w:instrText xml:space="preserve"> STYLEREF  标准文件_文件编号  \* MERGEFORMAT </w:instrText>
    </w:r>
    <w:r>
      <w:fldChar w:fldCharType="separate"/>
    </w:r>
    <w:r>
      <w:t>T/XJBX 0110—2025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5DC9">
    <w:pPr>
      <w:pStyle w:val="62"/>
    </w:pPr>
    <w:r>
      <w:fldChar w:fldCharType="begin"/>
    </w:r>
    <w:r>
      <w:instrText xml:space="preserve"> STYLEREF  标准文件_文件编号 \* MERGEFORMAT </w:instrText>
    </w:r>
    <w:r>
      <w:fldChar w:fldCharType="separate"/>
    </w:r>
    <w:r>
      <w:t>T/XJBX 0110—2025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04F0">
    <w:pPr>
      <w:pStyle w:val="61"/>
    </w:pPr>
    <w:r>
      <w:fldChar w:fldCharType="begin"/>
    </w:r>
    <w:r>
      <w:instrText xml:space="preserve"> STYLEREF  标准文件_文件编号  \* MERGEFORMAT </w:instrText>
    </w:r>
    <w:r>
      <w:fldChar w:fldCharType="separate"/>
    </w:r>
    <w:r>
      <w:t>T/XJBX 0110—2025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F119">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C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035D"/>
    <w:rsid w:val="00124E4F"/>
    <w:rsid w:val="001260B7"/>
    <w:rsid w:val="001265CB"/>
    <w:rsid w:val="001321C6"/>
    <w:rsid w:val="001325C4"/>
    <w:rsid w:val="00133010"/>
    <w:rsid w:val="00133304"/>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265"/>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5FE2"/>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42C"/>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8A8"/>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0F41"/>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B0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60F"/>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745"/>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23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7D0"/>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7C1"/>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5B2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57E41042">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282B73ED">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404B9AC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462E1C"/>
    <w:rsid w:val="008A4D07"/>
    <w:rsid w:val="009B6447"/>
    <w:rsid w:val="00B6674A"/>
    <w:rsid w:val="00CD3CA7"/>
    <w:rsid w:val="00E6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5011</Words>
  <Characters>5360</Characters>
  <Lines>48</Lines>
  <Paragraphs>13</Paragraphs>
  <TotalTime>38</TotalTime>
  <ScaleCrop>false</ScaleCrop>
  <LinksUpToDate>false</LinksUpToDate>
  <CharactersWithSpaces>5469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2025-09-27T11:32:00Z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2025-09-28T07:40:20Z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4D719D52B7704FFB914833EA353DC5D4_12</vt:lpwstr>
  </property>
</Properties>
</file>