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BE8F0F">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ascii="方正公文小标宋" w:hAnsi="方正公文小标宋" w:eastAsia="方正公文小标宋" w:cs="方正公文小标宋"/>
          <w:b w:val="0"/>
          <w:bCs w:val="0"/>
          <w:sz w:val="36"/>
          <w:szCs w:val="36"/>
          <w:lang w:val="en-US" w:eastAsia="zh-CN"/>
        </w:rPr>
      </w:pPr>
      <w:r>
        <w:rPr>
          <w:rFonts w:hint="eastAsia" w:ascii="方正公文小标宋" w:hAnsi="方正公文小标宋" w:eastAsia="方正公文小标宋" w:cs="方正公文小标宋"/>
          <w:b w:val="0"/>
          <w:bCs w:val="0"/>
          <w:sz w:val="36"/>
          <w:szCs w:val="36"/>
          <w:lang w:val="en-US" w:eastAsia="zh-CN"/>
        </w:rPr>
        <w:t xml:space="preserve"> 丽水市质量协会团体标准《冷榨山茶油生产技术</w:t>
      </w:r>
    </w:p>
    <w:p w14:paraId="561CAFE1">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ascii="方正公文小标宋" w:hAnsi="方正公文小标宋" w:eastAsia="方正公文小标宋" w:cs="方正公文小标宋"/>
          <w:b w:val="0"/>
          <w:bCs w:val="0"/>
          <w:sz w:val="36"/>
          <w:szCs w:val="36"/>
          <w:lang w:val="en-US" w:eastAsia="zh-CN"/>
        </w:rPr>
      </w:pPr>
      <w:r>
        <w:rPr>
          <w:rFonts w:hint="eastAsia" w:ascii="方正公文小标宋" w:hAnsi="方正公文小标宋" w:eastAsia="方正公文小标宋" w:cs="方正公文小标宋"/>
          <w:b w:val="0"/>
          <w:bCs w:val="0"/>
          <w:sz w:val="36"/>
          <w:szCs w:val="36"/>
          <w:lang w:val="en-US" w:eastAsia="zh-CN"/>
        </w:rPr>
        <w:t>规范》编制说明</w:t>
      </w:r>
    </w:p>
    <w:p w14:paraId="16AB10CF">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ascii="方正公文小标宋" w:hAnsi="方正公文小标宋" w:eastAsia="方正公文小标宋" w:cs="方正公文小标宋"/>
          <w:b w:val="0"/>
          <w:bCs w:val="0"/>
          <w:sz w:val="36"/>
          <w:szCs w:val="36"/>
          <w:lang w:val="en-US" w:eastAsia="zh-CN"/>
        </w:rPr>
      </w:pPr>
    </w:p>
    <w:p w14:paraId="627A157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b/>
          <w:sz w:val="32"/>
          <w:szCs w:val="32"/>
          <w:lang w:val="en-US" w:eastAsia="zh-CN"/>
        </w:rPr>
      </w:pPr>
      <w:r>
        <w:rPr>
          <w:rFonts w:hint="eastAsia" w:ascii="黑体" w:hAnsi="黑体" w:eastAsia="黑体" w:cs="黑体"/>
          <w:b/>
          <w:sz w:val="32"/>
          <w:szCs w:val="32"/>
          <w:lang w:val="en-US" w:eastAsia="zh-CN"/>
        </w:rPr>
        <w:t xml:space="preserve">一、工作简况 </w:t>
      </w:r>
    </w:p>
    <w:p w14:paraId="7397A406">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_GB2312" w:hAnsi="仿宋" w:eastAsia="楷体_GB2312" w:cs="Calibri"/>
          <w:b/>
          <w:sz w:val="32"/>
          <w:szCs w:val="32"/>
          <w:lang w:val="en-US" w:eastAsia="zh-CN"/>
        </w:rPr>
      </w:pPr>
      <w:r>
        <w:rPr>
          <w:rFonts w:hint="eastAsia" w:ascii="楷体_GB2312" w:hAnsi="仿宋" w:eastAsia="楷体_GB2312" w:cs="Calibri"/>
          <w:b/>
          <w:sz w:val="32"/>
          <w:szCs w:val="32"/>
          <w:lang w:val="en-US" w:eastAsia="zh-CN"/>
        </w:rPr>
        <w:t xml:space="preserve">（一）任务来源 </w:t>
      </w:r>
    </w:p>
    <w:p w14:paraId="1490C04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Calibri"/>
          <w:kern w:val="2"/>
          <w:sz w:val="32"/>
          <w:szCs w:val="32"/>
          <w:lang w:val="en-US" w:eastAsia="zh-CN" w:bidi="ar-SA"/>
        </w:rPr>
      </w:pPr>
      <w:r>
        <w:rPr>
          <w:rFonts w:hint="eastAsia" w:ascii="仿宋_GB2312" w:hAnsi="仿宋" w:eastAsia="仿宋_GB2312" w:cs="Calibri"/>
          <w:kern w:val="2"/>
          <w:sz w:val="32"/>
          <w:szCs w:val="32"/>
          <w:lang w:val="en-US" w:eastAsia="zh-CN" w:bidi="ar-SA"/>
        </w:rPr>
        <w:t>《冷榨山茶油生产技术规范》团体标准的制定任务，源于国家战略导向、区域产业发展、标准体系完善及市场需求升级等多重因素的综合驱动，具体背景与来源如下：</w:t>
      </w:r>
    </w:p>
    <w:p w14:paraId="2F5C6C0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Calibri"/>
          <w:kern w:val="2"/>
          <w:sz w:val="32"/>
          <w:szCs w:val="32"/>
          <w:lang w:val="en-US" w:eastAsia="zh-CN" w:bidi="ar-SA"/>
        </w:rPr>
      </w:pPr>
      <w:r>
        <w:rPr>
          <w:rFonts w:hint="eastAsia" w:ascii="仿宋_GB2312" w:hAnsi="仿宋" w:eastAsia="仿宋_GB2312" w:cs="Calibri"/>
          <w:kern w:val="2"/>
          <w:sz w:val="32"/>
          <w:szCs w:val="32"/>
          <w:lang w:val="en-US" w:eastAsia="zh-CN" w:bidi="ar-SA"/>
        </w:rPr>
        <w:t>从国家政策层面看，近年来国家高度重视油茶产业高质量发展，2023年《国家林业和草原局关于加快推进油茶产业高质量发展的意见》明确提出“加强油茶籽油质量标准体系建设，鼓励制定地方特色标准”；2024年浙江省“林业产业高质量发展三年行动方案”将山茶油列为重点特色农产品，要求“培育一批具有市场竞争力的区域品牌”。在此政策指引下，制定冷榨山茶油专项技术规范成为响应国家及地方林业产业发展战略的重要举措。</w:t>
      </w:r>
    </w:p>
    <w:p w14:paraId="589808B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Calibri"/>
          <w:kern w:val="2"/>
          <w:sz w:val="32"/>
          <w:szCs w:val="32"/>
          <w:lang w:val="en-US" w:eastAsia="zh-CN" w:bidi="ar-SA"/>
        </w:rPr>
      </w:pPr>
      <w:r>
        <w:rPr>
          <w:rFonts w:hint="eastAsia" w:ascii="仿宋_GB2312" w:hAnsi="仿宋" w:eastAsia="仿宋_GB2312" w:cs="Calibri"/>
          <w:kern w:val="2"/>
          <w:sz w:val="32"/>
          <w:szCs w:val="32"/>
          <w:lang w:val="en-US" w:eastAsia="zh-CN" w:bidi="ar-SA"/>
        </w:rPr>
        <w:t>从区域产业需求而言，青田县作为浙江省油茶重点产区，油茶产业是当地林业经济的支柱产业。随着青田县“两山”实践示范区建设深入推进，油茶产业亟需从传统“粗放种植+初级压榨”模式向“精品化、高附加值”转型。冷榨工艺因能保留山茶油天然活性成分，产品售价较传统高温压榨油高出30%-50%，但当地企业缺乏统一技术指引，冷榨生产线产能利用率不足60%，资源优势未充分转化为经济优势，亟需通过标准制定引导产业升级。</w:t>
      </w:r>
    </w:p>
    <w:p w14:paraId="2DDFA82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Calibri"/>
          <w:kern w:val="2"/>
          <w:sz w:val="32"/>
          <w:szCs w:val="32"/>
          <w:lang w:val="en-US" w:eastAsia="zh-CN" w:bidi="ar-SA"/>
        </w:rPr>
      </w:pPr>
      <w:r>
        <w:rPr>
          <w:rFonts w:hint="eastAsia" w:ascii="仿宋_GB2312" w:hAnsi="仿宋" w:eastAsia="仿宋_GB2312" w:cs="Calibri"/>
          <w:kern w:val="2"/>
          <w:sz w:val="32"/>
          <w:szCs w:val="32"/>
          <w:lang w:val="en-US" w:eastAsia="zh-CN" w:bidi="ar-SA"/>
        </w:rPr>
        <w:t>从标准体系现状分析，当前国内山茶油相关标准存在“产品标准多、工艺标准少，通用标准多、专项标准少”的空白。国家标准GB/T 11765-2018《油茶籽油》仅规定产品质量指标，未涉及冷榨核心工艺参数；地方与团体标准虽有涉及低温工艺，但或侧重产品分级、或为企业标准，适用范围有限且不匹配浙江山茶油品种特性，导致青田县冷榨山茶油生产存在原料验收、工艺控制、质量判定“三不统一”问题，标准空白亟待填补。</w:t>
      </w:r>
    </w:p>
    <w:p w14:paraId="36363D6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Calibri"/>
          <w:kern w:val="2"/>
          <w:sz w:val="32"/>
          <w:szCs w:val="32"/>
          <w:lang w:val="en-US" w:eastAsia="zh-CN" w:bidi="ar-SA"/>
        </w:rPr>
      </w:pPr>
      <w:r>
        <w:rPr>
          <w:rFonts w:hint="eastAsia" w:ascii="仿宋_GB2312" w:hAnsi="仿宋" w:eastAsia="仿宋_GB2312" w:cs="Calibri"/>
          <w:kern w:val="2"/>
          <w:sz w:val="32"/>
          <w:szCs w:val="32"/>
          <w:lang w:val="en-US" w:eastAsia="zh-CN" w:bidi="ar-SA"/>
        </w:rPr>
        <w:t>从市场消费趋势来看，国民健康消费意识觉醒推动高端食用油向“天然化、功能化”发展，2024年国内冷榨山茶油市场规模同比增长28%，但消费者对产品品质的质疑持续增多，“营养成分标注不符”“风味差异大”投诉占比达65%。青田县作为侨乡，山茶油远销海外，而欧盟等市场对食品安全标准要求严苛。制定严于国家标准的规范，既是满足国内消费升级需求的必然选择，也是提升产品国际竞争力的现实需要。</w:t>
      </w:r>
    </w:p>
    <w:p w14:paraId="3E3D569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Segoe UI Emoji" w:hAnsi="Segoe UI Emoji" w:eastAsia="Segoe UI Emoji" w:cs="Segoe UI Emoji"/>
          <w:i w:val="0"/>
          <w:caps w:val="0"/>
          <w:spacing w:val="0"/>
          <w:sz w:val="24"/>
          <w:szCs w:val="24"/>
          <w:shd w:val="clear" w:fill="FCFCFC"/>
        </w:rPr>
      </w:pPr>
      <w:r>
        <w:rPr>
          <w:rFonts w:hint="eastAsia" w:ascii="仿宋_GB2312" w:hAnsi="仿宋" w:eastAsia="仿宋_GB2312" w:cs="Calibri"/>
          <w:kern w:val="2"/>
          <w:sz w:val="32"/>
          <w:szCs w:val="32"/>
          <w:lang w:val="en-US" w:eastAsia="zh-CN" w:bidi="ar-SA"/>
        </w:rPr>
        <w:t>基于上述背景，为破解产业发展瓶颈、释放冷榨山茶油品质与经济价值，青田县林业技术推广站牵头提出《冷榨山茶油生产技术规范》团体标准制定申请，经丽水市质量协会审核批准，正式将该标准纳入团体标准制定计划，旨在通过标准化手段推动青田山茶油产业高质量发展。</w:t>
      </w:r>
    </w:p>
    <w:p w14:paraId="7E26F66C">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_GB2312" w:hAnsi="仿宋" w:eastAsia="楷体_GB2312" w:cs="Calibri"/>
          <w:b/>
          <w:sz w:val="32"/>
          <w:szCs w:val="32"/>
          <w:lang w:val="en-US" w:eastAsia="zh-CN"/>
        </w:rPr>
      </w:pPr>
      <w:r>
        <w:rPr>
          <w:rFonts w:hint="eastAsia" w:ascii="楷体_GB2312" w:hAnsi="仿宋" w:eastAsia="楷体_GB2312" w:cs="Calibri"/>
          <w:b/>
          <w:sz w:val="32"/>
          <w:szCs w:val="32"/>
          <w:lang w:val="en-US" w:eastAsia="zh-CN"/>
        </w:rPr>
        <w:t>（二）主要参加单位和工作组成员及分工</w:t>
      </w:r>
    </w:p>
    <w:p w14:paraId="2D45D4B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Calibri"/>
          <w:kern w:val="2"/>
          <w:sz w:val="32"/>
          <w:szCs w:val="32"/>
          <w:lang w:val="en-US" w:eastAsia="zh-CN" w:bidi="ar-SA"/>
        </w:rPr>
      </w:pPr>
      <w:r>
        <w:rPr>
          <w:rFonts w:hint="eastAsia" w:ascii="仿宋_GB2312" w:hAnsi="仿宋" w:eastAsia="仿宋_GB2312" w:cs="Calibri"/>
          <w:kern w:val="2"/>
          <w:sz w:val="32"/>
          <w:szCs w:val="32"/>
          <w:lang w:val="en-US" w:eastAsia="zh-CN" w:bidi="ar-SA"/>
        </w:rPr>
        <w:t>1.主要参加单位</w:t>
      </w:r>
    </w:p>
    <w:p w14:paraId="79D61CF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Calibri"/>
          <w:kern w:val="2"/>
          <w:sz w:val="32"/>
          <w:szCs w:val="32"/>
          <w:lang w:val="en-US" w:eastAsia="zh-CN" w:bidi="ar-SA"/>
        </w:rPr>
      </w:pPr>
      <w:r>
        <w:rPr>
          <w:rFonts w:hint="eastAsia" w:ascii="仿宋_GB2312" w:hAnsi="仿宋" w:eastAsia="仿宋_GB2312" w:cs="Calibri"/>
          <w:kern w:val="2"/>
          <w:sz w:val="32"/>
          <w:szCs w:val="32"/>
          <w:lang w:val="en-US" w:eastAsia="zh-CN" w:bidi="ar-SA"/>
        </w:rPr>
        <w:t>牵头起草单位：青田县林业技术推广站，负责标准制定的整体统筹协调，组织召开工作会议，汇总各方意见，把控标准编制方向与进度，牵头完成标准草案、编制说明等核心文件的撰写与修改。</w:t>
      </w:r>
    </w:p>
    <w:p w14:paraId="5C1B3EA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Calibri"/>
          <w:kern w:val="2"/>
          <w:sz w:val="32"/>
          <w:szCs w:val="32"/>
          <w:lang w:val="en-US" w:eastAsia="zh-CN" w:bidi="ar-SA"/>
        </w:rPr>
      </w:pPr>
      <w:r>
        <w:rPr>
          <w:rFonts w:hint="eastAsia" w:ascii="仿宋_GB2312" w:hAnsi="仿宋" w:eastAsia="仿宋_GB2312" w:cs="Calibri"/>
          <w:kern w:val="2"/>
          <w:sz w:val="32"/>
          <w:szCs w:val="32"/>
          <w:lang w:val="en-US" w:eastAsia="zh-CN" w:bidi="ar-SA"/>
        </w:rPr>
        <w:t>参与起草单位：</w:t>
      </w:r>
    </w:p>
    <w:p w14:paraId="466EEF2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Calibri"/>
          <w:kern w:val="2"/>
          <w:sz w:val="32"/>
          <w:szCs w:val="32"/>
          <w:lang w:val="en-US" w:eastAsia="zh-CN" w:bidi="ar-SA"/>
        </w:rPr>
      </w:pPr>
      <w:r>
        <w:rPr>
          <w:rFonts w:hint="eastAsia" w:ascii="仿宋_GB2312" w:hAnsi="仿宋" w:eastAsia="仿宋_GB2312" w:cs="Calibri"/>
          <w:kern w:val="2"/>
          <w:sz w:val="32"/>
          <w:szCs w:val="32"/>
          <w:lang w:val="en-US" w:eastAsia="zh-CN" w:bidi="ar-SA"/>
        </w:rPr>
        <w:t>丽水学院中国（丽水）两山学院：提供冷榨山茶油生产技术的科研支持，分析冷榨工艺对营养成分保留的影响，验证关键工艺参数的科学性，为标准技术内容提供理论依据与数据支撑；</w:t>
      </w:r>
    </w:p>
    <w:p w14:paraId="68D6740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Calibri"/>
          <w:kern w:val="2"/>
          <w:sz w:val="32"/>
          <w:szCs w:val="32"/>
          <w:lang w:val="en-US" w:eastAsia="zh-CN" w:bidi="ar-SA"/>
        </w:rPr>
      </w:pPr>
      <w:r>
        <w:rPr>
          <w:rFonts w:hint="eastAsia" w:ascii="仿宋_GB2312" w:hAnsi="仿宋" w:eastAsia="仿宋_GB2312" w:cs="Calibri"/>
          <w:kern w:val="2"/>
          <w:sz w:val="32"/>
          <w:szCs w:val="32"/>
          <w:lang w:val="en-US" w:eastAsia="zh-CN" w:bidi="ar-SA"/>
        </w:rPr>
        <w:t>青田县林业局：结合行业监管经验，梳理冷榨山茶油生产过程中的质量安全风险点，提出质量控制要求，确保标准内容符合行业监管需求，助力后续质量监管工作开展；</w:t>
      </w:r>
    </w:p>
    <w:p w14:paraId="11D698F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Calibri"/>
          <w:kern w:val="2"/>
          <w:sz w:val="32"/>
          <w:szCs w:val="32"/>
          <w:lang w:val="en-US" w:eastAsia="zh-CN" w:bidi="ar-SA"/>
        </w:rPr>
      </w:pPr>
      <w:r>
        <w:rPr>
          <w:rFonts w:hint="eastAsia" w:ascii="仿宋_GB2312" w:hAnsi="仿宋" w:eastAsia="仿宋_GB2312" w:cs="Calibri"/>
          <w:kern w:val="2"/>
          <w:sz w:val="32"/>
          <w:szCs w:val="32"/>
          <w:lang w:val="en-US" w:eastAsia="zh-CN" w:bidi="ar-SA"/>
        </w:rPr>
        <w:t>青田县侨乡农业发展有限公司：作为冷榨山茶油生产实践主体，提供实际生产中的工艺参数、操作难点等一线数据，参与标准条款的可行性论证，验证标准技术要求在实际生产中的可操作性；</w:t>
      </w:r>
    </w:p>
    <w:p w14:paraId="668ED50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Calibri"/>
          <w:kern w:val="2"/>
          <w:sz w:val="32"/>
          <w:szCs w:val="32"/>
          <w:lang w:val="en-US" w:eastAsia="zh-CN" w:bidi="ar-SA"/>
        </w:rPr>
      </w:pPr>
      <w:r>
        <w:rPr>
          <w:rFonts w:hint="eastAsia" w:ascii="仿宋_GB2312" w:hAnsi="仿宋" w:eastAsia="仿宋_GB2312" w:cs="Calibri"/>
          <w:kern w:val="2"/>
          <w:sz w:val="32"/>
          <w:szCs w:val="32"/>
          <w:lang w:val="en-US" w:eastAsia="zh-CN" w:bidi="ar-SA"/>
        </w:rPr>
        <w:t>青田县兴林益农供销有限公司：作为冷榨山茶油生产实践主体，提供实际生产中的工艺参数、操作难点等一线数据，参与标准条款的可行性论证，验证标准技术要求在实际生产中的可操作性。</w:t>
      </w:r>
    </w:p>
    <w:p w14:paraId="701CC5A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Calibri"/>
          <w:kern w:val="2"/>
          <w:sz w:val="32"/>
          <w:szCs w:val="32"/>
          <w:highlight w:val="yellow"/>
          <w:lang w:val="en-US" w:eastAsia="zh-CN" w:bidi="ar-SA"/>
        </w:rPr>
      </w:pPr>
      <w:r>
        <w:rPr>
          <w:rFonts w:hint="eastAsia" w:ascii="仿宋_GB2312" w:hAnsi="仿宋" w:eastAsia="仿宋_GB2312" w:cs="Calibri"/>
          <w:kern w:val="2"/>
          <w:sz w:val="32"/>
          <w:szCs w:val="32"/>
          <w:highlight w:val="yellow"/>
          <w:lang w:val="en-US" w:eastAsia="zh-CN" w:bidi="ar-SA"/>
        </w:rPr>
        <w:t>2.工作组成员及分工</w:t>
      </w:r>
    </w:p>
    <w:p w14:paraId="12D0E2F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Calibri"/>
          <w:color w:val="0000FF"/>
          <w:kern w:val="2"/>
          <w:sz w:val="32"/>
          <w:szCs w:val="32"/>
          <w:highlight w:val="none"/>
          <w:lang w:val="en-US" w:eastAsia="zh-CN" w:bidi="ar-SA"/>
        </w:rPr>
      </w:pPr>
      <w:r>
        <w:rPr>
          <w:rFonts w:hint="eastAsia" w:ascii="仿宋_GB2312" w:hAnsi="仿宋" w:eastAsia="仿宋_GB2312" w:cs="Calibri"/>
          <w:color w:val="0000FF"/>
          <w:kern w:val="2"/>
          <w:sz w:val="32"/>
          <w:szCs w:val="32"/>
          <w:highlight w:val="none"/>
          <w:lang w:val="en-US" w:eastAsia="zh-CN" w:bidi="ar-SA"/>
        </w:rPr>
        <w:t>叶苗：项目总负责人，统筹标准编制全流程，协调各方资源，审核标准文本与编制说明；</w:t>
      </w:r>
    </w:p>
    <w:p w14:paraId="2796157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Calibri"/>
          <w:color w:val="0000FF"/>
          <w:kern w:val="2"/>
          <w:sz w:val="32"/>
          <w:szCs w:val="32"/>
          <w:highlight w:val="none"/>
          <w:lang w:val="en-US" w:eastAsia="zh-CN" w:bidi="ar-SA"/>
        </w:rPr>
      </w:pPr>
      <w:r>
        <w:rPr>
          <w:rFonts w:hint="eastAsia" w:ascii="仿宋_GB2312" w:hAnsi="仿宋" w:eastAsia="仿宋_GB2312" w:cs="Calibri"/>
          <w:color w:val="0000FF"/>
          <w:kern w:val="2"/>
          <w:sz w:val="32"/>
          <w:szCs w:val="32"/>
          <w:highlight w:val="none"/>
          <w:lang w:val="en-US" w:eastAsia="zh-CN" w:bidi="ar-SA"/>
        </w:rPr>
        <w:t>王莹莹：主导冷榨工艺技术研究与参数验证，提供营养成分检测数据，指导标准技术条款的</w:t>
      </w:r>
      <w:bookmarkStart w:id="0" w:name="_GoBack"/>
      <w:bookmarkEnd w:id="0"/>
      <w:r>
        <w:rPr>
          <w:rFonts w:hint="eastAsia" w:ascii="仿宋_GB2312" w:hAnsi="仿宋" w:eastAsia="仿宋_GB2312" w:cs="Calibri"/>
          <w:color w:val="0000FF"/>
          <w:kern w:val="2"/>
          <w:sz w:val="32"/>
          <w:szCs w:val="32"/>
          <w:highlight w:val="none"/>
          <w:lang w:val="en-US" w:eastAsia="zh-CN" w:bidi="ar-SA"/>
        </w:rPr>
        <w:t>科学性设定；</w:t>
      </w:r>
    </w:p>
    <w:p w14:paraId="425C918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Calibri"/>
          <w:color w:val="0000FF"/>
          <w:kern w:val="2"/>
          <w:sz w:val="32"/>
          <w:szCs w:val="32"/>
          <w:highlight w:val="none"/>
          <w:lang w:val="en-US" w:eastAsia="zh-CN" w:bidi="ar-SA"/>
        </w:rPr>
      </w:pPr>
      <w:r>
        <w:rPr>
          <w:rFonts w:hint="eastAsia" w:ascii="仿宋_GB2312" w:hAnsi="仿宋" w:eastAsia="仿宋_GB2312" w:cs="Calibri"/>
          <w:color w:val="0000FF"/>
          <w:kern w:val="2"/>
          <w:sz w:val="32"/>
          <w:szCs w:val="32"/>
          <w:highlight w:val="none"/>
          <w:lang w:val="en-US" w:eastAsia="zh-CN" w:bidi="ar-SA"/>
        </w:rPr>
        <w:t>青田县林业局：负责对接行业监管政策，提出质量安全控制要求，确保标准与监管需求衔接；</w:t>
      </w:r>
    </w:p>
    <w:p w14:paraId="6ED2F75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Calibri"/>
          <w:color w:val="0000FF"/>
          <w:kern w:val="2"/>
          <w:sz w:val="32"/>
          <w:szCs w:val="32"/>
          <w:highlight w:val="none"/>
          <w:lang w:val="en-US" w:eastAsia="zh-CN" w:bidi="ar-SA"/>
        </w:rPr>
      </w:pPr>
      <w:r>
        <w:rPr>
          <w:rFonts w:hint="eastAsia" w:ascii="仿宋_GB2312" w:hAnsi="仿宋" w:eastAsia="仿宋_GB2312" w:cs="Calibri"/>
          <w:color w:val="0000FF"/>
          <w:kern w:val="2"/>
          <w:sz w:val="32"/>
          <w:szCs w:val="32"/>
          <w:highlight w:val="none"/>
          <w:lang w:val="en-US" w:eastAsia="zh-CN" w:bidi="ar-SA"/>
        </w:rPr>
        <w:t>青田县侨乡农业发展有限公司：提供企业生产工艺流程图、实际操作参数，参与标准条款在生产场景中的可行性评估；</w:t>
      </w:r>
    </w:p>
    <w:p w14:paraId="0BC8247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Calibri"/>
          <w:color w:val="0000FF"/>
          <w:kern w:val="2"/>
          <w:sz w:val="32"/>
          <w:szCs w:val="32"/>
          <w:highlight w:val="none"/>
          <w:lang w:val="en-US" w:eastAsia="zh-CN" w:bidi="ar-SA"/>
        </w:rPr>
      </w:pPr>
      <w:r>
        <w:rPr>
          <w:rFonts w:hint="eastAsia" w:ascii="仿宋_GB2312" w:hAnsi="仿宋" w:eastAsia="仿宋_GB2312" w:cs="Calibri"/>
          <w:color w:val="0000FF"/>
          <w:kern w:val="2"/>
          <w:sz w:val="32"/>
          <w:szCs w:val="32"/>
          <w:highlight w:val="none"/>
          <w:lang w:val="en-US" w:eastAsia="zh-CN" w:bidi="ar-SA"/>
        </w:rPr>
        <w:t>青田县兴林益农供销有限公司：反馈产品质量检测数据，提出质量控制环节的优化建议，验证标准质量要求的合理性。</w:t>
      </w:r>
    </w:p>
    <w:p w14:paraId="18A0F6B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Calibri"/>
          <w:color w:val="0000FF"/>
          <w:kern w:val="2"/>
          <w:sz w:val="32"/>
          <w:szCs w:val="32"/>
          <w:highlight w:val="none"/>
          <w:lang w:val="en-US" w:eastAsia="zh-CN" w:bidi="ar-SA"/>
        </w:rPr>
      </w:pPr>
      <w:r>
        <w:rPr>
          <w:rFonts w:hint="eastAsia" w:ascii="仿宋_GB2312" w:hAnsi="仿宋" w:eastAsia="仿宋_GB2312" w:cs="Calibri"/>
          <w:color w:val="0000FF"/>
          <w:kern w:val="2"/>
          <w:sz w:val="32"/>
          <w:szCs w:val="32"/>
          <w:highlight w:val="none"/>
          <w:lang w:val="en-US" w:eastAsia="zh-CN" w:bidi="ar-SA"/>
        </w:rPr>
        <w:t>青田县林业技术推广站：负责会议组织、资料收集与整理，撰写标准草案初稿，汇总并整理各方意见。</w:t>
      </w:r>
    </w:p>
    <w:p w14:paraId="4D9E9300">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_GB2312" w:hAnsi="仿宋" w:eastAsia="楷体_GB2312" w:cs="Calibri"/>
          <w:b/>
          <w:sz w:val="32"/>
          <w:szCs w:val="32"/>
          <w:lang w:val="en-US" w:eastAsia="zh-CN"/>
        </w:rPr>
      </w:pPr>
      <w:r>
        <w:rPr>
          <w:rFonts w:hint="eastAsia" w:ascii="楷体_GB2312" w:hAnsi="仿宋" w:eastAsia="楷体_GB2312" w:cs="Calibri"/>
          <w:b/>
          <w:sz w:val="32"/>
          <w:szCs w:val="32"/>
          <w:lang w:val="en-US" w:eastAsia="zh-CN"/>
        </w:rPr>
        <w:t>（三）主要工作过程</w:t>
      </w:r>
    </w:p>
    <w:p w14:paraId="7116771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Calibri"/>
          <w:kern w:val="2"/>
          <w:sz w:val="32"/>
          <w:szCs w:val="32"/>
          <w:lang w:val="en-US" w:eastAsia="zh-CN" w:bidi="ar-SA"/>
        </w:rPr>
      </w:pPr>
      <w:r>
        <w:rPr>
          <w:rFonts w:hint="eastAsia" w:ascii="仿宋_GB2312" w:hAnsi="仿宋" w:eastAsia="仿宋_GB2312" w:cs="Calibri"/>
          <w:kern w:val="2"/>
          <w:sz w:val="32"/>
          <w:szCs w:val="32"/>
          <w:lang w:val="en-US" w:eastAsia="zh-CN" w:bidi="ar-SA"/>
        </w:rPr>
        <w:t>1.前期调研阶段（2025年6月-2025年7月）：工作组通过文献检索、实地调研、企业访谈等方式，系统梳理国内外冷榨山茶油及相关油脂加工的标准现状、生产技术水平与行业痛点。调研覆盖丽水市及周边地区10余家山茶油加工企业，重点了解小规模企业工艺落后、营养成分损失严重、产品质量不稳定等问题。收集并分析GB/T 11765-2018《油茶籽油》、广西T/GBC 21-2024《膜过滤法山茶油生产操作规范》、衢州T/GSJX 006-2024《衢州山茶油》等国内相关标准，对比冷榨与高温压榨、浸出工艺的差异，明确冷榨山茶油专项规范的核心需求。</w:t>
      </w:r>
    </w:p>
    <w:p w14:paraId="698B1AB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Calibri"/>
          <w:kern w:val="2"/>
          <w:sz w:val="32"/>
          <w:szCs w:val="32"/>
          <w:lang w:val="en-US" w:eastAsia="zh-CN" w:bidi="ar-SA"/>
        </w:rPr>
      </w:pPr>
      <w:r>
        <w:rPr>
          <w:rFonts w:hint="eastAsia" w:ascii="仿宋_GB2312" w:hAnsi="仿宋" w:eastAsia="仿宋_GB2312" w:cs="Calibri"/>
          <w:kern w:val="2"/>
          <w:sz w:val="32"/>
          <w:szCs w:val="32"/>
          <w:lang w:val="en-US" w:eastAsia="zh-CN" w:bidi="ar-SA"/>
        </w:rPr>
        <w:t xml:space="preserve">2.标准草案起草阶段（2025年7月-2025年9月）：工作组结合前期调研结果与科研数据，依据GB/T 1.1-2020《标准化工作导则 第1部分：标准化文件的结构和起草规则》，确定标准的框架结构，包括范围、规范性引用文件、术语和定义、原辅料、加工场所、工艺流程、包装、贮存等章节。 针对冷榨工艺的关键环节，如原料筛选、低温压榨、精准过滤等，结合企业生产实践与高校科研验证数据，设定具体技术参数，如霉变籽色选控制≤0.05%、剥壳率80%-85%、榨膛温度≤65℃等，完成《冷榨山茶油生产技术规范》团体标准项目建议书及文本草案初稿撰写。2025年9月28日经丽质协[2025]5号文件确定立项审核通过，正式启动标准编制工作。 </w:t>
      </w:r>
    </w:p>
    <w:p w14:paraId="751B96A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Calibri"/>
          <w:kern w:val="2"/>
          <w:sz w:val="32"/>
          <w:szCs w:val="32"/>
          <w:lang w:val="en-US" w:eastAsia="zh-CN" w:bidi="ar-SA"/>
        </w:rPr>
      </w:pPr>
      <w:r>
        <w:rPr>
          <w:rFonts w:hint="eastAsia" w:ascii="仿宋_GB2312" w:hAnsi="仿宋" w:eastAsia="仿宋_GB2312" w:cs="Calibri"/>
          <w:kern w:val="2"/>
          <w:sz w:val="32"/>
          <w:szCs w:val="32"/>
          <w:lang w:val="en-US" w:eastAsia="zh-CN" w:bidi="ar-SA"/>
        </w:rPr>
        <w:t>3.征求意见阶段（2025年10月-2025年11月）：工作组通过丽水市质量协会官网、行业会议、定向函件等方式，向山茶油加工企业、科研机构、政府监管部门、行业协会等单位征求意见，</w:t>
      </w:r>
    </w:p>
    <w:p w14:paraId="63DB71D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Calibri"/>
          <w:kern w:val="2"/>
          <w:sz w:val="32"/>
          <w:szCs w:val="32"/>
          <w:lang w:val="en-US" w:eastAsia="zh-CN" w:bidi="ar-SA"/>
        </w:rPr>
      </w:pPr>
      <w:r>
        <w:rPr>
          <w:rFonts w:hint="eastAsia" w:ascii="仿宋_GB2312" w:hAnsi="仿宋" w:eastAsia="仿宋_GB2312" w:cs="Calibri"/>
          <w:kern w:val="2"/>
          <w:sz w:val="32"/>
          <w:szCs w:val="32"/>
          <w:lang w:val="en-US" w:eastAsia="zh-CN" w:bidi="ar-SA"/>
        </w:rPr>
        <w:t>4.评审阶段（2025年11月-2025年12月）：邀请油脂加工、食品安全、标准化等领域的5位专家组成审查专家组，召开标准审查会。</w:t>
      </w:r>
    </w:p>
    <w:p w14:paraId="6BA4AF1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Calibri"/>
          <w:kern w:val="2"/>
          <w:sz w:val="32"/>
          <w:szCs w:val="32"/>
          <w:lang w:val="en-US" w:eastAsia="zh-CN" w:bidi="ar-SA"/>
        </w:rPr>
      </w:pPr>
      <w:r>
        <w:rPr>
          <w:rFonts w:hint="eastAsia" w:ascii="仿宋_GB2312" w:hAnsi="仿宋" w:eastAsia="仿宋_GB2312" w:cs="Calibri"/>
          <w:kern w:val="2"/>
          <w:sz w:val="32"/>
          <w:szCs w:val="32"/>
          <w:lang w:val="en-US" w:eastAsia="zh-CN" w:bidi="ar-SA"/>
        </w:rPr>
        <w:t>5.报批发布阶段（2025年12月）：计划将标准报批稿、编制说明、审查意见及处理情况等材料报送丽水市质量协会，经协会最终审核通过后，正式发布实施。</w:t>
      </w:r>
    </w:p>
    <w:p w14:paraId="661E9E35">
      <w:pPr>
        <w:keepNext w:val="0"/>
        <w:keepLines w:val="0"/>
        <w:pageBreakBefore w:val="0"/>
        <w:widowControl w:val="0"/>
        <w:kinsoku/>
        <w:wordWrap/>
        <w:overflowPunct/>
        <w:topLinePunct w:val="0"/>
        <w:autoSpaceDE/>
        <w:autoSpaceDN/>
        <w:bidi w:val="0"/>
        <w:adjustRightInd/>
        <w:snapToGrid/>
        <w:spacing w:line="560" w:lineRule="exact"/>
        <w:textAlignment w:val="auto"/>
        <w:rPr>
          <w:rFonts w:ascii="Segoe UI Emoji" w:hAnsi="Segoe UI Emoji" w:eastAsia="Segoe UI Emoji" w:cs="Segoe UI Emoji"/>
          <w:b/>
          <w:bCs/>
          <w:i w:val="0"/>
          <w:caps w:val="0"/>
          <w:spacing w:val="0"/>
          <w:sz w:val="24"/>
          <w:szCs w:val="24"/>
          <w:shd w:val="clear" w:fill="FCFCFC"/>
        </w:rPr>
      </w:pPr>
      <w:r>
        <w:rPr>
          <w:rFonts w:hint="eastAsia" w:ascii="仿宋_GB2312" w:hAnsi="仿宋" w:eastAsia="仿宋_GB2312" w:cs="Calibri"/>
          <w:b/>
          <w:bCs/>
          <w:kern w:val="2"/>
          <w:sz w:val="32"/>
          <w:szCs w:val="32"/>
          <w:lang w:val="en-US" w:eastAsia="zh-CN" w:bidi="ar-SA"/>
        </w:rPr>
        <w:t xml:space="preserve"> </w:t>
      </w:r>
      <w:r>
        <w:rPr>
          <w:rFonts w:hint="eastAsia" w:ascii="黑体" w:hAnsi="黑体" w:eastAsia="黑体" w:cs="黑体"/>
          <w:b/>
          <w:bCs/>
          <w:sz w:val="32"/>
          <w:szCs w:val="32"/>
          <w:lang w:val="en-US" w:eastAsia="zh-CN"/>
        </w:rPr>
        <w:t>二、标准编制原则</w:t>
      </w:r>
    </w:p>
    <w:p w14:paraId="74AF55E6">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楷体_GB2312" w:hAnsi="仿宋" w:eastAsia="楷体_GB2312" w:cs="Calibri"/>
          <w:b/>
          <w:sz w:val="32"/>
          <w:szCs w:val="32"/>
          <w:lang w:val="en-US" w:eastAsia="zh-CN"/>
        </w:rPr>
      </w:pPr>
      <w:r>
        <w:rPr>
          <w:rFonts w:hint="eastAsia" w:ascii="楷体_GB2312" w:hAnsi="仿宋" w:eastAsia="楷体_GB2312" w:cs="Calibri"/>
          <w:b/>
          <w:sz w:val="32"/>
          <w:szCs w:val="32"/>
          <w:lang w:val="en-US" w:eastAsia="zh-CN"/>
        </w:rPr>
        <w:t>（一）科学性原则</w:t>
      </w:r>
    </w:p>
    <w:p w14:paraId="71CB4A4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Calibri"/>
          <w:kern w:val="2"/>
          <w:sz w:val="32"/>
          <w:szCs w:val="32"/>
          <w:lang w:val="en-US" w:eastAsia="zh-CN" w:bidi="ar-SA"/>
        </w:rPr>
      </w:pPr>
      <w:r>
        <w:rPr>
          <w:rFonts w:hint="eastAsia" w:ascii="仿宋_GB2312" w:hAnsi="仿宋" w:eastAsia="仿宋_GB2312" w:cs="Calibri"/>
          <w:kern w:val="2"/>
          <w:sz w:val="32"/>
          <w:szCs w:val="32"/>
          <w:lang w:val="en-US" w:eastAsia="zh-CN" w:bidi="ar-SA"/>
        </w:rPr>
        <w:t>标准技术内容以科学研究数据与生产实践经验为基础，充分结合丽水学院中国（丽水）两山学院的科研成果，如冷榨温度对维生素E、茶多酚等营养成分保留率的影响研究，以及企业实际生产中的工艺验证数据，确保关键工艺参数（如榨膛温度≤65℃、霉变籽控制≤0.05%）的设定科学合理，符合冷榨山茶油的生产特性与质量需求。</w:t>
      </w:r>
    </w:p>
    <w:p w14:paraId="57BCFBD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楷体_GB2312" w:hAnsi="仿宋" w:eastAsia="楷体_GB2312" w:cs="Calibri"/>
          <w:b/>
          <w:sz w:val="32"/>
          <w:szCs w:val="32"/>
          <w:lang w:val="en-US" w:eastAsia="zh-CN"/>
        </w:rPr>
      </w:pPr>
      <w:r>
        <w:rPr>
          <w:rFonts w:hint="eastAsia" w:ascii="楷体_GB2312" w:hAnsi="仿宋" w:eastAsia="楷体_GB2312" w:cs="Calibri"/>
          <w:b/>
          <w:kern w:val="2"/>
          <w:sz w:val="32"/>
          <w:szCs w:val="32"/>
          <w:lang w:val="en-US" w:eastAsia="zh-CN" w:bidi="ar-SA"/>
        </w:rPr>
        <w:t>（二）</w:t>
      </w:r>
      <w:r>
        <w:rPr>
          <w:rFonts w:hint="eastAsia" w:ascii="楷体_GB2312" w:hAnsi="仿宋" w:eastAsia="楷体_GB2312" w:cs="Calibri"/>
          <w:b/>
          <w:sz w:val="32"/>
          <w:szCs w:val="32"/>
          <w:lang w:val="en-US" w:eastAsia="zh-CN"/>
        </w:rPr>
        <w:t>实用性原则</w:t>
      </w:r>
    </w:p>
    <w:p w14:paraId="172721E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Calibri"/>
          <w:kern w:val="2"/>
          <w:sz w:val="32"/>
          <w:szCs w:val="32"/>
          <w:lang w:val="en-US" w:eastAsia="zh-CN" w:bidi="ar-SA"/>
        </w:rPr>
      </w:pPr>
      <w:r>
        <w:rPr>
          <w:rFonts w:hint="eastAsia" w:ascii="仿宋_GB2312" w:hAnsi="仿宋" w:eastAsia="仿宋_GB2312" w:cs="Calibri"/>
          <w:kern w:val="2"/>
          <w:sz w:val="32"/>
          <w:szCs w:val="32"/>
          <w:lang w:val="en-US" w:eastAsia="zh-CN" w:bidi="ar-SA"/>
        </w:rPr>
        <w:t>标准充分考虑行业内不同规模企业的生产条件，在技术要求设置上兼顾先进性与可操作性。例如，在工艺流程章节，明确各环节的具体操作方法与控制指标，如比重精选的含杂率控制、色选设备的类型要求等，确保中小企业能够依据标准规范生产流程，同时为大型企业的技术升级提供指引，避免因标准要求过高导致企业难以执行。</w:t>
      </w:r>
    </w:p>
    <w:p w14:paraId="0003D23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楷体_GB2312" w:hAnsi="仿宋" w:eastAsia="楷体_GB2312" w:cs="Calibri"/>
          <w:b/>
          <w:kern w:val="2"/>
          <w:sz w:val="32"/>
          <w:szCs w:val="32"/>
          <w:lang w:val="en-US" w:eastAsia="zh-CN" w:bidi="ar-SA"/>
        </w:rPr>
      </w:pPr>
      <w:r>
        <w:rPr>
          <w:rFonts w:hint="eastAsia" w:ascii="楷体_GB2312" w:hAnsi="仿宋" w:eastAsia="楷体_GB2312" w:cs="Calibri"/>
          <w:b/>
          <w:kern w:val="2"/>
          <w:sz w:val="32"/>
          <w:szCs w:val="32"/>
          <w:lang w:val="en-US" w:eastAsia="zh-CN" w:bidi="ar-SA"/>
        </w:rPr>
        <w:t>（三）协调性原则</w:t>
      </w:r>
    </w:p>
    <w:p w14:paraId="1BBAE61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 w:eastAsia="仿宋_GB2312" w:cs="Calibri"/>
          <w:kern w:val="2"/>
          <w:sz w:val="32"/>
          <w:szCs w:val="32"/>
          <w:lang w:val="en-US" w:eastAsia="zh-CN" w:bidi="ar-SA"/>
        </w:rPr>
      </w:pPr>
      <w:r>
        <w:rPr>
          <w:rFonts w:hint="eastAsia" w:ascii="仿宋_GB2312" w:hAnsi="仿宋" w:eastAsia="仿宋_GB2312" w:cs="Calibri"/>
          <w:kern w:val="2"/>
          <w:sz w:val="32"/>
          <w:szCs w:val="32"/>
          <w:lang w:val="en-US" w:eastAsia="zh-CN" w:bidi="ar-SA"/>
        </w:rPr>
        <w:t>标准严格遵循现行法律法规与相关标准，与GB/T 11765-2018《油茶籽油》、GB 8955《食品安全国家标准 食用植物油及其制品生产卫生规范》、GB 14881《食品安全国家标准 食品生产通用卫生规范》等强制性与推荐性标准保持协调一致。例如，原辅料中油茶籽质量要求引用DB43/T 724-2012《油茶籽的采收和质量分级》的Ⅰ级标准，包装与贮存要求符合GB/T 191、GB/T 17374等标准的规定，避免出现标准间的冲突与矛盾。</w:t>
      </w:r>
    </w:p>
    <w:p w14:paraId="4FFA8F9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楷体_GB2312" w:hAnsi="仿宋" w:eastAsia="楷体_GB2312" w:cs="Calibri"/>
          <w:b/>
          <w:kern w:val="2"/>
          <w:sz w:val="32"/>
          <w:szCs w:val="32"/>
          <w:lang w:val="en-US" w:eastAsia="zh-CN" w:bidi="ar-SA"/>
        </w:rPr>
      </w:pPr>
      <w:r>
        <w:rPr>
          <w:rFonts w:hint="eastAsia" w:ascii="楷体_GB2312" w:hAnsi="仿宋" w:eastAsia="楷体_GB2312" w:cs="Calibri"/>
          <w:b/>
          <w:kern w:val="2"/>
          <w:sz w:val="32"/>
          <w:szCs w:val="32"/>
          <w:lang w:val="en-US" w:eastAsia="zh-CN" w:bidi="ar-SA"/>
        </w:rPr>
        <w:t>（四）创新性原则</w:t>
      </w:r>
    </w:p>
    <w:p w14:paraId="6A21F50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Calibri"/>
          <w:kern w:val="2"/>
          <w:sz w:val="32"/>
          <w:szCs w:val="32"/>
          <w:lang w:val="en-US" w:eastAsia="zh-CN" w:bidi="ar-SA"/>
        </w:rPr>
      </w:pPr>
      <w:r>
        <w:rPr>
          <w:rFonts w:hint="eastAsia" w:ascii="仿宋_GB2312" w:hAnsi="仿宋" w:eastAsia="仿宋_GB2312" w:cs="Calibri"/>
          <w:kern w:val="2"/>
          <w:sz w:val="32"/>
          <w:szCs w:val="32"/>
          <w:lang w:val="en-US" w:eastAsia="zh-CN" w:bidi="ar-SA"/>
        </w:rPr>
        <w:t xml:space="preserve">针对当前冷榨山茶油无专项标准的行业现状，标准创新性地构建了从原料处理到成品贮存的全流程技术规范体系，重点突出冷榨工艺的低温特性与营养保留优势，如明确“冷榨山茶油”的术语定义（低于60℃低温物理压榨），细化调质、压榨等环节的温度控制要求，填补了国内冷榨山茶油生产技术标准的空白，为行业技术创新与产品升级提供支撑。 </w:t>
      </w:r>
    </w:p>
    <w:p w14:paraId="27242B7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楷体_GB2312" w:hAnsi="仿宋" w:eastAsia="楷体_GB2312" w:cs="Calibri"/>
          <w:b/>
          <w:kern w:val="2"/>
          <w:sz w:val="32"/>
          <w:szCs w:val="32"/>
          <w:lang w:val="en-US" w:eastAsia="zh-CN" w:bidi="ar-SA"/>
        </w:rPr>
      </w:pPr>
      <w:r>
        <w:rPr>
          <w:rFonts w:hint="eastAsia" w:ascii="楷体_GB2312" w:hAnsi="仿宋" w:eastAsia="楷体_GB2312" w:cs="Calibri"/>
          <w:b/>
          <w:kern w:val="2"/>
          <w:sz w:val="32"/>
          <w:szCs w:val="32"/>
          <w:lang w:val="en-US" w:eastAsia="zh-CN" w:bidi="ar-SA"/>
        </w:rPr>
        <w:t>（五）导向性原则</w:t>
      </w:r>
    </w:p>
    <w:p w14:paraId="1B9E4E0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 w:eastAsia="仿宋_GB2312" w:cs="Calibri"/>
          <w:kern w:val="2"/>
          <w:sz w:val="32"/>
          <w:szCs w:val="32"/>
          <w:lang w:val="en-US" w:eastAsia="zh-CN" w:bidi="ar-SA"/>
        </w:rPr>
      </w:pPr>
      <w:r>
        <w:rPr>
          <w:rFonts w:hint="eastAsia" w:ascii="仿宋_GB2312" w:hAnsi="仿宋" w:eastAsia="仿宋_GB2312" w:cs="Calibri"/>
          <w:kern w:val="2"/>
          <w:sz w:val="32"/>
          <w:szCs w:val="32"/>
          <w:lang w:val="en-US" w:eastAsia="zh-CN" w:bidi="ar-SA"/>
        </w:rPr>
        <w:t>标准以推动产业高质量发展为导向，通过规范生产技术、提升产品品质，助力冷榨山茶油产业向规模化、标准化、高附加值方向转型。例如，通过统一质量控制要求，保障产品质量一致性，提升市场认可度，帮助企业拓展国内外高端市场，同时带动油茶种植、加工全产业链发展，促进农民增收与区域经济发展，实现经济效益、社会效益与生态效益的统一。</w:t>
      </w:r>
    </w:p>
    <w:p w14:paraId="6F1918B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b/>
          <w:bCs/>
          <w:kern w:val="2"/>
          <w:sz w:val="32"/>
          <w:szCs w:val="32"/>
          <w:lang w:val="en-US" w:eastAsia="zh-CN" w:bidi="ar-SA"/>
        </w:rPr>
      </w:pPr>
      <w:r>
        <w:rPr>
          <w:rFonts w:hint="eastAsia" w:ascii="黑体" w:hAnsi="黑体" w:eastAsia="黑体" w:cs="黑体"/>
          <w:b/>
          <w:bCs/>
          <w:kern w:val="2"/>
          <w:sz w:val="32"/>
          <w:szCs w:val="32"/>
          <w:lang w:val="en-US" w:eastAsia="zh-CN" w:bidi="ar-SA"/>
        </w:rPr>
        <w:t>三、标准主要内容的确定</w:t>
      </w:r>
    </w:p>
    <w:p w14:paraId="4530AE8A">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楷体_GB2312" w:hAnsi="仿宋" w:eastAsia="楷体_GB2312" w:cs="Calibri"/>
          <w:b/>
          <w:sz w:val="32"/>
          <w:szCs w:val="32"/>
        </w:rPr>
      </w:pPr>
      <w:r>
        <w:rPr>
          <w:rFonts w:hint="eastAsia" w:ascii="楷体_GB2312" w:hAnsi="仿宋" w:eastAsia="楷体_GB2312" w:cs="Calibri"/>
          <w:b/>
          <w:sz w:val="32"/>
          <w:szCs w:val="32"/>
          <w:lang w:val="en-US" w:eastAsia="zh-CN"/>
        </w:rPr>
        <w:t>（一）</w:t>
      </w:r>
      <w:r>
        <w:rPr>
          <w:rFonts w:hint="eastAsia" w:ascii="楷体_GB2312" w:hAnsi="仿宋" w:eastAsia="楷体_GB2312" w:cs="Calibri"/>
          <w:b/>
          <w:sz w:val="32"/>
          <w:szCs w:val="32"/>
        </w:rPr>
        <w:t>标准技术内容的确定依据</w:t>
      </w:r>
    </w:p>
    <w:p w14:paraId="79DF8E4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Calibri"/>
          <w:kern w:val="2"/>
          <w:sz w:val="32"/>
          <w:szCs w:val="32"/>
          <w:lang w:val="en-US" w:eastAsia="zh-CN" w:bidi="ar-SA"/>
        </w:rPr>
      </w:pPr>
      <w:r>
        <w:rPr>
          <w:rFonts w:hint="eastAsia" w:ascii="仿宋_GB2312" w:hAnsi="仿宋" w:eastAsia="仿宋_GB2312" w:cs="Calibri"/>
          <w:kern w:val="2"/>
          <w:sz w:val="32"/>
          <w:szCs w:val="32"/>
          <w:lang w:val="en-US" w:eastAsia="zh-CN" w:bidi="ar-SA"/>
        </w:rPr>
        <w:t>1.术语和定义</w:t>
      </w:r>
    </w:p>
    <w:p w14:paraId="0B1B54B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Calibri"/>
          <w:kern w:val="2"/>
          <w:sz w:val="32"/>
          <w:szCs w:val="32"/>
          <w:lang w:val="en-US" w:eastAsia="zh-CN" w:bidi="ar-SA"/>
        </w:rPr>
      </w:pPr>
      <w:r>
        <w:rPr>
          <w:rFonts w:hint="eastAsia" w:ascii="仿宋_GB2312" w:hAnsi="仿宋" w:eastAsia="仿宋_GB2312" w:cs="Calibri"/>
          <w:kern w:val="2"/>
          <w:sz w:val="32"/>
          <w:szCs w:val="32"/>
          <w:lang w:val="en-US" w:eastAsia="zh-CN" w:bidi="ar-SA"/>
        </w:rPr>
        <w:t>冷榨山茶油：定义为“以油茶籽为原料，在低于60℃的低温条件下通过物理压榨直接提取山茶油的工艺”，该定义依据冷榨工艺的核心特性（低温、物理压榨）确定，参考了国内冷榨油脂加工的通用定义，同时结合山茶油的原料特性与营养保留需求，区别于高温压榨（通常温度超过100℃）与浸出工艺，明确冷榨山茶油的技术边界。</w:t>
      </w:r>
    </w:p>
    <w:p w14:paraId="6E5B511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Calibri"/>
          <w:kern w:val="2"/>
          <w:sz w:val="32"/>
          <w:szCs w:val="32"/>
          <w:lang w:val="en-US" w:eastAsia="zh-CN" w:bidi="ar-SA"/>
        </w:rPr>
      </w:pPr>
      <w:r>
        <w:rPr>
          <w:rFonts w:hint="eastAsia" w:ascii="仿宋_GB2312" w:hAnsi="仿宋" w:eastAsia="仿宋_GB2312" w:cs="Calibri"/>
          <w:kern w:val="2"/>
          <w:sz w:val="32"/>
          <w:szCs w:val="32"/>
          <w:lang w:val="en-US" w:eastAsia="zh-CN" w:bidi="ar-SA"/>
        </w:rPr>
        <w:t>2.原辅料要求：</w:t>
      </w:r>
    </w:p>
    <w:p w14:paraId="24FBA4F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Calibri"/>
          <w:kern w:val="2"/>
          <w:sz w:val="32"/>
          <w:szCs w:val="32"/>
          <w:lang w:val="en-US" w:eastAsia="zh-CN" w:bidi="ar-SA"/>
        </w:rPr>
      </w:pPr>
      <w:r>
        <w:rPr>
          <w:rFonts w:hint="eastAsia" w:ascii="仿宋_GB2312" w:hAnsi="仿宋" w:eastAsia="仿宋_GB2312" w:cs="Calibri"/>
          <w:kern w:val="2"/>
          <w:sz w:val="32"/>
          <w:szCs w:val="32"/>
          <w:lang w:val="en-US" w:eastAsia="zh-CN" w:bidi="ar-SA"/>
        </w:rPr>
        <w:t>（1）油茶籽：要求符合DB43/T 724-2012《油茶籽的采收和质量分级》中油用油茶籽质量Ⅰ级标准，该依据源于Ⅰ级油茶籽的杂质含量、水分含量、霉变率等指标更优，能够减少后续加工环节的质量风险，保障冷榨山茶油的品质基础。经调研，国内优质冷榨山茶油生产企业均采用Ⅰ级油茶籽作为原料，若使用低于Ⅰ级的油茶籽，会导致产品杂质增多、风味劣变，甚至出现安全隐患；</w:t>
      </w:r>
    </w:p>
    <w:p w14:paraId="5A011C9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Calibri"/>
          <w:kern w:val="2"/>
          <w:sz w:val="32"/>
          <w:szCs w:val="32"/>
          <w:lang w:val="en-US" w:eastAsia="zh-CN" w:bidi="ar-SA"/>
        </w:rPr>
      </w:pPr>
      <w:r>
        <w:rPr>
          <w:rFonts w:hint="eastAsia" w:ascii="仿宋_GB2312" w:hAnsi="仿宋" w:eastAsia="仿宋_GB2312" w:cs="Calibri"/>
          <w:kern w:val="2"/>
          <w:sz w:val="32"/>
          <w:szCs w:val="32"/>
          <w:lang w:val="en-US" w:eastAsia="zh-CN" w:bidi="ar-SA"/>
        </w:rPr>
        <w:t>（2)加工用水：依据GB 5749《生活饮用水卫生标准》确定，因加工用水直接接触原料与产品，若水质不达标，可能引入重金属、微生物等污染物，影响产品安全，该要求与GB 14881《食品安全国家标准 食品生产通用卫生规范》中对生产用水的规定保持一致。</w:t>
      </w:r>
    </w:p>
    <w:p w14:paraId="1533FF9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Calibri"/>
          <w:kern w:val="2"/>
          <w:sz w:val="32"/>
          <w:szCs w:val="32"/>
          <w:lang w:val="en-US" w:eastAsia="zh-CN" w:bidi="ar-SA"/>
        </w:rPr>
      </w:pPr>
      <w:r>
        <w:rPr>
          <w:rFonts w:hint="eastAsia" w:ascii="仿宋_GB2312" w:hAnsi="仿宋" w:eastAsia="仿宋_GB2312" w:cs="Calibri"/>
          <w:kern w:val="2"/>
          <w:sz w:val="32"/>
          <w:szCs w:val="32"/>
          <w:lang w:val="en-US" w:eastAsia="zh-CN" w:bidi="ar-SA"/>
        </w:rPr>
        <w:t>3.加工场所要求：要求符合GB 8955《食品安全国家标准 食用植物油及其制品生产卫生规范》和GB 14881《食品安全国家标准 食品生产通用卫生规范》，该依据源于加工场所的卫生条件直接影响产品质量安全，如车间布局、设备清洁、人员卫生等环节若不符合规范，易导致交叉污染。参考国内山茶油加工企业的监管案例，因场所卫生不达标导致产品微生物超标的情况占质量问题的30%以上，因此需严格遵循国家食品安全卫生规范。</w:t>
      </w:r>
    </w:p>
    <w:p w14:paraId="60607EA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Calibri"/>
          <w:kern w:val="2"/>
          <w:sz w:val="32"/>
          <w:szCs w:val="32"/>
          <w:lang w:val="en-US" w:eastAsia="zh-CN" w:bidi="ar-SA"/>
        </w:rPr>
      </w:pPr>
      <w:r>
        <w:rPr>
          <w:rFonts w:hint="eastAsia" w:ascii="仿宋_GB2312" w:hAnsi="仿宋" w:eastAsia="仿宋_GB2312" w:cs="Calibri"/>
          <w:kern w:val="2"/>
          <w:sz w:val="32"/>
          <w:szCs w:val="32"/>
          <w:lang w:val="en-US" w:eastAsia="zh-CN" w:bidi="ar-SA"/>
        </w:rPr>
        <w:t>4.工艺流程要求：通过比重筛选机与低压风机组合清理，可有效去除石子、泥土等杂质，经企业实践验证，含杂率控制在0.1%以下时，后续压榨环节的设备磨损减少，产品杂质含量可控制在GB/T 11765-2018规定的优等品范围内（≤0.05%）。</w:t>
      </w:r>
    </w:p>
    <w:p w14:paraId="158A348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Calibri"/>
          <w:kern w:val="2"/>
          <w:sz w:val="32"/>
          <w:szCs w:val="32"/>
          <w:lang w:val="en-US" w:eastAsia="zh-CN" w:bidi="ar-SA"/>
        </w:rPr>
      </w:pPr>
      <w:r>
        <w:rPr>
          <w:rFonts w:hint="eastAsia" w:ascii="仿宋_GB2312" w:hAnsi="仿宋" w:eastAsia="仿宋_GB2312" w:cs="Calibri"/>
          <w:kern w:val="2"/>
          <w:sz w:val="32"/>
          <w:szCs w:val="32"/>
          <w:lang w:val="en-US" w:eastAsia="zh-CN" w:bidi="ar-SA"/>
        </w:rPr>
        <w:t>5.包装与贮存要求：</w:t>
      </w:r>
    </w:p>
    <w:p w14:paraId="2D1CDFF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Calibri"/>
          <w:kern w:val="2"/>
          <w:sz w:val="32"/>
          <w:szCs w:val="32"/>
          <w:lang w:val="en-US" w:eastAsia="zh-CN" w:bidi="ar-SA"/>
        </w:rPr>
      </w:pPr>
      <w:r>
        <w:rPr>
          <w:rFonts w:hint="eastAsia" w:ascii="仿宋_GB2312" w:hAnsi="仿宋" w:eastAsia="仿宋_GB2312" w:cs="Calibri"/>
          <w:kern w:val="2"/>
          <w:sz w:val="32"/>
          <w:szCs w:val="32"/>
          <w:lang w:val="en-US" w:eastAsia="zh-CN" w:bidi="ar-SA"/>
        </w:rPr>
        <w:t>（1）包装要符合GB/T 191（包装储运图示标志）、GB 28050（营养标签）、GB/T 17374（销售包装），依据是包装标签需清晰传递产品信息（如营养成分、生产日期），包装材料需具备阻隔性（防止油脂氧化），参考市场反馈，符合上述标准的包装可使产品保质期延长至18个月以上，比非标准包装长6个月。</w:t>
      </w:r>
    </w:p>
    <w:p w14:paraId="7202F7B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Calibri"/>
          <w:kern w:val="2"/>
          <w:sz w:val="32"/>
          <w:szCs w:val="32"/>
          <w:lang w:val="en-US" w:eastAsia="zh-CN" w:bidi="ar-SA"/>
        </w:rPr>
      </w:pPr>
      <w:r>
        <w:rPr>
          <w:rFonts w:hint="eastAsia" w:ascii="仿宋_GB2312" w:hAnsi="仿宋" w:eastAsia="仿宋_GB2312" w:cs="Calibri"/>
          <w:kern w:val="2"/>
          <w:sz w:val="32"/>
          <w:szCs w:val="32"/>
          <w:lang w:val="en-US" w:eastAsia="zh-CN" w:bidi="ar-SA"/>
        </w:rPr>
        <w:t xml:space="preserve">（2）贮存：清洁、干燥、通风场所，不与有毒有害有异味物品同存，依据是冷榨山茶油富含不饱和脂肪酸，易氧化变质，潮湿、异味环境会加速变质，经试验，在规定条件下贮存，产品酸价（衡量氧化程度）在18个月内可控制在1.0mg KOH/g以下（符合GB/T 11765-2018优等品要求）。 </w:t>
      </w:r>
    </w:p>
    <w:p w14:paraId="187813AD">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楷体_GB2312" w:hAnsi="仿宋" w:eastAsia="楷体_GB2312" w:cs="Calibri"/>
          <w:b/>
          <w:sz w:val="32"/>
          <w:szCs w:val="32"/>
          <w:lang w:val="en-US" w:eastAsia="zh-CN"/>
        </w:rPr>
      </w:pPr>
      <w:r>
        <w:rPr>
          <w:rFonts w:hint="eastAsia" w:ascii="楷体_GB2312" w:hAnsi="仿宋" w:eastAsia="楷体_GB2312" w:cs="Calibri"/>
          <w:b/>
          <w:sz w:val="32"/>
          <w:szCs w:val="32"/>
          <w:lang w:val="en-US" w:eastAsia="zh-CN"/>
        </w:rPr>
        <w:t xml:space="preserve">（二）解决的主要问题 </w:t>
      </w:r>
    </w:p>
    <w:p w14:paraId="301B0A8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Calibri"/>
          <w:kern w:val="2"/>
          <w:sz w:val="32"/>
          <w:szCs w:val="32"/>
          <w:lang w:val="en-US" w:eastAsia="zh-CN" w:bidi="ar-SA"/>
        </w:rPr>
      </w:pPr>
      <w:r>
        <w:rPr>
          <w:rFonts w:hint="eastAsia" w:ascii="仿宋_GB2312" w:hAnsi="仿宋" w:eastAsia="仿宋_GB2312" w:cs="Calibri"/>
          <w:kern w:val="2"/>
          <w:sz w:val="32"/>
          <w:szCs w:val="32"/>
          <w:lang w:val="en-US" w:eastAsia="zh-CN" w:bidi="ar-SA"/>
        </w:rPr>
        <w:t>1.填补标准空白：现有国家标准（如GB/T 11765-2018）仅针对油茶籽油的产品质量指标，未涉及冷榨生产工艺，本标准首次构建冷榨山茶油全流程技术规范，为企业生产与质量监管提供明确依据，解决产品质量参差不齐的问题。</w:t>
      </w:r>
    </w:p>
    <w:p w14:paraId="0DE52BE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Calibri"/>
          <w:kern w:val="2"/>
          <w:sz w:val="32"/>
          <w:szCs w:val="32"/>
          <w:lang w:val="en-US" w:eastAsia="zh-CN" w:bidi="ar-SA"/>
        </w:rPr>
      </w:pPr>
      <w:r>
        <w:rPr>
          <w:rFonts w:hint="eastAsia" w:ascii="仿宋_GB2312" w:hAnsi="仿宋" w:eastAsia="仿宋_GB2312" w:cs="Calibri"/>
          <w:kern w:val="2"/>
          <w:sz w:val="32"/>
          <w:szCs w:val="32"/>
          <w:lang w:val="en-US" w:eastAsia="zh-CN" w:bidi="ar-SA"/>
        </w:rPr>
        <w:t>2.优化工艺缺陷：针对传统高温工艺导致的营养损失（维生素E损失超40%）、有害物质生成（苯并芘、反式脂肪酸）等问题，通过低温控制、精准筛选等技术要求，有效保留天然营养成分，避免有害物质产生，满足消费者对健康食用油的需求。</w:t>
      </w:r>
    </w:p>
    <w:p w14:paraId="22D6427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Calibri"/>
          <w:kern w:val="2"/>
          <w:sz w:val="32"/>
          <w:szCs w:val="32"/>
          <w:lang w:val="en-US" w:eastAsia="zh-CN" w:bidi="ar-SA"/>
        </w:rPr>
      </w:pPr>
      <w:r>
        <w:rPr>
          <w:rFonts w:hint="eastAsia" w:ascii="仿宋_GB2312" w:hAnsi="仿宋" w:eastAsia="仿宋_GB2312" w:cs="Calibri"/>
          <w:kern w:val="2"/>
          <w:sz w:val="32"/>
          <w:szCs w:val="32"/>
          <w:lang w:val="en-US" w:eastAsia="zh-CN" w:bidi="ar-SA"/>
        </w:rPr>
        <w:t xml:space="preserve">3.统一质量控制：明确各环节的关键参数（如霉变籽、剥壳率、压榨温度），解决中小企业因工艺不规范导致的出油率低、产品安全风险高等问题，提升行业整体生产水平。 </w:t>
      </w:r>
    </w:p>
    <w:p w14:paraId="0D1C3A3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b/>
          <w:bCs w:val="0"/>
          <w:sz w:val="32"/>
          <w:szCs w:val="32"/>
          <w:lang w:val="en-US" w:eastAsia="zh-CN"/>
        </w:rPr>
      </w:pPr>
      <w:r>
        <w:rPr>
          <w:rFonts w:hint="eastAsia" w:ascii="黑体" w:hAnsi="黑体" w:eastAsia="黑体" w:cs="黑体"/>
          <w:b/>
          <w:bCs w:val="0"/>
          <w:sz w:val="32"/>
          <w:szCs w:val="32"/>
          <w:lang w:val="en-US" w:eastAsia="zh-CN"/>
        </w:rPr>
        <w:t>四、与国际、国外同类标准水平的对比情况</w:t>
      </w:r>
    </w:p>
    <w:p w14:paraId="551C4D5F">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楷体_GB2312" w:hAnsi="仿宋" w:eastAsia="楷体_GB2312" w:cs="Calibri"/>
          <w:b/>
          <w:sz w:val="32"/>
          <w:szCs w:val="32"/>
          <w:lang w:val="en-US" w:eastAsia="zh-CN"/>
        </w:rPr>
      </w:pPr>
      <w:r>
        <w:rPr>
          <w:rFonts w:hint="eastAsia" w:ascii="楷体_GB2312" w:hAnsi="仿宋" w:eastAsia="楷体_GB2312" w:cs="Calibri"/>
          <w:b/>
          <w:sz w:val="32"/>
          <w:szCs w:val="32"/>
          <w:lang w:val="en-US" w:eastAsia="zh-CN"/>
        </w:rPr>
        <w:t>（一）国际、国外同类标准现状</w:t>
      </w:r>
    </w:p>
    <w:p w14:paraId="1A8D570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Calibri"/>
          <w:kern w:val="2"/>
          <w:sz w:val="32"/>
          <w:szCs w:val="32"/>
          <w:lang w:val="en-US" w:eastAsia="zh-CN" w:bidi="ar-SA"/>
        </w:rPr>
      </w:pPr>
      <w:r>
        <w:rPr>
          <w:rFonts w:hint="eastAsia" w:ascii="仿宋_GB2312" w:hAnsi="仿宋" w:eastAsia="仿宋_GB2312" w:cs="Calibri"/>
          <w:kern w:val="2"/>
          <w:sz w:val="32"/>
          <w:szCs w:val="32"/>
          <w:lang w:val="en-US" w:eastAsia="zh-CN" w:bidi="ar-SA"/>
        </w:rPr>
        <w:t xml:space="preserve"> 目前，国际上尚无专门针对冷榨山茶油的标准，主要原因是油茶为中国特色油料作物，国外（如东南亚、日本）仅有少量种植，且未形成规模化冷榨山茶油产业。国际上与油脂冷榨相关的标准主要集中在橄榄油、亚麻籽油等品类，如国际橄榄油理事会（IOOC）的《橄榄油和油橄榄果渣油标准》（COI/T.15/NC No.3/Rev.12），对冷榨橄榄油的生产工艺（低温压榨、无化学处理）有明确要求。国外部分国家的油脂标准，如美国的《植物油标准》（AOCS）、欧盟的《食品级植物油标准》（EC No.152/2009），仅对油脂的安全指标（如重金属、农药残留）、质量指标（如酸价、过氧化值）进行通用规定，未针对冷榨工艺设定专项技术要求。</w:t>
      </w:r>
    </w:p>
    <w:p w14:paraId="66D2187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b/>
          <w:bCs w:val="0"/>
          <w:sz w:val="32"/>
          <w:szCs w:val="32"/>
          <w:lang w:val="en-US" w:eastAsia="zh-CN"/>
        </w:rPr>
      </w:pPr>
      <w:r>
        <w:rPr>
          <w:rFonts w:hint="eastAsia" w:ascii="黑体" w:hAnsi="黑体" w:eastAsia="黑体" w:cs="黑体"/>
          <w:b/>
          <w:bCs w:val="0"/>
          <w:sz w:val="32"/>
          <w:szCs w:val="32"/>
          <w:lang w:val="en-US" w:eastAsia="zh-CN"/>
        </w:rPr>
        <w:t>五、与国内相关标准的关系</w:t>
      </w:r>
    </w:p>
    <w:p w14:paraId="5A289B8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楷体_GB2312" w:hAnsi="仿宋" w:eastAsia="楷体_GB2312" w:cs="Calibri"/>
          <w:b/>
          <w:sz w:val="32"/>
          <w:szCs w:val="32"/>
          <w:lang w:val="en-US" w:eastAsia="zh-CN"/>
        </w:rPr>
      </w:pPr>
      <w:r>
        <w:rPr>
          <w:rFonts w:hint="eastAsia" w:ascii="楷体_GB2312" w:hAnsi="仿宋" w:eastAsia="楷体_GB2312" w:cs="Calibri"/>
          <w:b/>
          <w:sz w:val="32"/>
          <w:szCs w:val="32"/>
          <w:lang w:val="en-US" w:eastAsia="zh-CN"/>
        </w:rPr>
        <w:t>（一）与现行法律法规、规章的协调性</w:t>
      </w:r>
    </w:p>
    <w:p w14:paraId="6587D81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Calibri"/>
          <w:kern w:val="2"/>
          <w:sz w:val="32"/>
          <w:szCs w:val="32"/>
          <w:lang w:val="en-US" w:eastAsia="zh-CN" w:bidi="ar-SA"/>
        </w:rPr>
      </w:pPr>
      <w:r>
        <w:rPr>
          <w:rFonts w:hint="eastAsia" w:ascii="仿宋_GB2312" w:hAnsi="仿宋" w:eastAsia="仿宋_GB2312" w:cs="Calibri"/>
          <w:kern w:val="2"/>
          <w:sz w:val="32"/>
          <w:szCs w:val="32"/>
          <w:lang w:val="en-US" w:eastAsia="zh-CN" w:bidi="ar-SA"/>
        </w:rPr>
        <w:t>本标准严格遵循《中华人民共和国食品安全法》《中华人民共和国标准化法》等法律法规要求，符合国家对食品安全“四个最严”（最严谨的标准、最严格的监管、最严厉的处罚、最严肃的问责）的要求，重点关注冷榨山茶油生产过程中的质量安全控制，如原料筛选、工艺温度、有害物质检测等环节，与《食品安全国家标准管理办法》中对食品生产过程规范的要求保持一致，无任何冲突。</w:t>
      </w:r>
    </w:p>
    <w:p w14:paraId="6B92CD8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楷体_GB2312" w:hAnsi="仿宋" w:eastAsia="楷体_GB2312" w:cs="Calibri"/>
          <w:b/>
          <w:sz w:val="32"/>
          <w:szCs w:val="32"/>
          <w:lang w:val="en-US" w:eastAsia="zh-CN"/>
        </w:rPr>
      </w:pPr>
      <w:r>
        <w:rPr>
          <w:rFonts w:hint="eastAsia" w:ascii="楷体_GB2312" w:hAnsi="仿宋" w:eastAsia="楷体_GB2312" w:cs="Calibri"/>
          <w:b/>
          <w:sz w:val="32"/>
          <w:szCs w:val="32"/>
          <w:lang w:val="en-US" w:eastAsia="zh-CN"/>
        </w:rPr>
        <w:t>（二）与相关标准的协调性</w:t>
      </w:r>
    </w:p>
    <w:p w14:paraId="1B561C4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Calibri"/>
          <w:kern w:val="2"/>
          <w:sz w:val="32"/>
          <w:szCs w:val="32"/>
          <w:lang w:val="en-US" w:eastAsia="zh-CN" w:bidi="ar-SA"/>
        </w:rPr>
      </w:pPr>
      <w:r>
        <w:rPr>
          <w:rFonts w:hint="eastAsia" w:ascii="仿宋_GB2312" w:hAnsi="仿宋" w:eastAsia="仿宋_GB2312" w:cs="Calibri"/>
          <w:kern w:val="2"/>
          <w:sz w:val="32"/>
          <w:szCs w:val="32"/>
          <w:lang w:val="en-US" w:eastAsia="zh-CN" w:bidi="ar-SA"/>
        </w:rPr>
        <w:t xml:space="preserve"> 1.与强制性国家标准的协调性。强制性国家标准GB 5749《生活饮用水卫生标准》直接引用该标准，明确加工用水需符合其要求，确保生产用水安全，无冲突。GB 8955《食品安全国家标准 食用植物油及其制品生产卫生规范》明确加工场所需符合该标准，涵盖车间布局、设备清洁、人员卫生等要求，与该标准完全协调。参考GB 14881《食品安全国家标准 食品生产通用卫生规范》标准对食品生产通用卫生的要求，如环境卫生、过程控制、追溯管理等，与该标准无矛盾，形成互补。</w:t>
      </w:r>
    </w:p>
    <w:p w14:paraId="1B49563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Calibri"/>
          <w:kern w:val="2"/>
          <w:sz w:val="32"/>
          <w:szCs w:val="32"/>
          <w:lang w:val="en-US" w:eastAsia="zh-CN" w:bidi="ar-SA"/>
        </w:rPr>
      </w:pPr>
      <w:r>
        <w:rPr>
          <w:rFonts w:hint="eastAsia" w:ascii="仿宋_GB2312" w:hAnsi="仿宋" w:eastAsia="仿宋_GB2312" w:cs="Calibri"/>
          <w:kern w:val="2"/>
          <w:sz w:val="32"/>
          <w:szCs w:val="32"/>
          <w:lang w:val="en-US" w:eastAsia="zh-CN" w:bidi="ar-SA"/>
        </w:rPr>
        <w:t xml:space="preserve"> 2.与其他团体标准的协调性。目前国内尚无其他冷榨山茶油相关团体标准，本标准的制定填补了该领域团体标准的空白，与其他地区的山茶油团体标准相比，本标准更聚焦冷榨工艺，针对性更强，两者可共同推动山茶油产业的标准化发展，无冲突与重复。</w:t>
      </w:r>
    </w:p>
    <w:p w14:paraId="69A91CE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楷体_GB2312" w:hAnsi="仿宋" w:eastAsia="楷体_GB2312" w:cs="Calibri"/>
          <w:b/>
          <w:sz w:val="32"/>
          <w:szCs w:val="32"/>
          <w:lang w:val="en-US" w:eastAsia="zh-CN"/>
        </w:rPr>
      </w:pPr>
      <w:r>
        <w:rPr>
          <w:rFonts w:hint="eastAsia" w:ascii="楷体_GB2312" w:hAnsi="仿宋" w:eastAsia="楷体_GB2312" w:cs="Calibri"/>
          <w:b/>
          <w:sz w:val="32"/>
          <w:szCs w:val="32"/>
          <w:lang w:val="en-US" w:eastAsia="zh-CN"/>
        </w:rPr>
        <w:t xml:space="preserve"> （三）结论 </w:t>
      </w:r>
    </w:p>
    <w:p w14:paraId="03C2261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Calibri"/>
          <w:kern w:val="2"/>
          <w:sz w:val="32"/>
          <w:szCs w:val="32"/>
          <w:lang w:val="en-US" w:eastAsia="zh-CN" w:bidi="ar-SA"/>
        </w:rPr>
      </w:pPr>
      <w:r>
        <w:rPr>
          <w:rFonts w:hint="eastAsia" w:ascii="仿宋_GB2312" w:hAnsi="仿宋" w:eastAsia="仿宋_GB2312" w:cs="Calibri"/>
          <w:kern w:val="2"/>
          <w:sz w:val="32"/>
          <w:szCs w:val="32"/>
          <w:lang w:val="en-US" w:eastAsia="zh-CN" w:bidi="ar-SA"/>
        </w:rPr>
        <w:t>本标准与现行法律法规、规章及相关标准（包括强制性标准、推荐性标准、地方标准、其他团体标准）均保持良好的协调性，无任何矛盾与冲突。同时，本标准通过细化冷榨工艺的专项要求，与现有产品标准、卫生规范形成互补，构建了冷榨山茶油从原料到成品的完整标准体系，为行业规范化发展提供了系统支撑。</w:t>
      </w:r>
    </w:p>
    <w:p w14:paraId="252C438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宋体"/>
          <w:b/>
          <w:bCs w:val="0"/>
          <w:kern w:val="2"/>
          <w:sz w:val="32"/>
          <w:szCs w:val="32"/>
          <w:lang w:val="en-US" w:eastAsia="zh-CN" w:bidi="ar-SA"/>
        </w:rPr>
      </w:pPr>
      <w:r>
        <w:rPr>
          <w:rFonts w:hint="eastAsia" w:ascii="黑体" w:hAnsi="黑体" w:eastAsia="黑体" w:cs="宋体"/>
          <w:b/>
          <w:bCs w:val="0"/>
          <w:kern w:val="2"/>
          <w:sz w:val="32"/>
          <w:szCs w:val="32"/>
          <w:lang w:val="en-US" w:eastAsia="zh-CN" w:bidi="ar-SA"/>
        </w:rPr>
        <w:t>六、重大分歧意见的处理经过和依据</w:t>
      </w:r>
    </w:p>
    <w:p w14:paraId="37A2A71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Segoe UI Emoji" w:hAnsi="Segoe UI Emoji" w:eastAsia="Segoe UI Emoji" w:cs="Segoe UI Emoji"/>
          <w:i w:val="0"/>
          <w:caps w:val="0"/>
          <w:spacing w:val="0"/>
          <w:sz w:val="24"/>
          <w:szCs w:val="24"/>
          <w:shd w:val="clear" w:fill="FCFCFC"/>
        </w:rPr>
      </w:pPr>
      <w:r>
        <w:rPr>
          <w:rFonts w:hint="eastAsia" w:ascii="仿宋_GB2312" w:hAnsi="仿宋" w:eastAsia="仿宋_GB2312" w:cs="Calibri"/>
          <w:kern w:val="2"/>
          <w:sz w:val="32"/>
          <w:szCs w:val="32"/>
          <w:lang w:val="en-US" w:eastAsia="zh-CN" w:bidi="ar-SA"/>
        </w:rPr>
        <w:t>在本标准编制过程中，工作组通过前期调研、征求意见、专家审查等环节，广泛收集各方意见，总体反馈积极，未出现重大分歧意见（重大分歧意见指涉及标准核心技术内容、框架结构，且各方无法达成一致的意见）。</w:t>
      </w:r>
    </w:p>
    <w:p w14:paraId="7C4A626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宋体"/>
          <w:b/>
          <w:bCs w:val="0"/>
          <w:kern w:val="2"/>
          <w:sz w:val="32"/>
          <w:szCs w:val="32"/>
          <w:lang w:val="en-US" w:eastAsia="zh-CN" w:bidi="ar-SA"/>
        </w:rPr>
      </w:pPr>
      <w:r>
        <w:rPr>
          <w:rFonts w:hint="eastAsia" w:ascii="黑体" w:hAnsi="黑体" w:eastAsia="黑体" w:cs="宋体"/>
          <w:b/>
          <w:bCs w:val="0"/>
          <w:kern w:val="2"/>
          <w:sz w:val="32"/>
          <w:szCs w:val="32"/>
          <w:lang w:val="en-US" w:eastAsia="zh-CN" w:bidi="ar-SA"/>
        </w:rPr>
        <w:t>七、其他</w:t>
      </w:r>
    </w:p>
    <w:p w14:paraId="0035519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ascii="Segoe UI Emoji" w:hAnsi="Segoe UI Emoji" w:eastAsia="Segoe UI Emoji" w:cs="Segoe UI Emoji"/>
          <w:i w:val="0"/>
          <w:caps w:val="0"/>
          <w:spacing w:val="0"/>
          <w:sz w:val="24"/>
          <w:szCs w:val="24"/>
          <w:shd w:val="clear" w:fill="FCFCFC"/>
        </w:rPr>
      </w:pPr>
      <w:r>
        <w:rPr>
          <w:rFonts w:hint="eastAsia" w:ascii="楷体_GB2312" w:hAnsi="仿宋" w:eastAsia="楷体_GB2312" w:cs="Calibri"/>
          <w:b/>
          <w:sz w:val="32"/>
          <w:szCs w:val="32"/>
          <w:lang w:val="en-US" w:eastAsia="zh-CN"/>
        </w:rPr>
        <w:t>（一）知识产权说明</w:t>
      </w:r>
      <w:r>
        <w:rPr>
          <w:rFonts w:ascii="Segoe UI Emoji" w:hAnsi="Segoe UI Emoji" w:eastAsia="Segoe UI Emoji" w:cs="Segoe UI Emoji"/>
          <w:i w:val="0"/>
          <w:caps w:val="0"/>
          <w:spacing w:val="0"/>
          <w:sz w:val="24"/>
          <w:szCs w:val="24"/>
          <w:shd w:val="clear" w:fill="FCFCFC"/>
        </w:rPr>
        <w:t xml:space="preserve"> </w:t>
      </w:r>
    </w:p>
    <w:p w14:paraId="59331D2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Segoe UI Emoji" w:hAnsi="Segoe UI Emoji" w:eastAsia="Segoe UI Emoji" w:cs="Segoe UI Emoji"/>
          <w:i w:val="0"/>
          <w:caps w:val="0"/>
          <w:spacing w:val="0"/>
          <w:sz w:val="24"/>
          <w:szCs w:val="24"/>
          <w:shd w:val="clear" w:fill="FCFCFC"/>
        </w:rPr>
      </w:pPr>
      <w:r>
        <w:rPr>
          <w:rFonts w:hint="eastAsia" w:ascii="仿宋_GB2312" w:hAnsi="仿宋" w:eastAsia="仿宋_GB2312" w:cs="Calibri"/>
          <w:kern w:val="2"/>
          <w:sz w:val="32"/>
          <w:szCs w:val="32"/>
          <w:lang w:val="en-US" w:eastAsia="zh-CN" w:bidi="ar-SA"/>
        </w:rPr>
        <w:t>经工作组排查，本标准的技术内容（包括工艺参数、技术要求、试验方法等）均来源于公开的科研成果、生产实践经验及现行相关标准，未涉及任何专利技术或知识产权问题。</w:t>
      </w:r>
    </w:p>
    <w:p w14:paraId="35C334F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textAlignment w:val="auto"/>
        <w:rPr>
          <w:rFonts w:ascii="Segoe UI Emoji" w:hAnsi="Segoe UI Emoji" w:eastAsia="Segoe UI Emoji" w:cs="Segoe UI Emoji"/>
          <w:i w:val="0"/>
          <w:caps w:val="0"/>
          <w:spacing w:val="0"/>
          <w:sz w:val="24"/>
          <w:szCs w:val="24"/>
          <w:shd w:val="clear" w:fill="FCFCFC"/>
        </w:rPr>
      </w:pPr>
      <w:r>
        <w:rPr>
          <w:rFonts w:hint="eastAsia" w:ascii="楷体_GB2312" w:hAnsi="仿宋" w:eastAsia="楷体_GB2312" w:cs="Calibri"/>
          <w:b/>
          <w:sz w:val="32"/>
          <w:szCs w:val="32"/>
          <w:lang w:val="en-US" w:eastAsia="zh-CN"/>
        </w:rPr>
        <w:t xml:space="preserve">（二）实施标准的要求和措施建议 </w:t>
      </w:r>
    </w:p>
    <w:p w14:paraId="363BAA2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Calibri"/>
          <w:kern w:val="2"/>
          <w:sz w:val="32"/>
          <w:szCs w:val="32"/>
          <w:lang w:val="en-US" w:eastAsia="zh-CN" w:bidi="ar-SA"/>
        </w:rPr>
      </w:pPr>
      <w:r>
        <w:rPr>
          <w:rFonts w:hint="eastAsia" w:ascii="仿宋_GB2312" w:hAnsi="仿宋" w:eastAsia="仿宋_GB2312" w:cs="Calibri"/>
          <w:kern w:val="2"/>
          <w:sz w:val="32"/>
          <w:szCs w:val="32"/>
          <w:lang w:val="en-US" w:eastAsia="zh-CN" w:bidi="ar-SA"/>
        </w:rPr>
        <w:t>1.适用范围：本标准为团体标准，凡加入丽水市质量协会的山茶油加工企业，应自愿采用本标准；鼓励未加入协会的企业参考采用，提升产品品质与市场竞争力。</w:t>
      </w:r>
    </w:p>
    <w:p w14:paraId="0D14ECC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Calibri"/>
          <w:kern w:val="2"/>
          <w:sz w:val="32"/>
          <w:szCs w:val="32"/>
          <w:lang w:val="en-US" w:eastAsia="zh-CN" w:bidi="ar-SA"/>
        </w:rPr>
      </w:pPr>
      <w:r>
        <w:rPr>
          <w:rFonts w:hint="eastAsia" w:ascii="仿宋_GB2312" w:hAnsi="仿宋" w:eastAsia="仿宋_GB2312" w:cs="Calibri"/>
          <w:kern w:val="2"/>
          <w:sz w:val="32"/>
          <w:szCs w:val="32"/>
          <w:lang w:val="en-US" w:eastAsia="zh-CN" w:bidi="ar-SA"/>
        </w:rPr>
        <w:t>2.合规要求：采用本标准的企业，需严格按照标准规定的原辅料要求、工艺流程、质量控制等环节组织生产，确保产品符合标准要求，同时做好生产记录（如原料验收记录、工艺参数监控记录、产品检测记录），实现可追溯。</w:t>
      </w:r>
    </w:p>
    <w:p w14:paraId="4922E72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Calibri"/>
          <w:kern w:val="2"/>
          <w:sz w:val="32"/>
          <w:szCs w:val="32"/>
          <w:lang w:val="en-US" w:eastAsia="zh-CN" w:bidi="ar-SA"/>
        </w:rPr>
      </w:pPr>
      <w:r>
        <w:rPr>
          <w:rFonts w:hint="eastAsia" w:ascii="仿宋_GB2312" w:hAnsi="仿宋" w:eastAsia="仿宋_GB2312" w:cs="Calibri"/>
          <w:kern w:val="2"/>
          <w:sz w:val="32"/>
          <w:szCs w:val="32"/>
          <w:lang w:val="en-US" w:eastAsia="zh-CN" w:bidi="ar-SA"/>
        </w:rPr>
        <w:t>3.实施措施建议：</w:t>
      </w:r>
    </w:p>
    <w:p w14:paraId="43B2537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Calibri"/>
          <w:kern w:val="2"/>
          <w:sz w:val="32"/>
          <w:szCs w:val="32"/>
          <w:lang w:val="en-US" w:eastAsia="zh-CN" w:bidi="ar-SA"/>
        </w:rPr>
      </w:pPr>
      <w:r>
        <w:rPr>
          <w:rFonts w:hint="eastAsia" w:ascii="仿宋_GB2312" w:hAnsi="仿宋" w:eastAsia="仿宋_GB2312" w:cs="Calibri"/>
          <w:kern w:val="2"/>
          <w:sz w:val="32"/>
          <w:szCs w:val="32"/>
          <w:lang w:val="en-US" w:eastAsia="zh-CN" w:bidi="ar-SA"/>
        </w:rPr>
        <w:t xml:space="preserve">（1）宣传培训：由丽水市质量协会牵头，联合青田县林业技术推广站、丽水学院等单位，组织开展标准宣贯培训活动，通过线上课程（如直播讲解、视频教程）、线下 workshops（如企业现场指导、工艺演示）等形式，帮助企业负责人、生产管理人员、技术工人理解标准内容，掌握关键工艺参数的控制方法，预计培训覆盖丽水市及周边地区80%以上的冷榨山茶油加工企业。 </w:t>
      </w:r>
    </w:p>
    <w:p w14:paraId="2D85ABB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Calibri"/>
          <w:kern w:val="2"/>
          <w:sz w:val="32"/>
          <w:szCs w:val="32"/>
          <w:lang w:val="en-US" w:eastAsia="zh-CN" w:bidi="ar-SA"/>
        </w:rPr>
      </w:pPr>
      <w:r>
        <w:rPr>
          <w:rFonts w:hint="eastAsia" w:ascii="仿宋_GB2312" w:hAnsi="仿宋" w:eastAsia="仿宋_GB2312" w:cs="Calibri"/>
          <w:kern w:val="2"/>
          <w:sz w:val="32"/>
          <w:szCs w:val="32"/>
          <w:lang w:val="en-US" w:eastAsia="zh-CN" w:bidi="ar-SA"/>
        </w:rPr>
        <w:t>（2）试点示范：选择青田县侨乡农业发展有限公司、青田县兴林益农供销有限公司等2-3家生产基础好、技术水平高的企业作为标准实施试点单位，总结试点经验（如工艺优化方案、成本控制方法、质量提升效果），形成可复制的实施案例，在行业内推广，发挥示范引领作用。</w:t>
      </w:r>
    </w:p>
    <w:p w14:paraId="00A516C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Calibri"/>
          <w:kern w:val="2"/>
          <w:sz w:val="32"/>
          <w:szCs w:val="32"/>
          <w:lang w:val="en-US" w:eastAsia="zh-CN" w:bidi="ar-SA"/>
        </w:rPr>
      </w:pPr>
      <w:r>
        <w:rPr>
          <w:rFonts w:hint="eastAsia" w:ascii="仿宋_GB2312" w:hAnsi="仿宋" w:eastAsia="仿宋_GB2312" w:cs="Calibri"/>
          <w:kern w:val="2"/>
          <w:sz w:val="32"/>
          <w:szCs w:val="32"/>
          <w:lang w:val="en-US" w:eastAsia="zh-CN" w:bidi="ar-SA"/>
        </w:rPr>
        <w:t>（3）监督检查：丽水市质量协会联合青田县林业局等监管部门，建立标准实施监督机制，定期对采用标准的企业进行抽查（包括原料验收、生产工艺参数、产品质量检测等环节），对不符合标准要求的企业，提出整改意见，限期整改；对整改不到位的企业，取消其“采用本团体标准”的标识使用资格，确保标准有效执行。</w:t>
      </w:r>
    </w:p>
    <w:p w14:paraId="6905063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Calibri"/>
          <w:kern w:val="2"/>
          <w:sz w:val="32"/>
          <w:szCs w:val="32"/>
          <w:lang w:val="en-US" w:eastAsia="zh-CN" w:bidi="ar-SA"/>
        </w:rPr>
      </w:pPr>
      <w:r>
        <w:rPr>
          <w:rFonts w:hint="eastAsia" w:ascii="仿宋_GB2312" w:hAnsi="仿宋" w:eastAsia="仿宋_GB2312" w:cs="Calibri"/>
          <w:kern w:val="2"/>
          <w:sz w:val="32"/>
          <w:szCs w:val="32"/>
          <w:lang w:val="en-US" w:eastAsia="zh-CN" w:bidi="ar-SA"/>
        </w:rPr>
        <w:t xml:space="preserve">（4）配套服务：组织高校、科研机构为企业提供技术支持，如协助企业制定个性化的工艺调整方案、提供设备改造的技术指导、开展产品质量检测服务（如维生素E、茶多酚含量检测），帮助企业解决标准实施过程中的技术难题。 </w:t>
      </w:r>
    </w:p>
    <w:p w14:paraId="470B7E3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Calibri"/>
          <w:kern w:val="2"/>
          <w:sz w:val="32"/>
          <w:szCs w:val="32"/>
          <w:lang w:val="en-US" w:eastAsia="zh-CN" w:bidi="ar-SA"/>
        </w:rPr>
      </w:pPr>
      <w:r>
        <w:rPr>
          <w:rFonts w:hint="eastAsia" w:ascii="仿宋_GB2312" w:hAnsi="仿宋" w:eastAsia="仿宋_GB2312" w:cs="Calibri"/>
          <w:kern w:val="2"/>
          <w:sz w:val="32"/>
          <w:szCs w:val="32"/>
          <w:lang w:val="en-US" w:eastAsia="zh-CN" w:bidi="ar-SA"/>
        </w:rPr>
        <w:t xml:space="preserve">4.市场推广：依托丽水市“两山”实践示范区的品牌优势，结合标准实施，打造“丽水冷榨山茶油”区域品牌，通过参加农产品展销会、电商平台推广、媒体宣传等方式，宣传标准实施带来的产品品质提升，提升消费者对冷榨山茶油的认知度与认可度，助力企业拓展市场。 </w:t>
      </w:r>
    </w:p>
    <w:p w14:paraId="5FD28E8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Calibri"/>
          <w:kern w:val="2"/>
          <w:sz w:val="32"/>
          <w:szCs w:val="32"/>
          <w:lang w:val="en-US" w:eastAsia="zh-CN" w:bidi="ar-SA"/>
        </w:rPr>
      </w:pPr>
      <w:r>
        <w:rPr>
          <w:rFonts w:hint="eastAsia" w:ascii="仿宋_GB2312" w:hAnsi="仿宋" w:eastAsia="仿宋_GB2312" w:cs="Calibri"/>
          <w:kern w:val="2"/>
          <w:sz w:val="32"/>
          <w:szCs w:val="32"/>
          <w:lang w:val="en-US" w:eastAsia="zh-CN" w:bidi="ar-SA"/>
        </w:rPr>
        <w:t>5.预期效果：通过标准的实施，预计可实现以下目标：</w:t>
      </w:r>
    </w:p>
    <w:p w14:paraId="46A05FA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Calibri"/>
          <w:kern w:val="2"/>
          <w:sz w:val="32"/>
          <w:szCs w:val="32"/>
          <w:lang w:val="en-US" w:eastAsia="zh-CN" w:bidi="ar-SA"/>
        </w:rPr>
      </w:pPr>
      <w:r>
        <w:rPr>
          <w:rFonts w:hint="eastAsia" w:ascii="仿宋_GB2312" w:hAnsi="仿宋" w:eastAsia="仿宋_GB2312" w:cs="Calibri"/>
          <w:kern w:val="2"/>
          <w:sz w:val="32"/>
          <w:szCs w:val="32"/>
          <w:lang w:val="en-US" w:eastAsia="zh-CN" w:bidi="ar-SA"/>
        </w:rPr>
        <w:t>（1）产品品质提升：冷榨山茶油的维生素E保留率提升15%-20%，茶多酚保留率提升10%-15%，反式脂肪酸未检出，苯并芘含量控制在0.1μg/kg以下，产品合格率由目前的80%提升至98%以上。</w:t>
      </w:r>
    </w:p>
    <w:p w14:paraId="752E026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Calibri"/>
          <w:kern w:val="2"/>
          <w:sz w:val="32"/>
          <w:szCs w:val="32"/>
          <w:lang w:val="en-US" w:eastAsia="zh-CN" w:bidi="ar-SA"/>
        </w:rPr>
      </w:pPr>
      <w:r>
        <w:rPr>
          <w:rFonts w:hint="eastAsia" w:ascii="仿宋_GB2312" w:hAnsi="仿宋" w:eastAsia="仿宋_GB2312" w:cs="Calibri"/>
          <w:kern w:val="2"/>
          <w:sz w:val="32"/>
          <w:szCs w:val="32"/>
          <w:lang w:val="en-US" w:eastAsia="zh-CN" w:bidi="ar-SA"/>
        </w:rPr>
        <w:t>（2）产业规范发展：行业内采用标准的企业比例达到60%以上，小规模企业的工艺落后问题得到改善，资源利用率提升5%-8%，避免因工艺不规范导致的资源浪费。</w:t>
      </w:r>
    </w:p>
    <w:p w14:paraId="6949234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Calibri"/>
          <w:kern w:val="2"/>
          <w:sz w:val="32"/>
          <w:szCs w:val="32"/>
          <w:lang w:val="en-US" w:eastAsia="zh-CN" w:bidi="ar-SA"/>
        </w:rPr>
      </w:pPr>
      <w:r>
        <w:rPr>
          <w:rFonts w:hint="eastAsia" w:ascii="仿宋_GB2312" w:hAnsi="仿宋" w:eastAsia="仿宋_GB2312" w:cs="Calibri"/>
          <w:kern w:val="2"/>
          <w:sz w:val="32"/>
          <w:szCs w:val="32"/>
          <w:lang w:val="en-US" w:eastAsia="zh-CN" w:bidi="ar-SA"/>
        </w:rPr>
        <w:t>（3）市场竞争力增强：冷榨山茶油的市场认可度显著提升，产品价格较非标准产品提高10%-15%，助力企业拓展国内外高端市场，带动油茶种植户增收5%-10%，实现经济效益与社会效益的统一。</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E394460-7943-4873-B5C0-6FC7699AD79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BC96E012-9F11-41DE-BC80-464FB7B388CA}"/>
  </w:font>
  <w:font w:name="方正公文小标宋">
    <w:panose1 w:val="02000500000000000000"/>
    <w:charset w:val="86"/>
    <w:family w:val="auto"/>
    <w:pitch w:val="default"/>
    <w:sig w:usb0="A00002BF" w:usb1="38CF7CFA" w:usb2="00000016" w:usb3="00000000" w:csb0="00040001" w:csb1="00000000"/>
    <w:embedRegular r:id="rId3" w:fontKey="{314FC1FB-C61A-451F-B37A-182B080DF048}"/>
  </w:font>
  <w:font w:name="楷体_GB2312">
    <w:altName w:val="楷体"/>
    <w:panose1 w:val="00000000000000000000"/>
    <w:charset w:val="86"/>
    <w:family w:val="modern"/>
    <w:pitch w:val="default"/>
    <w:sig w:usb0="00000000" w:usb1="00000000" w:usb2="00000010" w:usb3="00000000" w:csb0="00040000" w:csb1="00000000"/>
    <w:embedRegular r:id="rId4" w:fontKey="{A6C8586F-423D-4206-A8FD-836F157B40A2}"/>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embedRegular r:id="rId5" w:fontKey="{80A539DA-C426-4938-B717-47665A1A9FAE}"/>
  </w:font>
  <w:font w:name="仿宋_GB2312">
    <w:altName w:val="仿宋"/>
    <w:panose1 w:val="00000000000000000000"/>
    <w:charset w:val="86"/>
    <w:family w:val="modern"/>
    <w:pitch w:val="default"/>
    <w:sig w:usb0="00000000" w:usb1="00000000" w:usb2="00000016" w:usb3="00000000" w:csb0="00040001" w:csb1="00000000"/>
    <w:embedRegular r:id="rId6" w:fontKey="{04D6C523-6AED-440F-B919-3D8DF0CC0F63}"/>
  </w:font>
  <w:font w:name="Segoe UI Emoji">
    <w:panose1 w:val="020B0502040204020203"/>
    <w:charset w:val="00"/>
    <w:family w:val="auto"/>
    <w:pitch w:val="default"/>
    <w:sig w:usb0="00000001" w:usb1="02000000" w:usb2="08000000" w:usb3="00000000" w:csb0="00000001" w:csb1="00000000"/>
    <w:embedRegular r:id="rId7" w:fontKey="{B4ABDB72-EBD5-40AC-B32D-4754F03C027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B2A575C"/>
    <w:rsid w:val="1B2A575C"/>
    <w:rsid w:val="310F2890"/>
    <w:rsid w:val="7A103C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6780</Words>
  <Characters>7198</Characters>
  <Lines>0</Lines>
  <Paragraphs>0</Paragraphs>
  <TotalTime>21</TotalTime>
  <ScaleCrop>false</ScaleCrop>
  <LinksUpToDate>false</LinksUpToDate>
  <CharactersWithSpaces>7255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2025-10-03T15:08:00Z</dcterms:created>
  <dc:creator>王莹莹</dc:creator>
  <cp:lastModifiedBy>阿槑</cp:lastModifiedBy>
  <dcterms:modified xsi:type="dcterms:W3CDTF">2025-10-07T06:51:54Z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eyJoZGlkIjoiMTczMGRjZGNiYTc0OThhMTRjMzM1YjE4OWRhMDVkMmMiLCJ1c2VySWQiOiIzNzkxNTQxMzUifQ==</vt:lpwstr>
  </property>
  <property fmtid="{D5CDD505-2E9C-101B-9397-08002B2CF9AE}" pid="4" name="ICV">
    <vt:lpwstr>AC96F4F2EC7A4498B62ADD803924D22C_13</vt:lpwstr>
  </property>
</Properties>
</file>