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color="auto" w:fill="FFFFFF"/>
        <w:spacing w:before="0" w:beforeAutospacing="0" w:afterLines="100" w:afterAutospacing="0" w:line="360" w:lineRule="auto"/>
        <w:jc w:val="center"/>
        <w:rPr>
          <w:rFonts w:ascii="Times New Roman" w:hAnsi="Times New Roman" w:eastAsia="黑体" w:cs="Segoe UI"/>
          <w:color w:val="0F1115"/>
          <w:sz w:val="30"/>
          <w:szCs w:val="30"/>
        </w:rPr>
      </w:pPr>
      <w:r>
        <w:rPr>
          <w:rStyle w:val="9"/>
          <w:rFonts w:ascii="Times New Roman" w:hAnsi="Times New Roman" w:eastAsia="黑体" w:cs="Segoe UI"/>
          <w:color w:val="0F1115"/>
          <w:sz w:val="30"/>
          <w:szCs w:val="30"/>
        </w:rPr>
        <w:t xml:space="preserve">丽水市质量协会团体标准《森林生态产品 </w:t>
      </w:r>
      <w:r>
        <w:rPr>
          <w:rStyle w:val="9"/>
          <w:rFonts w:hint="eastAsia" w:ascii="Times New Roman" w:hAnsi="Times New Roman" w:eastAsia="黑体" w:cs="Segoe UI"/>
          <w:color w:val="0F1115"/>
          <w:sz w:val="30"/>
          <w:szCs w:val="30"/>
        </w:rPr>
        <w:t>锥栗</w:t>
      </w:r>
      <w:r>
        <w:rPr>
          <w:rStyle w:val="9"/>
          <w:rFonts w:ascii="Times New Roman" w:hAnsi="Times New Roman" w:eastAsia="黑体" w:cs="Segoe UI"/>
          <w:color w:val="0F1115"/>
          <w:sz w:val="30"/>
          <w:szCs w:val="30"/>
        </w:rPr>
        <w:t>》编制说明</w:t>
      </w:r>
    </w:p>
    <w:p>
      <w:pPr>
        <w:pStyle w:val="12"/>
        <w:shd w:val="clear" w:color="auto" w:fill="FFFFFF"/>
        <w:spacing w:before="0" w:beforeAutospacing="0" w:after="0" w:afterAutospacing="0" w:line="360" w:lineRule="auto"/>
        <w:outlineLvl w:val="0"/>
        <w:rPr>
          <w:rFonts w:ascii="Times New Roman" w:hAnsi="Times New Roman" w:eastAsia="黑体" w:cs="Segoe UI"/>
          <w:color w:val="0F1115"/>
          <w:sz w:val="28"/>
          <w:szCs w:val="28"/>
        </w:rPr>
      </w:pPr>
      <w:r>
        <w:rPr>
          <w:rStyle w:val="9"/>
          <w:rFonts w:ascii="Times New Roman" w:hAnsi="Times New Roman" w:eastAsia="黑体" w:cs="Segoe UI"/>
          <w:color w:val="0F1115"/>
          <w:sz w:val="28"/>
          <w:szCs w:val="28"/>
        </w:rPr>
        <w:t>一、 工作简况</w:t>
      </w:r>
    </w:p>
    <w:p>
      <w:pPr>
        <w:pStyle w:val="12"/>
        <w:shd w:val="clear" w:color="auto" w:fill="FFFFFF"/>
        <w:spacing w:beforeLines="50" w:beforeAutospacing="0" w:afterLines="50" w:afterAutospacing="0" w:line="360" w:lineRule="auto"/>
        <w:outlineLvl w:val="1"/>
        <w:rPr>
          <w:rStyle w:val="9"/>
          <w:rFonts w:ascii="Times New Roman" w:hAnsi="Times New Roman"/>
        </w:rPr>
      </w:pPr>
      <w:r>
        <w:rPr>
          <w:rStyle w:val="9"/>
          <w:rFonts w:hint="eastAsia" w:ascii="Times New Roman" w:hAnsi="Times New Roman" w:eastAsiaTheme="minorEastAsia"/>
        </w:rPr>
        <w:t>1.</w:t>
      </w:r>
      <w:r>
        <w:rPr>
          <w:rStyle w:val="9"/>
          <w:rFonts w:ascii="Times New Roman" w:hAnsiTheme="minorEastAsia" w:eastAsiaTheme="minorEastAsia"/>
        </w:rPr>
        <w:t>项目背景</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bookmarkStart w:id="0" w:name="OLE_LINK7"/>
      <w:bookmarkStart w:id="1" w:name="OLE_LINK8"/>
      <w:r>
        <w:rPr>
          <w:rFonts w:hint="eastAsia" w:asciiTheme="minorEastAsia" w:hAnsiTheme="minorEastAsia" w:eastAsiaTheme="minorEastAsia" w:cstheme="minorEastAsia"/>
          <w:kern w:val="0"/>
        </w:rPr>
        <w:t>森林生态产品作为森林生态系统为人类提供的物质与服务产品的总和，其发展已在我国形成较为完善的体系。森林生态产品价值实现模式持续创新，国家发展改革委2022年发布的《生态产品价值实现典型案例》显示，品牌培育和生态认证作为提升林产品价值的重要途径，在实践中有明显效果。尽管仍面临核算标准化不足等挑战，但随着"双碳"战略深入推进，根据《"十四五"林业草原保护发展规划纲要》，到2025年我国林业总产值将达9万亿元，实际2024年中国林业产业总产值已达到10.17万亿元，同比增长9.6%，以林产品生产与加工为代表的物质产品贡献了绝大部分份额，森林生态产品发展迎来重大机遇。</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丽水市在发展森林生态产品方面具备显著优势，其核心竞争力建立在优质的生态本底、完善的制度体系和创新的价值实现模式基础之上。根据《浙江省生态环境状况公报（2023年）》数据显示，丽水市森林覆盖率连续多年保持在79.9%以上，地表水水质达标率100%，空气质量优良率达98.9%，这三项核心生态指标均位居浙江省首位。在制度创新方面，丽水作为全国首个生态产品价值实现机制试点市，先后出台了《丽水市生态产品价值实现机制试点实施方案》（丽政发〔2019〕15号）和《丽水市"两山合作社"运营管理暂行办法》等系列文件，构建了较为完善的制度保障体系。在实践层面，丽水创新建立了市、县、乡、村四级GEP核算体系，并发布了全国首部《生态产品价值核算技术办法》地方标准。据《丽水市生态产品价值实现白皮书（2023）》显示，通过"丽水山耕"等区域公用品牌赋能，认证生态产品平均溢价率超过30%。同时，丽水依托丰富的林业资源，形成了以竹木制品、林下经济、森林康养为代表的特色产业集群，其中林业加工业规上企业达228家，年产值166.8亿元，产业惠及近30万林农。这些优势为丽水建设全国森林生态产品认证试点奠定了坚实基础，也为全国同类地区提供了可复制、可推广的实践经验。</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锥栗作为我国特有的木本粮食树种，自古被视为“木本粮食”，《本草纲目》记载其具有“益气、厚肠胃、补肾气”之功效。现代营养学研究进一步证实，锥栗蛋白质含量≥7.6%、脂肪≤2.0%、水溶性总糖≥13.1%，富含人体必需氨基酸、矿物质及微量元素，营养全面且热量低于主粮，高度契合当代“食物代药”与“健康主食”的消费理念。在生态价值方面，锥栗林具有显著的水源涵养、水土保持和碳汇功能，是南方丘陵山区重要的生态经济型树种。其林下种植模式不占耕地、不争林地，实现了生态保护与经济效益的协同发展，是典型的森林生态产品。在产业发展层面，锥栗已成为产区乡村振兴的支柱产业。通过“企业+合作社+农户”模式，构建了从种植、加工到销售的全产业链体系。产业链持续延伸，开发出锥栗脆片、锥栗糕、锥栗酒、即食锥栗等一系列深加工产品，并针对糖尿病患者和健康饮食人群开发出低糖、高蛋白的锥栗主食产品，显著提升了产品附加值。该产业兼具生态与经济效益，符合“大健康”趋势与国家林下经济政策导向。</w:t>
      </w:r>
    </w:p>
    <w:p>
      <w:pPr>
        <w:pStyle w:val="12"/>
        <w:shd w:val="clear" w:color="auto" w:fill="FFFFFF"/>
        <w:spacing w:beforeLines="50" w:beforeAutospacing="0" w:afterLines="50" w:afterAutospacing="0" w:line="360" w:lineRule="auto"/>
        <w:outlineLvl w:val="1"/>
        <w:rPr>
          <w:rStyle w:val="9"/>
          <w:rFonts w:ascii="Times New Roman" w:hAnsi="Times New Roman" w:cs="Segoe UI" w:eastAsiaTheme="minorEastAsia"/>
          <w:color w:val="0F1115"/>
        </w:rPr>
      </w:pPr>
      <w:r>
        <w:rPr>
          <w:rStyle w:val="9"/>
          <w:rFonts w:hint="eastAsia" w:ascii="Times New Roman" w:hAnsi="Times New Roman" w:cs="Segoe UI" w:eastAsiaTheme="minorEastAsia"/>
          <w:color w:val="0F1115"/>
        </w:rPr>
        <w:t>2.</w:t>
      </w:r>
      <w:r>
        <w:rPr>
          <w:rStyle w:val="9"/>
          <w:rFonts w:hint="eastAsia" w:ascii="Times New Roman" w:cs="Segoe UI" w:hAnsiTheme="minorEastAsia" w:eastAsiaTheme="minorEastAsia"/>
          <w:color w:val="0F1115"/>
        </w:rPr>
        <w:t>必要性及目的意义</w:t>
      </w:r>
    </w:p>
    <w:bookmarkEnd w:id="0"/>
    <w:bookmarkEnd w:id="1"/>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锥栗属壳斗科栗属植物，作为果用林人工栽培的锥栗主要是经人工选育的大果型锥栗。栽培区域主要在浙南（庆元）闽北（南平、三明及宁德）山区，近年来湖南、安徽等地有少量发展，本省的龙泉、遂昌、云和、常山、开化、奉化等县市也在引种。本世纪以来，庆元县一直把锥栗产业作为农业增效、农民增收的产业之一扶持发展，现全县种植面积达2300余公顷，产量200余万公斤。近年来庆元积极争取上级部门的支持，先后实施了中央财政林业科技推广示范资金项目《锥栗良种高产高效栽培技术示范推广》、浙江省林业推进共同富裕试点项目《庆元县百山祖镇千亩锥栗低产林改造》等项目，并安排部分财政资金实施锥栗低产林改造工程，进一步提高了庆元锥栗的栽培管理水平，促进增产增收。随着锥栗栽培面积和产量的增加，锥栗高效绿色生态栽培生产技术愈加受到重视，2004年庆元锥栗分别通过农业部无公害农产品认证和浙江省绿色农产品认证，2025年丽水市把锥栗列入‘丽水市特色生态产品目录’。</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作为一般的栽培管理规范，相关单位已先后制定了国家行业标准《LY/T 3051 锥栗栽培技术规程》和浙江省地方标准《DB33/T 491 锥栗栽培技术规程》，对产品的一般要求也在国家标准《GB/T 22346 栗产品质量等级》中有所涉及。但作为森林生态产品，需要确保其始终保持环保属性，引导生产者提升环保技术和管理水平，淘汰不合规产品，提升生态产品整体质量。锥栗作为生态产品，目前还缺乏相应的产品认证标准，其市场认可度、使用率仍受到一定的限制。本文件的提出，可以对锥栗种植过程中的各个生产环节加以规范，从而保证生产过程中的环境友好，保障产品的质量安全，同时探索森林生态产品价值实现机制。</w:t>
      </w:r>
    </w:p>
    <w:p>
      <w:pPr>
        <w:pStyle w:val="12"/>
        <w:shd w:val="clear" w:color="auto" w:fill="FFFFFF"/>
        <w:spacing w:beforeLines="50" w:beforeAutospacing="0" w:afterLines="50" w:afterAutospacing="0" w:line="360" w:lineRule="auto"/>
        <w:outlineLvl w:val="1"/>
        <w:rPr>
          <w:rStyle w:val="9"/>
          <w:rFonts w:ascii="Times New Roman" w:hAnsi="Times New Roman" w:cs="Segoe UI" w:eastAsiaTheme="minorEastAsia"/>
          <w:color w:val="0F1115"/>
        </w:rPr>
      </w:pPr>
      <w:r>
        <w:rPr>
          <w:rStyle w:val="9"/>
          <w:rFonts w:hint="eastAsia" w:ascii="Times New Roman" w:hAnsi="Times New Roman" w:cs="Segoe UI" w:eastAsiaTheme="minorEastAsia"/>
          <w:color w:val="0F1115"/>
        </w:rPr>
        <w:t>2.</w:t>
      </w:r>
      <w:r>
        <w:rPr>
          <w:rStyle w:val="9"/>
          <w:rFonts w:ascii="Times New Roman" w:cs="Segoe UI" w:hAnsiTheme="minorEastAsia" w:eastAsiaTheme="minorEastAsia"/>
          <w:color w:val="0F1115"/>
        </w:rPr>
        <w:t>任务来源</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本项目来源于丽水市林业局，归口单位为丽水市质量协会。</w:t>
      </w:r>
    </w:p>
    <w:p>
      <w:pPr>
        <w:pStyle w:val="12"/>
        <w:shd w:val="clear" w:color="auto" w:fill="FFFFFF"/>
        <w:spacing w:beforeLines="50" w:beforeAutospacing="0" w:afterLines="50" w:afterAutospacing="0" w:line="360" w:lineRule="auto"/>
        <w:outlineLvl w:val="1"/>
        <w:rPr>
          <w:rStyle w:val="9"/>
          <w:rFonts w:ascii="Times New Roman" w:hAnsi="Times New Roman" w:eastAsiaTheme="minorEastAsia"/>
        </w:rPr>
      </w:pPr>
      <w:r>
        <w:rPr>
          <w:rStyle w:val="9"/>
          <w:rFonts w:hint="eastAsia" w:ascii="Times New Roman" w:hAnsi="Times New Roman" w:eastAsiaTheme="minorEastAsia"/>
        </w:rPr>
        <w:t>3.</w:t>
      </w:r>
      <w:r>
        <w:rPr>
          <w:rStyle w:val="9"/>
          <w:rFonts w:ascii="Times New Roman" w:cs="Segoe UI" w:hAnsiTheme="minorEastAsia" w:eastAsiaTheme="minorEastAsia"/>
          <w:color w:val="0F1115"/>
        </w:rPr>
        <w:t>参加单位</w:t>
      </w:r>
      <w:r>
        <w:rPr>
          <w:rStyle w:val="9"/>
          <w:rFonts w:hint="eastAsia" w:ascii="Times New Roman" w:cs="Segoe UI" w:hAnsiTheme="minorEastAsia" w:eastAsiaTheme="minorEastAsia"/>
          <w:color w:val="0F1115"/>
        </w:rPr>
        <w:t>及人员</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本标准由丽水市农林科学研究院作为承担单位，负责整个项目的统筹管理、标准框架设计和技术内容的起草。</w:t>
      </w:r>
      <w:bookmarkStart w:id="6" w:name="_GoBack"/>
      <w:bookmarkEnd w:id="6"/>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标准起草人有吴连海、宋艳冬、颜福花、</w:t>
      </w:r>
      <w:r>
        <w:rPr>
          <w:rFonts w:hint="eastAsia" w:asciiTheme="minorEastAsia" w:hAnsiTheme="minorEastAsia" w:eastAsiaTheme="minorEastAsia" w:cstheme="minorEastAsia"/>
          <w:kern w:val="0"/>
          <w:lang w:eastAsia="zh-CN"/>
        </w:rPr>
        <w:t>陈世通、</w:t>
      </w:r>
      <w:r>
        <w:rPr>
          <w:rFonts w:hint="eastAsia" w:asciiTheme="minorEastAsia" w:hAnsiTheme="minorEastAsia" w:eastAsiaTheme="minorEastAsia" w:cstheme="minorEastAsia"/>
          <w:kern w:val="0"/>
        </w:rPr>
        <w:t>白妮妮、杨先裕、梁朔、蒋燕锋、姚宏、吴华芬、胡曼菲、潘俊杰、方洁，主要工作组成员及分工见表1。</w:t>
      </w:r>
    </w:p>
    <w:p>
      <w:pPr>
        <w:spacing w:line="360" w:lineRule="auto"/>
        <w:ind w:firstLine="567"/>
        <w:jc w:val="center"/>
        <w:rPr>
          <w:rFonts w:ascii="Times New Roman" w:hAnsi="Times New Roman" w:eastAsia="宋体" w:cs="Times New Roman"/>
          <w:szCs w:val="21"/>
        </w:rPr>
      </w:pPr>
      <w:r>
        <w:rPr>
          <w:rFonts w:hint="eastAsia" w:ascii="Times New Roman" w:hAnsi="Times New Roman" w:eastAsia="宋体" w:cs="Times New Roman"/>
          <w:szCs w:val="21"/>
        </w:rPr>
        <w:t>表1 主要工作组成员及分工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00"/>
        <w:gridCol w:w="1984"/>
        <w:gridCol w:w="975"/>
        <w:gridCol w:w="1134"/>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0" w:type="auto"/>
            <w:shd w:val="clear" w:color="auto" w:fill="FFFFFF"/>
            <w:tcMar>
              <w:top w:w="100" w:type="dxa"/>
              <w:left w:w="160" w:type="dxa"/>
              <w:bottom w:w="100" w:type="dxa"/>
              <w:right w:w="160" w:type="dxa"/>
            </w:tcMar>
            <w:vAlign w:val="center"/>
          </w:tcPr>
          <w:p>
            <w:pPr>
              <w:widowControl/>
              <w:jc w:val="left"/>
              <w:rPr>
                <w:rFonts w:ascii="Times New Roman" w:hAnsi="Times New Roman" w:cs="Segoe UI"/>
                <w:b/>
                <w:bCs/>
                <w:color w:val="0F1115"/>
                <w:kern w:val="0"/>
                <w:sz w:val="16"/>
                <w:szCs w:val="16"/>
              </w:rPr>
            </w:pPr>
            <w:r>
              <w:rPr>
                <w:rFonts w:ascii="Times New Roman" w:cs="Segoe UI" w:hAnsiTheme="minorEastAsia"/>
                <w:b/>
                <w:bCs/>
                <w:color w:val="0F1115"/>
                <w:kern w:val="0"/>
                <w:sz w:val="16"/>
                <w:szCs w:val="16"/>
              </w:rPr>
              <w:t>姓名</w:t>
            </w:r>
          </w:p>
        </w:tc>
        <w:tc>
          <w:tcPr>
            <w:tcW w:w="1984" w:type="dxa"/>
            <w:shd w:val="clear" w:color="auto" w:fill="FFFFFF"/>
            <w:tcMar>
              <w:top w:w="100" w:type="dxa"/>
              <w:left w:w="0" w:type="dxa"/>
              <w:bottom w:w="100" w:type="dxa"/>
              <w:right w:w="160" w:type="dxa"/>
            </w:tcMar>
            <w:vAlign w:val="center"/>
          </w:tcPr>
          <w:p>
            <w:pPr>
              <w:widowControl/>
              <w:jc w:val="left"/>
              <w:rPr>
                <w:rFonts w:ascii="Times New Roman" w:hAnsi="Times New Roman" w:cs="Segoe UI"/>
                <w:b/>
                <w:bCs/>
                <w:color w:val="0F1115"/>
                <w:kern w:val="0"/>
                <w:sz w:val="16"/>
                <w:szCs w:val="16"/>
              </w:rPr>
            </w:pPr>
            <w:r>
              <w:rPr>
                <w:rFonts w:ascii="Times New Roman" w:cs="Segoe UI" w:hAnsiTheme="minorEastAsia"/>
                <w:b/>
                <w:bCs/>
                <w:color w:val="0F1115"/>
                <w:kern w:val="0"/>
                <w:sz w:val="16"/>
                <w:szCs w:val="16"/>
              </w:rPr>
              <w:t>工作单位</w:t>
            </w:r>
          </w:p>
        </w:tc>
        <w:tc>
          <w:tcPr>
            <w:tcW w:w="975" w:type="dxa"/>
            <w:shd w:val="clear" w:color="auto" w:fill="FFFFFF"/>
            <w:tcMar>
              <w:top w:w="100" w:type="dxa"/>
              <w:left w:w="160" w:type="dxa"/>
              <w:bottom w:w="100" w:type="dxa"/>
              <w:right w:w="160" w:type="dxa"/>
            </w:tcMar>
            <w:vAlign w:val="center"/>
          </w:tcPr>
          <w:p>
            <w:pPr>
              <w:widowControl/>
              <w:jc w:val="left"/>
              <w:rPr>
                <w:rFonts w:ascii="Times New Roman" w:hAnsi="Times New Roman" w:cs="Segoe UI"/>
                <w:b/>
                <w:bCs/>
                <w:color w:val="0F1115"/>
                <w:kern w:val="0"/>
                <w:sz w:val="16"/>
                <w:szCs w:val="16"/>
              </w:rPr>
            </w:pPr>
            <w:r>
              <w:rPr>
                <w:rFonts w:ascii="Times New Roman" w:cs="Segoe UI" w:hAnsiTheme="minorEastAsia"/>
                <w:b/>
                <w:bCs/>
                <w:color w:val="0F1115"/>
                <w:kern w:val="0"/>
                <w:sz w:val="16"/>
                <w:szCs w:val="16"/>
              </w:rPr>
              <w:t>专业</w:t>
            </w:r>
          </w:p>
        </w:tc>
        <w:tc>
          <w:tcPr>
            <w:tcW w:w="1134" w:type="dxa"/>
            <w:shd w:val="clear" w:color="auto" w:fill="FFFFFF"/>
            <w:tcMar>
              <w:top w:w="100" w:type="dxa"/>
              <w:left w:w="160" w:type="dxa"/>
              <w:bottom w:w="100" w:type="dxa"/>
              <w:right w:w="160" w:type="dxa"/>
            </w:tcMar>
            <w:vAlign w:val="center"/>
          </w:tcPr>
          <w:p>
            <w:pPr>
              <w:widowControl/>
              <w:jc w:val="left"/>
              <w:rPr>
                <w:rFonts w:ascii="Times New Roman" w:hAnsi="Times New Roman" w:cs="Segoe UI"/>
                <w:b/>
                <w:bCs/>
                <w:color w:val="0F1115"/>
                <w:kern w:val="0"/>
                <w:sz w:val="16"/>
                <w:szCs w:val="16"/>
              </w:rPr>
            </w:pPr>
            <w:r>
              <w:rPr>
                <w:rFonts w:ascii="Times New Roman" w:cs="Segoe UI" w:hAnsiTheme="minorEastAsia"/>
                <w:b/>
                <w:bCs/>
                <w:color w:val="0F1115"/>
                <w:kern w:val="0"/>
                <w:sz w:val="16"/>
                <w:szCs w:val="16"/>
              </w:rPr>
              <w:t>职称</w:t>
            </w:r>
            <w:r>
              <w:rPr>
                <w:rFonts w:ascii="Times New Roman" w:hAnsi="Times New Roman" w:cs="Segoe UI"/>
                <w:b/>
                <w:bCs/>
                <w:color w:val="0F1115"/>
                <w:kern w:val="0"/>
                <w:sz w:val="16"/>
                <w:szCs w:val="16"/>
              </w:rPr>
              <w:t>/</w:t>
            </w:r>
            <w:r>
              <w:rPr>
                <w:rFonts w:ascii="Times New Roman" w:cs="Segoe UI" w:hAnsiTheme="minorEastAsia"/>
                <w:b/>
                <w:bCs/>
                <w:color w:val="0F1115"/>
                <w:kern w:val="0"/>
                <w:sz w:val="16"/>
                <w:szCs w:val="16"/>
              </w:rPr>
              <w:t>职务</w:t>
            </w:r>
          </w:p>
        </w:tc>
        <w:tc>
          <w:tcPr>
            <w:tcW w:w="2992" w:type="dxa"/>
            <w:shd w:val="clear" w:color="auto" w:fill="FFFFFF"/>
            <w:tcMar>
              <w:top w:w="100" w:type="dxa"/>
              <w:left w:w="160" w:type="dxa"/>
              <w:bottom w:w="100" w:type="dxa"/>
              <w:right w:w="160" w:type="dxa"/>
            </w:tcMar>
            <w:vAlign w:val="center"/>
          </w:tcPr>
          <w:p>
            <w:pPr>
              <w:widowControl/>
              <w:jc w:val="left"/>
              <w:rPr>
                <w:rFonts w:ascii="Times New Roman" w:hAnsi="Times New Roman" w:cs="Segoe UI"/>
                <w:b/>
                <w:bCs/>
                <w:color w:val="0F1115"/>
                <w:kern w:val="0"/>
                <w:sz w:val="16"/>
                <w:szCs w:val="16"/>
              </w:rPr>
            </w:pPr>
            <w:r>
              <w:rPr>
                <w:rFonts w:ascii="Times New Roman" w:cs="Segoe UI" w:hAnsiTheme="minorEastAsia"/>
                <w:b/>
                <w:bCs/>
                <w:color w:val="0F1115"/>
                <w:kern w:val="0"/>
                <w:sz w:val="16"/>
                <w:szCs w:val="16"/>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吴连海</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丽水市农林科学研究院</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林业</w:t>
            </w:r>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教授级高工</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项目总负责，统筹协调与核心框架设计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宋艳冬</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丽水市农林科学研究院</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林业</w:t>
            </w:r>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副研究员</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生态栽培、栽培技术规程起草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颜福花</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丽水市农林科学研究院</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林业</w:t>
            </w:r>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副研究员</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产地环境要求确定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hint="eastAsia" w:ascii="Segoe UI" w:hAnsi="Segoe UI" w:cs="Segoe UI" w:eastAsiaTheme="minorEastAsia"/>
                <w:color w:val="0F1115"/>
                <w:sz w:val="16"/>
                <w:szCs w:val="16"/>
                <w:lang w:eastAsia="zh-CN"/>
              </w:rPr>
            </w:pPr>
            <w:r>
              <w:rPr>
                <w:rFonts w:hint="eastAsia" w:ascii="Segoe UI" w:hAnsi="Segoe UI" w:cs="Segoe UI"/>
                <w:color w:val="0F1115"/>
                <w:sz w:val="16"/>
                <w:szCs w:val="16"/>
                <w:lang w:eastAsia="zh-CN"/>
              </w:rPr>
              <w:t>陈世通</w:t>
            </w:r>
          </w:p>
        </w:tc>
        <w:tc>
          <w:tcPr>
            <w:tcW w:w="1984" w:type="dxa"/>
            <w:shd w:val="clear" w:color="auto" w:fill="FFFFFF"/>
            <w:tcMar>
              <w:top w:w="100" w:type="dxa"/>
              <w:left w:w="0" w:type="dxa"/>
              <w:bottom w:w="100" w:type="dxa"/>
              <w:right w:w="160" w:type="dxa"/>
            </w:tcMar>
            <w:vAlign w:val="center"/>
          </w:tcPr>
          <w:p>
            <w:pPr>
              <w:rPr>
                <w:rFonts w:hint="eastAsia" w:ascii="Segoe UI" w:hAnsi="Segoe UI" w:cs="Segoe UI" w:eastAsiaTheme="minorEastAsia"/>
                <w:color w:val="0F1115"/>
                <w:sz w:val="16"/>
                <w:szCs w:val="16"/>
                <w:lang w:eastAsia="zh-CN"/>
              </w:rPr>
            </w:pPr>
            <w:r>
              <w:rPr>
                <w:rFonts w:hint="eastAsia" w:ascii="Segoe UI" w:hAnsi="Segoe UI" w:cs="Segoe UI"/>
                <w:color w:val="0F1115"/>
                <w:sz w:val="16"/>
                <w:szCs w:val="16"/>
                <w:lang w:eastAsia="zh-CN"/>
              </w:rPr>
              <w:t>丽水市林业技术推广总站</w:t>
            </w:r>
          </w:p>
        </w:tc>
        <w:tc>
          <w:tcPr>
            <w:tcW w:w="975" w:type="dxa"/>
            <w:shd w:val="clear" w:color="auto" w:fill="FFFFFF"/>
            <w:tcMar>
              <w:top w:w="100" w:type="dxa"/>
              <w:left w:w="160" w:type="dxa"/>
              <w:bottom w:w="100" w:type="dxa"/>
              <w:right w:w="160" w:type="dxa"/>
            </w:tcMar>
            <w:vAlign w:val="center"/>
          </w:tcPr>
          <w:p>
            <w:pPr>
              <w:rPr>
                <w:rFonts w:hint="eastAsia" w:ascii="Segoe UI" w:hAnsi="Segoe UI" w:cs="Segoe UI" w:eastAsiaTheme="minorEastAsia"/>
                <w:color w:val="0F1115"/>
                <w:sz w:val="16"/>
                <w:szCs w:val="16"/>
                <w:lang w:eastAsia="zh-CN"/>
              </w:rPr>
            </w:pPr>
            <w:r>
              <w:rPr>
                <w:rFonts w:hint="eastAsia" w:ascii="Segoe UI" w:hAnsi="Segoe UI" w:cs="Segoe UI"/>
                <w:color w:val="0F1115"/>
                <w:sz w:val="16"/>
                <w:szCs w:val="16"/>
                <w:lang w:eastAsia="zh-CN"/>
              </w:rPr>
              <w:t>林业</w:t>
            </w:r>
          </w:p>
        </w:tc>
        <w:tc>
          <w:tcPr>
            <w:tcW w:w="1134" w:type="dxa"/>
            <w:shd w:val="clear" w:color="auto" w:fill="FFFFFF"/>
            <w:tcMar>
              <w:top w:w="100" w:type="dxa"/>
              <w:left w:w="160" w:type="dxa"/>
              <w:bottom w:w="100" w:type="dxa"/>
              <w:right w:w="160" w:type="dxa"/>
            </w:tcMar>
            <w:vAlign w:val="center"/>
          </w:tcPr>
          <w:p>
            <w:pPr>
              <w:rPr>
                <w:rFonts w:hint="default" w:ascii="Segoe UI" w:hAnsi="Segoe UI" w:cs="Segoe UI" w:eastAsiaTheme="minorEastAsia"/>
                <w:color w:val="0F1115"/>
                <w:sz w:val="16"/>
                <w:szCs w:val="16"/>
                <w:lang w:val="en-US" w:eastAsia="zh-CN"/>
              </w:rPr>
            </w:pPr>
            <w:r>
              <w:rPr>
                <w:rFonts w:hint="eastAsia" w:ascii="Segoe UI" w:hAnsi="Segoe UI" w:cs="Segoe UI"/>
                <w:color w:val="0F1115"/>
                <w:sz w:val="16"/>
                <w:szCs w:val="16"/>
                <w:lang w:eastAsia="zh-CN"/>
              </w:rPr>
              <w:t>高级工程师</w:t>
            </w:r>
          </w:p>
        </w:tc>
        <w:tc>
          <w:tcPr>
            <w:tcW w:w="2992" w:type="dxa"/>
            <w:shd w:val="clear" w:color="auto" w:fill="FFFFFF"/>
            <w:tcMar>
              <w:top w:w="100" w:type="dxa"/>
              <w:left w:w="160" w:type="dxa"/>
              <w:bottom w:w="100" w:type="dxa"/>
              <w:right w:w="0" w:type="dxa"/>
            </w:tcMar>
            <w:vAlign w:val="center"/>
          </w:tcPr>
          <w:p>
            <w:pPr>
              <w:rPr>
                <w:rFonts w:ascii="Segoe UI" w:hAnsi="Segoe UI" w:cs="Segoe UI"/>
                <w:color w:val="0F1115"/>
                <w:sz w:val="16"/>
                <w:szCs w:val="16"/>
              </w:rPr>
            </w:pPr>
            <w:r>
              <w:rPr>
                <w:rFonts w:ascii="Segoe UI" w:hAnsi="Segoe UI" w:cs="Segoe UI"/>
                <w:color w:val="0F1115"/>
                <w:sz w:val="16"/>
                <w:szCs w:val="16"/>
              </w:rPr>
              <w:t>生态栽培、栽培技术规程起草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白妮妮</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丽水市农林科学研究院</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森林培养</w:t>
            </w:r>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实习研究员</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生态栽培、栽培技术规程起草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杨先裕</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丽水市农林科学研究院</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林业</w:t>
            </w:r>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助理研究员</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质量要求、检验方法起草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梁朔</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丽水市农林科学研究院</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种苗</w:t>
            </w:r>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助理研究员</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生态栽培、栽培技术规程起草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蒋燕锋</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丽水市农林科学研究院</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bookmarkStart w:id="2" w:name="OLE_LINK16"/>
            <w:bookmarkStart w:id="3" w:name="OLE_LINK15"/>
            <w:r>
              <w:rPr>
                <w:rFonts w:ascii="Segoe UI" w:hAnsi="Segoe UI" w:cs="Segoe UI"/>
                <w:color w:val="0F1115"/>
                <w:sz w:val="16"/>
                <w:szCs w:val="16"/>
              </w:rPr>
              <w:t>中药材</w:t>
            </w:r>
            <w:bookmarkEnd w:id="2"/>
            <w:bookmarkEnd w:id="3"/>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副研究员</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安全指标确定与分析方法引用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姚宏</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丽水市农林科学研究院</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林下经济</w:t>
            </w:r>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副研究员</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病虫害绿色防控技术起草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吴华芬</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丽水市农林科学研究院</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林下经济</w:t>
            </w:r>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副研究员</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标准文本结构规范、语言审定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胡曼菲</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丽水市质量协会</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hint="eastAsia" w:ascii="Segoe UI" w:hAnsi="Segoe UI" w:cs="Segoe UI"/>
                <w:color w:val="0F1115"/>
                <w:sz w:val="16"/>
                <w:szCs w:val="16"/>
              </w:rPr>
              <w:t>林业</w:t>
            </w:r>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hint="eastAsia" w:ascii="Segoe UI" w:hAnsi="Segoe UI" w:cs="Segoe UI"/>
                <w:color w:val="0F1115"/>
                <w:sz w:val="16"/>
                <w:szCs w:val="16"/>
              </w:rPr>
              <w:t>实习研究员</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标准程序管理与协调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潘俊杰</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丽水市质量协会</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中药材</w:t>
            </w:r>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hint="eastAsia" w:ascii="Segoe UI" w:hAnsi="Segoe UI" w:cs="Segoe UI"/>
                <w:color w:val="0F1115"/>
                <w:sz w:val="16"/>
                <w:szCs w:val="16"/>
              </w:rPr>
              <w:t>助理研究员</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产业实践需求反馈与应用验证咨询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方洁</w:t>
            </w:r>
          </w:p>
        </w:tc>
        <w:tc>
          <w:tcPr>
            <w:tcW w:w="1984" w:type="dxa"/>
            <w:shd w:val="clear" w:color="auto" w:fill="FFFFFF"/>
            <w:tcMar>
              <w:top w:w="100" w:type="dxa"/>
              <w:left w:w="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丽水市质量协会</w:t>
            </w:r>
          </w:p>
        </w:tc>
        <w:tc>
          <w:tcPr>
            <w:tcW w:w="975"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标准化</w:t>
            </w:r>
          </w:p>
        </w:tc>
        <w:tc>
          <w:tcPr>
            <w:tcW w:w="1134" w:type="dxa"/>
            <w:shd w:val="clear" w:color="auto" w:fill="FFFFFF"/>
            <w:tcMar>
              <w:top w:w="100" w:type="dxa"/>
              <w:left w:w="160" w:type="dxa"/>
              <w:bottom w:w="100" w:type="dxa"/>
              <w:right w:w="160" w:type="dxa"/>
            </w:tcMar>
            <w:vAlign w:val="center"/>
          </w:tcPr>
          <w:p>
            <w:pPr>
              <w:rPr>
                <w:rFonts w:ascii="Segoe UI" w:hAnsi="Segoe UI" w:eastAsia="宋体" w:cs="Segoe UI"/>
                <w:color w:val="0F1115"/>
                <w:sz w:val="16"/>
                <w:szCs w:val="16"/>
              </w:rPr>
            </w:pPr>
            <w:r>
              <w:rPr>
                <w:rFonts w:hint="eastAsia" w:ascii="Segoe UI" w:hAnsi="Segoe UI" w:cs="Segoe UI"/>
                <w:color w:val="0F1115"/>
                <w:sz w:val="16"/>
                <w:szCs w:val="16"/>
              </w:rPr>
              <w:t>助理研究员</w:t>
            </w:r>
          </w:p>
        </w:tc>
        <w:tc>
          <w:tcPr>
            <w:tcW w:w="2992" w:type="dxa"/>
            <w:shd w:val="clear" w:color="auto" w:fill="FFFFFF"/>
            <w:tcMar>
              <w:top w:w="100" w:type="dxa"/>
              <w:left w:w="160" w:type="dxa"/>
              <w:bottom w:w="100" w:type="dxa"/>
              <w:right w:w="0" w:type="dxa"/>
            </w:tcMar>
            <w:vAlign w:val="center"/>
          </w:tcPr>
          <w:p>
            <w:pPr>
              <w:rPr>
                <w:rFonts w:ascii="Segoe UI" w:hAnsi="Segoe UI" w:eastAsia="宋体" w:cs="Segoe UI"/>
                <w:color w:val="0F1115"/>
                <w:sz w:val="16"/>
                <w:szCs w:val="16"/>
              </w:rPr>
            </w:pPr>
            <w:r>
              <w:rPr>
                <w:rFonts w:ascii="Segoe UI" w:hAnsi="Segoe UI" w:cs="Segoe UI"/>
                <w:color w:val="0F1115"/>
                <w:sz w:val="16"/>
                <w:szCs w:val="16"/>
              </w:rPr>
              <w:t>资料收集与整理</w:t>
            </w:r>
          </w:p>
        </w:tc>
      </w:tr>
    </w:tbl>
    <w:p>
      <w:pPr>
        <w:pStyle w:val="12"/>
        <w:shd w:val="clear" w:color="auto" w:fill="FFFFFF"/>
        <w:spacing w:beforeLines="50" w:beforeAutospacing="0" w:afterLines="50" w:afterAutospacing="0" w:line="360" w:lineRule="auto"/>
        <w:outlineLvl w:val="1"/>
        <w:rPr>
          <w:rStyle w:val="9"/>
          <w:rFonts w:ascii="Times New Roman" w:hAnsi="Times New Roman" w:eastAsiaTheme="minorEastAsia"/>
        </w:rPr>
      </w:pPr>
      <w:bookmarkStart w:id="4" w:name="OLE_LINK4"/>
      <w:bookmarkStart w:id="5" w:name="OLE_LINK3"/>
      <w:r>
        <w:rPr>
          <w:rStyle w:val="9"/>
          <w:rFonts w:hint="eastAsia" w:ascii="Times New Roman" w:hAnsi="Times New Roman" w:eastAsiaTheme="minorEastAsia"/>
        </w:rPr>
        <w:t>4.</w:t>
      </w:r>
      <w:r>
        <w:rPr>
          <w:rStyle w:val="9"/>
          <w:rFonts w:hint="eastAsia" w:ascii="Times New Roman" w:hAnsiTheme="minorEastAsia" w:eastAsiaTheme="minorEastAsia"/>
        </w:rPr>
        <w:t>工作计划</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在标准任务下达之后，标准起草小组立就标准编制进行了讨论与计划，明确了查阅资料、产业调研、专家咨询等任务的分工。</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2025年8月：项目调研。合理组建标准起草小组，充分了解项目背景情况、制定标准的必要性、可行性及实施后的影响等。</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2025年9月：立项阶段。完成标准草案、项目建议书，依据市地方标准制（修）订计划项目建议征集工作通知申报标准立项。</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2024年10月1～15日：标准研制。标准获立项后，对丽水市锥栗种植和加工企业进行调研，对标准草案进行修改完善，完成标准征求意见稿编制。</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2024年10月中下旬～2024年11月底：征求意见。将完成的标准征求意见稿、编制说明公开征求意见，组织专家研讨等，形成标准送审稿。</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2024年12月：送审阶段。完成标准送审稿报送市质量协会，待其组织评审。评审报批标准评审会后，依据评审专家意见修改标准文本和编制说明；完成标准报批稿。</w:t>
      </w:r>
    </w:p>
    <w:p>
      <w:pPr>
        <w:pStyle w:val="12"/>
        <w:shd w:val="clear" w:color="auto" w:fill="FFFFFF"/>
        <w:spacing w:beforeLines="50" w:beforeAutospacing="0" w:afterLines="50" w:afterAutospacing="0" w:line="360" w:lineRule="auto"/>
        <w:outlineLvl w:val="1"/>
        <w:rPr>
          <w:rStyle w:val="9"/>
          <w:rFonts w:ascii="Times New Roman" w:hAnsi="Times New Roman" w:eastAsiaTheme="minorEastAsia"/>
        </w:rPr>
      </w:pPr>
      <w:r>
        <w:rPr>
          <w:rStyle w:val="9"/>
          <w:rFonts w:hint="eastAsia" w:ascii="Times New Roman" w:hAnsi="Times New Roman" w:eastAsiaTheme="minorEastAsia"/>
        </w:rPr>
        <w:t>5.</w:t>
      </w:r>
      <w:r>
        <w:rPr>
          <w:rStyle w:val="9"/>
          <w:rFonts w:ascii="Times New Roman" w:hAnsiTheme="minorEastAsia" w:eastAsiaTheme="minorEastAsia"/>
        </w:rPr>
        <w:t>主要工作过程</w:t>
      </w:r>
    </w:p>
    <w:bookmarkEnd w:id="4"/>
    <w:bookmarkEnd w:id="5"/>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本标准编制工作严格遵循团体标准制修订程序，主要过程如下：</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（1）成立标准编制工作组</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2025年8月，由丽水市农林科学研究院作为牵头单位，联合丽水市质量协会的专业技术人员，成立了《森林生态产品 锥栗》标准编制工作组。工作组明确了项目负责人和各成员职责，制定了详细的工作方案和时间进度表。</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（2）材料收集与实地调研</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2025年9月1-20日，工作组系统收集整理了国家、行业及地方相关标准法规、科研文献与技术资料。同时，组织成员深入龙泉、庆元、景宁等锥栗主产区的种植基地与加工企业进行实地调研，通过现场考察、访谈交流等方式，全面掌握了丽水市锥栗产业的现状、生产模式、技术难点及市场诉求。完成标准初稿和立项建议书的编制，并向丽水市质量协会提交立项申请。主要收集、分析的标准有GB 3095、GB 5084、GB 7718、GB 15618、GB/T 191、GB/T 5009系列、GB/T 22165、GB/T 22346、LY/T 3051、NY/T 391、NY/T 393、NY/T 394</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lang w:val="en-US" w:eastAsia="zh-CN"/>
        </w:rPr>
        <w:t>DB33/T 491</w:t>
      </w:r>
      <w:r>
        <w:rPr>
          <w:rFonts w:hint="eastAsia" w:asciiTheme="minorEastAsia" w:hAnsiTheme="minorEastAsia" w:eastAsiaTheme="minorEastAsia" w:cstheme="minorEastAsia"/>
          <w:kern w:val="0"/>
        </w:rPr>
        <w:t>等。2025年9月28日，本标准列入了丽水市质量协会的团体标准制定计划。</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（3）标准起草</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2025年9月29日-10月14日，在充分借鉴LY/T 3051等现有标准、综合调研成果和本单位前期科研数据的基础上，工作组经过多次内部研讨，明确了标准的核心技术要素与框架结构，完成了标准初稿。随后，通过工作组内部交叉审稿、小范围征求意见，对草案进行了多轮修改与完善，形成了标准征求意见稿及编制说明。</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（4）意见征求</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2025年10月X日，通过丽水市质量协会官方网站向社会公开征求意见（为期30天）。同时，通过函件、电子邮件、浙政钉等方式，将征求意见稿定向发送至相关林业主管部门、科研检测机构、行业协会、重点企业及特邀专家，广泛征集各方意见。征求意见期满后，工作组对收集到的反馈意见进行了逐条归纳、分析与处理，采纳合理建议并对标准文本进行了相应修改，形成了标准送审稿。</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（5）专家研讨与评审</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2025年11月X日，丽水市质量协会组织召开了《森林生态产品 锥栗》团体标准专家评审会。会议邀请了标准化、林业、经济林、食品加工等领域的5位专家组成评审组。专家组听取了工作组的编制汇报，审阅了相关材料，并对标准文本进行了逐章逐条的审查和质询。专家组一致同意标准通过评审，并提出若干修改建议。工作组根据评审意见对标准进行了最终完善，形成标准报批稿。</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（6）报批与发布</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2025年12月，将标准报批稿及相关材料报送至丽水市质量协会进行审核，履行批准发布程序。</w:t>
      </w:r>
    </w:p>
    <w:p>
      <w:pPr>
        <w:pStyle w:val="12"/>
        <w:shd w:val="clear" w:color="auto" w:fill="FFFFFF"/>
        <w:spacing w:before="0" w:beforeAutospacing="0" w:after="0" w:afterAutospacing="0" w:line="360" w:lineRule="auto"/>
        <w:outlineLvl w:val="0"/>
        <w:rPr>
          <w:rStyle w:val="9"/>
          <w:rFonts w:ascii="Times New Roman" w:hAnsi="Times New Roman" w:eastAsia="黑体"/>
          <w:sz w:val="28"/>
          <w:szCs w:val="28"/>
        </w:rPr>
      </w:pPr>
      <w:r>
        <w:rPr>
          <w:rStyle w:val="9"/>
          <w:rFonts w:ascii="Times New Roman" w:hAnsi="Times New Roman" w:eastAsia="黑体" w:cs="Segoe UI"/>
          <w:color w:val="0F1115"/>
          <w:sz w:val="28"/>
          <w:szCs w:val="28"/>
        </w:rPr>
        <w:t>二、 标准编制原则</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1.科学性原则：标准内容以锥栗栽培、质量等方面的科学研究与实践数据为基础，确保技术指标科学、可靠。</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2.协调性原则：与GB 2762、GB 2763、LY/T 3051等现行国家、行业标准相协调，并引用了NY/T 391等绿色食品标准，确保标准体系的兼容性。</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3.可操作性原则：标准条款紧密结合丽水锥栗生产实际，对生态栽培、采收、质量评定等环节的要求明确具体，便于生产者理解和应用。</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4.引领性原则：标准聚焦“森林生态产品”定位，在产地环境、生态栽培及产品质量方面设置了明确要求，旨在引导产业向绿色、优质、高效方向发展。</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本文件制定坚持科学性、规范性、适用性、合理性和先进性原则，紧密结合锥栗生产发展实际情况，力求做到科学规范、指标合理、可操作性强。</w:t>
      </w:r>
    </w:p>
    <w:p>
      <w:pPr>
        <w:pStyle w:val="12"/>
        <w:shd w:val="clear" w:color="auto" w:fill="FFFFFF"/>
        <w:spacing w:before="0" w:beforeAutospacing="0" w:after="0" w:afterAutospacing="0" w:line="360" w:lineRule="auto"/>
        <w:outlineLvl w:val="0"/>
        <w:rPr>
          <w:rStyle w:val="9"/>
          <w:rFonts w:ascii="Times New Roman" w:hAnsi="Times New Roman" w:eastAsia="黑体"/>
          <w:sz w:val="28"/>
          <w:szCs w:val="28"/>
        </w:rPr>
      </w:pPr>
      <w:r>
        <w:rPr>
          <w:rStyle w:val="9"/>
          <w:rFonts w:ascii="Times New Roman" w:hAnsi="Times New Roman" w:eastAsia="黑体" w:cs="Segoe UI"/>
          <w:color w:val="0F1115"/>
          <w:sz w:val="28"/>
          <w:szCs w:val="28"/>
        </w:rPr>
        <w:t>三、 标准主要内容的确定</w:t>
      </w:r>
    </w:p>
    <w:p>
      <w:pPr>
        <w:pStyle w:val="12"/>
        <w:shd w:val="clear" w:color="auto" w:fill="FFFFFF"/>
        <w:spacing w:before="0" w:beforeAutospacing="0" w:after="0" w:afterAutospacing="0" w:line="360" w:lineRule="auto"/>
        <w:outlineLvl w:val="1"/>
        <w:rPr>
          <w:rStyle w:val="9"/>
          <w:rFonts w:hint="eastAsia" w:cs="Segoe UI"/>
          <w:color w:val="0F1115"/>
        </w:rPr>
      </w:pPr>
      <w:r>
        <w:rPr>
          <w:rStyle w:val="9"/>
          <w:rFonts w:hint="eastAsia" w:cs="Segoe UI"/>
          <w:color w:val="0F1115"/>
        </w:rPr>
        <w:t>1.标准主要技术内容的确定依据</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（1）范围与术语</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明确本标准适用于森林生态产品锥栗的全链条质量控制。定义了“生态栽培”，强调森林生态系统或近似自然的种植环境，突出了产品的地方特色。</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（2）基本要求</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“产地要求”依据《NY/T 391 绿色食品 产地环境质量》明确了环境要求，并结合科研数据，明确了海拔、坡度、朝向、土质等具体参数。</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“栽培管理”主要依据《LY/T 3051锥栗栽培技术规程》，规范建园、土壤管理、施肥、整形修剪等技术。</w:t>
      </w:r>
      <w:r>
        <w:rPr>
          <w:rFonts w:hint="eastAsia" w:asciiTheme="minorEastAsia" w:hAnsiTheme="minorEastAsia" w:eastAsiaTheme="minorEastAsia" w:cstheme="minorEastAsia"/>
          <w:kern w:val="0"/>
          <w:lang w:eastAsia="zh-CN"/>
        </w:rPr>
        <w:t>对</w:t>
      </w:r>
      <w:r>
        <w:rPr>
          <w:rFonts w:hint="eastAsia" w:asciiTheme="minorEastAsia" w:hAnsiTheme="minorEastAsia" w:eastAsiaTheme="minorEastAsia" w:cstheme="minorEastAsia"/>
          <w:kern w:val="0"/>
        </w:rPr>
        <w:t>《LY/T 3051锥栗栽培技术规程》</w:t>
      </w:r>
      <w:r>
        <w:rPr>
          <w:rFonts w:hint="eastAsia" w:asciiTheme="minorEastAsia" w:hAnsiTheme="minorEastAsia" w:eastAsiaTheme="minorEastAsia" w:cstheme="minorEastAsia"/>
          <w:kern w:val="0"/>
          <w:lang w:eastAsia="zh-CN"/>
        </w:rPr>
        <w:t>中病虫害防治部分，</w:t>
      </w:r>
      <w:r>
        <w:rPr>
          <w:rFonts w:hint="eastAsia" w:asciiTheme="minorEastAsia" w:hAnsiTheme="minorEastAsia" w:eastAsiaTheme="minorEastAsia" w:cstheme="minorEastAsia"/>
          <w:kern w:val="0"/>
        </w:rPr>
        <w:t>农药</w:t>
      </w:r>
      <w:r>
        <w:rPr>
          <w:rFonts w:hint="eastAsia" w:asciiTheme="minorEastAsia" w:hAnsiTheme="minorEastAsia" w:eastAsiaTheme="minorEastAsia" w:cstheme="minorEastAsia"/>
          <w:kern w:val="0"/>
          <w:lang w:eastAsia="zh-CN"/>
        </w:rPr>
        <w:t>的</w:t>
      </w:r>
      <w:r>
        <w:rPr>
          <w:rFonts w:hint="eastAsia" w:asciiTheme="minorEastAsia" w:hAnsiTheme="minorEastAsia" w:eastAsiaTheme="minorEastAsia" w:cstheme="minorEastAsia"/>
          <w:kern w:val="0"/>
        </w:rPr>
        <w:t>使用</w:t>
      </w:r>
      <w:r>
        <w:rPr>
          <w:rFonts w:hint="eastAsia" w:asciiTheme="minorEastAsia" w:hAnsiTheme="minorEastAsia" w:eastAsiaTheme="minorEastAsia" w:cstheme="minorEastAsia"/>
          <w:kern w:val="0"/>
          <w:lang w:eastAsia="zh-CN"/>
        </w:rPr>
        <w:t>主要</w:t>
      </w:r>
      <w:r>
        <w:rPr>
          <w:rFonts w:hint="eastAsia" w:asciiTheme="minorEastAsia" w:hAnsiTheme="minorEastAsia" w:eastAsiaTheme="minorEastAsia" w:cstheme="minorEastAsia"/>
          <w:kern w:val="0"/>
        </w:rPr>
        <w:t>依据《NY/T 393绿色食品 农药使用准则》</w:t>
      </w:r>
      <w:r>
        <w:rPr>
          <w:rFonts w:hint="eastAsia" w:asciiTheme="minorEastAsia" w:hAnsiTheme="minorEastAsia" w:eastAsiaTheme="minorEastAsia" w:cstheme="minorEastAsia"/>
          <w:kern w:val="0"/>
          <w:lang w:eastAsia="zh-CN"/>
        </w:rPr>
        <w:t>并结合丽水的相关规定，</w:t>
      </w:r>
      <w:r>
        <w:rPr>
          <w:rFonts w:hint="eastAsia" w:asciiTheme="minorEastAsia" w:hAnsiTheme="minorEastAsia" w:eastAsiaTheme="minorEastAsia" w:cstheme="minorEastAsia"/>
          <w:kern w:val="0"/>
        </w:rPr>
        <w:t>肥料的</w:t>
      </w:r>
      <w:r>
        <w:rPr>
          <w:rFonts w:hint="eastAsia" w:asciiTheme="minorEastAsia" w:hAnsiTheme="minorEastAsia" w:eastAsiaTheme="minorEastAsia" w:cstheme="minorEastAsia"/>
          <w:kern w:val="0"/>
          <w:lang w:eastAsia="zh-CN"/>
        </w:rPr>
        <w:t>使用依据</w:t>
      </w:r>
      <w:r>
        <w:rPr>
          <w:rFonts w:hint="eastAsia" w:asciiTheme="minorEastAsia" w:hAnsiTheme="minorEastAsia" w:eastAsiaTheme="minorEastAsia" w:cstheme="minorEastAsia"/>
          <w:kern w:val="0"/>
        </w:rPr>
        <w:t>《NY/T 394 绿色食品 肥料使用准则》等标准，优先采用物理防治、生物防治和农业防治，强调生态友好。</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（3）采收</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采收标准及方法的确定依据于实际生产经验。</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（4）质量要求</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“感官要求”</w:t>
      </w:r>
      <w:r>
        <w:rPr>
          <w:rFonts w:hint="eastAsia" w:asciiTheme="minorEastAsia" w:hAnsiTheme="minorEastAsia" w:eastAsiaTheme="minorEastAsia" w:cstheme="minorEastAsia"/>
          <w:kern w:val="0"/>
          <w:lang w:eastAsia="zh-CN"/>
        </w:rPr>
        <w:t>参考了</w:t>
      </w:r>
      <w:r>
        <w:rPr>
          <w:rFonts w:hint="eastAsia" w:asciiTheme="minorEastAsia" w:hAnsiTheme="minorEastAsia" w:eastAsiaTheme="minorEastAsia" w:cstheme="minorEastAsia"/>
          <w:kern w:val="0"/>
          <w:lang w:val="en-US" w:eastAsia="zh-CN"/>
        </w:rPr>
        <w:t>《GB/T 22346 栗产品质量等级》，并</w:t>
      </w:r>
      <w:r>
        <w:rPr>
          <w:rFonts w:hint="eastAsia" w:asciiTheme="minorEastAsia" w:hAnsiTheme="minorEastAsia" w:eastAsiaTheme="minorEastAsia" w:cstheme="minorEastAsia"/>
          <w:kern w:val="0"/>
        </w:rPr>
        <w:t>通过组织专家对多个产区样品进行感官评定后确定，描述了合格锥栗产品不同维度的感官特征。</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“理化指标”基于丽水市锥栗产业实际生产水平而设定，基本符合森林环境下锥栗产品的实际情况、区域加工需求与品控基线。</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“安全指标”直接引用国家强制性标准，确保了产品的食用安全底线。</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（5）检验方法</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直接引用国家标准，确保了检测结果的可靠性。</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（6）检验规则</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组批、抽样和判定规则遵循通用惯例，确保质量评定的公平性与可复现性。</w:t>
      </w:r>
    </w:p>
    <w:p>
      <w:pPr>
        <w:pStyle w:val="12"/>
        <w:shd w:val="clear" w:color="auto" w:fill="FFFFFF"/>
        <w:spacing w:before="0" w:beforeAutospacing="0" w:after="0" w:afterAutospacing="0" w:line="360" w:lineRule="auto"/>
        <w:outlineLvl w:val="1"/>
        <w:rPr>
          <w:rStyle w:val="9"/>
          <w:rFonts w:hint="eastAsia" w:cs="Segoe UI"/>
          <w:color w:val="0F1115"/>
        </w:rPr>
      </w:pPr>
      <w:r>
        <w:rPr>
          <w:rStyle w:val="9"/>
          <w:rFonts w:hint="eastAsia" w:cs="Segoe UI"/>
          <w:color w:val="0F1115"/>
        </w:rPr>
        <w:t>2.解决的主要问题</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本标准系统性地解决了丽水市森林环境下的锥栗生产无统一规范、产品质量无标可依、生态价值无法通过产品有效体现等核心问题，为提升丽水锥栗的生态价值和区域特色提供了技术支撑。</w:t>
      </w:r>
    </w:p>
    <w:p>
      <w:pPr>
        <w:pStyle w:val="12"/>
        <w:shd w:val="clear" w:color="auto" w:fill="FFFFFF"/>
        <w:spacing w:before="0" w:beforeAutospacing="0" w:after="0" w:afterAutospacing="0" w:line="360" w:lineRule="auto"/>
        <w:outlineLvl w:val="1"/>
        <w:rPr>
          <w:rStyle w:val="9"/>
          <w:rFonts w:hint="eastAsia" w:cs="Segoe UI"/>
          <w:color w:val="0F1115"/>
        </w:rPr>
      </w:pPr>
      <w:r>
        <w:rPr>
          <w:rStyle w:val="9"/>
          <w:rFonts w:hint="eastAsia" w:cs="Segoe UI"/>
          <w:color w:val="0F1115"/>
        </w:rPr>
        <w:t>3.主要试验（或验证）情况分析</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本标准中规定的栽培技术来自于生产实践和科研项目的成果。</w:t>
      </w:r>
      <w:r>
        <w:rPr>
          <w:rFonts w:hint="eastAsia" w:asciiTheme="minorEastAsia" w:hAnsiTheme="minorEastAsia" w:eastAsiaTheme="minorEastAsia" w:cstheme="minorEastAsia"/>
          <w:kern w:val="0"/>
          <w:lang w:eastAsia="zh-CN"/>
        </w:rPr>
        <w:t>项目负责人主持或参与了</w:t>
      </w:r>
      <w:r>
        <w:rPr>
          <w:rFonts w:hint="eastAsia" w:asciiTheme="minorEastAsia" w:hAnsiTheme="minorEastAsia" w:eastAsiaTheme="minorEastAsia" w:cstheme="minorEastAsia"/>
          <w:kern w:val="0"/>
        </w:rPr>
        <w:t>基金项目主要有国家农转资金(2007GB24320385)、浙江省农转资金(2006D70101)</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锥栗优良新品种中试与产业化开发</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、国家林业局推广项目(2007—74)“锥栗优良新品种中试示范与推广”、浙江省林业厅推广项目(06B17)</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锥栗优良新品种高效栽培示范与推广</w:t>
      </w:r>
      <w:r>
        <w:rPr>
          <w:rFonts w:hint="eastAsia" w:asciiTheme="minorEastAsia" w:hAnsiTheme="minorEastAsia" w:eastAsiaTheme="minorEastAsia" w:cstheme="minorEastAsia"/>
          <w:kern w:val="0"/>
          <w:lang w:eastAsia="zh-CN"/>
        </w:rPr>
        <w:t>”、丽水市科技合作项目（</w:t>
      </w:r>
      <w:r>
        <w:rPr>
          <w:rFonts w:hint="eastAsia" w:asciiTheme="minorEastAsia" w:hAnsiTheme="minorEastAsia" w:eastAsiaTheme="minorEastAsia" w:cstheme="minorEastAsia"/>
          <w:kern w:val="0"/>
          <w:lang w:val="en-US" w:eastAsia="zh-CN"/>
        </w:rPr>
        <w:t>20090403</w:t>
      </w:r>
      <w:r>
        <w:rPr>
          <w:rFonts w:hint="eastAsia" w:asciiTheme="minorEastAsia" w:hAnsiTheme="minorEastAsia" w:eastAsiaTheme="minorEastAsia" w:cstheme="minorEastAsia"/>
          <w:kern w:val="0"/>
          <w:lang w:eastAsia="zh-CN"/>
        </w:rPr>
        <w:t>）“丽水特色干果种质资源收集评价与利用研究”、2023年浙江省林业推进共同富裕试点项目“庆元县百山祖镇千亩锥栗低产林改造”等项目。参与了国家行业标准《</w:t>
      </w:r>
      <w:r>
        <w:rPr>
          <w:rFonts w:hint="eastAsia" w:asciiTheme="minorEastAsia" w:hAnsiTheme="minorEastAsia" w:eastAsiaTheme="minorEastAsia" w:cstheme="minorEastAsia"/>
          <w:kern w:val="0"/>
        </w:rPr>
        <w:t>LY/T 3051</w:t>
      </w:r>
      <w:r>
        <w:rPr>
          <w:rFonts w:hint="eastAsia" w:asciiTheme="minorEastAsia" w:hAnsiTheme="minorEastAsia" w:eastAsiaTheme="minorEastAsia" w:cstheme="minorEastAsia"/>
          <w:kern w:val="0"/>
          <w:lang w:val="en-US" w:eastAsia="zh-CN"/>
        </w:rPr>
        <w:t xml:space="preserve"> 锥栗栽培技术规程</w:t>
      </w:r>
      <w:r>
        <w:rPr>
          <w:rFonts w:hint="eastAsia" w:asciiTheme="minorEastAsia" w:hAnsiTheme="minorEastAsia" w:eastAsiaTheme="minorEastAsia" w:cstheme="minorEastAsia"/>
          <w:kern w:val="0"/>
          <w:lang w:eastAsia="zh-CN"/>
        </w:rPr>
        <w:t>》和省级地方标准《</w:t>
      </w:r>
      <w:r>
        <w:rPr>
          <w:rFonts w:hint="eastAsia" w:asciiTheme="minorEastAsia" w:hAnsiTheme="minorEastAsia" w:eastAsiaTheme="minorEastAsia" w:cstheme="minorEastAsia"/>
          <w:kern w:val="0"/>
          <w:lang w:val="en-US" w:eastAsia="zh-CN"/>
        </w:rPr>
        <w:t>DB33/T 491 锥栗栽培技术规程</w:t>
      </w:r>
      <w:r>
        <w:rPr>
          <w:rFonts w:hint="eastAsia" w:asciiTheme="minorEastAsia" w:hAnsiTheme="minorEastAsia" w:eastAsiaTheme="minorEastAsia" w:cstheme="minorEastAsia"/>
          <w:kern w:val="0"/>
          <w:lang w:eastAsia="zh-CN"/>
        </w:rPr>
        <w:t>》的编制。</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标准中的部分技术参数（如海拔、坡度及朝向、产品理化指标）已由起草单位在前期科研项目中进行了观测与验证，锥栗产品的感官指标已经过行业多年使用，具有较好的区分度和实用性。</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标准中的部分技术参数（如特定郁闭度下的生长情况）已由起草单位在前期科研项目中进行了观测与验证。根茎、嫩芽与花的采收标准及粗加工后的感官指标已经过多方评议会确认，具有较好的区分度和实用性。</w:t>
      </w:r>
    </w:p>
    <w:p>
      <w:pPr>
        <w:pStyle w:val="12"/>
        <w:shd w:val="clear" w:color="auto" w:fill="FFFFFF"/>
        <w:spacing w:before="0" w:beforeAutospacing="0" w:after="0" w:afterAutospacing="0" w:line="360" w:lineRule="auto"/>
        <w:outlineLvl w:val="0"/>
        <w:rPr>
          <w:rFonts w:ascii="Times New Roman" w:hAnsi="Times New Roman" w:cs="Segoe UI"/>
          <w:color w:val="0F1115"/>
        </w:rPr>
      </w:pPr>
      <w:r>
        <w:rPr>
          <w:rStyle w:val="9"/>
          <w:rFonts w:ascii="Times New Roman" w:hAnsi="Times New Roman" w:eastAsia="黑体" w:cs="Segoe UI"/>
          <w:color w:val="0F1115"/>
          <w:sz w:val="28"/>
          <w:szCs w:val="28"/>
        </w:rPr>
        <w:t>四、 与国际、国外同类标准水平的对比情况</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目前，国际上尚无直接以“森林生态产品”命名的、针对锥栗的专用国际标准或国外先进标准。相关参考主要来源于：</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有机农业标准体系（如欧盟EU、美国NOP）：为本标准在产地环境保护、生产过程控制方面提供了重要借鉴。</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植物药/食品补充剂法规（如欧盟传统植物药注册指令）：在最终产品安全性、质量控方面有参考价值。</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本项目未直接采标，原因在于本标准的核心是定义具有中国和地方特色的“森林生态产品”，其内涵深度融合了林下复合种植、生态约束及传统加工技艺，超越了国际通用标准的范畴。</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标准在安全性指标上严格遵循我国食品安全国家标准，在生产过程控制上深度融合了森林生态栽培理念，具有鲜明的中国特色和地域特色。在锥栗的生态化、标准化生产与质量管控方面，本标准达到了国内先进水平。</w:t>
      </w:r>
    </w:p>
    <w:p>
      <w:pPr>
        <w:pStyle w:val="12"/>
        <w:shd w:val="clear" w:color="auto" w:fill="FFFFFF"/>
        <w:spacing w:before="0" w:beforeAutospacing="0" w:after="0" w:afterAutospacing="0" w:line="360" w:lineRule="auto"/>
        <w:outlineLvl w:val="0"/>
        <w:rPr>
          <w:rStyle w:val="9"/>
          <w:rFonts w:ascii="Times New Roman" w:hAnsi="Times New Roman" w:eastAsia="黑体"/>
          <w:sz w:val="28"/>
          <w:szCs w:val="28"/>
        </w:rPr>
      </w:pPr>
      <w:r>
        <w:rPr>
          <w:rStyle w:val="9"/>
          <w:rFonts w:ascii="Times New Roman" w:hAnsi="Times New Roman" w:eastAsia="黑体" w:cs="Segoe UI"/>
          <w:color w:val="0F1115"/>
          <w:sz w:val="28"/>
          <w:szCs w:val="28"/>
        </w:rPr>
        <w:t>五、 与国内相关标准的关系</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eastAsia="zh-CN"/>
        </w:rPr>
        <w:t>本标准相关的国内标准中，本标准锥栗的栽培产地要求符合《</w:t>
      </w:r>
      <w:r>
        <w:rPr>
          <w:rFonts w:hint="eastAsia" w:asciiTheme="minorEastAsia" w:hAnsiTheme="minorEastAsia" w:eastAsiaTheme="minorEastAsia" w:cstheme="minorEastAsia"/>
          <w:kern w:val="0"/>
        </w:rPr>
        <w:t>环境空气质量标准</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GB 3095</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农田灌溉水质标准</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GB 5084</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土壤环境质量 农用地土壤污染风险管控标准</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GB 15618</w:t>
      </w:r>
      <w:r>
        <w:rPr>
          <w:rFonts w:hint="eastAsia" w:asciiTheme="minorEastAsia" w:hAnsiTheme="minorEastAsia" w:eastAsiaTheme="minorEastAsia" w:cstheme="minorEastAsia"/>
          <w:kern w:val="0"/>
          <w:lang w:eastAsia="zh-CN"/>
        </w:rPr>
        <w:t>）和《</w:t>
      </w:r>
      <w:r>
        <w:rPr>
          <w:rFonts w:hint="eastAsia" w:asciiTheme="minorEastAsia" w:hAnsiTheme="minorEastAsia" w:eastAsiaTheme="minorEastAsia" w:cstheme="minorEastAsia"/>
          <w:kern w:val="0"/>
        </w:rPr>
        <w:t>绿色食品 产地环境质量</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NY/T 391</w:t>
      </w:r>
      <w:r>
        <w:rPr>
          <w:rFonts w:hint="eastAsia" w:asciiTheme="minorEastAsia" w:hAnsiTheme="minorEastAsia" w:eastAsiaTheme="minorEastAsia" w:cstheme="minorEastAsia"/>
          <w:kern w:val="0"/>
          <w:lang w:eastAsia="zh-CN"/>
        </w:rPr>
        <w:t>）；</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建园、土壤管理、施肥、整形修剪</w:t>
      </w:r>
      <w:r>
        <w:rPr>
          <w:rFonts w:hint="eastAsia" w:asciiTheme="minorEastAsia" w:hAnsiTheme="minorEastAsia" w:eastAsiaTheme="minorEastAsia" w:cstheme="minorEastAsia"/>
          <w:kern w:val="0"/>
          <w:lang w:eastAsia="zh-CN"/>
        </w:rPr>
        <w:t>等参照《</w:t>
      </w:r>
      <w:r>
        <w:rPr>
          <w:rFonts w:hint="eastAsia" w:asciiTheme="minorEastAsia" w:hAnsiTheme="minorEastAsia" w:eastAsiaTheme="minorEastAsia" w:cstheme="minorEastAsia"/>
          <w:kern w:val="0"/>
          <w:lang w:val="en-US" w:eastAsia="zh-CN"/>
        </w:rPr>
        <w:t>锥栗栽培技术规程</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LY/T 305</w:t>
      </w:r>
      <w:r>
        <w:rPr>
          <w:rFonts w:hint="eastAsia" w:asciiTheme="minorEastAsia" w:hAnsiTheme="minorEastAsia" w:eastAsiaTheme="minorEastAsia" w:cstheme="minorEastAsia"/>
          <w:kern w:val="0"/>
          <w:lang w:val="en-US" w:eastAsia="zh-CN"/>
        </w:rPr>
        <w:t>1</w:t>
      </w:r>
      <w:r>
        <w:rPr>
          <w:rFonts w:hint="eastAsia" w:asciiTheme="minorEastAsia" w:hAnsiTheme="minorEastAsia" w:eastAsiaTheme="minorEastAsia" w:cstheme="minorEastAsia"/>
          <w:kern w:val="0"/>
          <w:lang w:eastAsia="zh-CN"/>
        </w:rPr>
        <w:t>）的</w:t>
      </w:r>
      <w:r>
        <w:rPr>
          <w:rFonts w:hint="eastAsia" w:asciiTheme="minorEastAsia" w:hAnsiTheme="minorEastAsia" w:eastAsiaTheme="minorEastAsia" w:cstheme="minorEastAsia"/>
          <w:kern w:val="0"/>
        </w:rPr>
        <w:t>技术要求</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肥料使用</w:t>
      </w:r>
      <w:r>
        <w:rPr>
          <w:rFonts w:hint="eastAsia" w:asciiTheme="minorEastAsia" w:hAnsiTheme="minorEastAsia" w:eastAsiaTheme="minorEastAsia" w:cstheme="minorEastAsia"/>
          <w:kern w:val="0"/>
          <w:lang w:eastAsia="zh-CN"/>
        </w:rPr>
        <w:t>还</w:t>
      </w:r>
      <w:r>
        <w:rPr>
          <w:rFonts w:hint="eastAsia" w:asciiTheme="minorEastAsia" w:hAnsiTheme="minorEastAsia" w:eastAsiaTheme="minorEastAsia" w:cstheme="minorEastAsia"/>
          <w:kern w:val="0"/>
        </w:rPr>
        <w:t>应符合</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绿色食品 肥料使用准则</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NY/T 394</w:t>
      </w:r>
      <w:r>
        <w:rPr>
          <w:rFonts w:hint="eastAsia" w:asciiTheme="minorEastAsia" w:hAnsiTheme="minorEastAsia" w:eastAsiaTheme="minorEastAsia" w:cstheme="minorEastAsia"/>
          <w:kern w:val="0"/>
          <w:lang w:eastAsia="zh-CN"/>
        </w:rPr>
        <w:t>）的规定</w:t>
      </w:r>
      <w:r>
        <w:rPr>
          <w:rFonts w:hint="eastAsia" w:asciiTheme="minorEastAsia" w:hAnsiTheme="minorEastAsia" w:eastAsiaTheme="minorEastAsia" w:cstheme="minorEastAsia"/>
          <w:kern w:val="0"/>
        </w:rPr>
        <w:t>。</w:t>
      </w:r>
      <w:r>
        <w:rPr>
          <w:rFonts w:hint="eastAsia" w:asciiTheme="minorEastAsia" w:hAnsiTheme="minorEastAsia" w:eastAsiaTheme="minorEastAsia" w:cstheme="minorEastAsia"/>
          <w:kern w:val="0"/>
          <w:lang w:eastAsia="zh-CN"/>
        </w:rPr>
        <w:t>农药使用符合《</w:t>
      </w:r>
      <w:r>
        <w:rPr>
          <w:rFonts w:hint="eastAsia" w:asciiTheme="minorEastAsia" w:hAnsiTheme="minorEastAsia" w:eastAsiaTheme="minorEastAsia" w:cstheme="minorEastAsia"/>
          <w:kern w:val="0"/>
        </w:rPr>
        <w:t>绿色食品 农药使用准则</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NY/T 393</w:t>
      </w:r>
      <w:r>
        <w:rPr>
          <w:rFonts w:hint="eastAsia" w:asciiTheme="minorEastAsia" w:hAnsiTheme="minorEastAsia" w:eastAsiaTheme="minorEastAsia" w:cstheme="minorEastAsia"/>
          <w:kern w:val="0"/>
          <w:lang w:eastAsia="zh-CN"/>
        </w:rPr>
        <w:t>）的要求；</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eastAsia="zh-CN"/>
        </w:rPr>
        <w:t>产品安全指标</w:t>
      </w:r>
      <w:r>
        <w:rPr>
          <w:rFonts w:hint="eastAsia" w:asciiTheme="minorEastAsia" w:hAnsiTheme="minorEastAsia" w:eastAsiaTheme="minorEastAsia" w:cstheme="minorEastAsia"/>
          <w:kern w:val="0"/>
        </w:rPr>
        <w:t>限量应符合</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lang w:val="en-US" w:eastAsia="zh-CN"/>
        </w:rPr>
        <w:t>食品安全国家标准 食品中真菌毒素限量</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lang w:val="en-US" w:eastAsia="zh-CN"/>
        </w:rPr>
        <w:t>GB 2761</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lang w:val="en-US" w:eastAsia="zh-CN"/>
        </w:rPr>
        <w:t>食品安全国家标准 食品中污染物限量</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GB 276</w:t>
      </w:r>
      <w:r>
        <w:rPr>
          <w:rFonts w:hint="eastAsia" w:asciiTheme="minorEastAsia" w:hAnsiTheme="minorEastAsia" w:eastAsiaTheme="minorEastAsia" w:cstheme="minorEastAsia"/>
          <w:kern w:val="0"/>
          <w:lang w:val="en-US" w:eastAsia="zh-CN"/>
        </w:rPr>
        <w:t>2</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食品安全国家标准</w:t>
      </w:r>
      <w:r>
        <w:rPr>
          <w:rFonts w:hint="eastAsia" w:asciiTheme="minorEastAsia" w:hAnsiTheme="minorEastAsia" w:eastAsiaTheme="minorEastAsia" w:cstheme="minorEastAsia"/>
          <w:kern w:val="0"/>
          <w:lang w:val="en-US" w:eastAsia="zh-CN"/>
        </w:rPr>
        <w:t xml:space="preserve"> </w:t>
      </w:r>
      <w:r>
        <w:rPr>
          <w:rFonts w:hint="eastAsia" w:asciiTheme="minorEastAsia" w:hAnsiTheme="minorEastAsia" w:eastAsiaTheme="minorEastAsia" w:cstheme="minorEastAsia"/>
          <w:kern w:val="0"/>
        </w:rPr>
        <w:t>食品中农药最大残留限量</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GB 2761</w:t>
      </w:r>
      <w:r>
        <w:rPr>
          <w:rFonts w:hint="eastAsia" w:asciiTheme="minorEastAsia" w:hAnsiTheme="minorEastAsia" w:eastAsiaTheme="minorEastAsia" w:cstheme="minorEastAsia"/>
          <w:kern w:val="0"/>
          <w:lang w:eastAsia="zh-CN"/>
        </w:rPr>
        <w:t>）和《</w:t>
      </w:r>
      <w:r>
        <w:rPr>
          <w:rFonts w:hint="eastAsia" w:asciiTheme="minorEastAsia" w:hAnsiTheme="minorEastAsia" w:eastAsiaTheme="minorEastAsia" w:cstheme="minorEastAsia"/>
          <w:kern w:val="0"/>
        </w:rPr>
        <w:t>食品安全国家标准 预包装食品标签通则</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GB 7718</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的规定。</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rPr>
        <w:t xml:space="preserve"> </w:t>
      </w:r>
      <w:r>
        <w:rPr>
          <w:rFonts w:hint="eastAsia" w:asciiTheme="minorEastAsia" w:hAnsiTheme="minorEastAsia" w:eastAsiaTheme="minorEastAsia" w:cstheme="minorEastAsia"/>
          <w:kern w:val="0"/>
          <w:lang w:eastAsia="zh-CN"/>
        </w:rPr>
        <w:t>本标准中需要测定的指标，参照</w:t>
      </w:r>
      <w:r>
        <w:rPr>
          <w:rFonts w:hint="eastAsia" w:asciiTheme="minorEastAsia" w:hAnsiTheme="minorEastAsia" w:eastAsiaTheme="minorEastAsia" w:cstheme="minorEastAsia"/>
          <w:kern w:val="0"/>
        </w:rPr>
        <w:t>GB/T 5009</w:t>
      </w:r>
      <w:r>
        <w:rPr>
          <w:rFonts w:hint="eastAsia" w:asciiTheme="minorEastAsia" w:hAnsiTheme="minorEastAsia" w:eastAsiaTheme="minorEastAsia" w:cstheme="minorEastAsia"/>
          <w:kern w:val="0"/>
          <w:lang w:eastAsia="zh-CN"/>
        </w:rPr>
        <w:t>和</w:t>
      </w:r>
      <w:r>
        <w:rPr>
          <w:rFonts w:hint="eastAsia" w:asciiTheme="minorEastAsia" w:hAnsiTheme="minorEastAsia" w:eastAsiaTheme="minorEastAsia" w:cstheme="minorEastAsia"/>
          <w:kern w:val="0"/>
          <w:lang w:val="en-US" w:eastAsia="zh-CN"/>
        </w:rPr>
        <w:t>GB 23200</w:t>
      </w:r>
      <w:r>
        <w:rPr>
          <w:rFonts w:hint="eastAsia" w:asciiTheme="minorEastAsia" w:hAnsiTheme="minorEastAsia" w:eastAsiaTheme="minorEastAsia" w:cstheme="minorEastAsia"/>
          <w:kern w:val="0"/>
          <w:lang w:eastAsia="zh-CN"/>
        </w:rPr>
        <w:t>系列标准中相关标准的测定方法检测。</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eastAsia="zh-CN"/>
        </w:rPr>
        <w:t>感观总体要求符合《</w:t>
      </w:r>
      <w:r>
        <w:rPr>
          <w:rFonts w:hint="eastAsia" w:asciiTheme="minorEastAsia" w:hAnsiTheme="minorEastAsia" w:eastAsiaTheme="minorEastAsia" w:cstheme="minorEastAsia"/>
          <w:kern w:val="0"/>
        </w:rPr>
        <w:t>坚果与籽类食品通则</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 xml:space="preserve">GB/T </w:t>
      </w:r>
      <w:r>
        <w:rPr>
          <w:rFonts w:hint="eastAsia" w:asciiTheme="minorEastAsia" w:hAnsiTheme="minorEastAsia" w:eastAsiaTheme="minorEastAsia" w:cstheme="minorEastAsia"/>
          <w:kern w:val="0"/>
          <w:lang w:val="en-US" w:eastAsia="zh-CN"/>
        </w:rPr>
        <w:t>22165</w:t>
      </w:r>
      <w:r>
        <w:rPr>
          <w:rFonts w:hint="eastAsia" w:asciiTheme="minorEastAsia" w:hAnsiTheme="minorEastAsia" w:eastAsiaTheme="minorEastAsia" w:cstheme="minorEastAsia"/>
          <w:kern w:val="0"/>
          <w:lang w:eastAsia="zh-CN"/>
        </w:rPr>
        <w:t>）的规定。</w:t>
      </w:r>
      <w:r>
        <w:rPr>
          <w:rFonts w:hint="eastAsia" w:asciiTheme="minorEastAsia" w:hAnsiTheme="minorEastAsia" w:eastAsiaTheme="minorEastAsia" w:cstheme="minorEastAsia"/>
          <w:kern w:val="0"/>
        </w:rPr>
        <w:t xml:space="preserve"> </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本标准与GB 2762、GB 2763等强制性国家标准保持一致。本标准是LY/T 3051《锥栗栽培技术规程》在“森林生态产品”质量控制和品牌化方向的深化与补充。与GB/T 22346《栗产品质量等级》等通用产品标准相比，本标准：</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定位更鲜明：专为“森林生态产品”这一特定属性制定。</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控制更系统：强调了从产地环境到栽培、采收的全链条生态化管理。</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品质导向更清晰：理化指标与感官要求相结合，旨在规范和提升“丽水锥栗”的整体品质形象。</w:t>
      </w:r>
    </w:p>
    <w:p>
      <w:pPr>
        <w:pStyle w:val="12"/>
        <w:shd w:val="clear" w:color="auto" w:fill="FFFFFF"/>
        <w:spacing w:before="0" w:beforeAutospacing="0" w:after="0" w:afterAutospacing="0" w:line="360" w:lineRule="auto"/>
        <w:outlineLvl w:val="0"/>
        <w:rPr>
          <w:rStyle w:val="9"/>
          <w:rFonts w:ascii="Times New Roman" w:hAnsi="Times New Roman" w:eastAsia="黑体" w:cs="Segoe UI"/>
          <w:color w:val="0F1115"/>
          <w:sz w:val="28"/>
          <w:szCs w:val="28"/>
        </w:rPr>
      </w:pPr>
      <w:r>
        <w:rPr>
          <w:rStyle w:val="9"/>
          <w:rFonts w:ascii="Times New Roman" w:hAnsi="Times New Roman" w:eastAsia="黑体" w:cs="Segoe UI"/>
          <w:color w:val="0F1115"/>
          <w:sz w:val="28"/>
          <w:szCs w:val="28"/>
        </w:rPr>
        <w:t>六、 重大分歧意见的处理经过和依据</w:t>
      </w:r>
    </w:p>
    <w:p>
      <w:pPr>
        <w:pStyle w:val="6"/>
        <w:widowControl/>
        <w:spacing w:before="0" w:beforeAutospacing="0" w:after="0" w:afterAutospacing="0"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在标准编制过程中，未出现重大意见分歧。</w:t>
      </w:r>
    </w:p>
    <w:p>
      <w:pPr>
        <w:pStyle w:val="12"/>
        <w:shd w:val="clear" w:color="auto" w:fill="FFFFFF"/>
        <w:spacing w:before="0" w:beforeAutospacing="0" w:after="0" w:afterAutospacing="0" w:line="360" w:lineRule="auto"/>
        <w:outlineLvl w:val="0"/>
        <w:rPr>
          <w:rStyle w:val="9"/>
          <w:rFonts w:ascii="Times New Roman" w:hAnsi="Times New Roman" w:eastAsia="黑体"/>
          <w:sz w:val="28"/>
          <w:szCs w:val="28"/>
        </w:rPr>
      </w:pPr>
      <w:r>
        <w:rPr>
          <w:rStyle w:val="9"/>
          <w:rFonts w:ascii="Times New Roman" w:hAnsi="Times New Roman" w:eastAsia="黑体" w:cs="Segoe UI"/>
          <w:color w:val="0F1115"/>
          <w:sz w:val="28"/>
          <w:szCs w:val="28"/>
        </w:rPr>
        <w:t>七、 其他</w:t>
      </w:r>
    </w:p>
    <w:p>
      <w:pPr>
        <w:pStyle w:val="6"/>
        <w:widowControl/>
        <w:spacing w:before="0" w:beforeAutospacing="0" w:after="0" w:afterAutospacing="0" w:line="360" w:lineRule="auto"/>
        <w:ind w:firstLine="481"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kern w:val="0"/>
        </w:rPr>
        <w:t>（1）知识产权说明：</w:t>
      </w:r>
      <w:r>
        <w:rPr>
          <w:rFonts w:hint="eastAsia" w:asciiTheme="minorEastAsia" w:hAnsiTheme="minorEastAsia" w:eastAsiaTheme="minorEastAsia" w:cstheme="minorEastAsia"/>
          <w:kern w:val="0"/>
        </w:rPr>
        <w:t>根据本标准前言中的声明，本文件的发布机构不承担识别专利的责任。经编制工作组充分检索与研判，本标准内容暂未发现涉及已知的必要专利。</w:t>
      </w:r>
    </w:p>
    <w:p>
      <w:pPr>
        <w:pStyle w:val="6"/>
        <w:widowControl/>
        <w:spacing w:before="0" w:beforeAutospacing="0" w:after="0" w:afterAutospacing="0" w:line="360" w:lineRule="auto"/>
        <w:ind w:firstLine="481" w:firstLineChars="200"/>
        <w:rPr>
          <w:rFonts w:hint="eastAsia" w:asciiTheme="minorEastAsia" w:hAnsiTheme="minorEastAsia" w:eastAsiaTheme="minorEastAsia" w:cstheme="minorEastAsia"/>
          <w:b/>
          <w:bCs/>
          <w:kern w:val="0"/>
        </w:rPr>
      </w:pPr>
      <w:r>
        <w:rPr>
          <w:rFonts w:hint="eastAsia" w:asciiTheme="minorEastAsia" w:hAnsiTheme="minorEastAsia" w:eastAsiaTheme="minorEastAsia" w:cstheme="minorEastAsia"/>
          <w:b/>
          <w:bCs/>
          <w:kern w:val="0"/>
        </w:rPr>
        <w:t>（2）实施标准的要求和措施建议：</w:t>
      </w:r>
    </w:p>
    <w:p>
      <w:pPr>
        <w:pStyle w:val="6"/>
        <w:widowControl/>
        <w:spacing w:before="0" w:beforeAutospacing="0" w:after="0" w:afterAutospacing="0" w:line="360" w:lineRule="auto"/>
        <w:ind w:firstLine="481"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kern w:val="0"/>
        </w:rPr>
        <w:t>宣传培训：</w:t>
      </w:r>
      <w:r>
        <w:rPr>
          <w:rFonts w:hint="eastAsia" w:asciiTheme="minorEastAsia" w:hAnsiTheme="minorEastAsia" w:eastAsiaTheme="minorEastAsia" w:cstheme="minorEastAsia"/>
          <w:kern w:val="0"/>
        </w:rPr>
        <w:t>建议由归口单位联合行业主管部门，组织对锥栗种植户、合作社及加工企业进行本标准宣贯与培训。</w:t>
      </w:r>
    </w:p>
    <w:p>
      <w:pPr>
        <w:pStyle w:val="6"/>
        <w:widowControl/>
        <w:spacing w:before="0" w:beforeAutospacing="0" w:after="0" w:afterAutospacing="0" w:line="360" w:lineRule="auto"/>
        <w:ind w:firstLine="481"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kern w:val="0"/>
        </w:rPr>
        <w:t>试点示范：</w:t>
      </w:r>
      <w:r>
        <w:rPr>
          <w:rFonts w:hint="eastAsia" w:asciiTheme="minorEastAsia" w:hAnsiTheme="minorEastAsia" w:eastAsiaTheme="minorEastAsia" w:cstheme="minorEastAsia"/>
          <w:kern w:val="0"/>
        </w:rPr>
        <w:t>在重点产区及龙头企业建立标准化示范基地，以点带面推动标准实施。</w:t>
      </w:r>
    </w:p>
    <w:p>
      <w:pPr>
        <w:pStyle w:val="6"/>
        <w:widowControl/>
        <w:spacing w:before="0" w:beforeAutospacing="0" w:after="0" w:afterAutospacing="0" w:line="360" w:lineRule="auto"/>
        <w:ind w:firstLine="481"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kern w:val="0"/>
        </w:rPr>
        <w:t>认证与监督：</w:t>
      </w:r>
      <w:r>
        <w:rPr>
          <w:rFonts w:hint="eastAsia" w:asciiTheme="minorEastAsia" w:hAnsiTheme="minorEastAsia" w:eastAsiaTheme="minorEastAsia" w:cstheme="minorEastAsia"/>
          <w:kern w:val="0"/>
        </w:rPr>
        <w:t>鼓励企业依据本标准申请“森林生态产品”相关认证。建议行业协会建立自律监督机制，维护标准的严肃性和“丽水锥栗”的品牌声誉。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EUDC">
    <w:panose1 w:val="02030600000101010101"/>
    <w:charset w:val="81"/>
    <w:family w:val="auto"/>
    <w:pitch w:val="default"/>
    <w:sig w:usb0="B00002AF" w:usb1="69D77CFB" w:usb2="00000030" w:usb3="00000000" w:csb0="4008009F" w:csb1="DFD7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方正小标宋_GBK">
    <w:panose1 w:val="03000509000000000000"/>
    <w:charset w:val="86"/>
    <w:family w:val="auto"/>
    <w:pitch w:val="default"/>
    <w:sig w:usb0="00000001" w:usb1="080E0000" w:usb2="00000000" w:usb3="00000000" w:csb0="00040000" w:csb1="00000000"/>
  </w:font>
  <w:font w:name="汉仪中圆简">
    <w:panose1 w:val="00020600040101010101"/>
    <w:charset w:val="86"/>
    <w:family w:val="auto"/>
    <w:pitch w:val="default"/>
    <w:sig w:usb0="A00002BF" w:usb1="18EF7CFA" w:usb2="00000016" w:usb3="00000000" w:csb0="00040000" w:csb1="00000000"/>
  </w:font>
  <w:font w:name="方正魏碑_GBK">
    <w:panose1 w:val="03000509000000000000"/>
    <w:charset w:val="86"/>
    <w:family w:val="auto"/>
    <w:pitch w:val="default"/>
    <w:sig w:usb0="00000001" w:usb1="080E0000" w:usb2="00000000" w:usb3="00000000" w:csb0="00040000" w:csb1="00000000"/>
  </w:font>
  <w:font w:name="汉仪中简黑简">
    <w:panose1 w:val="00020600040101010101"/>
    <w:charset w:val="86"/>
    <w:family w:val="auto"/>
    <w:pitch w:val="default"/>
    <w:sig w:usb0="A00002BF" w:usb1="18EF7CFA" w:usb2="00000016" w:usb3="00000000" w:csb0="00040000" w:csb1="00000000"/>
  </w:font>
  <w:font w:name="汉仪君黑-35简">
    <w:panose1 w:val="020B0604020202020204"/>
    <w:charset w:val="86"/>
    <w:family w:val="auto"/>
    <w:pitch w:val="default"/>
    <w:sig w:usb0="A00002BF" w:usb1="0ACF7CFA" w:usb2="00000016" w:usb3="00000000" w:csb0="2004000F" w:csb1="00000000"/>
  </w:font>
  <w:font w:name="汉仪大宋简">
    <w:panose1 w:val="02010600000101010101"/>
    <w:charset w:val="86"/>
    <w:family w:val="auto"/>
    <w:pitch w:val="default"/>
    <w:sig w:usb0="00000001" w:usb1="080E0800" w:usb2="00000002" w:usb3="00000000" w:csb0="00040000" w:csb1="00000000"/>
  </w:font>
  <w:font w:name="汉仪咩咩体简">
    <w:panose1 w:val="02010509060101010101"/>
    <w:charset w:val="86"/>
    <w:family w:val="auto"/>
    <w:pitch w:val="default"/>
    <w:sig w:usb0="00000001" w:usb1="080E0000" w:usb2="00000000" w:usb3="00000000" w:csb0="00040000" w:csb1="00000000"/>
  </w:font>
  <w:font w:name="汉仪小隶书简">
    <w:panose1 w:val="02010600000101010101"/>
    <w:charset w:val="86"/>
    <w:family w:val="auto"/>
    <w:pitch w:val="default"/>
    <w:sig w:usb0="00000001" w:usb1="080E0800" w:usb2="00000002" w:usb3="00000000" w:csb0="00040000" w:csb1="00000000"/>
  </w:font>
  <w:font w:name="汉仪平安行粗简">
    <w:panose1 w:val="00020600040101010101"/>
    <w:charset w:val="86"/>
    <w:family w:val="auto"/>
    <w:pitch w:val="default"/>
    <w:sig w:usb0="A00002BF" w:usb1="18EF7CFA" w:usb2="00000016" w:usb3="00000000" w:csb0="00040000" w:csb1="00000000"/>
  </w:font>
  <w:font w:name="汉仪新人文宋简">
    <w:panose1 w:val="00020600040101010101"/>
    <w:charset w:val="86"/>
    <w:family w:val="auto"/>
    <w:pitch w:val="default"/>
    <w:sig w:usb0="A00002BF" w:usb1="1ACF7CFA" w:usb2="00000016" w:usb3="00000000" w:csb0="0004009F" w:csb1="DFD70000"/>
  </w:font>
  <w:font w:name="汉仪旗黑-30简">
    <w:panose1 w:val="00020600040101010101"/>
    <w:charset w:val="86"/>
    <w:family w:val="auto"/>
    <w:pitch w:val="default"/>
    <w:sig w:usb0="A00002BF" w:usb1="1ACF7CFA" w:usb2="00000016" w:usb3="00000000" w:csb0="0004009F" w:csb1="DFD70000"/>
  </w:font>
  <w:font w:name="汉仪方隶简">
    <w:panose1 w:val="02010600000101010101"/>
    <w:charset w:val="86"/>
    <w:family w:val="auto"/>
    <w:pitch w:val="default"/>
    <w:sig w:usb0="00000001" w:usb1="080E0800" w:usb2="00000002" w:usb3="00000000" w:csb0="00040000" w:csb1="00000000"/>
  </w:font>
  <w:font w:name="汉仪润圆-35简">
    <w:panose1 w:val="00020600040101010101"/>
    <w:charset w:val="86"/>
    <w:family w:val="auto"/>
    <w:pitch w:val="default"/>
    <w:sig w:usb0="A00002BF" w:usb1="1ACF7CFA" w:usb2="00000016" w:usb3="00000000" w:csb0="0004009F" w:csb1="DFD70000"/>
  </w:font>
  <w:font w:name="汉仪秋实 简">
    <w:panose1 w:val="00020600040101010101"/>
    <w:charset w:val="86"/>
    <w:family w:val="auto"/>
    <w:pitch w:val="default"/>
    <w:sig w:usb0="A000003F" w:usb1="4AC17CFA" w:usb2="00000016" w:usb3="00000000" w:csb0="0004009F" w:csb1="00000000"/>
  </w:font>
  <w:font w:name="汉仪综艺体简">
    <w:panose1 w:val="02010600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汉仪黑眼小豆简">
    <w:panose1 w:val="02010509060101010101"/>
    <w:charset w:val="86"/>
    <w:family w:val="auto"/>
    <w:pitch w:val="default"/>
    <w:sig w:usb0="00000001" w:usb1="080E0000" w:usb2="00000000" w:usb3="00000000" w:csb0="00040000" w:csb1="00000000"/>
  </w:font>
  <w:font w:name="汉仪瑞意宋简">
    <w:panose1 w:val="00020600040101010101"/>
    <w:charset w:val="86"/>
    <w:family w:val="auto"/>
    <w:pitch w:val="default"/>
    <w:sig w:usb0="A00002BF" w:usb1="1ACF7CFA" w:usb2="00000016" w:usb3="00000000" w:csb0="0004009F" w:csb1="DFD70000"/>
  </w:font>
  <w:font w:name="汉仪楷体S">
    <w:panose1 w:val="00020600040101010101"/>
    <w:charset w:val="86"/>
    <w:family w:val="auto"/>
    <w:pitch w:val="default"/>
    <w:sig w:usb0="A00002BF" w:usb1="18EF7CFA" w:usb2="00000016" w:usb3="00000000" w:csb0="00040000" w:csb1="00000000"/>
  </w:font>
  <w:font w:name="汉仪细中圆B5">
    <w:panose1 w:val="02010600000101010101"/>
    <w:charset w:val="88"/>
    <w:family w:val="auto"/>
    <w:pitch w:val="default"/>
    <w:sig w:usb0="00000001" w:usb1="080E0800" w:usb2="00000002" w:usb3="00000000" w:csb0="00100000" w:csb1="00000000"/>
  </w:font>
  <w:font w:name="汉仪长宋简">
    <w:panose1 w:val="02010600000101010101"/>
    <w:charset w:val="86"/>
    <w:family w:val="auto"/>
    <w:pitch w:val="default"/>
    <w:sig w:usb0="00000001" w:usb1="080E0800" w:usb2="00000002" w:usb3="00000000" w:csb0="00040000" w:csb1="00000000"/>
  </w:font>
  <w:font w:name="Arial Narrow">
    <w:panose1 w:val="020B0606020202030204"/>
    <w:charset w:val="00"/>
    <w:family w:val="auto"/>
    <w:pitch w:val="default"/>
    <w:sig w:usb0="00000287" w:usb1="00000800" w:usb2="00000000" w:usb3="00000000" w:csb0="2000009F" w:csb1="DFD7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radley Hand ITC">
    <w:panose1 w:val="03070402050302030203"/>
    <w:charset w:val="00"/>
    <w:family w:val="auto"/>
    <w:pitch w:val="default"/>
    <w:sig w:usb0="00000003" w:usb1="00000000" w:usb2="00000000" w:usb3="00000000" w:csb0="20000001" w:csb1="00000000"/>
  </w:font>
  <w:font w:name="CESI仿宋-GB2312">
    <w:panose1 w:val="02000500000000000000"/>
    <w:charset w:val="86"/>
    <w:family w:val="auto"/>
    <w:pitch w:val="default"/>
    <w:sig w:usb0="800002AF" w:usb1="084F6CF8" w:usb2="00000010" w:usb3="00000000" w:csb0="0004000F" w:csb1="00000000"/>
  </w:font>
  <w:font w:name="Castellar">
    <w:panose1 w:val="020A0402060406010301"/>
    <w:charset w:val="00"/>
    <w:family w:val="auto"/>
    <w:pitch w:val="default"/>
    <w:sig w:usb0="00000003" w:usb1="00000000" w:usb2="00000000" w:usb3="00000000" w:csb0="20000001" w:csb1="00000000"/>
  </w:font>
  <w:font w:name="Comic Sans MS">
    <w:panose1 w:val="030F0702030302020204"/>
    <w:charset w:val="00"/>
    <w:family w:val="auto"/>
    <w:pitch w:val="default"/>
    <w:sig w:usb0="00000287" w:usb1="00000013" w:usb2="00000000" w:usb3="00000000" w:csb0="2000009F" w:csb1="00000000"/>
  </w:font>
  <w:font w:name="Engravers MT">
    <w:panose1 w:val="02090707080505020304"/>
    <w:charset w:val="00"/>
    <w:family w:val="auto"/>
    <w:pitch w:val="default"/>
    <w:sig w:usb0="00000003" w:usb1="00000000" w:usb2="00000000" w:usb3="00000000" w:csb0="20000001" w:csb1="00000000"/>
  </w:font>
  <w:font w:name="Franklin Gothic Demi Cond">
    <w:panose1 w:val="020B0706030402020204"/>
    <w:charset w:val="00"/>
    <w:family w:val="auto"/>
    <w:pitch w:val="default"/>
    <w:sig w:usb0="00000287" w:usb1="00000000" w:usb2="00000000" w:usb3="00000000" w:csb0="2000009F" w:csb1="DFD70000"/>
  </w:font>
  <w:font w:name="FreeMono">
    <w:panose1 w:val="020F0409020205020404"/>
    <w:charset w:val="00"/>
    <w:family w:val="auto"/>
    <w:pitch w:val="default"/>
    <w:sig w:usb0="E4002EFF" w:usb1="C2007FFF" w:usb2="00249028" w:usb3="00100000" w:csb0="600001FF" w:csb1="FFFF0000"/>
  </w:font>
  <w:font w:name="French Script MT">
    <w:panose1 w:val="03020402040607040605"/>
    <w:charset w:val="00"/>
    <w:family w:val="auto"/>
    <w:pitch w:val="default"/>
    <w:sig w:usb0="00000003" w:usb1="00000000" w:usb2="00000000" w:usb3="00000000" w:csb0="20000001" w:csb1="00000000"/>
  </w:font>
  <w:font w:name="Gigi">
    <w:panose1 w:val="04040504061007020D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Imprint MT Shadow">
    <w:panose1 w:val="04020605060303030202"/>
    <w:charset w:val="00"/>
    <w:family w:val="auto"/>
    <w:pitch w:val="default"/>
    <w:sig w:usb0="00000003" w:usb1="00000000" w:usb2="00000000" w:usb3="00000000" w:csb0="20000001" w:csb1="00000000"/>
  </w:font>
  <w:font w:name="Lato Medium">
    <w:panose1 w:val="020F0602020204030203"/>
    <w:charset w:val="00"/>
    <w:family w:val="auto"/>
    <w:pitch w:val="default"/>
    <w:sig w:usb0="E10002FF" w:usb1="5000ECFF" w:usb2="00000009" w:usb3="00000000" w:csb0="2000019F" w:csb1="00000000"/>
  </w:font>
  <w:font w:name="Lucida Calligraphy">
    <w:panose1 w:val="03010101010101010101"/>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34315"/>
      <w:docPartObj>
        <w:docPartGallery w:val="AutoText"/>
      </w:docPartObj>
    </w:sdtPr>
    <w:sdtContent>
      <w:p>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C586A"/>
    <w:rsid w:val="00087113"/>
    <w:rsid w:val="001A53D4"/>
    <w:rsid w:val="001C586A"/>
    <w:rsid w:val="002C7C9F"/>
    <w:rsid w:val="004311E7"/>
    <w:rsid w:val="00452A45"/>
    <w:rsid w:val="00497AF5"/>
    <w:rsid w:val="00511CA1"/>
    <w:rsid w:val="006969CD"/>
    <w:rsid w:val="00742B6C"/>
    <w:rsid w:val="00880EAD"/>
    <w:rsid w:val="00AD3140"/>
    <w:rsid w:val="00B67147"/>
    <w:rsid w:val="00B87F6C"/>
    <w:rsid w:val="00BE606F"/>
    <w:rsid w:val="00C226C0"/>
    <w:rsid w:val="00CC77B9"/>
    <w:rsid w:val="00D032AE"/>
    <w:rsid w:val="00DE61FA"/>
    <w:rsid w:val="00E17BAB"/>
    <w:rsid w:val="00E53798"/>
    <w:rsid w:val="00E843B5"/>
    <w:rsid w:val="00EE17B6"/>
    <w:rsid w:val="00F31945"/>
    <w:rsid w:val="00F31BDD"/>
    <w:rsid w:val="00FB65A2"/>
    <w:rsid w:val="5EBF9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semiHidden/>
    <w:unhideWhenUsed/>
    <w:qFormat/>
    <w:uiPriority w:val="99"/>
    <w:rPr>
      <w:rFonts w:ascii="宋体" w:eastAsia="宋体"/>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rPr>
      <w:rFonts w:ascii="宋体" w:hAnsi="宋体" w:eastAsia="宋体" w:cs="宋体"/>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文档结构图 Char"/>
    <w:basedOn w:val="8"/>
    <w:link w:val="3"/>
    <w:semiHidden/>
    <w:qFormat/>
    <w:uiPriority w:val="99"/>
    <w:rPr>
      <w:rFonts w:ascii="宋体" w:eastAsia="宋体"/>
      <w:sz w:val="18"/>
      <w:szCs w:val="18"/>
    </w:rPr>
  </w:style>
  <w:style w:type="paragraph" w:styleId="14">
    <w:name w:val="List Paragraph"/>
    <w:basedOn w:val="1"/>
    <w:qFormat/>
    <w:uiPriority w:val="34"/>
    <w:pPr>
      <w:ind w:firstLine="420" w:firstLineChars="200"/>
    </w:p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杭州市财政局</Company>
  <Pages>8</Pages>
  <Words>962</Words>
  <Characters>5487</Characters>
  <Lines>45</Lines>
  <Paragraphs>12</Paragraphs>
  <TotalTime>8</TotalTime>
  <ScaleCrop>false</ScaleCrop>
  <LinksUpToDate>false</LinksUpToDate>
  <CharactersWithSpaces>6437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2025-10-14T15:12:00Z</dcterms:created>
  <dc:creator>微软用户</dc:creator>
  <cp:lastModifiedBy>unis</cp:lastModifiedBy>
  <dcterms:modified xsi:type="dcterms:W3CDTF">2025-10-15T13:25:46Z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