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EB14D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丽水市质量协会团体标准</w:t>
      </w:r>
      <w:bookmarkStart w:id="0" w:name="_GoBack"/>
      <w:r>
        <w:rPr>
          <w:rFonts w:hint="eastAsia"/>
        </w:rPr>
        <w:t>《物联感知数据资源编目标准规范》编制说明</w:t>
      </w:r>
      <w:bookmarkEnd w:id="0"/>
    </w:p>
    <w:p w14:paraId="1210C174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</w:p>
    <w:p w14:paraId="27653063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工作简况</w:t>
      </w:r>
    </w:p>
    <w:p w14:paraId="1417B352">
      <w:pPr>
        <w:pStyle w:val="4"/>
        <w:numPr>
          <w:ilvl w:val="0"/>
          <w:numId w:val="2"/>
        </w:numPr>
        <w:bidi w:val="0"/>
        <w:rPr>
          <w:rFonts w:hint="eastAsia"/>
        </w:rPr>
      </w:pPr>
      <w:r>
        <w:rPr>
          <w:rFonts w:hint="eastAsia"/>
        </w:rPr>
        <w:t xml:space="preserve">基本情况 </w:t>
      </w:r>
    </w:p>
    <w:p w14:paraId="2C0923E9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随着物联网技术的广泛应用，市域范围内物联感知设备（如摄像头、水位监测仪、环境传感器等）数量激增，但“重复建设、资源碎片化、标准不统一”等问题突出，导致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物联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数据无法高效共享、跨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协同受阻。 </w:t>
      </w:r>
    </w:p>
    <w:p w14:paraId="508B73E9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本规范旨在通过统一的设备建模、编目规则，将分散的物联设备资源转化为标准化数据资源，明确编目工作的核心要素、流程与要求，为市域范围内物联感知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数据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资源的规范化管理提供依据。其核心内容包括： </w:t>
      </w:r>
    </w:p>
    <w:p w14:paraId="0FC5C995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术语与定义：明确物联感知设备、设备模型、数据资源编目等关键名词的概念与界定，统一行业用语，避免歧义。 </w:t>
      </w:r>
    </w:p>
    <w:p w14:paraId="500D108B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设备模型规范：规定物联设备元件、设备模型的定义标准，明确功能属性、数据信息等建模要素，为同类设备提供统一描述框架。 </w:t>
      </w:r>
    </w:p>
    <w:p w14:paraId="1B58E736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编目原则与流程：确定物联感知数据资源编目需遵循的“全市统筹、共享优先、安全合规”等原则，规范特征分类、编码规划、目录编制、要素挂载等全流程操作要求。</w:t>
      </w:r>
    </w:p>
    <w:p w14:paraId="4C2C6D9A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编目要素与管理：明确物联资源目录需包含的基础信息、技术信息、安全信息等要素，同时规定目录的维护、更新与共享机制。 </w:t>
      </w:r>
    </w:p>
    <w:p w14:paraId="5B891444"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附录：提供设备模型示例、编目表格模板等实操工具，为各部门开展编目工作提供直观参考。 </w:t>
      </w:r>
    </w:p>
    <w:p w14:paraId="18A4F584">
      <w:pPr>
        <w:numPr>
          <w:ilvl w:val="-1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本规范适用于丽水市各地、各部门及其管辖行业内的物联感知资源编目管理，包括设备数字化建模、数据资源目录编制与维护；同时可供物联设备生产、集成等相关行业参考使用。</w:t>
      </w:r>
    </w:p>
    <w:p w14:paraId="282BD34C">
      <w:pPr>
        <w:pStyle w:val="4"/>
        <w:numPr>
          <w:ilvl w:val="0"/>
          <w:numId w:val="2"/>
        </w:numPr>
        <w:bidi w:val="0"/>
        <w:rPr>
          <w:rFonts w:hint="eastAsia"/>
        </w:rPr>
      </w:pPr>
      <w:r>
        <w:rPr>
          <w:rFonts w:hint="eastAsia"/>
        </w:rPr>
        <w:t xml:space="preserve">任务来源 </w:t>
      </w:r>
    </w:p>
    <w:p w14:paraId="118AFEF0">
      <w:pPr>
        <w:numPr>
          <w:numId w:val="0"/>
        </w:numPr>
        <w:ind w:left="9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随着浙江省“数字化改革”战略深入推进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以及数据要素有关工作要求，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对物联感知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数据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资源的统筹利用需求日益迫切。为破解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物联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数据孤岛、支撑跨部门协同治理，依据浙江省政府数字化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改革、数字政府2.0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相关工作部署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，丽水市数据局牵头启动《物联感知数据资源编目标准规范》编制工作，旨在通过标准化手段整合市域物联资源，为智慧城市建设奠定数据基础。</w:t>
      </w:r>
    </w:p>
    <w:p w14:paraId="587D95B6">
      <w:pPr>
        <w:pStyle w:val="4"/>
        <w:numPr>
          <w:ilvl w:val="0"/>
          <w:numId w:val="2"/>
        </w:numPr>
        <w:bidi w:val="0"/>
        <w:rPr>
          <w:rFonts w:hint="eastAsia"/>
        </w:rPr>
      </w:pPr>
      <w:r>
        <w:rPr>
          <w:rFonts w:hint="eastAsia"/>
        </w:rPr>
        <w:t xml:space="preserve">技术力量 </w:t>
      </w:r>
    </w:p>
    <w:p w14:paraId="182666B3">
      <w:pPr>
        <w:numPr>
          <w:numId w:val="0"/>
        </w:numPr>
        <w:ind w:left="9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丽水市数据局组建了专业标准编制组，成员涵盖政府部门、通信企业、科技公司等多方力量，包括</w: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2"/>
          <w:szCs w:val="32"/>
          <w:shd w:val="clear" w:fill="FFFFFF"/>
        </w:rPr>
        <w:t>丽水市数据局（负责统筹协调、需求调研与标准方向把控）；中国电信股份有限公司丽水分公司（提供通信网络与物联设备接入技术支持）、杭州海康威视数字技术股份有限公司（提供设备建模与数据格式规范参考）、天翼物联科技有限公司（提供物联网平台与资源管理经验）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。多方协作确保标准兼具政策符合性、技术可行性与实操性，能够覆盖物联感知资源编目的全链条需求。 </w:t>
      </w:r>
    </w:p>
    <w:p w14:paraId="48E1336F">
      <w:pPr>
        <w:pStyle w:val="4"/>
        <w:numPr>
          <w:ilvl w:val="0"/>
          <w:numId w:val="2"/>
        </w:numPr>
        <w:bidi w:val="0"/>
        <w:rPr>
          <w:rFonts w:hint="eastAsia"/>
        </w:rPr>
      </w:pPr>
      <w:r>
        <w:rPr>
          <w:rFonts w:hint="eastAsia"/>
        </w:rPr>
        <w:t xml:space="preserve">主要工作过程 </w:t>
      </w:r>
    </w:p>
    <w:p w14:paraId="48E6BA79">
      <w:pPr>
        <w:numPr>
          <w:ilvl w:val="-1"/>
          <w:numId w:val="0"/>
        </w:numPr>
        <w:ind w:left="0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前期调研与筹备（202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月）：编制组系统梳理国内外物联网数据编目相关标准（如ISO/IEC 11179、GB/T 40687-2021等），调研丽水市各部门物联设备应用现状（如公安、水利、环保等领域设备类型、数据格式、管理痛点），明确标准编制的核心需求与重点方向。 </w:t>
      </w:r>
    </w:p>
    <w:p w14:paraId="2098C205">
      <w:pPr>
        <w:numPr>
          <w:ilvl w:val="-1"/>
          <w:numId w:val="0"/>
        </w:numPr>
        <w:ind w:left="0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框架搭建与初稿撰写（202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年9月）：基于调研结果，确定标准“范围-术语-设备模型-编目流程-要素要求-附录”的主体框架，结合丽水市实际需求细化各章节内容，完成标准初稿撰写。 </w:t>
      </w:r>
    </w:p>
    <w:p w14:paraId="1F292649">
      <w:pPr>
        <w:widowControl/>
        <w:numPr>
          <w:ilvl w:val="-1"/>
          <w:numId w:val="0"/>
        </w:numPr>
        <w:ind w:left="0"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3.内部研讨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与草案完善（202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年10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-12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月）：编制组组织多轮内部讨论，邀请物联技术专家、政务部门业务骨干对初稿提出修改意见，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并向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市级各单位，各县（市、区）及丽水经济技术开发区大数据管理机构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征集意见。根据有关意见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优化设备模型要素定义、编目流程逻辑，形成标准草案。 </w:t>
      </w:r>
    </w:p>
    <w:p w14:paraId="5F594C74">
      <w:pPr>
        <w:numPr>
          <w:ilvl w:val="-1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立项申报与意见征集（2025年11月）：提交标准草案至丽水市质量协会进行立项申报。 </w:t>
      </w:r>
    </w:p>
    <w:p w14:paraId="0400FBB1">
      <w:pPr>
        <w:numPr>
          <w:ilvl w:val="-1"/>
          <w:numId w:val="0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送审与发布准备（2025年12月-2026年1月）：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公开意见征集，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汇总征求意见并修改完善，形成标准送审稿；计划组织专家评审会对送审稿进行审核，最终根据评审意见定稿，完成发布前准备工作。 </w:t>
      </w:r>
    </w:p>
    <w:p w14:paraId="587486D8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>标准编制原则</w:t>
      </w:r>
    </w:p>
    <w:p w14:paraId="229473E0">
      <w:pPr>
        <w:pStyle w:val="4"/>
        <w:numPr>
          <w:ilvl w:val="0"/>
          <w:numId w:val="4"/>
        </w:numPr>
        <w:bidi w:val="0"/>
        <w:rPr>
          <w:rFonts w:hint="eastAsia"/>
        </w:rPr>
      </w:pPr>
      <w:r>
        <w:rPr>
          <w:rFonts w:hint="eastAsia"/>
        </w:rPr>
        <w:t xml:space="preserve">编制原则 </w:t>
      </w:r>
    </w:p>
    <w:p w14:paraId="6CFD7F96">
      <w:pPr>
        <w:numPr>
          <w:ilvl w:val="0"/>
          <w:numId w:val="5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技术适配性：参考国际通用元数据管理标准（如ISO/IEC 11179）、国内物联网设备规范（如GB/T 40687-2021、GB/T 34069-2017），结合丽水市现有物联设备技术特性，确保标准具备技术可行性与兼容性。 </w:t>
      </w:r>
    </w:p>
    <w:p w14:paraId="1402E3E4">
      <w:pPr>
        <w:numPr>
          <w:ilvl w:val="0"/>
          <w:numId w:val="5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实操导向性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以解决“重复建设、数据孤岛”等实际痛点为核心，细化设备建模、编目流程等实操环节，提供示例模板，降低各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执行门槛。 </w:t>
      </w:r>
    </w:p>
    <w:p w14:paraId="372F962A">
      <w:pPr>
        <w:numPr>
          <w:ilvl w:val="0"/>
          <w:numId w:val="5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安全合规性：将数据安全、隐私保护要求融入编目全流程，明确数据共享的权限管理、安全防护标准，规避管理风险。 </w:t>
      </w:r>
    </w:p>
    <w:p w14:paraId="423BCEB4">
      <w:pPr>
        <w:numPr>
          <w:ilvl w:val="0"/>
          <w:numId w:val="5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规范性：严格遵循GB/T 1.1—2009《标准化工作导则 第1部分：标准的结构和编写》要求，确保标准格式、术语、逻辑严谨统一。 </w:t>
      </w:r>
    </w:p>
    <w:p w14:paraId="0BD50D91">
      <w:pPr>
        <w:pStyle w:val="4"/>
        <w:numPr>
          <w:ilvl w:val="0"/>
          <w:numId w:val="4"/>
        </w:numPr>
        <w:bidi w:val="0"/>
        <w:rPr>
          <w:rFonts w:hint="eastAsia"/>
        </w:rPr>
      </w:pPr>
      <w:r>
        <w:rPr>
          <w:rFonts w:hint="eastAsia"/>
        </w:rPr>
        <w:t>主要参考文献</w:t>
      </w:r>
    </w:p>
    <w:p w14:paraId="4113ACC6">
      <w:pPr>
        <w:numPr>
          <w:ilvl w:val="0"/>
          <w:numId w:val="6"/>
        </w:numPr>
        <w:ind w:left="255" w:leftChars="0" w:firstLine="0" w:firstLineChars="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ISO/IEC 11179 系列标准（数据元的规范与标准化） </w:t>
      </w:r>
    </w:p>
    <w:p w14:paraId="4288FF44">
      <w:pPr>
        <w:numPr>
          <w:ilvl w:val="0"/>
          <w:numId w:val="6"/>
        </w:numPr>
        <w:ind w:left="255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BS ISO/IEC 30178（物联网数据格式、值和编码标准） </w:t>
      </w:r>
    </w:p>
    <w:p w14:paraId="24A46964">
      <w:pPr>
        <w:numPr>
          <w:ilvl w:val="0"/>
          <w:numId w:val="6"/>
        </w:numPr>
        <w:ind w:left="255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GB/T 40687-2021《物联网 生命体征感知设备通用规范》 </w:t>
      </w:r>
    </w:p>
    <w:p w14:paraId="6E5BA9F6">
      <w:pPr>
        <w:numPr>
          <w:ilvl w:val="0"/>
          <w:numId w:val="6"/>
        </w:numPr>
        <w:ind w:left="255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GB/T 34069-2017《物联网总体技术 智能传感器特性与分类》</w:t>
      </w:r>
    </w:p>
    <w:p w14:paraId="579E2AEB">
      <w:pPr>
        <w:numPr>
          <w:ilvl w:val="0"/>
          <w:numId w:val="6"/>
        </w:numPr>
        <w:ind w:left="255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浙江省数字化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  <w:lang w:val="en-US" w:eastAsia="zh-CN"/>
        </w:rPr>
        <w:t>改革</w:t>
      </w: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相关工作部署文件</w:t>
      </w:r>
    </w:p>
    <w:p w14:paraId="5DFB563C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 xml:space="preserve">标准主要内容的确定 </w:t>
      </w:r>
    </w:p>
    <w:p w14:paraId="4D6C33E3">
      <w:pPr>
        <w:numPr>
          <w:numId w:val="0"/>
        </w:numPr>
        <w:ind w:left="9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根据GB/T 1.1—2009《标准化工作导则 第1部分：标准的结构和编写》规定，结合丽水市物联感知资源管理实际需求，本规范设置以下核心章节，各部分内容均基于调研与实践经验确定： </w:t>
      </w:r>
    </w:p>
    <w:p w14:paraId="176A0B09">
      <w:pPr>
        <w:numPr>
          <w:ilvl w:val="0"/>
          <w:numId w:val="7"/>
        </w:numPr>
        <w:ind w:left="9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范围：明确标准适用的地域（丽水市域）、主体（各地各部门及相关行业）与场景（物联感知资源编目、设备建模），界定标准的覆盖边界。 </w:t>
      </w:r>
    </w:p>
    <w:p w14:paraId="0E3C1355">
      <w:pPr>
        <w:numPr>
          <w:ilvl w:val="0"/>
          <w:numId w:val="7"/>
        </w:numPr>
        <w:ind w:left="95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规范性引用文件：列出编制过程中参考的国际标准、国家标准及政策文件，确保标准的技术依据与合规性。 </w:t>
      </w:r>
    </w:p>
    <w:p w14:paraId="3D00F411">
      <w:pPr>
        <w:numPr>
          <w:ilvl w:val="0"/>
          <w:numId w:val="7"/>
        </w:numPr>
        <w:ind w:left="95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术语与定义：统一“物联感知设备”“设备模型”“数据资源编目”等关键术语的定义，避免执行过程中因理解差异导致的偏差。 </w:t>
      </w:r>
    </w:p>
    <w:p w14:paraId="57B1C7F2">
      <w:pPr>
        <w:numPr>
          <w:ilvl w:val="0"/>
          <w:numId w:val="7"/>
        </w:numPr>
        <w:ind w:left="95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设备模型规范：规定设备模型的构成要素（如设备类型、功能属性、数据接口、部署位置），明确同类设备的标准化描述方法，为后续编目提供统一基础。 </w:t>
      </w:r>
    </w:p>
    <w:p w14:paraId="77523347">
      <w:pPr>
        <w:numPr>
          <w:ilvl w:val="0"/>
          <w:numId w:val="7"/>
        </w:numPr>
        <w:ind w:left="95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物联感知数据资源编目原则：提出“全市统筹、分类清晰、信息完整、动态更新、安全可控”5项原则，指导编目工作有序开展。 </w:t>
      </w:r>
    </w:p>
    <w:p w14:paraId="7D8FAE1C">
      <w:pPr>
        <w:numPr>
          <w:ilvl w:val="0"/>
          <w:numId w:val="7"/>
        </w:numPr>
        <w:ind w:left="95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物联感知数据资源编目流程：分阶段明确编目操作步骤，包括“设备排查与分类→设备模型建立→编码生成→目录编制→要素挂载→审核发布→动态维护”，并对每个环节的操作要求、责任主体进行细化。</w:t>
      </w:r>
    </w:p>
    <w:p w14:paraId="0582105C">
      <w:pPr>
        <w:numPr>
          <w:ilvl w:val="0"/>
          <w:numId w:val="7"/>
        </w:numPr>
        <w:ind w:left="95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编目要素要求：规定目录需包含的基础信息（设备名称、编号、归属部门）、技术信息（数据格式、更新频率、接口类型）、安全信息（访问权限、加密方式）等要素，确保目录信息完整可用。</w:t>
      </w:r>
    </w:p>
    <w:p w14:paraId="1A119BEC">
      <w:pPr>
        <w:numPr>
          <w:ilvl w:val="0"/>
          <w:numId w:val="7"/>
        </w:numPr>
        <w:ind w:left="95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附录：包含设备模型示例表、编目信息登记表、编码规则说明等实操工具，为各部门提供直接参考。 </w:t>
      </w:r>
    </w:p>
    <w:p w14:paraId="50F82B36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 xml:space="preserve">与国际、国外同类标准水平的对比情况 </w:t>
      </w:r>
    </w:p>
    <w:p w14:paraId="72050D37">
      <w:pPr>
        <w:numPr>
          <w:numId w:val="0"/>
        </w:numPr>
        <w:ind w:left="9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目前无完全对应的国际或国外同类标准，但本规范在编制过程中充分借鉴了相关领域的国际先进标准，确保技术水平与国际通行原则接轨： </w:t>
      </w:r>
    </w:p>
    <w:p w14:paraId="29DFDBF7">
      <w:pPr>
        <w:numPr>
          <w:numId w:val="0"/>
        </w:numPr>
        <w:ind w:left="9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元数据管理：参考ISO/IEC 11179系列标准中关于数据元规范、命名与标识的原则，确保物联感知数据元的标准化描述与注册管理符合国际通用逻辑； </w:t>
      </w:r>
    </w:p>
    <w:p w14:paraId="71C1BED5">
      <w:pPr>
        <w:numPr>
          <w:numId w:val="0"/>
        </w:numPr>
        <w:ind w:left="9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数据格式与编码：借鉴BS ISO/IEC 30178《物联网数据格式、值和编码标准》，统一物联数据的格式要求与编码规则，提升数据交换的兼容性； </w:t>
      </w:r>
    </w:p>
    <w:p w14:paraId="4A008CFD">
      <w:pPr>
        <w:numPr>
          <w:numId w:val="0"/>
        </w:numPr>
        <w:ind w:left="9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设备规范：结合国际物联网设备管理的通用理念，注重设备模型的开放性与扩展性，可适配未来新型物联设备的编目需求。 总体而言，本规范在国际标准框架下，针对丽水市地方管理需求进行了本地化适配，形成了“国际接轨、本地适用”的物联感知数据资源编目体系，技术水平达到国内地方标准先进水平。 </w:t>
      </w:r>
    </w:p>
    <w:p w14:paraId="6A195219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 xml:space="preserve">与国内相关标准的关系 </w:t>
      </w:r>
    </w:p>
    <w:p w14:paraId="1329FA32">
      <w:pPr>
        <w:numPr>
          <w:numId w:val="0"/>
        </w:numPr>
        <w:ind w:left="9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本规范与国内现有相关标准协调互补，无矛盾冲突，具体关系如下： </w:t>
      </w:r>
    </w:p>
    <w:p w14:paraId="6045C4EB">
      <w:pPr>
        <w:numPr>
          <w:ilvl w:val="0"/>
          <w:numId w:val="8"/>
        </w:numPr>
        <w:ind w:left="9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基础标准：直接采用GB/T 2260《中华人民共和国行政区划代码》，用于规范物联设备部署位置的行政区划编码，确保地域信息统一；</w:t>
      </w:r>
    </w:p>
    <w:p w14:paraId="65E789CA">
      <w:pPr>
        <w:numPr>
          <w:ilvl w:val="0"/>
          <w:numId w:val="8"/>
        </w:numPr>
        <w:ind w:left="95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设备规范：参考GB/T 40687-2021《物联网 生命体征感知设备通用规范》、GB/T 34069-2017《物联网总体技术 智能传感器特性与分类》，细化物联设备的技术参数描述要求，补充设备建模与编目环节的规范，形成“设备标准→模型标准→编目标准”的完整链条； </w:t>
      </w:r>
    </w:p>
    <w:p w14:paraId="26E6100B">
      <w:pPr>
        <w:numPr>
          <w:ilvl w:val="0"/>
          <w:numId w:val="8"/>
        </w:numPr>
        <w:ind w:left="95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数据管理：与国内电子政务数据共享相关标准（如《政务信息资源目录编制指南》）保持逻辑一致，确保物联感知数据资源可融入全市政务数据共享体系，支撑跨部门数据协同。 本规范在遵循国内现有标准框架的基础上，针对地方物联感知资源管理的“碎片化”痛点，补充了设备建模、编目流程等细分领域的规范，填补了丽水市物联感知数据资源编目领域的标准空白。</w:t>
      </w:r>
    </w:p>
    <w:p w14:paraId="6192A8E0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 xml:space="preserve">重大分歧意见的处理经过和依据 </w:t>
      </w:r>
    </w:p>
    <w:p w14:paraId="2B4DA57D"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 xml:space="preserve">本规范编制过程中，编制组通过多轮内部研讨、部门征求意见等方式充分收集反馈，无重大分歧意见。 </w:t>
      </w:r>
    </w:p>
    <w:p w14:paraId="50EFDF39">
      <w:pPr>
        <w:pStyle w:val="3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</w:rPr>
        <w:t xml:space="preserve">其他 </w:t>
      </w:r>
    </w:p>
    <w:p w14:paraId="42FAF164">
      <w:pPr>
        <w:numPr>
          <w:numId w:val="0"/>
        </w:numPr>
        <w:ind w:left="95" w:leftChars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本规范在制定过程中未使用特定专利技术，采用通用编目逻辑与编码规则，不涉及侵犯现有知识产权问题；同时，规范作为公共技术标准，属于开放性文件，不主张知识产权保护，确保各部门、企业可免费采用，保障标准的广泛适用性。</w:t>
      </w:r>
    </w:p>
    <w:p w14:paraId="681D1020">
      <w:pPr>
        <w:numPr>
          <w:numId w:val="0"/>
        </w:numPr>
        <w:ind w:left="95"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C1F23"/>
          <w:spacing w:val="0"/>
          <w:sz w:val="32"/>
          <w:szCs w:val="32"/>
          <w:shd w:val="clear" w:fill="FFFFFF"/>
        </w:rPr>
        <w:t>本规范的实施将为丽水市物联感知资源的“统一管理、高效共享”提供制度支撑，助力智慧城市建设与政府治理现代化水平提升，同时可为其他地区物联感知数据资源编目工作提供参考。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E96EB6"/>
    <w:multiLevelType w:val="singleLevel"/>
    <w:tmpl w:val="8AE96EB6"/>
    <w:lvl w:ilvl="0" w:tentative="0">
      <w:start w:val="1"/>
      <w:numFmt w:val="chineseCounting"/>
      <w:suff w:val="nothing"/>
      <w:lvlText w:val="%1、"/>
      <w:lvlJc w:val="left"/>
      <w:pPr>
        <w:ind w:left="95" w:leftChars="0" w:firstLine="0" w:firstLineChars="0"/>
      </w:pPr>
      <w:rPr>
        <w:rFonts w:hint="eastAsia"/>
      </w:rPr>
    </w:lvl>
  </w:abstractNum>
  <w:abstractNum w:abstractNumId="1">
    <w:nsid w:val="8EFE2950"/>
    <w:multiLevelType w:val="singleLevel"/>
    <w:tmpl w:val="8EFE295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C87DA874"/>
    <w:multiLevelType w:val="singleLevel"/>
    <w:tmpl w:val="C87DA8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6BCF067"/>
    <w:multiLevelType w:val="singleLevel"/>
    <w:tmpl w:val="D6BCF067"/>
    <w:lvl w:ilvl="0" w:tentative="0">
      <w:start w:val="1"/>
      <w:numFmt w:val="decimal"/>
      <w:suff w:val="space"/>
      <w:lvlText w:val="[%1]"/>
      <w:lvlJc w:val="left"/>
      <w:pPr>
        <w:ind w:left="255" w:leftChars="0" w:firstLine="0" w:firstLineChars="0"/>
      </w:pPr>
    </w:lvl>
  </w:abstractNum>
  <w:abstractNum w:abstractNumId="4">
    <w:nsid w:val="DFC816C6"/>
    <w:multiLevelType w:val="singleLevel"/>
    <w:tmpl w:val="DFC816C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ED3583C7"/>
    <w:multiLevelType w:val="singleLevel"/>
    <w:tmpl w:val="ED3583C7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2B13313E"/>
    <w:multiLevelType w:val="singleLevel"/>
    <w:tmpl w:val="2B13313E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A92843E"/>
    <w:multiLevelType w:val="singleLevel"/>
    <w:tmpl w:val="7A92843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012C8"/>
    <w:rsid w:val="08FB3249"/>
    <w:rsid w:val="0BB62502"/>
    <w:rsid w:val="1236016D"/>
    <w:rsid w:val="160114A8"/>
    <w:rsid w:val="17D810AE"/>
    <w:rsid w:val="183B7ACD"/>
    <w:rsid w:val="19436102"/>
    <w:rsid w:val="1B967850"/>
    <w:rsid w:val="2DE95027"/>
    <w:rsid w:val="2DFC6E80"/>
    <w:rsid w:val="404B79F8"/>
    <w:rsid w:val="45BB0276"/>
    <w:rsid w:val="473232DB"/>
    <w:rsid w:val="474544FA"/>
    <w:rsid w:val="47C00CCC"/>
    <w:rsid w:val="4C2A5F81"/>
    <w:rsid w:val="4D5756EE"/>
    <w:rsid w:val="54E95ADA"/>
    <w:rsid w:val="5A683600"/>
    <w:rsid w:val="6082464B"/>
    <w:rsid w:val="63382DD7"/>
    <w:rsid w:val="63F25A88"/>
    <w:rsid w:val="6750098D"/>
    <w:rsid w:val="678F5EF4"/>
    <w:rsid w:val="6AD20B92"/>
    <w:rsid w:val="6D60667F"/>
    <w:rsid w:val="74A36CEC"/>
    <w:rsid w:val="76926517"/>
    <w:rsid w:val="779B7F76"/>
    <w:rsid w:val="7E75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3854</Words>
  <Characters>4192</Characters>
  <Lines>0</Lines>
  <Paragraphs>0</Paragraphs>
  <TotalTime>30</TotalTime>
  <ScaleCrop>false</ScaleCrop>
  <LinksUpToDate>false</LinksUpToDate>
  <CharactersWithSpaces>4340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2025-09-30T07:53:54Z</dcterms:created>
  <dc:creator>Lenovo</dc:creator>
  <cp:lastModifiedBy>王玲玲</cp:lastModifiedBy>
  <dcterms:modified xsi:type="dcterms:W3CDTF">2025-09-30T08:38:58Z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eyJoZGlkIjoiOTNkMTBmZjcwMDA2N2M2ZTBmNTNjZjQxNWZjYjYxM2UiLCJ1c2VySWQiOiIzMTg1Nzk0NDkifQ==</vt:lpwstr>
  </property>
  <property fmtid="{D5CDD505-2E9C-101B-9397-08002B2CF9AE}" pid="4" name="ICV">
    <vt:lpwstr>CEE0F054D7794762B21F287C0D9159BA_13</vt:lpwstr>
  </property>
</Properties>
</file>