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195B1">
      <w:pPr>
        <w:pStyle w:val="39"/>
        <w:wordWrap w:val="0"/>
        <w:jc w:val="both"/>
        <w:rPr>
          <w:rFonts w:hint="eastAsia" w:ascii="宋体" w:hAnsi="宋体" w:eastAsia="宋体" w:cs="宋体"/>
          <w:b/>
          <w:bCs/>
          <w:color w:val="auto"/>
          <w:sz w:val="24"/>
          <w:szCs w:val="24"/>
        </w:rPr>
      </w:pPr>
    </w:p>
    <w:p w14:paraId="485FCBA3">
      <w:pPr>
        <w:pStyle w:val="39"/>
        <w:wordWrap/>
        <w:jc w:val="center"/>
        <w:rPr>
          <w:rFonts w:hint="eastAsia" w:ascii="宋体" w:hAnsi="宋体" w:eastAsia="宋体" w:cs="宋体"/>
          <w:color w:val="auto"/>
          <w:sz w:val="36"/>
          <w:szCs w:val="36"/>
        </w:rPr>
      </w:pPr>
      <w:r>
        <w:rPr>
          <w:rFonts w:hint="eastAsia" w:ascii="宋体" w:hAnsi="宋体" w:eastAsia="宋体" w:cs="宋体"/>
          <w:color w:val="auto"/>
          <w:sz w:val="44"/>
          <w:szCs w:val="44"/>
          <w:lang w:val="en-US" w:eastAsia="zh-CN"/>
        </w:rPr>
        <w:t>团体标准</w:t>
      </w:r>
      <w:r>
        <w:rPr>
          <w:rFonts w:hint="eastAsia" w:ascii="宋体" w:hAnsi="宋体" w:eastAsia="宋体" w:cs="宋体"/>
          <w:color w:val="auto"/>
          <w:sz w:val="36"/>
          <w:szCs w:val="36"/>
        </w:rPr>
        <w:t xml:space="preserve">           </w:t>
      </w:r>
    </w:p>
    <w:p w14:paraId="45EC1EBE">
      <w:pPr>
        <w:pStyle w:val="39"/>
        <w:rPr>
          <w:rFonts w:hint="eastAsia" w:ascii="宋体" w:hAnsi="宋体" w:eastAsia="宋体" w:cs="宋体"/>
          <w:color w:val="auto"/>
          <w:sz w:val="36"/>
          <w:szCs w:val="36"/>
        </w:rPr>
      </w:pPr>
    </w:p>
    <w:p w14:paraId="4902E83A">
      <w:pPr>
        <w:pStyle w:val="39"/>
        <w:jc w:val="center"/>
        <w:rPr>
          <w:rFonts w:hint="eastAsia" w:ascii="宋体" w:hAnsi="宋体" w:eastAsia="宋体" w:cs="宋体"/>
          <w:color w:val="auto"/>
          <w:sz w:val="44"/>
          <w:szCs w:val="44"/>
          <w:lang w:val="en-US" w:eastAsia="zh-CN"/>
        </w:rPr>
      </w:pPr>
      <w:r>
        <w:rPr>
          <w:rFonts w:hint="eastAsia" w:ascii="宋体" w:hAnsi="宋体" w:eastAsia="宋体" w:cs="宋体"/>
          <w:b/>
          <w:bCs/>
          <w:sz w:val="44"/>
          <w:szCs w:val="44"/>
        </w:rPr>
        <w:t>《藏餐餐饮行业服务规范》</w:t>
      </w:r>
    </w:p>
    <w:p w14:paraId="5EF756ED">
      <w:pPr>
        <w:pStyle w:val="39"/>
        <w:jc w:val="center"/>
        <w:rPr>
          <w:rFonts w:hint="eastAsia" w:ascii="宋体" w:hAnsi="宋体" w:eastAsia="宋体" w:cs="宋体"/>
          <w:color w:val="auto"/>
          <w:sz w:val="36"/>
          <w:szCs w:val="36"/>
          <w:lang w:val="en-US" w:eastAsia="zh-CN"/>
        </w:rPr>
      </w:pPr>
    </w:p>
    <w:p w14:paraId="0E593B42">
      <w:pPr>
        <w:pStyle w:val="39"/>
        <w:jc w:val="center"/>
        <w:rPr>
          <w:rFonts w:hint="eastAsia" w:ascii="宋体" w:hAnsi="宋体" w:eastAsia="宋体" w:cs="宋体"/>
          <w:color w:val="auto"/>
          <w:sz w:val="36"/>
          <w:szCs w:val="36"/>
          <w:lang w:val="en-US" w:eastAsia="zh-CN"/>
        </w:rPr>
      </w:pPr>
    </w:p>
    <w:p w14:paraId="716CFB0B">
      <w:pPr>
        <w:pStyle w:val="39"/>
        <w:jc w:val="center"/>
        <w:rPr>
          <w:rFonts w:hint="eastAsia" w:ascii="宋体" w:hAnsi="宋体" w:eastAsia="宋体" w:cs="宋体"/>
          <w:color w:val="auto"/>
          <w:sz w:val="36"/>
          <w:szCs w:val="36"/>
          <w:lang w:val="en-US" w:eastAsia="zh-CN"/>
        </w:rPr>
      </w:pPr>
    </w:p>
    <w:p w14:paraId="4622C46F">
      <w:pPr>
        <w:pStyle w:val="39"/>
        <w:jc w:val="center"/>
        <w:rPr>
          <w:rFonts w:hint="eastAsia" w:ascii="宋体" w:hAnsi="宋体" w:eastAsia="宋体" w:cs="宋体"/>
          <w:color w:val="auto"/>
          <w:sz w:val="36"/>
          <w:szCs w:val="36"/>
          <w:lang w:val="en-US" w:eastAsia="zh-CN"/>
        </w:rPr>
      </w:pPr>
    </w:p>
    <w:p w14:paraId="2E928AC8">
      <w:pPr>
        <w:pStyle w:val="39"/>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编制说明</w:t>
      </w:r>
    </w:p>
    <w:p w14:paraId="2DFD518C">
      <w:pPr>
        <w:pStyle w:val="39"/>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（征求意见稿）</w:t>
      </w:r>
    </w:p>
    <w:p w14:paraId="3E5B5008">
      <w:pPr>
        <w:pStyle w:val="39"/>
        <w:spacing w:line="360" w:lineRule="auto"/>
        <w:jc w:val="center"/>
        <w:rPr>
          <w:rFonts w:hint="eastAsia" w:ascii="宋体" w:hAnsi="宋体" w:eastAsia="宋体" w:cs="宋体"/>
          <w:color w:val="auto"/>
          <w:sz w:val="36"/>
          <w:szCs w:val="36"/>
        </w:rPr>
      </w:pPr>
      <w:bookmarkStart w:id="0" w:name="_GoBack"/>
      <w:bookmarkEnd w:id="0"/>
    </w:p>
    <w:p w14:paraId="7ED3D3BA">
      <w:pPr>
        <w:pStyle w:val="39"/>
        <w:spacing w:line="360" w:lineRule="auto"/>
        <w:jc w:val="center"/>
        <w:rPr>
          <w:rFonts w:hint="eastAsia" w:ascii="宋体" w:hAnsi="宋体" w:eastAsia="宋体" w:cs="宋体"/>
          <w:color w:val="auto"/>
          <w:sz w:val="36"/>
          <w:szCs w:val="36"/>
        </w:rPr>
      </w:pPr>
    </w:p>
    <w:p w14:paraId="76B0C158">
      <w:pPr>
        <w:pStyle w:val="39"/>
        <w:spacing w:line="360" w:lineRule="auto"/>
        <w:jc w:val="both"/>
        <w:rPr>
          <w:rFonts w:hint="eastAsia" w:ascii="宋体" w:hAnsi="宋体" w:eastAsia="宋体" w:cs="宋体"/>
          <w:color w:val="auto"/>
          <w:sz w:val="36"/>
          <w:szCs w:val="36"/>
        </w:rPr>
      </w:pPr>
    </w:p>
    <w:p w14:paraId="65B593D9">
      <w:pPr>
        <w:pStyle w:val="39"/>
        <w:spacing w:line="360" w:lineRule="auto"/>
        <w:jc w:val="center"/>
        <w:rPr>
          <w:rFonts w:hint="eastAsia" w:ascii="宋体" w:hAnsi="宋体" w:eastAsia="宋体" w:cs="宋体"/>
          <w:color w:val="auto"/>
          <w:sz w:val="36"/>
          <w:szCs w:val="36"/>
        </w:rPr>
      </w:pPr>
    </w:p>
    <w:p w14:paraId="0FC7A38D">
      <w:pPr>
        <w:pStyle w:val="39"/>
        <w:spacing w:line="360" w:lineRule="auto"/>
        <w:jc w:val="center"/>
        <w:rPr>
          <w:rFonts w:hint="eastAsia" w:ascii="宋体" w:hAnsi="宋体" w:eastAsia="宋体" w:cs="宋体"/>
          <w:color w:val="auto"/>
          <w:sz w:val="36"/>
          <w:szCs w:val="36"/>
        </w:rPr>
      </w:pPr>
    </w:p>
    <w:p w14:paraId="038AAE2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标准编制工作组</w:t>
      </w:r>
    </w:p>
    <w:p w14:paraId="24798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32"/>
          <w:szCs w:val="32"/>
          <w:lang w:val="en-US" w:eastAsia="zh-CN"/>
        </w:rPr>
        <w:sectPr>
          <w:pgSz w:w="11906" w:h="16838"/>
          <w:pgMar w:top="1814" w:right="1474" w:bottom="1928" w:left="1587" w:header="851" w:footer="992" w:gutter="0"/>
          <w:pgNumType w:fmt="decimal"/>
          <w:cols w:space="0" w:num="1"/>
          <w:rtlGutter w:val="0"/>
          <w:docGrid w:type="lines" w:linePitch="312" w:charSpace="0"/>
        </w:sectPr>
      </w:pPr>
      <w:r>
        <w:rPr>
          <w:rFonts w:hint="eastAsia" w:ascii="宋体" w:hAnsi="宋体" w:eastAsia="宋体" w:cs="宋体"/>
          <w:sz w:val="32"/>
          <w:szCs w:val="32"/>
          <w:lang w:val="en-US" w:eastAsia="zh-CN"/>
        </w:rPr>
        <w:t>2025年10月</w:t>
      </w:r>
    </w:p>
    <w:p w14:paraId="7AD2D160">
      <w:pPr>
        <w:spacing w:before="312" w:beforeLines="100" w:after="312" w:afterLines="100" w:line="317" w:lineRule="auto"/>
        <w:jc w:val="both"/>
        <w:rPr>
          <w:rFonts w:hint="eastAsia" w:ascii="宋体" w:hAnsi="宋体" w:eastAsia="宋体" w:cs="宋体"/>
          <w:b/>
          <w:bCs/>
          <w:sz w:val="24"/>
          <w:szCs w:val="24"/>
        </w:rPr>
      </w:pPr>
    </w:p>
    <w:p w14:paraId="172A0E2C">
      <w:pPr>
        <w:spacing w:before="312" w:beforeLines="100" w:after="312" w:afterLines="100" w:line="317" w:lineRule="auto"/>
        <w:jc w:val="center"/>
        <w:rPr>
          <w:rFonts w:hint="eastAsia" w:ascii="宋体" w:hAnsi="宋体" w:eastAsia="宋体" w:cs="宋体"/>
          <w:b/>
          <w:bCs/>
          <w:sz w:val="28"/>
          <w:szCs w:val="28"/>
        </w:rPr>
      </w:pPr>
      <w:r>
        <w:rPr>
          <w:rFonts w:hint="eastAsia" w:ascii="宋体" w:hAnsi="宋体" w:eastAsia="宋体" w:cs="宋体"/>
          <w:b/>
          <w:bCs/>
          <w:sz w:val="28"/>
          <w:szCs w:val="28"/>
        </w:rPr>
        <w:t>《藏餐餐饮行业服务规范》编制说明</w:t>
      </w:r>
    </w:p>
    <w:p w14:paraId="520D7AF5">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一、工作简况</w:t>
      </w:r>
    </w:p>
    <w:p w14:paraId="6A32DA86">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（一）任务来源</w:t>
      </w:r>
    </w:p>
    <w:p w14:paraId="3BF6387F">
      <w:pPr>
        <w:spacing w:line="317"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本标准根据西藏自治区质量协会</w:t>
      </w:r>
      <w:r>
        <w:rPr>
          <w:rFonts w:hint="eastAsia" w:ascii="宋体" w:hAnsi="宋体" w:eastAsia="宋体" w:cs="宋体"/>
          <w:color w:val="auto"/>
          <w:sz w:val="24"/>
          <w:szCs w:val="24"/>
          <w:highlight w:val="none"/>
        </w:rPr>
        <w:t>藏质协字〔2025〕</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号</w:t>
      </w:r>
      <w:r>
        <w:rPr>
          <w:rFonts w:hint="eastAsia" w:ascii="宋体" w:hAnsi="宋体" w:eastAsia="宋体" w:cs="宋体"/>
          <w:sz w:val="24"/>
          <w:szCs w:val="24"/>
        </w:rPr>
        <w:t>的通知立项，立项名称为《藏餐餐饮行业服务规范》</w:t>
      </w:r>
      <w:r>
        <w:rPr>
          <w:rFonts w:hint="eastAsia" w:ascii="宋体" w:hAnsi="宋体" w:eastAsia="宋体" w:cs="宋体"/>
          <w:sz w:val="24"/>
          <w:szCs w:val="24"/>
          <w:lang w:eastAsia="zh-CN"/>
        </w:rPr>
        <w:t>。</w:t>
      </w:r>
    </w:p>
    <w:p w14:paraId="08CAF1A6">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本标准由</w:t>
      </w:r>
      <w:r>
        <w:rPr>
          <w:rFonts w:hint="eastAsia" w:ascii="宋体" w:hAnsi="宋体" w:eastAsia="宋体" w:cs="宋体"/>
          <w:sz w:val="24"/>
          <w:szCs w:val="24"/>
          <w:lang w:val="en-US" w:eastAsia="zh-CN"/>
        </w:rPr>
        <w:t>拉萨市</w:t>
      </w:r>
      <w:r>
        <w:rPr>
          <w:rFonts w:hint="eastAsia" w:ascii="宋体" w:hAnsi="宋体" w:eastAsia="宋体" w:cs="宋体"/>
          <w:sz w:val="24"/>
          <w:szCs w:val="24"/>
          <w:highlight w:val="none"/>
        </w:rPr>
        <w:t>市场监督管理局</w:t>
      </w:r>
      <w:r>
        <w:rPr>
          <w:rFonts w:hint="eastAsia" w:ascii="宋体" w:hAnsi="宋体" w:eastAsia="宋体" w:cs="宋体"/>
          <w:sz w:val="24"/>
          <w:szCs w:val="24"/>
          <w:highlight w:val="none"/>
          <w:lang w:val="en-US" w:eastAsia="zh-CN"/>
        </w:rPr>
        <w:t>提出，</w:t>
      </w:r>
      <w:r>
        <w:rPr>
          <w:rFonts w:hint="eastAsia" w:ascii="宋体" w:hAnsi="宋体" w:eastAsia="宋体" w:cs="宋体"/>
          <w:sz w:val="24"/>
          <w:szCs w:val="24"/>
        </w:rPr>
        <w:t>本标准由</w:t>
      </w:r>
      <w:r>
        <w:rPr>
          <w:rFonts w:hint="eastAsia" w:ascii="宋体" w:hAnsi="宋体" w:eastAsia="宋体" w:cs="宋体"/>
          <w:sz w:val="24"/>
          <w:szCs w:val="24"/>
          <w:highlight w:val="none"/>
        </w:rPr>
        <w:t>西藏秦源检测技术有限公司</w:t>
      </w:r>
      <w:r>
        <w:rPr>
          <w:rFonts w:hint="eastAsia" w:ascii="宋体" w:hAnsi="宋体" w:eastAsia="宋体" w:cs="宋体"/>
          <w:sz w:val="24"/>
          <w:szCs w:val="24"/>
        </w:rPr>
        <w:t>牵头，联合区内多家藏餐企业、文化研究机构共同组成起草小组，负责标准的调研、起草与编制工作。</w:t>
      </w:r>
    </w:p>
    <w:p w14:paraId="1CB6B75C">
      <w:pPr>
        <w:pStyle w:val="38"/>
        <w:ind w:firstLine="420"/>
        <w:rPr>
          <w:rFonts w:hint="eastAsia" w:ascii="宋体" w:hAnsi="宋体" w:eastAsia="宋体" w:cs="宋体"/>
          <w:sz w:val="24"/>
          <w:szCs w:val="24"/>
        </w:rPr>
      </w:pPr>
      <w:r>
        <w:rPr>
          <w:rFonts w:hint="eastAsia" w:ascii="宋体" w:hAnsi="宋体" w:eastAsia="宋体" w:cs="宋体"/>
          <w:sz w:val="24"/>
          <w:szCs w:val="24"/>
        </w:rPr>
        <w:t>本</w:t>
      </w:r>
      <w:r>
        <w:rPr>
          <w:rFonts w:hint="eastAsia" w:hAnsi="宋体" w:cs="宋体"/>
          <w:sz w:val="24"/>
          <w:szCs w:val="24"/>
          <w:lang w:val="en-US" w:eastAsia="zh-CN"/>
        </w:rPr>
        <w:t>标准</w:t>
      </w:r>
      <w:r>
        <w:rPr>
          <w:rFonts w:hint="eastAsia" w:ascii="宋体" w:hAnsi="宋体" w:eastAsia="宋体" w:cs="宋体"/>
          <w:sz w:val="24"/>
          <w:szCs w:val="24"/>
        </w:rPr>
        <w:t>主要起草人：俞昕、罗桑剑泽、</w:t>
      </w:r>
      <w:r>
        <w:rPr>
          <w:rFonts w:hint="eastAsia" w:ascii="宋体" w:hAnsi="宋体" w:eastAsia="宋体" w:cs="宋体"/>
          <w:sz w:val="24"/>
          <w:szCs w:val="24"/>
          <w:lang w:val="en-US" w:eastAsia="zh-CN"/>
        </w:rPr>
        <w:t>罗布、</w:t>
      </w:r>
      <w:r>
        <w:rPr>
          <w:rFonts w:hint="eastAsia" w:ascii="宋体" w:hAnsi="宋体" w:eastAsia="宋体" w:cs="宋体"/>
          <w:sz w:val="24"/>
          <w:szCs w:val="24"/>
        </w:rPr>
        <w:t>巴桑扎西、次仁白珍、</w:t>
      </w:r>
      <w:r>
        <w:rPr>
          <w:rFonts w:hint="eastAsia" w:ascii="宋体" w:hAnsi="宋体" w:eastAsia="宋体" w:cs="宋体"/>
          <w:sz w:val="24"/>
          <w:szCs w:val="24"/>
          <w:lang w:val="en-US" w:eastAsia="zh-CN"/>
        </w:rPr>
        <w:t>贡桑卓玛、扎西达瓦、</w:t>
      </w:r>
      <w:r>
        <w:rPr>
          <w:rFonts w:hint="eastAsia" w:ascii="宋体" w:hAnsi="宋体" w:eastAsia="宋体" w:cs="宋体"/>
          <w:sz w:val="24"/>
          <w:szCs w:val="24"/>
        </w:rPr>
        <w:t>杜平、龚涛、孟洁、王振、格桑曲珍、次仁拉姆</w:t>
      </w:r>
    </w:p>
    <w:p w14:paraId="6FE2369A">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（二）规范制订的目的和意义</w:t>
      </w:r>
    </w:p>
    <w:p w14:paraId="62C83AF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《藏餐餐饮行业服务规范》的制订，是一项立足当前、着眼长远的关键性行业基础建设工作，其目的与意义远超出单一的技术标准范畴，具有多维度的战略价值。</w:t>
      </w:r>
    </w:p>
    <w:p w14:paraId="1D0F96AA">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1.制订目的</w:t>
      </w:r>
    </w:p>
    <w:p w14:paraId="7A13AB75">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本规范的核心目的在于构建一个科学、统一、可操作的藏餐餐饮服务标准框架，以此为抓手，实现以下具体目标：</w:t>
      </w:r>
    </w:p>
    <w:p w14:paraId="6D4888B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（1）提升服务质量与安全水平：规范从原料、加工、服务到监督的全流程，确保食品安全底线，提升服务质量的稳定性和可靠性。</w:t>
      </w:r>
    </w:p>
    <w:p w14:paraId="5BF12EAE">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（2）解决行业发展痛点：针对“标准缺失、监管无据、水平参差”的行业现状，提供一套被行业广泛认可的通用规范，为企业经营和政府监管提供明确依据。</w:t>
      </w:r>
    </w:p>
    <w:p w14:paraId="50EA98F0">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（3）保护与传承民族文化：将藏族饮食文化中独特的礼仪、工艺和习俗通过标准化的形式予以固化、记录和传承，防止文化失真与流失。</w:t>
      </w:r>
    </w:p>
    <w:p w14:paraId="5CEB86B5">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（4）保障消费者合法权益：通过标准化促进服务透明化，减少消费争议，营造放心、舒心的消费环境，提升消费者满意度和信任度。</w:t>
      </w:r>
    </w:p>
    <w:p w14:paraId="37D56B4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（5）促进产业现代化与品牌化：以标准化为基础，推动藏餐从传统作坊式经营向现代化、品牌化、连锁化发展，实现与旅游业的深度融合，提升产业整体竞争力。</w:t>
      </w:r>
    </w:p>
    <w:p w14:paraId="14706604">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2.意义</w:t>
      </w:r>
    </w:p>
    <w:p w14:paraId="0914D70F">
      <w:pPr>
        <w:tabs>
          <w:tab w:val="left" w:pos="6946"/>
        </w:tabs>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政策响应意义：该规范的制订是贯彻落实国家《关于提升餐饮业质量安全水平的意见》和西藏自治区《关于促进餐饮业高质量发展的若干措施》等政策文件的具体行动，体现了行业组织响应政府号召、主动作为的担当精神。</w:t>
      </w:r>
    </w:p>
    <w:p w14:paraId="16EF544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（2）行业革新意义：这是藏餐行业发展史上的一个里程碑。它将结束藏餐“无标可依”的历史，为行业的规范化、专业化发展奠定基石，是推动行业供给侧结构性改革、实现高质量发展的重要引擎。</w:t>
      </w:r>
    </w:p>
    <w:p w14:paraId="313BC2AB">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文化传播意义：标准是文化传播的有效载体。一本规范就是一部藏餐文化的“说明书”和“推广手册”，能让国内外游客在享受标准服务的同时，更准确、更深刻地体验和理解藏族文化的魅力，有助于增强文化自信，推动民族文化走向全国、走向世界。</w:t>
      </w:r>
    </w:p>
    <w:p w14:paraId="348C5CE8">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经济社会意义：规范的实施将直接提升餐饮企业的经营效益（如甘孜州试点所示的回头率提升），带动牦牛、青稞、酥油等特色农畜产品的深加工与销售，创造更多就业岗位，成为促进民族地区经济发展、社会稳定和乡村振兴的有力支点。</w:t>
      </w:r>
    </w:p>
    <w:p w14:paraId="192C5609">
      <w:pPr>
        <w:spacing w:before="156" w:beforeLines="50" w:after="156" w:afterLines="50" w:line="317" w:lineRule="auto"/>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（三）主要工作过程</w:t>
      </w:r>
    </w:p>
    <w:p w14:paraId="687F2AC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1.立项阶段</w:t>
      </w:r>
    </w:p>
    <w:p w14:paraId="15FFC1B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2025年8月，联合</w:t>
      </w:r>
      <w:r>
        <w:rPr>
          <w:rFonts w:hint="eastAsia" w:ascii="宋体" w:hAnsi="宋体" w:eastAsia="宋体" w:cs="宋体"/>
          <w:sz w:val="24"/>
          <w:szCs w:val="24"/>
          <w:lang w:val="en-US" w:eastAsia="zh-CN"/>
        </w:rPr>
        <w:t>拉萨市</w:t>
      </w:r>
      <w:r>
        <w:rPr>
          <w:rFonts w:hint="eastAsia" w:ascii="宋体" w:hAnsi="宋体" w:eastAsia="宋体" w:cs="宋体"/>
          <w:sz w:val="24"/>
          <w:szCs w:val="24"/>
        </w:rPr>
        <w:t>市场监督管理局正式启动《藏餐餐饮行业服务规范》团体标准立项筹备工作。通过前期调研与论证，认为制定统一的服务标准，对于规范藏餐行业管理、提升服务质量水平、传承和弘扬民族饮食文化、保障餐饮食品安全，具有重要现实意义和长远战略价值。</w:t>
      </w:r>
    </w:p>
    <w:p w14:paraId="548D8B4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2025年9月，</w:t>
      </w:r>
      <w:r>
        <w:rPr>
          <w:rFonts w:hint="eastAsia" w:ascii="宋体" w:hAnsi="宋体" w:eastAsia="宋体" w:cs="宋体"/>
          <w:sz w:val="24"/>
          <w:szCs w:val="24"/>
          <w:highlight w:val="none"/>
        </w:rPr>
        <w:t>西藏秦源检测技术有限公司</w:t>
      </w:r>
      <w:r>
        <w:rPr>
          <w:rFonts w:hint="eastAsia" w:ascii="宋体" w:hAnsi="宋体" w:eastAsia="宋体" w:cs="宋体"/>
          <w:sz w:val="24"/>
          <w:szCs w:val="24"/>
        </w:rPr>
        <w:t>组织召开立项论证会，邀请食品安全、标准化管理、民族文化、餐饮服务等领域专家组成专家组，对本标准立项的必要性、可行性及实施影响进行了全面论证。经充分讨论，专家组一致认为该项目符合行业发展需求和政策导向，技术路线科学清晰，实施基础扎实，同意予以立项。</w:t>
      </w:r>
    </w:p>
    <w:p w14:paraId="416EA74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立项材料通过西藏自治区质量协会技术审查后，于2025年9月正式下达《藏餐餐饮行业服务规范</w:t>
      </w:r>
      <w:r>
        <w:rPr>
          <w:rFonts w:hint="eastAsia" w:ascii="宋体" w:hAnsi="宋体" w:eastAsia="宋体" w:cs="宋体"/>
          <w:sz w:val="24"/>
          <w:szCs w:val="24"/>
          <w:highlight w:val="none"/>
        </w:rPr>
        <w:t>》（藏质协字〔2025〕</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号）</w:t>
      </w:r>
      <w:r>
        <w:rPr>
          <w:rFonts w:hint="eastAsia" w:ascii="宋体" w:hAnsi="宋体" w:eastAsia="宋体" w:cs="宋体"/>
          <w:sz w:val="24"/>
          <w:szCs w:val="24"/>
        </w:rPr>
        <w:t>团体标准立项通知</w:t>
      </w:r>
      <w:r>
        <w:rPr>
          <w:rFonts w:hint="eastAsia" w:ascii="宋体" w:hAnsi="宋体" w:eastAsia="宋体" w:cs="宋体"/>
          <w:sz w:val="24"/>
          <w:szCs w:val="24"/>
          <w:lang w:eastAsia="zh-CN"/>
        </w:rPr>
        <w:t>。</w:t>
      </w:r>
    </w:p>
    <w:p w14:paraId="633EE720">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2.起草组成立与草案形成阶段</w:t>
      </w:r>
    </w:p>
    <w:p w14:paraId="538237A7">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2025年9月，</w:t>
      </w:r>
      <w:r>
        <w:rPr>
          <w:rFonts w:hint="eastAsia" w:ascii="宋体" w:hAnsi="宋体" w:eastAsia="宋体" w:cs="宋体"/>
          <w:sz w:val="24"/>
          <w:szCs w:val="24"/>
          <w:lang w:val="en-US" w:eastAsia="zh-CN"/>
        </w:rPr>
        <w:t>在拉萨市</w:t>
      </w:r>
      <w:r>
        <w:rPr>
          <w:rFonts w:hint="eastAsia" w:ascii="宋体" w:hAnsi="宋体" w:eastAsia="宋体" w:cs="宋体"/>
          <w:sz w:val="24"/>
          <w:szCs w:val="24"/>
        </w:rPr>
        <w:t>市场监督管理局指导，西藏秦源检测技术有限公司牵头，联合区内多家代表性藏餐企业、文化研究机构、行业协会及标准化技术机构共同组建标准起草小组，明确各单位职责分工，建立协同工作机制。</w:t>
      </w:r>
    </w:p>
    <w:p w14:paraId="7583B432">
      <w:pPr>
        <w:pStyle w:val="38"/>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标准主要起草人员及分工见表</w:t>
      </w:r>
    </w:p>
    <w:tbl>
      <w:tblPr>
        <w:tblStyle w:val="16"/>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07"/>
        <w:gridCol w:w="3332"/>
        <w:gridCol w:w="1425"/>
        <w:gridCol w:w="2384"/>
      </w:tblGrid>
      <w:tr w14:paraId="7A15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50171E3B">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207" w:type="dxa"/>
            <w:vAlign w:val="center"/>
          </w:tcPr>
          <w:p w14:paraId="487EADB4">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332" w:type="dxa"/>
            <w:vAlign w:val="center"/>
          </w:tcPr>
          <w:p w14:paraId="38CEF744">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1425" w:type="dxa"/>
            <w:vAlign w:val="center"/>
          </w:tcPr>
          <w:p w14:paraId="114BA071">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职务/职称</w:t>
            </w:r>
          </w:p>
        </w:tc>
        <w:tc>
          <w:tcPr>
            <w:tcW w:w="2384" w:type="dxa"/>
            <w:vAlign w:val="center"/>
          </w:tcPr>
          <w:p w14:paraId="332CC235">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工作分工</w:t>
            </w:r>
          </w:p>
        </w:tc>
      </w:tr>
      <w:tr w14:paraId="12F3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41" w:type="dxa"/>
            <w:vAlign w:val="center"/>
          </w:tcPr>
          <w:p w14:paraId="0B68BF04">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207" w:type="dxa"/>
            <w:vAlign w:val="center"/>
          </w:tcPr>
          <w:p w14:paraId="2936233B">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俞昕</w:t>
            </w:r>
          </w:p>
        </w:tc>
        <w:tc>
          <w:tcPr>
            <w:tcW w:w="3332" w:type="dxa"/>
            <w:vAlign w:val="center"/>
          </w:tcPr>
          <w:p w14:paraId="22D9AA3E">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拉萨市市场监督管理局   </w:t>
            </w:r>
          </w:p>
        </w:tc>
        <w:tc>
          <w:tcPr>
            <w:tcW w:w="1425" w:type="dxa"/>
            <w:vAlign w:val="center"/>
          </w:tcPr>
          <w:p w14:paraId="6D31800F">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党组成员、副局长</w:t>
            </w:r>
          </w:p>
        </w:tc>
        <w:tc>
          <w:tcPr>
            <w:tcW w:w="2384" w:type="dxa"/>
            <w:vAlign w:val="center"/>
          </w:tcPr>
          <w:p w14:paraId="2C5F574C">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标准框架设计</w:t>
            </w:r>
          </w:p>
        </w:tc>
      </w:tr>
      <w:tr w14:paraId="5230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41" w:type="dxa"/>
            <w:vAlign w:val="center"/>
          </w:tcPr>
          <w:p w14:paraId="6B0A6BE3">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207" w:type="dxa"/>
            <w:vAlign w:val="center"/>
          </w:tcPr>
          <w:p w14:paraId="56D95572">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 xml:space="preserve">罗桑剑泽  </w:t>
            </w:r>
          </w:p>
        </w:tc>
        <w:tc>
          <w:tcPr>
            <w:tcW w:w="3332" w:type="dxa"/>
            <w:vAlign w:val="center"/>
          </w:tcPr>
          <w:p w14:paraId="7D8B76EA">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拉萨市市场监督管理局</w:t>
            </w:r>
          </w:p>
        </w:tc>
        <w:tc>
          <w:tcPr>
            <w:tcW w:w="1425" w:type="dxa"/>
            <w:vAlign w:val="center"/>
          </w:tcPr>
          <w:p w14:paraId="5AE9D9B0">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四级调研员</w:t>
            </w:r>
          </w:p>
        </w:tc>
        <w:tc>
          <w:tcPr>
            <w:tcW w:w="2384" w:type="dxa"/>
            <w:vAlign w:val="center"/>
          </w:tcPr>
          <w:p w14:paraId="179F1362">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标准内容修订</w:t>
            </w:r>
          </w:p>
        </w:tc>
      </w:tr>
      <w:tr w14:paraId="3C47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41" w:type="dxa"/>
            <w:vAlign w:val="center"/>
          </w:tcPr>
          <w:p w14:paraId="39231352">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07" w:type="dxa"/>
            <w:vAlign w:val="center"/>
          </w:tcPr>
          <w:p w14:paraId="58E55B2D">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罗布</w:t>
            </w:r>
          </w:p>
        </w:tc>
        <w:tc>
          <w:tcPr>
            <w:tcW w:w="3332" w:type="dxa"/>
            <w:vAlign w:val="center"/>
          </w:tcPr>
          <w:p w14:paraId="6E7F03B1">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西藏自治区质量协会</w:t>
            </w:r>
          </w:p>
        </w:tc>
        <w:tc>
          <w:tcPr>
            <w:tcW w:w="1425" w:type="dxa"/>
            <w:vAlign w:val="center"/>
          </w:tcPr>
          <w:p w14:paraId="18D728E7">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会长</w:t>
            </w:r>
          </w:p>
        </w:tc>
        <w:tc>
          <w:tcPr>
            <w:tcW w:w="2384" w:type="dxa"/>
            <w:vAlign w:val="center"/>
          </w:tcPr>
          <w:p w14:paraId="60080314">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标准内容修订     文本审核</w:t>
            </w:r>
          </w:p>
        </w:tc>
      </w:tr>
      <w:tr w14:paraId="6BE9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693E9D2A">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207" w:type="dxa"/>
            <w:vAlign w:val="center"/>
          </w:tcPr>
          <w:p w14:paraId="0C638058">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巴桑扎西</w:t>
            </w:r>
          </w:p>
        </w:tc>
        <w:tc>
          <w:tcPr>
            <w:tcW w:w="3332" w:type="dxa"/>
            <w:vAlign w:val="center"/>
          </w:tcPr>
          <w:p w14:paraId="501E7DFC">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拉萨市市场监督管理局质量发展和标准化科</w:t>
            </w:r>
          </w:p>
        </w:tc>
        <w:tc>
          <w:tcPr>
            <w:tcW w:w="1425" w:type="dxa"/>
            <w:vAlign w:val="center"/>
          </w:tcPr>
          <w:p w14:paraId="306C51B0">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科长</w:t>
            </w:r>
          </w:p>
        </w:tc>
        <w:tc>
          <w:tcPr>
            <w:tcW w:w="2384" w:type="dxa"/>
            <w:vAlign w:val="center"/>
          </w:tcPr>
          <w:p w14:paraId="10E10441">
            <w:pPr>
              <w:spacing w:line="317" w:lineRule="auto"/>
              <w:jc w:val="center"/>
              <w:rPr>
                <w:rFonts w:hint="eastAsia" w:ascii="宋体" w:hAnsi="宋体" w:eastAsia="宋体" w:cs="宋体"/>
                <w:sz w:val="24"/>
                <w:szCs w:val="24"/>
              </w:rPr>
            </w:pPr>
            <w:r>
              <w:rPr>
                <w:rFonts w:hint="eastAsia" w:ascii="宋体" w:hAnsi="宋体" w:eastAsia="宋体" w:cs="宋体"/>
                <w:sz w:val="24"/>
                <w:szCs w:val="24"/>
              </w:rPr>
              <w:t>前期调研及分析</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文本起草与修订</w:t>
            </w:r>
          </w:p>
        </w:tc>
      </w:tr>
      <w:tr w14:paraId="5F4C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022C2B5A">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207" w:type="dxa"/>
            <w:vAlign w:val="center"/>
          </w:tcPr>
          <w:p w14:paraId="1858367E">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次</w:t>
            </w:r>
            <w:r>
              <w:rPr>
                <w:rFonts w:hint="eastAsia" w:ascii="宋体" w:hAnsi="宋体" w:eastAsia="宋体" w:cs="宋体"/>
                <w:sz w:val="24"/>
                <w:szCs w:val="24"/>
                <w:lang w:eastAsia="zh-CN"/>
              </w:rPr>
              <w:t>仁</w:t>
            </w:r>
            <w:r>
              <w:rPr>
                <w:rFonts w:hint="eastAsia" w:ascii="宋体" w:hAnsi="宋体" w:eastAsia="宋体" w:cs="宋体"/>
                <w:sz w:val="24"/>
                <w:szCs w:val="24"/>
              </w:rPr>
              <w:t>白</w:t>
            </w:r>
            <w:r>
              <w:rPr>
                <w:rFonts w:hint="eastAsia" w:ascii="宋体" w:hAnsi="宋体" w:eastAsia="宋体" w:cs="宋体"/>
                <w:sz w:val="24"/>
                <w:szCs w:val="24"/>
                <w:lang w:eastAsia="zh-CN"/>
              </w:rPr>
              <w:t>珍</w:t>
            </w:r>
          </w:p>
        </w:tc>
        <w:tc>
          <w:tcPr>
            <w:tcW w:w="3332" w:type="dxa"/>
            <w:vAlign w:val="center"/>
          </w:tcPr>
          <w:p w14:paraId="13C579D2">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拉萨市市场监督管理局质量发展和标准化科</w:t>
            </w:r>
          </w:p>
        </w:tc>
        <w:tc>
          <w:tcPr>
            <w:tcW w:w="1425" w:type="dxa"/>
            <w:vAlign w:val="center"/>
          </w:tcPr>
          <w:p w14:paraId="097ACC2F">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副科长</w:t>
            </w:r>
          </w:p>
        </w:tc>
        <w:tc>
          <w:tcPr>
            <w:tcW w:w="2384" w:type="dxa"/>
            <w:vAlign w:val="center"/>
          </w:tcPr>
          <w:p w14:paraId="2AB9CFA4">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前期调研及分析</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文本起草与修订</w:t>
            </w:r>
          </w:p>
        </w:tc>
      </w:tr>
      <w:tr w14:paraId="2649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41" w:type="dxa"/>
            <w:vAlign w:val="center"/>
          </w:tcPr>
          <w:p w14:paraId="2C09F517">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207" w:type="dxa"/>
            <w:vAlign w:val="center"/>
          </w:tcPr>
          <w:p w14:paraId="4BEAF3C7">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贡桑卓玛</w:t>
            </w:r>
          </w:p>
        </w:tc>
        <w:tc>
          <w:tcPr>
            <w:tcW w:w="3332" w:type="dxa"/>
            <w:vAlign w:val="center"/>
          </w:tcPr>
          <w:p w14:paraId="3E1025CE">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西藏自治区标准研究所</w:t>
            </w:r>
          </w:p>
        </w:tc>
        <w:tc>
          <w:tcPr>
            <w:tcW w:w="1425" w:type="dxa"/>
            <w:vAlign w:val="center"/>
          </w:tcPr>
          <w:p w14:paraId="592C2CDA">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工程师</w:t>
            </w:r>
          </w:p>
        </w:tc>
        <w:tc>
          <w:tcPr>
            <w:tcW w:w="2384" w:type="dxa"/>
            <w:vAlign w:val="center"/>
          </w:tcPr>
          <w:p w14:paraId="6416E0B3">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文本修订审核</w:t>
            </w:r>
          </w:p>
        </w:tc>
      </w:tr>
      <w:tr w14:paraId="3F03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1" w:type="dxa"/>
            <w:vAlign w:val="center"/>
          </w:tcPr>
          <w:p w14:paraId="4B7C14D9">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207" w:type="dxa"/>
            <w:vAlign w:val="center"/>
          </w:tcPr>
          <w:p w14:paraId="3D6C9E8D">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扎西达瓦</w:t>
            </w:r>
          </w:p>
        </w:tc>
        <w:tc>
          <w:tcPr>
            <w:tcW w:w="3332" w:type="dxa"/>
            <w:vAlign w:val="center"/>
          </w:tcPr>
          <w:p w14:paraId="5896A5F0">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西藏自治区产品质量监督检验所</w:t>
            </w:r>
          </w:p>
        </w:tc>
        <w:tc>
          <w:tcPr>
            <w:tcW w:w="1425" w:type="dxa"/>
            <w:vAlign w:val="center"/>
          </w:tcPr>
          <w:p w14:paraId="2459BE15">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中级工程师</w:t>
            </w:r>
          </w:p>
        </w:tc>
        <w:tc>
          <w:tcPr>
            <w:tcW w:w="2384" w:type="dxa"/>
            <w:vAlign w:val="center"/>
          </w:tcPr>
          <w:p w14:paraId="6F91E3EB">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文本修订审核</w:t>
            </w:r>
          </w:p>
        </w:tc>
      </w:tr>
      <w:tr w14:paraId="5EE3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41" w:type="dxa"/>
            <w:vAlign w:val="center"/>
          </w:tcPr>
          <w:p w14:paraId="19CF49BE">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207" w:type="dxa"/>
            <w:vAlign w:val="center"/>
          </w:tcPr>
          <w:p w14:paraId="692EF036">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eastAsia="zh-CN"/>
              </w:rPr>
              <w:t>杜平</w:t>
            </w:r>
          </w:p>
        </w:tc>
        <w:tc>
          <w:tcPr>
            <w:tcW w:w="3332" w:type="dxa"/>
            <w:vAlign w:val="center"/>
          </w:tcPr>
          <w:p w14:paraId="7B4D709A">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西藏秦源检测技术有限公司</w:t>
            </w:r>
          </w:p>
        </w:tc>
        <w:tc>
          <w:tcPr>
            <w:tcW w:w="1425" w:type="dxa"/>
            <w:vAlign w:val="center"/>
          </w:tcPr>
          <w:p w14:paraId="311EEC56">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技术负责人</w:t>
            </w:r>
          </w:p>
        </w:tc>
        <w:tc>
          <w:tcPr>
            <w:tcW w:w="2384" w:type="dxa"/>
            <w:vAlign w:val="center"/>
          </w:tcPr>
          <w:p w14:paraId="767C50F1">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前期调研及分析</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文本起草与修订</w:t>
            </w:r>
          </w:p>
        </w:tc>
      </w:tr>
      <w:tr w14:paraId="3EA6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41" w:type="dxa"/>
            <w:vAlign w:val="center"/>
          </w:tcPr>
          <w:p w14:paraId="24B8AF6D">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207" w:type="dxa"/>
            <w:vAlign w:val="center"/>
          </w:tcPr>
          <w:p w14:paraId="35DEAFDF">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龚涛</w:t>
            </w:r>
          </w:p>
        </w:tc>
        <w:tc>
          <w:tcPr>
            <w:tcW w:w="3332" w:type="dxa"/>
            <w:vAlign w:val="center"/>
          </w:tcPr>
          <w:p w14:paraId="11E6D010">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西藏秦源检测技术有限公司</w:t>
            </w:r>
          </w:p>
        </w:tc>
        <w:tc>
          <w:tcPr>
            <w:tcW w:w="1425" w:type="dxa"/>
            <w:vAlign w:val="center"/>
          </w:tcPr>
          <w:p w14:paraId="6D3FD23D">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总经理</w:t>
            </w:r>
          </w:p>
        </w:tc>
        <w:tc>
          <w:tcPr>
            <w:tcW w:w="2384" w:type="dxa"/>
            <w:vAlign w:val="center"/>
          </w:tcPr>
          <w:p w14:paraId="44D95300">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前期调研及分析</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文本起草与修订</w:t>
            </w:r>
          </w:p>
        </w:tc>
      </w:tr>
      <w:tr w14:paraId="6081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1" w:type="dxa"/>
            <w:vAlign w:val="center"/>
          </w:tcPr>
          <w:p w14:paraId="6AAB607D">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207" w:type="dxa"/>
            <w:vAlign w:val="center"/>
          </w:tcPr>
          <w:p w14:paraId="498F9FF6">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孟洁</w:t>
            </w:r>
          </w:p>
        </w:tc>
        <w:tc>
          <w:tcPr>
            <w:tcW w:w="3332" w:type="dxa"/>
            <w:vAlign w:val="center"/>
          </w:tcPr>
          <w:p w14:paraId="337A920E">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西藏秦源检测技术有限公司</w:t>
            </w:r>
          </w:p>
        </w:tc>
        <w:tc>
          <w:tcPr>
            <w:tcW w:w="1425" w:type="dxa"/>
            <w:vAlign w:val="center"/>
          </w:tcPr>
          <w:p w14:paraId="3F4A4D4A">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副总经理</w:t>
            </w:r>
          </w:p>
        </w:tc>
        <w:tc>
          <w:tcPr>
            <w:tcW w:w="2384" w:type="dxa"/>
            <w:vAlign w:val="center"/>
          </w:tcPr>
          <w:p w14:paraId="0AD690FF">
            <w:pPr>
              <w:spacing w:line="317" w:lineRule="auto"/>
              <w:jc w:val="center"/>
              <w:rPr>
                <w:rFonts w:hint="eastAsia" w:ascii="宋体" w:hAnsi="宋体" w:eastAsia="宋体" w:cs="宋体"/>
                <w:sz w:val="24"/>
                <w:szCs w:val="24"/>
              </w:rPr>
            </w:pPr>
            <w:r>
              <w:rPr>
                <w:rFonts w:hint="eastAsia" w:ascii="宋体" w:hAnsi="宋体" w:eastAsia="宋体" w:cs="宋体"/>
                <w:sz w:val="24"/>
                <w:szCs w:val="24"/>
                <w:vertAlign w:val="baseline"/>
                <w:lang w:val="en-US" w:eastAsia="zh-CN"/>
              </w:rPr>
              <w:t>文本起草与修订</w:t>
            </w:r>
          </w:p>
        </w:tc>
      </w:tr>
      <w:tr w14:paraId="11D0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6A054CB">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207" w:type="dxa"/>
            <w:vAlign w:val="center"/>
          </w:tcPr>
          <w:p w14:paraId="6F58300F">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王振</w:t>
            </w:r>
          </w:p>
        </w:tc>
        <w:tc>
          <w:tcPr>
            <w:tcW w:w="3332" w:type="dxa"/>
            <w:vAlign w:val="center"/>
          </w:tcPr>
          <w:p w14:paraId="20FEFAF8">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西藏秦源检测技术有限公司</w:t>
            </w:r>
          </w:p>
        </w:tc>
        <w:tc>
          <w:tcPr>
            <w:tcW w:w="1425" w:type="dxa"/>
            <w:vAlign w:val="center"/>
          </w:tcPr>
          <w:p w14:paraId="02270348">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工程师</w:t>
            </w:r>
          </w:p>
        </w:tc>
        <w:tc>
          <w:tcPr>
            <w:tcW w:w="2384" w:type="dxa"/>
            <w:shd w:val="clear" w:color="auto" w:fill="auto"/>
            <w:vAlign w:val="center"/>
          </w:tcPr>
          <w:p w14:paraId="06E45FA7">
            <w:pPr>
              <w:spacing w:line="317" w:lineRule="auto"/>
              <w:jc w:val="center"/>
              <w:rPr>
                <w:rFonts w:hint="eastAsia" w:ascii="宋体" w:hAnsi="宋体" w:eastAsia="宋体" w:cs="宋体"/>
                <w:kern w:val="2"/>
                <w:sz w:val="24"/>
                <w:szCs w:val="24"/>
                <w:vertAlign w:val="baseline"/>
                <w:lang w:val="en-US" w:eastAsia="zh-CN" w:bidi="ar-SA"/>
                <w14:ligatures w14:val="standardContextual"/>
              </w:rPr>
            </w:pPr>
            <w:r>
              <w:rPr>
                <w:rFonts w:hint="eastAsia" w:ascii="宋体" w:hAnsi="宋体" w:eastAsia="宋体" w:cs="宋体"/>
                <w:sz w:val="24"/>
                <w:szCs w:val="24"/>
              </w:rPr>
              <w:t>前期调研及分析</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文本起草与修订</w:t>
            </w:r>
          </w:p>
        </w:tc>
      </w:tr>
      <w:tr w14:paraId="5C6F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2AE804CC">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207" w:type="dxa"/>
            <w:vAlign w:val="center"/>
          </w:tcPr>
          <w:p w14:paraId="298B8348">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格桑曲珍</w:t>
            </w:r>
          </w:p>
        </w:tc>
        <w:tc>
          <w:tcPr>
            <w:tcW w:w="3332" w:type="dxa"/>
            <w:vAlign w:val="center"/>
          </w:tcPr>
          <w:p w14:paraId="5DD127A6">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西藏秦源检测技术有限公司</w:t>
            </w:r>
          </w:p>
        </w:tc>
        <w:tc>
          <w:tcPr>
            <w:tcW w:w="1425" w:type="dxa"/>
            <w:vAlign w:val="center"/>
          </w:tcPr>
          <w:p w14:paraId="7E3ABFDA">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检验员</w:t>
            </w:r>
          </w:p>
        </w:tc>
        <w:tc>
          <w:tcPr>
            <w:tcW w:w="2384" w:type="dxa"/>
            <w:shd w:val="clear" w:color="auto" w:fill="auto"/>
            <w:vAlign w:val="center"/>
          </w:tcPr>
          <w:p w14:paraId="3AFC00EB">
            <w:pPr>
              <w:spacing w:line="317" w:lineRule="auto"/>
              <w:jc w:val="center"/>
              <w:rPr>
                <w:rFonts w:hint="eastAsia" w:ascii="宋体" w:hAnsi="宋体" w:eastAsia="宋体" w:cs="宋体"/>
                <w:kern w:val="2"/>
                <w:sz w:val="24"/>
                <w:szCs w:val="24"/>
                <w:vertAlign w:val="baseline"/>
                <w:lang w:val="en-US" w:eastAsia="zh-CN" w:bidi="ar-SA"/>
                <w14:ligatures w14:val="standardContextual"/>
              </w:rPr>
            </w:pPr>
            <w:r>
              <w:rPr>
                <w:rFonts w:hint="eastAsia" w:ascii="宋体" w:hAnsi="宋体" w:eastAsia="宋体" w:cs="宋体"/>
                <w:sz w:val="24"/>
                <w:szCs w:val="24"/>
              </w:rPr>
              <w:t>前期调研及分析</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文本起草与修订</w:t>
            </w:r>
          </w:p>
        </w:tc>
      </w:tr>
      <w:tr w14:paraId="7D4A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09504749">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207" w:type="dxa"/>
            <w:vAlign w:val="center"/>
          </w:tcPr>
          <w:p w14:paraId="2E393E84">
            <w:pPr>
              <w:spacing w:line="317"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次仁拉姆</w:t>
            </w:r>
          </w:p>
        </w:tc>
        <w:tc>
          <w:tcPr>
            <w:tcW w:w="3332" w:type="dxa"/>
            <w:vAlign w:val="center"/>
          </w:tcPr>
          <w:p w14:paraId="3613CB20">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西藏秦源检测技术有限公司</w:t>
            </w:r>
          </w:p>
        </w:tc>
        <w:tc>
          <w:tcPr>
            <w:tcW w:w="1425" w:type="dxa"/>
            <w:vAlign w:val="center"/>
          </w:tcPr>
          <w:p w14:paraId="062057C0">
            <w:pPr>
              <w:spacing w:line="317"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检验员</w:t>
            </w:r>
          </w:p>
        </w:tc>
        <w:tc>
          <w:tcPr>
            <w:tcW w:w="2384" w:type="dxa"/>
            <w:shd w:val="clear" w:color="auto" w:fill="auto"/>
            <w:vAlign w:val="center"/>
          </w:tcPr>
          <w:p w14:paraId="11B2B86E">
            <w:pPr>
              <w:spacing w:line="317" w:lineRule="auto"/>
              <w:jc w:val="center"/>
              <w:rPr>
                <w:rFonts w:hint="eastAsia" w:ascii="宋体" w:hAnsi="宋体" w:eastAsia="宋体" w:cs="宋体"/>
                <w:kern w:val="2"/>
                <w:sz w:val="24"/>
                <w:szCs w:val="24"/>
                <w:vertAlign w:val="baseline"/>
                <w:lang w:val="en-US" w:eastAsia="zh-CN" w:bidi="ar-SA"/>
                <w14:ligatures w14:val="standardContextual"/>
              </w:rPr>
            </w:pPr>
            <w:r>
              <w:rPr>
                <w:rFonts w:hint="eastAsia" w:ascii="宋体" w:hAnsi="宋体" w:eastAsia="宋体" w:cs="宋体"/>
                <w:sz w:val="24"/>
                <w:szCs w:val="24"/>
              </w:rPr>
              <w:t>前期调研及分析</w:t>
            </w:r>
            <w:r>
              <w:rPr>
                <w:rFonts w:hint="eastAsia" w:ascii="宋体" w:hAnsi="宋体" w:eastAsia="宋体" w:cs="宋体"/>
                <w:sz w:val="24"/>
                <w:szCs w:val="24"/>
                <w:lang w:eastAsia="zh-CN"/>
              </w:rPr>
              <w:t>、</w:t>
            </w:r>
            <w:r>
              <w:rPr>
                <w:rFonts w:hint="eastAsia" w:ascii="宋体" w:hAnsi="宋体" w:eastAsia="宋体" w:cs="宋体"/>
                <w:sz w:val="24"/>
                <w:szCs w:val="24"/>
                <w:vertAlign w:val="baseline"/>
                <w:lang w:val="en-US" w:eastAsia="zh-CN"/>
              </w:rPr>
              <w:t>文本起草与修订</w:t>
            </w:r>
          </w:p>
        </w:tc>
      </w:tr>
    </w:tbl>
    <w:p w14:paraId="2ECE0315">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起草组收集国内外餐饮服务、食品安全、民族文化等相关标准与文献资料，深入拉萨、日喀则、山南等地开展实地调研，走访藏餐企业、甜茶馆、非遗餐饮工坊等20余家单位，与一线服务人员、经营管理者、消费者及民族文化学者开展座谈，全面掌握藏餐服务流程、文化礼仪表达、食品安全管理现状及突出问题，收集整理大量一手数据与实践素材。</w:t>
      </w:r>
    </w:p>
    <w:p w14:paraId="243D5C2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在调研基础上，起草组依据</w:t>
      </w:r>
      <w:r>
        <w:rPr>
          <w:rFonts w:hint="eastAsia" w:ascii="宋体" w:hAnsi="宋体" w:eastAsia="宋体" w:cs="宋体"/>
          <w:sz w:val="24"/>
          <w:szCs w:val="24"/>
        </w:rPr>
        <w:t>《餐饮服务食品安全操作规范》</w:t>
      </w:r>
      <w:r>
        <w:rPr>
          <w:rFonts w:hint="eastAsia" w:ascii="宋体" w:hAnsi="宋体" w:eastAsia="宋体" w:cs="宋体"/>
          <w:sz w:val="24"/>
          <w:szCs w:val="24"/>
        </w:rPr>
        <w:t>、《食品安全国家标准 餐饮服务通用卫生规范》（GB 31654-2021）、《旅游餐饮服务通用要求》（DB5133/T 49-2021）等标准，借鉴HACCP体系等国际先进管理理念与甘孜、阿坝等地民族餐饮标准化实践经验，于2025年9月下旬完成《藏餐餐饮行业服务规范（工作组讨论稿）》的起草工作。随后，通过组织多次内部研讨与专家咨询，对标准框架、技术条款及文化内容等进行多轮修改完善，最终形成《藏餐餐饮行业服务规范（征求意见稿）》。</w:t>
      </w:r>
    </w:p>
    <w:p w14:paraId="702B5857">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3.征求意见阶段</w:t>
      </w:r>
    </w:p>
    <w:p w14:paraId="336E8DD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2025年10月，《藏餐餐饮行业服务规范（征求意见稿）》通过西藏自治区质量协会官方网站面向社会进行为期30天的公示，公开征集意见。同时，起草组以书面形式向区内多家藏餐企业、文化研究机构及相关监管部门等主体定向征求意见。在公示与函询期间，未收到实质性修改意见。</w:t>
      </w:r>
    </w:p>
    <w:p w14:paraId="560DB9C6">
      <w:pPr>
        <w:numPr>
          <w:ilvl w:val="0"/>
          <w:numId w:val="1"/>
        </w:num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主要参加起草单位和工作组成员所做的工作</w:t>
      </w:r>
    </w:p>
    <w:p w14:paraId="375B674A">
      <w:pPr>
        <w:keepNext w:val="0"/>
        <w:keepLines w:val="0"/>
        <w:pageBreakBefore w:val="0"/>
        <w:widowControl w:val="0"/>
        <w:numPr>
          <w:ilvl w:val="0"/>
          <w:numId w:val="0"/>
        </w:numPr>
        <w:kinsoku/>
        <w:wordWrap/>
        <w:overflowPunct/>
        <w:topLinePunct w:val="0"/>
        <w:autoSpaceDE/>
        <w:autoSpaceDN/>
        <w:bidi w:val="0"/>
        <w:adjustRightInd/>
        <w:snapToGrid/>
        <w:spacing w:line="317" w:lineRule="auto"/>
        <w:ind w:firstLine="480" w:firstLineChars="200"/>
        <w:textAlignment w:val="auto"/>
        <w:outlineLvl w:val="1"/>
        <w:rPr>
          <w:rFonts w:hint="eastAsia" w:ascii="宋体" w:hAnsi="宋体" w:eastAsia="宋体" w:cs="宋体"/>
          <w:sz w:val="24"/>
          <w:szCs w:val="24"/>
        </w:rPr>
      </w:pPr>
      <w:r>
        <w:rPr>
          <w:rFonts w:hint="eastAsia" w:ascii="宋体" w:hAnsi="宋体" w:eastAsia="宋体" w:cs="宋体"/>
          <w:sz w:val="24"/>
          <w:szCs w:val="24"/>
        </w:rPr>
        <w:t>本标准起草工作组由</w:t>
      </w:r>
      <w:r>
        <w:rPr>
          <w:rFonts w:hint="eastAsia" w:ascii="宋体" w:hAnsi="宋体" w:eastAsia="宋体" w:cs="宋体"/>
          <w:sz w:val="24"/>
          <w:szCs w:val="24"/>
          <w:lang w:val="en-US" w:eastAsia="zh-CN"/>
        </w:rPr>
        <w:t>拉萨市</w:t>
      </w:r>
      <w:r>
        <w:rPr>
          <w:rFonts w:hint="eastAsia" w:ascii="宋体" w:hAnsi="宋体" w:eastAsia="宋体" w:cs="宋体"/>
          <w:sz w:val="24"/>
          <w:szCs w:val="24"/>
        </w:rPr>
        <w:t>市场监督管理局、西藏秦源检测技术有限公司为主编单位。</w:t>
      </w:r>
    </w:p>
    <w:p w14:paraId="48B86CB2">
      <w:pPr>
        <w:keepNext w:val="0"/>
        <w:keepLines w:val="0"/>
        <w:pageBreakBefore w:val="0"/>
        <w:widowControl w:val="0"/>
        <w:kinsoku/>
        <w:wordWrap/>
        <w:overflowPunct/>
        <w:topLinePunct w:val="0"/>
        <w:autoSpaceDE/>
        <w:autoSpaceDN/>
        <w:bidi w:val="0"/>
        <w:adjustRightInd/>
        <w:snapToGrid/>
        <w:spacing w:line="317"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起草组承担了标准起草的组织、需求调研、标准文本的编制、重点藏餐企业意见征集、数据验证、标准编制说明的撰写和内审等项工作。</w:t>
      </w:r>
    </w:p>
    <w:p w14:paraId="288FDB91">
      <w:pPr>
        <w:keepNext w:val="0"/>
        <w:keepLines w:val="0"/>
        <w:pageBreakBefore w:val="0"/>
        <w:widowControl w:val="0"/>
        <w:kinsoku/>
        <w:wordWrap/>
        <w:overflowPunct/>
        <w:topLinePunct w:val="0"/>
        <w:autoSpaceDE/>
        <w:autoSpaceDN/>
        <w:bidi w:val="0"/>
        <w:adjustRightInd/>
        <w:snapToGrid/>
        <w:spacing w:before="312" w:beforeLines="100" w:after="312" w:afterLines="100" w:line="317" w:lineRule="auto"/>
        <w:ind w:firstLine="482"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二、标准编制原则和指导思想</w:t>
      </w:r>
    </w:p>
    <w:p w14:paraId="0180F691">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标准的编写参照GB/T1.1-2020《标准化工作导则第1部分:标准化文件的结构和起草规则》系列标准规定执行，符合《中华人民共和国食品安全法》《中华人民共和国标准化法》《餐饮业促进和经营管理办法》等法律法规。</w:t>
      </w:r>
    </w:p>
    <w:p w14:paraId="5CD5A6D3">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（一）标准编制遵循主要原则</w:t>
      </w:r>
    </w:p>
    <w:p w14:paraId="2E40379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1.科学性与先进性相统一：以食品科学、管理学为基础，对接ISO 22000《食品安全管理体系》、HACCP原则等国际先进理念，确保食品安全管控条款科学严谨；吸收国内“明厨亮灶”“餐饮量化分级”“五化管理”等先进经验，提升标准技术水平。</w:t>
      </w:r>
    </w:p>
    <w:p w14:paraId="38E17F7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实用性与可操作性相兼顾：充分考虑西藏及其他藏区藏餐企业业态差异（大型酒楼、中小型餐馆、街边甜茶馆），条款设定避免“一刀切”，如对小型企业的“明厨亮灶”要求，允许采用视频监控等低成本方式，确保企业“看得懂、用得上、可落地”。</w:t>
      </w:r>
    </w:p>
    <w:p w14:paraId="3BFE0F2C">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3.文化特色与传承性相突出：聚焦藏餐文化核心要素，将木碗使用、酥油茶制作工艺、藏族待客礼仪等纳入标准，通过“规范”而非“替代”的方式保护文化特色，避免现代化进程中文化流失。</w:t>
      </w:r>
    </w:p>
    <w:p w14:paraId="2CD820CF">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兼容性与协调性相衔接：严格遵循《中华人民共和国食品安全法》《餐饮服务食品安全操作规范》等法律法规及强制性标准，不突破底线要求；与西藏《藏面加工技术规程》、阿坝州《白马藏餐餐饮服务规范》等地方标准协调互补，形成层次清晰的藏餐标准体系。</w:t>
      </w:r>
    </w:p>
    <w:p w14:paraId="4CABE164">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5.持续改进与开放性相统筹：建立服务监督与改进机制，要求企业定期开展消费者满意度调查、每年至少2次全面自查；预留标准修订空间，为后续纳入线上藏餐服务、新型藏菜品类等内容奠定基础。</w:t>
      </w:r>
    </w:p>
    <w:p w14:paraId="68FECC6C">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（二）指导思想</w:t>
      </w:r>
    </w:p>
    <w:p w14:paraId="7DF6654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规范服务、传承文化、保障安全、促进发展”为核心，立足藏餐行业实际，结合国家民族政策与餐饮标准化趋势，将“政策要求、行业需求、文化特色、消费权益”融入标准编制全过程。既要通过标准化解决行业现实问题，保障食品安全与消费权益，又要以标准为载体传承藏族饮食文化，推动藏餐产业与区域经济、文化旅游深度融合，最终实现藏餐行业“标准化、特色化、品牌化、产业化”协同发展。</w:t>
      </w:r>
    </w:p>
    <w:p w14:paraId="73E3FB25">
      <w:pPr>
        <w:keepNext w:val="0"/>
        <w:keepLines w:val="0"/>
        <w:pageBreakBefore w:val="0"/>
        <w:widowControl w:val="0"/>
        <w:kinsoku/>
        <w:wordWrap/>
        <w:overflowPunct/>
        <w:topLinePunct w:val="0"/>
        <w:autoSpaceDE/>
        <w:autoSpaceDN/>
        <w:bidi w:val="0"/>
        <w:adjustRightInd/>
        <w:snapToGrid/>
        <w:spacing w:before="312" w:beforeLines="100" w:after="312" w:afterLines="100" w:line="317"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三、国外相关法律、法规和标准情况的说明</w:t>
      </w:r>
    </w:p>
    <w:p w14:paraId="094C54FF">
      <w:pPr>
        <w:keepNext w:val="0"/>
        <w:keepLines w:val="0"/>
        <w:pageBreakBefore w:val="0"/>
        <w:widowControl w:val="0"/>
        <w:kinsoku/>
        <w:wordWrap/>
        <w:overflowPunct/>
        <w:topLinePunct w:val="0"/>
        <w:autoSpaceDE/>
        <w:autoSpaceDN/>
        <w:bidi w:val="0"/>
        <w:adjustRightInd/>
        <w:snapToGrid/>
        <w:spacing w:line="317"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国际餐饮标准体系以食品安全为核心，侧重全链条风险防控，对民族特色餐饮文化规范存在明显空白，具体情况如下：</w:t>
      </w:r>
    </w:p>
    <w:p w14:paraId="60F0012B">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（一）核心国际标准</w:t>
      </w:r>
    </w:p>
    <w:p w14:paraId="5BA13AD4">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ISO 22000:2018《食品安全管理体系—食品链中任何组织的要求》是国际通用核心标准，其特点：一是覆盖食品链全环节，强调从原料采购到终端消费的协同管控；二是融合HACCP原则与前提方案（PRPs），通过体系化预防生物、化学、物理污染；三是通用性强，适用于各类食品生产经营组织。但该标准未涉及民族饮食文化、特色服务礼仪、传统工艺规范，无法满足藏餐“安全+文化”双重需求。</w:t>
      </w:r>
    </w:p>
    <w:p w14:paraId="74972354">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（二）国外相关法规</w:t>
      </w:r>
    </w:p>
    <w:p w14:paraId="535AC7EF">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美国《食品安全现代化法案》（FSMA）、欧盟《食品法规》（EC）No.178/2002等，均以食品安全强制管控为核心，重点规范食材溯源、添加剂使用、卫生条件等，未对餐饮服务中的文化元素（如礼仪、特色器具使用）提出要求，与藏餐标准的文化传承定位差异显著。</w:t>
      </w:r>
    </w:p>
    <w:p w14:paraId="74152AF2">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（三）对本标准的启示</w:t>
      </w:r>
    </w:p>
    <w:p w14:paraId="7EF12F0C">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本标准在食品安全管理部分（如后厨卫生、原料溯源、加工过程控制）将充分借鉴和对接ISO 22000的先进理念，确保安全基础牢固。同时，新增藏餐文化服务、特色工艺规范等条款，填补国际标准在民族餐饮领域的空白，形成“国际先进经验+民族特色”的差异化标准体系。</w:t>
      </w:r>
    </w:p>
    <w:p w14:paraId="6AB0CD87">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四、我国有关现行法律、法规和其他强制性标准的关系</w:t>
      </w:r>
    </w:p>
    <w:p w14:paraId="3568CF2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本规范作为一项团体标准，与现行法律法规体系的关系是“遵守底线、细化要求、补充特色”，无任何冲突，具体如下：</w:t>
      </w:r>
    </w:p>
    <w:p w14:paraId="6555F31D">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（一）与法律法规的关系：严格遵守</w:t>
      </w:r>
    </w:p>
    <w:p w14:paraId="2D5C7BD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中华人民共和国食品安全法》《中华人民共和国标准化法》《餐饮业促进和经营管理办法》为根本依据，标准中“食品安全管控”“从业人员健康管理”“消费权益保护”等条款，均符合法律法规强制性要求，未突破法定底线。例如，从业人员“持有效健康证上岗”的要求，直接对接《食品安全法》关于食品生产经营人员健康管理的规定。</w:t>
      </w:r>
    </w:p>
    <w:p w14:paraId="50080547">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（二）与国家标准（GB）和行业标准（SB/T等）的关系：补充细化</w:t>
      </w:r>
    </w:p>
    <w:p w14:paraId="5EBF5FA4">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有国标和行标（如《餐饮企业的等级划分和评定》、《旅游餐馆设施与服务规范》）多为通用性、基础性标准。本标准作为团体标准（T/），是其在下沉领域的补充和细化。例如，国标要求“服务热情”，本标准则具体化为“藏族待客礼仪的流程和用语”。</w:t>
      </w:r>
    </w:p>
    <w:p w14:paraId="6EC4F12A">
      <w:pPr>
        <w:spacing w:line="317"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（三）与地方标准（DB）的关系：协同共进</w:t>
      </w:r>
    </w:p>
    <w:p w14:paraId="1464C941">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与阿坝州《白马藏餐餐饮服务规范》等地方标准是平行、互补、协同的关系。二者共同丰富了中华民族特色餐饮标准体系。本标准适用范围更广（所有藏餐），可作为其他藏区制定更细分地方标准的重要参考，共同推动藏餐文化的整体繁荣。</w:t>
      </w:r>
    </w:p>
    <w:p w14:paraId="420C8EE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与西藏已出台的《藏面加工技术规程》、《藏式甜茶加工技术规程》等地标是上下承接、体系配套的关系。那些地标侧重于产品加工技术，而本标准侧重于餐饮服务全过程，二者从“产品”和“服务”两个维度共同构成了藏餐的标准闭环，相辅相成。</w:t>
      </w:r>
    </w:p>
    <w:p w14:paraId="6EBBBC1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此外，本规范未涉及专利或知识产权问题，所有技术要求均基于现有行业实践与公开标准，无技术壁垒。</w:t>
      </w:r>
    </w:p>
    <w:p w14:paraId="409D2E1C">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五、重大意见分歧的处理结果依据</w:t>
      </w:r>
    </w:p>
    <w:p w14:paraId="04EA9E7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本规范编制过程中，起草小组与参会单位、专家就技术内容充分沟通，未出现重大意见分歧。</w:t>
      </w:r>
    </w:p>
    <w:p w14:paraId="0B769380">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六、主要技术内容的说明</w:t>
      </w:r>
    </w:p>
    <w:p w14:paraId="49B5B41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本规范共设11章核心内容及2个附录，结构清晰、逻辑严谨，全面覆盖藏餐服务全流程，具体内容如下：</w:t>
      </w:r>
    </w:p>
    <w:p w14:paraId="35B9C495">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　范围</w:t>
      </w:r>
    </w:p>
    <w:p w14:paraId="6A403FCF">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明确规范适用于西藏自治区及其他藏族聚居区提供藏餐餐饮服务的各类经营主体，涵盖服务人员、服务环境、订餐服务、就餐服务、菜单制作、经营场地及设施设备、服务监督与改进等全链条，确保标准覆盖无死角，适配不同规模、不同业态的藏餐经营主体。</w:t>
      </w:r>
    </w:p>
    <w:p w14:paraId="4EB43126">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2　规范性引用文件</w:t>
      </w:r>
    </w:p>
    <w:p w14:paraId="725D96A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本标准中引用文件为规范性引用，直接引用已有标准中的相关内容，相关引用文件列入了规范性引用文件中。</w:t>
      </w:r>
    </w:p>
    <w:p w14:paraId="5C85CD2E">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　术语和定义</w:t>
      </w:r>
    </w:p>
    <w:p w14:paraId="2E90942E">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界定藏餐、藏餐服务、藏族饮食礼仪3个关键术语。</w:t>
      </w:r>
    </w:p>
    <w:p w14:paraId="77A09360">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4　基本要求</w:t>
      </w:r>
    </w:p>
    <w:p w14:paraId="3BEC3A5C">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从政策合规、食品安全、文化传承三个维度设定底线要求：</w:t>
      </w:r>
    </w:p>
    <w:p w14:paraId="22051438">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政策合规：明确经营主体需遵守国家及西藏自治区关于餐饮业质量安全与高质量发展的政策文件；</w:t>
      </w:r>
    </w:p>
    <w:p w14:paraId="78F42B6F">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食品安全：要求符合ISO 22000标准与《餐饮服务食品安全操作规范》，建立全流程危害分析与关键控制点（HACCP）管控体系，传统食材需溯源可查；</w:t>
      </w:r>
    </w:p>
    <w:p w14:paraId="696361F5">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文化传承：规定需规范“献哈达”“三杯酒”等礼仪，保留传统藏餐制作工艺，防止文化变异流失。</w:t>
      </w:r>
    </w:p>
    <w:p w14:paraId="651E27E6">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5　服务人员</w:t>
      </w:r>
    </w:p>
    <w:p w14:paraId="0B4A4567">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围绕资质、仪容仪表、服务能力、服务态度四方面提出要求：</w:t>
      </w:r>
    </w:p>
    <w:p w14:paraId="5060F698">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资质：服务人员需持健康证上岗，食品安全管理人员需经培训考核合格；</w:t>
      </w:r>
    </w:p>
    <w:p w14:paraId="7C8BD548">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仪容仪表：鼓励穿着整洁藏族服饰，接触直接入口食品者需戴口罩；</w:t>
      </w:r>
    </w:p>
    <w:p w14:paraId="77B81A46">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服务能力：需熟悉菜品信息，掌握汉藏双语交流技能，了解藏族礼仪内涵；</w:t>
      </w:r>
    </w:p>
    <w:p w14:paraId="475C0E76">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服务态度：要求主动热情、耐心周到，及时回应顾客问询与抱怨。</w:t>
      </w:r>
    </w:p>
    <w:p w14:paraId="270448AF">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6　服务环境</w:t>
      </w:r>
    </w:p>
    <w:p w14:paraId="5E695D6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聚焦卫生、文化氛围、安全保障三大核心：</w:t>
      </w:r>
    </w:p>
    <w:p w14:paraId="15B6B731">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卫生要求：经营场地需保持清洁，餐具厨具消毒达标，藏餐特色器具（木碗）需制定专项卫生标准，鼓励实施“明厨亮灶”；</w:t>
      </w:r>
    </w:p>
    <w:p w14:paraId="67B45664">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文化氛围：可融入藏族特色饰品、藏餐文化图片等元素，兼顾文化呈现与服务功能；</w:t>
      </w:r>
    </w:p>
    <w:p w14:paraId="2C685E27">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安全保障：需配备完好消防设施，设置清晰疏散标识，地面采取防滑措施。</w:t>
      </w:r>
    </w:p>
    <w:p w14:paraId="4D402386">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　订餐服务</w:t>
      </w:r>
    </w:p>
    <w:p w14:paraId="3C4029DC">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规范服务渠道、信息确认、订单履行全流程：</w:t>
      </w:r>
    </w:p>
    <w:p w14:paraId="0AEA6EFB">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服务渠道：提供电话、线上、到店等多种方式，明确告知订餐规则；</w:t>
      </w:r>
    </w:p>
    <w:p w14:paraId="2DA47B46">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信息确认：需及时核实菜品、时间、人数、特殊需求等信息并记录；</w:t>
      </w:r>
    </w:p>
    <w:p w14:paraId="558E57C4">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订单履行：需按约定时间准备新鲜菜品，若遇食材短缺等问题，需提前2小时告知顾客并协商解决方案。</w:t>
      </w:r>
    </w:p>
    <w:p w14:paraId="69A3D8B7">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8　就餐服务</w:t>
      </w:r>
    </w:p>
    <w:p w14:paraId="2015CA61">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细化接待、点餐、上菜、用餐、结账、传统礼仪六大环节：</w:t>
      </w:r>
    </w:p>
    <w:p w14:paraId="5EE01948">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接待：微笑问候“扎西德勒”，引导入座遵循“先长后幼、先宾后主”；</w:t>
      </w:r>
    </w:p>
    <w:p w14:paraId="116026E4">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点餐：主动介绍菜品食材来源与文化内涵，提示饮食禁忌；</w:t>
      </w:r>
    </w:p>
    <w:p w14:paraId="55F56D99">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上菜：使用藏式餐具，按“茶食→冷菜→热菜→主食”顺序，40分钟内上齐；</w:t>
      </w:r>
    </w:p>
    <w:p w14:paraId="17247A78">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用餐：保持环境整洁，提供文化讲解，与顾客保持1.5米以上服务距离；</w:t>
      </w:r>
    </w:p>
    <w:p w14:paraId="237A5A7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结账：双语告知金额，提供明细账单与多种支付方式，主动开具发票；</w:t>
      </w:r>
    </w:p>
    <w:p w14:paraId="0DD8026C">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传统礼仪：需事先征得顾客同意，确保庄重准确。</w:t>
      </w:r>
    </w:p>
    <w:p w14:paraId="1611AF1A">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9　菜单制作</w:t>
      </w:r>
    </w:p>
    <w:p w14:paraId="7B2A7707">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明确内容规范与公示要求：</w:t>
      </w:r>
    </w:p>
    <w:p w14:paraId="6E1516E0">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内容：需标注菜品名称、主料含量、配料比例、口味、价格，传统藏餐需补充制作工艺与文化背景；</w:t>
      </w:r>
    </w:p>
    <w:p w14:paraId="7BA99056">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公示：需放置于显眼位置或线上平台，信息变更时及时更新，保障消费者知情权，实现明白消费。</w:t>
      </w:r>
    </w:p>
    <w:p w14:paraId="0422FD44">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10　经营场所及设施设备规范</w:t>
      </w:r>
    </w:p>
    <w:p w14:paraId="5EB56A3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从场地与设备两方面设定标准：</w:t>
      </w:r>
    </w:p>
    <w:p w14:paraId="02ACA4D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场地要求：面积需与服务规模匹配，厨房与就餐区划分合理，符合“五化”管理要求，食材储存需分类分区，传统食材单独存放；</w:t>
      </w:r>
    </w:p>
    <w:p w14:paraId="4C1CAC3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设施设备：需配备藏餐制作专用设备（酥油茶搅拌器具、藏面专用锅具），定期维护保养，餐具厨具按色标化管理，特色器具配备专用清洗消毒设备。</w:t>
      </w:r>
    </w:p>
    <w:p w14:paraId="7F0D6CA7">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11　服务监督与改进规范</w:t>
      </w:r>
    </w:p>
    <w:p w14:paraId="4986BA6F">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建立监督与改进闭环机制：</w:t>
      </w:r>
    </w:p>
    <w:p w14:paraId="09B11685">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监督机制：经营主体需设立投诉渠道，投诉处理率达100%，配合监管部门开展量化分级评定；</w:t>
      </w:r>
    </w:p>
    <w:p w14:paraId="1F0E9AFE">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改进措施：每季度开展消费者满意度调查（目标不低于85%），每年至少两次全面自查，参考拉萨市“甜茶藏面馆提档升级行动”经验持续优化服务。</w:t>
      </w:r>
    </w:p>
    <w:p w14:paraId="42650D10">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附录（资料性/规范性）</w:t>
      </w:r>
    </w:p>
    <w:p w14:paraId="76FDD30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附录A：藏餐主要菜品与服务礼仪示例，提供藏餐主要菜品示例（主食、菜肴、汤品、饮品）与服务礼仪示例（酥油茶服务、献哈达、“三杯酒”），为经营主体提供实操参考；</w:t>
      </w:r>
    </w:p>
    <w:p w14:paraId="02968B9E">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附录B：藏餐常见菜品主辅料比例建议，明确糌粑、酥油茶、牦牛肉炖萝卜等常见菜品的主辅料比例建议，规范菜品制作标准。</w:t>
      </w:r>
    </w:p>
    <w:p w14:paraId="623E95F2">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七、数据验证</w:t>
      </w:r>
    </w:p>
    <w:p w14:paraId="014B785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本标准的技术内容经过市场监管局、西藏秦源检测技术有限公司及行业专家的多轮验证，包括：</w:t>
      </w:r>
    </w:p>
    <w:p w14:paraId="10474C32">
      <w:pPr>
        <w:spacing w:line="317"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1.实地调研验证：</w:t>
      </w:r>
      <w:r>
        <w:rPr>
          <w:rFonts w:hint="eastAsia" w:ascii="宋体" w:hAnsi="宋体" w:eastAsia="宋体" w:cs="宋体"/>
          <w:sz w:val="24"/>
          <w:szCs w:val="24"/>
        </w:rPr>
        <w:t>编制组深入拉萨、日喀则、甘孜等地多家代表性藏餐企业进行实地调研，对标准中提出的服务流程、时间要求（如订单履行提前告知时限）、设施设备参数等进行现场观测与验证。</w:t>
      </w:r>
    </w:p>
    <w:p w14:paraId="1A42D2BD">
      <w:pPr>
        <w:spacing w:line="317"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2.数据检测分析：</w:t>
      </w:r>
      <w:r>
        <w:rPr>
          <w:rFonts w:hint="eastAsia" w:ascii="宋体" w:hAnsi="宋体" w:eastAsia="宋体" w:cs="宋体"/>
          <w:sz w:val="24"/>
          <w:szCs w:val="24"/>
        </w:rPr>
        <w:t>对藏餐主要菜品的原料配比、加工工艺及卫生指标进行实验室检测与分析，确保数据科学性。</w:t>
      </w:r>
    </w:p>
    <w:p w14:paraId="109B5576">
      <w:pPr>
        <w:spacing w:line="317"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3.专家评审论证：</w:t>
      </w:r>
      <w:r>
        <w:rPr>
          <w:rFonts w:hint="eastAsia" w:ascii="宋体" w:hAnsi="宋体" w:eastAsia="宋体" w:cs="宋体"/>
          <w:sz w:val="24"/>
          <w:szCs w:val="24"/>
        </w:rPr>
        <w:t>组织餐饮行业、标准化研究、民族文化领域的专家召开多次评审会，对标准全文的逻辑结构、技术条款的科学性、文化内容的准确性以及可操作性进行严格论证，确保每项要求均有据可依、符合实际。</w:t>
      </w:r>
    </w:p>
    <w:p w14:paraId="4BA39F0E">
      <w:pPr>
        <w:spacing w:line="317"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4.试点应用反馈：</w:t>
      </w:r>
      <w:r>
        <w:rPr>
          <w:rFonts w:hint="eastAsia" w:ascii="宋体" w:hAnsi="宋体" w:eastAsia="宋体" w:cs="宋体"/>
          <w:sz w:val="24"/>
          <w:szCs w:val="24"/>
        </w:rPr>
        <w:t>在甘孜州前期餐饮标准化试点成果基础上，选取部分藏餐企业进行预实施，收集一线从业人员对服务流程、礼仪规范等条款的反馈意见，并据此进行了多轮修改完善，确保了标准的普适性和适用性。</w:t>
      </w:r>
    </w:p>
    <w:p w14:paraId="7D7E9404">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八、预期的社会经济效果</w:t>
      </w:r>
    </w:p>
    <w:p w14:paraId="7D3BF84F">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（一）文化效益</w:t>
      </w:r>
    </w:p>
    <w:p w14:paraId="49AC64DE">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通过系统梳理与规范藏族饮食礼仪、传统工艺及服务流程，有助于防止民族文化在现代化进程中流失，促进藏餐文化的保护、传承与创新，增强文化自信，为藏族饮食文化走向全国乃至国际提供标准化支撑。</w:t>
      </w:r>
    </w:p>
    <w:p w14:paraId="37C974D0">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（二）经济效益</w:t>
      </w:r>
    </w:p>
    <w:p w14:paraId="7BC4593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1.提升产业水平：通过标准化驱动，整体提升藏餐行业的管理水平、服务质量和运营效率，降低食品安全风险，为产业规模化、品牌化发展奠定基础。</w:t>
      </w:r>
    </w:p>
    <w:p w14:paraId="36A003F3">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2.培育知名品牌：统一的规范有助于培育一批服务质量优、文化特色浓、消费者认可度高的藏餐品牌企业，增强市场竞争力。</w:t>
      </w:r>
    </w:p>
    <w:p w14:paraId="33C4611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3.促进消费升级：透明的消费、规范的服务、文化的体验将极大增强消费者（尤其是游客）的信心和满意度，拉动餐饮消费，提高客单价和回头率。</w:t>
      </w:r>
    </w:p>
    <w:p w14:paraId="38B23EDD">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4.带动相关产业：藏餐业的规范化发展将稳定并扩大对青稞、牦牛等特色农畜牧产品的需求，有效带动农牧民增收，实现一二三产业的深度融合。</w:t>
      </w:r>
    </w:p>
    <w:p w14:paraId="4B2FC8DD">
      <w:pPr>
        <w:spacing w:before="156" w:beforeLines="50" w:after="156" w:afterLines="50" w:line="317"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（三）社会效益</w:t>
      </w:r>
    </w:p>
    <w:p w14:paraId="35A61F27">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1.保障消费者权益：通过明码标价、透明服务与规范操作，减少消费争议，提升消费者信任度和满意度；</w:t>
      </w:r>
    </w:p>
    <w:p w14:paraId="1D081A3A">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2.提升就业素质：通过服务规范培训，提高从业人员专业技能与文化素养，创造更多高质量就业岗位；</w:t>
      </w:r>
    </w:p>
    <w:p w14:paraId="4F471CC0">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3.强化行业监管：为政府部门提供监管依据，推动行业自律，促进藏餐餐饮行业健康有序发展；</w:t>
      </w:r>
    </w:p>
    <w:p w14:paraId="568FB95C">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4.增强民族团结：通过规范、尊重的服务增进不同民族消费者对藏族文化的理解与尊重，促进社会和谐与民族团结。</w:t>
      </w:r>
    </w:p>
    <w:p w14:paraId="2FD365A3">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九、贯彻标准的要求、措施建议及设立标准实施过渡期的理由；根据国家经济、技术政策需要和本标准涉及的产品的技术改造难度等因素提出标准的实施日期的建议</w:t>
      </w:r>
    </w:p>
    <w:p w14:paraId="7A7279F6">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建议本标准在审定、报批后尽快颁布，标委会将及时组织宣贯和实施。鉴于本规范为首次制定，部分小型藏餐企业需时间完成人员培训与设施改造，建议规范发布日期与实施日期相隔3个月。</w:t>
      </w:r>
    </w:p>
    <w:p w14:paraId="3C89F9EF">
      <w:pPr>
        <w:spacing w:before="312" w:beforeLines="100" w:after="312" w:afterLines="100" w:line="317" w:lineRule="auto"/>
        <w:outlineLvl w:val="0"/>
        <w:rPr>
          <w:rFonts w:hint="eastAsia" w:ascii="宋体" w:hAnsi="宋体" w:eastAsia="宋体" w:cs="宋体"/>
          <w:b/>
          <w:bCs/>
          <w:sz w:val="24"/>
          <w:szCs w:val="24"/>
        </w:rPr>
      </w:pPr>
      <w:r>
        <w:rPr>
          <w:rFonts w:hint="eastAsia" w:ascii="宋体" w:hAnsi="宋体" w:eastAsia="宋体" w:cs="宋体"/>
          <w:b/>
          <w:bCs/>
          <w:sz w:val="24"/>
          <w:szCs w:val="24"/>
        </w:rPr>
        <w:t>十、废止现行有关标准的建议</w:t>
      </w:r>
    </w:p>
    <w:p w14:paraId="33E40825">
      <w:pPr>
        <w:spacing w:line="317"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本标准为国内首次针对藏餐行业制定的专项服务团体标准，无相同或类似现行标准，无需废止其他标准。</w:t>
      </w:r>
    </w:p>
    <w:p w14:paraId="2AA4CF58">
      <w:pPr>
        <w:spacing w:line="317" w:lineRule="auto"/>
        <w:rPr>
          <w:rFonts w:hint="eastAsia" w:ascii="宋体" w:hAnsi="宋体" w:eastAsia="宋体" w:cs="宋体"/>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291921"/>
      <w:docPartObj>
        <w:docPartGallery w:val="autotext"/>
      </w:docPartObj>
    </w:sdtPr>
    <w:sdtEndPr>
      <w:rPr>
        <w:rFonts w:ascii="宋体" w:hAnsi="宋体" w:eastAsia="宋体"/>
      </w:rPr>
    </w:sdtEndPr>
    <w:sdtContent>
      <w:p w14:paraId="6A91C4A9">
        <w:pPr>
          <w:pStyle w:val="11"/>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4392">
    <w:pPr>
      <w:pStyle w:val="12"/>
      <w:pBdr>
        <w:bottom w:val="single" w:color="auto" w:sz="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31261"/>
    <w:multiLevelType w:val="singleLevel"/>
    <w:tmpl w:val="3E8312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02A"/>
    <w:rsid w:val="000D67A2"/>
    <w:rsid w:val="00163F8A"/>
    <w:rsid w:val="00164137"/>
    <w:rsid w:val="00183F86"/>
    <w:rsid w:val="001873C7"/>
    <w:rsid w:val="002B13CA"/>
    <w:rsid w:val="00304E4A"/>
    <w:rsid w:val="003B3341"/>
    <w:rsid w:val="003D272E"/>
    <w:rsid w:val="003E48D1"/>
    <w:rsid w:val="00421EEB"/>
    <w:rsid w:val="00421FD8"/>
    <w:rsid w:val="004351E5"/>
    <w:rsid w:val="004A7049"/>
    <w:rsid w:val="004D027E"/>
    <w:rsid w:val="00574DD2"/>
    <w:rsid w:val="0058420B"/>
    <w:rsid w:val="005A269E"/>
    <w:rsid w:val="0060685F"/>
    <w:rsid w:val="006377EB"/>
    <w:rsid w:val="006417F1"/>
    <w:rsid w:val="00745B05"/>
    <w:rsid w:val="00794609"/>
    <w:rsid w:val="007A7558"/>
    <w:rsid w:val="0080102A"/>
    <w:rsid w:val="00835DB0"/>
    <w:rsid w:val="00843A83"/>
    <w:rsid w:val="0084777F"/>
    <w:rsid w:val="008A2E04"/>
    <w:rsid w:val="008D28A5"/>
    <w:rsid w:val="008E7EEB"/>
    <w:rsid w:val="00935C27"/>
    <w:rsid w:val="009824CB"/>
    <w:rsid w:val="00A23B02"/>
    <w:rsid w:val="00A32462"/>
    <w:rsid w:val="00A32F50"/>
    <w:rsid w:val="00A52946"/>
    <w:rsid w:val="00A73DF0"/>
    <w:rsid w:val="00A7556A"/>
    <w:rsid w:val="00A8043F"/>
    <w:rsid w:val="00A8266A"/>
    <w:rsid w:val="00AA1B89"/>
    <w:rsid w:val="00AD5D98"/>
    <w:rsid w:val="00AE64A6"/>
    <w:rsid w:val="00B01842"/>
    <w:rsid w:val="00B04756"/>
    <w:rsid w:val="00B06569"/>
    <w:rsid w:val="00B139CC"/>
    <w:rsid w:val="00B17D13"/>
    <w:rsid w:val="00B6165E"/>
    <w:rsid w:val="00B64B74"/>
    <w:rsid w:val="00B7684E"/>
    <w:rsid w:val="00BB3BC4"/>
    <w:rsid w:val="00BC79A4"/>
    <w:rsid w:val="00C11A1E"/>
    <w:rsid w:val="00CA4415"/>
    <w:rsid w:val="00CC21ED"/>
    <w:rsid w:val="00D0695C"/>
    <w:rsid w:val="00D3328C"/>
    <w:rsid w:val="00D4155A"/>
    <w:rsid w:val="00D42E64"/>
    <w:rsid w:val="00D534A6"/>
    <w:rsid w:val="00D57CE9"/>
    <w:rsid w:val="00DC1D20"/>
    <w:rsid w:val="00E0485F"/>
    <w:rsid w:val="00E06FF3"/>
    <w:rsid w:val="00E111F0"/>
    <w:rsid w:val="00E517DC"/>
    <w:rsid w:val="00E53C9B"/>
    <w:rsid w:val="00E543E0"/>
    <w:rsid w:val="00E96575"/>
    <w:rsid w:val="00EE0631"/>
    <w:rsid w:val="00F138D8"/>
    <w:rsid w:val="00F306DD"/>
    <w:rsid w:val="00F474B3"/>
    <w:rsid w:val="00FB3D67"/>
    <w:rsid w:val="00FD4498"/>
    <w:rsid w:val="03FD05D6"/>
    <w:rsid w:val="0893471C"/>
    <w:rsid w:val="118E286E"/>
    <w:rsid w:val="14F831F4"/>
    <w:rsid w:val="275F6D2E"/>
    <w:rsid w:val="2F206143"/>
    <w:rsid w:val="302428C3"/>
    <w:rsid w:val="33BC03A7"/>
    <w:rsid w:val="35B10E20"/>
    <w:rsid w:val="369847E7"/>
    <w:rsid w:val="36CA5847"/>
    <w:rsid w:val="37FB65FF"/>
    <w:rsid w:val="3FF37BBC"/>
    <w:rsid w:val="48D569F9"/>
    <w:rsid w:val="50595A6D"/>
    <w:rsid w:val="532F31A9"/>
    <w:rsid w:val="56752895"/>
    <w:rsid w:val="5CEE19DF"/>
    <w:rsid w:val="62A80882"/>
    <w:rsid w:val="690B0967"/>
    <w:rsid w:val="6DBE53FE"/>
    <w:rsid w:val="7EC1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7419</Words>
  <Characters>7592</Characters>
  <Lines>147</Lines>
  <Paragraphs>142</Paragraphs>
  <TotalTime>5</TotalTime>
  <ScaleCrop>false</ScaleCrop>
  <LinksUpToDate>false</LinksUpToDate>
  <CharactersWithSpaces>7631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2025-08-27T13:36:00Z</dcterms:created>
  <dc:creator>Joanna Cheng</dc:creator>
  <cp:lastModifiedBy>모든 것이 좋다</cp:lastModifiedBy>
  <dcterms:modified xsi:type="dcterms:W3CDTF">2025-10-20T04:22:20Z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eyJoZGlkIjoiODk5ZDQwZjBkZDI5MGQwMTg5NTdjM2U3NGM4NWY2YzkiLCJ1c2VySWQiOiIzMzM4MDA5NjYifQ==</vt:lpwstr>
  </property>
  <property fmtid="{D5CDD505-2E9C-101B-9397-08002B2CF9AE}" pid="3" name="KSOProductBuildVer">
    <vt:lpwstr>2052-12.1.0.23125</vt:lpwstr>
  </property>
  <property fmtid="{D5CDD505-2E9C-101B-9397-08002B2CF9AE}" pid="4" name="ICV">
    <vt:lpwstr>7D4761C461B34265B7530AC45BFFDAA3_13</vt:lpwstr>
  </property>
</Properties>
</file>