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7DED">
      <w:pPr>
        <w:jc w:val="center"/>
        <w:rPr>
          <w:rFonts w:ascii="Times New Roman" w:hAnsi="Times New Roman" w:eastAsia="黑体" w:cs="Times New Roman"/>
          <w:b/>
          <w:bCs/>
          <w:color w:val="auto"/>
          <w:sz w:val="36"/>
          <w:szCs w:val="32"/>
        </w:rPr>
      </w:pPr>
      <w:bookmarkStart w:id="0" w:name="_Toc481651147"/>
      <w:r>
        <w:rPr>
          <w:rFonts w:ascii="Times New Roman" w:hAnsi="Times New Roman" w:eastAsia="黑体" w:cs="Times New Roman"/>
          <w:b/>
          <w:bCs/>
          <w:color w:val="auto"/>
          <w:sz w:val="36"/>
          <w:szCs w:val="32"/>
        </w:rPr>
        <w:t>《</w:t>
      </w:r>
      <w:bookmarkStart w:id="1" w:name="_Toc8382"/>
      <w:r>
        <w:rPr>
          <w:rFonts w:hint="eastAsia" w:ascii="Times New Roman" w:hAnsi="Times New Roman" w:eastAsia="黑体" w:cs="Times New Roman"/>
          <w:b/>
          <w:bCs/>
          <w:color w:val="auto"/>
          <w:sz w:val="36"/>
          <w:szCs w:val="32"/>
          <w:lang w:val="en-US" w:eastAsia="zh-CN"/>
        </w:rPr>
        <w:t>石</w:t>
      </w:r>
      <w:r>
        <w:rPr>
          <w:rFonts w:hint="default" w:ascii="Times New Roman" w:hAnsi="Times New Roman" w:eastAsia="黑体" w:cs="Times New Roman"/>
          <w:b/>
          <w:bCs/>
          <w:color w:val="auto"/>
          <w:sz w:val="36"/>
          <w:szCs w:val="32"/>
          <w:lang w:val="en-US" w:eastAsia="zh-CN"/>
        </w:rPr>
        <w:t>油</w:t>
      </w:r>
      <w:r>
        <w:rPr>
          <w:rFonts w:hint="eastAsia" w:ascii="Times New Roman" w:hAnsi="Times New Roman" w:eastAsia="黑体" w:cs="Times New Roman"/>
          <w:b/>
          <w:bCs/>
          <w:color w:val="auto"/>
          <w:sz w:val="36"/>
          <w:szCs w:val="32"/>
          <w:lang w:val="en-US" w:eastAsia="zh-CN"/>
        </w:rPr>
        <w:t>天然气</w:t>
      </w:r>
      <w:r>
        <w:rPr>
          <w:rFonts w:hint="default" w:ascii="Times New Roman" w:hAnsi="Times New Roman" w:eastAsia="黑体" w:cs="Times New Roman"/>
          <w:b/>
          <w:bCs/>
          <w:color w:val="auto"/>
          <w:sz w:val="36"/>
          <w:szCs w:val="32"/>
          <w:lang w:val="en-US" w:eastAsia="zh-CN"/>
        </w:rPr>
        <w:t>工业</w:t>
      </w:r>
      <w:r>
        <w:rPr>
          <w:rFonts w:hint="eastAsia" w:ascii="Times New Roman" w:hAnsi="Times New Roman" w:eastAsia="黑体" w:cs="Times New Roman"/>
          <w:b/>
          <w:bCs/>
          <w:color w:val="auto"/>
          <w:sz w:val="36"/>
          <w:szCs w:val="32"/>
          <w:lang w:val="en-US" w:eastAsia="zh-CN"/>
        </w:rPr>
        <w:t xml:space="preserve"> </w:t>
      </w:r>
      <w:r>
        <w:rPr>
          <w:rFonts w:hint="default" w:ascii="Times New Roman" w:hAnsi="Times New Roman" w:eastAsia="黑体" w:cs="Times New Roman"/>
          <w:b/>
          <w:bCs/>
          <w:color w:val="auto"/>
          <w:sz w:val="36"/>
          <w:szCs w:val="32"/>
          <w:lang w:val="en-US" w:eastAsia="zh-CN"/>
        </w:rPr>
        <w:t>套管、油管、接箍毛坯及附件材料用双相不锈钢无缝钢管</w:t>
      </w:r>
      <w:bookmarkEnd w:id="1"/>
      <w:r>
        <w:rPr>
          <w:rFonts w:ascii="Times New Roman" w:hAnsi="Times New Roman" w:eastAsia="黑体" w:cs="Times New Roman"/>
          <w:b/>
          <w:bCs/>
          <w:color w:val="auto"/>
          <w:sz w:val="36"/>
          <w:szCs w:val="32"/>
        </w:rPr>
        <w:t>》</w:t>
      </w:r>
    </w:p>
    <w:p w14:paraId="3D30AA9D">
      <w:pPr>
        <w:jc w:val="center"/>
        <w:rPr>
          <w:rFonts w:ascii="Times New Roman" w:hAnsi="Times New Roman" w:eastAsia="黑体" w:cs="Times New Roman"/>
          <w:b/>
          <w:bCs/>
          <w:color w:val="auto"/>
          <w:sz w:val="36"/>
          <w:szCs w:val="32"/>
        </w:rPr>
      </w:pPr>
      <w:r>
        <w:rPr>
          <w:rFonts w:ascii="Times New Roman" w:hAnsi="Times New Roman" w:eastAsia="黑体" w:cs="Times New Roman"/>
          <w:b/>
          <w:bCs/>
          <w:color w:val="auto"/>
          <w:sz w:val="36"/>
          <w:szCs w:val="32"/>
        </w:rPr>
        <w:t>团体标准编制说明</w:t>
      </w:r>
    </w:p>
    <w:p w14:paraId="0F0E27BF">
      <w:pPr>
        <w:jc w:val="center"/>
        <w:rPr>
          <w:rFonts w:ascii="Times New Roman" w:hAnsi="Times New Roman" w:eastAsia="黑体" w:cs="Times New Roman"/>
          <w:b/>
          <w:bCs/>
          <w:color w:val="auto"/>
          <w:sz w:val="32"/>
          <w:szCs w:val="32"/>
        </w:rPr>
      </w:pPr>
    </w:p>
    <w:bookmarkEnd w:id="0"/>
    <w:p w14:paraId="2D1794A4">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一、任务来源</w:t>
      </w:r>
    </w:p>
    <w:p w14:paraId="055075FB">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hint="eastAsia" w:ascii="Times New Roman" w:hAnsi="Times New Roman" w:eastAsia="仿宋_GB2312" w:cs="Times New Roman"/>
          <w:color w:val="auto"/>
          <w:sz w:val="28"/>
          <w:szCs w:val="28"/>
        </w:rPr>
        <w:t>标准的实际需求，提出《</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hint="eastAsia" w:ascii="Times New Roman" w:hAnsi="Times New Roman" w:eastAsia="仿宋_GB2312" w:cs="Times New Roman"/>
          <w:color w:val="auto"/>
          <w:sz w:val="28"/>
          <w:szCs w:val="28"/>
        </w:rPr>
        <w:t>》团体标准制定项目。</w:t>
      </w:r>
    </w:p>
    <w:p w14:paraId="7CAE31A3">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本标准由中关村不锈及特种合金新材料产业技术创新联盟提出并归口。由浙江久立特材科技股份有限公司</w:t>
      </w:r>
      <w:r>
        <w:rPr>
          <w:rFonts w:hint="eastAsia" w:ascii="Times New Roman" w:hAnsi="Times New Roman" w:eastAsia="仿宋_GB2312" w:cs="Times New Roman"/>
          <w:color w:val="auto"/>
          <w:sz w:val="28"/>
          <w:szCs w:val="28"/>
          <w:lang w:val="en-US" w:eastAsia="zh-CN"/>
        </w:rPr>
        <w:t>、冶金工业规划研究院</w:t>
      </w:r>
      <w:r>
        <w:rPr>
          <w:rFonts w:hint="eastAsia" w:ascii="Times New Roman" w:hAnsi="Times New Roman" w:eastAsia="仿宋_GB2312" w:cs="Times New Roman"/>
          <w:color w:val="auto"/>
          <w:sz w:val="28"/>
          <w:szCs w:val="28"/>
        </w:rPr>
        <w:t>等起草，并共同参与前期研究、调研和标准的编制、修改、技术数据验证以及标准推广等工作。</w:t>
      </w:r>
    </w:p>
    <w:p w14:paraId="41B34728">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二、制定本标准的目的和意义</w:t>
      </w:r>
    </w:p>
    <w:p w14:paraId="25489B2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在石油、天然气等能源输送领域，传统碳钢和低合金钢难以应对高压、高温、高腐蚀性介质及恶劣环境的挑战。双相不锈钢兼具奥氏体不锈钢的耐腐蚀性和铁素体不锈钢的高强度，能够适应油气输送中高腐蚀性介质（如硫化氢、二氧化碳）和高压环境，显著降低管道失效风险，延长使用寿命。相较于传统单相不锈钢或镍基合金，双相不锈钢在成本与性能之间取得平衡，既能降低材料成本，又能满足严苛工况下的安全需求，尤其适用于长距离油气输送管道。随着氢能、地热等新能源的发展，输送介质对材料的氢脆敏感性和耐高温腐蚀性要求更高，双相不锈钢因其抗氢致开裂性能和耐蚀性，成为新能源输送管道及相关零部件的优选材料。双相不锈钢无缝钢管正成为保障能源安全、推动绿色发展的核心材料因此，有必要制定团体标准，通过技术创新与产业协同，使其在全能源基础设施中发挥更关键的作用</w:t>
      </w:r>
      <w:r>
        <w:rPr>
          <w:rFonts w:hint="eastAsia" w:ascii="Times New Roman" w:hAnsi="Times New Roman" w:eastAsia="仿宋_GB2312" w:cs="Times New Roman"/>
          <w:color w:val="auto"/>
          <w:sz w:val="28"/>
          <w:szCs w:val="28"/>
        </w:rPr>
        <w:t>。</w:t>
      </w:r>
    </w:p>
    <w:p w14:paraId="6D75A40C">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三、标准编制过程</w:t>
      </w:r>
    </w:p>
    <w:p w14:paraId="552361F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浙江久立特材科技股份有限公司、</w:t>
      </w:r>
      <w:r>
        <w:rPr>
          <w:rFonts w:ascii="Times New Roman" w:hAnsi="Times New Roman" w:eastAsia="仿宋_GB2312" w:cs="Times New Roman"/>
          <w:color w:val="auto"/>
          <w:sz w:val="28"/>
          <w:szCs w:val="28"/>
        </w:rPr>
        <w:t>冶金工业规划研究院等单位共同承担了《</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》团体标准的编制工作，共同组建了该团体标准起草小组，明确各自的责任和分工，并开展工作。在《</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主要编制过程如下：</w:t>
      </w:r>
    </w:p>
    <w:p w14:paraId="57954999">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团体标准化工作委员会（以下简称团标委）秘书处给各位委员发出团体标准立项函审单。到立项函审截止日期，没有委员提出不同意见；</w:t>
      </w:r>
    </w:p>
    <w:p w14:paraId="1535660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月，团标委正式下达《</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》团体标准立项计划。由</w:t>
      </w:r>
      <w:r>
        <w:rPr>
          <w:rFonts w:hint="eastAsia" w:ascii="Times New Roman" w:hAnsi="Times New Roman" w:eastAsia="仿宋_GB2312" w:cs="Times New Roman"/>
          <w:color w:val="auto"/>
          <w:sz w:val="28"/>
          <w:szCs w:val="28"/>
          <w:lang w:val="en-US" w:eastAsia="zh-CN"/>
        </w:rPr>
        <w:t>浙江久立特材科技股份有限公司、</w:t>
      </w:r>
      <w:r>
        <w:rPr>
          <w:rFonts w:ascii="Times New Roman" w:hAnsi="Times New Roman" w:eastAsia="仿宋" w:cs="Times New Roman"/>
          <w:color w:val="auto"/>
          <w:sz w:val="28"/>
          <w:szCs w:val="28"/>
        </w:rPr>
        <w:t>冶金工业规划研究院</w:t>
      </w:r>
      <w:r>
        <w:rPr>
          <w:rFonts w:ascii="Times New Roman" w:hAnsi="Times New Roman" w:eastAsia="仿宋_GB2312" w:cs="Times New Roman"/>
          <w:color w:val="auto"/>
          <w:sz w:val="28"/>
          <w:szCs w:val="28"/>
        </w:rPr>
        <w:t>相关人员组成了标准起草组，提出了标准编制计划和任务分工，并开始标准编制工作；</w:t>
      </w:r>
    </w:p>
    <w:p w14:paraId="3C98B0A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8</w:t>
      </w:r>
      <w:r>
        <w:rPr>
          <w:rFonts w:ascii="Times New Roman" w:hAnsi="Times New Roman" w:eastAsia="仿宋_GB2312" w:cs="Times New Roman"/>
          <w:color w:val="auto"/>
          <w:sz w:val="28"/>
          <w:szCs w:val="28"/>
        </w:rPr>
        <w:t>月：进行了起草标准的调研、问题分析和相关资料收集等准备工作，完成了标准制定提纲、标准草案；</w:t>
      </w:r>
    </w:p>
    <w:p w14:paraId="58E33F0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月：召开标准启动会，围绕标准草案进行讨论，并按照与会意见和建议作进一步修改，形成征求意见稿，发出征求意见；</w:t>
      </w:r>
    </w:p>
    <w:p w14:paraId="20F6DF12">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10</w:t>
      </w:r>
      <w:r>
        <w:rPr>
          <w:rFonts w:ascii="Times New Roman" w:hAnsi="Times New Roman" w:eastAsia="仿宋_GB2312" w:cs="Times New Roman"/>
          <w:color w:val="auto"/>
          <w:sz w:val="28"/>
          <w:szCs w:val="28"/>
        </w:rPr>
        <w:t>月：计划完成征求意见处理、形成标准送审稿；</w:t>
      </w:r>
    </w:p>
    <w:p w14:paraId="39D866F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10</w:t>
      </w:r>
      <w:r>
        <w:rPr>
          <w:rFonts w:ascii="Times New Roman" w:hAnsi="Times New Roman" w:eastAsia="仿宋_GB2312" w:cs="Times New Roman"/>
          <w:color w:val="auto"/>
          <w:sz w:val="28"/>
          <w:szCs w:val="28"/>
        </w:rPr>
        <w:t>月：计划完成该标准审定会和标准报批稿，上报</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审批；</w:t>
      </w:r>
    </w:p>
    <w:p w14:paraId="3DF3F39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月：计划完成该标准发布、实施。</w:t>
      </w:r>
    </w:p>
    <w:p w14:paraId="52D5C9F7">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四、标准编制原则</w:t>
      </w:r>
    </w:p>
    <w:p w14:paraId="6EB1F333">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的使用需求，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五、主要技术内容</w:t>
      </w:r>
    </w:p>
    <w:p w14:paraId="52692B9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本标准依据GB/T 23802-2023《石油天然气工业 套管、油管、接箍毛坯及附件材料用耐蚀合金无缝钢管交货技术条件》中PSL-2产品的交货要求进行编制，5个牌号分别对应国家标准中第二组的S31803、S31260、S32750、S32760、S39274。</w:t>
      </w:r>
    </w:p>
    <w:p w14:paraId="1A5A8708">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本标准中的符号、代号等与GB/T 23802-2023《石油天然气工业 套管、油管、接箍毛坯及附件材料用耐蚀合金无缝钢管交货技术条件》中附录C（规范性）国际单位制表保持一致。技术要求按照交货技术条件分别对钢坯、钢管进行了规定，其中化学成分、力学性能及工艺性能与交货技术条件中的要求保持一致。</w:t>
      </w:r>
    </w:p>
    <w:p w14:paraId="19C30F3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（一）标准编写格式</w:t>
      </w:r>
    </w:p>
    <w:p w14:paraId="6B2C4577">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本文件按照GB/T 1.1-2020《标准化工作导则 第1部分：标准化文件的结构和起草规则》的规定起草。</w:t>
      </w:r>
    </w:p>
    <w:p w14:paraId="1C71C9D0">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本文件规定了油气工业套管、油管、接箍毛坯及附件材料用双相不锈钢无缝钢管的分类及代号、订货内容、制造工艺、技术要求、试验方法、检验规则、包装、标志和质量说明书</w:t>
      </w:r>
      <w:r>
        <w:rPr>
          <w:rFonts w:hint="eastAsia" w:ascii="Times New Roman" w:hAnsi="Times New Roman" w:eastAsia="仿宋_GB2312" w:cs="Times New Roman"/>
          <w:color w:val="auto"/>
          <w:sz w:val="28"/>
          <w:szCs w:val="28"/>
        </w:rPr>
        <w:t>。</w:t>
      </w:r>
    </w:p>
    <w:p w14:paraId="5457F379">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（二）关于适用范围</w:t>
      </w:r>
    </w:p>
    <w:p w14:paraId="4D244AAA">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本文件适用于油气工业套管、油管、接箍毛坯及附件材料用双相不锈钢无缝钢管（以下简称“钢管”）二氧化碳封存与捕集、地热发电、地热提锂等低碳新能源工业也可参照执行</w:t>
      </w:r>
      <w:r>
        <w:rPr>
          <w:rFonts w:hint="eastAsia" w:ascii="Times New Roman" w:hAnsi="Times New Roman" w:eastAsia="仿宋_GB2312" w:cs="Times New Roman"/>
          <w:color w:val="auto"/>
          <w:sz w:val="28"/>
          <w:szCs w:val="28"/>
        </w:rPr>
        <w:t>。</w:t>
      </w:r>
    </w:p>
    <w:p w14:paraId="7966F033">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三</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分类及代号</w:t>
      </w:r>
    </w:p>
    <w:p w14:paraId="29A9A7E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钢管按交货状态分类和代号如下：</w:t>
      </w:r>
    </w:p>
    <w:p w14:paraId="396ED35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a）固溶退火</w:t>
      </w:r>
      <w:r>
        <w:rPr>
          <w:rFonts w:hint="default" w:ascii="Times New Roman" w:hAnsi="Times New Roman" w:eastAsia="仿宋_GB2312" w:cs="Times New Roman"/>
          <w:color w:val="auto"/>
          <w:sz w:val="28"/>
          <w:szCs w:val="28"/>
          <w:lang w:eastAsia="zh-CN"/>
        </w:rPr>
        <w:t>态</w:t>
      </w:r>
      <w:r>
        <w:rPr>
          <w:rFonts w:hint="eastAsia" w:ascii="Times New Roman" w:hAnsi="Times New Roman" w:eastAsia="仿宋_GB2312" w:cs="Times New Roman"/>
          <w:color w:val="auto"/>
          <w:sz w:val="28"/>
          <w:szCs w:val="28"/>
          <w:lang w:val="en-US" w:eastAsia="zh-CN"/>
        </w:rPr>
        <w:t>：SA</w:t>
      </w:r>
      <w:r>
        <w:rPr>
          <w:rFonts w:hint="default" w:ascii="Times New Roman" w:hAnsi="Times New Roman" w:eastAsia="仿宋_GB2312" w:cs="Times New Roman"/>
          <w:color w:val="auto"/>
          <w:sz w:val="28"/>
          <w:szCs w:val="28"/>
          <w:lang w:eastAsia="zh-CN"/>
        </w:rPr>
        <w:t>；</w:t>
      </w:r>
    </w:p>
    <w:p w14:paraId="611C32B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b）</w:t>
      </w:r>
      <w:r>
        <w:rPr>
          <w:rFonts w:hint="default" w:ascii="Times New Roman" w:hAnsi="Times New Roman" w:eastAsia="仿宋_GB2312" w:cs="Times New Roman"/>
          <w:color w:val="auto"/>
          <w:sz w:val="28"/>
          <w:szCs w:val="28"/>
          <w:lang w:eastAsia="zh-CN"/>
        </w:rPr>
        <w:t>冷</w:t>
      </w:r>
      <w:r>
        <w:rPr>
          <w:rFonts w:hint="eastAsia" w:ascii="Times New Roman" w:hAnsi="Times New Roman" w:eastAsia="仿宋_GB2312" w:cs="Times New Roman"/>
          <w:color w:val="auto"/>
          <w:sz w:val="28"/>
          <w:szCs w:val="28"/>
          <w:lang w:val="en-US" w:eastAsia="zh-CN"/>
        </w:rPr>
        <w:t>作硬化</w:t>
      </w:r>
      <w:r>
        <w:rPr>
          <w:rFonts w:hint="default" w:ascii="Times New Roman" w:hAnsi="Times New Roman" w:eastAsia="仿宋_GB2312" w:cs="Times New Roman"/>
          <w:color w:val="auto"/>
          <w:sz w:val="28"/>
          <w:szCs w:val="28"/>
          <w:lang w:eastAsia="zh-CN"/>
        </w:rPr>
        <w:t>态</w:t>
      </w:r>
      <w:r>
        <w:rPr>
          <w:rFonts w:hint="eastAsia" w:ascii="Times New Roman" w:hAnsi="Times New Roman" w:eastAsia="仿宋_GB2312" w:cs="Times New Roman"/>
          <w:color w:val="auto"/>
          <w:sz w:val="28"/>
          <w:szCs w:val="28"/>
          <w:lang w:val="en-US" w:eastAsia="zh-CN"/>
        </w:rPr>
        <w:t>：CH。</w:t>
      </w:r>
    </w:p>
    <w:p w14:paraId="5C501EEB">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（三）关于订货内容</w:t>
      </w:r>
    </w:p>
    <w:p w14:paraId="751B7BC7">
      <w:pPr>
        <w:spacing w:line="360" w:lineRule="auto"/>
        <w:ind w:firstLine="560" w:firstLineChars="200"/>
        <w:rPr>
          <w:rFonts w:ascii="Times New Roman" w:hAnsi="Times New Roman" w:eastAsia="仿宋_GB2312" w:cs="Times New Roman"/>
          <w:color w:val="auto"/>
          <w:sz w:val="28"/>
          <w:szCs w:val="28"/>
        </w:rPr>
      </w:pPr>
      <w:bookmarkStart w:id="2" w:name="_Hlk80689531"/>
      <w:r>
        <w:rPr>
          <w:rFonts w:ascii="Times New Roman" w:hAnsi="Times New Roman" w:eastAsia="仿宋_GB2312" w:cs="Times New Roman"/>
          <w:color w:val="auto"/>
          <w:sz w:val="28"/>
          <w:szCs w:val="28"/>
        </w:rPr>
        <w:t>按本文件订货的合同或订单应包括下列内容：本文件编号</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产品名称</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钢的</w:t>
      </w:r>
      <w:r>
        <w:rPr>
          <w:rFonts w:ascii="Times New Roman" w:hAnsi="Times New Roman" w:eastAsia="仿宋_GB2312" w:cs="Times New Roman"/>
          <w:color w:val="auto"/>
          <w:sz w:val="28"/>
          <w:szCs w:val="28"/>
        </w:rPr>
        <w:t>牌号</w:t>
      </w:r>
      <w:r>
        <w:rPr>
          <w:rFonts w:hint="eastAsia" w:ascii="Times New Roman" w:hAnsi="Times New Roman" w:eastAsia="仿宋_GB2312" w:cs="Times New Roman"/>
          <w:color w:val="auto"/>
          <w:sz w:val="28"/>
          <w:szCs w:val="28"/>
          <w:lang w:val="en-US" w:eastAsia="zh-CN"/>
        </w:rPr>
        <w:t>或同一数字代号、</w:t>
      </w:r>
      <w:r>
        <w:rPr>
          <w:rFonts w:ascii="Times New Roman" w:hAnsi="Times New Roman" w:eastAsia="仿宋_GB2312" w:cs="Times New Roman"/>
          <w:color w:val="auto"/>
          <w:sz w:val="28"/>
          <w:szCs w:val="28"/>
        </w:rPr>
        <w:t>尺寸规格</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订购的数量（总重量或总长度</w:t>
      </w:r>
      <w:r>
        <w:rPr>
          <w:rFonts w:hint="eastAsia" w:ascii="Times New Roman" w:hAnsi="Times New Roman" w:eastAsia="仿宋_GB2312" w:cs="Times New Roman"/>
          <w:color w:val="auto"/>
          <w:sz w:val="28"/>
          <w:szCs w:val="28"/>
          <w:lang w:val="en-US" w:eastAsia="zh-CN"/>
        </w:rPr>
        <w:t>或支数</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交货状态</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特殊要求。</w:t>
      </w:r>
      <w:bookmarkEnd w:id="2"/>
    </w:p>
    <w:p w14:paraId="633C5918">
      <w:pPr>
        <w:spacing w:line="360" w:lineRule="auto"/>
        <w:ind w:firstLine="560" w:firstLineChars="200"/>
        <w:rPr>
          <w:rFonts w:hint="eastAsia"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五</w:t>
      </w:r>
      <w:r>
        <w:rPr>
          <w:rFonts w:ascii="Times New Roman" w:hAnsi="Times New Roman" w:eastAsia="仿宋_GB2312" w:cs="Times New Roman"/>
          <w:color w:val="auto"/>
          <w:sz w:val="28"/>
          <w:szCs w:val="28"/>
        </w:rPr>
        <w:t>）关于</w:t>
      </w:r>
      <w:r>
        <w:rPr>
          <w:rFonts w:hint="eastAsia" w:ascii="Times New Roman" w:hAnsi="Times New Roman" w:eastAsia="仿宋_GB2312" w:cs="Times New Roman"/>
          <w:color w:val="auto"/>
          <w:sz w:val="28"/>
          <w:szCs w:val="28"/>
          <w:lang w:val="en-US" w:eastAsia="zh-CN"/>
        </w:rPr>
        <w:t>制造工艺</w:t>
      </w:r>
    </w:p>
    <w:p w14:paraId="75F8C831">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 xml:space="preserve">1. </w:t>
      </w:r>
      <w:r>
        <w:rPr>
          <w:rFonts w:hint="eastAsia" w:ascii="Times New Roman" w:hAnsi="Times New Roman" w:eastAsia="仿宋_GB2312" w:cs="Times New Roman"/>
          <w:color w:val="auto"/>
          <w:sz w:val="28"/>
          <w:szCs w:val="28"/>
          <w:lang w:val="en-US" w:eastAsia="zh-CN"/>
        </w:rPr>
        <w:t>钢的冶炼方法</w:t>
      </w:r>
    </w:p>
    <w:p w14:paraId="2436F68F">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钢应采用电弧炉加氩氧脱碳或真空脱碳加炉外精炼方法冶炼。经供需双方协商，并在合同中注明，也可采用其他更高要求的方法冶炼。</w:t>
      </w:r>
    </w:p>
    <w:p w14:paraId="49975EE5">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2.</w:t>
      </w:r>
      <w:r>
        <w:rPr>
          <w:rFonts w:hint="eastAsia" w:ascii="Times New Roman" w:hAnsi="Times New Roman" w:eastAsia="仿宋_GB2312" w:cs="Times New Roman"/>
          <w:color w:val="auto"/>
          <w:sz w:val="28"/>
          <w:szCs w:val="28"/>
          <w:lang w:val="en-US" w:eastAsia="zh-CN"/>
        </w:rPr>
        <w:t>钢管的加工方法</w:t>
      </w:r>
    </w:p>
    <w:p w14:paraId="40410912">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钢管应采用热挤压（穿孔）无缝工艺制造，在冷拔、冷轧前应做适当的热处理。需方指定某一种制造方法时，应在合同中注明。</w:t>
      </w:r>
    </w:p>
    <w:p w14:paraId="083CD44C">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3.管坯的加工方法</w:t>
      </w:r>
    </w:p>
    <w:p w14:paraId="26FCC374">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管坯应采用热轧（锻）方法制造，并按照T/CSTA 0008-2021和附录A来验收</w:t>
      </w:r>
      <w:r>
        <w:rPr>
          <w:rFonts w:hint="eastAsia" w:ascii="Times New Roman" w:hAnsi="Times New Roman" w:eastAsia="仿宋_GB2312" w:cs="Times New Roman"/>
          <w:color w:val="auto"/>
          <w:sz w:val="28"/>
          <w:szCs w:val="28"/>
          <w:lang w:val="en-US" w:eastAsia="zh-CN"/>
        </w:rPr>
        <w:t>。</w:t>
      </w:r>
    </w:p>
    <w:p w14:paraId="16FA0A8B">
      <w:pPr>
        <w:numPr>
          <w:ilvl w:val="0"/>
          <w:numId w:val="0"/>
        </w:numPr>
        <w:spacing w:line="360" w:lineRule="auto"/>
        <w:ind w:left="0" w:leftChars="0"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4</w:t>
      </w:r>
      <w:r>
        <w:rPr>
          <w:rFonts w:hint="default" w:ascii="Times New Roman" w:hAnsi="Times New Roman"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sz w:val="28"/>
          <w:szCs w:val="28"/>
          <w:lang w:val="en-US" w:eastAsia="zh-CN"/>
        </w:rPr>
        <w:t>交货状态</w:t>
      </w:r>
    </w:p>
    <w:p w14:paraId="692F2303">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钢管应以表1所列其中一种状态交货</w:t>
      </w:r>
      <w:r>
        <w:rPr>
          <w:rFonts w:hint="eastAsia" w:ascii="Times New Roman" w:hAnsi="Times New Roman" w:eastAsia="仿宋_GB2312" w:cs="Times New Roman"/>
          <w:color w:val="auto"/>
          <w:sz w:val="28"/>
          <w:szCs w:val="28"/>
          <w:lang w:val="en-US" w:eastAsia="zh-CN"/>
        </w:rPr>
        <w:t>。</w:t>
      </w:r>
    </w:p>
    <w:p w14:paraId="6C3D01CB">
      <w:pPr>
        <w:pStyle w:val="20"/>
        <w:keepNext w:val="0"/>
        <w:keepLines w:val="0"/>
        <w:pageBreakBefore w:val="0"/>
        <w:widowControl/>
        <w:tabs>
          <w:tab w:val="left" w:pos="360"/>
        </w:tabs>
        <w:kinsoku/>
        <w:wordWrap/>
        <w:overflowPunct/>
        <w:topLinePunct w:val="0"/>
        <w:autoSpaceDE/>
        <w:autoSpaceDN/>
        <w:bidi w:val="0"/>
        <w:adjustRightInd/>
        <w:snapToGrid/>
        <w:spacing w:before="156" w:after="156"/>
        <w:ind w:left="0" w:leftChars="0" w:firstLineChars="0"/>
        <w:jc w:val="center"/>
        <w:textAlignment w:val="auto"/>
        <w:rPr>
          <w:rFonts w:ascii="Times New Roman"/>
          <w:color w:val="auto"/>
          <w:kern w:val="2"/>
          <w:szCs w:val="21"/>
        </w:rPr>
      </w:pPr>
      <w:r>
        <w:rPr>
          <w:rFonts w:ascii="Times New Roman"/>
          <w:color w:val="auto"/>
          <w:kern w:val="2"/>
          <w:szCs w:val="21"/>
        </w:rPr>
        <w:t>钢管的交货状态</w:t>
      </w:r>
    </w:p>
    <w:tbl>
      <w:tblPr>
        <w:tblStyle w:val="27"/>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2162"/>
        <w:gridCol w:w="1081"/>
        <w:gridCol w:w="5431"/>
      </w:tblGrid>
      <w:tr w14:paraId="55BC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48" w:type="dxa"/>
            <w:tcBorders>
              <w:left w:val="single" w:color="000000" w:sz="6" w:space="0"/>
            </w:tcBorders>
            <w:vAlign w:val="center"/>
          </w:tcPr>
          <w:p w14:paraId="50300D76">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序号</w:t>
            </w:r>
          </w:p>
        </w:tc>
        <w:tc>
          <w:tcPr>
            <w:tcW w:w="2162" w:type="dxa"/>
            <w:vAlign w:val="center"/>
          </w:tcPr>
          <w:p w14:paraId="273C219A">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交货状态</w:t>
            </w:r>
          </w:p>
        </w:tc>
        <w:tc>
          <w:tcPr>
            <w:tcW w:w="1081" w:type="dxa"/>
            <w:vAlign w:val="center"/>
          </w:tcPr>
          <w:p w14:paraId="671946A5">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代号</w:t>
            </w:r>
          </w:p>
        </w:tc>
        <w:tc>
          <w:tcPr>
            <w:tcW w:w="5431" w:type="dxa"/>
            <w:tcBorders>
              <w:right w:val="single" w:color="000000" w:sz="6" w:space="0"/>
            </w:tcBorders>
            <w:vAlign w:val="center"/>
          </w:tcPr>
          <w:p w14:paraId="6CE4EF03">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说明</w:t>
            </w:r>
          </w:p>
        </w:tc>
      </w:tr>
      <w:tr w14:paraId="1EB1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vAlign w:val="center"/>
          </w:tcPr>
          <w:p w14:paraId="47B1E966">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1</w:t>
            </w:r>
          </w:p>
        </w:tc>
        <w:tc>
          <w:tcPr>
            <w:tcW w:w="2162" w:type="dxa"/>
            <w:vAlign w:val="center"/>
          </w:tcPr>
          <w:p w14:paraId="0FC1AD00">
            <w:pPr>
              <w:spacing w:line="26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固溶退火并酸洗钝化态</w:t>
            </w:r>
          </w:p>
        </w:tc>
        <w:tc>
          <w:tcPr>
            <w:tcW w:w="1081" w:type="dxa"/>
            <w:vAlign w:val="center"/>
          </w:tcPr>
          <w:p w14:paraId="1C2C4188">
            <w:pPr>
              <w:spacing w:line="26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SA</w:t>
            </w:r>
          </w:p>
        </w:tc>
        <w:tc>
          <w:tcPr>
            <w:tcW w:w="5431" w:type="dxa"/>
            <w:tcBorders>
              <w:right w:val="single" w:color="000000" w:sz="6" w:space="0"/>
            </w:tcBorders>
            <w:vAlign w:val="center"/>
          </w:tcPr>
          <w:p w14:paraId="5C768EC5">
            <w:pPr>
              <w:spacing w:line="260" w:lineRule="exact"/>
              <w:jc w:val="left"/>
              <w:rPr>
                <w:rFonts w:hint="default" w:ascii="Times New Roman" w:hAnsi="Times New Roman" w:cs="Times New Roman"/>
                <w:sz w:val="18"/>
                <w:szCs w:val="18"/>
                <w:lang w:val="zh-TW"/>
              </w:rPr>
            </w:pPr>
            <w:r>
              <w:rPr>
                <w:rFonts w:hint="default" w:ascii="Times New Roman" w:hAnsi="Times New Roman" w:cs="Times New Roman"/>
                <w:sz w:val="18"/>
                <w:szCs w:val="18"/>
                <w:lang w:val="zh-TW"/>
              </w:rPr>
              <w:t>最终热处理之后</w:t>
            </w:r>
            <w:r>
              <w:rPr>
                <w:rFonts w:hint="eastAsia" w:cs="Times New Roman"/>
                <w:sz w:val="18"/>
                <w:szCs w:val="18"/>
                <w:lang w:val="en-US" w:eastAsia="zh-CN"/>
              </w:rPr>
              <w:t>不再</w:t>
            </w:r>
            <w:r>
              <w:rPr>
                <w:rFonts w:hint="default" w:ascii="Times New Roman" w:hAnsi="Times New Roman" w:cs="Times New Roman"/>
                <w:sz w:val="18"/>
                <w:szCs w:val="18"/>
                <w:lang w:val="zh-TW"/>
              </w:rPr>
              <w:t>进行</w:t>
            </w:r>
            <w:r>
              <w:rPr>
                <w:rFonts w:hint="eastAsia" w:cs="Times New Roman"/>
                <w:sz w:val="18"/>
                <w:szCs w:val="18"/>
                <w:lang w:val="en-US" w:eastAsia="zh-CN"/>
              </w:rPr>
              <w:t>除矫直以外的</w:t>
            </w:r>
            <w:r>
              <w:rPr>
                <w:rFonts w:hint="default" w:ascii="Times New Roman" w:hAnsi="Times New Roman" w:cs="Times New Roman"/>
                <w:sz w:val="18"/>
                <w:szCs w:val="18"/>
                <w:lang w:val="zh-TW"/>
              </w:rPr>
              <w:t>冷加工</w:t>
            </w:r>
            <w:r>
              <w:rPr>
                <w:rFonts w:hint="eastAsia" w:cs="Times New Roman"/>
                <w:sz w:val="18"/>
                <w:szCs w:val="18"/>
                <w:lang w:val="zh-TW" w:eastAsia="zh-CN"/>
              </w:rPr>
              <w:t>，</w:t>
            </w:r>
            <w:r>
              <w:rPr>
                <w:rFonts w:hint="eastAsia" w:cs="Times New Roman"/>
                <w:sz w:val="18"/>
                <w:szCs w:val="18"/>
                <w:lang w:val="en-US" w:eastAsia="zh-CN"/>
              </w:rPr>
              <w:t>并对固溶退火钢管进行酸洗钝化处理</w:t>
            </w:r>
          </w:p>
        </w:tc>
      </w:tr>
      <w:tr w14:paraId="7B16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vAlign w:val="center"/>
          </w:tcPr>
          <w:p w14:paraId="084450DC">
            <w:pPr>
              <w:spacing w:line="260" w:lineRule="exact"/>
              <w:jc w:val="center"/>
              <w:rPr>
                <w:rFonts w:hint="default" w:ascii="Times New Roman" w:hAnsi="Times New Roman" w:cs="Times New Roman"/>
                <w:sz w:val="18"/>
                <w:szCs w:val="18"/>
                <w:lang w:val="zh-TW"/>
              </w:rPr>
            </w:pPr>
            <w:r>
              <w:rPr>
                <w:rFonts w:hint="default" w:ascii="Times New Roman" w:hAnsi="Times New Roman" w:cs="Times New Roman"/>
                <w:sz w:val="18"/>
                <w:szCs w:val="18"/>
                <w:lang w:val="zh-TW"/>
              </w:rPr>
              <w:t>2</w:t>
            </w:r>
          </w:p>
        </w:tc>
        <w:tc>
          <w:tcPr>
            <w:tcW w:w="2162" w:type="dxa"/>
            <w:vAlign w:val="center"/>
          </w:tcPr>
          <w:p w14:paraId="478A5E41">
            <w:pPr>
              <w:spacing w:line="26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冷作硬化态</w:t>
            </w:r>
          </w:p>
        </w:tc>
        <w:tc>
          <w:tcPr>
            <w:tcW w:w="1081" w:type="dxa"/>
            <w:vAlign w:val="center"/>
          </w:tcPr>
          <w:p w14:paraId="034B4C36">
            <w:pPr>
              <w:spacing w:line="26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CH</w:t>
            </w:r>
          </w:p>
        </w:tc>
        <w:tc>
          <w:tcPr>
            <w:tcW w:w="5431" w:type="dxa"/>
            <w:tcBorders>
              <w:right w:val="single" w:color="000000" w:sz="6" w:space="0"/>
            </w:tcBorders>
            <w:vAlign w:val="center"/>
          </w:tcPr>
          <w:p w14:paraId="40F0E032">
            <w:pPr>
              <w:spacing w:line="260" w:lineRule="exact"/>
              <w:jc w:val="left"/>
              <w:rPr>
                <w:rFonts w:hint="default" w:ascii="Times New Roman" w:hAnsi="Times New Roman" w:cs="Times New Roman"/>
                <w:sz w:val="18"/>
                <w:szCs w:val="18"/>
                <w:lang w:val="zh-TW"/>
              </w:rPr>
            </w:pPr>
            <w:r>
              <w:rPr>
                <w:rFonts w:hint="default" w:ascii="Times New Roman" w:hAnsi="Times New Roman" w:cs="Times New Roman"/>
                <w:sz w:val="18"/>
                <w:szCs w:val="18"/>
                <w:lang w:val="zh-TW"/>
              </w:rPr>
              <w:t>最终冷加工之后钢管不进行热处理</w:t>
            </w:r>
          </w:p>
        </w:tc>
      </w:tr>
    </w:tbl>
    <w:p w14:paraId="660C3673">
      <w:pPr>
        <w:numPr>
          <w:ilvl w:val="0"/>
          <w:numId w:val="0"/>
        </w:numPr>
        <w:spacing w:line="360" w:lineRule="auto"/>
        <w:ind w:left="420"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（六）</w:t>
      </w:r>
      <w:r>
        <w:rPr>
          <w:rFonts w:hint="eastAsia" w:ascii="Times New Roman" w:hAnsi="Times New Roman" w:eastAsia="仿宋_GB2312" w:cs="Times New Roman"/>
          <w:color w:val="auto"/>
          <w:sz w:val="28"/>
          <w:szCs w:val="28"/>
          <w:lang w:val="en-US" w:eastAsia="zh-CN"/>
        </w:rPr>
        <w:t>技术要求</w:t>
      </w:r>
    </w:p>
    <w:p w14:paraId="12AB1DD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1.牌号和化学成分</w:t>
      </w:r>
    </w:p>
    <w:p w14:paraId="783874AA">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（1）钢的牌号和化学成分（熔炼分析）应符合表2的规定。根据需方要求，经供需双方协商，并在合同中注明，可供应表2以外牌号或化学成分的钢管。</w:t>
      </w:r>
    </w:p>
    <w:p w14:paraId="78BD980E">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（2）需方要求进行成品分析时，应在合同中注明。成品钢管的化学成分允许偏差应符合GB/T 222的规定。</w:t>
      </w:r>
    </w:p>
    <w:p w14:paraId="2206DBC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（3）根据需方要求，经供需双方协商，并在合同中注明，供方可分析并报告钢中气体元素氢、氧的含量。</w:t>
      </w:r>
    </w:p>
    <w:p w14:paraId="6030ABD4">
      <w:pPr>
        <w:pStyle w:val="20"/>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color w:val="auto"/>
          <w:kern w:val="2"/>
          <w:szCs w:val="21"/>
        </w:rPr>
      </w:pPr>
      <w:r>
        <w:rPr>
          <w:rFonts w:ascii="Times New Roman"/>
          <w:color w:val="auto"/>
          <w:kern w:val="2"/>
          <w:szCs w:val="21"/>
        </w:rPr>
        <w:t>牌号（熔炼分析）和化学成分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434"/>
        <w:gridCol w:w="801"/>
        <w:gridCol w:w="1009"/>
        <w:gridCol w:w="536"/>
        <w:gridCol w:w="401"/>
        <w:gridCol w:w="410"/>
        <w:gridCol w:w="572"/>
        <w:gridCol w:w="544"/>
        <w:gridCol w:w="524"/>
        <w:gridCol w:w="515"/>
        <w:gridCol w:w="524"/>
        <w:gridCol w:w="486"/>
        <w:gridCol w:w="515"/>
        <w:gridCol w:w="588"/>
        <w:gridCol w:w="580"/>
      </w:tblGrid>
      <w:tr w14:paraId="13D0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Merge w:val="restart"/>
            <w:vAlign w:val="center"/>
          </w:tcPr>
          <w:p w14:paraId="28C536AD">
            <w:pPr>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474" w:type="pct"/>
            <w:vMerge w:val="restart"/>
            <w:vAlign w:val="center"/>
          </w:tcPr>
          <w:p w14:paraId="529DFAAE">
            <w:pPr>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统一数字</w:t>
            </w:r>
          </w:p>
          <w:p w14:paraId="483461DA">
            <w:pPr>
              <w:snapToGrid w:val="0"/>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代号</w:t>
            </w:r>
          </w:p>
        </w:tc>
        <w:tc>
          <w:tcPr>
            <w:tcW w:w="597" w:type="pct"/>
            <w:vMerge w:val="restart"/>
            <w:vAlign w:val="center"/>
          </w:tcPr>
          <w:p w14:paraId="67F94FCE">
            <w:pPr>
              <w:snapToGrid w:val="0"/>
              <w:spacing w:before="156" w:beforeLines="5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牌号</w:t>
            </w:r>
          </w:p>
        </w:tc>
        <w:tc>
          <w:tcPr>
            <w:tcW w:w="3326" w:type="pct"/>
            <w:gridSpan w:val="11"/>
            <w:vAlign w:val="center"/>
          </w:tcPr>
          <w:p w14:paraId="15AC7C80">
            <w:pPr>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化学成分（质量百分比）%</w:t>
            </w:r>
          </w:p>
        </w:tc>
        <w:tc>
          <w:tcPr>
            <w:tcW w:w="343" w:type="pct"/>
            <w:vAlign w:val="center"/>
          </w:tcPr>
          <w:p w14:paraId="6185DA25">
            <w:pPr>
              <w:snapToGrid w:val="0"/>
              <w:spacing w:line="260" w:lineRule="exact"/>
              <w:jc w:val="center"/>
              <w:rPr>
                <w:rFonts w:hint="default" w:ascii="Times New Roman" w:hAnsi="Times New Roman" w:cs="Times New Roman"/>
                <w:sz w:val="18"/>
                <w:szCs w:val="18"/>
              </w:rPr>
            </w:pPr>
          </w:p>
        </w:tc>
      </w:tr>
      <w:tr w14:paraId="1ED0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Merge w:val="continue"/>
            <w:vAlign w:val="center"/>
          </w:tcPr>
          <w:p w14:paraId="7C9A8E48">
            <w:pPr>
              <w:snapToGrid w:val="0"/>
              <w:spacing w:line="260" w:lineRule="exact"/>
              <w:jc w:val="center"/>
              <w:rPr>
                <w:rFonts w:hint="default" w:ascii="Times New Roman" w:hAnsi="Times New Roman" w:cs="Times New Roman"/>
                <w:sz w:val="18"/>
                <w:szCs w:val="18"/>
              </w:rPr>
            </w:pPr>
          </w:p>
        </w:tc>
        <w:tc>
          <w:tcPr>
            <w:tcW w:w="474" w:type="pct"/>
            <w:vMerge w:val="continue"/>
            <w:vAlign w:val="center"/>
          </w:tcPr>
          <w:p w14:paraId="5105E368">
            <w:pPr>
              <w:snapToGrid w:val="0"/>
              <w:spacing w:line="260" w:lineRule="exact"/>
              <w:jc w:val="center"/>
              <w:rPr>
                <w:rFonts w:hint="default" w:ascii="Times New Roman" w:hAnsi="Times New Roman" w:cs="Times New Roman"/>
                <w:sz w:val="18"/>
                <w:szCs w:val="18"/>
              </w:rPr>
            </w:pPr>
          </w:p>
        </w:tc>
        <w:tc>
          <w:tcPr>
            <w:tcW w:w="597" w:type="pct"/>
            <w:vMerge w:val="continue"/>
            <w:vAlign w:val="center"/>
          </w:tcPr>
          <w:p w14:paraId="79350584">
            <w:pPr>
              <w:snapToGrid w:val="0"/>
              <w:jc w:val="center"/>
              <w:rPr>
                <w:rFonts w:hint="default" w:ascii="Times New Roman" w:hAnsi="Times New Roman" w:cs="Times New Roman"/>
                <w:sz w:val="18"/>
                <w:szCs w:val="18"/>
              </w:rPr>
            </w:pPr>
          </w:p>
        </w:tc>
        <w:tc>
          <w:tcPr>
            <w:tcW w:w="317" w:type="pct"/>
            <w:vAlign w:val="center"/>
          </w:tcPr>
          <w:p w14:paraId="255E2F0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C</w:t>
            </w:r>
          </w:p>
          <w:p w14:paraId="5E77EA6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237" w:type="pct"/>
            <w:vAlign w:val="center"/>
          </w:tcPr>
          <w:p w14:paraId="2ACC7A1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Si</w:t>
            </w:r>
          </w:p>
          <w:p w14:paraId="602DE3D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243" w:type="pct"/>
            <w:vAlign w:val="center"/>
          </w:tcPr>
          <w:p w14:paraId="3E91BB5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Mn</w:t>
            </w:r>
          </w:p>
          <w:p w14:paraId="04EA66F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339" w:type="pct"/>
            <w:vAlign w:val="center"/>
          </w:tcPr>
          <w:p w14:paraId="6D45D7E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P</w:t>
            </w:r>
          </w:p>
          <w:p w14:paraId="4240E64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322" w:type="pct"/>
            <w:vAlign w:val="center"/>
          </w:tcPr>
          <w:p w14:paraId="168398F7">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w:t>
            </w:r>
          </w:p>
          <w:p w14:paraId="0802C68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310" w:type="pct"/>
            <w:vAlign w:val="center"/>
          </w:tcPr>
          <w:p w14:paraId="4C962EC3">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Cr</w:t>
            </w:r>
          </w:p>
        </w:tc>
        <w:tc>
          <w:tcPr>
            <w:tcW w:w="305" w:type="pct"/>
            <w:vAlign w:val="center"/>
          </w:tcPr>
          <w:p w14:paraId="5F4D1800">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Ni</w:t>
            </w:r>
          </w:p>
        </w:tc>
        <w:tc>
          <w:tcPr>
            <w:tcW w:w="310" w:type="pct"/>
            <w:vAlign w:val="center"/>
          </w:tcPr>
          <w:p w14:paraId="1492487E">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Mo</w:t>
            </w:r>
          </w:p>
        </w:tc>
        <w:tc>
          <w:tcPr>
            <w:tcW w:w="287" w:type="pct"/>
            <w:vAlign w:val="center"/>
          </w:tcPr>
          <w:p w14:paraId="56B87E0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Cu</w:t>
            </w:r>
          </w:p>
          <w:p w14:paraId="388464A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305" w:type="pct"/>
            <w:vAlign w:val="center"/>
          </w:tcPr>
          <w:p w14:paraId="2C1F4C34">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N</w:t>
            </w:r>
          </w:p>
          <w:p w14:paraId="6B853956">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348" w:type="pct"/>
            <w:vAlign w:val="center"/>
          </w:tcPr>
          <w:p w14:paraId="6DB5F0EC">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W</w:t>
            </w:r>
          </w:p>
        </w:tc>
        <w:tc>
          <w:tcPr>
            <w:tcW w:w="343" w:type="pct"/>
            <w:vAlign w:val="center"/>
          </w:tcPr>
          <w:p w14:paraId="14E4E629">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PREN</w:t>
            </w:r>
            <w:r>
              <w:rPr>
                <w:rFonts w:hint="default" w:ascii="Times New Roman" w:hAnsi="Times New Roman" w:cs="Times New Roman"/>
                <w:color w:val="auto"/>
                <w:sz w:val="18"/>
                <w:szCs w:val="18"/>
                <w:vertAlign w:val="superscript"/>
                <w:lang w:val="en-US" w:eastAsia="zh-CN"/>
              </w:rPr>
              <w:t>a</w:t>
            </w:r>
          </w:p>
        </w:tc>
      </w:tr>
      <w:tr w14:paraId="5874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Align w:val="center"/>
          </w:tcPr>
          <w:p w14:paraId="0D7746AF">
            <w:pPr>
              <w:pStyle w:val="28"/>
              <w:snapToGrid w:val="0"/>
              <w:spacing w:before="167" w:line="181" w:lineRule="auto"/>
              <w:jc w:val="center"/>
              <w:rPr>
                <w:rFonts w:hint="default" w:ascii="Times New Roman" w:hAnsi="Times New Roman" w:cs="Times New Roman"/>
                <w:lang w:eastAsia="zh-CN"/>
              </w:rPr>
            </w:pPr>
            <w:r>
              <w:rPr>
                <w:rFonts w:hint="default" w:ascii="Times New Roman" w:hAnsi="Times New Roman" w:cs="Times New Roman"/>
                <w:lang w:eastAsia="zh-CN"/>
              </w:rPr>
              <w:t>1</w:t>
            </w:r>
          </w:p>
        </w:tc>
        <w:tc>
          <w:tcPr>
            <w:tcW w:w="474" w:type="pct"/>
            <w:vAlign w:val="center"/>
          </w:tcPr>
          <w:p w14:paraId="1656E241">
            <w:pPr>
              <w:pStyle w:val="28"/>
              <w:snapToGrid w:val="0"/>
              <w:spacing w:before="0" w:beforeLines="0" w:afterLines="0" w:line="240" w:lineRule="auto"/>
              <w:ind w:left="0" w:leftChars="0"/>
              <w:jc w:val="center"/>
              <w:rPr>
                <w:rFonts w:hint="default" w:ascii="Times New Roman" w:hAnsi="Times New Roman" w:cs="Times New Roman"/>
                <w:lang w:eastAsia="zh-CN"/>
              </w:rPr>
            </w:pPr>
            <w:r>
              <w:rPr>
                <w:rFonts w:hint="default" w:ascii="Times New Roman" w:hAnsi="Times New Roman" w:cs="Times New Roman"/>
                <w:b w:val="0"/>
                <w:bCs w:val="0"/>
                <w:kern w:val="2"/>
                <w:sz w:val="18"/>
                <w:szCs w:val="18"/>
                <w:lang w:val="en-US" w:eastAsia="zh-CN" w:bidi="ar-SA"/>
              </w:rPr>
              <w:t>S22253</w:t>
            </w:r>
          </w:p>
        </w:tc>
        <w:tc>
          <w:tcPr>
            <w:tcW w:w="597" w:type="pct"/>
            <w:vAlign w:val="center"/>
          </w:tcPr>
          <w:p w14:paraId="3B6E4BC0">
            <w:pPr>
              <w:pStyle w:val="28"/>
              <w:snapToGrid w:val="0"/>
              <w:spacing w:before="0" w:line="240"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022Cr22Ni5Mo3N</w:t>
            </w:r>
          </w:p>
        </w:tc>
        <w:tc>
          <w:tcPr>
            <w:tcW w:w="317" w:type="pct"/>
            <w:vAlign w:val="center"/>
          </w:tcPr>
          <w:p w14:paraId="4D0A765D">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0.030</w:t>
            </w:r>
          </w:p>
        </w:tc>
        <w:tc>
          <w:tcPr>
            <w:tcW w:w="237" w:type="pct"/>
            <w:vAlign w:val="center"/>
          </w:tcPr>
          <w:p w14:paraId="49513BE1">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1.00</w:t>
            </w:r>
          </w:p>
        </w:tc>
        <w:tc>
          <w:tcPr>
            <w:tcW w:w="243" w:type="pct"/>
            <w:vAlign w:val="center"/>
          </w:tcPr>
          <w:p w14:paraId="212383F8">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2.00</w:t>
            </w:r>
          </w:p>
        </w:tc>
        <w:tc>
          <w:tcPr>
            <w:tcW w:w="339" w:type="pct"/>
            <w:vAlign w:val="center"/>
          </w:tcPr>
          <w:p w14:paraId="4AB9E3DD">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0.030</w:t>
            </w:r>
          </w:p>
        </w:tc>
        <w:tc>
          <w:tcPr>
            <w:tcW w:w="322" w:type="pct"/>
            <w:vAlign w:val="center"/>
          </w:tcPr>
          <w:p w14:paraId="0887A23C">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0.020</w:t>
            </w:r>
          </w:p>
        </w:tc>
        <w:tc>
          <w:tcPr>
            <w:tcW w:w="310" w:type="pct"/>
            <w:vAlign w:val="center"/>
          </w:tcPr>
          <w:p w14:paraId="105A1F5A">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23.0</w:t>
            </w:r>
          </w:p>
        </w:tc>
        <w:tc>
          <w:tcPr>
            <w:tcW w:w="305" w:type="pct"/>
            <w:vAlign w:val="center"/>
          </w:tcPr>
          <w:p w14:paraId="1F4D3BD1">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6.50</w:t>
            </w:r>
          </w:p>
        </w:tc>
        <w:tc>
          <w:tcPr>
            <w:tcW w:w="310" w:type="pct"/>
            <w:vAlign w:val="center"/>
          </w:tcPr>
          <w:p w14:paraId="073A4EA4">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3.50</w:t>
            </w:r>
          </w:p>
        </w:tc>
        <w:tc>
          <w:tcPr>
            <w:tcW w:w="287" w:type="pct"/>
            <w:vAlign w:val="center"/>
          </w:tcPr>
          <w:p w14:paraId="7036E6F0">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05" w:type="pct"/>
            <w:vAlign w:val="center"/>
          </w:tcPr>
          <w:p w14:paraId="37686F3A">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0.08</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0.20</w:t>
            </w:r>
          </w:p>
        </w:tc>
        <w:tc>
          <w:tcPr>
            <w:tcW w:w="348" w:type="pct"/>
            <w:vAlign w:val="center"/>
          </w:tcPr>
          <w:p w14:paraId="70A4C70A">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43" w:type="pct"/>
            <w:vAlign w:val="center"/>
          </w:tcPr>
          <w:p w14:paraId="751BB6F1">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≥35</w:t>
            </w:r>
          </w:p>
        </w:tc>
      </w:tr>
      <w:tr w14:paraId="3CE9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Align w:val="center"/>
          </w:tcPr>
          <w:p w14:paraId="7E3C5B7E">
            <w:pPr>
              <w:pStyle w:val="28"/>
              <w:snapToGrid w:val="0"/>
              <w:spacing w:before="168" w:line="181" w:lineRule="auto"/>
              <w:jc w:val="center"/>
              <w:rPr>
                <w:rFonts w:hint="default" w:ascii="Times New Roman" w:hAnsi="Times New Roman" w:cs="Times New Roman"/>
                <w:lang w:eastAsia="zh-CN"/>
              </w:rPr>
            </w:pPr>
            <w:r>
              <w:rPr>
                <w:rFonts w:hint="default" w:ascii="Times New Roman" w:hAnsi="Times New Roman" w:cs="Times New Roman"/>
                <w:lang w:eastAsia="zh-CN"/>
              </w:rPr>
              <w:t>2</w:t>
            </w:r>
          </w:p>
        </w:tc>
        <w:tc>
          <w:tcPr>
            <w:tcW w:w="474" w:type="pct"/>
            <w:vAlign w:val="center"/>
          </w:tcPr>
          <w:p w14:paraId="3182099E">
            <w:pPr>
              <w:pStyle w:val="28"/>
              <w:snapToGrid w:val="0"/>
              <w:spacing w:before="0" w:beforeLines="0" w:afterLines="0" w:line="240" w:lineRule="auto"/>
              <w:ind w:left="0" w:leftChars="0"/>
              <w:jc w:val="center"/>
              <w:rPr>
                <w:rFonts w:hint="default" w:ascii="Times New Roman" w:hAnsi="Times New Roman" w:cs="Times New Roman"/>
                <w:lang w:val="en-US" w:eastAsia="zh-CN"/>
              </w:rPr>
            </w:pPr>
            <w:r>
              <w:rPr>
                <w:rFonts w:hint="default" w:ascii="Times New Roman" w:hAnsi="Times New Roman" w:cs="Times New Roman"/>
                <w:b w:val="0"/>
                <w:bCs w:val="0"/>
                <w:kern w:val="2"/>
                <w:sz w:val="18"/>
                <w:szCs w:val="18"/>
                <w:lang w:val="en-US" w:eastAsia="zh-CN" w:bidi="ar-SA"/>
              </w:rPr>
              <w:t>S22583</w:t>
            </w:r>
          </w:p>
        </w:tc>
        <w:tc>
          <w:tcPr>
            <w:tcW w:w="597" w:type="pct"/>
            <w:vAlign w:val="center"/>
          </w:tcPr>
          <w:p w14:paraId="79F5D01A">
            <w:pPr>
              <w:pStyle w:val="28"/>
              <w:snapToGrid w:val="0"/>
              <w:spacing w:before="0" w:line="240"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022Cr25Ni7Mo3WCuN</w:t>
            </w:r>
          </w:p>
        </w:tc>
        <w:tc>
          <w:tcPr>
            <w:tcW w:w="317" w:type="pct"/>
            <w:vAlign w:val="center"/>
          </w:tcPr>
          <w:p w14:paraId="63471EE2">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w:t>
            </w:r>
            <w:r>
              <w:rPr>
                <w:rFonts w:hint="eastAsia" w:cs="Times New Roman"/>
                <w:sz w:val="18"/>
                <w:szCs w:val="18"/>
                <w:lang w:val="en-US" w:eastAsia="zh-CN"/>
              </w:rPr>
              <w:t>0</w:t>
            </w:r>
          </w:p>
        </w:tc>
        <w:tc>
          <w:tcPr>
            <w:tcW w:w="237" w:type="pct"/>
            <w:vAlign w:val="center"/>
          </w:tcPr>
          <w:p w14:paraId="3C173BC9">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0.75</w:t>
            </w:r>
          </w:p>
        </w:tc>
        <w:tc>
          <w:tcPr>
            <w:tcW w:w="243" w:type="pct"/>
            <w:vAlign w:val="center"/>
          </w:tcPr>
          <w:p w14:paraId="5B51F077">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1.00</w:t>
            </w:r>
          </w:p>
        </w:tc>
        <w:tc>
          <w:tcPr>
            <w:tcW w:w="339" w:type="pct"/>
            <w:vAlign w:val="center"/>
          </w:tcPr>
          <w:p w14:paraId="61BAA9F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0.030</w:t>
            </w:r>
          </w:p>
        </w:tc>
        <w:tc>
          <w:tcPr>
            <w:tcW w:w="322" w:type="pct"/>
            <w:vAlign w:val="center"/>
          </w:tcPr>
          <w:p w14:paraId="5F062319">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0.030</w:t>
            </w:r>
          </w:p>
        </w:tc>
        <w:tc>
          <w:tcPr>
            <w:tcW w:w="310" w:type="pct"/>
            <w:vAlign w:val="center"/>
          </w:tcPr>
          <w:p w14:paraId="73481324">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24.0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26.0</w:t>
            </w:r>
          </w:p>
        </w:tc>
        <w:tc>
          <w:tcPr>
            <w:tcW w:w="305" w:type="pct"/>
            <w:vAlign w:val="center"/>
          </w:tcPr>
          <w:p w14:paraId="53CC08EA">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7.50</w:t>
            </w:r>
          </w:p>
        </w:tc>
        <w:tc>
          <w:tcPr>
            <w:tcW w:w="310" w:type="pct"/>
            <w:vAlign w:val="center"/>
          </w:tcPr>
          <w:p w14:paraId="3F356EC9">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3.50</w:t>
            </w:r>
          </w:p>
        </w:tc>
        <w:tc>
          <w:tcPr>
            <w:tcW w:w="287" w:type="pct"/>
            <w:vAlign w:val="center"/>
          </w:tcPr>
          <w:p w14:paraId="72B5F343">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0.20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0.80</w:t>
            </w:r>
          </w:p>
        </w:tc>
        <w:tc>
          <w:tcPr>
            <w:tcW w:w="305" w:type="pct"/>
            <w:vAlign w:val="center"/>
          </w:tcPr>
          <w:p w14:paraId="5417BF52">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0.10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0.30</w:t>
            </w:r>
          </w:p>
        </w:tc>
        <w:tc>
          <w:tcPr>
            <w:tcW w:w="348" w:type="pct"/>
            <w:vAlign w:val="center"/>
          </w:tcPr>
          <w:p w14:paraId="6EF11F48">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0.10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0.50</w:t>
            </w:r>
          </w:p>
        </w:tc>
        <w:tc>
          <w:tcPr>
            <w:tcW w:w="343" w:type="pct"/>
            <w:vAlign w:val="center"/>
          </w:tcPr>
          <w:p w14:paraId="069FABC2">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r>
              <w:rPr>
                <w:rFonts w:hint="default" w:ascii="Times New Roman" w:hAnsi="Times New Roman" w:cs="Times New Roman"/>
                <w:color w:val="auto"/>
                <w:sz w:val="18"/>
                <w:szCs w:val="18"/>
                <w:lang w:val="en-US" w:eastAsia="zh-CN"/>
              </w:rPr>
              <w:t>7.5</w:t>
            </w:r>
          </w:p>
        </w:tc>
      </w:tr>
      <w:tr w14:paraId="1C6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Align w:val="center"/>
          </w:tcPr>
          <w:p w14:paraId="4A12C033">
            <w:pPr>
              <w:pStyle w:val="28"/>
              <w:snapToGrid w:val="0"/>
              <w:spacing w:before="170" w:line="181" w:lineRule="auto"/>
              <w:jc w:val="center"/>
              <w:rPr>
                <w:rFonts w:hint="default" w:ascii="Times New Roman" w:hAnsi="Times New Roman" w:cs="Times New Roman"/>
                <w:lang w:eastAsia="zh-CN"/>
              </w:rPr>
            </w:pPr>
            <w:r>
              <w:rPr>
                <w:rFonts w:hint="default" w:ascii="Times New Roman" w:hAnsi="Times New Roman" w:cs="Times New Roman"/>
                <w:lang w:eastAsia="zh-CN"/>
              </w:rPr>
              <w:t>3</w:t>
            </w:r>
          </w:p>
        </w:tc>
        <w:tc>
          <w:tcPr>
            <w:tcW w:w="474" w:type="pct"/>
            <w:shd w:val="clear" w:color="auto" w:fill="auto"/>
            <w:vAlign w:val="center"/>
          </w:tcPr>
          <w:p w14:paraId="3477225C">
            <w:pPr>
              <w:pStyle w:val="28"/>
              <w:snapToGrid w:val="0"/>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S25073</w:t>
            </w:r>
          </w:p>
        </w:tc>
        <w:tc>
          <w:tcPr>
            <w:tcW w:w="597" w:type="pct"/>
            <w:vAlign w:val="center"/>
          </w:tcPr>
          <w:p w14:paraId="47C56CB9">
            <w:pPr>
              <w:pStyle w:val="28"/>
              <w:snapToGrid w:val="0"/>
              <w:spacing w:before="0" w:line="240"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022Cr25Ni7Mo4N</w:t>
            </w:r>
          </w:p>
        </w:tc>
        <w:tc>
          <w:tcPr>
            <w:tcW w:w="317" w:type="pct"/>
            <w:vAlign w:val="center"/>
          </w:tcPr>
          <w:p w14:paraId="4F43985A">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0.030</w:t>
            </w:r>
          </w:p>
        </w:tc>
        <w:tc>
          <w:tcPr>
            <w:tcW w:w="237" w:type="pct"/>
            <w:vAlign w:val="center"/>
          </w:tcPr>
          <w:p w14:paraId="1534E9A2">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0.8</w:t>
            </w:r>
          </w:p>
        </w:tc>
        <w:tc>
          <w:tcPr>
            <w:tcW w:w="243" w:type="pct"/>
            <w:vAlign w:val="center"/>
          </w:tcPr>
          <w:p w14:paraId="2195D3EC">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1.20</w:t>
            </w:r>
          </w:p>
        </w:tc>
        <w:tc>
          <w:tcPr>
            <w:tcW w:w="339" w:type="pct"/>
            <w:vAlign w:val="center"/>
          </w:tcPr>
          <w:p w14:paraId="7D0AB8C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0.035</w:t>
            </w:r>
          </w:p>
        </w:tc>
        <w:tc>
          <w:tcPr>
            <w:tcW w:w="322" w:type="pct"/>
            <w:vAlign w:val="center"/>
          </w:tcPr>
          <w:p w14:paraId="76443B9D">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0.020</w:t>
            </w:r>
          </w:p>
        </w:tc>
        <w:tc>
          <w:tcPr>
            <w:tcW w:w="310" w:type="pct"/>
            <w:vAlign w:val="center"/>
          </w:tcPr>
          <w:p w14:paraId="58555DE3">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24.0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26.0</w:t>
            </w:r>
          </w:p>
        </w:tc>
        <w:tc>
          <w:tcPr>
            <w:tcW w:w="305" w:type="pct"/>
            <w:vAlign w:val="center"/>
          </w:tcPr>
          <w:p w14:paraId="7F9C471E">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6.0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8.0</w:t>
            </w:r>
          </w:p>
        </w:tc>
        <w:tc>
          <w:tcPr>
            <w:tcW w:w="310" w:type="pct"/>
            <w:vAlign w:val="center"/>
          </w:tcPr>
          <w:p w14:paraId="195E4D1B">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5.0</w:t>
            </w:r>
          </w:p>
        </w:tc>
        <w:tc>
          <w:tcPr>
            <w:tcW w:w="287" w:type="pct"/>
            <w:vAlign w:val="center"/>
          </w:tcPr>
          <w:p w14:paraId="2BAFB1B4">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05" w:type="pct"/>
            <w:vAlign w:val="center"/>
          </w:tcPr>
          <w:p w14:paraId="17BB6861">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0.24</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0.32</w:t>
            </w:r>
          </w:p>
        </w:tc>
        <w:tc>
          <w:tcPr>
            <w:tcW w:w="348" w:type="pct"/>
            <w:vAlign w:val="center"/>
          </w:tcPr>
          <w:p w14:paraId="653292FD">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43" w:type="pct"/>
            <w:vAlign w:val="center"/>
          </w:tcPr>
          <w:p w14:paraId="22D1722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w:t>
            </w:r>
          </w:p>
        </w:tc>
      </w:tr>
      <w:tr w14:paraId="54D6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Align w:val="center"/>
          </w:tcPr>
          <w:p w14:paraId="53A361E9">
            <w:pPr>
              <w:pStyle w:val="28"/>
              <w:snapToGrid w:val="0"/>
              <w:spacing w:before="171" w:line="182" w:lineRule="auto"/>
              <w:jc w:val="center"/>
              <w:rPr>
                <w:rFonts w:hint="default" w:ascii="Times New Roman" w:hAnsi="Times New Roman" w:cs="Times New Roman"/>
                <w:lang w:eastAsia="zh-CN"/>
              </w:rPr>
            </w:pPr>
            <w:r>
              <w:rPr>
                <w:rFonts w:hint="default" w:ascii="Times New Roman" w:hAnsi="Times New Roman" w:cs="Times New Roman"/>
                <w:lang w:eastAsia="zh-CN"/>
              </w:rPr>
              <w:t>4</w:t>
            </w:r>
          </w:p>
        </w:tc>
        <w:tc>
          <w:tcPr>
            <w:tcW w:w="474" w:type="pct"/>
            <w:shd w:val="clear" w:color="auto" w:fill="auto"/>
            <w:vAlign w:val="center"/>
          </w:tcPr>
          <w:p w14:paraId="516E7752">
            <w:pPr>
              <w:pStyle w:val="28"/>
              <w:snapToGrid w:val="0"/>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S27603</w:t>
            </w:r>
          </w:p>
        </w:tc>
        <w:tc>
          <w:tcPr>
            <w:tcW w:w="597" w:type="pct"/>
            <w:vAlign w:val="center"/>
          </w:tcPr>
          <w:p w14:paraId="235994CF">
            <w:pPr>
              <w:pStyle w:val="28"/>
              <w:snapToGrid w:val="0"/>
              <w:spacing w:before="0" w:line="240"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022Cr25Ni7Mo4WCuN</w:t>
            </w:r>
          </w:p>
        </w:tc>
        <w:tc>
          <w:tcPr>
            <w:tcW w:w="317" w:type="pct"/>
            <w:vAlign w:val="center"/>
          </w:tcPr>
          <w:p w14:paraId="69F611F8">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w:t>
            </w:r>
            <w:r>
              <w:rPr>
                <w:rFonts w:hint="eastAsia" w:cs="Times New Roman"/>
                <w:sz w:val="18"/>
                <w:szCs w:val="18"/>
                <w:lang w:val="en-US" w:eastAsia="zh-CN"/>
              </w:rPr>
              <w:t>0</w:t>
            </w:r>
          </w:p>
        </w:tc>
        <w:tc>
          <w:tcPr>
            <w:tcW w:w="237" w:type="pct"/>
            <w:vAlign w:val="center"/>
          </w:tcPr>
          <w:p w14:paraId="7B1FACD7">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243" w:type="pct"/>
            <w:vAlign w:val="center"/>
          </w:tcPr>
          <w:p w14:paraId="6184ABF0">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339" w:type="pct"/>
            <w:vAlign w:val="center"/>
          </w:tcPr>
          <w:p w14:paraId="5A3E822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0.03</w:t>
            </w:r>
          </w:p>
        </w:tc>
        <w:tc>
          <w:tcPr>
            <w:tcW w:w="322" w:type="pct"/>
            <w:vAlign w:val="center"/>
          </w:tcPr>
          <w:p w14:paraId="65384759">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0.01</w:t>
            </w:r>
          </w:p>
        </w:tc>
        <w:tc>
          <w:tcPr>
            <w:tcW w:w="310" w:type="pct"/>
            <w:vAlign w:val="center"/>
          </w:tcPr>
          <w:p w14:paraId="1B3AC451">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24.0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26.0</w:t>
            </w:r>
          </w:p>
        </w:tc>
        <w:tc>
          <w:tcPr>
            <w:tcW w:w="305" w:type="pct"/>
            <w:vAlign w:val="center"/>
          </w:tcPr>
          <w:p w14:paraId="693EE05A">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6.0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8.0</w:t>
            </w:r>
          </w:p>
        </w:tc>
        <w:tc>
          <w:tcPr>
            <w:tcW w:w="310" w:type="pct"/>
            <w:vAlign w:val="center"/>
          </w:tcPr>
          <w:p w14:paraId="339388E8">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4.0</w:t>
            </w:r>
          </w:p>
        </w:tc>
        <w:tc>
          <w:tcPr>
            <w:tcW w:w="287" w:type="pct"/>
            <w:vAlign w:val="center"/>
          </w:tcPr>
          <w:p w14:paraId="5BF9123A">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0.5</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1.0</w:t>
            </w:r>
          </w:p>
        </w:tc>
        <w:tc>
          <w:tcPr>
            <w:tcW w:w="305" w:type="pct"/>
            <w:vAlign w:val="center"/>
          </w:tcPr>
          <w:p w14:paraId="3972D324">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0.2</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0.3</w:t>
            </w:r>
          </w:p>
        </w:tc>
        <w:tc>
          <w:tcPr>
            <w:tcW w:w="348" w:type="pct"/>
            <w:vAlign w:val="center"/>
          </w:tcPr>
          <w:p w14:paraId="6F36394C">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0.5</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1.0</w:t>
            </w:r>
          </w:p>
        </w:tc>
        <w:tc>
          <w:tcPr>
            <w:tcW w:w="343" w:type="pct"/>
            <w:vAlign w:val="center"/>
          </w:tcPr>
          <w:p w14:paraId="12B13DE5">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w:t>
            </w:r>
          </w:p>
        </w:tc>
      </w:tr>
      <w:tr w14:paraId="00F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57" w:type="pct"/>
            <w:vAlign w:val="center"/>
          </w:tcPr>
          <w:p w14:paraId="0D094867">
            <w:pPr>
              <w:pStyle w:val="28"/>
              <w:snapToGrid w:val="0"/>
              <w:spacing w:before="172" w:line="182" w:lineRule="auto"/>
              <w:jc w:val="center"/>
              <w:rPr>
                <w:rFonts w:hint="default" w:ascii="Times New Roman" w:hAnsi="Times New Roman" w:cs="Times New Roman"/>
                <w:lang w:eastAsia="zh-CN"/>
              </w:rPr>
            </w:pPr>
            <w:r>
              <w:rPr>
                <w:rFonts w:hint="default" w:ascii="Times New Roman" w:hAnsi="Times New Roman" w:cs="Times New Roman"/>
                <w:lang w:eastAsia="zh-CN"/>
              </w:rPr>
              <w:t>5</w:t>
            </w:r>
          </w:p>
        </w:tc>
        <w:tc>
          <w:tcPr>
            <w:tcW w:w="474" w:type="pct"/>
            <w:vAlign w:val="center"/>
          </w:tcPr>
          <w:p w14:paraId="435FD439">
            <w:pPr>
              <w:pStyle w:val="28"/>
              <w:snapToGrid w:val="0"/>
              <w:spacing w:before="0" w:beforeLines="0" w:afterLines="0" w:line="240" w:lineRule="auto"/>
              <w:ind w:left="0" w:leftChars="0"/>
              <w:jc w:val="center"/>
              <w:rPr>
                <w:rFonts w:hint="default" w:ascii="Times New Roman" w:hAnsi="Times New Roman" w:cs="Times New Roman"/>
                <w:lang w:val="en-US" w:eastAsia="zh-CN"/>
              </w:rPr>
            </w:pPr>
            <w:r>
              <w:rPr>
                <w:rFonts w:hint="default" w:ascii="Times New Roman" w:hAnsi="Times New Roman" w:cs="Times New Roman"/>
                <w:b w:val="0"/>
                <w:bCs w:val="0"/>
                <w:kern w:val="2"/>
                <w:sz w:val="18"/>
                <w:szCs w:val="18"/>
                <w:lang w:val="en-US" w:eastAsia="zh-CN" w:bidi="ar-SA"/>
              </w:rPr>
              <w:t>S22584</w:t>
            </w:r>
          </w:p>
        </w:tc>
        <w:tc>
          <w:tcPr>
            <w:tcW w:w="597" w:type="pct"/>
            <w:vAlign w:val="center"/>
          </w:tcPr>
          <w:p w14:paraId="0E828368">
            <w:pPr>
              <w:pStyle w:val="28"/>
              <w:snapToGrid w:val="0"/>
              <w:spacing w:before="0" w:line="240"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022Cr25Ni7Mo3W2CuN</w:t>
            </w:r>
          </w:p>
        </w:tc>
        <w:tc>
          <w:tcPr>
            <w:tcW w:w="317" w:type="pct"/>
            <w:vAlign w:val="center"/>
          </w:tcPr>
          <w:p w14:paraId="1581FA25">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0.030</w:t>
            </w:r>
          </w:p>
        </w:tc>
        <w:tc>
          <w:tcPr>
            <w:tcW w:w="237" w:type="pct"/>
            <w:vAlign w:val="center"/>
          </w:tcPr>
          <w:p w14:paraId="48C85505">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0.8</w:t>
            </w:r>
          </w:p>
        </w:tc>
        <w:tc>
          <w:tcPr>
            <w:tcW w:w="243" w:type="pct"/>
            <w:vAlign w:val="center"/>
          </w:tcPr>
          <w:p w14:paraId="46326481">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339" w:type="pct"/>
            <w:vAlign w:val="center"/>
          </w:tcPr>
          <w:p w14:paraId="37A646A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0.030</w:t>
            </w:r>
          </w:p>
        </w:tc>
        <w:tc>
          <w:tcPr>
            <w:tcW w:w="322" w:type="pct"/>
            <w:vAlign w:val="center"/>
          </w:tcPr>
          <w:p w14:paraId="7F0B4742">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0.020</w:t>
            </w:r>
          </w:p>
        </w:tc>
        <w:tc>
          <w:tcPr>
            <w:tcW w:w="310" w:type="pct"/>
            <w:vAlign w:val="center"/>
          </w:tcPr>
          <w:p w14:paraId="55B4F671">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24.0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26.0</w:t>
            </w:r>
          </w:p>
        </w:tc>
        <w:tc>
          <w:tcPr>
            <w:tcW w:w="305" w:type="pct"/>
            <w:vAlign w:val="center"/>
          </w:tcPr>
          <w:p w14:paraId="322BB49A">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6.0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8.0</w:t>
            </w:r>
          </w:p>
        </w:tc>
        <w:tc>
          <w:tcPr>
            <w:tcW w:w="310" w:type="pct"/>
            <w:vAlign w:val="center"/>
          </w:tcPr>
          <w:p w14:paraId="47509F78">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3.50</w:t>
            </w:r>
          </w:p>
        </w:tc>
        <w:tc>
          <w:tcPr>
            <w:tcW w:w="287" w:type="pct"/>
            <w:vAlign w:val="center"/>
          </w:tcPr>
          <w:p w14:paraId="00775232">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0.20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0.80</w:t>
            </w:r>
          </w:p>
        </w:tc>
        <w:tc>
          <w:tcPr>
            <w:tcW w:w="305" w:type="pct"/>
            <w:vAlign w:val="center"/>
          </w:tcPr>
          <w:p w14:paraId="2B6AC860">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0.24</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0.32</w:t>
            </w:r>
          </w:p>
        </w:tc>
        <w:tc>
          <w:tcPr>
            <w:tcW w:w="348" w:type="pct"/>
            <w:vAlign w:val="center"/>
          </w:tcPr>
          <w:p w14:paraId="30B74C9F">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2.50</w:t>
            </w:r>
          </w:p>
        </w:tc>
        <w:tc>
          <w:tcPr>
            <w:tcW w:w="343" w:type="pct"/>
            <w:vAlign w:val="center"/>
          </w:tcPr>
          <w:p w14:paraId="3BAC104B">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w:t>
            </w:r>
          </w:p>
        </w:tc>
      </w:tr>
      <w:tr w14:paraId="7567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000" w:type="pct"/>
            <w:gridSpan w:val="15"/>
            <w:vAlign w:val="center"/>
          </w:tcPr>
          <w:p w14:paraId="2B57D1AE">
            <w:pPr>
              <w:snapToGrid w:val="0"/>
              <w:ind w:firstLine="420" w:firstLineChars="200"/>
              <w:jc w:val="both"/>
              <w:rPr>
                <w:rFonts w:hint="default" w:ascii="Times New Roman" w:hAnsi="Times New Roman" w:cs="Times New Roman"/>
                <w:sz w:val="18"/>
                <w:szCs w:val="18"/>
              </w:rPr>
            </w:pPr>
            <w:r>
              <w:rPr>
                <w:rFonts w:hint="default" w:ascii="Times New Roman" w:hAnsi="Times New Roman" w:cs="Times New Roman"/>
                <w:vertAlign w:val="superscript"/>
                <w:lang w:val="en-US" w:eastAsia="zh-CN"/>
              </w:rPr>
              <w:t>a</w:t>
            </w:r>
            <w:r>
              <w:rPr>
                <w:rFonts w:hint="default" w:ascii="Times New Roman" w:hAnsi="Times New Roman" w:cs="Times New Roman"/>
                <w:lang w:val="en-US" w:eastAsia="zh-CN"/>
              </w:rPr>
              <w:t xml:space="preserve"> </w:t>
            </w:r>
            <w:r>
              <w:rPr>
                <w:rFonts w:hint="default" w:ascii="Times New Roman" w:hAnsi="Times New Roman" w:cs="Times New Roman"/>
                <w:sz w:val="18"/>
                <w:szCs w:val="21"/>
                <w:lang w:val="en-US" w:eastAsia="zh-CN"/>
              </w:rPr>
              <w:t>PREN=Cr+3.3(Mo+0.5W)+16N</w:t>
            </w:r>
          </w:p>
        </w:tc>
      </w:tr>
    </w:tbl>
    <w:p w14:paraId="2E7FA396">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2.力学性能和工艺性能</w:t>
      </w:r>
    </w:p>
    <w:p w14:paraId="327F302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（1）钢管交货状态下纵向室温拉伸性能、硬度和密度应符合表3规定的及下列要求：</w:t>
      </w:r>
    </w:p>
    <w:p w14:paraId="45E85DF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a) 抗拉强度实测值应比规定的最小屈服强度高69MPa；</w:t>
      </w:r>
    </w:p>
    <w:p w14:paraId="6CC43E9B">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b) 如果不能符合a)的要求，则抗拉强度实测值应比屈服强度实测值至少高34MPa。根据需方要求，经供需双方协商，并在合同中注明，该要求可降低。</w:t>
      </w:r>
    </w:p>
    <w:p w14:paraId="4E28F1AA">
      <w:pPr>
        <w:pStyle w:val="20"/>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color w:val="auto"/>
          <w:kern w:val="2"/>
          <w:szCs w:val="21"/>
        </w:rPr>
      </w:pPr>
      <w:r>
        <w:rPr>
          <w:rFonts w:hint="eastAsia" w:ascii="Times New Roman"/>
          <w:color w:val="auto"/>
          <w:kern w:val="2"/>
          <w:szCs w:val="21"/>
          <w:lang w:val="en-US" w:eastAsia="zh-CN"/>
        </w:rPr>
        <w:t>钢管室温拉伸性能、硬度和密度</w:t>
      </w:r>
    </w:p>
    <w:tbl>
      <w:tblPr>
        <w:tblStyle w:val="27"/>
        <w:tblW w:w="505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2"/>
        <w:gridCol w:w="651"/>
        <w:gridCol w:w="1698"/>
        <w:gridCol w:w="508"/>
        <w:gridCol w:w="598"/>
        <w:gridCol w:w="740"/>
        <w:gridCol w:w="764"/>
        <w:gridCol w:w="801"/>
        <w:gridCol w:w="984"/>
        <w:gridCol w:w="470"/>
        <w:gridCol w:w="871"/>
      </w:tblGrid>
      <w:tr w14:paraId="6A83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96" w:type="pct"/>
            <w:vMerge w:val="restart"/>
            <w:tcBorders>
              <w:top w:val="single" w:color="000000" w:sz="6" w:space="0"/>
              <w:left w:val="single" w:color="000000" w:sz="6" w:space="0"/>
              <w:bottom w:val="nil"/>
            </w:tcBorders>
            <w:shd w:val="clear" w:color="auto" w:fill="auto"/>
            <w:vAlign w:val="center"/>
          </w:tcPr>
          <w:p w14:paraId="736BD4EE">
            <w:pPr>
              <w:spacing w:line="260" w:lineRule="exact"/>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sz w:val="18"/>
                <w:szCs w:val="18"/>
              </w:rPr>
              <w:t>序号</w:t>
            </w:r>
          </w:p>
        </w:tc>
        <w:tc>
          <w:tcPr>
            <w:tcW w:w="386" w:type="pct"/>
            <w:vMerge w:val="restart"/>
            <w:tcBorders>
              <w:top w:val="single" w:color="000000" w:sz="6" w:space="0"/>
              <w:bottom w:val="nil"/>
            </w:tcBorders>
            <w:vAlign w:val="center"/>
          </w:tcPr>
          <w:p w14:paraId="31F3BB89">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统一数字</w:t>
            </w:r>
          </w:p>
          <w:p w14:paraId="332C1A56">
            <w:pPr>
              <w:spacing w:line="260" w:lineRule="exact"/>
              <w:jc w:val="center"/>
              <w:rPr>
                <w:rFonts w:hint="default" w:ascii="Times New Roman" w:hAnsi="Times New Roman" w:cs="Times New Roman" w:eastAsiaTheme="minorEastAsia"/>
                <w:sz w:val="18"/>
                <w:szCs w:val="18"/>
                <w:lang w:val="en-US"/>
              </w:rPr>
            </w:pPr>
            <w:r>
              <w:rPr>
                <w:rFonts w:hint="default" w:ascii="Times New Roman" w:hAnsi="Times New Roman" w:cs="Times New Roman" w:eastAsiaTheme="minorEastAsia"/>
                <w:sz w:val="18"/>
                <w:szCs w:val="18"/>
                <w:lang w:val="zh-TW"/>
              </w:rPr>
              <w:t>代码</w:t>
            </w:r>
          </w:p>
        </w:tc>
        <w:tc>
          <w:tcPr>
            <w:tcW w:w="1008" w:type="pct"/>
            <w:vMerge w:val="restart"/>
            <w:tcBorders>
              <w:top w:val="single" w:color="000000" w:sz="6" w:space="0"/>
              <w:bottom w:val="nil"/>
            </w:tcBorders>
            <w:vAlign w:val="center"/>
          </w:tcPr>
          <w:p w14:paraId="3AD30348">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牌号</w:t>
            </w:r>
          </w:p>
        </w:tc>
        <w:tc>
          <w:tcPr>
            <w:tcW w:w="301" w:type="pct"/>
            <w:vMerge w:val="restart"/>
            <w:tcBorders>
              <w:top w:val="single" w:color="000000" w:sz="6" w:space="0"/>
            </w:tcBorders>
            <w:vAlign w:val="center"/>
          </w:tcPr>
          <w:p w14:paraId="6676269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钢级</w:t>
            </w:r>
          </w:p>
        </w:tc>
        <w:tc>
          <w:tcPr>
            <w:tcW w:w="355" w:type="pct"/>
            <w:vMerge w:val="restart"/>
            <w:tcBorders>
              <w:top w:val="single" w:color="000000" w:sz="6" w:space="0"/>
            </w:tcBorders>
            <w:vAlign w:val="center"/>
          </w:tcPr>
          <w:p w14:paraId="61DAFE3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交货状态</w:t>
            </w:r>
          </w:p>
        </w:tc>
        <w:tc>
          <w:tcPr>
            <w:tcW w:w="893" w:type="pct"/>
            <w:gridSpan w:val="2"/>
            <w:tcBorders>
              <w:top w:val="single" w:color="000000" w:sz="6" w:space="0"/>
            </w:tcBorders>
            <w:vAlign w:val="center"/>
          </w:tcPr>
          <w:p w14:paraId="276B53B4">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规定塑性延伸强度</w:t>
            </w:r>
            <w:r>
              <w:rPr>
                <w:rFonts w:hint="default" w:ascii="Times New Roman" w:hAnsi="Times New Roman" w:cs="Times New Roman" w:eastAsiaTheme="minorEastAsia"/>
                <w:sz w:val="18"/>
                <w:szCs w:val="18"/>
                <w:vertAlign w:val="superscript"/>
                <w:lang w:val="en-US" w:eastAsia="zh-CN"/>
              </w:rPr>
              <w:t>a</w:t>
            </w:r>
            <w:r>
              <w:rPr>
                <w:rFonts w:hint="default" w:ascii="Times New Roman" w:hAnsi="Times New Roman" w:cs="Times New Roman" w:eastAsiaTheme="minorEastAsia"/>
                <w:sz w:val="18"/>
                <w:szCs w:val="18"/>
                <w:lang w:val="zh-TW"/>
              </w:rPr>
              <w:t xml:space="preserve"> R</w:t>
            </w:r>
            <w:r>
              <w:rPr>
                <w:rFonts w:hint="default" w:ascii="Times New Roman" w:hAnsi="Times New Roman" w:cs="Times New Roman" w:eastAsiaTheme="minorEastAsia"/>
                <w:sz w:val="18"/>
                <w:szCs w:val="18"/>
                <w:vertAlign w:val="subscript"/>
                <w:lang w:val="zh-TW"/>
              </w:rPr>
              <w:t>p0.2</w:t>
            </w:r>
          </w:p>
          <w:p w14:paraId="23FB5806">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MPa</w:t>
            </w:r>
          </w:p>
        </w:tc>
        <w:tc>
          <w:tcPr>
            <w:tcW w:w="475" w:type="pct"/>
            <w:tcBorders>
              <w:top w:val="single" w:color="000000" w:sz="6" w:space="0"/>
            </w:tcBorders>
            <w:vAlign w:val="center"/>
          </w:tcPr>
          <w:p w14:paraId="0B87E7AE">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抗拉强度 R</w:t>
            </w:r>
            <w:r>
              <w:rPr>
                <w:rFonts w:hint="default" w:ascii="Times New Roman" w:hAnsi="Times New Roman" w:cs="Times New Roman" w:eastAsiaTheme="minorEastAsia"/>
                <w:sz w:val="18"/>
                <w:szCs w:val="18"/>
                <w:vertAlign w:val="subscript"/>
                <w:lang w:val="zh-TW"/>
              </w:rPr>
              <w:t>m</w:t>
            </w:r>
          </w:p>
          <w:p w14:paraId="1CC22727">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MPa</w:t>
            </w:r>
          </w:p>
        </w:tc>
        <w:tc>
          <w:tcPr>
            <w:tcW w:w="584" w:type="pct"/>
            <w:tcBorders>
              <w:top w:val="single" w:color="000000" w:sz="6" w:space="0"/>
            </w:tcBorders>
            <w:vAlign w:val="center"/>
          </w:tcPr>
          <w:p w14:paraId="06B76FE1">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断后伸长率</w:t>
            </w:r>
            <w:r>
              <w:rPr>
                <w:rFonts w:hint="default" w:ascii="Times New Roman" w:hAnsi="Times New Roman" w:cs="Times New Roman" w:eastAsiaTheme="minorEastAsia"/>
                <w:sz w:val="18"/>
                <w:szCs w:val="18"/>
                <w:vertAlign w:val="superscript"/>
                <w:lang w:val="en-US" w:eastAsia="zh-CN"/>
              </w:rPr>
              <w:t>b</w:t>
            </w:r>
            <w:r>
              <w:rPr>
                <w:rFonts w:hint="default" w:ascii="Times New Roman" w:hAnsi="Times New Roman" w:cs="Times New Roman" w:eastAsiaTheme="minorEastAsia"/>
                <w:sz w:val="18"/>
                <w:szCs w:val="18"/>
                <w:lang w:val="zh-TW"/>
              </w:rPr>
              <w:t xml:space="preserve"> A %</w:t>
            </w:r>
          </w:p>
        </w:tc>
        <w:tc>
          <w:tcPr>
            <w:tcW w:w="279" w:type="pct"/>
            <w:tcBorders>
              <w:top w:val="single" w:color="000000" w:sz="6" w:space="0"/>
              <w:right w:val="single" w:color="000000" w:sz="6" w:space="0"/>
            </w:tcBorders>
            <w:vAlign w:val="center"/>
          </w:tcPr>
          <w:p w14:paraId="69D5F0EB">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硬度</w:t>
            </w:r>
            <w:r>
              <w:rPr>
                <w:rFonts w:hint="default" w:ascii="Times New Roman" w:hAnsi="Times New Roman" w:cs="Times New Roman" w:eastAsiaTheme="minorEastAsia"/>
                <w:sz w:val="18"/>
                <w:szCs w:val="18"/>
                <w:vertAlign w:val="superscript"/>
                <w:lang w:val="zh-TW"/>
              </w:rPr>
              <w:t>a</w:t>
            </w:r>
          </w:p>
          <w:p w14:paraId="7C53C796">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HRC</w:t>
            </w:r>
          </w:p>
        </w:tc>
        <w:tc>
          <w:tcPr>
            <w:tcW w:w="517" w:type="pct"/>
            <w:vMerge w:val="restart"/>
            <w:tcBorders>
              <w:top w:val="single" w:color="000000" w:sz="6" w:space="0"/>
              <w:right w:val="single" w:color="000000" w:sz="6" w:space="0"/>
            </w:tcBorders>
            <w:vAlign w:val="center"/>
          </w:tcPr>
          <w:p w14:paraId="2E2CC6D3">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密度</w:t>
            </w:r>
          </w:p>
          <w:p w14:paraId="474B89A3">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（kg/m</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w:t>
            </w:r>
          </w:p>
          <w:p w14:paraId="1D306DF3">
            <w:pPr>
              <w:spacing w:line="260" w:lineRule="exact"/>
              <w:jc w:val="center"/>
              <w:rPr>
                <w:rFonts w:hint="default" w:ascii="Times New Roman" w:hAnsi="Times New Roman" w:eastAsia="宋体" w:cs="Times New Roman"/>
                <w:sz w:val="18"/>
                <w:szCs w:val="18"/>
                <w:lang w:val="zh-TW" w:eastAsia="zh-CN"/>
              </w:rPr>
            </w:pP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20℃</w:t>
            </w:r>
            <w:r>
              <w:rPr>
                <w:rFonts w:hint="default" w:ascii="Times New Roman" w:hAnsi="Times New Roman" w:cs="Times New Roman"/>
                <w:sz w:val="18"/>
                <w:szCs w:val="18"/>
                <w:lang w:eastAsia="zh-CN"/>
              </w:rPr>
              <w:t>）</w:t>
            </w:r>
          </w:p>
        </w:tc>
      </w:tr>
      <w:tr w14:paraId="1566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96" w:type="pct"/>
            <w:vMerge w:val="continue"/>
            <w:tcBorders>
              <w:top w:val="nil"/>
              <w:left w:val="single" w:color="000000" w:sz="6" w:space="0"/>
            </w:tcBorders>
            <w:textDirection w:val="tbRlV"/>
            <w:vAlign w:val="center"/>
          </w:tcPr>
          <w:p w14:paraId="1E352DAB">
            <w:pPr>
              <w:spacing w:line="260" w:lineRule="exact"/>
              <w:jc w:val="center"/>
              <w:rPr>
                <w:rFonts w:hint="default" w:ascii="Times New Roman" w:hAnsi="Times New Roman" w:cs="Times New Roman" w:eastAsiaTheme="minorEastAsia"/>
                <w:sz w:val="18"/>
                <w:szCs w:val="18"/>
                <w:lang w:val="zh-TW"/>
              </w:rPr>
            </w:pPr>
          </w:p>
        </w:tc>
        <w:tc>
          <w:tcPr>
            <w:tcW w:w="386" w:type="pct"/>
            <w:vMerge w:val="continue"/>
            <w:tcBorders>
              <w:top w:val="nil"/>
            </w:tcBorders>
            <w:vAlign w:val="center"/>
          </w:tcPr>
          <w:p w14:paraId="38792CB9">
            <w:pPr>
              <w:spacing w:line="260" w:lineRule="exact"/>
              <w:jc w:val="center"/>
              <w:rPr>
                <w:rFonts w:hint="default" w:ascii="Times New Roman" w:hAnsi="Times New Roman" w:cs="Times New Roman" w:eastAsiaTheme="minorEastAsia"/>
                <w:sz w:val="18"/>
                <w:szCs w:val="18"/>
                <w:lang w:val="zh-TW"/>
              </w:rPr>
            </w:pPr>
          </w:p>
        </w:tc>
        <w:tc>
          <w:tcPr>
            <w:tcW w:w="1008" w:type="pct"/>
            <w:vMerge w:val="continue"/>
            <w:tcBorders>
              <w:top w:val="nil"/>
            </w:tcBorders>
            <w:vAlign w:val="center"/>
          </w:tcPr>
          <w:p w14:paraId="288D39C2">
            <w:pPr>
              <w:spacing w:line="260" w:lineRule="exact"/>
              <w:jc w:val="center"/>
              <w:rPr>
                <w:rFonts w:hint="default" w:ascii="Times New Roman" w:hAnsi="Times New Roman" w:cs="Times New Roman" w:eastAsiaTheme="minorEastAsia"/>
                <w:sz w:val="18"/>
                <w:szCs w:val="18"/>
                <w:lang w:val="zh-TW"/>
              </w:rPr>
            </w:pPr>
          </w:p>
        </w:tc>
        <w:tc>
          <w:tcPr>
            <w:tcW w:w="301" w:type="pct"/>
            <w:vMerge w:val="continue"/>
            <w:vAlign w:val="center"/>
          </w:tcPr>
          <w:p w14:paraId="77FB942C">
            <w:pPr>
              <w:spacing w:line="260" w:lineRule="exact"/>
              <w:jc w:val="center"/>
              <w:rPr>
                <w:rFonts w:hint="default" w:ascii="Times New Roman" w:hAnsi="Times New Roman" w:cs="Times New Roman" w:eastAsiaTheme="minorEastAsia"/>
                <w:sz w:val="18"/>
                <w:szCs w:val="18"/>
                <w:lang w:val="zh-TW"/>
              </w:rPr>
            </w:pPr>
          </w:p>
        </w:tc>
        <w:tc>
          <w:tcPr>
            <w:tcW w:w="355" w:type="pct"/>
            <w:vMerge w:val="continue"/>
            <w:vAlign w:val="center"/>
          </w:tcPr>
          <w:p w14:paraId="5A2AD389">
            <w:pPr>
              <w:spacing w:line="260" w:lineRule="exact"/>
              <w:jc w:val="center"/>
              <w:rPr>
                <w:rFonts w:hint="default" w:ascii="Times New Roman" w:hAnsi="Times New Roman" w:cs="Times New Roman" w:eastAsiaTheme="minorEastAsia"/>
                <w:sz w:val="18"/>
                <w:szCs w:val="18"/>
                <w:lang w:val="zh-TW"/>
              </w:rPr>
            </w:pPr>
          </w:p>
        </w:tc>
        <w:tc>
          <w:tcPr>
            <w:tcW w:w="439" w:type="pct"/>
            <w:vAlign w:val="center"/>
          </w:tcPr>
          <w:p w14:paraId="52DC4EEB">
            <w:pPr>
              <w:spacing w:line="260" w:lineRule="exact"/>
              <w:jc w:val="center"/>
              <w:rPr>
                <w:rFonts w:hint="default" w:ascii="Times New Roman" w:hAnsi="Times New Roman" w:cs="Times New Roman" w:eastAsiaTheme="minorEastAsia"/>
                <w:sz w:val="18"/>
                <w:szCs w:val="18"/>
                <w:lang w:val="zh-TW" w:eastAsia="zh-CN"/>
              </w:rPr>
            </w:pPr>
            <w:r>
              <w:rPr>
                <w:rFonts w:hint="default" w:ascii="Times New Roman" w:hAnsi="Times New Roman" w:cs="Times New Roman" w:eastAsiaTheme="minorEastAsia"/>
                <w:sz w:val="18"/>
                <w:szCs w:val="18"/>
                <w:lang w:val="en-US" w:eastAsia="zh-CN"/>
              </w:rPr>
              <w:t>最小值</w:t>
            </w:r>
          </w:p>
        </w:tc>
        <w:tc>
          <w:tcPr>
            <w:tcW w:w="454" w:type="pct"/>
            <w:vAlign w:val="center"/>
          </w:tcPr>
          <w:p w14:paraId="249B086F">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最大值</w:t>
            </w:r>
          </w:p>
        </w:tc>
        <w:tc>
          <w:tcPr>
            <w:tcW w:w="475" w:type="pct"/>
            <w:vAlign w:val="center"/>
          </w:tcPr>
          <w:p w14:paraId="49ED7AEC">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最小值</w:t>
            </w:r>
          </w:p>
        </w:tc>
        <w:tc>
          <w:tcPr>
            <w:tcW w:w="584" w:type="pct"/>
            <w:vAlign w:val="center"/>
          </w:tcPr>
          <w:p w14:paraId="49E18EC7">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最小值</w:t>
            </w:r>
          </w:p>
        </w:tc>
        <w:tc>
          <w:tcPr>
            <w:tcW w:w="279" w:type="pct"/>
            <w:tcBorders>
              <w:right w:val="single" w:color="000000" w:sz="6" w:space="0"/>
            </w:tcBorders>
            <w:vAlign w:val="center"/>
          </w:tcPr>
          <w:p w14:paraId="3358FD24">
            <w:pPr>
              <w:spacing w:line="260" w:lineRule="exact"/>
              <w:jc w:val="center"/>
              <w:rPr>
                <w:rFonts w:hint="default" w:ascii="Times New Roman" w:hAnsi="Times New Roman" w:cs="Times New Roman" w:eastAsiaTheme="minorEastAsia"/>
                <w:sz w:val="18"/>
                <w:szCs w:val="18"/>
                <w:lang w:val="zh-TW" w:eastAsia="zh-CN"/>
              </w:rPr>
            </w:pPr>
            <w:r>
              <w:rPr>
                <w:rFonts w:hint="default" w:ascii="Times New Roman" w:hAnsi="Times New Roman" w:cs="Times New Roman" w:eastAsiaTheme="minorEastAsia"/>
                <w:sz w:val="18"/>
                <w:szCs w:val="18"/>
                <w:lang w:val="en-US" w:eastAsia="zh-CN"/>
              </w:rPr>
              <w:t>最大值</w:t>
            </w:r>
          </w:p>
        </w:tc>
        <w:tc>
          <w:tcPr>
            <w:tcW w:w="517" w:type="pct"/>
            <w:vMerge w:val="continue"/>
            <w:tcBorders>
              <w:right w:val="single" w:color="000000" w:sz="6" w:space="0"/>
            </w:tcBorders>
            <w:vAlign w:val="center"/>
          </w:tcPr>
          <w:p w14:paraId="62747716">
            <w:pPr>
              <w:spacing w:line="260" w:lineRule="exact"/>
              <w:jc w:val="center"/>
              <w:rPr>
                <w:rFonts w:hint="default" w:ascii="Times New Roman" w:hAnsi="Times New Roman" w:cs="Times New Roman" w:eastAsiaTheme="minorEastAsia"/>
                <w:sz w:val="18"/>
                <w:szCs w:val="18"/>
                <w:lang w:val="zh-TW"/>
              </w:rPr>
            </w:pPr>
          </w:p>
        </w:tc>
      </w:tr>
      <w:tr w14:paraId="0075B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restart"/>
            <w:tcBorders>
              <w:left w:val="single" w:color="000000" w:sz="6" w:space="0"/>
            </w:tcBorders>
            <w:vAlign w:val="center"/>
          </w:tcPr>
          <w:p w14:paraId="0931714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w:t>
            </w:r>
          </w:p>
        </w:tc>
        <w:tc>
          <w:tcPr>
            <w:tcW w:w="386" w:type="pct"/>
            <w:vMerge w:val="restart"/>
            <w:shd w:val="clear" w:color="auto" w:fill="auto"/>
            <w:vAlign w:val="center"/>
          </w:tcPr>
          <w:p w14:paraId="51E2A249">
            <w:pPr>
              <w:pStyle w:val="28"/>
              <w:spacing w:before="0" w:beforeLines="0" w:afterLines="0" w:line="240" w:lineRule="auto"/>
              <w:ind w:left="0" w:leftChars="0"/>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b w:val="0"/>
                <w:bCs w:val="0"/>
                <w:kern w:val="2"/>
                <w:sz w:val="18"/>
                <w:szCs w:val="18"/>
                <w:lang w:val="en-US" w:eastAsia="zh-CN" w:bidi="ar-SA"/>
              </w:rPr>
              <w:t>S22253</w:t>
            </w:r>
          </w:p>
        </w:tc>
        <w:tc>
          <w:tcPr>
            <w:tcW w:w="1008" w:type="pct"/>
            <w:vMerge w:val="restart"/>
            <w:vAlign w:val="center"/>
          </w:tcPr>
          <w:p w14:paraId="3FC63111">
            <w:pPr>
              <w:pStyle w:val="28"/>
              <w:spacing w:before="0" w:line="240" w:lineRule="auto"/>
              <w:ind w:left="0" w:leftChars="0"/>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lang w:val="en-US" w:eastAsia="zh-CN"/>
              </w:rPr>
              <w:t>022Cr22Ni5Mo3N</w:t>
            </w:r>
          </w:p>
        </w:tc>
        <w:tc>
          <w:tcPr>
            <w:tcW w:w="301" w:type="pct"/>
            <w:vAlign w:val="center"/>
          </w:tcPr>
          <w:p w14:paraId="2AFFA696">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65</w:t>
            </w:r>
          </w:p>
        </w:tc>
        <w:tc>
          <w:tcPr>
            <w:tcW w:w="355" w:type="pct"/>
            <w:vAlign w:val="center"/>
          </w:tcPr>
          <w:p w14:paraId="31734D61">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SA</w:t>
            </w:r>
          </w:p>
        </w:tc>
        <w:tc>
          <w:tcPr>
            <w:tcW w:w="439" w:type="pct"/>
            <w:vAlign w:val="center"/>
          </w:tcPr>
          <w:p w14:paraId="64642FD2">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448</w:t>
            </w:r>
          </w:p>
        </w:tc>
        <w:tc>
          <w:tcPr>
            <w:tcW w:w="454" w:type="pct"/>
            <w:vAlign w:val="center"/>
          </w:tcPr>
          <w:p w14:paraId="256C5DA5">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621</w:t>
            </w:r>
          </w:p>
        </w:tc>
        <w:tc>
          <w:tcPr>
            <w:tcW w:w="475" w:type="pct"/>
            <w:vAlign w:val="center"/>
          </w:tcPr>
          <w:p w14:paraId="491362E9">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621</w:t>
            </w:r>
          </w:p>
        </w:tc>
        <w:tc>
          <w:tcPr>
            <w:tcW w:w="584" w:type="pct"/>
            <w:vAlign w:val="center"/>
          </w:tcPr>
          <w:p w14:paraId="21E77B67">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25</w:t>
            </w:r>
          </w:p>
        </w:tc>
        <w:tc>
          <w:tcPr>
            <w:tcW w:w="279" w:type="pct"/>
            <w:tcBorders>
              <w:right w:val="single" w:color="000000" w:sz="6" w:space="0"/>
            </w:tcBorders>
            <w:vAlign w:val="center"/>
          </w:tcPr>
          <w:p w14:paraId="5303862E">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26</w:t>
            </w:r>
          </w:p>
        </w:tc>
        <w:tc>
          <w:tcPr>
            <w:tcW w:w="517" w:type="pct"/>
            <w:vMerge w:val="restart"/>
            <w:tcBorders>
              <w:right w:val="single" w:color="000000" w:sz="6" w:space="0"/>
            </w:tcBorders>
            <w:vAlign w:val="center"/>
          </w:tcPr>
          <w:p w14:paraId="07F57495">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7.80</w:t>
            </w:r>
          </w:p>
        </w:tc>
      </w:tr>
      <w:tr w14:paraId="58AD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44D049AA">
            <w:pPr>
              <w:spacing w:line="260" w:lineRule="exact"/>
              <w:jc w:val="center"/>
              <w:rPr>
                <w:rFonts w:hint="default" w:ascii="Times New Roman" w:hAnsi="Times New Roman" w:cs="Times New Roman" w:eastAsiaTheme="minorEastAsia"/>
                <w:sz w:val="18"/>
                <w:szCs w:val="18"/>
                <w:lang w:val="en-US" w:eastAsia="zh-CN"/>
              </w:rPr>
            </w:pPr>
          </w:p>
        </w:tc>
        <w:tc>
          <w:tcPr>
            <w:tcW w:w="386" w:type="pct"/>
            <w:vMerge w:val="continue"/>
            <w:shd w:val="clear" w:color="auto" w:fill="auto"/>
            <w:vAlign w:val="center"/>
          </w:tcPr>
          <w:p w14:paraId="2E8D7AC0">
            <w:pPr>
              <w:pStyle w:val="28"/>
              <w:spacing w:before="167" w:line="181" w:lineRule="auto"/>
              <w:ind w:left="85" w:leftChars="0"/>
              <w:jc w:val="center"/>
              <w:rPr>
                <w:rFonts w:hint="default" w:ascii="Times New Roman" w:hAnsi="Times New Roman" w:cs="Times New Roman"/>
                <w:sz w:val="18"/>
                <w:szCs w:val="18"/>
              </w:rPr>
            </w:pPr>
          </w:p>
        </w:tc>
        <w:tc>
          <w:tcPr>
            <w:tcW w:w="1008" w:type="pct"/>
            <w:vMerge w:val="continue"/>
            <w:vAlign w:val="center"/>
          </w:tcPr>
          <w:p w14:paraId="5AF727FD">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317BB41F">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110</w:t>
            </w:r>
          </w:p>
        </w:tc>
        <w:tc>
          <w:tcPr>
            <w:tcW w:w="355" w:type="pct"/>
            <w:vAlign w:val="center"/>
          </w:tcPr>
          <w:p w14:paraId="2492B677">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vAlign w:val="center"/>
          </w:tcPr>
          <w:p w14:paraId="7DEED444">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758</w:t>
            </w:r>
          </w:p>
        </w:tc>
        <w:tc>
          <w:tcPr>
            <w:tcW w:w="454" w:type="pct"/>
            <w:vAlign w:val="center"/>
          </w:tcPr>
          <w:p w14:paraId="062545A5">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965</w:t>
            </w:r>
          </w:p>
        </w:tc>
        <w:tc>
          <w:tcPr>
            <w:tcW w:w="475" w:type="pct"/>
            <w:vAlign w:val="center"/>
          </w:tcPr>
          <w:p w14:paraId="7A5D6F5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862</w:t>
            </w:r>
          </w:p>
        </w:tc>
        <w:tc>
          <w:tcPr>
            <w:tcW w:w="584" w:type="pct"/>
            <w:vAlign w:val="center"/>
          </w:tcPr>
          <w:p w14:paraId="623F986D">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11</w:t>
            </w:r>
          </w:p>
        </w:tc>
        <w:tc>
          <w:tcPr>
            <w:tcW w:w="279" w:type="pct"/>
            <w:tcBorders>
              <w:right w:val="single" w:color="000000" w:sz="6" w:space="0"/>
            </w:tcBorders>
            <w:vAlign w:val="center"/>
          </w:tcPr>
          <w:p w14:paraId="65562370">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20F12422">
            <w:pPr>
              <w:jc w:val="center"/>
              <w:rPr>
                <w:rFonts w:hint="default" w:ascii="Times New Roman" w:hAnsi="Times New Roman" w:cs="Times New Roman" w:eastAsiaTheme="minorEastAsia"/>
                <w:sz w:val="18"/>
                <w:szCs w:val="18"/>
                <w:lang w:val="zh-TW"/>
              </w:rPr>
            </w:pPr>
          </w:p>
        </w:tc>
      </w:tr>
      <w:tr w14:paraId="5566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79382A9E">
            <w:pPr>
              <w:spacing w:line="260" w:lineRule="exact"/>
              <w:jc w:val="center"/>
              <w:rPr>
                <w:rFonts w:hint="default" w:ascii="Times New Roman" w:hAnsi="Times New Roman" w:cs="Times New Roman" w:eastAsiaTheme="minorEastAsia"/>
                <w:sz w:val="18"/>
                <w:szCs w:val="18"/>
                <w:lang w:val="en-US" w:eastAsia="zh-CN"/>
              </w:rPr>
            </w:pPr>
          </w:p>
        </w:tc>
        <w:tc>
          <w:tcPr>
            <w:tcW w:w="386" w:type="pct"/>
            <w:vMerge w:val="continue"/>
            <w:shd w:val="clear" w:color="auto" w:fill="auto"/>
            <w:vAlign w:val="center"/>
          </w:tcPr>
          <w:p w14:paraId="02C8D27C">
            <w:pPr>
              <w:pStyle w:val="28"/>
              <w:spacing w:before="167" w:line="181" w:lineRule="auto"/>
              <w:ind w:left="85" w:leftChars="0"/>
              <w:jc w:val="center"/>
              <w:rPr>
                <w:rFonts w:hint="default" w:ascii="Times New Roman" w:hAnsi="Times New Roman" w:cs="Times New Roman"/>
                <w:sz w:val="18"/>
                <w:szCs w:val="18"/>
              </w:rPr>
            </w:pPr>
          </w:p>
        </w:tc>
        <w:tc>
          <w:tcPr>
            <w:tcW w:w="1008" w:type="pct"/>
            <w:vMerge w:val="continue"/>
            <w:vAlign w:val="center"/>
          </w:tcPr>
          <w:p w14:paraId="4A825705">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110B7DBA">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125</w:t>
            </w:r>
          </w:p>
        </w:tc>
        <w:tc>
          <w:tcPr>
            <w:tcW w:w="355" w:type="pct"/>
            <w:vAlign w:val="center"/>
          </w:tcPr>
          <w:p w14:paraId="137F36A0">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vAlign w:val="center"/>
          </w:tcPr>
          <w:p w14:paraId="3447D465">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862</w:t>
            </w:r>
          </w:p>
        </w:tc>
        <w:tc>
          <w:tcPr>
            <w:tcW w:w="454" w:type="pct"/>
            <w:vAlign w:val="center"/>
          </w:tcPr>
          <w:p w14:paraId="13097724">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1000</w:t>
            </w:r>
          </w:p>
        </w:tc>
        <w:tc>
          <w:tcPr>
            <w:tcW w:w="475" w:type="pct"/>
            <w:vAlign w:val="center"/>
          </w:tcPr>
          <w:p w14:paraId="638FE7DA">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896</w:t>
            </w:r>
          </w:p>
        </w:tc>
        <w:tc>
          <w:tcPr>
            <w:tcW w:w="584" w:type="pct"/>
            <w:vAlign w:val="center"/>
          </w:tcPr>
          <w:p w14:paraId="6BB5E03C">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10</w:t>
            </w:r>
          </w:p>
        </w:tc>
        <w:tc>
          <w:tcPr>
            <w:tcW w:w="279" w:type="pct"/>
            <w:tcBorders>
              <w:right w:val="single" w:color="000000" w:sz="6" w:space="0"/>
            </w:tcBorders>
            <w:vAlign w:val="center"/>
          </w:tcPr>
          <w:p w14:paraId="61E1BB7C">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4276F730">
            <w:pPr>
              <w:jc w:val="center"/>
              <w:rPr>
                <w:rFonts w:hint="default" w:ascii="Times New Roman" w:hAnsi="Times New Roman" w:cs="Times New Roman" w:eastAsiaTheme="minorEastAsia"/>
                <w:sz w:val="18"/>
                <w:szCs w:val="18"/>
                <w:lang w:val="zh-TW"/>
              </w:rPr>
            </w:pPr>
          </w:p>
        </w:tc>
      </w:tr>
      <w:tr w14:paraId="1DCE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restart"/>
            <w:tcBorders>
              <w:left w:val="single" w:color="000000" w:sz="6" w:space="0"/>
            </w:tcBorders>
            <w:vAlign w:val="center"/>
          </w:tcPr>
          <w:p w14:paraId="339D2F6D">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w:t>
            </w:r>
          </w:p>
        </w:tc>
        <w:tc>
          <w:tcPr>
            <w:tcW w:w="386" w:type="pct"/>
            <w:vMerge w:val="restart"/>
            <w:shd w:val="clear" w:color="auto" w:fill="auto"/>
            <w:vAlign w:val="center"/>
          </w:tcPr>
          <w:p w14:paraId="74F683E1">
            <w:pPr>
              <w:pStyle w:val="28"/>
              <w:spacing w:before="0" w:beforeLines="0" w:afterLines="0" w:line="240" w:lineRule="auto"/>
              <w:ind w:left="0" w:leftChars="0"/>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b w:val="0"/>
                <w:bCs w:val="0"/>
                <w:kern w:val="2"/>
                <w:sz w:val="18"/>
                <w:szCs w:val="18"/>
                <w:lang w:val="en-US" w:eastAsia="zh-CN" w:bidi="ar-SA"/>
              </w:rPr>
              <w:t>S22583</w:t>
            </w:r>
          </w:p>
        </w:tc>
        <w:tc>
          <w:tcPr>
            <w:tcW w:w="1008" w:type="pct"/>
            <w:vMerge w:val="restart"/>
            <w:vAlign w:val="center"/>
          </w:tcPr>
          <w:p w14:paraId="65C182EA">
            <w:pPr>
              <w:pStyle w:val="28"/>
              <w:spacing w:before="0" w:line="240" w:lineRule="auto"/>
              <w:ind w:left="0" w:leftChars="0"/>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lang w:val="en-US" w:eastAsia="zh-CN"/>
              </w:rPr>
              <w:t>022Cr25Ni7Mo3WCuN</w:t>
            </w:r>
          </w:p>
        </w:tc>
        <w:tc>
          <w:tcPr>
            <w:tcW w:w="301" w:type="pct"/>
            <w:vAlign w:val="center"/>
          </w:tcPr>
          <w:p w14:paraId="739C415C">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75</w:t>
            </w:r>
          </w:p>
        </w:tc>
        <w:tc>
          <w:tcPr>
            <w:tcW w:w="355" w:type="pct"/>
            <w:vAlign w:val="center"/>
          </w:tcPr>
          <w:p w14:paraId="050C9A6A">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SA</w:t>
            </w:r>
          </w:p>
        </w:tc>
        <w:tc>
          <w:tcPr>
            <w:tcW w:w="439" w:type="pct"/>
            <w:vAlign w:val="center"/>
          </w:tcPr>
          <w:p w14:paraId="64D223B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517</w:t>
            </w:r>
          </w:p>
        </w:tc>
        <w:tc>
          <w:tcPr>
            <w:tcW w:w="454" w:type="pct"/>
            <w:vAlign w:val="center"/>
          </w:tcPr>
          <w:p w14:paraId="7A2EFE87">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689</w:t>
            </w:r>
          </w:p>
        </w:tc>
        <w:tc>
          <w:tcPr>
            <w:tcW w:w="475" w:type="pct"/>
            <w:vAlign w:val="center"/>
          </w:tcPr>
          <w:p w14:paraId="69E054A0">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621</w:t>
            </w:r>
          </w:p>
        </w:tc>
        <w:tc>
          <w:tcPr>
            <w:tcW w:w="584" w:type="pct"/>
            <w:vAlign w:val="center"/>
          </w:tcPr>
          <w:p w14:paraId="14833FE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25</w:t>
            </w:r>
          </w:p>
        </w:tc>
        <w:tc>
          <w:tcPr>
            <w:tcW w:w="279" w:type="pct"/>
            <w:tcBorders>
              <w:right w:val="single" w:color="000000" w:sz="6" w:space="0"/>
            </w:tcBorders>
            <w:vAlign w:val="center"/>
          </w:tcPr>
          <w:p w14:paraId="53959DED">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26</w:t>
            </w:r>
          </w:p>
        </w:tc>
        <w:tc>
          <w:tcPr>
            <w:tcW w:w="517" w:type="pct"/>
            <w:vMerge w:val="restart"/>
            <w:tcBorders>
              <w:right w:val="single" w:color="000000" w:sz="6" w:space="0"/>
            </w:tcBorders>
            <w:vAlign w:val="center"/>
          </w:tcPr>
          <w:p w14:paraId="5E7D8892">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7.80</w:t>
            </w:r>
          </w:p>
        </w:tc>
      </w:tr>
      <w:tr w14:paraId="731B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0BE6BE3B">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258B60DF">
            <w:pPr>
              <w:pStyle w:val="28"/>
              <w:spacing w:before="168"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426DC5DE">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69556DC3">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110</w:t>
            </w:r>
          </w:p>
        </w:tc>
        <w:tc>
          <w:tcPr>
            <w:tcW w:w="355" w:type="pct"/>
            <w:vAlign w:val="center"/>
          </w:tcPr>
          <w:p w14:paraId="3D14A3B2">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3429880D">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758</w:t>
            </w:r>
          </w:p>
        </w:tc>
        <w:tc>
          <w:tcPr>
            <w:tcW w:w="454" w:type="pct"/>
            <w:shd w:val="clear" w:color="auto" w:fill="auto"/>
            <w:vAlign w:val="center"/>
          </w:tcPr>
          <w:p w14:paraId="77124BE1">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965</w:t>
            </w:r>
          </w:p>
        </w:tc>
        <w:tc>
          <w:tcPr>
            <w:tcW w:w="475" w:type="pct"/>
            <w:shd w:val="clear" w:color="auto" w:fill="auto"/>
            <w:vAlign w:val="center"/>
          </w:tcPr>
          <w:p w14:paraId="6D9CA8B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584" w:type="pct"/>
            <w:shd w:val="clear" w:color="auto" w:fill="auto"/>
            <w:vAlign w:val="center"/>
          </w:tcPr>
          <w:p w14:paraId="1B0B1F9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11</w:t>
            </w:r>
          </w:p>
        </w:tc>
        <w:tc>
          <w:tcPr>
            <w:tcW w:w="279" w:type="pct"/>
            <w:tcBorders>
              <w:right w:val="single" w:color="000000" w:sz="6" w:space="0"/>
            </w:tcBorders>
            <w:shd w:val="clear" w:color="auto" w:fill="auto"/>
            <w:vAlign w:val="center"/>
          </w:tcPr>
          <w:p w14:paraId="26813834">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547BF249">
            <w:pPr>
              <w:jc w:val="center"/>
              <w:rPr>
                <w:rFonts w:hint="default" w:ascii="Times New Roman" w:hAnsi="Times New Roman" w:cs="Times New Roman" w:eastAsiaTheme="minorEastAsia"/>
                <w:sz w:val="18"/>
                <w:szCs w:val="18"/>
                <w:lang w:val="zh-TW"/>
              </w:rPr>
            </w:pPr>
          </w:p>
        </w:tc>
      </w:tr>
      <w:tr w14:paraId="5C77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1EC756ED">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4B63856D">
            <w:pPr>
              <w:pStyle w:val="28"/>
              <w:spacing w:before="168"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7DE02094">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530F840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125</w:t>
            </w:r>
          </w:p>
        </w:tc>
        <w:tc>
          <w:tcPr>
            <w:tcW w:w="355" w:type="pct"/>
            <w:vAlign w:val="center"/>
          </w:tcPr>
          <w:p w14:paraId="68E572E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2D3B6FFF">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454" w:type="pct"/>
            <w:shd w:val="clear" w:color="auto" w:fill="auto"/>
            <w:vAlign w:val="center"/>
          </w:tcPr>
          <w:p w14:paraId="0EC6C5E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1000</w:t>
            </w:r>
          </w:p>
        </w:tc>
        <w:tc>
          <w:tcPr>
            <w:tcW w:w="475" w:type="pct"/>
            <w:shd w:val="clear" w:color="auto" w:fill="auto"/>
            <w:vAlign w:val="center"/>
          </w:tcPr>
          <w:p w14:paraId="3D53E6C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896</w:t>
            </w:r>
          </w:p>
        </w:tc>
        <w:tc>
          <w:tcPr>
            <w:tcW w:w="584" w:type="pct"/>
            <w:shd w:val="clear" w:color="auto" w:fill="auto"/>
            <w:vAlign w:val="center"/>
          </w:tcPr>
          <w:p w14:paraId="7DAF40F7">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w:t>
            </w:r>
          </w:p>
        </w:tc>
        <w:tc>
          <w:tcPr>
            <w:tcW w:w="279" w:type="pct"/>
            <w:tcBorders>
              <w:right w:val="single" w:color="000000" w:sz="6" w:space="0"/>
            </w:tcBorders>
            <w:shd w:val="clear" w:color="auto" w:fill="auto"/>
            <w:vAlign w:val="center"/>
          </w:tcPr>
          <w:p w14:paraId="3DE9330B">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58CF18D7">
            <w:pPr>
              <w:jc w:val="center"/>
              <w:rPr>
                <w:rFonts w:hint="default" w:ascii="Times New Roman" w:hAnsi="Times New Roman" w:cs="Times New Roman" w:eastAsiaTheme="minorEastAsia"/>
                <w:sz w:val="18"/>
                <w:szCs w:val="18"/>
                <w:lang w:val="zh-TW"/>
              </w:rPr>
            </w:pPr>
          </w:p>
        </w:tc>
      </w:tr>
      <w:tr w14:paraId="1B24E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restart"/>
            <w:tcBorders>
              <w:left w:val="single" w:color="000000" w:sz="6" w:space="0"/>
            </w:tcBorders>
            <w:vAlign w:val="center"/>
          </w:tcPr>
          <w:p w14:paraId="1BB3F431">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3</w:t>
            </w:r>
          </w:p>
        </w:tc>
        <w:tc>
          <w:tcPr>
            <w:tcW w:w="386" w:type="pct"/>
            <w:vMerge w:val="restart"/>
            <w:shd w:val="clear" w:color="auto" w:fill="auto"/>
            <w:vAlign w:val="center"/>
          </w:tcPr>
          <w:p w14:paraId="33B96B03">
            <w:pPr>
              <w:pStyle w:val="28"/>
              <w:spacing w:before="0" w:beforeLines="0" w:afterLines="0" w:line="240" w:lineRule="auto"/>
              <w:ind w:left="0" w:leftChars="0"/>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b w:val="0"/>
                <w:bCs w:val="0"/>
                <w:kern w:val="2"/>
                <w:sz w:val="18"/>
                <w:szCs w:val="18"/>
                <w:lang w:val="en-US" w:eastAsia="zh-CN" w:bidi="ar-SA"/>
              </w:rPr>
              <w:t>S25073</w:t>
            </w:r>
          </w:p>
        </w:tc>
        <w:tc>
          <w:tcPr>
            <w:tcW w:w="1008" w:type="pct"/>
            <w:vMerge w:val="restart"/>
            <w:vAlign w:val="center"/>
          </w:tcPr>
          <w:p w14:paraId="41E1523C">
            <w:pPr>
              <w:pStyle w:val="28"/>
              <w:spacing w:before="0" w:line="240" w:lineRule="auto"/>
              <w:ind w:left="0" w:leftChars="0"/>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lang w:val="en-US" w:eastAsia="zh-CN"/>
              </w:rPr>
              <w:t>022Cr25Ni7Mo4N</w:t>
            </w:r>
          </w:p>
        </w:tc>
        <w:tc>
          <w:tcPr>
            <w:tcW w:w="301" w:type="pct"/>
            <w:vAlign w:val="center"/>
          </w:tcPr>
          <w:p w14:paraId="10998414">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80</w:t>
            </w:r>
          </w:p>
        </w:tc>
        <w:tc>
          <w:tcPr>
            <w:tcW w:w="355" w:type="pct"/>
            <w:vAlign w:val="center"/>
          </w:tcPr>
          <w:p w14:paraId="0A293C8B">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SA</w:t>
            </w:r>
          </w:p>
        </w:tc>
        <w:tc>
          <w:tcPr>
            <w:tcW w:w="439" w:type="pct"/>
            <w:vAlign w:val="center"/>
          </w:tcPr>
          <w:p w14:paraId="2A525C05">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552</w:t>
            </w:r>
          </w:p>
        </w:tc>
        <w:tc>
          <w:tcPr>
            <w:tcW w:w="454" w:type="pct"/>
            <w:vAlign w:val="center"/>
          </w:tcPr>
          <w:p w14:paraId="6CE6347B">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724</w:t>
            </w:r>
          </w:p>
        </w:tc>
        <w:tc>
          <w:tcPr>
            <w:tcW w:w="475" w:type="pct"/>
            <w:vAlign w:val="center"/>
          </w:tcPr>
          <w:p w14:paraId="44612217">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758</w:t>
            </w:r>
          </w:p>
        </w:tc>
        <w:tc>
          <w:tcPr>
            <w:tcW w:w="584" w:type="pct"/>
            <w:vAlign w:val="center"/>
          </w:tcPr>
          <w:p w14:paraId="3E3D36E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vAlign w:val="center"/>
          </w:tcPr>
          <w:p w14:paraId="00DA3226">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28</w:t>
            </w:r>
          </w:p>
        </w:tc>
        <w:tc>
          <w:tcPr>
            <w:tcW w:w="517" w:type="pct"/>
            <w:vMerge w:val="restart"/>
            <w:tcBorders>
              <w:right w:val="single" w:color="000000" w:sz="6" w:space="0"/>
            </w:tcBorders>
            <w:vAlign w:val="center"/>
          </w:tcPr>
          <w:p w14:paraId="25EB0E4F">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7.80</w:t>
            </w:r>
          </w:p>
        </w:tc>
      </w:tr>
      <w:tr w14:paraId="4C3A1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470D0EAF">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74DB9866">
            <w:pPr>
              <w:pStyle w:val="28"/>
              <w:spacing w:before="168"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14A9C60D">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7E9FACC2">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90</w:t>
            </w:r>
          </w:p>
        </w:tc>
        <w:tc>
          <w:tcPr>
            <w:tcW w:w="355" w:type="pct"/>
            <w:vAlign w:val="center"/>
          </w:tcPr>
          <w:p w14:paraId="5FD5861B">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SA</w:t>
            </w:r>
          </w:p>
        </w:tc>
        <w:tc>
          <w:tcPr>
            <w:tcW w:w="439" w:type="pct"/>
            <w:vAlign w:val="center"/>
          </w:tcPr>
          <w:p w14:paraId="40733B46">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621</w:t>
            </w:r>
          </w:p>
        </w:tc>
        <w:tc>
          <w:tcPr>
            <w:tcW w:w="454" w:type="pct"/>
            <w:vAlign w:val="center"/>
          </w:tcPr>
          <w:p w14:paraId="0FD33A3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724</w:t>
            </w:r>
          </w:p>
        </w:tc>
        <w:tc>
          <w:tcPr>
            <w:tcW w:w="475" w:type="pct"/>
            <w:vAlign w:val="center"/>
          </w:tcPr>
          <w:p w14:paraId="35DD203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793</w:t>
            </w:r>
          </w:p>
        </w:tc>
        <w:tc>
          <w:tcPr>
            <w:tcW w:w="584" w:type="pct"/>
            <w:vAlign w:val="center"/>
          </w:tcPr>
          <w:p w14:paraId="766463BF">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vAlign w:val="center"/>
          </w:tcPr>
          <w:p w14:paraId="16D2F655">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30</w:t>
            </w:r>
          </w:p>
        </w:tc>
        <w:tc>
          <w:tcPr>
            <w:tcW w:w="517" w:type="pct"/>
            <w:vMerge w:val="continue"/>
            <w:tcBorders>
              <w:right w:val="single" w:color="000000" w:sz="6" w:space="0"/>
            </w:tcBorders>
            <w:vAlign w:val="center"/>
          </w:tcPr>
          <w:p w14:paraId="1DECD32B">
            <w:pPr>
              <w:jc w:val="center"/>
              <w:rPr>
                <w:rFonts w:hint="default" w:ascii="Times New Roman" w:hAnsi="Times New Roman" w:cs="Times New Roman" w:eastAsiaTheme="minorEastAsia"/>
                <w:sz w:val="18"/>
                <w:szCs w:val="18"/>
                <w:lang w:val="zh-TW"/>
              </w:rPr>
            </w:pPr>
          </w:p>
        </w:tc>
      </w:tr>
      <w:tr w14:paraId="7C5DC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26B032DB">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26CBB90F">
            <w:pPr>
              <w:pStyle w:val="28"/>
              <w:spacing w:before="168"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09E72D25">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04F2FE5A">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110</w:t>
            </w:r>
          </w:p>
        </w:tc>
        <w:tc>
          <w:tcPr>
            <w:tcW w:w="355" w:type="pct"/>
            <w:vAlign w:val="center"/>
          </w:tcPr>
          <w:p w14:paraId="76959CBF">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vAlign w:val="center"/>
          </w:tcPr>
          <w:p w14:paraId="225307B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758</w:t>
            </w:r>
          </w:p>
        </w:tc>
        <w:tc>
          <w:tcPr>
            <w:tcW w:w="454" w:type="pct"/>
            <w:vAlign w:val="center"/>
          </w:tcPr>
          <w:p w14:paraId="533E9AC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965</w:t>
            </w:r>
          </w:p>
        </w:tc>
        <w:tc>
          <w:tcPr>
            <w:tcW w:w="475" w:type="pct"/>
            <w:vAlign w:val="center"/>
          </w:tcPr>
          <w:p w14:paraId="39623869">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862</w:t>
            </w:r>
          </w:p>
        </w:tc>
        <w:tc>
          <w:tcPr>
            <w:tcW w:w="584" w:type="pct"/>
            <w:vAlign w:val="center"/>
          </w:tcPr>
          <w:p w14:paraId="37F6EE40">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12</w:t>
            </w:r>
          </w:p>
        </w:tc>
        <w:tc>
          <w:tcPr>
            <w:tcW w:w="279" w:type="pct"/>
            <w:tcBorders>
              <w:right w:val="single" w:color="000000" w:sz="6" w:space="0"/>
            </w:tcBorders>
            <w:vAlign w:val="center"/>
          </w:tcPr>
          <w:p w14:paraId="5391356B">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3AA343ED">
            <w:pPr>
              <w:jc w:val="center"/>
              <w:rPr>
                <w:rFonts w:hint="default" w:ascii="Times New Roman" w:hAnsi="Times New Roman" w:cs="Times New Roman" w:eastAsiaTheme="minorEastAsia"/>
                <w:sz w:val="18"/>
                <w:szCs w:val="18"/>
                <w:lang w:val="zh-TW"/>
              </w:rPr>
            </w:pPr>
          </w:p>
        </w:tc>
      </w:tr>
      <w:tr w14:paraId="4F6A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57C87EF4">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061F4FB6">
            <w:pPr>
              <w:pStyle w:val="28"/>
              <w:spacing w:before="168"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500FCD29">
            <w:pPr>
              <w:spacing w:line="240" w:lineRule="auto"/>
              <w:jc w:val="center"/>
              <w:rPr>
                <w:rFonts w:hint="default" w:ascii="Times New Roman" w:hAnsi="Times New Roman" w:cs="Times New Roman" w:eastAsiaTheme="minorEastAsia"/>
                <w:sz w:val="18"/>
                <w:szCs w:val="18"/>
                <w:lang w:val="zh-TW"/>
              </w:rPr>
            </w:pPr>
          </w:p>
        </w:tc>
        <w:tc>
          <w:tcPr>
            <w:tcW w:w="301" w:type="pct"/>
            <w:vAlign w:val="center"/>
          </w:tcPr>
          <w:p w14:paraId="48CF2E6D">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125</w:t>
            </w:r>
          </w:p>
        </w:tc>
        <w:tc>
          <w:tcPr>
            <w:tcW w:w="355" w:type="pct"/>
            <w:vAlign w:val="center"/>
          </w:tcPr>
          <w:p w14:paraId="5AB9F84E">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CH</w:t>
            </w:r>
          </w:p>
        </w:tc>
        <w:tc>
          <w:tcPr>
            <w:tcW w:w="439" w:type="pct"/>
            <w:vAlign w:val="center"/>
          </w:tcPr>
          <w:p w14:paraId="03430ABB">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862</w:t>
            </w:r>
          </w:p>
        </w:tc>
        <w:tc>
          <w:tcPr>
            <w:tcW w:w="454" w:type="pct"/>
            <w:vAlign w:val="center"/>
          </w:tcPr>
          <w:p w14:paraId="765E3378">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1000</w:t>
            </w:r>
          </w:p>
        </w:tc>
        <w:tc>
          <w:tcPr>
            <w:tcW w:w="475" w:type="pct"/>
            <w:vAlign w:val="center"/>
          </w:tcPr>
          <w:p w14:paraId="1B18BB9A">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896</w:t>
            </w:r>
          </w:p>
        </w:tc>
        <w:tc>
          <w:tcPr>
            <w:tcW w:w="584" w:type="pct"/>
            <w:vAlign w:val="center"/>
          </w:tcPr>
          <w:p w14:paraId="4446A559">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10</w:t>
            </w:r>
          </w:p>
        </w:tc>
        <w:tc>
          <w:tcPr>
            <w:tcW w:w="279" w:type="pct"/>
            <w:tcBorders>
              <w:right w:val="single" w:color="000000" w:sz="6" w:space="0"/>
            </w:tcBorders>
            <w:vAlign w:val="center"/>
          </w:tcPr>
          <w:p w14:paraId="2B1FF82F">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396E34E8">
            <w:pPr>
              <w:jc w:val="center"/>
              <w:rPr>
                <w:rFonts w:hint="default" w:ascii="Times New Roman" w:hAnsi="Times New Roman" w:cs="Times New Roman" w:eastAsiaTheme="minorEastAsia"/>
                <w:sz w:val="18"/>
                <w:szCs w:val="18"/>
                <w:lang w:val="zh-TW"/>
              </w:rPr>
            </w:pPr>
          </w:p>
        </w:tc>
      </w:tr>
      <w:tr w14:paraId="682D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restart"/>
            <w:tcBorders>
              <w:left w:val="single" w:color="000000" w:sz="6" w:space="0"/>
            </w:tcBorders>
            <w:vAlign w:val="center"/>
          </w:tcPr>
          <w:p w14:paraId="37C2A5FF">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4</w:t>
            </w:r>
          </w:p>
        </w:tc>
        <w:tc>
          <w:tcPr>
            <w:tcW w:w="386" w:type="pct"/>
            <w:vMerge w:val="restart"/>
            <w:shd w:val="clear" w:color="auto" w:fill="auto"/>
            <w:vAlign w:val="center"/>
          </w:tcPr>
          <w:p w14:paraId="7DDE823C">
            <w:pPr>
              <w:pStyle w:val="28"/>
              <w:spacing w:before="0" w:beforeLines="0" w:afterLines="0" w:line="240" w:lineRule="auto"/>
              <w:ind w:left="0" w:leftChars="0"/>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b w:val="0"/>
                <w:bCs w:val="0"/>
                <w:kern w:val="2"/>
                <w:sz w:val="18"/>
                <w:szCs w:val="18"/>
                <w:lang w:val="en-US" w:eastAsia="zh-CN" w:bidi="ar-SA"/>
              </w:rPr>
              <w:t>S27603</w:t>
            </w:r>
          </w:p>
        </w:tc>
        <w:tc>
          <w:tcPr>
            <w:tcW w:w="1008" w:type="pct"/>
            <w:vMerge w:val="restart"/>
            <w:vAlign w:val="center"/>
          </w:tcPr>
          <w:p w14:paraId="3F504E35">
            <w:pPr>
              <w:pStyle w:val="28"/>
              <w:spacing w:before="0" w:line="240" w:lineRule="auto"/>
              <w:ind w:left="0" w:leftChars="0"/>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lang w:val="en-US" w:eastAsia="zh-CN"/>
              </w:rPr>
              <w:t>022Cr25Ni7Mo4WCuN</w:t>
            </w:r>
          </w:p>
        </w:tc>
        <w:tc>
          <w:tcPr>
            <w:tcW w:w="301" w:type="pct"/>
            <w:shd w:val="clear" w:color="auto" w:fill="auto"/>
            <w:vAlign w:val="center"/>
          </w:tcPr>
          <w:p w14:paraId="270CBC58">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80</w:t>
            </w:r>
          </w:p>
        </w:tc>
        <w:tc>
          <w:tcPr>
            <w:tcW w:w="355" w:type="pct"/>
            <w:shd w:val="clear" w:color="auto" w:fill="auto"/>
            <w:vAlign w:val="center"/>
          </w:tcPr>
          <w:p w14:paraId="767ABE6D">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SA</w:t>
            </w:r>
          </w:p>
        </w:tc>
        <w:tc>
          <w:tcPr>
            <w:tcW w:w="439" w:type="pct"/>
            <w:shd w:val="clear" w:color="auto" w:fill="auto"/>
            <w:vAlign w:val="center"/>
          </w:tcPr>
          <w:p w14:paraId="411DA6CA">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552</w:t>
            </w:r>
          </w:p>
        </w:tc>
        <w:tc>
          <w:tcPr>
            <w:tcW w:w="454" w:type="pct"/>
            <w:shd w:val="clear" w:color="auto" w:fill="auto"/>
            <w:vAlign w:val="center"/>
          </w:tcPr>
          <w:p w14:paraId="16494E59">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724</w:t>
            </w:r>
          </w:p>
        </w:tc>
        <w:tc>
          <w:tcPr>
            <w:tcW w:w="475" w:type="pct"/>
            <w:shd w:val="clear" w:color="auto" w:fill="auto"/>
            <w:vAlign w:val="center"/>
          </w:tcPr>
          <w:p w14:paraId="7E62D2B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758</w:t>
            </w:r>
          </w:p>
        </w:tc>
        <w:tc>
          <w:tcPr>
            <w:tcW w:w="584" w:type="pct"/>
            <w:shd w:val="clear" w:color="auto" w:fill="auto"/>
            <w:vAlign w:val="center"/>
          </w:tcPr>
          <w:p w14:paraId="51F28C67">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shd w:val="clear" w:color="auto" w:fill="auto"/>
            <w:vAlign w:val="center"/>
          </w:tcPr>
          <w:p w14:paraId="73104D03">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28</w:t>
            </w:r>
          </w:p>
        </w:tc>
        <w:tc>
          <w:tcPr>
            <w:tcW w:w="517" w:type="pct"/>
            <w:vMerge w:val="restart"/>
            <w:tcBorders>
              <w:right w:val="single" w:color="000000" w:sz="6" w:space="0"/>
            </w:tcBorders>
            <w:vAlign w:val="center"/>
          </w:tcPr>
          <w:p w14:paraId="0B942B24">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7.80</w:t>
            </w:r>
          </w:p>
        </w:tc>
      </w:tr>
      <w:tr w14:paraId="00DD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0A1F25B5">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7AECFB64">
            <w:pPr>
              <w:pStyle w:val="28"/>
              <w:spacing w:before="170"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5CAC0C79">
            <w:pPr>
              <w:spacing w:line="240" w:lineRule="auto"/>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4B28B4F0">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90</w:t>
            </w:r>
          </w:p>
        </w:tc>
        <w:tc>
          <w:tcPr>
            <w:tcW w:w="355" w:type="pct"/>
            <w:shd w:val="clear" w:color="auto" w:fill="auto"/>
            <w:vAlign w:val="center"/>
          </w:tcPr>
          <w:p w14:paraId="6A8A5E8B">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SA</w:t>
            </w:r>
          </w:p>
        </w:tc>
        <w:tc>
          <w:tcPr>
            <w:tcW w:w="439" w:type="pct"/>
            <w:shd w:val="clear" w:color="auto" w:fill="auto"/>
            <w:vAlign w:val="center"/>
          </w:tcPr>
          <w:p w14:paraId="51652110">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621</w:t>
            </w:r>
          </w:p>
        </w:tc>
        <w:tc>
          <w:tcPr>
            <w:tcW w:w="454" w:type="pct"/>
            <w:shd w:val="clear" w:color="auto" w:fill="auto"/>
            <w:vAlign w:val="center"/>
          </w:tcPr>
          <w:p w14:paraId="35358A97">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724</w:t>
            </w:r>
          </w:p>
        </w:tc>
        <w:tc>
          <w:tcPr>
            <w:tcW w:w="475" w:type="pct"/>
            <w:shd w:val="clear" w:color="auto" w:fill="auto"/>
            <w:vAlign w:val="center"/>
          </w:tcPr>
          <w:p w14:paraId="0CCAF6FE">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793</w:t>
            </w:r>
          </w:p>
        </w:tc>
        <w:tc>
          <w:tcPr>
            <w:tcW w:w="584" w:type="pct"/>
            <w:shd w:val="clear" w:color="auto" w:fill="auto"/>
            <w:vAlign w:val="center"/>
          </w:tcPr>
          <w:p w14:paraId="7CDF3B5A">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shd w:val="clear" w:color="auto" w:fill="auto"/>
            <w:vAlign w:val="center"/>
          </w:tcPr>
          <w:p w14:paraId="4FC5F21B">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30</w:t>
            </w:r>
          </w:p>
        </w:tc>
        <w:tc>
          <w:tcPr>
            <w:tcW w:w="517" w:type="pct"/>
            <w:vMerge w:val="continue"/>
            <w:tcBorders>
              <w:right w:val="single" w:color="000000" w:sz="6" w:space="0"/>
            </w:tcBorders>
            <w:vAlign w:val="center"/>
          </w:tcPr>
          <w:p w14:paraId="141169AF">
            <w:pPr>
              <w:jc w:val="center"/>
              <w:rPr>
                <w:rFonts w:hint="default" w:ascii="Times New Roman" w:hAnsi="Times New Roman" w:cs="Times New Roman" w:eastAsiaTheme="minorEastAsia"/>
                <w:sz w:val="18"/>
                <w:szCs w:val="18"/>
                <w:lang w:val="zh-TW"/>
              </w:rPr>
            </w:pPr>
          </w:p>
        </w:tc>
      </w:tr>
      <w:tr w14:paraId="2236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038191FB">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44516433">
            <w:pPr>
              <w:pStyle w:val="28"/>
              <w:spacing w:before="170"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107DB44F">
            <w:pPr>
              <w:spacing w:line="240" w:lineRule="auto"/>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1A02281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110</w:t>
            </w:r>
          </w:p>
        </w:tc>
        <w:tc>
          <w:tcPr>
            <w:tcW w:w="355" w:type="pct"/>
            <w:shd w:val="clear" w:color="auto" w:fill="auto"/>
            <w:vAlign w:val="center"/>
          </w:tcPr>
          <w:p w14:paraId="63649034">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0C31103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758</w:t>
            </w:r>
          </w:p>
        </w:tc>
        <w:tc>
          <w:tcPr>
            <w:tcW w:w="454" w:type="pct"/>
            <w:shd w:val="clear" w:color="auto" w:fill="auto"/>
            <w:vAlign w:val="center"/>
          </w:tcPr>
          <w:p w14:paraId="1AA1EC59">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965</w:t>
            </w:r>
          </w:p>
        </w:tc>
        <w:tc>
          <w:tcPr>
            <w:tcW w:w="475" w:type="pct"/>
            <w:shd w:val="clear" w:color="auto" w:fill="auto"/>
            <w:vAlign w:val="center"/>
          </w:tcPr>
          <w:p w14:paraId="338E80CB">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584" w:type="pct"/>
            <w:shd w:val="clear" w:color="auto" w:fill="auto"/>
            <w:vAlign w:val="center"/>
          </w:tcPr>
          <w:p w14:paraId="210EB37D">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12</w:t>
            </w:r>
          </w:p>
        </w:tc>
        <w:tc>
          <w:tcPr>
            <w:tcW w:w="279" w:type="pct"/>
            <w:tcBorders>
              <w:right w:val="single" w:color="000000" w:sz="6" w:space="0"/>
            </w:tcBorders>
            <w:shd w:val="clear" w:color="auto" w:fill="auto"/>
            <w:vAlign w:val="center"/>
          </w:tcPr>
          <w:p w14:paraId="4344DFFA">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31A162DF">
            <w:pPr>
              <w:jc w:val="center"/>
              <w:rPr>
                <w:rFonts w:hint="default" w:ascii="Times New Roman" w:hAnsi="Times New Roman" w:cs="Times New Roman" w:eastAsiaTheme="minorEastAsia"/>
                <w:sz w:val="18"/>
                <w:szCs w:val="18"/>
                <w:lang w:val="zh-TW"/>
              </w:rPr>
            </w:pPr>
          </w:p>
        </w:tc>
      </w:tr>
      <w:tr w14:paraId="04FB4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0F1F9777">
            <w:pPr>
              <w:spacing w:line="260" w:lineRule="exact"/>
              <w:jc w:val="center"/>
              <w:rPr>
                <w:rFonts w:hint="default" w:ascii="Times New Roman" w:hAnsi="Times New Roman" w:cs="Times New Roman" w:eastAsiaTheme="minorEastAsia"/>
                <w:sz w:val="18"/>
                <w:szCs w:val="18"/>
                <w:lang w:val="zh-TW"/>
              </w:rPr>
            </w:pPr>
          </w:p>
        </w:tc>
        <w:tc>
          <w:tcPr>
            <w:tcW w:w="386" w:type="pct"/>
            <w:vMerge w:val="continue"/>
            <w:shd w:val="clear" w:color="auto" w:fill="auto"/>
            <w:vAlign w:val="center"/>
          </w:tcPr>
          <w:p w14:paraId="4F61D303">
            <w:pPr>
              <w:pStyle w:val="28"/>
              <w:spacing w:before="170" w:line="181" w:lineRule="auto"/>
              <w:ind w:left="85" w:leftChars="0"/>
              <w:jc w:val="center"/>
              <w:rPr>
                <w:rFonts w:hint="default" w:ascii="Times New Roman" w:hAnsi="Times New Roman" w:cs="Times New Roman"/>
                <w:sz w:val="18"/>
                <w:szCs w:val="18"/>
                <w:lang w:val="en-US" w:eastAsia="zh-CN"/>
              </w:rPr>
            </w:pPr>
          </w:p>
        </w:tc>
        <w:tc>
          <w:tcPr>
            <w:tcW w:w="1008" w:type="pct"/>
            <w:vMerge w:val="continue"/>
            <w:vAlign w:val="center"/>
          </w:tcPr>
          <w:p w14:paraId="01153186">
            <w:pPr>
              <w:spacing w:line="240" w:lineRule="auto"/>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7CD7BEC2">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125</w:t>
            </w:r>
          </w:p>
        </w:tc>
        <w:tc>
          <w:tcPr>
            <w:tcW w:w="355" w:type="pct"/>
            <w:shd w:val="clear" w:color="auto" w:fill="auto"/>
            <w:vAlign w:val="center"/>
          </w:tcPr>
          <w:p w14:paraId="7F85713A">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254C7CF2">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454" w:type="pct"/>
            <w:shd w:val="clear" w:color="auto" w:fill="auto"/>
            <w:vAlign w:val="center"/>
          </w:tcPr>
          <w:p w14:paraId="0991061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1000</w:t>
            </w:r>
          </w:p>
        </w:tc>
        <w:tc>
          <w:tcPr>
            <w:tcW w:w="475" w:type="pct"/>
            <w:shd w:val="clear" w:color="auto" w:fill="auto"/>
            <w:vAlign w:val="center"/>
          </w:tcPr>
          <w:p w14:paraId="360AA18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896</w:t>
            </w:r>
          </w:p>
        </w:tc>
        <w:tc>
          <w:tcPr>
            <w:tcW w:w="584" w:type="pct"/>
            <w:shd w:val="clear" w:color="auto" w:fill="auto"/>
            <w:vAlign w:val="center"/>
          </w:tcPr>
          <w:p w14:paraId="231A979C">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w:t>
            </w:r>
          </w:p>
        </w:tc>
        <w:tc>
          <w:tcPr>
            <w:tcW w:w="279" w:type="pct"/>
            <w:tcBorders>
              <w:right w:val="single" w:color="000000" w:sz="6" w:space="0"/>
            </w:tcBorders>
            <w:shd w:val="clear" w:color="auto" w:fill="auto"/>
            <w:vAlign w:val="center"/>
          </w:tcPr>
          <w:p w14:paraId="436E7965">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2C6E7756">
            <w:pPr>
              <w:jc w:val="center"/>
              <w:rPr>
                <w:rFonts w:hint="default" w:ascii="Times New Roman" w:hAnsi="Times New Roman" w:cs="Times New Roman" w:eastAsiaTheme="minorEastAsia"/>
                <w:sz w:val="18"/>
                <w:szCs w:val="18"/>
                <w:lang w:val="zh-TW"/>
              </w:rPr>
            </w:pPr>
          </w:p>
        </w:tc>
      </w:tr>
      <w:tr w14:paraId="5A1F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restart"/>
            <w:tcBorders>
              <w:left w:val="single" w:color="000000" w:sz="6" w:space="0"/>
            </w:tcBorders>
            <w:vAlign w:val="center"/>
          </w:tcPr>
          <w:p w14:paraId="58A3A9BD">
            <w:pPr>
              <w:spacing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5</w:t>
            </w:r>
          </w:p>
        </w:tc>
        <w:tc>
          <w:tcPr>
            <w:tcW w:w="386" w:type="pct"/>
            <w:vMerge w:val="restart"/>
            <w:shd w:val="clear" w:color="auto" w:fill="auto"/>
            <w:vAlign w:val="center"/>
          </w:tcPr>
          <w:p w14:paraId="372B640C">
            <w:pPr>
              <w:pStyle w:val="28"/>
              <w:spacing w:before="0" w:beforeLines="0" w:afterLines="0" w:line="240" w:lineRule="auto"/>
              <w:ind w:left="0" w:leftChars="0"/>
              <w:jc w:val="center"/>
              <w:rPr>
                <w:rFonts w:hint="default" w:ascii="Times New Roman" w:hAnsi="Times New Roman" w:eastAsia="宋体" w:cs="Times New Roman"/>
                <w:kern w:val="2"/>
                <w:sz w:val="18"/>
                <w:szCs w:val="18"/>
                <w:lang w:val="zh-TW" w:eastAsia="zh-CN" w:bidi="ar-SA"/>
              </w:rPr>
            </w:pPr>
            <w:r>
              <w:rPr>
                <w:rFonts w:hint="default" w:ascii="Times New Roman" w:hAnsi="Times New Roman" w:cs="Times New Roman"/>
                <w:b w:val="0"/>
                <w:bCs w:val="0"/>
                <w:kern w:val="2"/>
                <w:sz w:val="18"/>
                <w:szCs w:val="18"/>
                <w:lang w:val="en-US" w:eastAsia="zh-CN" w:bidi="ar-SA"/>
              </w:rPr>
              <w:t>S22584</w:t>
            </w:r>
          </w:p>
        </w:tc>
        <w:tc>
          <w:tcPr>
            <w:tcW w:w="1008" w:type="pct"/>
            <w:vMerge w:val="restart"/>
            <w:vAlign w:val="center"/>
          </w:tcPr>
          <w:p w14:paraId="56CC943B">
            <w:pPr>
              <w:pStyle w:val="28"/>
              <w:spacing w:before="0" w:line="240" w:lineRule="auto"/>
              <w:ind w:left="0" w:leftChars="0"/>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lang w:val="en-US" w:eastAsia="zh-CN"/>
              </w:rPr>
              <w:t>022Cr25Ni7Mo3W2CuN</w:t>
            </w:r>
          </w:p>
        </w:tc>
        <w:tc>
          <w:tcPr>
            <w:tcW w:w="301" w:type="pct"/>
            <w:shd w:val="clear" w:color="auto" w:fill="auto"/>
            <w:vAlign w:val="center"/>
          </w:tcPr>
          <w:p w14:paraId="01F6F490">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80</w:t>
            </w:r>
          </w:p>
        </w:tc>
        <w:tc>
          <w:tcPr>
            <w:tcW w:w="355" w:type="pct"/>
            <w:shd w:val="clear" w:color="auto" w:fill="auto"/>
            <w:vAlign w:val="center"/>
          </w:tcPr>
          <w:p w14:paraId="464239B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SA</w:t>
            </w:r>
          </w:p>
        </w:tc>
        <w:tc>
          <w:tcPr>
            <w:tcW w:w="439" w:type="pct"/>
            <w:shd w:val="clear" w:color="auto" w:fill="auto"/>
            <w:vAlign w:val="center"/>
          </w:tcPr>
          <w:p w14:paraId="084433A8">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552</w:t>
            </w:r>
          </w:p>
        </w:tc>
        <w:tc>
          <w:tcPr>
            <w:tcW w:w="454" w:type="pct"/>
            <w:shd w:val="clear" w:color="auto" w:fill="auto"/>
            <w:vAlign w:val="center"/>
          </w:tcPr>
          <w:p w14:paraId="09EA8A48">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724</w:t>
            </w:r>
          </w:p>
        </w:tc>
        <w:tc>
          <w:tcPr>
            <w:tcW w:w="475" w:type="pct"/>
            <w:shd w:val="clear" w:color="auto" w:fill="auto"/>
            <w:vAlign w:val="center"/>
          </w:tcPr>
          <w:p w14:paraId="6D61849B">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758</w:t>
            </w:r>
          </w:p>
        </w:tc>
        <w:tc>
          <w:tcPr>
            <w:tcW w:w="584" w:type="pct"/>
            <w:shd w:val="clear" w:color="auto" w:fill="auto"/>
            <w:vAlign w:val="center"/>
          </w:tcPr>
          <w:p w14:paraId="1043FAB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shd w:val="clear" w:color="auto" w:fill="auto"/>
            <w:vAlign w:val="center"/>
          </w:tcPr>
          <w:p w14:paraId="46E15139">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28</w:t>
            </w:r>
          </w:p>
        </w:tc>
        <w:tc>
          <w:tcPr>
            <w:tcW w:w="517" w:type="pct"/>
            <w:vMerge w:val="restart"/>
            <w:tcBorders>
              <w:right w:val="single" w:color="000000" w:sz="6" w:space="0"/>
            </w:tcBorders>
            <w:vAlign w:val="center"/>
          </w:tcPr>
          <w:p w14:paraId="2F272E62">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7.80</w:t>
            </w:r>
          </w:p>
        </w:tc>
      </w:tr>
      <w:tr w14:paraId="2AB2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41978278">
            <w:pPr>
              <w:spacing w:line="260" w:lineRule="exact"/>
              <w:jc w:val="center"/>
              <w:rPr>
                <w:rFonts w:hint="default" w:ascii="Times New Roman" w:hAnsi="Times New Roman" w:cs="Times New Roman" w:eastAsiaTheme="minorEastAsia"/>
                <w:sz w:val="18"/>
                <w:szCs w:val="18"/>
                <w:lang w:val="zh-TW"/>
              </w:rPr>
            </w:pPr>
          </w:p>
        </w:tc>
        <w:tc>
          <w:tcPr>
            <w:tcW w:w="386" w:type="pct"/>
            <w:vMerge w:val="continue"/>
            <w:vAlign w:val="center"/>
          </w:tcPr>
          <w:p w14:paraId="15696C40">
            <w:pPr>
              <w:spacing w:line="260" w:lineRule="exact"/>
              <w:jc w:val="center"/>
              <w:rPr>
                <w:rFonts w:hint="default" w:ascii="Times New Roman" w:hAnsi="Times New Roman" w:cs="Times New Roman" w:eastAsiaTheme="minorEastAsia"/>
                <w:sz w:val="18"/>
                <w:szCs w:val="18"/>
                <w:lang w:val="zh-TW"/>
              </w:rPr>
            </w:pPr>
          </w:p>
        </w:tc>
        <w:tc>
          <w:tcPr>
            <w:tcW w:w="1008" w:type="pct"/>
            <w:vMerge w:val="continue"/>
            <w:vAlign w:val="center"/>
          </w:tcPr>
          <w:p w14:paraId="65EF6301">
            <w:pPr>
              <w:spacing w:line="260" w:lineRule="exact"/>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69770414">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90</w:t>
            </w:r>
          </w:p>
        </w:tc>
        <w:tc>
          <w:tcPr>
            <w:tcW w:w="355" w:type="pct"/>
            <w:shd w:val="clear" w:color="auto" w:fill="auto"/>
            <w:vAlign w:val="center"/>
          </w:tcPr>
          <w:p w14:paraId="5262C379">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SA</w:t>
            </w:r>
          </w:p>
        </w:tc>
        <w:tc>
          <w:tcPr>
            <w:tcW w:w="439" w:type="pct"/>
            <w:shd w:val="clear" w:color="auto" w:fill="auto"/>
            <w:vAlign w:val="center"/>
          </w:tcPr>
          <w:p w14:paraId="216E23F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621</w:t>
            </w:r>
          </w:p>
        </w:tc>
        <w:tc>
          <w:tcPr>
            <w:tcW w:w="454" w:type="pct"/>
            <w:shd w:val="clear" w:color="auto" w:fill="auto"/>
            <w:vAlign w:val="center"/>
          </w:tcPr>
          <w:p w14:paraId="7EF62FB2">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724</w:t>
            </w:r>
          </w:p>
        </w:tc>
        <w:tc>
          <w:tcPr>
            <w:tcW w:w="475" w:type="pct"/>
            <w:shd w:val="clear" w:color="auto" w:fill="auto"/>
            <w:vAlign w:val="center"/>
          </w:tcPr>
          <w:p w14:paraId="5C55966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793</w:t>
            </w:r>
          </w:p>
        </w:tc>
        <w:tc>
          <w:tcPr>
            <w:tcW w:w="584" w:type="pct"/>
            <w:shd w:val="clear" w:color="auto" w:fill="auto"/>
            <w:vAlign w:val="center"/>
          </w:tcPr>
          <w:p w14:paraId="53A56AB3">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20</w:t>
            </w:r>
          </w:p>
        </w:tc>
        <w:tc>
          <w:tcPr>
            <w:tcW w:w="279" w:type="pct"/>
            <w:tcBorders>
              <w:right w:val="single" w:color="000000" w:sz="6" w:space="0"/>
            </w:tcBorders>
            <w:shd w:val="clear" w:color="auto" w:fill="auto"/>
            <w:vAlign w:val="center"/>
          </w:tcPr>
          <w:p w14:paraId="3FAF1A93">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30</w:t>
            </w:r>
          </w:p>
        </w:tc>
        <w:tc>
          <w:tcPr>
            <w:tcW w:w="517" w:type="pct"/>
            <w:vMerge w:val="continue"/>
            <w:tcBorders>
              <w:right w:val="single" w:color="000000" w:sz="6" w:space="0"/>
            </w:tcBorders>
            <w:vAlign w:val="center"/>
          </w:tcPr>
          <w:p w14:paraId="0041C2E8">
            <w:pPr>
              <w:jc w:val="center"/>
              <w:rPr>
                <w:rFonts w:hint="default" w:ascii="Times New Roman" w:hAnsi="Times New Roman" w:cs="Times New Roman" w:eastAsiaTheme="minorEastAsia"/>
                <w:sz w:val="18"/>
                <w:szCs w:val="18"/>
                <w:lang w:val="zh-TW"/>
              </w:rPr>
            </w:pPr>
          </w:p>
        </w:tc>
      </w:tr>
      <w:tr w14:paraId="20D6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58309EBC">
            <w:pPr>
              <w:spacing w:line="260" w:lineRule="exact"/>
              <w:jc w:val="center"/>
              <w:rPr>
                <w:rFonts w:hint="default" w:ascii="Times New Roman" w:hAnsi="Times New Roman" w:cs="Times New Roman" w:eastAsiaTheme="minorEastAsia"/>
                <w:sz w:val="18"/>
                <w:szCs w:val="18"/>
                <w:lang w:val="zh-TW"/>
              </w:rPr>
            </w:pPr>
          </w:p>
        </w:tc>
        <w:tc>
          <w:tcPr>
            <w:tcW w:w="386" w:type="pct"/>
            <w:vMerge w:val="continue"/>
            <w:vAlign w:val="center"/>
          </w:tcPr>
          <w:p w14:paraId="08C45BCD">
            <w:pPr>
              <w:spacing w:line="260" w:lineRule="exact"/>
              <w:jc w:val="center"/>
              <w:rPr>
                <w:rFonts w:hint="default" w:ascii="Times New Roman" w:hAnsi="Times New Roman" w:cs="Times New Roman" w:eastAsiaTheme="minorEastAsia"/>
                <w:sz w:val="18"/>
                <w:szCs w:val="18"/>
                <w:lang w:val="zh-TW"/>
              </w:rPr>
            </w:pPr>
          </w:p>
        </w:tc>
        <w:tc>
          <w:tcPr>
            <w:tcW w:w="1008" w:type="pct"/>
            <w:vMerge w:val="continue"/>
            <w:vAlign w:val="center"/>
          </w:tcPr>
          <w:p w14:paraId="4B807468">
            <w:pPr>
              <w:spacing w:line="260" w:lineRule="exact"/>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29CF0DE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110</w:t>
            </w:r>
          </w:p>
        </w:tc>
        <w:tc>
          <w:tcPr>
            <w:tcW w:w="355" w:type="pct"/>
            <w:shd w:val="clear" w:color="auto" w:fill="auto"/>
            <w:vAlign w:val="center"/>
          </w:tcPr>
          <w:p w14:paraId="52F20CB7">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3552E971">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758</w:t>
            </w:r>
          </w:p>
        </w:tc>
        <w:tc>
          <w:tcPr>
            <w:tcW w:w="454" w:type="pct"/>
            <w:shd w:val="clear" w:color="auto" w:fill="auto"/>
            <w:vAlign w:val="center"/>
          </w:tcPr>
          <w:p w14:paraId="39EFEA1D">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965</w:t>
            </w:r>
          </w:p>
        </w:tc>
        <w:tc>
          <w:tcPr>
            <w:tcW w:w="475" w:type="pct"/>
            <w:shd w:val="clear" w:color="auto" w:fill="auto"/>
            <w:vAlign w:val="center"/>
          </w:tcPr>
          <w:p w14:paraId="5978A33D">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584" w:type="pct"/>
            <w:shd w:val="clear" w:color="auto" w:fill="auto"/>
            <w:vAlign w:val="center"/>
          </w:tcPr>
          <w:p w14:paraId="42E3BA4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12</w:t>
            </w:r>
          </w:p>
        </w:tc>
        <w:tc>
          <w:tcPr>
            <w:tcW w:w="279" w:type="pct"/>
            <w:tcBorders>
              <w:right w:val="single" w:color="000000" w:sz="6" w:space="0"/>
            </w:tcBorders>
            <w:shd w:val="clear" w:color="auto" w:fill="auto"/>
            <w:vAlign w:val="center"/>
          </w:tcPr>
          <w:p w14:paraId="48AD202D">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363FCE09">
            <w:pPr>
              <w:jc w:val="center"/>
              <w:rPr>
                <w:rFonts w:hint="default" w:ascii="Times New Roman" w:hAnsi="Times New Roman" w:cs="Times New Roman" w:eastAsiaTheme="minorEastAsia"/>
                <w:sz w:val="18"/>
                <w:szCs w:val="18"/>
                <w:lang w:val="zh-TW"/>
              </w:rPr>
            </w:pPr>
          </w:p>
        </w:tc>
      </w:tr>
      <w:tr w14:paraId="5B898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96" w:type="pct"/>
            <w:vMerge w:val="continue"/>
            <w:tcBorders>
              <w:left w:val="single" w:color="000000" w:sz="6" w:space="0"/>
            </w:tcBorders>
            <w:vAlign w:val="center"/>
          </w:tcPr>
          <w:p w14:paraId="4BD7541C">
            <w:pPr>
              <w:spacing w:line="260" w:lineRule="exact"/>
              <w:jc w:val="center"/>
              <w:rPr>
                <w:rFonts w:hint="default" w:ascii="Times New Roman" w:hAnsi="Times New Roman" w:cs="Times New Roman" w:eastAsiaTheme="minorEastAsia"/>
                <w:sz w:val="18"/>
                <w:szCs w:val="18"/>
                <w:lang w:val="zh-TW"/>
              </w:rPr>
            </w:pPr>
          </w:p>
        </w:tc>
        <w:tc>
          <w:tcPr>
            <w:tcW w:w="386" w:type="pct"/>
            <w:vMerge w:val="continue"/>
            <w:vAlign w:val="center"/>
          </w:tcPr>
          <w:p w14:paraId="35EF0474">
            <w:pPr>
              <w:spacing w:line="260" w:lineRule="exact"/>
              <w:jc w:val="center"/>
              <w:rPr>
                <w:rFonts w:hint="default" w:ascii="Times New Roman" w:hAnsi="Times New Roman" w:cs="Times New Roman" w:eastAsiaTheme="minorEastAsia"/>
                <w:sz w:val="18"/>
                <w:szCs w:val="18"/>
                <w:lang w:val="zh-TW"/>
              </w:rPr>
            </w:pPr>
          </w:p>
        </w:tc>
        <w:tc>
          <w:tcPr>
            <w:tcW w:w="1008" w:type="pct"/>
            <w:vMerge w:val="continue"/>
            <w:vAlign w:val="center"/>
          </w:tcPr>
          <w:p w14:paraId="16282682">
            <w:pPr>
              <w:spacing w:line="260" w:lineRule="exact"/>
              <w:jc w:val="center"/>
              <w:rPr>
                <w:rFonts w:hint="default" w:ascii="Times New Roman" w:hAnsi="Times New Roman" w:cs="Times New Roman" w:eastAsiaTheme="minorEastAsia"/>
                <w:sz w:val="18"/>
                <w:szCs w:val="18"/>
                <w:lang w:val="zh-TW"/>
              </w:rPr>
            </w:pPr>
          </w:p>
        </w:tc>
        <w:tc>
          <w:tcPr>
            <w:tcW w:w="301" w:type="pct"/>
            <w:shd w:val="clear" w:color="auto" w:fill="auto"/>
            <w:vAlign w:val="center"/>
          </w:tcPr>
          <w:p w14:paraId="78701CA7">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125</w:t>
            </w:r>
          </w:p>
        </w:tc>
        <w:tc>
          <w:tcPr>
            <w:tcW w:w="355" w:type="pct"/>
            <w:shd w:val="clear" w:color="auto" w:fill="auto"/>
            <w:vAlign w:val="center"/>
          </w:tcPr>
          <w:p w14:paraId="2D00EE06">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CH</w:t>
            </w:r>
          </w:p>
        </w:tc>
        <w:tc>
          <w:tcPr>
            <w:tcW w:w="439" w:type="pct"/>
            <w:shd w:val="clear" w:color="auto" w:fill="auto"/>
            <w:vAlign w:val="center"/>
          </w:tcPr>
          <w:p w14:paraId="2315DCF9">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862</w:t>
            </w:r>
          </w:p>
        </w:tc>
        <w:tc>
          <w:tcPr>
            <w:tcW w:w="454" w:type="pct"/>
            <w:shd w:val="clear" w:color="auto" w:fill="auto"/>
            <w:vAlign w:val="center"/>
          </w:tcPr>
          <w:p w14:paraId="2D511AE5">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1000</w:t>
            </w:r>
          </w:p>
        </w:tc>
        <w:tc>
          <w:tcPr>
            <w:tcW w:w="475" w:type="pct"/>
            <w:shd w:val="clear" w:color="auto" w:fill="auto"/>
            <w:vAlign w:val="center"/>
          </w:tcPr>
          <w:p w14:paraId="73BB367E">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896</w:t>
            </w:r>
          </w:p>
        </w:tc>
        <w:tc>
          <w:tcPr>
            <w:tcW w:w="584" w:type="pct"/>
            <w:shd w:val="clear" w:color="auto" w:fill="auto"/>
            <w:vAlign w:val="center"/>
          </w:tcPr>
          <w:p w14:paraId="69735128">
            <w:pPr>
              <w:spacing w:line="260" w:lineRule="exact"/>
              <w:jc w:val="center"/>
              <w:rPr>
                <w:rFonts w:hint="default" w:ascii="Times New Roman" w:hAnsi="Times New Roman" w:cs="Times New Roman" w:eastAsiaTheme="minorEastAsia"/>
                <w:kern w:val="2"/>
                <w:sz w:val="18"/>
                <w:szCs w:val="18"/>
                <w:lang w:val="zh-TW" w:eastAsia="zh-CN" w:bidi="ar-SA"/>
              </w:rPr>
            </w:pPr>
            <w:r>
              <w:rPr>
                <w:rFonts w:hint="default" w:ascii="Times New Roman" w:hAnsi="Times New Roman" w:cs="Times New Roman" w:eastAsiaTheme="minorEastAsia"/>
                <w:sz w:val="18"/>
                <w:szCs w:val="18"/>
                <w:lang w:val="en-US" w:eastAsia="zh-CN"/>
              </w:rPr>
              <w:t>10</w:t>
            </w:r>
          </w:p>
        </w:tc>
        <w:tc>
          <w:tcPr>
            <w:tcW w:w="279" w:type="pct"/>
            <w:tcBorders>
              <w:right w:val="single" w:color="000000" w:sz="6" w:space="0"/>
            </w:tcBorders>
            <w:shd w:val="clear" w:color="auto" w:fill="auto"/>
            <w:vAlign w:val="center"/>
          </w:tcPr>
          <w:p w14:paraId="75312D95">
            <w:pPr>
              <w:spacing w:line="260" w:lineRule="exact"/>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eastAsia="宋体" w:cs="Times New Roman"/>
                <w:sz w:val="18"/>
                <w:szCs w:val="18"/>
                <w:lang w:val="en-US" w:eastAsia="zh-CN"/>
              </w:rPr>
              <w:t>36</w:t>
            </w:r>
          </w:p>
        </w:tc>
        <w:tc>
          <w:tcPr>
            <w:tcW w:w="517" w:type="pct"/>
            <w:vMerge w:val="continue"/>
            <w:tcBorders>
              <w:right w:val="single" w:color="000000" w:sz="6" w:space="0"/>
            </w:tcBorders>
            <w:vAlign w:val="center"/>
          </w:tcPr>
          <w:p w14:paraId="3ED5CCE8">
            <w:pPr>
              <w:jc w:val="center"/>
              <w:rPr>
                <w:rFonts w:hint="default" w:ascii="Times New Roman" w:hAnsi="Times New Roman" w:cs="Times New Roman" w:eastAsiaTheme="minorEastAsia"/>
                <w:sz w:val="18"/>
                <w:szCs w:val="18"/>
                <w:lang w:val="zh-TW"/>
              </w:rPr>
            </w:pPr>
          </w:p>
        </w:tc>
      </w:tr>
      <w:tr w14:paraId="4547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000" w:type="pct"/>
            <w:gridSpan w:val="11"/>
            <w:tcBorders>
              <w:left w:val="single" w:color="000000" w:sz="6" w:space="0"/>
              <w:right w:val="single" w:color="000000" w:sz="6" w:space="0"/>
            </w:tcBorders>
            <w:vAlign w:val="center"/>
          </w:tcPr>
          <w:p w14:paraId="024C4944">
            <w:pPr>
              <w:ind w:firstLine="360" w:firstLineChars="200"/>
              <w:jc w:val="left"/>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vertAlign w:val="superscript"/>
                <w:lang w:val="en-US" w:eastAsia="zh-CN"/>
              </w:rPr>
              <w:t>a</w:t>
            </w:r>
            <w:r>
              <w:rPr>
                <w:rFonts w:hint="default"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sz w:val="18"/>
                <w:szCs w:val="18"/>
                <w:lang w:val="zh-TW"/>
              </w:rPr>
              <w:t>经供需双方协商，可采用其他值。</w:t>
            </w:r>
          </w:p>
        </w:tc>
      </w:tr>
      <w:tr w14:paraId="47FD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000" w:type="pct"/>
            <w:gridSpan w:val="11"/>
            <w:tcBorders>
              <w:left w:val="single" w:color="000000" w:sz="6" w:space="0"/>
              <w:right w:val="single" w:color="000000" w:sz="6" w:space="0"/>
            </w:tcBorders>
            <w:vAlign w:val="center"/>
          </w:tcPr>
          <w:p w14:paraId="37566AB8">
            <w:pPr>
              <w:ind w:firstLine="360" w:firstLineChars="200"/>
              <w:jc w:val="both"/>
              <w:rPr>
                <w:rFonts w:hint="default" w:ascii="Times New Roman" w:hAnsi="Times New Roman" w:cs="Times New Roman" w:eastAsiaTheme="minorEastAsia"/>
                <w:sz w:val="18"/>
                <w:szCs w:val="18"/>
                <w:vertAlign w:val="superscript"/>
                <w:lang w:val="en-US" w:eastAsia="zh-CN"/>
              </w:rPr>
            </w:pPr>
            <w:r>
              <w:rPr>
                <w:rFonts w:hint="default" w:ascii="Times New Roman" w:hAnsi="Times New Roman" w:cs="Times New Roman" w:eastAsiaTheme="minorEastAsia"/>
                <w:sz w:val="18"/>
                <w:szCs w:val="18"/>
                <w:vertAlign w:val="superscript"/>
                <w:lang w:val="en-US" w:eastAsia="zh-CN"/>
              </w:rPr>
              <w:t>b</w:t>
            </w:r>
          </w:p>
          <w:p w14:paraId="4CDB9422">
            <w:pPr>
              <w:ind w:left="357" w:leftChars="170" w:firstLine="0" w:firstLineChars="0"/>
              <w:jc w:val="both"/>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object>
                <v:shape id="_x0000_i1025" o:spt="75" type="#_x0000_t75" style="height:28.6pt;width:59.5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default" w:ascii="Times New Roman" w:hAnsi="Times New Roman" w:cs="Times New Roman" w:eastAsiaTheme="minorEastAsia"/>
                <w:sz w:val="18"/>
                <w:szCs w:val="18"/>
                <w:lang w:val="zh-TW"/>
              </w:rPr>
              <w:br w:type="textWrapping"/>
            </w:r>
            <w:r>
              <w:rPr>
                <w:rFonts w:hint="default" w:ascii="Times New Roman" w:hAnsi="Times New Roman" w:cs="Times New Roman" w:eastAsiaTheme="minorEastAsia"/>
                <w:sz w:val="18"/>
                <w:szCs w:val="18"/>
                <w:lang w:val="zh-TW"/>
              </w:rPr>
              <w:t>式中：</w:t>
            </w:r>
          </w:p>
          <w:p w14:paraId="37149454">
            <w:pPr>
              <w:ind w:left="357" w:leftChars="170" w:firstLine="0" w:firstLineChars="0"/>
              <w:jc w:val="both"/>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A—标距为50 mm的板条时或4D或5D的圆棒试样时最小伸长率，以百分数表示；</w:t>
            </w:r>
          </w:p>
          <w:p w14:paraId="59DC767F">
            <w:pPr>
              <w:ind w:left="357" w:leftChars="170" w:firstLine="0" w:firstLineChars="0"/>
              <w:jc w:val="both"/>
              <w:rPr>
                <w:rFonts w:hint="default" w:ascii="Times New Roman" w:hAnsi="Times New Roman" w:cs="Times New Roman" w:eastAsiaTheme="minorEastAsia"/>
                <w:sz w:val="18"/>
                <w:szCs w:val="18"/>
                <w:lang w:val="zh-TW"/>
              </w:rPr>
            </w:pPr>
            <w:r>
              <w:rPr>
                <w:rFonts w:hint="default" w:ascii="Times New Roman" w:hAnsi="Times New Roman" w:cs="Times New Roman" w:eastAsiaTheme="minorEastAsia"/>
                <w:sz w:val="18"/>
                <w:szCs w:val="18"/>
                <w:lang w:val="zh-TW"/>
              </w:rPr>
              <w:t>S—拉伸试样的横截面积，单位为平方毫米(mm</w:t>
            </w:r>
            <w:r>
              <w:rPr>
                <w:rFonts w:hint="default" w:ascii="Times New Roman" w:hAnsi="Times New Roman" w:cs="Times New Roman" w:eastAsiaTheme="minorEastAsia"/>
                <w:sz w:val="18"/>
                <w:szCs w:val="18"/>
                <w:vertAlign w:val="superscript"/>
                <w:lang w:val="zh-TW"/>
              </w:rPr>
              <w:t>2</w:t>
            </w:r>
            <w:r>
              <w:rPr>
                <w:rFonts w:hint="default" w:ascii="Times New Roman" w:hAnsi="Times New Roman" w:cs="Times New Roman" w:eastAsiaTheme="minorEastAsia"/>
                <w:sz w:val="18"/>
                <w:szCs w:val="18"/>
                <w:lang w:val="zh-TW"/>
              </w:rPr>
              <w:t>)，根据规定外径或试样的名义宽度和规定壁厚计算，圆整到最接近的10 mm</w:t>
            </w:r>
            <w:r>
              <w:rPr>
                <w:rFonts w:hint="default" w:ascii="Times New Roman" w:hAnsi="Times New Roman" w:cs="Times New Roman" w:eastAsiaTheme="minorEastAsia"/>
                <w:sz w:val="18"/>
                <w:szCs w:val="18"/>
                <w:vertAlign w:val="superscript"/>
                <w:lang w:val="zh-TW"/>
              </w:rPr>
              <w:t>2</w:t>
            </w:r>
            <w:r>
              <w:rPr>
                <w:rFonts w:hint="default" w:ascii="Times New Roman" w:hAnsi="Times New Roman" w:cs="Times New Roman" w:eastAsiaTheme="minorEastAsia"/>
                <w:sz w:val="18"/>
                <w:szCs w:val="18"/>
                <w:lang w:val="zh-TW"/>
              </w:rPr>
              <w:t>。S值取计算值或490 mm</w:t>
            </w:r>
            <w:r>
              <w:rPr>
                <w:rFonts w:hint="default" w:ascii="Times New Roman" w:hAnsi="Times New Roman" w:cs="Times New Roman" w:eastAsiaTheme="minorEastAsia"/>
                <w:sz w:val="18"/>
                <w:szCs w:val="18"/>
                <w:vertAlign w:val="superscript"/>
                <w:lang w:val="zh-TW"/>
              </w:rPr>
              <w:t>2</w:t>
            </w:r>
            <w:r>
              <w:rPr>
                <w:rFonts w:hint="default" w:ascii="Times New Roman" w:hAnsi="Times New Roman" w:cs="Times New Roman" w:eastAsiaTheme="minorEastAsia"/>
                <w:sz w:val="18"/>
                <w:szCs w:val="18"/>
                <w:lang w:val="zh-TW"/>
              </w:rPr>
              <w:t xml:space="preserve"> 中较小者。</w:t>
            </w:r>
          </w:p>
        </w:tc>
      </w:tr>
    </w:tbl>
    <w:p w14:paraId="1DF4300F">
      <w:pPr>
        <w:numPr>
          <w:ilvl w:val="0"/>
          <w:numId w:val="5"/>
        </w:numPr>
        <w:spacing w:line="360" w:lineRule="auto"/>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冲击试验要求与国标保持一致。油套管、接箍毛坯的全尺寸试样最小吸收能量计算公式如表4和表5所示。</w:t>
      </w:r>
    </w:p>
    <w:p w14:paraId="6A56B630">
      <w:pPr>
        <w:pStyle w:val="20"/>
        <w:keepNext w:val="0"/>
        <w:keepLines w:val="0"/>
        <w:pageBreakBefore w:val="0"/>
        <w:widowControl/>
        <w:tabs>
          <w:tab w:val="left" w:pos="360"/>
        </w:tabs>
        <w:kinsoku/>
        <w:wordWrap/>
        <w:overflowPunct/>
        <w:topLinePunct w:val="0"/>
        <w:autoSpaceDE/>
        <w:autoSpaceDN/>
        <w:bidi w:val="0"/>
        <w:adjustRightInd/>
        <w:snapToGrid/>
        <w:ind w:left="0"/>
        <w:jc w:val="center"/>
        <w:textAlignment w:val="auto"/>
        <w:rPr>
          <w:rFonts w:hint="eastAsia" w:ascii="宋体"/>
          <w:b w:val="0"/>
          <w:bCs w:val="0"/>
          <w:color w:val="000000"/>
          <w:szCs w:val="20"/>
          <w:highlight w:val="none"/>
        </w:rPr>
      </w:pPr>
      <w:r>
        <w:rPr>
          <w:rFonts w:hint="eastAsia" w:ascii="宋体"/>
          <w:b w:val="0"/>
          <w:bCs w:val="0"/>
          <w:color w:val="000000"/>
          <w:szCs w:val="20"/>
          <w:highlight w:val="none"/>
        </w:rPr>
        <w:t>接箍毛坯全尺寸试样最小吸收能量计算公式</w:t>
      </w:r>
    </w:p>
    <w:tbl>
      <w:tblPr>
        <w:tblStyle w:val="9"/>
        <w:tblW w:w="5000" w:type="pct"/>
        <w:jc w:val="center"/>
        <w:tblLayout w:type="autofit"/>
        <w:tblCellMar>
          <w:top w:w="0" w:type="dxa"/>
          <w:left w:w="108" w:type="dxa"/>
          <w:bottom w:w="0" w:type="dxa"/>
          <w:right w:w="108" w:type="dxa"/>
        </w:tblCellMar>
      </w:tblPr>
      <w:tblGrid>
        <w:gridCol w:w="2258"/>
        <w:gridCol w:w="6264"/>
        <w:gridCol w:w="7"/>
      </w:tblGrid>
      <w:tr w14:paraId="6BE1D10F">
        <w:tblPrEx>
          <w:tblCellMar>
            <w:top w:w="0" w:type="dxa"/>
            <w:left w:w="108" w:type="dxa"/>
            <w:bottom w:w="0" w:type="dxa"/>
            <w:right w:w="108" w:type="dxa"/>
          </w:tblCellMar>
        </w:tblPrEx>
        <w:trPr>
          <w:gridAfter w:val="1"/>
          <w:wAfter w:w="2" w:type="pct"/>
          <w:trHeight w:val="320" w:hRule="atLeast"/>
          <w:jc w:val="center"/>
        </w:trPr>
        <w:tc>
          <w:tcPr>
            <w:tcW w:w="1324" w:type="pct"/>
            <w:tcBorders>
              <w:top w:val="single" w:color="000000" w:sz="4" w:space="0"/>
              <w:left w:val="single" w:color="000000" w:sz="4" w:space="0"/>
              <w:bottom w:val="single" w:color="000000" w:sz="4" w:space="0"/>
              <w:right w:val="single" w:color="000000" w:sz="4" w:space="0"/>
            </w:tcBorders>
            <w:noWrap/>
            <w:vAlign w:val="center"/>
          </w:tcPr>
          <w:p w14:paraId="788D16B5">
            <w:pPr>
              <w:widowControl/>
              <w:jc w:val="center"/>
              <w:textAlignment w:val="center"/>
              <w:rPr>
                <w:color w:val="000000"/>
                <w:sz w:val="18"/>
                <w:szCs w:val="18"/>
                <w:highlight w:val="none"/>
              </w:rPr>
            </w:pPr>
            <w:r>
              <w:rPr>
                <w:color w:val="000000"/>
                <w:kern w:val="0"/>
                <w:sz w:val="18"/>
                <w:szCs w:val="18"/>
                <w:highlight w:val="none"/>
                <w:lang w:bidi="ar"/>
              </w:rPr>
              <w:t>单位制</w:t>
            </w:r>
          </w:p>
        </w:tc>
        <w:tc>
          <w:tcPr>
            <w:tcW w:w="3672" w:type="pct"/>
            <w:tcBorders>
              <w:top w:val="single" w:color="000000" w:sz="4" w:space="0"/>
              <w:left w:val="single" w:color="000000" w:sz="4" w:space="0"/>
              <w:bottom w:val="single" w:color="000000" w:sz="4" w:space="0"/>
              <w:right w:val="single" w:color="000000" w:sz="4" w:space="0"/>
            </w:tcBorders>
            <w:noWrap/>
            <w:vAlign w:val="center"/>
          </w:tcPr>
          <w:p w14:paraId="3FACB099">
            <w:pPr>
              <w:widowControl/>
              <w:jc w:val="center"/>
              <w:textAlignment w:val="center"/>
              <w:rPr>
                <w:color w:val="000000"/>
                <w:sz w:val="18"/>
                <w:szCs w:val="18"/>
                <w:highlight w:val="none"/>
              </w:rPr>
            </w:pPr>
            <w:r>
              <w:rPr>
                <w:color w:val="000000"/>
                <w:kern w:val="0"/>
                <w:sz w:val="18"/>
                <w:szCs w:val="18"/>
                <w:highlight w:val="none"/>
                <w:lang w:bidi="ar"/>
              </w:rPr>
              <w:t>横向冲击吸收能量，K</w:t>
            </w:r>
            <w:r>
              <w:rPr>
                <w:color w:val="000000"/>
                <w:kern w:val="0"/>
                <w:sz w:val="18"/>
                <w:szCs w:val="18"/>
                <w:highlight w:val="none"/>
                <w:vertAlign w:val="subscript"/>
                <w:lang w:bidi="ar"/>
              </w:rPr>
              <w:t>v</w:t>
            </w:r>
            <w:r>
              <w:rPr>
                <w:color w:val="000000"/>
                <w:kern w:val="0"/>
                <w:sz w:val="18"/>
                <w:szCs w:val="18"/>
                <w:highlight w:val="none"/>
                <w:vertAlign w:val="superscript"/>
                <w:lang w:bidi="ar"/>
              </w:rPr>
              <w:t>a</w:t>
            </w:r>
          </w:p>
        </w:tc>
      </w:tr>
      <w:tr w14:paraId="50B39549">
        <w:tblPrEx>
          <w:tblCellMar>
            <w:top w:w="0" w:type="dxa"/>
            <w:left w:w="108" w:type="dxa"/>
            <w:bottom w:w="0" w:type="dxa"/>
            <w:right w:w="108" w:type="dxa"/>
          </w:tblCellMar>
        </w:tblPrEx>
        <w:trPr>
          <w:gridAfter w:val="1"/>
          <w:wAfter w:w="2" w:type="pct"/>
          <w:trHeight w:val="374" w:hRule="atLeast"/>
          <w:jc w:val="center"/>
        </w:trPr>
        <w:tc>
          <w:tcPr>
            <w:tcW w:w="1324" w:type="pct"/>
            <w:tcBorders>
              <w:top w:val="single" w:color="000000" w:sz="4" w:space="0"/>
              <w:left w:val="single" w:color="000000" w:sz="4" w:space="0"/>
              <w:bottom w:val="single" w:color="000000" w:sz="4" w:space="0"/>
              <w:right w:val="single" w:color="000000" w:sz="4" w:space="0"/>
            </w:tcBorders>
            <w:noWrap w:val="0"/>
            <w:vAlign w:val="center"/>
          </w:tcPr>
          <w:p w14:paraId="1123F519">
            <w:pPr>
              <w:widowControl/>
              <w:jc w:val="center"/>
              <w:textAlignment w:val="center"/>
              <w:rPr>
                <w:color w:val="000000"/>
                <w:sz w:val="18"/>
                <w:szCs w:val="18"/>
                <w:highlight w:val="none"/>
              </w:rPr>
            </w:pPr>
            <w:r>
              <w:rPr>
                <w:color w:val="000000"/>
                <w:kern w:val="0"/>
                <w:sz w:val="18"/>
                <w:szCs w:val="18"/>
                <w:highlight w:val="none"/>
                <w:lang w:bidi="ar"/>
              </w:rPr>
              <w:t>国际单位制（SD）J</w:t>
            </w:r>
          </w:p>
        </w:tc>
        <w:tc>
          <w:tcPr>
            <w:tcW w:w="3672" w:type="pct"/>
            <w:tcBorders>
              <w:top w:val="single" w:color="000000" w:sz="4" w:space="0"/>
              <w:left w:val="single" w:color="000000" w:sz="4" w:space="0"/>
              <w:bottom w:val="single" w:color="000000" w:sz="4" w:space="0"/>
              <w:right w:val="single" w:color="000000" w:sz="4" w:space="0"/>
            </w:tcBorders>
            <w:noWrap w:val="0"/>
            <w:vAlign w:val="center"/>
          </w:tcPr>
          <w:p w14:paraId="3E08A06D">
            <w:pPr>
              <w:widowControl/>
              <w:jc w:val="center"/>
              <w:textAlignment w:val="center"/>
              <w:rPr>
                <w:color w:val="000000"/>
                <w:sz w:val="18"/>
                <w:szCs w:val="18"/>
                <w:highlight w:val="none"/>
              </w:rPr>
            </w:pPr>
            <w:r>
              <w:rPr>
                <w:color w:val="000000"/>
                <w:kern w:val="0"/>
                <w:sz w:val="18"/>
                <w:szCs w:val="18"/>
                <w:highlight w:val="none"/>
                <w:lang w:bidi="ar"/>
              </w:rPr>
              <w:t>R</w:t>
            </w:r>
            <w:r>
              <w:rPr>
                <w:color w:val="000000"/>
                <w:kern w:val="0"/>
                <w:sz w:val="18"/>
                <w:szCs w:val="18"/>
                <w:highlight w:val="none"/>
                <w:vertAlign w:val="subscript"/>
                <w:lang w:bidi="ar"/>
              </w:rPr>
              <w:t>p0.2</w:t>
            </w:r>
            <w:r>
              <w:rPr>
                <w:color w:val="000000"/>
                <w:kern w:val="0"/>
                <w:sz w:val="18"/>
                <w:szCs w:val="18"/>
                <w:highlight w:val="none"/>
                <w:lang w:bidi="ar"/>
              </w:rPr>
              <w:t xml:space="preserve">×(0.00118S+0.01259)或27J，取二者之中较大值(见表 </w:t>
            </w:r>
            <w:r>
              <w:rPr>
                <w:rFonts w:hint="eastAsia"/>
                <w:color w:val="000000"/>
                <w:kern w:val="0"/>
                <w:sz w:val="18"/>
                <w:szCs w:val="18"/>
                <w:highlight w:val="none"/>
                <w:lang w:val="en-US" w:eastAsia="zh-CN" w:bidi="ar"/>
              </w:rPr>
              <w:t>B</w:t>
            </w:r>
            <w:r>
              <w:rPr>
                <w:rFonts w:hint="eastAsia"/>
                <w:color w:val="000000"/>
                <w:kern w:val="0"/>
                <w:sz w:val="18"/>
                <w:szCs w:val="18"/>
                <w:highlight w:val="none"/>
                <w:lang w:bidi="ar"/>
              </w:rPr>
              <w:t>.</w:t>
            </w:r>
            <w:r>
              <w:rPr>
                <w:rFonts w:hint="eastAsia"/>
                <w:color w:val="000000"/>
                <w:kern w:val="0"/>
                <w:sz w:val="18"/>
                <w:szCs w:val="18"/>
                <w:highlight w:val="none"/>
                <w:lang w:val="en-US" w:eastAsia="zh-CN" w:bidi="ar"/>
              </w:rPr>
              <w:t>2</w:t>
            </w:r>
            <w:r>
              <w:rPr>
                <w:color w:val="000000"/>
                <w:kern w:val="0"/>
                <w:sz w:val="18"/>
                <w:szCs w:val="18"/>
                <w:highlight w:val="none"/>
                <w:lang w:bidi="ar"/>
              </w:rPr>
              <w:t>)</w:t>
            </w:r>
          </w:p>
        </w:tc>
      </w:tr>
      <w:tr w14:paraId="0D3C551A">
        <w:tblPrEx>
          <w:tblCellMar>
            <w:top w:w="0" w:type="dxa"/>
            <w:left w:w="108" w:type="dxa"/>
            <w:bottom w:w="0" w:type="dxa"/>
            <w:right w:w="108" w:type="dxa"/>
          </w:tblCellMar>
        </w:tblPrEx>
        <w:trPr>
          <w:trHeight w:val="299" w:hRule="atLeast"/>
          <w:jc w:val="center"/>
        </w:trPr>
        <w:tc>
          <w:tcPr>
            <w:tcW w:w="5000" w:type="pct"/>
            <w:gridSpan w:val="3"/>
            <w:tcBorders>
              <w:top w:val="nil"/>
              <w:left w:val="single" w:color="000000" w:sz="4" w:space="0"/>
              <w:bottom w:val="single" w:color="000000" w:sz="4" w:space="0"/>
              <w:right w:val="single" w:color="auto" w:sz="4" w:space="0"/>
            </w:tcBorders>
            <w:noWrap w:val="0"/>
            <w:vAlign w:val="center"/>
          </w:tcPr>
          <w:p w14:paraId="32CEF25C">
            <w:pPr>
              <w:pStyle w:val="21"/>
              <w:ind w:firstLine="360" w:firstLineChars="200"/>
              <w:rPr>
                <w:rFonts w:ascii="Times New Roman"/>
                <w:color w:val="000000"/>
                <w:sz w:val="18"/>
                <w:szCs w:val="18"/>
                <w:highlight w:val="none"/>
                <w:vertAlign w:val="superscript"/>
                <w:lang w:bidi="ar"/>
              </w:rPr>
            </w:pPr>
            <w:r>
              <w:rPr>
                <w:rFonts w:ascii="Times New Roman"/>
                <w:color w:val="000000"/>
                <w:sz w:val="18"/>
                <w:szCs w:val="18"/>
                <w:highlight w:val="none"/>
                <w:lang w:bidi="ar"/>
              </w:rPr>
              <w:t>注：</w:t>
            </w:r>
            <w:r>
              <w:rPr>
                <w:rFonts w:ascii="Times New Roman"/>
                <w:i/>
                <w:iCs/>
                <w:color w:val="000000"/>
                <w:sz w:val="18"/>
                <w:szCs w:val="18"/>
                <w:highlight w:val="none"/>
              </w:rPr>
              <w:t>S</w:t>
            </w:r>
            <w:r>
              <w:rPr>
                <w:rFonts w:hint="eastAsia" w:ascii="Times New Roman"/>
                <w:color w:val="000000"/>
                <w:sz w:val="18"/>
                <w:szCs w:val="18"/>
                <w:highlight w:val="none"/>
                <w:lang w:eastAsia="zh-CN"/>
              </w:rPr>
              <w:t>——</w:t>
            </w:r>
            <w:r>
              <w:rPr>
                <w:rFonts w:ascii="Times New Roman"/>
                <w:color w:val="000000"/>
                <w:sz w:val="18"/>
                <w:szCs w:val="18"/>
                <w:highlight w:val="none"/>
              </w:rPr>
              <w:t>临界壁厚(规定壁厚)，单位为毫米。</w:t>
            </w:r>
          </w:p>
        </w:tc>
      </w:tr>
      <w:tr w14:paraId="2834D5D8">
        <w:tblPrEx>
          <w:tblCellMar>
            <w:top w:w="0" w:type="dxa"/>
            <w:left w:w="108" w:type="dxa"/>
            <w:bottom w:w="0" w:type="dxa"/>
            <w:right w:w="108" w:type="dxa"/>
          </w:tblCellMar>
        </w:tblPrEx>
        <w:trPr>
          <w:trHeight w:val="271" w:hRule="atLeast"/>
          <w:jc w:val="center"/>
        </w:trPr>
        <w:tc>
          <w:tcPr>
            <w:tcW w:w="5000" w:type="pct"/>
            <w:gridSpan w:val="3"/>
            <w:tcBorders>
              <w:top w:val="nil"/>
              <w:left w:val="single" w:color="000000" w:sz="4" w:space="0"/>
              <w:bottom w:val="single" w:color="000000" w:sz="4" w:space="0"/>
              <w:right w:val="single" w:color="auto" w:sz="4" w:space="0"/>
            </w:tcBorders>
            <w:noWrap w:val="0"/>
            <w:vAlign w:val="center"/>
          </w:tcPr>
          <w:p w14:paraId="3FD936CF">
            <w:pPr>
              <w:pStyle w:val="21"/>
              <w:ind w:firstLine="360" w:firstLineChars="200"/>
              <w:rPr>
                <w:rFonts w:ascii="Times New Roman"/>
                <w:color w:val="000000"/>
                <w:sz w:val="18"/>
                <w:szCs w:val="18"/>
                <w:highlight w:val="none"/>
              </w:rPr>
            </w:pPr>
            <w:r>
              <w:rPr>
                <w:rFonts w:ascii="Times New Roman"/>
                <w:color w:val="000000"/>
                <w:sz w:val="18"/>
                <w:szCs w:val="18"/>
                <w:highlight w:val="none"/>
                <w:vertAlign w:val="superscript"/>
                <w:lang w:bidi="ar"/>
              </w:rPr>
              <w:t>a</w:t>
            </w:r>
            <w:r>
              <w:rPr>
                <w:rFonts w:ascii="Times New Roman"/>
                <w:color w:val="000000"/>
                <w:sz w:val="18"/>
                <w:szCs w:val="18"/>
                <w:highlight w:val="none"/>
                <w:lang w:bidi="ar"/>
              </w:rPr>
              <w:t>无法加工1/2尺寸或者更大尺寸的横向夏比 V 型缺口试样时，可用</w:t>
            </w:r>
            <w:r>
              <w:rPr>
                <w:rFonts w:hint="eastAsia" w:ascii="Times New Roman"/>
                <w:color w:val="000000"/>
                <w:sz w:val="18"/>
                <w:szCs w:val="18"/>
                <w:highlight w:val="none"/>
                <w:lang w:val="en-US" w:eastAsia="zh-CN" w:bidi="ar"/>
              </w:rPr>
              <w:t>7.2.3</w:t>
            </w:r>
            <w:r>
              <w:rPr>
                <w:rFonts w:ascii="Times New Roman"/>
                <w:color w:val="000000"/>
                <w:sz w:val="18"/>
                <w:szCs w:val="18"/>
                <w:highlight w:val="none"/>
                <w:lang w:bidi="ar"/>
              </w:rPr>
              <w:t>压扁试验替代。</w:t>
            </w:r>
          </w:p>
        </w:tc>
      </w:tr>
    </w:tbl>
    <w:p w14:paraId="1E537F6C">
      <w:pPr>
        <w:pStyle w:val="20"/>
        <w:keepNext w:val="0"/>
        <w:keepLines w:val="0"/>
        <w:pageBreakBefore w:val="0"/>
        <w:widowControl/>
        <w:tabs>
          <w:tab w:val="left" w:pos="360"/>
        </w:tabs>
        <w:kinsoku/>
        <w:wordWrap/>
        <w:overflowPunct/>
        <w:topLinePunct w:val="0"/>
        <w:autoSpaceDE/>
        <w:autoSpaceDN/>
        <w:bidi w:val="0"/>
        <w:adjustRightInd/>
        <w:snapToGrid/>
        <w:ind w:left="0"/>
        <w:jc w:val="center"/>
        <w:textAlignment w:val="auto"/>
      </w:pPr>
      <w:r>
        <w:t>油套管的全尺寸试样最小吸收能量计算公式</w:t>
      </w:r>
    </w:p>
    <w:tbl>
      <w:tblPr>
        <w:tblStyle w:val="9"/>
        <w:tblW w:w="4999" w:type="pct"/>
        <w:jc w:val="center"/>
        <w:tblLayout w:type="autofit"/>
        <w:tblCellMar>
          <w:top w:w="0" w:type="dxa"/>
          <w:left w:w="108" w:type="dxa"/>
          <w:bottom w:w="0" w:type="dxa"/>
          <w:right w:w="108" w:type="dxa"/>
        </w:tblCellMar>
      </w:tblPr>
      <w:tblGrid>
        <w:gridCol w:w="2469"/>
        <w:gridCol w:w="6058"/>
      </w:tblGrid>
      <w:tr w14:paraId="649F2239">
        <w:tblPrEx>
          <w:tblCellMar>
            <w:top w:w="0" w:type="dxa"/>
            <w:left w:w="108" w:type="dxa"/>
            <w:bottom w:w="0" w:type="dxa"/>
            <w:right w:w="108" w:type="dxa"/>
          </w:tblCellMar>
        </w:tblPrEx>
        <w:trPr>
          <w:trHeight w:val="320" w:hRule="atLeast"/>
          <w:jc w:val="center"/>
        </w:trPr>
        <w:tc>
          <w:tcPr>
            <w:tcW w:w="1448" w:type="pct"/>
            <w:tcBorders>
              <w:top w:val="single" w:color="000000" w:sz="4" w:space="0"/>
              <w:left w:val="single" w:color="000000" w:sz="4" w:space="0"/>
              <w:bottom w:val="single" w:color="000000" w:sz="4" w:space="0"/>
              <w:right w:val="single" w:color="000000" w:sz="4" w:space="0"/>
            </w:tcBorders>
            <w:noWrap/>
            <w:vAlign w:val="center"/>
          </w:tcPr>
          <w:p w14:paraId="19C6CED4">
            <w:pPr>
              <w:widowControl/>
              <w:jc w:val="center"/>
              <w:textAlignment w:val="center"/>
              <w:rPr>
                <w:color w:val="000000"/>
                <w:sz w:val="18"/>
                <w:szCs w:val="18"/>
                <w:highlight w:val="none"/>
              </w:rPr>
            </w:pPr>
            <w:r>
              <w:rPr>
                <w:color w:val="000000"/>
                <w:kern w:val="0"/>
                <w:sz w:val="18"/>
                <w:szCs w:val="18"/>
                <w:highlight w:val="none"/>
                <w:lang w:bidi="ar"/>
              </w:rPr>
              <w:t>单位制</w:t>
            </w:r>
          </w:p>
        </w:tc>
        <w:tc>
          <w:tcPr>
            <w:tcW w:w="3551" w:type="pct"/>
            <w:tcBorders>
              <w:top w:val="single" w:color="000000" w:sz="4" w:space="0"/>
              <w:left w:val="single" w:color="000000" w:sz="4" w:space="0"/>
              <w:bottom w:val="single" w:color="000000" w:sz="4" w:space="0"/>
              <w:right w:val="single" w:color="000000" w:sz="4" w:space="0"/>
            </w:tcBorders>
            <w:noWrap/>
            <w:vAlign w:val="center"/>
          </w:tcPr>
          <w:p w14:paraId="180AAEEA">
            <w:pPr>
              <w:widowControl/>
              <w:jc w:val="center"/>
              <w:textAlignment w:val="center"/>
              <w:rPr>
                <w:color w:val="000000"/>
                <w:sz w:val="18"/>
                <w:szCs w:val="18"/>
                <w:highlight w:val="none"/>
              </w:rPr>
            </w:pPr>
            <w:r>
              <w:rPr>
                <w:color w:val="000000"/>
                <w:kern w:val="0"/>
                <w:sz w:val="18"/>
                <w:szCs w:val="18"/>
                <w:highlight w:val="none"/>
                <w:lang w:bidi="ar"/>
              </w:rPr>
              <w:t>横向冲击吸收能量，K</w:t>
            </w:r>
            <w:r>
              <w:rPr>
                <w:color w:val="000000"/>
                <w:kern w:val="0"/>
                <w:sz w:val="18"/>
                <w:szCs w:val="18"/>
                <w:highlight w:val="none"/>
                <w:vertAlign w:val="subscript"/>
                <w:lang w:bidi="ar"/>
              </w:rPr>
              <w:t>v</w:t>
            </w:r>
            <w:r>
              <w:rPr>
                <w:color w:val="000000"/>
                <w:kern w:val="0"/>
                <w:sz w:val="18"/>
                <w:szCs w:val="18"/>
                <w:highlight w:val="none"/>
                <w:vertAlign w:val="superscript"/>
                <w:lang w:bidi="ar"/>
              </w:rPr>
              <w:t>a</w:t>
            </w:r>
          </w:p>
        </w:tc>
      </w:tr>
      <w:tr w14:paraId="224E1F12">
        <w:tblPrEx>
          <w:tblCellMar>
            <w:top w:w="0" w:type="dxa"/>
            <w:left w:w="108" w:type="dxa"/>
            <w:bottom w:w="0" w:type="dxa"/>
            <w:right w:w="108" w:type="dxa"/>
          </w:tblCellMar>
        </w:tblPrEx>
        <w:trPr>
          <w:trHeight w:val="295" w:hRule="atLeast"/>
          <w:jc w:val="center"/>
        </w:trPr>
        <w:tc>
          <w:tcPr>
            <w:tcW w:w="1448" w:type="pct"/>
            <w:tcBorders>
              <w:top w:val="single" w:color="000000" w:sz="4" w:space="0"/>
              <w:left w:val="single" w:color="000000" w:sz="4" w:space="0"/>
              <w:bottom w:val="single" w:color="000000" w:sz="4" w:space="0"/>
              <w:right w:val="single" w:color="000000" w:sz="4" w:space="0"/>
            </w:tcBorders>
            <w:noWrap w:val="0"/>
            <w:vAlign w:val="center"/>
          </w:tcPr>
          <w:p w14:paraId="2FD18137">
            <w:pPr>
              <w:widowControl/>
              <w:jc w:val="center"/>
              <w:textAlignment w:val="center"/>
              <w:rPr>
                <w:color w:val="000000"/>
                <w:sz w:val="18"/>
                <w:szCs w:val="18"/>
                <w:highlight w:val="none"/>
              </w:rPr>
            </w:pPr>
            <w:r>
              <w:rPr>
                <w:color w:val="000000"/>
                <w:kern w:val="0"/>
                <w:sz w:val="18"/>
                <w:szCs w:val="18"/>
                <w:highlight w:val="none"/>
                <w:lang w:bidi="ar"/>
              </w:rPr>
              <w:t>国际单位制（SD）J</w:t>
            </w:r>
          </w:p>
        </w:tc>
        <w:tc>
          <w:tcPr>
            <w:tcW w:w="3551" w:type="pct"/>
            <w:tcBorders>
              <w:top w:val="single" w:color="000000" w:sz="4" w:space="0"/>
              <w:left w:val="single" w:color="000000" w:sz="4" w:space="0"/>
              <w:bottom w:val="single" w:color="000000" w:sz="4" w:space="0"/>
              <w:right w:val="single" w:color="000000" w:sz="4" w:space="0"/>
            </w:tcBorders>
            <w:noWrap w:val="0"/>
            <w:vAlign w:val="center"/>
          </w:tcPr>
          <w:p w14:paraId="6EFE2FD2">
            <w:pPr>
              <w:widowControl/>
              <w:jc w:val="center"/>
              <w:textAlignment w:val="center"/>
              <w:rPr>
                <w:color w:val="000000"/>
                <w:sz w:val="18"/>
                <w:szCs w:val="18"/>
                <w:highlight w:val="none"/>
              </w:rPr>
            </w:pPr>
            <w:r>
              <w:rPr>
                <w:color w:val="000000"/>
                <w:kern w:val="0"/>
                <w:sz w:val="18"/>
                <w:szCs w:val="18"/>
                <w:highlight w:val="none"/>
                <w:lang w:bidi="ar"/>
              </w:rPr>
              <w:t>R</w:t>
            </w:r>
            <w:r>
              <w:rPr>
                <w:color w:val="000000"/>
                <w:kern w:val="0"/>
                <w:sz w:val="18"/>
                <w:szCs w:val="18"/>
                <w:highlight w:val="none"/>
                <w:vertAlign w:val="subscript"/>
                <w:lang w:bidi="ar"/>
              </w:rPr>
              <w:t>p0.2</w:t>
            </w:r>
            <w:r>
              <w:rPr>
                <w:color w:val="000000"/>
                <w:kern w:val="0"/>
                <w:sz w:val="18"/>
                <w:szCs w:val="18"/>
                <w:highlight w:val="none"/>
                <w:lang w:bidi="ar"/>
              </w:rPr>
              <w:t>×(0.00118S+0.01259)或27J</w:t>
            </w:r>
            <w:r>
              <w:rPr>
                <w:rFonts w:hint="eastAsia"/>
                <w:color w:val="000000"/>
                <w:kern w:val="0"/>
                <w:sz w:val="18"/>
                <w:szCs w:val="18"/>
                <w:highlight w:val="none"/>
                <w:lang w:bidi="ar"/>
              </w:rPr>
              <w:t>，</w:t>
            </w:r>
            <w:r>
              <w:rPr>
                <w:color w:val="000000"/>
                <w:kern w:val="0"/>
                <w:sz w:val="18"/>
                <w:szCs w:val="18"/>
                <w:highlight w:val="none"/>
                <w:lang w:bidi="ar"/>
              </w:rPr>
              <w:t xml:space="preserve">取二者之中较大值(见表 </w:t>
            </w:r>
            <w:r>
              <w:rPr>
                <w:rFonts w:hint="eastAsia"/>
                <w:color w:val="000000"/>
                <w:kern w:val="0"/>
                <w:sz w:val="18"/>
                <w:szCs w:val="18"/>
                <w:highlight w:val="none"/>
                <w:lang w:val="en-US" w:eastAsia="zh-CN" w:bidi="ar"/>
              </w:rPr>
              <w:t>B</w:t>
            </w:r>
            <w:r>
              <w:rPr>
                <w:rFonts w:hint="eastAsia"/>
                <w:color w:val="000000"/>
                <w:kern w:val="0"/>
                <w:sz w:val="18"/>
                <w:szCs w:val="18"/>
                <w:highlight w:val="none"/>
                <w:lang w:bidi="ar"/>
              </w:rPr>
              <w:t>.</w:t>
            </w:r>
            <w:r>
              <w:rPr>
                <w:rFonts w:hint="eastAsia"/>
                <w:color w:val="000000"/>
                <w:kern w:val="0"/>
                <w:sz w:val="18"/>
                <w:szCs w:val="18"/>
                <w:highlight w:val="none"/>
                <w:lang w:val="en-US" w:eastAsia="zh-CN" w:bidi="ar"/>
              </w:rPr>
              <w:t>3</w:t>
            </w:r>
            <w:r>
              <w:rPr>
                <w:color w:val="000000"/>
                <w:kern w:val="0"/>
                <w:sz w:val="18"/>
                <w:szCs w:val="18"/>
                <w:highlight w:val="none"/>
                <w:lang w:bidi="ar"/>
              </w:rPr>
              <w:t>)</w:t>
            </w:r>
          </w:p>
        </w:tc>
      </w:tr>
      <w:tr w14:paraId="080F6272">
        <w:tblPrEx>
          <w:tblCellMar>
            <w:top w:w="0" w:type="dxa"/>
            <w:left w:w="108" w:type="dxa"/>
            <w:bottom w:w="0" w:type="dxa"/>
            <w:right w:w="108" w:type="dxa"/>
          </w:tblCellMar>
        </w:tblPrEx>
        <w:trPr>
          <w:trHeight w:val="334" w:hRule="atLeast"/>
          <w:jc w:val="center"/>
        </w:trPr>
        <w:tc>
          <w:tcPr>
            <w:tcW w:w="5000" w:type="pct"/>
            <w:gridSpan w:val="2"/>
            <w:tcBorders>
              <w:top w:val="nil"/>
              <w:left w:val="single" w:color="000000" w:sz="4" w:space="0"/>
              <w:bottom w:val="single" w:color="000000" w:sz="4" w:space="0"/>
              <w:right w:val="single" w:color="auto" w:sz="4" w:space="0"/>
            </w:tcBorders>
            <w:noWrap w:val="0"/>
            <w:vAlign w:val="center"/>
          </w:tcPr>
          <w:p w14:paraId="051CF741">
            <w:pPr>
              <w:widowControl/>
              <w:ind w:firstLine="360" w:firstLineChars="200"/>
              <w:textAlignment w:val="center"/>
              <w:rPr>
                <w:color w:val="000000"/>
                <w:kern w:val="0"/>
                <w:sz w:val="18"/>
                <w:szCs w:val="18"/>
                <w:highlight w:val="none"/>
                <w:vertAlign w:val="superscript"/>
                <w:lang w:bidi="ar"/>
              </w:rPr>
            </w:pPr>
            <w:r>
              <w:rPr>
                <w:color w:val="000000"/>
                <w:sz w:val="18"/>
                <w:szCs w:val="18"/>
                <w:highlight w:val="none"/>
                <w:lang w:bidi="ar"/>
              </w:rPr>
              <w:t>注：</w:t>
            </w:r>
            <w:r>
              <w:rPr>
                <w:color w:val="000000"/>
                <w:sz w:val="18"/>
                <w:szCs w:val="18"/>
                <w:highlight w:val="none"/>
              </w:rPr>
              <w:t>S</w:t>
            </w:r>
            <w:r>
              <w:rPr>
                <w:rFonts w:hint="eastAsia"/>
                <w:color w:val="000000"/>
                <w:sz w:val="18"/>
                <w:szCs w:val="18"/>
                <w:highlight w:val="none"/>
                <w:lang w:eastAsia="zh-CN"/>
              </w:rPr>
              <w:t>——</w:t>
            </w:r>
            <w:r>
              <w:rPr>
                <w:color w:val="000000"/>
                <w:sz w:val="18"/>
                <w:szCs w:val="18"/>
                <w:highlight w:val="none"/>
              </w:rPr>
              <w:t>临界壁厚(规定壁厚)，单位为毫米。</w:t>
            </w:r>
          </w:p>
        </w:tc>
      </w:tr>
      <w:tr w14:paraId="41FB8516">
        <w:tblPrEx>
          <w:tblCellMar>
            <w:top w:w="0" w:type="dxa"/>
            <w:left w:w="108" w:type="dxa"/>
            <w:bottom w:w="0" w:type="dxa"/>
            <w:right w:w="108" w:type="dxa"/>
          </w:tblCellMar>
        </w:tblPrEx>
        <w:trPr>
          <w:trHeight w:val="298" w:hRule="atLeast"/>
          <w:jc w:val="center"/>
        </w:trPr>
        <w:tc>
          <w:tcPr>
            <w:tcW w:w="5000" w:type="pct"/>
            <w:gridSpan w:val="2"/>
            <w:tcBorders>
              <w:top w:val="nil"/>
              <w:left w:val="single" w:color="000000" w:sz="4" w:space="0"/>
              <w:bottom w:val="single" w:color="000000" w:sz="4" w:space="0"/>
              <w:right w:val="single" w:color="auto" w:sz="4" w:space="0"/>
            </w:tcBorders>
            <w:noWrap w:val="0"/>
            <w:vAlign w:val="center"/>
          </w:tcPr>
          <w:p w14:paraId="2CBF91EB">
            <w:pPr>
              <w:widowControl/>
              <w:ind w:firstLine="360" w:firstLineChars="200"/>
              <w:textAlignment w:val="center"/>
              <w:rPr>
                <w:color w:val="000000"/>
                <w:sz w:val="18"/>
                <w:szCs w:val="18"/>
                <w:highlight w:val="none"/>
              </w:rPr>
            </w:pPr>
            <w:r>
              <w:rPr>
                <w:color w:val="000000"/>
                <w:kern w:val="0"/>
                <w:sz w:val="18"/>
                <w:szCs w:val="18"/>
                <w:highlight w:val="none"/>
                <w:vertAlign w:val="superscript"/>
                <w:lang w:bidi="ar"/>
              </w:rPr>
              <w:t>a</w:t>
            </w:r>
            <w:r>
              <w:rPr>
                <w:color w:val="000000"/>
                <w:kern w:val="0"/>
                <w:sz w:val="18"/>
                <w:szCs w:val="18"/>
                <w:highlight w:val="none"/>
                <w:lang w:bidi="ar"/>
              </w:rPr>
              <w:t xml:space="preserve"> 无法加工1/2尺寸或者更大尺寸的横向夏比 V 型缺口试样时，</w:t>
            </w:r>
            <w:r>
              <w:rPr>
                <w:color w:val="000000"/>
                <w:sz w:val="18"/>
                <w:szCs w:val="18"/>
                <w:highlight w:val="none"/>
                <w:lang w:bidi="ar"/>
              </w:rPr>
              <w:t>可用</w:t>
            </w:r>
            <w:r>
              <w:rPr>
                <w:rFonts w:hint="eastAsia"/>
                <w:color w:val="000000"/>
                <w:sz w:val="18"/>
                <w:szCs w:val="18"/>
                <w:highlight w:val="none"/>
                <w:lang w:val="en-US" w:eastAsia="zh-CN" w:bidi="ar"/>
              </w:rPr>
              <w:t>7</w:t>
            </w:r>
            <w:r>
              <w:rPr>
                <w:color w:val="000000"/>
                <w:sz w:val="18"/>
                <w:szCs w:val="18"/>
                <w:highlight w:val="none"/>
                <w:lang w:bidi="ar"/>
              </w:rPr>
              <w:t>.</w:t>
            </w:r>
            <w:r>
              <w:rPr>
                <w:rFonts w:hint="eastAsia"/>
                <w:color w:val="000000"/>
                <w:sz w:val="18"/>
                <w:szCs w:val="18"/>
                <w:highlight w:val="none"/>
                <w:lang w:val="en-US" w:eastAsia="zh-CN" w:bidi="ar"/>
              </w:rPr>
              <w:t>2</w:t>
            </w:r>
            <w:r>
              <w:rPr>
                <w:color w:val="000000"/>
                <w:sz w:val="18"/>
                <w:szCs w:val="18"/>
                <w:highlight w:val="none"/>
                <w:lang w:bidi="ar"/>
              </w:rPr>
              <w:t>.</w:t>
            </w:r>
            <w:r>
              <w:rPr>
                <w:rFonts w:hint="eastAsia"/>
                <w:color w:val="000000"/>
                <w:sz w:val="18"/>
                <w:szCs w:val="18"/>
                <w:highlight w:val="none"/>
                <w:lang w:bidi="ar"/>
              </w:rPr>
              <w:t>3</w:t>
            </w:r>
            <w:r>
              <w:rPr>
                <w:color w:val="000000"/>
                <w:sz w:val="18"/>
                <w:szCs w:val="18"/>
                <w:highlight w:val="none"/>
                <w:lang w:bidi="ar"/>
              </w:rPr>
              <w:t>压扁试验替代</w:t>
            </w:r>
            <w:r>
              <w:rPr>
                <w:color w:val="000000"/>
                <w:kern w:val="0"/>
                <w:sz w:val="18"/>
                <w:szCs w:val="18"/>
                <w:highlight w:val="none"/>
                <w:lang w:bidi="ar"/>
              </w:rPr>
              <w:t>。</w:t>
            </w:r>
          </w:p>
        </w:tc>
      </w:tr>
    </w:tbl>
    <w:p w14:paraId="583700AD">
      <w:pPr>
        <w:numPr>
          <w:ilvl w:val="0"/>
          <w:numId w:val="5"/>
        </w:num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压扁试验要求与国标保持一直。进行压扁试验时，采用国际单位制进行计算：</w:t>
      </w:r>
    </w:p>
    <w:p w14:paraId="569498F6">
      <w:pPr>
        <w:pStyle w:val="8"/>
        <w:widowControl/>
        <w:numPr>
          <w:ilvl w:val="-1"/>
          <w:numId w:val="0"/>
        </w:numPr>
        <w:spacing w:before="156" w:beforeLines="50" w:after="156" w:afterLines="50"/>
        <w:ind w:left="0" w:leftChars="0" w:firstLine="0" w:firstLineChars="0"/>
        <w:jc w:val="right"/>
        <w:outlineLvl w:val="2"/>
        <w:rPr>
          <w:rFonts w:hint="default" w:ascii="Times New Roman" w:hAnsi="Times New Roman" w:eastAsia="宋体" w:cs="Times New Roman"/>
          <w:kern w:val="2"/>
          <w:sz w:val="21"/>
          <w:szCs w:val="21"/>
          <w:lang w:val="en-US" w:eastAsia="zh-CN"/>
        </w:rPr>
      </w:pPr>
      <m:oMath>
        <m:r>
          <m:rPr/>
          <w:rPr>
            <w:rFonts w:hint="default" w:ascii="Cambria Math" w:hAnsi="Cambria Math" w:cs="Times New Roman"/>
            <w:kern w:val="2"/>
            <w:sz w:val="21"/>
            <w:szCs w:val="21"/>
            <w:lang w:val="en-US" w:eastAsia="zh-CN" w:bidi="ar-SA"/>
          </w:rPr>
          <m:t>H</m:t>
        </m:r>
        <m:r>
          <m:rPr/>
          <w:rPr>
            <w:rFonts w:hint="default" w:ascii="Cambria Math" w:hAnsi="Cambria Math" w:cs="Cambria Math"/>
            <w:kern w:val="2"/>
            <w:sz w:val="21"/>
            <w:szCs w:val="21"/>
            <w:lang w:val="en-US" w:eastAsia="zh-CN" w:bidi="ar-SA"/>
          </w:rPr>
          <m:t>=</m:t>
        </m:r>
        <m:d>
          <m:dPr>
            <m:begChr m:val="{"/>
            <m:endChr m:val="}"/>
            <m:ctrlPr>
              <w:rPr>
                <w:rFonts w:hint="default" w:ascii="Cambria Math" w:hAnsi="Cambria Math" w:cs="Cambria Math"/>
                <w:i/>
                <w:iCs/>
                <w:kern w:val="2"/>
                <w:sz w:val="21"/>
                <w:szCs w:val="21"/>
                <w:lang w:val="en-US" w:eastAsia="zh-CN" w:bidi="ar-SA"/>
              </w:rPr>
            </m:ctrlPr>
          </m:dPr>
          <m:e>
            <m:r>
              <m:rPr/>
              <w:rPr>
                <w:rFonts w:hint="default" w:ascii="Cambria Math" w:hAnsi="Cambria Math" w:cs="Cambria Math"/>
                <w:kern w:val="2"/>
                <w:sz w:val="21"/>
                <w:szCs w:val="21"/>
                <w:lang w:val="en-US" w:eastAsia="zh-CN" w:bidi="ar-SA"/>
              </w:rPr>
              <m:t>100</m:t>
            </m:r>
            <m:r>
              <m:rPr/>
              <w:rPr>
                <w:rFonts w:ascii="Cambria Math" w:hAnsi="Cambria Math" w:cs="Cambria Math"/>
                <w:kern w:val="2"/>
                <w:sz w:val="21"/>
                <w:szCs w:val="21"/>
                <w:lang w:val="en-US" w:bidi="ar-SA"/>
              </w:rPr>
              <m:t>−</m:t>
            </m:r>
            <m:d>
              <m:dPr>
                <m:begChr m:val="["/>
                <m:endChr m:val="]"/>
                <m:ctrlPr>
                  <w:rPr>
                    <w:rFonts w:ascii="Cambria Math" w:hAnsi="Cambria Math" w:cs="Cambria Math"/>
                    <w:i/>
                    <w:iCs/>
                    <w:kern w:val="2"/>
                    <w:sz w:val="21"/>
                    <w:szCs w:val="21"/>
                    <w:lang w:val="en-US" w:bidi="ar-SA"/>
                  </w:rPr>
                </m:ctrlPr>
              </m:dPr>
              <m:e>
                <m:r>
                  <m:rPr/>
                  <w:rPr>
                    <w:rFonts w:hint="default" w:ascii="Cambria Math" w:hAnsi="Cambria Math" w:cs="Cambria Math"/>
                    <w:kern w:val="2"/>
                    <w:sz w:val="21"/>
                    <w:szCs w:val="21"/>
                    <w:lang w:val="en-US" w:eastAsia="zh-CN" w:bidi="ar-SA"/>
                  </w:rPr>
                  <m:t>3.8458</m:t>
                </m:r>
                <m:func>
                  <m:funcPr>
                    <m:ctrlPr>
                      <w:rPr>
                        <w:rFonts w:hint="default" w:ascii="Cambria Math" w:hAnsi="Cambria Math" w:cs="Cambria Math"/>
                        <w:i/>
                        <w:iCs/>
                        <w:kern w:val="2"/>
                        <w:sz w:val="21"/>
                        <w:szCs w:val="21"/>
                        <w:lang w:val="en-US" w:eastAsia="zh-CN" w:bidi="ar-SA"/>
                      </w:rPr>
                    </m:ctrlPr>
                  </m:funcPr>
                  <m:fName>
                    <m:r>
                      <m:rPr/>
                      <w:rPr>
                        <w:rFonts w:hint="default" w:ascii="Cambria Math" w:hAnsi="Cambria Math" w:cs="Cambria Math"/>
                        <w:kern w:val="2"/>
                        <w:sz w:val="21"/>
                        <w:szCs w:val="21"/>
                        <w:lang w:val="en-US" w:bidi="ar-SA"/>
                      </w:rPr>
                      <m:t>ln</m:t>
                    </m:r>
                    <m:ctrlPr>
                      <w:rPr>
                        <w:rFonts w:hint="default" w:ascii="Cambria Math" w:hAnsi="Cambria Math" w:cs="Cambria Math"/>
                        <w:i/>
                        <w:iCs/>
                        <w:kern w:val="2"/>
                        <w:sz w:val="21"/>
                        <w:szCs w:val="21"/>
                        <w:lang w:val="en-US" w:eastAsia="zh-CN" w:bidi="ar-SA"/>
                      </w:rPr>
                    </m:ctrlPr>
                  </m:fName>
                  <m:e>
                    <m:d>
                      <m:dPr>
                        <m:ctrlPr>
                          <w:rPr>
                            <w:rFonts w:hint="default" w:ascii="Cambria Math" w:hAnsi="Cambria Math" w:cs="Cambria Math"/>
                            <w:i/>
                            <w:iCs/>
                            <w:kern w:val="2"/>
                            <w:sz w:val="21"/>
                            <w:szCs w:val="21"/>
                            <w:lang w:val="en-US" w:eastAsia="zh-CN" w:bidi="ar-SA"/>
                          </w:rPr>
                        </m:ctrlPr>
                      </m:dPr>
                      <m:e>
                        <m:sSub>
                          <m:sSubPr>
                            <m:ctrlPr>
                              <w:rPr>
                                <w:rFonts w:hint="default" w:ascii="Cambria Math" w:hAnsi="Cambria Math" w:cs="Cambria Math"/>
                                <w:i/>
                                <w:iCs/>
                                <w:kern w:val="2"/>
                                <w:sz w:val="21"/>
                                <w:szCs w:val="21"/>
                                <w:lang w:val="en-US" w:eastAsia="zh-CN" w:bidi="ar-SA"/>
                              </w:rPr>
                            </m:ctrlPr>
                          </m:sSubPr>
                          <m:e>
                            <m:r>
                              <m:rPr/>
                              <w:rPr>
                                <w:rFonts w:hint="default" w:ascii="Cambria Math" w:hAnsi="Cambria Math" w:cs="Cambria Math"/>
                                <w:kern w:val="2"/>
                                <w:sz w:val="21"/>
                                <w:szCs w:val="21"/>
                                <w:lang w:val="en-US" w:eastAsia="zh-CN" w:bidi="ar-SA"/>
                              </w:rPr>
                              <m:t>R</m:t>
                            </m:r>
                            <m:ctrlPr>
                              <w:rPr>
                                <w:rFonts w:hint="default" w:ascii="Cambria Math" w:hAnsi="Cambria Math" w:cs="Cambria Math"/>
                                <w:i/>
                                <w:iCs/>
                                <w:kern w:val="2"/>
                                <w:sz w:val="21"/>
                                <w:szCs w:val="21"/>
                                <w:lang w:val="en-US" w:eastAsia="zh-CN" w:bidi="ar-SA"/>
                              </w:rPr>
                            </m:ctrlPr>
                          </m:e>
                          <m:sub>
                            <m:r>
                              <m:rPr/>
                              <w:rPr>
                                <w:rFonts w:hint="default" w:ascii="Cambria Math" w:hAnsi="Cambria Math" w:cs="Cambria Math"/>
                                <w:kern w:val="2"/>
                                <w:sz w:val="21"/>
                                <w:szCs w:val="21"/>
                                <w:lang w:val="en-US" w:eastAsia="zh-CN" w:bidi="ar-SA"/>
                              </w:rPr>
                              <m:t>p0.2</m:t>
                            </m:r>
                            <m:ctrlPr>
                              <w:rPr>
                                <w:rFonts w:hint="default" w:ascii="Cambria Math" w:hAnsi="Cambria Math" w:cs="Cambria Math"/>
                                <w:i/>
                                <w:iCs/>
                                <w:kern w:val="2"/>
                                <w:sz w:val="21"/>
                                <w:szCs w:val="21"/>
                                <w:lang w:val="en-US" w:eastAsia="zh-CN" w:bidi="ar-SA"/>
                              </w:rPr>
                            </m:ctrlPr>
                          </m:sub>
                        </m:sSub>
                        <m:ctrlPr>
                          <w:rPr>
                            <w:rFonts w:hint="default" w:ascii="Cambria Math" w:hAnsi="Cambria Math" w:cs="Cambria Math"/>
                            <w:i/>
                            <w:iCs/>
                            <w:kern w:val="2"/>
                            <w:sz w:val="21"/>
                            <w:szCs w:val="21"/>
                            <w:lang w:val="en-US" w:eastAsia="zh-CN" w:bidi="ar-SA"/>
                          </w:rPr>
                        </m:ctrlPr>
                      </m:e>
                    </m:d>
                    <m:r>
                      <m:rPr/>
                      <w:rPr>
                        <w:rFonts w:ascii="Cambria Math" w:hAnsi="Cambria Math" w:cs="Cambria Math"/>
                        <w:kern w:val="2"/>
                        <w:sz w:val="21"/>
                        <w:szCs w:val="21"/>
                        <w:lang w:val="en-US" w:bidi="ar-SA"/>
                      </w:rPr>
                      <m:t>−</m:t>
                    </m:r>
                    <m:r>
                      <m:rPr/>
                      <w:rPr>
                        <w:rFonts w:hint="default" w:ascii="Cambria Math" w:hAnsi="Cambria Math" w:cs="Cambria Math"/>
                        <w:kern w:val="2"/>
                        <w:sz w:val="21"/>
                        <w:szCs w:val="21"/>
                        <w:lang w:val="en-US" w:eastAsia="zh-CN" w:bidi="ar-SA"/>
                      </w:rPr>
                      <m:t>24.344</m:t>
                    </m:r>
                    <m:ctrlPr>
                      <w:rPr>
                        <w:rFonts w:hint="default" w:ascii="Cambria Math" w:hAnsi="Cambria Math" w:cs="Cambria Math"/>
                        <w:i/>
                        <w:iCs/>
                        <w:kern w:val="2"/>
                        <w:sz w:val="21"/>
                        <w:szCs w:val="21"/>
                        <w:lang w:val="en-US" w:eastAsia="zh-CN" w:bidi="ar-SA"/>
                      </w:rPr>
                    </m:ctrlPr>
                  </m:e>
                </m:func>
                <m:ctrlPr>
                  <w:rPr>
                    <w:rFonts w:ascii="Cambria Math" w:hAnsi="Cambria Math" w:cs="Cambria Math"/>
                    <w:i/>
                    <w:iCs/>
                    <w:kern w:val="2"/>
                    <w:sz w:val="21"/>
                    <w:szCs w:val="21"/>
                    <w:lang w:val="en-US" w:bidi="ar-SA"/>
                  </w:rPr>
                </m:ctrlPr>
              </m:e>
            </m:d>
            <m:r>
              <m:rPr/>
              <w:rPr>
                <w:rFonts w:ascii="Cambria Math" w:hAnsi="Cambria Math" w:cs="Cambria Math"/>
                <w:kern w:val="2"/>
                <w:sz w:val="21"/>
                <w:szCs w:val="21"/>
                <w:lang w:val="en-US" w:bidi="ar-SA"/>
              </w:rPr>
              <m:t>×</m:t>
            </m:r>
            <m:f>
              <m:fPr>
                <m:type m:val="lin"/>
                <m:ctrlPr>
                  <w:rPr>
                    <w:rFonts w:ascii="Cambria Math" w:hAnsi="Cambria Math" w:cs="Cambria Math"/>
                    <w:i/>
                    <w:iCs/>
                    <w:kern w:val="2"/>
                    <w:sz w:val="21"/>
                    <w:szCs w:val="21"/>
                    <w:lang w:val="en-US" w:bidi="ar-SA"/>
                  </w:rPr>
                </m:ctrlPr>
              </m:fPr>
              <m:num>
                <m:r>
                  <m:rPr/>
                  <w:rPr>
                    <w:rFonts w:hint="default" w:ascii="Cambria Math" w:hAnsi="Cambria Math" w:cs="Cambria Math"/>
                    <w:kern w:val="2"/>
                    <w:sz w:val="21"/>
                    <w:szCs w:val="21"/>
                    <w:lang w:val="en-US" w:eastAsia="zh-CN" w:bidi="ar-SA"/>
                  </w:rPr>
                  <m:t>D</m:t>
                </m:r>
                <m:ctrlPr>
                  <w:rPr>
                    <w:rFonts w:ascii="Cambria Math" w:hAnsi="Cambria Math" w:cs="Cambria Math"/>
                    <w:i/>
                    <w:iCs/>
                    <w:kern w:val="2"/>
                    <w:sz w:val="21"/>
                    <w:szCs w:val="21"/>
                    <w:lang w:val="en-US" w:bidi="ar-SA"/>
                  </w:rPr>
                </m:ctrlPr>
              </m:num>
              <m:den>
                <m:r>
                  <m:rPr/>
                  <w:rPr>
                    <w:rFonts w:hint="default" w:ascii="Cambria Math" w:hAnsi="Cambria Math" w:cs="Cambria Math"/>
                    <w:kern w:val="2"/>
                    <w:sz w:val="21"/>
                    <w:szCs w:val="21"/>
                    <w:lang w:val="en-US" w:eastAsia="zh-CN" w:bidi="ar-SA"/>
                  </w:rPr>
                  <m:t>S</m:t>
                </m:r>
                <m:ctrlPr>
                  <w:rPr>
                    <w:rFonts w:ascii="Cambria Math" w:hAnsi="Cambria Math" w:cs="Cambria Math"/>
                    <w:i/>
                    <w:iCs/>
                    <w:kern w:val="2"/>
                    <w:sz w:val="21"/>
                    <w:szCs w:val="21"/>
                    <w:lang w:val="en-US" w:bidi="ar-SA"/>
                  </w:rPr>
                </m:ctrlPr>
              </m:den>
            </m:f>
            <m:ctrlPr>
              <w:rPr>
                <w:rFonts w:hint="default" w:ascii="Cambria Math" w:hAnsi="Cambria Math" w:cs="Cambria Math"/>
                <w:i/>
                <w:iCs/>
                <w:kern w:val="2"/>
                <w:sz w:val="21"/>
                <w:szCs w:val="21"/>
                <w:lang w:val="en-US" w:eastAsia="zh-CN" w:bidi="ar-SA"/>
              </w:rPr>
            </m:ctrlPr>
          </m:e>
        </m:d>
        <m:r>
          <m:rPr/>
          <w:rPr>
            <w:rFonts w:hint="default" w:ascii="Cambria Math" w:hAnsi="Cambria Math" w:cs="Cambria Math"/>
            <w:kern w:val="2"/>
            <w:sz w:val="21"/>
            <w:szCs w:val="21"/>
            <w:lang w:val="en-US" w:eastAsia="zh-CN" w:bidi="ar-SA"/>
          </w:rPr>
          <m:t>×D</m:t>
        </m:r>
      </m:oMath>
      <w:r>
        <w:rPr>
          <w:rFonts w:hint="eastAsia" w:hAnsi="Cambria Math" w:cs="Cambria Math"/>
          <w:i w:val="0"/>
          <w:kern w:val="2"/>
          <w:sz w:val="21"/>
          <w:szCs w:val="21"/>
          <w:lang w:val="en-US" w:eastAsia="zh-CN" w:bidi="ar-SA"/>
        </w:rPr>
        <w:t xml:space="preserve">            （1）</w:t>
      </w:r>
    </w:p>
    <w:p w14:paraId="3A30C287">
      <w:pPr>
        <w:numPr>
          <w:numId w:val="0"/>
        </w:numPr>
        <w:spacing w:line="360" w:lineRule="auto"/>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（4）硬度</w:t>
      </w:r>
    </w:p>
    <w:p w14:paraId="53B125D3">
      <w:pPr>
        <w:numPr>
          <w:numId w:val="0"/>
        </w:numPr>
        <w:spacing w:line="360" w:lineRule="auto"/>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硬度试验要求与国标保持一致。钢管的平均硬度值变化符合国标C.4中冷作硬化变化的要求。</w:t>
      </w:r>
    </w:p>
    <w:p w14:paraId="2BA100F3">
      <w:pPr>
        <w:widowControl w:val="0"/>
        <w:numPr>
          <w:numId w:val="0"/>
        </w:numPr>
        <w:spacing w:line="360" w:lineRule="auto"/>
        <w:ind w:firstLine="560" w:firstLineChars="200"/>
        <w:jc w:val="both"/>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3.腐蚀试验</w:t>
      </w:r>
    </w:p>
    <w:p w14:paraId="2ABF44E0">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本标准给出了点蚀试验的方法，以及点腐蚀试验温度及允许的最大腐蚀速率，应符合表7的规定。</w:t>
      </w:r>
    </w:p>
    <w:p w14:paraId="608A577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根据需方要求，并在合同中注明，钢管可进行点腐蚀试验。试验可在成品状态下取样进行，也可在最终冷加工工序前、最终热处理后取样进行。试样应尽可能取全壁厚试样。用100g分析纯三氯化铁（FeCl</w:t>
      </w:r>
      <w:r>
        <w:rPr>
          <w:rFonts w:hint="eastAsia" w:ascii="Times New Roman" w:hAnsi="Times New Roman" w:eastAsia="仿宋_GB2312" w:cs="Times New Roman"/>
          <w:color w:val="auto"/>
          <w:sz w:val="28"/>
          <w:szCs w:val="28"/>
          <w:vertAlign w:val="subscript"/>
          <w:lang w:val="en-US" w:eastAsia="zh-CN"/>
        </w:rPr>
        <w:t>3</w:t>
      </w:r>
      <w:r>
        <w:rPr>
          <w:rFonts w:hint="eastAsia" w:ascii="Times New Roman" w:hAnsi="Times New Roman" w:eastAsia="仿宋_GB2312" w:cs="Times New Roman"/>
          <w:color w:val="auto"/>
          <w:sz w:val="28"/>
          <w:szCs w:val="28"/>
          <w:lang w:val="en-US" w:eastAsia="zh-CN"/>
        </w:rPr>
        <w:t>•6H</w:t>
      </w:r>
      <w:r>
        <w:rPr>
          <w:rFonts w:hint="eastAsia" w:ascii="Times New Roman" w:hAnsi="Times New Roman" w:eastAsia="仿宋_GB2312" w:cs="Times New Roman"/>
          <w:color w:val="auto"/>
          <w:sz w:val="28"/>
          <w:szCs w:val="28"/>
          <w:vertAlign w:val="subscript"/>
          <w:lang w:val="en-US" w:eastAsia="zh-CN"/>
        </w:rPr>
        <w:t>2</w:t>
      </w:r>
      <w:r>
        <w:rPr>
          <w:rFonts w:hint="eastAsia" w:ascii="Times New Roman" w:hAnsi="Times New Roman" w:eastAsia="仿宋_GB2312" w:cs="Times New Roman"/>
          <w:color w:val="auto"/>
          <w:sz w:val="28"/>
          <w:szCs w:val="28"/>
          <w:lang w:val="en-US" w:eastAsia="zh-CN"/>
        </w:rPr>
        <w:t>O）溶于900ml蒸馏水或去离子水中，配制成FeCl3重量比约为6%的试验溶液，并用HCl或NaOH将试验溶液的pH值调至1.3左右。试验时，试样应完全侵入试验溶液中，试验时间为24h，试验温度应符合表6的规定，腐蚀速率应不大于1.0g/m</w:t>
      </w:r>
      <w:r>
        <w:rPr>
          <w:rFonts w:hint="eastAsia" w:ascii="Times New Roman" w:hAnsi="Times New Roman" w:eastAsia="仿宋_GB2312" w:cs="Times New Roman"/>
          <w:color w:val="auto"/>
          <w:sz w:val="28"/>
          <w:szCs w:val="28"/>
          <w:vertAlign w:val="superscript"/>
          <w:lang w:val="en-US" w:eastAsia="zh-CN"/>
        </w:rPr>
        <w:t>2</w:t>
      </w:r>
      <w:r>
        <w:rPr>
          <w:rFonts w:hint="eastAsia" w:ascii="Times New Roman" w:hAnsi="Times New Roman" w:eastAsia="仿宋_GB2312" w:cs="Times New Roman"/>
          <w:color w:val="auto"/>
          <w:sz w:val="28"/>
          <w:szCs w:val="28"/>
          <w:lang w:val="en-US" w:eastAsia="zh-CN"/>
        </w:rPr>
        <w:t>，20倍下观察无点蚀坑。</w:t>
      </w:r>
    </w:p>
    <w:p w14:paraId="711C0EE5">
      <w:pPr>
        <w:pStyle w:val="20"/>
        <w:keepNext w:val="0"/>
        <w:keepLines w:val="0"/>
        <w:pageBreakBefore w:val="0"/>
        <w:widowControl/>
        <w:tabs>
          <w:tab w:val="left" w:pos="360"/>
        </w:tabs>
        <w:kinsoku/>
        <w:wordWrap/>
        <w:overflowPunct/>
        <w:topLinePunct w:val="0"/>
        <w:autoSpaceDE/>
        <w:autoSpaceDN/>
        <w:bidi w:val="0"/>
        <w:adjustRightInd/>
        <w:snapToGrid/>
        <w:ind w:left="0" w:firstLineChars="200"/>
        <w:textAlignment w:val="auto"/>
        <w:rPr>
          <w:rFonts w:hint="default"/>
        </w:rPr>
      </w:pPr>
      <w:r>
        <w:rPr>
          <w:rFonts w:hint="eastAsia"/>
          <w:lang w:val="en-US" w:eastAsia="zh-CN"/>
        </w:rPr>
        <w:t>点腐蚀试验温度及允许的最大腐蚀速率</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100"/>
        <w:gridCol w:w="2394"/>
        <w:gridCol w:w="1606"/>
        <w:gridCol w:w="2733"/>
      </w:tblGrid>
      <w:tr w14:paraId="5197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shd w:val="clear" w:color="auto" w:fill="auto"/>
            <w:vAlign w:val="center"/>
          </w:tcPr>
          <w:p w14:paraId="5CC5EBC5">
            <w:pPr>
              <w:spacing w:line="260" w:lineRule="exact"/>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序号</w:t>
            </w:r>
          </w:p>
        </w:tc>
        <w:tc>
          <w:tcPr>
            <w:tcW w:w="645" w:type="pct"/>
            <w:shd w:val="clear" w:color="auto" w:fill="auto"/>
            <w:vAlign w:val="center"/>
          </w:tcPr>
          <w:p w14:paraId="6099BA72">
            <w:pPr>
              <w:spacing w:line="260" w:lineRule="exact"/>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lang w:val="zh-TW"/>
              </w:rPr>
              <w:t>统一数字代码</w:t>
            </w:r>
          </w:p>
        </w:tc>
        <w:tc>
          <w:tcPr>
            <w:tcW w:w="1404" w:type="pct"/>
            <w:shd w:val="clear" w:color="auto" w:fill="auto"/>
            <w:vAlign w:val="center"/>
          </w:tcPr>
          <w:p w14:paraId="07914C5F">
            <w:pPr>
              <w:spacing w:line="260" w:lineRule="exact"/>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lang w:val="zh-TW"/>
              </w:rPr>
              <w:t>牌号</w:t>
            </w:r>
          </w:p>
        </w:tc>
        <w:tc>
          <w:tcPr>
            <w:tcW w:w="942" w:type="pct"/>
            <w:vAlign w:val="center"/>
          </w:tcPr>
          <w:p w14:paraId="0A85BF8E">
            <w:pPr>
              <w:spacing w:line="260" w:lineRule="exact"/>
              <w:jc w:val="center"/>
              <w:rPr>
                <w:rFonts w:hint="default" w:eastAsiaTheme="minorEastAsia"/>
                <w:sz w:val="18"/>
                <w:szCs w:val="18"/>
                <w:vertAlign w:val="baseline"/>
                <w:lang w:val="zh-TW" w:eastAsia="zh-CN"/>
              </w:rPr>
            </w:pPr>
            <w:r>
              <w:rPr>
                <w:rFonts w:hint="default" w:eastAsiaTheme="minorEastAsia"/>
                <w:sz w:val="18"/>
                <w:szCs w:val="18"/>
                <w:vertAlign w:val="baseline"/>
                <w:lang w:val="zh-TW" w:eastAsia="zh-CN"/>
              </w:rPr>
              <w:t>实验温度</w:t>
            </w:r>
            <w:r>
              <w:rPr>
                <w:rFonts w:hint="eastAsia" w:eastAsiaTheme="minorEastAsia"/>
                <w:sz w:val="18"/>
                <w:szCs w:val="18"/>
                <w:vertAlign w:val="baseline"/>
                <w:lang w:val="zh-TW" w:eastAsia="zh-CN"/>
              </w:rPr>
              <w:t>（</w:t>
            </w:r>
            <w:r>
              <w:rPr>
                <w:rFonts w:hint="eastAsia" w:eastAsiaTheme="minorEastAsia"/>
                <w:sz w:val="18"/>
                <w:szCs w:val="18"/>
                <w:vertAlign w:val="baseline"/>
                <w:lang w:val="en-US" w:eastAsia="zh-CN"/>
              </w:rPr>
              <w:t>T</w:t>
            </w:r>
            <w:r>
              <w:rPr>
                <w:rFonts w:hint="eastAsia" w:eastAsiaTheme="minorEastAsia"/>
                <w:sz w:val="18"/>
                <w:szCs w:val="18"/>
                <w:vertAlign w:val="baseline"/>
                <w:lang w:val="zh-TW" w:eastAsia="zh-CN"/>
              </w:rPr>
              <w:t>）</w:t>
            </w:r>
          </w:p>
          <w:p w14:paraId="26471F2A">
            <w:pPr>
              <w:spacing w:line="260" w:lineRule="exact"/>
              <w:jc w:val="center"/>
              <w:rPr>
                <w:rFonts w:hint="default" w:eastAsiaTheme="minorEastAsia"/>
                <w:sz w:val="18"/>
                <w:szCs w:val="18"/>
                <w:vertAlign w:val="baseline"/>
                <w:lang w:val="zh-TW" w:eastAsia="zh-CN"/>
              </w:rPr>
            </w:pPr>
            <w:r>
              <w:rPr>
                <w:rFonts w:hint="default" w:eastAsiaTheme="minorEastAsia"/>
                <w:sz w:val="18"/>
                <w:szCs w:val="18"/>
                <w:vertAlign w:val="baseline"/>
                <w:lang w:val="zh-TW" w:eastAsia="zh-CN"/>
              </w:rPr>
              <w:t>℃</w:t>
            </w:r>
          </w:p>
        </w:tc>
        <w:tc>
          <w:tcPr>
            <w:tcW w:w="1602" w:type="pct"/>
            <w:vAlign w:val="center"/>
          </w:tcPr>
          <w:p w14:paraId="52367751">
            <w:pPr>
              <w:spacing w:line="260" w:lineRule="exact"/>
              <w:jc w:val="center"/>
              <w:rPr>
                <w:rFonts w:hint="default" w:eastAsiaTheme="minorEastAsia"/>
                <w:sz w:val="18"/>
                <w:szCs w:val="18"/>
                <w:lang w:val="zh-TW" w:eastAsia="zh-CN"/>
              </w:rPr>
            </w:pPr>
            <w:r>
              <w:rPr>
                <w:rFonts w:hint="default" w:eastAsiaTheme="minorEastAsia"/>
                <w:sz w:val="18"/>
                <w:szCs w:val="18"/>
                <w:lang w:val="zh-TW" w:eastAsia="zh-CN"/>
              </w:rPr>
              <w:t>允许的最大腐蚀速率</w:t>
            </w:r>
          </w:p>
          <w:p w14:paraId="26DE2B3B">
            <w:pPr>
              <w:spacing w:line="260" w:lineRule="exact"/>
              <w:jc w:val="center"/>
              <w:rPr>
                <w:rFonts w:hint="default" w:eastAsiaTheme="minorEastAsia"/>
                <w:sz w:val="18"/>
                <w:szCs w:val="18"/>
                <w:vertAlign w:val="baseline"/>
                <w:lang w:val="zh-TW" w:eastAsia="zh-CN"/>
              </w:rPr>
            </w:pPr>
            <w:r>
              <w:rPr>
                <w:rFonts w:hint="default" w:ascii="Times New Roman" w:hAnsi="Times New Roman" w:cs="Times New Roman" w:eastAsiaTheme="minorEastAsia"/>
                <w:sz w:val="18"/>
                <w:szCs w:val="18"/>
                <w:lang w:val="zh-TW"/>
              </w:rPr>
              <w:t>g/m</w:t>
            </w:r>
            <w:r>
              <w:rPr>
                <w:rFonts w:hint="default" w:ascii="Times New Roman" w:hAnsi="Times New Roman" w:cs="Times New Roman" w:eastAsiaTheme="minorEastAsia"/>
                <w:sz w:val="18"/>
                <w:szCs w:val="18"/>
                <w:vertAlign w:val="superscript"/>
                <w:lang w:val="zh-TW"/>
              </w:rPr>
              <w:t>2</w:t>
            </w:r>
          </w:p>
        </w:tc>
      </w:tr>
      <w:tr w14:paraId="083A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1FCF2426">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w:t>
            </w:r>
          </w:p>
        </w:tc>
        <w:tc>
          <w:tcPr>
            <w:tcW w:w="645" w:type="pct"/>
            <w:shd w:val="clear" w:color="auto" w:fill="auto"/>
            <w:vAlign w:val="center"/>
          </w:tcPr>
          <w:p w14:paraId="7E4C63DF">
            <w:pPr>
              <w:pStyle w:val="28"/>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S22253</w:t>
            </w:r>
          </w:p>
        </w:tc>
        <w:tc>
          <w:tcPr>
            <w:tcW w:w="1404" w:type="pct"/>
            <w:shd w:val="clear" w:color="auto" w:fill="auto"/>
            <w:vAlign w:val="center"/>
          </w:tcPr>
          <w:p w14:paraId="6AAE008D">
            <w:pPr>
              <w:pStyle w:val="28"/>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lang w:val="en-US" w:eastAsia="zh-CN"/>
              </w:rPr>
              <w:t>022Cr22Ni5Mo3N</w:t>
            </w:r>
          </w:p>
        </w:tc>
        <w:tc>
          <w:tcPr>
            <w:tcW w:w="942" w:type="pct"/>
            <w:vAlign w:val="center"/>
          </w:tcPr>
          <w:p w14:paraId="68909A0D">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25</w:t>
            </w:r>
          </w:p>
        </w:tc>
        <w:tc>
          <w:tcPr>
            <w:tcW w:w="1602" w:type="pct"/>
            <w:vAlign w:val="center"/>
          </w:tcPr>
          <w:p w14:paraId="21EE7C51">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1.0</w:t>
            </w:r>
          </w:p>
        </w:tc>
      </w:tr>
      <w:tr w14:paraId="71FA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179F03CD">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2</w:t>
            </w:r>
          </w:p>
        </w:tc>
        <w:tc>
          <w:tcPr>
            <w:tcW w:w="645" w:type="pct"/>
            <w:shd w:val="clear" w:color="auto" w:fill="auto"/>
            <w:vAlign w:val="center"/>
          </w:tcPr>
          <w:p w14:paraId="0CD15B77">
            <w:pPr>
              <w:pStyle w:val="28"/>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S22583</w:t>
            </w:r>
          </w:p>
        </w:tc>
        <w:tc>
          <w:tcPr>
            <w:tcW w:w="1404" w:type="pct"/>
            <w:shd w:val="clear" w:color="auto" w:fill="auto"/>
            <w:vAlign w:val="center"/>
          </w:tcPr>
          <w:p w14:paraId="648FA904">
            <w:pPr>
              <w:pStyle w:val="28"/>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lang w:val="en-US" w:eastAsia="zh-CN"/>
              </w:rPr>
              <w:t>022Cr25Ni7Mo3WCuN</w:t>
            </w:r>
          </w:p>
        </w:tc>
        <w:tc>
          <w:tcPr>
            <w:tcW w:w="942" w:type="pct"/>
            <w:vAlign w:val="center"/>
          </w:tcPr>
          <w:p w14:paraId="20FCD69D">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40</w:t>
            </w:r>
          </w:p>
        </w:tc>
        <w:tc>
          <w:tcPr>
            <w:tcW w:w="1602" w:type="pct"/>
            <w:vAlign w:val="center"/>
          </w:tcPr>
          <w:p w14:paraId="0B676396">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1.0</w:t>
            </w:r>
          </w:p>
        </w:tc>
      </w:tr>
      <w:tr w14:paraId="3E67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7570226C">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3</w:t>
            </w:r>
          </w:p>
        </w:tc>
        <w:tc>
          <w:tcPr>
            <w:tcW w:w="645" w:type="pct"/>
            <w:shd w:val="clear" w:color="auto" w:fill="auto"/>
            <w:vAlign w:val="center"/>
          </w:tcPr>
          <w:p w14:paraId="24AA4C88">
            <w:pPr>
              <w:pStyle w:val="28"/>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S25073</w:t>
            </w:r>
          </w:p>
        </w:tc>
        <w:tc>
          <w:tcPr>
            <w:tcW w:w="1404" w:type="pct"/>
            <w:shd w:val="clear" w:color="auto" w:fill="auto"/>
            <w:vAlign w:val="center"/>
          </w:tcPr>
          <w:p w14:paraId="29FF387A">
            <w:pPr>
              <w:pStyle w:val="28"/>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lang w:val="en-US" w:eastAsia="zh-CN"/>
              </w:rPr>
              <w:t>022Cr25Ni7Mo4N</w:t>
            </w:r>
          </w:p>
        </w:tc>
        <w:tc>
          <w:tcPr>
            <w:tcW w:w="942" w:type="pct"/>
            <w:vAlign w:val="center"/>
          </w:tcPr>
          <w:p w14:paraId="1CBC050B">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40</w:t>
            </w:r>
          </w:p>
        </w:tc>
        <w:tc>
          <w:tcPr>
            <w:tcW w:w="1602" w:type="pct"/>
            <w:vAlign w:val="center"/>
          </w:tcPr>
          <w:p w14:paraId="344555AB">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1.0</w:t>
            </w:r>
          </w:p>
        </w:tc>
      </w:tr>
      <w:tr w14:paraId="7AA2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371B1270">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4</w:t>
            </w:r>
          </w:p>
        </w:tc>
        <w:tc>
          <w:tcPr>
            <w:tcW w:w="645" w:type="pct"/>
            <w:shd w:val="clear" w:color="auto" w:fill="auto"/>
            <w:vAlign w:val="center"/>
          </w:tcPr>
          <w:p w14:paraId="59E3645A">
            <w:pPr>
              <w:pStyle w:val="28"/>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S27603</w:t>
            </w:r>
          </w:p>
        </w:tc>
        <w:tc>
          <w:tcPr>
            <w:tcW w:w="1404" w:type="pct"/>
            <w:shd w:val="clear" w:color="auto" w:fill="auto"/>
            <w:vAlign w:val="center"/>
          </w:tcPr>
          <w:p w14:paraId="1266793D">
            <w:pPr>
              <w:pStyle w:val="28"/>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lang w:val="en-US" w:eastAsia="zh-CN"/>
              </w:rPr>
              <w:t>022Cr25Ni7Mo4WCuN</w:t>
            </w:r>
          </w:p>
        </w:tc>
        <w:tc>
          <w:tcPr>
            <w:tcW w:w="942" w:type="pct"/>
            <w:vAlign w:val="center"/>
          </w:tcPr>
          <w:p w14:paraId="3E251B2E">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40</w:t>
            </w:r>
          </w:p>
        </w:tc>
        <w:tc>
          <w:tcPr>
            <w:tcW w:w="1602" w:type="pct"/>
            <w:vAlign w:val="center"/>
          </w:tcPr>
          <w:p w14:paraId="4F6B882B">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1.0</w:t>
            </w:r>
          </w:p>
        </w:tc>
      </w:tr>
      <w:tr w14:paraId="7DC1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409F979A">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5</w:t>
            </w:r>
          </w:p>
        </w:tc>
        <w:tc>
          <w:tcPr>
            <w:tcW w:w="645" w:type="pct"/>
            <w:shd w:val="clear" w:color="auto" w:fill="auto"/>
            <w:vAlign w:val="center"/>
          </w:tcPr>
          <w:p w14:paraId="3F36CA82">
            <w:pPr>
              <w:pStyle w:val="28"/>
              <w:spacing w:before="0" w:beforeLines="0" w:afterLines="0" w:line="240" w:lineRule="auto"/>
              <w:ind w:left="0" w:lef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S22584</w:t>
            </w:r>
          </w:p>
        </w:tc>
        <w:tc>
          <w:tcPr>
            <w:tcW w:w="1404" w:type="pct"/>
            <w:shd w:val="clear" w:color="auto" w:fill="auto"/>
            <w:vAlign w:val="center"/>
          </w:tcPr>
          <w:p w14:paraId="3710C781">
            <w:pPr>
              <w:pStyle w:val="28"/>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lang w:val="en-US" w:eastAsia="zh-CN"/>
              </w:rPr>
              <w:t>022Cr25Ni7Mo3W2CuN</w:t>
            </w:r>
          </w:p>
        </w:tc>
        <w:tc>
          <w:tcPr>
            <w:tcW w:w="942" w:type="pct"/>
            <w:vAlign w:val="center"/>
          </w:tcPr>
          <w:p w14:paraId="12604B34">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40</w:t>
            </w:r>
          </w:p>
        </w:tc>
        <w:tc>
          <w:tcPr>
            <w:tcW w:w="1602" w:type="pct"/>
            <w:vAlign w:val="center"/>
          </w:tcPr>
          <w:p w14:paraId="5E664989">
            <w:pPr>
              <w:spacing w:line="260" w:lineRule="exact"/>
              <w:jc w:val="center"/>
              <w:rPr>
                <w:rFonts w:hint="default"/>
                <w:sz w:val="18"/>
                <w:szCs w:val="18"/>
                <w:vertAlign w:val="baseline"/>
                <w:lang w:val="en-US" w:eastAsia="zh-CN"/>
              </w:rPr>
            </w:pPr>
            <w:r>
              <w:rPr>
                <w:rFonts w:hint="default"/>
                <w:sz w:val="18"/>
                <w:szCs w:val="18"/>
                <w:vertAlign w:val="baseline"/>
                <w:lang w:val="en-US" w:eastAsia="zh-CN"/>
              </w:rPr>
              <w:t>1.0</w:t>
            </w:r>
          </w:p>
        </w:tc>
      </w:tr>
    </w:tbl>
    <w:p w14:paraId="2B718440">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新增高温高压应力腐蚀要求。当首次生产或间隔5年再次生产时，根据需方要求，并在合同中注明，每个规格钢管可模拟实际服役工况，进行高温高压应力腐蚀开裂试验，试样受拉应力面不应出现腐蚀裂纹。</w:t>
      </w:r>
    </w:p>
    <w:p w14:paraId="55075D00">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4.金相组织</w:t>
      </w:r>
    </w:p>
    <w:p w14:paraId="6777D935">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（1）本标准中规定的铁素体含量、微观组织要求与国标保持一致。</w:t>
      </w:r>
    </w:p>
    <w:p w14:paraId="30E087BE">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5.非金属夹杂物</w:t>
      </w:r>
    </w:p>
    <w:p w14:paraId="5962A9F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针对钢管的非金属夹杂物，本标准给出了新的要求，钢管应按照GB/T 10561-2023的A法进行非金属夹杂物检测。其合格级别应符合表7的规定。</w:t>
      </w:r>
    </w:p>
    <w:p w14:paraId="1DA4207A">
      <w:pPr>
        <w:pStyle w:val="20"/>
        <w:keepNext w:val="0"/>
        <w:keepLines w:val="0"/>
        <w:pageBreakBefore w:val="0"/>
        <w:widowControl/>
        <w:tabs>
          <w:tab w:val="left" w:pos="360"/>
        </w:tabs>
        <w:kinsoku/>
        <w:wordWrap/>
        <w:overflowPunct/>
        <w:topLinePunct w:val="0"/>
        <w:autoSpaceDE/>
        <w:autoSpaceDN/>
        <w:bidi w:val="0"/>
        <w:adjustRightInd/>
        <w:snapToGrid/>
        <w:ind w:left="0" w:firstLineChars="0"/>
        <w:textAlignment w:val="auto"/>
        <w:rPr>
          <w:rFonts w:hint="default"/>
          <w:lang w:val="en-US" w:eastAsia="zh-CN"/>
        </w:rPr>
      </w:pPr>
      <w:r>
        <w:rPr>
          <w:rFonts w:hint="default"/>
          <w:lang w:val="en-US" w:eastAsia="zh-CN"/>
        </w:rPr>
        <w:t>非金属夹杂物合格级别</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271"/>
        <w:gridCol w:w="1072"/>
        <w:gridCol w:w="1116"/>
        <w:gridCol w:w="1188"/>
        <w:gridCol w:w="1099"/>
        <w:gridCol w:w="789"/>
        <w:gridCol w:w="1021"/>
      </w:tblGrid>
      <w:tr w14:paraId="16A3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9" w:type="pct"/>
            <w:gridSpan w:val="2"/>
            <w:noWrap/>
            <w:vAlign w:val="center"/>
          </w:tcPr>
          <w:p w14:paraId="225A440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夹杂物</w:t>
            </w:r>
          </w:p>
        </w:tc>
        <w:tc>
          <w:tcPr>
            <w:tcW w:w="638" w:type="pct"/>
            <w:noWrap/>
            <w:vAlign w:val="center"/>
          </w:tcPr>
          <w:p w14:paraId="24DA345C">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A类</w:t>
            </w:r>
          </w:p>
        </w:tc>
        <w:tc>
          <w:tcPr>
            <w:tcW w:w="664" w:type="pct"/>
            <w:noWrap/>
            <w:vAlign w:val="center"/>
          </w:tcPr>
          <w:p w14:paraId="32395879">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B类</w:t>
            </w:r>
          </w:p>
        </w:tc>
        <w:tc>
          <w:tcPr>
            <w:tcW w:w="706" w:type="pct"/>
            <w:noWrap/>
            <w:vAlign w:val="center"/>
          </w:tcPr>
          <w:p w14:paraId="3FE42127">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C类</w:t>
            </w:r>
          </w:p>
        </w:tc>
        <w:tc>
          <w:tcPr>
            <w:tcW w:w="654" w:type="pct"/>
            <w:noWrap/>
            <w:vAlign w:val="center"/>
          </w:tcPr>
          <w:p w14:paraId="5CB8D647">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D类</w:t>
            </w:r>
          </w:p>
        </w:tc>
        <w:tc>
          <w:tcPr>
            <w:tcW w:w="472" w:type="pct"/>
            <w:noWrap/>
            <w:vAlign w:val="center"/>
          </w:tcPr>
          <w:p w14:paraId="74B3A040">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DS</w:t>
            </w:r>
          </w:p>
        </w:tc>
        <w:tc>
          <w:tcPr>
            <w:tcW w:w="534" w:type="pct"/>
            <w:noWrap/>
            <w:vAlign w:val="center"/>
          </w:tcPr>
          <w:p w14:paraId="0846F293">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A+B+C+D</w:t>
            </w:r>
          </w:p>
        </w:tc>
      </w:tr>
      <w:tr w14:paraId="7D68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4" w:type="pct"/>
            <w:vMerge w:val="restart"/>
            <w:noWrap w:val="0"/>
            <w:vAlign w:val="center"/>
          </w:tcPr>
          <w:p w14:paraId="71EABE5B">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合格级别（不大于）</w:t>
            </w:r>
          </w:p>
        </w:tc>
        <w:tc>
          <w:tcPr>
            <w:tcW w:w="755" w:type="pct"/>
            <w:noWrap/>
            <w:vAlign w:val="center"/>
          </w:tcPr>
          <w:p w14:paraId="5107DF86">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细系</w:t>
            </w:r>
          </w:p>
        </w:tc>
        <w:tc>
          <w:tcPr>
            <w:tcW w:w="638" w:type="pct"/>
            <w:noWrap/>
            <w:vAlign w:val="center"/>
          </w:tcPr>
          <w:p w14:paraId="1613C118">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64" w:type="pct"/>
            <w:noWrap/>
            <w:vAlign w:val="center"/>
          </w:tcPr>
          <w:p w14:paraId="0B67B6D5">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2.0</w:t>
            </w:r>
          </w:p>
        </w:tc>
        <w:tc>
          <w:tcPr>
            <w:tcW w:w="706" w:type="pct"/>
            <w:noWrap/>
            <w:vAlign w:val="center"/>
          </w:tcPr>
          <w:p w14:paraId="286EA4F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2.0</w:t>
            </w:r>
          </w:p>
        </w:tc>
        <w:tc>
          <w:tcPr>
            <w:tcW w:w="654" w:type="pct"/>
            <w:noWrap/>
            <w:vAlign w:val="center"/>
          </w:tcPr>
          <w:p w14:paraId="63E9372E">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1.5</w:t>
            </w:r>
          </w:p>
        </w:tc>
        <w:tc>
          <w:tcPr>
            <w:tcW w:w="472" w:type="pct"/>
            <w:vMerge w:val="restart"/>
            <w:noWrap/>
            <w:vAlign w:val="center"/>
          </w:tcPr>
          <w:p w14:paraId="3100B46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1.5</w:t>
            </w:r>
          </w:p>
        </w:tc>
        <w:tc>
          <w:tcPr>
            <w:tcW w:w="534" w:type="pct"/>
            <w:vMerge w:val="restart"/>
            <w:noWrap/>
            <w:vAlign w:val="center"/>
          </w:tcPr>
          <w:p w14:paraId="7734F456">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4.0</w:t>
            </w:r>
          </w:p>
        </w:tc>
      </w:tr>
      <w:tr w14:paraId="27F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4" w:type="pct"/>
            <w:vMerge w:val="continue"/>
            <w:noWrap w:val="0"/>
            <w:vAlign w:val="center"/>
          </w:tcPr>
          <w:p w14:paraId="6DC8A56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p>
        </w:tc>
        <w:tc>
          <w:tcPr>
            <w:tcW w:w="755" w:type="pct"/>
            <w:noWrap/>
            <w:vAlign w:val="center"/>
          </w:tcPr>
          <w:p w14:paraId="66748FF4">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粗系</w:t>
            </w:r>
          </w:p>
        </w:tc>
        <w:tc>
          <w:tcPr>
            <w:tcW w:w="638" w:type="pct"/>
            <w:noWrap/>
            <w:vAlign w:val="center"/>
          </w:tcPr>
          <w:p w14:paraId="6E02000A">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64" w:type="pct"/>
            <w:noWrap/>
            <w:vAlign w:val="center"/>
          </w:tcPr>
          <w:p w14:paraId="2D7EA9C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1.5</w:t>
            </w:r>
          </w:p>
        </w:tc>
        <w:tc>
          <w:tcPr>
            <w:tcW w:w="706" w:type="pct"/>
            <w:noWrap/>
            <w:vAlign w:val="center"/>
          </w:tcPr>
          <w:p w14:paraId="3F60870C">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1.5</w:t>
            </w:r>
          </w:p>
        </w:tc>
        <w:tc>
          <w:tcPr>
            <w:tcW w:w="654" w:type="pct"/>
            <w:noWrap/>
            <w:vAlign w:val="center"/>
          </w:tcPr>
          <w:p w14:paraId="6C17874D">
            <w:pPr>
              <w:numPr>
                <w:ilvl w:val="-1"/>
                <w:numId w:val="0"/>
              </w:numPr>
              <w:spacing w:line="240" w:lineRule="auto"/>
              <w:ind w:firstLine="0" w:firstLineChars="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1.5</w:t>
            </w:r>
          </w:p>
        </w:tc>
        <w:tc>
          <w:tcPr>
            <w:tcW w:w="472" w:type="pct"/>
            <w:vMerge w:val="continue"/>
            <w:noWrap/>
            <w:vAlign w:val="center"/>
          </w:tcPr>
          <w:p w14:paraId="0099F437">
            <w:pPr>
              <w:numPr>
                <w:ilvl w:val="-1"/>
                <w:numId w:val="0"/>
              </w:numPr>
              <w:spacing w:line="240" w:lineRule="auto"/>
              <w:ind w:firstLine="0" w:firstLineChars="0"/>
              <w:jc w:val="center"/>
              <w:rPr>
                <w:rFonts w:hint="default" w:ascii="Times New Roman" w:hAnsi="Times New Roman" w:cs="Times New Roman"/>
                <w:sz w:val="18"/>
                <w:szCs w:val="18"/>
                <w:lang w:val="en-US" w:eastAsia="zh-CN"/>
              </w:rPr>
            </w:pPr>
          </w:p>
        </w:tc>
        <w:tc>
          <w:tcPr>
            <w:tcW w:w="534" w:type="pct"/>
            <w:vMerge w:val="continue"/>
            <w:noWrap/>
            <w:vAlign w:val="center"/>
          </w:tcPr>
          <w:p w14:paraId="184C350F">
            <w:pPr>
              <w:numPr>
                <w:ilvl w:val="-1"/>
                <w:numId w:val="0"/>
              </w:numPr>
              <w:spacing w:line="240" w:lineRule="auto"/>
              <w:ind w:firstLine="0" w:firstLineChars="0"/>
              <w:jc w:val="center"/>
              <w:rPr>
                <w:rFonts w:hint="default" w:ascii="Times New Roman" w:hAnsi="Times New Roman" w:cs="Times New Roman"/>
                <w:sz w:val="18"/>
                <w:szCs w:val="18"/>
                <w:lang w:val="en-US" w:eastAsia="zh-CN"/>
              </w:rPr>
            </w:pPr>
          </w:p>
        </w:tc>
      </w:tr>
    </w:tbl>
    <w:p w14:paraId="7A3D6055">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6.贫Cr检验</w:t>
      </w:r>
    </w:p>
    <w:p w14:paraId="58091352">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新增贫Cr检验，要求钢管交货状态下应使用EDX（X射线能谱法）或其他等同方法进行内外表面Cr元素含量检测，检测前不应进行表面处理。钢管内外表面的Cr元素含量应不低于12%。对于Cr元素含量较高的钢种，经供需双方协商，并在合同中注明，可规定最低Cr含量。</w:t>
      </w:r>
    </w:p>
    <w:p w14:paraId="5203226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7.超声检验</w:t>
      </w:r>
    </w:p>
    <w:p w14:paraId="67E9B5EB">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本标准明确钢管应进行超声检测，纵向和横向缺陷等级应符合GB/T 5777中U2的规定。钢管的分层超声检测应符合GB/T 20490的规定。钢管应按GB/T 11344进行全长超声测厚检测。不能完全自动检测的钢管，应切除端部或进行手工超声检测。手工检测方法的灵敏度应与自动检测方法一致。</w:t>
      </w:r>
    </w:p>
    <w:p w14:paraId="6AD93C1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8.液压</w:t>
      </w:r>
    </w:p>
    <w:p w14:paraId="6A248A1C">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液压试验压力按式（2）计算，最大试验压力为69MPa。在实验压力下，稳压时间应不少于5s，钢管应不出现渗漏现象。</w:t>
      </w:r>
    </w:p>
    <w:p w14:paraId="6C98B671">
      <w:pPr>
        <w:numPr>
          <w:ilvl w:val="0"/>
          <w:numId w:val="0"/>
        </w:numPr>
        <w:spacing w:line="360" w:lineRule="auto"/>
        <w:ind w:firstLine="560" w:firstLineChars="200"/>
        <w:jc w:val="right"/>
        <w:rPr>
          <w:rFonts w:hint="default" w:ascii="Times New Roman" w:hAnsi="Times New Roman" w:eastAsia="仿宋_GB2312" w:cs="Times New Roman"/>
          <w:color w:val="auto"/>
          <w:sz w:val="28"/>
          <w:szCs w:val="28"/>
          <w:lang w:val="en-US" w:eastAsia="zh-CN"/>
        </w:rPr>
      </w:pPr>
      <m:oMath>
        <m:r>
          <m:rPr>
            <m:sty m:val="p"/>
          </m:rPr>
          <w:rPr>
            <w:rFonts w:hint="default" w:ascii="Times New Roman" w:hAnsi="Times New Roman" w:eastAsia="仿宋_GB2312" w:cs="Times New Roman"/>
            <w:color w:val="auto"/>
            <w:sz w:val="28"/>
            <w:szCs w:val="28"/>
            <w:lang w:val="en-US" w:eastAsia="zh-CN"/>
          </w:rPr>
          <m:t>P=1.6×</m:t>
        </m:r>
        <m:sSub>
          <m:sSubPr>
            <m:ctrlPr>
              <w:rPr>
                <w:rFonts w:hint="default" w:ascii="Cambria Math" w:hAnsi="Cambria Math" w:eastAsia="仿宋_GB2312" w:cs="Times New Roman"/>
                <w:color w:val="auto"/>
                <w:sz w:val="28"/>
                <w:szCs w:val="28"/>
                <w:lang w:val="en-US" w:eastAsia="zh-CN"/>
              </w:rPr>
            </m:ctrlPr>
          </m:sSubPr>
          <m:e>
            <m:r>
              <m:rPr>
                <m:sty m:val="p"/>
              </m:rPr>
              <w:rPr>
                <w:rFonts w:hint="default" w:ascii="Times New Roman" w:hAnsi="Times New Roman" w:eastAsia="仿宋_GB2312" w:cs="Times New Roman"/>
                <w:color w:val="auto"/>
                <w:sz w:val="28"/>
                <w:szCs w:val="28"/>
                <w:lang w:val="en-US" w:eastAsia="zh-CN"/>
              </w:rPr>
              <m:t>R</m:t>
            </m:r>
            <m:ctrlPr>
              <w:rPr>
                <w:rFonts w:hint="default" w:ascii="Cambria Math" w:hAnsi="Cambria Math" w:eastAsia="仿宋_GB2312" w:cs="Times New Roman"/>
                <w:color w:val="auto"/>
                <w:sz w:val="28"/>
                <w:szCs w:val="28"/>
                <w:lang w:val="en-US" w:eastAsia="zh-CN"/>
              </w:rPr>
            </m:ctrlPr>
          </m:e>
          <m:sub>
            <m:r>
              <m:rPr>
                <m:sty m:val="p"/>
              </m:rPr>
              <w:rPr>
                <w:rFonts w:hint="default" w:ascii="Times New Roman" w:hAnsi="Times New Roman" w:eastAsia="仿宋_GB2312" w:cs="Times New Roman"/>
                <w:color w:val="auto"/>
                <w:sz w:val="28"/>
                <w:szCs w:val="28"/>
                <w:lang w:val="en-US" w:eastAsia="zh-CN"/>
              </w:rPr>
              <m:t>p0.2</m:t>
            </m:r>
            <m:ctrlPr>
              <w:rPr>
                <w:rFonts w:hint="default" w:ascii="Cambria Math" w:hAnsi="Cambria Math" w:eastAsia="仿宋_GB2312" w:cs="Times New Roman"/>
                <w:color w:val="auto"/>
                <w:sz w:val="28"/>
                <w:szCs w:val="28"/>
                <w:lang w:val="en-US" w:eastAsia="zh-CN"/>
              </w:rPr>
            </m:ctrlPr>
          </m:sub>
        </m:sSub>
        <m:r>
          <m:rPr>
            <m:sty m:val="p"/>
          </m:rPr>
          <w:rPr>
            <w:rFonts w:hint="default" w:ascii="Times New Roman" w:hAnsi="Times New Roman" w:eastAsia="仿宋_GB2312" w:cs="Times New Roman"/>
            <w:color w:val="auto"/>
            <w:sz w:val="28"/>
            <w:szCs w:val="28"/>
            <w:lang w:val="en-US" w:eastAsia="zh-CN"/>
          </w:rPr>
          <m:t>×</m:t>
        </m:r>
        <m:f>
          <m:fPr>
            <m:type m:val="lin"/>
            <m:ctrlPr>
              <w:rPr>
                <w:rFonts w:hint="default" w:ascii="Cambria Math" w:hAnsi="Cambria Math" w:eastAsia="仿宋_GB2312" w:cs="Times New Roman"/>
                <w:color w:val="auto"/>
                <w:sz w:val="28"/>
                <w:szCs w:val="28"/>
                <w:lang w:val="en-US" w:eastAsia="zh-CN"/>
              </w:rPr>
            </m:ctrlPr>
          </m:fPr>
          <m:num>
            <m:r>
              <m:rPr>
                <m:sty m:val="p"/>
              </m:rPr>
              <w:rPr>
                <w:rFonts w:hint="default" w:ascii="Times New Roman" w:hAnsi="Times New Roman" w:eastAsia="仿宋_GB2312" w:cs="Times New Roman"/>
                <w:color w:val="auto"/>
                <w:sz w:val="28"/>
                <w:szCs w:val="28"/>
                <w:lang w:val="en-US" w:eastAsia="zh-CN"/>
              </w:rPr>
              <m:t>S</m:t>
            </m:r>
            <m:ctrlPr>
              <w:rPr>
                <w:rFonts w:hint="default" w:ascii="Cambria Math" w:hAnsi="Cambria Math" w:eastAsia="仿宋_GB2312" w:cs="Times New Roman"/>
                <w:color w:val="auto"/>
                <w:sz w:val="28"/>
                <w:szCs w:val="28"/>
                <w:lang w:val="en-US" w:eastAsia="zh-CN"/>
              </w:rPr>
            </m:ctrlPr>
          </m:num>
          <m:den>
            <m:r>
              <m:rPr>
                <m:sty m:val="p"/>
              </m:rPr>
              <w:rPr>
                <w:rFonts w:hint="default" w:ascii="Times New Roman" w:hAnsi="Times New Roman" w:eastAsia="仿宋_GB2312" w:cs="Times New Roman"/>
                <w:color w:val="auto"/>
                <w:sz w:val="28"/>
                <w:szCs w:val="28"/>
                <w:lang w:val="en-US" w:eastAsia="zh-CN"/>
              </w:rPr>
              <m:t>D</m:t>
            </m:r>
            <m:ctrlPr>
              <w:rPr>
                <w:rFonts w:hint="default" w:ascii="Cambria Math" w:hAnsi="Cambria Math" w:eastAsia="仿宋_GB2312" w:cs="Times New Roman"/>
                <w:color w:val="auto"/>
                <w:sz w:val="28"/>
                <w:szCs w:val="28"/>
                <w:lang w:val="en-US" w:eastAsia="zh-CN"/>
              </w:rPr>
            </m:ctrlPr>
          </m:den>
        </m:f>
      </m:oMath>
      <w:r>
        <w:rPr>
          <w:rFonts w:hint="default" w:ascii="Times New Roman" w:hAnsi="Times New Roman" w:eastAsia="仿宋_GB2312" w:cs="Times New Roman"/>
          <w:color w:val="auto"/>
          <w:sz w:val="28"/>
          <w:szCs w:val="28"/>
          <w:lang w:val="en-US" w:eastAsia="zh-CN"/>
        </w:rPr>
        <w:t xml:space="preserve">                （2）</w:t>
      </w:r>
    </w:p>
    <w:p w14:paraId="50424FD2">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式中：</w:t>
      </w:r>
    </w:p>
    <w:p w14:paraId="010D4293">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p ——试验压力，单位为兆帕（MPa）；</w:t>
      </w:r>
    </w:p>
    <w:p w14:paraId="695DA74D">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S ——钢管的公称壁厚或平均壁厚（按最小壁厚交货时），单位为毫米（mm）；</w:t>
      </w:r>
    </w:p>
    <w:p w14:paraId="586C6B3F">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D ——钢管的公称外径或计算外径（按公称内径交货时），单位为毫米（mm）。</w:t>
      </w:r>
    </w:p>
    <w:p w14:paraId="3EC82DB6">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9.表面质量要求与国标保持一致。</w:t>
      </w:r>
    </w:p>
    <w:p w14:paraId="468BDD12">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5.尺寸、外形、重量与国标保持一致。</w:t>
      </w:r>
    </w:p>
    <w:p w14:paraId="4C0C95A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6.试验方法</w:t>
      </w:r>
    </w:p>
    <w:p w14:paraId="2BC560E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本标准给出了钢管弯曲度测量方法，如图2和图3所示。</w:t>
      </w:r>
    </w:p>
    <w:p w14:paraId="0CCEFF10">
      <w:pPr>
        <w:pStyle w:val="8"/>
        <w:widowControl/>
        <w:numPr>
          <w:ilvl w:val="-1"/>
          <w:numId w:val="0"/>
        </w:numPr>
        <w:spacing w:before="156" w:beforeLines="50" w:after="156" w:afterLines="50"/>
        <w:ind w:left="0" w:leftChars="0" w:firstLine="0" w:firstLineChars="0"/>
        <w:jc w:val="center"/>
        <w:outlineLvl w:val="2"/>
      </w:pPr>
      <w:r>
        <w:drawing>
          <wp:inline distT="0" distB="0" distL="114300" distR="114300">
            <wp:extent cx="3111500" cy="920750"/>
            <wp:effectExtent l="0" t="0" r="12700"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3111500" cy="920750"/>
                    </a:xfrm>
                    <a:prstGeom prst="rect">
                      <a:avLst/>
                    </a:prstGeom>
                    <a:noFill/>
                    <a:ln>
                      <a:noFill/>
                    </a:ln>
                  </pic:spPr>
                </pic:pic>
              </a:graphicData>
            </a:graphic>
          </wp:inline>
        </w:drawing>
      </w:r>
    </w:p>
    <w:p w14:paraId="32FDF67C">
      <w:pPr>
        <w:pStyle w:val="21"/>
        <w:spacing w:beforeLines="0" w:afterLines="0"/>
        <w:ind w:leftChars="600" w:firstLine="0" w:firstLineChars="0"/>
        <w:rPr>
          <w:sz w:val="18"/>
          <w:szCs w:val="18"/>
        </w:rPr>
      </w:pPr>
      <w:r>
        <w:rPr>
          <w:rFonts w:hint="eastAsia"/>
          <w:sz w:val="18"/>
          <w:szCs w:val="18"/>
        </w:rPr>
        <w:t>单位为毫米</w:t>
      </w:r>
    </w:p>
    <w:p w14:paraId="457A0C74">
      <w:pPr>
        <w:pStyle w:val="21"/>
        <w:spacing w:beforeLines="0" w:afterLines="0"/>
        <w:ind w:leftChars="600" w:firstLine="0" w:firstLineChars="0"/>
        <w:rPr>
          <w:sz w:val="18"/>
          <w:szCs w:val="18"/>
        </w:rPr>
      </w:pPr>
      <w:r>
        <w:rPr>
          <w:rFonts w:hint="eastAsia"/>
          <w:sz w:val="18"/>
          <w:szCs w:val="18"/>
        </w:rPr>
        <w:t>标引序号说明：</w:t>
      </w:r>
    </w:p>
    <w:p w14:paraId="767D1B46">
      <w:pPr>
        <w:pStyle w:val="21"/>
        <w:spacing w:beforeLines="0" w:afterLines="0"/>
        <w:ind w:leftChars="600" w:firstLine="0" w:firstLineChars="0"/>
        <w:rPr>
          <w:sz w:val="18"/>
          <w:szCs w:val="18"/>
        </w:rPr>
      </w:pPr>
      <w:r>
        <w:rPr>
          <w:rFonts w:hint="eastAsia"/>
          <w:sz w:val="18"/>
          <w:szCs w:val="18"/>
        </w:rPr>
        <w:t>1——拉紧的绳子</w:t>
      </w:r>
    </w:p>
    <w:p w14:paraId="0AB9292F">
      <w:pPr>
        <w:pStyle w:val="8"/>
        <w:widowControl/>
        <w:numPr>
          <w:ilvl w:val="0"/>
          <w:numId w:val="0"/>
        </w:numPr>
        <w:spacing w:before="0" w:beforeLines="0" w:after="0" w:afterLines="0"/>
        <w:ind w:left="1260" w:leftChars="600" w:firstLine="0" w:firstLineChars="0"/>
        <w:jc w:val="left"/>
        <w:outlineLvl w:val="2"/>
        <w:rPr>
          <w:rFonts w:hint="eastAsia"/>
          <w:sz w:val="18"/>
          <w:szCs w:val="18"/>
        </w:rPr>
      </w:pPr>
      <w:r>
        <w:rPr>
          <w:rFonts w:hint="eastAsia"/>
          <w:sz w:val="18"/>
          <w:szCs w:val="18"/>
        </w:rPr>
        <w:t>2——管材</w:t>
      </w:r>
    </w:p>
    <w:p w14:paraId="16CEA3D8">
      <w:pPr>
        <w:pStyle w:val="31"/>
        <w:widowControl/>
        <w:spacing w:before="156" w:beforeLines="50" w:after="156" w:afterLines="50"/>
        <w:ind w:left="0" w:leftChars="0" w:firstLineChars="0"/>
        <w:jc w:val="center"/>
        <w:outlineLvl w:val="2"/>
        <w:rPr>
          <w:rFonts w:hint="default"/>
          <w:lang w:val="en-US" w:eastAsia="zh-CN"/>
        </w:rPr>
      </w:pPr>
      <w:r>
        <w:rPr>
          <w:rFonts w:hint="default"/>
          <w:lang w:val="en-US" w:eastAsia="zh-CN"/>
        </w:rPr>
        <w:t>全长直度测量示意图</w:t>
      </w:r>
    </w:p>
    <w:p w14:paraId="5D01C649">
      <w:pPr>
        <w:widowControl/>
        <w:spacing w:before="156" w:beforeLines="50" w:after="156" w:afterLines="50"/>
        <w:ind w:left="0" w:leftChars="0" w:firstLineChars="0"/>
        <w:jc w:val="center"/>
        <w:outlineLvl w:val="2"/>
      </w:pPr>
      <w:r>
        <w:drawing>
          <wp:inline distT="0" distB="0" distL="114300" distR="114300">
            <wp:extent cx="2755900" cy="1447800"/>
            <wp:effectExtent l="0" t="0" r="6350" b="0"/>
            <wp:docPr id="6" name="图片 3"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图表, 折线图&#10;&#10;描述已自动生成"/>
                    <pic:cNvPicPr>
                      <a:picLocks noChangeAspect="1"/>
                    </pic:cNvPicPr>
                  </pic:nvPicPr>
                  <pic:blipFill>
                    <a:blip r:embed="rId9"/>
                    <a:stretch>
                      <a:fillRect/>
                    </a:stretch>
                  </pic:blipFill>
                  <pic:spPr>
                    <a:xfrm>
                      <a:off x="0" y="0"/>
                      <a:ext cx="2755900" cy="1447800"/>
                    </a:xfrm>
                    <a:prstGeom prst="rect">
                      <a:avLst/>
                    </a:prstGeom>
                    <a:noFill/>
                    <a:ln>
                      <a:noFill/>
                    </a:ln>
                  </pic:spPr>
                </pic:pic>
              </a:graphicData>
            </a:graphic>
          </wp:inline>
        </w:drawing>
      </w:r>
    </w:p>
    <w:p w14:paraId="72B5A095">
      <w:pPr>
        <w:pStyle w:val="21"/>
        <w:ind w:leftChars="600" w:firstLine="0" w:firstLineChars="0"/>
        <w:rPr>
          <w:sz w:val="18"/>
          <w:szCs w:val="18"/>
        </w:rPr>
      </w:pPr>
      <w:r>
        <w:rPr>
          <w:rFonts w:hint="eastAsia"/>
          <w:sz w:val="18"/>
          <w:szCs w:val="18"/>
        </w:rPr>
        <w:t>单位为毫米</w:t>
      </w:r>
    </w:p>
    <w:p w14:paraId="39734A8A">
      <w:pPr>
        <w:pStyle w:val="21"/>
        <w:ind w:leftChars="600" w:firstLine="0" w:firstLineChars="0"/>
        <w:rPr>
          <w:sz w:val="18"/>
          <w:szCs w:val="18"/>
        </w:rPr>
      </w:pPr>
      <w:r>
        <w:rPr>
          <w:rFonts w:hint="eastAsia"/>
          <w:sz w:val="18"/>
          <w:szCs w:val="18"/>
        </w:rPr>
        <w:t>标引序号说明：</w:t>
      </w:r>
    </w:p>
    <w:p w14:paraId="62F42C51">
      <w:pPr>
        <w:pStyle w:val="21"/>
        <w:spacing w:beforeLines="0" w:afterLines="0"/>
        <w:ind w:leftChars="600" w:firstLine="0" w:firstLineChars="0"/>
        <w:rPr>
          <w:sz w:val="18"/>
          <w:szCs w:val="18"/>
        </w:rPr>
      </w:pPr>
      <w:r>
        <w:rPr>
          <w:rFonts w:hint="eastAsia"/>
          <w:sz w:val="18"/>
          <w:szCs w:val="18"/>
        </w:rPr>
        <w:t>1——用于测量的尺子</w:t>
      </w:r>
    </w:p>
    <w:p w14:paraId="2830A6B8">
      <w:pPr>
        <w:pStyle w:val="21"/>
        <w:spacing w:beforeLines="0" w:afterLines="0"/>
        <w:ind w:leftChars="600" w:firstLine="0" w:firstLineChars="0"/>
        <w:rPr>
          <w:sz w:val="18"/>
          <w:szCs w:val="18"/>
        </w:rPr>
      </w:pPr>
      <w:r>
        <w:rPr>
          <w:rFonts w:hint="eastAsia"/>
          <w:sz w:val="18"/>
          <w:szCs w:val="18"/>
        </w:rPr>
        <w:t>2——管材</w:t>
      </w:r>
    </w:p>
    <w:p w14:paraId="4B210724">
      <w:pPr>
        <w:pStyle w:val="21"/>
        <w:widowControl/>
        <w:numPr>
          <w:ilvl w:val="0"/>
          <w:numId w:val="0"/>
        </w:numPr>
        <w:spacing w:before="0" w:beforeLines="0" w:after="0" w:afterLines="0"/>
        <w:ind w:left="1260" w:leftChars="600" w:firstLineChars="0"/>
        <w:jc w:val="both"/>
        <w:outlineLvl w:val="2"/>
        <w:rPr>
          <w:rFonts w:hint="eastAsia"/>
          <w:sz w:val="18"/>
          <w:szCs w:val="18"/>
        </w:rPr>
      </w:pPr>
      <w:r>
        <w:rPr>
          <w:rFonts w:hint="eastAsia"/>
          <w:sz w:val="18"/>
          <w:szCs w:val="18"/>
        </w:rPr>
        <w:t>3——弯曲端</w:t>
      </w:r>
    </w:p>
    <w:p w14:paraId="4F3F2E93">
      <w:pPr>
        <w:pStyle w:val="31"/>
        <w:widowControl/>
        <w:spacing w:before="156" w:beforeLines="50" w:after="156" w:afterLines="50"/>
        <w:ind w:left="0" w:leftChars="0" w:firstLineChars="0"/>
        <w:jc w:val="center"/>
        <w:outlineLvl w:val="2"/>
        <w:rPr>
          <w:rFonts w:hint="eastAsia"/>
        </w:rPr>
      </w:pPr>
      <w:r>
        <w:rPr>
          <w:rFonts w:hint="eastAsia"/>
        </w:rPr>
        <w:t>端部直度测量示意图</w:t>
      </w:r>
    </w:p>
    <w:p w14:paraId="3B4A775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7.试验方法</w:t>
      </w:r>
    </w:p>
    <w:p w14:paraId="1B7DAE9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钢的化学成分一般按GB/T 223（所有部分）、GB/T 11170、GB/T 20123、GB/T 38939或通用的化学分析方法进行，仲裁时由供需双方协商确定。钢管的检验项目、取样方法及试验方法应符合表8的规定</w:t>
      </w:r>
    </w:p>
    <w:p w14:paraId="48BAF88D">
      <w:pPr>
        <w:pStyle w:val="20"/>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检验项目、取样数量、取样方法及试验方法</w:t>
      </w:r>
    </w:p>
    <w:tbl>
      <w:tblPr>
        <w:tblStyle w:val="9"/>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76"/>
        <w:gridCol w:w="3013"/>
        <w:gridCol w:w="2250"/>
        <w:gridCol w:w="2322"/>
      </w:tblGrid>
      <w:tr w14:paraId="0CFC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56" w:type="dxa"/>
            <w:vAlign w:val="center"/>
          </w:tcPr>
          <w:p w14:paraId="020A4C1D">
            <w:pPr>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1476" w:type="dxa"/>
            <w:vAlign w:val="center"/>
          </w:tcPr>
          <w:p w14:paraId="7E6DB555">
            <w:pPr>
              <w:jc w:val="center"/>
              <w:rPr>
                <w:rFonts w:hint="default" w:ascii="Times New Roman" w:hAnsi="Times New Roman" w:cs="Times New Roman"/>
                <w:sz w:val="18"/>
                <w:szCs w:val="18"/>
              </w:rPr>
            </w:pPr>
            <w:r>
              <w:rPr>
                <w:rFonts w:hint="default" w:ascii="Times New Roman" w:hAnsi="Times New Roman" w:cs="Times New Roman"/>
                <w:sz w:val="18"/>
                <w:szCs w:val="18"/>
              </w:rPr>
              <w:t>检验项目</w:t>
            </w:r>
          </w:p>
        </w:tc>
        <w:tc>
          <w:tcPr>
            <w:tcW w:w="3013" w:type="dxa"/>
            <w:vAlign w:val="center"/>
          </w:tcPr>
          <w:p w14:paraId="19B47873">
            <w:pPr>
              <w:jc w:val="center"/>
              <w:rPr>
                <w:rFonts w:hint="default" w:ascii="Times New Roman" w:hAnsi="Times New Roman" w:cs="Times New Roman"/>
                <w:sz w:val="18"/>
                <w:szCs w:val="18"/>
              </w:rPr>
            </w:pPr>
            <w:r>
              <w:rPr>
                <w:rFonts w:hint="default" w:ascii="Times New Roman" w:hAnsi="Times New Roman" w:cs="Times New Roman"/>
                <w:sz w:val="18"/>
                <w:szCs w:val="18"/>
              </w:rPr>
              <w:t>取样数量</w:t>
            </w:r>
          </w:p>
        </w:tc>
        <w:tc>
          <w:tcPr>
            <w:tcW w:w="2250" w:type="dxa"/>
            <w:vAlign w:val="center"/>
          </w:tcPr>
          <w:p w14:paraId="16A99DF7">
            <w:pPr>
              <w:jc w:val="center"/>
              <w:rPr>
                <w:rFonts w:hint="default" w:ascii="Times New Roman" w:hAnsi="Times New Roman" w:cs="Times New Roman"/>
                <w:sz w:val="18"/>
                <w:szCs w:val="18"/>
              </w:rPr>
            </w:pPr>
            <w:r>
              <w:rPr>
                <w:rFonts w:hint="default" w:ascii="Times New Roman" w:hAnsi="Times New Roman" w:cs="Times New Roman"/>
                <w:sz w:val="18"/>
                <w:szCs w:val="18"/>
              </w:rPr>
              <w:t>取样部位及方法</w:t>
            </w:r>
          </w:p>
        </w:tc>
        <w:tc>
          <w:tcPr>
            <w:tcW w:w="2322" w:type="dxa"/>
            <w:vAlign w:val="center"/>
          </w:tcPr>
          <w:p w14:paraId="7BB1B9E8">
            <w:pPr>
              <w:jc w:val="center"/>
              <w:rPr>
                <w:rFonts w:hint="default" w:ascii="Times New Roman" w:hAnsi="Times New Roman" w:cs="Times New Roman"/>
                <w:sz w:val="18"/>
                <w:szCs w:val="18"/>
              </w:rPr>
            </w:pPr>
            <w:r>
              <w:rPr>
                <w:rFonts w:hint="default" w:ascii="Times New Roman" w:hAnsi="Times New Roman" w:cs="Times New Roman"/>
                <w:sz w:val="18"/>
                <w:szCs w:val="18"/>
              </w:rPr>
              <w:t>试验方法</w:t>
            </w:r>
          </w:p>
        </w:tc>
      </w:tr>
      <w:tr w14:paraId="3A75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53DDE79C">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476" w:type="dxa"/>
            <w:vAlign w:val="center"/>
          </w:tcPr>
          <w:p w14:paraId="77CA82DD">
            <w:pPr>
              <w:jc w:val="center"/>
              <w:rPr>
                <w:rFonts w:hint="default" w:ascii="Times New Roman" w:hAnsi="Times New Roman" w:cs="Times New Roman"/>
                <w:sz w:val="18"/>
                <w:szCs w:val="18"/>
              </w:rPr>
            </w:pPr>
            <w:r>
              <w:rPr>
                <w:rFonts w:hint="default" w:ascii="Times New Roman" w:hAnsi="Times New Roman" w:cs="Times New Roman"/>
                <w:sz w:val="18"/>
                <w:szCs w:val="18"/>
              </w:rPr>
              <w:t>化学成分</w:t>
            </w:r>
          </w:p>
        </w:tc>
        <w:tc>
          <w:tcPr>
            <w:tcW w:w="3013" w:type="dxa"/>
            <w:vAlign w:val="center"/>
          </w:tcPr>
          <w:p w14:paraId="6F40A737">
            <w:pPr>
              <w:jc w:val="center"/>
              <w:rPr>
                <w:rFonts w:hint="default" w:ascii="Times New Roman" w:hAnsi="Times New Roman" w:cs="Times New Roman"/>
                <w:sz w:val="18"/>
                <w:szCs w:val="18"/>
              </w:rPr>
            </w:pPr>
            <w:r>
              <w:rPr>
                <w:rFonts w:hint="eastAsia"/>
                <w:sz w:val="18"/>
                <w:szCs w:val="18"/>
                <w:lang w:val="en-US" w:eastAsia="zh-CN"/>
              </w:rPr>
              <w:t>每炉取1个试样</w:t>
            </w:r>
          </w:p>
        </w:tc>
        <w:tc>
          <w:tcPr>
            <w:tcW w:w="2250" w:type="dxa"/>
            <w:vAlign w:val="center"/>
          </w:tcPr>
          <w:p w14:paraId="12A39FF9">
            <w:pPr>
              <w:jc w:val="center"/>
              <w:rPr>
                <w:rFonts w:hint="default" w:ascii="Times New Roman" w:hAnsi="Times New Roman" w:cs="Times New Roman"/>
                <w:sz w:val="18"/>
                <w:szCs w:val="18"/>
                <w:lang w:val="fr-FR"/>
              </w:rPr>
            </w:pPr>
            <w:r>
              <w:rPr>
                <w:rFonts w:hint="default" w:ascii="Times New Roman" w:hAnsi="Times New Roman" w:cs="Times New Roman"/>
                <w:sz w:val="18"/>
                <w:szCs w:val="18"/>
              </w:rPr>
              <w:t>GB/T 20066</w:t>
            </w:r>
          </w:p>
        </w:tc>
        <w:tc>
          <w:tcPr>
            <w:tcW w:w="2322" w:type="dxa"/>
            <w:vAlign w:val="center"/>
          </w:tcPr>
          <w:p w14:paraId="63B03322">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8.1</w:t>
            </w:r>
          </w:p>
        </w:tc>
      </w:tr>
      <w:tr w14:paraId="282E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4929637B">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2</w:t>
            </w:r>
          </w:p>
        </w:tc>
        <w:tc>
          <w:tcPr>
            <w:tcW w:w="1476" w:type="dxa"/>
            <w:shd w:val="clear" w:color="auto" w:fill="auto"/>
            <w:vAlign w:val="center"/>
          </w:tcPr>
          <w:p w14:paraId="3DD3B6D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拉伸</w:t>
            </w:r>
          </w:p>
        </w:tc>
        <w:tc>
          <w:tcPr>
            <w:tcW w:w="3013" w:type="dxa"/>
            <w:shd w:val="clear" w:color="auto" w:fill="auto"/>
            <w:vAlign w:val="center"/>
          </w:tcPr>
          <w:p w14:paraId="3A31F3E9">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1个/批</w:t>
            </w:r>
          </w:p>
        </w:tc>
        <w:tc>
          <w:tcPr>
            <w:tcW w:w="2250" w:type="dxa"/>
            <w:shd w:val="clear" w:color="auto" w:fill="auto"/>
            <w:vAlign w:val="center"/>
          </w:tcPr>
          <w:p w14:paraId="02D1D4ED">
            <w:pPr>
              <w:jc w:val="center"/>
              <w:rPr>
                <w:rFonts w:hint="default" w:ascii="Times New Roman" w:hAnsi="Times New Roman" w:eastAsia="宋体" w:cs="Times New Roman"/>
                <w:kern w:val="2"/>
                <w:sz w:val="18"/>
                <w:szCs w:val="18"/>
                <w:lang w:val="en-US" w:eastAsia="zh-CN" w:bidi="ar-SA"/>
              </w:rPr>
            </w:pPr>
            <w:r>
              <w:rPr>
                <w:sz w:val="18"/>
                <w:szCs w:val="18"/>
                <w:lang w:eastAsia="en-US"/>
              </w:rPr>
              <w:t>GB/T 2975</w:t>
            </w:r>
          </w:p>
        </w:tc>
        <w:tc>
          <w:tcPr>
            <w:tcW w:w="2322" w:type="dxa"/>
            <w:shd w:val="clear" w:color="auto" w:fill="auto"/>
            <w:vAlign w:val="center"/>
          </w:tcPr>
          <w:p w14:paraId="4811E548">
            <w:pPr>
              <w:jc w:val="center"/>
              <w:rPr>
                <w:rFonts w:hint="eastAsia" w:ascii="Times New Roman" w:hAnsi="Times New Roman" w:eastAsia="宋体" w:cs="Times New Roman"/>
                <w:kern w:val="2"/>
                <w:sz w:val="18"/>
                <w:szCs w:val="18"/>
                <w:lang w:val="en-US" w:eastAsia="zh-CN" w:bidi="ar-SA"/>
              </w:rPr>
            </w:pPr>
            <w:r>
              <w:rPr>
                <w:sz w:val="18"/>
                <w:szCs w:val="18"/>
                <w:lang w:eastAsia="en-US"/>
              </w:rPr>
              <w:t>GB/T 228.1</w:t>
            </w:r>
          </w:p>
        </w:tc>
      </w:tr>
      <w:tr w14:paraId="4B86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76879DDB">
            <w:pPr>
              <w:jc w:val="center"/>
              <w:rPr>
                <w:rFonts w:hint="default" w:cs="Times New Roman"/>
                <w:sz w:val="18"/>
                <w:szCs w:val="18"/>
                <w:lang w:val="en-US" w:eastAsia="zh-CN"/>
              </w:rPr>
            </w:pPr>
            <w:r>
              <w:rPr>
                <w:rFonts w:hint="eastAsia" w:cs="Times New Roman"/>
                <w:sz w:val="18"/>
                <w:szCs w:val="18"/>
                <w:lang w:val="en-US" w:eastAsia="zh-CN"/>
              </w:rPr>
              <w:t>3</w:t>
            </w:r>
          </w:p>
        </w:tc>
        <w:tc>
          <w:tcPr>
            <w:tcW w:w="1476" w:type="dxa"/>
            <w:shd w:val="clear" w:color="auto" w:fill="auto"/>
            <w:vAlign w:val="center"/>
          </w:tcPr>
          <w:p w14:paraId="09089AA7">
            <w:pPr>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冲击</w:t>
            </w:r>
          </w:p>
        </w:tc>
        <w:tc>
          <w:tcPr>
            <w:tcW w:w="3013" w:type="dxa"/>
            <w:shd w:val="clear" w:color="auto" w:fill="auto"/>
            <w:vAlign w:val="center"/>
          </w:tcPr>
          <w:p w14:paraId="4D8C8045">
            <w:pPr>
              <w:jc w:val="center"/>
              <w:rPr>
                <w:rFonts w:hint="default" w:ascii="Times New Roman" w:hAnsi="Times New Roman" w:eastAsia="宋体" w:cs="Times New Roman"/>
                <w:kern w:val="2"/>
                <w:sz w:val="18"/>
                <w:szCs w:val="18"/>
                <w:lang w:val="en-US" w:eastAsia="zh-CN" w:bidi="ar-SA"/>
              </w:rPr>
            </w:pPr>
            <w:r>
              <w:rPr>
                <w:sz w:val="18"/>
                <w:szCs w:val="18"/>
                <w:lang w:val="zh-TW" w:eastAsia="zh-TW"/>
              </w:rPr>
              <w:t>每批</w:t>
            </w:r>
            <w:r>
              <w:rPr>
                <w:rFonts w:hint="eastAsia"/>
                <w:sz w:val="18"/>
                <w:szCs w:val="18"/>
                <w:lang w:val="en-US" w:eastAsia="zh-CN"/>
              </w:rPr>
              <w:t>2</w:t>
            </w:r>
            <w:r>
              <w:rPr>
                <w:sz w:val="18"/>
                <w:szCs w:val="18"/>
                <w:lang w:val="zh-TW" w:eastAsia="zh-TW"/>
              </w:rPr>
              <w:t>根钢管</w:t>
            </w:r>
            <w:r>
              <w:rPr>
                <w:rFonts w:hint="eastAsia"/>
                <w:sz w:val="18"/>
                <w:szCs w:val="18"/>
                <w:lang w:val="en-US" w:eastAsia="zh-CN"/>
              </w:rPr>
              <w:t>两端</w:t>
            </w:r>
            <w:r>
              <w:rPr>
                <w:sz w:val="18"/>
                <w:szCs w:val="18"/>
                <w:lang w:val="zh-TW" w:eastAsia="zh-TW"/>
              </w:rPr>
              <w:t>各取1</w:t>
            </w:r>
            <w:r>
              <w:rPr>
                <w:rFonts w:hint="eastAsia"/>
                <w:sz w:val="18"/>
                <w:szCs w:val="18"/>
                <w:lang w:val="en-US" w:eastAsia="zh-CN"/>
              </w:rPr>
              <w:t>组</w:t>
            </w:r>
            <w:r>
              <w:rPr>
                <w:sz w:val="18"/>
                <w:szCs w:val="18"/>
                <w:lang w:val="zh-TW" w:eastAsia="zh-TW"/>
              </w:rPr>
              <w:t>试样</w:t>
            </w:r>
          </w:p>
        </w:tc>
        <w:tc>
          <w:tcPr>
            <w:tcW w:w="2250" w:type="dxa"/>
            <w:shd w:val="clear" w:color="auto" w:fill="auto"/>
            <w:vAlign w:val="center"/>
          </w:tcPr>
          <w:p w14:paraId="3C56BDB9">
            <w:pPr>
              <w:jc w:val="center"/>
              <w:rPr>
                <w:rFonts w:hint="default" w:ascii="Times New Roman" w:hAnsi="Times New Roman" w:eastAsia="宋体" w:cs="Times New Roman"/>
                <w:kern w:val="2"/>
                <w:sz w:val="18"/>
                <w:szCs w:val="18"/>
                <w:lang w:val="en-US" w:eastAsia="en-US" w:bidi="ar-SA"/>
              </w:rPr>
            </w:pPr>
            <w:r>
              <w:rPr>
                <w:sz w:val="18"/>
                <w:szCs w:val="18"/>
                <w:lang w:eastAsia="en-US"/>
              </w:rPr>
              <w:t>GB/T 2975</w:t>
            </w:r>
            <w:r>
              <w:rPr>
                <w:rFonts w:hint="eastAsia"/>
                <w:color w:val="000000"/>
                <w:kern w:val="0"/>
                <w:sz w:val="18"/>
                <w:szCs w:val="18"/>
                <w:lang w:eastAsia="zh-CN" w:bidi="ar"/>
              </w:rPr>
              <w:t>、</w:t>
            </w:r>
            <w:r>
              <w:rPr>
                <w:rFonts w:hint="eastAsia"/>
                <w:color w:val="000000"/>
                <w:kern w:val="0"/>
                <w:sz w:val="18"/>
                <w:szCs w:val="18"/>
                <w:lang w:val="en-US" w:eastAsia="zh-CN" w:bidi="ar"/>
              </w:rPr>
              <w:t>B.1、B.2</w:t>
            </w:r>
          </w:p>
        </w:tc>
        <w:tc>
          <w:tcPr>
            <w:tcW w:w="2322" w:type="dxa"/>
            <w:shd w:val="clear" w:color="auto" w:fill="auto"/>
            <w:vAlign w:val="center"/>
          </w:tcPr>
          <w:p w14:paraId="66A58006">
            <w:pPr>
              <w:jc w:val="center"/>
              <w:rPr>
                <w:rFonts w:hint="default" w:ascii="Times New Roman" w:hAnsi="Times New Roman" w:eastAsia="宋体" w:cs="Times New Roman"/>
                <w:kern w:val="2"/>
                <w:sz w:val="18"/>
                <w:szCs w:val="18"/>
                <w:lang w:val="en-US" w:eastAsia="en-US" w:bidi="ar-SA"/>
              </w:rPr>
            </w:pPr>
            <w:r>
              <w:rPr>
                <w:sz w:val="18"/>
                <w:szCs w:val="18"/>
                <w:lang w:eastAsia="en-US"/>
              </w:rPr>
              <w:t xml:space="preserve">GB/T </w:t>
            </w:r>
            <w:r>
              <w:rPr>
                <w:rFonts w:hint="eastAsia"/>
                <w:sz w:val="18"/>
                <w:szCs w:val="18"/>
                <w:lang w:val="en-US" w:eastAsia="zh-CN"/>
              </w:rPr>
              <w:t>229</w:t>
            </w:r>
          </w:p>
        </w:tc>
      </w:tr>
      <w:tr w14:paraId="40EB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6132540C">
            <w:pPr>
              <w:jc w:val="center"/>
              <w:rPr>
                <w:rFonts w:hint="default" w:cs="Times New Roman"/>
                <w:sz w:val="18"/>
                <w:szCs w:val="18"/>
                <w:lang w:val="en-US" w:eastAsia="zh-CN"/>
              </w:rPr>
            </w:pPr>
            <w:r>
              <w:rPr>
                <w:rFonts w:hint="eastAsia" w:cs="Times New Roman"/>
                <w:sz w:val="18"/>
                <w:szCs w:val="18"/>
                <w:lang w:val="en-US" w:eastAsia="zh-CN"/>
              </w:rPr>
              <w:t>4</w:t>
            </w:r>
          </w:p>
        </w:tc>
        <w:tc>
          <w:tcPr>
            <w:tcW w:w="1476" w:type="dxa"/>
            <w:shd w:val="clear" w:color="auto" w:fill="auto"/>
            <w:vAlign w:val="center"/>
          </w:tcPr>
          <w:p w14:paraId="4D566C3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硬度</w:t>
            </w:r>
          </w:p>
        </w:tc>
        <w:tc>
          <w:tcPr>
            <w:tcW w:w="3013" w:type="dxa"/>
            <w:shd w:val="clear" w:color="auto" w:fill="auto"/>
            <w:vAlign w:val="center"/>
          </w:tcPr>
          <w:p w14:paraId="62097FE0">
            <w:pPr>
              <w:jc w:val="center"/>
              <w:rPr>
                <w:rFonts w:hint="default" w:ascii="Times New Roman" w:hAnsi="Times New Roman" w:eastAsia="宋体" w:cs="Times New Roman"/>
                <w:snapToGrid w:val="0"/>
                <w:kern w:val="0"/>
                <w:sz w:val="18"/>
                <w:szCs w:val="18"/>
                <w:lang w:val="en-US" w:eastAsia="zh-CN" w:bidi="ar-SA"/>
              </w:rPr>
            </w:pPr>
            <w:r>
              <w:rPr>
                <w:rFonts w:hint="eastAsia" w:cs="Times New Roman"/>
                <w:snapToGrid w:val="0"/>
                <w:kern w:val="0"/>
                <w:sz w:val="18"/>
                <w:szCs w:val="18"/>
                <w:lang w:val="en-US" w:eastAsia="zh-CN"/>
              </w:rPr>
              <w:t>1</w:t>
            </w:r>
            <w:r>
              <w:rPr>
                <w:rFonts w:hint="default" w:ascii="Times New Roman" w:hAnsi="Times New Roman" w:cs="Times New Roman"/>
                <w:snapToGrid w:val="0"/>
                <w:kern w:val="0"/>
                <w:sz w:val="18"/>
                <w:szCs w:val="18"/>
              </w:rPr>
              <w:t>个/批</w:t>
            </w:r>
          </w:p>
        </w:tc>
        <w:tc>
          <w:tcPr>
            <w:tcW w:w="2250" w:type="dxa"/>
            <w:shd w:val="clear" w:color="auto" w:fill="auto"/>
            <w:vAlign w:val="center"/>
          </w:tcPr>
          <w:p w14:paraId="0597C88B">
            <w:pPr>
              <w:jc w:val="center"/>
              <w:rPr>
                <w:rFonts w:hint="default" w:ascii="Times New Roman" w:hAnsi="Times New Roman" w:eastAsia="宋体" w:cs="Times New Roman"/>
                <w:kern w:val="2"/>
                <w:sz w:val="18"/>
                <w:szCs w:val="18"/>
                <w:lang w:val="en-US" w:eastAsia="en-US" w:bidi="ar-SA"/>
              </w:rPr>
            </w:pPr>
            <w:r>
              <w:rPr>
                <w:sz w:val="18"/>
                <w:szCs w:val="18"/>
                <w:lang w:eastAsia="en-US"/>
              </w:rPr>
              <w:t>GB/T 2975</w:t>
            </w:r>
          </w:p>
        </w:tc>
        <w:tc>
          <w:tcPr>
            <w:tcW w:w="2322" w:type="dxa"/>
            <w:shd w:val="clear" w:color="auto" w:fill="auto"/>
            <w:vAlign w:val="center"/>
          </w:tcPr>
          <w:p w14:paraId="7F59ACB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GB/T 230.1</w:t>
            </w:r>
            <w:r>
              <w:rPr>
                <w:rFonts w:hint="eastAsia" w:cs="Times New Roman"/>
                <w:sz w:val="18"/>
                <w:szCs w:val="18"/>
                <w:lang w:eastAsia="zh-CN"/>
              </w:rPr>
              <w:t>、</w:t>
            </w:r>
            <w:r>
              <w:rPr>
                <w:rFonts w:hint="eastAsia" w:cs="Times New Roman"/>
                <w:sz w:val="18"/>
                <w:szCs w:val="18"/>
                <w:lang w:val="en-US" w:eastAsia="zh-CN"/>
              </w:rPr>
              <w:t>7.2.4</w:t>
            </w:r>
          </w:p>
        </w:tc>
      </w:tr>
      <w:tr w14:paraId="06E6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70DBE4F2">
            <w:pPr>
              <w:jc w:val="center"/>
              <w:rPr>
                <w:rFonts w:hint="default" w:cs="Times New Roman"/>
                <w:sz w:val="18"/>
                <w:szCs w:val="18"/>
                <w:lang w:val="en-US" w:eastAsia="zh-CN"/>
              </w:rPr>
            </w:pPr>
            <w:r>
              <w:rPr>
                <w:rFonts w:hint="eastAsia" w:cs="Times New Roman"/>
                <w:sz w:val="18"/>
                <w:szCs w:val="18"/>
                <w:lang w:val="en-US" w:eastAsia="zh-CN"/>
              </w:rPr>
              <w:t>5</w:t>
            </w:r>
          </w:p>
        </w:tc>
        <w:tc>
          <w:tcPr>
            <w:tcW w:w="1476" w:type="dxa"/>
            <w:shd w:val="clear" w:color="auto" w:fill="auto"/>
            <w:vAlign w:val="center"/>
          </w:tcPr>
          <w:p w14:paraId="55C59C93">
            <w:pPr>
              <w:jc w:val="center"/>
              <w:rPr>
                <w:rFonts w:hint="default" w:ascii="Times New Roman" w:hAnsi="Times New Roman" w:eastAsia="宋体" w:cs="Times New Roman"/>
                <w:kern w:val="2"/>
                <w:sz w:val="18"/>
                <w:szCs w:val="18"/>
                <w:lang w:val="en-US" w:eastAsia="zh-CN" w:bidi="ar-SA"/>
              </w:rPr>
            </w:pPr>
            <w:r>
              <w:rPr>
                <w:sz w:val="18"/>
                <w:szCs w:val="18"/>
              </w:rPr>
              <w:t>液压</w:t>
            </w:r>
          </w:p>
        </w:tc>
        <w:tc>
          <w:tcPr>
            <w:tcW w:w="3013" w:type="dxa"/>
            <w:shd w:val="clear" w:color="auto" w:fill="auto"/>
            <w:vAlign w:val="center"/>
          </w:tcPr>
          <w:p w14:paraId="3862D7C9">
            <w:pPr>
              <w:jc w:val="center"/>
              <w:rPr>
                <w:rFonts w:hint="default" w:ascii="Times New Roman" w:hAnsi="Times New Roman" w:eastAsia="宋体" w:cs="Times New Roman"/>
                <w:kern w:val="2"/>
                <w:sz w:val="18"/>
                <w:szCs w:val="18"/>
                <w:lang w:val="en-US" w:eastAsia="zh-CN" w:bidi="ar-SA"/>
              </w:rPr>
            </w:pPr>
            <w:r>
              <w:rPr>
                <w:sz w:val="18"/>
                <w:szCs w:val="18"/>
              </w:rPr>
              <w:t>逐</w:t>
            </w:r>
            <w:r>
              <w:rPr>
                <w:rFonts w:hint="eastAsia"/>
                <w:sz w:val="18"/>
                <w:szCs w:val="18"/>
                <w:lang w:val="en-US" w:eastAsia="zh-CN"/>
              </w:rPr>
              <w:t>根</w:t>
            </w:r>
          </w:p>
        </w:tc>
        <w:tc>
          <w:tcPr>
            <w:tcW w:w="2250" w:type="dxa"/>
            <w:shd w:val="clear" w:color="auto" w:fill="auto"/>
            <w:vAlign w:val="center"/>
          </w:tcPr>
          <w:p w14:paraId="71F2E4A8">
            <w:pPr>
              <w:jc w:val="center"/>
              <w:rPr>
                <w:rFonts w:hint="default" w:ascii="Times New Roman" w:hAnsi="Times New Roman" w:eastAsia="宋体" w:cs="Times New Roman"/>
                <w:kern w:val="2"/>
                <w:sz w:val="18"/>
                <w:szCs w:val="18"/>
                <w:lang w:val="en-US" w:eastAsia="en-US" w:bidi="ar-SA"/>
              </w:rPr>
            </w:pPr>
            <w:r>
              <w:rPr>
                <w:sz w:val="18"/>
                <w:szCs w:val="18"/>
                <w:lang w:val="zh-TW" w:eastAsia="zh-TW"/>
              </w:rPr>
              <w:t>—</w:t>
            </w:r>
          </w:p>
        </w:tc>
        <w:tc>
          <w:tcPr>
            <w:tcW w:w="2322" w:type="dxa"/>
            <w:shd w:val="clear" w:color="auto" w:fill="auto"/>
            <w:vAlign w:val="center"/>
          </w:tcPr>
          <w:p w14:paraId="6A932D22">
            <w:pPr>
              <w:jc w:val="center"/>
              <w:rPr>
                <w:rFonts w:hint="eastAsia" w:ascii="Times New Roman" w:hAnsi="Times New Roman" w:eastAsia="宋体" w:cs="Times New Roman"/>
                <w:kern w:val="2"/>
                <w:sz w:val="18"/>
                <w:szCs w:val="18"/>
                <w:lang w:val="en-US" w:eastAsia="en-US" w:bidi="ar-SA"/>
              </w:rPr>
            </w:pPr>
            <w:r>
              <w:rPr>
                <w:sz w:val="18"/>
                <w:szCs w:val="18"/>
                <w:lang w:eastAsia="en-US"/>
              </w:rPr>
              <w:t xml:space="preserve">GB/T </w:t>
            </w:r>
            <w:r>
              <w:rPr>
                <w:sz w:val="18"/>
                <w:szCs w:val="18"/>
                <w:lang w:val="zh-TW" w:eastAsia="zh-TW"/>
              </w:rPr>
              <w:t>241</w:t>
            </w:r>
          </w:p>
        </w:tc>
      </w:tr>
      <w:tr w14:paraId="0F7C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003FA6D3">
            <w:pPr>
              <w:jc w:val="center"/>
              <w:rPr>
                <w:rFonts w:hint="default" w:cs="Times New Roman"/>
                <w:sz w:val="18"/>
                <w:szCs w:val="18"/>
                <w:lang w:val="en-US" w:eastAsia="zh-CN"/>
              </w:rPr>
            </w:pPr>
            <w:r>
              <w:rPr>
                <w:rFonts w:hint="eastAsia" w:cs="Times New Roman"/>
                <w:sz w:val="18"/>
                <w:szCs w:val="18"/>
                <w:lang w:val="en-US" w:eastAsia="zh-CN"/>
              </w:rPr>
              <w:t>6</w:t>
            </w:r>
          </w:p>
        </w:tc>
        <w:tc>
          <w:tcPr>
            <w:tcW w:w="1476" w:type="dxa"/>
            <w:shd w:val="clear" w:color="auto" w:fill="auto"/>
            <w:vAlign w:val="center"/>
          </w:tcPr>
          <w:p w14:paraId="1375F8A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超声</w:t>
            </w:r>
          </w:p>
        </w:tc>
        <w:tc>
          <w:tcPr>
            <w:tcW w:w="3013" w:type="dxa"/>
            <w:shd w:val="clear" w:color="auto" w:fill="auto"/>
            <w:vAlign w:val="center"/>
          </w:tcPr>
          <w:p w14:paraId="5209F4CF">
            <w:pPr>
              <w:jc w:val="center"/>
              <w:rPr>
                <w:rFonts w:hint="default" w:ascii="Times New Roman" w:hAnsi="Times New Roman" w:eastAsia="宋体" w:cs="Times New Roman"/>
                <w:snapToGrid w:val="0"/>
                <w:kern w:val="0"/>
                <w:sz w:val="18"/>
                <w:szCs w:val="18"/>
                <w:lang w:val="zh-TW" w:eastAsia="zh-TW" w:bidi="ar-SA"/>
              </w:rPr>
            </w:pPr>
            <w:r>
              <w:rPr>
                <w:rFonts w:hint="default" w:ascii="Times New Roman" w:hAnsi="Times New Roman" w:cs="Times New Roman"/>
                <w:sz w:val="18"/>
                <w:szCs w:val="18"/>
              </w:rPr>
              <w:t>逐支</w:t>
            </w:r>
          </w:p>
        </w:tc>
        <w:tc>
          <w:tcPr>
            <w:tcW w:w="2250" w:type="dxa"/>
            <w:shd w:val="clear" w:color="auto" w:fill="auto"/>
            <w:vAlign w:val="center"/>
          </w:tcPr>
          <w:p w14:paraId="3F8E06BB">
            <w:pPr>
              <w:jc w:val="center"/>
              <w:rPr>
                <w:rFonts w:hint="default" w:ascii="Times New Roman" w:hAnsi="Times New Roman" w:eastAsia="宋体" w:cs="Times New Roman"/>
                <w:kern w:val="2"/>
                <w:sz w:val="18"/>
                <w:szCs w:val="18"/>
                <w:lang w:val="en-US" w:eastAsia="zh-CN" w:bidi="ar-SA"/>
              </w:rPr>
            </w:pPr>
            <w:r>
              <w:rPr>
                <w:sz w:val="18"/>
                <w:szCs w:val="18"/>
                <w:lang w:val="zh-TW" w:eastAsia="zh-TW"/>
              </w:rPr>
              <w:t>—</w:t>
            </w:r>
          </w:p>
        </w:tc>
        <w:tc>
          <w:tcPr>
            <w:tcW w:w="2322" w:type="dxa"/>
            <w:shd w:val="clear" w:color="auto" w:fill="auto"/>
            <w:vAlign w:val="center"/>
          </w:tcPr>
          <w:p w14:paraId="07052837">
            <w:pPr>
              <w:jc w:val="center"/>
              <w:rPr>
                <w:rFonts w:hint="eastAsia" w:ascii="Times New Roman" w:hAnsi="Times New Roman" w:eastAsia="宋体" w:cs="Times New Roman"/>
                <w:kern w:val="2"/>
                <w:sz w:val="18"/>
                <w:szCs w:val="18"/>
                <w:lang w:val="en-US" w:eastAsia="en-US" w:bidi="ar-SA"/>
              </w:rPr>
            </w:pPr>
            <w:r>
              <w:rPr>
                <w:sz w:val="18"/>
                <w:szCs w:val="18"/>
                <w:lang w:eastAsia="en-US"/>
              </w:rPr>
              <w:t>GB/T 5777</w:t>
            </w:r>
            <w:r>
              <w:rPr>
                <w:rFonts w:hint="eastAsia"/>
                <w:sz w:val="18"/>
                <w:szCs w:val="18"/>
                <w:lang w:eastAsia="zh-CN"/>
              </w:rPr>
              <w:t>、GB/T 20490、GB/T 11344</w:t>
            </w:r>
          </w:p>
        </w:tc>
      </w:tr>
      <w:tr w14:paraId="0CD5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284015F1">
            <w:pPr>
              <w:jc w:val="center"/>
              <w:rPr>
                <w:rFonts w:hint="default" w:cs="Times New Roman"/>
                <w:sz w:val="18"/>
                <w:szCs w:val="18"/>
                <w:lang w:val="en-US" w:eastAsia="zh-CN"/>
              </w:rPr>
            </w:pPr>
            <w:r>
              <w:rPr>
                <w:rFonts w:hint="eastAsia" w:cs="Times New Roman"/>
                <w:sz w:val="18"/>
                <w:szCs w:val="18"/>
                <w:lang w:val="en-US" w:eastAsia="zh-CN"/>
              </w:rPr>
              <w:t>7</w:t>
            </w:r>
          </w:p>
        </w:tc>
        <w:tc>
          <w:tcPr>
            <w:tcW w:w="1476" w:type="dxa"/>
            <w:shd w:val="clear" w:color="auto" w:fill="auto"/>
            <w:vAlign w:val="center"/>
          </w:tcPr>
          <w:p w14:paraId="11541C61">
            <w:pPr>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压扁</w:t>
            </w:r>
          </w:p>
        </w:tc>
        <w:tc>
          <w:tcPr>
            <w:tcW w:w="3013" w:type="dxa"/>
            <w:shd w:val="clear" w:color="auto" w:fill="auto"/>
            <w:vAlign w:val="center"/>
          </w:tcPr>
          <w:p w14:paraId="103B0CF5">
            <w:pPr>
              <w:jc w:val="center"/>
              <w:rPr>
                <w:rFonts w:hint="default" w:ascii="Times New Roman" w:hAnsi="Times New Roman" w:eastAsia="宋体" w:cs="Times New Roman"/>
                <w:kern w:val="2"/>
                <w:sz w:val="18"/>
                <w:szCs w:val="18"/>
                <w:lang w:val="en-US" w:eastAsia="zh-CN" w:bidi="ar-SA"/>
              </w:rPr>
            </w:pPr>
            <w:r>
              <w:rPr>
                <w:sz w:val="18"/>
                <w:szCs w:val="18"/>
                <w:lang w:val="zh-TW" w:eastAsia="zh-TW"/>
              </w:rPr>
              <w:t>每批</w:t>
            </w:r>
            <w:r>
              <w:rPr>
                <w:rFonts w:hint="eastAsia"/>
                <w:sz w:val="18"/>
                <w:szCs w:val="18"/>
                <w:lang w:val="en-US" w:eastAsia="zh-CN"/>
              </w:rPr>
              <w:t>2</w:t>
            </w:r>
            <w:r>
              <w:rPr>
                <w:sz w:val="18"/>
                <w:szCs w:val="18"/>
                <w:lang w:val="zh-TW" w:eastAsia="zh-TW"/>
              </w:rPr>
              <w:t>根钢管</w:t>
            </w:r>
            <w:r>
              <w:rPr>
                <w:rFonts w:hint="eastAsia"/>
                <w:sz w:val="18"/>
                <w:szCs w:val="18"/>
                <w:lang w:val="en-US" w:eastAsia="zh-CN"/>
              </w:rPr>
              <w:t>两端</w:t>
            </w:r>
            <w:r>
              <w:rPr>
                <w:sz w:val="18"/>
                <w:szCs w:val="18"/>
                <w:lang w:val="zh-TW" w:eastAsia="zh-TW"/>
              </w:rPr>
              <w:t>各取1</w:t>
            </w:r>
            <w:r>
              <w:rPr>
                <w:rFonts w:hint="eastAsia"/>
                <w:sz w:val="18"/>
                <w:szCs w:val="18"/>
                <w:lang w:val="en-US" w:eastAsia="zh-CN"/>
              </w:rPr>
              <w:t>个</w:t>
            </w:r>
            <w:r>
              <w:rPr>
                <w:sz w:val="18"/>
                <w:szCs w:val="18"/>
                <w:lang w:val="zh-TW" w:eastAsia="zh-TW"/>
              </w:rPr>
              <w:t>试样</w:t>
            </w:r>
          </w:p>
        </w:tc>
        <w:tc>
          <w:tcPr>
            <w:tcW w:w="2250" w:type="dxa"/>
            <w:shd w:val="clear" w:color="auto" w:fill="auto"/>
            <w:vAlign w:val="center"/>
          </w:tcPr>
          <w:p w14:paraId="3796E509">
            <w:pPr>
              <w:jc w:val="center"/>
              <w:rPr>
                <w:rFonts w:hint="default" w:ascii="Times New Roman" w:hAnsi="Times New Roman" w:eastAsia="宋体" w:cs="Times New Roman"/>
                <w:kern w:val="2"/>
                <w:sz w:val="18"/>
                <w:szCs w:val="18"/>
                <w:lang w:val="en-US" w:eastAsia="en-US" w:bidi="ar-SA"/>
              </w:rPr>
            </w:pPr>
            <w:r>
              <w:rPr>
                <w:color w:val="000000"/>
                <w:kern w:val="0"/>
                <w:sz w:val="18"/>
                <w:szCs w:val="18"/>
                <w:lang w:bidi="ar"/>
              </w:rPr>
              <w:t>GB/T 246</w:t>
            </w:r>
          </w:p>
        </w:tc>
        <w:tc>
          <w:tcPr>
            <w:tcW w:w="2322" w:type="dxa"/>
            <w:shd w:val="clear" w:color="auto" w:fill="auto"/>
            <w:vAlign w:val="center"/>
          </w:tcPr>
          <w:p w14:paraId="2C0FCC9E">
            <w:pPr>
              <w:jc w:val="center"/>
              <w:rPr>
                <w:rFonts w:hint="default" w:ascii="Times New Roman" w:hAnsi="Times New Roman" w:eastAsia="宋体" w:cs="Times New Roman"/>
                <w:kern w:val="2"/>
                <w:sz w:val="18"/>
                <w:szCs w:val="18"/>
                <w:lang w:val="en-US" w:eastAsia="en-US" w:bidi="ar-SA"/>
              </w:rPr>
            </w:pPr>
            <w:r>
              <w:rPr>
                <w:color w:val="000000"/>
                <w:kern w:val="0"/>
                <w:sz w:val="18"/>
                <w:szCs w:val="18"/>
                <w:lang w:bidi="ar"/>
              </w:rPr>
              <w:t>GB/T 246</w:t>
            </w:r>
          </w:p>
        </w:tc>
      </w:tr>
      <w:tr w14:paraId="77CB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285DC7E6">
            <w:pPr>
              <w:jc w:val="center"/>
              <w:rPr>
                <w:rFonts w:hint="default" w:cs="Times New Roman"/>
                <w:sz w:val="18"/>
                <w:szCs w:val="18"/>
                <w:lang w:val="en-US" w:eastAsia="zh-CN"/>
              </w:rPr>
            </w:pPr>
            <w:r>
              <w:rPr>
                <w:rFonts w:hint="eastAsia" w:cs="Times New Roman"/>
                <w:sz w:val="18"/>
                <w:szCs w:val="18"/>
                <w:lang w:val="en-US" w:eastAsia="zh-CN"/>
              </w:rPr>
              <w:t>8</w:t>
            </w:r>
          </w:p>
        </w:tc>
        <w:tc>
          <w:tcPr>
            <w:tcW w:w="1476" w:type="dxa"/>
            <w:shd w:val="clear" w:color="auto" w:fill="auto"/>
            <w:vAlign w:val="center"/>
          </w:tcPr>
          <w:p w14:paraId="07C5480F">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腐蚀试验</w:t>
            </w:r>
          </w:p>
        </w:tc>
        <w:tc>
          <w:tcPr>
            <w:tcW w:w="3013" w:type="dxa"/>
            <w:shd w:val="clear" w:color="auto" w:fill="auto"/>
            <w:vAlign w:val="center"/>
          </w:tcPr>
          <w:p w14:paraId="50AB85A7">
            <w:pPr>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cs="Times New Roman"/>
                <w:sz w:val="18"/>
                <w:szCs w:val="18"/>
              </w:rPr>
              <w:t>1</w:t>
            </w:r>
            <w:r>
              <w:rPr>
                <w:rFonts w:hint="eastAsia" w:cs="Times New Roman"/>
                <w:sz w:val="18"/>
                <w:szCs w:val="18"/>
                <w:lang w:val="en-US" w:eastAsia="zh-CN"/>
              </w:rPr>
              <w:t>组</w:t>
            </w:r>
            <w:r>
              <w:rPr>
                <w:rFonts w:hint="default" w:ascii="Times New Roman" w:hAnsi="Times New Roman" w:cs="Times New Roman"/>
                <w:sz w:val="18"/>
                <w:szCs w:val="18"/>
              </w:rPr>
              <w:t>/批</w:t>
            </w:r>
          </w:p>
        </w:tc>
        <w:tc>
          <w:tcPr>
            <w:tcW w:w="2250" w:type="dxa"/>
            <w:shd w:val="clear" w:color="auto" w:fill="auto"/>
            <w:vAlign w:val="center"/>
          </w:tcPr>
          <w:p w14:paraId="18A6C095">
            <w:pPr>
              <w:jc w:val="center"/>
              <w:rPr>
                <w:rFonts w:hint="default" w:ascii="Times New Roman" w:hAnsi="Times New Roman" w:eastAsia="宋体" w:cs="Times New Roman"/>
                <w:kern w:val="2"/>
                <w:sz w:val="18"/>
                <w:szCs w:val="18"/>
                <w:lang w:val="en-US" w:eastAsia="en-US" w:bidi="ar-SA"/>
              </w:rPr>
            </w:pPr>
            <w:r>
              <w:rPr>
                <w:sz w:val="18"/>
                <w:szCs w:val="18"/>
                <w:lang w:eastAsia="en-US"/>
              </w:rPr>
              <w:t xml:space="preserve">GB/T </w:t>
            </w:r>
            <w:r>
              <w:rPr>
                <w:rFonts w:hint="eastAsia"/>
                <w:sz w:val="18"/>
                <w:szCs w:val="18"/>
                <w:lang w:val="en-US" w:eastAsia="zh-CN"/>
              </w:rPr>
              <w:t>17897</w:t>
            </w:r>
          </w:p>
        </w:tc>
        <w:tc>
          <w:tcPr>
            <w:tcW w:w="2322" w:type="dxa"/>
            <w:shd w:val="clear" w:color="auto" w:fill="auto"/>
            <w:vAlign w:val="center"/>
          </w:tcPr>
          <w:p w14:paraId="7B68ED0D">
            <w:pPr>
              <w:jc w:val="center"/>
              <w:rPr>
                <w:rFonts w:hint="default" w:ascii="Times New Roman" w:hAnsi="Times New Roman" w:eastAsia="宋体" w:cs="Times New Roman"/>
                <w:kern w:val="2"/>
                <w:sz w:val="18"/>
                <w:szCs w:val="18"/>
                <w:lang w:val="en-US" w:eastAsia="en-US" w:bidi="ar-SA"/>
              </w:rPr>
            </w:pPr>
            <w:r>
              <w:rPr>
                <w:sz w:val="18"/>
                <w:szCs w:val="18"/>
                <w:lang w:eastAsia="en-US"/>
              </w:rPr>
              <w:t xml:space="preserve">GB/T </w:t>
            </w:r>
            <w:r>
              <w:rPr>
                <w:rFonts w:hint="eastAsia"/>
                <w:sz w:val="18"/>
                <w:szCs w:val="18"/>
                <w:lang w:val="en-US" w:eastAsia="zh-CN"/>
              </w:rPr>
              <w:t>17897、7.3.1</w:t>
            </w:r>
          </w:p>
        </w:tc>
      </w:tr>
      <w:tr w14:paraId="4014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4B9FC596">
            <w:pPr>
              <w:jc w:val="center"/>
              <w:rPr>
                <w:rFonts w:hint="default" w:cs="Times New Roman"/>
                <w:sz w:val="18"/>
                <w:szCs w:val="18"/>
                <w:lang w:val="en-US" w:eastAsia="zh-CN"/>
              </w:rPr>
            </w:pPr>
            <w:r>
              <w:rPr>
                <w:rFonts w:hint="eastAsia" w:cs="Times New Roman"/>
                <w:sz w:val="18"/>
                <w:szCs w:val="18"/>
                <w:lang w:val="en-US" w:eastAsia="zh-CN"/>
              </w:rPr>
              <w:t>9</w:t>
            </w:r>
          </w:p>
        </w:tc>
        <w:tc>
          <w:tcPr>
            <w:tcW w:w="1476" w:type="dxa"/>
            <w:shd w:val="clear" w:color="auto" w:fill="auto"/>
            <w:vAlign w:val="center"/>
          </w:tcPr>
          <w:p w14:paraId="384A397B">
            <w:pPr>
              <w:jc w:val="center"/>
              <w:rPr>
                <w:rFonts w:hint="eastAsia" w:ascii="Times New Roman" w:hAnsi="Times New Roman" w:eastAsia="宋体" w:cs="Times New Roman"/>
                <w:kern w:val="2"/>
                <w:sz w:val="18"/>
                <w:szCs w:val="18"/>
                <w:lang w:val="en-US" w:eastAsia="zh-CN" w:bidi="ar-SA"/>
              </w:rPr>
            </w:pPr>
            <w:r>
              <w:rPr>
                <w:sz w:val="18"/>
                <w:szCs w:val="18"/>
              </w:rPr>
              <w:t>低倍组织</w:t>
            </w:r>
          </w:p>
        </w:tc>
        <w:tc>
          <w:tcPr>
            <w:tcW w:w="3013" w:type="dxa"/>
            <w:shd w:val="clear" w:color="auto" w:fill="auto"/>
            <w:vAlign w:val="center"/>
          </w:tcPr>
          <w:p w14:paraId="2012BA4C">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每炉取2个试样</w:t>
            </w:r>
          </w:p>
        </w:tc>
        <w:tc>
          <w:tcPr>
            <w:tcW w:w="2250" w:type="dxa"/>
            <w:shd w:val="clear" w:color="auto" w:fill="auto"/>
            <w:vAlign w:val="center"/>
          </w:tcPr>
          <w:p w14:paraId="1FAA78BD">
            <w:pPr>
              <w:jc w:val="center"/>
              <w:rPr>
                <w:rFonts w:hint="default" w:ascii="Times New Roman" w:hAnsi="Times New Roman" w:eastAsia="宋体" w:cs="Times New Roman"/>
                <w:kern w:val="2"/>
                <w:sz w:val="18"/>
                <w:szCs w:val="18"/>
                <w:lang w:val="en-US" w:eastAsia="en-US" w:bidi="ar-SA"/>
              </w:rPr>
            </w:pPr>
            <w:r>
              <w:rPr>
                <w:sz w:val="18"/>
                <w:szCs w:val="18"/>
              </w:rPr>
              <w:t>在相当于合金锭端部的棒材上截取片样</w:t>
            </w:r>
          </w:p>
        </w:tc>
        <w:tc>
          <w:tcPr>
            <w:tcW w:w="2322" w:type="dxa"/>
            <w:shd w:val="clear" w:color="auto" w:fill="auto"/>
            <w:vAlign w:val="center"/>
          </w:tcPr>
          <w:p w14:paraId="08CF6E89">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rPr>
              <w:t>GB/T 226、GB/T 1979</w:t>
            </w:r>
            <w:r>
              <w:rPr>
                <w:rFonts w:hint="eastAsia" w:cs="Times New Roman"/>
                <w:sz w:val="18"/>
                <w:szCs w:val="18"/>
                <w:lang w:eastAsia="zh-CN"/>
              </w:rPr>
              <w:t>、</w:t>
            </w:r>
            <w:r>
              <w:rPr>
                <w:rFonts w:hint="eastAsia" w:cs="Times New Roman"/>
                <w:sz w:val="18"/>
                <w:szCs w:val="18"/>
                <w:lang w:val="en-US" w:eastAsia="zh-CN"/>
              </w:rPr>
              <w:t>附录A</w:t>
            </w:r>
          </w:p>
        </w:tc>
      </w:tr>
      <w:tr w14:paraId="413C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69469B8E">
            <w:pPr>
              <w:jc w:val="center"/>
              <w:rPr>
                <w:rFonts w:hint="default" w:cs="Times New Roman"/>
                <w:sz w:val="18"/>
                <w:szCs w:val="18"/>
                <w:lang w:val="en-US" w:eastAsia="zh-CN"/>
              </w:rPr>
            </w:pPr>
            <w:r>
              <w:rPr>
                <w:rFonts w:hint="eastAsia" w:cs="Times New Roman"/>
                <w:sz w:val="18"/>
                <w:szCs w:val="18"/>
                <w:lang w:val="en-US" w:eastAsia="zh-CN"/>
              </w:rPr>
              <w:t>10</w:t>
            </w:r>
          </w:p>
        </w:tc>
        <w:tc>
          <w:tcPr>
            <w:tcW w:w="1476" w:type="dxa"/>
            <w:shd w:val="clear" w:color="auto" w:fill="auto"/>
            <w:vAlign w:val="center"/>
          </w:tcPr>
          <w:p w14:paraId="24AF33E5">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非金属夹杂物</w:t>
            </w:r>
          </w:p>
        </w:tc>
        <w:tc>
          <w:tcPr>
            <w:tcW w:w="3013" w:type="dxa"/>
            <w:shd w:val="clear" w:color="auto" w:fill="auto"/>
            <w:vAlign w:val="center"/>
          </w:tcPr>
          <w:p w14:paraId="329731BF">
            <w:pPr>
              <w:jc w:val="center"/>
              <w:rPr>
                <w:rFonts w:hint="default" w:ascii="Times New Roman" w:hAnsi="Times New Roman" w:eastAsia="宋体" w:cs="Times New Roman"/>
                <w:kern w:val="2"/>
                <w:sz w:val="18"/>
                <w:szCs w:val="18"/>
                <w:lang w:val="en-US" w:eastAsia="zh-CN" w:bidi="ar-SA"/>
              </w:rPr>
            </w:pPr>
            <w:r>
              <w:rPr>
                <w:sz w:val="18"/>
                <w:szCs w:val="18"/>
                <w:lang w:val="zh-TW" w:eastAsia="zh-TW"/>
              </w:rPr>
              <w:t>每批在两根钢管上各取1个试样</w:t>
            </w:r>
          </w:p>
        </w:tc>
        <w:tc>
          <w:tcPr>
            <w:tcW w:w="2250" w:type="dxa"/>
            <w:shd w:val="clear" w:color="auto" w:fill="auto"/>
            <w:vAlign w:val="center"/>
          </w:tcPr>
          <w:p w14:paraId="64BE81A5">
            <w:pPr>
              <w:jc w:val="center"/>
              <w:rPr>
                <w:rFonts w:hint="default" w:ascii="Times New Roman" w:hAnsi="Times New Roman" w:eastAsia="宋体" w:cs="Times New Roman"/>
                <w:kern w:val="2"/>
                <w:sz w:val="18"/>
                <w:szCs w:val="18"/>
                <w:lang w:val="en-US" w:eastAsia="en-US" w:bidi="ar-SA"/>
              </w:rPr>
            </w:pPr>
            <w:r>
              <w:rPr>
                <w:sz w:val="18"/>
                <w:szCs w:val="18"/>
                <w:lang w:eastAsia="en-US"/>
              </w:rPr>
              <w:t>GB/T 10561</w:t>
            </w:r>
            <w:r>
              <w:rPr>
                <w:rFonts w:hint="eastAsia"/>
                <w:sz w:val="18"/>
                <w:szCs w:val="18"/>
              </w:rPr>
              <w:t>-</w:t>
            </w:r>
            <w:r>
              <w:rPr>
                <w:sz w:val="18"/>
                <w:szCs w:val="18"/>
                <w:lang w:eastAsia="en-US"/>
              </w:rPr>
              <w:t>2023</w:t>
            </w:r>
          </w:p>
        </w:tc>
        <w:tc>
          <w:tcPr>
            <w:tcW w:w="2322" w:type="dxa"/>
            <w:shd w:val="clear" w:color="auto" w:fill="auto"/>
            <w:vAlign w:val="center"/>
          </w:tcPr>
          <w:p w14:paraId="554D2390">
            <w:pPr>
              <w:jc w:val="center"/>
              <w:rPr>
                <w:rFonts w:hint="default" w:ascii="Times New Roman" w:hAnsi="Times New Roman" w:eastAsia="宋体" w:cs="Times New Roman"/>
                <w:kern w:val="2"/>
                <w:sz w:val="18"/>
                <w:szCs w:val="18"/>
                <w:lang w:val="en-US" w:eastAsia="en-US" w:bidi="ar-SA"/>
              </w:rPr>
            </w:pPr>
            <w:r>
              <w:rPr>
                <w:sz w:val="18"/>
                <w:szCs w:val="18"/>
                <w:lang w:eastAsia="en-US"/>
              </w:rPr>
              <w:t>GB/T 10561</w:t>
            </w:r>
            <w:r>
              <w:rPr>
                <w:rFonts w:hint="eastAsia"/>
                <w:sz w:val="18"/>
                <w:szCs w:val="18"/>
              </w:rPr>
              <w:t>-</w:t>
            </w:r>
            <w:r>
              <w:rPr>
                <w:sz w:val="18"/>
                <w:szCs w:val="18"/>
                <w:lang w:eastAsia="en-US"/>
              </w:rPr>
              <w:t>2023</w:t>
            </w:r>
          </w:p>
        </w:tc>
      </w:tr>
      <w:tr w14:paraId="322C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23EC6255">
            <w:pPr>
              <w:jc w:val="center"/>
              <w:rPr>
                <w:rFonts w:hint="default" w:cs="Times New Roman"/>
                <w:sz w:val="18"/>
                <w:szCs w:val="18"/>
                <w:lang w:val="en-US" w:eastAsia="zh-CN"/>
              </w:rPr>
            </w:pPr>
            <w:r>
              <w:rPr>
                <w:rFonts w:hint="eastAsia" w:cs="Times New Roman"/>
                <w:sz w:val="18"/>
                <w:szCs w:val="18"/>
                <w:lang w:val="en-US" w:eastAsia="zh-CN"/>
              </w:rPr>
              <w:t>11</w:t>
            </w:r>
          </w:p>
        </w:tc>
        <w:tc>
          <w:tcPr>
            <w:tcW w:w="1476" w:type="dxa"/>
            <w:shd w:val="clear" w:color="auto" w:fill="auto"/>
            <w:vAlign w:val="center"/>
          </w:tcPr>
          <w:p w14:paraId="254F57DF">
            <w:pPr>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铁素体含量</w:t>
            </w:r>
          </w:p>
        </w:tc>
        <w:tc>
          <w:tcPr>
            <w:tcW w:w="3013" w:type="dxa"/>
            <w:shd w:val="clear" w:color="auto" w:fill="auto"/>
            <w:vAlign w:val="center"/>
          </w:tcPr>
          <w:p w14:paraId="6810308F">
            <w:pPr>
              <w:jc w:val="center"/>
              <w:rPr>
                <w:rFonts w:ascii="Times New Roman" w:hAnsi="Times New Roman" w:eastAsia="宋体" w:cs="Times New Roman"/>
                <w:kern w:val="2"/>
                <w:sz w:val="18"/>
                <w:szCs w:val="18"/>
                <w:lang w:val="zh-TW" w:eastAsia="zh-TW" w:bidi="ar-SA"/>
              </w:rPr>
            </w:pPr>
            <w:r>
              <w:rPr>
                <w:rFonts w:hint="default" w:ascii="Times New Roman" w:hAnsi="Times New Roman" w:cs="Times New Roman"/>
                <w:sz w:val="18"/>
                <w:szCs w:val="18"/>
              </w:rPr>
              <w:t>1个/批</w:t>
            </w:r>
          </w:p>
        </w:tc>
        <w:tc>
          <w:tcPr>
            <w:tcW w:w="2250" w:type="dxa"/>
            <w:shd w:val="clear" w:color="auto" w:fill="auto"/>
            <w:vAlign w:val="center"/>
          </w:tcPr>
          <w:p w14:paraId="7614CF38">
            <w:pPr>
              <w:widowControl/>
              <w:ind w:firstLine="0" w:firstLineChars="0"/>
              <w:jc w:val="center"/>
              <w:textAlignment w:val="auto"/>
              <w:rPr>
                <w:rFonts w:hint="default" w:ascii="Times New Roman" w:hAnsi="Times New Roman" w:eastAsia="宋体" w:cs="Times New Roman"/>
                <w:color w:val="auto"/>
                <w:kern w:val="2"/>
                <w:sz w:val="18"/>
                <w:szCs w:val="18"/>
                <w:u w:val="none"/>
                <w:lang w:val="en-US" w:eastAsia="en-US" w:bidi="ar-SA"/>
              </w:rPr>
            </w:pPr>
            <w:r>
              <w:rPr>
                <w:rStyle w:val="11"/>
                <w:rFonts w:hint="default" w:ascii="Times New Roman" w:hAnsi="Times New Roman" w:cs="Times New Roman"/>
                <w:sz w:val="18"/>
                <w:szCs w:val="18"/>
                <w:lang w:eastAsia="en-US"/>
              </w:rPr>
              <w:t>GB/T 13305</w:t>
            </w:r>
          </w:p>
        </w:tc>
        <w:tc>
          <w:tcPr>
            <w:tcW w:w="2322" w:type="dxa"/>
            <w:shd w:val="clear" w:color="auto" w:fill="auto"/>
            <w:vAlign w:val="center"/>
          </w:tcPr>
          <w:p w14:paraId="04F21689">
            <w:pPr>
              <w:widowControl/>
              <w:ind w:firstLine="0" w:firstLineChars="0"/>
              <w:jc w:val="center"/>
              <w:textAlignment w:val="auto"/>
              <w:rPr>
                <w:rFonts w:hint="default" w:ascii="Times New Roman" w:hAnsi="Times New Roman" w:eastAsia="宋体" w:cs="Times New Roman"/>
                <w:color w:val="auto"/>
                <w:kern w:val="2"/>
                <w:sz w:val="18"/>
                <w:szCs w:val="18"/>
                <w:u w:val="none"/>
                <w:lang w:val="en-US" w:eastAsia="en-US" w:bidi="ar-SA"/>
              </w:rPr>
            </w:pPr>
            <w:r>
              <w:rPr>
                <w:rStyle w:val="11"/>
                <w:rFonts w:hint="default" w:ascii="Times New Roman" w:hAnsi="Times New Roman" w:cs="Times New Roman"/>
                <w:sz w:val="18"/>
                <w:szCs w:val="18"/>
                <w:lang w:eastAsia="en-US"/>
              </w:rPr>
              <w:t>GB/T 13305</w:t>
            </w:r>
          </w:p>
        </w:tc>
      </w:tr>
      <w:tr w14:paraId="2E13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57D3F23E">
            <w:pPr>
              <w:jc w:val="center"/>
              <w:rPr>
                <w:rFonts w:hint="default" w:cs="Times New Roman"/>
                <w:sz w:val="18"/>
                <w:szCs w:val="18"/>
                <w:lang w:val="en-US" w:eastAsia="zh-CN"/>
              </w:rPr>
            </w:pPr>
            <w:r>
              <w:rPr>
                <w:rFonts w:hint="eastAsia" w:cs="Times New Roman"/>
                <w:sz w:val="18"/>
                <w:szCs w:val="18"/>
                <w:lang w:val="en-US" w:eastAsia="zh-CN"/>
              </w:rPr>
              <w:t>12</w:t>
            </w:r>
          </w:p>
        </w:tc>
        <w:tc>
          <w:tcPr>
            <w:tcW w:w="1476" w:type="dxa"/>
            <w:shd w:val="clear" w:color="auto" w:fill="auto"/>
            <w:vAlign w:val="center"/>
          </w:tcPr>
          <w:p w14:paraId="30CA831E">
            <w:pPr>
              <w:jc w:val="center"/>
              <w:rPr>
                <w:rFonts w:hint="eastAsia" w:ascii="Times New Roman" w:hAnsi="Times New Roman" w:eastAsia="宋体" w:cs="Times New Roman"/>
                <w:kern w:val="2"/>
                <w:sz w:val="18"/>
                <w:szCs w:val="18"/>
                <w:lang w:val="en-US" w:eastAsia="zh-CN" w:bidi="ar-SA"/>
              </w:rPr>
            </w:pPr>
            <w:r>
              <w:rPr>
                <w:rStyle w:val="32"/>
                <w:rFonts w:hint="default" w:ascii="Times New Roman" w:hAnsi="Times New Roman" w:cs="Times New Roman"/>
                <w:sz w:val="18"/>
                <w:szCs w:val="18"/>
                <w:lang w:bidi="ar"/>
              </w:rPr>
              <w:t>显微组织</w:t>
            </w:r>
          </w:p>
        </w:tc>
        <w:tc>
          <w:tcPr>
            <w:tcW w:w="3013" w:type="dxa"/>
            <w:shd w:val="clear" w:color="auto" w:fill="auto"/>
            <w:vAlign w:val="center"/>
          </w:tcPr>
          <w:p w14:paraId="44D4C97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1个/批</w:t>
            </w:r>
          </w:p>
        </w:tc>
        <w:tc>
          <w:tcPr>
            <w:tcW w:w="2250" w:type="dxa"/>
            <w:shd w:val="clear" w:color="auto" w:fill="auto"/>
            <w:vAlign w:val="center"/>
          </w:tcPr>
          <w:p w14:paraId="45A5AF45">
            <w:pPr>
              <w:widowControl/>
              <w:ind w:firstLine="0" w:firstLineChars="0"/>
              <w:jc w:val="center"/>
              <w:textAlignment w:val="auto"/>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lang w:eastAsia="en-US"/>
              </w:rPr>
              <w:t>GB/T 13</w:t>
            </w:r>
            <w:r>
              <w:rPr>
                <w:rFonts w:hint="eastAsia" w:cs="Times New Roman"/>
                <w:sz w:val="18"/>
                <w:szCs w:val="18"/>
                <w:lang w:val="en-US" w:eastAsia="zh-CN"/>
              </w:rPr>
              <w:t>298</w:t>
            </w:r>
          </w:p>
        </w:tc>
        <w:tc>
          <w:tcPr>
            <w:tcW w:w="2322" w:type="dxa"/>
            <w:shd w:val="clear" w:color="auto" w:fill="auto"/>
            <w:vAlign w:val="center"/>
          </w:tcPr>
          <w:p w14:paraId="1509A59F">
            <w:pPr>
              <w:widowControl/>
              <w:ind w:firstLine="0" w:firstLineChars="0"/>
              <w:jc w:val="center"/>
              <w:textAlignment w:val="auto"/>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lang w:eastAsia="en-US"/>
              </w:rPr>
              <w:t>GB/T 13</w:t>
            </w:r>
            <w:r>
              <w:rPr>
                <w:rFonts w:hint="eastAsia" w:cs="Times New Roman"/>
                <w:sz w:val="18"/>
                <w:szCs w:val="18"/>
                <w:lang w:val="en-US" w:eastAsia="zh-CN"/>
              </w:rPr>
              <w:t>298、附录D</w:t>
            </w:r>
          </w:p>
        </w:tc>
      </w:tr>
      <w:tr w14:paraId="20FE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6" w:type="dxa"/>
            <w:vAlign w:val="center"/>
          </w:tcPr>
          <w:p w14:paraId="76409A1D">
            <w:pPr>
              <w:jc w:val="center"/>
              <w:rPr>
                <w:rFonts w:hint="default" w:cs="Times New Roman"/>
                <w:sz w:val="18"/>
                <w:szCs w:val="18"/>
                <w:lang w:val="en-US" w:eastAsia="zh-CN"/>
              </w:rPr>
            </w:pPr>
            <w:r>
              <w:rPr>
                <w:rFonts w:hint="eastAsia" w:cs="Times New Roman"/>
                <w:sz w:val="18"/>
                <w:szCs w:val="18"/>
                <w:lang w:val="en-US" w:eastAsia="zh-CN"/>
              </w:rPr>
              <w:t>13</w:t>
            </w:r>
          </w:p>
        </w:tc>
        <w:tc>
          <w:tcPr>
            <w:tcW w:w="1476" w:type="dxa"/>
            <w:shd w:val="clear" w:color="auto" w:fill="auto"/>
            <w:vAlign w:val="center"/>
          </w:tcPr>
          <w:p w14:paraId="02BC8C13">
            <w:pPr>
              <w:jc w:val="center"/>
              <w:rPr>
                <w:rFonts w:hint="eastAsia" w:ascii="Times New Roman" w:hAnsi="Times New Roman" w:eastAsia="宋体" w:cs="Times New Roman"/>
                <w:color w:val="000000"/>
                <w:kern w:val="2"/>
                <w:sz w:val="18"/>
                <w:szCs w:val="18"/>
                <w:u w:val="none"/>
                <w:lang w:val="en-US" w:eastAsia="zh-CN" w:bidi="ar"/>
              </w:rPr>
            </w:pPr>
            <w:r>
              <w:rPr>
                <w:rStyle w:val="32"/>
                <w:rFonts w:hint="eastAsia" w:ascii="Times New Roman" w:hAnsi="Times New Roman" w:cs="Times New Roman"/>
                <w:sz w:val="18"/>
                <w:szCs w:val="18"/>
                <w:lang w:val="en-US" w:eastAsia="zh-CN" w:bidi="ar"/>
              </w:rPr>
              <w:t>贫Cr检验</w:t>
            </w:r>
          </w:p>
        </w:tc>
        <w:tc>
          <w:tcPr>
            <w:tcW w:w="3013" w:type="dxa"/>
            <w:shd w:val="clear" w:color="auto" w:fill="auto"/>
            <w:vAlign w:val="center"/>
          </w:tcPr>
          <w:p w14:paraId="4712B46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1个/批</w:t>
            </w:r>
          </w:p>
        </w:tc>
        <w:tc>
          <w:tcPr>
            <w:tcW w:w="2250" w:type="dxa"/>
            <w:shd w:val="clear" w:color="auto" w:fill="auto"/>
            <w:vAlign w:val="center"/>
          </w:tcPr>
          <w:p w14:paraId="4EE39B71">
            <w:pPr>
              <w:widowControl/>
              <w:ind w:firstLine="0" w:firstLineChars="0"/>
              <w:jc w:val="center"/>
              <w:textAlignment w:val="auto"/>
              <w:rPr>
                <w:rFonts w:hint="default" w:ascii="Times New Roman" w:hAnsi="Times New Roman" w:eastAsia="宋体" w:cs="Times New Roman"/>
                <w:kern w:val="2"/>
                <w:sz w:val="18"/>
                <w:szCs w:val="18"/>
                <w:lang w:val="en-US" w:eastAsia="en-US" w:bidi="ar-SA"/>
              </w:rPr>
            </w:pPr>
            <w:r>
              <w:rPr>
                <w:rFonts w:hint="eastAsia" w:cs="Times New Roman"/>
                <w:sz w:val="18"/>
                <w:szCs w:val="18"/>
                <w:lang w:val="en-US" w:eastAsia="zh-CN"/>
              </w:rPr>
              <w:t>7.6</w:t>
            </w:r>
          </w:p>
        </w:tc>
        <w:tc>
          <w:tcPr>
            <w:tcW w:w="2322" w:type="dxa"/>
            <w:shd w:val="clear" w:color="auto" w:fill="auto"/>
            <w:vAlign w:val="center"/>
          </w:tcPr>
          <w:p w14:paraId="5AF32F53">
            <w:pPr>
              <w:widowControl/>
              <w:ind w:firstLine="0" w:firstLineChars="0"/>
              <w:jc w:val="center"/>
              <w:textAlignment w:val="auto"/>
              <w:rPr>
                <w:rFonts w:hint="default" w:ascii="Times New Roman" w:hAnsi="Times New Roman" w:eastAsia="宋体" w:cs="Times New Roman"/>
                <w:kern w:val="2"/>
                <w:sz w:val="18"/>
                <w:szCs w:val="18"/>
                <w:lang w:val="en-US" w:eastAsia="en-US" w:bidi="ar-SA"/>
              </w:rPr>
            </w:pPr>
            <w:r>
              <w:rPr>
                <w:rFonts w:hint="eastAsia" w:cs="Times New Roman"/>
                <w:sz w:val="18"/>
                <w:szCs w:val="18"/>
                <w:lang w:val="en-US" w:eastAsia="zh-CN"/>
              </w:rPr>
              <w:t>7.6</w:t>
            </w:r>
          </w:p>
        </w:tc>
      </w:tr>
      <w:tr w14:paraId="04C0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450C0EEC">
            <w:pPr>
              <w:jc w:val="center"/>
              <w:rPr>
                <w:rFonts w:hint="default" w:cs="Times New Roman"/>
                <w:sz w:val="18"/>
                <w:szCs w:val="18"/>
                <w:lang w:val="en-US" w:eastAsia="zh-CN"/>
              </w:rPr>
            </w:pPr>
            <w:r>
              <w:rPr>
                <w:rFonts w:hint="eastAsia" w:cs="Times New Roman"/>
                <w:sz w:val="18"/>
                <w:szCs w:val="18"/>
                <w:lang w:val="en-US" w:eastAsia="zh-CN"/>
              </w:rPr>
              <w:t>14</w:t>
            </w:r>
          </w:p>
        </w:tc>
        <w:tc>
          <w:tcPr>
            <w:tcW w:w="1476" w:type="dxa"/>
            <w:shd w:val="clear" w:color="auto" w:fill="auto"/>
            <w:vAlign w:val="center"/>
          </w:tcPr>
          <w:p w14:paraId="60B684CF">
            <w:pPr>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渗透检验</w:t>
            </w:r>
          </w:p>
        </w:tc>
        <w:tc>
          <w:tcPr>
            <w:tcW w:w="3013" w:type="dxa"/>
            <w:shd w:val="clear" w:color="auto" w:fill="auto"/>
            <w:vAlign w:val="center"/>
          </w:tcPr>
          <w:p w14:paraId="6C0ED753">
            <w:pPr>
              <w:jc w:val="center"/>
              <w:rPr>
                <w:rFonts w:hint="default" w:ascii="Times New Roman" w:hAnsi="Times New Roman" w:eastAsia="宋体" w:cs="Times New Roman"/>
                <w:kern w:val="2"/>
                <w:sz w:val="18"/>
                <w:szCs w:val="18"/>
                <w:lang w:val="en-US" w:eastAsia="zh-CN" w:bidi="ar-SA"/>
              </w:rPr>
            </w:pPr>
            <w:r>
              <w:rPr>
                <w:sz w:val="18"/>
                <w:szCs w:val="18"/>
                <w:lang w:val="zh-TW" w:eastAsia="zh-TW"/>
              </w:rPr>
              <w:t>—</w:t>
            </w:r>
          </w:p>
        </w:tc>
        <w:tc>
          <w:tcPr>
            <w:tcW w:w="2250" w:type="dxa"/>
            <w:shd w:val="clear" w:color="auto" w:fill="auto"/>
            <w:vAlign w:val="center"/>
          </w:tcPr>
          <w:p w14:paraId="3E6A05AA">
            <w:pPr>
              <w:jc w:val="center"/>
              <w:rPr>
                <w:rFonts w:hint="eastAsia"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rPr>
              <w:t>仅修磨或机加工区域</w:t>
            </w:r>
            <w:r>
              <w:rPr>
                <w:rFonts w:hint="eastAsia" w:cs="Times New Roman"/>
                <w:sz w:val="18"/>
                <w:szCs w:val="18"/>
                <w:lang w:val="en-US" w:eastAsia="zh-CN"/>
              </w:rPr>
              <w:t>及超声盲区</w:t>
            </w:r>
          </w:p>
        </w:tc>
        <w:tc>
          <w:tcPr>
            <w:tcW w:w="2322" w:type="dxa"/>
            <w:shd w:val="clear" w:color="auto" w:fill="auto"/>
            <w:vAlign w:val="center"/>
          </w:tcPr>
          <w:p w14:paraId="078F8F59">
            <w:pPr>
              <w:jc w:val="center"/>
              <w:rPr>
                <w:rFonts w:ascii="Times New Roman" w:hAnsi="Times New Roman" w:eastAsia="宋体" w:cs="Times New Roman"/>
                <w:kern w:val="2"/>
                <w:sz w:val="18"/>
                <w:szCs w:val="18"/>
                <w:lang w:val="en-US" w:eastAsia="en-US" w:bidi="ar-SA"/>
              </w:rPr>
            </w:pPr>
            <w:r>
              <w:rPr>
                <w:color w:val="000000"/>
                <w:sz w:val="18"/>
                <w:szCs w:val="18"/>
              </w:rPr>
              <w:t>NB/T 47013.5</w:t>
            </w:r>
            <w:r>
              <w:rPr>
                <w:rFonts w:hint="eastAsia"/>
                <w:color w:val="000000"/>
                <w:sz w:val="18"/>
                <w:szCs w:val="18"/>
              </w:rPr>
              <w:t>-2015</w:t>
            </w:r>
          </w:p>
        </w:tc>
      </w:tr>
      <w:tr w14:paraId="68CE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44F622D">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15</w:t>
            </w:r>
          </w:p>
        </w:tc>
        <w:tc>
          <w:tcPr>
            <w:tcW w:w="1476" w:type="dxa"/>
            <w:shd w:val="clear" w:color="auto" w:fill="auto"/>
            <w:vAlign w:val="center"/>
          </w:tcPr>
          <w:p w14:paraId="56339E3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表面质量</w:t>
            </w:r>
          </w:p>
        </w:tc>
        <w:tc>
          <w:tcPr>
            <w:tcW w:w="3013" w:type="dxa"/>
            <w:shd w:val="clear" w:color="auto" w:fill="auto"/>
            <w:vAlign w:val="center"/>
          </w:tcPr>
          <w:p w14:paraId="737E505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逐支</w:t>
            </w:r>
          </w:p>
        </w:tc>
        <w:tc>
          <w:tcPr>
            <w:tcW w:w="2250" w:type="dxa"/>
            <w:shd w:val="clear" w:color="auto" w:fill="auto"/>
            <w:vAlign w:val="center"/>
          </w:tcPr>
          <w:p w14:paraId="60C1EFE8">
            <w:pPr>
              <w:jc w:val="center"/>
              <w:rPr>
                <w:rFonts w:hint="default" w:ascii="Times New Roman" w:hAnsi="Times New Roman" w:eastAsia="宋体" w:cs="Times New Roman"/>
                <w:kern w:val="2"/>
                <w:sz w:val="18"/>
                <w:szCs w:val="18"/>
                <w:lang w:val="en-US" w:eastAsia="zh-CN" w:bidi="ar-SA"/>
              </w:rPr>
            </w:pPr>
            <w:r>
              <w:rPr>
                <w:sz w:val="18"/>
                <w:szCs w:val="18"/>
                <w:lang w:val="zh-TW" w:eastAsia="zh-TW"/>
              </w:rPr>
              <w:t>—</w:t>
            </w:r>
          </w:p>
        </w:tc>
        <w:tc>
          <w:tcPr>
            <w:tcW w:w="2322" w:type="dxa"/>
            <w:shd w:val="clear" w:color="auto" w:fill="auto"/>
            <w:vAlign w:val="center"/>
          </w:tcPr>
          <w:p w14:paraId="1489CBE3">
            <w:pPr>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目视</w:t>
            </w:r>
          </w:p>
        </w:tc>
      </w:tr>
      <w:tr w14:paraId="35B0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2254031C">
            <w:pPr>
              <w:jc w:val="center"/>
              <w:rPr>
                <w:rFonts w:hint="default" w:ascii="Times New Roman" w:hAnsi="Times New Roman" w:eastAsia="宋体" w:cs="Times New Roman"/>
                <w:sz w:val="18"/>
                <w:szCs w:val="18"/>
                <w:lang w:val="en-US" w:eastAsia="zh-CN"/>
              </w:rPr>
            </w:pPr>
            <w:r>
              <w:rPr>
                <w:rFonts w:hint="default" w:cs="Times New Roman"/>
                <w:sz w:val="18"/>
                <w:szCs w:val="18"/>
                <w:lang w:val="en-US" w:eastAsia="zh-CN"/>
              </w:rPr>
              <w:t>1</w:t>
            </w:r>
            <w:r>
              <w:rPr>
                <w:rFonts w:hint="eastAsia" w:cs="Times New Roman"/>
                <w:sz w:val="18"/>
                <w:szCs w:val="18"/>
                <w:lang w:val="en-US" w:eastAsia="zh-CN"/>
              </w:rPr>
              <w:t>6</w:t>
            </w:r>
          </w:p>
        </w:tc>
        <w:tc>
          <w:tcPr>
            <w:tcW w:w="1476" w:type="dxa"/>
            <w:shd w:val="clear" w:color="auto" w:fill="auto"/>
            <w:vAlign w:val="center"/>
          </w:tcPr>
          <w:p w14:paraId="6A3236A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尺寸、外形</w:t>
            </w:r>
          </w:p>
        </w:tc>
        <w:tc>
          <w:tcPr>
            <w:tcW w:w="3013" w:type="dxa"/>
            <w:shd w:val="clear" w:color="auto" w:fill="auto"/>
            <w:vAlign w:val="center"/>
          </w:tcPr>
          <w:p w14:paraId="3979E37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逐支</w:t>
            </w:r>
          </w:p>
        </w:tc>
        <w:tc>
          <w:tcPr>
            <w:tcW w:w="2250" w:type="dxa"/>
            <w:shd w:val="clear" w:color="auto" w:fill="auto"/>
            <w:vAlign w:val="center"/>
          </w:tcPr>
          <w:p w14:paraId="044EA60A">
            <w:pPr>
              <w:jc w:val="center"/>
              <w:rPr>
                <w:rFonts w:hint="default" w:ascii="Times New Roman" w:hAnsi="Times New Roman" w:eastAsia="宋体" w:cs="Times New Roman"/>
                <w:kern w:val="2"/>
                <w:sz w:val="18"/>
                <w:szCs w:val="18"/>
                <w:lang w:val="en-US" w:eastAsia="zh-CN" w:bidi="ar-SA"/>
              </w:rPr>
            </w:pPr>
            <w:r>
              <w:rPr>
                <w:sz w:val="18"/>
                <w:szCs w:val="18"/>
                <w:lang w:val="zh-TW" w:eastAsia="zh-TW"/>
              </w:rPr>
              <w:t>—</w:t>
            </w:r>
          </w:p>
        </w:tc>
        <w:tc>
          <w:tcPr>
            <w:tcW w:w="2322" w:type="dxa"/>
            <w:shd w:val="clear" w:color="auto" w:fill="auto"/>
            <w:vAlign w:val="center"/>
          </w:tcPr>
          <w:p w14:paraId="76075F2A">
            <w:pPr>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目视</w:t>
            </w:r>
          </w:p>
        </w:tc>
      </w:tr>
    </w:tbl>
    <w:p w14:paraId="5721BDF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8.检验规则</w:t>
      </w:r>
    </w:p>
    <w:p w14:paraId="539FF62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（1）检查和验收</w:t>
      </w:r>
    </w:p>
    <w:p w14:paraId="11408501">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钢管的检查和验收由供方质量检验部门进行</w:t>
      </w:r>
      <w:r>
        <w:rPr>
          <w:rFonts w:hint="eastAsia" w:ascii="Times New Roman" w:hAnsi="Times New Roman" w:eastAsia="仿宋_GB2312" w:cs="Times New Roman"/>
          <w:color w:val="auto"/>
          <w:sz w:val="28"/>
          <w:szCs w:val="28"/>
          <w:lang w:val="en-US" w:eastAsia="zh-CN"/>
        </w:rPr>
        <w:t>。</w:t>
      </w:r>
    </w:p>
    <w:p w14:paraId="37FC0CD3">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（2）组批规则</w:t>
      </w:r>
    </w:p>
    <w:p w14:paraId="135EAC4E">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钢管应按批进行检查和验收。每批应由同一牌号、同一炉号、同一规格、同一加工方法和同一热处理制度（炉次）的钢管组成，每批钢管支数不得超过50支。每批接箍毛坯或附件材料支数不得超过10支。</w:t>
      </w:r>
    </w:p>
    <w:p w14:paraId="21918C0D">
      <w:pPr>
        <w:numPr>
          <w:ilvl w:val="0"/>
          <w:numId w:val="6"/>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取样数量</w:t>
      </w:r>
    </w:p>
    <w:p w14:paraId="4E7F2E4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管坯的取样数量应符合表8的规定</w:t>
      </w:r>
      <w:r>
        <w:rPr>
          <w:rFonts w:hint="eastAsia" w:ascii="Times New Roman" w:hAnsi="Times New Roman" w:eastAsia="仿宋_GB2312" w:cs="Times New Roman"/>
          <w:color w:val="auto"/>
          <w:sz w:val="28"/>
          <w:szCs w:val="28"/>
          <w:lang w:val="en-US" w:eastAsia="zh-CN"/>
        </w:rPr>
        <w:t>。</w:t>
      </w:r>
    </w:p>
    <w:p w14:paraId="62D0092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（4）复验和判定规则</w:t>
      </w:r>
    </w:p>
    <w:p w14:paraId="21ECD521">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钢管的复验与判定规则应符合GB/T 2102的规定</w:t>
      </w:r>
      <w:r>
        <w:rPr>
          <w:rFonts w:hint="eastAsia" w:ascii="Times New Roman" w:hAnsi="Times New Roman" w:eastAsia="仿宋_GB2312" w:cs="Times New Roman"/>
          <w:color w:val="auto"/>
          <w:sz w:val="28"/>
          <w:szCs w:val="28"/>
          <w:lang w:val="en-US" w:eastAsia="zh-CN"/>
        </w:rPr>
        <w:t>。</w:t>
      </w:r>
    </w:p>
    <w:p w14:paraId="77B616E6">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（5）数值修约</w:t>
      </w:r>
    </w:p>
    <w:p w14:paraId="7BD925D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数值判定采用修约值比较法，数值修约按GB/T 8170规定执行</w:t>
      </w:r>
      <w:r>
        <w:rPr>
          <w:rFonts w:hint="eastAsia" w:ascii="Times New Roman" w:hAnsi="Times New Roman" w:eastAsia="仿宋_GB2312" w:cs="Times New Roman"/>
          <w:color w:val="auto"/>
          <w:sz w:val="28"/>
          <w:szCs w:val="28"/>
          <w:lang w:val="en-US" w:eastAsia="zh-CN"/>
        </w:rPr>
        <w:t>。</w:t>
      </w:r>
    </w:p>
    <w:p w14:paraId="22F6486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9.包装、标志和质量说明书</w:t>
      </w:r>
    </w:p>
    <w:p w14:paraId="09361D9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（1）钢管的标识应符合GB/T 2102和附录C表C.2、C.3、C.4及图C.1的规定。</w:t>
      </w:r>
    </w:p>
    <w:p w14:paraId="78DFF8F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（2）钢管的包装和质量证明书应符合GB/T 2102的规定。</w:t>
      </w:r>
    </w:p>
    <w:p w14:paraId="6792C55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附录A（规范性）钢坯的验收</w:t>
      </w:r>
    </w:p>
    <w:p w14:paraId="2957263F">
      <w:pPr>
        <w:numPr>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 xml:space="preserve">A.1 </w:t>
      </w:r>
      <w:r>
        <w:rPr>
          <w:rFonts w:hint="default" w:ascii="Times New Roman" w:hAnsi="Times New Roman" w:eastAsia="仿宋_GB2312" w:cs="Times New Roman"/>
          <w:color w:val="auto"/>
          <w:sz w:val="28"/>
          <w:szCs w:val="28"/>
          <w:lang w:val="en-US" w:eastAsia="zh-CN"/>
        </w:rPr>
        <w:t>管坯的尺寸、外形、低倍组织、高倍组织应按照T/CSTA 0008-2021中表5的规定检验。</w:t>
      </w:r>
    </w:p>
    <w:p w14:paraId="3D63A9EF">
      <w:pPr>
        <w:numPr>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A.2 管坯应具有铁素体-奥氏体两相组织，并按照GB/T 13305标准进行铁素体含量检验。</w:t>
      </w:r>
    </w:p>
    <w:p w14:paraId="7728E028">
      <w:pPr>
        <w:numPr>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A.3 管坯应按照GB/T 13298进行析出相检验，显微组织中晶界处应无连续的析出相；金属间相、氮化物和碳化物总含量应不超过1.0%；σ相应不超过0.5%。</w:t>
      </w:r>
    </w:p>
    <w:p w14:paraId="78DBA244">
      <w:pPr>
        <w:numPr>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A.4 管坯应按GB/T 226进行横向低倍酸蚀检验，在任意管坯低倍组织试样上，不应有目视可见的夹渣、裂纹、折叠、白点、气泡、缩孔等缺陷。非电渣工艺生产的管坯按GB/T 1979评定低倍组织，满足表A.1的要求；电渣工艺生产的管坯按GB/T 14999.2评定低倍组织，满足表A.2的要求。</w:t>
      </w:r>
    </w:p>
    <w:p w14:paraId="6BC9A942">
      <w:pPr>
        <w:pStyle w:val="21"/>
        <w:ind w:firstLine="0" w:firstLineChars="0"/>
        <w:jc w:val="center"/>
        <w:rPr>
          <w:rFonts w:hint="eastAsia" w:ascii="黑体" w:hAnsi="黑体" w:eastAsia="黑体" w:cs="黑体"/>
          <w:b w:val="0"/>
          <w:bCs w:val="0"/>
        </w:rPr>
      </w:pPr>
      <w:r>
        <w:rPr>
          <w:rFonts w:hint="eastAsia" w:ascii="黑体" w:hAnsi="黑体" w:eastAsia="黑体" w:cs="黑体"/>
          <w:b w:val="0"/>
          <w:bCs w:val="0"/>
        </w:rPr>
        <w:t>表</w:t>
      </w:r>
      <w:r>
        <w:rPr>
          <w:rFonts w:hint="eastAsia" w:ascii="黑体" w:hAnsi="黑体" w:eastAsia="黑体" w:cs="黑体"/>
          <w:b w:val="0"/>
          <w:bCs w:val="0"/>
          <w:lang w:val="en-US" w:eastAsia="zh-CN"/>
        </w:rPr>
        <w:t xml:space="preserve"> A</w:t>
      </w:r>
      <w:r>
        <w:rPr>
          <w:rFonts w:hint="eastAsia" w:ascii="黑体" w:hAnsi="黑体" w:eastAsia="黑体" w:cs="黑体"/>
          <w:b w:val="0"/>
          <w:bCs w:val="0"/>
        </w:rPr>
        <w:t xml:space="preserve">.1  </w:t>
      </w:r>
      <w:r>
        <w:rPr>
          <w:rFonts w:hint="eastAsia" w:ascii="黑体" w:hAnsi="黑体" w:eastAsia="黑体" w:cs="黑体"/>
          <w:b w:val="0"/>
          <w:bCs w:val="0"/>
          <w:kern w:val="2"/>
          <w:sz w:val="21"/>
          <w:szCs w:val="24"/>
          <w:lang w:val="en-US" w:eastAsia="zh-CN" w:bidi="ar-SA"/>
        </w:rPr>
        <w:t>非电渣工艺生产的管坯的宏观浸蚀验收极限</w:t>
      </w:r>
    </w:p>
    <w:tbl>
      <w:tblPr>
        <w:tblStyle w:val="9"/>
        <w:tblW w:w="4999" w:type="pct"/>
        <w:jc w:val="center"/>
        <w:tblLayout w:type="autofit"/>
        <w:tblCellMar>
          <w:top w:w="0" w:type="dxa"/>
          <w:left w:w="108" w:type="dxa"/>
          <w:bottom w:w="0" w:type="dxa"/>
          <w:right w:w="108" w:type="dxa"/>
        </w:tblCellMar>
      </w:tblPr>
      <w:tblGrid>
        <w:gridCol w:w="4539"/>
        <w:gridCol w:w="3988"/>
      </w:tblGrid>
      <w:tr w14:paraId="3E18107F">
        <w:tblPrEx>
          <w:tblCellMar>
            <w:top w:w="0" w:type="dxa"/>
            <w:left w:w="108" w:type="dxa"/>
            <w:bottom w:w="0" w:type="dxa"/>
            <w:right w:w="108" w:type="dxa"/>
          </w:tblCellMar>
        </w:tblPrEx>
        <w:trPr>
          <w:trHeight w:val="280" w:hRule="atLeast"/>
          <w:jc w:val="center"/>
        </w:trPr>
        <w:tc>
          <w:tcPr>
            <w:tcW w:w="2661" w:type="pct"/>
            <w:tcBorders>
              <w:top w:val="single" w:color="000000" w:sz="4" w:space="0"/>
              <w:left w:val="single" w:color="000000" w:sz="4" w:space="0"/>
              <w:bottom w:val="single" w:color="000000" w:sz="4" w:space="0"/>
              <w:right w:val="single" w:color="000000" w:sz="4" w:space="0"/>
            </w:tcBorders>
            <w:noWrap/>
            <w:vAlign w:val="center"/>
          </w:tcPr>
          <w:p w14:paraId="2EC941B0">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类型</w:t>
            </w:r>
          </w:p>
        </w:tc>
        <w:tc>
          <w:tcPr>
            <w:tcW w:w="2338" w:type="pct"/>
            <w:tcBorders>
              <w:top w:val="single" w:color="000000" w:sz="4" w:space="0"/>
              <w:left w:val="single" w:color="000000" w:sz="4" w:space="0"/>
              <w:bottom w:val="single" w:color="000000" w:sz="4" w:space="0"/>
              <w:right w:val="single" w:color="000000" w:sz="4" w:space="0"/>
            </w:tcBorders>
            <w:noWrap/>
            <w:vAlign w:val="center"/>
          </w:tcPr>
          <w:p w14:paraId="4663B39B">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严重度（最大值）</w:t>
            </w:r>
          </w:p>
        </w:tc>
      </w:tr>
      <w:tr w14:paraId="357AC065">
        <w:tblPrEx>
          <w:tblCellMar>
            <w:top w:w="0" w:type="dxa"/>
            <w:left w:w="108" w:type="dxa"/>
            <w:bottom w:w="0" w:type="dxa"/>
            <w:right w:w="108" w:type="dxa"/>
          </w:tblCellMar>
        </w:tblPrEx>
        <w:trPr>
          <w:trHeight w:val="280" w:hRule="atLeast"/>
          <w:jc w:val="center"/>
        </w:trPr>
        <w:tc>
          <w:tcPr>
            <w:tcW w:w="2661" w:type="pct"/>
            <w:tcBorders>
              <w:top w:val="single" w:color="000000" w:sz="4" w:space="0"/>
              <w:left w:val="single" w:color="000000" w:sz="4" w:space="0"/>
              <w:bottom w:val="single" w:color="000000" w:sz="4" w:space="0"/>
              <w:right w:val="single" w:color="000000" w:sz="4" w:space="0"/>
            </w:tcBorders>
            <w:noWrap/>
            <w:vAlign w:val="center"/>
          </w:tcPr>
          <w:p w14:paraId="541A9081">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第一类（皮下）</w:t>
            </w:r>
          </w:p>
        </w:tc>
        <w:tc>
          <w:tcPr>
            <w:tcW w:w="2338" w:type="pct"/>
            <w:tcBorders>
              <w:top w:val="single" w:color="000000" w:sz="4" w:space="0"/>
              <w:left w:val="single" w:color="000000" w:sz="4" w:space="0"/>
              <w:bottom w:val="single" w:color="000000" w:sz="4" w:space="0"/>
              <w:right w:val="single" w:color="000000" w:sz="4" w:space="0"/>
            </w:tcBorders>
            <w:noWrap/>
            <w:vAlign w:val="center"/>
          </w:tcPr>
          <w:p w14:paraId="3E4EBDA2">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S-3</w:t>
            </w:r>
          </w:p>
        </w:tc>
      </w:tr>
      <w:tr w14:paraId="4624EE49">
        <w:tblPrEx>
          <w:tblCellMar>
            <w:top w:w="0" w:type="dxa"/>
            <w:left w:w="108" w:type="dxa"/>
            <w:bottom w:w="0" w:type="dxa"/>
            <w:right w:w="108" w:type="dxa"/>
          </w:tblCellMar>
        </w:tblPrEx>
        <w:trPr>
          <w:trHeight w:val="280" w:hRule="atLeast"/>
          <w:jc w:val="center"/>
        </w:trPr>
        <w:tc>
          <w:tcPr>
            <w:tcW w:w="2661" w:type="pct"/>
            <w:tcBorders>
              <w:top w:val="single" w:color="000000" w:sz="4" w:space="0"/>
              <w:left w:val="single" w:color="000000" w:sz="4" w:space="0"/>
              <w:bottom w:val="single" w:color="000000" w:sz="4" w:space="0"/>
              <w:right w:val="single" w:color="000000" w:sz="4" w:space="0"/>
            </w:tcBorders>
            <w:noWrap/>
            <w:vAlign w:val="center"/>
          </w:tcPr>
          <w:p w14:paraId="2A1EBA67">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第二类（随机）</w:t>
            </w:r>
          </w:p>
        </w:tc>
        <w:tc>
          <w:tcPr>
            <w:tcW w:w="2338" w:type="pct"/>
            <w:tcBorders>
              <w:top w:val="single" w:color="000000" w:sz="4" w:space="0"/>
              <w:left w:val="single" w:color="000000" w:sz="4" w:space="0"/>
              <w:bottom w:val="single" w:color="000000" w:sz="4" w:space="0"/>
              <w:right w:val="single" w:color="000000" w:sz="4" w:space="0"/>
            </w:tcBorders>
            <w:noWrap/>
            <w:vAlign w:val="center"/>
          </w:tcPr>
          <w:p w14:paraId="5A699BCF">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R-3</w:t>
            </w:r>
          </w:p>
        </w:tc>
      </w:tr>
      <w:tr w14:paraId="2A4B19B3">
        <w:tblPrEx>
          <w:tblCellMar>
            <w:top w:w="0" w:type="dxa"/>
            <w:left w:w="108" w:type="dxa"/>
            <w:bottom w:w="0" w:type="dxa"/>
            <w:right w:w="108" w:type="dxa"/>
          </w:tblCellMar>
        </w:tblPrEx>
        <w:trPr>
          <w:trHeight w:val="280" w:hRule="atLeast"/>
          <w:jc w:val="center"/>
        </w:trPr>
        <w:tc>
          <w:tcPr>
            <w:tcW w:w="2661" w:type="pct"/>
            <w:tcBorders>
              <w:top w:val="single" w:color="000000" w:sz="4" w:space="0"/>
              <w:left w:val="single" w:color="000000" w:sz="4" w:space="0"/>
              <w:bottom w:val="single" w:color="000000" w:sz="4" w:space="0"/>
              <w:right w:val="single" w:color="000000" w:sz="4" w:space="0"/>
            </w:tcBorders>
            <w:noWrap/>
            <w:vAlign w:val="center"/>
          </w:tcPr>
          <w:p w14:paraId="0007E403">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第三类（中心偏析）</w:t>
            </w:r>
          </w:p>
        </w:tc>
        <w:tc>
          <w:tcPr>
            <w:tcW w:w="2338" w:type="pct"/>
            <w:tcBorders>
              <w:top w:val="single" w:color="000000" w:sz="4" w:space="0"/>
              <w:left w:val="single" w:color="000000" w:sz="4" w:space="0"/>
              <w:bottom w:val="single" w:color="000000" w:sz="4" w:space="0"/>
              <w:right w:val="single" w:color="000000" w:sz="4" w:space="0"/>
            </w:tcBorders>
            <w:noWrap/>
            <w:vAlign w:val="center"/>
          </w:tcPr>
          <w:p w14:paraId="25573907">
            <w:pPr>
              <w:widowControl/>
              <w:jc w:val="center"/>
              <w:textAlignment w:val="center"/>
              <w:rPr>
                <w:rFonts w:hint="default" w:ascii="Times New Roman" w:hAnsi="Times New Roman"/>
                <w:color w:val="000000"/>
                <w:sz w:val="18"/>
                <w:szCs w:val="18"/>
              </w:rPr>
            </w:pPr>
            <w:r>
              <w:rPr>
                <w:rFonts w:hint="default" w:ascii="Times New Roman" w:hAnsi="Times New Roman"/>
                <w:color w:val="000000"/>
                <w:kern w:val="0"/>
                <w:sz w:val="18"/>
                <w:szCs w:val="18"/>
                <w:lang w:bidi="ar"/>
              </w:rPr>
              <w:t>C-3</w:t>
            </w:r>
          </w:p>
        </w:tc>
      </w:tr>
    </w:tbl>
    <w:p w14:paraId="17558690">
      <w:pPr>
        <w:pStyle w:val="21"/>
        <w:ind w:firstLine="0" w:firstLineChars="0"/>
        <w:rPr>
          <w:rFonts w:hint="default" w:ascii="Times New Roman"/>
        </w:rPr>
      </w:pPr>
    </w:p>
    <w:p w14:paraId="39835AF5">
      <w:pPr>
        <w:pStyle w:val="21"/>
        <w:ind w:firstLine="0" w:firstLineChars="0"/>
        <w:jc w:val="center"/>
        <w:rPr>
          <w:b w:val="0"/>
          <w:bCs w:val="0"/>
        </w:rPr>
      </w:pPr>
      <w:r>
        <w:rPr>
          <w:rFonts w:hint="eastAsia" w:ascii="黑体" w:hAnsi="黑体" w:eastAsia="黑体" w:cs="黑体"/>
          <w:b w:val="0"/>
          <w:bCs w:val="0"/>
        </w:rPr>
        <w:t>表</w:t>
      </w:r>
      <w:r>
        <w:rPr>
          <w:rFonts w:hint="eastAsia" w:ascii="黑体" w:hAnsi="黑体" w:eastAsia="黑体" w:cs="黑体"/>
          <w:b w:val="0"/>
          <w:bCs w:val="0"/>
          <w:lang w:val="en-US" w:eastAsia="zh-CN"/>
        </w:rPr>
        <w:t xml:space="preserve"> A</w:t>
      </w:r>
      <w:r>
        <w:rPr>
          <w:rFonts w:hint="eastAsia" w:ascii="黑体" w:hAnsi="黑体" w:eastAsia="黑体" w:cs="黑体"/>
          <w:b w:val="0"/>
          <w:bCs w:val="0"/>
        </w:rPr>
        <w:t xml:space="preserve">.2 </w:t>
      </w:r>
      <w:r>
        <w:rPr>
          <w:rFonts w:hint="eastAsia" w:ascii="黑体" w:hAnsi="黑体" w:eastAsia="黑体" w:cs="黑体"/>
          <w:b w:val="0"/>
          <w:bCs w:val="0"/>
          <w:lang w:val="en-US" w:eastAsia="zh-CN"/>
        </w:rPr>
        <w:t xml:space="preserve"> </w:t>
      </w:r>
      <w:r>
        <w:rPr>
          <w:rFonts w:hint="eastAsia" w:ascii="黑体" w:hAnsi="黑体" w:eastAsia="黑体" w:cs="黑体"/>
          <w:b w:val="0"/>
          <w:bCs w:val="0"/>
          <w:kern w:val="2"/>
          <w:sz w:val="21"/>
          <w:szCs w:val="24"/>
          <w:lang w:val="en-US" w:eastAsia="zh-CN" w:bidi="ar-SA"/>
        </w:rPr>
        <w:t>电渣工艺生产的管坯的宏观浸蚀验收极限类型</w:t>
      </w:r>
    </w:p>
    <w:tbl>
      <w:tblPr>
        <w:tblStyle w:val="9"/>
        <w:tblW w:w="4999" w:type="pct"/>
        <w:jc w:val="center"/>
        <w:tblLayout w:type="autofit"/>
        <w:tblCellMar>
          <w:top w:w="0" w:type="dxa"/>
          <w:left w:w="108" w:type="dxa"/>
          <w:bottom w:w="0" w:type="dxa"/>
          <w:right w:w="108" w:type="dxa"/>
        </w:tblCellMar>
      </w:tblPr>
      <w:tblGrid>
        <w:gridCol w:w="4503"/>
        <w:gridCol w:w="4024"/>
      </w:tblGrid>
      <w:tr w14:paraId="17ABFBCE">
        <w:tblPrEx>
          <w:tblCellMar>
            <w:top w:w="0" w:type="dxa"/>
            <w:left w:w="108" w:type="dxa"/>
            <w:bottom w:w="0" w:type="dxa"/>
            <w:right w:w="108" w:type="dxa"/>
          </w:tblCellMar>
        </w:tblPrEx>
        <w:trPr>
          <w:trHeight w:val="280" w:hRule="atLeast"/>
          <w:jc w:val="center"/>
        </w:trPr>
        <w:tc>
          <w:tcPr>
            <w:tcW w:w="2640" w:type="pct"/>
            <w:tcBorders>
              <w:top w:val="single" w:color="000000" w:sz="4" w:space="0"/>
              <w:left w:val="single" w:color="000000" w:sz="4" w:space="0"/>
              <w:bottom w:val="single" w:color="000000" w:sz="4" w:space="0"/>
              <w:right w:val="single" w:color="000000" w:sz="4" w:space="0"/>
            </w:tcBorders>
            <w:noWrap/>
            <w:vAlign w:val="center"/>
          </w:tcPr>
          <w:p w14:paraId="491C420E">
            <w:pPr>
              <w:widowControl/>
              <w:jc w:val="center"/>
              <w:textAlignment w:val="center"/>
              <w:rPr>
                <w:rFonts w:hint="default"/>
                <w:color w:val="000000"/>
                <w:sz w:val="18"/>
                <w:szCs w:val="18"/>
              </w:rPr>
            </w:pPr>
            <w:r>
              <w:rPr>
                <w:rFonts w:hint="default"/>
                <w:color w:val="000000"/>
                <w:kern w:val="0"/>
                <w:sz w:val="18"/>
                <w:szCs w:val="18"/>
                <w:lang w:bidi="ar"/>
              </w:rPr>
              <w:t>类型</w:t>
            </w:r>
          </w:p>
        </w:tc>
        <w:tc>
          <w:tcPr>
            <w:tcW w:w="2359" w:type="pct"/>
            <w:tcBorders>
              <w:top w:val="single" w:color="000000" w:sz="4" w:space="0"/>
              <w:left w:val="single" w:color="000000" w:sz="4" w:space="0"/>
              <w:bottom w:val="single" w:color="000000" w:sz="4" w:space="0"/>
              <w:right w:val="single" w:color="000000" w:sz="4" w:space="0"/>
            </w:tcBorders>
            <w:noWrap/>
            <w:vAlign w:val="center"/>
          </w:tcPr>
          <w:p w14:paraId="31DC2AE9">
            <w:pPr>
              <w:widowControl/>
              <w:jc w:val="center"/>
              <w:textAlignment w:val="center"/>
              <w:rPr>
                <w:rFonts w:hint="default"/>
                <w:color w:val="000000"/>
                <w:sz w:val="18"/>
                <w:szCs w:val="18"/>
              </w:rPr>
            </w:pPr>
            <w:r>
              <w:rPr>
                <w:rFonts w:hint="default"/>
                <w:color w:val="000000"/>
                <w:kern w:val="0"/>
                <w:sz w:val="18"/>
                <w:szCs w:val="18"/>
                <w:lang w:bidi="ar"/>
              </w:rPr>
              <w:t>严重度（最大值）</w:t>
            </w:r>
          </w:p>
        </w:tc>
      </w:tr>
      <w:tr w14:paraId="513C6FE9">
        <w:tblPrEx>
          <w:tblCellMar>
            <w:top w:w="0" w:type="dxa"/>
            <w:left w:w="108" w:type="dxa"/>
            <w:bottom w:w="0" w:type="dxa"/>
            <w:right w:w="108" w:type="dxa"/>
          </w:tblCellMar>
        </w:tblPrEx>
        <w:trPr>
          <w:trHeight w:val="280" w:hRule="atLeast"/>
          <w:jc w:val="center"/>
        </w:trPr>
        <w:tc>
          <w:tcPr>
            <w:tcW w:w="2640" w:type="pct"/>
            <w:tcBorders>
              <w:top w:val="single" w:color="000000" w:sz="4" w:space="0"/>
              <w:left w:val="single" w:color="000000" w:sz="4" w:space="0"/>
              <w:bottom w:val="single" w:color="000000" w:sz="4" w:space="0"/>
              <w:right w:val="single" w:color="000000" w:sz="4" w:space="0"/>
            </w:tcBorders>
            <w:noWrap/>
            <w:vAlign w:val="center"/>
          </w:tcPr>
          <w:p w14:paraId="79216FAF">
            <w:pPr>
              <w:widowControl/>
              <w:jc w:val="center"/>
              <w:textAlignment w:val="center"/>
              <w:rPr>
                <w:rFonts w:hint="default"/>
                <w:color w:val="000000"/>
                <w:sz w:val="18"/>
                <w:szCs w:val="18"/>
              </w:rPr>
            </w:pPr>
            <w:r>
              <w:rPr>
                <w:rFonts w:hint="default"/>
                <w:color w:val="000000"/>
                <w:kern w:val="0"/>
                <w:sz w:val="18"/>
                <w:szCs w:val="18"/>
                <w:lang w:bidi="ar"/>
              </w:rPr>
              <w:t>第一类（斑点状偏析）</w:t>
            </w:r>
          </w:p>
        </w:tc>
        <w:tc>
          <w:tcPr>
            <w:tcW w:w="2359" w:type="pct"/>
            <w:tcBorders>
              <w:top w:val="single" w:color="000000" w:sz="4" w:space="0"/>
              <w:left w:val="single" w:color="000000" w:sz="4" w:space="0"/>
              <w:bottom w:val="single" w:color="000000" w:sz="4" w:space="0"/>
              <w:right w:val="single" w:color="000000" w:sz="4" w:space="0"/>
            </w:tcBorders>
            <w:noWrap/>
            <w:vAlign w:val="center"/>
          </w:tcPr>
          <w:p w14:paraId="7F30810E">
            <w:pPr>
              <w:widowControl/>
              <w:jc w:val="center"/>
              <w:textAlignment w:val="center"/>
              <w:rPr>
                <w:rFonts w:hint="default"/>
                <w:color w:val="000000"/>
                <w:sz w:val="18"/>
                <w:szCs w:val="18"/>
              </w:rPr>
            </w:pPr>
            <w:r>
              <w:rPr>
                <w:rFonts w:hint="default"/>
                <w:color w:val="000000"/>
                <w:kern w:val="0"/>
                <w:sz w:val="18"/>
                <w:szCs w:val="18"/>
                <w:lang w:bidi="ar"/>
              </w:rPr>
              <w:t>A</w:t>
            </w:r>
          </w:p>
        </w:tc>
      </w:tr>
      <w:tr w14:paraId="6618F5BE">
        <w:tblPrEx>
          <w:tblCellMar>
            <w:top w:w="0" w:type="dxa"/>
            <w:left w:w="108" w:type="dxa"/>
            <w:bottom w:w="0" w:type="dxa"/>
            <w:right w:w="108" w:type="dxa"/>
          </w:tblCellMar>
        </w:tblPrEx>
        <w:trPr>
          <w:trHeight w:val="280" w:hRule="atLeast"/>
          <w:jc w:val="center"/>
        </w:trPr>
        <w:tc>
          <w:tcPr>
            <w:tcW w:w="2640" w:type="pct"/>
            <w:tcBorders>
              <w:top w:val="single" w:color="000000" w:sz="4" w:space="0"/>
              <w:left w:val="single" w:color="000000" w:sz="4" w:space="0"/>
              <w:bottom w:val="single" w:color="000000" w:sz="4" w:space="0"/>
              <w:right w:val="single" w:color="000000" w:sz="4" w:space="0"/>
            </w:tcBorders>
            <w:noWrap/>
            <w:vAlign w:val="center"/>
          </w:tcPr>
          <w:p w14:paraId="185E44D0">
            <w:pPr>
              <w:widowControl/>
              <w:jc w:val="center"/>
              <w:textAlignment w:val="center"/>
              <w:rPr>
                <w:rFonts w:hint="default"/>
                <w:color w:val="000000"/>
                <w:sz w:val="18"/>
                <w:szCs w:val="18"/>
              </w:rPr>
            </w:pPr>
            <w:r>
              <w:rPr>
                <w:rFonts w:hint="default"/>
                <w:color w:val="000000"/>
                <w:kern w:val="0"/>
                <w:sz w:val="18"/>
                <w:szCs w:val="18"/>
                <w:lang w:bidi="ar"/>
              </w:rPr>
              <w:t>第二类（白点）</w:t>
            </w:r>
          </w:p>
        </w:tc>
        <w:tc>
          <w:tcPr>
            <w:tcW w:w="2359" w:type="pct"/>
            <w:tcBorders>
              <w:top w:val="single" w:color="000000" w:sz="4" w:space="0"/>
              <w:left w:val="single" w:color="000000" w:sz="4" w:space="0"/>
              <w:bottom w:val="single" w:color="000000" w:sz="4" w:space="0"/>
              <w:right w:val="single" w:color="000000" w:sz="4" w:space="0"/>
            </w:tcBorders>
            <w:noWrap/>
            <w:vAlign w:val="center"/>
          </w:tcPr>
          <w:p w14:paraId="57D9DE17">
            <w:pPr>
              <w:widowControl/>
              <w:jc w:val="center"/>
              <w:textAlignment w:val="center"/>
              <w:rPr>
                <w:rFonts w:hint="default"/>
                <w:color w:val="000000"/>
                <w:sz w:val="18"/>
                <w:szCs w:val="18"/>
              </w:rPr>
            </w:pPr>
            <w:r>
              <w:rPr>
                <w:rFonts w:hint="default"/>
                <w:color w:val="000000"/>
                <w:kern w:val="0"/>
                <w:sz w:val="18"/>
                <w:szCs w:val="18"/>
                <w:lang w:bidi="ar"/>
              </w:rPr>
              <w:t>B</w:t>
            </w:r>
          </w:p>
        </w:tc>
      </w:tr>
      <w:tr w14:paraId="1E3A2D1D">
        <w:tblPrEx>
          <w:tblCellMar>
            <w:top w:w="0" w:type="dxa"/>
            <w:left w:w="108" w:type="dxa"/>
            <w:bottom w:w="0" w:type="dxa"/>
            <w:right w:w="108" w:type="dxa"/>
          </w:tblCellMar>
        </w:tblPrEx>
        <w:trPr>
          <w:trHeight w:val="280" w:hRule="atLeast"/>
          <w:jc w:val="center"/>
        </w:trPr>
        <w:tc>
          <w:tcPr>
            <w:tcW w:w="2640" w:type="pct"/>
            <w:tcBorders>
              <w:top w:val="single" w:color="000000" w:sz="4" w:space="0"/>
              <w:left w:val="single" w:color="000000" w:sz="4" w:space="0"/>
              <w:bottom w:val="single" w:color="000000" w:sz="4" w:space="0"/>
              <w:right w:val="single" w:color="000000" w:sz="4" w:space="0"/>
            </w:tcBorders>
            <w:noWrap/>
            <w:vAlign w:val="center"/>
          </w:tcPr>
          <w:p w14:paraId="5EDACCEE">
            <w:pPr>
              <w:widowControl/>
              <w:jc w:val="center"/>
              <w:textAlignment w:val="center"/>
              <w:rPr>
                <w:rFonts w:hint="default"/>
                <w:color w:val="000000"/>
                <w:sz w:val="18"/>
                <w:szCs w:val="18"/>
              </w:rPr>
            </w:pPr>
            <w:r>
              <w:rPr>
                <w:rFonts w:hint="default"/>
                <w:color w:val="000000"/>
                <w:kern w:val="0"/>
                <w:sz w:val="18"/>
                <w:szCs w:val="18"/>
                <w:lang w:bidi="ar"/>
              </w:rPr>
              <w:t>第三类（径向偏析）</w:t>
            </w:r>
          </w:p>
        </w:tc>
        <w:tc>
          <w:tcPr>
            <w:tcW w:w="2359" w:type="pct"/>
            <w:tcBorders>
              <w:top w:val="single" w:color="000000" w:sz="4" w:space="0"/>
              <w:left w:val="single" w:color="000000" w:sz="4" w:space="0"/>
              <w:bottom w:val="single" w:color="000000" w:sz="4" w:space="0"/>
              <w:right w:val="single" w:color="000000" w:sz="4" w:space="0"/>
            </w:tcBorders>
            <w:noWrap/>
            <w:vAlign w:val="center"/>
          </w:tcPr>
          <w:p w14:paraId="1B943858">
            <w:pPr>
              <w:widowControl/>
              <w:jc w:val="center"/>
              <w:textAlignment w:val="center"/>
              <w:rPr>
                <w:rFonts w:hint="default"/>
                <w:color w:val="000000"/>
                <w:sz w:val="18"/>
                <w:szCs w:val="18"/>
              </w:rPr>
            </w:pPr>
            <w:r>
              <w:rPr>
                <w:rFonts w:hint="default"/>
                <w:color w:val="000000"/>
                <w:kern w:val="0"/>
                <w:sz w:val="18"/>
                <w:szCs w:val="18"/>
                <w:lang w:bidi="ar"/>
              </w:rPr>
              <w:t>C</w:t>
            </w:r>
          </w:p>
        </w:tc>
      </w:tr>
      <w:tr w14:paraId="0FA8FB33">
        <w:tblPrEx>
          <w:tblCellMar>
            <w:top w:w="0" w:type="dxa"/>
            <w:left w:w="108" w:type="dxa"/>
            <w:bottom w:w="0" w:type="dxa"/>
            <w:right w:w="108" w:type="dxa"/>
          </w:tblCellMar>
        </w:tblPrEx>
        <w:trPr>
          <w:trHeight w:val="280" w:hRule="atLeast"/>
          <w:jc w:val="center"/>
        </w:trPr>
        <w:tc>
          <w:tcPr>
            <w:tcW w:w="2640" w:type="pct"/>
            <w:tcBorders>
              <w:top w:val="single" w:color="000000" w:sz="4" w:space="0"/>
              <w:left w:val="single" w:color="000000" w:sz="4" w:space="0"/>
              <w:bottom w:val="single" w:color="000000" w:sz="4" w:space="0"/>
              <w:right w:val="single" w:color="000000" w:sz="4" w:space="0"/>
            </w:tcBorders>
            <w:noWrap/>
            <w:vAlign w:val="center"/>
          </w:tcPr>
          <w:p w14:paraId="2676212B">
            <w:pPr>
              <w:widowControl/>
              <w:jc w:val="center"/>
              <w:textAlignment w:val="center"/>
              <w:rPr>
                <w:rFonts w:hint="default"/>
                <w:color w:val="000000"/>
                <w:sz w:val="18"/>
                <w:szCs w:val="18"/>
              </w:rPr>
            </w:pPr>
            <w:r>
              <w:rPr>
                <w:rFonts w:hint="default"/>
                <w:color w:val="000000"/>
                <w:kern w:val="0"/>
                <w:sz w:val="18"/>
                <w:szCs w:val="18"/>
                <w:lang w:bidi="ar"/>
              </w:rPr>
              <w:t>第四类（环形带状偏析）</w:t>
            </w:r>
          </w:p>
        </w:tc>
        <w:tc>
          <w:tcPr>
            <w:tcW w:w="2359" w:type="pct"/>
            <w:tcBorders>
              <w:top w:val="single" w:color="000000" w:sz="4" w:space="0"/>
              <w:left w:val="single" w:color="000000" w:sz="4" w:space="0"/>
              <w:bottom w:val="single" w:color="000000" w:sz="4" w:space="0"/>
              <w:right w:val="single" w:color="000000" w:sz="4" w:space="0"/>
            </w:tcBorders>
            <w:noWrap/>
            <w:vAlign w:val="center"/>
          </w:tcPr>
          <w:p w14:paraId="23B76711">
            <w:pPr>
              <w:widowControl/>
              <w:jc w:val="center"/>
              <w:textAlignment w:val="center"/>
              <w:rPr>
                <w:rFonts w:hint="default"/>
                <w:color w:val="000000"/>
                <w:sz w:val="18"/>
                <w:szCs w:val="18"/>
              </w:rPr>
            </w:pPr>
            <w:r>
              <w:rPr>
                <w:rFonts w:hint="default"/>
                <w:color w:val="000000"/>
                <w:kern w:val="0"/>
                <w:sz w:val="18"/>
                <w:szCs w:val="18"/>
                <w:lang w:bidi="ar"/>
              </w:rPr>
              <w:t>D</w:t>
            </w:r>
          </w:p>
        </w:tc>
      </w:tr>
    </w:tbl>
    <w:p w14:paraId="4C70EFE2">
      <w:pPr>
        <w:spacing w:line="360" w:lineRule="auto"/>
        <w:ind w:firstLine="560" w:firstLineChars="200"/>
        <w:rPr>
          <w:rFonts w:hint="default" w:ascii="Times New Roman" w:hAnsi="Times New Roman" w:eastAsia="仿宋_GB2312" w:cs="Times New Roman"/>
          <w:b w:val="0"/>
          <w:bCs/>
          <w:color w:val="auto"/>
          <w:kern w:val="44"/>
          <w:sz w:val="28"/>
          <w:szCs w:val="28"/>
          <w:lang w:val="en-US" w:eastAsia="zh-CN"/>
        </w:rPr>
      </w:pPr>
      <w:r>
        <w:rPr>
          <w:rFonts w:hint="eastAsia" w:ascii="Times New Roman" w:hAnsi="Times New Roman" w:eastAsia="仿宋_GB2312" w:cs="Times New Roman"/>
          <w:b w:val="0"/>
          <w:bCs/>
          <w:color w:val="auto"/>
          <w:kern w:val="44"/>
          <w:sz w:val="28"/>
          <w:szCs w:val="28"/>
          <w:lang w:val="en-US" w:eastAsia="zh-CN"/>
        </w:rPr>
        <w:t>附录B、C、D的要求与国标保持一致。</w:t>
      </w:r>
    </w:p>
    <w:p w14:paraId="16E4EDA7">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六、与国内其它法律、法规的关系</w:t>
      </w:r>
    </w:p>
    <w:p w14:paraId="677DD3B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七、标准属性</w:t>
      </w:r>
    </w:p>
    <w:p w14:paraId="304FF50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本标准属于</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团体标准。</w:t>
      </w:r>
    </w:p>
    <w:p w14:paraId="0678C4F3">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八、 标准水平及预期效果</w:t>
      </w:r>
    </w:p>
    <w:p w14:paraId="62284DDB">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该标准的制定能有效规范</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的生产、销售和使用，对</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r>
        <w:rPr>
          <w:rFonts w:ascii="Times New Roman" w:hAnsi="Times New Roman" w:eastAsia="仿宋_GB2312" w:cs="Times New Roman"/>
          <w:color w:val="auto"/>
          <w:sz w:val="28"/>
          <w:szCs w:val="28"/>
        </w:rPr>
        <w:t>的有序发展具有重要意义。同时该标准对该产品的技术创新具有较高的指导意义，有利于促进产品质量提升与推广应用，体现团体标准的引领作用。</w:t>
      </w:r>
    </w:p>
    <w:p w14:paraId="3F3FB183">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九、 贯彻要求及建议</w:t>
      </w:r>
    </w:p>
    <w:p w14:paraId="3F67CD73">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本标准归口单位为</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，经过审定报批后，由</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发布。建议在</w:t>
      </w:r>
      <w:r>
        <w:rPr>
          <w:rFonts w:hint="eastAsia" w:ascii="Times New Roman" w:hAnsi="Times New Roman" w:eastAsia="仿宋_GB2312" w:cs="Times New Roman"/>
          <w:color w:val="auto"/>
          <w:sz w:val="28"/>
          <w:szCs w:val="28"/>
          <w:lang w:val="en-US" w:eastAsia="zh-CN"/>
        </w:rPr>
        <w:t>石油天然气工业 套管、油管、接箍毛坯及附件材料用双相不锈钢无缝钢管</w:t>
      </w:r>
      <w:bookmarkStart w:id="3" w:name="_GoBack"/>
      <w:bookmarkEnd w:id="3"/>
      <w:r>
        <w:rPr>
          <w:rFonts w:ascii="Times New Roman" w:hAnsi="Times New Roman" w:eastAsia="仿宋_GB2312" w:cs="Times New Roman"/>
          <w:color w:val="auto"/>
          <w:sz w:val="28"/>
          <w:szCs w:val="28"/>
        </w:rPr>
        <w:t>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6"/>
      <w:jc w:val="center"/>
    </w:pPr>
    <w:r>
      <w:fldChar w:fldCharType="begin"/>
    </w:r>
    <w:r>
      <w:instrText xml:space="preserve">PAGE   \* MERGEFORMAT</w:instrText>
    </w:r>
    <w:r>
      <w:fldChar w:fldCharType="separate"/>
    </w:r>
    <w:r>
      <w:rPr>
        <w:lang w:val="zh-CN"/>
      </w:rPr>
      <w:t>9</w:t>
    </w:r>
    <w:r>
      <w:fldChar w:fldCharType="end"/>
    </w:r>
  </w:p>
  <w:p w14:paraId="0FF6134B">
    <w:pPr>
      <w:pStyle w:val="6"/>
      <w:tabs>
        <w:tab w:val="right" w:pos="7920"/>
        <w:tab w:val="clear" w:pos="8306"/>
      </w:tabs>
      <w:ind w:right="302" w:rightChars="144" w:firstLine="156" w:firstLineChars="74"/>
      <w:jc w:val="right"/>
      <w:rPr>
        <w:rFonts w:ascii="宋体" w:hAnsi="宋体"/>
        <w:b/>
        <w:sz w:val="21"/>
        <w:szCs w:val="21"/>
      </w:rPr>
    </w:pPr>
  </w:p>
  <w:p w14:paraId="6E4EF0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6"/>
      <w:jc w:val="center"/>
    </w:pPr>
    <w:r>
      <w:fldChar w:fldCharType="begin"/>
    </w:r>
    <w:r>
      <w:instrText xml:space="preserve">PAGE   \* MERGEFORMAT</w:instrText>
    </w:r>
    <w:r>
      <w:fldChar w:fldCharType="separate"/>
    </w:r>
    <w:r>
      <w:rPr>
        <w:lang w:val="zh-CN"/>
      </w:rPr>
      <w:t>6</w:t>
    </w:r>
    <w:r>
      <w:fldChar w:fldCharType="end"/>
    </w:r>
  </w:p>
  <w:p w14:paraId="756D37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4F3830F"/>
    <w:multiLevelType w:val="singleLevel"/>
    <w:tmpl w:val="14F3830F"/>
    <w:lvl w:ilvl="0" w:tentative="0">
      <w:start w:val="3"/>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bCs/>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Times New Roman" w:eastAsia="黑体"/>
        <w:b w:val="0"/>
        <w:bCs w:val="0"/>
        <w:i w:val="0"/>
        <w:sz w:val="21"/>
      </w:rPr>
    </w:lvl>
    <w:lvl w:ilvl="3" w:tentative="0">
      <w:start w:val="1"/>
      <w:numFmt w:val="decimal"/>
      <w:suff w:val="nothing"/>
      <w:lvlText w:val="%1.%2.%3.%4　"/>
      <w:lvlJc w:val="left"/>
      <w:pPr>
        <w:ind w:left="0" w:firstLine="0"/>
      </w:pPr>
      <w:rPr>
        <w:rFonts w:hint="eastAsia" w:ascii="黑体" w:hAnsi="Times New Roman" w:eastAsia="黑体"/>
        <w:b w:val="0"/>
        <w:bCs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BBB5A88"/>
    <w:multiLevelType w:val="singleLevel"/>
    <w:tmpl w:val="2BBB5A88"/>
    <w:lvl w:ilvl="0" w:tentative="0">
      <w:start w:val="2"/>
      <w:numFmt w:val="decimal"/>
      <w:suff w:val="nothing"/>
      <w:lvlText w:val="（%1）"/>
      <w:lvlJc w:val="left"/>
    </w:lvl>
  </w:abstractNum>
  <w:abstractNum w:abstractNumId="4">
    <w:nsid w:val="557C2AF5"/>
    <w:multiLevelType w:val="multilevel"/>
    <w:tmpl w:val="557C2AF5"/>
    <w:lvl w:ilvl="0" w:tentative="0">
      <w:start w:val="1"/>
      <w:numFmt w:val="decimal"/>
      <w:pStyle w:val="3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20"/>
      <w:suff w:val="nothing"/>
      <w:lvlText w:val="表%1　"/>
      <w:lvlJc w:val="left"/>
      <w:pPr>
        <w:ind w:left="2100"/>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5556" w:hanging="567"/>
      </w:pPr>
      <w:rPr>
        <w:rFonts w:hint="eastAsia" w:cs="Times New Roman"/>
      </w:rPr>
    </w:lvl>
    <w:lvl w:ilvl="2" w:tentative="0">
      <w:start w:val="1"/>
      <w:numFmt w:val="decimal"/>
      <w:lvlText w:val="%1.%2.%3"/>
      <w:lvlJc w:val="left"/>
      <w:pPr>
        <w:tabs>
          <w:tab w:val="left" w:pos="-1843"/>
        </w:tabs>
        <w:ind w:left="-5130" w:hanging="567"/>
      </w:pPr>
      <w:rPr>
        <w:rFonts w:hint="eastAsia" w:cs="Times New Roman"/>
      </w:rPr>
    </w:lvl>
    <w:lvl w:ilvl="3" w:tentative="0">
      <w:start w:val="1"/>
      <w:numFmt w:val="decimal"/>
      <w:lvlText w:val="%1.%2.%3.%4"/>
      <w:lvlJc w:val="left"/>
      <w:pPr>
        <w:tabs>
          <w:tab w:val="left" w:pos="-1277"/>
        </w:tabs>
        <w:ind w:left="-4564" w:hanging="708"/>
      </w:pPr>
      <w:rPr>
        <w:rFonts w:hint="eastAsia" w:cs="Times New Roman"/>
      </w:rPr>
    </w:lvl>
    <w:lvl w:ilvl="4" w:tentative="0">
      <w:start w:val="1"/>
      <w:numFmt w:val="decimal"/>
      <w:lvlText w:val="%1.%2.%3.%4.%5"/>
      <w:lvlJc w:val="left"/>
      <w:pPr>
        <w:tabs>
          <w:tab w:val="left" w:pos="-710"/>
        </w:tabs>
        <w:ind w:left="-3997" w:hanging="850"/>
      </w:pPr>
      <w:rPr>
        <w:rFonts w:hint="eastAsia" w:cs="Times New Roman"/>
      </w:rPr>
    </w:lvl>
    <w:lvl w:ilvl="5" w:tentative="0">
      <w:start w:val="1"/>
      <w:numFmt w:val="decimal"/>
      <w:lvlText w:val="%1.%2.%3.%4.%5.%6"/>
      <w:lvlJc w:val="left"/>
      <w:pPr>
        <w:tabs>
          <w:tab w:val="left" w:pos="-1"/>
        </w:tabs>
        <w:ind w:left="-3288" w:hanging="1134"/>
      </w:pPr>
      <w:rPr>
        <w:rFonts w:hint="eastAsia" w:cs="Times New Roman"/>
      </w:rPr>
    </w:lvl>
    <w:lvl w:ilvl="6" w:tentative="0">
      <w:start w:val="1"/>
      <w:numFmt w:val="decimal"/>
      <w:lvlText w:val="%1.%2.%3.%4.%5.%6.%7"/>
      <w:lvlJc w:val="left"/>
      <w:pPr>
        <w:tabs>
          <w:tab w:val="left" w:pos="566"/>
        </w:tabs>
        <w:ind w:left="-2721" w:hanging="1276"/>
      </w:pPr>
      <w:rPr>
        <w:rFonts w:hint="eastAsia" w:cs="Times New Roman"/>
      </w:rPr>
    </w:lvl>
    <w:lvl w:ilvl="7" w:tentative="0">
      <w:start w:val="1"/>
      <w:numFmt w:val="decimal"/>
      <w:lvlText w:val="%1.%2.%3.%4.%5.%6.%7.%8"/>
      <w:lvlJc w:val="left"/>
      <w:pPr>
        <w:tabs>
          <w:tab w:val="left" w:pos="1133"/>
        </w:tabs>
        <w:ind w:left="-2154" w:hanging="1418"/>
      </w:pPr>
      <w:rPr>
        <w:rFonts w:hint="eastAsia" w:cs="Times New Roman"/>
      </w:rPr>
    </w:lvl>
    <w:lvl w:ilvl="8" w:tentative="0">
      <w:start w:val="1"/>
      <w:numFmt w:val="decimal"/>
      <w:lvlText w:val="%1.%2.%3.%4.%5.%6.%7.%8.%9"/>
      <w:lvlJc w:val="left"/>
      <w:pPr>
        <w:tabs>
          <w:tab w:val="left" w:pos="1841"/>
        </w:tabs>
        <w:ind w:left="-1446" w:hanging="1700"/>
      </w:pPr>
      <w:rPr>
        <w:rFonts w:hint="eastAsia"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40F1"/>
    <w:rsid w:val="00004833"/>
    <w:rsid w:val="00012F01"/>
    <w:rsid w:val="00015BDD"/>
    <w:rsid w:val="0002127B"/>
    <w:rsid w:val="00027A9C"/>
    <w:rsid w:val="00031DBD"/>
    <w:rsid w:val="00032FE7"/>
    <w:rsid w:val="00033909"/>
    <w:rsid w:val="000355B2"/>
    <w:rsid w:val="00037363"/>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A1B"/>
    <w:rsid w:val="000A239E"/>
    <w:rsid w:val="000A29C0"/>
    <w:rsid w:val="000A4F69"/>
    <w:rsid w:val="000A5354"/>
    <w:rsid w:val="000A563E"/>
    <w:rsid w:val="000A7F28"/>
    <w:rsid w:val="000B2457"/>
    <w:rsid w:val="000B376B"/>
    <w:rsid w:val="000D34A8"/>
    <w:rsid w:val="000D38A0"/>
    <w:rsid w:val="000E764E"/>
    <w:rsid w:val="000F083F"/>
    <w:rsid w:val="000F19DC"/>
    <w:rsid w:val="000F3926"/>
    <w:rsid w:val="000F3A7F"/>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63E34"/>
    <w:rsid w:val="001662ED"/>
    <w:rsid w:val="00172D0A"/>
    <w:rsid w:val="00176AEA"/>
    <w:rsid w:val="00182931"/>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3F15"/>
    <w:rsid w:val="001B5AF3"/>
    <w:rsid w:val="001B6B26"/>
    <w:rsid w:val="001C04A2"/>
    <w:rsid w:val="001C3C21"/>
    <w:rsid w:val="001D02F9"/>
    <w:rsid w:val="001D1047"/>
    <w:rsid w:val="001D18A9"/>
    <w:rsid w:val="001D1C23"/>
    <w:rsid w:val="001E4FEA"/>
    <w:rsid w:val="001E74CC"/>
    <w:rsid w:val="001F235E"/>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7225"/>
    <w:rsid w:val="00380A19"/>
    <w:rsid w:val="00381178"/>
    <w:rsid w:val="00381AC6"/>
    <w:rsid w:val="00381CC3"/>
    <w:rsid w:val="00381E03"/>
    <w:rsid w:val="00385BB5"/>
    <w:rsid w:val="00390749"/>
    <w:rsid w:val="00392F32"/>
    <w:rsid w:val="00395193"/>
    <w:rsid w:val="003951A1"/>
    <w:rsid w:val="003A1D33"/>
    <w:rsid w:val="003A389A"/>
    <w:rsid w:val="003B0CEF"/>
    <w:rsid w:val="003B352D"/>
    <w:rsid w:val="003B6B80"/>
    <w:rsid w:val="003C2393"/>
    <w:rsid w:val="003C7E56"/>
    <w:rsid w:val="003D70A5"/>
    <w:rsid w:val="003D7CCA"/>
    <w:rsid w:val="003E0E85"/>
    <w:rsid w:val="003E1308"/>
    <w:rsid w:val="003E1D8B"/>
    <w:rsid w:val="003E3B6A"/>
    <w:rsid w:val="003E4BEE"/>
    <w:rsid w:val="003E6DAD"/>
    <w:rsid w:val="003E7A13"/>
    <w:rsid w:val="003F1FE4"/>
    <w:rsid w:val="003F57E6"/>
    <w:rsid w:val="00400E32"/>
    <w:rsid w:val="00405654"/>
    <w:rsid w:val="00421872"/>
    <w:rsid w:val="004221BC"/>
    <w:rsid w:val="004229BA"/>
    <w:rsid w:val="00425E2F"/>
    <w:rsid w:val="00432E80"/>
    <w:rsid w:val="00435EB2"/>
    <w:rsid w:val="004407BB"/>
    <w:rsid w:val="0044149A"/>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44D0"/>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21702"/>
    <w:rsid w:val="00523DF2"/>
    <w:rsid w:val="00525AEF"/>
    <w:rsid w:val="005268CD"/>
    <w:rsid w:val="005302FD"/>
    <w:rsid w:val="0053262C"/>
    <w:rsid w:val="0053605D"/>
    <w:rsid w:val="00536EBC"/>
    <w:rsid w:val="00547C3F"/>
    <w:rsid w:val="0055323C"/>
    <w:rsid w:val="0055530C"/>
    <w:rsid w:val="00555EEF"/>
    <w:rsid w:val="00557B0B"/>
    <w:rsid w:val="00560ABA"/>
    <w:rsid w:val="005616F1"/>
    <w:rsid w:val="00566351"/>
    <w:rsid w:val="005754F7"/>
    <w:rsid w:val="00576F87"/>
    <w:rsid w:val="00580962"/>
    <w:rsid w:val="005822B7"/>
    <w:rsid w:val="005872E9"/>
    <w:rsid w:val="00592096"/>
    <w:rsid w:val="005932D2"/>
    <w:rsid w:val="005939C1"/>
    <w:rsid w:val="00593FE3"/>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791D"/>
    <w:rsid w:val="005F0971"/>
    <w:rsid w:val="005F188C"/>
    <w:rsid w:val="005F20B3"/>
    <w:rsid w:val="005F5102"/>
    <w:rsid w:val="00601C34"/>
    <w:rsid w:val="00601EB8"/>
    <w:rsid w:val="0060210E"/>
    <w:rsid w:val="006031B1"/>
    <w:rsid w:val="00606094"/>
    <w:rsid w:val="00610406"/>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361E"/>
    <w:rsid w:val="00664650"/>
    <w:rsid w:val="0066771F"/>
    <w:rsid w:val="006771CA"/>
    <w:rsid w:val="00683FC0"/>
    <w:rsid w:val="00685CCF"/>
    <w:rsid w:val="00687A15"/>
    <w:rsid w:val="0069101B"/>
    <w:rsid w:val="006930DE"/>
    <w:rsid w:val="006971B9"/>
    <w:rsid w:val="006A7DD7"/>
    <w:rsid w:val="006B63C6"/>
    <w:rsid w:val="006C0100"/>
    <w:rsid w:val="006C29AA"/>
    <w:rsid w:val="006C3E62"/>
    <w:rsid w:val="006C3EF8"/>
    <w:rsid w:val="006C4A0D"/>
    <w:rsid w:val="006C69EF"/>
    <w:rsid w:val="006D27CF"/>
    <w:rsid w:val="006D3060"/>
    <w:rsid w:val="006E083B"/>
    <w:rsid w:val="006E5B3C"/>
    <w:rsid w:val="006E642F"/>
    <w:rsid w:val="006F064E"/>
    <w:rsid w:val="006F2EC1"/>
    <w:rsid w:val="006F75B1"/>
    <w:rsid w:val="00703493"/>
    <w:rsid w:val="007041A7"/>
    <w:rsid w:val="00704F6E"/>
    <w:rsid w:val="00705B3C"/>
    <w:rsid w:val="007144A2"/>
    <w:rsid w:val="0071792A"/>
    <w:rsid w:val="00717A82"/>
    <w:rsid w:val="007217CE"/>
    <w:rsid w:val="0072201A"/>
    <w:rsid w:val="007253F8"/>
    <w:rsid w:val="007262BC"/>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B1579"/>
    <w:rsid w:val="007B1B3F"/>
    <w:rsid w:val="007B2D01"/>
    <w:rsid w:val="007B377E"/>
    <w:rsid w:val="007B5436"/>
    <w:rsid w:val="007D31AA"/>
    <w:rsid w:val="007D4501"/>
    <w:rsid w:val="007E32F1"/>
    <w:rsid w:val="007E35B3"/>
    <w:rsid w:val="007F4889"/>
    <w:rsid w:val="007F7083"/>
    <w:rsid w:val="007F7ADD"/>
    <w:rsid w:val="00802637"/>
    <w:rsid w:val="00806C82"/>
    <w:rsid w:val="00807DEB"/>
    <w:rsid w:val="00810015"/>
    <w:rsid w:val="00810CC8"/>
    <w:rsid w:val="00815195"/>
    <w:rsid w:val="00821B34"/>
    <w:rsid w:val="00826789"/>
    <w:rsid w:val="0083049F"/>
    <w:rsid w:val="008309FE"/>
    <w:rsid w:val="008312A7"/>
    <w:rsid w:val="00834CBE"/>
    <w:rsid w:val="00840DDC"/>
    <w:rsid w:val="008446C6"/>
    <w:rsid w:val="00844B23"/>
    <w:rsid w:val="00844BCB"/>
    <w:rsid w:val="00850135"/>
    <w:rsid w:val="00850561"/>
    <w:rsid w:val="008563E4"/>
    <w:rsid w:val="00863427"/>
    <w:rsid w:val="008646BE"/>
    <w:rsid w:val="00867432"/>
    <w:rsid w:val="0087707D"/>
    <w:rsid w:val="00882594"/>
    <w:rsid w:val="008846D4"/>
    <w:rsid w:val="00884CD1"/>
    <w:rsid w:val="0089189F"/>
    <w:rsid w:val="00891B9A"/>
    <w:rsid w:val="00892D4F"/>
    <w:rsid w:val="00894699"/>
    <w:rsid w:val="00896863"/>
    <w:rsid w:val="008A4713"/>
    <w:rsid w:val="008A666E"/>
    <w:rsid w:val="008B3D11"/>
    <w:rsid w:val="008B5D9D"/>
    <w:rsid w:val="008C3087"/>
    <w:rsid w:val="008C382C"/>
    <w:rsid w:val="008C6D72"/>
    <w:rsid w:val="008D1BA4"/>
    <w:rsid w:val="008D3BC6"/>
    <w:rsid w:val="008D4037"/>
    <w:rsid w:val="008D4D73"/>
    <w:rsid w:val="008E266F"/>
    <w:rsid w:val="008E2C48"/>
    <w:rsid w:val="008E6036"/>
    <w:rsid w:val="00901CAE"/>
    <w:rsid w:val="00902A23"/>
    <w:rsid w:val="0090713F"/>
    <w:rsid w:val="00913B4A"/>
    <w:rsid w:val="0091577C"/>
    <w:rsid w:val="0091769D"/>
    <w:rsid w:val="00925468"/>
    <w:rsid w:val="00925F1E"/>
    <w:rsid w:val="00926006"/>
    <w:rsid w:val="00926E29"/>
    <w:rsid w:val="00933A3E"/>
    <w:rsid w:val="00935980"/>
    <w:rsid w:val="009406AC"/>
    <w:rsid w:val="00940942"/>
    <w:rsid w:val="00940E50"/>
    <w:rsid w:val="00941710"/>
    <w:rsid w:val="009453A1"/>
    <w:rsid w:val="0094698D"/>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723A"/>
    <w:rsid w:val="009C7329"/>
    <w:rsid w:val="009D049E"/>
    <w:rsid w:val="009D617A"/>
    <w:rsid w:val="009D62D7"/>
    <w:rsid w:val="009D652B"/>
    <w:rsid w:val="009E06D7"/>
    <w:rsid w:val="009E0705"/>
    <w:rsid w:val="009E15B1"/>
    <w:rsid w:val="009E3FCA"/>
    <w:rsid w:val="009E400B"/>
    <w:rsid w:val="009E4F4B"/>
    <w:rsid w:val="009F53C0"/>
    <w:rsid w:val="00A02668"/>
    <w:rsid w:val="00A03D5C"/>
    <w:rsid w:val="00A06205"/>
    <w:rsid w:val="00A0726A"/>
    <w:rsid w:val="00A1067D"/>
    <w:rsid w:val="00A24435"/>
    <w:rsid w:val="00A245CE"/>
    <w:rsid w:val="00A30BEE"/>
    <w:rsid w:val="00A339E3"/>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30B3"/>
    <w:rsid w:val="00AF37F7"/>
    <w:rsid w:val="00AF4769"/>
    <w:rsid w:val="00AF6CC5"/>
    <w:rsid w:val="00AF743B"/>
    <w:rsid w:val="00B006B1"/>
    <w:rsid w:val="00B00731"/>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55E6F"/>
    <w:rsid w:val="00B612C7"/>
    <w:rsid w:val="00B648BB"/>
    <w:rsid w:val="00B648BC"/>
    <w:rsid w:val="00B70E46"/>
    <w:rsid w:val="00B72DAF"/>
    <w:rsid w:val="00B8721C"/>
    <w:rsid w:val="00B9123D"/>
    <w:rsid w:val="00B9762F"/>
    <w:rsid w:val="00B97659"/>
    <w:rsid w:val="00BA2944"/>
    <w:rsid w:val="00BA3F69"/>
    <w:rsid w:val="00BA59EF"/>
    <w:rsid w:val="00BA6495"/>
    <w:rsid w:val="00BC5152"/>
    <w:rsid w:val="00BC665E"/>
    <w:rsid w:val="00BC7B6F"/>
    <w:rsid w:val="00BC7C74"/>
    <w:rsid w:val="00BD082B"/>
    <w:rsid w:val="00BD2B9D"/>
    <w:rsid w:val="00BD3F6E"/>
    <w:rsid w:val="00BD581D"/>
    <w:rsid w:val="00BE188E"/>
    <w:rsid w:val="00BE6E5D"/>
    <w:rsid w:val="00BE77D5"/>
    <w:rsid w:val="00BF1CA7"/>
    <w:rsid w:val="00BF5CC6"/>
    <w:rsid w:val="00C01449"/>
    <w:rsid w:val="00C0437A"/>
    <w:rsid w:val="00C17196"/>
    <w:rsid w:val="00C20241"/>
    <w:rsid w:val="00C23A0D"/>
    <w:rsid w:val="00C242FF"/>
    <w:rsid w:val="00C274EF"/>
    <w:rsid w:val="00C3294F"/>
    <w:rsid w:val="00C35F59"/>
    <w:rsid w:val="00C44E57"/>
    <w:rsid w:val="00C47C33"/>
    <w:rsid w:val="00C50154"/>
    <w:rsid w:val="00C529A9"/>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4484"/>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6E4F"/>
    <w:rsid w:val="00D203E2"/>
    <w:rsid w:val="00D252EC"/>
    <w:rsid w:val="00D35BD8"/>
    <w:rsid w:val="00D4135B"/>
    <w:rsid w:val="00D42AE3"/>
    <w:rsid w:val="00D44724"/>
    <w:rsid w:val="00D44BBC"/>
    <w:rsid w:val="00D4675B"/>
    <w:rsid w:val="00D47C1D"/>
    <w:rsid w:val="00D51DF3"/>
    <w:rsid w:val="00D53921"/>
    <w:rsid w:val="00D57AB3"/>
    <w:rsid w:val="00D61CB4"/>
    <w:rsid w:val="00D6385D"/>
    <w:rsid w:val="00D677F6"/>
    <w:rsid w:val="00D71C8C"/>
    <w:rsid w:val="00D75BED"/>
    <w:rsid w:val="00D77D71"/>
    <w:rsid w:val="00D8029F"/>
    <w:rsid w:val="00D81A36"/>
    <w:rsid w:val="00D82B31"/>
    <w:rsid w:val="00D83446"/>
    <w:rsid w:val="00D8355E"/>
    <w:rsid w:val="00D877C7"/>
    <w:rsid w:val="00D912FA"/>
    <w:rsid w:val="00D972C4"/>
    <w:rsid w:val="00DA13AB"/>
    <w:rsid w:val="00DB0518"/>
    <w:rsid w:val="00DB652B"/>
    <w:rsid w:val="00DB76B0"/>
    <w:rsid w:val="00DC447C"/>
    <w:rsid w:val="00DC5FC2"/>
    <w:rsid w:val="00DC638D"/>
    <w:rsid w:val="00DC7D54"/>
    <w:rsid w:val="00DD13F0"/>
    <w:rsid w:val="00DD2F2F"/>
    <w:rsid w:val="00DD5451"/>
    <w:rsid w:val="00DE4649"/>
    <w:rsid w:val="00DE6F46"/>
    <w:rsid w:val="00DF02C2"/>
    <w:rsid w:val="00DF0C4E"/>
    <w:rsid w:val="00DF0C98"/>
    <w:rsid w:val="00DF2501"/>
    <w:rsid w:val="00DF327B"/>
    <w:rsid w:val="00DF65A8"/>
    <w:rsid w:val="00DF677B"/>
    <w:rsid w:val="00DF7553"/>
    <w:rsid w:val="00E0003B"/>
    <w:rsid w:val="00E05EB8"/>
    <w:rsid w:val="00E06AB6"/>
    <w:rsid w:val="00E1270A"/>
    <w:rsid w:val="00E12DF0"/>
    <w:rsid w:val="00E14F03"/>
    <w:rsid w:val="00E170B6"/>
    <w:rsid w:val="00E202AF"/>
    <w:rsid w:val="00E215F6"/>
    <w:rsid w:val="00E25130"/>
    <w:rsid w:val="00E26251"/>
    <w:rsid w:val="00E31A78"/>
    <w:rsid w:val="00E3679F"/>
    <w:rsid w:val="00E42E99"/>
    <w:rsid w:val="00E509C7"/>
    <w:rsid w:val="00E560E4"/>
    <w:rsid w:val="00E6357A"/>
    <w:rsid w:val="00E71BC2"/>
    <w:rsid w:val="00E728F8"/>
    <w:rsid w:val="00E76388"/>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F0B48"/>
    <w:rsid w:val="00EF5AC2"/>
    <w:rsid w:val="00F00ED0"/>
    <w:rsid w:val="00F013CC"/>
    <w:rsid w:val="00F12418"/>
    <w:rsid w:val="00F125E6"/>
    <w:rsid w:val="00F12E41"/>
    <w:rsid w:val="00F214E1"/>
    <w:rsid w:val="00F21BEE"/>
    <w:rsid w:val="00F22789"/>
    <w:rsid w:val="00F2592B"/>
    <w:rsid w:val="00F41E6A"/>
    <w:rsid w:val="00F53748"/>
    <w:rsid w:val="00F57193"/>
    <w:rsid w:val="00F62025"/>
    <w:rsid w:val="00F629D2"/>
    <w:rsid w:val="00F64A58"/>
    <w:rsid w:val="00F71DF4"/>
    <w:rsid w:val="00F74027"/>
    <w:rsid w:val="00F74E93"/>
    <w:rsid w:val="00F76FF8"/>
    <w:rsid w:val="00F77F7D"/>
    <w:rsid w:val="00F87619"/>
    <w:rsid w:val="00F97DA5"/>
    <w:rsid w:val="00FA067C"/>
    <w:rsid w:val="00FA2863"/>
    <w:rsid w:val="00FA2B2A"/>
    <w:rsid w:val="00FA35B9"/>
    <w:rsid w:val="00FB0224"/>
    <w:rsid w:val="00FB0ADF"/>
    <w:rsid w:val="00FB602E"/>
    <w:rsid w:val="00FC08D3"/>
    <w:rsid w:val="00FC2AAE"/>
    <w:rsid w:val="00FC479D"/>
    <w:rsid w:val="00FC7BD6"/>
    <w:rsid w:val="00FD2C2C"/>
    <w:rsid w:val="00FD663F"/>
    <w:rsid w:val="00FD7628"/>
    <w:rsid w:val="00FD7A43"/>
    <w:rsid w:val="00FE103F"/>
    <w:rsid w:val="00FE1547"/>
    <w:rsid w:val="00FE6DE8"/>
    <w:rsid w:val="00FF02D4"/>
    <w:rsid w:val="00FF02EB"/>
    <w:rsid w:val="00FF1B12"/>
    <w:rsid w:val="00FF1EDD"/>
    <w:rsid w:val="00FF4DB0"/>
    <w:rsid w:val="00FF673A"/>
    <w:rsid w:val="24BC1732"/>
    <w:rsid w:val="32A35EEF"/>
    <w:rsid w:val="4955555E"/>
    <w:rsid w:val="5A293E2D"/>
    <w:rsid w:val="5F6D5BFC"/>
    <w:rsid w:val="64622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4">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table" w:customStyle="1" w:styleId="15">
    <w:name w:val="网格型1"/>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2"/>
    <w:basedOn w:val="9"/>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网格型3"/>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批注框文本 Char"/>
    <w:basedOn w:val="11"/>
    <w:link w:val="5"/>
    <w:semiHidden/>
    <w:qFormat/>
    <w:uiPriority w:val="99"/>
    <w:rPr>
      <w:sz w:val="18"/>
      <w:szCs w:val="18"/>
    </w:rPr>
  </w:style>
  <w:style w:type="paragraph" w:styleId="19">
    <w:name w:val="List Paragraph"/>
    <w:basedOn w:val="1"/>
    <w:qFormat/>
    <w:uiPriority w:val="34"/>
    <w:pPr>
      <w:ind w:firstLine="420" w:firstLineChars="200"/>
    </w:pPr>
    <w:rPr>
      <w:rFonts w:ascii="Calibri" w:hAnsi="Calibri" w:eastAsia="宋体" w:cs="Times New Roman"/>
    </w:rPr>
  </w:style>
  <w:style w:type="paragraph" w:customStyle="1" w:styleId="20">
    <w:name w:val="正文表标题"/>
    <w:next w:val="21"/>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22">
    <w:name w:val="网格型4"/>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
    <w:name w:val="网格型5"/>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
    <w:name w:val="网格型6"/>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5">
    <w:name w:val="二级条标题"/>
    <w:basedOn w:val="26"/>
    <w:next w:val="21"/>
    <w:qFormat/>
    <w:uiPriority w:val="0"/>
    <w:pPr>
      <w:numPr>
        <w:ilvl w:val="2"/>
        <w:numId w:val="3"/>
      </w:numPr>
      <w:spacing w:before="50" w:beforeLines="0" w:after="50" w:afterLines="0"/>
      <w:outlineLvl w:val="3"/>
    </w:pPr>
    <w:rPr>
      <w:rFonts w:ascii="Times New Roman"/>
      <w:b/>
      <w:bCs/>
    </w:rPr>
  </w:style>
  <w:style w:type="paragraph" w:customStyle="1" w:styleId="26">
    <w:name w:val="一级条标题"/>
    <w:next w:val="21"/>
    <w:qFormat/>
    <w:uiPriority w:val="0"/>
    <w:pPr>
      <w:spacing w:beforeLines="50" w:afterLines="50"/>
      <w:outlineLvl w:val="2"/>
    </w:pPr>
    <w:rPr>
      <w:rFonts w:ascii="黑体" w:hAnsi="Times New Roman" w:eastAsia="黑体" w:cs="Times New Roman"/>
      <w:sz w:val="21"/>
      <w:szCs w:val="21"/>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cs="宋体"/>
      <w:sz w:val="18"/>
      <w:szCs w:val="18"/>
      <w:lang w:eastAsia="en-US"/>
    </w:rPr>
  </w:style>
  <w:style w:type="paragraph" w:customStyle="1" w:styleId="2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1">
    <w:name w:val="正文图标题"/>
    <w:next w:val="21"/>
    <w:autoRedefine/>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32">
    <w:name w:val="font2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5576</Words>
  <Characters>6651</Characters>
  <Lines>34</Lines>
  <Paragraphs>9</Paragraphs>
  <TotalTime>1</TotalTime>
  <ScaleCrop>false</ScaleCrop>
  <LinksUpToDate>false</LinksUpToDate>
  <CharactersWithSpaces>6741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2021-04-25T02:15:00Z</dcterms:created>
  <dc:creator>wangzequn</dc:creator>
  <cp:lastModifiedBy>FL·yang</cp:lastModifiedBy>
  <dcterms:modified xsi:type="dcterms:W3CDTF">2025-09-09T07:32:46Z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eyJoZGlkIjoiNzg3NmQ5NzJkYWUzODUxZmI0ZGYwNDg2ZjY5ZjdjNDciLCJ1c2VySWQiOiIzNTU1NDMzMTUifQ==</vt:lpwstr>
  </property>
  <property fmtid="{D5CDD505-2E9C-101B-9397-08002B2CF9AE}" pid="3" name="KSOProductBuildVer">
    <vt:lpwstr>2052-12.1.0.22529</vt:lpwstr>
  </property>
  <property fmtid="{D5CDD505-2E9C-101B-9397-08002B2CF9AE}" pid="4" name="ICV">
    <vt:lpwstr>670606CBC1D94CB4B55CE4058F96F9B9_13</vt:lpwstr>
  </property>
</Properties>
</file>