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B8D" w14:textId="77777777" w:rsidR="00713B33" w:rsidRDefault="00000000">
      <w:pPr>
        <w:jc w:val="center"/>
        <w:rPr>
          <w:rFonts w:eastAsia="黑体"/>
          <w:b/>
          <w:bCs/>
          <w:sz w:val="32"/>
          <w:szCs w:val="32"/>
        </w:rPr>
      </w:pPr>
      <w:r>
        <w:rPr>
          <w:rFonts w:eastAsia="黑体"/>
          <w:b/>
          <w:bCs/>
          <w:sz w:val="32"/>
          <w:szCs w:val="32"/>
        </w:rPr>
        <w:t>《</w:t>
      </w:r>
      <w:r>
        <w:rPr>
          <w:rFonts w:eastAsia="黑体" w:hint="eastAsia"/>
          <w:b/>
          <w:bCs/>
          <w:sz w:val="32"/>
          <w:szCs w:val="32"/>
        </w:rPr>
        <w:t>钢筋混凝土用无磁钢筋</w:t>
      </w:r>
      <w:r>
        <w:rPr>
          <w:rFonts w:eastAsia="黑体"/>
          <w:b/>
          <w:bCs/>
          <w:sz w:val="32"/>
          <w:szCs w:val="32"/>
        </w:rPr>
        <w:t>》团体标准</w:t>
      </w:r>
    </w:p>
    <w:p w14:paraId="6C3B540D" w14:textId="77777777" w:rsidR="00713B33" w:rsidRDefault="00000000">
      <w:pPr>
        <w:jc w:val="center"/>
        <w:rPr>
          <w:rFonts w:eastAsia="黑体"/>
          <w:b/>
          <w:bCs/>
          <w:sz w:val="32"/>
          <w:szCs w:val="32"/>
        </w:rPr>
      </w:pPr>
      <w:r>
        <w:rPr>
          <w:rFonts w:eastAsia="黑体"/>
          <w:b/>
          <w:bCs/>
          <w:sz w:val="32"/>
          <w:szCs w:val="32"/>
        </w:rPr>
        <w:t>编制说明</w:t>
      </w:r>
      <w:bookmarkStart w:id="0" w:name="_Toc481651147"/>
    </w:p>
    <w:bookmarkEnd w:id="0"/>
    <w:p w14:paraId="544E1D90" w14:textId="77777777" w:rsidR="00713B33" w:rsidRDefault="00000000">
      <w:pPr>
        <w:keepNext/>
        <w:keepLines/>
        <w:spacing w:line="480" w:lineRule="exact"/>
        <w:outlineLvl w:val="0"/>
        <w:rPr>
          <w:rFonts w:eastAsia="仿宋_GB2312"/>
          <w:b/>
          <w:bCs/>
          <w:kern w:val="44"/>
          <w:sz w:val="28"/>
          <w:szCs w:val="28"/>
        </w:rPr>
      </w:pPr>
      <w:r>
        <w:rPr>
          <w:rFonts w:eastAsia="仿宋_GB2312"/>
          <w:b/>
          <w:bCs/>
          <w:kern w:val="44"/>
          <w:sz w:val="28"/>
          <w:szCs w:val="28"/>
        </w:rPr>
        <w:t>一、任务来源</w:t>
      </w:r>
    </w:p>
    <w:p w14:paraId="0599B219" w14:textId="77777777" w:rsidR="00713B33" w:rsidRDefault="00000000">
      <w:pPr>
        <w:ind w:firstLineChars="200" w:firstLine="560"/>
        <w:rPr>
          <w:rFonts w:eastAsia="仿宋_GB2312"/>
          <w:sz w:val="28"/>
          <w:szCs w:val="28"/>
        </w:rPr>
      </w:pPr>
      <w:r>
        <w:rPr>
          <w:rFonts w:eastAsia="仿宋_GB2312"/>
          <w:sz w:val="28"/>
          <w:szCs w:val="28"/>
        </w:rPr>
        <w:t>本文件由</w:t>
      </w:r>
      <w:r>
        <w:rPr>
          <w:rFonts w:eastAsia="仿宋_GB2312" w:hint="eastAsia"/>
          <w:sz w:val="28"/>
          <w:szCs w:val="28"/>
        </w:rPr>
        <w:t>中关村不锈及特种合金新材料产业技术创新联盟</w:t>
      </w:r>
      <w:r>
        <w:rPr>
          <w:rFonts w:eastAsia="仿宋_GB2312"/>
          <w:sz w:val="28"/>
          <w:szCs w:val="28"/>
        </w:rPr>
        <w:t>提出并归口，冶金工业规划研究院作为标准组织协调单位。根据</w:t>
      </w:r>
      <w:r>
        <w:rPr>
          <w:rFonts w:eastAsia="仿宋_GB2312" w:hint="eastAsia"/>
          <w:sz w:val="28"/>
          <w:szCs w:val="28"/>
        </w:rPr>
        <w:t>中关村不锈及特种合金新材料产业技术创新联盟</w:t>
      </w:r>
      <w:r>
        <w:rPr>
          <w:rFonts w:eastAsia="仿宋_GB2312"/>
          <w:sz w:val="28"/>
          <w:szCs w:val="28"/>
        </w:rPr>
        <w:t>团体标准化工作委员会团体标准制修订计划，由冶金工业规划研究院</w:t>
      </w:r>
      <w:bookmarkStart w:id="1" w:name="OLE_LINK171"/>
      <w:r>
        <w:rPr>
          <w:rFonts w:eastAsia="仿宋_GB2312"/>
          <w:sz w:val="28"/>
          <w:szCs w:val="28"/>
        </w:rPr>
        <w:t>、</w:t>
      </w:r>
      <w:r>
        <w:rPr>
          <w:rFonts w:eastAsia="仿宋_GB2312" w:hint="eastAsia"/>
          <w:sz w:val="28"/>
          <w:szCs w:val="28"/>
        </w:rPr>
        <w:t>酒泉钢铁</w:t>
      </w:r>
      <w:r>
        <w:rPr>
          <w:rFonts w:eastAsia="仿宋_GB2312" w:hint="eastAsia"/>
          <w:sz w:val="28"/>
          <w:szCs w:val="28"/>
        </w:rPr>
        <w:t>(</w:t>
      </w:r>
      <w:r>
        <w:rPr>
          <w:rFonts w:eastAsia="仿宋_GB2312" w:hint="eastAsia"/>
          <w:sz w:val="28"/>
          <w:szCs w:val="28"/>
        </w:rPr>
        <w:t>集团</w:t>
      </w:r>
      <w:r>
        <w:rPr>
          <w:rFonts w:eastAsia="仿宋_GB2312" w:hint="eastAsia"/>
          <w:sz w:val="28"/>
          <w:szCs w:val="28"/>
        </w:rPr>
        <w:t>)</w:t>
      </w:r>
      <w:r>
        <w:rPr>
          <w:rFonts w:eastAsia="仿宋_GB2312" w:hint="eastAsia"/>
          <w:sz w:val="28"/>
          <w:szCs w:val="28"/>
        </w:rPr>
        <w:t>有限责任公司</w:t>
      </w:r>
      <w:bookmarkEnd w:id="1"/>
      <w:r>
        <w:rPr>
          <w:rFonts w:eastAsia="仿宋_GB2312"/>
          <w:sz w:val="28"/>
          <w:szCs w:val="28"/>
        </w:rPr>
        <w:t>等单位共同参与起草，并共同参与前期研究、调研和标准的编制、修改、技术数据验证以及标准推广等工作。</w:t>
      </w:r>
    </w:p>
    <w:p w14:paraId="605AACE1" w14:textId="77777777" w:rsidR="00713B33" w:rsidRDefault="00000000">
      <w:pPr>
        <w:keepNext/>
        <w:keepLines/>
        <w:spacing w:line="480" w:lineRule="exact"/>
        <w:outlineLvl w:val="0"/>
        <w:rPr>
          <w:rFonts w:eastAsia="仿宋_GB2312"/>
          <w:b/>
          <w:bCs/>
          <w:kern w:val="44"/>
          <w:sz w:val="28"/>
          <w:szCs w:val="28"/>
        </w:rPr>
      </w:pPr>
      <w:r>
        <w:rPr>
          <w:rFonts w:eastAsia="仿宋_GB2312"/>
          <w:b/>
          <w:bCs/>
          <w:kern w:val="44"/>
          <w:sz w:val="28"/>
          <w:szCs w:val="28"/>
        </w:rPr>
        <w:t>二、制定本文件的目的和意义</w:t>
      </w:r>
    </w:p>
    <w:p w14:paraId="6BA4BCCF" w14:textId="77777777" w:rsidR="00713B33" w:rsidRDefault="00000000">
      <w:pPr>
        <w:ind w:firstLineChars="200" w:firstLine="560"/>
        <w:rPr>
          <w:rFonts w:eastAsia="仿宋_GB2312"/>
          <w:sz w:val="28"/>
          <w:szCs w:val="28"/>
        </w:rPr>
      </w:pPr>
      <w:r>
        <w:rPr>
          <w:rFonts w:eastAsia="仿宋_GB2312" w:hint="eastAsia"/>
          <w:sz w:val="28"/>
          <w:szCs w:val="28"/>
        </w:rPr>
        <w:t>非磁性螺纹钢筋，用于防止产生各种电磁干扰的低磁构件及工程和造船行业、隐蔽工程和低磁建筑工程等使用的低磁结构钢。尤其是在近些年磁悬浮铁路项目研究中，它是利用电磁系统产生排斥力将车辆托起，使整个列车悬浮在导轨上，利用电磁力导向，使用直线电机推动列车前进。在磁悬浮铁路轨道中应用的钢筋要求无磁性或极低磁性钢筋来满足磁悬浮轨道的要求，以防止出现电磁干扰。</w:t>
      </w:r>
    </w:p>
    <w:p w14:paraId="20C26AFA" w14:textId="77777777" w:rsidR="00713B33" w:rsidRDefault="00000000">
      <w:pPr>
        <w:ind w:firstLineChars="200" w:firstLine="560"/>
        <w:rPr>
          <w:rFonts w:eastAsia="仿宋_GB2312"/>
          <w:sz w:val="28"/>
          <w:szCs w:val="28"/>
        </w:rPr>
      </w:pPr>
      <w:r>
        <w:rPr>
          <w:rFonts w:eastAsia="仿宋_GB2312" w:hint="eastAsia"/>
          <w:sz w:val="28"/>
          <w:szCs w:val="28"/>
        </w:rPr>
        <w:t>随着混凝土无磁钢</w:t>
      </w:r>
      <w:proofErr w:type="gramStart"/>
      <w:r>
        <w:rPr>
          <w:rFonts w:eastAsia="仿宋_GB2312" w:hint="eastAsia"/>
          <w:sz w:val="28"/>
          <w:szCs w:val="28"/>
        </w:rPr>
        <w:t>筋</w:t>
      </w:r>
      <w:proofErr w:type="gramEnd"/>
      <w:r>
        <w:rPr>
          <w:rFonts w:eastAsia="仿宋_GB2312" w:hint="eastAsia"/>
          <w:sz w:val="28"/>
          <w:szCs w:val="28"/>
        </w:rPr>
        <w:t>产品在磁悬浮、磁屏蔽等结构中的应用越来越多，国内企业纷纷开始研发无磁钢筋，为保证钢筋产品的无磁要求，大多数企业使用高</w:t>
      </w:r>
      <w:r>
        <w:rPr>
          <w:rFonts w:eastAsia="仿宋_GB2312" w:hint="eastAsia"/>
          <w:sz w:val="28"/>
          <w:szCs w:val="28"/>
        </w:rPr>
        <w:t>Mn</w:t>
      </w:r>
      <w:r>
        <w:rPr>
          <w:rFonts w:eastAsia="仿宋_GB2312" w:hint="eastAsia"/>
          <w:sz w:val="28"/>
          <w:szCs w:val="28"/>
        </w:rPr>
        <w:t>的合金成分设计，酒钢、太钢、沙钢等企业纷纷研发生产出无磁钢筋，并掌握了生产方法，生产出的无磁螺纹钢筋除了常规性能外，还有极其重要的低磁导率性能。目前国内没有相关无磁钢筋的标准，国标</w:t>
      </w:r>
      <w:r>
        <w:rPr>
          <w:rFonts w:eastAsia="仿宋_GB2312" w:hint="eastAsia"/>
          <w:sz w:val="28"/>
          <w:szCs w:val="28"/>
        </w:rPr>
        <w:t>GB 1499.2-2024</w:t>
      </w:r>
      <w:r>
        <w:rPr>
          <w:rFonts w:eastAsia="仿宋_GB2312" w:hint="eastAsia"/>
          <w:sz w:val="28"/>
          <w:szCs w:val="28"/>
        </w:rPr>
        <w:t>钢筋系列标准，针对钢筋的常规性能，但缺乏对于磁性的要求，《</w:t>
      </w:r>
      <w:r>
        <w:rPr>
          <w:rFonts w:eastAsia="仿宋_GB2312" w:hint="eastAsia"/>
          <w:sz w:val="28"/>
          <w:szCs w:val="28"/>
        </w:rPr>
        <w:t>45Mn17Al3</w:t>
      </w:r>
      <w:r>
        <w:rPr>
          <w:rFonts w:eastAsia="仿宋_GB2312" w:hint="eastAsia"/>
          <w:sz w:val="28"/>
          <w:szCs w:val="28"/>
        </w:rPr>
        <w:t>低磁钢棒材规范》</w:t>
      </w:r>
      <w:r>
        <w:rPr>
          <w:rFonts w:eastAsia="仿宋_GB2312" w:hint="eastAsia"/>
          <w:sz w:val="28"/>
          <w:szCs w:val="28"/>
        </w:rPr>
        <w:lastRenderedPageBreak/>
        <w:t>（</w:t>
      </w:r>
      <w:r>
        <w:rPr>
          <w:rFonts w:eastAsia="仿宋_GB2312" w:hint="eastAsia"/>
          <w:sz w:val="28"/>
          <w:szCs w:val="28"/>
        </w:rPr>
        <w:t>YB4092-92</w:t>
      </w:r>
      <w:r>
        <w:rPr>
          <w:rFonts w:eastAsia="仿宋_GB2312" w:hint="eastAsia"/>
          <w:sz w:val="28"/>
          <w:szCs w:val="28"/>
        </w:rPr>
        <w:t>），该标准舰船和</w:t>
      </w:r>
      <w:proofErr w:type="gramStart"/>
      <w:r>
        <w:rPr>
          <w:rFonts w:eastAsia="仿宋_GB2312" w:hint="eastAsia"/>
          <w:sz w:val="28"/>
          <w:szCs w:val="28"/>
        </w:rPr>
        <w:t>消磁站</w:t>
      </w:r>
      <w:proofErr w:type="gramEnd"/>
      <w:r>
        <w:rPr>
          <w:rFonts w:eastAsia="仿宋_GB2312" w:hint="eastAsia"/>
          <w:sz w:val="28"/>
          <w:szCs w:val="28"/>
        </w:rPr>
        <w:t>专用码头的结构及设备用重量小于</w:t>
      </w:r>
      <w:r>
        <w:rPr>
          <w:rFonts w:eastAsia="仿宋_GB2312" w:hint="eastAsia"/>
          <w:sz w:val="28"/>
          <w:szCs w:val="28"/>
        </w:rPr>
        <w:t>1t</w:t>
      </w:r>
      <w:r>
        <w:rPr>
          <w:rFonts w:eastAsia="仿宋_GB2312" w:hint="eastAsia"/>
          <w:sz w:val="28"/>
          <w:szCs w:val="28"/>
        </w:rPr>
        <w:t>的低磁钢铸件，该标准发布时间较早，且适用于钢铸件，对于无磁钢筋的生产制造缺乏针对性的指导作用，本标准的制定，帮助构建无磁钢的标准体系，完善钢筋的标准体系，指导企业的生产</w:t>
      </w:r>
      <w:r>
        <w:rPr>
          <w:rFonts w:eastAsia="仿宋_GB2312"/>
          <w:sz w:val="28"/>
          <w:szCs w:val="28"/>
        </w:rPr>
        <w:t>。</w:t>
      </w:r>
    </w:p>
    <w:p w14:paraId="6EC7EB83" w14:textId="77777777" w:rsidR="00713B33" w:rsidRDefault="00000000">
      <w:pPr>
        <w:keepNext/>
        <w:keepLines/>
        <w:spacing w:line="480" w:lineRule="exact"/>
        <w:outlineLvl w:val="0"/>
        <w:rPr>
          <w:rFonts w:eastAsia="仿宋_GB2312"/>
          <w:b/>
          <w:bCs/>
          <w:kern w:val="44"/>
          <w:sz w:val="28"/>
          <w:szCs w:val="28"/>
        </w:rPr>
      </w:pPr>
      <w:r>
        <w:rPr>
          <w:rFonts w:eastAsia="仿宋_GB2312"/>
          <w:b/>
          <w:bCs/>
          <w:sz w:val="28"/>
          <w:szCs w:val="28"/>
        </w:rPr>
        <w:t>三、标准编制</w:t>
      </w:r>
      <w:r>
        <w:rPr>
          <w:rFonts w:eastAsia="仿宋_GB2312"/>
          <w:b/>
          <w:bCs/>
          <w:kern w:val="44"/>
          <w:sz w:val="28"/>
          <w:szCs w:val="28"/>
        </w:rPr>
        <w:t>过程</w:t>
      </w:r>
    </w:p>
    <w:p w14:paraId="67CFEA6A" w14:textId="77777777" w:rsidR="00713B33" w:rsidRDefault="00000000">
      <w:pPr>
        <w:ind w:firstLineChars="200" w:firstLine="560"/>
        <w:rPr>
          <w:rFonts w:eastAsia="仿宋_GB2312"/>
          <w:sz w:val="28"/>
          <w:szCs w:val="24"/>
        </w:rPr>
      </w:pPr>
      <w:r>
        <w:rPr>
          <w:rFonts w:eastAsia="仿宋_GB2312"/>
          <w:sz w:val="28"/>
          <w:szCs w:val="24"/>
        </w:rPr>
        <w:t>为进一步完善</w:t>
      </w:r>
      <w:r>
        <w:rPr>
          <w:rFonts w:eastAsia="仿宋_GB2312" w:hint="eastAsia"/>
          <w:sz w:val="28"/>
          <w:szCs w:val="24"/>
        </w:rPr>
        <w:t>无磁钢</w:t>
      </w:r>
      <w:r>
        <w:rPr>
          <w:rFonts w:eastAsia="仿宋_GB2312"/>
          <w:sz w:val="28"/>
          <w:szCs w:val="24"/>
        </w:rPr>
        <w:t>产品标准体系，</w:t>
      </w:r>
      <w:r>
        <w:rPr>
          <w:rFonts w:eastAsia="仿宋_GB2312" w:hint="eastAsia"/>
          <w:sz w:val="28"/>
          <w:szCs w:val="24"/>
        </w:rPr>
        <w:t>增强细分领域产品的适用性</w:t>
      </w:r>
      <w:r>
        <w:rPr>
          <w:rFonts w:eastAsia="仿宋_GB2312"/>
          <w:sz w:val="28"/>
          <w:szCs w:val="24"/>
        </w:rPr>
        <w:t>，</w:t>
      </w:r>
      <w:r>
        <w:rPr>
          <w:rFonts w:eastAsia="仿宋_GB2312" w:hint="eastAsia"/>
          <w:sz w:val="28"/>
          <w:szCs w:val="24"/>
        </w:rPr>
        <w:t>冶金工业规划研究院</w:t>
      </w:r>
      <w:r>
        <w:rPr>
          <w:rFonts w:eastAsia="仿宋_GB2312"/>
          <w:sz w:val="28"/>
          <w:szCs w:val="24"/>
        </w:rPr>
        <w:t>等单位积极配合起草组开展标准预研等基础工作，标准研制过程中，编制组广泛收集国内外技术资料，</w:t>
      </w:r>
      <w:r>
        <w:rPr>
          <w:rFonts w:eastAsia="仿宋_GB2312" w:hint="eastAsia"/>
          <w:sz w:val="28"/>
          <w:szCs w:val="24"/>
        </w:rPr>
        <w:t>参照相应无磁钢筋的研究文献，</w:t>
      </w:r>
      <w:proofErr w:type="gramStart"/>
      <w:r>
        <w:rPr>
          <w:rFonts w:eastAsia="仿宋_GB2312" w:hint="eastAsia"/>
          <w:sz w:val="28"/>
          <w:szCs w:val="24"/>
        </w:rPr>
        <w:t>富钢相关</w:t>
      </w:r>
      <w:proofErr w:type="gramEnd"/>
      <w:r>
        <w:rPr>
          <w:rFonts w:eastAsia="仿宋_GB2312" w:hint="eastAsia"/>
          <w:sz w:val="28"/>
          <w:szCs w:val="24"/>
        </w:rPr>
        <w:t>企业生产经验等材料，</w:t>
      </w:r>
      <w:r>
        <w:rPr>
          <w:rFonts w:eastAsia="仿宋_GB2312"/>
          <w:sz w:val="28"/>
          <w:szCs w:val="24"/>
        </w:rPr>
        <w:t>结合国内外</w:t>
      </w:r>
      <w:r>
        <w:rPr>
          <w:rFonts w:eastAsia="仿宋_GB2312" w:hint="eastAsia"/>
          <w:sz w:val="28"/>
          <w:szCs w:val="24"/>
        </w:rPr>
        <w:t>无磁钢</w:t>
      </w:r>
      <w:proofErr w:type="gramStart"/>
      <w:r>
        <w:rPr>
          <w:rFonts w:eastAsia="仿宋_GB2312" w:hint="eastAsia"/>
          <w:sz w:val="28"/>
          <w:szCs w:val="24"/>
        </w:rPr>
        <w:t>筋</w:t>
      </w:r>
      <w:proofErr w:type="gramEnd"/>
      <w:r>
        <w:rPr>
          <w:rFonts w:eastAsia="仿宋_GB2312"/>
          <w:sz w:val="28"/>
          <w:szCs w:val="24"/>
        </w:rPr>
        <w:t>生产现状，着重调研下游行业重点关注的技术指标，并广泛征求利益相关方意见，强化标准的适用性、先进性和公正性，提升标准应用实施效果。</w:t>
      </w:r>
    </w:p>
    <w:p w14:paraId="41BC664B" w14:textId="77777777" w:rsidR="00713B33" w:rsidRDefault="00000000">
      <w:pPr>
        <w:ind w:firstLineChars="200" w:firstLine="560"/>
        <w:rPr>
          <w:rFonts w:eastAsia="仿宋_GB2312"/>
          <w:kern w:val="0"/>
          <w:sz w:val="28"/>
          <w:szCs w:val="24"/>
        </w:rPr>
      </w:pPr>
      <w:r>
        <w:rPr>
          <w:rFonts w:eastAsia="仿宋_GB2312"/>
          <w:kern w:val="0"/>
          <w:sz w:val="28"/>
          <w:szCs w:val="24"/>
        </w:rPr>
        <w:t>202</w:t>
      </w:r>
      <w:r>
        <w:rPr>
          <w:rFonts w:eastAsia="仿宋_GB2312" w:hint="eastAsia"/>
          <w:kern w:val="0"/>
          <w:sz w:val="28"/>
          <w:szCs w:val="24"/>
        </w:rPr>
        <w:t>4</w:t>
      </w:r>
      <w:r>
        <w:rPr>
          <w:rFonts w:eastAsia="仿宋_GB2312"/>
          <w:kern w:val="0"/>
          <w:sz w:val="28"/>
          <w:szCs w:val="24"/>
        </w:rPr>
        <w:t>年</w:t>
      </w:r>
      <w:r>
        <w:rPr>
          <w:rFonts w:eastAsia="仿宋_GB2312" w:hint="eastAsia"/>
          <w:kern w:val="0"/>
          <w:sz w:val="28"/>
          <w:szCs w:val="24"/>
        </w:rPr>
        <w:t>7</w:t>
      </w:r>
      <w:r>
        <w:rPr>
          <w:rFonts w:eastAsia="仿宋_GB2312"/>
          <w:kern w:val="0"/>
          <w:sz w:val="28"/>
          <w:szCs w:val="24"/>
        </w:rPr>
        <w:t>月：</w:t>
      </w:r>
      <w:r>
        <w:rPr>
          <w:rFonts w:eastAsia="仿宋_GB2312" w:hint="eastAsia"/>
          <w:kern w:val="0"/>
          <w:sz w:val="28"/>
          <w:szCs w:val="24"/>
        </w:rPr>
        <w:t>中关村不锈及特种合金新材料产业技术创新联盟</w:t>
      </w:r>
      <w:r>
        <w:rPr>
          <w:rFonts w:eastAsia="仿宋_GB2312"/>
          <w:kern w:val="0"/>
          <w:sz w:val="28"/>
          <w:szCs w:val="24"/>
        </w:rPr>
        <w:t>团体标准化工作委员会（以下</w:t>
      </w:r>
      <w:proofErr w:type="gramStart"/>
      <w:r>
        <w:rPr>
          <w:rFonts w:eastAsia="仿宋_GB2312"/>
          <w:kern w:val="0"/>
          <w:sz w:val="28"/>
          <w:szCs w:val="24"/>
        </w:rPr>
        <w:t>简称团标</w:t>
      </w:r>
      <w:proofErr w:type="gramEnd"/>
      <w:r>
        <w:rPr>
          <w:rFonts w:eastAsia="仿宋_GB2312"/>
          <w:kern w:val="0"/>
          <w:sz w:val="28"/>
          <w:szCs w:val="24"/>
        </w:rPr>
        <w:t>委）秘书处给各位委员发出团体标准立项函审单。到立项函审截止日期，没有委员提出不同意见；</w:t>
      </w:r>
    </w:p>
    <w:p w14:paraId="6D01D38E" w14:textId="77777777" w:rsidR="00713B33" w:rsidRDefault="00000000">
      <w:pPr>
        <w:ind w:firstLineChars="200" w:firstLine="560"/>
        <w:rPr>
          <w:rFonts w:eastAsia="仿宋_GB2312"/>
          <w:kern w:val="0"/>
          <w:sz w:val="28"/>
          <w:szCs w:val="24"/>
        </w:rPr>
      </w:pPr>
      <w:r>
        <w:rPr>
          <w:rFonts w:eastAsia="仿宋_GB2312"/>
          <w:kern w:val="0"/>
          <w:sz w:val="28"/>
          <w:szCs w:val="24"/>
        </w:rPr>
        <w:t>202</w:t>
      </w:r>
      <w:r>
        <w:rPr>
          <w:rFonts w:eastAsia="仿宋_GB2312" w:hint="eastAsia"/>
          <w:kern w:val="0"/>
          <w:sz w:val="28"/>
          <w:szCs w:val="24"/>
        </w:rPr>
        <w:t>4</w:t>
      </w:r>
      <w:r>
        <w:rPr>
          <w:rFonts w:eastAsia="仿宋_GB2312"/>
          <w:kern w:val="0"/>
          <w:sz w:val="28"/>
          <w:szCs w:val="24"/>
        </w:rPr>
        <w:t>年</w:t>
      </w:r>
      <w:r>
        <w:rPr>
          <w:rFonts w:eastAsia="仿宋_GB2312" w:hint="eastAsia"/>
          <w:kern w:val="0"/>
          <w:sz w:val="28"/>
          <w:szCs w:val="24"/>
        </w:rPr>
        <w:t>8</w:t>
      </w:r>
      <w:r>
        <w:rPr>
          <w:rFonts w:eastAsia="仿宋_GB2312"/>
          <w:kern w:val="0"/>
          <w:sz w:val="28"/>
          <w:szCs w:val="24"/>
        </w:rPr>
        <w:t>月：</w:t>
      </w:r>
      <w:proofErr w:type="gramStart"/>
      <w:r>
        <w:rPr>
          <w:rFonts w:eastAsia="仿宋_GB2312"/>
          <w:kern w:val="0"/>
          <w:sz w:val="28"/>
          <w:szCs w:val="24"/>
        </w:rPr>
        <w:t>团标委</w:t>
      </w:r>
      <w:proofErr w:type="gramEnd"/>
      <w:r>
        <w:rPr>
          <w:rFonts w:eastAsia="仿宋_GB2312"/>
          <w:kern w:val="0"/>
          <w:sz w:val="28"/>
          <w:szCs w:val="24"/>
        </w:rPr>
        <w:t>正式下达《</w:t>
      </w:r>
      <w:r>
        <w:rPr>
          <w:rFonts w:eastAsia="仿宋_GB2312" w:hint="eastAsia"/>
          <w:kern w:val="0"/>
          <w:sz w:val="28"/>
          <w:szCs w:val="24"/>
        </w:rPr>
        <w:t>钢筋混凝土用无磁钢筋</w:t>
      </w:r>
      <w:r>
        <w:rPr>
          <w:rFonts w:eastAsia="仿宋_GB2312"/>
          <w:kern w:val="0"/>
          <w:sz w:val="28"/>
          <w:szCs w:val="24"/>
        </w:rPr>
        <w:t>》团体标准立项计划（</w:t>
      </w:r>
      <w:r>
        <w:rPr>
          <w:rFonts w:eastAsia="仿宋_GB2312"/>
          <w:kern w:val="0"/>
          <w:sz w:val="28"/>
          <w:szCs w:val="24"/>
        </w:rPr>
        <w:t>202</w:t>
      </w:r>
      <w:r>
        <w:rPr>
          <w:rFonts w:eastAsia="仿宋_GB2312" w:hint="eastAsia"/>
          <w:kern w:val="0"/>
          <w:sz w:val="28"/>
          <w:szCs w:val="24"/>
        </w:rPr>
        <w:t>4</w:t>
      </w:r>
      <w:r>
        <w:rPr>
          <w:rFonts w:eastAsia="仿宋_GB2312"/>
          <w:kern w:val="0"/>
          <w:sz w:val="28"/>
          <w:szCs w:val="24"/>
        </w:rPr>
        <w:t>年第</w:t>
      </w:r>
      <w:r>
        <w:rPr>
          <w:rFonts w:eastAsia="仿宋_GB2312" w:hint="eastAsia"/>
          <w:kern w:val="0"/>
          <w:sz w:val="28"/>
          <w:szCs w:val="24"/>
        </w:rPr>
        <w:t>四</w:t>
      </w:r>
      <w:r>
        <w:rPr>
          <w:rFonts w:eastAsia="仿宋_GB2312"/>
          <w:kern w:val="0"/>
          <w:sz w:val="28"/>
          <w:szCs w:val="24"/>
        </w:rPr>
        <w:t>批）。团体标准立项后，冶金工业规划研究院相关人员组成了标准起草组，提出了标准编制计划和任务分工，并开始标准编制工作。；</w:t>
      </w:r>
    </w:p>
    <w:p w14:paraId="16429236" w14:textId="77777777" w:rsidR="00713B33" w:rsidRDefault="00000000">
      <w:pPr>
        <w:ind w:firstLineChars="200" w:firstLine="560"/>
        <w:rPr>
          <w:rFonts w:eastAsia="仿宋_GB2312"/>
          <w:kern w:val="0"/>
          <w:sz w:val="28"/>
          <w:szCs w:val="24"/>
        </w:rPr>
      </w:pPr>
      <w:r>
        <w:rPr>
          <w:rFonts w:eastAsia="仿宋_GB2312"/>
          <w:kern w:val="0"/>
          <w:sz w:val="28"/>
          <w:szCs w:val="24"/>
        </w:rPr>
        <w:t>202</w:t>
      </w:r>
      <w:r>
        <w:rPr>
          <w:rFonts w:eastAsia="仿宋_GB2312" w:hint="eastAsia"/>
          <w:kern w:val="0"/>
          <w:sz w:val="28"/>
          <w:szCs w:val="24"/>
        </w:rPr>
        <w:t>4</w:t>
      </w:r>
      <w:r>
        <w:rPr>
          <w:rFonts w:eastAsia="仿宋_GB2312"/>
          <w:kern w:val="0"/>
          <w:sz w:val="28"/>
          <w:szCs w:val="24"/>
        </w:rPr>
        <w:t>年</w:t>
      </w:r>
      <w:r>
        <w:rPr>
          <w:rFonts w:eastAsia="仿宋_GB2312" w:hint="eastAsia"/>
          <w:kern w:val="0"/>
          <w:sz w:val="28"/>
          <w:szCs w:val="24"/>
        </w:rPr>
        <w:t>8~2025</w:t>
      </w:r>
      <w:r>
        <w:rPr>
          <w:rFonts w:eastAsia="仿宋_GB2312" w:hint="eastAsia"/>
          <w:kern w:val="0"/>
          <w:sz w:val="28"/>
          <w:szCs w:val="24"/>
        </w:rPr>
        <w:t>年</w:t>
      </w:r>
      <w:r>
        <w:rPr>
          <w:rFonts w:eastAsia="仿宋_GB2312" w:hint="eastAsia"/>
          <w:kern w:val="0"/>
          <w:sz w:val="28"/>
          <w:szCs w:val="24"/>
        </w:rPr>
        <w:t>8</w:t>
      </w:r>
      <w:r>
        <w:rPr>
          <w:rFonts w:eastAsia="仿宋_GB2312"/>
          <w:kern w:val="0"/>
          <w:sz w:val="28"/>
          <w:szCs w:val="24"/>
        </w:rPr>
        <w:t>月：进行起草标准的调研、问题分析和相关资料收集等准备工作，完成了标准制定提纲、标准草案；</w:t>
      </w:r>
    </w:p>
    <w:p w14:paraId="1296A416" w14:textId="77777777" w:rsidR="00713B33" w:rsidRDefault="00000000">
      <w:pPr>
        <w:ind w:firstLineChars="200" w:firstLine="560"/>
        <w:rPr>
          <w:rFonts w:eastAsia="仿宋_GB2312"/>
          <w:kern w:val="0"/>
          <w:sz w:val="28"/>
          <w:szCs w:val="24"/>
        </w:rPr>
      </w:pPr>
      <w:r>
        <w:rPr>
          <w:rFonts w:eastAsia="仿宋_GB2312"/>
          <w:kern w:val="0"/>
          <w:sz w:val="28"/>
          <w:szCs w:val="24"/>
        </w:rPr>
        <w:t>202</w:t>
      </w:r>
      <w:r>
        <w:rPr>
          <w:rFonts w:eastAsia="仿宋_GB2312" w:hint="eastAsia"/>
          <w:kern w:val="0"/>
          <w:sz w:val="28"/>
          <w:szCs w:val="24"/>
        </w:rPr>
        <w:t>5</w:t>
      </w:r>
      <w:r>
        <w:rPr>
          <w:rFonts w:eastAsia="仿宋_GB2312"/>
          <w:kern w:val="0"/>
          <w:sz w:val="28"/>
          <w:szCs w:val="24"/>
        </w:rPr>
        <w:t>年</w:t>
      </w:r>
      <w:r>
        <w:rPr>
          <w:rFonts w:eastAsia="仿宋_GB2312" w:hint="eastAsia"/>
          <w:kern w:val="0"/>
          <w:sz w:val="28"/>
          <w:szCs w:val="24"/>
        </w:rPr>
        <w:t>9</w:t>
      </w:r>
      <w:r>
        <w:rPr>
          <w:rFonts w:eastAsia="仿宋_GB2312"/>
          <w:kern w:val="0"/>
          <w:sz w:val="28"/>
          <w:szCs w:val="24"/>
        </w:rPr>
        <w:t>月：计划召开标准启动会，围绕标准草案进行讨论，</w:t>
      </w:r>
      <w:r>
        <w:rPr>
          <w:rFonts w:eastAsia="仿宋_GB2312"/>
          <w:kern w:val="0"/>
          <w:sz w:val="28"/>
          <w:szCs w:val="24"/>
        </w:rPr>
        <w:lastRenderedPageBreak/>
        <w:t>按照与会意见和建议进行修改，形成征求意见稿并发出征求意见；</w:t>
      </w:r>
    </w:p>
    <w:p w14:paraId="59A5EE3E" w14:textId="77777777" w:rsidR="00713B33" w:rsidRDefault="00000000">
      <w:pPr>
        <w:ind w:firstLineChars="200" w:firstLine="560"/>
        <w:rPr>
          <w:rFonts w:eastAsia="仿宋_GB2312"/>
          <w:kern w:val="0"/>
          <w:sz w:val="28"/>
          <w:szCs w:val="24"/>
        </w:rPr>
      </w:pPr>
      <w:r>
        <w:rPr>
          <w:rFonts w:eastAsia="仿宋_GB2312"/>
          <w:kern w:val="0"/>
          <w:sz w:val="28"/>
          <w:szCs w:val="24"/>
        </w:rPr>
        <w:t>202</w:t>
      </w:r>
      <w:r>
        <w:rPr>
          <w:rFonts w:eastAsia="仿宋_GB2312" w:hint="eastAsia"/>
          <w:kern w:val="0"/>
          <w:sz w:val="28"/>
          <w:szCs w:val="24"/>
        </w:rPr>
        <w:t>5</w:t>
      </w:r>
      <w:r>
        <w:rPr>
          <w:rFonts w:eastAsia="仿宋_GB2312"/>
          <w:kern w:val="0"/>
          <w:sz w:val="28"/>
          <w:szCs w:val="24"/>
        </w:rPr>
        <w:t>年</w:t>
      </w:r>
      <w:r>
        <w:rPr>
          <w:rFonts w:eastAsia="仿宋_GB2312" w:hint="eastAsia"/>
          <w:kern w:val="0"/>
          <w:sz w:val="28"/>
          <w:szCs w:val="24"/>
        </w:rPr>
        <w:t>10</w:t>
      </w:r>
      <w:r>
        <w:rPr>
          <w:rFonts w:eastAsia="仿宋_GB2312"/>
          <w:kern w:val="0"/>
          <w:sz w:val="28"/>
          <w:szCs w:val="24"/>
        </w:rPr>
        <w:t>月：计划完成征求意见处理、形成标准送审稿；</w:t>
      </w:r>
    </w:p>
    <w:p w14:paraId="3C7AB947" w14:textId="77777777" w:rsidR="00713B33" w:rsidRDefault="00000000">
      <w:pPr>
        <w:ind w:firstLineChars="200" w:firstLine="560"/>
        <w:rPr>
          <w:rFonts w:eastAsia="仿宋_GB2312"/>
          <w:kern w:val="0"/>
          <w:sz w:val="28"/>
          <w:szCs w:val="24"/>
        </w:rPr>
      </w:pPr>
      <w:r>
        <w:rPr>
          <w:rFonts w:eastAsia="仿宋_GB2312"/>
          <w:kern w:val="0"/>
          <w:sz w:val="28"/>
          <w:szCs w:val="24"/>
        </w:rPr>
        <w:t>2</w:t>
      </w:r>
      <w:r>
        <w:rPr>
          <w:rFonts w:eastAsia="仿宋_GB2312" w:hint="eastAsia"/>
          <w:kern w:val="0"/>
          <w:sz w:val="28"/>
          <w:szCs w:val="24"/>
        </w:rPr>
        <w:t>025</w:t>
      </w:r>
      <w:r>
        <w:rPr>
          <w:rFonts w:eastAsia="仿宋_GB2312"/>
          <w:kern w:val="0"/>
          <w:sz w:val="28"/>
          <w:szCs w:val="24"/>
        </w:rPr>
        <w:t>年</w:t>
      </w:r>
      <w:r>
        <w:rPr>
          <w:rFonts w:eastAsia="仿宋_GB2312" w:hint="eastAsia"/>
          <w:kern w:val="0"/>
          <w:sz w:val="28"/>
          <w:szCs w:val="24"/>
        </w:rPr>
        <w:t>11</w:t>
      </w:r>
      <w:r>
        <w:rPr>
          <w:rFonts w:eastAsia="仿宋_GB2312"/>
          <w:kern w:val="0"/>
          <w:sz w:val="28"/>
          <w:szCs w:val="24"/>
        </w:rPr>
        <w:t>月：计划完成该标准审定会和标准报批稿，上报</w:t>
      </w:r>
      <w:r>
        <w:rPr>
          <w:rFonts w:eastAsia="仿宋_GB2312" w:hint="eastAsia"/>
          <w:kern w:val="0"/>
          <w:sz w:val="28"/>
          <w:szCs w:val="24"/>
        </w:rPr>
        <w:t>中关村不锈及特种合金新材料产业技术创新联盟</w:t>
      </w:r>
      <w:r>
        <w:rPr>
          <w:rFonts w:eastAsia="仿宋_GB2312"/>
          <w:kern w:val="0"/>
          <w:sz w:val="28"/>
          <w:szCs w:val="24"/>
        </w:rPr>
        <w:t>审批；</w:t>
      </w:r>
    </w:p>
    <w:p w14:paraId="17527EC8" w14:textId="77777777" w:rsidR="00713B33" w:rsidRDefault="00000000">
      <w:pPr>
        <w:ind w:firstLineChars="200" w:firstLine="560"/>
        <w:rPr>
          <w:rFonts w:eastAsia="仿宋_GB2312"/>
          <w:kern w:val="0"/>
          <w:sz w:val="28"/>
          <w:szCs w:val="24"/>
        </w:rPr>
      </w:pPr>
      <w:r>
        <w:rPr>
          <w:rFonts w:eastAsia="仿宋_GB2312"/>
          <w:kern w:val="0"/>
          <w:sz w:val="28"/>
          <w:szCs w:val="24"/>
        </w:rPr>
        <w:t>202</w:t>
      </w:r>
      <w:r>
        <w:rPr>
          <w:rFonts w:eastAsia="仿宋_GB2312" w:hint="eastAsia"/>
          <w:kern w:val="0"/>
          <w:sz w:val="28"/>
          <w:szCs w:val="24"/>
        </w:rPr>
        <w:t>5</w:t>
      </w:r>
      <w:r>
        <w:rPr>
          <w:rFonts w:eastAsia="仿宋_GB2312"/>
          <w:kern w:val="0"/>
          <w:sz w:val="28"/>
          <w:szCs w:val="24"/>
        </w:rPr>
        <w:t>年</w:t>
      </w:r>
      <w:r>
        <w:rPr>
          <w:rFonts w:eastAsia="仿宋_GB2312" w:hint="eastAsia"/>
          <w:kern w:val="0"/>
          <w:sz w:val="28"/>
          <w:szCs w:val="24"/>
        </w:rPr>
        <w:t>12</w:t>
      </w:r>
      <w:r>
        <w:rPr>
          <w:rFonts w:eastAsia="仿宋_GB2312"/>
          <w:kern w:val="0"/>
          <w:sz w:val="28"/>
          <w:szCs w:val="24"/>
        </w:rPr>
        <w:t>月：完成标准报批稿，上报</w:t>
      </w:r>
      <w:r>
        <w:rPr>
          <w:rFonts w:eastAsia="仿宋_GB2312" w:hint="eastAsia"/>
          <w:kern w:val="0"/>
          <w:sz w:val="28"/>
          <w:szCs w:val="24"/>
        </w:rPr>
        <w:t>中关村不锈及特种合金新材料产业技术创新联盟</w:t>
      </w:r>
      <w:r>
        <w:rPr>
          <w:rFonts w:eastAsia="仿宋_GB2312"/>
          <w:kern w:val="0"/>
          <w:sz w:val="28"/>
          <w:szCs w:val="24"/>
        </w:rPr>
        <w:t>审批；完成标准发布、实施。</w:t>
      </w:r>
    </w:p>
    <w:p w14:paraId="4A8D806E" w14:textId="77777777" w:rsidR="00713B33" w:rsidRDefault="00000000">
      <w:pPr>
        <w:keepNext/>
        <w:keepLines/>
        <w:spacing w:line="480" w:lineRule="exact"/>
        <w:outlineLvl w:val="0"/>
        <w:rPr>
          <w:rFonts w:eastAsia="仿宋_GB2312"/>
          <w:b/>
          <w:bCs/>
          <w:sz w:val="28"/>
          <w:szCs w:val="28"/>
        </w:rPr>
      </w:pPr>
      <w:r>
        <w:rPr>
          <w:rFonts w:eastAsia="仿宋_GB2312"/>
          <w:b/>
          <w:bCs/>
          <w:sz w:val="28"/>
          <w:szCs w:val="28"/>
        </w:rPr>
        <w:t>四、标准编制原则</w:t>
      </w:r>
    </w:p>
    <w:p w14:paraId="08680E4D" w14:textId="721BAD1B" w:rsidR="00713B33" w:rsidRDefault="00000000">
      <w:pPr>
        <w:ind w:firstLineChars="200" w:firstLine="560"/>
        <w:rPr>
          <w:rFonts w:eastAsia="仿宋_GB2312"/>
          <w:sz w:val="28"/>
          <w:szCs w:val="24"/>
        </w:rPr>
      </w:pPr>
      <w:r>
        <w:rPr>
          <w:rFonts w:eastAsia="仿宋_GB2312"/>
          <w:sz w:val="28"/>
          <w:szCs w:val="24"/>
        </w:rPr>
        <w:t>一是满足用户使用需要的原则。</w:t>
      </w:r>
      <w:r>
        <w:rPr>
          <w:rFonts w:eastAsia="仿宋_GB2312" w:hint="eastAsia"/>
          <w:sz w:val="28"/>
          <w:szCs w:val="24"/>
        </w:rPr>
        <w:t>标准牵头单位冶金工业规划研究院、酒泉钢铁</w:t>
      </w:r>
      <w:r>
        <w:rPr>
          <w:rFonts w:eastAsia="仿宋_GB2312" w:hint="eastAsia"/>
          <w:sz w:val="28"/>
          <w:szCs w:val="24"/>
        </w:rPr>
        <w:t>(</w:t>
      </w:r>
      <w:r>
        <w:rPr>
          <w:rFonts w:eastAsia="仿宋_GB2312" w:hint="eastAsia"/>
          <w:sz w:val="28"/>
          <w:szCs w:val="24"/>
        </w:rPr>
        <w:t>集团</w:t>
      </w:r>
      <w:r>
        <w:rPr>
          <w:rFonts w:eastAsia="仿宋_GB2312" w:hint="eastAsia"/>
          <w:sz w:val="28"/>
          <w:szCs w:val="24"/>
        </w:rPr>
        <w:t>)</w:t>
      </w:r>
      <w:r>
        <w:rPr>
          <w:rFonts w:eastAsia="仿宋_GB2312" w:hint="eastAsia"/>
          <w:sz w:val="28"/>
          <w:szCs w:val="24"/>
        </w:rPr>
        <w:t>有限责任公司具有较强的细分领域钢筋混凝土用无磁钢</w:t>
      </w:r>
      <w:proofErr w:type="gramStart"/>
      <w:r>
        <w:rPr>
          <w:rFonts w:eastAsia="仿宋_GB2312" w:hint="eastAsia"/>
          <w:sz w:val="28"/>
          <w:szCs w:val="24"/>
        </w:rPr>
        <w:t>筋</w:t>
      </w:r>
      <w:proofErr w:type="gramEnd"/>
      <w:r>
        <w:rPr>
          <w:rFonts w:eastAsia="仿宋_GB2312" w:hint="eastAsia"/>
          <w:sz w:val="28"/>
          <w:szCs w:val="24"/>
        </w:rPr>
        <w:t>产品生产经验，并做到行业领先地位，</w:t>
      </w:r>
      <w:r>
        <w:rPr>
          <w:rFonts w:eastAsia="仿宋_GB2312"/>
          <w:sz w:val="28"/>
          <w:szCs w:val="24"/>
        </w:rPr>
        <w:t>力争达到</w:t>
      </w:r>
      <w:r>
        <w:rPr>
          <w:rFonts w:eastAsia="仿宋_GB2312"/>
          <w:sz w:val="28"/>
          <w:szCs w:val="24"/>
        </w:rPr>
        <w:t>“</w:t>
      </w:r>
      <w:r>
        <w:rPr>
          <w:rFonts w:eastAsia="仿宋_GB2312"/>
          <w:sz w:val="28"/>
          <w:szCs w:val="24"/>
        </w:rPr>
        <w:t>科学、合理、先进、实用</w:t>
      </w:r>
      <w:r>
        <w:rPr>
          <w:rFonts w:eastAsia="仿宋_GB2312"/>
          <w:sz w:val="28"/>
          <w:szCs w:val="24"/>
        </w:rPr>
        <w:t>”</w:t>
      </w:r>
      <w:r>
        <w:rPr>
          <w:rFonts w:eastAsia="仿宋_GB2312"/>
          <w:sz w:val="28"/>
          <w:szCs w:val="24"/>
        </w:rPr>
        <w:t>。二是实践标准供给</w:t>
      </w:r>
      <w:proofErr w:type="gramStart"/>
      <w:r>
        <w:rPr>
          <w:rFonts w:eastAsia="仿宋_GB2312"/>
          <w:sz w:val="28"/>
          <w:szCs w:val="24"/>
        </w:rPr>
        <w:t>侧改革</w:t>
      </w:r>
      <w:proofErr w:type="gramEnd"/>
      <w:r>
        <w:rPr>
          <w:rFonts w:eastAsia="仿宋_GB2312"/>
          <w:sz w:val="28"/>
          <w:szCs w:val="24"/>
        </w:rPr>
        <w:t>的原则。</w:t>
      </w:r>
      <w:r>
        <w:rPr>
          <w:rFonts w:eastAsia="仿宋_GB2312" w:hint="eastAsia"/>
          <w:sz w:val="28"/>
          <w:szCs w:val="24"/>
        </w:rPr>
        <w:t>进一步完善钢材产品标准体系，满足</w:t>
      </w:r>
      <w:r w:rsidR="00260F27">
        <w:rPr>
          <w:rFonts w:eastAsia="仿宋_GB2312" w:hint="eastAsia"/>
          <w:sz w:val="28"/>
          <w:szCs w:val="24"/>
        </w:rPr>
        <w:t>无磁钢筋</w:t>
      </w:r>
      <w:r>
        <w:rPr>
          <w:rFonts w:eastAsia="仿宋_GB2312" w:hint="eastAsia"/>
          <w:sz w:val="28"/>
          <w:szCs w:val="24"/>
        </w:rPr>
        <w:t>的需求，</w:t>
      </w:r>
      <w:r>
        <w:rPr>
          <w:rFonts w:eastAsia="仿宋_GB2312"/>
          <w:sz w:val="28"/>
          <w:szCs w:val="24"/>
        </w:rPr>
        <w:t>争取实现团体标准的</w:t>
      </w:r>
      <w:r>
        <w:rPr>
          <w:rFonts w:eastAsia="仿宋_GB2312"/>
          <w:sz w:val="28"/>
          <w:szCs w:val="24"/>
        </w:rPr>
        <w:t>“</w:t>
      </w:r>
      <w:r>
        <w:rPr>
          <w:rFonts w:eastAsia="仿宋_GB2312"/>
          <w:sz w:val="28"/>
          <w:szCs w:val="24"/>
        </w:rPr>
        <w:t>及时性</w:t>
      </w:r>
      <w:r>
        <w:rPr>
          <w:rFonts w:eastAsia="仿宋_GB2312"/>
          <w:sz w:val="28"/>
          <w:szCs w:val="24"/>
        </w:rPr>
        <w:t>”</w:t>
      </w:r>
      <w:r>
        <w:rPr>
          <w:rFonts w:eastAsia="仿宋_GB2312"/>
          <w:sz w:val="28"/>
          <w:szCs w:val="24"/>
        </w:rPr>
        <w:t>、</w:t>
      </w:r>
      <w:r>
        <w:rPr>
          <w:rFonts w:eastAsia="仿宋_GB2312"/>
          <w:sz w:val="28"/>
          <w:szCs w:val="24"/>
        </w:rPr>
        <w:t>“</w:t>
      </w:r>
      <w:r>
        <w:rPr>
          <w:rFonts w:eastAsia="仿宋_GB2312"/>
          <w:sz w:val="28"/>
          <w:szCs w:val="24"/>
        </w:rPr>
        <w:t>先进性</w:t>
      </w:r>
      <w:r>
        <w:rPr>
          <w:rFonts w:eastAsia="仿宋_GB2312"/>
          <w:sz w:val="28"/>
          <w:szCs w:val="24"/>
        </w:rPr>
        <w:t>”</w:t>
      </w:r>
      <w:r>
        <w:rPr>
          <w:rFonts w:eastAsia="仿宋_GB2312"/>
          <w:sz w:val="28"/>
          <w:szCs w:val="24"/>
        </w:rPr>
        <w:t>和</w:t>
      </w:r>
      <w:r>
        <w:rPr>
          <w:rFonts w:eastAsia="仿宋_GB2312"/>
          <w:sz w:val="28"/>
          <w:szCs w:val="24"/>
        </w:rPr>
        <w:t>“</w:t>
      </w:r>
      <w:r>
        <w:rPr>
          <w:rFonts w:eastAsia="仿宋_GB2312"/>
          <w:sz w:val="28"/>
          <w:szCs w:val="24"/>
        </w:rPr>
        <w:t>市场性</w:t>
      </w:r>
      <w:r>
        <w:rPr>
          <w:rFonts w:eastAsia="仿宋_GB2312"/>
          <w:sz w:val="28"/>
          <w:szCs w:val="24"/>
        </w:rPr>
        <w:t>”</w:t>
      </w:r>
      <w:r>
        <w:rPr>
          <w:rFonts w:eastAsia="仿宋_GB2312"/>
          <w:sz w:val="28"/>
          <w:szCs w:val="24"/>
        </w:rPr>
        <w:t>的要求。三是技术创新的原则。在与国家标准体系协调一致的基础上，</w:t>
      </w:r>
      <w:r>
        <w:rPr>
          <w:rFonts w:eastAsia="仿宋_GB2312" w:hint="eastAsia"/>
          <w:sz w:val="28"/>
          <w:szCs w:val="24"/>
        </w:rPr>
        <w:t>结合国内钢筋混凝土用无磁钢</w:t>
      </w:r>
      <w:proofErr w:type="gramStart"/>
      <w:r>
        <w:rPr>
          <w:rFonts w:eastAsia="仿宋_GB2312" w:hint="eastAsia"/>
          <w:sz w:val="28"/>
          <w:szCs w:val="24"/>
        </w:rPr>
        <w:t>筋</w:t>
      </w:r>
      <w:proofErr w:type="gramEnd"/>
      <w:r>
        <w:rPr>
          <w:rFonts w:eastAsia="仿宋_GB2312" w:hint="eastAsia"/>
          <w:sz w:val="28"/>
          <w:szCs w:val="24"/>
        </w:rPr>
        <w:t>产品生产现状，着重调研生产企业的重点关注技术指标，在产品牌号和合金成分涉设计、力学性能</w:t>
      </w:r>
      <w:r>
        <w:rPr>
          <w:rFonts w:eastAsia="仿宋_GB2312"/>
          <w:sz w:val="28"/>
          <w:szCs w:val="24"/>
        </w:rPr>
        <w:t>等方面进行技术创新，在标准中充分体现新产品的技术特点。</w:t>
      </w:r>
    </w:p>
    <w:p w14:paraId="2A22B55F" w14:textId="77777777" w:rsidR="00713B33" w:rsidRDefault="00000000">
      <w:pPr>
        <w:keepNext/>
        <w:keepLines/>
        <w:numPr>
          <w:ilvl w:val="0"/>
          <w:numId w:val="4"/>
        </w:numPr>
        <w:spacing w:line="480" w:lineRule="exact"/>
        <w:outlineLvl w:val="0"/>
        <w:rPr>
          <w:rFonts w:eastAsia="仿宋_GB2312"/>
          <w:b/>
          <w:bCs/>
          <w:sz w:val="28"/>
          <w:szCs w:val="28"/>
        </w:rPr>
      </w:pPr>
      <w:r>
        <w:rPr>
          <w:rFonts w:eastAsia="仿宋_GB2312" w:hint="eastAsia"/>
          <w:b/>
          <w:bCs/>
          <w:sz w:val="28"/>
          <w:szCs w:val="28"/>
        </w:rPr>
        <w:t>讨论会修改</w:t>
      </w:r>
    </w:p>
    <w:p w14:paraId="48D7F147" w14:textId="45F361E7" w:rsidR="00260F27" w:rsidRDefault="00260F27" w:rsidP="00260F27">
      <w:pPr>
        <w:ind w:firstLine="560"/>
        <w:rPr>
          <w:rFonts w:eastAsia="仿宋_GB2312"/>
          <w:sz w:val="28"/>
          <w:szCs w:val="24"/>
        </w:rPr>
      </w:pPr>
      <w:r>
        <w:rPr>
          <w:rFonts w:eastAsia="仿宋_GB2312" w:hint="eastAsia"/>
          <w:sz w:val="28"/>
          <w:szCs w:val="24"/>
        </w:rPr>
        <w:t>1</w:t>
      </w:r>
      <w:r w:rsidRPr="00260F27">
        <w:rPr>
          <w:rFonts w:eastAsia="仿宋_GB2312" w:hint="eastAsia"/>
          <w:sz w:val="28"/>
          <w:szCs w:val="24"/>
        </w:rPr>
        <w:t xml:space="preserve">. </w:t>
      </w:r>
      <w:r w:rsidRPr="00260F27">
        <w:rPr>
          <w:rFonts w:eastAsia="仿宋_GB2312" w:hint="eastAsia"/>
          <w:sz w:val="28"/>
          <w:szCs w:val="24"/>
        </w:rPr>
        <w:t>冶炼方法修改为“</w:t>
      </w:r>
      <w:r w:rsidRPr="00260F27">
        <w:rPr>
          <w:rFonts w:eastAsia="仿宋_GB2312" w:hint="eastAsia"/>
          <w:sz w:val="28"/>
          <w:szCs w:val="24"/>
        </w:rPr>
        <w:t>钢应采用转炉或电炉冶炼，并应经炉外精炼和真空脱气处理。除非需方有特殊要求并在合同中注明，冶炼方法由供方选择</w:t>
      </w:r>
      <w:r w:rsidRPr="00260F27">
        <w:rPr>
          <w:rFonts w:eastAsia="仿宋_GB2312" w:hint="eastAsia"/>
          <w:sz w:val="28"/>
          <w:szCs w:val="24"/>
        </w:rPr>
        <w:t>”</w:t>
      </w:r>
    </w:p>
    <w:p w14:paraId="6B44C467" w14:textId="3A00158C" w:rsidR="00260F27" w:rsidRPr="00260F27" w:rsidRDefault="00260F27" w:rsidP="00260F27">
      <w:pPr>
        <w:ind w:firstLine="560"/>
        <w:rPr>
          <w:rFonts w:hint="eastAsia"/>
        </w:rPr>
      </w:pPr>
      <w:r>
        <w:rPr>
          <w:rFonts w:eastAsia="仿宋_GB2312" w:hint="eastAsia"/>
          <w:sz w:val="28"/>
          <w:szCs w:val="24"/>
        </w:rPr>
        <w:t>2.</w:t>
      </w:r>
      <w:r w:rsidRPr="00260F27">
        <w:rPr>
          <w:rFonts w:eastAsia="仿宋_GB2312" w:hint="eastAsia"/>
          <w:sz w:val="28"/>
          <w:szCs w:val="24"/>
        </w:rPr>
        <w:t>表</w:t>
      </w:r>
      <w:r w:rsidRPr="00260F27">
        <w:rPr>
          <w:rFonts w:eastAsia="仿宋_GB2312" w:hint="eastAsia"/>
          <w:sz w:val="28"/>
          <w:szCs w:val="24"/>
        </w:rPr>
        <w:t>4</w:t>
      </w:r>
      <w:r>
        <w:rPr>
          <w:rFonts w:eastAsia="仿宋_GB2312" w:hint="eastAsia"/>
          <w:sz w:val="28"/>
          <w:szCs w:val="24"/>
        </w:rPr>
        <w:t xml:space="preserve"> </w:t>
      </w:r>
      <w:r w:rsidRPr="00260F27">
        <w:rPr>
          <w:rFonts w:eastAsia="仿宋_GB2312" w:hint="eastAsia"/>
          <w:sz w:val="28"/>
          <w:szCs w:val="24"/>
        </w:rPr>
        <w:t>钢筋牌号及化学成分和碳当量（熔炼分析）</w:t>
      </w:r>
      <w:r>
        <w:rPr>
          <w:rFonts w:eastAsia="仿宋_GB2312" w:hint="eastAsia"/>
          <w:sz w:val="28"/>
          <w:szCs w:val="24"/>
        </w:rPr>
        <w:t>参照企业生产实际情况进行了部分修改。</w:t>
      </w:r>
    </w:p>
    <w:p w14:paraId="20571B74" w14:textId="3E395FB2" w:rsidR="00260F27" w:rsidRPr="00260F27" w:rsidRDefault="00260F27" w:rsidP="00260F27">
      <w:pPr>
        <w:ind w:firstLineChars="200" w:firstLine="560"/>
        <w:rPr>
          <w:rFonts w:eastAsia="仿宋_GB2312" w:hint="eastAsia"/>
          <w:sz w:val="28"/>
          <w:szCs w:val="24"/>
        </w:rPr>
      </w:pPr>
      <w:r>
        <w:rPr>
          <w:rFonts w:eastAsia="仿宋_GB2312" w:hint="eastAsia"/>
          <w:sz w:val="28"/>
          <w:szCs w:val="24"/>
        </w:rPr>
        <w:lastRenderedPageBreak/>
        <w:t>3</w:t>
      </w:r>
      <w:r w:rsidRPr="00260F27">
        <w:rPr>
          <w:rFonts w:eastAsia="仿宋_GB2312" w:hint="eastAsia"/>
          <w:sz w:val="28"/>
          <w:szCs w:val="24"/>
        </w:rPr>
        <w:t>.</w:t>
      </w:r>
      <w:r w:rsidRPr="00260F27">
        <w:rPr>
          <w:rFonts w:eastAsia="仿宋_GB2312" w:hint="eastAsia"/>
          <w:sz w:val="28"/>
          <w:szCs w:val="24"/>
        </w:rPr>
        <w:tab/>
      </w:r>
      <w:r w:rsidRPr="00260F27">
        <w:rPr>
          <w:rFonts w:eastAsia="仿宋_GB2312" w:hint="eastAsia"/>
          <w:sz w:val="28"/>
          <w:szCs w:val="24"/>
        </w:rPr>
        <w:t>表</w:t>
      </w:r>
      <w:r w:rsidRPr="00260F27">
        <w:rPr>
          <w:rFonts w:eastAsia="仿宋_GB2312" w:hint="eastAsia"/>
          <w:sz w:val="28"/>
          <w:szCs w:val="24"/>
        </w:rPr>
        <w:t xml:space="preserve">5 </w:t>
      </w:r>
      <w:r w:rsidRPr="00260F27">
        <w:rPr>
          <w:rFonts w:eastAsia="仿宋_GB2312" w:hint="eastAsia"/>
          <w:sz w:val="28"/>
          <w:szCs w:val="24"/>
        </w:rPr>
        <w:t>钢筋的力学性能</w:t>
      </w:r>
      <w:r>
        <w:rPr>
          <w:rFonts w:eastAsia="仿宋_GB2312" w:hint="eastAsia"/>
          <w:sz w:val="28"/>
          <w:szCs w:val="24"/>
        </w:rPr>
        <w:t>中按照</w:t>
      </w:r>
      <w:r>
        <w:rPr>
          <w:rFonts w:eastAsia="仿宋_GB2312" w:hint="eastAsia"/>
          <w:sz w:val="28"/>
          <w:szCs w:val="24"/>
        </w:rPr>
        <w:t>GB 1499.2</w:t>
      </w:r>
      <w:r>
        <w:rPr>
          <w:rFonts w:eastAsia="仿宋_GB2312" w:hint="eastAsia"/>
          <w:sz w:val="28"/>
          <w:szCs w:val="24"/>
        </w:rPr>
        <w:t>增加</w:t>
      </w:r>
      <w:proofErr w:type="spellStart"/>
      <w:r w:rsidRPr="00260F27">
        <w:rPr>
          <w:rFonts w:eastAsia="仿宋_GB2312"/>
          <w:sz w:val="28"/>
          <w:szCs w:val="24"/>
        </w:rPr>
        <w:t>R</w:t>
      </w:r>
      <w:r w:rsidRPr="00260F27">
        <w:rPr>
          <w:rFonts w:eastAsia="仿宋_GB2312"/>
          <w:sz w:val="28"/>
          <w:szCs w:val="24"/>
          <w:vertAlign w:val="superscript"/>
        </w:rPr>
        <w:t>o</w:t>
      </w:r>
      <w:r w:rsidRPr="00260F27">
        <w:rPr>
          <w:rFonts w:eastAsia="仿宋_GB2312" w:hint="eastAsia"/>
          <w:sz w:val="28"/>
          <w:szCs w:val="24"/>
          <w:vertAlign w:val="subscript"/>
        </w:rPr>
        <w:t>eL</w:t>
      </w:r>
      <w:proofErr w:type="spellEnd"/>
      <w:r w:rsidRPr="00260F27">
        <w:rPr>
          <w:rFonts w:eastAsia="仿宋_GB2312"/>
          <w:sz w:val="28"/>
          <w:szCs w:val="24"/>
        </w:rPr>
        <w:t>/</w:t>
      </w:r>
      <w:proofErr w:type="spellStart"/>
      <w:r w:rsidRPr="00260F27">
        <w:rPr>
          <w:rFonts w:eastAsia="仿宋_GB2312"/>
          <w:sz w:val="28"/>
          <w:szCs w:val="24"/>
        </w:rPr>
        <w:t>R</w:t>
      </w:r>
      <w:r w:rsidRPr="00260F27">
        <w:rPr>
          <w:rFonts w:eastAsia="仿宋_GB2312"/>
          <w:sz w:val="28"/>
          <w:szCs w:val="24"/>
          <w:vertAlign w:val="superscript"/>
        </w:rPr>
        <w:t>o</w:t>
      </w:r>
      <w:r w:rsidRPr="00260F27">
        <w:rPr>
          <w:rFonts w:eastAsia="仿宋_GB2312"/>
          <w:sz w:val="28"/>
          <w:szCs w:val="24"/>
          <w:vertAlign w:val="subscript"/>
        </w:rPr>
        <w:t>eL</w:t>
      </w:r>
      <w:proofErr w:type="spellEnd"/>
      <w:r w:rsidRPr="00260F27">
        <w:rPr>
          <w:rFonts w:eastAsia="仿宋_GB2312" w:hint="eastAsia"/>
          <w:sz w:val="28"/>
          <w:szCs w:val="24"/>
        </w:rPr>
        <w:t>；</w:t>
      </w:r>
    </w:p>
    <w:p w14:paraId="48C4FAA5" w14:textId="6B246756" w:rsidR="00260F27" w:rsidRPr="00260F27" w:rsidRDefault="00260F27" w:rsidP="00260F27">
      <w:pPr>
        <w:ind w:firstLineChars="200" w:firstLine="560"/>
        <w:rPr>
          <w:rFonts w:eastAsia="仿宋_GB2312" w:hint="eastAsia"/>
          <w:sz w:val="28"/>
          <w:szCs w:val="24"/>
        </w:rPr>
      </w:pPr>
      <w:r>
        <w:rPr>
          <w:rFonts w:eastAsia="仿宋_GB2312" w:hint="eastAsia"/>
          <w:sz w:val="28"/>
          <w:szCs w:val="24"/>
        </w:rPr>
        <w:t>4</w:t>
      </w:r>
      <w:r w:rsidRPr="00260F27">
        <w:rPr>
          <w:rFonts w:eastAsia="仿宋_GB2312" w:hint="eastAsia"/>
          <w:sz w:val="28"/>
          <w:szCs w:val="24"/>
        </w:rPr>
        <w:t>.</w:t>
      </w:r>
      <w:r w:rsidRPr="00260F27">
        <w:rPr>
          <w:rFonts w:eastAsia="仿宋_GB2312" w:hint="eastAsia"/>
          <w:sz w:val="28"/>
          <w:szCs w:val="24"/>
        </w:rPr>
        <w:tab/>
      </w:r>
      <w:r w:rsidRPr="00260F27">
        <w:rPr>
          <w:rFonts w:eastAsia="仿宋_GB2312" w:hint="eastAsia"/>
          <w:sz w:val="28"/>
          <w:szCs w:val="24"/>
        </w:rPr>
        <w:t>磁导率</w:t>
      </w:r>
      <w:r>
        <w:rPr>
          <w:rFonts w:eastAsia="仿宋_GB2312" w:hint="eastAsia"/>
          <w:sz w:val="28"/>
          <w:szCs w:val="24"/>
        </w:rPr>
        <w:t>描述</w:t>
      </w:r>
      <w:r w:rsidRPr="00260F27">
        <w:rPr>
          <w:rFonts w:eastAsia="仿宋_GB2312" w:hint="eastAsia"/>
          <w:sz w:val="28"/>
          <w:szCs w:val="24"/>
        </w:rPr>
        <w:t>按照《电炉用高锰无磁钢板》标准修改；</w:t>
      </w:r>
    </w:p>
    <w:p w14:paraId="6CE52EE0" w14:textId="2452D7AD" w:rsidR="00713B33" w:rsidRDefault="00260F27" w:rsidP="00260F27">
      <w:pPr>
        <w:ind w:firstLineChars="200" w:firstLine="560"/>
        <w:rPr>
          <w:rFonts w:eastAsia="仿宋_GB2312"/>
          <w:sz w:val="28"/>
          <w:szCs w:val="24"/>
          <w:highlight w:val="green"/>
        </w:rPr>
      </w:pPr>
      <w:r>
        <w:rPr>
          <w:rFonts w:eastAsia="仿宋_GB2312" w:hint="eastAsia"/>
          <w:sz w:val="28"/>
          <w:szCs w:val="24"/>
        </w:rPr>
        <w:t>5</w:t>
      </w:r>
      <w:r w:rsidRPr="00260F27">
        <w:rPr>
          <w:rFonts w:eastAsia="仿宋_GB2312" w:hint="eastAsia"/>
          <w:sz w:val="28"/>
          <w:szCs w:val="24"/>
        </w:rPr>
        <w:t>.</w:t>
      </w:r>
      <w:r w:rsidRPr="00260F27">
        <w:rPr>
          <w:rFonts w:eastAsia="仿宋_GB2312" w:hint="eastAsia"/>
          <w:sz w:val="28"/>
          <w:szCs w:val="24"/>
        </w:rPr>
        <w:tab/>
      </w:r>
      <w:r>
        <w:rPr>
          <w:rFonts w:eastAsia="仿宋_GB2312" w:hint="eastAsia"/>
          <w:sz w:val="28"/>
          <w:szCs w:val="24"/>
        </w:rPr>
        <w:t>表面质量中删除</w:t>
      </w:r>
      <w:bookmarkStart w:id="2" w:name="OLE_LINK5"/>
      <w:r w:rsidRPr="00260F27">
        <w:rPr>
          <w:rFonts w:eastAsia="仿宋_GB2312" w:hint="eastAsia"/>
          <w:sz w:val="28"/>
          <w:szCs w:val="24"/>
        </w:rPr>
        <w:t>表面涂层</w:t>
      </w:r>
      <w:bookmarkEnd w:id="2"/>
      <w:r>
        <w:rPr>
          <w:rFonts w:eastAsia="仿宋_GB2312" w:hint="eastAsia"/>
          <w:sz w:val="28"/>
          <w:szCs w:val="24"/>
        </w:rPr>
        <w:t>要求，</w:t>
      </w:r>
      <w:r w:rsidRPr="00260F27">
        <w:rPr>
          <w:rFonts w:eastAsia="仿宋_GB2312" w:hint="eastAsia"/>
          <w:sz w:val="28"/>
          <w:szCs w:val="24"/>
        </w:rPr>
        <w:t>表面涂层由下游客户决定，钢铁企业一般以热轧状态交货</w:t>
      </w:r>
      <w:r w:rsidR="00000000" w:rsidRPr="00260F27">
        <w:rPr>
          <w:rFonts w:eastAsia="仿宋_GB2312" w:hint="eastAsia"/>
          <w:sz w:val="28"/>
          <w:szCs w:val="24"/>
        </w:rPr>
        <w:t>。</w:t>
      </w:r>
    </w:p>
    <w:p w14:paraId="71AD797A" w14:textId="77777777" w:rsidR="00713B33" w:rsidRDefault="00000000">
      <w:pPr>
        <w:keepNext/>
        <w:keepLines/>
        <w:spacing w:line="480" w:lineRule="exact"/>
        <w:outlineLvl w:val="0"/>
        <w:rPr>
          <w:rFonts w:eastAsia="仿宋_GB2312"/>
          <w:b/>
          <w:bCs/>
          <w:sz w:val="28"/>
          <w:szCs w:val="28"/>
        </w:rPr>
      </w:pPr>
      <w:r>
        <w:rPr>
          <w:rFonts w:eastAsia="仿宋_GB2312" w:hint="eastAsia"/>
          <w:b/>
          <w:bCs/>
          <w:sz w:val="28"/>
          <w:szCs w:val="28"/>
        </w:rPr>
        <w:t>六</w:t>
      </w:r>
      <w:r>
        <w:rPr>
          <w:rFonts w:eastAsia="仿宋_GB2312"/>
          <w:b/>
          <w:bCs/>
          <w:sz w:val="28"/>
          <w:szCs w:val="28"/>
        </w:rPr>
        <w:t>、标准的研究思路及内容</w:t>
      </w:r>
    </w:p>
    <w:p w14:paraId="6D79D2D7" w14:textId="77777777" w:rsidR="00713B33" w:rsidRDefault="00000000">
      <w:pPr>
        <w:ind w:firstLineChars="200" w:firstLine="560"/>
        <w:rPr>
          <w:rFonts w:eastAsia="仿宋_GB2312"/>
          <w:sz w:val="28"/>
          <w:szCs w:val="24"/>
        </w:rPr>
      </w:pPr>
      <w:r>
        <w:rPr>
          <w:rFonts w:eastAsia="仿宋_GB2312"/>
          <w:sz w:val="28"/>
          <w:szCs w:val="24"/>
        </w:rPr>
        <w:t>（一）编制思路</w:t>
      </w:r>
    </w:p>
    <w:p w14:paraId="39DD401F" w14:textId="77777777" w:rsidR="00713B33" w:rsidRDefault="00000000">
      <w:pPr>
        <w:ind w:firstLineChars="200" w:firstLine="560"/>
        <w:rPr>
          <w:rFonts w:eastAsia="仿宋_GB2312"/>
          <w:color w:val="FF0000"/>
          <w:sz w:val="28"/>
          <w:szCs w:val="24"/>
          <w:highlight w:val="yellow"/>
        </w:rPr>
      </w:pPr>
      <w:r>
        <w:rPr>
          <w:rFonts w:eastAsia="仿宋_GB2312"/>
          <w:sz w:val="28"/>
          <w:szCs w:val="24"/>
        </w:rPr>
        <w:t>《</w:t>
      </w:r>
      <w:r>
        <w:rPr>
          <w:rFonts w:eastAsia="仿宋_GB2312" w:hint="eastAsia"/>
          <w:sz w:val="28"/>
          <w:szCs w:val="24"/>
        </w:rPr>
        <w:t>钢筋混凝土用无磁钢筋</w:t>
      </w:r>
      <w:r>
        <w:rPr>
          <w:rFonts w:eastAsia="仿宋_GB2312"/>
          <w:sz w:val="28"/>
          <w:szCs w:val="24"/>
        </w:rPr>
        <w:t>》主要以解决</w:t>
      </w:r>
      <w:r>
        <w:rPr>
          <w:rFonts w:eastAsia="仿宋_GB2312" w:hint="eastAsia"/>
          <w:sz w:val="28"/>
          <w:szCs w:val="24"/>
        </w:rPr>
        <w:t>钢筋混凝土用无磁钢</w:t>
      </w:r>
      <w:proofErr w:type="gramStart"/>
      <w:r>
        <w:rPr>
          <w:rFonts w:eastAsia="仿宋_GB2312" w:hint="eastAsia"/>
          <w:sz w:val="28"/>
          <w:szCs w:val="24"/>
        </w:rPr>
        <w:t>筋</w:t>
      </w:r>
      <w:proofErr w:type="gramEnd"/>
      <w:r>
        <w:rPr>
          <w:rFonts w:eastAsia="仿宋_GB2312"/>
          <w:sz w:val="28"/>
          <w:szCs w:val="24"/>
        </w:rPr>
        <w:t>生产和市场需求为导向，</w:t>
      </w:r>
      <w:r>
        <w:rPr>
          <w:rFonts w:eastAsia="仿宋_GB2312" w:hint="eastAsia"/>
          <w:sz w:val="28"/>
          <w:szCs w:val="24"/>
        </w:rPr>
        <w:t>以普通热轧带肋钢筋标准为基础，</w:t>
      </w:r>
      <w:r>
        <w:rPr>
          <w:rFonts w:eastAsia="仿宋_GB2312"/>
          <w:sz w:val="28"/>
          <w:szCs w:val="24"/>
        </w:rPr>
        <w:t>进行标准设计与研制。</w:t>
      </w:r>
      <w:r>
        <w:rPr>
          <w:rFonts w:eastAsia="仿宋_GB2312" w:hint="eastAsia"/>
          <w:sz w:val="28"/>
          <w:szCs w:val="24"/>
        </w:rPr>
        <w:t>在磁悬浮悬浮、储能建设等建设，为了避免磁性材料对磁场分布产生干涉避免磁性材料对磁场分布产生干涉，制作结构件，对钢筋提出了低磁导率等技术要求，满足下游磁导率低、损耗低等技术要求</w:t>
      </w:r>
      <w:r>
        <w:rPr>
          <w:rFonts w:eastAsia="仿宋_GB2312"/>
          <w:sz w:val="28"/>
          <w:szCs w:val="24"/>
        </w:rPr>
        <w:t>。</w:t>
      </w:r>
    </w:p>
    <w:p w14:paraId="643D8AE5" w14:textId="12EBFEB3" w:rsidR="00713B33" w:rsidRDefault="00000000">
      <w:pPr>
        <w:ind w:firstLineChars="200" w:firstLine="560"/>
        <w:rPr>
          <w:rFonts w:eastAsia="仿宋_GB2312"/>
          <w:sz w:val="28"/>
          <w:szCs w:val="24"/>
        </w:rPr>
      </w:pPr>
      <w:r>
        <w:rPr>
          <w:rFonts w:eastAsia="仿宋_GB2312"/>
          <w:sz w:val="28"/>
          <w:szCs w:val="24"/>
        </w:rPr>
        <w:t>本文件在编制过程中以</w:t>
      </w:r>
      <w:r>
        <w:rPr>
          <w:rFonts w:eastAsia="仿宋_GB2312" w:hint="eastAsia"/>
          <w:sz w:val="28"/>
          <w:szCs w:val="24"/>
        </w:rPr>
        <w:t>相关企业生产经验和文献试验研究</w:t>
      </w:r>
      <w:r>
        <w:rPr>
          <w:rFonts w:eastAsia="仿宋_GB2312"/>
          <w:sz w:val="28"/>
          <w:szCs w:val="24"/>
        </w:rPr>
        <w:t>为指导，</w:t>
      </w:r>
      <w:r>
        <w:rPr>
          <w:rFonts w:eastAsia="仿宋_GB2312" w:hint="eastAsia"/>
          <w:sz w:val="28"/>
          <w:szCs w:val="24"/>
        </w:rPr>
        <w:t>建立钢筋混凝土用无磁热轧带肋钢筋标准体系技术要求架构</w:t>
      </w:r>
      <w:r>
        <w:rPr>
          <w:rFonts w:eastAsia="仿宋_GB2312"/>
          <w:sz w:val="28"/>
          <w:szCs w:val="24"/>
        </w:rPr>
        <w:t>，</w:t>
      </w:r>
      <w:r>
        <w:rPr>
          <w:rFonts w:eastAsia="仿宋_GB2312" w:hint="eastAsia"/>
          <w:sz w:val="28"/>
          <w:szCs w:val="24"/>
        </w:rPr>
        <w:t>面对制作</w:t>
      </w:r>
      <w:r w:rsidR="00260F27">
        <w:rPr>
          <w:rFonts w:eastAsia="仿宋_GB2312" w:hint="eastAsia"/>
          <w:sz w:val="28"/>
          <w:szCs w:val="24"/>
        </w:rPr>
        <w:t>有无</w:t>
      </w:r>
      <w:proofErr w:type="gramStart"/>
      <w:r w:rsidR="00260F27">
        <w:rPr>
          <w:rFonts w:eastAsia="仿宋_GB2312" w:hint="eastAsia"/>
          <w:sz w:val="28"/>
          <w:szCs w:val="24"/>
        </w:rPr>
        <w:t>磁要求</w:t>
      </w:r>
      <w:proofErr w:type="gramEnd"/>
      <w:r w:rsidR="00260F27">
        <w:rPr>
          <w:rFonts w:eastAsia="仿宋_GB2312" w:hint="eastAsia"/>
          <w:sz w:val="28"/>
          <w:szCs w:val="24"/>
        </w:rPr>
        <w:t>的建筑结构</w:t>
      </w:r>
      <w:r>
        <w:rPr>
          <w:rFonts w:eastAsia="仿宋_GB2312"/>
          <w:sz w:val="28"/>
          <w:szCs w:val="24"/>
        </w:rPr>
        <w:t>下游客户关注的技术指标进行</w:t>
      </w:r>
      <w:r>
        <w:rPr>
          <w:rFonts w:eastAsia="仿宋_GB2312" w:hint="eastAsia"/>
          <w:sz w:val="28"/>
          <w:szCs w:val="24"/>
        </w:rPr>
        <w:t>设计</w:t>
      </w:r>
      <w:r>
        <w:rPr>
          <w:rFonts w:eastAsia="仿宋_GB2312"/>
          <w:sz w:val="28"/>
          <w:szCs w:val="24"/>
        </w:rPr>
        <w:t>，使标准更具有针对性和实用性。</w:t>
      </w:r>
    </w:p>
    <w:p w14:paraId="0227D5E3" w14:textId="77777777" w:rsidR="00713B33" w:rsidRDefault="00000000">
      <w:pPr>
        <w:ind w:firstLineChars="200" w:firstLine="560"/>
        <w:rPr>
          <w:rFonts w:eastAsia="仿宋_GB2312"/>
          <w:sz w:val="28"/>
          <w:szCs w:val="24"/>
        </w:rPr>
      </w:pPr>
      <w:r>
        <w:rPr>
          <w:rFonts w:eastAsia="仿宋_GB2312"/>
          <w:sz w:val="28"/>
          <w:szCs w:val="24"/>
        </w:rPr>
        <w:t>（二）标准技术框架</w:t>
      </w:r>
    </w:p>
    <w:p w14:paraId="49F370C0" w14:textId="77777777" w:rsidR="00713B33" w:rsidRDefault="00000000">
      <w:pPr>
        <w:ind w:firstLineChars="200" w:firstLine="560"/>
        <w:rPr>
          <w:rFonts w:eastAsia="仿宋_GB2312"/>
          <w:sz w:val="28"/>
          <w:szCs w:val="24"/>
        </w:rPr>
      </w:pPr>
      <w:r>
        <w:rPr>
          <w:rFonts w:eastAsia="仿宋_GB2312"/>
          <w:sz w:val="28"/>
          <w:szCs w:val="24"/>
        </w:rPr>
        <w:t>本文件包含以下部分</w:t>
      </w:r>
    </w:p>
    <w:p w14:paraId="1324A24E" w14:textId="77777777" w:rsidR="00713B33" w:rsidRDefault="00000000">
      <w:pPr>
        <w:ind w:firstLineChars="200" w:firstLine="560"/>
        <w:rPr>
          <w:rFonts w:eastAsia="仿宋_GB2312"/>
          <w:sz w:val="28"/>
          <w:szCs w:val="24"/>
        </w:rPr>
      </w:pPr>
      <w:r>
        <w:rPr>
          <w:rFonts w:eastAsia="仿宋_GB2312"/>
          <w:sz w:val="28"/>
          <w:szCs w:val="24"/>
        </w:rPr>
        <w:t>前</w:t>
      </w:r>
      <w:r>
        <w:rPr>
          <w:rFonts w:eastAsia="仿宋_GB2312"/>
          <w:sz w:val="28"/>
          <w:szCs w:val="24"/>
        </w:rPr>
        <w:t xml:space="preserve"> </w:t>
      </w:r>
      <w:r>
        <w:rPr>
          <w:rFonts w:eastAsia="仿宋_GB2312"/>
          <w:sz w:val="28"/>
          <w:szCs w:val="24"/>
        </w:rPr>
        <w:t>言</w:t>
      </w:r>
    </w:p>
    <w:p w14:paraId="5DC1019E" w14:textId="77777777" w:rsidR="00713B33" w:rsidRDefault="00000000">
      <w:pPr>
        <w:ind w:firstLineChars="200" w:firstLine="560"/>
        <w:rPr>
          <w:rFonts w:eastAsia="仿宋_GB2312"/>
          <w:sz w:val="28"/>
          <w:szCs w:val="24"/>
        </w:rPr>
      </w:pPr>
      <w:r>
        <w:rPr>
          <w:rFonts w:eastAsia="仿宋_GB2312"/>
          <w:sz w:val="28"/>
          <w:szCs w:val="24"/>
        </w:rPr>
        <w:t xml:space="preserve">1 </w:t>
      </w:r>
      <w:r>
        <w:rPr>
          <w:rFonts w:eastAsia="仿宋_GB2312"/>
          <w:sz w:val="28"/>
          <w:szCs w:val="24"/>
        </w:rPr>
        <w:t>范围</w:t>
      </w:r>
    </w:p>
    <w:p w14:paraId="6B14902D" w14:textId="77777777" w:rsidR="00713B33" w:rsidRDefault="00000000">
      <w:pPr>
        <w:ind w:firstLineChars="200" w:firstLine="560"/>
        <w:rPr>
          <w:rFonts w:eastAsia="仿宋_GB2312"/>
          <w:sz w:val="28"/>
          <w:szCs w:val="24"/>
        </w:rPr>
      </w:pPr>
      <w:r>
        <w:rPr>
          <w:rFonts w:eastAsia="仿宋_GB2312"/>
          <w:sz w:val="28"/>
          <w:szCs w:val="24"/>
        </w:rPr>
        <w:t xml:space="preserve">2 </w:t>
      </w:r>
      <w:r>
        <w:rPr>
          <w:rFonts w:eastAsia="仿宋_GB2312"/>
          <w:sz w:val="28"/>
          <w:szCs w:val="24"/>
        </w:rPr>
        <w:t>规范性引用文件</w:t>
      </w:r>
    </w:p>
    <w:p w14:paraId="2128A499" w14:textId="77777777" w:rsidR="00713B33" w:rsidRDefault="00000000">
      <w:pPr>
        <w:ind w:firstLineChars="200" w:firstLine="560"/>
        <w:rPr>
          <w:rFonts w:eastAsia="仿宋_GB2312"/>
          <w:sz w:val="28"/>
          <w:szCs w:val="24"/>
        </w:rPr>
      </w:pPr>
      <w:r>
        <w:rPr>
          <w:rFonts w:eastAsia="仿宋_GB2312"/>
          <w:sz w:val="28"/>
          <w:szCs w:val="24"/>
        </w:rPr>
        <w:t xml:space="preserve">3 </w:t>
      </w:r>
      <w:r>
        <w:rPr>
          <w:rFonts w:eastAsia="仿宋_GB2312"/>
          <w:sz w:val="28"/>
          <w:szCs w:val="24"/>
        </w:rPr>
        <w:t>术语和定义</w:t>
      </w:r>
    </w:p>
    <w:p w14:paraId="63504892" w14:textId="77777777" w:rsidR="00713B33" w:rsidRDefault="00000000">
      <w:pPr>
        <w:ind w:firstLineChars="200" w:firstLine="560"/>
        <w:rPr>
          <w:rFonts w:eastAsia="仿宋_GB2312"/>
          <w:sz w:val="28"/>
          <w:szCs w:val="24"/>
        </w:rPr>
      </w:pPr>
      <w:r>
        <w:rPr>
          <w:rFonts w:eastAsia="仿宋_GB2312"/>
          <w:sz w:val="28"/>
          <w:szCs w:val="24"/>
        </w:rPr>
        <w:lastRenderedPageBreak/>
        <w:t xml:space="preserve">4 </w:t>
      </w:r>
      <w:r>
        <w:rPr>
          <w:rFonts w:eastAsia="仿宋_GB2312"/>
          <w:sz w:val="28"/>
          <w:szCs w:val="24"/>
        </w:rPr>
        <w:t>牌号表面方法</w:t>
      </w:r>
    </w:p>
    <w:p w14:paraId="2ACD125A" w14:textId="77777777" w:rsidR="00713B33" w:rsidRDefault="00000000">
      <w:pPr>
        <w:ind w:firstLineChars="200" w:firstLine="560"/>
        <w:rPr>
          <w:rFonts w:eastAsia="仿宋_GB2312"/>
          <w:sz w:val="28"/>
          <w:szCs w:val="24"/>
        </w:rPr>
      </w:pPr>
      <w:r>
        <w:rPr>
          <w:rFonts w:eastAsia="仿宋_GB2312" w:hint="eastAsia"/>
          <w:sz w:val="28"/>
          <w:szCs w:val="24"/>
        </w:rPr>
        <w:t>5</w:t>
      </w:r>
      <w:r>
        <w:rPr>
          <w:rFonts w:eastAsia="仿宋_GB2312"/>
          <w:sz w:val="28"/>
          <w:szCs w:val="24"/>
        </w:rPr>
        <w:t xml:space="preserve"> </w:t>
      </w:r>
      <w:r>
        <w:rPr>
          <w:rFonts w:eastAsia="仿宋_GB2312"/>
          <w:sz w:val="28"/>
          <w:szCs w:val="24"/>
        </w:rPr>
        <w:t>尺寸、外形、重量</w:t>
      </w:r>
    </w:p>
    <w:p w14:paraId="43F3CE15" w14:textId="77777777" w:rsidR="00713B33" w:rsidRDefault="00000000">
      <w:pPr>
        <w:ind w:firstLineChars="200" w:firstLine="560"/>
        <w:rPr>
          <w:rFonts w:eastAsia="仿宋_GB2312"/>
          <w:sz w:val="28"/>
          <w:szCs w:val="24"/>
        </w:rPr>
      </w:pPr>
      <w:r>
        <w:rPr>
          <w:rFonts w:eastAsia="仿宋_GB2312" w:hint="eastAsia"/>
          <w:sz w:val="28"/>
          <w:szCs w:val="24"/>
        </w:rPr>
        <w:t>6</w:t>
      </w:r>
      <w:r>
        <w:rPr>
          <w:rFonts w:eastAsia="仿宋_GB2312"/>
          <w:sz w:val="28"/>
          <w:szCs w:val="24"/>
        </w:rPr>
        <w:t xml:space="preserve"> </w:t>
      </w:r>
      <w:r>
        <w:rPr>
          <w:rFonts w:eastAsia="仿宋_GB2312"/>
          <w:sz w:val="28"/>
          <w:szCs w:val="24"/>
        </w:rPr>
        <w:t>技术要求</w:t>
      </w:r>
    </w:p>
    <w:p w14:paraId="10C07809" w14:textId="77777777" w:rsidR="00713B33" w:rsidRDefault="00000000">
      <w:pPr>
        <w:ind w:firstLineChars="200" w:firstLine="560"/>
        <w:rPr>
          <w:rFonts w:eastAsia="仿宋_GB2312"/>
          <w:sz w:val="28"/>
          <w:szCs w:val="24"/>
        </w:rPr>
      </w:pPr>
      <w:r>
        <w:rPr>
          <w:rFonts w:eastAsia="仿宋_GB2312" w:hint="eastAsia"/>
          <w:sz w:val="28"/>
          <w:szCs w:val="24"/>
        </w:rPr>
        <w:t>7</w:t>
      </w:r>
      <w:r>
        <w:rPr>
          <w:rFonts w:eastAsia="仿宋_GB2312"/>
          <w:sz w:val="28"/>
          <w:szCs w:val="24"/>
        </w:rPr>
        <w:t xml:space="preserve"> </w:t>
      </w:r>
      <w:r>
        <w:rPr>
          <w:rFonts w:eastAsia="仿宋_GB2312"/>
          <w:sz w:val="28"/>
          <w:szCs w:val="24"/>
        </w:rPr>
        <w:t>试验方法</w:t>
      </w:r>
    </w:p>
    <w:p w14:paraId="0A7BACC6" w14:textId="77777777" w:rsidR="00713B33" w:rsidRDefault="00000000">
      <w:pPr>
        <w:ind w:firstLineChars="200" w:firstLine="560"/>
        <w:rPr>
          <w:rFonts w:eastAsia="仿宋_GB2312"/>
          <w:sz w:val="28"/>
          <w:szCs w:val="24"/>
        </w:rPr>
      </w:pPr>
      <w:r>
        <w:rPr>
          <w:rFonts w:eastAsia="仿宋_GB2312" w:hint="eastAsia"/>
          <w:sz w:val="28"/>
          <w:szCs w:val="24"/>
        </w:rPr>
        <w:t>8</w:t>
      </w:r>
      <w:r>
        <w:rPr>
          <w:rFonts w:eastAsia="仿宋_GB2312"/>
          <w:sz w:val="28"/>
          <w:szCs w:val="24"/>
        </w:rPr>
        <w:t xml:space="preserve"> </w:t>
      </w:r>
      <w:r>
        <w:rPr>
          <w:rFonts w:eastAsia="仿宋_GB2312"/>
          <w:sz w:val="28"/>
          <w:szCs w:val="24"/>
        </w:rPr>
        <w:t>检验规则</w:t>
      </w:r>
    </w:p>
    <w:p w14:paraId="0E26CE27" w14:textId="77777777" w:rsidR="00713B33" w:rsidRDefault="00000000">
      <w:pPr>
        <w:ind w:firstLineChars="200" w:firstLine="560"/>
        <w:rPr>
          <w:rFonts w:eastAsia="仿宋_GB2312"/>
          <w:sz w:val="28"/>
          <w:szCs w:val="24"/>
        </w:rPr>
      </w:pPr>
      <w:r>
        <w:rPr>
          <w:rFonts w:eastAsia="仿宋_GB2312" w:hint="eastAsia"/>
          <w:sz w:val="28"/>
          <w:szCs w:val="24"/>
        </w:rPr>
        <w:t>9</w:t>
      </w:r>
      <w:r>
        <w:rPr>
          <w:rFonts w:eastAsia="仿宋_GB2312"/>
          <w:sz w:val="28"/>
          <w:szCs w:val="24"/>
        </w:rPr>
        <w:t xml:space="preserve"> </w:t>
      </w:r>
      <w:r>
        <w:rPr>
          <w:rFonts w:eastAsia="仿宋_GB2312"/>
          <w:sz w:val="28"/>
          <w:szCs w:val="24"/>
        </w:rPr>
        <w:t>包装、标志和质量证明书</w:t>
      </w:r>
    </w:p>
    <w:p w14:paraId="2EB8137A" w14:textId="77777777" w:rsidR="00713B33" w:rsidRDefault="00000000">
      <w:pPr>
        <w:ind w:firstLineChars="200" w:firstLine="560"/>
        <w:rPr>
          <w:rFonts w:eastAsia="仿宋_GB2312"/>
          <w:sz w:val="28"/>
          <w:szCs w:val="24"/>
        </w:rPr>
      </w:pPr>
      <w:r>
        <w:rPr>
          <w:rFonts w:eastAsia="仿宋_GB2312"/>
          <w:sz w:val="28"/>
          <w:szCs w:val="24"/>
        </w:rPr>
        <w:t>（三）主要技术内容</w:t>
      </w:r>
    </w:p>
    <w:p w14:paraId="499D5FD0" w14:textId="77777777" w:rsidR="00713B33" w:rsidRDefault="00000000">
      <w:pPr>
        <w:spacing w:line="480" w:lineRule="exact"/>
        <w:ind w:firstLineChars="196" w:firstLine="551"/>
        <w:rPr>
          <w:rFonts w:eastAsia="仿宋_GB2312"/>
          <w:b/>
          <w:bCs/>
          <w:sz w:val="28"/>
          <w:szCs w:val="24"/>
        </w:rPr>
      </w:pPr>
      <w:r>
        <w:rPr>
          <w:rFonts w:eastAsia="仿宋_GB2312"/>
          <w:b/>
          <w:bCs/>
          <w:sz w:val="28"/>
          <w:szCs w:val="24"/>
        </w:rPr>
        <w:t>1</w:t>
      </w:r>
      <w:r>
        <w:rPr>
          <w:rFonts w:eastAsia="仿宋_GB2312"/>
          <w:b/>
          <w:bCs/>
          <w:sz w:val="28"/>
          <w:szCs w:val="24"/>
        </w:rPr>
        <w:t>、标准名称</w:t>
      </w:r>
    </w:p>
    <w:p w14:paraId="499142D9" w14:textId="77777777" w:rsidR="00713B33" w:rsidRDefault="00000000">
      <w:pPr>
        <w:ind w:firstLineChars="200" w:firstLine="560"/>
        <w:rPr>
          <w:rFonts w:eastAsia="仿宋_GB2312"/>
          <w:sz w:val="28"/>
          <w:szCs w:val="24"/>
        </w:rPr>
      </w:pPr>
      <w:r>
        <w:rPr>
          <w:rFonts w:eastAsia="仿宋_GB2312"/>
          <w:sz w:val="28"/>
          <w:szCs w:val="24"/>
        </w:rPr>
        <w:t>依据团体标准制修订计划，</w:t>
      </w:r>
      <w:r>
        <w:rPr>
          <w:rFonts w:eastAsia="仿宋_GB2312" w:hint="eastAsia"/>
          <w:sz w:val="28"/>
          <w:szCs w:val="24"/>
        </w:rPr>
        <w:t>调研实际使用情况，</w:t>
      </w:r>
      <w:r>
        <w:rPr>
          <w:rFonts w:eastAsia="仿宋_GB2312"/>
          <w:sz w:val="28"/>
          <w:szCs w:val="24"/>
        </w:rPr>
        <w:t>本文件的名称为《</w:t>
      </w:r>
      <w:r>
        <w:rPr>
          <w:rFonts w:eastAsia="仿宋_GB2312" w:hint="eastAsia"/>
          <w:sz w:val="28"/>
          <w:szCs w:val="24"/>
        </w:rPr>
        <w:t>钢筋混凝土用无磁热轧带肋钢筋</w:t>
      </w:r>
      <w:r>
        <w:rPr>
          <w:rFonts w:eastAsia="仿宋_GB2312"/>
          <w:sz w:val="28"/>
          <w:szCs w:val="24"/>
        </w:rPr>
        <w:t>》。</w:t>
      </w:r>
    </w:p>
    <w:p w14:paraId="07E465C6" w14:textId="77777777" w:rsidR="00713B33" w:rsidRDefault="00000000">
      <w:pPr>
        <w:spacing w:line="480" w:lineRule="exact"/>
        <w:ind w:firstLineChars="196" w:firstLine="551"/>
        <w:rPr>
          <w:rFonts w:eastAsia="仿宋_GB2312"/>
          <w:b/>
          <w:bCs/>
          <w:sz w:val="28"/>
          <w:szCs w:val="24"/>
        </w:rPr>
      </w:pPr>
      <w:r>
        <w:rPr>
          <w:rFonts w:eastAsia="仿宋_GB2312"/>
          <w:b/>
          <w:bCs/>
          <w:sz w:val="28"/>
          <w:szCs w:val="24"/>
        </w:rPr>
        <w:t>2</w:t>
      </w:r>
      <w:r>
        <w:rPr>
          <w:rFonts w:eastAsia="仿宋_GB2312"/>
          <w:b/>
          <w:bCs/>
          <w:sz w:val="28"/>
          <w:szCs w:val="24"/>
        </w:rPr>
        <w:t>、范围</w:t>
      </w:r>
    </w:p>
    <w:p w14:paraId="4057CA0B" w14:textId="77777777" w:rsidR="00713B33" w:rsidRDefault="00000000">
      <w:pPr>
        <w:ind w:firstLineChars="200" w:firstLine="560"/>
        <w:rPr>
          <w:rFonts w:eastAsia="仿宋_GB2312"/>
          <w:sz w:val="28"/>
          <w:szCs w:val="24"/>
        </w:rPr>
      </w:pPr>
      <w:bookmarkStart w:id="3" w:name="_Toc520380392"/>
      <w:r>
        <w:rPr>
          <w:rFonts w:eastAsia="仿宋_GB2312"/>
          <w:sz w:val="28"/>
          <w:szCs w:val="24"/>
        </w:rPr>
        <w:t>本章对文件内容、适用范围和产品用途进行了规定。其内容包括</w:t>
      </w:r>
      <w:r>
        <w:rPr>
          <w:rFonts w:eastAsia="仿宋_GB2312" w:hint="eastAsia"/>
          <w:sz w:val="28"/>
          <w:szCs w:val="24"/>
        </w:rPr>
        <w:t>钢筋混凝土用无磁热轧带肋钢筋的牌号表示方法及分类代号、订货内容、制造方法、技术要求、试验方法、检验规则及包装、标志和质量证明书</w:t>
      </w:r>
      <w:r>
        <w:rPr>
          <w:rFonts w:eastAsia="仿宋_GB2312"/>
          <w:sz w:val="28"/>
          <w:szCs w:val="24"/>
        </w:rPr>
        <w:t>等规定，</w:t>
      </w:r>
      <w:r>
        <w:rPr>
          <w:rFonts w:eastAsia="仿宋_GB2312" w:hint="eastAsia"/>
          <w:sz w:val="28"/>
          <w:szCs w:val="24"/>
        </w:rPr>
        <w:t>适用于钢筋混凝土用无磁热轧带肋钢筋（以下简称“钢筋”）</w:t>
      </w:r>
      <w:bookmarkEnd w:id="3"/>
      <w:r>
        <w:rPr>
          <w:rFonts w:eastAsia="仿宋_GB2312" w:hint="eastAsia"/>
          <w:sz w:val="28"/>
          <w:szCs w:val="24"/>
        </w:rPr>
        <w:t>。在生产中使用。</w:t>
      </w:r>
    </w:p>
    <w:p w14:paraId="3428D076" w14:textId="77777777" w:rsidR="00713B33" w:rsidRDefault="00000000">
      <w:pPr>
        <w:spacing w:line="480" w:lineRule="exact"/>
        <w:ind w:firstLineChars="196" w:firstLine="551"/>
        <w:rPr>
          <w:rFonts w:eastAsia="仿宋_GB2312"/>
          <w:b/>
          <w:bCs/>
          <w:sz w:val="28"/>
          <w:szCs w:val="24"/>
        </w:rPr>
      </w:pPr>
      <w:r>
        <w:rPr>
          <w:rFonts w:eastAsia="仿宋_GB2312"/>
          <w:b/>
          <w:bCs/>
          <w:sz w:val="28"/>
          <w:szCs w:val="24"/>
        </w:rPr>
        <w:t>3</w:t>
      </w:r>
      <w:r>
        <w:rPr>
          <w:rFonts w:eastAsia="仿宋_GB2312"/>
          <w:b/>
          <w:bCs/>
          <w:sz w:val="28"/>
          <w:szCs w:val="24"/>
        </w:rPr>
        <w:t>、规范性引用文件</w:t>
      </w:r>
    </w:p>
    <w:p w14:paraId="6B24A4B0" w14:textId="77777777" w:rsidR="00713B33" w:rsidRDefault="00000000">
      <w:pPr>
        <w:ind w:firstLineChars="200" w:firstLine="560"/>
        <w:rPr>
          <w:rFonts w:eastAsia="仿宋_GB2312"/>
          <w:sz w:val="28"/>
          <w:szCs w:val="24"/>
        </w:rPr>
      </w:pPr>
      <w:r>
        <w:rPr>
          <w:rFonts w:eastAsia="仿宋_GB2312"/>
          <w:sz w:val="28"/>
          <w:szCs w:val="24"/>
        </w:rPr>
        <w:t>基于文件内容，对涉及的检测方法标准、包装、标志和质量证明书标准、尺寸、外形、重量及允许偏差标准等进行了引用。根据相关标准最新发布版本，重新梳理了引用标准。</w:t>
      </w:r>
    </w:p>
    <w:p w14:paraId="1557B51B" w14:textId="77777777" w:rsidR="00713B33" w:rsidRDefault="00000000">
      <w:pPr>
        <w:spacing w:line="480" w:lineRule="exact"/>
        <w:ind w:firstLineChars="196" w:firstLine="551"/>
        <w:rPr>
          <w:rFonts w:eastAsia="仿宋_GB2312"/>
          <w:b/>
          <w:bCs/>
          <w:sz w:val="28"/>
          <w:szCs w:val="24"/>
        </w:rPr>
      </w:pPr>
      <w:r>
        <w:rPr>
          <w:rFonts w:eastAsia="仿宋_GB2312"/>
          <w:b/>
          <w:bCs/>
          <w:sz w:val="28"/>
          <w:szCs w:val="24"/>
        </w:rPr>
        <w:t>4</w:t>
      </w:r>
      <w:r>
        <w:rPr>
          <w:rFonts w:eastAsia="仿宋_GB2312"/>
          <w:b/>
          <w:bCs/>
          <w:sz w:val="28"/>
          <w:szCs w:val="24"/>
        </w:rPr>
        <w:t>、术语和定义</w:t>
      </w:r>
    </w:p>
    <w:p w14:paraId="2E0DDCD1" w14:textId="77777777" w:rsidR="00713B33" w:rsidRDefault="00000000">
      <w:pPr>
        <w:ind w:firstLineChars="200" w:firstLine="560"/>
        <w:rPr>
          <w:rFonts w:eastAsia="仿宋_GB2312"/>
          <w:sz w:val="28"/>
          <w:szCs w:val="24"/>
        </w:rPr>
      </w:pPr>
      <w:r>
        <w:rPr>
          <w:rFonts w:eastAsia="仿宋_GB2312" w:hint="eastAsia"/>
          <w:sz w:val="28"/>
          <w:szCs w:val="24"/>
        </w:rPr>
        <w:t>GB 1499.2</w:t>
      </w:r>
      <w:r>
        <w:rPr>
          <w:rFonts w:eastAsia="仿宋_GB2312" w:hint="eastAsia"/>
          <w:sz w:val="28"/>
          <w:szCs w:val="24"/>
        </w:rPr>
        <w:t>中对于钢筋相关术语进行了定义，本文件引用</w:t>
      </w:r>
      <w:r>
        <w:rPr>
          <w:rFonts w:eastAsia="仿宋_GB2312" w:hint="eastAsia"/>
          <w:sz w:val="28"/>
          <w:szCs w:val="24"/>
        </w:rPr>
        <w:t>GB 1499.2</w:t>
      </w:r>
      <w:r>
        <w:rPr>
          <w:rFonts w:eastAsia="仿宋_GB2312" w:hint="eastAsia"/>
          <w:sz w:val="28"/>
          <w:szCs w:val="24"/>
        </w:rPr>
        <w:t>中界定的术语和定义适用于本文件</w:t>
      </w:r>
      <w:r>
        <w:rPr>
          <w:rFonts w:eastAsia="仿宋_GB2312"/>
          <w:sz w:val="28"/>
          <w:szCs w:val="24"/>
        </w:rPr>
        <w:t>。</w:t>
      </w:r>
    </w:p>
    <w:p w14:paraId="24D39F61" w14:textId="77777777" w:rsidR="00713B33" w:rsidRDefault="00000000">
      <w:pPr>
        <w:spacing w:line="480" w:lineRule="exact"/>
        <w:ind w:firstLineChars="196" w:firstLine="551"/>
        <w:rPr>
          <w:rFonts w:eastAsia="仿宋_GB2312"/>
          <w:b/>
          <w:bCs/>
          <w:sz w:val="28"/>
          <w:szCs w:val="24"/>
        </w:rPr>
      </w:pPr>
      <w:r>
        <w:rPr>
          <w:rFonts w:eastAsia="仿宋_GB2312" w:hint="eastAsia"/>
          <w:b/>
          <w:bCs/>
          <w:sz w:val="28"/>
          <w:szCs w:val="24"/>
        </w:rPr>
        <w:lastRenderedPageBreak/>
        <w:t>5</w:t>
      </w:r>
      <w:r>
        <w:rPr>
          <w:rFonts w:eastAsia="仿宋_GB2312" w:hint="eastAsia"/>
          <w:b/>
          <w:bCs/>
          <w:sz w:val="28"/>
          <w:szCs w:val="24"/>
        </w:rPr>
        <w:t>、牌号表示方法</w:t>
      </w:r>
    </w:p>
    <w:p w14:paraId="2A65A3D0" w14:textId="77777777" w:rsidR="00713B33" w:rsidRDefault="00000000">
      <w:pPr>
        <w:ind w:firstLineChars="200" w:firstLine="560"/>
        <w:rPr>
          <w:rFonts w:eastAsia="仿宋_GB2312"/>
          <w:sz w:val="28"/>
          <w:szCs w:val="24"/>
        </w:rPr>
      </w:pPr>
      <w:r>
        <w:rPr>
          <w:rFonts w:eastAsia="仿宋_GB2312" w:hint="eastAsia"/>
          <w:sz w:val="28"/>
          <w:szCs w:val="24"/>
        </w:rPr>
        <w:t>钢筋牌号的构成及其含义见表</w:t>
      </w:r>
      <w:r>
        <w:rPr>
          <w:rFonts w:eastAsia="仿宋_GB2312" w:hint="eastAsia"/>
          <w:sz w:val="28"/>
          <w:szCs w:val="24"/>
        </w:rPr>
        <w:t>1</w:t>
      </w:r>
      <w:r>
        <w:rPr>
          <w:rFonts w:eastAsia="仿宋_GB2312" w:hint="eastAsia"/>
          <w:sz w:val="28"/>
          <w:szCs w:val="24"/>
        </w:rPr>
        <w:t>。</w:t>
      </w:r>
    </w:p>
    <w:p w14:paraId="1B2A5A4D" w14:textId="77777777" w:rsidR="00713B33" w:rsidRDefault="00000000">
      <w:pPr>
        <w:pStyle w:val="a2"/>
        <w:numPr>
          <w:ilvl w:val="0"/>
          <w:numId w:val="5"/>
        </w:numPr>
        <w:spacing w:before="156" w:after="156"/>
      </w:pPr>
      <w:r>
        <w:rPr>
          <w:rFonts w:hint="eastAsia"/>
        </w:rPr>
        <w:t xml:space="preserve"> </w:t>
      </w:r>
      <w:r>
        <w:t>钢筋牌号的构成及含义</w:t>
      </w:r>
    </w:p>
    <w:tbl>
      <w:tblPr>
        <w:tblStyle w:val="af"/>
        <w:tblW w:w="0" w:type="auto"/>
        <w:jc w:val="center"/>
        <w:tblLook w:val="04A0" w:firstRow="1" w:lastRow="0" w:firstColumn="1" w:lastColumn="0" w:noHBand="0" w:noVBand="1"/>
      </w:tblPr>
      <w:tblGrid>
        <w:gridCol w:w="1184"/>
        <w:gridCol w:w="1257"/>
        <w:gridCol w:w="2678"/>
        <w:gridCol w:w="3403"/>
      </w:tblGrid>
      <w:tr w:rsidR="00713B33" w14:paraId="24B5EBF2" w14:textId="77777777">
        <w:trPr>
          <w:jc w:val="center"/>
        </w:trPr>
        <w:tc>
          <w:tcPr>
            <w:tcW w:w="1348" w:type="dxa"/>
            <w:vAlign w:val="center"/>
          </w:tcPr>
          <w:p w14:paraId="42D6EE1A" w14:textId="77777777" w:rsidR="00713B33" w:rsidRDefault="00000000">
            <w:pPr>
              <w:pStyle w:val="af1"/>
              <w:numPr>
                <w:ilvl w:val="0"/>
                <w:numId w:val="0"/>
              </w:numPr>
              <w:jc w:val="center"/>
              <w:rPr>
                <w:rFonts w:ascii="Times New Roman"/>
                <w:sz w:val="18"/>
                <w:szCs w:val="15"/>
              </w:rPr>
            </w:pPr>
            <w:r>
              <w:rPr>
                <w:rFonts w:ascii="Times New Roman" w:hint="eastAsia"/>
                <w:sz w:val="18"/>
                <w:szCs w:val="15"/>
              </w:rPr>
              <w:t>类别</w:t>
            </w:r>
          </w:p>
        </w:tc>
        <w:tc>
          <w:tcPr>
            <w:tcW w:w="1257" w:type="dxa"/>
            <w:vAlign w:val="center"/>
          </w:tcPr>
          <w:p w14:paraId="4A7922C7" w14:textId="77777777" w:rsidR="00713B33" w:rsidRDefault="00000000">
            <w:pPr>
              <w:pStyle w:val="af1"/>
              <w:numPr>
                <w:ilvl w:val="0"/>
                <w:numId w:val="0"/>
              </w:numPr>
              <w:jc w:val="center"/>
              <w:rPr>
                <w:rFonts w:ascii="Times New Roman"/>
                <w:sz w:val="18"/>
                <w:szCs w:val="15"/>
              </w:rPr>
            </w:pPr>
            <w:r>
              <w:rPr>
                <w:rFonts w:ascii="Times New Roman"/>
                <w:sz w:val="18"/>
                <w:szCs w:val="15"/>
              </w:rPr>
              <w:t>牌号</w:t>
            </w:r>
          </w:p>
        </w:tc>
        <w:tc>
          <w:tcPr>
            <w:tcW w:w="2977" w:type="dxa"/>
            <w:vAlign w:val="center"/>
          </w:tcPr>
          <w:p w14:paraId="24380323" w14:textId="77777777" w:rsidR="00713B33" w:rsidRDefault="00000000">
            <w:pPr>
              <w:pStyle w:val="af1"/>
              <w:numPr>
                <w:ilvl w:val="0"/>
                <w:numId w:val="0"/>
              </w:numPr>
              <w:jc w:val="center"/>
              <w:rPr>
                <w:rFonts w:ascii="Times New Roman"/>
                <w:sz w:val="18"/>
                <w:szCs w:val="15"/>
              </w:rPr>
            </w:pPr>
            <w:r>
              <w:rPr>
                <w:rFonts w:ascii="Times New Roman" w:hint="eastAsia"/>
                <w:sz w:val="18"/>
                <w:szCs w:val="15"/>
              </w:rPr>
              <w:t>牌号构成</w:t>
            </w:r>
          </w:p>
        </w:tc>
        <w:tc>
          <w:tcPr>
            <w:tcW w:w="3820" w:type="dxa"/>
            <w:vAlign w:val="center"/>
          </w:tcPr>
          <w:p w14:paraId="13DD1D33" w14:textId="77777777" w:rsidR="00713B33" w:rsidRDefault="00000000">
            <w:pPr>
              <w:pStyle w:val="af1"/>
              <w:numPr>
                <w:ilvl w:val="0"/>
                <w:numId w:val="0"/>
              </w:numPr>
              <w:jc w:val="center"/>
              <w:rPr>
                <w:rFonts w:ascii="Times New Roman"/>
                <w:sz w:val="18"/>
                <w:szCs w:val="15"/>
              </w:rPr>
            </w:pPr>
            <w:r>
              <w:rPr>
                <w:rFonts w:ascii="Times New Roman" w:hint="eastAsia"/>
                <w:sz w:val="18"/>
                <w:szCs w:val="15"/>
              </w:rPr>
              <w:t>英文字母含义</w:t>
            </w:r>
          </w:p>
        </w:tc>
      </w:tr>
      <w:tr w:rsidR="00713B33" w14:paraId="6F0DB818" w14:textId="77777777">
        <w:trPr>
          <w:trHeight w:val="624"/>
          <w:jc w:val="center"/>
        </w:trPr>
        <w:tc>
          <w:tcPr>
            <w:tcW w:w="1348" w:type="dxa"/>
            <w:vMerge w:val="restart"/>
            <w:vAlign w:val="center"/>
          </w:tcPr>
          <w:p w14:paraId="72296227" w14:textId="77777777" w:rsidR="00713B33" w:rsidRDefault="00000000">
            <w:pPr>
              <w:pStyle w:val="af1"/>
              <w:numPr>
                <w:ilvl w:val="0"/>
                <w:numId w:val="0"/>
              </w:numPr>
              <w:jc w:val="center"/>
              <w:rPr>
                <w:rFonts w:ascii="Times New Roman"/>
                <w:sz w:val="18"/>
                <w:szCs w:val="15"/>
              </w:rPr>
            </w:pPr>
            <w:r>
              <w:rPr>
                <w:rFonts w:ascii="Times New Roman" w:hint="eastAsia"/>
                <w:sz w:val="18"/>
                <w:szCs w:val="15"/>
              </w:rPr>
              <w:t>无磁热轧钢筋</w:t>
            </w:r>
          </w:p>
        </w:tc>
        <w:tc>
          <w:tcPr>
            <w:tcW w:w="1257" w:type="dxa"/>
            <w:vAlign w:val="center"/>
          </w:tcPr>
          <w:p w14:paraId="38A757B2" w14:textId="77777777" w:rsidR="00713B33" w:rsidRDefault="00000000">
            <w:pPr>
              <w:pStyle w:val="af1"/>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400NM</w:t>
            </w:r>
          </w:p>
        </w:tc>
        <w:tc>
          <w:tcPr>
            <w:tcW w:w="2977" w:type="dxa"/>
            <w:vMerge w:val="restart"/>
            <w:vAlign w:val="center"/>
          </w:tcPr>
          <w:p w14:paraId="06DC264D" w14:textId="77777777" w:rsidR="00713B33" w:rsidRDefault="00000000">
            <w:pPr>
              <w:pStyle w:val="af1"/>
              <w:numPr>
                <w:ilvl w:val="0"/>
                <w:numId w:val="0"/>
              </w:numPr>
              <w:jc w:val="center"/>
              <w:rPr>
                <w:rFonts w:ascii="Times New Roman"/>
                <w:sz w:val="18"/>
                <w:szCs w:val="15"/>
              </w:rPr>
            </w:pPr>
            <w:r>
              <w:rPr>
                <w:rFonts w:ascii="Times New Roman" w:hint="eastAsia"/>
                <w:sz w:val="18"/>
                <w:szCs w:val="15"/>
              </w:rPr>
              <w:t>由</w:t>
            </w:r>
            <w:r>
              <w:rPr>
                <w:rFonts w:ascii="Times New Roman" w:hint="eastAsia"/>
                <w:sz w:val="18"/>
                <w:szCs w:val="15"/>
              </w:rPr>
              <w:t>H</w:t>
            </w:r>
            <w:r>
              <w:rPr>
                <w:rFonts w:ascii="Times New Roman"/>
                <w:sz w:val="18"/>
                <w:szCs w:val="15"/>
              </w:rPr>
              <w:t>RB+</w:t>
            </w:r>
            <w:r>
              <w:rPr>
                <w:rFonts w:ascii="Times New Roman" w:hint="eastAsia"/>
                <w:sz w:val="18"/>
                <w:szCs w:val="15"/>
              </w:rPr>
              <w:t>屈服强度特征值构成</w:t>
            </w:r>
            <w:r>
              <w:rPr>
                <w:rFonts w:ascii="Times New Roman" w:hint="eastAsia"/>
                <w:sz w:val="18"/>
                <w:szCs w:val="15"/>
              </w:rPr>
              <w:t>+NM</w:t>
            </w:r>
            <w:r>
              <w:rPr>
                <w:rFonts w:ascii="Times New Roman" w:hint="eastAsia"/>
                <w:sz w:val="18"/>
                <w:szCs w:val="15"/>
              </w:rPr>
              <w:t>构成</w:t>
            </w:r>
          </w:p>
        </w:tc>
        <w:tc>
          <w:tcPr>
            <w:tcW w:w="3820" w:type="dxa"/>
            <w:vMerge w:val="restart"/>
            <w:vAlign w:val="center"/>
          </w:tcPr>
          <w:p w14:paraId="6B2CB679" w14:textId="77777777" w:rsidR="00713B33" w:rsidRDefault="00000000">
            <w:pPr>
              <w:pStyle w:val="af1"/>
              <w:numPr>
                <w:ilvl w:val="0"/>
                <w:numId w:val="0"/>
              </w:numPr>
              <w:jc w:val="left"/>
              <w:rPr>
                <w:rFonts w:ascii="Times New Roman"/>
                <w:sz w:val="18"/>
                <w:szCs w:val="15"/>
              </w:rPr>
            </w:pPr>
            <w:r>
              <w:rPr>
                <w:rFonts w:ascii="Times New Roman" w:hint="eastAsia"/>
                <w:sz w:val="18"/>
                <w:szCs w:val="15"/>
              </w:rPr>
              <w:t>HR</w:t>
            </w:r>
            <w:r>
              <w:rPr>
                <w:rFonts w:ascii="Times New Roman"/>
                <w:sz w:val="18"/>
                <w:szCs w:val="15"/>
              </w:rPr>
              <w:t>B</w:t>
            </w:r>
            <w:r>
              <w:rPr>
                <w:rFonts w:ascii="Times New Roman" w:hint="eastAsia"/>
                <w:sz w:val="18"/>
                <w:szCs w:val="15"/>
              </w:rPr>
              <w:t>——热轧带肋钢筋的英文（</w:t>
            </w:r>
            <w:r>
              <w:rPr>
                <w:rFonts w:ascii="Times New Roman" w:hint="eastAsia"/>
                <w:sz w:val="18"/>
                <w:szCs w:val="15"/>
              </w:rPr>
              <w:t>Hot rolled Ribbed Bars</w:t>
            </w:r>
            <w:r>
              <w:rPr>
                <w:rFonts w:ascii="Times New Roman" w:hint="eastAsia"/>
                <w:sz w:val="18"/>
                <w:szCs w:val="15"/>
              </w:rPr>
              <w:t>）缩写。</w:t>
            </w:r>
          </w:p>
          <w:p w14:paraId="648ACEAF" w14:textId="77777777" w:rsidR="00713B33" w:rsidRDefault="00000000">
            <w:pPr>
              <w:pStyle w:val="af1"/>
              <w:numPr>
                <w:ilvl w:val="0"/>
                <w:numId w:val="0"/>
              </w:numPr>
              <w:jc w:val="left"/>
              <w:rPr>
                <w:rFonts w:ascii="Times New Roman"/>
                <w:sz w:val="18"/>
                <w:szCs w:val="15"/>
              </w:rPr>
            </w:pPr>
            <w:r>
              <w:rPr>
                <w:rFonts w:ascii="Times New Roman" w:hint="eastAsia"/>
                <w:sz w:val="18"/>
                <w:szCs w:val="15"/>
              </w:rPr>
              <w:t>E</w:t>
            </w:r>
            <w:r>
              <w:rPr>
                <w:rFonts w:ascii="Times New Roman" w:hint="eastAsia"/>
                <w:sz w:val="18"/>
                <w:szCs w:val="15"/>
              </w:rPr>
              <w:t>——“地震”的英文（</w:t>
            </w:r>
            <w:r>
              <w:rPr>
                <w:rFonts w:ascii="Times New Roman" w:hint="eastAsia"/>
                <w:sz w:val="18"/>
                <w:szCs w:val="15"/>
              </w:rPr>
              <w:t>Earthquake</w:t>
            </w:r>
            <w:r>
              <w:rPr>
                <w:rFonts w:ascii="Times New Roman" w:hint="eastAsia"/>
                <w:sz w:val="18"/>
                <w:szCs w:val="15"/>
              </w:rPr>
              <w:t>）的首位字母。</w:t>
            </w:r>
          </w:p>
          <w:p w14:paraId="53409129" w14:textId="77777777" w:rsidR="00713B33" w:rsidRDefault="00000000">
            <w:pPr>
              <w:pStyle w:val="af1"/>
              <w:numPr>
                <w:ilvl w:val="0"/>
                <w:numId w:val="0"/>
              </w:numPr>
              <w:jc w:val="left"/>
              <w:rPr>
                <w:rFonts w:ascii="Times New Roman"/>
                <w:sz w:val="18"/>
                <w:szCs w:val="15"/>
              </w:rPr>
            </w:pPr>
            <w:r>
              <w:rPr>
                <w:rFonts w:ascii="Times New Roman" w:hint="eastAsia"/>
                <w:sz w:val="18"/>
                <w:szCs w:val="15"/>
              </w:rPr>
              <w:t>NM</w:t>
            </w:r>
            <w:r>
              <w:rPr>
                <w:rFonts w:ascii="Times New Roman" w:hint="eastAsia"/>
                <w:sz w:val="18"/>
                <w:szCs w:val="15"/>
              </w:rPr>
              <w:t>——“无磁性”的英文（</w:t>
            </w:r>
            <w:r>
              <w:rPr>
                <w:rFonts w:ascii="Times New Roman" w:hint="eastAsia"/>
                <w:sz w:val="18"/>
                <w:szCs w:val="15"/>
              </w:rPr>
              <w:t>Non M</w:t>
            </w:r>
            <w:r>
              <w:rPr>
                <w:rFonts w:ascii="Times New Roman"/>
                <w:sz w:val="18"/>
                <w:szCs w:val="15"/>
              </w:rPr>
              <w:t>agnetism</w:t>
            </w:r>
            <w:r>
              <w:rPr>
                <w:rFonts w:ascii="Times New Roman" w:hint="eastAsia"/>
                <w:sz w:val="18"/>
                <w:szCs w:val="15"/>
              </w:rPr>
              <w:t>）的首位字母。</w:t>
            </w:r>
          </w:p>
        </w:tc>
      </w:tr>
      <w:tr w:rsidR="00713B33" w14:paraId="01AD9219" w14:textId="77777777">
        <w:trPr>
          <w:trHeight w:val="624"/>
          <w:jc w:val="center"/>
        </w:trPr>
        <w:tc>
          <w:tcPr>
            <w:tcW w:w="1348" w:type="dxa"/>
            <w:vMerge/>
            <w:vAlign w:val="center"/>
          </w:tcPr>
          <w:p w14:paraId="0135B912" w14:textId="77777777" w:rsidR="00713B33" w:rsidRDefault="00713B33">
            <w:pPr>
              <w:pStyle w:val="af1"/>
              <w:numPr>
                <w:ilvl w:val="0"/>
                <w:numId w:val="0"/>
              </w:numPr>
              <w:ind w:leftChars="200" w:left="420"/>
              <w:jc w:val="center"/>
              <w:rPr>
                <w:szCs w:val="18"/>
              </w:rPr>
            </w:pPr>
          </w:p>
        </w:tc>
        <w:tc>
          <w:tcPr>
            <w:tcW w:w="1257" w:type="dxa"/>
            <w:vAlign w:val="center"/>
          </w:tcPr>
          <w:p w14:paraId="29A45A2B" w14:textId="77777777" w:rsidR="00713B33" w:rsidRDefault="00000000">
            <w:pPr>
              <w:pStyle w:val="af1"/>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500NM</w:t>
            </w:r>
          </w:p>
        </w:tc>
        <w:tc>
          <w:tcPr>
            <w:tcW w:w="2977" w:type="dxa"/>
            <w:vMerge/>
            <w:vAlign w:val="center"/>
          </w:tcPr>
          <w:p w14:paraId="16156A1B" w14:textId="77777777" w:rsidR="00713B33" w:rsidRDefault="00713B33">
            <w:pPr>
              <w:pStyle w:val="af1"/>
              <w:numPr>
                <w:ilvl w:val="0"/>
                <w:numId w:val="0"/>
              </w:numPr>
              <w:ind w:leftChars="200" w:left="420"/>
              <w:jc w:val="center"/>
              <w:rPr>
                <w:rFonts w:ascii="Times New Roman"/>
                <w:sz w:val="18"/>
                <w:szCs w:val="15"/>
              </w:rPr>
            </w:pPr>
          </w:p>
        </w:tc>
        <w:tc>
          <w:tcPr>
            <w:tcW w:w="3820" w:type="dxa"/>
            <w:vMerge/>
            <w:vAlign w:val="center"/>
          </w:tcPr>
          <w:p w14:paraId="639941CA" w14:textId="77777777" w:rsidR="00713B33" w:rsidRDefault="00713B33">
            <w:pPr>
              <w:pStyle w:val="af1"/>
              <w:numPr>
                <w:ilvl w:val="0"/>
                <w:numId w:val="0"/>
              </w:numPr>
              <w:ind w:leftChars="200" w:left="420"/>
              <w:jc w:val="center"/>
              <w:rPr>
                <w:rFonts w:ascii="Times New Roman"/>
                <w:sz w:val="18"/>
                <w:szCs w:val="15"/>
              </w:rPr>
            </w:pPr>
          </w:p>
        </w:tc>
      </w:tr>
      <w:tr w:rsidR="00713B33" w14:paraId="66302FBD" w14:textId="77777777">
        <w:trPr>
          <w:trHeight w:val="624"/>
          <w:jc w:val="center"/>
        </w:trPr>
        <w:tc>
          <w:tcPr>
            <w:tcW w:w="1348" w:type="dxa"/>
            <w:vMerge/>
            <w:vAlign w:val="center"/>
          </w:tcPr>
          <w:p w14:paraId="7A8333B6" w14:textId="77777777" w:rsidR="00713B33" w:rsidRDefault="00713B33">
            <w:pPr>
              <w:pStyle w:val="af1"/>
              <w:numPr>
                <w:ilvl w:val="0"/>
                <w:numId w:val="0"/>
              </w:numPr>
              <w:ind w:leftChars="200" w:left="420"/>
              <w:jc w:val="center"/>
              <w:rPr>
                <w:szCs w:val="18"/>
              </w:rPr>
            </w:pPr>
            <w:bookmarkStart w:id="4" w:name="_Toc103246212"/>
          </w:p>
        </w:tc>
        <w:tc>
          <w:tcPr>
            <w:tcW w:w="1257" w:type="dxa"/>
            <w:vAlign w:val="center"/>
          </w:tcPr>
          <w:p w14:paraId="460C388B" w14:textId="77777777" w:rsidR="00713B33" w:rsidRDefault="00000000">
            <w:pPr>
              <w:pStyle w:val="af1"/>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500ENM</w:t>
            </w:r>
          </w:p>
        </w:tc>
        <w:tc>
          <w:tcPr>
            <w:tcW w:w="2977" w:type="dxa"/>
            <w:vMerge w:val="restart"/>
            <w:vAlign w:val="center"/>
          </w:tcPr>
          <w:p w14:paraId="69B7735F" w14:textId="77777777" w:rsidR="00713B33" w:rsidRDefault="00000000">
            <w:pPr>
              <w:pStyle w:val="af1"/>
              <w:numPr>
                <w:ilvl w:val="0"/>
                <w:numId w:val="0"/>
              </w:numPr>
              <w:ind w:leftChars="200" w:left="420"/>
              <w:jc w:val="center"/>
              <w:rPr>
                <w:rFonts w:ascii="Times New Roman"/>
                <w:sz w:val="18"/>
                <w:szCs w:val="15"/>
              </w:rPr>
            </w:pPr>
            <w:r>
              <w:rPr>
                <w:rFonts w:ascii="Times New Roman" w:hint="eastAsia"/>
                <w:sz w:val="18"/>
                <w:szCs w:val="15"/>
              </w:rPr>
              <w:t>由</w:t>
            </w:r>
            <w:r>
              <w:rPr>
                <w:rFonts w:ascii="Times New Roman" w:hint="eastAsia"/>
                <w:sz w:val="18"/>
                <w:szCs w:val="15"/>
              </w:rPr>
              <w:t>H</w:t>
            </w:r>
            <w:r>
              <w:rPr>
                <w:rFonts w:ascii="Times New Roman"/>
                <w:sz w:val="18"/>
                <w:szCs w:val="15"/>
              </w:rPr>
              <w:t>RB+</w:t>
            </w:r>
            <w:r>
              <w:rPr>
                <w:rFonts w:ascii="Times New Roman" w:hint="eastAsia"/>
                <w:sz w:val="18"/>
                <w:szCs w:val="15"/>
              </w:rPr>
              <w:t>屈服强度特征值构成</w:t>
            </w:r>
            <w:r>
              <w:rPr>
                <w:rFonts w:ascii="Times New Roman" w:hint="eastAsia"/>
                <w:sz w:val="18"/>
                <w:szCs w:val="15"/>
              </w:rPr>
              <w:t>+E+NM</w:t>
            </w:r>
            <w:r>
              <w:rPr>
                <w:rFonts w:ascii="Times New Roman" w:hint="eastAsia"/>
                <w:sz w:val="18"/>
                <w:szCs w:val="15"/>
              </w:rPr>
              <w:t>构成</w:t>
            </w:r>
          </w:p>
        </w:tc>
        <w:tc>
          <w:tcPr>
            <w:tcW w:w="3820" w:type="dxa"/>
            <w:vMerge/>
            <w:vAlign w:val="center"/>
          </w:tcPr>
          <w:p w14:paraId="3F933C6D" w14:textId="77777777" w:rsidR="00713B33" w:rsidRDefault="00713B33">
            <w:pPr>
              <w:pStyle w:val="af1"/>
              <w:numPr>
                <w:ilvl w:val="0"/>
                <w:numId w:val="0"/>
              </w:numPr>
              <w:ind w:leftChars="200" w:left="420"/>
              <w:jc w:val="center"/>
              <w:rPr>
                <w:rFonts w:ascii="Times New Roman"/>
                <w:sz w:val="18"/>
                <w:szCs w:val="15"/>
              </w:rPr>
            </w:pPr>
          </w:p>
        </w:tc>
      </w:tr>
      <w:tr w:rsidR="00713B33" w14:paraId="24D87C66" w14:textId="77777777">
        <w:trPr>
          <w:trHeight w:val="624"/>
          <w:jc w:val="center"/>
        </w:trPr>
        <w:tc>
          <w:tcPr>
            <w:tcW w:w="1348" w:type="dxa"/>
            <w:vMerge/>
            <w:vAlign w:val="center"/>
          </w:tcPr>
          <w:p w14:paraId="60DCAAE2" w14:textId="77777777" w:rsidR="00713B33" w:rsidRDefault="00713B33">
            <w:pPr>
              <w:pStyle w:val="af1"/>
              <w:numPr>
                <w:ilvl w:val="0"/>
                <w:numId w:val="0"/>
              </w:numPr>
              <w:ind w:leftChars="200" w:left="420"/>
              <w:jc w:val="center"/>
              <w:rPr>
                <w:szCs w:val="18"/>
              </w:rPr>
            </w:pPr>
          </w:p>
        </w:tc>
        <w:tc>
          <w:tcPr>
            <w:tcW w:w="1257" w:type="dxa"/>
            <w:vAlign w:val="center"/>
          </w:tcPr>
          <w:p w14:paraId="093D7524" w14:textId="77777777" w:rsidR="00713B33" w:rsidRDefault="00000000">
            <w:pPr>
              <w:pStyle w:val="af1"/>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500ENM</w:t>
            </w:r>
          </w:p>
        </w:tc>
        <w:tc>
          <w:tcPr>
            <w:tcW w:w="2977" w:type="dxa"/>
            <w:vMerge/>
            <w:vAlign w:val="center"/>
          </w:tcPr>
          <w:p w14:paraId="29CFA827" w14:textId="77777777" w:rsidR="00713B33" w:rsidRDefault="00713B33">
            <w:pPr>
              <w:pStyle w:val="af1"/>
              <w:numPr>
                <w:ilvl w:val="0"/>
                <w:numId w:val="0"/>
              </w:numPr>
              <w:ind w:leftChars="200" w:left="420"/>
              <w:jc w:val="center"/>
              <w:rPr>
                <w:rFonts w:ascii="Times New Roman"/>
                <w:sz w:val="18"/>
                <w:szCs w:val="15"/>
              </w:rPr>
            </w:pPr>
          </w:p>
        </w:tc>
        <w:tc>
          <w:tcPr>
            <w:tcW w:w="3820" w:type="dxa"/>
            <w:vMerge/>
            <w:vAlign w:val="center"/>
          </w:tcPr>
          <w:p w14:paraId="57E8C422" w14:textId="77777777" w:rsidR="00713B33" w:rsidRDefault="00713B33">
            <w:pPr>
              <w:pStyle w:val="af1"/>
              <w:numPr>
                <w:ilvl w:val="0"/>
                <w:numId w:val="0"/>
              </w:numPr>
              <w:ind w:leftChars="200" w:left="420"/>
              <w:jc w:val="center"/>
              <w:rPr>
                <w:rFonts w:ascii="Times New Roman"/>
                <w:sz w:val="18"/>
                <w:szCs w:val="15"/>
              </w:rPr>
            </w:pPr>
          </w:p>
        </w:tc>
      </w:tr>
    </w:tbl>
    <w:bookmarkEnd w:id="4"/>
    <w:p w14:paraId="334F81F3" w14:textId="77777777" w:rsidR="00713B33" w:rsidRDefault="00000000">
      <w:pPr>
        <w:spacing w:line="480" w:lineRule="exact"/>
        <w:ind w:firstLineChars="196" w:firstLine="551"/>
        <w:rPr>
          <w:rFonts w:eastAsia="仿宋_GB2312"/>
          <w:b/>
          <w:bCs/>
          <w:sz w:val="28"/>
          <w:szCs w:val="24"/>
        </w:rPr>
      </w:pPr>
      <w:r>
        <w:rPr>
          <w:rFonts w:eastAsia="仿宋_GB2312" w:hint="eastAsia"/>
          <w:b/>
          <w:bCs/>
          <w:sz w:val="28"/>
          <w:szCs w:val="24"/>
        </w:rPr>
        <w:t>6</w:t>
      </w:r>
      <w:r>
        <w:rPr>
          <w:rFonts w:eastAsia="仿宋_GB2312"/>
          <w:b/>
          <w:bCs/>
          <w:sz w:val="28"/>
          <w:szCs w:val="24"/>
        </w:rPr>
        <w:t>、</w:t>
      </w:r>
      <w:r>
        <w:rPr>
          <w:rFonts w:eastAsia="仿宋_GB2312" w:hint="eastAsia"/>
          <w:b/>
          <w:bCs/>
          <w:sz w:val="28"/>
          <w:szCs w:val="24"/>
        </w:rPr>
        <w:t>尺寸、外形、重量</w:t>
      </w:r>
    </w:p>
    <w:p w14:paraId="00102C1A" w14:textId="77777777" w:rsidR="00713B33" w:rsidRDefault="00000000">
      <w:pPr>
        <w:ind w:firstLineChars="200" w:firstLine="560"/>
        <w:rPr>
          <w:rFonts w:eastAsia="仿宋_GB2312"/>
          <w:sz w:val="28"/>
          <w:szCs w:val="24"/>
        </w:rPr>
      </w:pPr>
      <w:bookmarkStart w:id="5" w:name="_Hlk73487613"/>
      <w:r>
        <w:rPr>
          <w:rFonts w:eastAsia="仿宋_GB2312" w:hint="eastAsia"/>
          <w:sz w:val="28"/>
          <w:szCs w:val="24"/>
        </w:rPr>
        <w:t>6.1</w:t>
      </w:r>
      <w:r>
        <w:rPr>
          <w:rFonts w:eastAsia="仿宋_GB2312" w:hint="eastAsia"/>
          <w:sz w:val="28"/>
          <w:szCs w:val="24"/>
        </w:rPr>
        <w:t>公称直径范围</w:t>
      </w:r>
    </w:p>
    <w:p w14:paraId="6594C110" w14:textId="77777777" w:rsidR="00713B33" w:rsidRDefault="00000000">
      <w:pPr>
        <w:ind w:firstLineChars="200" w:firstLine="560"/>
        <w:rPr>
          <w:rFonts w:eastAsia="仿宋_GB2312"/>
          <w:sz w:val="28"/>
          <w:szCs w:val="24"/>
        </w:rPr>
      </w:pPr>
      <w:r>
        <w:rPr>
          <w:rFonts w:eastAsia="仿宋_GB2312" w:hint="eastAsia"/>
          <w:sz w:val="28"/>
          <w:szCs w:val="24"/>
        </w:rPr>
        <w:t>参照</w:t>
      </w:r>
      <w:proofErr w:type="gramStart"/>
      <w:r>
        <w:rPr>
          <w:rFonts w:eastAsia="仿宋_GB2312" w:hint="eastAsia"/>
          <w:sz w:val="28"/>
          <w:szCs w:val="24"/>
        </w:rPr>
        <w:t>富钢企业</w:t>
      </w:r>
      <w:proofErr w:type="gramEnd"/>
      <w:r>
        <w:rPr>
          <w:rFonts w:eastAsia="仿宋_GB2312" w:hint="eastAsia"/>
          <w:sz w:val="28"/>
          <w:szCs w:val="24"/>
        </w:rPr>
        <w:t>标准的设定，钢筋公称直径范围为</w:t>
      </w:r>
      <w:r>
        <w:rPr>
          <w:rFonts w:eastAsia="仿宋_GB2312" w:hint="eastAsia"/>
          <w:sz w:val="28"/>
          <w:szCs w:val="24"/>
        </w:rPr>
        <w:t>10mm~36 mm</w:t>
      </w:r>
      <w:r>
        <w:rPr>
          <w:rFonts w:eastAsia="仿宋_GB2312" w:hint="eastAsia"/>
          <w:sz w:val="28"/>
          <w:szCs w:val="24"/>
        </w:rPr>
        <w:t>。。</w:t>
      </w:r>
    </w:p>
    <w:p w14:paraId="1716EEC6" w14:textId="77777777" w:rsidR="00713B33" w:rsidRDefault="00000000">
      <w:pPr>
        <w:ind w:firstLineChars="200" w:firstLine="560"/>
        <w:rPr>
          <w:rFonts w:eastAsia="仿宋_GB2312"/>
          <w:sz w:val="28"/>
          <w:szCs w:val="24"/>
        </w:rPr>
      </w:pPr>
      <w:r>
        <w:rPr>
          <w:rFonts w:eastAsia="仿宋_GB2312" w:hint="eastAsia"/>
          <w:sz w:val="28"/>
          <w:szCs w:val="24"/>
        </w:rPr>
        <w:t>6.2</w:t>
      </w:r>
      <w:r>
        <w:rPr>
          <w:rFonts w:eastAsia="仿宋_GB2312" w:hint="eastAsia"/>
          <w:sz w:val="28"/>
          <w:szCs w:val="24"/>
        </w:rPr>
        <w:t>公称横截面面积与理论单位重量</w:t>
      </w:r>
    </w:p>
    <w:p w14:paraId="42C9C619" w14:textId="77777777" w:rsidR="00713B33" w:rsidRDefault="00000000">
      <w:pPr>
        <w:ind w:firstLineChars="200" w:firstLine="560"/>
        <w:rPr>
          <w:rFonts w:eastAsia="仿宋_GB2312"/>
          <w:sz w:val="28"/>
          <w:szCs w:val="24"/>
        </w:rPr>
      </w:pPr>
      <w:r>
        <w:rPr>
          <w:rFonts w:eastAsia="仿宋_GB2312" w:hint="eastAsia"/>
          <w:sz w:val="28"/>
          <w:szCs w:val="24"/>
        </w:rPr>
        <w:t>钢筋的公称横截面面积与理论单位重量应符合表</w:t>
      </w:r>
      <w:r>
        <w:rPr>
          <w:rFonts w:eastAsia="仿宋_GB2312" w:hint="eastAsia"/>
          <w:sz w:val="28"/>
          <w:szCs w:val="24"/>
        </w:rPr>
        <w:t>2</w:t>
      </w:r>
      <w:r>
        <w:rPr>
          <w:rFonts w:eastAsia="仿宋_GB2312" w:hint="eastAsia"/>
          <w:sz w:val="28"/>
          <w:szCs w:val="24"/>
        </w:rPr>
        <w:t>的规定。与</w:t>
      </w:r>
      <w:r>
        <w:rPr>
          <w:rFonts w:eastAsia="仿宋_GB2312" w:hint="eastAsia"/>
          <w:sz w:val="28"/>
          <w:szCs w:val="24"/>
        </w:rPr>
        <w:t>GB 1499.2</w:t>
      </w:r>
      <w:r>
        <w:rPr>
          <w:rFonts w:eastAsia="仿宋_GB2312" w:hint="eastAsia"/>
          <w:sz w:val="28"/>
          <w:szCs w:val="24"/>
        </w:rPr>
        <w:t>一致</w:t>
      </w:r>
      <w:r>
        <w:rPr>
          <w:rFonts w:eastAsia="仿宋_GB2312"/>
          <w:sz w:val="28"/>
          <w:szCs w:val="24"/>
        </w:rPr>
        <w:t>。</w:t>
      </w:r>
    </w:p>
    <w:p w14:paraId="25226292" w14:textId="77777777" w:rsidR="00713B33" w:rsidRDefault="00000000">
      <w:pPr>
        <w:pStyle w:val="a2"/>
        <w:numPr>
          <w:ilvl w:val="0"/>
          <w:numId w:val="5"/>
        </w:numPr>
        <w:spacing w:before="156" w:after="156"/>
      </w:pPr>
      <w:r>
        <w:rPr>
          <w:rFonts w:hint="eastAsia"/>
        </w:rPr>
        <w:t xml:space="preserve"> 钢筋的公称横截面面积与理论单位重量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839"/>
        <w:gridCol w:w="2842"/>
      </w:tblGrid>
      <w:tr w:rsidR="00713B33" w14:paraId="35797151" w14:textId="77777777">
        <w:tc>
          <w:tcPr>
            <w:tcW w:w="1666" w:type="pct"/>
            <w:vAlign w:val="center"/>
          </w:tcPr>
          <w:p w14:paraId="4E0E32AC" w14:textId="77777777" w:rsidR="00713B33" w:rsidRDefault="00000000">
            <w:pPr>
              <w:jc w:val="center"/>
              <w:rPr>
                <w:sz w:val="18"/>
              </w:rPr>
            </w:pPr>
            <w:r>
              <w:rPr>
                <w:sz w:val="18"/>
              </w:rPr>
              <w:t>公称直径</w:t>
            </w:r>
            <w:r>
              <w:rPr>
                <w:sz w:val="18"/>
              </w:rPr>
              <w:t xml:space="preserve">  mm</w:t>
            </w:r>
          </w:p>
        </w:tc>
        <w:tc>
          <w:tcPr>
            <w:tcW w:w="1666" w:type="pct"/>
            <w:vAlign w:val="center"/>
          </w:tcPr>
          <w:p w14:paraId="11BADA96" w14:textId="77777777" w:rsidR="00713B33" w:rsidRDefault="00000000">
            <w:pPr>
              <w:jc w:val="center"/>
              <w:rPr>
                <w:sz w:val="18"/>
              </w:rPr>
            </w:pPr>
            <w:r>
              <w:rPr>
                <w:sz w:val="18"/>
              </w:rPr>
              <w:t>公称横截面积</w:t>
            </w:r>
            <w:r>
              <w:rPr>
                <w:sz w:val="18"/>
              </w:rPr>
              <w:t xml:space="preserve">  mm</w:t>
            </w:r>
            <w:r>
              <w:rPr>
                <w:sz w:val="18"/>
                <w:vertAlign w:val="superscript"/>
              </w:rPr>
              <w:t>2</w:t>
            </w:r>
          </w:p>
        </w:tc>
        <w:tc>
          <w:tcPr>
            <w:tcW w:w="1666" w:type="pct"/>
            <w:vAlign w:val="center"/>
          </w:tcPr>
          <w:p w14:paraId="486067C3" w14:textId="77777777" w:rsidR="00713B33" w:rsidRDefault="00000000">
            <w:pPr>
              <w:jc w:val="center"/>
              <w:rPr>
                <w:sz w:val="18"/>
              </w:rPr>
            </w:pPr>
            <w:r>
              <w:rPr>
                <w:sz w:val="18"/>
              </w:rPr>
              <w:t>理论重量</w:t>
            </w:r>
            <w:r>
              <w:rPr>
                <w:sz w:val="20"/>
                <w:vertAlign w:val="superscript"/>
              </w:rPr>
              <w:t>a</w:t>
            </w:r>
            <w:r>
              <w:rPr>
                <w:sz w:val="18"/>
              </w:rPr>
              <w:t xml:space="preserve">  kg/m</w:t>
            </w:r>
          </w:p>
        </w:tc>
      </w:tr>
      <w:tr w:rsidR="00713B33" w14:paraId="412A1BDE" w14:textId="77777777">
        <w:tc>
          <w:tcPr>
            <w:tcW w:w="1666" w:type="pct"/>
            <w:vAlign w:val="center"/>
          </w:tcPr>
          <w:p w14:paraId="0EFD033A" w14:textId="77777777" w:rsidR="00713B33" w:rsidRDefault="00000000">
            <w:pPr>
              <w:jc w:val="center"/>
              <w:rPr>
                <w:sz w:val="18"/>
              </w:rPr>
            </w:pPr>
            <w:r>
              <w:rPr>
                <w:sz w:val="18"/>
              </w:rPr>
              <w:t>10</w:t>
            </w:r>
          </w:p>
        </w:tc>
        <w:tc>
          <w:tcPr>
            <w:tcW w:w="1666" w:type="pct"/>
            <w:vAlign w:val="center"/>
          </w:tcPr>
          <w:p w14:paraId="1B717089" w14:textId="77777777" w:rsidR="00713B33" w:rsidRDefault="00000000">
            <w:pPr>
              <w:jc w:val="center"/>
              <w:rPr>
                <w:sz w:val="18"/>
              </w:rPr>
            </w:pPr>
            <w:r>
              <w:rPr>
                <w:sz w:val="18"/>
              </w:rPr>
              <w:t>78.54</w:t>
            </w:r>
          </w:p>
        </w:tc>
        <w:tc>
          <w:tcPr>
            <w:tcW w:w="1666" w:type="pct"/>
            <w:vAlign w:val="center"/>
          </w:tcPr>
          <w:p w14:paraId="69F6EE8A" w14:textId="77777777" w:rsidR="00713B33" w:rsidRDefault="00000000">
            <w:pPr>
              <w:jc w:val="center"/>
              <w:rPr>
                <w:sz w:val="18"/>
              </w:rPr>
            </w:pPr>
            <w:r>
              <w:rPr>
                <w:sz w:val="18"/>
              </w:rPr>
              <w:t>0.617</w:t>
            </w:r>
          </w:p>
        </w:tc>
      </w:tr>
      <w:tr w:rsidR="00713B33" w14:paraId="211B8237" w14:textId="77777777">
        <w:tc>
          <w:tcPr>
            <w:tcW w:w="1666" w:type="pct"/>
            <w:vAlign w:val="center"/>
          </w:tcPr>
          <w:p w14:paraId="077BF788" w14:textId="77777777" w:rsidR="00713B33" w:rsidRDefault="00000000">
            <w:pPr>
              <w:jc w:val="center"/>
              <w:rPr>
                <w:sz w:val="18"/>
              </w:rPr>
            </w:pPr>
            <w:r>
              <w:rPr>
                <w:sz w:val="18"/>
              </w:rPr>
              <w:t>12</w:t>
            </w:r>
          </w:p>
        </w:tc>
        <w:tc>
          <w:tcPr>
            <w:tcW w:w="1666" w:type="pct"/>
            <w:vAlign w:val="center"/>
          </w:tcPr>
          <w:p w14:paraId="39D3D4C1" w14:textId="77777777" w:rsidR="00713B33" w:rsidRDefault="00000000">
            <w:pPr>
              <w:jc w:val="center"/>
              <w:rPr>
                <w:sz w:val="18"/>
              </w:rPr>
            </w:pPr>
            <w:r>
              <w:rPr>
                <w:sz w:val="18"/>
              </w:rPr>
              <w:t>113.1</w:t>
            </w:r>
          </w:p>
        </w:tc>
        <w:tc>
          <w:tcPr>
            <w:tcW w:w="1666" w:type="pct"/>
            <w:vAlign w:val="center"/>
          </w:tcPr>
          <w:p w14:paraId="0E95BA5F" w14:textId="77777777" w:rsidR="00713B33" w:rsidRDefault="00000000">
            <w:pPr>
              <w:jc w:val="center"/>
              <w:rPr>
                <w:sz w:val="18"/>
              </w:rPr>
            </w:pPr>
            <w:r>
              <w:rPr>
                <w:sz w:val="18"/>
              </w:rPr>
              <w:t>0.888</w:t>
            </w:r>
          </w:p>
        </w:tc>
      </w:tr>
      <w:tr w:rsidR="00713B33" w14:paraId="4318BF5B" w14:textId="77777777">
        <w:tc>
          <w:tcPr>
            <w:tcW w:w="1666" w:type="pct"/>
            <w:vAlign w:val="center"/>
          </w:tcPr>
          <w:p w14:paraId="375F3832" w14:textId="77777777" w:rsidR="00713B33" w:rsidRDefault="00000000">
            <w:pPr>
              <w:jc w:val="center"/>
              <w:rPr>
                <w:sz w:val="18"/>
              </w:rPr>
            </w:pPr>
            <w:r>
              <w:rPr>
                <w:sz w:val="18"/>
              </w:rPr>
              <w:t>14</w:t>
            </w:r>
          </w:p>
        </w:tc>
        <w:tc>
          <w:tcPr>
            <w:tcW w:w="1666" w:type="pct"/>
            <w:vAlign w:val="center"/>
          </w:tcPr>
          <w:p w14:paraId="5AFBA330" w14:textId="77777777" w:rsidR="00713B33" w:rsidRDefault="00000000">
            <w:pPr>
              <w:jc w:val="center"/>
              <w:rPr>
                <w:sz w:val="18"/>
              </w:rPr>
            </w:pPr>
            <w:r>
              <w:rPr>
                <w:sz w:val="18"/>
              </w:rPr>
              <w:t>153.9</w:t>
            </w:r>
          </w:p>
        </w:tc>
        <w:tc>
          <w:tcPr>
            <w:tcW w:w="1666" w:type="pct"/>
            <w:vAlign w:val="center"/>
          </w:tcPr>
          <w:p w14:paraId="02B05E27" w14:textId="77777777" w:rsidR="00713B33" w:rsidRDefault="00000000">
            <w:pPr>
              <w:jc w:val="center"/>
              <w:rPr>
                <w:sz w:val="18"/>
              </w:rPr>
            </w:pPr>
            <w:r>
              <w:rPr>
                <w:sz w:val="18"/>
              </w:rPr>
              <w:t>1.21</w:t>
            </w:r>
          </w:p>
        </w:tc>
      </w:tr>
      <w:tr w:rsidR="00713B33" w14:paraId="5181AA5D" w14:textId="77777777">
        <w:tc>
          <w:tcPr>
            <w:tcW w:w="1666" w:type="pct"/>
            <w:vAlign w:val="center"/>
          </w:tcPr>
          <w:p w14:paraId="2771E0F3" w14:textId="77777777" w:rsidR="00713B33" w:rsidRDefault="00000000">
            <w:pPr>
              <w:jc w:val="center"/>
              <w:rPr>
                <w:sz w:val="18"/>
              </w:rPr>
            </w:pPr>
            <w:r>
              <w:rPr>
                <w:sz w:val="18"/>
              </w:rPr>
              <w:t>16</w:t>
            </w:r>
          </w:p>
        </w:tc>
        <w:tc>
          <w:tcPr>
            <w:tcW w:w="1666" w:type="pct"/>
            <w:vAlign w:val="center"/>
          </w:tcPr>
          <w:p w14:paraId="56CFA16B" w14:textId="77777777" w:rsidR="00713B33" w:rsidRDefault="00000000">
            <w:pPr>
              <w:jc w:val="center"/>
              <w:rPr>
                <w:sz w:val="18"/>
              </w:rPr>
            </w:pPr>
            <w:r>
              <w:rPr>
                <w:sz w:val="18"/>
              </w:rPr>
              <w:t>201.1</w:t>
            </w:r>
          </w:p>
        </w:tc>
        <w:tc>
          <w:tcPr>
            <w:tcW w:w="1666" w:type="pct"/>
            <w:vAlign w:val="center"/>
          </w:tcPr>
          <w:p w14:paraId="76706939" w14:textId="77777777" w:rsidR="00713B33" w:rsidRDefault="00000000">
            <w:pPr>
              <w:jc w:val="center"/>
              <w:rPr>
                <w:sz w:val="18"/>
              </w:rPr>
            </w:pPr>
            <w:r>
              <w:rPr>
                <w:sz w:val="18"/>
              </w:rPr>
              <w:t>1.58</w:t>
            </w:r>
          </w:p>
        </w:tc>
      </w:tr>
      <w:tr w:rsidR="00713B33" w14:paraId="3B69B9E5" w14:textId="77777777">
        <w:tc>
          <w:tcPr>
            <w:tcW w:w="1666" w:type="pct"/>
            <w:vAlign w:val="center"/>
          </w:tcPr>
          <w:p w14:paraId="767198F5" w14:textId="77777777" w:rsidR="00713B33" w:rsidRDefault="00000000">
            <w:pPr>
              <w:jc w:val="center"/>
              <w:rPr>
                <w:sz w:val="18"/>
              </w:rPr>
            </w:pPr>
            <w:r>
              <w:rPr>
                <w:sz w:val="18"/>
              </w:rPr>
              <w:t>18</w:t>
            </w:r>
          </w:p>
        </w:tc>
        <w:tc>
          <w:tcPr>
            <w:tcW w:w="1666" w:type="pct"/>
            <w:vAlign w:val="center"/>
          </w:tcPr>
          <w:p w14:paraId="7F05F3C6" w14:textId="77777777" w:rsidR="00713B33" w:rsidRDefault="00000000">
            <w:pPr>
              <w:jc w:val="center"/>
              <w:rPr>
                <w:sz w:val="18"/>
              </w:rPr>
            </w:pPr>
            <w:r>
              <w:rPr>
                <w:sz w:val="18"/>
              </w:rPr>
              <w:t>254.5</w:t>
            </w:r>
          </w:p>
        </w:tc>
        <w:tc>
          <w:tcPr>
            <w:tcW w:w="1666" w:type="pct"/>
            <w:vAlign w:val="center"/>
          </w:tcPr>
          <w:p w14:paraId="2265EE0A" w14:textId="77777777" w:rsidR="00713B33" w:rsidRDefault="00000000">
            <w:pPr>
              <w:jc w:val="center"/>
              <w:rPr>
                <w:sz w:val="18"/>
              </w:rPr>
            </w:pPr>
            <w:r>
              <w:rPr>
                <w:sz w:val="18"/>
              </w:rPr>
              <w:t>2.00</w:t>
            </w:r>
          </w:p>
        </w:tc>
      </w:tr>
      <w:tr w:rsidR="00713B33" w14:paraId="42DE1536" w14:textId="77777777">
        <w:tc>
          <w:tcPr>
            <w:tcW w:w="1666" w:type="pct"/>
            <w:vAlign w:val="center"/>
          </w:tcPr>
          <w:p w14:paraId="620D4BDF" w14:textId="77777777" w:rsidR="00713B33" w:rsidRDefault="00000000">
            <w:pPr>
              <w:jc w:val="center"/>
              <w:rPr>
                <w:sz w:val="18"/>
              </w:rPr>
            </w:pPr>
            <w:r>
              <w:rPr>
                <w:sz w:val="18"/>
              </w:rPr>
              <w:t>20</w:t>
            </w:r>
          </w:p>
        </w:tc>
        <w:tc>
          <w:tcPr>
            <w:tcW w:w="1666" w:type="pct"/>
            <w:vAlign w:val="center"/>
          </w:tcPr>
          <w:p w14:paraId="3324A75E" w14:textId="77777777" w:rsidR="00713B33" w:rsidRDefault="00000000">
            <w:pPr>
              <w:jc w:val="center"/>
              <w:rPr>
                <w:sz w:val="18"/>
              </w:rPr>
            </w:pPr>
            <w:r>
              <w:rPr>
                <w:sz w:val="18"/>
              </w:rPr>
              <w:t>314.2</w:t>
            </w:r>
          </w:p>
        </w:tc>
        <w:tc>
          <w:tcPr>
            <w:tcW w:w="1666" w:type="pct"/>
            <w:vAlign w:val="center"/>
          </w:tcPr>
          <w:p w14:paraId="20359692" w14:textId="77777777" w:rsidR="00713B33" w:rsidRDefault="00000000">
            <w:pPr>
              <w:jc w:val="center"/>
              <w:rPr>
                <w:sz w:val="18"/>
              </w:rPr>
            </w:pPr>
            <w:r>
              <w:rPr>
                <w:sz w:val="18"/>
              </w:rPr>
              <w:t>2.47</w:t>
            </w:r>
          </w:p>
        </w:tc>
      </w:tr>
      <w:tr w:rsidR="00713B33" w14:paraId="7232D1BF" w14:textId="77777777">
        <w:tc>
          <w:tcPr>
            <w:tcW w:w="1666" w:type="pct"/>
            <w:vAlign w:val="center"/>
          </w:tcPr>
          <w:p w14:paraId="5CE09EF8" w14:textId="77777777" w:rsidR="00713B33" w:rsidRDefault="00000000">
            <w:pPr>
              <w:jc w:val="center"/>
              <w:rPr>
                <w:sz w:val="18"/>
              </w:rPr>
            </w:pPr>
            <w:r>
              <w:rPr>
                <w:sz w:val="18"/>
              </w:rPr>
              <w:t>22</w:t>
            </w:r>
          </w:p>
        </w:tc>
        <w:tc>
          <w:tcPr>
            <w:tcW w:w="1666" w:type="pct"/>
            <w:vAlign w:val="center"/>
          </w:tcPr>
          <w:p w14:paraId="303F6E94" w14:textId="77777777" w:rsidR="00713B33" w:rsidRDefault="00000000">
            <w:pPr>
              <w:jc w:val="center"/>
              <w:rPr>
                <w:sz w:val="18"/>
              </w:rPr>
            </w:pPr>
            <w:r>
              <w:rPr>
                <w:sz w:val="18"/>
              </w:rPr>
              <w:t>380.1</w:t>
            </w:r>
          </w:p>
        </w:tc>
        <w:tc>
          <w:tcPr>
            <w:tcW w:w="1666" w:type="pct"/>
            <w:vAlign w:val="center"/>
          </w:tcPr>
          <w:p w14:paraId="0C81FF7B" w14:textId="77777777" w:rsidR="00713B33" w:rsidRDefault="00000000">
            <w:pPr>
              <w:jc w:val="center"/>
              <w:rPr>
                <w:sz w:val="18"/>
              </w:rPr>
            </w:pPr>
            <w:r>
              <w:rPr>
                <w:sz w:val="18"/>
              </w:rPr>
              <w:t>2.98</w:t>
            </w:r>
          </w:p>
        </w:tc>
      </w:tr>
      <w:tr w:rsidR="00713B33" w14:paraId="10D4EDF2" w14:textId="77777777">
        <w:tc>
          <w:tcPr>
            <w:tcW w:w="1666" w:type="pct"/>
            <w:vAlign w:val="center"/>
          </w:tcPr>
          <w:p w14:paraId="22A571D7" w14:textId="77777777" w:rsidR="00713B33" w:rsidRDefault="00000000">
            <w:pPr>
              <w:jc w:val="center"/>
              <w:rPr>
                <w:sz w:val="18"/>
              </w:rPr>
            </w:pPr>
            <w:r>
              <w:rPr>
                <w:sz w:val="18"/>
              </w:rPr>
              <w:t>25</w:t>
            </w:r>
          </w:p>
        </w:tc>
        <w:tc>
          <w:tcPr>
            <w:tcW w:w="1666" w:type="pct"/>
            <w:vAlign w:val="center"/>
          </w:tcPr>
          <w:p w14:paraId="400D1CD9" w14:textId="77777777" w:rsidR="00713B33" w:rsidRDefault="00000000">
            <w:pPr>
              <w:jc w:val="center"/>
              <w:rPr>
                <w:sz w:val="18"/>
              </w:rPr>
            </w:pPr>
            <w:r>
              <w:rPr>
                <w:sz w:val="18"/>
              </w:rPr>
              <w:t>490.9</w:t>
            </w:r>
          </w:p>
        </w:tc>
        <w:tc>
          <w:tcPr>
            <w:tcW w:w="1666" w:type="pct"/>
            <w:vAlign w:val="center"/>
          </w:tcPr>
          <w:p w14:paraId="52187F35" w14:textId="77777777" w:rsidR="00713B33" w:rsidRDefault="00000000">
            <w:pPr>
              <w:jc w:val="center"/>
              <w:rPr>
                <w:sz w:val="18"/>
              </w:rPr>
            </w:pPr>
            <w:r>
              <w:rPr>
                <w:sz w:val="18"/>
              </w:rPr>
              <w:t>3.85</w:t>
            </w:r>
          </w:p>
        </w:tc>
      </w:tr>
      <w:tr w:rsidR="00713B33" w14:paraId="0BB4A98F" w14:textId="77777777">
        <w:tc>
          <w:tcPr>
            <w:tcW w:w="1666" w:type="pct"/>
            <w:vAlign w:val="center"/>
          </w:tcPr>
          <w:p w14:paraId="53B920A6" w14:textId="77777777" w:rsidR="00713B33" w:rsidRDefault="00000000">
            <w:pPr>
              <w:jc w:val="center"/>
              <w:rPr>
                <w:sz w:val="18"/>
              </w:rPr>
            </w:pPr>
            <w:r>
              <w:rPr>
                <w:sz w:val="18"/>
              </w:rPr>
              <w:t>28</w:t>
            </w:r>
          </w:p>
        </w:tc>
        <w:tc>
          <w:tcPr>
            <w:tcW w:w="1666" w:type="pct"/>
            <w:vAlign w:val="center"/>
          </w:tcPr>
          <w:p w14:paraId="002661F1" w14:textId="77777777" w:rsidR="00713B33" w:rsidRDefault="00000000">
            <w:pPr>
              <w:jc w:val="center"/>
              <w:rPr>
                <w:sz w:val="18"/>
              </w:rPr>
            </w:pPr>
            <w:r>
              <w:rPr>
                <w:sz w:val="18"/>
              </w:rPr>
              <w:t>615.8</w:t>
            </w:r>
          </w:p>
        </w:tc>
        <w:tc>
          <w:tcPr>
            <w:tcW w:w="1666" w:type="pct"/>
            <w:vAlign w:val="center"/>
          </w:tcPr>
          <w:p w14:paraId="5B8801A9" w14:textId="77777777" w:rsidR="00713B33" w:rsidRDefault="00000000">
            <w:pPr>
              <w:jc w:val="center"/>
              <w:rPr>
                <w:sz w:val="18"/>
              </w:rPr>
            </w:pPr>
            <w:r>
              <w:rPr>
                <w:sz w:val="18"/>
              </w:rPr>
              <w:t>4.83</w:t>
            </w:r>
          </w:p>
        </w:tc>
      </w:tr>
      <w:tr w:rsidR="00713B33" w14:paraId="23B31CDB" w14:textId="77777777">
        <w:tc>
          <w:tcPr>
            <w:tcW w:w="1666" w:type="pct"/>
            <w:vAlign w:val="center"/>
          </w:tcPr>
          <w:p w14:paraId="2CD989CC" w14:textId="77777777" w:rsidR="00713B33" w:rsidRDefault="00000000">
            <w:pPr>
              <w:jc w:val="center"/>
              <w:rPr>
                <w:sz w:val="18"/>
              </w:rPr>
            </w:pPr>
            <w:r>
              <w:rPr>
                <w:sz w:val="18"/>
              </w:rPr>
              <w:t>32</w:t>
            </w:r>
          </w:p>
        </w:tc>
        <w:tc>
          <w:tcPr>
            <w:tcW w:w="1666" w:type="pct"/>
            <w:vAlign w:val="center"/>
          </w:tcPr>
          <w:p w14:paraId="30882F73" w14:textId="77777777" w:rsidR="00713B33" w:rsidRDefault="00000000">
            <w:pPr>
              <w:jc w:val="center"/>
              <w:rPr>
                <w:sz w:val="18"/>
              </w:rPr>
            </w:pPr>
            <w:r>
              <w:rPr>
                <w:sz w:val="18"/>
              </w:rPr>
              <w:t>804.2</w:t>
            </w:r>
          </w:p>
        </w:tc>
        <w:tc>
          <w:tcPr>
            <w:tcW w:w="1666" w:type="pct"/>
            <w:vAlign w:val="center"/>
          </w:tcPr>
          <w:p w14:paraId="73912E88" w14:textId="77777777" w:rsidR="00713B33" w:rsidRDefault="00000000">
            <w:pPr>
              <w:jc w:val="center"/>
              <w:rPr>
                <w:sz w:val="18"/>
              </w:rPr>
            </w:pPr>
            <w:r>
              <w:rPr>
                <w:sz w:val="18"/>
              </w:rPr>
              <w:t>6.31</w:t>
            </w:r>
          </w:p>
        </w:tc>
      </w:tr>
      <w:tr w:rsidR="00713B33" w14:paraId="08D18D18" w14:textId="77777777">
        <w:tc>
          <w:tcPr>
            <w:tcW w:w="1666" w:type="pct"/>
            <w:vAlign w:val="center"/>
          </w:tcPr>
          <w:p w14:paraId="2966C45E" w14:textId="77777777" w:rsidR="00713B33" w:rsidRDefault="00000000">
            <w:pPr>
              <w:jc w:val="center"/>
              <w:rPr>
                <w:sz w:val="18"/>
              </w:rPr>
            </w:pPr>
            <w:r>
              <w:rPr>
                <w:sz w:val="18"/>
              </w:rPr>
              <w:t>36</w:t>
            </w:r>
          </w:p>
        </w:tc>
        <w:tc>
          <w:tcPr>
            <w:tcW w:w="1666" w:type="pct"/>
            <w:vAlign w:val="center"/>
          </w:tcPr>
          <w:p w14:paraId="66881693" w14:textId="77777777" w:rsidR="00713B33" w:rsidRDefault="00000000">
            <w:pPr>
              <w:jc w:val="center"/>
              <w:rPr>
                <w:sz w:val="18"/>
              </w:rPr>
            </w:pPr>
            <w:r>
              <w:rPr>
                <w:sz w:val="18"/>
              </w:rPr>
              <w:t>1018</w:t>
            </w:r>
          </w:p>
        </w:tc>
        <w:tc>
          <w:tcPr>
            <w:tcW w:w="1666" w:type="pct"/>
            <w:vAlign w:val="center"/>
          </w:tcPr>
          <w:p w14:paraId="0DD6E9BC" w14:textId="77777777" w:rsidR="00713B33" w:rsidRDefault="00000000">
            <w:pPr>
              <w:jc w:val="center"/>
              <w:rPr>
                <w:sz w:val="18"/>
              </w:rPr>
            </w:pPr>
            <w:r>
              <w:rPr>
                <w:sz w:val="18"/>
              </w:rPr>
              <w:t>7.99</w:t>
            </w:r>
          </w:p>
        </w:tc>
      </w:tr>
      <w:tr w:rsidR="00713B33" w14:paraId="3A6E49CE" w14:textId="77777777">
        <w:tc>
          <w:tcPr>
            <w:tcW w:w="5000" w:type="pct"/>
            <w:gridSpan w:val="3"/>
          </w:tcPr>
          <w:p w14:paraId="4E916220" w14:textId="77777777" w:rsidR="00713B33" w:rsidRDefault="00000000">
            <w:pPr>
              <w:pStyle w:val="a"/>
              <w:ind w:left="0" w:firstLineChars="200" w:firstLine="360"/>
              <w:rPr>
                <w:rFonts w:ascii="Times New Roman" w:cs="Times New Roman"/>
              </w:rPr>
            </w:pPr>
            <w:r>
              <w:rPr>
                <w:rFonts w:ascii="Times New Roman" w:cs="Times New Roman"/>
              </w:rPr>
              <w:t>理论重量按密度</w:t>
            </w:r>
            <w:r>
              <w:rPr>
                <w:rFonts w:ascii="Times New Roman" w:cs="Times New Roman"/>
                <w:color w:val="000000" w:themeColor="text1"/>
              </w:rPr>
              <w:t>为</w:t>
            </w:r>
            <w:r>
              <w:rPr>
                <w:rFonts w:ascii="Times New Roman" w:cs="Times New Roman"/>
                <w:color w:val="000000" w:themeColor="text1"/>
              </w:rPr>
              <w:t>7.85g/cm</w:t>
            </w:r>
            <w:r>
              <w:rPr>
                <w:rFonts w:ascii="Times New Roman" w:cs="Times New Roman"/>
                <w:color w:val="000000" w:themeColor="text1"/>
                <w:vertAlign w:val="superscript"/>
              </w:rPr>
              <w:t>3</w:t>
            </w:r>
            <w:r>
              <w:rPr>
                <w:rFonts w:ascii="Times New Roman" w:cs="Times New Roman"/>
                <w:color w:val="000000" w:themeColor="text1"/>
              </w:rPr>
              <w:t>计算。</w:t>
            </w:r>
          </w:p>
        </w:tc>
      </w:tr>
    </w:tbl>
    <w:p w14:paraId="3617BEDA" w14:textId="77777777" w:rsidR="00713B33" w:rsidRDefault="00000000">
      <w:pPr>
        <w:ind w:firstLineChars="200" w:firstLine="560"/>
        <w:rPr>
          <w:rFonts w:eastAsia="仿宋_GB2312"/>
          <w:sz w:val="28"/>
          <w:szCs w:val="24"/>
        </w:rPr>
      </w:pPr>
      <w:r>
        <w:rPr>
          <w:rFonts w:eastAsia="仿宋_GB2312" w:hint="eastAsia"/>
          <w:sz w:val="28"/>
          <w:szCs w:val="24"/>
        </w:rPr>
        <w:t>6.3</w:t>
      </w:r>
      <w:r>
        <w:rPr>
          <w:rFonts w:eastAsia="仿宋_GB2312" w:hint="eastAsia"/>
          <w:sz w:val="28"/>
          <w:szCs w:val="24"/>
        </w:rPr>
        <w:t xml:space="preserve">　外形及尺寸允许偏差</w:t>
      </w:r>
    </w:p>
    <w:p w14:paraId="6988B33C" w14:textId="77777777" w:rsidR="00713B33" w:rsidRDefault="00000000">
      <w:pPr>
        <w:ind w:firstLineChars="200" w:firstLine="560"/>
        <w:rPr>
          <w:rFonts w:eastAsia="仿宋_GB2312"/>
          <w:sz w:val="28"/>
          <w:szCs w:val="24"/>
        </w:rPr>
      </w:pPr>
      <w:r>
        <w:rPr>
          <w:rFonts w:eastAsia="仿宋_GB2312" w:hint="eastAsia"/>
          <w:sz w:val="28"/>
          <w:szCs w:val="24"/>
        </w:rPr>
        <w:lastRenderedPageBreak/>
        <w:t>钢筋的外形及尺寸允许偏差应符合</w:t>
      </w:r>
      <w:r>
        <w:rPr>
          <w:rFonts w:eastAsia="仿宋_GB2312" w:hint="eastAsia"/>
          <w:sz w:val="28"/>
          <w:szCs w:val="24"/>
        </w:rPr>
        <w:t>GB 1499.2</w:t>
      </w:r>
      <w:r>
        <w:rPr>
          <w:rFonts w:eastAsia="仿宋_GB2312" w:hint="eastAsia"/>
          <w:sz w:val="28"/>
          <w:szCs w:val="24"/>
        </w:rPr>
        <w:t>的规定。</w:t>
      </w:r>
    </w:p>
    <w:p w14:paraId="1C92773E" w14:textId="77777777" w:rsidR="00713B33" w:rsidRDefault="00000000">
      <w:pPr>
        <w:ind w:firstLineChars="200" w:firstLine="560"/>
        <w:rPr>
          <w:rFonts w:eastAsia="仿宋_GB2312"/>
          <w:sz w:val="28"/>
          <w:szCs w:val="24"/>
        </w:rPr>
      </w:pPr>
      <w:r>
        <w:rPr>
          <w:rFonts w:eastAsia="仿宋_GB2312" w:hint="eastAsia"/>
          <w:sz w:val="28"/>
          <w:szCs w:val="24"/>
        </w:rPr>
        <w:t>6.4</w:t>
      </w:r>
      <w:r>
        <w:rPr>
          <w:rFonts w:eastAsia="仿宋_GB2312" w:hint="eastAsia"/>
          <w:sz w:val="28"/>
          <w:szCs w:val="24"/>
        </w:rPr>
        <w:t>交货型式及允许偏差</w:t>
      </w:r>
    </w:p>
    <w:p w14:paraId="5A55A74E" w14:textId="77777777" w:rsidR="00713B33" w:rsidRDefault="00000000">
      <w:pPr>
        <w:ind w:firstLineChars="200" w:firstLine="560"/>
        <w:rPr>
          <w:rFonts w:eastAsia="仿宋_GB2312"/>
          <w:sz w:val="28"/>
          <w:szCs w:val="24"/>
        </w:rPr>
      </w:pPr>
      <w:r>
        <w:rPr>
          <w:rFonts w:eastAsia="仿宋_GB2312" w:hint="eastAsia"/>
          <w:sz w:val="28"/>
          <w:szCs w:val="24"/>
        </w:rPr>
        <w:t>参照企业生产技术要求，钢筋按直条定尺长度交货，交货长度应注明，长度允许偏差为</w:t>
      </w:r>
      <w:r>
        <w:rPr>
          <w:rFonts w:eastAsia="仿宋_GB2312" w:hint="eastAsia"/>
          <w:sz w:val="28"/>
          <w:szCs w:val="24"/>
          <w:eastAsianLayout w:id="1" w:combine="1"/>
        </w:rPr>
        <w:t>+8 0</w:t>
      </w:r>
      <w:r>
        <w:rPr>
          <w:rFonts w:eastAsia="仿宋_GB2312" w:hint="eastAsia"/>
          <w:sz w:val="28"/>
          <w:szCs w:val="24"/>
        </w:rPr>
        <w:t>mm</w:t>
      </w:r>
      <w:r>
        <w:rPr>
          <w:rFonts w:eastAsia="仿宋_GB2312" w:hint="eastAsia"/>
          <w:sz w:val="28"/>
          <w:szCs w:val="24"/>
        </w:rPr>
        <w:t>。直径不大于</w:t>
      </w:r>
      <w:r>
        <w:rPr>
          <w:rFonts w:eastAsia="仿宋_GB2312" w:hint="eastAsia"/>
          <w:sz w:val="28"/>
          <w:szCs w:val="24"/>
        </w:rPr>
        <w:t>16mm</w:t>
      </w:r>
      <w:r>
        <w:rPr>
          <w:rFonts w:eastAsia="仿宋_GB2312" w:hint="eastAsia"/>
          <w:sz w:val="28"/>
          <w:szCs w:val="24"/>
        </w:rPr>
        <w:t>的钢筋准许以盘卷交货，交货时应切头切尾，每盘应是一条钢筋，准许每批有</w:t>
      </w:r>
      <w:r>
        <w:rPr>
          <w:rFonts w:eastAsia="仿宋_GB2312" w:hint="eastAsia"/>
          <w:sz w:val="28"/>
          <w:szCs w:val="24"/>
        </w:rPr>
        <w:t>5%</w:t>
      </w:r>
      <w:r>
        <w:rPr>
          <w:rFonts w:eastAsia="仿宋_GB2312" w:hint="eastAsia"/>
          <w:sz w:val="28"/>
          <w:szCs w:val="24"/>
        </w:rPr>
        <w:t>的盘数（不足两盘时准许有两盘）由两条钢筋组成。其盘重由供需双方协商确定。</w:t>
      </w:r>
    </w:p>
    <w:p w14:paraId="7B898631" w14:textId="77777777" w:rsidR="00713B33" w:rsidRDefault="00000000">
      <w:pPr>
        <w:ind w:firstLineChars="200" w:firstLine="560"/>
        <w:rPr>
          <w:rFonts w:eastAsia="仿宋_GB2312"/>
          <w:sz w:val="28"/>
          <w:szCs w:val="24"/>
        </w:rPr>
      </w:pPr>
      <w:r>
        <w:rPr>
          <w:rFonts w:eastAsia="仿宋_GB2312" w:hint="eastAsia"/>
          <w:sz w:val="28"/>
          <w:szCs w:val="24"/>
        </w:rPr>
        <w:t>6.5</w:t>
      </w:r>
      <w:r>
        <w:rPr>
          <w:rFonts w:eastAsia="仿宋_GB2312" w:hint="eastAsia"/>
          <w:sz w:val="28"/>
          <w:szCs w:val="24"/>
        </w:rPr>
        <w:t>弯曲度和端部</w:t>
      </w:r>
    </w:p>
    <w:p w14:paraId="1906F1F7" w14:textId="77777777" w:rsidR="00713B33" w:rsidRDefault="00000000">
      <w:pPr>
        <w:ind w:firstLineChars="200" w:firstLine="560"/>
        <w:rPr>
          <w:rFonts w:eastAsia="仿宋_GB2312"/>
          <w:sz w:val="28"/>
          <w:szCs w:val="24"/>
        </w:rPr>
      </w:pPr>
      <w:r>
        <w:rPr>
          <w:rFonts w:eastAsia="仿宋_GB2312" w:hint="eastAsia"/>
          <w:sz w:val="28"/>
          <w:szCs w:val="24"/>
        </w:rPr>
        <w:t>参照</w:t>
      </w:r>
      <w:r>
        <w:rPr>
          <w:rFonts w:eastAsia="仿宋_GB2312" w:hint="eastAsia"/>
          <w:sz w:val="28"/>
          <w:szCs w:val="24"/>
        </w:rPr>
        <w:t>GB 1499.2,</w:t>
      </w:r>
      <w:r>
        <w:rPr>
          <w:rFonts w:eastAsia="仿宋_GB2312"/>
          <w:sz w:val="28"/>
          <w:szCs w:val="24"/>
        </w:rPr>
        <w:t>直条钢筋的弯曲度应不影响正常使用，每米弯曲度不大于</w:t>
      </w:r>
      <w:r>
        <w:rPr>
          <w:rFonts w:eastAsia="仿宋_GB2312"/>
          <w:sz w:val="28"/>
          <w:szCs w:val="24"/>
        </w:rPr>
        <w:t>4 mm</w:t>
      </w:r>
      <w:r>
        <w:rPr>
          <w:rFonts w:eastAsia="仿宋_GB2312"/>
          <w:sz w:val="28"/>
          <w:szCs w:val="24"/>
        </w:rPr>
        <w:t>，总弯曲度应不大于钢筋总长度的</w:t>
      </w:r>
      <w:r>
        <w:rPr>
          <w:rFonts w:eastAsia="仿宋_GB2312"/>
          <w:sz w:val="28"/>
          <w:szCs w:val="24"/>
        </w:rPr>
        <w:t>0.4%</w:t>
      </w:r>
      <w:r>
        <w:rPr>
          <w:rFonts w:eastAsia="仿宋_GB2312"/>
          <w:sz w:val="28"/>
          <w:szCs w:val="24"/>
        </w:rPr>
        <w:t>。钢筋的端部应剪切正直，局部变形应不影响使用。</w:t>
      </w:r>
    </w:p>
    <w:p w14:paraId="2ABAF447" w14:textId="77777777" w:rsidR="00713B33" w:rsidRDefault="00000000">
      <w:pPr>
        <w:ind w:firstLineChars="200" w:firstLine="560"/>
        <w:rPr>
          <w:rFonts w:eastAsia="仿宋_GB2312"/>
          <w:sz w:val="28"/>
          <w:szCs w:val="24"/>
        </w:rPr>
      </w:pPr>
      <w:r>
        <w:rPr>
          <w:rFonts w:eastAsia="仿宋_GB2312" w:hint="eastAsia"/>
          <w:sz w:val="28"/>
          <w:szCs w:val="24"/>
        </w:rPr>
        <w:t>6.6</w:t>
      </w:r>
      <w:r>
        <w:rPr>
          <w:rFonts w:eastAsia="仿宋_GB2312"/>
          <w:sz w:val="28"/>
          <w:szCs w:val="24"/>
        </w:rPr>
        <w:t>重量及允许偏差</w:t>
      </w:r>
    </w:p>
    <w:p w14:paraId="411DB524" w14:textId="77777777" w:rsidR="00713B33" w:rsidRDefault="00000000">
      <w:pPr>
        <w:ind w:firstLineChars="200" w:firstLine="560"/>
        <w:rPr>
          <w:rFonts w:eastAsia="仿宋_GB2312"/>
          <w:sz w:val="28"/>
          <w:szCs w:val="24"/>
        </w:rPr>
      </w:pPr>
      <w:r>
        <w:rPr>
          <w:rFonts w:eastAsia="仿宋_GB2312"/>
          <w:sz w:val="28"/>
          <w:szCs w:val="24"/>
        </w:rPr>
        <w:t>钢筋按重量交货，有实际重量、理论重量两种交货方式。钢筋的理论重量为钢筋长度乘以、表</w:t>
      </w:r>
      <w:r>
        <w:rPr>
          <w:rFonts w:eastAsia="仿宋_GB2312"/>
          <w:sz w:val="28"/>
          <w:szCs w:val="24"/>
        </w:rPr>
        <w:t>1</w:t>
      </w:r>
      <w:r>
        <w:rPr>
          <w:rFonts w:eastAsia="仿宋_GB2312"/>
          <w:sz w:val="28"/>
          <w:szCs w:val="24"/>
        </w:rPr>
        <w:t>中钢筋的每米理论重量。钢筋实际重量与理论重量的允许偏差应符合表</w:t>
      </w:r>
      <w:r>
        <w:rPr>
          <w:rFonts w:eastAsia="仿宋_GB2312"/>
          <w:sz w:val="28"/>
          <w:szCs w:val="24"/>
        </w:rPr>
        <w:t>3</w:t>
      </w:r>
      <w:r>
        <w:rPr>
          <w:rFonts w:eastAsia="仿宋_GB2312"/>
          <w:sz w:val="28"/>
          <w:szCs w:val="24"/>
        </w:rPr>
        <w:t>的规定。</w:t>
      </w:r>
    </w:p>
    <w:p w14:paraId="570C1800" w14:textId="77777777" w:rsidR="00713B33" w:rsidRDefault="00000000">
      <w:pPr>
        <w:pStyle w:val="a2"/>
        <w:numPr>
          <w:ilvl w:val="0"/>
          <w:numId w:val="5"/>
        </w:numPr>
        <w:spacing w:before="156" w:after="156"/>
      </w:pPr>
      <w:r>
        <w:t xml:space="preserve">  钢筋实际重量与理论重量允许偏差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61"/>
        <w:gridCol w:w="4261"/>
      </w:tblGrid>
      <w:tr w:rsidR="00713B33" w14:paraId="4BA626C0" w14:textId="77777777">
        <w:tc>
          <w:tcPr>
            <w:tcW w:w="2500" w:type="pct"/>
            <w:vAlign w:val="center"/>
          </w:tcPr>
          <w:p w14:paraId="06019956" w14:textId="77777777" w:rsidR="00713B33" w:rsidRDefault="00000000">
            <w:pPr>
              <w:jc w:val="center"/>
              <w:rPr>
                <w:sz w:val="18"/>
              </w:rPr>
            </w:pPr>
            <w:r>
              <w:rPr>
                <w:sz w:val="18"/>
              </w:rPr>
              <w:t>公称直径</w:t>
            </w:r>
            <w:r>
              <w:rPr>
                <w:sz w:val="18"/>
              </w:rPr>
              <w:t>/mm</w:t>
            </w:r>
          </w:p>
        </w:tc>
        <w:tc>
          <w:tcPr>
            <w:tcW w:w="2500" w:type="pct"/>
            <w:vAlign w:val="center"/>
          </w:tcPr>
          <w:p w14:paraId="066429D9" w14:textId="77777777" w:rsidR="00713B33" w:rsidRDefault="00000000">
            <w:pPr>
              <w:jc w:val="center"/>
              <w:rPr>
                <w:sz w:val="18"/>
              </w:rPr>
            </w:pPr>
            <w:r>
              <w:rPr>
                <w:sz w:val="18"/>
              </w:rPr>
              <w:t>实际重量与理论重量的偏差</w:t>
            </w:r>
            <w:r>
              <w:rPr>
                <w:sz w:val="18"/>
              </w:rPr>
              <w:t>/%</w:t>
            </w:r>
          </w:p>
        </w:tc>
      </w:tr>
      <w:tr w:rsidR="00713B33" w14:paraId="12FDFFB2" w14:textId="77777777">
        <w:tc>
          <w:tcPr>
            <w:tcW w:w="2500" w:type="pct"/>
            <w:vAlign w:val="center"/>
          </w:tcPr>
          <w:p w14:paraId="40296114" w14:textId="77777777" w:rsidR="00713B33" w:rsidRDefault="00000000">
            <w:pPr>
              <w:jc w:val="center"/>
              <w:rPr>
                <w:sz w:val="18"/>
              </w:rPr>
            </w:pPr>
            <w:r>
              <w:rPr>
                <w:rFonts w:hint="eastAsia"/>
                <w:sz w:val="18"/>
              </w:rPr>
              <w:t>10</w:t>
            </w:r>
            <w:r>
              <w:rPr>
                <w:sz w:val="18"/>
              </w:rPr>
              <w:t>～</w:t>
            </w:r>
            <w:r>
              <w:rPr>
                <w:rFonts w:hint="eastAsia"/>
                <w:sz w:val="18"/>
              </w:rPr>
              <w:t>12</w:t>
            </w:r>
          </w:p>
        </w:tc>
        <w:tc>
          <w:tcPr>
            <w:tcW w:w="2500" w:type="pct"/>
            <w:vAlign w:val="center"/>
          </w:tcPr>
          <w:p w14:paraId="0E7E0121" w14:textId="77777777" w:rsidR="00713B33" w:rsidRDefault="00000000">
            <w:pPr>
              <w:jc w:val="center"/>
              <w:rPr>
                <w:sz w:val="18"/>
              </w:rPr>
            </w:pPr>
            <w:r>
              <w:rPr>
                <w:sz w:val="18"/>
              </w:rPr>
              <w:t>±</w:t>
            </w:r>
            <w:r>
              <w:rPr>
                <w:rFonts w:hint="eastAsia"/>
                <w:sz w:val="18"/>
              </w:rPr>
              <w:t>5</w:t>
            </w:r>
            <w:r>
              <w:rPr>
                <w:sz w:val="18"/>
              </w:rPr>
              <w:t>.</w:t>
            </w:r>
            <w:r>
              <w:rPr>
                <w:rFonts w:hint="eastAsia"/>
                <w:sz w:val="18"/>
              </w:rPr>
              <w:t>0</w:t>
            </w:r>
          </w:p>
        </w:tc>
      </w:tr>
      <w:tr w:rsidR="00713B33" w14:paraId="491DA86C" w14:textId="77777777">
        <w:trPr>
          <w:trHeight w:val="248"/>
        </w:trPr>
        <w:tc>
          <w:tcPr>
            <w:tcW w:w="2500" w:type="pct"/>
            <w:vAlign w:val="center"/>
          </w:tcPr>
          <w:p w14:paraId="354705B0" w14:textId="77777777" w:rsidR="00713B33" w:rsidRDefault="00000000">
            <w:pPr>
              <w:jc w:val="center"/>
              <w:rPr>
                <w:sz w:val="18"/>
              </w:rPr>
            </w:pPr>
            <w:r>
              <w:rPr>
                <w:rFonts w:hint="eastAsia"/>
                <w:sz w:val="18"/>
              </w:rPr>
              <w:t>14</w:t>
            </w:r>
            <w:r>
              <w:rPr>
                <w:sz w:val="18"/>
              </w:rPr>
              <w:t>～</w:t>
            </w:r>
            <w:r>
              <w:rPr>
                <w:rFonts w:hint="eastAsia"/>
                <w:sz w:val="18"/>
              </w:rPr>
              <w:t>20</w:t>
            </w:r>
          </w:p>
        </w:tc>
        <w:tc>
          <w:tcPr>
            <w:tcW w:w="2500" w:type="pct"/>
          </w:tcPr>
          <w:p w14:paraId="00B2095B" w14:textId="77777777" w:rsidR="00713B33" w:rsidRDefault="00000000">
            <w:pPr>
              <w:jc w:val="center"/>
              <w:rPr>
                <w:sz w:val="18"/>
              </w:rPr>
            </w:pPr>
            <w:r>
              <w:rPr>
                <w:sz w:val="18"/>
              </w:rPr>
              <w:t>±</w:t>
            </w:r>
            <w:r>
              <w:rPr>
                <w:rFonts w:hint="eastAsia"/>
                <w:sz w:val="18"/>
              </w:rPr>
              <w:t>4</w:t>
            </w:r>
            <w:r>
              <w:rPr>
                <w:sz w:val="18"/>
              </w:rPr>
              <w:t>.</w:t>
            </w:r>
            <w:r>
              <w:rPr>
                <w:rFonts w:hint="eastAsia"/>
                <w:sz w:val="18"/>
              </w:rPr>
              <w:t>0</w:t>
            </w:r>
          </w:p>
        </w:tc>
      </w:tr>
      <w:tr w:rsidR="00713B33" w14:paraId="3C2CFC5E" w14:textId="77777777">
        <w:trPr>
          <w:trHeight w:val="247"/>
        </w:trPr>
        <w:tc>
          <w:tcPr>
            <w:tcW w:w="2500" w:type="pct"/>
            <w:vAlign w:val="center"/>
          </w:tcPr>
          <w:p w14:paraId="11D31234" w14:textId="77777777" w:rsidR="00713B33" w:rsidRDefault="00000000">
            <w:pPr>
              <w:jc w:val="center"/>
              <w:rPr>
                <w:sz w:val="18"/>
              </w:rPr>
            </w:pPr>
            <w:r>
              <w:rPr>
                <w:rFonts w:hint="eastAsia"/>
                <w:sz w:val="18"/>
              </w:rPr>
              <w:t>22</w:t>
            </w:r>
            <w:r>
              <w:rPr>
                <w:sz w:val="18"/>
              </w:rPr>
              <w:t>～</w:t>
            </w:r>
            <w:r>
              <w:rPr>
                <w:rFonts w:hint="eastAsia"/>
                <w:sz w:val="18"/>
              </w:rPr>
              <w:t>32</w:t>
            </w:r>
          </w:p>
        </w:tc>
        <w:tc>
          <w:tcPr>
            <w:tcW w:w="2500" w:type="pct"/>
          </w:tcPr>
          <w:p w14:paraId="696E0119" w14:textId="77777777" w:rsidR="00713B33" w:rsidRDefault="00000000">
            <w:pPr>
              <w:jc w:val="center"/>
              <w:rPr>
                <w:sz w:val="18"/>
              </w:rPr>
            </w:pPr>
            <w:r>
              <w:rPr>
                <w:sz w:val="18"/>
              </w:rPr>
              <w:t>±</w:t>
            </w:r>
            <w:r>
              <w:rPr>
                <w:rFonts w:hint="eastAsia"/>
                <w:sz w:val="18"/>
              </w:rPr>
              <w:t>3</w:t>
            </w:r>
            <w:r>
              <w:rPr>
                <w:sz w:val="18"/>
              </w:rPr>
              <w:t>.</w:t>
            </w:r>
            <w:r>
              <w:rPr>
                <w:rFonts w:hint="eastAsia"/>
                <w:sz w:val="18"/>
              </w:rPr>
              <w:t>0</w:t>
            </w:r>
          </w:p>
        </w:tc>
      </w:tr>
    </w:tbl>
    <w:p w14:paraId="11853926" w14:textId="77777777" w:rsidR="00713B33" w:rsidRDefault="00713B33">
      <w:pPr>
        <w:ind w:firstLineChars="200" w:firstLine="560"/>
        <w:rPr>
          <w:rFonts w:eastAsia="仿宋_GB2312"/>
          <w:sz w:val="28"/>
          <w:szCs w:val="24"/>
        </w:rPr>
      </w:pPr>
    </w:p>
    <w:bookmarkEnd w:id="5"/>
    <w:p w14:paraId="692A34DC" w14:textId="77777777" w:rsidR="00713B33" w:rsidRDefault="00000000">
      <w:pPr>
        <w:spacing w:line="480" w:lineRule="exact"/>
        <w:ind w:firstLineChars="196" w:firstLine="551"/>
        <w:rPr>
          <w:rFonts w:eastAsia="仿宋_GB2312"/>
          <w:b/>
          <w:bCs/>
          <w:sz w:val="28"/>
          <w:szCs w:val="24"/>
        </w:rPr>
      </w:pPr>
      <w:r>
        <w:rPr>
          <w:rFonts w:eastAsia="仿宋_GB2312" w:hint="eastAsia"/>
          <w:b/>
          <w:bCs/>
          <w:sz w:val="28"/>
          <w:szCs w:val="24"/>
        </w:rPr>
        <w:t>7</w:t>
      </w:r>
      <w:r>
        <w:rPr>
          <w:rFonts w:eastAsia="仿宋_GB2312"/>
          <w:b/>
          <w:bCs/>
          <w:sz w:val="28"/>
          <w:szCs w:val="24"/>
        </w:rPr>
        <w:t>、</w:t>
      </w:r>
      <w:r>
        <w:rPr>
          <w:rFonts w:eastAsia="仿宋_GB2312" w:hint="eastAsia"/>
          <w:b/>
          <w:bCs/>
          <w:sz w:val="28"/>
          <w:szCs w:val="24"/>
        </w:rPr>
        <w:t>冶炼及性能</w:t>
      </w:r>
    </w:p>
    <w:p w14:paraId="09629ACD" w14:textId="77777777" w:rsidR="00713B33" w:rsidRDefault="00000000">
      <w:pPr>
        <w:ind w:firstLineChars="200" w:firstLine="560"/>
        <w:rPr>
          <w:rFonts w:eastAsia="仿宋_GB2312"/>
          <w:sz w:val="28"/>
          <w:szCs w:val="24"/>
        </w:rPr>
      </w:pPr>
      <w:r>
        <w:rPr>
          <w:rFonts w:eastAsia="仿宋_GB2312" w:hint="eastAsia"/>
          <w:sz w:val="28"/>
          <w:szCs w:val="24"/>
        </w:rPr>
        <w:t>7.1</w:t>
      </w:r>
      <w:r>
        <w:rPr>
          <w:rFonts w:eastAsia="仿宋_GB2312" w:hint="eastAsia"/>
          <w:sz w:val="28"/>
          <w:szCs w:val="24"/>
        </w:rPr>
        <w:t>冶炼方法</w:t>
      </w:r>
    </w:p>
    <w:p w14:paraId="5B5FF8E3" w14:textId="77777777" w:rsidR="00713B33" w:rsidRDefault="00000000">
      <w:pPr>
        <w:ind w:firstLineChars="200" w:firstLine="560"/>
        <w:rPr>
          <w:rFonts w:eastAsia="仿宋_GB2312"/>
          <w:sz w:val="28"/>
          <w:szCs w:val="24"/>
        </w:rPr>
      </w:pPr>
      <w:r>
        <w:rPr>
          <w:rFonts w:eastAsia="仿宋_GB2312" w:hint="eastAsia"/>
          <w:sz w:val="28"/>
          <w:szCs w:val="24"/>
        </w:rPr>
        <w:t>按照钢铁企业常用的生产方式，本文件</w:t>
      </w:r>
      <w:proofErr w:type="gramStart"/>
      <w:r>
        <w:rPr>
          <w:rFonts w:eastAsia="仿宋_GB2312" w:hint="eastAsia"/>
          <w:sz w:val="28"/>
          <w:szCs w:val="24"/>
        </w:rPr>
        <w:t>设定钢应采用</w:t>
      </w:r>
      <w:proofErr w:type="gramEnd"/>
      <w:r>
        <w:rPr>
          <w:rFonts w:eastAsia="仿宋_GB2312" w:hint="eastAsia"/>
          <w:sz w:val="28"/>
          <w:szCs w:val="24"/>
        </w:rPr>
        <w:t>转炉或电炉</w:t>
      </w:r>
      <w:r>
        <w:rPr>
          <w:rFonts w:eastAsia="仿宋_GB2312" w:hint="eastAsia"/>
          <w:sz w:val="28"/>
          <w:szCs w:val="24"/>
        </w:rPr>
        <w:lastRenderedPageBreak/>
        <w:t>冶炼，并采用炉外精炼。</w:t>
      </w:r>
    </w:p>
    <w:p w14:paraId="6583621A" w14:textId="77777777" w:rsidR="00713B33" w:rsidRDefault="00000000">
      <w:pPr>
        <w:ind w:firstLineChars="200" w:firstLine="560"/>
        <w:rPr>
          <w:rFonts w:eastAsia="仿宋_GB2312"/>
          <w:sz w:val="28"/>
          <w:szCs w:val="24"/>
        </w:rPr>
      </w:pPr>
      <w:r>
        <w:rPr>
          <w:rFonts w:eastAsia="仿宋_GB2312" w:hint="eastAsia"/>
          <w:sz w:val="28"/>
          <w:szCs w:val="24"/>
        </w:rPr>
        <w:t>7.2</w:t>
      </w:r>
      <w:bookmarkStart w:id="6" w:name="_Toc103246223"/>
      <w:r>
        <w:rPr>
          <w:rFonts w:eastAsia="仿宋_GB2312" w:hint="eastAsia"/>
          <w:sz w:val="28"/>
          <w:szCs w:val="24"/>
        </w:rPr>
        <w:t>化学成分</w:t>
      </w:r>
      <w:bookmarkEnd w:id="6"/>
    </w:p>
    <w:p w14:paraId="126A62F2" w14:textId="77777777" w:rsidR="00713B33" w:rsidRDefault="00000000">
      <w:pPr>
        <w:ind w:firstLineChars="200" w:firstLine="560"/>
        <w:rPr>
          <w:rFonts w:eastAsia="仿宋_GB2312"/>
          <w:sz w:val="28"/>
          <w:szCs w:val="24"/>
        </w:rPr>
      </w:pPr>
      <w:bookmarkStart w:id="7" w:name="_Hlk80732631"/>
      <w:r>
        <w:rPr>
          <w:rFonts w:eastAsia="仿宋_GB2312" w:hint="eastAsia"/>
          <w:sz w:val="28"/>
          <w:szCs w:val="24"/>
        </w:rPr>
        <w:t>参照企业生产技术要求，钢筋牌号及化学成分（熔炼分析）应符合表</w:t>
      </w:r>
      <w:r>
        <w:rPr>
          <w:rFonts w:eastAsia="仿宋_GB2312" w:hint="eastAsia"/>
          <w:sz w:val="28"/>
          <w:szCs w:val="24"/>
        </w:rPr>
        <w:t>4</w:t>
      </w:r>
      <w:r>
        <w:rPr>
          <w:rFonts w:eastAsia="仿宋_GB2312" w:hint="eastAsia"/>
          <w:sz w:val="28"/>
          <w:szCs w:val="24"/>
        </w:rPr>
        <w:t>的规定。钢筋的成品化学成分允许偏差应符合</w:t>
      </w:r>
      <w:r>
        <w:rPr>
          <w:rFonts w:eastAsia="仿宋_GB2312" w:hint="eastAsia"/>
          <w:sz w:val="28"/>
          <w:szCs w:val="24"/>
        </w:rPr>
        <w:t>GB/T 222</w:t>
      </w:r>
      <w:r>
        <w:rPr>
          <w:rFonts w:eastAsia="仿宋_GB2312" w:hint="eastAsia"/>
          <w:sz w:val="28"/>
          <w:szCs w:val="24"/>
        </w:rPr>
        <w:t>的规定。</w:t>
      </w:r>
    </w:p>
    <w:p w14:paraId="409B67F6" w14:textId="77777777" w:rsidR="00713B33" w:rsidRDefault="00000000">
      <w:pPr>
        <w:pStyle w:val="a2"/>
        <w:numPr>
          <w:ilvl w:val="0"/>
          <w:numId w:val="5"/>
        </w:numPr>
        <w:spacing w:before="156" w:after="156"/>
      </w:pPr>
      <w:r>
        <w:t xml:space="preserve">  钢筋牌号及化学成分和碳当量（熔炼分析）</w:t>
      </w:r>
    </w:p>
    <w:tbl>
      <w:tblPr>
        <w:tblW w:w="499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77"/>
        <w:gridCol w:w="944"/>
        <w:gridCol w:w="596"/>
        <w:gridCol w:w="1125"/>
        <w:gridCol w:w="666"/>
        <w:gridCol w:w="666"/>
        <w:gridCol w:w="946"/>
        <w:gridCol w:w="946"/>
        <w:gridCol w:w="954"/>
      </w:tblGrid>
      <w:tr w:rsidR="00713B33" w14:paraId="44B5F927" w14:textId="77777777">
        <w:tc>
          <w:tcPr>
            <w:tcW w:w="985" w:type="pct"/>
            <w:vMerge w:val="restart"/>
            <w:vAlign w:val="center"/>
          </w:tcPr>
          <w:p w14:paraId="24F02C66" w14:textId="77777777" w:rsidR="00713B33" w:rsidRDefault="00000000">
            <w:pPr>
              <w:jc w:val="center"/>
              <w:rPr>
                <w:sz w:val="18"/>
              </w:rPr>
            </w:pPr>
            <w:r>
              <w:rPr>
                <w:sz w:val="18"/>
              </w:rPr>
              <w:t>牌号</w:t>
            </w:r>
          </w:p>
        </w:tc>
        <w:tc>
          <w:tcPr>
            <w:tcW w:w="4014" w:type="pct"/>
            <w:gridSpan w:val="8"/>
          </w:tcPr>
          <w:p w14:paraId="2CE40B57" w14:textId="77777777" w:rsidR="00713B33" w:rsidRDefault="00000000">
            <w:pPr>
              <w:jc w:val="center"/>
              <w:rPr>
                <w:sz w:val="18"/>
              </w:rPr>
            </w:pPr>
            <w:r>
              <w:rPr>
                <w:sz w:val="18"/>
              </w:rPr>
              <w:t>化学成分（质量分数）</w:t>
            </w:r>
            <w:r>
              <w:rPr>
                <w:sz w:val="18"/>
              </w:rPr>
              <w:t>/%</w:t>
            </w:r>
          </w:p>
        </w:tc>
      </w:tr>
      <w:tr w:rsidR="00713B33" w14:paraId="377121EB" w14:textId="77777777">
        <w:tc>
          <w:tcPr>
            <w:tcW w:w="985" w:type="pct"/>
            <w:vMerge/>
            <w:vAlign w:val="center"/>
          </w:tcPr>
          <w:p w14:paraId="1424175A" w14:textId="77777777" w:rsidR="00713B33" w:rsidRDefault="00713B33">
            <w:pPr>
              <w:jc w:val="center"/>
              <w:rPr>
                <w:sz w:val="18"/>
              </w:rPr>
            </w:pPr>
          </w:p>
        </w:tc>
        <w:tc>
          <w:tcPr>
            <w:tcW w:w="554" w:type="pct"/>
            <w:vAlign w:val="center"/>
          </w:tcPr>
          <w:p w14:paraId="47A0846D" w14:textId="77777777" w:rsidR="00713B33" w:rsidRDefault="00000000">
            <w:pPr>
              <w:jc w:val="center"/>
              <w:rPr>
                <w:sz w:val="18"/>
              </w:rPr>
            </w:pPr>
            <w:r>
              <w:rPr>
                <w:sz w:val="18"/>
              </w:rPr>
              <w:t>C</w:t>
            </w:r>
          </w:p>
        </w:tc>
        <w:tc>
          <w:tcPr>
            <w:tcW w:w="350" w:type="pct"/>
            <w:vAlign w:val="center"/>
          </w:tcPr>
          <w:p w14:paraId="7405344B" w14:textId="77777777" w:rsidR="00713B33" w:rsidRDefault="00000000">
            <w:pPr>
              <w:jc w:val="center"/>
              <w:rPr>
                <w:sz w:val="18"/>
              </w:rPr>
            </w:pPr>
            <w:r>
              <w:rPr>
                <w:sz w:val="18"/>
              </w:rPr>
              <w:t>Si</w:t>
            </w:r>
          </w:p>
        </w:tc>
        <w:tc>
          <w:tcPr>
            <w:tcW w:w="660" w:type="pct"/>
            <w:vAlign w:val="center"/>
          </w:tcPr>
          <w:p w14:paraId="06B41444" w14:textId="77777777" w:rsidR="00713B33" w:rsidRDefault="00000000">
            <w:pPr>
              <w:jc w:val="center"/>
              <w:rPr>
                <w:sz w:val="18"/>
              </w:rPr>
            </w:pPr>
            <w:r>
              <w:rPr>
                <w:sz w:val="18"/>
              </w:rPr>
              <w:t>Mn</w:t>
            </w:r>
          </w:p>
        </w:tc>
        <w:tc>
          <w:tcPr>
            <w:tcW w:w="390" w:type="pct"/>
            <w:vAlign w:val="center"/>
          </w:tcPr>
          <w:p w14:paraId="457A2149" w14:textId="77777777" w:rsidR="00713B33" w:rsidRDefault="00000000">
            <w:pPr>
              <w:jc w:val="center"/>
              <w:rPr>
                <w:sz w:val="18"/>
              </w:rPr>
            </w:pPr>
            <w:r>
              <w:rPr>
                <w:sz w:val="18"/>
              </w:rPr>
              <w:t>P</w:t>
            </w:r>
          </w:p>
        </w:tc>
        <w:tc>
          <w:tcPr>
            <w:tcW w:w="390" w:type="pct"/>
            <w:vAlign w:val="center"/>
          </w:tcPr>
          <w:p w14:paraId="434EDFD8" w14:textId="77777777" w:rsidR="00713B33" w:rsidRDefault="00000000">
            <w:pPr>
              <w:jc w:val="center"/>
              <w:rPr>
                <w:sz w:val="18"/>
              </w:rPr>
            </w:pPr>
            <w:r>
              <w:rPr>
                <w:sz w:val="18"/>
              </w:rPr>
              <w:t>S</w:t>
            </w:r>
          </w:p>
        </w:tc>
        <w:tc>
          <w:tcPr>
            <w:tcW w:w="555" w:type="pct"/>
            <w:vAlign w:val="center"/>
          </w:tcPr>
          <w:p w14:paraId="795BCA47" w14:textId="77777777" w:rsidR="00713B33" w:rsidRDefault="00000000">
            <w:pPr>
              <w:jc w:val="center"/>
              <w:rPr>
                <w:sz w:val="18"/>
              </w:rPr>
            </w:pPr>
            <w:r>
              <w:rPr>
                <w:rFonts w:hint="eastAsia"/>
                <w:sz w:val="18"/>
              </w:rPr>
              <w:t>Al</w:t>
            </w:r>
          </w:p>
        </w:tc>
        <w:tc>
          <w:tcPr>
            <w:tcW w:w="555" w:type="pct"/>
            <w:vAlign w:val="center"/>
          </w:tcPr>
          <w:p w14:paraId="6C46E36E" w14:textId="77777777" w:rsidR="00713B33" w:rsidRDefault="00000000">
            <w:pPr>
              <w:jc w:val="center"/>
              <w:rPr>
                <w:sz w:val="18"/>
              </w:rPr>
            </w:pPr>
            <w:r>
              <w:rPr>
                <w:rFonts w:hint="eastAsia"/>
                <w:sz w:val="18"/>
              </w:rPr>
              <w:t>V</w:t>
            </w:r>
          </w:p>
        </w:tc>
        <w:tc>
          <w:tcPr>
            <w:tcW w:w="556" w:type="pct"/>
            <w:vAlign w:val="center"/>
          </w:tcPr>
          <w:p w14:paraId="2B12EFDF" w14:textId="77777777" w:rsidR="00713B33" w:rsidRDefault="00000000">
            <w:pPr>
              <w:jc w:val="center"/>
              <w:rPr>
                <w:sz w:val="18"/>
              </w:rPr>
            </w:pPr>
            <w:r>
              <w:rPr>
                <w:rFonts w:hint="eastAsia"/>
                <w:sz w:val="18"/>
              </w:rPr>
              <w:t>N</w:t>
            </w:r>
          </w:p>
        </w:tc>
      </w:tr>
      <w:tr w:rsidR="00713B33" w14:paraId="415A5D9F" w14:textId="77777777">
        <w:trPr>
          <w:trHeight w:val="248"/>
        </w:trPr>
        <w:tc>
          <w:tcPr>
            <w:tcW w:w="985" w:type="pct"/>
            <w:vMerge/>
          </w:tcPr>
          <w:p w14:paraId="0A2F182E" w14:textId="77777777" w:rsidR="00713B33" w:rsidRDefault="00713B33">
            <w:pPr>
              <w:rPr>
                <w:sz w:val="18"/>
              </w:rPr>
            </w:pPr>
          </w:p>
        </w:tc>
        <w:tc>
          <w:tcPr>
            <w:tcW w:w="4014" w:type="pct"/>
            <w:gridSpan w:val="8"/>
            <w:vAlign w:val="center"/>
          </w:tcPr>
          <w:p w14:paraId="4BBF4E17" w14:textId="77777777" w:rsidR="00713B33" w:rsidRDefault="00000000">
            <w:pPr>
              <w:jc w:val="center"/>
              <w:rPr>
                <w:sz w:val="18"/>
              </w:rPr>
            </w:pPr>
            <w:r>
              <w:rPr>
                <w:sz w:val="18"/>
              </w:rPr>
              <w:t>不大于</w:t>
            </w:r>
          </w:p>
        </w:tc>
      </w:tr>
      <w:tr w:rsidR="00713B33" w14:paraId="2A1B025B" w14:textId="77777777">
        <w:trPr>
          <w:trHeight w:val="247"/>
        </w:trPr>
        <w:tc>
          <w:tcPr>
            <w:tcW w:w="985" w:type="pct"/>
            <w:vAlign w:val="center"/>
          </w:tcPr>
          <w:p w14:paraId="42C686DC" w14:textId="77777777" w:rsidR="00713B33" w:rsidRDefault="00000000">
            <w:pPr>
              <w:jc w:val="center"/>
              <w:rPr>
                <w:sz w:val="18"/>
              </w:rPr>
            </w:pPr>
            <w:r>
              <w:rPr>
                <w:sz w:val="18"/>
                <w:szCs w:val="15"/>
              </w:rPr>
              <w:t>HRB</w:t>
            </w:r>
            <w:r>
              <w:rPr>
                <w:rFonts w:hint="eastAsia"/>
                <w:sz w:val="18"/>
                <w:szCs w:val="15"/>
              </w:rPr>
              <w:t>400NM</w:t>
            </w:r>
          </w:p>
        </w:tc>
        <w:tc>
          <w:tcPr>
            <w:tcW w:w="554" w:type="pct"/>
            <w:vMerge w:val="restart"/>
            <w:vAlign w:val="center"/>
          </w:tcPr>
          <w:p w14:paraId="714F3788" w14:textId="77777777" w:rsidR="00713B33" w:rsidRDefault="00000000">
            <w:pPr>
              <w:jc w:val="center"/>
              <w:rPr>
                <w:sz w:val="18"/>
                <w:szCs w:val="24"/>
              </w:rPr>
            </w:pPr>
            <w:r>
              <w:rPr>
                <w:rFonts w:hint="eastAsia"/>
                <w:sz w:val="18"/>
              </w:rPr>
              <w:t>0.14~0.22</w:t>
            </w:r>
          </w:p>
        </w:tc>
        <w:tc>
          <w:tcPr>
            <w:tcW w:w="350" w:type="pct"/>
            <w:vMerge w:val="restart"/>
            <w:vAlign w:val="center"/>
          </w:tcPr>
          <w:p w14:paraId="0A917CFB" w14:textId="77777777" w:rsidR="00713B33" w:rsidRDefault="00000000">
            <w:pPr>
              <w:jc w:val="center"/>
              <w:rPr>
                <w:sz w:val="18"/>
                <w:szCs w:val="24"/>
              </w:rPr>
            </w:pPr>
            <w:r>
              <w:rPr>
                <w:rFonts w:hint="eastAsia"/>
                <w:sz w:val="18"/>
              </w:rPr>
              <w:t>≤</w:t>
            </w:r>
            <w:r>
              <w:rPr>
                <w:rFonts w:hint="eastAsia"/>
                <w:sz w:val="18"/>
              </w:rPr>
              <w:t>1.0</w:t>
            </w:r>
          </w:p>
        </w:tc>
        <w:tc>
          <w:tcPr>
            <w:tcW w:w="660" w:type="pct"/>
            <w:vMerge w:val="restart"/>
            <w:vAlign w:val="center"/>
          </w:tcPr>
          <w:p w14:paraId="4AB62C3E" w14:textId="77777777" w:rsidR="00713B33" w:rsidRDefault="00000000">
            <w:pPr>
              <w:jc w:val="center"/>
              <w:rPr>
                <w:sz w:val="18"/>
                <w:szCs w:val="24"/>
              </w:rPr>
            </w:pPr>
            <w:r>
              <w:rPr>
                <w:rFonts w:hint="eastAsia"/>
                <w:sz w:val="18"/>
              </w:rPr>
              <w:t>20.50~25.00</w:t>
            </w:r>
          </w:p>
        </w:tc>
        <w:tc>
          <w:tcPr>
            <w:tcW w:w="390" w:type="pct"/>
            <w:vMerge w:val="restart"/>
            <w:vAlign w:val="center"/>
          </w:tcPr>
          <w:p w14:paraId="567EF99A" w14:textId="77777777" w:rsidR="00713B33" w:rsidRDefault="00000000">
            <w:pPr>
              <w:jc w:val="center"/>
              <w:rPr>
                <w:sz w:val="18"/>
                <w:szCs w:val="24"/>
              </w:rPr>
            </w:pPr>
            <w:r>
              <w:rPr>
                <w:rFonts w:hint="eastAsia"/>
                <w:sz w:val="18"/>
              </w:rPr>
              <w:t>≤</w:t>
            </w:r>
            <w:r>
              <w:rPr>
                <w:rFonts w:hint="eastAsia"/>
                <w:sz w:val="18"/>
              </w:rPr>
              <w:t>0.0.30</w:t>
            </w:r>
          </w:p>
        </w:tc>
        <w:tc>
          <w:tcPr>
            <w:tcW w:w="390" w:type="pct"/>
            <w:vMerge w:val="restart"/>
            <w:vAlign w:val="center"/>
          </w:tcPr>
          <w:p w14:paraId="755961DD" w14:textId="77777777" w:rsidR="00713B33" w:rsidRDefault="00000000">
            <w:pPr>
              <w:jc w:val="center"/>
              <w:rPr>
                <w:sz w:val="18"/>
                <w:szCs w:val="24"/>
              </w:rPr>
            </w:pPr>
            <w:r>
              <w:rPr>
                <w:rFonts w:hint="eastAsia"/>
                <w:sz w:val="18"/>
              </w:rPr>
              <w:t>≤</w:t>
            </w:r>
            <w:r>
              <w:rPr>
                <w:rFonts w:hint="eastAsia"/>
                <w:sz w:val="18"/>
              </w:rPr>
              <w:t>0.0.30</w:t>
            </w:r>
          </w:p>
        </w:tc>
        <w:tc>
          <w:tcPr>
            <w:tcW w:w="555" w:type="pct"/>
            <w:vMerge w:val="restart"/>
            <w:vAlign w:val="center"/>
          </w:tcPr>
          <w:p w14:paraId="5469A8A4" w14:textId="77777777" w:rsidR="00713B33" w:rsidRDefault="00000000">
            <w:pPr>
              <w:jc w:val="center"/>
              <w:rPr>
                <w:sz w:val="18"/>
                <w:szCs w:val="24"/>
              </w:rPr>
            </w:pPr>
            <w:r>
              <w:rPr>
                <w:rFonts w:hint="eastAsia"/>
                <w:sz w:val="18"/>
                <w:szCs w:val="24"/>
              </w:rPr>
              <w:t>1.50~2.50</w:t>
            </w:r>
          </w:p>
        </w:tc>
        <w:tc>
          <w:tcPr>
            <w:tcW w:w="555" w:type="pct"/>
            <w:vMerge w:val="restart"/>
            <w:vAlign w:val="center"/>
          </w:tcPr>
          <w:p w14:paraId="1BF0F374" w14:textId="77777777" w:rsidR="00713B33" w:rsidRDefault="00000000">
            <w:pPr>
              <w:jc w:val="center"/>
              <w:rPr>
                <w:sz w:val="18"/>
                <w:szCs w:val="24"/>
              </w:rPr>
            </w:pPr>
            <w:r>
              <w:rPr>
                <w:rFonts w:hint="eastAsia"/>
                <w:sz w:val="18"/>
                <w:szCs w:val="24"/>
              </w:rPr>
              <w:t>0.04~0.30</w:t>
            </w:r>
          </w:p>
        </w:tc>
        <w:tc>
          <w:tcPr>
            <w:tcW w:w="556" w:type="pct"/>
            <w:vMerge w:val="restart"/>
            <w:vAlign w:val="center"/>
          </w:tcPr>
          <w:p w14:paraId="53F360F0" w14:textId="77777777" w:rsidR="00713B33" w:rsidRDefault="00000000">
            <w:pPr>
              <w:jc w:val="center"/>
              <w:rPr>
                <w:sz w:val="18"/>
                <w:szCs w:val="24"/>
              </w:rPr>
            </w:pPr>
            <w:r>
              <w:rPr>
                <w:rFonts w:hint="eastAsia"/>
                <w:sz w:val="18"/>
                <w:szCs w:val="24"/>
              </w:rPr>
              <w:t>0.10~0.30</w:t>
            </w:r>
          </w:p>
        </w:tc>
      </w:tr>
      <w:tr w:rsidR="00713B33" w14:paraId="6EF4B7A5" w14:textId="77777777">
        <w:trPr>
          <w:trHeight w:val="247"/>
        </w:trPr>
        <w:tc>
          <w:tcPr>
            <w:tcW w:w="985" w:type="pct"/>
            <w:vAlign w:val="center"/>
          </w:tcPr>
          <w:p w14:paraId="69361567" w14:textId="77777777" w:rsidR="00713B33" w:rsidRDefault="00000000">
            <w:pPr>
              <w:jc w:val="center"/>
              <w:rPr>
                <w:sz w:val="18"/>
              </w:rPr>
            </w:pPr>
            <w:r>
              <w:rPr>
                <w:rFonts w:hint="eastAsia"/>
                <w:sz w:val="18"/>
              </w:rPr>
              <w:t>HRB400ENM</w:t>
            </w:r>
          </w:p>
        </w:tc>
        <w:tc>
          <w:tcPr>
            <w:tcW w:w="554" w:type="pct"/>
            <w:vMerge/>
            <w:vAlign w:val="center"/>
          </w:tcPr>
          <w:p w14:paraId="5AE00109" w14:textId="77777777" w:rsidR="00713B33" w:rsidRDefault="00713B33">
            <w:pPr>
              <w:jc w:val="center"/>
              <w:rPr>
                <w:sz w:val="18"/>
              </w:rPr>
            </w:pPr>
          </w:p>
        </w:tc>
        <w:tc>
          <w:tcPr>
            <w:tcW w:w="350" w:type="pct"/>
            <w:vMerge/>
            <w:vAlign w:val="center"/>
          </w:tcPr>
          <w:p w14:paraId="5E949055" w14:textId="77777777" w:rsidR="00713B33" w:rsidRDefault="00713B33">
            <w:pPr>
              <w:jc w:val="center"/>
              <w:rPr>
                <w:sz w:val="18"/>
              </w:rPr>
            </w:pPr>
          </w:p>
        </w:tc>
        <w:tc>
          <w:tcPr>
            <w:tcW w:w="660" w:type="pct"/>
            <w:vMerge/>
            <w:vAlign w:val="center"/>
          </w:tcPr>
          <w:p w14:paraId="0471F376" w14:textId="77777777" w:rsidR="00713B33" w:rsidRDefault="00713B33">
            <w:pPr>
              <w:jc w:val="center"/>
              <w:rPr>
                <w:sz w:val="18"/>
              </w:rPr>
            </w:pPr>
          </w:p>
        </w:tc>
        <w:tc>
          <w:tcPr>
            <w:tcW w:w="390" w:type="pct"/>
            <w:vMerge/>
            <w:vAlign w:val="center"/>
          </w:tcPr>
          <w:p w14:paraId="22959C88" w14:textId="77777777" w:rsidR="00713B33" w:rsidRDefault="00713B33">
            <w:pPr>
              <w:jc w:val="center"/>
              <w:rPr>
                <w:sz w:val="18"/>
              </w:rPr>
            </w:pPr>
          </w:p>
        </w:tc>
        <w:tc>
          <w:tcPr>
            <w:tcW w:w="390" w:type="pct"/>
            <w:vMerge/>
            <w:vAlign w:val="center"/>
          </w:tcPr>
          <w:p w14:paraId="51FA33AD" w14:textId="77777777" w:rsidR="00713B33" w:rsidRDefault="00713B33">
            <w:pPr>
              <w:jc w:val="center"/>
              <w:rPr>
                <w:sz w:val="18"/>
              </w:rPr>
            </w:pPr>
          </w:p>
        </w:tc>
        <w:tc>
          <w:tcPr>
            <w:tcW w:w="555" w:type="pct"/>
            <w:vMerge/>
            <w:vAlign w:val="center"/>
          </w:tcPr>
          <w:p w14:paraId="60A2DCC1" w14:textId="77777777" w:rsidR="00713B33" w:rsidRDefault="00713B33">
            <w:pPr>
              <w:jc w:val="center"/>
              <w:rPr>
                <w:sz w:val="18"/>
              </w:rPr>
            </w:pPr>
          </w:p>
        </w:tc>
        <w:tc>
          <w:tcPr>
            <w:tcW w:w="555" w:type="pct"/>
            <w:vMerge/>
            <w:vAlign w:val="center"/>
          </w:tcPr>
          <w:p w14:paraId="75337691" w14:textId="77777777" w:rsidR="00713B33" w:rsidRDefault="00713B33">
            <w:pPr>
              <w:jc w:val="center"/>
              <w:rPr>
                <w:sz w:val="18"/>
              </w:rPr>
            </w:pPr>
          </w:p>
        </w:tc>
        <w:tc>
          <w:tcPr>
            <w:tcW w:w="556" w:type="pct"/>
            <w:vMerge/>
            <w:vAlign w:val="center"/>
          </w:tcPr>
          <w:p w14:paraId="754929DD" w14:textId="77777777" w:rsidR="00713B33" w:rsidRDefault="00713B33">
            <w:pPr>
              <w:jc w:val="center"/>
              <w:rPr>
                <w:sz w:val="18"/>
              </w:rPr>
            </w:pPr>
          </w:p>
        </w:tc>
      </w:tr>
      <w:tr w:rsidR="00713B33" w14:paraId="033F239E" w14:textId="77777777">
        <w:trPr>
          <w:trHeight w:val="247"/>
        </w:trPr>
        <w:tc>
          <w:tcPr>
            <w:tcW w:w="985" w:type="pct"/>
            <w:vAlign w:val="center"/>
          </w:tcPr>
          <w:p w14:paraId="3FF8D072" w14:textId="77777777" w:rsidR="00713B33" w:rsidRDefault="00000000">
            <w:pPr>
              <w:jc w:val="center"/>
              <w:rPr>
                <w:sz w:val="18"/>
              </w:rPr>
            </w:pPr>
            <w:r>
              <w:rPr>
                <w:sz w:val="18"/>
                <w:szCs w:val="15"/>
              </w:rPr>
              <w:t>HRB</w:t>
            </w:r>
            <w:r>
              <w:rPr>
                <w:rFonts w:hint="eastAsia"/>
                <w:sz w:val="18"/>
                <w:szCs w:val="15"/>
              </w:rPr>
              <w:t>500NM</w:t>
            </w:r>
          </w:p>
        </w:tc>
        <w:tc>
          <w:tcPr>
            <w:tcW w:w="554" w:type="pct"/>
            <w:vMerge/>
            <w:vAlign w:val="center"/>
          </w:tcPr>
          <w:p w14:paraId="4F9B48C1" w14:textId="77777777" w:rsidR="00713B33" w:rsidRDefault="00713B33">
            <w:pPr>
              <w:jc w:val="center"/>
              <w:rPr>
                <w:sz w:val="18"/>
                <w:szCs w:val="24"/>
              </w:rPr>
            </w:pPr>
          </w:p>
        </w:tc>
        <w:tc>
          <w:tcPr>
            <w:tcW w:w="350" w:type="pct"/>
            <w:vMerge/>
            <w:vAlign w:val="center"/>
          </w:tcPr>
          <w:p w14:paraId="0A86FE4B" w14:textId="77777777" w:rsidR="00713B33" w:rsidRDefault="00713B33">
            <w:pPr>
              <w:jc w:val="center"/>
              <w:rPr>
                <w:sz w:val="18"/>
                <w:szCs w:val="24"/>
              </w:rPr>
            </w:pPr>
          </w:p>
        </w:tc>
        <w:tc>
          <w:tcPr>
            <w:tcW w:w="660" w:type="pct"/>
            <w:vMerge/>
            <w:vAlign w:val="center"/>
          </w:tcPr>
          <w:p w14:paraId="4DD0CCC6" w14:textId="77777777" w:rsidR="00713B33" w:rsidRDefault="00713B33">
            <w:pPr>
              <w:jc w:val="center"/>
              <w:rPr>
                <w:sz w:val="18"/>
                <w:szCs w:val="24"/>
              </w:rPr>
            </w:pPr>
          </w:p>
        </w:tc>
        <w:tc>
          <w:tcPr>
            <w:tcW w:w="390" w:type="pct"/>
            <w:vMerge/>
            <w:vAlign w:val="center"/>
          </w:tcPr>
          <w:p w14:paraId="2102770F" w14:textId="77777777" w:rsidR="00713B33" w:rsidRDefault="00713B33">
            <w:pPr>
              <w:jc w:val="center"/>
              <w:rPr>
                <w:sz w:val="18"/>
                <w:szCs w:val="24"/>
              </w:rPr>
            </w:pPr>
          </w:p>
        </w:tc>
        <w:tc>
          <w:tcPr>
            <w:tcW w:w="390" w:type="pct"/>
            <w:vMerge/>
            <w:vAlign w:val="center"/>
          </w:tcPr>
          <w:p w14:paraId="2EAFC48F" w14:textId="77777777" w:rsidR="00713B33" w:rsidRDefault="00713B33">
            <w:pPr>
              <w:jc w:val="center"/>
              <w:rPr>
                <w:sz w:val="18"/>
                <w:szCs w:val="24"/>
              </w:rPr>
            </w:pPr>
          </w:p>
        </w:tc>
        <w:tc>
          <w:tcPr>
            <w:tcW w:w="555" w:type="pct"/>
            <w:vMerge/>
            <w:vAlign w:val="center"/>
          </w:tcPr>
          <w:p w14:paraId="132E68FF" w14:textId="77777777" w:rsidR="00713B33" w:rsidRDefault="00713B33">
            <w:pPr>
              <w:jc w:val="center"/>
              <w:rPr>
                <w:sz w:val="18"/>
                <w:szCs w:val="24"/>
              </w:rPr>
            </w:pPr>
          </w:p>
        </w:tc>
        <w:tc>
          <w:tcPr>
            <w:tcW w:w="555" w:type="pct"/>
            <w:vMerge/>
            <w:vAlign w:val="center"/>
          </w:tcPr>
          <w:p w14:paraId="54FB83EB" w14:textId="77777777" w:rsidR="00713B33" w:rsidRDefault="00713B33">
            <w:pPr>
              <w:jc w:val="center"/>
              <w:rPr>
                <w:sz w:val="18"/>
                <w:szCs w:val="24"/>
              </w:rPr>
            </w:pPr>
          </w:p>
        </w:tc>
        <w:tc>
          <w:tcPr>
            <w:tcW w:w="556" w:type="pct"/>
            <w:vMerge/>
            <w:vAlign w:val="center"/>
          </w:tcPr>
          <w:p w14:paraId="06B75EE7" w14:textId="77777777" w:rsidR="00713B33" w:rsidRDefault="00713B33">
            <w:pPr>
              <w:jc w:val="center"/>
              <w:rPr>
                <w:sz w:val="18"/>
                <w:szCs w:val="24"/>
              </w:rPr>
            </w:pPr>
          </w:p>
        </w:tc>
      </w:tr>
      <w:tr w:rsidR="00713B33" w14:paraId="7DAF212C" w14:textId="77777777">
        <w:trPr>
          <w:trHeight w:val="247"/>
        </w:trPr>
        <w:tc>
          <w:tcPr>
            <w:tcW w:w="985" w:type="pct"/>
            <w:vAlign w:val="center"/>
          </w:tcPr>
          <w:p w14:paraId="0686204D" w14:textId="77777777" w:rsidR="00713B33" w:rsidRDefault="00000000">
            <w:pPr>
              <w:jc w:val="center"/>
              <w:rPr>
                <w:sz w:val="18"/>
              </w:rPr>
            </w:pPr>
            <w:r>
              <w:rPr>
                <w:sz w:val="18"/>
                <w:szCs w:val="15"/>
              </w:rPr>
              <w:t>HRB</w:t>
            </w:r>
            <w:r>
              <w:rPr>
                <w:rFonts w:hint="eastAsia"/>
                <w:sz w:val="18"/>
                <w:szCs w:val="15"/>
              </w:rPr>
              <w:t>500ENM</w:t>
            </w:r>
          </w:p>
        </w:tc>
        <w:tc>
          <w:tcPr>
            <w:tcW w:w="554" w:type="pct"/>
            <w:vMerge/>
            <w:vAlign w:val="center"/>
          </w:tcPr>
          <w:p w14:paraId="446E5E79" w14:textId="77777777" w:rsidR="00713B33" w:rsidRDefault="00713B33">
            <w:pPr>
              <w:jc w:val="center"/>
              <w:rPr>
                <w:sz w:val="18"/>
              </w:rPr>
            </w:pPr>
          </w:p>
        </w:tc>
        <w:tc>
          <w:tcPr>
            <w:tcW w:w="350" w:type="pct"/>
            <w:vMerge/>
            <w:vAlign w:val="center"/>
          </w:tcPr>
          <w:p w14:paraId="01DAA33C" w14:textId="77777777" w:rsidR="00713B33" w:rsidRDefault="00713B33">
            <w:pPr>
              <w:jc w:val="center"/>
              <w:rPr>
                <w:sz w:val="18"/>
              </w:rPr>
            </w:pPr>
          </w:p>
        </w:tc>
        <w:tc>
          <w:tcPr>
            <w:tcW w:w="660" w:type="pct"/>
            <w:vMerge/>
            <w:vAlign w:val="center"/>
          </w:tcPr>
          <w:p w14:paraId="60A8F0F5" w14:textId="77777777" w:rsidR="00713B33" w:rsidRDefault="00713B33">
            <w:pPr>
              <w:jc w:val="center"/>
              <w:rPr>
                <w:sz w:val="18"/>
              </w:rPr>
            </w:pPr>
          </w:p>
        </w:tc>
        <w:tc>
          <w:tcPr>
            <w:tcW w:w="390" w:type="pct"/>
            <w:vMerge/>
            <w:vAlign w:val="center"/>
          </w:tcPr>
          <w:p w14:paraId="0E9EE187" w14:textId="77777777" w:rsidR="00713B33" w:rsidRDefault="00713B33">
            <w:pPr>
              <w:jc w:val="center"/>
              <w:rPr>
                <w:sz w:val="18"/>
              </w:rPr>
            </w:pPr>
          </w:p>
        </w:tc>
        <w:tc>
          <w:tcPr>
            <w:tcW w:w="390" w:type="pct"/>
            <w:vMerge/>
            <w:vAlign w:val="center"/>
          </w:tcPr>
          <w:p w14:paraId="040EEFFB" w14:textId="77777777" w:rsidR="00713B33" w:rsidRDefault="00713B33">
            <w:pPr>
              <w:jc w:val="center"/>
              <w:rPr>
                <w:sz w:val="18"/>
              </w:rPr>
            </w:pPr>
          </w:p>
        </w:tc>
        <w:tc>
          <w:tcPr>
            <w:tcW w:w="555" w:type="pct"/>
            <w:vMerge/>
            <w:vAlign w:val="center"/>
          </w:tcPr>
          <w:p w14:paraId="4FBFA8E6" w14:textId="77777777" w:rsidR="00713B33" w:rsidRDefault="00713B33">
            <w:pPr>
              <w:jc w:val="center"/>
              <w:rPr>
                <w:sz w:val="18"/>
              </w:rPr>
            </w:pPr>
          </w:p>
        </w:tc>
        <w:tc>
          <w:tcPr>
            <w:tcW w:w="555" w:type="pct"/>
            <w:vMerge/>
            <w:vAlign w:val="center"/>
          </w:tcPr>
          <w:p w14:paraId="0CAD8516" w14:textId="77777777" w:rsidR="00713B33" w:rsidRDefault="00713B33">
            <w:pPr>
              <w:jc w:val="center"/>
              <w:rPr>
                <w:sz w:val="18"/>
              </w:rPr>
            </w:pPr>
          </w:p>
        </w:tc>
        <w:tc>
          <w:tcPr>
            <w:tcW w:w="556" w:type="pct"/>
            <w:vMerge/>
            <w:vAlign w:val="center"/>
          </w:tcPr>
          <w:p w14:paraId="333B1EB1" w14:textId="77777777" w:rsidR="00713B33" w:rsidRDefault="00713B33">
            <w:pPr>
              <w:jc w:val="center"/>
              <w:rPr>
                <w:sz w:val="18"/>
              </w:rPr>
            </w:pPr>
          </w:p>
        </w:tc>
      </w:tr>
      <w:bookmarkEnd w:id="7"/>
    </w:tbl>
    <w:p w14:paraId="0D82498A" w14:textId="77777777" w:rsidR="00713B33" w:rsidRDefault="00713B33">
      <w:pPr>
        <w:ind w:firstLineChars="200" w:firstLine="422"/>
        <w:jc w:val="center"/>
        <w:rPr>
          <w:rFonts w:ascii="宋体" w:hAnsi="宋体" w:cs="宋体" w:hint="eastAsia"/>
          <w:b/>
          <w:bCs/>
        </w:rPr>
      </w:pPr>
    </w:p>
    <w:p w14:paraId="4B875E60" w14:textId="77777777" w:rsidR="00713B33" w:rsidRDefault="00000000">
      <w:pPr>
        <w:ind w:firstLineChars="200" w:firstLine="560"/>
        <w:rPr>
          <w:rFonts w:eastAsia="仿宋_GB2312"/>
          <w:sz w:val="28"/>
          <w:szCs w:val="24"/>
        </w:rPr>
      </w:pPr>
      <w:r>
        <w:rPr>
          <w:rFonts w:eastAsia="仿宋_GB2312" w:hint="eastAsia"/>
          <w:sz w:val="28"/>
          <w:szCs w:val="24"/>
        </w:rPr>
        <w:t>7</w:t>
      </w:r>
      <w:r>
        <w:rPr>
          <w:rFonts w:eastAsia="仿宋_GB2312"/>
          <w:sz w:val="28"/>
          <w:szCs w:val="24"/>
        </w:rPr>
        <w:t>.</w:t>
      </w:r>
      <w:r>
        <w:rPr>
          <w:rFonts w:eastAsia="仿宋_GB2312" w:hint="eastAsia"/>
          <w:sz w:val="28"/>
          <w:szCs w:val="24"/>
        </w:rPr>
        <w:t>3</w:t>
      </w:r>
      <w:r>
        <w:rPr>
          <w:rFonts w:eastAsia="仿宋_GB2312"/>
          <w:sz w:val="28"/>
          <w:szCs w:val="24"/>
        </w:rPr>
        <w:t>力学性能</w:t>
      </w:r>
    </w:p>
    <w:p w14:paraId="09592C06" w14:textId="77777777" w:rsidR="00713B33" w:rsidRDefault="00000000">
      <w:pPr>
        <w:ind w:firstLineChars="200" w:firstLine="560"/>
        <w:rPr>
          <w:rFonts w:eastAsia="仿宋_GB2312"/>
          <w:sz w:val="28"/>
          <w:szCs w:val="24"/>
        </w:rPr>
      </w:pPr>
      <w:r>
        <w:rPr>
          <w:rFonts w:eastAsia="仿宋_GB2312" w:hint="eastAsia"/>
          <w:sz w:val="28"/>
          <w:szCs w:val="24"/>
        </w:rPr>
        <w:t>钢筋的下屈服强度</w:t>
      </w:r>
      <w:proofErr w:type="spellStart"/>
      <w:r>
        <w:rPr>
          <w:rFonts w:eastAsia="仿宋_GB2312" w:hint="eastAsia"/>
          <w:sz w:val="28"/>
          <w:szCs w:val="24"/>
        </w:rPr>
        <w:t>ReL</w:t>
      </w:r>
      <w:proofErr w:type="spellEnd"/>
      <w:r>
        <w:rPr>
          <w:rFonts w:eastAsia="仿宋_GB2312" w:hint="eastAsia"/>
          <w:sz w:val="28"/>
          <w:szCs w:val="24"/>
        </w:rPr>
        <w:t>、抗拉强度</w:t>
      </w:r>
      <w:r>
        <w:rPr>
          <w:rFonts w:eastAsia="仿宋_GB2312" w:hint="eastAsia"/>
          <w:sz w:val="28"/>
          <w:szCs w:val="24"/>
        </w:rPr>
        <w:t>Rm</w:t>
      </w:r>
      <w:r>
        <w:rPr>
          <w:rFonts w:eastAsia="仿宋_GB2312" w:hint="eastAsia"/>
          <w:sz w:val="28"/>
          <w:szCs w:val="24"/>
        </w:rPr>
        <w:t>、断后伸长率、</w:t>
      </w:r>
      <w:proofErr w:type="gramStart"/>
      <w:r>
        <w:rPr>
          <w:rFonts w:eastAsia="仿宋_GB2312" w:hint="eastAsia"/>
          <w:sz w:val="28"/>
          <w:szCs w:val="24"/>
        </w:rPr>
        <w:t>最大力</w:t>
      </w:r>
      <w:proofErr w:type="gramEnd"/>
      <w:r>
        <w:rPr>
          <w:rFonts w:eastAsia="仿宋_GB2312" w:hint="eastAsia"/>
          <w:sz w:val="28"/>
          <w:szCs w:val="24"/>
        </w:rPr>
        <w:t>总延伸率</w:t>
      </w:r>
      <w:proofErr w:type="spellStart"/>
      <w:r>
        <w:rPr>
          <w:rFonts w:eastAsia="仿宋_GB2312" w:hint="eastAsia"/>
          <w:sz w:val="28"/>
          <w:szCs w:val="24"/>
        </w:rPr>
        <w:t>Agt</w:t>
      </w:r>
      <w:proofErr w:type="spellEnd"/>
      <w:r>
        <w:rPr>
          <w:rFonts w:eastAsia="仿宋_GB2312" w:hint="eastAsia"/>
          <w:sz w:val="28"/>
          <w:szCs w:val="24"/>
        </w:rPr>
        <w:t>等力学性能特征值应符合表</w:t>
      </w:r>
      <w:r>
        <w:rPr>
          <w:rFonts w:eastAsia="仿宋_GB2312" w:hint="eastAsia"/>
          <w:sz w:val="28"/>
          <w:szCs w:val="24"/>
        </w:rPr>
        <w:t>5</w:t>
      </w:r>
      <w:r>
        <w:rPr>
          <w:rFonts w:eastAsia="仿宋_GB2312" w:hint="eastAsia"/>
          <w:sz w:val="28"/>
          <w:szCs w:val="24"/>
        </w:rPr>
        <w:t>的规定。表</w:t>
      </w:r>
      <w:r>
        <w:rPr>
          <w:rFonts w:eastAsia="仿宋_GB2312" w:hint="eastAsia"/>
          <w:sz w:val="28"/>
          <w:szCs w:val="24"/>
        </w:rPr>
        <w:t>5</w:t>
      </w:r>
      <w:r>
        <w:rPr>
          <w:rFonts w:eastAsia="仿宋_GB2312" w:hint="eastAsia"/>
          <w:sz w:val="28"/>
          <w:szCs w:val="24"/>
        </w:rPr>
        <w:t>所列各力学性能特征值为最小保证值。</w:t>
      </w:r>
    </w:p>
    <w:p w14:paraId="3CFA9FEC" w14:textId="77777777" w:rsidR="00713B33" w:rsidRDefault="00000000">
      <w:pPr>
        <w:pStyle w:val="a2"/>
        <w:numPr>
          <w:ilvl w:val="0"/>
          <w:numId w:val="5"/>
        </w:numPr>
        <w:spacing w:before="156" w:after="156"/>
      </w:pPr>
      <w:r>
        <w:t xml:space="preserve">  </w:t>
      </w:r>
      <w:r>
        <w:rPr>
          <w:rFonts w:hint="eastAsia"/>
        </w:rPr>
        <w:t>钢筋的</w:t>
      </w:r>
      <w:r>
        <w:t>力学性能</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57"/>
        <w:gridCol w:w="1230"/>
        <w:gridCol w:w="1021"/>
        <w:gridCol w:w="1659"/>
        <w:gridCol w:w="1661"/>
        <w:gridCol w:w="1684"/>
      </w:tblGrid>
      <w:tr w:rsidR="00713B33" w14:paraId="2BDDFF40" w14:textId="77777777">
        <w:trPr>
          <w:trHeight w:val="610"/>
          <w:jc w:val="center"/>
        </w:trPr>
        <w:tc>
          <w:tcPr>
            <w:tcW w:w="657" w:type="pct"/>
            <w:vMerge w:val="restart"/>
            <w:vAlign w:val="center"/>
          </w:tcPr>
          <w:p w14:paraId="75D5EDFC" w14:textId="77777777" w:rsidR="00713B33" w:rsidRDefault="00000000">
            <w:pPr>
              <w:adjustRightInd w:val="0"/>
              <w:spacing w:line="300" w:lineRule="exact"/>
              <w:jc w:val="center"/>
              <w:rPr>
                <w:sz w:val="18"/>
                <w:szCs w:val="18"/>
              </w:rPr>
            </w:pPr>
            <w:r>
              <w:rPr>
                <w:sz w:val="18"/>
                <w:szCs w:val="18"/>
                <w:lang w:val="zh-CN"/>
              </w:rPr>
              <w:t>牌号</w:t>
            </w:r>
          </w:p>
        </w:tc>
        <w:tc>
          <w:tcPr>
            <w:tcW w:w="739" w:type="pct"/>
            <w:vAlign w:val="center"/>
          </w:tcPr>
          <w:p w14:paraId="2B17C0CD" w14:textId="77777777" w:rsidR="00713B33" w:rsidRDefault="00000000">
            <w:pPr>
              <w:adjustRightInd w:val="0"/>
              <w:spacing w:line="240" w:lineRule="exact"/>
              <w:jc w:val="center"/>
              <w:rPr>
                <w:sz w:val="18"/>
                <w:szCs w:val="18"/>
                <w:lang w:val="zh-CN"/>
              </w:rPr>
            </w:pPr>
            <w:r>
              <w:rPr>
                <w:sz w:val="18"/>
                <w:szCs w:val="18"/>
                <w:lang w:val="zh-CN"/>
              </w:rPr>
              <w:t>下屈服强度</w:t>
            </w:r>
          </w:p>
          <w:p w14:paraId="494C53CF" w14:textId="77777777" w:rsidR="00713B33" w:rsidRDefault="00000000">
            <w:pPr>
              <w:adjustRightInd w:val="0"/>
              <w:spacing w:line="240" w:lineRule="exact"/>
              <w:jc w:val="center"/>
              <w:rPr>
                <w:sz w:val="18"/>
                <w:szCs w:val="18"/>
              </w:rPr>
            </w:pPr>
            <w:r>
              <w:rPr>
                <w:i/>
                <w:iCs/>
                <w:sz w:val="18"/>
                <w:szCs w:val="18"/>
                <w:lang w:val="zh-CN"/>
              </w:rPr>
              <w:t>R</w:t>
            </w:r>
            <w:r>
              <w:rPr>
                <w:i/>
                <w:iCs/>
                <w:sz w:val="18"/>
                <w:szCs w:val="18"/>
                <w:vertAlign w:val="subscript"/>
                <w:lang w:val="zh-CN"/>
              </w:rPr>
              <w:t xml:space="preserve">eL </w:t>
            </w:r>
            <w:r>
              <w:rPr>
                <w:i/>
                <w:iCs/>
                <w:sz w:val="18"/>
                <w:szCs w:val="18"/>
                <w:lang w:val="zh-CN"/>
              </w:rPr>
              <w:t xml:space="preserve">/ </w:t>
            </w:r>
            <w:r>
              <w:rPr>
                <w:sz w:val="18"/>
                <w:szCs w:val="18"/>
                <w:lang w:val="zh-CN"/>
              </w:rPr>
              <w:t>MPa</w:t>
            </w:r>
          </w:p>
        </w:tc>
        <w:tc>
          <w:tcPr>
            <w:tcW w:w="616" w:type="pct"/>
            <w:vAlign w:val="center"/>
          </w:tcPr>
          <w:p w14:paraId="10381627" w14:textId="77777777" w:rsidR="00713B33" w:rsidRDefault="00000000">
            <w:pPr>
              <w:adjustRightInd w:val="0"/>
              <w:spacing w:line="240" w:lineRule="exact"/>
              <w:jc w:val="center"/>
              <w:rPr>
                <w:sz w:val="18"/>
                <w:szCs w:val="18"/>
                <w:lang w:val="zh-CN"/>
              </w:rPr>
            </w:pPr>
            <w:r>
              <w:rPr>
                <w:sz w:val="18"/>
                <w:szCs w:val="18"/>
                <w:lang w:val="zh-CN"/>
              </w:rPr>
              <w:t>抗拉强度</w:t>
            </w:r>
          </w:p>
          <w:p w14:paraId="52B68380" w14:textId="77777777" w:rsidR="00713B33" w:rsidRDefault="00000000">
            <w:pPr>
              <w:adjustRightInd w:val="0"/>
              <w:spacing w:line="240" w:lineRule="exact"/>
              <w:jc w:val="center"/>
              <w:rPr>
                <w:sz w:val="18"/>
                <w:szCs w:val="18"/>
                <w:lang w:val="zh-CN"/>
              </w:rPr>
            </w:pPr>
            <w:r>
              <w:rPr>
                <w:i/>
                <w:iCs/>
                <w:sz w:val="18"/>
                <w:szCs w:val="18"/>
                <w:lang w:val="zh-CN"/>
              </w:rPr>
              <w:t>R</w:t>
            </w:r>
            <w:r>
              <w:rPr>
                <w:i/>
                <w:iCs/>
                <w:sz w:val="18"/>
                <w:szCs w:val="18"/>
                <w:vertAlign w:val="subscript"/>
                <w:lang w:val="zh-CN"/>
              </w:rPr>
              <w:t xml:space="preserve">m </w:t>
            </w:r>
            <w:r>
              <w:rPr>
                <w:i/>
                <w:iCs/>
                <w:sz w:val="18"/>
                <w:szCs w:val="18"/>
              </w:rPr>
              <w:t xml:space="preserve">/ </w:t>
            </w:r>
            <w:r>
              <w:rPr>
                <w:sz w:val="18"/>
                <w:szCs w:val="18"/>
                <w:lang w:val="zh-CN"/>
              </w:rPr>
              <w:t>MPa</w:t>
            </w:r>
          </w:p>
        </w:tc>
        <w:tc>
          <w:tcPr>
            <w:tcW w:w="991" w:type="pct"/>
            <w:vAlign w:val="center"/>
          </w:tcPr>
          <w:p w14:paraId="3EDF9B38" w14:textId="77777777" w:rsidR="00713B33" w:rsidRDefault="00000000">
            <w:pPr>
              <w:adjustRightInd w:val="0"/>
              <w:spacing w:line="240" w:lineRule="exact"/>
              <w:jc w:val="center"/>
              <w:rPr>
                <w:sz w:val="18"/>
                <w:szCs w:val="18"/>
              </w:rPr>
            </w:pPr>
            <w:r>
              <w:rPr>
                <w:rFonts w:hint="eastAsia"/>
                <w:sz w:val="18"/>
                <w:szCs w:val="18"/>
              </w:rPr>
              <w:t>断后伸长率</w:t>
            </w:r>
          </w:p>
          <w:p w14:paraId="23528564" w14:textId="77777777" w:rsidR="00713B33" w:rsidRDefault="00000000">
            <w:pPr>
              <w:adjustRightInd w:val="0"/>
              <w:spacing w:line="240" w:lineRule="exact"/>
              <w:jc w:val="center"/>
              <w:rPr>
                <w:sz w:val="18"/>
                <w:szCs w:val="18"/>
              </w:rPr>
            </w:pPr>
            <w:r>
              <w:rPr>
                <w:rFonts w:hint="eastAsia"/>
                <w:i/>
                <w:sz w:val="18"/>
                <w:szCs w:val="18"/>
              </w:rPr>
              <w:t>A</w:t>
            </w:r>
            <w:r>
              <w:rPr>
                <w:rFonts w:hint="eastAsia"/>
                <w:sz w:val="18"/>
                <w:szCs w:val="18"/>
              </w:rPr>
              <w:t>/ %</w:t>
            </w:r>
          </w:p>
        </w:tc>
        <w:tc>
          <w:tcPr>
            <w:tcW w:w="992" w:type="pct"/>
            <w:vAlign w:val="center"/>
          </w:tcPr>
          <w:p w14:paraId="2FD42332" w14:textId="77777777" w:rsidR="00713B33" w:rsidRDefault="00000000">
            <w:pPr>
              <w:adjustRightInd w:val="0"/>
              <w:spacing w:line="240" w:lineRule="exact"/>
              <w:jc w:val="center"/>
              <w:rPr>
                <w:sz w:val="18"/>
                <w:szCs w:val="18"/>
                <w:lang w:val="zh-CN"/>
              </w:rPr>
            </w:pPr>
            <w:proofErr w:type="gramStart"/>
            <w:r>
              <w:rPr>
                <w:sz w:val="18"/>
                <w:szCs w:val="18"/>
                <w:lang w:val="zh-CN"/>
              </w:rPr>
              <w:t>最大力</w:t>
            </w:r>
            <w:proofErr w:type="gramEnd"/>
            <w:r>
              <w:rPr>
                <w:sz w:val="18"/>
                <w:szCs w:val="18"/>
                <w:lang w:val="zh-CN"/>
              </w:rPr>
              <w:t>总延伸率</w:t>
            </w:r>
          </w:p>
          <w:p w14:paraId="78571525" w14:textId="77777777" w:rsidR="00713B33" w:rsidRDefault="00000000">
            <w:pPr>
              <w:adjustRightInd w:val="0"/>
              <w:spacing w:line="240" w:lineRule="exact"/>
              <w:jc w:val="center"/>
              <w:rPr>
                <w:i/>
                <w:iCs/>
                <w:sz w:val="18"/>
                <w:szCs w:val="18"/>
                <w:vertAlign w:val="subscript"/>
                <w:lang w:val="zh-CN"/>
              </w:rPr>
            </w:pPr>
            <w:r>
              <w:rPr>
                <w:i/>
                <w:iCs/>
                <w:sz w:val="18"/>
                <w:szCs w:val="18"/>
                <w:lang w:val="zh-CN"/>
              </w:rPr>
              <w:t>A</w:t>
            </w:r>
            <w:r>
              <w:rPr>
                <w:i/>
                <w:iCs/>
                <w:sz w:val="18"/>
                <w:szCs w:val="18"/>
                <w:vertAlign w:val="subscript"/>
                <w:lang w:val="zh-CN"/>
              </w:rPr>
              <w:t xml:space="preserve">gt </w:t>
            </w:r>
            <w:r>
              <w:rPr>
                <w:sz w:val="18"/>
                <w:szCs w:val="18"/>
                <w:lang w:val="zh-CN"/>
              </w:rPr>
              <w:t>/ %</w:t>
            </w:r>
          </w:p>
        </w:tc>
        <w:tc>
          <w:tcPr>
            <w:tcW w:w="1002" w:type="pct"/>
            <w:vAlign w:val="center"/>
          </w:tcPr>
          <w:p w14:paraId="218FFCB2" w14:textId="77777777" w:rsidR="00713B33" w:rsidRDefault="00000000">
            <w:pPr>
              <w:adjustRightInd w:val="0"/>
              <w:spacing w:line="240" w:lineRule="exact"/>
              <w:jc w:val="center"/>
              <w:rPr>
                <w:sz w:val="18"/>
                <w:szCs w:val="18"/>
                <w:lang w:val="zh-CN"/>
              </w:rPr>
            </w:pPr>
            <w:r>
              <w:rPr>
                <w:i/>
                <w:iCs/>
                <w:sz w:val="18"/>
                <w:szCs w:val="18"/>
                <w:lang w:val="zh-CN"/>
              </w:rPr>
              <w:t>R</w:t>
            </w:r>
            <w:r>
              <w:rPr>
                <w:i/>
                <w:iCs/>
                <w:sz w:val="18"/>
                <w:szCs w:val="18"/>
                <w:vertAlign w:val="superscript"/>
                <w:lang w:val="zh-CN"/>
              </w:rPr>
              <w:t>o</w:t>
            </w:r>
            <w:r>
              <w:rPr>
                <w:i/>
                <w:iCs/>
                <w:sz w:val="18"/>
                <w:szCs w:val="18"/>
                <w:vertAlign w:val="subscript"/>
                <w:lang w:val="zh-CN"/>
              </w:rPr>
              <w:t>m</w:t>
            </w:r>
            <w:r>
              <w:rPr>
                <w:sz w:val="18"/>
                <w:szCs w:val="18"/>
                <w:lang w:val="zh-CN"/>
              </w:rPr>
              <w:t>/</w:t>
            </w:r>
            <w:r>
              <w:rPr>
                <w:i/>
                <w:iCs/>
                <w:sz w:val="18"/>
                <w:szCs w:val="18"/>
                <w:lang w:val="zh-CN"/>
              </w:rPr>
              <w:t>R</w:t>
            </w:r>
            <w:r>
              <w:rPr>
                <w:i/>
                <w:iCs/>
                <w:sz w:val="18"/>
                <w:szCs w:val="18"/>
                <w:vertAlign w:val="superscript"/>
                <w:lang w:val="zh-CN"/>
              </w:rPr>
              <w:t>o</w:t>
            </w:r>
            <w:r>
              <w:rPr>
                <w:i/>
                <w:iCs/>
                <w:sz w:val="18"/>
                <w:szCs w:val="18"/>
                <w:vertAlign w:val="subscript"/>
                <w:lang w:val="zh-CN"/>
              </w:rPr>
              <w:t>eL</w:t>
            </w:r>
          </w:p>
        </w:tc>
      </w:tr>
      <w:tr w:rsidR="00713B33" w14:paraId="4B3B1B2F" w14:textId="77777777">
        <w:trPr>
          <w:trHeight w:val="501"/>
          <w:jc w:val="center"/>
        </w:trPr>
        <w:tc>
          <w:tcPr>
            <w:tcW w:w="657" w:type="pct"/>
            <w:vMerge/>
            <w:vAlign w:val="center"/>
          </w:tcPr>
          <w:p w14:paraId="7E95F1C5" w14:textId="77777777" w:rsidR="00713B33" w:rsidRDefault="00713B33">
            <w:pPr>
              <w:spacing w:line="360" w:lineRule="auto"/>
              <w:jc w:val="center"/>
              <w:rPr>
                <w:sz w:val="18"/>
                <w:szCs w:val="18"/>
              </w:rPr>
            </w:pPr>
          </w:p>
        </w:tc>
        <w:tc>
          <w:tcPr>
            <w:tcW w:w="4342" w:type="pct"/>
            <w:gridSpan w:val="5"/>
            <w:vAlign w:val="center"/>
          </w:tcPr>
          <w:p w14:paraId="2CAEDC03" w14:textId="77777777" w:rsidR="00713B33" w:rsidRDefault="00000000">
            <w:pPr>
              <w:adjustRightInd w:val="0"/>
              <w:spacing w:line="300" w:lineRule="exact"/>
              <w:jc w:val="center"/>
              <w:rPr>
                <w:sz w:val="18"/>
                <w:szCs w:val="18"/>
                <w:lang w:val="zh-CN"/>
              </w:rPr>
            </w:pPr>
            <w:r>
              <w:rPr>
                <w:sz w:val="18"/>
                <w:szCs w:val="18"/>
                <w:lang w:val="zh-CN"/>
              </w:rPr>
              <w:t>不小于</w:t>
            </w:r>
          </w:p>
        </w:tc>
      </w:tr>
      <w:tr w:rsidR="00713B33" w14:paraId="79466E41" w14:textId="77777777">
        <w:trPr>
          <w:trHeight w:val="499"/>
          <w:jc w:val="center"/>
        </w:trPr>
        <w:tc>
          <w:tcPr>
            <w:tcW w:w="657" w:type="pct"/>
            <w:vAlign w:val="center"/>
          </w:tcPr>
          <w:p w14:paraId="358EA77A" w14:textId="77777777" w:rsidR="00713B33" w:rsidRDefault="00000000">
            <w:pPr>
              <w:spacing w:line="360" w:lineRule="exact"/>
              <w:jc w:val="center"/>
              <w:rPr>
                <w:bCs/>
                <w:sz w:val="18"/>
                <w:szCs w:val="18"/>
              </w:rPr>
            </w:pPr>
            <w:r>
              <w:rPr>
                <w:sz w:val="18"/>
                <w:szCs w:val="15"/>
              </w:rPr>
              <w:t>HRB</w:t>
            </w:r>
            <w:r>
              <w:rPr>
                <w:rFonts w:hint="eastAsia"/>
                <w:sz w:val="18"/>
                <w:szCs w:val="15"/>
              </w:rPr>
              <w:t>400NM</w:t>
            </w:r>
          </w:p>
        </w:tc>
        <w:tc>
          <w:tcPr>
            <w:tcW w:w="739" w:type="pct"/>
            <w:vMerge w:val="restart"/>
            <w:vAlign w:val="center"/>
          </w:tcPr>
          <w:p w14:paraId="3CBBBF26" w14:textId="77777777" w:rsidR="00713B33" w:rsidRDefault="00000000">
            <w:pPr>
              <w:adjustRightInd w:val="0"/>
              <w:spacing w:line="300" w:lineRule="exact"/>
              <w:jc w:val="center"/>
              <w:rPr>
                <w:sz w:val="18"/>
                <w:szCs w:val="18"/>
              </w:rPr>
            </w:pPr>
            <w:r>
              <w:rPr>
                <w:rFonts w:hint="eastAsia"/>
                <w:sz w:val="18"/>
                <w:szCs w:val="18"/>
              </w:rPr>
              <w:t>400</w:t>
            </w:r>
          </w:p>
        </w:tc>
        <w:tc>
          <w:tcPr>
            <w:tcW w:w="616" w:type="pct"/>
            <w:vMerge w:val="restart"/>
            <w:vAlign w:val="center"/>
          </w:tcPr>
          <w:p w14:paraId="09A0E7C1" w14:textId="77777777" w:rsidR="00713B33" w:rsidRDefault="00000000">
            <w:pPr>
              <w:adjustRightInd w:val="0"/>
              <w:spacing w:line="300" w:lineRule="exact"/>
              <w:jc w:val="center"/>
              <w:rPr>
                <w:sz w:val="18"/>
                <w:szCs w:val="18"/>
              </w:rPr>
            </w:pPr>
            <w:r>
              <w:rPr>
                <w:rFonts w:hint="eastAsia"/>
                <w:sz w:val="18"/>
                <w:szCs w:val="18"/>
              </w:rPr>
              <w:t>540</w:t>
            </w:r>
          </w:p>
        </w:tc>
        <w:tc>
          <w:tcPr>
            <w:tcW w:w="991" w:type="pct"/>
            <w:vAlign w:val="center"/>
          </w:tcPr>
          <w:p w14:paraId="7CE78D82" w14:textId="77777777" w:rsidR="00713B33" w:rsidRDefault="00000000">
            <w:pPr>
              <w:adjustRightInd w:val="0"/>
              <w:spacing w:line="300" w:lineRule="exact"/>
              <w:jc w:val="center"/>
              <w:rPr>
                <w:sz w:val="18"/>
                <w:szCs w:val="18"/>
              </w:rPr>
            </w:pPr>
            <w:r>
              <w:rPr>
                <w:rFonts w:hint="eastAsia"/>
                <w:sz w:val="18"/>
                <w:szCs w:val="18"/>
              </w:rPr>
              <w:t>16</w:t>
            </w:r>
          </w:p>
        </w:tc>
        <w:tc>
          <w:tcPr>
            <w:tcW w:w="992" w:type="pct"/>
            <w:vAlign w:val="center"/>
          </w:tcPr>
          <w:p w14:paraId="5A2CAF7B" w14:textId="77777777" w:rsidR="00713B33" w:rsidRDefault="00000000">
            <w:pPr>
              <w:adjustRightInd w:val="0"/>
              <w:spacing w:line="300" w:lineRule="exact"/>
              <w:jc w:val="center"/>
              <w:rPr>
                <w:sz w:val="18"/>
                <w:szCs w:val="18"/>
              </w:rPr>
            </w:pPr>
            <w:r>
              <w:rPr>
                <w:rFonts w:hint="eastAsia"/>
                <w:sz w:val="18"/>
                <w:szCs w:val="18"/>
              </w:rPr>
              <w:t>7.5</w:t>
            </w:r>
          </w:p>
        </w:tc>
        <w:tc>
          <w:tcPr>
            <w:tcW w:w="1002" w:type="pct"/>
            <w:vAlign w:val="center"/>
          </w:tcPr>
          <w:p w14:paraId="7A110053" w14:textId="77777777" w:rsidR="00713B33" w:rsidRDefault="00000000">
            <w:pPr>
              <w:adjustRightInd w:val="0"/>
              <w:spacing w:line="300" w:lineRule="exact"/>
              <w:jc w:val="center"/>
              <w:rPr>
                <w:sz w:val="18"/>
                <w:szCs w:val="18"/>
                <w:lang w:val="zh-CN"/>
              </w:rPr>
            </w:pPr>
            <w:r>
              <w:rPr>
                <w:rFonts w:hint="eastAsia"/>
                <w:sz w:val="18"/>
                <w:szCs w:val="18"/>
                <w:lang w:val="zh-CN"/>
              </w:rPr>
              <w:t>—</w:t>
            </w:r>
          </w:p>
        </w:tc>
      </w:tr>
      <w:tr w:rsidR="00713B33" w14:paraId="52C56057" w14:textId="77777777">
        <w:trPr>
          <w:trHeight w:val="499"/>
          <w:jc w:val="center"/>
        </w:trPr>
        <w:tc>
          <w:tcPr>
            <w:tcW w:w="657" w:type="pct"/>
            <w:vAlign w:val="center"/>
          </w:tcPr>
          <w:p w14:paraId="1E00A86E" w14:textId="77777777" w:rsidR="00713B33" w:rsidRDefault="00000000">
            <w:pPr>
              <w:spacing w:line="360" w:lineRule="exact"/>
              <w:jc w:val="center"/>
              <w:rPr>
                <w:bCs/>
                <w:sz w:val="18"/>
                <w:szCs w:val="18"/>
              </w:rPr>
            </w:pPr>
            <w:r>
              <w:rPr>
                <w:rFonts w:hint="eastAsia"/>
                <w:bCs/>
                <w:sz w:val="18"/>
                <w:szCs w:val="18"/>
              </w:rPr>
              <w:t>HRB400ENM</w:t>
            </w:r>
          </w:p>
        </w:tc>
        <w:tc>
          <w:tcPr>
            <w:tcW w:w="739" w:type="pct"/>
            <w:vMerge/>
            <w:vAlign w:val="center"/>
          </w:tcPr>
          <w:p w14:paraId="1A4A3E55" w14:textId="77777777" w:rsidR="00713B33" w:rsidRDefault="00713B33">
            <w:pPr>
              <w:adjustRightInd w:val="0"/>
              <w:spacing w:line="300" w:lineRule="exact"/>
              <w:jc w:val="center"/>
              <w:rPr>
                <w:sz w:val="18"/>
                <w:szCs w:val="18"/>
              </w:rPr>
            </w:pPr>
          </w:p>
        </w:tc>
        <w:tc>
          <w:tcPr>
            <w:tcW w:w="616" w:type="pct"/>
            <w:vMerge/>
            <w:vAlign w:val="center"/>
          </w:tcPr>
          <w:p w14:paraId="2D460976" w14:textId="77777777" w:rsidR="00713B33" w:rsidRDefault="00713B33">
            <w:pPr>
              <w:adjustRightInd w:val="0"/>
              <w:spacing w:line="300" w:lineRule="exact"/>
              <w:jc w:val="center"/>
              <w:rPr>
                <w:sz w:val="18"/>
                <w:szCs w:val="18"/>
              </w:rPr>
            </w:pPr>
          </w:p>
        </w:tc>
        <w:tc>
          <w:tcPr>
            <w:tcW w:w="991" w:type="pct"/>
            <w:vAlign w:val="center"/>
          </w:tcPr>
          <w:p w14:paraId="72E5D1C0" w14:textId="77777777" w:rsidR="00713B33" w:rsidRDefault="00000000">
            <w:pPr>
              <w:adjustRightInd w:val="0"/>
              <w:spacing w:line="300" w:lineRule="exact"/>
              <w:jc w:val="center"/>
              <w:rPr>
                <w:sz w:val="18"/>
                <w:szCs w:val="18"/>
              </w:rPr>
            </w:pPr>
            <w:r>
              <w:rPr>
                <w:rFonts w:hint="eastAsia"/>
                <w:sz w:val="18"/>
                <w:szCs w:val="18"/>
              </w:rPr>
              <w:t>—</w:t>
            </w:r>
          </w:p>
        </w:tc>
        <w:tc>
          <w:tcPr>
            <w:tcW w:w="992" w:type="pct"/>
            <w:vAlign w:val="center"/>
          </w:tcPr>
          <w:p w14:paraId="75ACA370" w14:textId="77777777" w:rsidR="00713B33" w:rsidRDefault="00000000">
            <w:pPr>
              <w:adjustRightInd w:val="0"/>
              <w:spacing w:line="300" w:lineRule="exact"/>
              <w:jc w:val="center"/>
              <w:rPr>
                <w:sz w:val="18"/>
                <w:szCs w:val="18"/>
              </w:rPr>
            </w:pPr>
            <w:r>
              <w:rPr>
                <w:rFonts w:hint="eastAsia"/>
                <w:sz w:val="18"/>
                <w:szCs w:val="18"/>
              </w:rPr>
              <w:t>9.0</w:t>
            </w:r>
          </w:p>
        </w:tc>
        <w:tc>
          <w:tcPr>
            <w:tcW w:w="1002" w:type="pct"/>
            <w:vAlign w:val="center"/>
          </w:tcPr>
          <w:p w14:paraId="57A79329" w14:textId="77777777" w:rsidR="00713B33" w:rsidRDefault="00000000">
            <w:pPr>
              <w:adjustRightInd w:val="0"/>
              <w:spacing w:line="300" w:lineRule="exact"/>
              <w:jc w:val="center"/>
              <w:rPr>
                <w:sz w:val="18"/>
                <w:szCs w:val="18"/>
              </w:rPr>
            </w:pPr>
            <w:r>
              <w:rPr>
                <w:rFonts w:hint="eastAsia"/>
                <w:sz w:val="18"/>
                <w:szCs w:val="18"/>
              </w:rPr>
              <w:t>1.25</w:t>
            </w:r>
          </w:p>
        </w:tc>
      </w:tr>
      <w:tr w:rsidR="00713B33" w14:paraId="37962BBE" w14:textId="77777777">
        <w:trPr>
          <w:trHeight w:val="499"/>
          <w:jc w:val="center"/>
        </w:trPr>
        <w:tc>
          <w:tcPr>
            <w:tcW w:w="657" w:type="pct"/>
            <w:vAlign w:val="center"/>
          </w:tcPr>
          <w:p w14:paraId="4BCB6F7B" w14:textId="77777777" w:rsidR="00713B33" w:rsidRDefault="00000000">
            <w:pPr>
              <w:spacing w:line="360" w:lineRule="exact"/>
              <w:jc w:val="center"/>
              <w:rPr>
                <w:bCs/>
                <w:sz w:val="18"/>
                <w:szCs w:val="18"/>
              </w:rPr>
            </w:pPr>
            <w:r>
              <w:rPr>
                <w:rFonts w:hint="eastAsia"/>
                <w:bCs/>
                <w:sz w:val="18"/>
                <w:szCs w:val="18"/>
              </w:rPr>
              <w:t>HRB500NM</w:t>
            </w:r>
          </w:p>
        </w:tc>
        <w:tc>
          <w:tcPr>
            <w:tcW w:w="739" w:type="pct"/>
            <w:vMerge w:val="restart"/>
            <w:vAlign w:val="center"/>
          </w:tcPr>
          <w:p w14:paraId="31DE939A" w14:textId="77777777" w:rsidR="00713B33" w:rsidRDefault="00000000">
            <w:pPr>
              <w:adjustRightInd w:val="0"/>
              <w:spacing w:line="300" w:lineRule="exact"/>
              <w:jc w:val="center"/>
              <w:rPr>
                <w:sz w:val="18"/>
                <w:szCs w:val="18"/>
              </w:rPr>
            </w:pPr>
            <w:r>
              <w:rPr>
                <w:rFonts w:hint="eastAsia"/>
                <w:sz w:val="18"/>
                <w:szCs w:val="18"/>
              </w:rPr>
              <w:t>500</w:t>
            </w:r>
          </w:p>
        </w:tc>
        <w:tc>
          <w:tcPr>
            <w:tcW w:w="616" w:type="pct"/>
            <w:vMerge w:val="restart"/>
            <w:vAlign w:val="center"/>
          </w:tcPr>
          <w:p w14:paraId="47E0F870" w14:textId="77777777" w:rsidR="00713B33" w:rsidRDefault="00000000">
            <w:pPr>
              <w:adjustRightInd w:val="0"/>
              <w:spacing w:line="300" w:lineRule="exact"/>
              <w:jc w:val="center"/>
              <w:rPr>
                <w:sz w:val="18"/>
                <w:szCs w:val="18"/>
              </w:rPr>
            </w:pPr>
            <w:r>
              <w:rPr>
                <w:rFonts w:hint="eastAsia"/>
                <w:sz w:val="18"/>
                <w:szCs w:val="18"/>
              </w:rPr>
              <w:t>630</w:t>
            </w:r>
          </w:p>
        </w:tc>
        <w:tc>
          <w:tcPr>
            <w:tcW w:w="991" w:type="pct"/>
            <w:vAlign w:val="center"/>
          </w:tcPr>
          <w:p w14:paraId="1C94E4E9" w14:textId="77777777" w:rsidR="00713B33" w:rsidRDefault="00000000">
            <w:pPr>
              <w:adjustRightInd w:val="0"/>
              <w:spacing w:line="300" w:lineRule="exact"/>
              <w:jc w:val="center"/>
              <w:rPr>
                <w:sz w:val="18"/>
                <w:szCs w:val="18"/>
              </w:rPr>
            </w:pPr>
            <w:r>
              <w:rPr>
                <w:rFonts w:hint="eastAsia"/>
                <w:sz w:val="18"/>
                <w:szCs w:val="18"/>
              </w:rPr>
              <w:t>15</w:t>
            </w:r>
          </w:p>
        </w:tc>
        <w:tc>
          <w:tcPr>
            <w:tcW w:w="992" w:type="pct"/>
            <w:vAlign w:val="center"/>
          </w:tcPr>
          <w:p w14:paraId="52D044CE" w14:textId="77777777" w:rsidR="00713B33" w:rsidRDefault="00000000">
            <w:pPr>
              <w:adjustRightInd w:val="0"/>
              <w:spacing w:line="300" w:lineRule="exact"/>
              <w:jc w:val="center"/>
              <w:rPr>
                <w:sz w:val="18"/>
                <w:szCs w:val="18"/>
              </w:rPr>
            </w:pPr>
            <w:r>
              <w:rPr>
                <w:rFonts w:hint="eastAsia"/>
                <w:sz w:val="18"/>
                <w:szCs w:val="18"/>
              </w:rPr>
              <w:t>7.5</w:t>
            </w:r>
          </w:p>
        </w:tc>
        <w:tc>
          <w:tcPr>
            <w:tcW w:w="1002" w:type="pct"/>
            <w:vAlign w:val="center"/>
          </w:tcPr>
          <w:p w14:paraId="206662E2" w14:textId="77777777" w:rsidR="00713B33" w:rsidRDefault="00000000">
            <w:pPr>
              <w:adjustRightInd w:val="0"/>
              <w:spacing w:line="300" w:lineRule="exact"/>
              <w:jc w:val="center"/>
              <w:rPr>
                <w:sz w:val="18"/>
                <w:szCs w:val="18"/>
              </w:rPr>
            </w:pPr>
            <w:r>
              <w:rPr>
                <w:rFonts w:hint="eastAsia"/>
                <w:sz w:val="18"/>
                <w:szCs w:val="18"/>
              </w:rPr>
              <w:t>—</w:t>
            </w:r>
          </w:p>
        </w:tc>
      </w:tr>
      <w:tr w:rsidR="00713B33" w14:paraId="6AB2F3DD" w14:textId="77777777">
        <w:trPr>
          <w:trHeight w:val="499"/>
          <w:jc w:val="center"/>
        </w:trPr>
        <w:tc>
          <w:tcPr>
            <w:tcW w:w="657" w:type="pct"/>
            <w:vAlign w:val="center"/>
          </w:tcPr>
          <w:p w14:paraId="6A9E325D" w14:textId="77777777" w:rsidR="00713B33" w:rsidRDefault="00000000">
            <w:pPr>
              <w:spacing w:line="360" w:lineRule="exact"/>
              <w:jc w:val="center"/>
              <w:rPr>
                <w:bCs/>
                <w:sz w:val="18"/>
                <w:szCs w:val="18"/>
              </w:rPr>
            </w:pPr>
            <w:r>
              <w:rPr>
                <w:rFonts w:hint="eastAsia"/>
                <w:bCs/>
                <w:sz w:val="18"/>
                <w:szCs w:val="18"/>
              </w:rPr>
              <w:t>HRB500ENM</w:t>
            </w:r>
          </w:p>
        </w:tc>
        <w:tc>
          <w:tcPr>
            <w:tcW w:w="739" w:type="pct"/>
            <w:vMerge/>
            <w:vAlign w:val="center"/>
          </w:tcPr>
          <w:p w14:paraId="7731CC13" w14:textId="77777777" w:rsidR="00713B33" w:rsidRDefault="00713B33">
            <w:pPr>
              <w:adjustRightInd w:val="0"/>
              <w:spacing w:line="300" w:lineRule="exact"/>
              <w:jc w:val="center"/>
              <w:rPr>
                <w:sz w:val="18"/>
                <w:szCs w:val="18"/>
              </w:rPr>
            </w:pPr>
          </w:p>
        </w:tc>
        <w:tc>
          <w:tcPr>
            <w:tcW w:w="616" w:type="pct"/>
            <w:vMerge/>
            <w:vAlign w:val="center"/>
          </w:tcPr>
          <w:p w14:paraId="16FF8A6D" w14:textId="77777777" w:rsidR="00713B33" w:rsidRDefault="00713B33">
            <w:pPr>
              <w:adjustRightInd w:val="0"/>
              <w:spacing w:line="300" w:lineRule="exact"/>
              <w:jc w:val="center"/>
              <w:rPr>
                <w:sz w:val="18"/>
                <w:szCs w:val="18"/>
              </w:rPr>
            </w:pPr>
          </w:p>
        </w:tc>
        <w:tc>
          <w:tcPr>
            <w:tcW w:w="991" w:type="pct"/>
            <w:vAlign w:val="center"/>
          </w:tcPr>
          <w:p w14:paraId="5DD1E106" w14:textId="77777777" w:rsidR="00713B33" w:rsidRDefault="00000000">
            <w:pPr>
              <w:adjustRightInd w:val="0"/>
              <w:spacing w:line="300" w:lineRule="exact"/>
              <w:jc w:val="center"/>
              <w:rPr>
                <w:sz w:val="18"/>
                <w:szCs w:val="18"/>
              </w:rPr>
            </w:pPr>
            <w:r>
              <w:rPr>
                <w:rFonts w:hint="eastAsia"/>
                <w:sz w:val="18"/>
                <w:szCs w:val="18"/>
              </w:rPr>
              <w:t>—</w:t>
            </w:r>
          </w:p>
        </w:tc>
        <w:tc>
          <w:tcPr>
            <w:tcW w:w="992" w:type="pct"/>
            <w:vAlign w:val="center"/>
          </w:tcPr>
          <w:p w14:paraId="31E7EF6B" w14:textId="77777777" w:rsidR="00713B33" w:rsidRDefault="00000000">
            <w:pPr>
              <w:adjustRightInd w:val="0"/>
              <w:spacing w:line="300" w:lineRule="exact"/>
              <w:jc w:val="center"/>
              <w:rPr>
                <w:sz w:val="18"/>
                <w:szCs w:val="18"/>
              </w:rPr>
            </w:pPr>
            <w:r>
              <w:rPr>
                <w:rFonts w:hint="eastAsia"/>
                <w:sz w:val="18"/>
                <w:szCs w:val="18"/>
              </w:rPr>
              <w:t>9.0</w:t>
            </w:r>
          </w:p>
        </w:tc>
        <w:tc>
          <w:tcPr>
            <w:tcW w:w="1002" w:type="pct"/>
            <w:vAlign w:val="center"/>
          </w:tcPr>
          <w:p w14:paraId="27AE7A1F" w14:textId="77777777" w:rsidR="00713B33" w:rsidRDefault="00000000">
            <w:pPr>
              <w:adjustRightInd w:val="0"/>
              <w:spacing w:line="300" w:lineRule="exact"/>
              <w:jc w:val="center"/>
              <w:rPr>
                <w:sz w:val="18"/>
                <w:szCs w:val="18"/>
              </w:rPr>
            </w:pPr>
            <w:r>
              <w:rPr>
                <w:rFonts w:hint="eastAsia"/>
                <w:sz w:val="18"/>
                <w:szCs w:val="18"/>
              </w:rPr>
              <w:t>1.25</w:t>
            </w:r>
          </w:p>
        </w:tc>
      </w:tr>
      <w:tr w:rsidR="00713B33" w14:paraId="1E63715C" w14:textId="77777777">
        <w:trPr>
          <w:trHeight w:val="345"/>
          <w:jc w:val="center"/>
        </w:trPr>
        <w:tc>
          <w:tcPr>
            <w:tcW w:w="5000" w:type="pct"/>
            <w:gridSpan w:val="6"/>
            <w:vAlign w:val="center"/>
          </w:tcPr>
          <w:p w14:paraId="790DB847" w14:textId="77777777" w:rsidR="00713B33" w:rsidRDefault="00000000">
            <w:pPr>
              <w:adjustRightInd w:val="0"/>
              <w:spacing w:line="300" w:lineRule="exact"/>
              <w:ind w:firstLineChars="150" w:firstLine="271"/>
              <w:jc w:val="left"/>
              <w:rPr>
                <w:sz w:val="18"/>
                <w:szCs w:val="18"/>
                <w:lang w:val="zh-CN"/>
              </w:rPr>
            </w:pPr>
            <w:r>
              <w:rPr>
                <w:rFonts w:eastAsia="黑体"/>
                <w:b/>
                <w:bCs/>
                <w:sz w:val="18"/>
                <w:szCs w:val="18"/>
                <w:lang w:val="zh-CN"/>
              </w:rPr>
              <w:t>注：</w:t>
            </w:r>
            <w:r>
              <w:rPr>
                <w:i/>
                <w:iCs/>
                <w:sz w:val="18"/>
                <w:szCs w:val="18"/>
                <w:lang w:val="zh-CN"/>
              </w:rPr>
              <w:t>R</w:t>
            </w:r>
            <w:r>
              <w:rPr>
                <w:i/>
                <w:iCs/>
                <w:sz w:val="18"/>
                <w:szCs w:val="18"/>
                <w:vertAlign w:val="superscript"/>
                <w:lang w:val="zh-CN"/>
              </w:rPr>
              <w:t>o</w:t>
            </w:r>
            <w:r>
              <w:rPr>
                <w:sz w:val="18"/>
                <w:szCs w:val="18"/>
                <w:vertAlign w:val="subscript"/>
                <w:lang w:val="zh-CN"/>
              </w:rPr>
              <w:t>m</w:t>
            </w:r>
            <w:r>
              <w:rPr>
                <w:sz w:val="18"/>
                <w:szCs w:val="18"/>
                <w:lang w:val="zh-CN"/>
              </w:rPr>
              <w:t>为钢筋实测抗拉强度；</w:t>
            </w:r>
            <w:r>
              <w:rPr>
                <w:i/>
                <w:iCs/>
                <w:sz w:val="18"/>
                <w:szCs w:val="18"/>
                <w:lang w:val="zh-CN"/>
              </w:rPr>
              <w:t>R</w:t>
            </w:r>
            <w:r>
              <w:rPr>
                <w:i/>
                <w:iCs/>
                <w:sz w:val="18"/>
                <w:szCs w:val="18"/>
                <w:vertAlign w:val="superscript"/>
                <w:lang w:val="zh-CN"/>
              </w:rPr>
              <w:t>o</w:t>
            </w:r>
            <w:r>
              <w:rPr>
                <w:sz w:val="18"/>
                <w:szCs w:val="18"/>
                <w:vertAlign w:val="subscript"/>
                <w:lang w:val="zh-CN"/>
              </w:rPr>
              <w:t>eL</w:t>
            </w:r>
            <w:r>
              <w:rPr>
                <w:sz w:val="18"/>
                <w:szCs w:val="18"/>
                <w:lang w:val="zh-CN"/>
              </w:rPr>
              <w:t>为钢筋实测下屈服强度。</w:t>
            </w:r>
          </w:p>
        </w:tc>
      </w:tr>
      <w:tr w:rsidR="00713B33" w14:paraId="6ECC2869" w14:textId="77777777">
        <w:trPr>
          <w:trHeight w:val="345"/>
          <w:jc w:val="center"/>
        </w:trPr>
        <w:tc>
          <w:tcPr>
            <w:tcW w:w="5000" w:type="pct"/>
            <w:gridSpan w:val="6"/>
            <w:vAlign w:val="center"/>
          </w:tcPr>
          <w:p w14:paraId="63D61BAD" w14:textId="77777777" w:rsidR="00713B33" w:rsidRDefault="00000000">
            <w:pPr>
              <w:adjustRightInd w:val="0"/>
              <w:spacing w:line="300" w:lineRule="exact"/>
              <w:ind w:firstLineChars="150" w:firstLine="270"/>
              <w:jc w:val="left"/>
              <w:rPr>
                <w:rFonts w:ascii="宋体" w:hAnsi="宋体" w:hint="eastAsia"/>
                <w:bCs/>
                <w:sz w:val="18"/>
                <w:szCs w:val="18"/>
                <w:lang w:val="zh-CN"/>
              </w:rPr>
            </w:pPr>
            <w:r>
              <w:rPr>
                <w:rFonts w:ascii="宋体" w:hAnsi="宋体"/>
                <w:bCs/>
                <w:sz w:val="18"/>
                <w:szCs w:val="18"/>
                <w:vertAlign w:val="superscript"/>
                <w:lang w:val="zh-CN"/>
              </w:rPr>
              <w:t>a</w:t>
            </w:r>
            <w:r>
              <w:rPr>
                <w:rFonts w:ascii="宋体" w:hAnsi="宋体" w:hint="eastAsia"/>
                <w:bCs/>
                <w:sz w:val="18"/>
                <w:szCs w:val="18"/>
                <w:lang w:val="zh-CN"/>
              </w:rPr>
              <w:t>对于</w:t>
            </w:r>
            <w:r>
              <w:rPr>
                <w:rFonts w:ascii="宋体" w:hAnsi="宋体"/>
                <w:bCs/>
                <w:sz w:val="18"/>
                <w:szCs w:val="18"/>
                <w:lang w:val="zh-CN"/>
              </w:rPr>
              <w:t>没有明显屈服的钢筋，</w:t>
            </w:r>
            <w:r>
              <w:rPr>
                <w:rFonts w:ascii="宋体" w:hAnsi="宋体" w:hint="eastAsia"/>
                <w:bCs/>
                <w:sz w:val="18"/>
                <w:szCs w:val="18"/>
                <w:lang w:val="zh-CN"/>
              </w:rPr>
              <w:t>下屈服特征值</w:t>
            </w:r>
            <w:r>
              <w:rPr>
                <w:rFonts w:ascii="宋体" w:hAnsi="宋体"/>
                <w:i/>
                <w:iCs/>
                <w:sz w:val="18"/>
                <w:szCs w:val="18"/>
                <w:lang w:val="zh-CN"/>
              </w:rPr>
              <w:t>R</w:t>
            </w:r>
            <w:r>
              <w:rPr>
                <w:rFonts w:ascii="宋体" w:hAnsi="宋体"/>
                <w:i/>
                <w:iCs/>
                <w:sz w:val="18"/>
                <w:szCs w:val="18"/>
                <w:vertAlign w:val="subscript"/>
                <w:lang w:val="zh-CN"/>
              </w:rPr>
              <w:t>eL</w:t>
            </w:r>
            <w:r>
              <w:rPr>
                <w:rFonts w:ascii="宋体" w:hAnsi="宋体" w:hint="eastAsia"/>
                <w:bCs/>
                <w:sz w:val="18"/>
                <w:szCs w:val="18"/>
                <w:lang w:val="zh-CN"/>
              </w:rPr>
              <w:t>采用规定塑性延伸强度</w:t>
            </w:r>
            <w:r>
              <w:rPr>
                <w:rFonts w:ascii="宋体" w:hAnsi="宋体" w:hint="eastAsia"/>
                <w:bCs/>
                <w:i/>
                <w:sz w:val="18"/>
                <w:szCs w:val="18"/>
                <w:lang w:val="zh-CN"/>
              </w:rPr>
              <w:t>R</w:t>
            </w:r>
            <w:r>
              <w:rPr>
                <w:rFonts w:ascii="宋体" w:hAnsi="宋体" w:hint="eastAsia"/>
                <w:bCs/>
                <w:i/>
                <w:sz w:val="18"/>
                <w:szCs w:val="18"/>
                <w:vertAlign w:val="subscript"/>
                <w:lang w:val="zh-CN"/>
              </w:rPr>
              <w:t>p0.2</w:t>
            </w:r>
            <w:r>
              <w:rPr>
                <w:rFonts w:ascii="宋体" w:hAnsi="宋体" w:hint="eastAsia"/>
                <w:bCs/>
                <w:sz w:val="18"/>
                <w:szCs w:val="18"/>
                <w:lang w:val="zh-CN"/>
              </w:rPr>
              <w:t>。</w:t>
            </w:r>
          </w:p>
          <w:p w14:paraId="27F0B409" w14:textId="77777777" w:rsidR="00713B33" w:rsidRDefault="00000000">
            <w:pPr>
              <w:adjustRightInd w:val="0"/>
              <w:spacing w:line="300" w:lineRule="exact"/>
              <w:ind w:firstLineChars="150" w:firstLine="270"/>
              <w:jc w:val="left"/>
              <w:rPr>
                <w:rFonts w:ascii="宋体" w:hAnsi="宋体" w:hint="eastAsia"/>
                <w:bCs/>
                <w:sz w:val="18"/>
                <w:szCs w:val="18"/>
                <w:lang w:val="zh-CN"/>
              </w:rPr>
            </w:pPr>
            <w:r>
              <w:rPr>
                <w:rFonts w:ascii="宋体" w:hAnsi="宋体"/>
                <w:bCs/>
                <w:sz w:val="18"/>
                <w:szCs w:val="18"/>
                <w:vertAlign w:val="superscript"/>
                <w:lang w:val="zh-CN"/>
              </w:rPr>
              <w:t>b</w:t>
            </w:r>
            <w:r>
              <w:rPr>
                <w:rFonts w:ascii="宋体" w:hAnsi="宋体" w:hint="eastAsia"/>
                <w:bCs/>
                <w:sz w:val="18"/>
                <w:szCs w:val="18"/>
                <w:lang w:val="zh-CN"/>
              </w:rPr>
              <w:t>出厂</w:t>
            </w:r>
            <w:r>
              <w:rPr>
                <w:rFonts w:ascii="宋体" w:hAnsi="宋体"/>
                <w:bCs/>
                <w:sz w:val="18"/>
                <w:szCs w:val="18"/>
                <w:lang w:val="zh-CN"/>
              </w:rPr>
              <w:t>检验准许采用A</w:t>
            </w:r>
            <w:r>
              <w:rPr>
                <w:rFonts w:ascii="宋体" w:hAnsi="宋体" w:hint="eastAsia"/>
                <w:bCs/>
                <w:sz w:val="18"/>
                <w:szCs w:val="18"/>
                <w:lang w:val="zh-CN"/>
              </w:rPr>
              <w:t>。</w:t>
            </w:r>
          </w:p>
          <w:p w14:paraId="623A39E6" w14:textId="77777777" w:rsidR="00713B33" w:rsidRDefault="00000000">
            <w:pPr>
              <w:adjustRightInd w:val="0"/>
              <w:spacing w:line="300" w:lineRule="exact"/>
              <w:ind w:firstLineChars="150" w:firstLine="270"/>
              <w:jc w:val="left"/>
              <w:rPr>
                <w:rFonts w:eastAsia="黑体"/>
                <w:b/>
                <w:bCs/>
                <w:sz w:val="18"/>
                <w:szCs w:val="18"/>
                <w:lang w:val="zh-CN"/>
              </w:rPr>
            </w:pPr>
            <w:r>
              <w:rPr>
                <w:rFonts w:ascii="宋体" w:hAnsi="宋体"/>
                <w:bCs/>
                <w:sz w:val="18"/>
                <w:szCs w:val="18"/>
                <w:vertAlign w:val="superscript"/>
                <w:lang w:val="zh-CN"/>
              </w:rPr>
              <w:t>c</w:t>
            </w:r>
            <w:r>
              <w:rPr>
                <w:rFonts w:ascii="宋体" w:hAnsi="宋体" w:hint="eastAsia"/>
                <w:bCs/>
                <w:sz w:val="18"/>
                <w:szCs w:val="18"/>
                <w:lang w:val="zh-CN"/>
              </w:rPr>
              <w:t>仲裁</w:t>
            </w:r>
            <w:r>
              <w:rPr>
                <w:rFonts w:ascii="宋体" w:hAnsi="宋体"/>
                <w:bCs/>
                <w:sz w:val="18"/>
                <w:szCs w:val="18"/>
                <w:lang w:val="zh-CN"/>
              </w:rPr>
              <w:t>检验时</w:t>
            </w:r>
            <w:r>
              <w:rPr>
                <w:rFonts w:ascii="宋体" w:hAnsi="宋体" w:hint="eastAsia"/>
                <w:bCs/>
                <w:sz w:val="18"/>
                <w:szCs w:val="18"/>
                <w:lang w:val="zh-CN"/>
              </w:rPr>
              <w:t>采用</w:t>
            </w:r>
            <w:r>
              <w:rPr>
                <w:rFonts w:ascii="宋体" w:hAnsi="宋体"/>
                <w:bCs/>
                <w:sz w:val="18"/>
                <w:szCs w:val="18"/>
                <w:lang w:val="zh-CN"/>
              </w:rPr>
              <w:t>A</w:t>
            </w:r>
            <w:r>
              <w:rPr>
                <w:rFonts w:ascii="宋体" w:hAnsi="宋体"/>
                <w:bCs/>
                <w:sz w:val="18"/>
                <w:szCs w:val="18"/>
                <w:vertAlign w:val="subscript"/>
                <w:lang w:val="zh-CN"/>
              </w:rPr>
              <w:t>gt</w:t>
            </w:r>
            <w:r>
              <w:rPr>
                <w:rFonts w:ascii="宋体" w:hAnsi="宋体" w:hint="eastAsia"/>
                <w:bCs/>
                <w:sz w:val="18"/>
                <w:szCs w:val="18"/>
                <w:vertAlign w:val="subscript"/>
                <w:lang w:val="zh-CN"/>
              </w:rPr>
              <w:t>。</w:t>
            </w:r>
          </w:p>
        </w:tc>
      </w:tr>
    </w:tbl>
    <w:p w14:paraId="0BC3A545" w14:textId="77777777" w:rsidR="00713B33" w:rsidRDefault="00713B33">
      <w:pPr>
        <w:ind w:firstLineChars="200" w:firstLine="422"/>
        <w:jc w:val="center"/>
        <w:rPr>
          <w:rFonts w:ascii="宋体" w:hAnsi="宋体" w:cs="宋体" w:hint="eastAsia"/>
          <w:b/>
          <w:bCs/>
        </w:rPr>
      </w:pPr>
    </w:p>
    <w:p w14:paraId="14E53FD3" w14:textId="77777777" w:rsidR="00713B33" w:rsidRDefault="00000000">
      <w:pPr>
        <w:ind w:firstLineChars="200" w:firstLine="560"/>
        <w:rPr>
          <w:rFonts w:eastAsia="仿宋_GB2312"/>
          <w:sz w:val="28"/>
          <w:szCs w:val="24"/>
        </w:rPr>
      </w:pPr>
      <w:r>
        <w:rPr>
          <w:rFonts w:eastAsia="仿宋_GB2312" w:hint="eastAsia"/>
          <w:sz w:val="28"/>
          <w:szCs w:val="24"/>
        </w:rPr>
        <w:t xml:space="preserve">7.4 </w:t>
      </w:r>
      <w:r>
        <w:rPr>
          <w:rFonts w:eastAsia="仿宋_GB2312" w:hint="eastAsia"/>
          <w:sz w:val="28"/>
          <w:szCs w:val="24"/>
        </w:rPr>
        <w:t>工艺性能</w:t>
      </w:r>
    </w:p>
    <w:p w14:paraId="33E4FCC3" w14:textId="77777777" w:rsidR="00713B33" w:rsidRDefault="00000000">
      <w:pPr>
        <w:ind w:firstLineChars="200" w:firstLine="560"/>
        <w:rPr>
          <w:rFonts w:eastAsia="仿宋_GB2312"/>
          <w:sz w:val="28"/>
          <w:szCs w:val="24"/>
        </w:rPr>
      </w:pPr>
      <w:r>
        <w:rPr>
          <w:rFonts w:eastAsia="仿宋_GB2312" w:hint="eastAsia"/>
          <w:sz w:val="28"/>
          <w:szCs w:val="24"/>
        </w:rPr>
        <w:t>7.4.1</w:t>
      </w:r>
      <w:r>
        <w:rPr>
          <w:rFonts w:eastAsia="仿宋_GB2312" w:hint="eastAsia"/>
          <w:sz w:val="28"/>
          <w:szCs w:val="24"/>
        </w:rPr>
        <w:t>弯曲性能</w:t>
      </w:r>
    </w:p>
    <w:p w14:paraId="72C19E9A" w14:textId="77777777" w:rsidR="00713B33" w:rsidRDefault="00000000">
      <w:pPr>
        <w:ind w:firstLineChars="200" w:firstLine="560"/>
        <w:rPr>
          <w:rFonts w:eastAsia="仿宋_GB2312"/>
          <w:sz w:val="28"/>
          <w:szCs w:val="24"/>
        </w:rPr>
      </w:pPr>
      <w:r>
        <w:rPr>
          <w:rFonts w:eastAsia="仿宋_GB2312" w:hint="eastAsia"/>
          <w:sz w:val="28"/>
          <w:szCs w:val="24"/>
        </w:rPr>
        <w:t>按表</w:t>
      </w:r>
      <w:r>
        <w:rPr>
          <w:rFonts w:eastAsia="仿宋_GB2312" w:hint="eastAsia"/>
          <w:sz w:val="28"/>
          <w:szCs w:val="24"/>
        </w:rPr>
        <w:t>6</w:t>
      </w:r>
      <w:r>
        <w:rPr>
          <w:rFonts w:eastAsia="仿宋_GB2312" w:hint="eastAsia"/>
          <w:sz w:val="28"/>
          <w:szCs w:val="24"/>
        </w:rPr>
        <w:t>规定的弯曲压头直径弯曲</w:t>
      </w:r>
      <w:r>
        <w:rPr>
          <w:rFonts w:eastAsia="仿宋_GB2312" w:hint="eastAsia"/>
          <w:sz w:val="28"/>
          <w:szCs w:val="24"/>
        </w:rPr>
        <w:t>180</w:t>
      </w:r>
      <w:r>
        <w:rPr>
          <w:rFonts w:eastAsia="仿宋_GB2312" w:hint="eastAsia"/>
          <w:sz w:val="28"/>
          <w:szCs w:val="24"/>
        </w:rPr>
        <w:t>°后，钢筋受弯曲部位表面不应产生裂纹。</w:t>
      </w:r>
    </w:p>
    <w:p w14:paraId="08EE6B04" w14:textId="77777777" w:rsidR="00713B33" w:rsidRDefault="00000000">
      <w:pPr>
        <w:pStyle w:val="a2"/>
        <w:numPr>
          <w:ilvl w:val="0"/>
          <w:numId w:val="5"/>
        </w:numPr>
        <w:spacing w:before="156" w:after="156"/>
        <w:jc w:val="right"/>
      </w:pPr>
      <w:r>
        <w:rPr>
          <w:rFonts w:hint="eastAsia"/>
        </w:rPr>
        <w:t xml:space="preserve">  </w:t>
      </w:r>
      <w:r>
        <w:t>弯曲</w:t>
      </w:r>
      <w:r>
        <w:rPr>
          <w:rFonts w:hint="eastAsia"/>
        </w:rPr>
        <w:t>性能</w:t>
      </w:r>
      <w:r>
        <w:t xml:space="preserve"> </w:t>
      </w:r>
      <w:r>
        <w:rPr>
          <w:rFonts w:hint="eastAsia"/>
        </w:rPr>
        <w:t xml:space="preserve">       </w:t>
      </w:r>
      <w:r>
        <w:t xml:space="preserve">                    单位为毫米</w:t>
      </w:r>
    </w:p>
    <w:tbl>
      <w:tblPr>
        <w:tblW w:w="499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91"/>
        <w:gridCol w:w="3062"/>
        <w:gridCol w:w="3060"/>
      </w:tblGrid>
      <w:tr w:rsidR="00713B33" w14:paraId="0E4DB164" w14:textId="77777777">
        <w:trPr>
          <w:trHeight w:val="279"/>
          <w:jc w:val="center"/>
        </w:trPr>
        <w:tc>
          <w:tcPr>
            <w:tcW w:w="1404" w:type="pct"/>
            <w:vAlign w:val="center"/>
          </w:tcPr>
          <w:p w14:paraId="3D8C2FAD" w14:textId="77777777" w:rsidR="00713B33" w:rsidRDefault="00000000">
            <w:pPr>
              <w:autoSpaceDE w:val="0"/>
              <w:autoSpaceDN w:val="0"/>
              <w:adjustRightInd w:val="0"/>
              <w:spacing w:before="156" w:after="156" w:line="120" w:lineRule="exact"/>
              <w:jc w:val="center"/>
              <w:rPr>
                <w:kern w:val="0"/>
                <w:sz w:val="18"/>
                <w:szCs w:val="18"/>
                <w:lang w:val="zh-CN"/>
              </w:rPr>
            </w:pPr>
            <w:r>
              <w:rPr>
                <w:kern w:val="0"/>
                <w:sz w:val="18"/>
                <w:szCs w:val="18"/>
                <w:lang w:val="zh-CN"/>
              </w:rPr>
              <w:t>牌号</w:t>
            </w:r>
          </w:p>
        </w:tc>
        <w:tc>
          <w:tcPr>
            <w:tcW w:w="1798" w:type="pct"/>
            <w:vAlign w:val="center"/>
          </w:tcPr>
          <w:p w14:paraId="460DD4AB" w14:textId="77777777" w:rsidR="00713B33" w:rsidRDefault="00000000">
            <w:pPr>
              <w:autoSpaceDE w:val="0"/>
              <w:autoSpaceDN w:val="0"/>
              <w:adjustRightInd w:val="0"/>
              <w:spacing w:before="156" w:after="156" w:line="120" w:lineRule="exact"/>
              <w:jc w:val="center"/>
              <w:rPr>
                <w:kern w:val="0"/>
                <w:sz w:val="18"/>
                <w:szCs w:val="18"/>
                <w:lang w:val="zh-CN"/>
              </w:rPr>
            </w:pPr>
            <w:r>
              <w:rPr>
                <w:kern w:val="0"/>
                <w:sz w:val="18"/>
                <w:szCs w:val="18"/>
                <w:lang w:val="zh-CN"/>
              </w:rPr>
              <w:t>公称直径</w:t>
            </w:r>
            <w:r>
              <w:rPr>
                <w:i/>
                <w:kern w:val="0"/>
                <w:sz w:val="18"/>
                <w:szCs w:val="18"/>
                <w:lang w:val="zh-CN"/>
              </w:rPr>
              <w:t>d</w:t>
            </w:r>
          </w:p>
        </w:tc>
        <w:tc>
          <w:tcPr>
            <w:tcW w:w="1796" w:type="pct"/>
            <w:vAlign w:val="center"/>
          </w:tcPr>
          <w:p w14:paraId="1BA46F47" w14:textId="77777777" w:rsidR="00713B33" w:rsidRDefault="00000000">
            <w:pPr>
              <w:autoSpaceDE w:val="0"/>
              <w:autoSpaceDN w:val="0"/>
              <w:adjustRightInd w:val="0"/>
              <w:spacing w:before="156" w:after="156" w:line="120" w:lineRule="exact"/>
              <w:jc w:val="center"/>
              <w:rPr>
                <w:kern w:val="0"/>
                <w:sz w:val="18"/>
                <w:szCs w:val="18"/>
                <w:lang w:val="zh-CN"/>
              </w:rPr>
            </w:pPr>
            <w:r>
              <w:rPr>
                <w:kern w:val="0"/>
                <w:sz w:val="18"/>
                <w:szCs w:val="18"/>
                <w:lang w:val="zh-CN"/>
              </w:rPr>
              <w:t>弯曲压头直径</w:t>
            </w:r>
          </w:p>
        </w:tc>
      </w:tr>
      <w:tr w:rsidR="00713B33" w14:paraId="660E0015" w14:textId="77777777">
        <w:trPr>
          <w:trHeight w:val="279"/>
          <w:jc w:val="center"/>
        </w:trPr>
        <w:tc>
          <w:tcPr>
            <w:tcW w:w="1404" w:type="pct"/>
            <w:vMerge w:val="restart"/>
            <w:vAlign w:val="center"/>
          </w:tcPr>
          <w:p w14:paraId="559AFE74" w14:textId="77777777" w:rsidR="00713B33" w:rsidRDefault="00000000">
            <w:pPr>
              <w:autoSpaceDE w:val="0"/>
              <w:autoSpaceDN w:val="0"/>
              <w:adjustRightInd w:val="0"/>
              <w:jc w:val="center"/>
              <w:rPr>
                <w:sz w:val="18"/>
                <w:szCs w:val="15"/>
              </w:rPr>
            </w:pPr>
            <w:r>
              <w:rPr>
                <w:rFonts w:hint="eastAsia"/>
                <w:sz w:val="18"/>
                <w:szCs w:val="15"/>
              </w:rPr>
              <w:t>H</w:t>
            </w:r>
            <w:r>
              <w:rPr>
                <w:sz w:val="18"/>
                <w:szCs w:val="15"/>
              </w:rPr>
              <w:t>RB</w:t>
            </w:r>
            <w:r>
              <w:rPr>
                <w:rFonts w:hint="eastAsia"/>
                <w:sz w:val="18"/>
                <w:szCs w:val="15"/>
              </w:rPr>
              <w:t>40</w:t>
            </w:r>
            <w:r>
              <w:rPr>
                <w:sz w:val="18"/>
                <w:szCs w:val="15"/>
              </w:rPr>
              <w:t>0</w:t>
            </w:r>
            <w:r>
              <w:rPr>
                <w:rFonts w:hint="eastAsia"/>
                <w:sz w:val="18"/>
                <w:szCs w:val="15"/>
              </w:rPr>
              <w:t>NM</w:t>
            </w:r>
          </w:p>
          <w:p w14:paraId="75BFC83A" w14:textId="77777777" w:rsidR="00713B33" w:rsidRDefault="00000000">
            <w:pPr>
              <w:autoSpaceDE w:val="0"/>
              <w:autoSpaceDN w:val="0"/>
              <w:adjustRightInd w:val="0"/>
              <w:jc w:val="center"/>
              <w:rPr>
                <w:sz w:val="18"/>
                <w:szCs w:val="15"/>
              </w:rPr>
            </w:pPr>
            <w:r>
              <w:rPr>
                <w:rFonts w:hint="eastAsia"/>
                <w:sz w:val="18"/>
                <w:szCs w:val="15"/>
              </w:rPr>
              <w:t>HRB400ENM</w:t>
            </w:r>
          </w:p>
        </w:tc>
        <w:tc>
          <w:tcPr>
            <w:tcW w:w="1798" w:type="pct"/>
          </w:tcPr>
          <w:p w14:paraId="362079AA" w14:textId="77777777" w:rsidR="00713B33" w:rsidRDefault="00000000">
            <w:pPr>
              <w:autoSpaceDE w:val="0"/>
              <w:autoSpaceDN w:val="0"/>
              <w:adjustRightInd w:val="0"/>
              <w:spacing w:before="156" w:after="156" w:line="120" w:lineRule="exact"/>
              <w:jc w:val="center"/>
              <w:rPr>
                <w:kern w:val="0"/>
                <w:sz w:val="18"/>
                <w:szCs w:val="18"/>
              </w:rPr>
            </w:pPr>
            <w:r>
              <w:rPr>
                <w:rFonts w:hint="eastAsia"/>
                <w:sz w:val="18"/>
              </w:rPr>
              <w:t>10</w:t>
            </w:r>
            <w:r>
              <w:rPr>
                <w:sz w:val="18"/>
              </w:rPr>
              <w:t>～</w:t>
            </w:r>
            <w:r>
              <w:rPr>
                <w:rFonts w:hint="eastAsia"/>
                <w:sz w:val="18"/>
              </w:rPr>
              <w:t>25</w:t>
            </w:r>
          </w:p>
        </w:tc>
        <w:tc>
          <w:tcPr>
            <w:tcW w:w="1796" w:type="pct"/>
            <w:vAlign w:val="center"/>
          </w:tcPr>
          <w:p w14:paraId="16E83A37" w14:textId="77777777" w:rsidR="00713B33" w:rsidRDefault="00000000">
            <w:pPr>
              <w:autoSpaceDE w:val="0"/>
              <w:autoSpaceDN w:val="0"/>
              <w:adjustRightInd w:val="0"/>
              <w:jc w:val="center"/>
              <w:rPr>
                <w:kern w:val="0"/>
                <w:sz w:val="18"/>
                <w:szCs w:val="18"/>
              </w:rPr>
            </w:pPr>
            <w:r>
              <w:rPr>
                <w:rFonts w:hint="eastAsia"/>
                <w:kern w:val="0"/>
                <w:sz w:val="18"/>
                <w:szCs w:val="18"/>
              </w:rPr>
              <w:t>4d</w:t>
            </w:r>
          </w:p>
        </w:tc>
      </w:tr>
      <w:tr w:rsidR="00713B33" w14:paraId="0C03589E" w14:textId="77777777">
        <w:trPr>
          <w:trHeight w:val="279"/>
          <w:jc w:val="center"/>
        </w:trPr>
        <w:tc>
          <w:tcPr>
            <w:tcW w:w="1404" w:type="pct"/>
            <w:vMerge/>
            <w:vAlign w:val="center"/>
          </w:tcPr>
          <w:p w14:paraId="422616FF" w14:textId="77777777" w:rsidR="00713B33" w:rsidRDefault="00713B33">
            <w:pPr>
              <w:autoSpaceDE w:val="0"/>
              <w:autoSpaceDN w:val="0"/>
              <w:adjustRightInd w:val="0"/>
              <w:spacing w:before="156" w:after="156" w:line="120" w:lineRule="exact"/>
              <w:jc w:val="center"/>
              <w:rPr>
                <w:kern w:val="0"/>
                <w:sz w:val="18"/>
                <w:szCs w:val="18"/>
              </w:rPr>
            </w:pPr>
          </w:p>
        </w:tc>
        <w:tc>
          <w:tcPr>
            <w:tcW w:w="1798" w:type="pct"/>
          </w:tcPr>
          <w:p w14:paraId="4A4D07A8" w14:textId="77777777" w:rsidR="00713B33" w:rsidRDefault="00000000">
            <w:pPr>
              <w:autoSpaceDE w:val="0"/>
              <w:autoSpaceDN w:val="0"/>
              <w:adjustRightInd w:val="0"/>
              <w:spacing w:before="156" w:after="156" w:line="120" w:lineRule="exact"/>
              <w:jc w:val="center"/>
              <w:rPr>
                <w:kern w:val="0"/>
                <w:sz w:val="18"/>
                <w:szCs w:val="18"/>
              </w:rPr>
            </w:pPr>
            <w:r>
              <w:rPr>
                <w:rFonts w:hint="eastAsia"/>
                <w:sz w:val="18"/>
              </w:rPr>
              <w:t>28</w:t>
            </w:r>
            <w:r>
              <w:rPr>
                <w:sz w:val="18"/>
              </w:rPr>
              <w:t>～</w:t>
            </w:r>
            <w:r>
              <w:rPr>
                <w:rFonts w:hint="eastAsia"/>
                <w:sz w:val="18"/>
              </w:rPr>
              <w:t>36</w:t>
            </w:r>
          </w:p>
        </w:tc>
        <w:tc>
          <w:tcPr>
            <w:tcW w:w="1796" w:type="pct"/>
            <w:vAlign w:val="center"/>
          </w:tcPr>
          <w:p w14:paraId="082B9BC4" w14:textId="77777777" w:rsidR="00713B33" w:rsidRDefault="00000000">
            <w:pPr>
              <w:autoSpaceDE w:val="0"/>
              <w:autoSpaceDN w:val="0"/>
              <w:adjustRightInd w:val="0"/>
              <w:jc w:val="center"/>
              <w:rPr>
                <w:kern w:val="0"/>
                <w:sz w:val="18"/>
                <w:szCs w:val="18"/>
              </w:rPr>
            </w:pPr>
            <w:r>
              <w:rPr>
                <w:rFonts w:hint="eastAsia"/>
                <w:kern w:val="0"/>
                <w:sz w:val="18"/>
                <w:szCs w:val="18"/>
              </w:rPr>
              <w:t>5d</w:t>
            </w:r>
          </w:p>
        </w:tc>
      </w:tr>
      <w:tr w:rsidR="00713B33" w14:paraId="1F149E50" w14:textId="77777777">
        <w:trPr>
          <w:trHeight w:val="279"/>
          <w:jc w:val="center"/>
        </w:trPr>
        <w:tc>
          <w:tcPr>
            <w:tcW w:w="1404" w:type="pct"/>
            <w:vMerge w:val="restart"/>
            <w:vAlign w:val="center"/>
          </w:tcPr>
          <w:p w14:paraId="09207C10" w14:textId="77777777" w:rsidR="00713B33" w:rsidRDefault="00000000">
            <w:pPr>
              <w:autoSpaceDE w:val="0"/>
              <w:autoSpaceDN w:val="0"/>
              <w:adjustRightInd w:val="0"/>
              <w:jc w:val="center"/>
              <w:rPr>
                <w:sz w:val="18"/>
                <w:szCs w:val="15"/>
              </w:rPr>
            </w:pPr>
            <w:r>
              <w:rPr>
                <w:rFonts w:hint="eastAsia"/>
                <w:sz w:val="18"/>
                <w:szCs w:val="15"/>
              </w:rPr>
              <w:t>H</w:t>
            </w:r>
            <w:r>
              <w:rPr>
                <w:sz w:val="18"/>
                <w:szCs w:val="15"/>
              </w:rPr>
              <w:t>RB</w:t>
            </w:r>
            <w:r>
              <w:rPr>
                <w:rFonts w:hint="eastAsia"/>
                <w:sz w:val="18"/>
                <w:szCs w:val="15"/>
              </w:rPr>
              <w:t>50</w:t>
            </w:r>
            <w:r>
              <w:rPr>
                <w:sz w:val="18"/>
                <w:szCs w:val="15"/>
              </w:rPr>
              <w:t>0</w:t>
            </w:r>
            <w:r>
              <w:rPr>
                <w:rFonts w:hint="eastAsia"/>
                <w:sz w:val="18"/>
                <w:szCs w:val="15"/>
              </w:rPr>
              <w:t>NM</w:t>
            </w:r>
          </w:p>
          <w:p w14:paraId="6E23DF7B" w14:textId="77777777" w:rsidR="00713B33" w:rsidRDefault="00000000">
            <w:pPr>
              <w:autoSpaceDE w:val="0"/>
              <w:autoSpaceDN w:val="0"/>
              <w:adjustRightInd w:val="0"/>
              <w:spacing w:before="156" w:after="156" w:line="120" w:lineRule="exact"/>
              <w:jc w:val="center"/>
              <w:rPr>
                <w:kern w:val="0"/>
                <w:sz w:val="18"/>
                <w:szCs w:val="18"/>
              </w:rPr>
            </w:pPr>
            <w:r>
              <w:rPr>
                <w:rFonts w:hint="eastAsia"/>
                <w:sz w:val="18"/>
                <w:szCs w:val="15"/>
              </w:rPr>
              <w:t>HRB500ENM</w:t>
            </w:r>
          </w:p>
        </w:tc>
        <w:tc>
          <w:tcPr>
            <w:tcW w:w="1798" w:type="pct"/>
          </w:tcPr>
          <w:p w14:paraId="33DA72DF" w14:textId="77777777" w:rsidR="00713B33" w:rsidRDefault="00000000">
            <w:pPr>
              <w:autoSpaceDE w:val="0"/>
              <w:autoSpaceDN w:val="0"/>
              <w:adjustRightInd w:val="0"/>
              <w:spacing w:before="156" w:after="156" w:line="120" w:lineRule="exact"/>
              <w:jc w:val="center"/>
              <w:rPr>
                <w:kern w:val="0"/>
                <w:sz w:val="18"/>
                <w:szCs w:val="18"/>
              </w:rPr>
            </w:pPr>
            <w:r>
              <w:rPr>
                <w:rFonts w:hint="eastAsia"/>
                <w:sz w:val="18"/>
              </w:rPr>
              <w:t>10</w:t>
            </w:r>
            <w:r>
              <w:rPr>
                <w:sz w:val="18"/>
              </w:rPr>
              <w:t>～</w:t>
            </w:r>
            <w:r>
              <w:rPr>
                <w:rFonts w:hint="eastAsia"/>
                <w:sz w:val="18"/>
              </w:rPr>
              <w:t>25</w:t>
            </w:r>
          </w:p>
        </w:tc>
        <w:tc>
          <w:tcPr>
            <w:tcW w:w="1796" w:type="pct"/>
            <w:vAlign w:val="center"/>
          </w:tcPr>
          <w:p w14:paraId="4CB4470A" w14:textId="77777777" w:rsidR="00713B33" w:rsidRDefault="00000000">
            <w:pPr>
              <w:autoSpaceDE w:val="0"/>
              <w:autoSpaceDN w:val="0"/>
              <w:adjustRightInd w:val="0"/>
              <w:jc w:val="center"/>
              <w:rPr>
                <w:kern w:val="0"/>
                <w:sz w:val="18"/>
                <w:szCs w:val="18"/>
              </w:rPr>
            </w:pPr>
            <w:r>
              <w:rPr>
                <w:rFonts w:hint="eastAsia"/>
                <w:kern w:val="0"/>
                <w:sz w:val="18"/>
                <w:szCs w:val="18"/>
              </w:rPr>
              <w:t>6d</w:t>
            </w:r>
          </w:p>
        </w:tc>
      </w:tr>
      <w:tr w:rsidR="00713B33" w14:paraId="2D917679" w14:textId="77777777">
        <w:trPr>
          <w:trHeight w:val="279"/>
          <w:jc w:val="center"/>
        </w:trPr>
        <w:tc>
          <w:tcPr>
            <w:tcW w:w="1404" w:type="pct"/>
            <w:vMerge/>
            <w:vAlign w:val="center"/>
          </w:tcPr>
          <w:p w14:paraId="4056964D" w14:textId="77777777" w:rsidR="00713B33" w:rsidRDefault="00713B33">
            <w:pPr>
              <w:autoSpaceDE w:val="0"/>
              <w:autoSpaceDN w:val="0"/>
              <w:adjustRightInd w:val="0"/>
              <w:spacing w:before="156" w:after="156" w:line="120" w:lineRule="exact"/>
              <w:jc w:val="center"/>
              <w:rPr>
                <w:kern w:val="0"/>
                <w:sz w:val="18"/>
                <w:szCs w:val="18"/>
              </w:rPr>
            </w:pPr>
          </w:p>
        </w:tc>
        <w:tc>
          <w:tcPr>
            <w:tcW w:w="1798" w:type="pct"/>
          </w:tcPr>
          <w:p w14:paraId="23C2F452" w14:textId="77777777" w:rsidR="00713B33" w:rsidRDefault="00000000">
            <w:pPr>
              <w:autoSpaceDE w:val="0"/>
              <w:autoSpaceDN w:val="0"/>
              <w:adjustRightInd w:val="0"/>
              <w:spacing w:before="156" w:after="156" w:line="120" w:lineRule="exact"/>
              <w:jc w:val="center"/>
              <w:rPr>
                <w:kern w:val="0"/>
                <w:sz w:val="18"/>
                <w:szCs w:val="18"/>
              </w:rPr>
            </w:pPr>
            <w:r>
              <w:rPr>
                <w:rFonts w:hint="eastAsia"/>
                <w:sz w:val="18"/>
              </w:rPr>
              <w:t>28</w:t>
            </w:r>
            <w:r>
              <w:rPr>
                <w:sz w:val="18"/>
              </w:rPr>
              <w:t>～</w:t>
            </w:r>
            <w:r>
              <w:rPr>
                <w:rFonts w:hint="eastAsia"/>
                <w:sz w:val="18"/>
              </w:rPr>
              <w:t>36</w:t>
            </w:r>
          </w:p>
        </w:tc>
        <w:tc>
          <w:tcPr>
            <w:tcW w:w="1796" w:type="pct"/>
            <w:vAlign w:val="center"/>
          </w:tcPr>
          <w:p w14:paraId="7A920640" w14:textId="77777777" w:rsidR="00713B33" w:rsidRDefault="00000000">
            <w:pPr>
              <w:autoSpaceDE w:val="0"/>
              <w:autoSpaceDN w:val="0"/>
              <w:adjustRightInd w:val="0"/>
              <w:jc w:val="center"/>
              <w:rPr>
                <w:kern w:val="0"/>
                <w:sz w:val="18"/>
                <w:szCs w:val="18"/>
              </w:rPr>
            </w:pPr>
            <w:r>
              <w:rPr>
                <w:rFonts w:hint="eastAsia"/>
                <w:kern w:val="0"/>
                <w:sz w:val="18"/>
                <w:szCs w:val="18"/>
              </w:rPr>
              <w:t>7d</w:t>
            </w:r>
          </w:p>
        </w:tc>
      </w:tr>
    </w:tbl>
    <w:p w14:paraId="2BB29B77" w14:textId="77777777" w:rsidR="00713B33" w:rsidRDefault="00000000">
      <w:pPr>
        <w:ind w:firstLineChars="200" w:firstLine="560"/>
        <w:rPr>
          <w:rFonts w:eastAsia="仿宋_GB2312"/>
          <w:sz w:val="28"/>
          <w:szCs w:val="24"/>
        </w:rPr>
      </w:pPr>
      <w:r>
        <w:rPr>
          <w:rFonts w:eastAsia="仿宋_GB2312" w:hint="eastAsia"/>
          <w:sz w:val="28"/>
          <w:szCs w:val="24"/>
        </w:rPr>
        <w:t>7.4.2</w:t>
      </w:r>
      <w:r>
        <w:rPr>
          <w:rFonts w:eastAsia="仿宋_GB2312" w:hint="eastAsia"/>
          <w:sz w:val="28"/>
          <w:szCs w:val="24"/>
        </w:rPr>
        <w:t xml:space="preserve">　反向弯曲性能</w:t>
      </w:r>
    </w:p>
    <w:p w14:paraId="7D211F2C" w14:textId="77777777" w:rsidR="00713B33" w:rsidRDefault="00000000">
      <w:pPr>
        <w:ind w:firstLineChars="200" w:firstLine="560"/>
        <w:rPr>
          <w:rFonts w:eastAsia="仿宋_GB2312"/>
          <w:sz w:val="28"/>
          <w:szCs w:val="24"/>
        </w:rPr>
      </w:pPr>
      <w:r>
        <w:rPr>
          <w:rFonts w:eastAsia="仿宋_GB2312" w:hint="eastAsia"/>
          <w:sz w:val="28"/>
          <w:szCs w:val="24"/>
        </w:rPr>
        <w:t>对牌号带“</w:t>
      </w:r>
      <w:r>
        <w:rPr>
          <w:rFonts w:eastAsia="仿宋_GB2312" w:hint="eastAsia"/>
          <w:sz w:val="28"/>
          <w:szCs w:val="24"/>
        </w:rPr>
        <w:t>E</w:t>
      </w:r>
      <w:r>
        <w:rPr>
          <w:rFonts w:eastAsia="仿宋_GB2312" w:hint="eastAsia"/>
          <w:sz w:val="28"/>
          <w:szCs w:val="24"/>
        </w:rPr>
        <w:t>”的钢筋应进行反向弯曲试验。经反向弯曲试验后，钢筋受弯曲部位表面不应产生裂纹。反向弯曲试验的弯曲压头直径比弯曲试验相应增加</w:t>
      </w:r>
      <w:r>
        <w:rPr>
          <w:rFonts w:eastAsia="仿宋_GB2312" w:hint="eastAsia"/>
          <w:sz w:val="28"/>
          <w:szCs w:val="24"/>
        </w:rPr>
        <w:t>1</w:t>
      </w:r>
      <w:r>
        <w:rPr>
          <w:rFonts w:eastAsia="仿宋_GB2312" w:hint="eastAsia"/>
          <w:sz w:val="28"/>
          <w:szCs w:val="24"/>
        </w:rPr>
        <w:t>个钢筋公称直径。</w:t>
      </w:r>
    </w:p>
    <w:p w14:paraId="0E3289EE" w14:textId="77777777" w:rsidR="00713B33" w:rsidRDefault="00000000">
      <w:pPr>
        <w:ind w:firstLineChars="200" w:firstLine="560"/>
        <w:rPr>
          <w:rFonts w:eastAsia="仿宋_GB2312"/>
          <w:sz w:val="28"/>
          <w:szCs w:val="24"/>
        </w:rPr>
      </w:pPr>
      <w:r>
        <w:rPr>
          <w:rFonts w:eastAsia="仿宋_GB2312" w:hint="eastAsia"/>
          <w:sz w:val="28"/>
          <w:szCs w:val="24"/>
        </w:rPr>
        <w:t>7.5</w:t>
      </w:r>
      <w:r>
        <w:rPr>
          <w:rFonts w:eastAsia="仿宋_GB2312" w:hint="eastAsia"/>
          <w:sz w:val="28"/>
          <w:szCs w:val="24"/>
        </w:rPr>
        <w:t>磁导率</w:t>
      </w:r>
    </w:p>
    <w:p w14:paraId="73051497" w14:textId="102766AC" w:rsidR="00260F27" w:rsidRPr="00260F27" w:rsidRDefault="00260F27" w:rsidP="00260F27">
      <w:pPr>
        <w:ind w:firstLineChars="200" w:firstLine="560"/>
        <w:rPr>
          <w:rFonts w:eastAsia="仿宋_GB2312"/>
          <w:sz w:val="28"/>
          <w:szCs w:val="24"/>
        </w:rPr>
      </w:pPr>
      <w:r w:rsidRPr="00260F27">
        <w:rPr>
          <w:rFonts w:eastAsia="仿宋_GB2312" w:hint="eastAsia"/>
          <w:sz w:val="28"/>
          <w:szCs w:val="24"/>
        </w:rPr>
        <w:t>当磁场强度为</w:t>
      </w:r>
      <w:r w:rsidRPr="00260F27">
        <w:rPr>
          <w:rFonts w:eastAsia="仿宋_GB2312" w:hint="eastAsia"/>
          <w:sz w:val="28"/>
          <w:szCs w:val="24"/>
        </w:rPr>
        <w:t>16</w:t>
      </w:r>
      <w:r w:rsidRPr="00260F27">
        <w:rPr>
          <w:rFonts w:eastAsia="仿宋_GB2312" w:hint="eastAsia"/>
          <w:sz w:val="28"/>
          <w:szCs w:val="24"/>
        </w:rPr>
        <w:t>×</w:t>
      </w:r>
      <w:r w:rsidRPr="00260F27">
        <w:rPr>
          <w:rFonts w:eastAsia="仿宋_GB2312" w:hint="eastAsia"/>
          <w:sz w:val="28"/>
          <w:szCs w:val="24"/>
        </w:rPr>
        <w:t>103A/m</w:t>
      </w:r>
      <w:r w:rsidRPr="00260F27">
        <w:rPr>
          <w:rFonts w:eastAsia="仿宋_GB2312" w:hint="eastAsia"/>
          <w:sz w:val="28"/>
          <w:szCs w:val="24"/>
        </w:rPr>
        <w:t>（</w:t>
      </w:r>
      <w:r w:rsidRPr="00260F27">
        <w:rPr>
          <w:rFonts w:eastAsia="仿宋_GB2312" w:hint="eastAsia"/>
          <w:sz w:val="28"/>
          <w:szCs w:val="24"/>
        </w:rPr>
        <w:t>200</w:t>
      </w:r>
      <w:r w:rsidRPr="00260F27">
        <w:rPr>
          <w:rFonts w:eastAsia="仿宋_GB2312" w:hint="eastAsia"/>
          <w:sz w:val="28"/>
          <w:szCs w:val="24"/>
        </w:rPr>
        <w:t>奥斯特）时，钢板的相对磁导率应符合表</w:t>
      </w:r>
      <w:r w:rsidRPr="00260F27">
        <w:rPr>
          <w:rFonts w:eastAsia="仿宋_GB2312" w:hint="eastAsia"/>
          <w:sz w:val="28"/>
          <w:szCs w:val="24"/>
        </w:rPr>
        <w:t>3</w:t>
      </w:r>
      <w:r w:rsidRPr="00260F27">
        <w:rPr>
          <w:rFonts w:eastAsia="仿宋_GB2312" w:hint="eastAsia"/>
          <w:sz w:val="28"/>
          <w:szCs w:val="24"/>
        </w:rPr>
        <w:t>的规定。</w:t>
      </w:r>
    </w:p>
    <w:p w14:paraId="24F3C7D6" w14:textId="77777777" w:rsidR="00260F27" w:rsidRDefault="00260F27" w:rsidP="00260F27">
      <w:pPr>
        <w:pStyle w:val="a2"/>
        <w:numPr>
          <w:ilvl w:val="0"/>
          <w:numId w:val="0"/>
        </w:numPr>
        <w:spacing w:before="156" w:after="156"/>
        <w:rPr>
          <w:rFonts w:ascii="Times New Roman"/>
          <w:bCs/>
        </w:rPr>
      </w:pPr>
      <w:r>
        <w:rPr>
          <w:rFonts w:ascii="Times New Roman" w:hint="eastAsia"/>
          <w:bCs/>
        </w:rPr>
        <w:t>表</w:t>
      </w:r>
      <w:r>
        <w:rPr>
          <w:rFonts w:ascii="Times New Roman" w:hint="eastAsia"/>
          <w:bCs/>
        </w:rPr>
        <w:t xml:space="preserve">7  </w:t>
      </w:r>
      <w:r>
        <w:rPr>
          <w:rFonts w:ascii="Times New Roman" w:hint="eastAsia"/>
          <w:bCs/>
        </w:rPr>
        <w:t>钢筋的相对磁导率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3825"/>
      </w:tblGrid>
      <w:tr w:rsidR="00260F27" w14:paraId="0145A7B6" w14:textId="77777777" w:rsidTr="00A73FFC">
        <w:trPr>
          <w:jc w:val="center"/>
        </w:trPr>
        <w:tc>
          <w:tcPr>
            <w:tcW w:w="2513" w:type="pct"/>
          </w:tcPr>
          <w:p w14:paraId="374634A2" w14:textId="77777777" w:rsidR="00260F27" w:rsidRDefault="00260F27" w:rsidP="00A73FFC">
            <w:pPr>
              <w:pStyle w:val="af1"/>
              <w:ind w:firstLineChars="0" w:firstLine="0"/>
              <w:jc w:val="center"/>
              <w:rPr>
                <w:rFonts w:ascii="Times New Roman"/>
                <w:color w:val="000000"/>
                <w:szCs w:val="18"/>
              </w:rPr>
            </w:pPr>
            <w:r>
              <w:rPr>
                <w:rFonts w:ascii="Times New Roman"/>
                <w:color w:val="000000"/>
                <w:szCs w:val="18"/>
              </w:rPr>
              <w:t>牌号</w:t>
            </w:r>
          </w:p>
        </w:tc>
        <w:tc>
          <w:tcPr>
            <w:tcW w:w="2487" w:type="pct"/>
          </w:tcPr>
          <w:p w14:paraId="1B5E072A" w14:textId="77777777" w:rsidR="00260F27" w:rsidRDefault="00260F27" w:rsidP="00A73FFC">
            <w:pPr>
              <w:pStyle w:val="af1"/>
              <w:ind w:firstLineChars="0" w:firstLine="0"/>
              <w:jc w:val="center"/>
              <w:rPr>
                <w:rFonts w:ascii="Times New Roman"/>
                <w:color w:val="000000"/>
                <w:szCs w:val="18"/>
              </w:rPr>
            </w:pPr>
            <w:r>
              <w:rPr>
                <w:rFonts w:ascii="Times New Roman"/>
                <w:color w:val="000000"/>
                <w:szCs w:val="18"/>
              </w:rPr>
              <w:t>相对磁导率</w:t>
            </w:r>
            <w:r>
              <w:rPr>
                <w:rFonts w:ascii="Times New Roman"/>
                <w:color w:val="000000"/>
                <w:szCs w:val="18"/>
              </w:rPr>
              <w:t>Ur</w:t>
            </w:r>
          </w:p>
        </w:tc>
      </w:tr>
      <w:tr w:rsidR="00260F27" w14:paraId="2D5528D8" w14:textId="77777777" w:rsidTr="00A73FFC">
        <w:trPr>
          <w:jc w:val="center"/>
        </w:trPr>
        <w:tc>
          <w:tcPr>
            <w:tcW w:w="2513" w:type="pct"/>
          </w:tcPr>
          <w:p w14:paraId="683F8F3C" w14:textId="77777777" w:rsidR="00260F27" w:rsidRDefault="00260F27" w:rsidP="00A73FFC">
            <w:pPr>
              <w:pStyle w:val="TableText"/>
              <w:jc w:val="center"/>
              <w:rPr>
                <w:color w:val="000000"/>
              </w:rPr>
            </w:pPr>
            <w:r>
              <w:rPr>
                <w:szCs w:val="15"/>
              </w:rPr>
              <w:t>HRB400NM</w:t>
            </w:r>
            <w:r>
              <w:rPr>
                <w:rFonts w:hint="eastAsia"/>
                <w:szCs w:val="15"/>
                <w:lang w:eastAsia="zh-CN"/>
              </w:rPr>
              <w:t>、</w:t>
            </w:r>
            <w:r>
              <w:rPr>
                <w:szCs w:val="15"/>
                <w:lang w:eastAsia="zh-CN"/>
              </w:rPr>
              <w:t>HRB400ENM</w:t>
            </w:r>
            <w:r>
              <w:rPr>
                <w:rFonts w:hint="eastAsia"/>
                <w:szCs w:val="15"/>
                <w:lang w:eastAsia="zh-CN"/>
              </w:rPr>
              <w:t>、</w:t>
            </w:r>
            <w:r>
              <w:rPr>
                <w:szCs w:val="15"/>
                <w:lang w:eastAsia="zh-CN"/>
              </w:rPr>
              <w:t>HRB500NM</w:t>
            </w:r>
            <w:r>
              <w:rPr>
                <w:rFonts w:hint="eastAsia"/>
                <w:szCs w:val="15"/>
                <w:lang w:eastAsia="zh-CN"/>
              </w:rPr>
              <w:t>、</w:t>
            </w:r>
            <w:r>
              <w:rPr>
                <w:szCs w:val="15"/>
                <w:lang w:eastAsia="zh-CN"/>
              </w:rPr>
              <w:t>HRB400ENM</w:t>
            </w:r>
          </w:p>
        </w:tc>
        <w:tc>
          <w:tcPr>
            <w:tcW w:w="2487" w:type="pct"/>
          </w:tcPr>
          <w:p w14:paraId="6966F1BF" w14:textId="77777777" w:rsidR="00260F27" w:rsidRDefault="00260F27" w:rsidP="00A73FFC">
            <w:pPr>
              <w:pStyle w:val="af1"/>
              <w:ind w:firstLineChars="0" w:firstLine="0"/>
              <w:jc w:val="center"/>
              <w:rPr>
                <w:rFonts w:ascii="Times New Roman"/>
                <w:color w:val="000000"/>
                <w:szCs w:val="18"/>
              </w:rPr>
            </w:pPr>
            <w:r>
              <w:rPr>
                <w:rFonts w:ascii="Times New Roman"/>
                <w:color w:val="000000"/>
                <w:szCs w:val="18"/>
              </w:rPr>
              <w:t>≤1.05</w:t>
            </w:r>
          </w:p>
        </w:tc>
      </w:tr>
    </w:tbl>
    <w:p w14:paraId="75F0620E" w14:textId="77777777" w:rsidR="00713B33" w:rsidRDefault="00000000">
      <w:pPr>
        <w:ind w:firstLineChars="200" w:firstLine="560"/>
        <w:rPr>
          <w:rFonts w:eastAsia="仿宋_GB2312"/>
          <w:sz w:val="28"/>
          <w:szCs w:val="24"/>
        </w:rPr>
      </w:pPr>
      <w:r>
        <w:rPr>
          <w:rFonts w:eastAsia="仿宋_GB2312" w:hint="eastAsia"/>
          <w:sz w:val="28"/>
          <w:szCs w:val="24"/>
        </w:rPr>
        <w:t>7.6</w:t>
      </w:r>
      <w:r>
        <w:rPr>
          <w:rFonts w:eastAsia="仿宋_GB2312" w:hint="eastAsia"/>
          <w:sz w:val="28"/>
          <w:szCs w:val="24"/>
        </w:rPr>
        <w:t xml:space="preserve">　连接性能</w:t>
      </w:r>
    </w:p>
    <w:p w14:paraId="198BED48" w14:textId="77777777" w:rsidR="00713B33" w:rsidRDefault="00000000">
      <w:pPr>
        <w:ind w:firstLineChars="200" w:firstLine="560"/>
        <w:rPr>
          <w:rFonts w:eastAsia="仿宋_GB2312"/>
          <w:sz w:val="28"/>
          <w:szCs w:val="24"/>
        </w:rPr>
      </w:pPr>
      <w:r>
        <w:rPr>
          <w:rFonts w:eastAsia="仿宋_GB2312" w:hint="eastAsia"/>
          <w:sz w:val="28"/>
          <w:szCs w:val="24"/>
        </w:rPr>
        <w:t>钢筋可根据设计要求采用绑扎连接或机械连接，需采用无磁钢机械连接器或无</w:t>
      </w:r>
      <w:proofErr w:type="gramStart"/>
      <w:r>
        <w:rPr>
          <w:rFonts w:eastAsia="仿宋_GB2312" w:hint="eastAsia"/>
          <w:sz w:val="28"/>
          <w:szCs w:val="24"/>
        </w:rPr>
        <w:t>磁扎丝</w:t>
      </w:r>
      <w:proofErr w:type="gramEnd"/>
      <w:r>
        <w:rPr>
          <w:rFonts w:eastAsia="仿宋_GB2312" w:hint="eastAsia"/>
          <w:sz w:val="28"/>
          <w:szCs w:val="24"/>
        </w:rPr>
        <w:t>。</w:t>
      </w:r>
    </w:p>
    <w:p w14:paraId="36B990F3" w14:textId="77777777" w:rsidR="00713B33" w:rsidRDefault="00000000">
      <w:pPr>
        <w:ind w:firstLineChars="200" w:firstLine="560"/>
        <w:rPr>
          <w:rFonts w:eastAsia="仿宋_GB2312"/>
          <w:sz w:val="28"/>
          <w:szCs w:val="24"/>
        </w:rPr>
      </w:pPr>
      <w:r>
        <w:rPr>
          <w:rFonts w:eastAsia="仿宋_GB2312" w:hint="eastAsia"/>
          <w:sz w:val="28"/>
          <w:szCs w:val="24"/>
        </w:rPr>
        <w:t>7.7</w:t>
      </w:r>
      <w:r>
        <w:rPr>
          <w:rFonts w:eastAsia="仿宋_GB2312" w:hint="eastAsia"/>
          <w:sz w:val="28"/>
          <w:szCs w:val="24"/>
        </w:rPr>
        <w:t>表面质量</w:t>
      </w:r>
    </w:p>
    <w:p w14:paraId="324FFF32" w14:textId="11190F1B" w:rsidR="00713B33" w:rsidRDefault="00000000">
      <w:pPr>
        <w:ind w:firstLineChars="200" w:firstLine="560"/>
        <w:rPr>
          <w:rFonts w:eastAsia="仿宋_GB2312"/>
          <w:sz w:val="28"/>
          <w:szCs w:val="24"/>
        </w:rPr>
      </w:pPr>
      <w:r>
        <w:rPr>
          <w:rFonts w:eastAsia="仿宋_GB2312" w:hint="eastAsia"/>
          <w:sz w:val="28"/>
          <w:szCs w:val="24"/>
        </w:rPr>
        <w:lastRenderedPageBreak/>
        <w:t>钢筋应无有害的表面缺陷。当经钢丝刷刷过的试样的重量、尺寸、横截面积和力学性能不低于本标准第</w:t>
      </w:r>
      <w:r>
        <w:rPr>
          <w:rFonts w:eastAsia="仿宋_GB2312" w:hint="eastAsia"/>
          <w:sz w:val="28"/>
          <w:szCs w:val="24"/>
        </w:rPr>
        <w:t>6</w:t>
      </w:r>
      <w:r>
        <w:rPr>
          <w:rFonts w:eastAsia="仿宋_GB2312" w:hint="eastAsia"/>
          <w:sz w:val="28"/>
          <w:szCs w:val="24"/>
        </w:rPr>
        <w:t>章、第</w:t>
      </w:r>
      <w:r>
        <w:rPr>
          <w:rFonts w:eastAsia="仿宋_GB2312" w:hint="eastAsia"/>
          <w:sz w:val="28"/>
          <w:szCs w:val="24"/>
        </w:rPr>
        <w:t>7</w:t>
      </w:r>
      <w:r>
        <w:rPr>
          <w:rFonts w:eastAsia="仿宋_GB2312" w:hint="eastAsia"/>
          <w:sz w:val="28"/>
          <w:szCs w:val="24"/>
        </w:rPr>
        <w:t>章要求时，锈皮、表面不平整或氧化铁皮应不作为拒收的理由。除</w:t>
      </w:r>
      <w:r>
        <w:rPr>
          <w:rFonts w:eastAsia="仿宋_GB2312" w:hint="eastAsia"/>
          <w:sz w:val="28"/>
          <w:szCs w:val="24"/>
        </w:rPr>
        <w:t>7.8.3</w:t>
      </w:r>
      <w:r>
        <w:rPr>
          <w:rFonts w:eastAsia="仿宋_GB2312" w:hint="eastAsia"/>
          <w:sz w:val="28"/>
          <w:szCs w:val="24"/>
        </w:rPr>
        <w:t>条规定的缺陷以外的表面缺陷的试样不符合拉伸性能或工艺性能要求时，则认为这些缺陷是有害的。</w:t>
      </w:r>
    </w:p>
    <w:p w14:paraId="442FEEC5" w14:textId="77777777" w:rsidR="00713B33" w:rsidRDefault="00000000">
      <w:pPr>
        <w:ind w:firstLineChars="200" w:firstLine="562"/>
        <w:rPr>
          <w:rFonts w:eastAsia="仿宋_GB2312"/>
          <w:b/>
          <w:bCs/>
          <w:sz w:val="28"/>
          <w:szCs w:val="24"/>
        </w:rPr>
      </w:pPr>
      <w:r>
        <w:rPr>
          <w:rFonts w:eastAsia="仿宋_GB2312" w:hint="eastAsia"/>
          <w:b/>
          <w:bCs/>
          <w:sz w:val="28"/>
          <w:szCs w:val="24"/>
        </w:rPr>
        <w:t xml:space="preserve">8 </w:t>
      </w:r>
      <w:r>
        <w:rPr>
          <w:rFonts w:eastAsia="仿宋_GB2312" w:hint="eastAsia"/>
          <w:b/>
          <w:bCs/>
          <w:sz w:val="28"/>
          <w:szCs w:val="24"/>
        </w:rPr>
        <w:t>试验方法</w:t>
      </w:r>
      <w:r>
        <w:rPr>
          <w:rFonts w:eastAsia="仿宋_GB2312"/>
          <w:b/>
          <w:bCs/>
          <w:sz w:val="28"/>
          <w:szCs w:val="24"/>
        </w:rPr>
        <w:t xml:space="preserve"> </w:t>
      </w:r>
    </w:p>
    <w:p w14:paraId="47921039" w14:textId="77777777" w:rsidR="00713B33" w:rsidRDefault="00000000">
      <w:pPr>
        <w:ind w:firstLineChars="200" w:firstLine="560"/>
        <w:rPr>
          <w:rFonts w:eastAsia="仿宋_GB2312"/>
          <w:sz w:val="28"/>
          <w:szCs w:val="24"/>
        </w:rPr>
      </w:pPr>
      <w:r>
        <w:rPr>
          <w:rFonts w:eastAsia="仿宋_GB2312" w:hint="eastAsia"/>
          <w:sz w:val="28"/>
          <w:szCs w:val="24"/>
        </w:rPr>
        <w:t>钢的化学成分试验一般按</w:t>
      </w:r>
      <w:r>
        <w:rPr>
          <w:rFonts w:eastAsia="仿宋_GB2312" w:hint="eastAsia"/>
          <w:sz w:val="28"/>
          <w:szCs w:val="24"/>
        </w:rPr>
        <w:t>GB/T 223(</w:t>
      </w:r>
      <w:r>
        <w:rPr>
          <w:rFonts w:eastAsia="仿宋_GB2312" w:hint="eastAsia"/>
          <w:sz w:val="28"/>
          <w:szCs w:val="24"/>
        </w:rPr>
        <w:t>所有部分）、</w:t>
      </w:r>
      <w:r>
        <w:rPr>
          <w:rFonts w:eastAsia="仿宋_GB2312" w:hint="eastAsia"/>
          <w:sz w:val="28"/>
          <w:szCs w:val="24"/>
        </w:rPr>
        <w:t>GB/T 4336</w:t>
      </w:r>
      <w:r>
        <w:rPr>
          <w:rFonts w:eastAsia="仿宋_GB2312" w:hint="eastAsia"/>
          <w:sz w:val="28"/>
          <w:szCs w:val="24"/>
        </w:rPr>
        <w:t>、</w:t>
      </w:r>
      <w:r>
        <w:rPr>
          <w:rFonts w:eastAsia="仿宋_GB2312" w:hint="eastAsia"/>
          <w:sz w:val="28"/>
          <w:szCs w:val="24"/>
        </w:rPr>
        <w:t>GB/T 20123</w:t>
      </w:r>
      <w:r>
        <w:rPr>
          <w:rFonts w:eastAsia="仿宋_GB2312" w:hint="eastAsia"/>
          <w:sz w:val="28"/>
          <w:szCs w:val="24"/>
        </w:rPr>
        <w:t>、</w:t>
      </w:r>
      <w:r>
        <w:rPr>
          <w:rFonts w:eastAsia="仿宋_GB2312" w:hint="eastAsia"/>
          <w:sz w:val="28"/>
          <w:szCs w:val="24"/>
        </w:rPr>
        <w:t>GB/T 20124</w:t>
      </w:r>
      <w:r>
        <w:rPr>
          <w:rFonts w:eastAsia="仿宋_GB2312" w:hint="eastAsia"/>
          <w:sz w:val="28"/>
          <w:szCs w:val="24"/>
        </w:rPr>
        <w:t>、</w:t>
      </w:r>
      <w:r>
        <w:rPr>
          <w:rFonts w:eastAsia="仿宋_GB2312" w:hint="eastAsia"/>
          <w:sz w:val="28"/>
          <w:szCs w:val="24"/>
        </w:rPr>
        <w:t>GB/T 20125</w:t>
      </w:r>
      <w:r>
        <w:rPr>
          <w:rFonts w:eastAsia="仿宋_GB2312" w:hint="eastAsia"/>
          <w:sz w:val="28"/>
          <w:szCs w:val="24"/>
        </w:rPr>
        <w:t>或通用的化学分析方法进行，仲裁时由供需双方协商确定。。每批钢筋的检验项目、取样方法和试验方法应符合表</w:t>
      </w:r>
      <w:r>
        <w:rPr>
          <w:rFonts w:eastAsia="仿宋_GB2312" w:hint="eastAsia"/>
          <w:sz w:val="28"/>
          <w:szCs w:val="24"/>
        </w:rPr>
        <w:t>8</w:t>
      </w:r>
      <w:r>
        <w:rPr>
          <w:rFonts w:eastAsia="仿宋_GB2312" w:hint="eastAsia"/>
          <w:sz w:val="28"/>
          <w:szCs w:val="24"/>
        </w:rPr>
        <w:t>的规定。</w:t>
      </w:r>
    </w:p>
    <w:p w14:paraId="34A296AD" w14:textId="77777777" w:rsidR="00713B33" w:rsidRDefault="00000000">
      <w:pPr>
        <w:ind w:firstLineChars="200" w:firstLine="422"/>
        <w:jc w:val="center"/>
        <w:rPr>
          <w:rFonts w:ascii="宋体" w:hAnsi="宋体" w:cs="宋体" w:hint="eastAsia"/>
          <w:b/>
          <w:bCs/>
        </w:rPr>
      </w:pPr>
      <w:r>
        <w:rPr>
          <w:rFonts w:ascii="宋体" w:hAnsi="宋体" w:cs="宋体" w:hint="eastAsia"/>
          <w:b/>
          <w:bCs/>
        </w:rPr>
        <w:t>表8 检验项目、取样数量、取样方法和试验方法</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2"/>
        <w:gridCol w:w="1210"/>
        <w:gridCol w:w="2063"/>
        <w:gridCol w:w="2201"/>
        <w:gridCol w:w="2373"/>
      </w:tblGrid>
      <w:tr w:rsidR="00713B33" w14:paraId="59CE4659" w14:textId="77777777" w:rsidTr="00260F27">
        <w:trPr>
          <w:jc w:val="center"/>
        </w:trPr>
        <w:tc>
          <w:tcPr>
            <w:tcW w:w="394" w:type="pct"/>
            <w:vAlign w:val="center"/>
          </w:tcPr>
          <w:p w14:paraId="0E2AD08A"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序号</w:t>
            </w:r>
          </w:p>
        </w:tc>
        <w:tc>
          <w:tcPr>
            <w:tcW w:w="710" w:type="pct"/>
            <w:vAlign w:val="center"/>
          </w:tcPr>
          <w:p w14:paraId="1B8EE7B8"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检验项目</w:t>
            </w:r>
          </w:p>
        </w:tc>
        <w:tc>
          <w:tcPr>
            <w:tcW w:w="1211" w:type="pct"/>
            <w:vAlign w:val="center"/>
          </w:tcPr>
          <w:p w14:paraId="545C506A"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取样数量</w:t>
            </w:r>
            <w:r>
              <w:rPr>
                <w:rFonts w:ascii="Times New Roman"/>
                <w:sz w:val="18"/>
                <w:szCs w:val="18"/>
              </w:rPr>
              <w:t>/</w:t>
            </w:r>
            <w:proofErr w:type="gramStart"/>
            <w:r>
              <w:rPr>
                <w:rFonts w:ascii="Times New Roman"/>
                <w:sz w:val="18"/>
                <w:szCs w:val="18"/>
              </w:rPr>
              <w:t>个</w:t>
            </w:r>
            <w:proofErr w:type="gramEnd"/>
          </w:p>
        </w:tc>
        <w:tc>
          <w:tcPr>
            <w:tcW w:w="1292" w:type="pct"/>
            <w:vAlign w:val="center"/>
          </w:tcPr>
          <w:p w14:paraId="7485D2CA"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取样方法</w:t>
            </w:r>
          </w:p>
        </w:tc>
        <w:tc>
          <w:tcPr>
            <w:tcW w:w="1393" w:type="pct"/>
            <w:vAlign w:val="center"/>
          </w:tcPr>
          <w:p w14:paraId="4CF478E2"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试验方法</w:t>
            </w:r>
          </w:p>
        </w:tc>
      </w:tr>
      <w:tr w:rsidR="00713B33" w14:paraId="1BC19303" w14:textId="77777777" w:rsidTr="00260F27">
        <w:trPr>
          <w:jc w:val="center"/>
        </w:trPr>
        <w:tc>
          <w:tcPr>
            <w:tcW w:w="394" w:type="pct"/>
            <w:vAlign w:val="center"/>
          </w:tcPr>
          <w:p w14:paraId="596DB2C6"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1</w:t>
            </w:r>
          </w:p>
        </w:tc>
        <w:tc>
          <w:tcPr>
            <w:tcW w:w="710" w:type="pct"/>
            <w:vAlign w:val="center"/>
          </w:tcPr>
          <w:p w14:paraId="3B27C637" w14:textId="77777777" w:rsidR="00713B33" w:rsidRDefault="00000000">
            <w:pPr>
              <w:pStyle w:val="af1"/>
              <w:tabs>
                <w:tab w:val="left" w:pos="720"/>
              </w:tabs>
              <w:ind w:firstLineChars="0" w:firstLine="0"/>
              <w:jc w:val="center"/>
              <w:rPr>
                <w:rFonts w:ascii="Times New Roman"/>
                <w:sz w:val="18"/>
                <w:szCs w:val="18"/>
                <w:vertAlign w:val="superscript"/>
              </w:rPr>
            </w:pPr>
            <w:r>
              <w:rPr>
                <w:rFonts w:ascii="Times New Roman"/>
                <w:sz w:val="18"/>
                <w:szCs w:val="18"/>
              </w:rPr>
              <w:t>化学成分</w:t>
            </w:r>
          </w:p>
          <w:p w14:paraId="60704C17" w14:textId="77777777" w:rsidR="00713B33" w:rsidRDefault="00000000">
            <w:pPr>
              <w:pStyle w:val="af1"/>
              <w:tabs>
                <w:tab w:val="left" w:pos="720"/>
              </w:tabs>
              <w:ind w:firstLineChars="0" w:firstLine="0"/>
              <w:jc w:val="center"/>
              <w:rPr>
                <w:rFonts w:ascii="Times New Roman"/>
                <w:sz w:val="18"/>
                <w:szCs w:val="18"/>
              </w:rPr>
            </w:pPr>
            <w:r>
              <w:rPr>
                <w:rFonts w:ascii="Times New Roman" w:hint="eastAsia"/>
                <w:sz w:val="18"/>
                <w:szCs w:val="18"/>
              </w:rPr>
              <w:t>（熔炼分析）</w:t>
            </w:r>
          </w:p>
        </w:tc>
        <w:tc>
          <w:tcPr>
            <w:tcW w:w="1211" w:type="pct"/>
            <w:vAlign w:val="center"/>
          </w:tcPr>
          <w:p w14:paraId="4F23F95A"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1</w:t>
            </w:r>
          </w:p>
        </w:tc>
        <w:tc>
          <w:tcPr>
            <w:tcW w:w="1292" w:type="pct"/>
            <w:vAlign w:val="center"/>
          </w:tcPr>
          <w:p w14:paraId="3221DA39"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GB/T 20066</w:t>
            </w:r>
          </w:p>
        </w:tc>
        <w:tc>
          <w:tcPr>
            <w:tcW w:w="1393" w:type="pct"/>
            <w:vAlign w:val="center"/>
          </w:tcPr>
          <w:p w14:paraId="57BD7F18" w14:textId="77777777" w:rsidR="00713B33" w:rsidRDefault="00000000">
            <w:pPr>
              <w:pStyle w:val="af1"/>
              <w:tabs>
                <w:tab w:val="left" w:pos="720"/>
              </w:tabs>
              <w:ind w:firstLineChars="0" w:firstLine="0"/>
              <w:jc w:val="center"/>
              <w:rPr>
                <w:rFonts w:ascii="Times New Roman"/>
                <w:sz w:val="18"/>
                <w:szCs w:val="18"/>
              </w:rPr>
            </w:pPr>
            <w:r>
              <w:rPr>
                <w:rFonts w:ascii="Times New Roman" w:hint="eastAsia"/>
                <w:sz w:val="18"/>
                <w:szCs w:val="18"/>
              </w:rPr>
              <w:t>7.1</w:t>
            </w:r>
          </w:p>
        </w:tc>
      </w:tr>
      <w:tr w:rsidR="00713B33" w14:paraId="7D149E29" w14:textId="77777777" w:rsidTr="00260F27">
        <w:trPr>
          <w:jc w:val="center"/>
        </w:trPr>
        <w:tc>
          <w:tcPr>
            <w:tcW w:w="394" w:type="pct"/>
            <w:vAlign w:val="center"/>
          </w:tcPr>
          <w:p w14:paraId="6C31A504"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2</w:t>
            </w:r>
          </w:p>
        </w:tc>
        <w:tc>
          <w:tcPr>
            <w:tcW w:w="710" w:type="pct"/>
            <w:vAlign w:val="center"/>
          </w:tcPr>
          <w:p w14:paraId="47947CDE"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拉伸</w:t>
            </w:r>
          </w:p>
        </w:tc>
        <w:tc>
          <w:tcPr>
            <w:tcW w:w="1211" w:type="pct"/>
            <w:vAlign w:val="center"/>
          </w:tcPr>
          <w:p w14:paraId="26873893"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2</w:t>
            </w:r>
          </w:p>
        </w:tc>
        <w:tc>
          <w:tcPr>
            <w:tcW w:w="1292" w:type="pct"/>
            <w:vAlign w:val="center"/>
          </w:tcPr>
          <w:p w14:paraId="2C9236C5" w14:textId="77777777" w:rsidR="00713B33" w:rsidRDefault="00000000">
            <w:pPr>
              <w:pStyle w:val="af1"/>
              <w:tabs>
                <w:tab w:val="left" w:pos="720"/>
              </w:tabs>
              <w:ind w:firstLineChars="0" w:firstLine="0"/>
              <w:jc w:val="center"/>
              <w:rPr>
                <w:rFonts w:ascii="Times New Roman"/>
                <w:sz w:val="18"/>
                <w:szCs w:val="18"/>
              </w:rPr>
            </w:pPr>
            <w:proofErr w:type="gramStart"/>
            <w:r>
              <w:rPr>
                <w:rFonts w:ascii="Times New Roman"/>
                <w:sz w:val="18"/>
                <w:szCs w:val="18"/>
              </w:rPr>
              <w:t>不</w:t>
            </w:r>
            <w:proofErr w:type="gramEnd"/>
            <w:r>
              <w:rPr>
                <w:rFonts w:ascii="Times New Roman"/>
                <w:sz w:val="18"/>
                <w:szCs w:val="18"/>
              </w:rPr>
              <w:t>同根钢筋切取</w:t>
            </w:r>
          </w:p>
        </w:tc>
        <w:tc>
          <w:tcPr>
            <w:tcW w:w="1393" w:type="pct"/>
            <w:vAlign w:val="center"/>
          </w:tcPr>
          <w:p w14:paraId="004BF578"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GB/T 28900</w:t>
            </w:r>
            <w:r>
              <w:rPr>
                <w:rFonts w:ascii="Times New Roman"/>
                <w:sz w:val="18"/>
                <w:szCs w:val="18"/>
              </w:rPr>
              <w:t>和</w:t>
            </w:r>
            <w:r>
              <w:rPr>
                <w:rFonts w:ascii="Times New Roman" w:hint="eastAsia"/>
                <w:sz w:val="18"/>
                <w:szCs w:val="18"/>
              </w:rPr>
              <w:t>7</w:t>
            </w:r>
            <w:r>
              <w:rPr>
                <w:rFonts w:ascii="Times New Roman"/>
                <w:sz w:val="18"/>
                <w:szCs w:val="18"/>
              </w:rPr>
              <w:t>.2</w:t>
            </w:r>
          </w:p>
        </w:tc>
      </w:tr>
      <w:tr w:rsidR="00713B33" w14:paraId="1A23D34F" w14:textId="77777777" w:rsidTr="00260F27">
        <w:trPr>
          <w:jc w:val="center"/>
        </w:trPr>
        <w:tc>
          <w:tcPr>
            <w:tcW w:w="394" w:type="pct"/>
            <w:vAlign w:val="center"/>
          </w:tcPr>
          <w:p w14:paraId="1B047320"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3</w:t>
            </w:r>
          </w:p>
        </w:tc>
        <w:tc>
          <w:tcPr>
            <w:tcW w:w="710" w:type="pct"/>
            <w:vAlign w:val="center"/>
          </w:tcPr>
          <w:p w14:paraId="14C1479A"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弯曲</w:t>
            </w:r>
          </w:p>
        </w:tc>
        <w:tc>
          <w:tcPr>
            <w:tcW w:w="1211" w:type="pct"/>
            <w:vAlign w:val="center"/>
          </w:tcPr>
          <w:p w14:paraId="55E4A288"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2</w:t>
            </w:r>
          </w:p>
        </w:tc>
        <w:tc>
          <w:tcPr>
            <w:tcW w:w="1292" w:type="pct"/>
            <w:vAlign w:val="center"/>
          </w:tcPr>
          <w:p w14:paraId="3F3C0F1A" w14:textId="77777777" w:rsidR="00713B33" w:rsidRDefault="00000000">
            <w:pPr>
              <w:pStyle w:val="af1"/>
              <w:tabs>
                <w:tab w:val="left" w:pos="720"/>
              </w:tabs>
              <w:ind w:firstLineChars="0" w:firstLine="0"/>
              <w:jc w:val="center"/>
              <w:rPr>
                <w:rFonts w:ascii="Times New Roman"/>
                <w:sz w:val="18"/>
                <w:szCs w:val="18"/>
              </w:rPr>
            </w:pPr>
            <w:proofErr w:type="gramStart"/>
            <w:r>
              <w:rPr>
                <w:rFonts w:ascii="Times New Roman"/>
                <w:sz w:val="18"/>
                <w:szCs w:val="18"/>
              </w:rPr>
              <w:t>不</w:t>
            </w:r>
            <w:proofErr w:type="gramEnd"/>
            <w:r>
              <w:rPr>
                <w:rFonts w:ascii="Times New Roman"/>
                <w:sz w:val="18"/>
                <w:szCs w:val="18"/>
              </w:rPr>
              <w:t>同根钢筋切取</w:t>
            </w:r>
          </w:p>
        </w:tc>
        <w:tc>
          <w:tcPr>
            <w:tcW w:w="1393" w:type="pct"/>
            <w:vAlign w:val="center"/>
          </w:tcPr>
          <w:p w14:paraId="7E1C2E29"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GB/T 28900</w:t>
            </w:r>
            <w:r>
              <w:rPr>
                <w:rFonts w:ascii="Times New Roman"/>
                <w:sz w:val="18"/>
                <w:szCs w:val="18"/>
              </w:rPr>
              <w:t>和</w:t>
            </w:r>
            <w:r>
              <w:rPr>
                <w:rFonts w:ascii="Times New Roman" w:hint="eastAsia"/>
                <w:sz w:val="18"/>
                <w:szCs w:val="18"/>
              </w:rPr>
              <w:t>7</w:t>
            </w:r>
            <w:r>
              <w:rPr>
                <w:rFonts w:ascii="Times New Roman"/>
                <w:sz w:val="18"/>
                <w:szCs w:val="18"/>
              </w:rPr>
              <w:t>.2</w:t>
            </w:r>
          </w:p>
        </w:tc>
      </w:tr>
      <w:tr w:rsidR="00713B33" w14:paraId="582BFAFA" w14:textId="77777777" w:rsidTr="00260F27">
        <w:trPr>
          <w:jc w:val="center"/>
        </w:trPr>
        <w:tc>
          <w:tcPr>
            <w:tcW w:w="394" w:type="pct"/>
            <w:vAlign w:val="center"/>
          </w:tcPr>
          <w:p w14:paraId="6B6E2D47"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4</w:t>
            </w:r>
          </w:p>
        </w:tc>
        <w:tc>
          <w:tcPr>
            <w:tcW w:w="710" w:type="pct"/>
            <w:vAlign w:val="center"/>
          </w:tcPr>
          <w:p w14:paraId="7CCBE3BE"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反向弯曲</w:t>
            </w:r>
          </w:p>
        </w:tc>
        <w:tc>
          <w:tcPr>
            <w:tcW w:w="1211" w:type="pct"/>
            <w:vAlign w:val="center"/>
          </w:tcPr>
          <w:p w14:paraId="34ECE00B"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1</w:t>
            </w:r>
          </w:p>
        </w:tc>
        <w:tc>
          <w:tcPr>
            <w:tcW w:w="1292" w:type="pct"/>
            <w:vAlign w:val="center"/>
          </w:tcPr>
          <w:p w14:paraId="7E5BCEBF"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任一根钢筋切取</w:t>
            </w:r>
          </w:p>
        </w:tc>
        <w:tc>
          <w:tcPr>
            <w:tcW w:w="1393" w:type="pct"/>
            <w:vAlign w:val="center"/>
          </w:tcPr>
          <w:p w14:paraId="231783E7" w14:textId="77777777" w:rsidR="00713B33" w:rsidRDefault="00000000">
            <w:pPr>
              <w:pStyle w:val="af1"/>
              <w:tabs>
                <w:tab w:val="left" w:pos="720"/>
              </w:tabs>
              <w:ind w:firstLineChars="0" w:firstLine="0"/>
              <w:jc w:val="center"/>
              <w:rPr>
                <w:rFonts w:ascii="Times New Roman"/>
                <w:sz w:val="18"/>
                <w:szCs w:val="18"/>
              </w:rPr>
            </w:pPr>
            <w:r>
              <w:rPr>
                <w:rFonts w:ascii="Times New Roman"/>
                <w:sz w:val="18"/>
                <w:szCs w:val="18"/>
              </w:rPr>
              <w:t>GB/T 28900</w:t>
            </w:r>
            <w:r>
              <w:rPr>
                <w:rFonts w:ascii="Times New Roman"/>
                <w:sz w:val="18"/>
                <w:szCs w:val="18"/>
              </w:rPr>
              <w:t>和</w:t>
            </w:r>
            <w:r>
              <w:rPr>
                <w:rFonts w:ascii="Times New Roman" w:hint="eastAsia"/>
                <w:sz w:val="18"/>
                <w:szCs w:val="18"/>
              </w:rPr>
              <w:t>7</w:t>
            </w:r>
            <w:r>
              <w:rPr>
                <w:rFonts w:ascii="Times New Roman"/>
                <w:sz w:val="18"/>
                <w:szCs w:val="18"/>
              </w:rPr>
              <w:t>.2</w:t>
            </w:r>
          </w:p>
        </w:tc>
      </w:tr>
      <w:tr w:rsidR="00260F27" w14:paraId="6C427EB2" w14:textId="77777777" w:rsidTr="00260F27">
        <w:trPr>
          <w:jc w:val="center"/>
        </w:trPr>
        <w:tc>
          <w:tcPr>
            <w:tcW w:w="394" w:type="pct"/>
            <w:vAlign w:val="center"/>
          </w:tcPr>
          <w:p w14:paraId="4FF1A5E9" w14:textId="77777777" w:rsidR="00260F27" w:rsidRDefault="00260F27" w:rsidP="00260F27">
            <w:pPr>
              <w:pStyle w:val="af1"/>
              <w:tabs>
                <w:tab w:val="left" w:pos="720"/>
              </w:tabs>
              <w:ind w:firstLineChars="0" w:firstLine="0"/>
              <w:jc w:val="center"/>
              <w:rPr>
                <w:rFonts w:ascii="Times New Roman" w:cs="Times New Roman"/>
                <w:sz w:val="18"/>
                <w:szCs w:val="18"/>
              </w:rPr>
            </w:pPr>
            <w:r>
              <w:rPr>
                <w:rFonts w:ascii="Times New Roman"/>
                <w:sz w:val="18"/>
                <w:szCs w:val="18"/>
              </w:rPr>
              <w:t>5</w:t>
            </w:r>
          </w:p>
        </w:tc>
        <w:tc>
          <w:tcPr>
            <w:tcW w:w="710" w:type="pct"/>
            <w:vAlign w:val="center"/>
          </w:tcPr>
          <w:p w14:paraId="349CC78F" w14:textId="0DBC5D69" w:rsidR="00260F27" w:rsidRDefault="00260F27" w:rsidP="00260F27">
            <w:pPr>
              <w:pStyle w:val="af1"/>
              <w:tabs>
                <w:tab w:val="left" w:pos="720"/>
              </w:tabs>
              <w:ind w:firstLineChars="0" w:firstLine="0"/>
              <w:jc w:val="center"/>
              <w:rPr>
                <w:rFonts w:ascii="Times New Roman"/>
                <w:sz w:val="18"/>
                <w:szCs w:val="18"/>
              </w:rPr>
            </w:pPr>
            <w:r>
              <w:rPr>
                <w:rFonts w:ascii="Times New Roman" w:hint="eastAsia"/>
                <w:sz w:val="18"/>
                <w:szCs w:val="18"/>
              </w:rPr>
              <w:t>相对磁导率</w:t>
            </w:r>
          </w:p>
        </w:tc>
        <w:tc>
          <w:tcPr>
            <w:tcW w:w="1211" w:type="pct"/>
            <w:vAlign w:val="center"/>
          </w:tcPr>
          <w:p w14:paraId="163E3A2E" w14:textId="0E584C54" w:rsidR="00260F27" w:rsidRDefault="00260F27" w:rsidP="00260F27">
            <w:pPr>
              <w:pStyle w:val="af1"/>
              <w:tabs>
                <w:tab w:val="left" w:pos="720"/>
              </w:tabs>
              <w:ind w:firstLineChars="0" w:firstLine="0"/>
              <w:jc w:val="center"/>
              <w:rPr>
                <w:rFonts w:ascii="Times New Roman"/>
                <w:sz w:val="18"/>
                <w:szCs w:val="18"/>
              </w:rPr>
            </w:pPr>
            <w:r>
              <w:rPr>
                <w:rFonts w:ascii="Times New Roman" w:hint="eastAsia"/>
                <w:sz w:val="18"/>
                <w:szCs w:val="18"/>
              </w:rPr>
              <w:t>3</w:t>
            </w:r>
          </w:p>
        </w:tc>
        <w:tc>
          <w:tcPr>
            <w:tcW w:w="1292" w:type="pct"/>
            <w:vAlign w:val="center"/>
          </w:tcPr>
          <w:p w14:paraId="7539A36A" w14:textId="6C74FB6B" w:rsidR="00260F27" w:rsidRDefault="00260F27" w:rsidP="00260F27">
            <w:pPr>
              <w:pStyle w:val="af1"/>
              <w:tabs>
                <w:tab w:val="left" w:pos="720"/>
              </w:tabs>
              <w:ind w:firstLineChars="0" w:firstLine="0"/>
              <w:jc w:val="center"/>
              <w:rPr>
                <w:rFonts w:ascii="Times New Roman"/>
                <w:sz w:val="18"/>
                <w:szCs w:val="18"/>
              </w:rPr>
            </w:pPr>
            <w:proofErr w:type="gramStart"/>
            <w:r>
              <w:rPr>
                <w:rFonts w:ascii="Times New Roman" w:hint="eastAsia"/>
                <w:sz w:val="18"/>
                <w:szCs w:val="18"/>
              </w:rPr>
              <w:t>不</w:t>
            </w:r>
            <w:proofErr w:type="gramEnd"/>
            <w:r>
              <w:rPr>
                <w:rFonts w:ascii="Times New Roman" w:hint="eastAsia"/>
                <w:sz w:val="18"/>
                <w:szCs w:val="18"/>
              </w:rPr>
              <w:t>同根钢筋窃取</w:t>
            </w:r>
          </w:p>
        </w:tc>
        <w:tc>
          <w:tcPr>
            <w:tcW w:w="1393" w:type="pct"/>
            <w:vAlign w:val="center"/>
          </w:tcPr>
          <w:p w14:paraId="6EAB53C5" w14:textId="5EDE2DF5" w:rsidR="00260F27" w:rsidRDefault="00260F27" w:rsidP="00260F27">
            <w:pPr>
              <w:pStyle w:val="af1"/>
              <w:tabs>
                <w:tab w:val="left" w:pos="720"/>
              </w:tabs>
              <w:ind w:firstLineChars="0" w:firstLine="0"/>
              <w:jc w:val="center"/>
              <w:rPr>
                <w:rFonts w:ascii="Times New Roman"/>
                <w:sz w:val="18"/>
                <w:szCs w:val="18"/>
              </w:rPr>
            </w:pPr>
            <w:r>
              <w:rPr>
                <w:rFonts w:ascii="Times New Roman" w:hint="eastAsia"/>
                <w:sz w:val="18"/>
                <w:szCs w:val="18"/>
              </w:rPr>
              <w:t>GB/T 35690-2017</w:t>
            </w:r>
          </w:p>
        </w:tc>
      </w:tr>
      <w:tr w:rsidR="00260F27" w14:paraId="4F7E31F0" w14:textId="77777777" w:rsidTr="00260F27">
        <w:trPr>
          <w:jc w:val="center"/>
        </w:trPr>
        <w:tc>
          <w:tcPr>
            <w:tcW w:w="394" w:type="pct"/>
            <w:vAlign w:val="center"/>
          </w:tcPr>
          <w:p w14:paraId="6FF0374A" w14:textId="77777777" w:rsidR="00260F27" w:rsidRDefault="00260F27" w:rsidP="00260F27">
            <w:pPr>
              <w:pStyle w:val="af1"/>
              <w:tabs>
                <w:tab w:val="left" w:pos="720"/>
              </w:tabs>
              <w:ind w:firstLineChars="0" w:firstLine="0"/>
              <w:jc w:val="center"/>
              <w:rPr>
                <w:rFonts w:ascii="Times New Roman" w:cs="Times New Roman"/>
                <w:sz w:val="18"/>
                <w:szCs w:val="18"/>
              </w:rPr>
            </w:pPr>
            <w:r>
              <w:rPr>
                <w:rFonts w:ascii="Times New Roman"/>
                <w:sz w:val="18"/>
                <w:szCs w:val="18"/>
              </w:rPr>
              <w:t>6</w:t>
            </w:r>
          </w:p>
        </w:tc>
        <w:tc>
          <w:tcPr>
            <w:tcW w:w="710" w:type="pct"/>
            <w:vAlign w:val="center"/>
          </w:tcPr>
          <w:p w14:paraId="68EF4279" w14:textId="0C95F409"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尺寸</w:t>
            </w:r>
          </w:p>
        </w:tc>
        <w:tc>
          <w:tcPr>
            <w:tcW w:w="1211" w:type="pct"/>
            <w:vAlign w:val="center"/>
          </w:tcPr>
          <w:p w14:paraId="467B2B2A" w14:textId="6FBFC38D"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逐根</w:t>
            </w:r>
            <w:r>
              <w:rPr>
                <w:rFonts w:ascii="Times New Roman" w:hint="eastAsia"/>
                <w:sz w:val="18"/>
                <w:szCs w:val="18"/>
              </w:rPr>
              <w:t>（盘）</w:t>
            </w:r>
          </w:p>
        </w:tc>
        <w:tc>
          <w:tcPr>
            <w:tcW w:w="1292" w:type="pct"/>
            <w:vAlign w:val="center"/>
          </w:tcPr>
          <w:p w14:paraId="0FFA89CD" w14:textId="2ABDE099"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w:t>
            </w:r>
          </w:p>
        </w:tc>
        <w:tc>
          <w:tcPr>
            <w:tcW w:w="1393" w:type="pct"/>
            <w:vAlign w:val="center"/>
          </w:tcPr>
          <w:p w14:paraId="574CCEC5" w14:textId="515E2878" w:rsidR="00260F27" w:rsidRDefault="00260F27" w:rsidP="00260F27">
            <w:pPr>
              <w:pStyle w:val="af1"/>
              <w:tabs>
                <w:tab w:val="left" w:pos="720"/>
              </w:tabs>
              <w:ind w:firstLineChars="0" w:firstLine="0"/>
              <w:jc w:val="center"/>
              <w:rPr>
                <w:rFonts w:ascii="Times New Roman"/>
                <w:sz w:val="18"/>
                <w:szCs w:val="18"/>
              </w:rPr>
            </w:pPr>
            <w:r>
              <w:rPr>
                <w:rFonts w:ascii="Times New Roman" w:hint="eastAsia"/>
                <w:sz w:val="18"/>
                <w:szCs w:val="18"/>
              </w:rPr>
              <w:t>7</w:t>
            </w:r>
            <w:r>
              <w:rPr>
                <w:rFonts w:ascii="Times New Roman"/>
                <w:sz w:val="18"/>
                <w:szCs w:val="18"/>
              </w:rPr>
              <w:t>.3</w:t>
            </w:r>
          </w:p>
        </w:tc>
      </w:tr>
      <w:tr w:rsidR="00260F27" w14:paraId="6981F069" w14:textId="77777777" w:rsidTr="00260F27">
        <w:trPr>
          <w:jc w:val="center"/>
        </w:trPr>
        <w:tc>
          <w:tcPr>
            <w:tcW w:w="394" w:type="pct"/>
            <w:vAlign w:val="center"/>
          </w:tcPr>
          <w:p w14:paraId="2A481C4B" w14:textId="77777777" w:rsidR="00260F27" w:rsidRDefault="00260F27" w:rsidP="00260F27">
            <w:pPr>
              <w:pStyle w:val="af1"/>
              <w:tabs>
                <w:tab w:val="left" w:pos="720"/>
              </w:tabs>
              <w:ind w:firstLineChars="0" w:firstLine="0"/>
              <w:jc w:val="center"/>
              <w:rPr>
                <w:rFonts w:ascii="Times New Roman" w:cs="Times New Roman"/>
                <w:sz w:val="18"/>
                <w:szCs w:val="18"/>
              </w:rPr>
            </w:pPr>
            <w:r>
              <w:rPr>
                <w:rFonts w:ascii="Times New Roman"/>
                <w:sz w:val="18"/>
                <w:szCs w:val="18"/>
              </w:rPr>
              <w:t>7</w:t>
            </w:r>
          </w:p>
        </w:tc>
        <w:tc>
          <w:tcPr>
            <w:tcW w:w="710" w:type="pct"/>
            <w:vAlign w:val="center"/>
          </w:tcPr>
          <w:p w14:paraId="2B722A10" w14:textId="24436A19"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表面</w:t>
            </w:r>
          </w:p>
        </w:tc>
        <w:tc>
          <w:tcPr>
            <w:tcW w:w="1211" w:type="pct"/>
            <w:vAlign w:val="center"/>
          </w:tcPr>
          <w:p w14:paraId="55C45FDC" w14:textId="494A0724"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逐根</w:t>
            </w:r>
            <w:r>
              <w:rPr>
                <w:rFonts w:ascii="Times New Roman" w:hint="eastAsia"/>
                <w:sz w:val="18"/>
                <w:szCs w:val="18"/>
              </w:rPr>
              <w:t>（盘）</w:t>
            </w:r>
          </w:p>
        </w:tc>
        <w:tc>
          <w:tcPr>
            <w:tcW w:w="1292" w:type="pct"/>
            <w:vAlign w:val="center"/>
          </w:tcPr>
          <w:p w14:paraId="699E4FAA" w14:textId="3800C38D"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w:t>
            </w:r>
          </w:p>
        </w:tc>
        <w:tc>
          <w:tcPr>
            <w:tcW w:w="1393" w:type="pct"/>
            <w:vAlign w:val="center"/>
          </w:tcPr>
          <w:p w14:paraId="7963174D" w14:textId="105AB90A"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目视</w:t>
            </w:r>
          </w:p>
        </w:tc>
      </w:tr>
      <w:tr w:rsidR="00260F27" w14:paraId="491DF4B1" w14:textId="77777777" w:rsidTr="00260F27">
        <w:trPr>
          <w:jc w:val="center"/>
        </w:trPr>
        <w:tc>
          <w:tcPr>
            <w:tcW w:w="394" w:type="pct"/>
            <w:vAlign w:val="center"/>
          </w:tcPr>
          <w:p w14:paraId="5914EFB7" w14:textId="644B23F4" w:rsidR="00260F27" w:rsidRDefault="00260F27" w:rsidP="00260F27">
            <w:pPr>
              <w:pStyle w:val="af1"/>
              <w:tabs>
                <w:tab w:val="left" w:pos="720"/>
              </w:tabs>
              <w:ind w:firstLineChars="0" w:firstLine="0"/>
              <w:jc w:val="center"/>
              <w:rPr>
                <w:rFonts w:ascii="Times New Roman"/>
                <w:sz w:val="18"/>
                <w:szCs w:val="18"/>
              </w:rPr>
            </w:pPr>
            <w:r>
              <w:rPr>
                <w:rFonts w:ascii="Times New Roman" w:hint="eastAsia"/>
                <w:sz w:val="18"/>
                <w:szCs w:val="18"/>
              </w:rPr>
              <w:t>8</w:t>
            </w:r>
          </w:p>
        </w:tc>
        <w:tc>
          <w:tcPr>
            <w:tcW w:w="710" w:type="pct"/>
            <w:vAlign w:val="center"/>
          </w:tcPr>
          <w:p w14:paraId="133D3053" w14:textId="77777777" w:rsidR="00260F27" w:rsidRDefault="00260F27" w:rsidP="00260F27">
            <w:pPr>
              <w:pStyle w:val="af1"/>
              <w:tabs>
                <w:tab w:val="left" w:pos="720"/>
              </w:tabs>
              <w:ind w:firstLineChars="0" w:firstLine="0"/>
              <w:jc w:val="center"/>
              <w:rPr>
                <w:rFonts w:ascii="Times New Roman"/>
                <w:sz w:val="18"/>
                <w:szCs w:val="18"/>
              </w:rPr>
            </w:pPr>
            <w:r>
              <w:rPr>
                <w:rFonts w:ascii="Times New Roman"/>
                <w:sz w:val="18"/>
                <w:szCs w:val="18"/>
              </w:rPr>
              <w:t>重量偏差</w:t>
            </w:r>
          </w:p>
        </w:tc>
        <w:tc>
          <w:tcPr>
            <w:tcW w:w="3895" w:type="pct"/>
            <w:gridSpan w:val="3"/>
            <w:vAlign w:val="center"/>
          </w:tcPr>
          <w:p w14:paraId="2D73A8C2" w14:textId="77777777" w:rsidR="00260F27" w:rsidRDefault="00260F27" w:rsidP="00260F27">
            <w:pPr>
              <w:pStyle w:val="af1"/>
              <w:tabs>
                <w:tab w:val="left" w:pos="720"/>
              </w:tabs>
              <w:ind w:firstLineChars="0" w:firstLine="0"/>
              <w:jc w:val="center"/>
              <w:rPr>
                <w:rFonts w:ascii="Times New Roman"/>
                <w:sz w:val="18"/>
                <w:szCs w:val="18"/>
              </w:rPr>
            </w:pPr>
            <w:r>
              <w:rPr>
                <w:rFonts w:ascii="Times New Roman" w:hint="eastAsia"/>
                <w:sz w:val="18"/>
                <w:szCs w:val="18"/>
              </w:rPr>
              <w:t>7</w:t>
            </w:r>
            <w:r>
              <w:rPr>
                <w:rFonts w:ascii="Times New Roman"/>
                <w:sz w:val="18"/>
                <w:szCs w:val="18"/>
              </w:rPr>
              <w:t>.4</w:t>
            </w:r>
          </w:p>
        </w:tc>
      </w:tr>
    </w:tbl>
    <w:p w14:paraId="313FB915" w14:textId="77777777" w:rsidR="00713B33" w:rsidRDefault="00000000">
      <w:pPr>
        <w:ind w:firstLineChars="200" w:firstLine="560"/>
        <w:rPr>
          <w:rFonts w:eastAsia="仿宋_GB2312"/>
          <w:bCs/>
          <w:sz w:val="28"/>
          <w:szCs w:val="24"/>
        </w:rPr>
      </w:pPr>
      <w:r>
        <w:rPr>
          <w:rFonts w:eastAsia="仿宋_GB2312" w:hint="eastAsia"/>
          <w:bCs/>
          <w:sz w:val="28"/>
          <w:szCs w:val="24"/>
        </w:rPr>
        <w:t>9</w:t>
      </w:r>
      <w:r>
        <w:rPr>
          <w:rFonts w:eastAsia="仿宋_GB2312" w:hint="eastAsia"/>
          <w:bCs/>
          <w:sz w:val="28"/>
          <w:szCs w:val="24"/>
        </w:rPr>
        <w:t>检验规则</w:t>
      </w:r>
    </w:p>
    <w:p w14:paraId="21789D33" w14:textId="77777777" w:rsidR="00713B33" w:rsidRDefault="00000000">
      <w:pPr>
        <w:ind w:firstLineChars="200" w:firstLine="560"/>
        <w:rPr>
          <w:rFonts w:eastAsia="仿宋_GB2312"/>
          <w:bCs/>
          <w:sz w:val="28"/>
          <w:szCs w:val="24"/>
        </w:rPr>
      </w:pPr>
      <w:r>
        <w:rPr>
          <w:rFonts w:eastAsia="仿宋_GB2312" w:hint="eastAsia"/>
          <w:bCs/>
          <w:sz w:val="28"/>
          <w:szCs w:val="24"/>
        </w:rPr>
        <w:t>本文件对检查和验收、</w:t>
      </w:r>
      <w:proofErr w:type="gramStart"/>
      <w:r>
        <w:rPr>
          <w:rFonts w:eastAsia="仿宋_GB2312" w:hint="eastAsia"/>
          <w:bCs/>
          <w:sz w:val="28"/>
          <w:szCs w:val="24"/>
        </w:rPr>
        <w:t>组批规则</w:t>
      </w:r>
      <w:proofErr w:type="gramEnd"/>
      <w:r>
        <w:rPr>
          <w:rFonts w:eastAsia="仿宋_GB2312" w:hint="eastAsia"/>
          <w:bCs/>
          <w:sz w:val="28"/>
          <w:szCs w:val="24"/>
        </w:rPr>
        <w:t>、取样数量、复验与判定、</w:t>
      </w:r>
      <w:proofErr w:type="gramStart"/>
      <w:r>
        <w:rPr>
          <w:rFonts w:eastAsia="仿宋_GB2312" w:hint="eastAsia"/>
          <w:bCs/>
          <w:sz w:val="28"/>
          <w:szCs w:val="24"/>
        </w:rPr>
        <w:t>数值修约等</w:t>
      </w:r>
      <w:proofErr w:type="gramEnd"/>
      <w:r>
        <w:rPr>
          <w:rFonts w:eastAsia="仿宋_GB2312" w:hint="eastAsia"/>
          <w:bCs/>
          <w:sz w:val="28"/>
          <w:szCs w:val="24"/>
        </w:rPr>
        <w:t>进行了规定。</w:t>
      </w:r>
    </w:p>
    <w:p w14:paraId="60968DF6" w14:textId="77777777" w:rsidR="00713B33" w:rsidRDefault="00000000">
      <w:pPr>
        <w:ind w:firstLineChars="200" w:firstLine="560"/>
        <w:rPr>
          <w:rFonts w:eastAsia="仿宋_GB2312"/>
          <w:bCs/>
          <w:sz w:val="28"/>
          <w:szCs w:val="24"/>
        </w:rPr>
      </w:pPr>
      <w:r>
        <w:rPr>
          <w:rFonts w:eastAsia="仿宋_GB2312"/>
          <w:bCs/>
          <w:sz w:val="28"/>
          <w:szCs w:val="24"/>
        </w:rPr>
        <w:t>1</w:t>
      </w:r>
      <w:r>
        <w:rPr>
          <w:rFonts w:eastAsia="仿宋_GB2312" w:hint="eastAsia"/>
          <w:bCs/>
          <w:sz w:val="28"/>
          <w:szCs w:val="24"/>
        </w:rPr>
        <w:t>0</w:t>
      </w:r>
      <w:r>
        <w:rPr>
          <w:rFonts w:eastAsia="仿宋_GB2312" w:hint="eastAsia"/>
          <w:bCs/>
          <w:sz w:val="28"/>
          <w:szCs w:val="24"/>
        </w:rPr>
        <w:t>包装、标志和质量说明书</w:t>
      </w:r>
    </w:p>
    <w:p w14:paraId="440A7249" w14:textId="77777777" w:rsidR="00713B33" w:rsidRDefault="00000000">
      <w:pPr>
        <w:ind w:firstLineChars="200" w:firstLine="560"/>
        <w:rPr>
          <w:rFonts w:eastAsia="仿宋_GB2312"/>
          <w:bCs/>
          <w:sz w:val="28"/>
          <w:szCs w:val="24"/>
        </w:rPr>
      </w:pPr>
      <w:r>
        <w:rPr>
          <w:rFonts w:eastAsia="仿宋_GB2312" w:hint="eastAsia"/>
          <w:bCs/>
          <w:sz w:val="28"/>
          <w:szCs w:val="24"/>
        </w:rPr>
        <w:t>本文件提出了表面标志、包装和质量说明书提出要求。</w:t>
      </w:r>
    </w:p>
    <w:p w14:paraId="0D1AE348" w14:textId="77777777" w:rsidR="00713B33" w:rsidRDefault="00000000">
      <w:pPr>
        <w:keepNext/>
        <w:keepLines/>
        <w:outlineLvl w:val="0"/>
        <w:rPr>
          <w:rFonts w:eastAsia="仿宋_GB2312"/>
          <w:b/>
          <w:bCs/>
          <w:kern w:val="44"/>
          <w:sz w:val="28"/>
          <w:szCs w:val="24"/>
        </w:rPr>
      </w:pPr>
      <w:r>
        <w:rPr>
          <w:rFonts w:eastAsia="仿宋_GB2312" w:hint="eastAsia"/>
          <w:b/>
          <w:bCs/>
          <w:kern w:val="44"/>
          <w:sz w:val="28"/>
          <w:szCs w:val="24"/>
        </w:rPr>
        <w:lastRenderedPageBreak/>
        <w:t>七</w:t>
      </w:r>
      <w:r>
        <w:rPr>
          <w:rFonts w:eastAsia="仿宋_GB2312"/>
          <w:b/>
          <w:bCs/>
          <w:kern w:val="44"/>
          <w:sz w:val="28"/>
          <w:szCs w:val="24"/>
        </w:rPr>
        <w:t>、标准中涉及专利的情况</w:t>
      </w:r>
    </w:p>
    <w:p w14:paraId="5C79D9B2" w14:textId="77777777" w:rsidR="00713B33" w:rsidRDefault="00000000">
      <w:pPr>
        <w:ind w:firstLineChars="200" w:firstLine="560"/>
        <w:rPr>
          <w:rFonts w:eastAsia="仿宋_GB2312"/>
          <w:bCs/>
          <w:sz w:val="28"/>
          <w:szCs w:val="24"/>
        </w:rPr>
      </w:pPr>
      <w:r>
        <w:rPr>
          <w:rFonts w:eastAsia="仿宋_GB2312"/>
          <w:bCs/>
          <w:sz w:val="28"/>
          <w:szCs w:val="24"/>
        </w:rPr>
        <w:t>本标准不涉及专利问题。</w:t>
      </w:r>
    </w:p>
    <w:p w14:paraId="7764A125" w14:textId="77777777" w:rsidR="00713B33" w:rsidRDefault="00000000">
      <w:pPr>
        <w:keepNext/>
        <w:keepLines/>
        <w:outlineLvl w:val="0"/>
        <w:rPr>
          <w:rFonts w:eastAsia="仿宋_GB2312"/>
          <w:b/>
          <w:bCs/>
          <w:kern w:val="44"/>
          <w:sz w:val="28"/>
          <w:szCs w:val="24"/>
        </w:rPr>
      </w:pPr>
      <w:r>
        <w:rPr>
          <w:rFonts w:eastAsia="仿宋_GB2312" w:hint="eastAsia"/>
          <w:b/>
          <w:bCs/>
          <w:kern w:val="44"/>
          <w:sz w:val="28"/>
          <w:szCs w:val="24"/>
        </w:rPr>
        <w:t>八</w:t>
      </w:r>
      <w:r>
        <w:rPr>
          <w:rFonts w:eastAsia="仿宋_GB2312"/>
          <w:b/>
          <w:bCs/>
          <w:kern w:val="44"/>
          <w:sz w:val="28"/>
          <w:szCs w:val="24"/>
        </w:rPr>
        <w:t>、预期达到的社会效益、对产业发展的作用等情况</w:t>
      </w:r>
    </w:p>
    <w:p w14:paraId="3BE0525A" w14:textId="77777777" w:rsidR="00713B33" w:rsidRDefault="00000000">
      <w:pPr>
        <w:ind w:firstLineChars="200" w:firstLine="560"/>
        <w:rPr>
          <w:rFonts w:eastAsia="仿宋_GB2312"/>
          <w:bCs/>
          <w:sz w:val="28"/>
          <w:szCs w:val="24"/>
        </w:rPr>
      </w:pPr>
      <w:r>
        <w:rPr>
          <w:rFonts w:eastAsia="仿宋_GB2312"/>
          <w:bCs/>
          <w:sz w:val="28"/>
          <w:szCs w:val="24"/>
        </w:rPr>
        <w:t>本文件充分纳入和反映了当今新产品、新技术、新工艺的先进技术成果，为</w:t>
      </w:r>
      <w:r>
        <w:rPr>
          <w:rFonts w:eastAsia="仿宋_GB2312" w:hint="eastAsia"/>
          <w:bCs/>
          <w:sz w:val="28"/>
          <w:szCs w:val="24"/>
        </w:rPr>
        <w:t>钢筋混凝土用无磁热轧带肋钢筋</w:t>
      </w:r>
      <w:r>
        <w:rPr>
          <w:rFonts w:eastAsia="仿宋_GB2312"/>
          <w:bCs/>
          <w:sz w:val="28"/>
          <w:szCs w:val="24"/>
        </w:rPr>
        <w:t>的推广应用提供了有力的技术支撑，为指导和规范</w:t>
      </w:r>
      <w:r>
        <w:rPr>
          <w:rFonts w:eastAsia="仿宋_GB2312" w:hint="eastAsia"/>
          <w:bCs/>
          <w:sz w:val="28"/>
          <w:szCs w:val="24"/>
        </w:rPr>
        <w:t>钢筋混凝土用无磁热轧带肋钢筋</w:t>
      </w:r>
      <w:r>
        <w:rPr>
          <w:rFonts w:eastAsia="仿宋_GB2312"/>
          <w:bCs/>
          <w:sz w:val="28"/>
          <w:szCs w:val="24"/>
        </w:rPr>
        <w:t>的生产和验收提供了依据，有利于提高产品的技术性能、安全可靠性和低碳环保性。</w:t>
      </w:r>
    </w:p>
    <w:p w14:paraId="5DCDDDE5" w14:textId="77777777" w:rsidR="00713B33" w:rsidRDefault="00000000">
      <w:pPr>
        <w:ind w:firstLineChars="200" w:firstLine="560"/>
        <w:rPr>
          <w:rFonts w:eastAsia="仿宋_GB2312"/>
          <w:bCs/>
          <w:sz w:val="28"/>
          <w:szCs w:val="24"/>
        </w:rPr>
      </w:pPr>
      <w:r>
        <w:rPr>
          <w:rFonts w:eastAsia="仿宋_GB2312"/>
          <w:bCs/>
          <w:sz w:val="28"/>
          <w:szCs w:val="24"/>
        </w:rPr>
        <w:t>通过本文件的制定和实施，将对</w:t>
      </w:r>
      <w:r>
        <w:rPr>
          <w:rFonts w:eastAsia="仿宋_GB2312" w:hint="eastAsia"/>
          <w:bCs/>
          <w:sz w:val="28"/>
          <w:szCs w:val="24"/>
        </w:rPr>
        <w:t>钢筋混凝土用无磁热轧带肋钢筋</w:t>
      </w:r>
      <w:r>
        <w:rPr>
          <w:rFonts w:eastAsia="仿宋_GB2312"/>
          <w:bCs/>
          <w:sz w:val="28"/>
          <w:szCs w:val="24"/>
        </w:rPr>
        <w:t>生产技术的创新，产品质量的提升，市场竞争力的增强，具有广泛和深远的社会效益。同时，该文件的实施有利于促进下游产品的质量提升与推广应用，充分体现团体标准的引领作用。</w:t>
      </w:r>
    </w:p>
    <w:p w14:paraId="0906C9DF" w14:textId="77777777" w:rsidR="00713B33" w:rsidRDefault="00000000">
      <w:pPr>
        <w:keepNext/>
        <w:keepLines/>
        <w:outlineLvl w:val="0"/>
        <w:rPr>
          <w:rFonts w:eastAsia="仿宋_GB2312"/>
          <w:b/>
          <w:bCs/>
          <w:kern w:val="44"/>
          <w:sz w:val="28"/>
          <w:szCs w:val="24"/>
        </w:rPr>
      </w:pPr>
      <w:r>
        <w:rPr>
          <w:rFonts w:eastAsia="仿宋_GB2312" w:hint="eastAsia"/>
          <w:b/>
          <w:bCs/>
          <w:kern w:val="44"/>
          <w:sz w:val="28"/>
          <w:szCs w:val="24"/>
        </w:rPr>
        <w:t>九</w:t>
      </w:r>
      <w:r>
        <w:rPr>
          <w:rFonts w:eastAsia="仿宋_GB2312"/>
          <w:b/>
          <w:bCs/>
          <w:kern w:val="44"/>
          <w:sz w:val="28"/>
          <w:szCs w:val="24"/>
        </w:rPr>
        <w:t>、与国际、国外对比情况</w:t>
      </w:r>
    </w:p>
    <w:p w14:paraId="1D23F51E" w14:textId="77777777" w:rsidR="00713B33" w:rsidRDefault="00000000">
      <w:pPr>
        <w:ind w:firstLineChars="200" w:firstLine="560"/>
        <w:rPr>
          <w:rFonts w:eastAsia="仿宋_GB2312"/>
          <w:bCs/>
          <w:sz w:val="28"/>
          <w:szCs w:val="24"/>
        </w:rPr>
      </w:pPr>
      <w:r>
        <w:rPr>
          <w:rFonts w:eastAsia="仿宋_GB2312"/>
          <w:bCs/>
          <w:sz w:val="28"/>
          <w:szCs w:val="24"/>
        </w:rPr>
        <w:t>本文件制定过程中，查询了</w:t>
      </w:r>
      <w:r>
        <w:rPr>
          <w:rFonts w:eastAsia="仿宋_GB2312" w:hint="eastAsia"/>
          <w:bCs/>
          <w:sz w:val="28"/>
          <w:szCs w:val="24"/>
        </w:rPr>
        <w:t>国内外</w:t>
      </w:r>
      <w:r>
        <w:rPr>
          <w:rFonts w:eastAsia="仿宋_GB2312"/>
          <w:bCs/>
          <w:sz w:val="28"/>
          <w:szCs w:val="24"/>
        </w:rPr>
        <w:t>标准，与国内外同类标准相比，规定了最为严格的生产、检验等条件，化学成分范围、力学性能指标均为国际最高水平。本文件可以满足用户对产品质量稳定性有特殊需求的订货，也可作为行业招标、采购的指导性文件。</w:t>
      </w:r>
    </w:p>
    <w:p w14:paraId="17AD92BE" w14:textId="77777777" w:rsidR="00713B33" w:rsidRDefault="00000000">
      <w:pPr>
        <w:keepNext/>
        <w:keepLines/>
        <w:outlineLvl w:val="0"/>
        <w:rPr>
          <w:rFonts w:eastAsia="仿宋_GB2312"/>
          <w:b/>
          <w:bCs/>
          <w:kern w:val="44"/>
          <w:sz w:val="28"/>
          <w:szCs w:val="24"/>
        </w:rPr>
      </w:pPr>
      <w:r>
        <w:rPr>
          <w:rFonts w:eastAsia="仿宋_GB2312" w:hint="eastAsia"/>
          <w:b/>
          <w:bCs/>
          <w:kern w:val="44"/>
          <w:sz w:val="28"/>
          <w:szCs w:val="24"/>
        </w:rPr>
        <w:t>十</w:t>
      </w:r>
      <w:r>
        <w:rPr>
          <w:rFonts w:eastAsia="仿宋_GB2312"/>
          <w:b/>
          <w:bCs/>
          <w:kern w:val="44"/>
          <w:sz w:val="28"/>
          <w:szCs w:val="24"/>
        </w:rPr>
        <w:t>、与现行法律、法规的关系</w:t>
      </w:r>
    </w:p>
    <w:p w14:paraId="15708A77" w14:textId="77777777" w:rsidR="00713B33" w:rsidRDefault="00000000">
      <w:pPr>
        <w:ind w:firstLineChars="200" w:firstLine="560"/>
        <w:rPr>
          <w:rFonts w:eastAsia="仿宋_GB2312"/>
          <w:bCs/>
          <w:sz w:val="28"/>
          <w:szCs w:val="24"/>
        </w:rPr>
      </w:pPr>
      <w:r>
        <w:rPr>
          <w:rFonts w:eastAsia="仿宋_GB2312"/>
          <w:bCs/>
          <w:sz w:val="28"/>
          <w:szCs w:val="24"/>
        </w:rPr>
        <w:t>制定本文件时依据并引用了国内有关现行有效标准，不违背国内其它行业标准、法律、法规及强制性标准的有关规定。</w:t>
      </w:r>
    </w:p>
    <w:p w14:paraId="41A096B9" w14:textId="77777777" w:rsidR="00713B33" w:rsidRDefault="00000000">
      <w:pPr>
        <w:keepNext/>
        <w:keepLines/>
        <w:outlineLvl w:val="0"/>
        <w:rPr>
          <w:rFonts w:eastAsia="仿宋_GB2312"/>
          <w:b/>
          <w:bCs/>
          <w:kern w:val="44"/>
          <w:sz w:val="28"/>
          <w:szCs w:val="24"/>
        </w:rPr>
      </w:pPr>
      <w:r>
        <w:rPr>
          <w:rFonts w:eastAsia="仿宋_GB2312"/>
          <w:b/>
          <w:bCs/>
          <w:kern w:val="44"/>
          <w:sz w:val="28"/>
          <w:szCs w:val="24"/>
        </w:rPr>
        <w:t>十</w:t>
      </w:r>
      <w:r>
        <w:rPr>
          <w:rFonts w:eastAsia="仿宋_GB2312" w:hint="eastAsia"/>
          <w:b/>
          <w:bCs/>
          <w:kern w:val="44"/>
          <w:sz w:val="28"/>
          <w:szCs w:val="24"/>
        </w:rPr>
        <w:t>一</w:t>
      </w:r>
      <w:r>
        <w:rPr>
          <w:rFonts w:eastAsia="仿宋_GB2312"/>
          <w:b/>
          <w:bCs/>
          <w:kern w:val="44"/>
          <w:sz w:val="28"/>
          <w:szCs w:val="24"/>
        </w:rPr>
        <w:t>、重大分歧意见的处理经过和依据</w:t>
      </w:r>
    </w:p>
    <w:p w14:paraId="602A3588" w14:textId="77777777" w:rsidR="00713B33" w:rsidRDefault="00000000">
      <w:pPr>
        <w:ind w:firstLineChars="200" w:firstLine="560"/>
        <w:rPr>
          <w:rFonts w:eastAsia="仿宋_GB2312"/>
          <w:bCs/>
          <w:sz w:val="28"/>
          <w:szCs w:val="24"/>
        </w:rPr>
      </w:pPr>
      <w:r>
        <w:rPr>
          <w:rFonts w:eastAsia="仿宋_GB2312"/>
          <w:bCs/>
          <w:sz w:val="28"/>
          <w:szCs w:val="24"/>
        </w:rPr>
        <w:t>本文件制定过程中无重大意见及分歧。</w:t>
      </w:r>
    </w:p>
    <w:p w14:paraId="5D3570E2" w14:textId="77777777" w:rsidR="00713B33" w:rsidRDefault="00000000">
      <w:pPr>
        <w:keepNext/>
        <w:keepLines/>
        <w:outlineLvl w:val="0"/>
        <w:rPr>
          <w:rFonts w:eastAsia="仿宋_GB2312"/>
          <w:b/>
          <w:bCs/>
          <w:kern w:val="44"/>
          <w:sz w:val="28"/>
          <w:szCs w:val="24"/>
        </w:rPr>
      </w:pPr>
      <w:r>
        <w:rPr>
          <w:rFonts w:eastAsia="仿宋_GB2312"/>
          <w:b/>
          <w:bCs/>
          <w:kern w:val="44"/>
          <w:sz w:val="28"/>
          <w:szCs w:val="24"/>
        </w:rPr>
        <w:lastRenderedPageBreak/>
        <w:t>十</w:t>
      </w:r>
      <w:r>
        <w:rPr>
          <w:rFonts w:eastAsia="仿宋_GB2312" w:hint="eastAsia"/>
          <w:b/>
          <w:bCs/>
          <w:kern w:val="44"/>
          <w:sz w:val="28"/>
          <w:szCs w:val="24"/>
        </w:rPr>
        <w:t>二</w:t>
      </w:r>
      <w:r>
        <w:rPr>
          <w:rFonts w:eastAsia="仿宋_GB2312"/>
          <w:b/>
          <w:bCs/>
          <w:kern w:val="44"/>
          <w:sz w:val="28"/>
          <w:szCs w:val="24"/>
        </w:rPr>
        <w:t>、标准属性</w:t>
      </w:r>
    </w:p>
    <w:p w14:paraId="745974A4" w14:textId="77777777" w:rsidR="00713B33" w:rsidRDefault="00000000">
      <w:pPr>
        <w:ind w:firstLineChars="200" w:firstLine="560"/>
        <w:rPr>
          <w:rFonts w:eastAsia="仿宋_GB2312"/>
          <w:bCs/>
          <w:sz w:val="28"/>
          <w:szCs w:val="24"/>
        </w:rPr>
      </w:pPr>
      <w:r>
        <w:rPr>
          <w:rFonts w:eastAsia="仿宋_GB2312"/>
          <w:bCs/>
          <w:sz w:val="28"/>
          <w:szCs w:val="24"/>
        </w:rPr>
        <w:t>本文件属于</w:t>
      </w:r>
      <w:r>
        <w:rPr>
          <w:rFonts w:eastAsia="仿宋_GB2312" w:hint="eastAsia"/>
          <w:bCs/>
          <w:sz w:val="28"/>
          <w:szCs w:val="24"/>
        </w:rPr>
        <w:t>中关村不锈及特种合金新材料产业技术创新联盟</w:t>
      </w:r>
      <w:r>
        <w:rPr>
          <w:rFonts w:eastAsia="仿宋_GB2312"/>
          <w:bCs/>
          <w:sz w:val="28"/>
          <w:szCs w:val="24"/>
        </w:rPr>
        <w:t>团体标准。</w:t>
      </w:r>
    </w:p>
    <w:p w14:paraId="120FE98B" w14:textId="77777777" w:rsidR="00713B33" w:rsidRDefault="00000000">
      <w:pPr>
        <w:keepNext/>
        <w:keepLines/>
        <w:outlineLvl w:val="0"/>
        <w:rPr>
          <w:rFonts w:eastAsia="仿宋_GB2312"/>
          <w:b/>
          <w:bCs/>
          <w:kern w:val="44"/>
          <w:sz w:val="28"/>
          <w:szCs w:val="24"/>
        </w:rPr>
      </w:pPr>
      <w:r>
        <w:rPr>
          <w:rFonts w:eastAsia="仿宋_GB2312"/>
          <w:b/>
          <w:bCs/>
          <w:kern w:val="44"/>
          <w:sz w:val="28"/>
          <w:szCs w:val="24"/>
        </w:rPr>
        <w:t>十</w:t>
      </w:r>
      <w:r>
        <w:rPr>
          <w:rFonts w:eastAsia="仿宋_GB2312" w:hint="eastAsia"/>
          <w:b/>
          <w:bCs/>
          <w:kern w:val="44"/>
          <w:sz w:val="28"/>
          <w:szCs w:val="24"/>
        </w:rPr>
        <w:t>三</w:t>
      </w:r>
      <w:r>
        <w:rPr>
          <w:rFonts w:eastAsia="仿宋_GB2312"/>
          <w:b/>
          <w:bCs/>
          <w:kern w:val="44"/>
          <w:sz w:val="28"/>
          <w:szCs w:val="24"/>
        </w:rPr>
        <w:t>、贯彻要求及建议</w:t>
      </w:r>
    </w:p>
    <w:p w14:paraId="3B85DC6D" w14:textId="77777777" w:rsidR="00713B33" w:rsidRDefault="00000000">
      <w:pPr>
        <w:ind w:firstLineChars="200" w:firstLine="560"/>
        <w:rPr>
          <w:rFonts w:eastAsia="仿宋_GB2312"/>
          <w:bCs/>
          <w:sz w:val="28"/>
          <w:szCs w:val="24"/>
        </w:rPr>
      </w:pPr>
      <w:r>
        <w:rPr>
          <w:rFonts w:eastAsia="仿宋_GB2312"/>
          <w:bCs/>
          <w:sz w:val="28"/>
          <w:szCs w:val="24"/>
        </w:rPr>
        <w:t>本标准归口单位为</w:t>
      </w:r>
      <w:r>
        <w:rPr>
          <w:rFonts w:eastAsia="仿宋_GB2312" w:hint="eastAsia"/>
          <w:bCs/>
          <w:sz w:val="28"/>
          <w:szCs w:val="24"/>
        </w:rPr>
        <w:t>中关村不锈及特种合金新材料产业技术创新联盟</w:t>
      </w:r>
      <w:r>
        <w:rPr>
          <w:rFonts w:eastAsia="仿宋_GB2312"/>
          <w:bCs/>
          <w:sz w:val="28"/>
          <w:szCs w:val="24"/>
        </w:rPr>
        <w:t>，经过审定报批后，由</w:t>
      </w:r>
      <w:r>
        <w:rPr>
          <w:rFonts w:eastAsia="仿宋_GB2312" w:hint="eastAsia"/>
          <w:sz w:val="28"/>
          <w:szCs w:val="24"/>
        </w:rPr>
        <w:t>中关村不锈及特种合金新材料产业技术创新联盟</w:t>
      </w:r>
      <w:r>
        <w:rPr>
          <w:rFonts w:eastAsia="仿宋_GB2312"/>
          <w:bCs/>
          <w:sz w:val="28"/>
          <w:szCs w:val="24"/>
        </w:rPr>
        <w:t>发布。建议在对产品生产、贸易和使用等相关单位进行宣贯执行。</w:t>
      </w:r>
    </w:p>
    <w:p w14:paraId="320DCFB2" w14:textId="77777777" w:rsidR="00713B33" w:rsidRDefault="00000000">
      <w:pPr>
        <w:keepNext/>
        <w:keepLines/>
        <w:outlineLvl w:val="0"/>
        <w:rPr>
          <w:rFonts w:eastAsia="仿宋_GB2312"/>
          <w:b/>
          <w:bCs/>
          <w:kern w:val="44"/>
          <w:sz w:val="28"/>
          <w:szCs w:val="24"/>
        </w:rPr>
      </w:pPr>
      <w:r>
        <w:rPr>
          <w:rFonts w:eastAsia="仿宋_GB2312"/>
          <w:b/>
          <w:bCs/>
          <w:kern w:val="44"/>
          <w:sz w:val="28"/>
          <w:szCs w:val="24"/>
        </w:rPr>
        <w:t>十</w:t>
      </w:r>
      <w:r>
        <w:rPr>
          <w:rFonts w:eastAsia="仿宋_GB2312" w:hint="eastAsia"/>
          <w:b/>
          <w:bCs/>
          <w:kern w:val="44"/>
          <w:sz w:val="28"/>
          <w:szCs w:val="24"/>
        </w:rPr>
        <w:t>四</w:t>
      </w:r>
      <w:r>
        <w:rPr>
          <w:rFonts w:eastAsia="仿宋_GB2312"/>
          <w:b/>
          <w:bCs/>
          <w:kern w:val="44"/>
          <w:sz w:val="28"/>
          <w:szCs w:val="24"/>
        </w:rPr>
        <w:t>、废止或代替现行相关标准的建议</w:t>
      </w:r>
    </w:p>
    <w:p w14:paraId="40E22A36" w14:textId="77777777" w:rsidR="00713B33" w:rsidRDefault="00000000">
      <w:pPr>
        <w:ind w:firstLineChars="200" w:firstLine="560"/>
        <w:rPr>
          <w:rFonts w:eastAsia="仿宋_GB2312"/>
          <w:bCs/>
          <w:sz w:val="28"/>
          <w:szCs w:val="24"/>
        </w:rPr>
      </w:pPr>
      <w:r>
        <w:rPr>
          <w:rFonts w:eastAsia="仿宋_GB2312"/>
          <w:bCs/>
          <w:sz w:val="28"/>
          <w:szCs w:val="24"/>
        </w:rPr>
        <w:t>无。</w:t>
      </w:r>
    </w:p>
    <w:p w14:paraId="22F6F7BD" w14:textId="77777777" w:rsidR="00713B33" w:rsidRDefault="00000000">
      <w:pPr>
        <w:keepNext/>
        <w:keepLines/>
        <w:outlineLvl w:val="0"/>
        <w:rPr>
          <w:rFonts w:eastAsia="仿宋_GB2312"/>
          <w:b/>
          <w:bCs/>
          <w:kern w:val="44"/>
          <w:sz w:val="28"/>
          <w:szCs w:val="24"/>
        </w:rPr>
      </w:pPr>
      <w:r>
        <w:rPr>
          <w:rFonts w:eastAsia="仿宋_GB2312"/>
          <w:b/>
          <w:bCs/>
          <w:kern w:val="44"/>
          <w:sz w:val="28"/>
          <w:szCs w:val="24"/>
        </w:rPr>
        <w:t>十</w:t>
      </w:r>
      <w:r>
        <w:rPr>
          <w:rFonts w:eastAsia="仿宋_GB2312" w:hint="eastAsia"/>
          <w:b/>
          <w:bCs/>
          <w:kern w:val="44"/>
          <w:sz w:val="28"/>
          <w:szCs w:val="24"/>
        </w:rPr>
        <w:t>五</w:t>
      </w:r>
      <w:r>
        <w:rPr>
          <w:rFonts w:eastAsia="仿宋_GB2312"/>
          <w:b/>
          <w:bCs/>
          <w:kern w:val="44"/>
          <w:sz w:val="28"/>
          <w:szCs w:val="24"/>
        </w:rPr>
        <w:t>、其他应予说明的事项</w:t>
      </w:r>
    </w:p>
    <w:p w14:paraId="3A1F8029" w14:textId="77777777" w:rsidR="00713B33" w:rsidRDefault="00000000">
      <w:pPr>
        <w:ind w:firstLineChars="200" w:firstLine="560"/>
        <w:rPr>
          <w:rFonts w:eastAsia="仿宋_GB2312"/>
          <w:bCs/>
          <w:sz w:val="28"/>
          <w:szCs w:val="24"/>
        </w:rPr>
      </w:pPr>
      <w:r>
        <w:rPr>
          <w:rFonts w:eastAsia="仿宋_GB2312"/>
          <w:bCs/>
          <w:sz w:val="28"/>
          <w:szCs w:val="24"/>
        </w:rPr>
        <w:t>无。</w:t>
      </w:r>
    </w:p>
    <w:p w14:paraId="246C64E3" w14:textId="77777777" w:rsidR="00713B33" w:rsidRDefault="00000000">
      <w:pPr>
        <w:ind w:firstLine="432"/>
        <w:rPr>
          <w:rFonts w:eastAsia="仿宋_GB2312"/>
          <w:kern w:val="44"/>
          <w:sz w:val="28"/>
          <w:szCs w:val="28"/>
        </w:rPr>
      </w:pPr>
      <w:r>
        <w:rPr>
          <w:rFonts w:eastAsia="仿宋_GB2312"/>
          <w:b/>
          <w:bCs/>
          <w:color w:val="FF0000"/>
          <w:kern w:val="44"/>
          <w:sz w:val="28"/>
          <w:szCs w:val="28"/>
        </w:rPr>
        <w:t xml:space="preserve">         </w:t>
      </w:r>
      <w:r>
        <w:rPr>
          <w:rFonts w:eastAsia="仿宋_GB2312"/>
          <w:kern w:val="44"/>
          <w:sz w:val="28"/>
          <w:szCs w:val="28"/>
        </w:rPr>
        <w:t>《</w:t>
      </w:r>
      <w:r>
        <w:rPr>
          <w:rFonts w:eastAsia="仿宋_GB2312" w:hint="eastAsia"/>
          <w:kern w:val="44"/>
          <w:sz w:val="28"/>
          <w:szCs w:val="28"/>
        </w:rPr>
        <w:t>钢筋混凝土用无磁热轧带肋钢筋</w:t>
      </w:r>
      <w:r>
        <w:rPr>
          <w:rFonts w:eastAsia="仿宋_GB2312"/>
          <w:kern w:val="44"/>
          <w:sz w:val="28"/>
          <w:szCs w:val="28"/>
        </w:rPr>
        <w:t>》标准编制工作组</w:t>
      </w:r>
    </w:p>
    <w:p w14:paraId="3B5C1DE8" w14:textId="29254084" w:rsidR="00713B33" w:rsidRDefault="00000000">
      <w:pPr>
        <w:ind w:firstLine="432"/>
        <w:rPr>
          <w:rFonts w:eastAsia="仿宋_GB2312"/>
          <w:b/>
          <w:bCs/>
          <w:kern w:val="44"/>
          <w:sz w:val="28"/>
          <w:szCs w:val="28"/>
        </w:rPr>
      </w:pPr>
      <w:r>
        <w:rPr>
          <w:rFonts w:eastAsia="仿宋_GB2312"/>
          <w:kern w:val="44"/>
          <w:sz w:val="28"/>
          <w:szCs w:val="28"/>
        </w:rPr>
        <w:t xml:space="preserve">                            202</w:t>
      </w:r>
      <w:r>
        <w:rPr>
          <w:rFonts w:eastAsia="仿宋_GB2312" w:hint="eastAsia"/>
          <w:kern w:val="44"/>
          <w:sz w:val="28"/>
          <w:szCs w:val="28"/>
        </w:rPr>
        <w:t>5</w:t>
      </w:r>
      <w:r>
        <w:rPr>
          <w:rFonts w:eastAsia="仿宋_GB2312"/>
          <w:kern w:val="44"/>
          <w:sz w:val="28"/>
          <w:szCs w:val="28"/>
        </w:rPr>
        <w:t>年</w:t>
      </w:r>
      <w:r w:rsidR="00260F27">
        <w:rPr>
          <w:rFonts w:eastAsia="仿宋_GB2312" w:hint="eastAsia"/>
          <w:kern w:val="44"/>
          <w:sz w:val="28"/>
          <w:szCs w:val="28"/>
        </w:rPr>
        <w:t>9</w:t>
      </w:r>
      <w:r>
        <w:rPr>
          <w:rFonts w:eastAsia="仿宋_GB2312"/>
          <w:kern w:val="44"/>
          <w:sz w:val="28"/>
          <w:szCs w:val="28"/>
        </w:rPr>
        <w:t>月</w:t>
      </w:r>
      <w:r>
        <w:rPr>
          <w:rFonts w:eastAsia="仿宋_GB2312"/>
          <w:b/>
          <w:bCs/>
          <w:kern w:val="44"/>
          <w:sz w:val="28"/>
          <w:szCs w:val="28"/>
        </w:rPr>
        <w:t xml:space="preserve"> </w:t>
      </w:r>
    </w:p>
    <w:sectPr w:rsidR="00713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1444" w14:textId="77777777" w:rsidR="009F28AA" w:rsidRDefault="009F28AA" w:rsidP="00260F27">
      <w:r>
        <w:separator/>
      </w:r>
    </w:p>
  </w:endnote>
  <w:endnote w:type="continuationSeparator" w:id="0">
    <w:p w14:paraId="67EFA400" w14:textId="77777777" w:rsidR="009F28AA" w:rsidRDefault="009F28AA" w:rsidP="0026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D849" w14:textId="77777777" w:rsidR="009F28AA" w:rsidRDefault="009F28AA" w:rsidP="00260F27">
      <w:r>
        <w:separator/>
      </w:r>
    </w:p>
  </w:footnote>
  <w:footnote w:type="continuationSeparator" w:id="0">
    <w:p w14:paraId="2B90A29A" w14:textId="77777777" w:rsidR="009F28AA" w:rsidRDefault="009F28AA" w:rsidP="00260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B46"/>
    <w:multiLevelType w:val="multilevel"/>
    <w:tmpl w:val="0DDE2B46"/>
    <w:lvl w:ilvl="0">
      <w:start w:val="1"/>
      <w:numFmt w:val="lowerLetter"/>
      <w:pStyle w:val="a"/>
      <w:suff w:val="nothing"/>
      <w:lvlText w:val="%1   "/>
      <w:lvlJc w:val="left"/>
      <w:pPr>
        <w:ind w:left="181" w:hanging="181"/>
      </w:pPr>
      <w:rPr>
        <w:rFonts w:ascii="宋体" w:eastAsia="宋体" w:hAnsi="宋体" w:cs="Times New Roman" w:hint="eastAsia"/>
        <w:b w:val="0"/>
        <w:bCs w:val="0"/>
        <w:i w:val="0"/>
        <w:iCs w:val="0"/>
        <w:sz w:val="21"/>
        <w:szCs w:val="21"/>
        <w:vertAlign w:val="superscript"/>
      </w:rPr>
    </w:lvl>
    <w:lvl w:ilvl="1">
      <w:start w:val="1"/>
      <w:numFmt w:val="lowerLetter"/>
      <w:lvlText w:val="%2"/>
      <w:lvlJc w:val="left"/>
      <w:pPr>
        <w:tabs>
          <w:tab w:val="left" w:pos="-306"/>
        </w:tabs>
        <w:ind w:hanging="363"/>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lowerRoman"/>
      <w:lvlText w:val="%3."/>
      <w:lvlJc w:val="right"/>
      <w:pPr>
        <w:tabs>
          <w:tab w:val="left" w:pos="-306"/>
        </w:tabs>
        <w:ind w:hanging="363"/>
      </w:pPr>
      <w:rPr>
        <w:rFonts w:ascii="黑体" w:eastAsia="黑体" w:hAnsi="Times New Roman" w:cs="Times New Roman" w:hint="eastAsia"/>
        <w:b w:val="0"/>
        <w:bCs w:val="0"/>
        <w:i w:val="0"/>
        <w:iCs w:val="0"/>
        <w:sz w:val="21"/>
        <w:szCs w:val="21"/>
      </w:rPr>
    </w:lvl>
    <w:lvl w:ilvl="3">
      <w:start w:val="1"/>
      <w:numFmt w:val="decimal"/>
      <w:lvlText w:val="%4."/>
      <w:lvlJc w:val="left"/>
      <w:pPr>
        <w:tabs>
          <w:tab w:val="left" w:pos="-306"/>
        </w:tabs>
        <w:ind w:hanging="363"/>
      </w:pPr>
      <w:rPr>
        <w:rFonts w:ascii="黑体" w:eastAsia="黑体" w:hAnsi="Times New Roman" w:cs="Times New Roman" w:hint="eastAsia"/>
        <w:b w:val="0"/>
        <w:bCs w:val="0"/>
        <w:i w:val="0"/>
        <w:iCs w:val="0"/>
        <w:sz w:val="21"/>
        <w:szCs w:val="21"/>
      </w:rPr>
    </w:lvl>
    <w:lvl w:ilvl="4">
      <w:start w:val="1"/>
      <w:numFmt w:val="lowerLetter"/>
      <w:lvlText w:val="%5)"/>
      <w:lvlJc w:val="left"/>
      <w:pPr>
        <w:tabs>
          <w:tab w:val="left" w:pos="-306"/>
        </w:tabs>
        <w:ind w:hanging="363"/>
      </w:pPr>
      <w:rPr>
        <w:rFonts w:ascii="黑体" w:eastAsia="黑体" w:hAnsi="Times New Roman" w:cs="Times New Roman" w:hint="eastAsia"/>
        <w:b w:val="0"/>
        <w:bCs w:val="0"/>
        <w:i w:val="0"/>
        <w:iCs w:val="0"/>
        <w:sz w:val="21"/>
        <w:szCs w:val="21"/>
      </w:rPr>
    </w:lvl>
    <w:lvl w:ilvl="5">
      <w:start w:val="1"/>
      <w:numFmt w:val="lowerRoman"/>
      <w:lvlText w:val="%6."/>
      <w:lvlJc w:val="right"/>
      <w:pPr>
        <w:tabs>
          <w:tab w:val="left" w:pos="-306"/>
        </w:tabs>
        <w:ind w:hanging="363"/>
      </w:pPr>
      <w:rPr>
        <w:rFonts w:ascii="黑体" w:eastAsia="黑体" w:hAnsi="Times New Roman" w:cs="Times New Roman" w:hint="eastAsia"/>
        <w:b w:val="0"/>
        <w:bCs w:val="0"/>
        <w:i w:val="0"/>
        <w:iCs w:val="0"/>
        <w:sz w:val="21"/>
        <w:szCs w:val="21"/>
      </w:rPr>
    </w:lvl>
    <w:lvl w:ilvl="6">
      <w:start w:val="1"/>
      <w:numFmt w:val="decimal"/>
      <w:lvlText w:val="%7."/>
      <w:lvlJc w:val="left"/>
      <w:pPr>
        <w:tabs>
          <w:tab w:val="left" w:pos="-306"/>
        </w:tabs>
        <w:ind w:hanging="363"/>
      </w:pPr>
      <w:rPr>
        <w:rFonts w:ascii="黑体" w:eastAsia="黑体" w:hAnsi="Times New Roman" w:cs="Times New Roman" w:hint="eastAsia"/>
        <w:b w:val="0"/>
        <w:bCs w:val="0"/>
        <w:i w:val="0"/>
        <w:iCs w:val="0"/>
        <w:sz w:val="21"/>
        <w:szCs w:val="21"/>
      </w:rPr>
    </w:lvl>
    <w:lvl w:ilvl="7">
      <w:start w:val="1"/>
      <w:numFmt w:val="lowerLetter"/>
      <w:lvlText w:val="%8)"/>
      <w:lvlJc w:val="left"/>
      <w:pPr>
        <w:tabs>
          <w:tab w:val="left" w:pos="-306"/>
        </w:tabs>
        <w:ind w:hanging="363"/>
      </w:pPr>
      <w:rPr>
        <w:rFonts w:cs="Times New Roman" w:hint="eastAsia"/>
      </w:rPr>
    </w:lvl>
    <w:lvl w:ilvl="8">
      <w:start w:val="1"/>
      <w:numFmt w:val="lowerRoman"/>
      <w:lvlText w:val="%9."/>
      <w:lvlJc w:val="right"/>
      <w:pPr>
        <w:tabs>
          <w:tab w:val="left" w:pos="-306"/>
        </w:tabs>
        <w:ind w:hanging="363"/>
      </w:pPr>
      <w:rPr>
        <w:rFonts w:cs="Times New Roman" w:hint="eastAsia"/>
      </w:rPr>
    </w:lvl>
  </w:abstractNum>
  <w:abstractNum w:abstractNumId="1" w15:restartNumberingAfterBreak="0">
    <w:nsid w:val="1FC91163"/>
    <w:multiLevelType w:val="multilevel"/>
    <w:tmpl w:val="1FC91163"/>
    <w:lvl w:ilvl="0">
      <w:start w:val="1"/>
      <w:numFmt w:val="decimal"/>
      <w:suff w:val="nothing"/>
      <w:lvlText w:val="%1　"/>
      <w:lvlJc w:val="left"/>
      <w:rPr>
        <w:rFonts w:ascii="黑体" w:eastAsia="黑体" w:hAnsi="Times New Roman" w:cs="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cs="Times New Roman" w:hint="eastAsia"/>
        <w:b w:val="0"/>
        <w:bCs w:val="0"/>
        <w:i w:val="0"/>
        <w:iCs w:val="0"/>
        <w:color w:val="auto"/>
        <w:sz w:val="21"/>
        <w:szCs w:val="21"/>
      </w:rPr>
    </w:lvl>
    <w:lvl w:ilvl="3">
      <w:start w:val="1"/>
      <w:numFmt w:val="decimal"/>
      <w:suff w:val="nothing"/>
      <w:lvlText w:val="%1.%2.%3.%4　"/>
      <w:lvlJc w:val="left"/>
      <w:rPr>
        <w:rFonts w:ascii="黑体" w:eastAsia="黑体" w:hAnsi="Times New Roman" w:cs="Times New Roman" w:hint="eastAsia"/>
        <w:b w:val="0"/>
        <w:bCs w:val="0"/>
        <w:i w:val="0"/>
        <w:iCs w:val="0"/>
        <w:sz w:val="21"/>
        <w:szCs w:val="21"/>
      </w:rPr>
    </w:lvl>
    <w:lvl w:ilvl="4">
      <w:start w:val="1"/>
      <w:numFmt w:val="decimal"/>
      <w:suff w:val="nothing"/>
      <w:lvlText w:val="%1.%2.%3.%4.%5　"/>
      <w:lvlJc w:val="left"/>
      <w:rPr>
        <w:rFonts w:ascii="黑体" w:eastAsia="黑体" w:hAnsi="Times New Roman" w:cs="Times New Roman" w:hint="eastAsia"/>
        <w:b w:val="0"/>
        <w:bCs w:val="0"/>
        <w:i w:val="0"/>
        <w:iCs w:val="0"/>
        <w:sz w:val="21"/>
        <w:szCs w:val="21"/>
      </w:rPr>
    </w:lvl>
    <w:lvl w:ilvl="5">
      <w:start w:val="1"/>
      <w:numFmt w:val="decimal"/>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 w15:restartNumberingAfterBreak="0">
    <w:nsid w:val="391D52E4"/>
    <w:multiLevelType w:val="multilevel"/>
    <w:tmpl w:val="391D52E4"/>
    <w:lvl w:ilvl="0">
      <w:start w:val="1"/>
      <w:numFmt w:val="decimal"/>
      <w:lvlText w:val="表%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EBD00AE"/>
    <w:multiLevelType w:val="hybridMultilevel"/>
    <w:tmpl w:val="5F9AFB82"/>
    <w:lvl w:ilvl="0" w:tplc="11960E84">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646260FA"/>
    <w:multiLevelType w:val="multilevel"/>
    <w:tmpl w:val="646260FA"/>
    <w:lvl w:ilvl="0">
      <w:start w:val="1"/>
      <w:numFmt w:val="decimal"/>
      <w:pStyle w:val="a2"/>
      <w:suff w:val="nothing"/>
      <w:lvlText w:val="表%1　"/>
      <w:lvlJc w:val="left"/>
      <w:rPr>
        <w:rFonts w:ascii="仿宋_GB2312" w:eastAsia="仿宋_GB2312" w:hAnsi="Times New Roman" w:cs="Times New Roman" w:hint="eastAsia"/>
        <w:b w:val="0"/>
        <w:bCs w:val="0"/>
        <w:i w:val="0"/>
        <w:iCs w:val="0"/>
        <w:sz w:val="28"/>
        <w:szCs w:val="28"/>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5" w15:restartNumberingAfterBreak="0">
    <w:nsid w:val="78BEA246"/>
    <w:multiLevelType w:val="singleLevel"/>
    <w:tmpl w:val="78BEA246"/>
    <w:lvl w:ilvl="0">
      <w:start w:val="5"/>
      <w:numFmt w:val="chineseCounting"/>
      <w:suff w:val="nothing"/>
      <w:lvlText w:val="%1、"/>
      <w:lvlJc w:val="left"/>
      <w:rPr>
        <w:rFonts w:hint="eastAsia"/>
      </w:rPr>
    </w:lvl>
  </w:abstractNum>
  <w:num w:numId="1" w16cid:durableId="1469394482">
    <w:abstractNumId w:val="1"/>
  </w:num>
  <w:num w:numId="2" w16cid:durableId="1878932156">
    <w:abstractNumId w:val="0"/>
  </w:num>
  <w:num w:numId="3" w16cid:durableId="863978866">
    <w:abstractNumId w:val="4"/>
  </w:num>
  <w:num w:numId="4" w16cid:durableId="1407996407">
    <w:abstractNumId w:val="5"/>
  </w:num>
  <w:num w:numId="5" w16cid:durableId="517280053">
    <w:abstractNumId w:val="2"/>
  </w:num>
  <w:num w:numId="6" w16cid:durableId="563106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88D"/>
    <w:rsid w:val="00002FC8"/>
    <w:rsid w:val="00004816"/>
    <w:rsid w:val="00011D28"/>
    <w:rsid w:val="00017CCA"/>
    <w:rsid w:val="0002386D"/>
    <w:rsid w:val="00025225"/>
    <w:rsid w:val="00025883"/>
    <w:rsid w:val="00030F2B"/>
    <w:rsid w:val="0003335D"/>
    <w:rsid w:val="000341B3"/>
    <w:rsid w:val="00035A82"/>
    <w:rsid w:val="00040B12"/>
    <w:rsid w:val="000418E9"/>
    <w:rsid w:val="000609E0"/>
    <w:rsid w:val="0006734D"/>
    <w:rsid w:val="00077ABB"/>
    <w:rsid w:val="0008118B"/>
    <w:rsid w:val="00084AFF"/>
    <w:rsid w:val="0008690A"/>
    <w:rsid w:val="000A526A"/>
    <w:rsid w:val="000A5674"/>
    <w:rsid w:val="000A5DB7"/>
    <w:rsid w:val="000C4D1C"/>
    <w:rsid w:val="000C6F86"/>
    <w:rsid w:val="000D00EF"/>
    <w:rsid w:val="000D0E15"/>
    <w:rsid w:val="000D525E"/>
    <w:rsid w:val="000D5D7D"/>
    <w:rsid w:val="000D6A48"/>
    <w:rsid w:val="000D6DE4"/>
    <w:rsid w:val="000E5AD7"/>
    <w:rsid w:val="000E5BF7"/>
    <w:rsid w:val="000F247F"/>
    <w:rsid w:val="000F320A"/>
    <w:rsid w:val="000F41D7"/>
    <w:rsid w:val="001063E7"/>
    <w:rsid w:val="001076E8"/>
    <w:rsid w:val="00113587"/>
    <w:rsid w:val="0011394E"/>
    <w:rsid w:val="00120F41"/>
    <w:rsid w:val="001224BB"/>
    <w:rsid w:val="001225B6"/>
    <w:rsid w:val="00136AC2"/>
    <w:rsid w:val="001465BE"/>
    <w:rsid w:val="00153202"/>
    <w:rsid w:val="00153A73"/>
    <w:rsid w:val="00156FFF"/>
    <w:rsid w:val="001718B9"/>
    <w:rsid w:val="00172A27"/>
    <w:rsid w:val="00173C7F"/>
    <w:rsid w:val="001745BB"/>
    <w:rsid w:val="001807C5"/>
    <w:rsid w:val="00180CD0"/>
    <w:rsid w:val="00184ED2"/>
    <w:rsid w:val="00190268"/>
    <w:rsid w:val="001A2917"/>
    <w:rsid w:val="001A4EFE"/>
    <w:rsid w:val="001A76D7"/>
    <w:rsid w:val="001C0F00"/>
    <w:rsid w:val="001C22A7"/>
    <w:rsid w:val="001C2D25"/>
    <w:rsid w:val="001D0844"/>
    <w:rsid w:val="001D180B"/>
    <w:rsid w:val="001D272C"/>
    <w:rsid w:val="001E20DF"/>
    <w:rsid w:val="001E28FD"/>
    <w:rsid w:val="001E3236"/>
    <w:rsid w:val="001F2D0B"/>
    <w:rsid w:val="001F59D8"/>
    <w:rsid w:val="002050F9"/>
    <w:rsid w:val="002104B6"/>
    <w:rsid w:val="00213297"/>
    <w:rsid w:val="002154B1"/>
    <w:rsid w:val="0021614B"/>
    <w:rsid w:val="0022709B"/>
    <w:rsid w:val="00227919"/>
    <w:rsid w:val="002336B2"/>
    <w:rsid w:val="0023500B"/>
    <w:rsid w:val="00243CB9"/>
    <w:rsid w:val="00245E83"/>
    <w:rsid w:val="00260F27"/>
    <w:rsid w:val="00262339"/>
    <w:rsid w:val="00262E1A"/>
    <w:rsid w:val="002659BE"/>
    <w:rsid w:val="0026728C"/>
    <w:rsid w:val="0027468B"/>
    <w:rsid w:val="00276854"/>
    <w:rsid w:val="00294FD6"/>
    <w:rsid w:val="002A4FC5"/>
    <w:rsid w:val="002B52D0"/>
    <w:rsid w:val="002B70FE"/>
    <w:rsid w:val="002B7B42"/>
    <w:rsid w:val="002C6E2A"/>
    <w:rsid w:val="002D107F"/>
    <w:rsid w:val="002D3B60"/>
    <w:rsid w:val="002D50C4"/>
    <w:rsid w:val="002D5A8A"/>
    <w:rsid w:val="002E17BF"/>
    <w:rsid w:val="002E1F49"/>
    <w:rsid w:val="002F1CE3"/>
    <w:rsid w:val="0030060F"/>
    <w:rsid w:val="00303397"/>
    <w:rsid w:val="0030512E"/>
    <w:rsid w:val="00312F4B"/>
    <w:rsid w:val="00325F65"/>
    <w:rsid w:val="00334DD2"/>
    <w:rsid w:val="003404CC"/>
    <w:rsid w:val="00343C80"/>
    <w:rsid w:val="003456E3"/>
    <w:rsid w:val="00345DB3"/>
    <w:rsid w:val="0035688E"/>
    <w:rsid w:val="00362E1E"/>
    <w:rsid w:val="00364236"/>
    <w:rsid w:val="00374E2B"/>
    <w:rsid w:val="0037510F"/>
    <w:rsid w:val="00383690"/>
    <w:rsid w:val="0039134C"/>
    <w:rsid w:val="0039164D"/>
    <w:rsid w:val="0039323A"/>
    <w:rsid w:val="00397CDD"/>
    <w:rsid w:val="003A0D78"/>
    <w:rsid w:val="003A42F5"/>
    <w:rsid w:val="003A7EE5"/>
    <w:rsid w:val="003C3FFC"/>
    <w:rsid w:val="003C4EB7"/>
    <w:rsid w:val="003D27D1"/>
    <w:rsid w:val="003D34A6"/>
    <w:rsid w:val="003D3EEF"/>
    <w:rsid w:val="003D6136"/>
    <w:rsid w:val="003E3BDF"/>
    <w:rsid w:val="003E45A0"/>
    <w:rsid w:val="003F6643"/>
    <w:rsid w:val="003F7A6D"/>
    <w:rsid w:val="00401262"/>
    <w:rsid w:val="00401CC5"/>
    <w:rsid w:val="00402EBE"/>
    <w:rsid w:val="00405F20"/>
    <w:rsid w:val="00411CF6"/>
    <w:rsid w:val="00413B14"/>
    <w:rsid w:val="00424309"/>
    <w:rsid w:val="00433A75"/>
    <w:rsid w:val="00435A54"/>
    <w:rsid w:val="00437962"/>
    <w:rsid w:val="004468CE"/>
    <w:rsid w:val="004536E3"/>
    <w:rsid w:val="00461755"/>
    <w:rsid w:val="004619AC"/>
    <w:rsid w:val="00464258"/>
    <w:rsid w:val="004672BA"/>
    <w:rsid w:val="004730AC"/>
    <w:rsid w:val="00473CC0"/>
    <w:rsid w:val="00475DB8"/>
    <w:rsid w:val="00480E7A"/>
    <w:rsid w:val="0048221E"/>
    <w:rsid w:val="004822CE"/>
    <w:rsid w:val="004873DA"/>
    <w:rsid w:val="00493A76"/>
    <w:rsid w:val="00497C81"/>
    <w:rsid w:val="00497EE6"/>
    <w:rsid w:val="004A1391"/>
    <w:rsid w:val="004B06A1"/>
    <w:rsid w:val="004B1A60"/>
    <w:rsid w:val="004B41DB"/>
    <w:rsid w:val="004B5483"/>
    <w:rsid w:val="004B57E5"/>
    <w:rsid w:val="004C0B52"/>
    <w:rsid w:val="004C13BF"/>
    <w:rsid w:val="004C30A0"/>
    <w:rsid w:val="004C396A"/>
    <w:rsid w:val="004C43BB"/>
    <w:rsid w:val="004D2D87"/>
    <w:rsid w:val="004E660E"/>
    <w:rsid w:val="004F2148"/>
    <w:rsid w:val="004F5FCB"/>
    <w:rsid w:val="004F68FF"/>
    <w:rsid w:val="00501B49"/>
    <w:rsid w:val="0050233B"/>
    <w:rsid w:val="005105A9"/>
    <w:rsid w:val="00510777"/>
    <w:rsid w:val="00514DC8"/>
    <w:rsid w:val="00514F43"/>
    <w:rsid w:val="00515157"/>
    <w:rsid w:val="00515623"/>
    <w:rsid w:val="00531837"/>
    <w:rsid w:val="00531E4D"/>
    <w:rsid w:val="00534D2D"/>
    <w:rsid w:val="00550B04"/>
    <w:rsid w:val="00555C07"/>
    <w:rsid w:val="00560B0D"/>
    <w:rsid w:val="0057439F"/>
    <w:rsid w:val="00574D85"/>
    <w:rsid w:val="005761E0"/>
    <w:rsid w:val="005806A0"/>
    <w:rsid w:val="005829F3"/>
    <w:rsid w:val="00584C8B"/>
    <w:rsid w:val="00590CB0"/>
    <w:rsid w:val="00593C72"/>
    <w:rsid w:val="005962A5"/>
    <w:rsid w:val="00596CA1"/>
    <w:rsid w:val="005A0A93"/>
    <w:rsid w:val="005B1B1F"/>
    <w:rsid w:val="005B1B99"/>
    <w:rsid w:val="005C4197"/>
    <w:rsid w:val="005C5949"/>
    <w:rsid w:val="005D5BE9"/>
    <w:rsid w:val="005E2CBD"/>
    <w:rsid w:val="005F1215"/>
    <w:rsid w:val="005F44BC"/>
    <w:rsid w:val="005F51BB"/>
    <w:rsid w:val="00605DFB"/>
    <w:rsid w:val="00607618"/>
    <w:rsid w:val="0061344A"/>
    <w:rsid w:val="00617AFD"/>
    <w:rsid w:val="006220AF"/>
    <w:rsid w:val="00630607"/>
    <w:rsid w:val="00631471"/>
    <w:rsid w:val="006314B5"/>
    <w:rsid w:val="00631830"/>
    <w:rsid w:val="006319C6"/>
    <w:rsid w:val="00640A3C"/>
    <w:rsid w:val="00640BC3"/>
    <w:rsid w:val="006449B6"/>
    <w:rsid w:val="0064706F"/>
    <w:rsid w:val="006552B8"/>
    <w:rsid w:val="00656A2F"/>
    <w:rsid w:val="0066198A"/>
    <w:rsid w:val="0066210B"/>
    <w:rsid w:val="00667AD0"/>
    <w:rsid w:val="00670C8E"/>
    <w:rsid w:val="0067111C"/>
    <w:rsid w:val="006725FB"/>
    <w:rsid w:val="0067343D"/>
    <w:rsid w:val="00681162"/>
    <w:rsid w:val="00682E56"/>
    <w:rsid w:val="0069063B"/>
    <w:rsid w:val="006925B8"/>
    <w:rsid w:val="006974B3"/>
    <w:rsid w:val="006A494C"/>
    <w:rsid w:val="006A6E55"/>
    <w:rsid w:val="006C3E20"/>
    <w:rsid w:val="006C5401"/>
    <w:rsid w:val="006C7C75"/>
    <w:rsid w:val="006D1924"/>
    <w:rsid w:val="006D43C4"/>
    <w:rsid w:val="006D4B56"/>
    <w:rsid w:val="006D67FD"/>
    <w:rsid w:val="006D7B99"/>
    <w:rsid w:val="006D7BC3"/>
    <w:rsid w:val="006E4CAC"/>
    <w:rsid w:val="006F4846"/>
    <w:rsid w:val="006F559D"/>
    <w:rsid w:val="006F7BD0"/>
    <w:rsid w:val="006F7FAC"/>
    <w:rsid w:val="00701A75"/>
    <w:rsid w:val="00705816"/>
    <w:rsid w:val="007101A0"/>
    <w:rsid w:val="0071059C"/>
    <w:rsid w:val="00710686"/>
    <w:rsid w:val="00711478"/>
    <w:rsid w:val="00713B33"/>
    <w:rsid w:val="00715746"/>
    <w:rsid w:val="007318A5"/>
    <w:rsid w:val="00741CAA"/>
    <w:rsid w:val="00742D87"/>
    <w:rsid w:val="0074639A"/>
    <w:rsid w:val="00752989"/>
    <w:rsid w:val="00757204"/>
    <w:rsid w:val="00764FB7"/>
    <w:rsid w:val="00765734"/>
    <w:rsid w:val="007708A1"/>
    <w:rsid w:val="00771CF4"/>
    <w:rsid w:val="007734DA"/>
    <w:rsid w:val="00774690"/>
    <w:rsid w:val="00775729"/>
    <w:rsid w:val="0077785B"/>
    <w:rsid w:val="00780BAD"/>
    <w:rsid w:val="0078544C"/>
    <w:rsid w:val="00787C1E"/>
    <w:rsid w:val="007A6142"/>
    <w:rsid w:val="007A6209"/>
    <w:rsid w:val="007A6EF2"/>
    <w:rsid w:val="007B0D8F"/>
    <w:rsid w:val="007C25D1"/>
    <w:rsid w:val="007C7CD8"/>
    <w:rsid w:val="007D39D3"/>
    <w:rsid w:val="007E4143"/>
    <w:rsid w:val="007F1308"/>
    <w:rsid w:val="007F775D"/>
    <w:rsid w:val="007F79FF"/>
    <w:rsid w:val="00816E7A"/>
    <w:rsid w:val="00817F63"/>
    <w:rsid w:val="00823C63"/>
    <w:rsid w:val="008242AB"/>
    <w:rsid w:val="00824E55"/>
    <w:rsid w:val="00825B22"/>
    <w:rsid w:val="008328B2"/>
    <w:rsid w:val="008343B8"/>
    <w:rsid w:val="0083793B"/>
    <w:rsid w:val="008431A4"/>
    <w:rsid w:val="008514B7"/>
    <w:rsid w:val="008544AF"/>
    <w:rsid w:val="00854BFC"/>
    <w:rsid w:val="00857B1E"/>
    <w:rsid w:val="0086011F"/>
    <w:rsid w:val="008663F6"/>
    <w:rsid w:val="008667B4"/>
    <w:rsid w:val="00866D77"/>
    <w:rsid w:val="00881696"/>
    <w:rsid w:val="008854A1"/>
    <w:rsid w:val="0089201A"/>
    <w:rsid w:val="00894B84"/>
    <w:rsid w:val="00896400"/>
    <w:rsid w:val="008A52A9"/>
    <w:rsid w:val="008A57CD"/>
    <w:rsid w:val="008B0B1C"/>
    <w:rsid w:val="008B11F4"/>
    <w:rsid w:val="008B193C"/>
    <w:rsid w:val="008B75B2"/>
    <w:rsid w:val="008C2CAC"/>
    <w:rsid w:val="008C4640"/>
    <w:rsid w:val="008C7AC8"/>
    <w:rsid w:val="008D03EA"/>
    <w:rsid w:val="008D56CD"/>
    <w:rsid w:val="008E2CA6"/>
    <w:rsid w:val="008F3392"/>
    <w:rsid w:val="00900A33"/>
    <w:rsid w:val="00910A8C"/>
    <w:rsid w:val="00915D46"/>
    <w:rsid w:val="00921312"/>
    <w:rsid w:val="00924096"/>
    <w:rsid w:val="0092751D"/>
    <w:rsid w:val="00937F33"/>
    <w:rsid w:val="00942783"/>
    <w:rsid w:val="00943B2E"/>
    <w:rsid w:val="009500BD"/>
    <w:rsid w:val="00952E13"/>
    <w:rsid w:val="00953288"/>
    <w:rsid w:val="009620A4"/>
    <w:rsid w:val="0096488B"/>
    <w:rsid w:val="00964C61"/>
    <w:rsid w:val="00967F1C"/>
    <w:rsid w:val="00991337"/>
    <w:rsid w:val="00995BC8"/>
    <w:rsid w:val="0099624A"/>
    <w:rsid w:val="009A2D3A"/>
    <w:rsid w:val="009A4233"/>
    <w:rsid w:val="009A4B0B"/>
    <w:rsid w:val="009B0D84"/>
    <w:rsid w:val="009B32A5"/>
    <w:rsid w:val="009B7368"/>
    <w:rsid w:val="009C1C53"/>
    <w:rsid w:val="009C3970"/>
    <w:rsid w:val="009C6829"/>
    <w:rsid w:val="009C7033"/>
    <w:rsid w:val="009D3CE0"/>
    <w:rsid w:val="009D5566"/>
    <w:rsid w:val="009E7E97"/>
    <w:rsid w:val="009F28AA"/>
    <w:rsid w:val="00A11A6C"/>
    <w:rsid w:val="00A142EE"/>
    <w:rsid w:val="00A20EE2"/>
    <w:rsid w:val="00A210FF"/>
    <w:rsid w:val="00A211AC"/>
    <w:rsid w:val="00A22A92"/>
    <w:rsid w:val="00A23076"/>
    <w:rsid w:val="00A312B5"/>
    <w:rsid w:val="00A324BB"/>
    <w:rsid w:val="00A42E7E"/>
    <w:rsid w:val="00A44AB3"/>
    <w:rsid w:val="00A4504E"/>
    <w:rsid w:val="00A45AFC"/>
    <w:rsid w:val="00A5199B"/>
    <w:rsid w:val="00A530AB"/>
    <w:rsid w:val="00A54C8C"/>
    <w:rsid w:val="00A635F7"/>
    <w:rsid w:val="00A6416B"/>
    <w:rsid w:val="00A67491"/>
    <w:rsid w:val="00A76C27"/>
    <w:rsid w:val="00A775D3"/>
    <w:rsid w:val="00A80C03"/>
    <w:rsid w:val="00A84575"/>
    <w:rsid w:val="00A902F0"/>
    <w:rsid w:val="00A90B21"/>
    <w:rsid w:val="00A91B7F"/>
    <w:rsid w:val="00A934FC"/>
    <w:rsid w:val="00A97067"/>
    <w:rsid w:val="00AA0735"/>
    <w:rsid w:val="00AA0A05"/>
    <w:rsid w:val="00AA1216"/>
    <w:rsid w:val="00AA19DB"/>
    <w:rsid w:val="00AB2F5C"/>
    <w:rsid w:val="00AB3EDD"/>
    <w:rsid w:val="00AB7083"/>
    <w:rsid w:val="00AD0C9F"/>
    <w:rsid w:val="00AD1044"/>
    <w:rsid w:val="00AD6E2F"/>
    <w:rsid w:val="00AE10AC"/>
    <w:rsid w:val="00AE11C0"/>
    <w:rsid w:val="00B0571C"/>
    <w:rsid w:val="00B074BD"/>
    <w:rsid w:val="00B14AEA"/>
    <w:rsid w:val="00B15223"/>
    <w:rsid w:val="00B1647C"/>
    <w:rsid w:val="00B1665E"/>
    <w:rsid w:val="00B20EF0"/>
    <w:rsid w:val="00B21F7A"/>
    <w:rsid w:val="00B26E84"/>
    <w:rsid w:val="00B27395"/>
    <w:rsid w:val="00B31991"/>
    <w:rsid w:val="00B41BAE"/>
    <w:rsid w:val="00B4390D"/>
    <w:rsid w:val="00B54165"/>
    <w:rsid w:val="00B543E9"/>
    <w:rsid w:val="00B56532"/>
    <w:rsid w:val="00B574CD"/>
    <w:rsid w:val="00B602E9"/>
    <w:rsid w:val="00B72C9F"/>
    <w:rsid w:val="00B732C4"/>
    <w:rsid w:val="00B802AA"/>
    <w:rsid w:val="00B81A77"/>
    <w:rsid w:val="00B81D71"/>
    <w:rsid w:val="00B8503E"/>
    <w:rsid w:val="00B85995"/>
    <w:rsid w:val="00B875D8"/>
    <w:rsid w:val="00B931FB"/>
    <w:rsid w:val="00B936D9"/>
    <w:rsid w:val="00B93BEA"/>
    <w:rsid w:val="00B94BD2"/>
    <w:rsid w:val="00B970E0"/>
    <w:rsid w:val="00BA5AC3"/>
    <w:rsid w:val="00BA5FDD"/>
    <w:rsid w:val="00BB205A"/>
    <w:rsid w:val="00BB2822"/>
    <w:rsid w:val="00BB3452"/>
    <w:rsid w:val="00BB79B2"/>
    <w:rsid w:val="00BC759E"/>
    <w:rsid w:val="00BD1F3F"/>
    <w:rsid w:val="00BE0081"/>
    <w:rsid w:val="00BE6511"/>
    <w:rsid w:val="00BF7010"/>
    <w:rsid w:val="00C00BC8"/>
    <w:rsid w:val="00C057A3"/>
    <w:rsid w:val="00C05A54"/>
    <w:rsid w:val="00C06AB1"/>
    <w:rsid w:val="00C107B1"/>
    <w:rsid w:val="00C16A00"/>
    <w:rsid w:val="00C1755D"/>
    <w:rsid w:val="00C20573"/>
    <w:rsid w:val="00C20D62"/>
    <w:rsid w:val="00C30A98"/>
    <w:rsid w:val="00C3196D"/>
    <w:rsid w:val="00C326A3"/>
    <w:rsid w:val="00C32F39"/>
    <w:rsid w:val="00C3300C"/>
    <w:rsid w:val="00C34C7C"/>
    <w:rsid w:val="00C37649"/>
    <w:rsid w:val="00C409AD"/>
    <w:rsid w:val="00C432A8"/>
    <w:rsid w:val="00C52A2D"/>
    <w:rsid w:val="00C63956"/>
    <w:rsid w:val="00C71C3D"/>
    <w:rsid w:val="00C74AAD"/>
    <w:rsid w:val="00C820F5"/>
    <w:rsid w:val="00C869B8"/>
    <w:rsid w:val="00C912C1"/>
    <w:rsid w:val="00C91838"/>
    <w:rsid w:val="00C91956"/>
    <w:rsid w:val="00C939B8"/>
    <w:rsid w:val="00CA084A"/>
    <w:rsid w:val="00CA0C6E"/>
    <w:rsid w:val="00CA59FA"/>
    <w:rsid w:val="00CB7780"/>
    <w:rsid w:val="00CD0E32"/>
    <w:rsid w:val="00CD2681"/>
    <w:rsid w:val="00CD3C3C"/>
    <w:rsid w:val="00CD43D1"/>
    <w:rsid w:val="00CE3A68"/>
    <w:rsid w:val="00CE5C6E"/>
    <w:rsid w:val="00CF46C9"/>
    <w:rsid w:val="00D038D4"/>
    <w:rsid w:val="00D05E26"/>
    <w:rsid w:val="00D06C48"/>
    <w:rsid w:val="00D1045C"/>
    <w:rsid w:val="00D13406"/>
    <w:rsid w:val="00D16764"/>
    <w:rsid w:val="00D20074"/>
    <w:rsid w:val="00D202EF"/>
    <w:rsid w:val="00D37B73"/>
    <w:rsid w:val="00D40D2E"/>
    <w:rsid w:val="00D41D16"/>
    <w:rsid w:val="00D43DA7"/>
    <w:rsid w:val="00D56F1B"/>
    <w:rsid w:val="00D615BE"/>
    <w:rsid w:val="00D63E7B"/>
    <w:rsid w:val="00D66E78"/>
    <w:rsid w:val="00D6744C"/>
    <w:rsid w:val="00D71D95"/>
    <w:rsid w:val="00D72301"/>
    <w:rsid w:val="00D7250A"/>
    <w:rsid w:val="00D726E0"/>
    <w:rsid w:val="00D768BC"/>
    <w:rsid w:val="00D80F5F"/>
    <w:rsid w:val="00D81626"/>
    <w:rsid w:val="00D81A8E"/>
    <w:rsid w:val="00D84966"/>
    <w:rsid w:val="00D84BF5"/>
    <w:rsid w:val="00D86828"/>
    <w:rsid w:val="00D87F61"/>
    <w:rsid w:val="00D90C70"/>
    <w:rsid w:val="00DA659A"/>
    <w:rsid w:val="00DB5FF7"/>
    <w:rsid w:val="00DC100C"/>
    <w:rsid w:val="00DC4BB6"/>
    <w:rsid w:val="00DD06AE"/>
    <w:rsid w:val="00DD073C"/>
    <w:rsid w:val="00DD7690"/>
    <w:rsid w:val="00DE0A55"/>
    <w:rsid w:val="00DE52EB"/>
    <w:rsid w:val="00DE7006"/>
    <w:rsid w:val="00DE719D"/>
    <w:rsid w:val="00DF7E89"/>
    <w:rsid w:val="00E00C70"/>
    <w:rsid w:val="00E02DDC"/>
    <w:rsid w:val="00E10418"/>
    <w:rsid w:val="00E12881"/>
    <w:rsid w:val="00E13761"/>
    <w:rsid w:val="00E400C0"/>
    <w:rsid w:val="00E402D4"/>
    <w:rsid w:val="00E4115A"/>
    <w:rsid w:val="00E4501B"/>
    <w:rsid w:val="00E46E7B"/>
    <w:rsid w:val="00E52338"/>
    <w:rsid w:val="00E52799"/>
    <w:rsid w:val="00E63CD5"/>
    <w:rsid w:val="00E7281B"/>
    <w:rsid w:val="00E729C8"/>
    <w:rsid w:val="00E73D2F"/>
    <w:rsid w:val="00E77285"/>
    <w:rsid w:val="00E80678"/>
    <w:rsid w:val="00E81FF4"/>
    <w:rsid w:val="00E905F3"/>
    <w:rsid w:val="00E9476F"/>
    <w:rsid w:val="00EA6F05"/>
    <w:rsid w:val="00EA7BBE"/>
    <w:rsid w:val="00EB2203"/>
    <w:rsid w:val="00EB531A"/>
    <w:rsid w:val="00EB594F"/>
    <w:rsid w:val="00EB6495"/>
    <w:rsid w:val="00ED3097"/>
    <w:rsid w:val="00ED3AEB"/>
    <w:rsid w:val="00EE2DE4"/>
    <w:rsid w:val="00EE5C68"/>
    <w:rsid w:val="00EF15EB"/>
    <w:rsid w:val="00EF4800"/>
    <w:rsid w:val="00F03447"/>
    <w:rsid w:val="00F1070C"/>
    <w:rsid w:val="00F24F54"/>
    <w:rsid w:val="00F25126"/>
    <w:rsid w:val="00F2640F"/>
    <w:rsid w:val="00F32034"/>
    <w:rsid w:val="00F35FCD"/>
    <w:rsid w:val="00F526C1"/>
    <w:rsid w:val="00F53999"/>
    <w:rsid w:val="00F55018"/>
    <w:rsid w:val="00F61E3C"/>
    <w:rsid w:val="00F629BF"/>
    <w:rsid w:val="00F648EE"/>
    <w:rsid w:val="00F71E35"/>
    <w:rsid w:val="00F7374D"/>
    <w:rsid w:val="00F74CC5"/>
    <w:rsid w:val="00F752C2"/>
    <w:rsid w:val="00F80239"/>
    <w:rsid w:val="00F973C3"/>
    <w:rsid w:val="00FA41DB"/>
    <w:rsid w:val="00FA4C86"/>
    <w:rsid w:val="00FC3ECA"/>
    <w:rsid w:val="00FC569C"/>
    <w:rsid w:val="00FC7922"/>
    <w:rsid w:val="00FD33A6"/>
    <w:rsid w:val="00FD6790"/>
    <w:rsid w:val="00FD68F9"/>
    <w:rsid w:val="00FF266B"/>
    <w:rsid w:val="00FF6308"/>
    <w:rsid w:val="0356097C"/>
    <w:rsid w:val="03701935"/>
    <w:rsid w:val="0685040E"/>
    <w:rsid w:val="0CC90615"/>
    <w:rsid w:val="17AD7CEA"/>
    <w:rsid w:val="24B575FC"/>
    <w:rsid w:val="25AB2C8A"/>
    <w:rsid w:val="2ACF521C"/>
    <w:rsid w:val="2DFD13F9"/>
    <w:rsid w:val="2E183CE9"/>
    <w:rsid w:val="30B01478"/>
    <w:rsid w:val="32AD1D71"/>
    <w:rsid w:val="33D2561D"/>
    <w:rsid w:val="394168B8"/>
    <w:rsid w:val="3BCF2A31"/>
    <w:rsid w:val="3CA31487"/>
    <w:rsid w:val="3D9804DE"/>
    <w:rsid w:val="3EA47F86"/>
    <w:rsid w:val="3FC21B9F"/>
    <w:rsid w:val="3FCF62F1"/>
    <w:rsid w:val="40A002AC"/>
    <w:rsid w:val="41993EE9"/>
    <w:rsid w:val="42A20A3A"/>
    <w:rsid w:val="477931B6"/>
    <w:rsid w:val="47825F63"/>
    <w:rsid w:val="4AC44867"/>
    <w:rsid w:val="4B8E1372"/>
    <w:rsid w:val="4DE56621"/>
    <w:rsid w:val="4E5827EB"/>
    <w:rsid w:val="5139141F"/>
    <w:rsid w:val="514D2B4F"/>
    <w:rsid w:val="53432DC9"/>
    <w:rsid w:val="53447DC1"/>
    <w:rsid w:val="53F606A5"/>
    <w:rsid w:val="556569FD"/>
    <w:rsid w:val="582E3E5D"/>
    <w:rsid w:val="597D5A55"/>
    <w:rsid w:val="5A223C4C"/>
    <w:rsid w:val="5C030E5D"/>
    <w:rsid w:val="5C3F2258"/>
    <w:rsid w:val="60DE0E9B"/>
    <w:rsid w:val="6537398E"/>
    <w:rsid w:val="6E105F88"/>
    <w:rsid w:val="6FE35261"/>
    <w:rsid w:val="70160E87"/>
    <w:rsid w:val="74EF6172"/>
    <w:rsid w:val="74F022A1"/>
    <w:rsid w:val="77D40E59"/>
    <w:rsid w:val="78AE12E9"/>
    <w:rsid w:val="7DFE5F3B"/>
    <w:rsid w:val="7E0810D1"/>
    <w:rsid w:val="7FB8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44EC9"/>
  <w15:docId w15:val="{CFEDAE44-4FE8-422F-9C43-AC21C00A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qFormat="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qFormat="1"/>
    <w:lsdException w:name="toc 7" w:locked="1" w:uiPriority="0" w:qFormat="1"/>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qFormat/>
    <w:locked/>
    <w:pPr>
      <w:tabs>
        <w:tab w:val="right" w:leader="dot" w:pos="9241"/>
      </w:tabs>
      <w:ind w:firstLineChars="500" w:firstLine="500"/>
      <w:jc w:val="left"/>
    </w:pPr>
    <w:rPr>
      <w:rFonts w:ascii="宋体"/>
    </w:rPr>
  </w:style>
  <w:style w:type="paragraph" w:styleId="a7">
    <w:name w:val="annotation text"/>
    <w:basedOn w:val="a3"/>
    <w:link w:val="a8"/>
    <w:semiHidden/>
    <w:unhideWhenUsed/>
    <w:qFormat/>
    <w:pPr>
      <w:jc w:val="left"/>
    </w:pPr>
    <w:rPr>
      <w:szCs w:val="24"/>
    </w:rPr>
  </w:style>
  <w:style w:type="paragraph" w:styleId="a9">
    <w:name w:val="Balloon Text"/>
    <w:basedOn w:val="a3"/>
    <w:link w:val="aa"/>
    <w:uiPriority w:val="99"/>
    <w:semiHidden/>
    <w:unhideWhenUsed/>
    <w:qFormat/>
    <w:rPr>
      <w:sz w:val="18"/>
      <w:szCs w:val="18"/>
    </w:rPr>
  </w:style>
  <w:style w:type="paragraph" w:styleId="ab">
    <w:name w:val="footer"/>
    <w:basedOn w:val="a3"/>
    <w:link w:val="ac"/>
    <w:uiPriority w:val="99"/>
    <w:unhideWhenUsed/>
    <w:qFormat/>
    <w:pPr>
      <w:tabs>
        <w:tab w:val="center" w:pos="4153"/>
        <w:tab w:val="right" w:pos="8306"/>
      </w:tabs>
      <w:snapToGrid w:val="0"/>
      <w:jc w:val="left"/>
    </w:pPr>
    <w:rPr>
      <w:sz w:val="18"/>
      <w:szCs w:val="18"/>
    </w:rPr>
  </w:style>
  <w:style w:type="paragraph" w:styleId="ad">
    <w:name w:val="header"/>
    <w:basedOn w:val="a3"/>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6">
    <w:name w:val="toc 6"/>
    <w:basedOn w:val="a3"/>
    <w:next w:val="a3"/>
    <w:autoRedefine/>
    <w:qFormat/>
    <w:locked/>
    <w:pPr>
      <w:ind w:leftChars="1000" w:left="2100"/>
    </w:pPr>
  </w:style>
  <w:style w:type="paragraph" w:styleId="7">
    <w:name w:val="index 7"/>
    <w:basedOn w:val="a3"/>
    <w:next w:val="a3"/>
    <w:qFormat/>
    <w:pPr>
      <w:ind w:left="1470" w:hanging="210"/>
      <w:jc w:val="left"/>
    </w:pPr>
    <w:rPr>
      <w:rFonts w:ascii="Calibri" w:hAnsi="Calibri"/>
      <w:sz w:val="20"/>
      <w:szCs w:val="20"/>
    </w:rPr>
  </w:style>
  <w:style w:type="table" w:styleId="af">
    <w:name w:val="Table Grid"/>
    <w:basedOn w:val="a5"/>
    <w:uiPriority w:val="59"/>
    <w:qFormat/>
    <w:locked/>
    <w:pPr>
      <w:numPr>
        <w:numId w:val="1"/>
      </w:numPr>
      <w:tabs>
        <w:tab w:val="left" w:pos="720"/>
      </w:tabs>
      <w:ind w:left="544" w:hanging="181"/>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4"/>
    <w:semiHidden/>
    <w:unhideWhenUsed/>
    <w:qFormat/>
    <w:rPr>
      <w:sz w:val="21"/>
      <w:szCs w:val="21"/>
    </w:rPr>
  </w:style>
  <w:style w:type="paragraph" w:customStyle="1" w:styleId="af1">
    <w:name w:val="段"/>
    <w:link w:val="Char"/>
    <w:qFormat/>
    <w:pPr>
      <w:tabs>
        <w:tab w:val="center" w:pos="4201"/>
        <w:tab w:val="right" w:leader="dot" w:pos="9298"/>
      </w:tabs>
      <w:autoSpaceDE w:val="0"/>
      <w:autoSpaceDN w:val="0"/>
      <w:ind w:firstLineChars="200" w:firstLine="420"/>
      <w:jc w:val="both"/>
    </w:pPr>
    <w:rPr>
      <w:rFonts w:ascii="宋体" w:cs="宋体"/>
      <w:sz w:val="21"/>
      <w:szCs w:val="21"/>
    </w:rPr>
  </w:style>
  <w:style w:type="paragraph" w:customStyle="1" w:styleId="af2">
    <w:name w:val="二级无"/>
    <w:basedOn w:val="a1"/>
    <w:uiPriority w:val="99"/>
    <w:qFormat/>
    <w:pPr>
      <w:spacing w:beforeLines="0" w:afterLines="0"/>
    </w:pPr>
    <w:rPr>
      <w:rFonts w:ascii="宋体" w:eastAsia="宋体" w:cs="宋体"/>
    </w:rPr>
  </w:style>
  <w:style w:type="paragraph" w:customStyle="1" w:styleId="a1">
    <w:name w:val="二级条标题"/>
    <w:basedOn w:val="a0"/>
    <w:next w:val="af1"/>
    <w:link w:val="Char0"/>
    <w:uiPriority w:val="99"/>
    <w:qFormat/>
    <w:pPr>
      <w:numPr>
        <w:ilvl w:val="2"/>
      </w:numPr>
      <w:spacing w:before="50" w:after="50"/>
      <w:outlineLvl w:val="3"/>
    </w:pPr>
  </w:style>
  <w:style w:type="paragraph" w:customStyle="1" w:styleId="a0">
    <w:name w:val="一级条标题"/>
    <w:next w:val="af1"/>
    <w:link w:val="Char1"/>
    <w:uiPriority w:val="99"/>
    <w:qFormat/>
    <w:pPr>
      <w:numPr>
        <w:ilvl w:val="1"/>
        <w:numId w:val="1"/>
      </w:numPr>
      <w:spacing w:beforeLines="50" w:afterLines="50"/>
      <w:outlineLvl w:val="2"/>
    </w:pPr>
    <w:rPr>
      <w:rFonts w:ascii="黑体" w:eastAsia="黑体" w:cs="黑体"/>
      <w:sz w:val="21"/>
      <w:szCs w:val="21"/>
    </w:rPr>
  </w:style>
  <w:style w:type="paragraph" w:customStyle="1" w:styleId="a">
    <w:name w:val="图表脚注说明"/>
    <w:basedOn w:val="a3"/>
    <w:qFormat/>
    <w:pPr>
      <w:numPr>
        <w:numId w:val="2"/>
      </w:numPr>
    </w:pPr>
    <w:rPr>
      <w:rFonts w:ascii="宋体" w:cs="宋体"/>
      <w:sz w:val="18"/>
      <w:szCs w:val="18"/>
    </w:rPr>
  </w:style>
  <w:style w:type="paragraph" w:customStyle="1" w:styleId="a2">
    <w:name w:val="正文表标题"/>
    <w:next w:val="af1"/>
    <w:qFormat/>
    <w:pPr>
      <w:numPr>
        <w:numId w:val="3"/>
      </w:numPr>
      <w:tabs>
        <w:tab w:val="left" w:pos="360"/>
      </w:tabs>
      <w:spacing w:beforeLines="50" w:afterLines="50"/>
      <w:jc w:val="center"/>
    </w:pPr>
    <w:rPr>
      <w:rFonts w:ascii="黑体" w:eastAsia="黑体" w:cs="黑体"/>
      <w:sz w:val="21"/>
      <w:szCs w:val="21"/>
    </w:rPr>
  </w:style>
  <w:style w:type="character" w:customStyle="1" w:styleId="ae">
    <w:name w:val="页眉 字符"/>
    <w:basedOn w:val="a4"/>
    <w:link w:val="ad"/>
    <w:uiPriority w:val="99"/>
    <w:qFormat/>
    <w:rPr>
      <w:rFonts w:ascii="Times New Roman" w:hAnsi="Times New Roman"/>
      <w:sz w:val="18"/>
      <w:szCs w:val="18"/>
    </w:rPr>
  </w:style>
  <w:style w:type="character" w:customStyle="1" w:styleId="ac">
    <w:name w:val="页脚 字符"/>
    <w:basedOn w:val="a4"/>
    <w:link w:val="ab"/>
    <w:uiPriority w:val="99"/>
    <w:qFormat/>
    <w:rPr>
      <w:rFonts w:ascii="Times New Roman" w:hAnsi="Times New Roman"/>
      <w:sz w:val="18"/>
      <w:szCs w:val="18"/>
    </w:rPr>
  </w:style>
  <w:style w:type="character" w:customStyle="1" w:styleId="a8">
    <w:name w:val="批注文字 字符"/>
    <w:basedOn w:val="a4"/>
    <w:link w:val="a7"/>
    <w:semiHidden/>
    <w:qFormat/>
    <w:rPr>
      <w:rFonts w:ascii="Times New Roman" w:hAnsi="Times New Roman"/>
      <w:szCs w:val="24"/>
    </w:rPr>
  </w:style>
  <w:style w:type="character" w:customStyle="1" w:styleId="aa">
    <w:name w:val="批注框文本 字符"/>
    <w:basedOn w:val="a4"/>
    <w:link w:val="a9"/>
    <w:uiPriority w:val="99"/>
    <w:semiHidden/>
    <w:qFormat/>
    <w:rPr>
      <w:rFonts w:ascii="Times New Roman" w:hAnsi="Times New Roman"/>
      <w:sz w:val="18"/>
      <w:szCs w:val="18"/>
    </w:rPr>
  </w:style>
  <w:style w:type="character" w:customStyle="1" w:styleId="Char">
    <w:name w:val="段 Char"/>
    <w:link w:val="af1"/>
    <w:qFormat/>
    <w:rPr>
      <w:rFonts w:ascii="宋体" w:hAnsi="Times New Roman" w:cs="宋体"/>
      <w:kern w:val="0"/>
      <w:szCs w:val="21"/>
    </w:rPr>
  </w:style>
  <w:style w:type="paragraph" w:customStyle="1" w:styleId="af3">
    <w:name w:val="字母编号列项（一级）"/>
    <w:qFormat/>
    <w:pPr>
      <w:tabs>
        <w:tab w:val="left" w:pos="840"/>
      </w:tabs>
      <w:ind w:left="839" w:hanging="419"/>
      <w:jc w:val="both"/>
    </w:pPr>
    <w:rPr>
      <w:rFonts w:ascii="宋体"/>
      <w:sz w:val="21"/>
    </w:rPr>
  </w:style>
  <w:style w:type="character" w:customStyle="1" w:styleId="Char2">
    <w:name w:val="章标题 Char"/>
    <w:link w:val="af4"/>
    <w:qFormat/>
    <w:locked/>
    <w:rPr>
      <w:rFonts w:ascii="黑体" w:eastAsia="黑体"/>
    </w:rPr>
  </w:style>
  <w:style w:type="paragraph" w:customStyle="1" w:styleId="af4">
    <w:name w:val="章标题"/>
    <w:next w:val="af1"/>
    <w:link w:val="Char2"/>
    <w:uiPriority w:val="99"/>
    <w:qFormat/>
    <w:pPr>
      <w:spacing w:beforeLines="100" w:afterLines="100"/>
      <w:jc w:val="both"/>
      <w:outlineLvl w:val="1"/>
    </w:pPr>
    <w:rPr>
      <w:rFonts w:ascii="黑体" w:eastAsia="黑体" w:hAnsi="Calibri"/>
      <w:kern w:val="2"/>
      <w:sz w:val="21"/>
      <w:szCs w:val="22"/>
    </w:rPr>
  </w:style>
  <w:style w:type="character" w:customStyle="1" w:styleId="Char1">
    <w:name w:val="一级条标题 Char"/>
    <w:link w:val="a0"/>
    <w:uiPriority w:val="99"/>
    <w:qFormat/>
    <w:locked/>
    <w:rPr>
      <w:rFonts w:ascii="黑体" w:eastAsia="黑体" w:hAnsi="Times New Roman" w:cs="黑体"/>
      <w:kern w:val="0"/>
      <w:szCs w:val="21"/>
    </w:rPr>
  </w:style>
  <w:style w:type="character" w:customStyle="1" w:styleId="Char0">
    <w:name w:val="二级条标题 Char"/>
    <w:link w:val="a1"/>
    <w:uiPriority w:val="99"/>
    <w:qFormat/>
    <w:locked/>
    <w:rPr>
      <w:rFonts w:ascii="黑体" w:eastAsia="黑体" w:hAnsi="Times New Roman" w:cs="黑体"/>
      <w:kern w:val="0"/>
      <w:szCs w:val="21"/>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01">
    <w:name w:val="font01"/>
    <w:qFormat/>
    <w:rPr>
      <w:rFonts w:ascii="Times New Roman" w:hAnsi="Times New Roman" w:cs="Times New Roman" w:hint="default"/>
      <w:color w:val="000000"/>
      <w:sz w:val="18"/>
      <w:szCs w:val="18"/>
      <w:u w:val="non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3"/>
    <w:semiHidden/>
    <w:qFormat/>
    <w:rPr>
      <w:rFonts w:eastAsia="Times New Roman"/>
      <w:sz w:val="18"/>
      <w:szCs w:val="18"/>
      <w:lang w:eastAsia="en-US"/>
    </w:rPr>
  </w:style>
  <w:style w:type="character" w:customStyle="1" w:styleId="font41">
    <w:name w:val="font41"/>
    <w:qFormat/>
    <w:rPr>
      <w:rFonts w:ascii="宋体" w:eastAsia="宋体" w:hAnsi="宋体" w:cs="宋体" w:hint="eastAsia"/>
      <w:color w:val="000000"/>
      <w:sz w:val="18"/>
      <w:szCs w:val="18"/>
      <w:u w:val="none"/>
    </w:rPr>
  </w:style>
  <w:style w:type="paragraph" w:styleId="af5">
    <w:name w:val="List Paragraph"/>
    <w:basedOn w:val="a3"/>
    <w:uiPriority w:val="99"/>
    <w:unhideWhenUsed/>
    <w:rsid w:val="00260F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B458-6952-4175-B048-E0A54621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923</Words>
  <Characters>5263</Characters>
  <Application>Microsoft Office Word</Application>
  <DocSecurity>0</DocSecurity>
  <Lines>43</Lines>
  <Paragraphs>12</Paragraphs>
  <ScaleCrop>false</ScaleCrop>
  <Company>www.ftpdown.com</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T/CISA《船舶用VL4-4MOD低温钢板》团体标准</dc:title>
  <dc:creator>Administrator</dc:creator>
  <cp:lastModifiedBy>王超</cp:lastModifiedBy>
  <cp:revision>33</cp:revision>
  <dcterms:created xsi:type="dcterms:W3CDTF">2022-09-07T06:33:00Z</dcterms:created>
  <dcterms:modified xsi:type="dcterms:W3CDTF">2025-09-28T03:31:00Z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eyJoZGlkIjoiNDkzYzY5YTc2ZmYwY2QyNGVmMTE0ZjU2ZWVlZjU3MTAiLCJ1c2VySWQiOiI0Mzg2MDg1NDUifQ==</vt:lpwstr>
  </property>
  <property fmtid="{D5CDD505-2E9C-101B-9397-08002B2CF9AE}" pid="4" name="ICV">
    <vt:lpwstr>86463BC1C8A142AD9F8A9FEAC988409F_12</vt:lpwstr>
  </property>
</Properties>
</file>