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D3DCD">
      <w:pPr>
        <w:spacing w:line="360" w:lineRule="auto"/>
        <w:ind w:firstLine="2240" w:firstLineChars="400"/>
        <w:rPr>
          <w:rFonts w:hint="eastAsia"/>
          <w:spacing w:val="20"/>
          <w:sz w:val="52"/>
          <w:szCs w:val="52"/>
        </w:rPr>
      </w:pPr>
    </w:p>
    <w:p w14:paraId="1B7B6CC6">
      <w:pPr>
        <w:spacing w:line="360" w:lineRule="auto"/>
        <w:jc w:val="center"/>
        <w:rPr>
          <w:rFonts w:ascii="黑体" w:hAnsi="黑体" w:eastAsia="黑体" w:cs="黑体"/>
          <w:b/>
          <w:sz w:val="30"/>
          <w:szCs w:val="30"/>
        </w:rPr>
      </w:pPr>
      <w:r>
        <w:rPr>
          <w:rFonts w:hint="eastAsia"/>
          <w:spacing w:val="20"/>
          <w:sz w:val="52"/>
          <w:szCs w:val="52"/>
        </w:rPr>
        <w:t>内蒙古标准化协会</w:t>
      </w:r>
    </w:p>
    <w:p w14:paraId="3A194537">
      <w:pPr>
        <w:spacing w:line="360" w:lineRule="auto"/>
        <w:ind w:firstLine="602" w:firstLineChars="200"/>
        <w:jc w:val="center"/>
        <w:rPr>
          <w:rFonts w:ascii="黑体" w:hAnsi="黑体" w:eastAsia="黑体" w:cs="黑体"/>
          <w:b/>
          <w:sz w:val="30"/>
          <w:szCs w:val="30"/>
        </w:rPr>
      </w:pPr>
    </w:p>
    <w:p w14:paraId="35EA5FCE">
      <w:pPr>
        <w:spacing w:line="360" w:lineRule="auto"/>
        <w:ind w:firstLine="602" w:firstLineChars="200"/>
        <w:jc w:val="center"/>
        <w:rPr>
          <w:rFonts w:ascii="黑体" w:hAnsi="黑体" w:eastAsia="黑体" w:cs="黑体"/>
          <w:b/>
          <w:sz w:val="30"/>
          <w:szCs w:val="30"/>
        </w:rPr>
      </w:pPr>
    </w:p>
    <w:p w14:paraId="341A649C">
      <w:pPr>
        <w:spacing w:after="240"/>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w:t>
      </w:r>
      <w:sdt>
        <w:sdtPr>
          <w:rPr>
            <w:rFonts w:hint="eastAsia" w:ascii="黑体" w:hAnsi="黑体" w:eastAsia="黑体" w:cs="黑体"/>
            <w:color w:val="000000"/>
            <w:kern w:val="0"/>
            <w:sz w:val="40"/>
            <w:szCs w:val="40"/>
            <w:lang w:val="en-US" w:eastAsia="zh-CN"/>
          </w:rPr>
          <w:tag w:val="NEW_STAND_NAME"/>
          <w:id w:val="595910757"/>
          <w:lock w:val="sdtLocked"/>
          <w:placeholder>
            <w:docPart w:val="{835938c2-477f-4cbe-94e7-9d40fe215227}"/>
          </w:placeholder>
        </w:sdtPr>
        <w:sdtEndPr>
          <w:rPr>
            <w:rFonts w:hint="default" w:ascii="黑体" w:hAnsi="黑体" w:eastAsia="黑体" w:cs="黑体"/>
            <w:color w:val="000000"/>
            <w:kern w:val="0"/>
            <w:sz w:val="40"/>
            <w:szCs w:val="40"/>
            <w:lang w:val="en-US" w:eastAsia="zh-CN"/>
          </w:rPr>
        </w:sdtEndPr>
        <w:sdtContent>
          <w:r>
            <w:rPr>
              <w:rFonts w:hint="eastAsia" w:ascii="黑体" w:hAnsi="黑体" w:eastAsia="黑体" w:cs="黑体"/>
              <w:color w:val="000000"/>
              <w:kern w:val="0"/>
              <w:sz w:val="40"/>
              <w:szCs w:val="40"/>
              <w:lang w:val="en-US" w:eastAsia="zh-CN"/>
            </w:rPr>
            <w:t>饲用燕麦木霉生物有机肥应用技术规程</w:t>
          </w:r>
        </w:sdtContent>
      </w:sdt>
      <w:r>
        <w:rPr>
          <w:rFonts w:hint="eastAsia" w:ascii="黑体" w:hAnsi="黑体" w:eastAsia="黑体" w:cs="黑体"/>
          <w:color w:val="000000"/>
          <w:kern w:val="0"/>
          <w:sz w:val="40"/>
          <w:szCs w:val="40"/>
        </w:rPr>
        <w:t>》</w:t>
      </w:r>
    </w:p>
    <w:p w14:paraId="1F180511">
      <w:pPr>
        <w:spacing w:after="240" w:line="360" w:lineRule="auto"/>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编制说明</w:t>
      </w:r>
    </w:p>
    <w:p w14:paraId="660DC720">
      <w:pPr>
        <w:spacing w:line="360" w:lineRule="auto"/>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w:t>
      </w:r>
      <w:r>
        <w:rPr>
          <w:rFonts w:hint="eastAsia" w:ascii="黑体" w:hAnsi="黑体" w:eastAsia="黑体" w:cs="黑体"/>
          <w:color w:val="000000"/>
          <w:kern w:val="0"/>
          <w:sz w:val="40"/>
          <w:szCs w:val="40"/>
          <w:lang w:val="en-US" w:eastAsia="zh-CN"/>
        </w:rPr>
        <w:t>征求意见稿</w:t>
      </w:r>
      <w:r>
        <w:rPr>
          <w:rFonts w:hint="eastAsia" w:ascii="黑体" w:hAnsi="黑体" w:eastAsia="黑体" w:cs="黑体"/>
          <w:color w:val="000000"/>
          <w:kern w:val="0"/>
          <w:sz w:val="40"/>
          <w:szCs w:val="40"/>
        </w:rPr>
        <w:t>）</w:t>
      </w:r>
    </w:p>
    <w:p w14:paraId="36CB98F4">
      <w:pPr>
        <w:spacing w:line="360" w:lineRule="auto"/>
        <w:ind w:firstLine="602" w:firstLineChars="200"/>
        <w:jc w:val="center"/>
        <w:rPr>
          <w:rFonts w:ascii="黑体" w:hAnsi="黑体" w:eastAsia="黑体" w:cs="黑体"/>
          <w:b/>
          <w:sz w:val="30"/>
          <w:szCs w:val="30"/>
        </w:rPr>
      </w:pPr>
    </w:p>
    <w:p w14:paraId="55257580">
      <w:pPr>
        <w:spacing w:line="360" w:lineRule="auto"/>
        <w:ind w:firstLine="602" w:firstLineChars="200"/>
        <w:jc w:val="center"/>
        <w:rPr>
          <w:rFonts w:ascii="黑体" w:hAnsi="黑体" w:eastAsia="黑体" w:cs="黑体"/>
          <w:b/>
          <w:sz w:val="30"/>
          <w:szCs w:val="30"/>
        </w:rPr>
      </w:pPr>
    </w:p>
    <w:p w14:paraId="263049AD">
      <w:pPr>
        <w:spacing w:line="360" w:lineRule="auto"/>
        <w:jc w:val="both"/>
        <w:rPr>
          <w:rFonts w:ascii="黑体" w:hAnsi="黑体" w:eastAsia="黑体" w:cs="黑体"/>
          <w:b/>
          <w:sz w:val="30"/>
          <w:szCs w:val="30"/>
        </w:rPr>
      </w:pPr>
    </w:p>
    <w:p w14:paraId="035C0DEC">
      <w:pPr>
        <w:spacing w:line="360" w:lineRule="auto"/>
        <w:ind w:firstLine="602" w:firstLineChars="200"/>
        <w:jc w:val="center"/>
        <w:rPr>
          <w:rFonts w:ascii="黑体" w:hAnsi="黑体" w:eastAsia="黑体" w:cs="黑体"/>
          <w:b/>
          <w:sz w:val="30"/>
          <w:szCs w:val="30"/>
        </w:rPr>
      </w:pPr>
    </w:p>
    <w:p w14:paraId="69649A37">
      <w:pPr>
        <w:spacing w:line="360" w:lineRule="auto"/>
        <w:ind w:firstLine="602" w:firstLineChars="200"/>
        <w:jc w:val="center"/>
        <w:rPr>
          <w:rFonts w:ascii="黑体" w:hAnsi="黑体" w:eastAsia="黑体" w:cs="黑体"/>
          <w:b/>
          <w:sz w:val="30"/>
          <w:szCs w:val="30"/>
        </w:rPr>
      </w:pPr>
    </w:p>
    <w:p w14:paraId="334850A2">
      <w:pPr>
        <w:spacing w:line="360" w:lineRule="auto"/>
        <w:ind w:firstLine="602" w:firstLineChars="200"/>
        <w:jc w:val="center"/>
        <w:rPr>
          <w:rFonts w:ascii="黑体" w:hAnsi="黑体" w:eastAsia="黑体" w:cs="黑体"/>
          <w:b/>
          <w:sz w:val="30"/>
          <w:szCs w:val="30"/>
        </w:rPr>
      </w:pPr>
    </w:p>
    <w:p w14:paraId="0DB525EC">
      <w:pPr>
        <w:spacing w:line="360" w:lineRule="auto"/>
        <w:ind w:firstLine="602" w:firstLineChars="200"/>
        <w:jc w:val="center"/>
        <w:rPr>
          <w:rFonts w:ascii="黑体" w:hAnsi="黑体" w:eastAsia="黑体" w:cs="黑体"/>
          <w:b/>
          <w:sz w:val="30"/>
          <w:szCs w:val="30"/>
        </w:rPr>
      </w:pPr>
    </w:p>
    <w:p w14:paraId="00556DA2">
      <w:pPr>
        <w:spacing w:line="360" w:lineRule="auto"/>
        <w:ind w:firstLine="602" w:firstLineChars="200"/>
        <w:jc w:val="center"/>
        <w:rPr>
          <w:rFonts w:ascii="黑体" w:hAnsi="黑体" w:eastAsia="黑体" w:cs="黑体"/>
          <w:b/>
          <w:sz w:val="30"/>
          <w:szCs w:val="30"/>
        </w:rPr>
      </w:pPr>
    </w:p>
    <w:p w14:paraId="01221EF9">
      <w:pPr>
        <w:spacing w:line="360" w:lineRule="auto"/>
        <w:ind w:firstLine="602" w:firstLineChars="200"/>
        <w:jc w:val="center"/>
        <w:rPr>
          <w:rFonts w:ascii="黑体" w:hAnsi="黑体" w:eastAsia="黑体" w:cs="黑体"/>
          <w:b/>
          <w:sz w:val="30"/>
          <w:szCs w:val="30"/>
        </w:rPr>
      </w:pPr>
    </w:p>
    <w:p w14:paraId="6A90A243">
      <w:pPr>
        <w:spacing w:line="360" w:lineRule="auto"/>
        <w:ind w:firstLine="602" w:firstLineChars="200"/>
        <w:jc w:val="center"/>
        <w:rPr>
          <w:rFonts w:ascii="黑体" w:hAnsi="黑体" w:eastAsia="黑体" w:cs="黑体"/>
          <w:b/>
          <w:sz w:val="30"/>
          <w:szCs w:val="30"/>
        </w:rPr>
      </w:pPr>
    </w:p>
    <w:p w14:paraId="44EF6298">
      <w:pPr>
        <w:spacing w:line="360" w:lineRule="auto"/>
        <w:ind w:firstLine="602" w:firstLineChars="200"/>
        <w:jc w:val="center"/>
        <w:rPr>
          <w:rFonts w:ascii="黑体" w:hAnsi="黑体" w:eastAsia="黑体" w:cs="黑体"/>
          <w:b/>
          <w:sz w:val="30"/>
          <w:szCs w:val="30"/>
        </w:rPr>
      </w:pPr>
    </w:p>
    <w:p w14:paraId="7C5B5D86">
      <w:pPr>
        <w:spacing w:line="360" w:lineRule="auto"/>
        <w:jc w:val="center"/>
        <w:rPr>
          <w:rFonts w:ascii="黑体" w:hAnsi="黑体" w:eastAsia="黑体" w:cs="黑体"/>
          <w:b/>
          <w:sz w:val="36"/>
          <w:szCs w:val="36"/>
        </w:rPr>
      </w:pPr>
      <w:r>
        <w:rPr>
          <w:rFonts w:hint="eastAsia" w:ascii="黑体" w:hAnsi="黑体" w:eastAsia="黑体" w:cs="黑体"/>
          <w:b/>
          <w:bCs w:val="0"/>
          <w:sz w:val="36"/>
          <w:szCs w:val="36"/>
        </w:rPr>
        <w:t>《</w:t>
      </w:r>
      <w:sdt>
        <w:sdtPr>
          <w:rPr>
            <w:rFonts w:hint="eastAsia" w:ascii="黑体" w:hAnsi="黑体" w:eastAsia="黑体" w:cs="黑体"/>
            <w:b/>
            <w:bCs w:val="0"/>
            <w:sz w:val="36"/>
            <w:szCs w:val="36"/>
          </w:rPr>
          <w:tag w:val="NEW_STAND_NAME"/>
          <w:id w:val="147473236"/>
          <w:lock w:val="sdtLocked"/>
          <w:placeholder>
            <w:docPart w:val="{a2c54594-451c-42c5-a35e-16420fde2166}"/>
          </w:placeholder>
        </w:sdtPr>
        <w:sdtEndPr>
          <w:rPr>
            <w:rFonts w:hint="eastAsia" w:ascii="黑体" w:hAnsi="黑体" w:eastAsia="黑体" w:cs="黑体"/>
            <w:b/>
            <w:bCs w:val="0"/>
            <w:sz w:val="36"/>
            <w:szCs w:val="36"/>
            <w:lang w:val="en-US"/>
          </w:rPr>
        </w:sdtEndPr>
        <w:sdtContent>
          <w:sdt>
            <w:sdtPr>
              <w:rPr>
                <w:rFonts w:hint="eastAsia" w:ascii="黑体" w:hAnsi="黑体" w:eastAsia="黑体" w:cs="黑体"/>
                <w:b/>
                <w:bCs w:val="0"/>
                <w:color w:val="000000"/>
                <w:kern w:val="0"/>
                <w:sz w:val="36"/>
                <w:szCs w:val="36"/>
                <w:lang w:val="en-US" w:eastAsia="zh-CN"/>
              </w:rPr>
              <w:tag w:val="NEW_STAND_NAME"/>
              <w:id w:val="147473012"/>
              <w:lock w:val="sdtLocked"/>
              <w:placeholder>
                <w:docPart w:val="{97877522-0e70-4b72-aa72-0b2b10319621}"/>
              </w:placeholder>
            </w:sdtPr>
            <w:sdtEndPr>
              <w:rPr>
                <w:rFonts w:hint="eastAsia" w:ascii="黑体" w:hAnsi="黑体" w:eastAsia="黑体" w:cs="黑体"/>
                <w:b/>
                <w:bCs w:val="0"/>
                <w:color w:val="000000"/>
                <w:kern w:val="0"/>
                <w:sz w:val="36"/>
                <w:szCs w:val="36"/>
                <w:lang w:val="en-US" w:eastAsia="zh-CN"/>
              </w:rPr>
            </w:sdtEndPr>
            <w:sdtContent>
              <w:r>
                <w:rPr>
                  <w:rFonts w:hint="eastAsia" w:ascii="黑体" w:hAnsi="黑体" w:eastAsia="黑体" w:cs="黑体"/>
                  <w:b/>
                  <w:bCs w:val="0"/>
                  <w:color w:val="000000"/>
                  <w:kern w:val="0"/>
                  <w:sz w:val="36"/>
                  <w:szCs w:val="36"/>
                  <w:lang w:val="en-US" w:eastAsia="zh-CN"/>
                </w:rPr>
                <w:t>饲用燕麦木霉生物有机肥应用技术规程</w:t>
              </w:r>
            </w:sdtContent>
          </w:sdt>
        </w:sdtContent>
      </w:sdt>
      <w:r>
        <w:rPr>
          <w:rFonts w:hint="eastAsia" w:ascii="黑体" w:hAnsi="黑体" w:eastAsia="黑体" w:cs="黑体"/>
          <w:b/>
          <w:bCs w:val="0"/>
          <w:sz w:val="36"/>
          <w:szCs w:val="36"/>
        </w:rPr>
        <w:t>》</w:t>
      </w:r>
      <w:r>
        <w:rPr>
          <w:rFonts w:hint="eastAsia" w:ascii="黑体" w:hAnsi="黑体" w:eastAsia="黑体" w:cs="黑体"/>
          <w:b/>
          <w:sz w:val="36"/>
          <w:szCs w:val="36"/>
        </w:rPr>
        <w:t>起草组</w:t>
      </w:r>
    </w:p>
    <w:p w14:paraId="68904558">
      <w:pPr>
        <w:spacing w:line="360" w:lineRule="auto"/>
        <w:jc w:val="center"/>
        <w:rPr>
          <w:rFonts w:hint="eastAsia" w:ascii="黑体" w:hAnsi="黑体" w:eastAsia="黑体" w:cs="黑体"/>
          <w:b/>
          <w:sz w:val="40"/>
          <w:szCs w:val="40"/>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sz w:val="40"/>
          <w:szCs w:val="40"/>
        </w:rPr>
        <w:t>20</w:t>
      </w:r>
      <w:r>
        <w:rPr>
          <w:rFonts w:ascii="黑体" w:hAnsi="黑体" w:eastAsia="黑体" w:cs="黑体"/>
          <w:b/>
          <w:sz w:val="40"/>
          <w:szCs w:val="40"/>
        </w:rPr>
        <w:t>2</w:t>
      </w:r>
      <w:r>
        <w:rPr>
          <w:rFonts w:hint="eastAsia" w:ascii="黑体" w:hAnsi="黑体" w:eastAsia="黑体" w:cs="黑体"/>
          <w:b/>
          <w:sz w:val="40"/>
          <w:szCs w:val="40"/>
          <w:lang w:val="en-US" w:eastAsia="zh-CN"/>
        </w:rPr>
        <w:t>5</w:t>
      </w:r>
      <w:r>
        <w:rPr>
          <w:rFonts w:hint="eastAsia" w:ascii="黑体" w:hAnsi="黑体" w:eastAsia="黑体" w:cs="黑体"/>
          <w:b/>
          <w:sz w:val="40"/>
          <w:szCs w:val="40"/>
        </w:rPr>
        <w:t>年</w:t>
      </w:r>
      <w:r>
        <w:rPr>
          <w:rFonts w:hint="eastAsia" w:ascii="黑体" w:hAnsi="黑体" w:eastAsia="黑体" w:cs="黑体"/>
          <w:b/>
          <w:sz w:val="40"/>
          <w:szCs w:val="40"/>
          <w:lang w:val="en-US" w:eastAsia="zh-CN"/>
        </w:rPr>
        <w:t>10</w:t>
      </w:r>
      <w:r>
        <w:rPr>
          <w:rFonts w:hint="eastAsia" w:ascii="黑体" w:hAnsi="黑体" w:eastAsia="黑体" w:cs="黑体"/>
          <w:b/>
          <w:sz w:val="40"/>
          <w:szCs w:val="40"/>
        </w:rPr>
        <w:t>月</w:t>
      </w:r>
    </w:p>
    <w:p w14:paraId="7570CC88">
      <w:pPr>
        <w:jc w:val="center"/>
        <w:rPr>
          <w:rFonts w:hint="eastAsia" w:ascii="宋体" w:hAnsi="宋体" w:eastAsia="宋体" w:cs="宋体"/>
          <w:b/>
          <w:bCs w:val="0"/>
          <w:sz w:val="36"/>
          <w:szCs w:val="36"/>
        </w:rPr>
      </w:pPr>
      <w:r>
        <w:rPr>
          <w:rFonts w:hint="eastAsia" w:ascii="宋体" w:hAnsi="宋体" w:eastAsia="宋体" w:cs="宋体"/>
          <w:b/>
          <w:bCs w:val="0"/>
          <w:sz w:val="36"/>
          <w:szCs w:val="36"/>
        </w:rPr>
        <w:t>《</w:t>
      </w:r>
      <w:sdt>
        <w:sdtPr>
          <w:rPr>
            <w:rFonts w:hint="eastAsia" w:ascii="宋体" w:hAnsi="宋体" w:eastAsia="宋体" w:cs="宋体"/>
            <w:b/>
            <w:bCs w:val="0"/>
            <w:sz w:val="36"/>
            <w:szCs w:val="36"/>
          </w:rPr>
          <w:tag w:val="NEW_STAND_NAME"/>
          <w:id w:val="147462592"/>
          <w:lock w:val="sdtLocked"/>
          <w:placeholder>
            <w:docPart w:val="{245b7e32-d6a1-41cf-98d6-bfc22cd96a7d}"/>
          </w:placeholder>
        </w:sdtPr>
        <w:sdtEndPr>
          <w:rPr>
            <w:rFonts w:hint="eastAsia" w:ascii="宋体" w:hAnsi="宋体" w:eastAsia="宋体" w:cs="宋体"/>
            <w:b/>
            <w:bCs w:val="0"/>
            <w:sz w:val="36"/>
            <w:szCs w:val="36"/>
            <w:lang w:val="en-US"/>
          </w:rPr>
        </w:sdtEndPr>
        <w:sdtContent>
          <w:sdt>
            <w:sdtPr>
              <w:rPr>
                <w:rFonts w:hint="eastAsia" w:ascii="宋体" w:hAnsi="宋体" w:eastAsia="宋体" w:cs="宋体"/>
                <w:b/>
                <w:bCs w:val="0"/>
                <w:color w:val="000000"/>
                <w:kern w:val="0"/>
                <w:sz w:val="36"/>
                <w:szCs w:val="36"/>
                <w:lang w:val="en-US" w:eastAsia="zh-CN"/>
              </w:rPr>
              <w:tag w:val="NEW_STAND_NAME"/>
              <w:id w:val="147455387"/>
              <w:lock w:val="sdtLocked"/>
              <w:placeholder>
                <w:docPart w:val="{64be9dfa-0b08-445d-9c25-b86a880c75cb}"/>
              </w:placeholder>
            </w:sdtPr>
            <w:sdtEndPr>
              <w:rPr>
                <w:rFonts w:hint="eastAsia" w:ascii="宋体" w:hAnsi="宋体" w:eastAsia="宋体" w:cs="宋体"/>
                <w:b/>
                <w:bCs w:val="0"/>
                <w:color w:val="000000"/>
                <w:kern w:val="0"/>
                <w:sz w:val="36"/>
                <w:szCs w:val="36"/>
                <w:lang w:val="en-US" w:eastAsia="zh-CN"/>
              </w:rPr>
            </w:sdtEndPr>
            <w:sdtContent>
              <w:r>
                <w:rPr>
                  <w:rFonts w:hint="eastAsia" w:ascii="宋体" w:hAnsi="宋体" w:eastAsia="宋体" w:cs="宋体"/>
                  <w:b/>
                  <w:bCs w:val="0"/>
                  <w:color w:val="000000"/>
                  <w:kern w:val="0"/>
                  <w:sz w:val="36"/>
                  <w:szCs w:val="36"/>
                  <w:lang w:val="en-US" w:eastAsia="zh-CN"/>
                </w:rPr>
                <w:t>饲用燕麦木霉生物有机肥应用技术规程</w:t>
              </w:r>
            </w:sdtContent>
          </w:sdt>
        </w:sdtContent>
      </w:sdt>
      <w:r>
        <w:rPr>
          <w:rFonts w:hint="eastAsia" w:ascii="宋体" w:hAnsi="宋体" w:eastAsia="宋体" w:cs="宋体"/>
          <w:b/>
          <w:bCs w:val="0"/>
          <w:sz w:val="36"/>
          <w:szCs w:val="36"/>
        </w:rPr>
        <w:t>》</w:t>
      </w:r>
    </w:p>
    <w:p w14:paraId="73361493">
      <w:pPr>
        <w:jc w:val="center"/>
        <w:rPr>
          <w:rFonts w:hint="eastAsia" w:ascii="宋体" w:hAnsi="宋体" w:eastAsia="宋体" w:cs="宋体"/>
          <w:b/>
          <w:bCs w:val="0"/>
          <w:sz w:val="36"/>
          <w:szCs w:val="36"/>
        </w:rPr>
      </w:pPr>
      <w:r>
        <w:rPr>
          <w:rFonts w:hint="eastAsia" w:ascii="宋体" w:hAnsi="宋体" w:eastAsia="宋体" w:cs="宋体"/>
          <w:b/>
          <w:bCs w:val="0"/>
          <w:sz w:val="36"/>
          <w:szCs w:val="36"/>
        </w:rPr>
        <w:t>编制说明</w:t>
      </w:r>
    </w:p>
    <w:p w14:paraId="55ED0196">
      <w:pPr>
        <w:rPr>
          <w:rFonts w:ascii="仿宋" w:hAnsi="仿宋" w:eastAsia="仿宋"/>
          <w:b/>
          <w:sz w:val="30"/>
          <w:szCs w:val="30"/>
        </w:rPr>
      </w:pPr>
      <w:r>
        <w:rPr>
          <w:rFonts w:hint="eastAsia" w:ascii="仿宋" w:hAnsi="仿宋" w:eastAsia="仿宋"/>
          <w:b/>
          <w:sz w:val="30"/>
          <w:szCs w:val="30"/>
        </w:rPr>
        <w:t>一、工作简况</w:t>
      </w:r>
    </w:p>
    <w:p w14:paraId="3E58EE25">
      <w:pPr>
        <w:rPr>
          <w:rFonts w:hint="eastAsia" w:ascii="仿宋" w:hAnsi="仿宋" w:eastAsia="仿宋"/>
          <w:b/>
          <w:sz w:val="28"/>
          <w:szCs w:val="28"/>
        </w:rPr>
      </w:pPr>
      <w:r>
        <w:rPr>
          <w:rFonts w:hint="eastAsia" w:ascii="仿宋" w:hAnsi="仿宋" w:eastAsia="仿宋"/>
          <w:b/>
          <w:sz w:val="28"/>
          <w:szCs w:val="28"/>
        </w:rPr>
        <w:t>1、任务来源</w:t>
      </w:r>
    </w:p>
    <w:p w14:paraId="5033D4A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蒙草生态环境(集团)股份有限公司主持承担了呼和浩特市科技计划项目《</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饲用燕麦良种繁育与示范</w:t>
      </w: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》，根据项目任务书，项目成果需要提交一份关于</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燕麦良种繁育</w:t>
      </w: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标准的起草文件，该科研项目承担单位于202</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年向内蒙古标准化协会申请团体标准</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制定</w:t>
      </w: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项目，并获得立项，项目名称为《</w:t>
      </w:r>
      <w:sdt>
        <w:sdtP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ag w:val="NEW_STAND_NAME"/>
          <w:id w:val="147472908"/>
          <w:lock w:val="sdtLocked"/>
          <w:placeholder>
            <w:docPart w:val="{40245ac3-db46-4df6-9513-9181ae9f9426}"/>
          </w:placeholder>
        </w:sdtPr>
        <w:sdtEndP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sdtEndPr>
        <w:sdtContent>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饲用燕麦木霉生物有机肥应用技术规程》</w:t>
          </w:r>
        </w:sdtContent>
      </w:sdt>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，项目承担单位为</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内蒙古蒙草草业科技有限公司</w:t>
      </w: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w:t>
      </w:r>
    </w:p>
    <w:p w14:paraId="09A8454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标准提出单位:蒙草生态环境(集团)股份有限公司</w:t>
      </w:r>
    </w:p>
    <w:p w14:paraId="6768FA5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b/>
          <w:sz w:val="28"/>
          <w:szCs w:val="28"/>
        </w:rPr>
      </w:pP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归口单位：内蒙古标准化协会</w:t>
      </w:r>
    </w:p>
    <w:p w14:paraId="70B97042">
      <w:pPr>
        <w:rPr>
          <w:rFonts w:ascii="仿宋" w:hAnsi="仿宋" w:eastAsia="仿宋"/>
          <w:b/>
          <w:sz w:val="28"/>
          <w:szCs w:val="28"/>
        </w:rPr>
      </w:pPr>
      <w:r>
        <w:rPr>
          <w:rFonts w:hint="eastAsia" w:ascii="仿宋" w:hAnsi="仿宋" w:eastAsia="仿宋"/>
          <w:b/>
          <w:sz w:val="28"/>
          <w:szCs w:val="28"/>
        </w:rPr>
        <w:t>2、起草单位及协作单位</w:t>
      </w:r>
    </w:p>
    <w:p w14:paraId="6B2928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起草单位：蒙草生态环境（集团）股份有限公司</w:t>
      </w:r>
    </w:p>
    <w:p w14:paraId="36E964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协作单位：内蒙古蒙草草业科技有限公司（申报名称：内蒙古蒙草草种业有限公司）、内蒙古草业技术创新中心有限公司</w:t>
      </w:r>
      <w:r>
        <w:rPr>
          <w:rFonts w:hint="eastAsia" w:ascii="仿宋" w:hAnsi="仿宋" w:eastAsia="仿宋"/>
          <w:sz w:val="28"/>
          <w:szCs w:val="28"/>
          <w:lang w:eastAsia="zh-CN"/>
        </w:rPr>
        <w:t>、内蒙古天赋河套种质科技发展有限公司、内蒙古草都草牧业股份有限公司、内蒙古正时生态农业（集团）有限公司、内蒙古微合生物科技有限公司。</w:t>
      </w:r>
    </w:p>
    <w:p w14:paraId="514D6921">
      <w:pPr>
        <w:rPr>
          <w:rFonts w:ascii="仿宋" w:hAnsi="仿宋" w:eastAsia="仿宋"/>
          <w:b/>
          <w:sz w:val="28"/>
          <w:szCs w:val="28"/>
        </w:rPr>
      </w:pPr>
      <w:r>
        <w:rPr>
          <w:rFonts w:hint="eastAsia" w:ascii="仿宋" w:hAnsi="仿宋" w:eastAsia="仿宋"/>
          <w:b/>
          <w:sz w:val="28"/>
          <w:szCs w:val="28"/>
        </w:rPr>
        <w:t>3、主要起草人</w:t>
      </w:r>
    </w:p>
    <w:p w14:paraId="382BB94C">
      <w:pPr>
        <w:ind w:firstLine="560" w:firstLineChars="200"/>
        <w:rPr>
          <w:rFonts w:hint="default" w:ascii="仿宋" w:hAnsi="仿宋" w:eastAsia="仿宋"/>
          <w:sz w:val="28"/>
          <w:szCs w:val="28"/>
          <w:lang w:val="en-US"/>
        </w:rPr>
      </w:pPr>
      <w:r>
        <w:rPr>
          <w:rFonts w:hint="eastAsia" w:ascii="仿宋" w:hAnsi="仿宋" w:eastAsia="仿宋"/>
          <w:sz w:val="28"/>
          <w:szCs w:val="28"/>
        </w:rPr>
        <w:t>本标准主要起草人为：</w:t>
      </w:r>
      <w:r>
        <w:rPr>
          <w:rFonts w:hint="eastAsia" w:ascii="仿宋" w:hAnsi="仿宋" w:eastAsia="仿宋"/>
          <w:sz w:val="28"/>
          <w:szCs w:val="28"/>
          <w:lang w:val="en-US" w:eastAsia="zh-CN"/>
        </w:rPr>
        <w:t>王雅婷、</w:t>
      </w:r>
      <w:r>
        <w:rPr>
          <w:rFonts w:hint="eastAsia" w:ascii="仿宋" w:hAnsi="仿宋" w:eastAsia="仿宋"/>
          <w:sz w:val="28"/>
          <w:szCs w:val="28"/>
        </w:rPr>
        <w:t>张婷、张跃华</w:t>
      </w:r>
      <w:r>
        <w:rPr>
          <w:rFonts w:hint="eastAsia" w:ascii="仿宋" w:hAnsi="仿宋" w:eastAsia="仿宋"/>
          <w:sz w:val="28"/>
          <w:szCs w:val="28"/>
          <w:lang w:eastAsia="zh-CN"/>
        </w:rPr>
        <w:t>、</w:t>
      </w:r>
      <w:r>
        <w:rPr>
          <w:rFonts w:hint="eastAsia" w:ascii="仿宋" w:hAnsi="仿宋" w:eastAsia="仿宋"/>
          <w:sz w:val="28"/>
          <w:szCs w:val="28"/>
        </w:rPr>
        <w:t>田振东、段嘉蕾</w:t>
      </w:r>
      <w:r>
        <w:rPr>
          <w:rFonts w:hint="eastAsia" w:ascii="仿宋" w:hAnsi="仿宋" w:eastAsia="仿宋"/>
          <w:sz w:val="28"/>
          <w:szCs w:val="28"/>
          <w:lang w:eastAsia="zh-CN"/>
        </w:rPr>
        <w:t>、</w:t>
      </w:r>
      <w:r>
        <w:rPr>
          <w:rFonts w:hint="eastAsia" w:ascii="仿宋" w:hAnsi="仿宋" w:eastAsia="仿宋"/>
          <w:sz w:val="28"/>
          <w:szCs w:val="28"/>
          <w:lang w:val="en-US" w:eastAsia="zh-CN"/>
        </w:rPr>
        <w:t>贾振宇、刘长涛、屈璐璐、高旭、温馨、李国成、马宏伟、李福柱。</w:t>
      </w:r>
    </w:p>
    <w:p w14:paraId="6F3B0602">
      <w:pPr>
        <w:ind w:firstLine="560" w:firstLineChars="200"/>
        <w:jc w:val="center"/>
        <w:rPr>
          <w:rFonts w:hint="eastAsia" w:ascii="仿宋" w:hAnsi="仿宋" w:eastAsia="仿宋"/>
          <w:sz w:val="28"/>
          <w:szCs w:val="28"/>
        </w:rPr>
      </w:pPr>
    </w:p>
    <w:p w14:paraId="5C0BC4FE">
      <w:pPr>
        <w:ind w:firstLine="560" w:firstLineChars="200"/>
        <w:jc w:val="center"/>
        <w:rPr>
          <w:rFonts w:hint="eastAsia" w:ascii="仿宋" w:hAnsi="仿宋" w:eastAsia="仿宋"/>
          <w:sz w:val="28"/>
          <w:szCs w:val="28"/>
        </w:rPr>
      </w:pPr>
    </w:p>
    <w:p w14:paraId="40DA5C1C">
      <w:pPr>
        <w:ind w:firstLine="560" w:firstLineChars="200"/>
        <w:jc w:val="center"/>
        <w:rPr>
          <w:rFonts w:ascii="仿宋" w:hAnsi="仿宋" w:eastAsia="仿宋"/>
          <w:sz w:val="28"/>
          <w:szCs w:val="28"/>
        </w:rPr>
      </w:pPr>
      <w:r>
        <w:rPr>
          <w:rFonts w:hint="eastAsia" w:ascii="仿宋" w:hAnsi="仿宋" w:eastAsia="仿宋"/>
          <w:sz w:val="28"/>
          <w:szCs w:val="28"/>
        </w:rPr>
        <w:t>表1标准参与编写人员及其所做的工作</w:t>
      </w:r>
    </w:p>
    <w:tbl>
      <w:tblPr>
        <w:tblStyle w:val="8"/>
        <w:tblW w:w="5282"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331"/>
        <w:gridCol w:w="2179"/>
        <w:gridCol w:w="1205"/>
        <w:gridCol w:w="4288"/>
      </w:tblGrid>
      <w:tr w14:paraId="620584F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70F72E73">
            <w:pPr>
              <w:autoSpaceDE w:val="0"/>
              <w:autoSpaceDN w:val="0"/>
              <w:spacing w:after="0"/>
              <w:contextualSpacing/>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姓名</w:t>
            </w:r>
          </w:p>
        </w:tc>
        <w:tc>
          <w:tcPr>
            <w:tcW w:w="1210" w:type="pct"/>
            <w:vAlign w:val="center"/>
          </w:tcPr>
          <w:p w14:paraId="155FD6CF">
            <w:pPr>
              <w:autoSpaceDE w:val="0"/>
              <w:autoSpaceDN w:val="0"/>
              <w:spacing w:after="0"/>
              <w:contextualSpacing/>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工作单位</w:t>
            </w:r>
          </w:p>
        </w:tc>
        <w:tc>
          <w:tcPr>
            <w:tcW w:w="669" w:type="pct"/>
            <w:vAlign w:val="center"/>
          </w:tcPr>
          <w:p w14:paraId="2184CC37">
            <w:pPr>
              <w:autoSpaceDE w:val="0"/>
              <w:autoSpaceDN w:val="0"/>
              <w:spacing w:after="0"/>
              <w:contextualSpacing/>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职称</w:t>
            </w:r>
          </w:p>
        </w:tc>
        <w:tc>
          <w:tcPr>
            <w:tcW w:w="2381" w:type="pct"/>
            <w:vAlign w:val="center"/>
          </w:tcPr>
          <w:p w14:paraId="44BA130C">
            <w:pPr>
              <w:autoSpaceDE w:val="0"/>
              <w:autoSpaceDN w:val="0"/>
              <w:spacing w:after="0"/>
              <w:contextualSpacing/>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主要工作内容</w:t>
            </w:r>
          </w:p>
        </w:tc>
      </w:tr>
      <w:tr w14:paraId="23D3241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3483ACC1">
            <w:pPr>
              <w:autoSpaceDE w:val="0"/>
              <w:autoSpaceDN w:val="0"/>
              <w:spacing w:after="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王雅婷</w:t>
            </w:r>
          </w:p>
        </w:tc>
        <w:tc>
          <w:tcPr>
            <w:tcW w:w="1210" w:type="pct"/>
            <w:vAlign w:val="center"/>
          </w:tcPr>
          <w:p w14:paraId="2CCD3F6D">
            <w:pPr>
              <w:autoSpaceDE w:val="0"/>
              <w:autoSpaceDN w:val="0"/>
              <w:spacing w:after="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蒙草生态环境（集团）股份有限公司</w:t>
            </w:r>
          </w:p>
        </w:tc>
        <w:tc>
          <w:tcPr>
            <w:tcW w:w="669" w:type="pct"/>
            <w:shd w:val="clear" w:color="auto" w:fill="auto"/>
            <w:vAlign w:val="center"/>
          </w:tcPr>
          <w:p w14:paraId="1C53B11C">
            <w:pPr>
              <w:autoSpaceDE w:val="0"/>
              <w:autoSpaceDN w:val="0"/>
              <w:spacing w:after="0"/>
              <w:contextualSpacing/>
              <w:jc w:val="center"/>
              <w:rPr>
                <w:rFonts w:hint="eastAsia" w:ascii="宋体" w:hAnsi="宋体" w:eastAsia="宋体" w:cs="宋体"/>
                <w:color w:val="000000" w:themeColor="text1"/>
                <w:kern w:val="0"/>
                <w:sz w:val="22"/>
                <w:szCs w:val="28"/>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2381" w:type="pct"/>
            <w:shd w:val="clear" w:color="auto" w:fill="auto"/>
            <w:vAlign w:val="center"/>
          </w:tcPr>
          <w:p w14:paraId="5288B5E1">
            <w:pPr>
              <w:autoSpaceDE w:val="0"/>
              <w:autoSpaceDN w:val="0"/>
              <w:spacing w:after="0"/>
              <w:contextualSpacing/>
              <w:rPr>
                <w:rFonts w:hint="eastAsia" w:ascii="宋体" w:hAnsi="宋体" w:eastAsia="宋体" w:cs="宋体"/>
                <w:color w:val="000000" w:themeColor="text1"/>
                <w:kern w:val="0"/>
                <w:sz w:val="22"/>
                <w:szCs w:val="28"/>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主要编写人，负责标准编写、验证和修订。</w:t>
            </w:r>
          </w:p>
        </w:tc>
      </w:tr>
      <w:tr w14:paraId="2CB255F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2E2F16A6">
            <w:pPr>
              <w:autoSpaceDE w:val="0"/>
              <w:autoSpaceDN w:val="0"/>
              <w:spacing w:after="0"/>
              <w:contextualSpacing/>
              <w:jc w:val="center"/>
              <w:rPr>
                <w:rFonts w:hint="eastAsia" w:ascii="宋体" w:hAnsi="宋体" w:eastAsia="宋体" w:cs="宋体"/>
                <w:color w:val="000000" w:themeColor="text1"/>
                <w:kern w:val="0"/>
                <w:sz w:val="22"/>
                <w:szCs w:val="28"/>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张婷</w:t>
            </w:r>
          </w:p>
        </w:tc>
        <w:tc>
          <w:tcPr>
            <w:tcW w:w="1210" w:type="pct"/>
            <w:vAlign w:val="center"/>
          </w:tcPr>
          <w:p w14:paraId="50E6C1E3">
            <w:pPr>
              <w:autoSpaceDE w:val="0"/>
              <w:autoSpaceDN w:val="0"/>
              <w:spacing w:after="0"/>
              <w:contextualSpacing/>
              <w:jc w:val="center"/>
              <w:rPr>
                <w:rFonts w:hint="eastAsia" w:ascii="宋体" w:hAnsi="宋体" w:eastAsia="宋体" w:cs="宋体"/>
                <w:color w:val="000000" w:themeColor="text1"/>
                <w:kern w:val="0"/>
                <w:sz w:val="22"/>
                <w:szCs w:val="28"/>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蒙草生态环境（集团）股份有限公司</w:t>
            </w:r>
          </w:p>
        </w:tc>
        <w:tc>
          <w:tcPr>
            <w:tcW w:w="669" w:type="pct"/>
            <w:vAlign w:val="center"/>
          </w:tcPr>
          <w:p w14:paraId="0537AC9E">
            <w:pPr>
              <w:autoSpaceDE w:val="0"/>
              <w:autoSpaceDN w:val="0"/>
              <w:spacing w:after="0"/>
              <w:contextualSpacing/>
              <w:jc w:val="center"/>
              <w:rPr>
                <w:rFonts w:hint="eastAsia" w:ascii="宋体" w:hAnsi="宋体" w:eastAsia="宋体" w:cs="宋体"/>
                <w:color w:val="000000" w:themeColor="text1"/>
                <w:kern w:val="0"/>
                <w:sz w:val="22"/>
                <w:szCs w:val="28"/>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2381" w:type="pct"/>
            <w:vAlign w:val="center"/>
          </w:tcPr>
          <w:p w14:paraId="751F776C">
            <w:pPr>
              <w:autoSpaceDE w:val="0"/>
              <w:autoSpaceDN w:val="0"/>
              <w:spacing w:after="0"/>
              <w:contextualSpacing/>
              <w:rPr>
                <w:rFonts w:hint="eastAsia" w:ascii="宋体" w:hAnsi="宋体" w:eastAsia="宋体" w:cs="宋体"/>
                <w:color w:val="000000" w:themeColor="text1"/>
                <w:kern w:val="0"/>
                <w:sz w:val="22"/>
                <w:szCs w:val="28"/>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主要参加人，参与标准编写和指标验证。</w:t>
            </w:r>
          </w:p>
        </w:tc>
      </w:tr>
      <w:tr w14:paraId="45893C2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shd w:val="clear" w:color="auto" w:fill="auto"/>
            <w:vAlign w:val="center"/>
          </w:tcPr>
          <w:p w14:paraId="185B4A09">
            <w:pPr>
              <w:autoSpaceDE w:val="0"/>
              <w:autoSpaceDN w:val="0"/>
              <w:spacing w:after="80"/>
              <w:contextualSpacing/>
              <w:jc w:val="center"/>
              <w:rPr>
                <w:rFonts w:hint="eastAsia" w:ascii="宋体" w:hAnsi="宋体" w:eastAsia="宋体" w:cs="宋体"/>
                <w:color w:val="000000" w:themeColor="text1"/>
                <w:kern w:val="0"/>
                <w:sz w:val="22"/>
                <w:szCs w:val="28"/>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张跃华</w:t>
            </w:r>
          </w:p>
        </w:tc>
        <w:tc>
          <w:tcPr>
            <w:tcW w:w="1210" w:type="pct"/>
            <w:shd w:val="clear" w:color="auto" w:fill="auto"/>
            <w:vAlign w:val="center"/>
          </w:tcPr>
          <w:p w14:paraId="33E246C0">
            <w:pPr>
              <w:spacing w:after="80"/>
              <w:jc w:val="center"/>
              <w:rPr>
                <w:rFonts w:hint="eastAsia" w:ascii="宋体" w:hAnsi="宋体" w:eastAsia="宋体" w:cs="宋体"/>
                <w:color w:val="000000" w:themeColor="text1"/>
                <w:kern w:val="0"/>
                <w:sz w:val="22"/>
                <w:szCs w:val="28"/>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蒙草生态环境（集团）股份有限公司</w:t>
            </w:r>
          </w:p>
        </w:tc>
        <w:tc>
          <w:tcPr>
            <w:tcW w:w="669" w:type="pct"/>
            <w:shd w:val="clear" w:color="auto" w:fill="auto"/>
            <w:vAlign w:val="center"/>
          </w:tcPr>
          <w:p w14:paraId="6DB7222B">
            <w:pPr>
              <w:spacing w:after="80"/>
              <w:jc w:val="center"/>
              <w:rPr>
                <w:rFonts w:hint="eastAsia" w:ascii="宋体" w:hAnsi="宋体" w:eastAsia="宋体" w:cs="宋体"/>
                <w:color w:val="000000" w:themeColor="text1"/>
                <w:kern w:val="0"/>
                <w:sz w:val="22"/>
                <w:szCs w:val="28"/>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中级</w:t>
            </w:r>
          </w:p>
        </w:tc>
        <w:tc>
          <w:tcPr>
            <w:tcW w:w="2381" w:type="pct"/>
            <w:shd w:val="clear" w:color="auto" w:fill="auto"/>
            <w:vAlign w:val="center"/>
          </w:tcPr>
          <w:p w14:paraId="376022F1">
            <w:pPr>
              <w:spacing w:after="80"/>
              <w:rPr>
                <w:rFonts w:hint="eastAsia" w:ascii="宋体" w:hAnsi="宋体" w:eastAsia="宋体" w:cs="宋体"/>
                <w:color w:val="000000" w:themeColor="text1"/>
                <w:kern w:val="0"/>
                <w:sz w:val="22"/>
                <w:szCs w:val="28"/>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项目主持人，负责标准的全面实施。</w:t>
            </w:r>
          </w:p>
        </w:tc>
      </w:tr>
      <w:tr w14:paraId="7A05FC2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3B771A6E">
            <w:pPr>
              <w:autoSpaceDE w:val="0"/>
              <w:autoSpaceDN w:val="0"/>
              <w:spacing w:after="0"/>
              <w:contextualSpacing/>
              <w:jc w:val="center"/>
              <w:rPr>
                <w:rFonts w:hint="eastAsia" w:ascii="宋体" w:hAnsi="宋体" w:eastAsia="宋体" w:cs="宋体"/>
                <w:color w:val="000000" w:themeColor="text1"/>
                <w:kern w:val="0"/>
                <w:sz w:val="22"/>
                <w:szCs w:val="28"/>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田振东</w:t>
            </w:r>
          </w:p>
        </w:tc>
        <w:tc>
          <w:tcPr>
            <w:tcW w:w="1210" w:type="pct"/>
            <w:vAlign w:val="center"/>
          </w:tcPr>
          <w:p w14:paraId="7749CCE2">
            <w:pPr>
              <w:autoSpaceDE w:val="0"/>
              <w:autoSpaceDN w:val="0"/>
              <w:spacing w:after="0"/>
              <w:contextualSpacing/>
              <w:jc w:val="center"/>
              <w:rPr>
                <w:rFonts w:hint="eastAsia" w:ascii="宋体" w:hAnsi="宋体" w:eastAsia="宋体" w:cs="宋体"/>
                <w:color w:val="000000" w:themeColor="text1"/>
                <w:kern w:val="0"/>
                <w:sz w:val="22"/>
                <w:szCs w:val="28"/>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蒙草生态环境（集团）股份有限公司</w:t>
            </w:r>
          </w:p>
        </w:tc>
        <w:tc>
          <w:tcPr>
            <w:tcW w:w="669" w:type="pct"/>
            <w:vAlign w:val="center"/>
          </w:tcPr>
          <w:p w14:paraId="1CA31133">
            <w:pPr>
              <w:autoSpaceDE w:val="0"/>
              <w:autoSpaceDN w:val="0"/>
              <w:spacing w:after="0"/>
              <w:contextualSpacing/>
              <w:jc w:val="center"/>
              <w:rPr>
                <w:rFonts w:hint="eastAsia" w:ascii="宋体" w:hAnsi="宋体" w:eastAsia="宋体" w:cs="宋体"/>
                <w:color w:val="000000" w:themeColor="text1"/>
                <w:kern w:val="0"/>
                <w:sz w:val="22"/>
                <w:szCs w:val="28"/>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中级</w:t>
            </w:r>
          </w:p>
        </w:tc>
        <w:tc>
          <w:tcPr>
            <w:tcW w:w="2381" w:type="pct"/>
            <w:vAlign w:val="center"/>
          </w:tcPr>
          <w:p w14:paraId="47399E40">
            <w:pPr>
              <w:spacing w:after="0"/>
              <w:rPr>
                <w:rFonts w:hint="eastAsia" w:ascii="宋体" w:hAnsi="宋体" w:eastAsia="宋体" w:cs="宋体"/>
                <w:kern w:val="0"/>
                <w:sz w:val="22"/>
              </w:rPr>
            </w:pPr>
            <w:r>
              <w:rPr>
                <w:rFonts w:hint="eastAsia" w:ascii="宋体" w:hAnsi="宋体" w:eastAsia="宋体" w:cs="宋体"/>
                <w:color w:val="000000" w:themeColor="text1"/>
                <w:kern w:val="0"/>
                <w:sz w:val="21"/>
                <w:szCs w:val="21"/>
                <w:lang w:val="en-US" w:eastAsia="zh-CN"/>
                <w14:textFill>
                  <w14:solidFill>
                    <w14:schemeClr w14:val="tx1"/>
                  </w14:solidFill>
                </w14:textFill>
              </w:rPr>
              <w:t>项目联系人，负责标准技术部分审核。</w:t>
            </w:r>
          </w:p>
        </w:tc>
      </w:tr>
      <w:tr w14:paraId="3122348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4F385B14">
            <w:pPr>
              <w:autoSpaceDE w:val="0"/>
              <w:autoSpaceDN w:val="0"/>
              <w:spacing w:after="0"/>
              <w:contextualSpacing/>
              <w:jc w:val="center"/>
              <w:rPr>
                <w:rFonts w:hint="eastAsia" w:ascii="宋体" w:hAnsi="宋体" w:eastAsia="宋体" w:cs="宋体"/>
                <w:color w:val="000000" w:themeColor="text1"/>
                <w:kern w:val="0"/>
                <w:sz w:val="22"/>
                <w:szCs w:val="28"/>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段嘉蕾</w:t>
            </w:r>
          </w:p>
        </w:tc>
        <w:tc>
          <w:tcPr>
            <w:tcW w:w="1210" w:type="pct"/>
            <w:vAlign w:val="center"/>
          </w:tcPr>
          <w:p w14:paraId="76CDA109">
            <w:pPr>
              <w:spacing w:after="0"/>
              <w:jc w:val="center"/>
              <w:rPr>
                <w:rFonts w:hint="eastAsia" w:ascii="宋体" w:hAnsi="宋体" w:eastAsia="宋体" w:cs="宋体"/>
                <w:color w:val="000000" w:themeColor="text1"/>
                <w:kern w:val="0"/>
                <w:sz w:val="22"/>
                <w:szCs w:val="28"/>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蒙草生态环境（集团）股份有限公司</w:t>
            </w:r>
          </w:p>
        </w:tc>
        <w:tc>
          <w:tcPr>
            <w:tcW w:w="669" w:type="pct"/>
            <w:vAlign w:val="center"/>
          </w:tcPr>
          <w:p w14:paraId="3BD04BB4">
            <w:pPr>
              <w:spacing w:after="0"/>
              <w:jc w:val="center"/>
              <w:rPr>
                <w:rFonts w:hint="eastAsia" w:ascii="宋体" w:hAnsi="宋体" w:eastAsia="宋体" w:cs="宋体"/>
                <w:color w:val="000000" w:themeColor="text1"/>
                <w:kern w:val="0"/>
                <w:sz w:val="22"/>
                <w:szCs w:val="28"/>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初级</w:t>
            </w:r>
          </w:p>
        </w:tc>
        <w:tc>
          <w:tcPr>
            <w:tcW w:w="2381" w:type="pct"/>
            <w:vAlign w:val="center"/>
          </w:tcPr>
          <w:p w14:paraId="2EB67C87">
            <w:pPr>
              <w:spacing w:after="0"/>
              <w:rPr>
                <w:rFonts w:hint="eastAsia" w:ascii="宋体" w:hAnsi="宋体" w:eastAsia="宋体" w:cs="宋体"/>
                <w:color w:val="000000" w:themeColor="text1"/>
                <w:kern w:val="0"/>
                <w:sz w:val="22"/>
                <w:szCs w:val="28"/>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主要参加人，参与标准的指标验证。</w:t>
            </w:r>
          </w:p>
        </w:tc>
      </w:tr>
      <w:tr w14:paraId="53C3737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485FE7FA">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贾振宇</w:t>
            </w:r>
          </w:p>
        </w:tc>
        <w:tc>
          <w:tcPr>
            <w:tcW w:w="1210" w:type="pct"/>
            <w:vAlign w:val="center"/>
          </w:tcPr>
          <w:p w14:paraId="1BCD5F1B">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蒙草生态环境（集团）股份有限公司</w:t>
            </w:r>
          </w:p>
        </w:tc>
        <w:tc>
          <w:tcPr>
            <w:tcW w:w="669" w:type="pct"/>
            <w:vAlign w:val="center"/>
          </w:tcPr>
          <w:p w14:paraId="09282AD0">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中级</w:t>
            </w:r>
          </w:p>
        </w:tc>
        <w:tc>
          <w:tcPr>
            <w:tcW w:w="2381" w:type="pct"/>
            <w:vAlign w:val="center"/>
          </w:tcPr>
          <w:p w14:paraId="559CF182">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项目参与人，负责木霉有机肥的技术指导。</w:t>
            </w:r>
          </w:p>
        </w:tc>
      </w:tr>
      <w:tr w14:paraId="5901B79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6DD7B355">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刘长涛</w:t>
            </w:r>
          </w:p>
        </w:tc>
        <w:tc>
          <w:tcPr>
            <w:tcW w:w="1210" w:type="pct"/>
            <w:vAlign w:val="center"/>
          </w:tcPr>
          <w:p w14:paraId="104CD577">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蒙草生态环境（集团）股份有限公司</w:t>
            </w:r>
          </w:p>
        </w:tc>
        <w:tc>
          <w:tcPr>
            <w:tcW w:w="669" w:type="pct"/>
            <w:vAlign w:val="center"/>
          </w:tcPr>
          <w:p w14:paraId="17A82EEC">
            <w:pPr>
              <w:autoSpaceDE w:val="0"/>
              <w:autoSpaceDN w:val="0"/>
              <w:spacing w:after="80"/>
              <w:contextualSpacing/>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中级</w:t>
            </w:r>
          </w:p>
        </w:tc>
        <w:tc>
          <w:tcPr>
            <w:tcW w:w="2381" w:type="pct"/>
            <w:vAlign w:val="center"/>
          </w:tcPr>
          <w:p w14:paraId="26CAEA2A">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项目参与人，负责木霉有机肥的技术指导。</w:t>
            </w:r>
          </w:p>
        </w:tc>
      </w:tr>
      <w:tr w14:paraId="6868012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303FF64A">
            <w:pPr>
              <w:autoSpaceDE w:val="0"/>
              <w:autoSpaceDN w:val="0"/>
              <w:spacing w:after="80"/>
              <w:contextualSpacing/>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屈璐璐</w:t>
            </w:r>
          </w:p>
        </w:tc>
        <w:tc>
          <w:tcPr>
            <w:tcW w:w="1210" w:type="pct"/>
            <w:vAlign w:val="center"/>
          </w:tcPr>
          <w:p w14:paraId="19198094">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蒙草生态环境（集团）股份有限公司</w:t>
            </w:r>
          </w:p>
        </w:tc>
        <w:tc>
          <w:tcPr>
            <w:tcW w:w="669" w:type="pct"/>
            <w:vAlign w:val="center"/>
          </w:tcPr>
          <w:p w14:paraId="4E410553">
            <w:pPr>
              <w:autoSpaceDE w:val="0"/>
              <w:autoSpaceDN w:val="0"/>
              <w:spacing w:after="80"/>
              <w:contextualSpacing/>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中级</w:t>
            </w:r>
          </w:p>
        </w:tc>
        <w:tc>
          <w:tcPr>
            <w:tcW w:w="2381" w:type="pct"/>
            <w:vAlign w:val="center"/>
          </w:tcPr>
          <w:p w14:paraId="35845E9A">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项目参与人，参与木霉有机肥的技术指导。</w:t>
            </w:r>
          </w:p>
        </w:tc>
      </w:tr>
      <w:tr w14:paraId="25816BA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3CA07BEB">
            <w:pPr>
              <w:autoSpaceDE w:val="0"/>
              <w:autoSpaceDN w:val="0"/>
              <w:spacing w:after="80"/>
              <w:contextualSpacing/>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高旭</w:t>
            </w:r>
          </w:p>
        </w:tc>
        <w:tc>
          <w:tcPr>
            <w:tcW w:w="1210" w:type="pct"/>
            <w:vAlign w:val="center"/>
          </w:tcPr>
          <w:p w14:paraId="33274FE9">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内蒙古天赋河套种质科技发展有限公司</w:t>
            </w:r>
          </w:p>
        </w:tc>
        <w:tc>
          <w:tcPr>
            <w:tcW w:w="669" w:type="pct"/>
            <w:vAlign w:val="center"/>
          </w:tcPr>
          <w:p w14:paraId="128F77F5">
            <w:pPr>
              <w:autoSpaceDE w:val="0"/>
              <w:autoSpaceDN w:val="0"/>
              <w:spacing w:after="80"/>
              <w:contextualSpacing/>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副高级</w:t>
            </w:r>
          </w:p>
        </w:tc>
        <w:tc>
          <w:tcPr>
            <w:tcW w:w="2381" w:type="pct"/>
            <w:vAlign w:val="center"/>
          </w:tcPr>
          <w:p w14:paraId="2C0E3CA8">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项目参与人，参与标准的指标验证。</w:t>
            </w:r>
          </w:p>
        </w:tc>
      </w:tr>
      <w:tr w14:paraId="75456CA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62DB3C2C">
            <w:pPr>
              <w:autoSpaceDE w:val="0"/>
              <w:autoSpaceDN w:val="0"/>
              <w:spacing w:after="80"/>
              <w:contextualSpacing/>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温馨</w:t>
            </w:r>
          </w:p>
        </w:tc>
        <w:tc>
          <w:tcPr>
            <w:tcW w:w="1210" w:type="pct"/>
            <w:vAlign w:val="center"/>
          </w:tcPr>
          <w:p w14:paraId="6D8A0A95">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内蒙古天赋河套种质科技发展有限公司</w:t>
            </w:r>
          </w:p>
        </w:tc>
        <w:tc>
          <w:tcPr>
            <w:tcW w:w="669" w:type="pct"/>
            <w:vAlign w:val="center"/>
          </w:tcPr>
          <w:p w14:paraId="7BD030A3">
            <w:pPr>
              <w:autoSpaceDE w:val="0"/>
              <w:autoSpaceDN w:val="0"/>
              <w:spacing w:after="80"/>
              <w:contextualSpacing/>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中级</w:t>
            </w:r>
          </w:p>
        </w:tc>
        <w:tc>
          <w:tcPr>
            <w:tcW w:w="2381" w:type="pct"/>
            <w:vAlign w:val="center"/>
          </w:tcPr>
          <w:p w14:paraId="270139F0">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项目参与人，参与标准的指标验证。</w:t>
            </w:r>
          </w:p>
        </w:tc>
      </w:tr>
      <w:tr w14:paraId="09D3998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6DCC540C">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李国成</w:t>
            </w:r>
          </w:p>
        </w:tc>
        <w:tc>
          <w:tcPr>
            <w:tcW w:w="1210" w:type="pct"/>
            <w:vAlign w:val="center"/>
          </w:tcPr>
          <w:p w14:paraId="71F167BE">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内蒙古草都草牧业股份有限公司</w:t>
            </w:r>
          </w:p>
        </w:tc>
        <w:tc>
          <w:tcPr>
            <w:tcW w:w="669" w:type="pct"/>
            <w:vAlign w:val="center"/>
          </w:tcPr>
          <w:p w14:paraId="28106E94">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中级</w:t>
            </w:r>
          </w:p>
        </w:tc>
        <w:tc>
          <w:tcPr>
            <w:tcW w:w="2381" w:type="pct"/>
            <w:vAlign w:val="center"/>
          </w:tcPr>
          <w:p w14:paraId="7B0F7644">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项目参与人，参与</w:t>
            </w:r>
            <w:r>
              <w:rPr>
                <w:rFonts w:hint="eastAsia" w:ascii="宋体" w:hAnsi="宋体" w:eastAsia="宋体" w:cs="宋体"/>
                <w:color w:val="000000" w:themeColor="text1"/>
                <w:kern w:val="0"/>
                <w:sz w:val="22"/>
                <w:szCs w:val="22"/>
                <w14:textFill>
                  <w14:solidFill>
                    <w14:schemeClr w14:val="tx1"/>
                  </w14:solidFill>
                </w14:textFill>
              </w:rPr>
              <w:t>标准编写。</w:t>
            </w:r>
          </w:p>
        </w:tc>
      </w:tr>
      <w:tr w14:paraId="688A9DD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6E53AD1C">
            <w:pPr>
              <w:autoSpaceDE w:val="0"/>
              <w:autoSpaceDN w:val="0"/>
              <w:spacing w:after="80"/>
              <w:contextualSpacing/>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马宏伟</w:t>
            </w:r>
          </w:p>
        </w:tc>
        <w:tc>
          <w:tcPr>
            <w:tcW w:w="1210" w:type="pct"/>
            <w:vAlign w:val="center"/>
          </w:tcPr>
          <w:p w14:paraId="47F232BD">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内蒙古正时生态农业（集团）有限公司</w:t>
            </w:r>
          </w:p>
        </w:tc>
        <w:tc>
          <w:tcPr>
            <w:tcW w:w="669" w:type="pct"/>
            <w:vAlign w:val="center"/>
          </w:tcPr>
          <w:p w14:paraId="5DB4C31E">
            <w:pPr>
              <w:autoSpaceDE w:val="0"/>
              <w:autoSpaceDN w:val="0"/>
              <w:spacing w:after="80"/>
              <w:contextualSpacing/>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副高级</w:t>
            </w:r>
          </w:p>
        </w:tc>
        <w:tc>
          <w:tcPr>
            <w:tcW w:w="2381" w:type="pct"/>
            <w:vAlign w:val="center"/>
          </w:tcPr>
          <w:p w14:paraId="53977424">
            <w:pPr>
              <w:autoSpaceDE w:val="0"/>
              <w:autoSpaceDN w:val="0"/>
              <w:spacing w:after="80"/>
              <w:contextualSpacing/>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项目参与人，参与</w:t>
            </w:r>
            <w:r>
              <w:rPr>
                <w:rFonts w:hint="eastAsia" w:ascii="宋体" w:hAnsi="宋体" w:eastAsia="宋体" w:cs="宋体"/>
                <w:color w:val="000000" w:themeColor="text1"/>
                <w:kern w:val="0"/>
                <w:sz w:val="22"/>
                <w:szCs w:val="22"/>
                <w14:textFill>
                  <w14:solidFill>
                    <w14:schemeClr w14:val="tx1"/>
                  </w14:solidFill>
                </w14:textFill>
              </w:rPr>
              <w:t>标准编写。</w:t>
            </w:r>
          </w:p>
        </w:tc>
      </w:tr>
      <w:tr w14:paraId="75CDE20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39" w:type="pct"/>
            <w:vAlign w:val="center"/>
          </w:tcPr>
          <w:p w14:paraId="36E605BF">
            <w:pPr>
              <w:autoSpaceDE w:val="0"/>
              <w:autoSpaceDN w:val="0"/>
              <w:spacing w:after="80"/>
              <w:contextualSpacing/>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李福柱</w:t>
            </w:r>
          </w:p>
        </w:tc>
        <w:tc>
          <w:tcPr>
            <w:tcW w:w="1210" w:type="pct"/>
            <w:vAlign w:val="center"/>
          </w:tcPr>
          <w:p w14:paraId="621B1CA0">
            <w:pPr>
              <w:autoSpaceDE w:val="0"/>
              <w:autoSpaceDN w:val="0"/>
              <w:spacing w:after="80"/>
              <w:contextualSpacing/>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内蒙古正时生态农业（集团）有限公司</w:t>
            </w:r>
          </w:p>
        </w:tc>
        <w:tc>
          <w:tcPr>
            <w:tcW w:w="669" w:type="pct"/>
            <w:vAlign w:val="center"/>
          </w:tcPr>
          <w:p w14:paraId="467601E5">
            <w:pPr>
              <w:autoSpaceDE w:val="0"/>
              <w:autoSpaceDN w:val="0"/>
              <w:spacing w:after="80"/>
              <w:contextualSpacing/>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2381" w:type="pct"/>
            <w:vAlign w:val="center"/>
          </w:tcPr>
          <w:p w14:paraId="5ECBD2B6">
            <w:pPr>
              <w:autoSpaceDE w:val="0"/>
              <w:autoSpaceDN w:val="0"/>
              <w:spacing w:after="80"/>
              <w:contextualSpacing/>
              <w:jc w:val="center"/>
              <w:rPr>
                <w:rFonts w:hint="eastAsia" w:ascii="宋体" w:hAnsi="宋体" w:eastAsia="宋体" w:cs="宋体"/>
                <w:b/>
                <w:bCs/>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项目参与人，参与</w:t>
            </w:r>
            <w:r>
              <w:rPr>
                <w:rFonts w:hint="eastAsia" w:ascii="宋体" w:hAnsi="宋体" w:eastAsia="宋体" w:cs="宋体"/>
                <w:color w:val="000000" w:themeColor="text1"/>
                <w:kern w:val="0"/>
                <w:sz w:val="22"/>
                <w:szCs w:val="22"/>
                <w14:textFill>
                  <w14:solidFill>
                    <w14:schemeClr w14:val="tx1"/>
                  </w14:solidFill>
                </w14:textFill>
              </w:rPr>
              <w:t>标准编写。</w:t>
            </w:r>
          </w:p>
        </w:tc>
      </w:tr>
    </w:tbl>
    <w:p w14:paraId="6773FE29">
      <w:pPr>
        <w:rPr>
          <w:rFonts w:ascii="仿宋" w:hAnsi="仿宋" w:eastAsia="仿宋"/>
          <w:sz w:val="28"/>
          <w:szCs w:val="28"/>
        </w:rPr>
      </w:pPr>
    </w:p>
    <w:p w14:paraId="1712A4E4">
      <w:pPr>
        <w:rPr>
          <w:rFonts w:ascii="仿宋" w:hAnsi="仿宋" w:eastAsia="仿宋"/>
          <w:b/>
          <w:sz w:val="28"/>
          <w:szCs w:val="28"/>
        </w:rPr>
      </w:pPr>
      <w:r>
        <w:rPr>
          <w:rFonts w:hint="eastAsia" w:ascii="仿宋" w:hAnsi="仿宋" w:eastAsia="仿宋"/>
          <w:b/>
          <w:sz w:val="28"/>
          <w:szCs w:val="28"/>
        </w:rPr>
        <w:t>二、制定标准的必要性和意义</w:t>
      </w:r>
    </w:p>
    <w:p w14:paraId="084D05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燕麦</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i/>
          <w:iCs/>
          <w:color w:val="000000"/>
          <w:sz w:val="28"/>
          <w:szCs w:val="28"/>
        </w:rPr>
        <w:t xml:space="preserve">Avena sativa </w:t>
      </w:r>
      <w:r>
        <w:rPr>
          <w:rFonts w:hint="default" w:ascii="Times New Roman" w:hAnsi="Times New Roman" w:eastAsia="仿宋" w:cs="Times New Roman"/>
          <w:color w:val="000000"/>
          <w:sz w:val="28"/>
          <w:szCs w:val="28"/>
        </w:rPr>
        <w:t>L</w:t>
      </w:r>
      <w:r>
        <w:rPr>
          <w:rFonts w:hint="default" w:ascii="Times New Roman" w:hAnsi="Times New Roman" w:eastAsia="仿宋" w:cs="Times New Roman"/>
          <w:color w:val="000000"/>
          <w:sz w:val="28"/>
          <w:szCs w:val="28"/>
          <w:lang w:val="en-US" w:eastAsia="zh-CN"/>
        </w:rPr>
        <w:t>.）</w:t>
      </w:r>
      <w:r>
        <w:rPr>
          <w:rFonts w:hint="default" w:ascii="Times New Roman" w:hAnsi="Times New Roman" w:eastAsia="仿宋" w:cs="Times New Roman"/>
          <w:color w:val="000000"/>
          <w:sz w:val="28"/>
          <w:szCs w:val="28"/>
        </w:rPr>
        <w:t>，是禾本科燕麦属的一年生草本植物，具有喜冷凉和较强的抗旱、抗贫瘠、耐盐特性，是一种粮饲兼用作物。燕麦栽培种主要有裸燕麦</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i/>
          <w:iCs/>
          <w:color w:val="000000"/>
          <w:sz w:val="28"/>
          <w:szCs w:val="28"/>
        </w:rPr>
        <w:t>Avena nuda</w:t>
      </w:r>
      <w:r>
        <w:rPr>
          <w:rFonts w:hint="default" w:ascii="Times New Roman" w:hAnsi="Times New Roman" w:eastAsia="仿宋" w:cs="Times New Roman"/>
          <w:color w:val="000000"/>
          <w:sz w:val="28"/>
          <w:szCs w:val="28"/>
        </w:rPr>
        <w:t xml:space="preserve"> L．</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和皮燕麦</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i/>
          <w:iCs/>
          <w:color w:val="000000"/>
          <w:sz w:val="28"/>
          <w:szCs w:val="28"/>
        </w:rPr>
        <w:t>Avena sativa</w:t>
      </w:r>
      <w:r>
        <w:rPr>
          <w:rFonts w:hint="default"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rPr>
        <w:t>L.</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2种栽培种的最大区别为籽粒是否带壳，皮燕麦粒含有25%～30%的外壳。皮燕麦在国内外主要用于饲养家畜，在古代主要用于马饲料，因此又称为饲用燕麦。饲用燕麦籽实中含有丰富的蛋白质</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脂肪</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矿物质</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可溶性膳食纤维</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维生素与β-葡聚糖</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可加工制成优质精饲料</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茎叶柔软多汁</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营养物质高</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适口性好</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富含水溶性碳水化合物及粗蛋白</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可做青饲草</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青干草或制作成青贮供家禽家畜食用；</w:t>
      </w:r>
    </w:p>
    <w:p w14:paraId="528177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rPr>
        <w:t>化肥在提高土壤肥力和作物生产力方面起着重要作用。在上世纪80年代，我国已经成为世界上化肥施用量最多的国家</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val="en-US" w:eastAsia="zh-CN"/>
        </w:rPr>
        <w:t>其中</w:t>
      </w:r>
      <w:r>
        <w:rPr>
          <w:rFonts w:hint="default" w:ascii="Times New Roman" w:hAnsi="Times New Roman" w:eastAsia="仿宋" w:cs="Times New Roman"/>
          <w:color w:val="000000"/>
          <w:sz w:val="28"/>
          <w:szCs w:val="28"/>
          <w:lang w:eastAsia="zh-CN"/>
        </w:rPr>
        <w:t>氮肥约占我国化肥施用总量50%，是我国的主要施用化肥种类，但其利用率仅为30%-35%，而许多发达国家的氮肥利用率基本可以达到 70%-80%；我国农民为了获得作物的高产，盲目、过度施用化肥</w:t>
      </w:r>
      <w:r>
        <w:rPr>
          <w:rFonts w:hint="default" w:ascii="Times New Roman" w:hAnsi="Times New Roman" w:eastAsia="仿宋" w:cs="Times New Roman"/>
          <w:color w:val="000000"/>
          <w:sz w:val="28"/>
          <w:szCs w:val="28"/>
          <w:lang w:val="en-US" w:eastAsia="zh-CN"/>
        </w:rPr>
        <w:t>的情况非常普遍</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val="en-US" w:eastAsia="zh-CN"/>
        </w:rPr>
        <w:t>而</w:t>
      </w:r>
      <w:r>
        <w:rPr>
          <w:rFonts w:hint="default" w:ascii="Times New Roman" w:hAnsi="Times New Roman" w:eastAsia="仿宋" w:cs="Times New Roman"/>
          <w:color w:val="000000"/>
          <w:sz w:val="28"/>
          <w:szCs w:val="28"/>
          <w:lang w:eastAsia="zh-CN"/>
        </w:rPr>
        <w:t>施肥过量，</w:t>
      </w:r>
      <w:r>
        <w:rPr>
          <w:rFonts w:hint="default" w:ascii="Times New Roman" w:hAnsi="Times New Roman" w:eastAsia="仿宋" w:cs="Times New Roman"/>
          <w:color w:val="000000"/>
          <w:sz w:val="28"/>
          <w:szCs w:val="28"/>
          <w:lang w:val="en-US" w:eastAsia="zh-CN"/>
        </w:rPr>
        <w:t>不仅</w:t>
      </w:r>
      <w:r>
        <w:rPr>
          <w:rFonts w:hint="default" w:ascii="Times New Roman" w:hAnsi="Times New Roman" w:eastAsia="仿宋" w:cs="Times New Roman"/>
          <w:color w:val="000000"/>
          <w:sz w:val="28"/>
          <w:szCs w:val="28"/>
          <w:lang w:eastAsia="zh-CN"/>
        </w:rPr>
        <w:t>会导致</w:t>
      </w:r>
      <w:r>
        <w:rPr>
          <w:rFonts w:hint="default" w:ascii="Times New Roman" w:hAnsi="Times New Roman" w:eastAsia="仿宋" w:cs="Times New Roman"/>
          <w:color w:val="000000"/>
          <w:sz w:val="28"/>
          <w:szCs w:val="28"/>
          <w:lang w:val="en-US" w:eastAsia="zh-CN"/>
        </w:rPr>
        <w:t>作物</w:t>
      </w:r>
      <w:r>
        <w:rPr>
          <w:rFonts w:hint="default" w:ascii="Times New Roman" w:hAnsi="Times New Roman" w:eastAsia="仿宋" w:cs="Times New Roman"/>
          <w:color w:val="000000"/>
          <w:sz w:val="28"/>
          <w:szCs w:val="28"/>
          <w:lang w:eastAsia="zh-CN"/>
        </w:rPr>
        <w:t>减产，</w:t>
      </w:r>
      <w:r>
        <w:rPr>
          <w:rFonts w:hint="default" w:ascii="Times New Roman" w:hAnsi="Times New Roman" w:eastAsia="仿宋" w:cs="Times New Roman"/>
          <w:color w:val="000000"/>
          <w:sz w:val="28"/>
          <w:szCs w:val="28"/>
          <w:lang w:val="en-US" w:eastAsia="zh-CN"/>
        </w:rPr>
        <w:t>农民投入成本增加，</w:t>
      </w:r>
      <w:r>
        <w:rPr>
          <w:rFonts w:hint="default" w:ascii="Times New Roman" w:hAnsi="Times New Roman" w:eastAsia="仿宋" w:cs="Times New Roman"/>
          <w:color w:val="000000"/>
          <w:sz w:val="28"/>
          <w:szCs w:val="28"/>
          <w:lang w:eastAsia="zh-CN"/>
        </w:rPr>
        <w:t>还</w:t>
      </w:r>
      <w:r>
        <w:rPr>
          <w:rFonts w:hint="default" w:ascii="Times New Roman" w:hAnsi="Times New Roman" w:eastAsia="仿宋" w:cs="Times New Roman"/>
          <w:color w:val="000000"/>
          <w:sz w:val="28"/>
          <w:szCs w:val="28"/>
          <w:lang w:val="en-US" w:eastAsia="zh-CN"/>
        </w:rPr>
        <w:t>会导致农田养分过剩、氮磷流失、土壤退化以及大气、水体等环境污染问题。我国开始大力倡导的农业绿色发展策略，农业生产</w:t>
      </w:r>
      <w:r>
        <w:rPr>
          <w:rFonts w:hint="eastAsia" w:ascii="Times New Roman" w:hAnsi="Times New Roman" w:eastAsia="仿宋" w:cs="Times New Roman"/>
          <w:color w:val="000000"/>
          <w:sz w:val="28"/>
          <w:szCs w:val="28"/>
          <w:lang w:val="en-US" w:eastAsia="zh-CN"/>
        </w:rPr>
        <w:t>“</w:t>
      </w:r>
      <w:r>
        <w:rPr>
          <w:rFonts w:hint="default" w:ascii="Times New Roman" w:hAnsi="Times New Roman" w:eastAsia="仿宋" w:cs="Times New Roman"/>
          <w:color w:val="000000"/>
          <w:sz w:val="28"/>
          <w:szCs w:val="28"/>
          <w:lang w:val="en-US" w:eastAsia="zh-CN"/>
        </w:rPr>
        <w:t>减肥</w:t>
      </w:r>
      <w:r>
        <w:rPr>
          <w:rFonts w:hint="eastAsia" w:ascii="Times New Roman" w:hAnsi="Times New Roman" w:eastAsia="仿宋" w:cs="Times New Roman"/>
          <w:color w:val="000000"/>
          <w:sz w:val="28"/>
          <w:szCs w:val="28"/>
          <w:lang w:val="en-US" w:eastAsia="zh-CN"/>
        </w:rPr>
        <w:t>”</w:t>
      </w:r>
      <w:r>
        <w:rPr>
          <w:rFonts w:hint="default" w:ascii="Times New Roman" w:hAnsi="Times New Roman" w:eastAsia="仿宋" w:cs="Times New Roman"/>
          <w:color w:val="000000"/>
          <w:sz w:val="28"/>
          <w:szCs w:val="28"/>
          <w:lang w:val="en-US" w:eastAsia="zh-CN"/>
        </w:rPr>
        <w:t>已基本成为全社会的共识。提倡并增加有机肥的投入是我国农业可持续发展的重要措施。一方面，我国有机肥规模潜力巨大，受技术限制和经济效益的影响，许多规模化的禽畜养殖废弃物和农业生产废弃物得不到妥善处理利用，造成了严重的资源浪费和环境污染，研发、生产、使用有机肥可以充分利用资源并从根源上对环境进行治理；另一方面，中国的农耕历史以及许多现代研究表明，有机肥料的合理使用，不仅可以有效提升土壤肥力，而且还具有提高作物产量和改善作物品质等诸多作用。因此，在维持作物高产绿色生产的前提下，减施肥料，提高肥料利用率，保持农田可持续利用，是当前需要解决的关键问题。</w:t>
      </w:r>
    </w:p>
    <w:p w14:paraId="113D08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FF0000"/>
          <w:sz w:val="28"/>
          <w:szCs w:val="28"/>
        </w:rPr>
      </w:pPr>
      <w:r>
        <w:rPr>
          <w:rFonts w:hint="default" w:ascii="Times New Roman" w:hAnsi="Times New Roman" w:eastAsia="仿宋" w:cs="Times New Roman"/>
          <w:color w:val="000000"/>
          <w:sz w:val="28"/>
          <w:szCs w:val="28"/>
        </w:rPr>
        <w:t>木霉属属于真菌门，半知菌亚门，丝孢纲，丝孢目，从梗孢科，其广泛存在于土壤、植物根际和叶面等环境。木霉能够产生多种酶类物质及其次生代谢产物</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这些物质具有促进植物生长、提高土壤肥力等功能，和多种病原菌具有对抗作用</w:t>
      </w:r>
      <w:r>
        <w:rPr>
          <w:rFonts w:hint="default" w:ascii="Times New Roman" w:hAnsi="Times New Roman" w:eastAsia="仿宋" w:cs="Times New Roman"/>
          <w:color w:val="000000"/>
          <w:sz w:val="28"/>
          <w:szCs w:val="28"/>
          <w:lang w:eastAsia="zh-CN"/>
        </w:rPr>
        <w:t>。木霉可与有机肥</w:t>
      </w:r>
      <w:r>
        <w:rPr>
          <w:rFonts w:hint="default" w:ascii="Times New Roman" w:hAnsi="Times New Roman" w:eastAsia="仿宋" w:cs="Times New Roman"/>
          <w:color w:val="000000"/>
          <w:sz w:val="28"/>
          <w:szCs w:val="28"/>
          <w:lang w:val="en-US" w:eastAsia="zh-CN"/>
        </w:rPr>
        <w:t>一起施用</w:t>
      </w:r>
      <w:r>
        <w:rPr>
          <w:rFonts w:hint="default" w:ascii="Times New Roman" w:hAnsi="Times New Roman" w:eastAsia="仿宋" w:cs="Times New Roman"/>
          <w:color w:val="000000"/>
          <w:sz w:val="28"/>
          <w:szCs w:val="28"/>
          <w:lang w:eastAsia="zh-CN"/>
        </w:rPr>
        <w:t>，不仅具有抵抗病虫害的功效，亦有促进和调控作物生长的作用。</w:t>
      </w:r>
      <w:r>
        <w:rPr>
          <w:rFonts w:hint="default" w:ascii="Times New Roman" w:hAnsi="Times New Roman" w:eastAsia="仿宋" w:cs="Times New Roman"/>
          <w:color w:val="000000"/>
          <w:sz w:val="28"/>
          <w:szCs w:val="28"/>
          <w:lang w:val="en-US" w:eastAsia="zh-CN"/>
        </w:rPr>
        <w:t>因此，</w:t>
      </w:r>
      <w:r>
        <w:rPr>
          <w:rFonts w:hint="default" w:ascii="Times New Roman" w:hAnsi="Times New Roman" w:eastAsia="仿宋" w:cs="Times New Roman"/>
          <w:color w:val="000000"/>
          <w:sz w:val="28"/>
          <w:szCs w:val="28"/>
        </w:rPr>
        <w:t>本文</w:t>
      </w:r>
      <w:r>
        <w:rPr>
          <w:rFonts w:hint="default" w:ascii="Times New Roman" w:hAnsi="Times New Roman" w:eastAsia="仿宋" w:cs="Times New Roman"/>
          <w:color w:val="000000"/>
          <w:sz w:val="28"/>
          <w:szCs w:val="28"/>
          <w:lang w:val="en-US" w:eastAsia="zh-CN"/>
        </w:rPr>
        <w:t>选用木霉菌剂以达到</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减肥</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val="en-US" w:eastAsia="zh-CN"/>
        </w:rPr>
        <w:t>的目的，从土壤环境、品种选择、肥料及菌剂使用准则、栽培技术要点、收获和贮存</w:t>
      </w:r>
      <w:r>
        <w:rPr>
          <w:rFonts w:hint="default" w:ascii="Times New Roman" w:hAnsi="Times New Roman" w:eastAsia="仿宋" w:cs="Times New Roman"/>
          <w:color w:val="000000"/>
          <w:sz w:val="28"/>
          <w:szCs w:val="28"/>
        </w:rPr>
        <w:t>等方面</w:t>
      </w:r>
      <w:r>
        <w:rPr>
          <w:rFonts w:hint="default" w:ascii="Times New Roman" w:hAnsi="Times New Roman" w:eastAsia="仿宋" w:cs="Times New Roman"/>
          <w:color w:val="000000"/>
          <w:sz w:val="28"/>
          <w:szCs w:val="28"/>
          <w:lang w:val="en-US" w:eastAsia="zh-CN"/>
        </w:rPr>
        <w:t>进行饲用燕麦栽培的技术要求描述总结</w:t>
      </w:r>
      <w:r>
        <w:rPr>
          <w:rFonts w:hint="default" w:ascii="Times New Roman" w:hAnsi="Times New Roman" w:eastAsia="仿宋" w:cs="Times New Roman"/>
          <w:color w:val="000000"/>
          <w:sz w:val="28"/>
          <w:szCs w:val="28"/>
        </w:rPr>
        <w:t>，以期为饲用燕麦的</w:t>
      </w:r>
      <w:r>
        <w:rPr>
          <w:rFonts w:hint="default" w:ascii="Times New Roman" w:hAnsi="Times New Roman" w:eastAsia="仿宋" w:cs="Times New Roman"/>
          <w:color w:val="000000"/>
          <w:sz w:val="28"/>
          <w:szCs w:val="28"/>
          <w:lang w:val="en-US" w:eastAsia="zh-CN"/>
        </w:rPr>
        <w:t>减肥化种植标准</w:t>
      </w:r>
      <w:r>
        <w:rPr>
          <w:rFonts w:hint="default" w:ascii="Times New Roman" w:hAnsi="Times New Roman" w:eastAsia="仿宋" w:cs="Times New Roman"/>
          <w:color w:val="000000"/>
          <w:sz w:val="28"/>
          <w:szCs w:val="28"/>
        </w:rPr>
        <w:t>提供参考。</w:t>
      </w:r>
    </w:p>
    <w:p w14:paraId="40AD2A57">
      <w:pPr>
        <w:rPr>
          <w:rFonts w:ascii="仿宋" w:hAnsi="仿宋" w:eastAsia="仿宋"/>
          <w:b/>
          <w:sz w:val="28"/>
          <w:szCs w:val="28"/>
        </w:rPr>
      </w:pPr>
      <w:r>
        <w:rPr>
          <w:rFonts w:hint="eastAsia" w:ascii="仿宋" w:hAnsi="仿宋" w:eastAsia="仿宋"/>
          <w:b/>
          <w:sz w:val="28"/>
          <w:szCs w:val="28"/>
        </w:rPr>
        <w:t>三、主要起草过程</w:t>
      </w:r>
    </w:p>
    <w:p w14:paraId="159DC8C4">
      <w:pPr>
        <w:rPr>
          <w:rFonts w:ascii="仿宋" w:hAnsi="仿宋" w:eastAsia="仿宋"/>
          <w:b/>
          <w:sz w:val="28"/>
          <w:szCs w:val="28"/>
        </w:rPr>
      </w:pPr>
      <w:r>
        <w:rPr>
          <w:rFonts w:hint="eastAsia" w:ascii="仿宋" w:hAnsi="仿宋" w:eastAsia="仿宋"/>
          <w:b/>
          <w:sz w:val="28"/>
          <w:szCs w:val="28"/>
        </w:rPr>
        <w:t>1、前期准备</w:t>
      </w:r>
    </w:p>
    <w:p w14:paraId="2B693024">
      <w:pPr>
        <w:keepNext w:val="0"/>
        <w:keepLines w:val="0"/>
        <w:pageBreakBefore w:val="0"/>
        <w:widowControl w:val="0"/>
        <w:kinsoku/>
        <w:wordWrap/>
        <w:overflowPunct/>
        <w:topLinePunct w:val="0"/>
        <w:autoSpaceDE/>
        <w:autoSpaceDN/>
        <w:bidi w:val="0"/>
        <w:adjustRightInd/>
        <w:snapToGrid/>
        <w:spacing w:line="360" w:lineRule="auto"/>
        <w:ind w:firstLine="584" w:firstLineChars="200"/>
        <w:textAlignment w:val="auto"/>
        <w:rPr>
          <w:rFonts w:hint="default" w:ascii="Times New Roman" w:hAnsi="Times New Roman" w:eastAsia="仿宋" w:cs="Times New Roman"/>
          <w:color w:val="FF0000"/>
          <w:sz w:val="28"/>
          <w:szCs w:val="28"/>
        </w:rPr>
      </w:pPr>
      <w:r>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t>2019年我单位承担了内蒙古自治区科技成果转化专项《蒙农1号蒙古冰草种子繁育及推广应用》，确定蒙农1号蒙古冰草种子田建植及栽培技术，包括播种量、播种方式、株行距、种肥施用、施肥量、施肥时间、灌水量、灌水次数、杂草防治、收获期、收获方式等最佳技术指标，形成种子田建植及栽培技术体系，为提高种子产量及质量提供技术指导。</w:t>
      </w:r>
    </w:p>
    <w:p w14:paraId="12DC1AE1">
      <w:pPr>
        <w:numPr>
          <w:ilvl w:val="0"/>
          <w:numId w:val="1"/>
        </w:numPr>
        <w:rPr>
          <w:rFonts w:hint="eastAsia" w:ascii="仿宋" w:hAnsi="仿宋" w:eastAsia="仿宋"/>
          <w:b/>
          <w:sz w:val="28"/>
          <w:szCs w:val="28"/>
        </w:rPr>
      </w:pPr>
      <w:r>
        <w:rPr>
          <w:rFonts w:hint="eastAsia" w:ascii="仿宋" w:hAnsi="仿宋" w:eastAsia="仿宋"/>
          <w:b/>
          <w:sz w:val="28"/>
          <w:szCs w:val="28"/>
        </w:rPr>
        <w:t>组成标准起草组，制定工作方案</w:t>
      </w:r>
    </w:p>
    <w:p w14:paraId="158B8826">
      <w:pPr>
        <w:keepNext w:val="0"/>
        <w:keepLines w:val="0"/>
        <w:pageBreakBefore w:val="0"/>
        <w:widowControl w:val="0"/>
        <w:kinsoku/>
        <w:wordWrap/>
        <w:overflowPunct/>
        <w:topLinePunct w:val="0"/>
        <w:autoSpaceDE/>
        <w:autoSpaceDN/>
        <w:bidi w:val="0"/>
        <w:adjustRightInd/>
        <w:snapToGrid/>
        <w:spacing w:line="360" w:lineRule="auto"/>
        <w:ind w:firstLine="584" w:firstLineChars="200"/>
        <w:textAlignment w:val="auto"/>
        <w:rPr>
          <w:rFonts w:hint="eastAsia" w:ascii="仿宋" w:hAnsi="仿宋" w:eastAsia="仿宋"/>
          <w:b/>
          <w:sz w:val="28"/>
          <w:szCs w:val="28"/>
        </w:rPr>
      </w:pPr>
      <w:r>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t>202</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2</w:t>
      </w:r>
      <w:r>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t>年</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5月，由蒙草生态环境（集团）股份有限公司牵头，联合内蒙古蒙草草业科技有限公司司、内蒙古蒙草种业科技研究院有限公司、内蒙古天赋河套种质科技发展有限公司、</w:t>
      </w:r>
      <w:r>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t>蒙古草都草牧业股份有限公司</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、内蒙古正时生态农业（集团）有限公司组合申报小组，由蒙草生态环境（集团）股份有限公司张跃华</w:t>
      </w:r>
      <w:r>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t>总负责，全面负责协调项目的实施，组织编写实施方案，制定项目管理、实施和奖惩制度</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由蒙草生态环境（集团）股份有限公司王雅婷、张婷、田振东、段嘉蕾负责责标准编写、验证和修订；由蒙草生态环境（集团）股份有限公司贾振宇、刘长涛、屈璐璐以及内蒙古天赋河套种质科技发展有限公司高旭、温馨等人</w:t>
      </w:r>
      <w:r>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t>负责</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技术指导</w:t>
      </w:r>
      <w:r>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t>；由内蒙古草都草牧业股份有限公司李国成</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、内蒙古正时生态农业（集团）有限公司马宏伟、李福柱</w:t>
      </w:r>
      <w:r>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t>共同开展标准</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编制</w:t>
      </w:r>
      <w:r>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t>工作。</w:t>
      </w:r>
    </w:p>
    <w:p w14:paraId="755E9431">
      <w:pPr>
        <w:numPr>
          <w:ilvl w:val="0"/>
          <w:numId w:val="2"/>
        </w:numPr>
        <w:rPr>
          <w:rFonts w:hint="eastAsia" w:ascii="仿宋" w:hAnsi="仿宋" w:eastAsia="仿宋"/>
          <w:b/>
          <w:sz w:val="28"/>
          <w:szCs w:val="28"/>
        </w:rPr>
      </w:pPr>
      <w:r>
        <w:rPr>
          <w:rFonts w:hint="eastAsia" w:ascii="仿宋" w:hAnsi="仿宋" w:eastAsia="仿宋"/>
          <w:b/>
          <w:sz w:val="28"/>
          <w:szCs w:val="28"/>
        </w:rPr>
        <w:t>完善标准内容，形成标准征求意见稿</w:t>
      </w:r>
    </w:p>
    <w:p w14:paraId="59182DF9">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hint="eastAsia" w:ascii="Times New Roman" w:hAnsi="Times New Roman" w:eastAsia="仿宋" w:cs="Times New Roman"/>
          <w:color w:val="000000" w:themeColor="text1"/>
          <w:spacing w:val="6"/>
          <w:sz w:val="28"/>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pacing w:val="6"/>
          <w:sz w:val="28"/>
          <w:szCs w:val="24"/>
          <w:lang w:val="en-US" w:eastAsia="zh-CN" w:bidi="ar"/>
          <w14:textFill>
            <w14:solidFill>
              <w14:schemeClr w14:val="tx1"/>
            </w14:solidFill>
          </w14:textFill>
        </w:rPr>
        <w:t>2022年6月1日-2025年3月15日，起草组收集整理内蒙古蒙草草种业有限公司、蒙草生态环境（集团）股份有限公司对木霉有机肥对燕麦种子生产等材料，完成标准的起草工作。同年5月立项。</w:t>
      </w:r>
    </w:p>
    <w:p w14:paraId="1EDA1A8C">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hint="eastAsia" w:ascii="Times New Roman" w:hAnsi="Times New Roman" w:eastAsia="仿宋" w:cs="Times New Roman"/>
          <w:color w:val="000000" w:themeColor="text1"/>
          <w:spacing w:val="6"/>
          <w:sz w:val="28"/>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pacing w:val="6"/>
          <w:sz w:val="28"/>
          <w:szCs w:val="24"/>
          <w:lang w:val="en-US" w:eastAsia="zh-CN" w:bidi="ar"/>
          <w14:textFill>
            <w14:solidFill>
              <w14:schemeClr w14:val="tx1"/>
            </w14:solidFill>
          </w14:textFill>
        </w:rPr>
        <w:t>2025年6月10日-2025年7月29日，标准起草组充分讨论、统稿，形成工作组讨论稿。</w:t>
      </w:r>
    </w:p>
    <w:p w14:paraId="5A277368">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hint="eastAsia" w:ascii="Times New Roman" w:hAnsi="Times New Roman" w:eastAsia="仿宋" w:cs="Times New Roman"/>
          <w:color w:val="000000" w:themeColor="text1"/>
          <w:spacing w:val="6"/>
          <w:sz w:val="28"/>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pacing w:val="6"/>
          <w:sz w:val="28"/>
          <w:szCs w:val="24"/>
          <w:lang w:val="en-US" w:eastAsia="zh-CN" w:bidi="ar"/>
          <w14:textFill>
            <w14:solidFill>
              <w14:schemeClr w14:val="tx1"/>
            </w14:solidFill>
          </w14:textFill>
        </w:rPr>
        <w:t>2025年8月-10月，召开立项评审会，根据老师意见进行进一步修改，形成征求意见稿。</w:t>
      </w:r>
    </w:p>
    <w:p w14:paraId="3E2FA9FD">
      <w:pPr>
        <w:rPr>
          <w:rFonts w:ascii="仿宋" w:hAnsi="仿宋" w:eastAsia="仿宋"/>
          <w:b/>
          <w:sz w:val="28"/>
          <w:szCs w:val="28"/>
        </w:rPr>
      </w:pPr>
      <w:r>
        <w:rPr>
          <w:rFonts w:hint="eastAsia" w:ascii="仿宋" w:hAnsi="仿宋" w:eastAsia="仿宋"/>
          <w:b/>
          <w:sz w:val="28"/>
          <w:szCs w:val="28"/>
        </w:rPr>
        <w:t>四、制定标准的原则和依据，与现行法律、法规、标准的关系</w:t>
      </w:r>
    </w:p>
    <w:p w14:paraId="6100E2F3">
      <w:pPr>
        <w:spacing w:line="360" w:lineRule="auto"/>
        <w:jc w:val="left"/>
        <w:rPr>
          <w:rFonts w:ascii="仿宋" w:hAnsi="仿宋" w:eastAsia="仿宋" w:cs="仿宋"/>
          <w:b/>
          <w:sz w:val="28"/>
          <w:szCs w:val="24"/>
        </w:rPr>
      </w:pPr>
      <w:r>
        <w:rPr>
          <w:rFonts w:hint="eastAsia" w:ascii="仿宋" w:hAnsi="仿宋" w:eastAsia="仿宋" w:cs="仿宋"/>
          <w:b/>
          <w:color w:val="000000"/>
          <w:sz w:val="28"/>
          <w:szCs w:val="24"/>
        </w:rPr>
        <w:t>1、编制</w:t>
      </w:r>
      <w:r>
        <w:rPr>
          <w:rFonts w:hint="eastAsia" w:ascii="仿宋" w:hAnsi="仿宋" w:eastAsia="仿宋" w:cs="仿宋"/>
          <w:b/>
          <w:sz w:val="28"/>
          <w:szCs w:val="24"/>
        </w:rPr>
        <w:t>原则</w:t>
      </w:r>
    </w:p>
    <w:p w14:paraId="67E03DA9">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pPr>
      <w:r>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t>本文件的编写内容与格式严格按照GB/T 1.1-2020《标准化工作导则 第1部分：标准化文件的结构和起草规则》的要求进行，遵循科学性、适用性和可操作性原则。依据这些原则，严格确定相关的技术指标。</w:t>
      </w:r>
    </w:p>
    <w:p w14:paraId="6044C7CF">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ascii="仿宋" w:hAnsi="仿宋" w:eastAsia="仿宋"/>
          <w:color w:val="FF0000"/>
          <w:sz w:val="28"/>
          <w:szCs w:val="28"/>
        </w:rPr>
      </w:pPr>
      <w:r>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t>本标准根据国家和内蒙古自治区的相关法律法规开展编制工作，标准内容与国家标准、行业标准、地方标准相协调</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w:t>
      </w:r>
    </w:p>
    <w:p w14:paraId="7C836154">
      <w:pPr>
        <w:spacing w:line="360" w:lineRule="auto"/>
        <w:rPr>
          <w:rFonts w:ascii="仿宋" w:hAnsi="仿宋" w:eastAsia="仿宋" w:cs="仿宋"/>
          <w:b/>
          <w:sz w:val="28"/>
          <w:szCs w:val="24"/>
        </w:rPr>
      </w:pPr>
      <w:r>
        <w:rPr>
          <w:rFonts w:hint="eastAsia" w:ascii="仿宋" w:hAnsi="仿宋" w:eastAsia="仿宋" w:cs="仿宋"/>
          <w:b/>
          <w:sz w:val="28"/>
          <w:szCs w:val="24"/>
        </w:rPr>
        <w:t>2、编制依据</w:t>
      </w:r>
    </w:p>
    <w:p w14:paraId="3E68AEE4">
      <w:pPr>
        <w:spacing w:line="360" w:lineRule="auto"/>
        <w:ind w:firstLine="584" w:firstLineChars="200"/>
        <w:rPr>
          <w:rFonts w:ascii="仿宋" w:hAnsi="仿宋" w:eastAsia="仿宋"/>
          <w:color w:val="FF0000"/>
          <w:sz w:val="28"/>
          <w:szCs w:val="28"/>
        </w:rPr>
      </w:pPr>
      <w:r>
        <w:rPr>
          <w:rFonts w:hint="default" w:ascii="Times New Roman" w:hAnsi="Times New Roman" w:eastAsia="仿宋" w:cs="Times New Roman"/>
          <w:color w:val="auto"/>
          <w:spacing w:val="6"/>
          <w:sz w:val="28"/>
          <w:szCs w:val="28"/>
          <w:lang w:val="en-US" w:eastAsia="zh-CN" w:bidi="ar"/>
        </w:rPr>
        <w:t>依托内蒙古蒙草草种业有限公司</w:t>
      </w:r>
      <w:r>
        <w:rPr>
          <w:rFonts w:hint="eastAsia" w:ascii="Times New Roman" w:hAnsi="Times New Roman" w:eastAsia="仿宋" w:cs="Times New Roman"/>
          <w:color w:val="auto"/>
          <w:spacing w:val="6"/>
          <w:sz w:val="28"/>
          <w:szCs w:val="28"/>
          <w:lang w:val="en-US" w:eastAsia="zh-CN" w:bidi="ar"/>
        </w:rPr>
        <w:t>、</w:t>
      </w:r>
      <w:r>
        <w:rPr>
          <w:rFonts w:hint="default" w:ascii="Times New Roman" w:hAnsi="Times New Roman" w:eastAsia="仿宋" w:cs="Times New Roman"/>
          <w:color w:val="auto"/>
          <w:spacing w:val="6"/>
          <w:sz w:val="28"/>
          <w:szCs w:val="28"/>
          <w:lang w:val="en-US" w:eastAsia="zh-CN" w:bidi="ar"/>
        </w:rPr>
        <w:t>蒙草生态环境（集团）股份有限公司</w:t>
      </w:r>
      <w:r>
        <w:rPr>
          <w:rFonts w:hint="eastAsia" w:ascii="Times New Roman" w:hAnsi="Times New Roman" w:eastAsia="仿宋" w:cs="Times New Roman"/>
          <w:color w:val="auto"/>
          <w:spacing w:val="6"/>
          <w:sz w:val="28"/>
          <w:szCs w:val="28"/>
          <w:lang w:val="en-US" w:eastAsia="zh-CN" w:bidi="ar"/>
        </w:rPr>
        <w:t>、内蒙古蒙草种业科技研究院有限公司前期</w:t>
      </w:r>
      <w:r>
        <w:rPr>
          <w:rFonts w:hint="default" w:ascii="Times New Roman" w:hAnsi="Times New Roman" w:eastAsia="仿宋" w:cs="Times New Roman"/>
          <w:color w:val="auto"/>
          <w:spacing w:val="6"/>
          <w:sz w:val="28"/>
          <w:szCs w:val="28"/>
          <w:lang w:val="en-US" w:eastAsia="zh-CN" w:bidi="ar"/>
        </w:rPr>
        <w:t>的科研成果、生产实践和专家团队，以已积累的大量的基础数据和成熟的生产经验为基础，进行标准编制。</w:t>
      </w:r>
    </w:p>
    <w:p w14:paraId="6EBC992B">
      <w:pPr>
        <w:keepNext w:val="0"/>
        <w:keepLines w:val="0"/>
        <w:pageBreakBefore w:val="0"/>
        <w:widowControl w:val="0"/>
        <w:kinsoku/>
        <w:wordWrap/>
        <w:overflowPunct/>
        <w:topLinePunct w:val="0"/>
        <w:autoSpaceDE/>
        <w:autoSpaceDN/>
        <w:bidi w:val="0"/>
        <w:adjustRightInd/>
        <w:spacing w:line="360" w:lineRule="auto"/>
        <w:textAlignment w:val="auto"/>
        <w:rPr>
          <w:rFonts w:ascii="仿宋" w:hAnsi="仿宋" w:eastAsia="仿宋" w:cs="仿宋"/>
          <w:b/>
          <w:sz w:val="28"/>
          <w:szCs w:val="24"/>
        </w:rPr>
      </w:pPr>
      <w:r>
        <w:rPr>
          <w:rFonts w:hint="eastAsia" w:ascii="仿宋" w:hAnsi="仿宋" w:eastAsia="仿宋" w:cs="仿宋"/>
          <w:b/>
          <w:sz w:val="28"/>
          <w:szCs w:val="24"/>
        </w:rPr>
        <w:t>3、与现行法律、法规、标准的关系</w:t>
      </w:r>
    </w:p>
    <w:p w14:paraId="7E8E66BB">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hint="default" w:ascii="Times New Roman" w:hAnsi="Times New Roman" w:eastAsia="仿宋" w:cs="Times New Roman"/>
          <w:color w:val="000000" w:themeColor="text1"/>
          <w:spacing w:val="6"/>
          <w:sz w:val="28"/>
          <w:szCs w:val="24"/>
          <w:lang w:val="en-US" w:eastAsia="zh-CN" w:bidi="ar"/>
          <w14:textFill>
            <w14:solidFill>
              <w14:schemeClr w14:val="tx1"/>
            </w14:solidFill>
          </w14:textFill>
        </w:rPr>
      </w:pPr>
      <w:r>
        <w:rPr>
          <w:rFonts w:hint="default" w:ascii="Times New Roman" w:hAnsi="Times New Roman" w:eastAsia="仿宋" w:cs="Times New Roman"/>
          <w:color w:val="000000" w:themeColor="text1"/>
          <w:spacing w:val="6"/>
          <w:sz w:val="28"/>
          <w:szCs w:val="24"/>
          <w:lang w:val="en-US" w:eastAsia="zh-CN" w:bidi="ar"/>
          <w14:textFill>
            <w14:solidFill>
              <w14:schemeClr w14:val="tx1"/>
            </w14:solidFill>
          </w14:textFill>
        </w:rPr>
        <w:t>本标准在编制过程中，严格遵守《中华人民共和国标准化法》、《中华人民共和国标准化工作导则》相关规范要求，没有出现与现行有关法律、法规和国家、行业、地方标准相违背的情况。</w:t>
      </w:r>
    </w:p>
    <w:p w14:paraId="558CD33D">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hint="default" w:ascii="Times New Roman" w:hAnsi="Times New Roman" w:eastAsia="仿宋" w:cs="Times New Roman"/>
          <w:color w:val="auto"/>
          <w:spacing w:val="6"/>
          <w:sz w:val="28"/>
          <w:szCs w:val="24"/>
          <w:lang w:val="en-US" w:eastAsia="zh-CN" w:bidi="ar"/>
        </w:rPr>
      </w:pPr>
      <w:r>
        <w:rPr>
          <w:rFonts w:hint="default" w:ascii="Times New Roman" w:hAnsi="Times New Roman" w:eastAsia="仿宋" w:cs="Times New Roman"/>
          <w:color w:val="auto"/>
          <w:spacing w:val="6"/>
          <w:sz w:val="28"/>
          <w:szCs w:val="24"/>
          <w:lang w:val="en-US" w:eastAsia="zh-CN" w:bidi="ar"/>
        </w:rPr>
        <w:t>在</w:t>
      </w:r>
      <w:r>
        <w:rPr>
          <w:rFonts w:hint="eastAsia" w:ascii="Times New Roman" w:hAnsi="Times New Roman" w:eastAsia="仿宋" w:cs="Times New Roman"/>
          <w:color w:val="auto"/>
          <w:spacing w:val="6"/>
          <w:sz w:val="28"/>
          <w:szCs w:val="24"/>
          <w:lang w:val="en-US" w:eastAsia="zh-CN" w:bidi="ar"/>
        </w:rPr>
        <w:t>“全国标准信息公共服务平台”</w:t>
      </w:r>
      <w:r>
        <w:rPr>
          <w:rFonts w:hint="default" w:ascii="Times New Roman" w:hAnsi="Times New Roman" w:eastAsia="仿宋" w:cs="Times New Roman"/>
          <w:color w:val="auto"/>
          <w:spacing w:val="6"/>
          <w:sz w:val="28"/>
          <w:szCs w:val="24"/>
          <w:lang w:val="en-US" w:eastAsia="zh-CN" w:bidi="ar"/>
        </w:rPr>
        <w:t>上搜索</w:t>
      </w:r>
      <w:r>
        <w:rPr>
          <w:rFonts w:hint="eastAsia" w:ascii="Times New Roman" w:hAnsi="Times New Roman" w:eastAsia="仿宋" w:cs="Times New Roman"/>
          <w:color w:val="auto"/>
          <w:spacing w:val="6"/>
          <w:sz w:val="28"/>
          <w:szCs w:val="24"/>
          <w:lang w:val="en-US" w:eastAsia="zh-CN" w:bidi="ar"/>
        </w:rPr>
        <w:t>“燕麦有机肥”、“木霉”</w:t>
      </w:r>
      <w:r>
        <w:rPr>
          <w:rFonts w:hint="default" w:ascii="Times New Roman" w:hAnsi="Times New Roman" w:eastAsia="仿宋" w:cs="Times New Roman"/>
          <w:color w:val="auto"/>
          <w:spacing w:val="6"/>
          <w:sz w:val="28"/>
          <w:szCs w:val="24"/>
          <w:lang w:val="en-US" w:eastAsia="zh-CN" w:bidi="ar"/>
        </w:rPr>
        <w:t>可找到</w:t>
      </w:r>
      <w:r>
        <w:rPr>
          <w:rFonts w:hint="eastAsia" w:ascii="Times New Roman" w:hAnsi="Times New Roman" w:eastAsia="仿宋" w:cs="Times New Roman"/>
          <w:color w:val="auto"/>
          <w:spacing w:val="6"/>
          <w:sz w:val="28"/>
          <w:szCs w:val="24"/>
          <w:lang w:val="en-US" w:eastAsia="zh-CN" w:bidi="ar"/>
        </w:rPr>
        <w:t>3</w:t>
      </w:r>
      <w:r>
        <w:rPr>
          <w:rFonts w:hint="default" w:ascii="Times New Roman" w:hAnsi="Times New Roman" w:eastAsia="仿宋" w:cs="Times New Roman"/>
          <w:color w:val="auto"/>
          <w:spacing w:val="6"/>
          <w:sz w:val="28"/>
          <w:szCs w:val="24"/>
          <w:lang w:val="en-US" w:eastAsia="zh-CN" w:bidi="ar"/>
        </w:rPr>
        <w:t>个标准，分别为《河套灌区有机肥施用与燕麦种植盐碱地改良技术规程》</w:t>
      </w:r>
      <w:r>
        <w:rPr>
          <w:rFonts w:hint="eastAsia" w:ascii="Times New Roman" w:hAnsi="Times New Roman" w:eastAsia="仿宋" w:cs="Times New Roman"/>
          <w:color w:val="auto"/>
          <w:spacing w:val="6"/>
          <w:sz w:val="28"/>
          <w:szCs w:val="24"/>
          <w:lang w:val="en-US" w:eastAsia="zh-CN" w:bidi="ar"/>
        </w:rPr>
        <w:t>（DB15/T 2400-2021）</w:t>
      </w:r>
      <w:r>
        <w:rPr>
          <w:rFonts w:hint="default" w:ascii="Times New Roman" w:hAnsi="Times New Roman" w:eastAsia="仿宋" w:cs="Times New Roman"/>
          <w:color w:val="auto"/>
          <w:spacing w:val="6"/>
          <w:sz w:val="28"/>
          <w:szCs w:val="24"/>
          <w:lang w:val="en-US" w:eastAsia="zh-CN" w:bidi="ar"/>
        </w:rPr>
        <w:t>、《木霉固态菌种生产技术规程》</w:t>
      </w:r>
      <w:r>
        <w:rPr>
          <w:rFonts w:hint="eastAsia" w:ascii="Times New Roman" w:hAnsi="Times New Roman" w:eastAsia="仿宋" w:cs="Times New Roman"/>
          <w:color w:val="auto"/>
          <w:spacing w:val="6"/>
          <w:sz w:val="28"/>
          <w:szCs w:val="24"/>
          <w:lang w:val="en-US" w:eastAsia="zh-CN" w:bidi="ar"/>
        </w:rPr>
        <w:t>（DB32/T 3628-2019）、《燕山丘陵区木霉复合菌防治玉米茎基腐病技术规程》（DB15/T 3751—2024）</w:t>
      </w:r>
      <w:r>
        <w:rPr>
          <w:rFonts w:hint="default" w:ascii="Times New Roman" w:hAnsi="Times New Roman" w:eastAsia="仿宋" w:cs="Times New Roman"/>
          <w:color w:val="auto"/>
          <w:spacing w:val="6"/>
          <w:sz w:val="28"/>
          <w:szCs w:val="24"/>
          <w:lang w:val="en-US" w:eastAsia="zh-CN" w:bidi="ar"/>
        </w:rPr>
        <w:t>。</w:t>
      </w:r>
      <w:r>
        <w:rPr>
          <w:rFonts w:hint="eastAsia" w:ascii="Times New Roman" w:hAnsi="Times New Roman" w:eastAsia="仿宋" w:cs="Times New Roman"/>
          <w:color w:val="auto"/>
          <w:spacing w:val="6"/>
          <w:sz w:val="28"/>
          <w:szCs w:val="24"/>
          <w:lang w:val="en-US" w:eastAsia="zh-CN" w:bidi="ar"/>
        </w:rPr>
        <w:t>搜索找到3个标准，</w:t>
      </w:r>
      <w:r>
        <w:rPr>
          <w:rFonts w:hint="default" w:ascii="Times New Roman" w:hAnsi="Times New Roman" w:eastAsia="仿宋" w:cs="Times New Roman"/>
          <w:color w:val="auto"/>
          <w:spacing w:val="6"/>
          <w:sz w:val="28"/>
          <w:szCs w:val="24"/>
          <w:lang w:val="en-US" w:eastAsia="zh-CN" w:bidi="ar"/>
        </w:rPr>
        <w:t>本标准与上述标准不同，主要侧重于规范</w:t>
      </w:r>
      <w:r>
        <w:rPr>
          <w:rFonts w:hint="eastAsia" w:ascii="仿宋" w:hAnsi="仿宋" w:eastAsia="仿宋" w:cs="Arial"/>
          <w:color w:val="000000"/>
          <w:sz w:val="28"/>
          <w:szCs w:val="32"/>
          <w:lang w:val="en-US" w:eastAsia="zh-CN"/>
        </w:rPr>
        <w:t>木霉生物有机肥对</w:t>
      </w:r>
      <w:r>
        <w:rPr>
          <w:rFonts w:hint="eastAsia" w:ascii="Times New Roman" w:hAnsi="Times New Roman" w:eastAsia="仿宋" w:cs="Times New Roman"/>
          <w:color w:val="auto"/>
          <w:spacing w:val="6"/>
          <w:sz w:val="28"/>
          <w:szCs w:val="24"/>
          <w:lang w:val="en-US" w:eastAsia="zh-CN" w:bidi="ar"/>
        </w:rPr>
        <w:t>饲用燕麦</w:t>
      </w:r>
      <w:r>
        <w:rPr>
          <w:rFonts w:hint="default" w:ascii="Times New Roman" w:hAnsi="Times New Roman" w:eastAsia="仿宋" w:cs="Times New Roman"/>
          <w:color w:val="auto"/>
          <w:spacing w:val="6"/>
          <w:sz w:val="28"/>
          <w:szCs w:val="24"/>
          <w:lang w:val="en-US" w:eastAsia="zh-CN" w:bidi="ar"/>
        </w:rPr>
        <w:t>的</w:t>
      </w:r>
      <w:r>
        <w:rPr>
          <w:rFonts w:hint="eastAsia" w:ascii="仿宋" w:hAnsi="仿宋" w:eastAsia="仿宋" w:cs="Arial"/>
          <w:color w:val="000000"/>
          <w:sz w:val="28"/>
          <w:szCs w:val="32"/>
          <w:lang w:val="en-US" w:eastAsia="zh-CN"/>
        </w:rPr>
        <w:t>应用技术规程</w:t>
      </w:r>
      <w:r>
        <w:rPr>
          <w:rFonts w:hint="default" w:ascii="Times New Roman" w:hAnsi="Times New Roman" w:eastAsia="仿宋" w:cs="Times New Roman"/>
          <w:color w:val="auto"/>
          <w:spacing w:val="6"/>
          <w:sz w:val="28"/>
          <w:szCs w:val="24"/>
          <w:lang w:val="en-US" w:eastAsia="zh-CN" w:bidi="ar"/>
        </w:rPr>
        <w:t>。</w:t>
      </w:r>
    </w:p>
    <w:p w14:paraId="787C60C7">
      <w:pPr>
        <w:bidi w:val="0"/>
        <w:rPr>
          <w:rFonts w:hint="default"/>
          <w:lang w:val="en-US" w:eastAsia="zh-CN"/>
        </w:rPr>
      </w:pPr>
    </w:p>
    <w:p w14:paraId="14A1EBC6">
      <w:pPr>
        <w:bidi w:val="0"/>
        <w:rPr>
          <w:rFonts w:hint="default"/>
          <w:lang w:val="en-US" w:eastAsia="zh-CN"/>
        </w:rPr>
      </w:pPr>
    </w:p>
    <w:p w14:paraId="5AD89EE3">
      <w:pPr>
        <w:bidi w:val="0"/>
        <w:rPr>
          <w:rFonts w:hint="default"/>
          <w:lang w:val="en-US" w:eastAsia="zh-CN"/>
        </w:rPr>
      </w:pPr>
    </w:p>
    <w:p w14:paraId="7E3ACB1A">
      <w:pPr>
        <w:bidi w:val="0"/>
        <w:rPr>
          <w:rFonts w:hint="default"/>
          <w:lang w:val="en-US" w:eastAsia="zh-CN"/>
        </w:rPr>
      </w:pPr>
    </w:p>
    <w:p w14:paraId="68B981E4">
      <w:pPr>
        <w:pageBreakBefore w:val="0"/>
        <w:overflowPunct/>
        <w:topLinePunct w:val="0"/>
        <w:bidi w:val="0"/>
        <w:snapToGrid w:val="0"/>
        <w:spacing w:line="360" w:lineRule="auto"/>
        <w:jc w:val="center"/>
        <w:rPr>
          <w:rFonts w:hint="default" w:ascii="Times New Roman" w:hAnsi="Times New Roman" w:eastAsia="仿宋" w:cs="Times New Roman"/>
          <w:b/>
          <w:sz w:val="24"/>
          <w:szCs w:val="24"/>
          <w:lang w:val="en-US" w:eastAsia="zh-CN"/>
        </w:rPr>
      </w:pPr>
      <w:r>
        <w:rPr>
          <w:rFonts w:hint="default" w:ascii="Times New Roman" w:hAnsi="Times New Roman" w:eastAsia="仿宋" w:cs="Times New Roman"/>
          <w:b/>
          <w:sz w:val="24"/>
          <w:szCs w:val="24"/>
          <w:lang w:val="en-US" w:eastAsia="zh-CN"/>
        </w:rPr>
        <w:t>表</w:t>
      </w:r>
      <w:r>
        <w:rPr>
          <w:rFonts w:hint="eastAsia" w:ascii="Times New Roman" w:hAnsi="Times New Roman" w:eastAsia="仿宋" w:cs="Times New Roman"/>
          <w:b/>
          <w:sz w:val="24"/>
          <w:szCs w:val="24"/>
          <w:lang w:val="en-US" w:eastAsia="zh-CN"/>
        </w:rPr>
        <w:t>2</w:t>
      </w:r>
      <w:r>
        <w:rPr>
          <w:rFonts w:hint="default" w:ascii="Times New Roman" w:hAnsi="Times New Roman" w:eastAsia="仿宋" w:cs="Times New Roman"/>
          <w:b/>
          <w:sz w:val="24"/>
          <w:szCs w:val="24"/>
          <w:lang w:val="en-US" w:eastAsia="zh-CN"/>
        </w:rPr>
        <w:t xml:space="preserve">  国家标准全文公开系统网站检索</w:t>
      </w:r>
      <w:r>
        <w:rPr>
          <w:rFonts w:hint="eastAsia" w:ascii="Times New Roman" w:hAnsi="Times New Roman" w:eastAsia="仿宋" w:cs="Times New Roman"/>
          <w:b/>
          <w:sz w:val="24"/>
          <w:szCs w:val="24"/>
          <w:lang w:val="en-US" w:eastAsia="zh-CN"/>
        </w:rPr>
        <w:t>蒙古冰草</w:t>
      </w:r>
      <w:r>
        <w:rPr>
          <w:rFonts w:hint="default" w:ascii="Times New Roman" w:hAnsi="Times New Roman" w:eastAsia="仿宋" w:cs="Times New Roman"/>
          <w:b/>
          <w:sz w:val="24"/>
          <w:szCs w:val="24"/>
          <w:lang w:val="en-US" w:eastAsia="zh-CN"/>
        </w:rPr>
        <w:t>相关标准</w:t>
      </w:r>
    </w:p>
    <w:tbl>
      <w:tblPr>
        <w:tblStyle w:val="7"/>
        <w:tblW w:w="4994"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8"/>
        <w:gridCol w:w="2277"/>
        <w:gridCol w:w="3462"/>
        <w:gridCol w:w="1935"/>
      </w:tblGrid>
      <w:tr w14:paraId="10CA2F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92" w:type="pct"/>
            <w:tcBorders>
              <w:bottom w:val="single" w:color="auto" w:sz="4" w:space="0"/>
            </w:tcBorders>
            <w:shd w:val="clear" w:color="auto" w:fill="auto"/>
            <w:vAlign w:val="center"/>
          </w:tcPr>
          <w:p w14:paraId="3F2B6866">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序号</w:t>
            </w:r>
          </w:p>
        </w:tc>
        <w:tc>
          <w:tcPr>
            <w:tcW w:w="1337" w:type="pct"/>
            <w:tcBorders>
              <w:bottom w:val="single" w:color="auto" w:sz="4" w:space="0"/>
            </w:tcBorders>
            <w:shd w:val="clear" w:color="auto" w:fill="auto"/>
            <w:vAlign w:val="center"/>
          </w:tcPr>
          <w:p w14:paraId="27634CDC">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标准编号</w:t>
            </w:r>
          </w:p>
        </w:tc>
        <w:tc>
          <w:tcPr>
            <w:tcW w:w="2033" w:type="pct"/>
            <w:tcBorders>
              <w:bottom w:val="single" w:color="auto" w:sz="4" w:space="0"/>
            </w:tcBorders>
            <w:shd w:val="clear" w:color="auto" w:fill="auto"/>
            <w:vAlign w:val="center"/>
          </w:tcPr>
          <w:p w14:paraId="65A09DF7">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标准名称</w:t>
            </w:r>
          </w:p>
        </w:tc>
        <w:tc>
          <w:tcPr>
            <w:tcW w:w="1136" w:type="pct"/>
            <w:tcBorders>
              <w:bottom w:val="single" w:color="auto" w:sz="4" w:space="0"/>
            </w:tcBorders>
            <w:shd w:val="clear" w:color="auto" w:fill="auto"/>
            <w:vAlign w:val="center"/>
          </w:tcPr>
          <w:p w14:paraId="46D34773">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类型</w:t>
            </w:r>
          </w:p>
        </w:tc>
      </w:tr>
      <w:tr w14:paraId="1CB4F7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492" w:type="pct"/>
            <w:tcBorders>
              <w:top w:val="single" w:color="auto" w:sz="4" w:space="0"/>
            </w:tcBorders>
            <w:shd w:val="clear" w:color="auto" w:fill="auto"/>
            <w:vAlign w:val="center"/>
          </w:tcPr>
          <w:p w14:paraId="11B58F36">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w:t>
            </w:r>
          </w:p>
        </w:tc>
        <w:tc>
          <w:tcPr>
            <w:tcW w:w="1337" w:type="pct"/>
            <w:tcBorders>
              <w:top w:val="single" w:color="auto" w:sz="4" w:space="0"/>
            </w:tcBorders>
            <w:shd w:val="clear" w:color="auto" w:fill="auto"/>
            <w:vAlign w:val="center"/>
          </w:tcPr>
          <w:p w14:paraId="6D1A6AB8">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sz w:val="21"/>
                <w:szCs w:val="21"/>
              </w:rPr>
            </w:pPr>
            <w:r>
              <w:rPr>
                <w:rFonts w:hint="default" w:ascii="Times New Roman" w:hAnsi="Times New Roman" w:eastAsia="宋体" w:cs="Times New Roman"/>
                <w:sz w:val="21"/>
                <w:szCs w:val="21"/>
                <w:lang w:val="en-US" w:eastAsia="zh-CN"/>
              </w:rPr>
              <w:t>DB15/T 2400-2021</w:t>
            </w:r>
          </w:p>
        </w:tc>
        <w:tc>
          <w:tcPr>
            <w:tcW w:w="2033" w:type="pct"/>
            <w:tcBorders>
              <w:top w:val="single" w:color="auto" w:sz="4" w:space="0"/>
            </w:tcBorders>
            <w:shd w:val="clear" w:color="auto" w:fill="auto"/>
            <w:vAlign w:val="center"/>
          </w:tcPr>
          <w:p w14:paraId="5064DA0A">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sz w:val="21"/>
                <w:szCs w:val="21"/>
              </w:rPr>
            </w:pPr>
            <w:r>
              <w:rPr>
                <w:rFonts w:hint="default" w:ascii="Times New Roman" w:hAnsi="Times New Roman" w:eastAsia="宋体" w:cs="Times New Roman"/>
                <w:sz w:val="21"/>
                <w:szCs w:val="21"/>
                <w:lang w:val="en-US" w:eastAsia="zh-CN"/>
              </w:rPr>
              <w:t>河套灌区有机肥施用与燕麦种植盐碱地改良技术规程</w:t>
            </w:r>
          </w:p>
        </w:tc>
        <w:tc>
          <w:tcPr>
            <w:tcW w:w="1136" w:type="pct"/>
            <w:tcBorders>
              <w:top w:val="single" w:color="auto" w:sz="4" w:space="0"/>
            </w:tcBorders>
            <w:shd w:val="clear" w:color="auto" w:fill="auto"/>
            <w:vAlign w:val="center"/>
          </w:tcPr>
          <w:p w14:paraId="0AFB5140">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b w:val="0"/>
                <w:bCs/>
                <w:color w:val="auto"/>
                <w:sz w:val="21"/>
                <w:szCs w:val="21"/>
                <w:lang w:val="en-US" w:eastAsia="zh-CN"/>
              </w:rPr>
              <w:t>内蒙古</w:t>
            </w:r>
            <w:r>
              <w:rPr>
                <w:rFonts w:hint="default" w:ascii="Times New Roman" w:hAnsi="Times New Roman" w:eastAsia="宋体" w:cs="Times New Roman"/>
                <w:b w:val="0"/>
                <w:bCs/>
                <w:color w:val="auto"/>
                <w:sz w:val="21"/>
                <w:szCs w:val="21"/>
                <w:lang w:val="en-US" w:eastAsia="zh-CN"/>
              </w:rPr>
              <w:t>地方标准</w:t>
            </w:r>
          </w:p>
        </w:tc>
      </w:tr>
      <w:tr w14:paraId="59C201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492" w:type="pct"/>
            <w:shd w:val="clear" w:color="auto" w:fill="auto"/>
            <w:vAlign w:val="center"/>
          </w:tcPr>
          <w:p w14:paraId="57ED0243">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w:t>
            </w:r>
          </w:p>
        </w:tc>
        <w:tc>
          <w:tcPr>
            <w:tcW w:w="1337" w:type="pct"/>
            <w:shd w:val="clear" w:color="auto" w:fill="auto"/>
            <w:vAlign w:val="center"/>
          </w:tcPr>
          <w:p w14:paraId="112B7700">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DB32/T 3628-2019</w:t>
            </w:r>
          </w:p>
        </w:tc>
        <w:tc>
          <w:tcPr>
            <w:tcW w:w="2033" w:type="pct"/>
            <w:shd w:val="clear" w:color="auto" w:fill="auto"/>
            <w:vAlign w:val="center"/>
          </w:tcPr>
          <w:p w14:paraId="10237B90">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木霉固态菌种生产技术规程</w:t>
            </w:r>
          </w:p>
        </w:tc>
        <w:tc>
          <w:tcPr>
            <w:tcW w:w="1136" w:type="pct"/>
            <w:shd w:val="clear" w:color="auto" w:fill="auto"/>
            <w:vAlign w:val="center"/>
          </w:tcPr>
          <w:p w14:paraId="3BCF9281">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江苏</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地方标准</w:t>
            </w:r>
          </w:p>
        </w:tc>
      </w:tr>
      <w:tr w14:paraId="77558F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492" w:type="pct"/>
            <w:shd w:val="clear" w:color="auto" w:fill="auto"/>
            <w:vAlign w:val="center"/>
          </w:tcPr>
          <w:p w14:paraId="5F6DC313">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w:t>
            </w:r>
          </w:p>
        </w:tc>
        <w:tc>
          <w:tcPr>
            <w:tcW w:w="1337" w:type="pct"/>
            <w:shd w:val="clear" w:color="auto" w:fill="auto"/>
            <w:vAlign w:val="center"/>
          </w:tcPr>
          <w:p w14:paraId="2AB9FDD7">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DB15/T 3751—2024</w:t>
            </w:r>
          </w:p>
        </w:tc>
        <w:tc>
          <w:tcPr>
            <w:tcW w:w="2033" w:type="pct"/>
            <w:shd w:val="clear" w:color="auto" w:fill="auto"/>
            <w:vAlign w:val="center"/>
          </w:tcPr>
          <w:p w14:paraId="4C1948F8">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燕山丘陵区木霉复合菌防治玉米茎基腐病技术规程</w:t>
            </w:r>
          </w:p>
        </w:tc>
        <w:tc>
          <w:tcPr>
            <w:tcW w:w="1136" w:type="pct"/>
            <w:shd w:val="clear" w:color="auto" w:fill="auto"/>
            <w:vAlign w:val="center"/>
          </w:tcPr>
          <w:p w14:paraId="4DCCECC8">
            <w:pPr>
              <w:keepNext w:val="0"/>
              <w:keepLines w:val="0"/>
              <w:pageBreakBefore w:val="0"/>
              <w:suppressLineNumbers w:val="0"/>
              <w:overflowPunct/>
              <w:topLinePunct w:val="0"/>
              <w:bidi w:val="0"/>
              <w:snapToGrid w:val="0"/>
              <w:spacing w:before="0" w:beforeAutospacing="0" w:after="0" w:afterAutospacing="0" w:line="240" w:lineRule="auto"/>
              <w:ind w:left="0" w:right="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auto"/>
                <w:sz w:val="21"/>
                <w:szCs w:val="21"/>
                <w:lang w:val="en-US" w:eastAsia="zh-CN"/>
              </w:rPr>
              <w:t>内蒙古</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地方标准</w:t>
            </w:r>
          </w:p>
        </w:tc>
      </w:tr>
    </w:tbl>
    <w:p w14:paraId="2986F6A7">
      <w:pPr>
        <w:rPr>
          <w:rFonts w:ascii="仿宋" w:hAnsi="仿宋" w:eastAsia="仿宋"/>
          <w:b/>
          <w:sz w:val="28"/>
          <w:szCs w:val="28"/>
        </w:rPr>
      </w:pPr>
      <w:r>
        <w:rPr>
          <w:rFonts w:hint="eastAsia" w:ascii="仿宋" w:hAnsi="仿宋" w:eastAsia="仿宋"/>
          <w:b/>
          <w:sz w:val="28"/>
          <w:szCs w:val="28"/>
        </w:rPr>
        <w:t>五、主要条款的说明，主要技术指标、参数、试验验证的论述</w:t>
      </w:r>
    </w:p>
    <w:p w14:paraId="79188F26">
      <w:pPr>
        <w:rPr>
          <w:rFonts w:hint="eastAsia" w:ascii="仿宋" w:hAnsi="仿宋" w:eastAsia="仿宋"/>
          <w:b/>
          <w:sz w:val="28"/>
          <w:szCs w:val="28"/>
        </w:rPr>
      </w:pPr>
      <w:r>
        <w:rPr>
          <w:rFonts w:hint="eastAsia" w:ascii="仿宋" w:hAnsi="仿宋" w:eastAsia="仿宋"/>
          <w:b/>
          <w:sz w:val="28"/>
          <w:szCs w:val="28"/>
        </w:rPr>
        <w:t>1、主要条款说明</w:t>
      </w:r>
    </w:p>
    <w:p w14:paraId="6D27E8D0">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ascii="仿宋" w:hAnsi="仿宋" w:eastAsia="仿宋" w:cs="Arial"/>
          <w:bCs/>
          <w:color w:val="000000"/>
          <w:sz w:val="28"/>
          <w:szCs w:val="28"/>
        </w:rPr>
      </w:pPr>
      <w:r>
        <w:rPr>
          <w:rFonts w:ascii="Times New Roman" w:hAnsi="Times New Roman" w:eastAsia="仿宋" w:cs="Times New Roman"/>
          <w:color w:val="000000" w:themeColor="text1"/>
          <w:spacing w:val="6"/>
          <w:sz w:val="28"/>
          <w:szCs w:val="28"/>
          <w:lang w:bidi="ar"/>
          <w14:textFill>
            <w14:solidFill>
              <w14:schemeClr w14:val="tx1"/>
            </w14:solidFill>
          </w14:textFill>
        </w:rPr>
        <w:t>本标准正文分为</w:t>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1</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1</w:t>
      </w:r>
      <w:r>
        <w:rPr>
          <w:rFonts w:ascii="Times New Roman" w:hAnsi="Times New Roman" w:eastAsia="仿宋" w:cs="Times New Roman"/>
          <w:color w:val="000000" w:themeColor="text1"/>
          <w:spacing w:val="6"/>
          <w:sz w:val="28"/>
          <w:szCs w:val="28"/>
          <w:lang w:bidi="ar"/>
          <w14:textFill>
            <w14:solidFill>
              <w14:schemeClr w14:val="tx1"/>
            </w14:solidFill>
          </w14:textFill>
        </w:rPr>
        <w:t>章，标准的详细结构为：</w:t>
      </w:r>
    </w:p>
    <w:p w14:paraId="2F1B5A1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Times New Roman" w:hAnsi="Times New Roman" w:eastAsia="仿宋" w:cs="Times New Roman"/>
          <w:color w:val="000000" w:themeColor="text1"/>
          <w:spacing w:val="6"/>
          <w:sz w:val="28"/>
          <w:szCs w:val="28"/>
          <w:lang w:bidi="ar"/>
          <w14:textFill>
            <w14:solidFill>
              <w14:schemeClr w14:val="tx1"/>
            </w14:solidFill>
          </w14:textFill>
        </w:rPr>
      </w:pPr>
      <w:r>
        <w:rPr>
          <w:sz w:val="28"/>
          <w:szCs w:val="28"/>
        </w:rPr>
        <w:fldChar w:fldCharType="begin"/>
      </w:r>
      <w:r>
        <w:rPr>
          <w:sz w:val="28"/>
          <w:szCs w:val="28"/>
        </w:rPr>
        <w:instrText xml:space="preserve"> HYPERLINK \l "_Toc64493827" </w:instrText>
      </w:r>
      <w:r>
        <w:rPr>
          <w:sz w:val="28"/>
          <w:szCs w:val="28"/>
        </w:rPr>
        <w:fldChar w:fldCharType="separate"/>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第1章，范围</w:t>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fldChar w:fldCharType="end"/>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w:t>
      </w:r>
      <w:r>
        <w:rPr>
          <w:rFonts w:ascii="Times New Roman" w:hAnsi="Times New Roman" w:eastAsia="仿宋" w:cs="Times New Roman"/>
          <w:color w:val="000000" w:themeColor="text1"/>
          <w:spacing w:val="6"/>
          <w:sz w:val="28"/>
          <w:szCs w:val="28"/>
          <w:lang w:bidi="ar"/>
          <w14:textFill>
            <w14:solidFill>
              <w14:schemeClr w14:val="tx1"/>
            </w14:solidFill>
          </w14:textFill>
        </w:rPr>
        <w:t>规定本标准的适用范围；</w:t>
      </w:r>
    </w:p>
    <w:p w14:paraId="475B1B5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Times New Roman" w:hAnsi="Times New Roman" w:eastAsia="仿宋" w:cs="Times New Roman"/>
          <w:color w:val="000000" w:themeColor="text1"/>
          <w:spacing w:val="6"/>
          <w:sz w:val="28"/>
          <w:szCs w:val="28"/>
          <w:lang w:bidi="ar"/>
          <w14:textFill>
            <w14:solidFill>
              <w14:schemeClr w14:val="tx1"/>
            </w14:solidFill>
          </w14:textFill>
        </w:rPr>
      </w:pPr>
      <w:r>
        <w:rPr>
          <w:sz w:val="28"/>
          <w:szCs w:val="28"/>
        </w:rPr>
        <w:fldChar w:fldCharType="begin"/>
      </w:r>
      <w:r>
        <w:rPr>
          <w:sz w:val="28"/>
          <w:szCs w:val="28"/>
        </w:rPr>
        <w:instrText xml:space="preserve"> HYPERLINK \l "_Toc64493828" </w:instrText>
      </w:r>
      <w:r>
        <w:rPr>
          <w:sz w:val="28"/>
          <w:szCs w:val="28"/>
        </w:rPr>
        <w:fldChar w:fldCharType="separate"/>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第2章，规范性引用文件</w:t>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fldChar w:fldCharType="end"/>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w:t>
      </w:r>
      <w:r>
        <w:rPr>
          <w:rFonts w:ascii="Times New Roman" w:hAnsi="Times New Roman" w:eastAsia="仿宋" w:cs="Times New Roman"/>
          <w:color w:val="000000" w:themeColor="text1"/>
          <w:spacing w:val="6"/>
          <w:sz w:val="28"/>
          <w:szCs w:val="28"/>
          <w:lang w:bidi="ar"/>
          <w14:textFill>
            <w14:solidFill>
              <w14:schemeClr w14:val="tx1"/>
            </w14:solidFill>
          </w14:textFill>
        </w:rPr>
        <w:t>文件中的内容通过文中的规范性引用而构成本文件</w:t>
      </w:r>
      <w:r>
        <w:rPr>
          <w:rFonts w:ascii="Times New Roman" w:hAnsi="Times New Roman" w:eastAsia="仿宋" w:cs="Times New Roman"/>
          <w:spacing w:val="6"/>
          <w:sz w:val="28"/>
          <w:szCs w:val="28"/>
          <w:lang w:bidi="ar"/>
        </w:rPr>
        <w:t>必不可少的条款；</w:t>
      </w:r>
    </w:p>
    <w:p w14:paraId="0D339D70">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ascii="Times New Roman" w:hAnsi="Times New Roman" w:eastAsia="仿宋" w:cs="Times New Roman"/>
          <w:color w:val="000000" w:themeColor="text1"/>
          <w:spacing w:val="6"/>
          <w:sz w:val="28"/>
          <w:szCs w:val="28"/>
          <w:lang w:bidi="ar"/>
          <w14:textFill>
            <w14:solidFill>
              <w14:schemeClr w14:val="tx1"/>
            </w14:solidFill>
          </w14:textFill>
        </w:rPr>
      </w:pPr>
      <w:r>
        <w:rPr>
          <w:rFonts w:hint="eastAsia" w:ascii="Times New Roman" w:hAnsi="Times New Roman" w:eastAsia="仿宋" w:cs="Times New Roman"/>
          <w:color w:val="000000" w:themeColor="text1"/>
          <w:spacing w:val="6"/>
          <w:sz w:val="28"/>
          <w:szCs w:val="28"/>
          <w:lang w:bidi="ar"/>
          <w14:textFill>
            <w14:solidFill>
              <w14:schemeClr w14:val="tx1"/>
            </w14:solidFill>
          </w14:textFill>
        </w:rPr>
        <w:t>第3章，术语和定义。</w:t>
      </w:r>
      <w:r>
        <w:rPr>
          <w:rFonts w:ascii="Times New Roman" w:hAnsi="Times New Roman" w:eastAsia="仿宋" w:cs="Times New Roman"/>
          <w:spacing w:val="6"/>
          <w:sz w:val="28"/>
          <w:szCs w:val="28"/>
          <w:lang w:bidi="ar"/>
        </w:rPr>
        <w:t>对本标准中涉及的</w:t>
      </w:r>
      <w:r>
        <w:rPr>
          <w:rFonts w:hint="eastAsia" w:ascii="Times New Roman" w:hAnsi="Times New Roman" w:eastAsia="仿宋" w:cs="Times New Roman"/>
          <w:spacing w:val="6"/>
          <w:sz w:val="28"/>
          <w:szCs w:val="28"/>
          <w:lang w:bidi="ar"/>
        </w:rPr>
        <w:t>饲用燕麦</w:t>
      </w:r>
      <w:r>
        <w:rPr>
          <w:rFonts w:ascii="Times New Roman" w:hAnsi="Times New Roman" w:eastAsia="仿宋" w:cs="Times New Roman"/>
          <w:spacing w:val="6"/>
          <w:sz w:val="28"/>
          <w:szCs w:val="28"/>
          <w:lang w:bidi="ar"/>
        </w:rPr>
        <w:t>进行了定义和说明；</w:t>
      </w:r>
    </w:p>
    <w:p w14:paraId="132DADC4">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hint="default" w:ascii="Times New Roman" w:hAnsi="Times New Roman" w:eastAsia="仿宋" w:cs="Times New Roman"/>
          <w:spacing w:val="6"/>
          <w:sz w:val="28"/>
          <w:szCs w:val="28"/>
          <w:lang w:val="en-US" w:eastAsia="zh-CN" w:bidi="ar"/>
        </w:rPr>
      </w:pPr>
      <w:r>
        <w:rPr>
          <w:rFonts w:hint="eastAsia" w:ascii="Times New Roman" w:hAnsi="Times New Roman" w:eastAsia="仿宋" w:cs="Times New Roman"/>
          <w:color w:val="000000" w:themeColor="text1"/>
          <w:spacing w:val="6"/>
          <w:sz w:val="28"/>
          <w:szCs w:val="28"/>
          <w:lang w:bidi="ar"/>
          <w14:textFill>
            <w14:solidFill>
              <w14:schemeClr w14:val="tx1"/>
            </w14:solidFill>
          </w14:textFill>
        </w:rPr>
        <w:t>第4章，</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土壤环境</w:t>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w:t>
      </w:r>
      <w:r>
        <w:rPr>
          <w:rFonts w:hint="eastAsia" w:ascii="Times New Roman" w:hAnsi="Times New Roman" w:eastAsia="仿宋" w:cs="Times New Roman"/>
          <w:spacing w:val="6"/>
          <w:sz w:val="28"/>
          <w:szCs w:val="28"/>
          <w:lang w:bidi="ar"/>
        </w:rPr>
        <w:t>对</w:t>
      </w:r>
      <w:r>
        <w:rPr>
          <w:rFonts w:hint="eastAsia" w:ascii="Times New Roman" w:hAnsi="Times New Roman" w:eastAsia="仿宋" w:cs="Times New Roman"/>
          <w:spacing w:val="6"/>
          <w:sz w:val="28"/>
          <w:szCs w:val="28"/>
          <w:lang w:val="en-US" w:eastAsia="zh-CN" w:bidi="ar"/>
        </w:rPr>
        <w:t>饲用燕麦适宜生长的土壤与气候条件进行了明确；</w:t>
      </w:r>
    </w:p>
    <w:p w14:paraId="0909B6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查阅内蒙古自治区及12个盟市的政府网站气象数据（表1）显示，除了呼伦贝尔市部分地区无霜期在60～100 d，其它地区无霜期均≥90 d，≥10℃的年积温均在1</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700℃以上，这些地区都适宜种植饲用燕麦。</w:t>
      </w:r>
    </w:p>
    <w:p w14:paraId="2BB478E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p>
    <w:p w14:paraId="211792E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p>
    <w:p w14:paraId="7100C30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p>
    <w:p w14:paraId="504715F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p>
    <w:p w14:paraId="17018A8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p>
    <w:p w14:paraId="1A9FA0AB">
      <w:pPr>
        <w:spacing w:line="440" w:lineRule="exact"/>
        <w:jc w:val="center"/>
        <w:rPr>
          <w:rFonts w:hint="eastAsia" w:ascii="仿宋" w:hAnsi="仿宋" w:eastAsia="仿宋" w:cs="仿宋"/>
          <w:spacing w:val="6"/>
          <w:sz w:val="28"/>
          <w:szCs w:val="28"/>
          <w:lang w:bidi="ar"/>
        </w:rPr>
      </w:pPr>
      <w:r>
        <w:rPr>
          <w:rFonts w:hint="eastAsia" w:ascii="仿宋" w:hAnsi="仿宋" w:eastAsia="仿宋" w:cs="仿宋"/>
          <w:b/>
          <w:sz w:val="28"/>
          <w:szCs w:val="28"/>
        </w:rPr>
        <w:t>表1  内蒙古自治区全区及各盟市气象数据</w:t>
      </w:r>
    </w:p>
    <w:tbl>
      <w:tblPr>
        <w:tblStyle w:val="8"/>
        <w:tblW w:w="49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1"/>
        <w:gridCol w:w="1343"/>
        <w:gridCol w:w="2386"/>
        <w:gridCol w:w="4125"/>
      </w:tblGrid>
      <w:tr w14:paraId="2AAB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377" w:type="pct"/>
            <w:tcBorders>
              <w:top w:val="single" w:color="000000" w:sz="12" w:space="0"/>
              <w:bottom w:val="single" w:color="000000" w:sz="4" w:space="0"/>
              <w:tl2br w:val="nil"/>
            </w:tcBorders>
            <w:shd w:val="clear" w:color="auto" w:fill="FFFFFF"/>
            <w:vAlign w:val="center"/>
          </w:tcPr>
          <w:p w14:paraId="78E3874D">
            <w:pPr>
              <w:spacing w:after="80" w:line="280" w:lineRule="exact"/>
              <w:jc w:val="center"/>
              <w:rPr>
                <w:rFonts w:hint="default" w:ascii="Times New Roman" w:hAnsi="Times New Roman" w:cs="Times New Roman" w:eastAsiaTheme="minorEastAsia"/>
                <w:bCs/>
                <w:color w:val="000000"/>
                <w:sz w:val="22"/>
                <w:szCs w:val="22"/>
              </w:rPr>
            </w:pPr>
            <w:r>
              <w:rPr>
                <w:rFonts w:hint="default" w:ascii="Times New Roman" w:hAnsi="Times New Roman" w:cs="Times New Roman" w:eastAsiaTheme="minorEastAsia"/>
                <w:bCs/>
                <w:color w:val="000000"/>
                <w:sz w:val="22"/>
                <w:szCs w:val="22"/>
              </w:rPr>
              <w:t>序号</w:t>
            </w:r>
          </w:p>
        </w:tc>
        <w:tc>
          <w:tcPr>
            <w:tcW w:w="790" w:type="pct"/>
            <w:tcBorders>
              <w:top w:val="single" w:color="000000" w:sz="12" w:space="0"/>
              <w:bottom w:val="single" w:color="000000" w:sz="4" w:space="0"/>
            </w:tcBorders>
            <w:shd w:val="clear" w:color="auto" w:fill="FFFFFF"/>
            <w:vAlign w:val="center"/>
          </w:tcPr>
          <w:p w14:paraId="4BCA843E">
            <w:pPr>
              <w:spacing w:after="80" w:line="280" w:lineRule="exact"/>
              <w:jc w:val="center"/>
              <w:rPr>
                <w:rFonts w:hint="default" w:ascii="Times New Roman" w:hAnsi="Times New Roman" w:cs="Times New Roman" w:eastAsiaTheme="minorEastAsia"/>
                <w:bCs/>
                <w:color w:val="000000"/>
                <w:sz w:val="22"/>
                <w:szCs w:val="22"/>
              </w:rPr>
            </w:pPr>
            <w:r>
              <w:rPr>
                <w:rFonts w:hint="default" w:ascii="Times New Roman" w:hAnsi="Times New Roman" w:cs="Times New Roman" w:eastAsiaTheme="minorEastAsia"/>
                <w:bCs/>
                <w:color w:val="000000"/>
                <w:sz w:val="22"/>
                <w:szCs w:val="22"/>
              </w:rPr>
              <w:t>盟市</w:t>
            </w:r>
          </w:p>
        </w:tc>
        <w:tc>
          <w:tcPr>
            <w:tcW w:w="1404" w:type="pct"/>
            <w:tcBorders>
              <w:top w:val="single" w:color="000000" w:sz="12" w:space="0"/>
              <w:bottom w:val="single" w:color="000000" w:sz="4" w:space="0"/>
            </w:tcBorders>
            <w:shd w:val="clear" w:color="auto" w:fill="FFFFFF"/>
            <w:vAlign w:val="center"/>
          </w:tcPr>
          <w:p w14:paraId="33400E53">
            <w:pPr>
              <w:spacing w:after="80" w:line="280" w:lineRule="exact"/>
              <w:jc w:val="center"/>
              <w:rPr>
                <w:rFonts w:hint="default" w:ascii="Times New Roman" w:hAnsi="Times New Roman" w:cs="Times New Roman" w:eastAsiaTheme="minorEastAsia"/>
                <w:bCs/>
                <w:color w:val="000000"/>
                <w:sz w:val="22"/>
                <w:szCs w:val="22"/>
              </w:rPr>
            </w:pPr>
            <w:r>
              <w:rPr>
                <w:rFonts w:hint="default" w:ascii="Times New Roman" w:hAnsi="Times New Roman" w:cs="Times New Roman" w:eastAsiaTheme="minorEastAsia"/>
                <w:bCs/>
                <w:color w:val="000000"/>
                <w:sz w:val="22"/>
                <w:szCs w:val="22"/>
              </w:rPr>
              <w:t>≥10 ℃的年积温</w:t>
            </w:r>
          </w:p>
        </w:tc>
        <w:tc>
          <w:tcPr>
            <w:tcW w:w="2427" w:type="pct"/>
            <w:tcBorders>
              <w:top w:val="single" w:color="000000" w:sz="12" w:space="0"/>
              <w:bottom w:val="single" w:color="000000" w:sz="4" w:space="0"/>
            </w:tcBorders>
            <w:shd w:val="clear" w:color="auto" w:fill="FFFFFF"/>
            <w:vAlign w:val="center"/>
          </w:tcPr>
          <w:p w14:paraId="3B724ACA">
            <w:pPr>
              <w:spacing w:after="80" w:line="280" w:lineRule="exact"/>
              <w:jc w:val="center"/>
              <w:rPr>
                <w:rFonts w:hint="default" w:ascii="Times New Roman" w:hAnsi="Times New Roman" w:cs="Times New Roman" w:eastAsiaTheme="minorEastAsia"/>
                <w:bCs/>
                <w:color w:val="000000"/>
                <w:sz w:val="22"/>
                <w:szCs w:val="22"/>
              </w:rPr>
            </w:pPr>
            <w:r>
              <w:rPr>
                <w:rFonts w:hint="default" w:ascii="Times New Roman" w:hAnsi="Times New Roman" w:cs="Times New Roman" w:eastAsiaTheme="minorEastAsia"/>
                <w:bCs/>
                <w:color w:val="000000"/>
                <w:sz w:val="22"/>
                <w:szCs w:val="22"/>
              </w:rPr>
              <w:t>无霜期</w:t>
            </w:r>
          </w:p>
        </w:tc>
      </w:tr>
      <w:tr w14:paraId="1F02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377" w:type="pct"/>
            <w:tcBorders>
              <w:top w:val="single" w:color="000000" w:sz="4" w:space="0"/>
            </w:tcBorders>
            <w:shd w:val="clear" w:color="auto" w:fill="FFFFFF"/>
            <w:vAlign w:val="center"/>
          </w:tcPr>
          <w:p w14:paraId="202B6240">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0</w:t>
            </w:r>
          </w:p>
        </w:tc>
        <w:tc>
          <w:tcPr>
            <w:tcW w:w="790" w:type="pct"/>
            <w:tcBorders>
              <w:top w:val="single" w:color="000000" w:sz="4" w:space="0"/>
            </w:tcBorders>
            <w:shd w:val="clear" w:color="auto" w:fill="FFFFFF"/>
            <w:vAlign w:val="center"/>
          </w:tcPr>
          <w:p w14:paraId="3B64E22E">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全区</w:t>
            </w:r>
          </w:p>
        </w:tc>
        <w:tc>
          <w:tcPr>
            <w:tcW w:w="1404" w:type="pct"/>
            <w:tcBorders>
              <w:top w:val="single" w:color="000000" w:sz="4" w:space="0"/>
            </w:tcBorders>
            <w:shd w:val="clear" w:color="auto" w:fill="FFFFFF"/>
            <w:vAlign w:val="center"/>
          </w:tcPr>
          <w:p w14:paraId="2845C9A4">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2580.3 ℃</w:t>
            </w:r>
          </w:p>
        </w:tc>
        <w:tc>
          <w:tcPr>
            <w:tcW w:w="2427" w:type="pct"/>
            <w:tcBorders>
              <w:top w:val="single" w:color="000000" w:sz="4" w:space="0"/>
            </w:tcBorders>
            <w:shd w:val="clear" w:color="auto" w:fill="FFFFFF"/>
            <w:vAlign w:val="center"/>
          </w:tcPr>
          <w:p w14:paraId="185564A2">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自东北向西南递增</w:t>
            </w:r>
          </w:p>
        </w:tc>
      </w:tr>
      <w:tr w14:paraId="37CF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377" w:type="pct"/>
            <w:shd w:val="clear" w:color="auto" w:fill="FFFFFF"/>
            <w:vAlign w:val="center"/>
          </w:tcPr>
          <w:p w14:paraId="389D4601">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w:t>
            </w:r>
          </w:p>
        </w:tc>
        <w:tc>
          <w:tcPr>
            <w:tcW w:w="790" w:type="pct"/>
            <w:shd w:val="clear" w:color="auto" w:fill="FFFFFF"/>
            <w:vAlign w:val="center"/>
          </w:tcPr>
          <w:p w14:paraId="04936A63">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呼伦贝尔市</w:t>
            </w:r>
          </w:p>
        </w:tc>
        <w:tc>
          <w:tcPr>
            <w:tcW w:w="1404" w:type="pct"/>
            <w:shd w:val="clear" w:color="auto" w:fill="FFFFFF"/>
            <w:vAlign w:val="center"/>
          </w:tcPr>
          <w:p w14:paraId="2664F929">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1800 ℃～2000℃</w:t>
            </w:r>
          </w:p>
        </w:tc>
        <w:tc>
          <w:tcPr>
            <w:tcW w:w="2427" w:type="pct"/>
            <w:shd w:val="clear" w:color="auto" w:fill="FFFFFF"/>
            <w:vAlign w:val="center"/>
          </w:tcPr>
          <w:p w14:paraId="0AB75F48">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60～100</w:t>
            </w:r>
            <w:r>
              <w:rPr>
                <w:rFonts w:hint="default" w:ascii="Times New Roman" w:hAnsi="Times New Roman" w:cs="Times New Roman" w:eastAsiaTheme="minorEastAsia"/>
                <w:sz w:val="22"/>
                <w:szCs w:val="22"/>
              </w:rPr>
              <w:t xml:space="preserve"> d</w:t>
            </w:r>
          </w:p>
        </w:tc>
      </w:tr>
      <w:tr w14:paraId="7551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377" w:type="pct"/>
            <w:shd w:val="clear" w:color="auto" w:fill="FFFFFF"/>
            <w:vAlign w:val="center"/>
          </w:tcPr>
          <w:p w14:paraId="1C7D4B56">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w:t>
            </w:r>
          </w:p>
        </w:tc>
        <w:tc>
          <w:tcPr>
            <w:tcW w:w="790" w:type="pct"/>
            <w:shd w:val="clear" w:color="auto" w:fill="FFFFFF"/>
            <w:vAlign w:val="center"/>
          </w:tcPr>
          <w:p w14:paraId="0DBFD6EC">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兴安盟</w:t>
            </w:r>
          </w:p>
        </w:tc>
        <w:tc>
          <w:tcPr>
            <w:tcW w:w="1404" w:type="pct"/>
            <w:shd w:val="clear" w:color="auto" w:fill="FFFFFF"/>
            <w:vAlign w:val="center"/>
          </w:tcPr>
          <w:p w14:paraId="13A4C373">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2100 ℃～2700 ℃</w:t>
            </w:r>
          </w:p>
        </w:tc>
        <w:tc>
          <w:tcPr>
            <w:tcW w:w="2427" w:type="pct"/>
            <w:shd w:val="clear" w:color="auto" w:fill="FFFFFF"/>
            <w:vAlign w:val="center"/>
          </w:tcPr>
          <w:p w14:paraId="32EAD098">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110～150</w:t>
            </w:r>
            <w:r>
              <w:rPr>
                <w:rFonts w:hint="default" w:ascii="Times New Roman" w:hAnsi="Times New Roman" w:cs="Times New Roman" w:eastAsiaTheme="minorEastAsia"/>
                <w:sz w:val="22"/>
                <w:szCs w:val="22"/>
              </w:rPr>
              <w:t xml:space="preserve"> d</w:t>
            </w:r>
          </w:p>
        </w:tc>
      </w:tr>
      <w:tr w14:paraId="0E1B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377" w:type="pct"/>
            <w:shd w:val="clear" w:color="auto" w:fill="FFFFFF"/>
            <w:vAlign w:val="center"/>
          </w:tcPr>
          <w:p w14:paraId="45FC47D2">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3</w:t>
            </w:r>
          </w:p>
        </w:tc>
        <w:tc>
          <w:tcPr>
            <w:tcW w:w="790" w:type="pct"/>
            <w:shd w:val="clear" w:color="auto" w:fill="FFFFFF"/>
            <w:vAlign w:val="center"/>
          </w:tcPr>
          <w:p w14:paraId="7A5C1EEC">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通辽市</w:t>
            </w:r>
          </w:p>
        </w:tc>
        <w:tc>
          <w:tcPr>
            <w:tcW w:w="1404" w:type="pct"/>
            <w:shd w:val="clear" w:color="auto" w:fill="FFFFFF"/>
            <w:vAlign w:val="center"/>
          </w:tcPr>
          <w:p w14:paraId="3B1B498F">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3000 ℃～3200 ℃</w:t>
            </w:r>
          </w:p>
        </w:tc>
        <w:tc>
          <w:tcPr>
            <w:tcW w:w="2427" w:type="pct"/>
            <w:shd w:val="clear" w:color="auto" w:fill="FFFFFF"/>
            <w:vAlign w:val="center"/>
          </w:tcPr>
          <w:p w14:paraId="20E1B650">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140～160</w:t>
            </w:r>
            <w:r>
              <w:rPr>
                <w:rFonts w:hint="default" w:ascii="Times New Roman" w:hAnsi="Times New Roman" w:cs="Times New Roman" w:eastAsiaTheme="minorEastAsia"/>
                <w:sz w:val="22"/>
                <w:szCs w:val="22"/>
              </w:rPr>
              <w:t xml:space="preserve"> d</w:t>
            </w:r>
          </w:p>
        </w:tc>
      </w:tr>
      <w:tr w14:paraId="78E4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377" w:type="pct"/>
            <w:shd w:val="clear" w:color="auto" w:fill="FFFFFF"/>
            <w:vAlign w:val="center"/>
          </w:tcPr>
          <w:p w14:paraId="5D816246">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4</w:t>
            </w:r>
          </w:p>
        </w:tc>
        <w:tc>
          <w:tcPr>
            <w:tcW w:w="790" w:type="pct"/>
            <w:shd w:val="clear" w:color="auto" w:fill="FFFFFF"/>
            <w:vAlign w:val="center"/>
          </w:tcPr>
          <w:p w14:paraId="47A40EB7">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赤峰市</w:t>
            </w:r>
          </w:p>
        </w:tc>
        <w:tc>
          <w:tcPr>
            <w:tcW w:w="1404" w:type="pct"/>
            <w:shd w:val="clear" w:color="auto" w:fill="FFFFFF"/>
            <w:vAlign w:val="center"/>
          </w:tcPr>
          <w:p w14:paraId="7BD562E9">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2500 ℃</w:t>
            </w:r>
          </w:p>
        </w:tc>
        <w:tc>
          <w:tcPr>
            <w:tcW w:w="2427" w:type="pct"/>
            <w:shd w:val="clear" w:color="auto" w:fill="FFFFFF"/>
            <w:vAlign w:val="center"/>
          </w:tcPr>
          <w:p w14:paraId="44407C15">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115～138</w:t>
            </w:r>
            <w:r>
              <w:rPr>
                <w:rFonts w:hint="default" w:ascii="Times New Roman" w:hAnsi="Times New Roman" w:cs="Times New Roman" w:eastAsiaTheme="minorEastAsia"/>
                <w:sz w:val="22"/>
                <w:szCs w:val="22"/>
              </w:rPr>
              <w:t xml:space="preserve"> d</w:t>
            </w:r>
          </w:p>
        </w:tc>
      </w:tr>
      <w:tr w14:paraId="0D29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377" w:type="pct"/>
            <w:shd w:val="clear" w:color="auto" w:fill="FFFFFF"/>
            <w:vAlign w:val="center"/>
          </w:tcPr>
          <w:p w14:paraId="034F6ACA">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5</w:t>
            </w:r>
          </w:p>
        </w:tc>
        <w:tc>
          <w:tcPr>
            <w:tcW w:w="790" w:type="pct"/>
            <w:shd w:val="clear" w:color="auto" w:fill="FFFFFF"/>
            <w:vAlign w:val="center"/>
          </w:tcPr>
          <w:p w14:paraId="18C0880C">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锡林郭勒盟</w:t>
            </w:r>
          </w:p>
        </w:tc>
        <w:tc>
          <w:tcPr>
            <w:tcW w:w="1404" w:type="pct"/>
            <w:shd w:val="clear" w:color="auto" w:fill="FFFFFF"/>
            <w:vAlign w:val="center"/>
          </w:tcPr>
          <w:p w14:paraId="2D3004D6">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1800 ℃～2000 ℃</w:t>
            </w:r>
          </w:p>
        </w:tc>
        <w:tc>
          <w:tcPr>
            <w:tcW w:w="2427" w:type="pct"/>
            <w:shd w:val="clear" w:color="auto" w:fill="FFFFFF"/>
            <w:vAlign w:val="center"/>
          </w:tcPr>
          <w:p w14:paraId="2636535F">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90～130</w:t>
            </w:r>
            <w:r>
              <w:rPr>
                <w:rFonts w:hint="default" w:ascii="Times New Roman" w:hAnsi="Times New Roman" w:cs="Times New Roman" w:eastAsiaTheme="minorEastAsia"/>
                <w:sz w:val="22"/>
                <w:szCs w:val="22"/>
              </w:rPr>
              <w:t xml:space="preserve"> d</w:t>
            </w:r>
          </w:p>
        </w:tc>
      </w:tr>
      <w:tr w14:paraId="0944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377" w:type="pct"/>
            <w:shd w:val="clear" w:color="auto" w:fill="FFFFFF"/>
            <w:vAlign w:val="center"/>
          </w:tcPr>
          <w:p w14:paraId="7D6C2DAE">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6</w:t>
            </w:r>
          </w:p>
        </w:tc>
        <w:tc>
          <w:tcPr>
            <w:tcW w:w="790" w:type="pct"/>
            <w:shd w:val="clear" w:color="auto" w:fill="FFFFFF"/>
            <w:vAlign w:val="center"/>
          </w:tcPr>
          <w:p w14:paraId="3A217076">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乌兰察布市</w:t>
            </w:r>
          </w:p>
        </w:tc>
        <w:tc>
          <w:tcPr>
            <w:tcW w:w="1404" w:type="pct"/>
            <w:shd w:val="clear" w:color="auto" w:fill="FFFFFF"/>
            <w:vAlign w:val="center"/>
          </w:tcPr>
          <w:p w14:paraId="2FE42946">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2228 ℃～3033 ℃</w:t>
            </w:r>
          </w:p>
        </w:tc>
        <w:tc>
          <w:tcPr>
            <w:tcW w:w="2427" w:type="pct"/>
            <w:shd w:val="clear" w:color="auto" w:fill="FFFFFF"/>
            <w:vAlign w:val="center"/>
          </w:tcPr>
          <w:p w14:paraId="5F102411">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113</w:t>
            </w:r>
            <w:r>
              <w:rPr>
                <w:rFonts w:hint="default" w:ascii="Times New Roman" w:hAnsi="Times New Roman" w:cs="Times New Roman" w:eastAsiaTheme="minorEastAsia"/>
                <w:sz w:val="22"/>
                <w:szCs w:val="22"/>
              </w:rPr>
              <w:t xml:space="preserve"> d</w:t>
            </w:r>
          </w:p>
        </w:tc>
      </w:tr>
      <w:tr w14:paraId="260B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377" w:type="pct"/>
            <w:shd w:val="clear" w:color="auto" w:fill="FFFFFF"/>
            <w:vAlign w:val="center"/>
          </w:tcPr>
          <w:p w14:paraId="23B6355E">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7</w:t>
            </w:r>
          </w:p>
        </w:tc>
        <w:tc>
          <w:tcPr>
            <w:tcW w:w="790" w:type="pct"/>
            <w:shd w:val="clear" w:color="auto" w:fill="FFFFFF"/>
            <w:vAlign w:val="center"/>
          </w:tcPr>
          <w:p w14:paraId="202A1F75">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呼和浩特市</w:t>
            </w:r>
          </w:p>
        </w:tc>
        <w:tc>
          <w:tcPr>
            <w:tcW w:w="1404" w:type="pct"/>
            <w:shd w:val="clear" w:color="auto" w:fill="FFFFFF"/>
            <w:vAlign w:val="center"/>
          </w:tcPr>
          <w:p w14:paraId="0B0589D9">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1700 ℃～3200 ℃</w:t>
            </w:r>
          </w:p>
        </w:tc>
        <w:tc>
          <w:tcPr>
            <w:tcW w:w="2427" w:type="pct"/>
            <w:shd w:val="clear" w:color="auto" w:fill="FFFFFF"/>
            <w:vAlign w:val="center"/>
          </w:tcPr>
          <w:p w14:paraId="6E86021A">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pacing w:val="-17"/>
                <w:sz w:val="22"/>
                <w:szCs w:val="22"/>
              </w:rPr>
              <w:t>北部75</w:t>
            </w:r>
            <w:r>
              <w:rPr>
                <w:rFonts w:hint="default" w:ascii="Times New Roman" w:hAnsi="Times New Roman" w:cs="Times New Roman" w:eastAsiaTheme="minorEastAsia"/>
                <w:sz w:val="22"/>
                <w:szCs w:val="22"/>
              </w:rPr>
              <w:t xml:space="preserve"> d</w:t>
            </w:r>
            <w:r>
              <w:rPr>
                <w:rFonts w:hint="default" w:ascii="Times New Roman" w:hAnsi="Times New Roman" w:cs="Times New Roman" w:eastAsiaTheme="minorEastAsia"/>
                <w:color w:val="000000"/>
                <w:spacing w:val="-17"/>
                <w:sz w:val="22"/>
                <w:szCs w:val="22"/>
              </w:rPr>
              <w:t>，低山丘陵110</w:t>
            </w:r>
            <w:r>
              <w:rPr>
                <w:rFonts w:hint="default" w:ascii="Times New Roman" w:hAnsi="Times New Roman" w:cs="Times New Roman" w:eastAsiaTheme="minorEastAsia"/>
                <w:sz w:val="22"/>
                <w:szCs w:val="22"/>
              </w:rPr>
              <w:t xml:space="preserve"> d</w:t>
            </w:r>
            <w:r>
              <w:rPr>
                <w:rFonts w:hint="default" w:ascii="Times New Roman" w:hAnsi="Times New Roman" w:cs="Times New Roman" w:eastAsiaTheme="minorEastAsia"/>
                <w:color w:val="000000"/>
                <w:spacing w:val="-17"/>
                <w:sz w:val="22"/>
                <w:szCs w:val="22"/>
              </w:rPr>
              <w:t>，南部平原113～134</w:t>
            </w:r>
            <w:r>
              <w:rPr>
                <w:rFonts w:hint="default" w:ascii="Times New Roman" w:hAnsi="Times New Roman" w:cs="Times New Roman" w:eastAsiaTheme="minorEastAsia"/>
                <w:sz w:val="22"/>
                <w:szCs w:val="22"/>
              </w:rPr>
              <w:t xml:space="preserve"> d</w:t>
            </w:r>
          </w:p>
        </w:tc>
      </w:tr>
      <w:tr w14:paraId="3538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377" w:type="pct"/>
            <w:shd w:val="clear" w:color="auto" w:fill="FFFFFF"/>
            <w:vAlign w:val="center"/>
          </w:tcPr>
          <w:p w14:paraId="23973C0E">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8</w:t>
            </w:r>
          </w:p>
        </w:tc>
        <w:tc>
          <w:tcPr>
            <w:tcW w:w="790" w:type="pct"/>
            <w:shd w:val="clear" w:color="auto" w:fill="FFFFFF"/>
            <w:vAlign w:val="center"/>
          </w:tcPr>
          <w:p w14:paraId="7BE7B2DC">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包头市</w:t>
            </w:r>
          </w:p>
        </w:tc>
        <w:tc>
          <w:tcPr>
            <w:tcW w:w="1404" w:type="pct"/>
            <w:shd w:val="clear" w:color="auto" w:fill="FFFFFF"/>
            <w:vAlign w:val="center"/>
          </w:tcPr>
          <w:p w14:paraId="02C59098">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2367.7 ℃～3688.4 ℃</w:t>
            </w:r>
          </w:p>
        </w:tc>
        <w:tc>
          <w:tcPr>
            <w:tcW w:w="2427" w:type="pct"/>
            <w:shd w:val="clear" w:color="auto" w:fill="FFFFFF"/>
            <w:vAlign w:val="center"/>
          </w:tcPr>
          <w:p w14:paraId="7048D5A2">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145</w:t>
            </w:r>
            <w:r>
              <w:rPr>
                <w:rFonts w:hint="default" w:ascii="Times New Roman" w:hAnsi="Times New Roman" w:cs="Times New Roman" w:eastAsiaTheme="minorEastAsia"/>
                <w:sz w:val="22"/>
                <w:szCs w:val="22"/>
              </w:rPr>
              <w:t xml:space="preserve"> d</w:t>
            </w:r>
          </w:p>
        </w:tc>
      </w:tr>
      <w:tr w14:paraId="1972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377" w:type="pct"/>
            <w:shd w:val="clear" w:color="auto" w:fill="FFFFFF"/>
            <w:vAlign w:val="center"/>
          </w:tcPr>
          <w:p w14:paraId="559797BF">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9</w:t>
            </w:r>
          </w:p>
        </w:tc>
        <w:tc>
          <w:tcPr>
            <w:tcW w:w="790" w:type="pct"/>
            <w:shd w:val="clear" w:color="auto" w:fill="FFFFFF"/>
            <w:vAlign w:val="center"/>
          </w:tcPr>
          <w:p w14:paraId="33A556D9">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鄂尔多斯市</w:t>
            </w:r>
          </w:p>
        </w:tc>
        <w:tc>
          <w:tcPr>
            <w:tcW w:w="1404" w:type="pct"/>
            <w:shd w:val="clear" w:color="auto" w:fill="FFFFFF"/>
            <w:vAlign w:val="center"/>
          </w:tcPr>
          <w:p w14:paraId="6901A237">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2500 ℃～3500 ℃</w:t>
            </w:r>
          </w:p>
        </w:tc>
        <w:tc>
          <w:tcPr>
            <w:tcW w:w="2427" w:type="pct"/>
            <w:shd w:val="clear" w:color="auto" w:fill="FFFFFF"/>
            <w:vAlign w:val="center"/>
          </w:tcPr>
          <w:p w14:paraId="7EB8FA95">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130～160 d</w:t>
            </w:r>
          </w:p>
        </w:tc>
      </w:tr>
      <w:tr w14:paraId="1196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377" w:type="pct"/>
            <w:shd w:val="clear" w:color="auto" w:fill="FFFFFF"/>
            <w:vAlign w:val="center"/>
          </w:tcPr>
          <w:p w14:paraId="4B6EDA0A">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10</w:t>
            </w:r>
          </w:p>
        </w:tc>
        <w:tc>
          <w:tcPr>
            <w:tcW w:w="790" w:type="pct"/>
            <w:shd w:val="clear" w:color="auto" w:fill="FFFFFF"/>
            <w:vAlign w:val="center"/>
          </w:tcPr>
          <w:p w14:paraId="76AF8C4B">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乌海市</w:t>
            </w:r>
          </w:p>
        </w:tc>
        <w:tc>
          <w:tcPr>
            <w:tcW w:w="1404" w:type="pct"/>
            <w:shd w:val="clear" w:color="auto" w:fill="FFFFFF"/>
            <w:vAlign w:val="center"/>
          </w:tcPr>
          <w:p w14:paraId="47A61135">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3000 ℃～3500 ℃</w:t>
            </w:r>
          </w:p>
        </w:tc>
        <w:tc>
          <w:tcPr>
            <w:tcW w:w="2427" w:type="pct"/>
            <w:shd w:val="clear" w:color="auto" w:fill="FFFFFF"/>
            <w:vAlign w:val="center"/>
          </w:tcPr>
          <w:p w14:paraId="48EEF0C0">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157～165 d</w:t>
            </w:r>
          </w:p>
        </w:tc>
      </w:tr>
      <w:tr w14:paraId="5B43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377" w:type="pct"/>
            <w:shd w:val="clear" w:color="auto" w:fill="FFFFFF"/>
            <w:vAlign w:val="center"/>
          </w:tcPr>
          <w:p w14:paraId="6192866E">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11</w:t>
            </w:r>
          </w:p>
        </w:tc>
        <w:tc>
          <w:tcPr>
            <w:tcW w:w="790" w:type="pct"/>
            <w:shd w:val="clear" w:color="auto" w:fill="FFFFFF"/>
            <w:vAlign w:val="center"/>
          </w:tcPr>
          <w:p w14:paraId="4D3C2033">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巴彦淖尔市</w:t>
            </w:r>
          </w:p>
        </w:tc>
        <w:tc>
          <w:tcPr>
            <w:tcW w:w="1404" w:type="pct"/>
            <w:shd w:val="clear" w:color="auto" w:fill="FFFFFF"/>
            <w:vAlign w:val="center"/>
          </w:tcPr>
          <w:p w14:paraId="16AC1022">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2500 ℃～3500 ℃</w:t>
            </w:r>
          </w:p>
        </w:tc>
        <w:tc>
          <w:tcPr>
            <w:tcW w:w="2427" w:type="pct"/>
            <w:shd w:val="clear" w:color="auto" w:fill="FFFFFF"/>
            <w:vAlign w:val="center"/>
          </w:tcPr>
          <w:p w14:paraId="61F3A664">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130 d</w:t>
            </w:r>
          </w:p>
        </w:tc>
      </w:tr>
      <w:tr w14:paraId="5ACB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77" w:type="pct"/>
            <w:tcBorders>
              <w:bottom w:val="single" w:color="000000" w:sz="12" w:space="0"/>
            </w:tcBorders>
            <w:shd w:val="clear" w:color="auto" w:fill="FFFFFF"/>
            <w:vAlign w:val="center"/>
          </w:tcPr>
          <w:p w14:paraId="3C19BCE9">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12</w:t>
            </w:r>
          </w:p>
        </w:tc>
        <w:tc>
          <w:tcPr>
            <w:tcW w:w="790" w:type="pct"/>
            <w:tcBorders>
              <w:bottom w:val="single" w:color="000000" w:sz="12" w:space="0"/>
            </w:tcBorders>
            <w:shd w:val="clear" w:color="auto" w:fill="FFFFFF"/>
            <w:vAlign w:val="center"/>
          </w:tcPr>
          <w:p w14:paraId="42711355">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阿拉善</w:t>
            </w:r>
          </w:p>
        </w:tc>
        <w:tc>
          <w:tcPr>
            <w:tcW w:w="1404" w:type="pct"/>
            <w:tcBorders>
              <w:bottom w:val="single" w:color="000000" w:sz="12" w:space="0"/>
            </w:tcBorders>
            <w:shd w:val="clear" w:color="auto" w:fill="FFFFFF"/>
            <w:vAlign w:val="center"/>
          </w:tcPr>
          <w:p w14:paraId="06FF71CF">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2500 ℃～4000 ℃</w:t>
            </w:r>
          </w:p>
        </w:tc>
        <w:tc>
          <w:tcPr>
            <w:tcW w:w="2427" w:type="pct"/>
            <w:tcBorders>
              <w:bottom w:val="single" w:color="000000" w:sz="12" w:space="0"/>
            </w:tcBorders>
            <w:shd w:val="clear" w:color="auto" w:fill="FFFFFF"/>
            <w:vAlign w:val="center"/>
          </w:tcPr>
          <w:p w14:paraId="10BDC215">
            <w:pPr>
              <w:spacing w:after="80" w:line="280" w:lineRule="exact"/>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144 d</w:t>
            </w:r>
          </w:p>
        </w:tc>
      </w:tr>
    </w:tbl>
    <w:p w14:paraId="5DA235FC">
      <w:pPr>
        <w:keepNext w:val="0"/>
        <w:keepLines w:val="0"/>
        <w:pageBreakBefore w:val="0"/>
        <w:widowControl w:val="0"/>
        <w:numPr>
          <w:ilvl w:val="0"/>
          <w:numId w:val="3"/>
        </w:numPr>
        <w:kinsoku/>
        <w:wordWrap/>
        <w:overflowPunct/>
        <w:topLinePunct w:val="0"/>
        <w:autoSpaceDE/>
        <w:autoSpaceDN/>
        <w:bidi w:val="0"/>
        <w:adjustRightInd/>
        <w:snapToGrid w:val="0"/>
        <w:spacing w:before="313" w:beforeLines="100" w:line="360" w:lineRule="auto"/>
        <w:ind w:firstLine="584" w:firstLineChars="200"/>
        <w:textAlignment w:val="auto"/>
        <w:rPr>
          <w:rFonts w:hint="default" w:ascii="Times New Roman" w:hAnsi="Times New Roman" w:eastAsia="仿宋" w:cs="Times New Roman"/>
          <w:spacing w:val="6"/>
          <w:sz w:val="28"/>
          <w:szCs w:val="28"/>
          <w:lang w:val="en-US" w:eastAsia="zh-CN" w:bidi="ar"/>
        </w:rPr>
      </w:pP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品种选择</w:t>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w:t>
      </w:r>
      <w:r>
        <w:rPr>
          <w:rFonts w:hint="eastAsia" w:ascii="Times New Roman" w:hAnsi="Times New Roman" w:eastAsia="仿宋" w:cs="Times New Roman"/>
          <w:spacing w:val="6"/>
          <w:sz w:val="28"/>
          <w:szCs w:val="28"/>
          <w:lang w:bidi="ar"/>
        </w:rPr>
        <w:t>对</w:t>
      </w:r>
      <w:r>
        <w:rPr>
          <w:rFonts w:hint="eastAsia" w:ascii="Times New Roman" w:hAnsi="Times New Roman" w:eastAsia="仿宋" w:cs="Times New Roman"/>
          <w:spacing w:val="6"/>
          <w:sz w:val="28"/>
          <w:szCs w:val="28"/>
          <w:lang w:val="en-US" w:eastAsia="zh-CN" w:bidi="ar"/>
        </w:rPr>
        <w:t>饲用燕麦选择的条件进行了明确；</w:t>
      </w:r>
    </w:p>
    <w:p w14:paraId="1178E5AE">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hint="default" w:ascii="Times New Roman" w:hAnsi="Times New Roman" w:eastAsia="仿宋" w:cs="Times New Roman"/>
          <w:color w:val="000000" w:themeColor="text1"/>
          <w:spacing w:val="6"/>
          <w:sz w:val="28"/>
          <w:szCs w:val="28"/>
          <w:lang w:val="en-US" w:eastAsia="zh-CN" w:bidi="ar"/>
          <w14:textFill>
            <w14:solidFill>
              <w14:schemeClr w14:val="tx1"/>
            </w14:solidFill>
          </w14:textFill>
        </w:rPr>
      </w:pPr>
      <w:r>
        <w:rPr>
          <w:rFonts w:hint="eastAsia" w:ascii="Times New Roman" w:hAnsi="Times New Roman" w:eastAsia="仿宋" w:cs="Times New Roman"/>
          <w:color w:val="000000" w:themeColor="text1"/>
          <w:spacing w:val="6"/>
          <w:sz w:val="28"/>
          <w:szCs w:val="28"/>
          <w:lang w:bidi="ar"/>
          <w14:textFill>
            <w14:solidFill>
              <w14:schemeClr w14:val="tx1"/>
            </w14:solidFill>
          </w14:textFill>
        </w:rPr>
        <w:t>第6章，肥料及菌剂使用准则</w:t>
      </w:r>
      <w:r>
        <w:rPr>
          <w:rFonts w:hint="eastAsia" w:ascii="Times New Roman" w:hAnsi="Times New Roman" w:eastAsia="仿宋" w:cs="Times New Roman"/>
          <w:color w:val="000000" w:themeColor="text1"/>
          <w:spacing w:val="6"/>
          <w:sz w:val="28"/>
          <w:szCs w:val="28"/>
          <w:lang w:eastAsia="zh-CN" w:bidi="ar"/>
          <w14:textFill>
            <w14:solidFill>
              <w14:schemeClr w14:val="tx1"/>
            </w14:solidFill>
          </w14:textFill>
        </w:rPr>
        <w:t>。</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对饲用燕麦的肥料和菌剂的选择进行了明确；</w:t>
      </w:r>
    </w:p>
    <w:p w14:paraId="6F188DC0">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ascii="Times New Roman" w:hAnsi="Times New Roman" w:eastAsia="仿宋" w:cs="Times New Roman"/>
          <w:color w:val="000000" w:themeColor="text1"/>
          <w:spacing w:val="6"/>
          <w:sz w:val="28"/>
          <w:szCs w:val="28"/>
          <w:lang w:bidi="ar"/>
          <w14:textFill>
            <w14:solidFill>
              <w14:schemeClr w14:val="tx1"/>
            </w14:solidFill>
          </w14:textFill>
        </w:rPr>
      </w:pPr>
      <w:r>
        <w:rPr>
          <w:rFonts w:hint="eastAsia" w:ascii="Times New Roman" w:hAnsi="Times New Roman" w:eastAsia="仿宋" w:cs="Times New Roman"/>
          <w:color w:val="000000" w:themeColor="text1"/>
          <w:spacing w:val="6"/>
          <w:sz w:val="28"/>
          <w:szCs w:val="28"/>
          <w:lang w:bidi="ar"/>
          <w14:textFill>
            <w14:solidFill>
              <w14:schemeClr w14:val="tx1"/>
            </w14:solidFill>
          </w14:textFill>
        </w:rPr>
        <w:t>第7章，</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栽培技术要点</w:t>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w:t>
      </w:r>
      <w:r>
        <w:rPr>
          <w:rFonts w:hint="eastAsia" w:ascii="Times New Roman" w:hAnsi="Times New Roman" w:eastAsia="仿宋" w:cs="Times New Roman"/>
          <w:spacing w:val="6"/>
          <w:sz w:val="28"/>
          <w:szCs w:val="28"/>
          <w:lang w:bidi="ar"/>
        </w:rPr>
        <w:t>对</w:t>
      </w:r>
      <w:r>
        <w:rPr>
          <w:rFonts w:hint="eastAsia" w:ascii="Times New Roman" w:hAnsi="Times New Roman" w:eastAsia="仿宋" w:cs="Times New Roman"/>
          <w:spacing w:val="6"/>
          <w:sz w:val="28"/>
          <w:szCs w:val="28"/>
          <w:lang w:val="en-US" w:eastAsia="zh-CN" w:bidi="ar"/>
        </w:rPr>
        <w:t>栽培过程中的播前准备、播种及田间管理进行了</w:t>
      </w:r>
      <w:r>
        <w:rPr>
          <w:rFonts w:hint="eastAsia" w:ascii="Times New Roman" w:hAnsi="Times New Roman" w:eastAsia="仿宋" w:cs="Times New Roman"/>
          <w:spacing w:val="6"/>
          <w:sz w:val="28"/>
          <w:szCs w:val="28"/>
          <w:lang w:bidi="ar"/>
        </w:rPr>
        <w:t>说明；</w:t>
      </w:r>
    </w:p>
    <w:p w14:paraId="13E13D03">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hint="eastAsia" w:ascii="Times New Roman" w:hAnsi="Times New Roman" w:eastAsia="仿宋" w:cs="Times New Roman"/>
          <w:spacing w:val="6"/>
          <w:sz w:val="28"/>
          <w:szCs w:val="28"/>
          <w:lang w:bidi="ar"/>
        </w:rPr>
      </w:pPr>
      <w:r>
        <w:rPr>
          <w:rFonts w:hint="eastAsia" w:ascii="Times New Roman" w:hAnsi="Times New Roman" w:eastAsia="仿宋" w:cs="Times New Roman"/>
          <w:color w:val="000000" w:themeColor="text1"/>
          <w:spacing w:val="6"/>
          <w:sz w:val="28"/>
          <w:szCs w:val="28"/>
          <w:lang w:bidi="ar"/>
          <w14:textFill>
            <w14:solidFill>
              <w14:schemeClr w14:val="tx1"/>
            </w14:solidFill>
          </w14:textFill>
        </w:rPr>
        <w:t>第8章，</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收获</w:t>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w:t>
      </w:r>
      <w:r>
        <w:rPr>
          <w:rFonts w:hint="eastAsia" w:ascii="Times New Roman" w:hAnsi="Times New Roman" w:eastAsia="仿宋" w:cs="Times New Roman"/>
          <w:spacing w:val="6"/>
          <w:sz w:val="28"/>
          <w:szCs w:val="28"/>
          <w:lang w:bidi="ar"/>
        </w:rPr>
        <w:t>对采收种子时期进行了说明；</w:t>
      </w:r>
    </w:p>
    <w:p w14:paraId="0A0849DF">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ascii="Times New Roman" w:hAnsi="Times New Roman" w:eastAsia="仿宋" w:cs="Times New Roman"/>
          <w:color w:val="000000" w:themeColor="text1"/>
          <w:spacing w:val="6"/>
          <w:sz w:val="28"/>
          <w:szCs w:val="28"/>
          <w:lang w:bidi="ar"/>
          <w14:textFill>
            <w14:solidFill>
              <w14:schemeClr w14:val="tx1"/>
            </w14:solidFill>
          </w14:textFill>
        </w:rPr>
      </w:pPr>
      <w:r>
        <w:rPr>
          <w:rFonts w:hint="eastAsia" w:ascii="Times New Roman" w:hAnsi="Times New Roman" w:eastAsia="仿宋" w:cs="Times New Roman"/>
          <w:color w:val="000000" w:themeColor="text1"/>
          <w:spacing w:val="6"/>
          <w:sz w:val="28"/>
          <w:szCs w:val="28"/>
          <w:lang w:bidi="ar"/>
          <w14:textFill>
            <w14:solidFill>
              <w14:schemeClr w14:val="tx1"/>
            </w14:solidFill>
          </w14:textFill>
        </w:rPr>
        <w:t>第9章，</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种子检验与分级</w:t>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w:t>
      </w:r>
      <w:r>
        <w:rPr>
          <w:rFonts w:hint="eastAsia" w:ascii="Times New Roman" w:hAnsi="Times New Roman" w:eastAsia="仿宋" w:cs="Times New Roman"/>
          <w:spacing w:val="6"/>
          <w:sz w:val="28"/>
          <w:szCs w:val="28"/>
          <w:lang w:bidi="ar"/>
        </w:rPr>
        <w:t>对采收后的种子的</w:t>
      </w:r>
      <w:r>
        <w:rPr>
          <w:rFonts w:ascii="Times New Roman" w:hAnsi="Times New Roman" w:eastAsia="仿宋" w:cs="Times New Roman"/>
          <w:color w:val="000000" w:themeColor="text1"/>
          <w:spacing w:val="6"/>
          <w:sz w:val="28"/>
          <w:szCs w:val="28"/>
          <w:lang w:bidi="ar"/>
          <w14:textFill>
            <w14:solidFill>
              <w14:schemeClr w14:val="tx1"/>
            </w14:solidFill>
          </w14:textFill>
        </w:rPr>
        <w:t>检验与分级</w:t>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、种子质量分级</w:t>
      </w:r>
      <w:r>
        <w:rPr>
          <w:rFonts w:hint="eastAsia" w:ascii="Times New Roman" w:hAnsi="Times New Roman" w:eastAsia="仿宋" w:cs="Times New Roman"/>
          <w:spacing w:val="6"/>
          <w:sz w:val="28"/>
          <w:szCs w:val="28"/>
          <w:lang w:bidi="ar"/>
        </w:rPr>
        <w:t>进行了说明；</w:t>
      </w:r>
    </w:p>
    <w:p w14:paraId="6C1E017A">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pPr>
      <w:r>
        <w:rPr>
          <w:rFonts w:hint="eastAsia" w:ascii="Times New Roman" w:hAnsi="Times New Roman" w:eastAsia="仿宋" w:cs="Times New Roman"/>
          <w:color w:val="000000" w:themeColor="text1"/>
          <w:spacing w:val="6"/>
          <w:sz w:val="28"/>
          <w:szCs w:val="28"/>
          <w:lang w:bidi="ar"/>
          <w14:textFill>
            <w14:solidFill>
              <w14:schemeClr w14:val="tx1"/>
            </w14:solidFill>
          </w14:textFill>
        </w:rPr>
        <w:t>第10章，</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贮藏。</w:t>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对采收好的种子的燕麦籽粒含水量及种子入库后检测水分含量和发芽率等进行了说明；</w:t>
      </w:r>
    </w:p>
    <w:p w14:paraId="110DC150">
      <w:pPr>
        <w:keepNext w:val="0"/>
        <w:keepLines w:val="0"/>
        <w:pageBreakBefore w:val="0"/>
        <w:widowControl w:val="0"/>
        <w:kinsoku/>
        <w:wordWrap/>
        <w:overflowPunct/>
        <w:topLinePunct w:val="0"/>
        <w:autoSpaceDE/>
        <w:autoSpaceDN/>
        <w:bidi w:val="0"/>
        <w:adjustRightInd/>
        <w:snapToGrid w:val="0"/>
        <w:spacing w:line="360" w:lineRule="auto"/>
        <w:ind w:firstLine="584" w:firstLineChars="200"/>
        <w:textAlignment w:val="auto"/>
        <w:rPr>
          <w:rFonts w:ascii="仿宋" w:hAnsi="仿宋" w:eastAsia="仿宋"/>
          <w:color w:val="FF0000"/>
          <w:sz w:val="28"/>
          <w:szCs w:val="28"/>
        </w:rPr>
      </w:pPr>
      <w:r>
        <w:rPr>
          <w:rFonts w:hint="eastAsia" w:ascii="Times New Roman" w:hAnsi="Times New Roman" w:eastAsia="仿宋" w:cs="Times New Roman"/>
          <w:color w:val="000000" w:themeColor="text1"/>
          <w:spacing w:val="6"/>
          <w:sz w:val="28"/>
          <w:szCs w:val="28"/>
          <w:lang w:bidi="ar"/>
          <w14:textFill>
            <w14:solidFill>
              <w14:schemeClr w14:val="tx1"/>
            </w14:solidFill>
          </w14:textFill>
        </w:rPr>
        <w:t>第1</w:t>
      </w:r>
      <w:r>
        <w:rPr>
          <w:rFonts w:hint="eastAsia" w:ascii="Times New Roman" w:hAnsi="Times New Roman" w:eastAsia="仿宋" w:cs="Times New Roman"/>
          <w:color w:val="000000" w:themeColor="text1"/>
          <w:spacing w:val="6"/>
          <w:sz w:val="28"/>
          <w:szCs w:val="28"/>
          <w:lang w:val="en-US" w:eastAsia="zh-CN" w:bidi="ar"/>
          <w14:textFill>
            <w14:solidFill>
              <w14:schemeClr w14:val="tx1"/>
            </w14:solidFill>
          </w14:textFill>
        </w:rPr>
        <w:t>1</w:t>
      </w:r>
      <w:r>
        <w:rPr>
          <w:rFonts w:hint="eastAsia" w:ascii="Times New Roman" w:hAnsi="Times New Roman" w:eastAsia="仿宋" w:cs="Times New Roman"/>
          <w:color w:val="000000" w:themeColor="text1"/>
          <w:spacing w:val="6"/>
          <w:sz w:val="28"/>
          <w:szCs w:val="28"/>
          <w:lang w:bidi="ar"/>
          <w14:textFill>
            <w14:solidFill>
              <w14:schemeClr w14:val="tx1"/>
            </w14:solidFill>
          </w14:textFill>
        </w:rPr>
        <w:t>章，生产档案。对整个燕麦机械化生产过程的详细记录进行了说明，包括种植品种名称、种植时间、底肥施用情况、播种技术（播种量、播种深度、播种行距、播种方式等）、田间养护、物候期观测等信息。</w:t>
      </w:r>
    </w:p>
    <w:p w14:paraId="47164288">
      <w:pPr>
        <w:rPr>
          <w:rFonts w:hint="eastAsia" w:ascii="仿宋" w:hAnsi="仿宋" w:eastAsia="仿宋"/>
          <w:b/>
          <w:sz w:val="28"/>
          <w:szCs w:val="28"/>
        </w:rPr>
      </w:pPr>
      <w:r>
        <w:rPr>
          <w:rFonts w:hint="eastAsia" w:ascii="仿宋" w:hAnsi="仿宋" w:eastAsia="仿宋"/>
          <w:b/>
          <w:sz w:val="28"/>
          <w:szCs w:val="28"/>
        </w:rPr>
        <w:t>2、主要技术指标、参数、试验论证的论述</w:t>
      </w:r>
    </w:p>
    <w:p w14:paraId="2F404D44">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试验</w:t>
      </w:r>
      <w:r>
        <w:rPr>
          <w:rFonts w:hint="eastAsia" w:ascii="Times New Roman" w:hAnsi="Times New Roman" w:eastAsia="仿宋" w:cs="Times New Roman"/>
          <w:b/>
          <w:bCs/>
          <w:sz w:val="28"/>
          <w:szCs w:val="28"/>
          <w:lang w:val="en-US" w:eastAsia="zh-CN"/>
        </w:rPr>
        <w:t>论证</w:t>
      </w:r>
      <w:r>
        <w:rPr>
          <w:rFonts w:hint="default" w:ascii="Times New Roman" w:hAnsi="Times New Roman" w:eastAsia="仿宋" w:cs="Times New Roman"/>
          <w:b/>
          <w:bCs/>
          <w:sz w:val="28"/>
          <w:szCs w:val="28"/>
          <w:lang w:val="en-US" w:eastAsia="zh-CN"/>
        </w:rPr>
        <w:t>：</w:t>
      </w:r>
    </w:p>
    <w:p w14:paraId="5F827048">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（一） 材料与方法</w:t>
      </w:r>
    </w:p>
    <w:p w14:paraId="551C8279">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（1）</w:t>
      </w:r>
      <w:r>
        <w:rPr>
          <w:rFonts w:hint="default" w:ascii="Times New Roman" w:hAnsi="Times New Roman" w:eastAsia="仿宋" w:cs="Times New Roman"/>
          <w:b w:val="0"/>
          <w:bCs w:val="0"/>
          <w:sz w:val="28"/>
          <w:szCs w:val="28"/>
          <w:lang w:val="en-US" w:eastAsia="zh-CN"/>
        </w:rPr>
        <w:t xml:space="preserve"> 试验材料</w:t>
      </w:r>
    </w:p>
    <w:p w14:paraId="333D84F6">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1）</w:t>
      </w:r>
      <w:r>
        <w:rPr>
          <w:rFonts w:hint="default" w:ascii="Times New Roman" w:hAnsi="Times New Roman" w:eastAsia="仿宋" w:cs="Times New Roman"/>
          <w:b w:val="0"/>
          <w:bCs w:val="0"/>
          <w:sz w:val="28"/>
          <w:szCs w:val="28"/>
          <w:lang w:val="en-US" w:eastAsia="zh-CN"/>
        </w:rPr>
        <w:t xml:space="preserve"> 供试</w:t>
      </w:r>
      <w:r>
        <w:rPr>
          <w:rFonts w:hint="eastAsia" w:ascii="Times New Roman" w:hAnsi="Times New Roman" w:eastAsia="仿宋" w:cs="Times New Roman"/>
          <w:b w:val="0"/>
          <w:bCs w:val="0"/>
          <w:sz w:val="28"/>
          <w:szCs w:val="28"/>
          <w:lang w:val="en-US" w:eastAsia="zh-CN"/>
        </w:rPr>
        <w:t>燕麦</w:t>
      </w:r>
      <w:r>
        <w:rPr>
          <w:rFonts w:hint="default" w:ascii="Times New Roman" w:hAnsi="Times New Roman" w:eastAsia="仿宋" w:cs="Times New Roman"/>
          <w:b w:val="0"/>
          <w:bCs w:val="0"/>
          <w:sz w:val="28"/>
          <w:szCs w:val="28"/>
          <w:lang w:val="en-US" w:eastAsia="zh-CN"/>
        </w:rPr>
        <w:t>品种</w:t>
      </w:r>
    </w:p>
    <w:p w14:paraId="64C0A3D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eastAsia="仿宋" w:cs="仿宋"/>
          <w:sz w:val="28"/>
          <w:szCs w:val="28"/>
          <w:lang w:val="en-US" w:eastAsia="zh-CN"/>
        </w:rPr>
      </w:pPr>
      <w:r>
        <w:rPr>
          <w:rFonts w:hint="eastAsia" w:ascii="Times New Roman" w:hAnsi="Times New Roman" w:eastAsia="宋体"/>
          <w:sz w:val="28"/>
          <w:szCs w:val="28"/>
        </w:rPr>
        <w:t>陇燕4号</w:t>
      </w:r>
      <w:r>
        <w:rPr>
          <w:rFonts w:hint="default" w:ascii="Times New Roman" w:eastAsia="仿宋" w:cs="仿宋"/>
          <w:sz w:val="28"/>
          <w:szCs w:val="28"/>
          <w:lang w:val="en-US" w:eastAsia="zh-CN"/>
        </w:rPr>
        <w:t>，全生育期11</w:t>
      </w:r>
      <w:r>
        <w:rPr>
          <w:rFonts w:hint="eastAsia" w:ascii="Times New Roman" w:eastAsia="仿宋" w:cs="仿宋"/>
          <w:sz w:val="28"/>
          <w:szCs w:val="28"/>
          <w:lang w:val="en-US" w:eastAsia="zh-CN"/>
        </w:rPr>
        <w:t xml:space="preserve">0-130 </w:t>
      </w:r>
      <w:r>
        <w:rPr>
          <w:rFonts w:hint="default" w:ascii="Times New Roman" w:eastAsia="仿宋" w:cs="仿宋"/>
          <w:sz w:val="28"/>
          <w:szCs w:val="28"/>
          <w:lang w:val="en-US" w:eastAsia="zh-CN"/>
        </w:rPr>
        <w:t>d。</w:t>
      </w:r>
    </w:p>
    <w:p w14:paraId="695FA913">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2</w:t>
      </w:r>
      <w:r>
        <w:rPr>
          <w:rFonts w:hint="eastAsia" w:ascii="Times New Roman" w:hAnsi="Times New Roman" w:eastAsia="仿宋" w:cs="Times New Roman"/>
          <w:b w:val="0"/>
          <w:bCs w:val="0"/>
          <w:sz w:val="28"/>
          <w:szCs w:val="28"/>
          <w:lang w:val="en-US" w:eastAsia="zh-CN"/>
        </w:rPr>
        <w:t>）</w:t>
      </w:r>
      <w:r>
        <w:rPr>
          <w:rFonts w:hint="default" w:ascii="Times New Roman" w:hAnsi="Times New Roman" w:eastAsia="仿宋" w:cs="Times New Roman"/>
          <w:b w:val="0"/>
          <w:bCs w:val="0"/>
          <w:sz w:val="28"/>
          <w:szCs w:val="28"/>
          <w:lang w:val="en-US" w:eastAsia="zh-CN"/>
        </w:rPr>
        <w:t xml:space="preserve"> 供试肥料品种、产地、养分、价格</w:t>
      </w:r>
    </w:p>
    <w:p w14:paraId="6DF6F02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eastAsia="仿宋" w:cs="仿宋"/>
          <w:sz w:val="28"/>
          <w:szCs w:val="28"/>
          <w:lang w:val="en-US" w:eastAsia="zh-CN"/>
        </w:rPr>
      </w:pPr>
      <w:r>
        <w:rPr>
          <w:rFonts w:hint="default" w:ascii="Times New Roman" w:eastAsia="仿宋" w:cs="仿宋"/>
          <w:sz w:val="28"/>
          <w:szCs w:val="28"/>
          <w:lang w:val="en-US" w:eastAsia="zh-CN"/>
        </w:rPr>
        <w:t>供试</w:t>
      </w:r>
      <w:r>
        <w:rPr>
          <w:rFonts w:hint="eastAsia" w:ascii="Times New Roman" w:eastAsia="仿宋" w:cs="仿宋"/>
          <w:sz w:val="28"/>
          <w:szCs w:val="28"/>
          <w:lang w:val="en-US" w:eastAsia="zh-CN"/>
        </w:rPr>
        <w:t>哈茨木霉</w:t>
      </w:r>
      <w:r>
        <w:rPr>
          <w:rFonts w:hint="default" w:ascii="Times New Roman" w:eastAsia="仿宋" w:cs="仿宋"/>
          <w:sz w:val="28"/>
          <w:szCs w:val="28"/>
          <w:lang w:val="en-US" w:eastAsia="zh-CN"/>
        </w:rPr>
        <w:t>有机</w:t>
      </w:r>
      <w:r>
        <w:rPr>
          <w:rFonts w:hint="eastAsia" w:ascii="Times New Roman" w:eastAsia="仿宋" w:cs="仿宋"/>
          <w:sz w:val="28"/>
          <w:szCs w:val="28"/>
          <w:lang w:val="en-US" w:eastAsia="zh-CN"/>
        </w:rPr>
        <w:t>生物</w:t>
      </w:r>
      <w:r>
        <w:rPr>
          <w:rFonts w:hint="default" w:ascii="Times New Roman" w:eastAsia="仿宋" w:cs="仿宋"/>
          <w:sz w:val="28"/>
          <w:szCs w:val="28"/>
          <w:lang w:val="en-US" w:eastAsia="zh-CN"/>
        </w:rPr>
        <w:t>肥为</w:t>
      </w:r>
      <w:r>
        <w:rPr>
          <w:rFonts w:hint="eastAsia" w:ascii="Times New Roman" w:eastAsia="仿宋" w:cs="仿宋"/>
          <w:sz w:val="28"/>
          <w:szCs w:val="28"/>
          <w:lang w:val="en-US" w:eastAsia="zh-CN"/>
        </w:rPr>
        <w:t>南京农业大学</w:t>
      </w:r>
      <w:r>
        <w:rPr>
          <w:rFonts w:hint="default" w:ascii="Times New Roman" w:eastAsia="仿宋" w:cs="仿宋"/>
          <w:sz w:val="28"/>
          <w:szCs w:val="28"/>
          <w:lang w:val="en-US" w:eastAsia="zh-CN"/>
        </w:rPr>
        <w:t>提供</w:t>
      </w:r>
      <w:r>
        <w:rPr>
          <w:rFonts w:hint="eastAsia" w:ascii="Times New Roman" w:eastAsia="仿宋" w:cs="仿宋"/>
          <w:sz w:val="28"/>
          <w:szCs w:val="28"/>
          <w:lang w:val="en-US" w:eastAsia="zh-CN"/>
        </w:rPr>
        <w:t>，取菌所用土壤采集自内蒙古自治区通辽市扎鲁特旗（北纬44°41'40"，东经120°31'24"），采用稀释涂布的方法进行木霉菌株的筛选将所有菌株于-80℃甘油保存。所用木霉菌株通过形态、生理生化特征及真菌ITS鉴定NAU-TL11-7菌株为拉库沃姆巴滕木霉（T. lacuwombatense）。</w:t>
      </w:r>
      <w:r>
        <w:rPr>
          <w:rFonts w:hint="default" w:ascii="Times New Roman" w:eastAsia="仿宋" w:cs="仿宋"/>
          <w:color w:val="auto"/>
          <w:sz w:val="28"/>
          <w:szCs w:val="28"/>
          <w:lang w:val="en-US" w:eastAsia="zh-CN"/>
        </w:rPr>
        <w:t>按市场价格</w:t>
      </w:r>
      <w:r>
        <w:rPr>
          <w:rFonts w:hint="eastAsia" w:ascii="Times New Roman" w:eastAsia="仿宋" w:cs="仿宋"/>
          <w:color w:val="auto"/>
          <w:sz w:val="28"/>
          <w:szCs w:val="28"/>
          <w:lang w:val="en-US" w:eastAsia="zh-CN"/>
        </w:rPr>
        <w:t>1.5</w:t>
      </w:r>
      <w:r>
        <w:rPr>
          <w:rFonts w:hint="default" w:ascii="Times New Roman" w:eastAsia="仿宋" w:cs="仿宋"/>
          <w:color w:val="auto"/>
          <w:sz w:val="28"/>
          <w:szCs w:val="28"/>
          <w:lang w:val="en-US" w:eastAsia="zh-CN"/>
        </w:rPr>
        <w:t>元/kg计算</w:t>
      </w:r>
      <w:r>
        <w:rPr>
          <w:rFonts w:hint="eastAsia" w:ascii="Times New Roman" w:eastAsia="仿宋" w:cs="仿宋"/>
          <w:color w:val="auto"/>
          <w:sz w:val="28"/>
          <w:szCs w:val="28"/>
          <w:lang w:val="en-US" w:eastAsia="zh-CN"/>
        </w:rPr>
        <w:t>，</w:t>
      </w:r>
      <w:r>
        <w:rPr>
          <w:rFonts w:hint="eastAsia" w:ascii="Times New Roman" w:eastAsia="仿宋" w:cs="仿宋"/>
          <w:sz w:val="28"/>
          <w:szCs w:val="28"/>
          <w:lang w:val="en-US" w:eastAsia="zh-CN"/>
        </w:rPr>
        <w:t>每亩用量10 kg。</w:t>
      </w:r>
    </w:p>
    <w:p w14:paraId="0BF3D5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仿宋" w:cs="仿宋"/>
          <w:sz w:val="24"/>
          <w:lang w:val="en-US" w:eastAsia="zh-CN"/>
        </w:rPr>
      </w:pPr>
      <w:r>
        <w:drawing>
          <wp:inline distT="0" distB="0" distL="114300" distR="114300">
            <wp:extent cx="2962275" cy="3576955"/>
            <wp:effectExtent l="0" t="0" r="9525" b="4445"/>
            <wp:docPr id="12" name="图片 11" descr="微信图片编辑_2025052921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微信图片编辑_20250529210234"/>
                    <pic:cNvPicPr>
                      <a:picLocks noChangeAspect="1"/>
                    </pic:cNvPicPr>
                  </pic:nvPicPr>
                  <pic:blipFill>
                    <a:blip r:embed="rId4"/>
                    <a:srcRect r="5337"/>
                    <a:stretch>
                      <a:fillRect/>
                    </a:stretch>
                  </pic:blipFill>
                  <pic:spPr>
                    <a:xfrm>
                      <a:off x="0" y="0"/>
                      <a:ext cx="2962275" cy="3576955"/>
                    </a:xfrm>
                    <a:prstGeom prst="rect">
                      <a:avLst/>
                    </a:prstGeom>
                  </pic:spPr>
                </pic:pic>
              </a:graphicData>
            </a:graphic>
          </wp:inline>
        </w:drawing>
      </w:r>
    </w:p>
    <w:p w14:paraId="0B46D27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eastAsia="仿宋" w:cs="仿宋"/>
          <w:sz w:val="28"/>
          <w:szCs w:val="28"/>
          <w:lang w:val="en-US" w:eastAsia="zh-CN"/>
        </w:rPr>
      </w:pPr>
      <w:r>
        <w:rPr>
          <w:rFonts w:hint="default" w:ascii="Times New Roman" w:eastAsia="仿宋" w:cs="仿宋"/>
          <w:sz w:val="28"/>
          <w:szCs w:val="28"/>
          <w:lang w:val="en-US" w:eastAsia="zh-CN"/>
        </w:rPr>
        <w:t>试验用其他肥料</w:t>
      </w:r>
      <w:r>
        <w:rPr>
          <w:rFonts w:hint="eastAsia" w:ascii="Times New Roman" w:eastAsia="仿宋" w:cs="仿宋"/>
          <w:sz w:val="28"/>
          <w:szCs w:val="28"/>
          <w:lang w:val="en-US" w:eastAsia="zh-CN"/>
        </w:rPr>
        <w:t>：</w:t>
      </w:r>
      <w:r>
        <w:rPr>
          <w:rFonts w:hint="default" w:ascii="Times New Roman" w:eastAsia="仿宋" w:cs="仿宋"/>
          <w:sz w:val="28"/>
          <w:szCs w:val="28"/>
          <w:lang w:val="en-US" w:eastAsia="zh-CN"/>
        </w:rPr>
        <w:t>尿素(河南生产，N为46%)市场价3元/kg，磷酸二铵(</w:t>
      </w:r>
      <w:r>
        <w:rPr>
          <w:rFonts w:hint="eastAsia" w:ascii="Times New Roman" w:eastAsia="仿宋" w:cs="仿宋"/>
          <w:sz w:val="28"/>
          <w:szCs w:val="28"/>
          <w:lang w:val="en-US" w:eastAsia="zh-CN"/>
        </w:rPr>
        <w:t>河南</w:t>
      </w:r>
      <w:r>
        <w:rPr>
          <w:rFonts w:hint="default" w:ascii="Times New Roman" w:eastAsia="仿宋" w:cs="仿宋"/>
          <w:sz w:val="28"/>
          <w:szCs w:val="28"/>
          <w:lang w:val="en-US" w:eastAsia="zh-CN"/>
        </w:rPr>
        <w:t>生产，P</w:t>
      </w:r>
      <w:r>
        <w:rPr>
          <w:rFonts w:hint="default" w:ascii="Times New Roman" w:eastAsia="仿宋" w:cs="仿宋"/>
          <w:sz w:val="28"/>
          <w:szCs w:val="28"/>
          <w:vertAlign w:val="subscript"/>
          <w:lang w:val="en-US" w:eastAsia="zh-CN"/>
        </w:rPr>
        <w:t>2</w:t>
      </w:r>
      <w:r>
        <w:rPr>
          <w:rFonts w:hint="eastAsia" w:ascii="Times New Roman" w:eastAsia="仿宋" w:cs="仿宋"/>
          <w:sz w:val="28"/>
          <w:szCs w:val="28"/>
          <w:lang w:val="en-US" w:eastAsia="zh-CN"/>
        </w:rPr>
        <w:t>O</w:t>
      </w:r>
      <w:r>
        <w:rPr>
          <w:rFonts w:hint="default" w:ascii="Times New Roman" w:eastAsia="仿宋" w:cs="仿宋"/>
          <w:sz w:val="28"/>
          <w:szCs w:val="28"/>
          <w:vertAlign w:val="subscript"/>
          <w:lang w:val="en-US" w:eastAsia="zh-CN"/>
        </w:rPr>
        <w:t>5</w:t>
      </w:r>
      <w:r>
        <w:rPr>
          <w:rFonts w:hint="default" w:ascii="Times New Roman" w:eastAsia="仿宋" w:cs="仿宋"/>
          <w:sz w:val="28"/>
          <w:szCs w:val="28"/>
          <w:lang w:val="en-US" w:eastAsia="zh-CN"/>
        </w:rPr>
        <w:t>为12%)市场价1.20元/kg。</w:t>
      </w:r>
      <w:r>
        <w:rPr>
          <w:rFonts w:hint="eastAsia" w:ascii="Times New Roman" w:eastAsia="仿宋" w:cs="仿宋"/>
          <w:sz w:val="28"/>
          <w:szCs w:val="28"/>
          <w:lang w:val="en-US" w:eastAsia="zh-CN"/>
        </w:rPr>
        <w:t>牛羊粪肥市场价3元/kg。</w:t>
      </w:r>
    </w:p>
    <w:p w14:paraId="3DF335E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lang w:val="en-US" w:eastAsia="zh-CN"/>
        </w:rPr>
      </w:pPr>
      <w:r>
        <w:rPr>
          <w:rFonts w:hint="eastAsia" w:ascii="Times New Roman" w:hAnsi="Times New Roman" w:eastAsia="仿宋" w:cs="Times New Roman"/>
          <w:b w:val="0"/>
          <w:bCs w:val="0"/>
          <w:sz w:val="28"/>
          <w:szCs w:val="28"/>
          <w:lang w:val="en-US" w:eastAsia="zh-CN"/>
        </w:rPr>
        <w:t>（</w:t>
      </w:r>
      <w:r>
        <w:rPr>
          <w:rFonts w:hint="default" w:ascii="Times New Roman" w:hAnsi="Times New Roman" w:eastAsia="仿宋" w:cs="Times New Roman"/>
          <w:b w:val="0"/>
          <w:bCs w:val="0"/>
          <w:sz w:val="28"/>
          <w:szCs w:val="28"/>
          <w:lang w:val="en-US" w:eastAsia="zh-CN"/>
        </w:rPr>
        <w:t>2</w:t>
      </w:r>
      <w:r>
        <w:rPr>
          <w:rFonts w:hint="eastAsia" w:ascii="Times New Roman" w:hAnsi="Times New Roman" w:eastAsia="仿宋" w:cs="Times New Roman"/>
          <w:b w:val="0"/>
          <w:bCs w:val="0"/>
          <w:sz w:val="28"/>
          <w:szCs w:val="28"/>
          <w:lang w:val="en-US" w:eastAsia="zh-CN"/>
        </w:rPr>
        <w:t>）</w:t>
      </w:r>
      <w:r>
        <w:rPr>
          <w:rFonts w:hint="default" w:ascii="Times New Roman" w:hAnsi="Times New Roman" w:eastAsia="仿宋" w:cs="Times New Roman"/>
          <w:b w:val="0"/>
          <w:bCs w:val="0"/>
          <w:sz w:val="28"/>
          <w:szCs w:val="28"/>
          <w:lang w:val="en-US" w:eastAsia="zh-CN"/>
        </w:rPr>
        <w:t xml:space="preserve"> </w:t>
      </w:r>
      <w:r>
        <w:rPr>
          <w:rFonts w:hint="eastAsia" w:ascii="仿宋" w:hAnsi="仿宋" w:eastAsia="仿宋" w:cs="仿宋"/>
          <w:b w:val="0"/>
          <w:bCs w:val="0"/>
          <w:sz w:val="28"/>
          <w:szCs w:val="28"/>
          <w:lang w:val="en-US" w:eastAsia="zh-CN"/>
        </w:rPr>
        <w:t>试验设计</w:t>
      </w:r>
    </w:p>
    <w:p w14:paraId="65EEFD1D">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eastAsia="仿宋" w:cs="仿宋"/>
          <w:sz w:val="28"/>
          <w:szCs w:val="28"/>
          <w:lang w:val="en-US" w:eastAsia="zh-CN"/>
        </w:rPr>
      </w:pPr>
      <w:r>
        <w:rPr>
          <w:rFonts w:hint="default" w:ascii="Times New Roman" w:eastAsia="仿宋" w:cs="仿宋"/>
          <w:sz w:val="28"/>
          <w:szCs w:val="28"/>
          <w:lang w:val="en-US" w:eastAsia="zh-CN"/>
        </w:rPr>
        <w:t>为保证试验精确度，减少人为因素、土壤肥力及气候因素的影响，在2023年-2025年，在内蒙古中部呼和浩特市及其周边、西部巴彦淖尔市及周边等地，进行田间</w:t>
      </w:r>
      <w:r>
        <w:rPr>
          <w:rFonts w:hint="eastAsia" w:ascii="Times New Roman" w:eastAsia="仿宋" w:cs="仿宋"/>
          <w:sz w:val="28"/>
          <w:szCs w:val="28"/>
          <w:lang w:val="en-US" w:eastAsia="zh-CN"/>
        </w:rPr>
        <w:t>“</w:t>
      </w:r>
      <w:r>
        <w:rPr>
          <w:rFonts w:hint="default" w:ascii="Times New Roman" w:eastAsia="仿宋" w:cs="仿宋"/>
          <w:sz w:val="28"/>
          <w:szCs w:val="28"/>
          <w:lang w:val="en-US" w:eastAsia="zh-CN"/>
        </w:rPr>
        <w:t>减肥</w:t>
      </w:r>
      <w:r>
        <w:rPr>
          <w:rFonts w:hint="eastAsia" w:ascii="Times New Roman" w:eastAsia="仿宋" w:cs="仿宋"/>
          <w:sz w:val="28"/>
          <w:szCs w:val="28"/>
          <w:lang w:val="en-US" w:eastAsia="zh-CN"/>
        </w:rPr>
        <w:t>”</w:t>
      </w:r>
      <w:r>
        <w:rPr>
          <w:rFonts w:hint="default" w:ascii="Times New Roman" w:eastAsia="仿宋" w:cs="仿宋"/>
          <w:sz w:val="28"/>
          <w:szCs w:val="28"/>
          <w:lang w:val="en-US" w:eastAsia="zh-CN"/>
        </w:rPr>
        <w:t>试验</w:t>
      </w:r>
      <w:r>
        <w:rPr>
          <w:rFonts w:hint="eastAsia" w:ascii="Times New Roman" w:eastAsia="仿宋" w:cs="仿宋"/>
          <w:sz w:val="28"/>
          <w:szCs w:val="28"/>
          <w:lang w:val="en-US" w:eastAsia="zh-CN"/>
        </w:rPr>
        <w:t>，</w:t>
      </w:r>
      <w:r>
        <w:rPr>
          <w:rFonts w:hint="default" w:ascii="Times New Roman" w:eastAsia="仿宋" w:cs="仿宋"/>
          <w:sz w:val="28"/>
          <w:szCs w:val="28"/>
          <w:lang w:val="en-US" w:eastAsia="zh-CN"/>
        </w:rPr>
        <w:t>在同一田块内设置</w:t>
      </w:r>
      <w:r>
        <w:rPr>
          <w:rFonts w:hint="eastAsia" w:ascii="Times New Roman" w:eastAsia="仿宋" w:cs="仿宋"/>
          <w:sz w:val="28"/>
          <w:szCs w:val="28"/>
          <w:lang w:val="en-US" w:eastAsia="zh-CN"/>
        </w:rPr>
        <w:t>9</w:t>
      </w:r>
      <w:r>
        <w:rPr>
          <w:rFonts w:hint="default" w:ascii="Times New Roman" w:eastAsia="仿宋" w:cs="仿宋"/>
          <w:sz w:val="28"/>
          <w:szCs w:val="28"/>
          <w:lang w:val="en-US" w:eastAsia="zh-CN"/>
        </w:rPr>
        <w:t>个小区，共</w:t>
      </w:r>
      <w:r>
        <w:rPr>
          <w:rFonts w:hint="eastAsia" w:ascii="Times New Roman" w:eastAsia="仿宋" w:cs="仿宋"/>
          <w:sz w:val="28"/>
          <w:szCs w:val="28"/>
          <w:lang w:val="en-US" w:eastAsia="zh-CN"/>
        </w:rPr>
        <w:t>3</w:t>
      </w:r>
      <w:r>
        <w:rPr>
          <w:rFonts w:hint="default" w:ascii="Times New Roman" w:eastAsia="仿宋" w:cs="仿宋"/>
          <w:sz w:val="28"/>
          <w:szCs w:val="28"/>
          <w:lang w:val="en-US" w:eastAsia="zh-CN"/>
        </w:rPr>
        <w:t>个处理，3次重复，采用随机区组排列，区组内土壤、地形等条件一致，每个处理小区面积</w:t>
      </w:r>
      <w:r>
        <w:rPr>
          <w:rFonts w:hint="eastAsia" w:ascii="Times New Roman" w:eastAsia="仿宋" w:cs="仿宋"/>
          <w:sz w:val="28"/>
          <w:szCs w:val="28"/>
          <w:lang w:val="en-US" w:eastAsia="zh-CN"/>
        </w:rPr>
        <w:t>2</w:t>
      </w:r>
      <w:r>
        <w:rPr>
          <w:rFonts w:hint="default" w:ascii="Times New Roman" w:eastAsia="仿宋" w:cs="仿宋"/>
          <w:sz w:val="28"/>
          <w:szCs w:val="28"/>
          <w:lang w:val="en-US" w:eastAsia="zh-CN"/>
        </w:rPr>
        <w:t>0 m</w:t>
      </w:r>
      <w:r>
        <w:rPr>
          <w:rFonts w:hint="eastAsia" w:ascii="Times New Roman" w:eastAsia="仿宋" w:cs="仿宋"/>
          <w:sz w:val="28"/>
          <w:szCs w:val="28"/>
          <w:vertAlign w:val="superscript"/>
          <w:lang w:val="en-US" w:eastAsia="zh-CN"/>
        </w:rPr>
        <w:t xml:space="preserve">2 </w:t>
      </w:r>
      <w:r>
        <w:rPr>
          <w:rFonts w:hint="default" w:ascii="Times New Roman" w:eastAsia="仿宋" w:cs="仿宋"/>
          <w:sz w:val="28"/>
          <w:szCs w:val="28"/>
          <w:lang w:val="en-US" w:eastAsia="zh-CN"/>
        </w:rPr>
        <w:t>(</w:t>
      </w:r>
      <w:r>
        <w:rPr>
          <w:rFonts w:hint="eastAsia" w:ascii="Times New Roman" w:eastAsia="仿宋" w:cs="仿宋"/>
          <w:sz w:val="28"/>
          <w:szCs w:val="28"/>
          <w:lang w:val="en-US" w:eastAsia="zh-CN"/>
        </w:rPr>
        <w:t>4</w:t>
      </w:r>
      <w:r>
        <w:rPr>
          <w:rFonts w:hint="default" w:ascii="Times New Roman" w:eastAsia="仿宋" w:cs="仿宋"/>
          <w:sz w:val="28"/>
          <w:szCs w:val="28"/>
          <w:lang w:val="en-US" w:eastAsia="zh-CN"/>
        </w:rPr>
        <w:t xml:space="preserve"> m</w:t>
      </w:r>
      <w:r>
        <w:rPr>
          <w:rFonts w:hint="default" w:ascii="Arial" w:hAnsi="Arial" w:eastAsia="仿宋" w:cs="Arial"/>
          <w:sz w:val="28"/>
          <w:szCs w:val="28"/>
          <w:lang w:val="en-US" w:eastAsia="zh-CN"/>
        </w:rPr>
        <w:t>×</w:t>
      </w:r>
      <w:r>
        <w:rPr>
          <w:rFonts w:hint="eastAsia" w:ascii="Times New Roman" w:eastAsia="仿宋" w:cs="仿宋"/>
          <w:sz w:val="28"/>
          <w:szCs w:val="28"/>
          <w:lang w:val="en-US" w:eastAsia="zh-CN"/>
        </w:rPr>
        <w:t>5</w:t>
      </w:r>
      <w:r>
        <w:rPr>
          <w:rFonts w:hint="default" w:ascii="Times New Roman" w:eastAsia="仿宋" w:cs="仿宋"/>
          <w:sz w:val="28"/>
          <w:szCs w:val="28"/>
          <w:lang w:val="en-US" w:eastAsia="zh-CN"/>
        </w:rPr>
        <w:t xml:space="preserve"> m)。设置3个处理</w:t>
      </w:r>
      <w:r>
        <w:rPr>
          <w:rFonts w:hint="eastAsia" w:ascii="Times New Roman" w:eastAsia="仿宋" w:cs="仿宋"/>
          <w:sz w:val="28"/>
          <w:szCs w:val="28"/>
          <w:lang w:val="en-US" w:eastAsia="zh-CN"/>
        </w:rPr>
        <w:t>：处理1：</w:t>
      </w:r>
      <w:r>
        <w:rPr>
          <w:rFonts w:hint="default" w:ascii="Times New Roman" w:eastAsia="仿宋" w:cs="仿宋"/>
          <w:sz w:val="28"/>
          <w:szCs w:val="28"/>
          <w:lang w:val="en-US" w:eastAsia="zh-CN"/>
        </w:rPr>
        <w:t>用木霉菌剂替代20%的化肥用量（T1）</w:t>
      </w:r>
      <w:r>
        <w:rPr>
          <w:rFonts w:hint="eastAsia" w:ascii="Times New Roman" w:eastAsia="仿宋" w:cs="仿宋"/>
          <w:sz w:val="28"/>
          <w:szCs w:val="28"/>
          <w:lang w:val="en-US" w:eastAsia="zh-CN"/>
        </w:rPr>
        <w:t>；处理2：</w:t>
      </w:r>
      <w:r>
        <w:rPr>
          <w:rFonts w:hint="default" w:ascii="Times New Roman" w:eastAsia="仿宋" w:cs="仿宋"/>
          <w:sz w:val="28"/>
          <w:szCs w:val="28"/>
          <w:lang w:val="en-US" w:eastAsia="zh-CN"/>
        </w:rPr>
        <w:t>施化肥（T2）</w:t>
      </w:r>
      <w:r>
        <w:rPr>
          <w:rFonts w:hint="eastAsia" w:ascii="Times New Roman" w:eastAsia="仿宋" w:cs="仿宋"/>
          <w:sz w:val="28"/>
          <w:szCs w:val="28"/>
          <w:lang w:val="en-US" w:eastAsia="zh-CN"/>
        </w:rPr>
        <w:t>；处理3：</w:t>
      </w:r>
      <w:r>
        <w:rPr>
          <w:rFonts w:hint="default" w:ascii="Times New Roman" w:eastAsia="仿宋" w:cs="仿宋"/>
          <w:sz w:val="28"/>
          <w:szCs w:val="28"/>
          <w:lang w:val="en-US" w:eastAsia="zh-CN"/>
        </w:rPr>
        <w:t>不施化肥（CK）</w:t>
      </w:r>
      <w:r>
        <w:rPr>
          <w:rFonts w:hint="eastAsia" w:ascii="Times New Roman" w:eastAsia="仿宋" w:cs="仿宋"/>
          <w:sz w:val="28"/>
          <w:szCs w:val="28"/>
          <w:lang w:val="en-US" w:eastAsia="zh-CN"/>
        </w:rPr>
        <w:t>。</w:t>
      </w:r>
      <w:r>
        <w:rPr>
          <w:rFonts w:hint="default" w:ascii="Times New Roman" w:eastAsia="仿宋" w:cs="仿宋"/>
          <w:sz w:val="28"/>
          <w:szCs w:val="28"/>
          <w:lang w:val="en-US" w:eastAsia="zh-CN"/>
        </w:rPr>
        <w:t>测定了不同处理对燕麦生长发育、品质产量等的影响。施肥设计见表1。</w:t>
      </w:r>
    </w:p>
    <w:p w14:paraId="48C808C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eastAsia="仿宋" w:cs="仿宋"/>
          <w:sz w:val="28"/>
          <w:szCs w:val="28"/>
          <w:lang w:val="en-US" w:eastAsia="zh-CN"/>
        </w:rPr>
      </w:pPr>
    </w:p>
    <w:p w14:paraId="4F2C4152">
      <w:pPr>
        <w:widowControl/>
        <w:spacing w:line="440" w:lineRule="exact"/>
        <w:ind w:firstLine="480" w:firstLineChars="200"/>
        <w:jc w:val="center"/>
        <w:rPr>
          <w:rFonts w:hint="eastAsia" w:ascii="黑体" w:hAnsi="黑体" w:eastAsia="黑体" w:cs="黑体"/>
          <w:sz w:val="24"/>
          <w:lang w:val="en-US" w:eastAsia="zh-CN"/>
        </w:rPr>
      </w:pPr>
      <w:r>
        <w:rPr>
          <w:rFonts w:hint="eastAsia" w:ascii="仿宋" w:hAnsi="仿宋" w:eastAsia="仿宋" w:cs="仿宋"/>
          <w:sz w:val="24"/>
          <w:lang w:val="en-US" w:eastAsia="zh-CN"/>
        </w:rPr>
        <w:t>表1 试验施肥处理设计</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714"/>
        <w:gridCol w:w="3425"/>
        <w:gridCol w:w="940"/>
        <w:gridCol w:w="1740"/>
        <w:gridCol w:w="1676"/>
      </w:tblGrid>
      <w:tr w14:paraId="1732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420" w:type="pct"/>
            <w:vMerge w:val="restart"/>
            <w:tcBorders>
              <w:top w:val="single" w:color="000000" w:sz="12" w:space="0"/>
              <w:left w:val="nil"/>
              <w:bottom w:val="single" w:color="000000" w:sz="4" w:space="0"/>
              <w:right w:val="nil"/>
              <w:tl2br w:val="nil"/>
            </w:tcBorders>
            <w:shd w:val="clear" w:color="auto" w:fill="FFFFFF"/>
            <w:vAlign w:val="center"/>
          </w:tcPr>
          <w:p w14:paraId="440F8E16">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r>
              <w:rPr>
                <w:rFonts w:hint="default" w:ascii="Times New Roman" w:hAnsi="Times New Roman" w:eastAsia="宋体" w:cs="Times New Roman"/>
                <w:b w:val="0"/>
                <w:bCs w:val="0"/>
                <w:color w:val="000000"/>
                <w:sz w:val="18"/>
                <w:szCs w:val="18"/>
                <w:lang w:eastAsia="zh-CN"/>
              </w:rPr>
              <w:t>处理</w:t>
            </w:r>
          </w:p>
        </w:tc>
        <w:tc>
          <w:tcPr>
            <w:tcW w:w="2015" w:type="pct"/>
            <w:vMerge w:val="restart"/>
            <w:tcBorders>
              <w:top w:val="single" w:color="000000" w:sz="12" w:space="0"/>
              <w:left w:val="nil"/>
              <w:bottom w:val="single" w:color="000000" w:sz="4" w:space="0"/>
              <w:right w:val="nil"/>
            </w:tcBorders>
            <w:shd w:val="clear" w:color="auto" w:fill="FFFFFF"/>
            <w:vAlign w:val="center"/>
          </w:tcPr>
          <w:p w14:paraId="13E650F9">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r>
              <w:rPr>
                <w:rFonts w:hint="default" w:ascii="Times New Roman" w:hAnsi="Times New Roman" w:eastAsia="宋体" w:cs="Times New Roman"/>
                <w:b w:val="0"/>
                <w:bCs w:val="0"/>
                <w:color w:val="000000"/>
                <w:sz w:val="18"/>
                <w:szCs w:val="18"/>
                <w:lang w:eastAsia="zh-CN"/>
              </w:rPr>
              <w:t>处理设置</w:t>
            </w:r>
          </w:p>
        </w:tc>
        <w:tc>
          <w:tcPr>
            <w:tcW w:w="2563" w:type="pct"/>
            <w:gridSpan w:val="3"/>
            <w:tcBorders>
              <w:top w:val="single" w:color="000000" w:sz="12" w:space="0"/>
              <w:left w:val="nil"/>
              <w:bottom w:val="single" w:color="000000" w:sz="4" w:space="0"/>
              <w:right w:val="nil"/>
            </w:tcBorders>
            <w:shd w:val="clear" w:color="auto" w:fill="FFFFFF"/>
            <w:vAlign w:val="center"/>
          </w:tcPr>
          <w:p w14:paraId="6C5E2201">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r>
              <w:rPr>
                <w:rFonts w:hint="default" w:ascii="Times New Roman" w:hAnsi="Times New Roman" w:eastAsia="宋体" w:cs="Times New Roman"/>
                <w:b w:val="0"/>
                <w:bCs w:val="0"/>
                <w:color w:val="000000"/>
                <w:sz w:val="18"/>
                <w:szCs w:val="18"/>
                <w:lang w:eastAsia="zh-CN"/>
              </w:rPr>
              <w:t>具体措施</w:t>
            </w:r>
          </w:p>
        </w:tc>
      </w:tr>
      <w:tr w14:paraId="654D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420" w:type="pct"/>
            <w:vMerge w:val="continue"/>
            <w:tcBorders>
              <w:top w:val="single" w:color="000000" w:sz="4" w:space="0"/>
              <w:left w:val="nil"/>
              <w:bottom w:val="nil"/>
              <w:right w:val="nil"/>
            </w:tcBorders>
            <w:shd w:val="clear" w:color="auto" w:fill="FFFFFF"/>
            <w:vAlign w:val="center"/>
          </w:tcPr>
          <w:p w14:paraId="7E664B65">
            <w:pPr>
              <w:keepNext w:val="0"/>
              <w:keepLines w:val="0"/>
              <w:pageBreakBefore w:val="0"/>
              <w:widowControl/>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p>
        </w:tc>
        <w:tc>
          <w:tcPr>
            <w:tcW w:w="2015" w:type="pct"/>
            <w:vMerge w:val="continue"/>
            <w:tcBorders>
              <w:top w:val="single" w:color="000000" w:sz="4" w:space="0"/>
              <w:left w:val="nil"/>
              <w:bottom w:val="nil"/>
              <w:right w:val="nil"/>
            </w:tcBorders>
            <w:shd w:val="clear" w:color="auto" w:fill="FFFFFF"/>
            <w:vAlign w:val="center"/>
          </w:tcPr>
          <w:p w14:paraId="3237DCFC">
            <w:pPr>
              <w:keepNext w:val="0"/>
              <w:keepLines w:val="0"/>
              <w:pageBreakBefore w:val="0"/>
              <w:widowControl/>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p>
        </w:tc>
        <w:tc>
          <w:tcPr>
            <w:tcW w:w="1577" w:type="pct"/>
            <w:gridSpan w:val="2"/>
            <w:tcBorders>
              <w:top w:val="single" w:color="000000" w:sz="4" w:space="0"/>
              <w:left w:val="nil"/>
              <w:bottom w:val="single" w:color="auto" w:sz="4" w:space="0"/>
              <w:right w:val="nil"/>
            </w:tcBorders>
            <w:shd w:val="clear" w:color="auto" w:fill="FFFFFF"/>
            <w:vAlign w:val="center"/>
          </w:tcPr>
          <w:p w14:paraId="29D0D168">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r>
              <w:rPr>
                <w:rFonts w:hint="default" w:ascii="Times New Roman" w:hAnsi="Times New Roman" w:eastAsia="宋体" w:cs="Times New Roman"/>
                <w:b w:val="0"/>
                <w:bCs w:val="0"/>
                <w:color w:val="000000"/>
                <w:sz w:val="18"/>
                <w:szCs w:val="18"/>
                <w:lang w:eastAsia="zh-CN"/>
              </w:rPr>
              <w:t>基肥（kg/亩）</w:t>
            </w:r>
          </w:p>
        </w:tc>
        <w:tc>
          <w:tcPr>
            <w:tcW w:w="986" w:type="pct"/>
            <w:tcBorders>
              <w:top w:val="single" w:color="000000" w:sz="4" w:space="0"/>
              <w:left w:val="nil"/>
              <w:bottom w:val="single" w:color="auto" w:sz="4" w:space="0"/>
              <w:right w:val="nil"/>
            </w:tcBorders>
            <w:shd w:val="clear" w:color="auto" w:fill="FFFFFF"/>
            <w:vAlign w:val="center"/>
          </w:tcPr>
          <w:p w14:paraId="4132A169">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r>
              <w:rPr>
                <w:rFonts w:hint="default" w:ascii="Times New Roman" w:hAnsi="Times New Roman" w:eastAsia="宋体" w:cs="Times New Roman"/>
                <w:b w:val="0"/>
                <w:bCs w:val="0"/>
                <w:color w:val="000000"/>
                <w:sz w:val="18"/>
                <w:szCs w:val="18"/>
                <w:lang w:eastAsia="zh-CN"/>
              </w:rPr>
              <w:t>追肥（kg/亩）</w:t>
            </w:r>
          </w:p>
        </w:tc>
      </w:tr>
      <w:tr w14:paraId="31C1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blHeader/>
          <w:jc w:val="center"/>
        </w:trPr>
        <w:tc>
          <w:tcPr>
            <w:tcW w:w="420" w:type="pct"/>
            <w:vMerge w:val="continue"/>
            <w:tcBorders>
              <w:top w:val="nil"/>
              <w:left w:val="nil"/>
              <w:bottom w:val="single" w:color="auto" w:sz="4" w:space="0"/>
              <w:right w:val="nil"/>
            </w:tcBorders>
            <w:shd w:val="clear" w:color="auto" w:fill="FFFFFF"/>
            <w:vAlign w:val="center"/>
          </w:tcPr>
          <w:p w14:paraId="6828D1DD">
            <w:pPr>
              <w:keepNext w:val="0"/>
              <w:keepLines w:val="0"/>
              <w:pageBreakBefore w:val="0"/>
              <w:widowControl/>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p>
        </w:tc>
        <w:tc>
          <w:tcPr>
            <w:tcW w:w="2015" w:type="pct"/>
            <w:vMerge w:val="continue"/>
            <w:tcBorders>
              <w:top w:val="nil"/>
              <w:left w:val="nil"/>
              <w:bottom w:val="single" w:color="auto" w:sz="4" w:space="0"/>
              <w:right w:val="nil"/>
            </w:tcBorders>
            <w:shd w:val="clear" w:color="auto" w:fill="FFFFFF"/>
            <w:vAlign w:val="center"/>
          </w:tcPr>
          <w:p w14:paraId="507E1EA6">
            <w:pPr>
              <w:keepNext w:val="0"/>
              <w:keepLines w:val="0"/>
              <w:pageBreakBefore w:val="0"/>
              <w:widowControl/>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p>
        </w:tc>
        <w:tc>
          <w:tcPr>
            <w:tcW w:w="553" w:type="pct"/>
            <w:tcBorders>
              <w:top w:val="single" w:color="auto" w:sz="4" w:space="0"/>
              <w:left w:val="nil"/>
              <w:bottom w:val="single" w:color="auto" w:sz="4" w:space="0"/>
              <w:right w:val="nil"/>
            </w:tcBorders>
            <w:shd w:val="clear" w:color="auto" w:fill="FFFFFF"/>
            <w:vAlign w:val="center"/>
          </w:tcPr>
          <w:p w14:paraId="640FB737">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r>
              <w:rPr>
                <w:rFonts w:hint="default" w:ascii="Times New Roman" w:hAnsi="Times New Roman" w:eastAsia="宋体" w:cs="Times New Roman"/>
                <w:b w:val="0"/>
                <w:bCs w:val="0"/>
                <w:color w:val="000000"/>
                <w:sz w:val="18"/>
                <w:szCs w:val="18"/>
                <w:lang w:eastAsia="zh-CN"/>
              </w:rPr>
              <w:t>有机肥</w:t>
            </w:r>
          </w:p>
        </w:tc>
        <w:tc>
          <w:tcPr>
            <w:tcW w:w="1024" w:type="pct"/>
            <w:tcBorders>
              <w:top w:val="single" w:color="auto" w:sz="4" w:space="0"/>
              <w:left w:val="nil"/>
              <w:bottom w:val="single" w:color="auto" w:sz="4" w:space="0"/>
              <w:right w:val="nil"/>
            </w:tcBorders>
            <w:shd w:val="clear" w:color="auto" w:fill="FFFFFF"/>
            <w:vAlign w:val="center"/>
          </w:tcPr>
          <w:p w14:paraId="678BA56D">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r>
              <w:rPr>
                <w:rFonts w:hint="default" w:ascii="Times New Roman" w:hAnsi="Times New Roman" w:eastAsia="宋体" w:cs="Times New Roman"/>
                <w:b w:val="0"/>
                <w:bCs w:val="0"/>
                <w:color w:val="000000"/>
                <w:sz w:val="18"/>
                <w:szCs w:val="18"/>
                <w:lang w:eastAsia="zh-CN"/>
              </w:rPr>
              <w:t>磷酸二铵+尿素</w:t>
            </w:r>
          </w:p>
        </w:tc>
        <w:tc>
          <w:tcPr>
            <w:tcW w:w="986" w:type="pct"/>
            <w:tcBorders>
              <w:top w:val="single" w:color="auto" w:sz="4" w:space="0"/>
              <w:left w:val="nil"/>
              <w:bottom w:val="single" w:color="auto" w:sz="4" w:space="0"/>
              <w:right w:val="nil"/>
            </w:tcBorders>
            <w:shd w:val="clear" w:color="auto" w:fill="FFFFFF"/>
            <w:vAlign w:val="center"/>
          </w:tcPr>
          <w:p w14:paraId="42809154">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r>
              <w:rPr>
                <w:rFonts w:hint="default" w:ascii="Times New Roman" w:hAnsi="Times New Roman" w:eastAsia="宋体" w:cs="Times New Roman"/>
                <w:b w:val="0"/>
                <w:bCs w:val="0"/>
                <w:color w:val="000000"/>
                <w:sz w:val="18"/>
                <w:szCs w:val="18"/>
                <w:lang w:eastAsia="zh-CN"/>
              </w:rPr>
              <w:t>尿素</w:t>
            </w:r>
          </w:p>
        </w:tc>
      </w:tr>
      <w:tr w14:paraId="1C87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420" w:type="pct"/>
            <w:tcBorders>
              <w:top w:val="single" w:color="auto" w:sz="4" w:space="0"/>
              <w:left w:val="nil"/>
              <w:bottom w:val="nil"/>
              <w:right w:val="nil"/>
            </w:tcBorders>
            <w:shd w:val="clear" w:color="auto" w:fill="FFFFFF"/>
            <w:vAlign w:val="center"/>
          </w:tcPr>
          <w:p w14:paraId="3BC473C9">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r>
              <w:rPr>
                <w:rFonts w:hint="default" w:ascii="Times New Roman" w:hAnsi="Times New Roman" w:eastAsia="宋体" w:cs="Times New Roman"/>
                <w:b w:val="0"/>
                <w:bCs w:val="0"/>
                <w:color w:val="000000"/>
                <w:sz w:val="18"/>
                <w:szCs w:val="18"/>
                <w:lang w:val="en-US" w:eastAsia="zh-CN"/>
              </w:rPr>
              <w:t>1</w:t>
            </w:r>
          </w:p>
        </w:tc>
        <w:tc>
          <w:tcPr>
            <w:tcW w:w="2015" w:type="pct"/>
            <w:tcBorders>
              <w:top w:val="single" w:color="auto" w:sz="4" w:space="0"/>
              <w:left w:val="nil"/>
              <w:bottom w:val="nil"/>
              <w:right w:val="nil"/>
            </w:tcBorders>
            <w:shd w:val="clear" w:color="auto" w:fill="FFFFFF"/>
            <w:vAlign w:val="center"/>
          </w:tcPr>
          <w:p w14:paraId="07F9306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用木霉菌剂替代20</w:t>
            </w:r>
            <w:r>
              <w:rPr>
                <w:rFonts w:hint="default" w:ascii="Times New Roman" w:hAnsi="Times New Roman" w:eastAsia="宋体" w:cs="Times New Roman"/>
                <w:b w:val="0"/>
                <w:bCs w:val="0"/>
                <w:color w:val="000000"/>
                <w:sz w:val="18"/>
                <w:szCs w:val="18"/>
                <w:lang w:val="en-US" w:eastAsia="zh-CN"/>
              </w:rPr>
              <w:t>%</w:t>
            </w:r>
            <w:r>
              <w:rPr>
                <w:rFonts w:hint="default" w:ascii="Times New Roman" w:hAnsi="Times New Roman" w:eastAsia="宋体" w:cs="Times New Roman"/>
                <w:b w:val="0"/>
                <w:bCs w:val="0"/>
                <w:color w:val="000000"/>
                <w:sz w:val="18"/>
                <w:szCs w:val="18"/>
              </w:rPr>
              <w:t>的化肥用量</w:t>
            </w:r>
          </w:p>
        </w:tc>
        <w:tc>
          <w:tcPr>
            <w:tcW w:w="553" w:type="pct"/>
            <w:tcBorders>
              <w:top w:val="single" w:color="auto" w:sz="4" w:space="0"/>
              <w:left w:val="nil"/>
              <w:bottom w:val="nil"/>
              <w:right w:val="nil"/>
            </w:tcBorders>
            <w:shd w:val="clear" w:color="auto" w:fill="FFFFFF"/>
            <w:vAlign w:val="center"/>
          </w:tcPr>
          <w:p w14:paraId="1D1438DD">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10</w:t>
            </w:r>
          </w:p>
        </w:tc>
        <w:tc>
          <w:tcPr>
            <w:tcW w:w="1024" w:type="pct"/>
            <w:tcBorders>
              <w:top w:val="single" w:color="auto" w:sz="4" w:space="0"/>
              <w:left w:val="nil"/>
              <w:bottom w:val="nil"/>
              <w:right w:val="nil"/>
            </w:tcBorders>
            <w:shd w:val="clear" w:color="auto" w:fill="FFFFFF"/>
            <w:vAlign w:val="center"/>
          </w:tcPr>
          <w:p w14:paraId="2329B9D6">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12（8+4）</w:t>
            </w:r>
          </w:p>
        </w:tc>
        <w:tc>
          <w:tcPr>
            <w:tcW w:w="986" w:type="pct"/>
            <w:tcBorders>
              <w:top w:val="single" w:color="auto" w:sz="4" w:space="0"/>
              <w:left w:val="nil"/>
              <w:bottom w:val="nil"/>
              <w:right w:val="nil"/>
            </w:tcBorders>
            <w:shd w:val="clear" w:color="auto" w:fill="FFFFFF"/>
            <w:vAlign w:val="center"/>
          </w:tcPr>
          <w:p w14:paraId="7AE08F22">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8</w:t>
            </w:r>
          </w:p>
        </w:tc>
      </w:tr>
      <w:tr w14:paraId="500D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420" w:type="pct"/>
            <w:tcBorders>
              <w:top w:val="nil"/>
              <w:left w:val="nil"/>
              <w:bottom w:val="nil"/>
              <w:right w:val="nil"/>
            </w:tcBorders>
            <w:shd w:val="clear" w:color="auto" w:fill="FFFFFF"/>
            <w:vAlign w:val="center"/>
          </w:tcPr>
          <w:p w14:paraId="003DF5E5">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lang w:val="en-US" w:eastAsia="zh-CN"/>
              </w:rPr>
              <w:t>2</w:t>
            </w:r>
          </w:p>
        </w:tc>
        <w:tc>
          <w:tcPr>
            <w:tcW w:w="2015" w:type="pct"/>
            <w:tcBorders>
              <w:top w:val="nil"/>
              <w:left w:val="nil"/>
              <w:bottom w:val="nil"/>
              <w:right w:val="nil"/>
            </w:tcBorders>
            <w:shd w:val="clear" w:color="auto" w:fill="FFFFFF"/>
            <w:vAlign w:val="center"/>
          </w:tcPr>
          <w:p w14:paraId="6BF136DC">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施化肥</w:t>
            </w:r>
          </w:p>
        </w:tc>
        <w:tc>
          <w:tcPr>
            <w:tcW w:w="553" w:type="pct"/>
            <w:tcBorders>
              <w:top w:val="nil"/>
              <w:left w:val="nil"/>
              <w:bottom w:val="nil"/>
              <w:right w:val="nil"/>
            </w:tcBorders>
            <w:shd w:val="clear" w:color="auto" w:fill="FFFFFF"/>
            <w:vAlign w:val="center"/>
          </w:tcPr>
          <w:p w14:paraId="18E39A97">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10</w:t>
            </w:r>
          </w:p>
        </w:tc>
        <w:tc>
          <w:tcPr>
            <w:tcW w:w="1024" w:type="pct"/>
            <w:tcBorders>
              <w:top w:val="nil"/>
              <w:left w:val="nil"/>
              <w:bottom w:val="nil"/>
              <w:right w:val="nil"/>
            </w:tcBorders>
            <w:shd w:val="clear" w:color="auto" w:fill="FFFFFF"/>
            <w:vAlign w:val="center"/>
          </w:tcPr>
          <w:p w14:paraId="11FBD09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16（10+6）</w:t>
            </w:r>
          </w:p>
        </w:tc>
        <w:tc>
          <w:tcPr>
            <w:tcW w:w="986" w:type="pct"/>
            <w:tcBorders>
              <w:top w:val="nil"/>
              <w:left w:val="nil"/>
              <w:bottom w:val="nil"/>
              <w:right w:val="nil"/>
            </w:tcBorders>
            <w:shd w:val="clear" w:color="auto" w:fill="FFFFFF"/>
            <w:vAlign w:val="center"/>
          </w:tcPr>
          <w:p w14:paraId="5C27015F">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8</w:t>
            </w:r>
          </w:p>
        </w:tc>
      </w:tr>
      <w:tr w14:paraId="2BBB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20" w:type="pct"/>
            <w:tcBorders>
              <w:top w:val="nil"/>
              <w:left w:val="nil"/>
              <w:bottom w:val="single" w:color="000000" w:sz="12" w:space="0"/>
              <w:right w:val="nil"/>
            </w:tcBorders>
            <w:shd w:val="clear" w:color="auto" w:fill="FFFFFF"/>
            <w:vAlign w:val="center"/>
          </w:tcPr>
          <w:p w14:paraId="4CDB8C63">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lang w:eastAsia="zh-CN"/>
              </w:rPr>
            </w:pPr>
            <w:r>
              <w:rPr>
                <w:rFonts w:hint="default" w:ascii="Times New Roman" w:hAnsi="Times New Roman" w:eastAsia="宋体" w:cs="Times New Roman"/>
                <w:b w:val="0"/>
                <w:bCs w:val="0"/>
                <w:color w:val="000000"/>
                <w:sz w:val="18"/>
                <w:szCs w:val="18"/>
                <w:lang w:val="en-US" w:eastAsia="zh-CN"/>
              </w:rPr>
              <w:t>3</w:t>
            </w:r>
          </w:p>
        </w:tc>
        <w:tc>
          <w:tcPr>
            <w:tcW w:w="2015" w:type="pct"/>
            <w:tcBorders>
              <w:top w:val="nil"/>
              <w:left w:val="nil"/>
              <w:bottom w:val="single" w:color="000000" w:sz="12" w:space="0"/>
              <w:right w:val="nil"/>
            </w:tcBorders>
            <w:shd w:val="clear" w:color="auto" w:fill="FFFFFF"/>
            <w:vAlign w:val="center"/>
          </w:tcPr>
          <w:p w14:paraId="37906B9C">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不施化肥</w:t>
            </w:r>
          </w:p>
        </w:tc>
        <w:tc>
          <w:tcPr>
            <w:tcW w:w="553" w:type="pct"/>
            <w:tcBorders>
              <w:top w:val="nil"/>
              <w:left w:val="nil"/>
              <w:bottom w:val="single" w:color="000000" w:sz="12" w:space="0"/>
              <w:right w:val="nil"/>
            </w:tcBorders>
            <w:shd w:val="clear" w:color="auto" w:fill="FFFFFF"/>
            <w:vAlign w:val="center"/>
          </w:tcPr>
          <w:p w14:paraId="04A41F26">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10</w:t>
            </w:r>
          </w:p>
        </w:tc>
        <w:tc>
          <w:tcPr>
            <w:tcW w:w="1024" w:type="pct"/>
            <w:tcBorders>
              <w:top w:val="nil"/>
              <w:left w:val="nil"/>
              <w:bottom w:val="single" w:color="000000" w:sz="12" w:space="0"/>
              <w:right w:val="nil"/>
            </w:tcBorders>
            <w:shd w:val="clear" w:color="auto" w:fill="FFFFFF"/>
            <w:vAlign w:val="center"/>
          </w:tcPr>
          <w:p w14:paraId="15C49750">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0</w:t>
            </w:r>
          </w:p>
        </w:tc>
        <w:tc>
          <w:tcPr>
            <w:tcW w:w="986" w:type="pct"/>
            <w:tcBorders>
              <w:top w:val="nil"/>
              <w:left w:val="nil"/>
              <w:bottom w:val="single" w:color="000000" w:sz="12" w:space="0"/>
              <w:right w:val="nil"/>
            </w:tcBorders>
            <w:shd w:val="clear" w:color="auto" w:fill="FFFFFF"/>
            <w:vAlign w:val="center"/>
          </w:tcPr>
          <w:p w14:paraId="2B451034">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0</w:t>
            </w:r>
          </w:p>
        </w:tc>
      </w:tr>
    </w:tbl>
    <w:p w14:paraId="7685999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eastAsia="仿宋" w:cs="仿宋"/>
          <w:sz w:val="24"/>
          <w:lang w:val="en-US" w:eastAsia="zh-CN"/>
        </w:rPr>
      </w:pPr>
    </w:p>
    <w:p w14:paraId="1204B8B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eastAsia="仿宋" w:cs="仿宋"/>
          <w:b w:val="0"/>
          <w:bCs w:val="0"/>
          <w:sz w:val="28"/>
          <w:szCs w:val="28"/>
          <w:lang w:val="en-US" w:eastAsia="zh-CN"/>
        </w:rPr>
      </w:pPr>
      <w:r>
        <w:rPr>
          <w:rFonts w:hint="eastAsia" w:ascii="Times New Roman" w:eastAsia="仿宋" w:cs="仿宋"/>
          <w:b w:val="0"/>
          <w:bCs w:val="0"/>
          <w:sz w:val="28"/>
          <w:szCs w:val="28"/>
          <w:lang w:val="en-US" w:eastAsia="zh-CN"/>
        </w:rPr>
        <w:t>（3）</w:t>
      </w:r>
      <w:r>
        <w:rPr>
          <w:rFonts w:hint="default" w:ascii="Times New Roman" w:eastAsia="仿宋" w:cs="仿宋"/>
          <w:b w:val="0"/>
          <w:bCs w:val="0"/>
          <w:sz w:val="28"/>
          <w:szCs w:val="28"/>
          <w:lang w:val="en-US" w:eastAsia="zh-CN"/>
        </w:rPr>
        <w:t xml:space="preserve"> 试验方法</w:t>
      </w:r>
    </w:p>
    <w:p w14:paraId="507E1E2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eastAsia="仿宋" w:cs="仿宋"/>
          <w:sz w:val="28"/>
          <w:szCs w:val="28"/>
          <w:lang w:val="en-US" w:eastAsia="zh-CN"/>
        </w:rPr>
      </w:pPr>
      <w:r>
        <w:rPr>
          <w:rFonts w:hint="eastAsia" w:ascii="Times New Roman" w:eastAsia="仿宋" w:cs="仿宋"/>
          <w:sz w:val="28"/>
          <w:szCs w:val="28"/>
          <w:lang w:val="en-US" w:eastAsia="zh-CN"/>
        </w:rPr>
        <w:t>1）</w:t>
      </w:r>
      <w:r>
        <w:rPr>
          <w:rFonts w:hint="default" w:ascii="Times New Roman" w:eastAsia="仿宋" w:cs="仿宋"/>
          <w:sz w:val="28"/>
          <w:szCs w:val="28"/>
          <w:lang w:val="en-US" w:eastAsia="zh-CN"/>
        </w:rPr>
        <w:t xml:space="preserve"> 施肥方法</w:t>
      </w:r>
    </w:p>
    <w:p w14:paraId="0A358C9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eastAsia="仿宋" w:cs="仿宋"/>
          <w:sz w:val="28"/>
          <w:szCs w:val="28"/>
          <w:lang w:val="en-US" w:eastAsia="zh-CN"/>
        </w:rPr>
      </w:pPr>
      <w:r>
        <w:rPr>
          <w:rFonts w:hint="eastAsia" w:ascii="Times New Roman" w:eastAsia="仿宋" w:cs="仿宋"/>
          <w:sz w:val="28"/>
          <w:szCs w:val="28"/>
          <w:lang w:val="en-US" w:eastAsia="zh-CN"/>
        </w:rPr>
        <w:t>燕麦种子处理：</w:t>
      </w:r>
      <w:r>
        <w:rPr>
          <w:rFonts w:hint="default" w:ascii="Times New Roman" w:eastAsia="仿宋" w:cs="仿宋"/>
          <w:sz w:val="28"/>
          <w:szCs w:val="28"/>
          <w:lang w:val="en-US" w:eastAsia="zh-CN"/>
        </w:rPr>
        <w:t>用木霉菌剂浸种，浸泡4h，晾干2d，以确保土壤中的木霉菌活菌数量。</w:t>
      </w:r>
    </w:p>
    <w:p w14:paraId="0AF42FE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eastAsia="仿宋" w:cs="仿宋"/>
          <w:sz w:val="28"/>
          <w:szCs w:val="28"/>
          <w:lang w:val="en-US" w:eastAsia="zh-CN"/>
        </w:rPr>
      </w:pPr>
      <w:r>
        <w:rPr>
          <w:rFonts w:hint="default" w:ascii="Times New Roman" w:eastAsia="仿宋" w:cs="仿宋"/>
          <w:sz w:val="28"/>
          <w:szCs w:val="28"/>
          <w:lang w:val="en-US" w:eastAsia="zh-CN"/>
        </w:rPr>
        <w:t>基肥在整地时全层深施，追肥均采用浅水撒施，施肥后1周内不排灌。</w:t>
      </w:r>
    </w:p>
    <w:p w14:paraId="7BD5CFA1">
      <w:pPr>
        <w:keepNext w:val="0"/>
        <w:keepLines w:val="0"/>
        <w:pageBreakBefore w:val="0"/>
        <w:widowControl/>
        <w:numPr>
          <w:ilvl w:val="0"/>
          <w:numId w:val="4"/>
        </w:numPr>
        <w:kinsoku/>
        <w:wordWrap/>
        <w:overflowPunct/>
        <w:topLinePunct w:val="0"/>
        <w:autoSpaceDE/>
        <w:autoSpaceDN/>
        <w:bidi w:val="0"/>
        <w:adjustRightInd/>
        <w:snapToGrid/>
        <w:spacing w:line="360" w:lineRule="auto"/>
        <w:textAlignment w:val="auto"/>
        <w:rPr>
          <w:rFonts w:hint="default" w:ascii="Times New Roman" w:eastAsia="仿宋" w:cs="仿宋"/>
          <w:sz w:val="28"/>
          <w:szCs w:val="28"/>
          <w:lang w:val="en-US" w:eastAsia="zh-CN"/>
        </w:rPr>
      </w:pPr>
      <w:r>
        <w:rPr>
          <w:rFonts w:hint="default" w:ascii="Times New Roman" w:eastAsia="仿宋" w:cs="仿宋"/>
          <w:sz w:val="28"/>
          <w:szCs w:val="28"/>
          <w:lang w:val="en-US" w:eastAsia="zh-CN"/>
        </w:rPr>
        <w:t>试验取样</w:t>
      </w:r>
    </w:p>
    <w:p w14:paraId="407CA4B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eastAsia="仿宋" w:cs="仿宋"/>
          <w:sz w:val="28"/>
          <w:szCs w:val="28"/>
          <w:lang w:val="en-US" w:eastAsia="zh-CN"/>
        </w:rPr>
      </w:pPr>
      <w:r>
        <w:rPr>
          <w:rFonts w:hint="default" w:ascii="Times New Roman" w:eastAsia="仿宋" w:cs="仿宋"/>
          <w:sz w:val="28"/>
          <w:szCs w:val="28"/>
          <w:lang w:val="en-US" w:eastAsia="zh-CN"/>
        </w:rPr>
        <w:t>2022年11月4日按要求进行分小区人工整区单割单收单晒单称产量，并取植株样品进行经济性状考种，收获前选1个重复，每个小区</w:t>
      </w:r>
      <w:r>
        <w:rPr>
          <w:rFonts w:hint="eastAsia" w:ascii="Times New Roman" w:eastAsia="仿宋" w:cs="仿宋"/>
          <w:sz w:val="28"/>
          <w:szCs w:val="28"/>
          <w:lang w:val="en-US" w:eastAsia="zh-CN"/>
        </w:rPr>
        <w:t>“</w:t>
      </w:r>
      <w:r>
        <w:rPr>
          <w:rFonts w:hint="default" w:ascii="Times New Roman" w:eastAsia="仿宋" w:cs="仿宋"/>
          <w:sz w:val="28"/>
          <w:szCs w:val="28"/>
          <w:lang w:val="en-US" w:eastAsia="zh-CN"/>
        </w:rPr>
        <w:t>x</w:t>
      </w:r>
      <w:r>
        <w:rPr>
          <w:rFonts w:hint="eastAsia" w:ascii="Times New Roman" w:eastAsia="仿宋" w:cs="仿宋"/>
          <w:sz w:val="28"/>
          <w:szCs w:val="28"/>
          <w:lang w:val="en-US" w:eastAsia="zh-CN"/>
        </w:rPr>
        <w:t>”</w:t>
      </w:r>
      <w:r>
        <w:rPr>
          <w:rFonts w:hint="default" w:ascii="Times New Roman" w:eastAsia="仿宋" w:cs="仿宋"/>
          <w:sz w:val="28"/>
          <w:szCs w:val="28"/>
          <w:lang w:val="en-US" w:eastAsia="zh-CN"/>
        </w:rPr>
        <w:t>形选择5点,每点随机、连续选择2株共10株进行室内考种调查。</w:t>
      </w:r>
    </w:p>
    <w:p w14:paraId="69814C7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eastAsia="仿宋" w:cs="仿宋"/>
          <w:sz w:val="28"/>
          <w:szCs w:val="28"/>
          <w:lang w:val="en-US" w:eastAsia="zh-CN"/>
        </w:rPr>
      </w:pPr>
      <w:r>
        <w:rPr>
          <w:rFonts w:hint="eastAsia" w:ascii="Times New Roman" w:eastAsia="仿宋" w:cs="仿宋"/>
          <w:sz w:val="28"/>
          <w:szCs w:val="28"/>
          <w:lang w:val="en-US" w:eastAsia="zh-CN"/>
        </w:rPr>
        <w:t>（4）</w:t>
      </w:r>
      <w:r>
        <w:rPr>
          <w:rFonts w:hint="default" w:ascii="Times New Roman" w:eastAsia="仿宋" w:cs="仿宋"/>
          <w:sz w:val="28"/>
          <w:szCs w:val="28"/>
          <w:lang w:val="en-US" w:eastAsia="zh-CN"/>
        </w:rPr>
        <w:t>数据处理</w:t>
      </w:r>
    </w:p>
    <w:p w14:paraId="58939B2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eastAsia="仿宋" w:cs="仿宋"/>
          <w:sz w:val="28"/>
          <w:szCs w:val="28"/>
          <w:lang w:val="en-US" w:eastAsia="zh-CN"/>
        </w:rPr>
      </w:pPr>
      <w:r>
        <w:rPr>
          <w:rFonts w:hint="default" w:ascii="Times New Roman" w:eastAsia="仿宋" w:cs="仿宋"/>
          <w:sz w:val="28"/>
          <w:szCs w:val="28"/>
          <w:lang w:val="en-US" w:eastAsia="zh-CN"/>
        </w:rPr>
        <w:t>用Microsoft Excel 2003</w:t>
      </w:r>
      <w:r>
        <w:rPr>
          <w:rFonts w:hint="eastAsia" w:ascii="Times New Roman" w:eastAsia="仿宋" w:cs="仿宋"/>
          <w:sz w:val="28"/>
          <w:szCs w:val="28"/>
          <w:lang w:val="en-US" w:eastAsia="zh-CN"/>
        </w:rPr>
        <w:t>和</w:t>
      </w:r>
      <w:r>
        <w:rPr>
          <w:rFonts w:hint="default" w:ascii="Times New Roman" w:eastAsia="仿宋" w:cs="仿宋"/>
          <w:sz w:val="28"/>
          <w:szCs w:val="28"/>
          <w:lang w:val="en-US" w:eastAsia="zh-CN"/>
        </w:rPr>
        <w:t>SPSS软件进行数据处理。</w:t>
      </w:r>
    </w:p>
    <w:p w14:paraId="635B2DC2">
      <w:pPr>
        <w:keepNext w:val="0"/>
        <w:keepLines w:val="0"/>
        <w:pageBreakBefore w:val="0"/>
        <w:widowControl/>
        <w:numPr>
          <w:ilvl w:val="0"/>
          <w:numId w:val="5"/>
        </w:numPr>
        <w:kinsoku/>
        <w:wordWrap/>
        <w:overflowPunct/>
        <w:topLinePunct w:val="0"/>
        <w:autoSpaceDE/>
        <w:autoSpaceDN/>
        <w:bidi w:val="0"/>
        <w:adjustRightInd/>
        <w:snapToGrid/>
        <w:spacing w:line="360" w:lineRule="auto"/>
        <w:textAlignment w:val="auto"/>
        <w:rPr>
          <w:rFonts w:hint="eastAsia" w:ascii="Times New Roman" w:eastAsia="仿宋" w:cs="仿宋"/>
          <w:sz w:val="28"/>
          <w:szCs w:val="28"/>
          <w:lang w:val="en-US" w:eastAsia="zh-CN"/>
        </w:rPr>
      </w:pPr>
      <w:r>
        <w:rPr>
          <w:rFonts w:hint="eastAsia" w:ascii="Times New Roman" w:eastAsia="仿宋" w:cs="仿宋"/>
          <w:sz w:val="28"/>
          <w:szCs w:val="28"/>
          <w:lang w:val="en-US" w:eastAsia="zh-CN"/>
        </w:rPr>
        <w:t>试验结果</w:t>
      </w:r>
    </w:p>
    <w:p w14:paraId="16CA2FE2">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Times New Roman" w:eastAsia="仿宋" w:cs="仿宋"/>
          <w:sz w:val="28"/>
          <w:szCs w:val="28"/>
          <w:lang w:val="en-US" w:eastAsia="zh-CN"/>
        </w:rPr>
      </w:pPr>
      <w:r>
        <w:rPr>
          <w:rFonts w:hint="eastAsia" w:ascii="Times New Roman" w:eastAsia="仿宋" w:cs="仿宋"/>
          <w:sz w:val="28"/>
          <w:szCs w:val="28"/>
          <w:lang w:val="en-US" w:eastAsia="zh-CN"/>
        </w:rPr>
        <w:t>1）各处理对燕麦生长的影响</w:t>
      </w:r>
    </w:p>
    <w:p w14:paraId="69FDDC0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Times New Roman" w:eastAsia="仿宋" w:cs="仿宋"/>
          <w:sz w:val="28"/>
          <w:szCs w:val="28"/>
          <w:lang w:val="en-US" w:eastAsia="zh-CN"/>
        </w:rPr>
      </w:pPr>
      <w:r>
        <w:rPr>
          <w:rFonts w:hint="eastAsia" w:ascii="Times New Roman" w:eastAsia="仿宋" w:cs="仿宋"/>
          <w:sz w:val="28"/>
          <w:szCs w:val="28"/>
          <w:lang w:val="en-US" w:eastAsia="zh-CN"/>
        </w:rPr>
        <w:t>对3个不同处理的燕麦进行考种，考种数据见表2。</w:t>
      </w:r>
    </w:p>
    <w:p w14:paraId="72C5728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eastAsia="仿宋" w:cs="仿宋"/>
          <w:sz w:val="24"/>
          <w:lang w:val="en-US" w:eastAsia="zh-CN"/>
        </w:rPr>
      </w:pPr>
      <w:r>
        <w:rPr>
          <w:rFonts w:hint="eastAsia" w:ascii="Times New Roman" w:eastAsia="仿宋" w:cs="仿宋"/>
          <w:sz w:val="28"/>
          <w:szCs w:val="28"/>
          <w:lang w:val="en-US" w:eastAsia="zh-CN"/>
        </w:rPr>
        <w:t>从表2中可看出处理1用木霉菌剂替代20%的化肥用量的燕麦小区种子产量高于其他2个处理；且处理1的株高、有效分蘖数、主穗长、主穗重、小穗数、主穗籽粒数、主穗籽粒重等性状都比其他两个处理高。由此可得出用木霉菌剂替代20%的化肥用量的方式种植燕麦可使燕麦提高产量。</w:t>
      </w:r>
    </w:p>
    <w:p w14:paraId="563AB1BC">
      <w:pPr>
        <w:spacing w:line="440" w:lineRule="exact"/>
        <w:ind w:firstLine="480"/>
        <w:jc w:val="center"/>
        <w:rPr>
          <w:rFonts w:hint="default" w:ascii="Times New Roman" w:hAnsi="Times New Roman" w:eastAsia="仿宋" w:cs="Times New Roman"/>
          <w:b/>
          <w:bCs/>
          <w:sz w:val="24"/>
          <w:lang w:val="en-US" w:eastAsia="zh-CN"/>
        </w:rPr>
      </w:pPr>
      <w:r>
        <w:rPr>
          <w:rFonts w:hint="eastAsia" w:ascii="Times New Roman" w:hAnsi="Times New Roman" w:eastAsia="仿宋" w:cs="Times New Roman"/>
          <w:b/>
          <w:bCs/>
          <w:sz w:val="24"/>
          <w:lang w:val="en-US" w:eastAsia="zh-CN"/>
        </w:rPr>
        <w:t>表2 各处理下的燕麦生长指标</w:t>
      </w:r>
    </w:p>
    <w:tbl>
      <w:tblPr>
        <w:tblStyle w:val="8"/>
        <w:tblW w:w="51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77" w:type="dxa"/>
          <w:bottom w:w="56" w:type="dxa"/>
          <w:right w:w="77" w:type="dxa"/>
        </w:tblCellMar>
      </w:tblPr>
      <w:tblGrid>
        <w:gridCol w:w="533"/>
        <w:gridCol w:w="835"/>
        <w:gridCol w:w="660"/>
        <w:gridCol w:w="906"/>
        <w:gridCol w:w="835"/>
        <w:gridCol w:w="696"/>
        <w:gridCol w:w="827"/>
        <w:gridCol w:w="881"/>
        <w:gridCol w:w="857"/>
        <w:gridCol w:w="825"/>
        <w:gridCol w:w="930"/>
      </w:tblGrid>
      <w:tr w14:paraId="3B95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77" w:type="dxa"/>
            <w:bottom w:w="56" w:type="dxa"/>
            <w:right w:w="77" w:type="dxa"/>
          </w:tblCellMar>
        </w:tblPrEx>
        <w:trPr>
          <w:trHeight w:val="0" w:hRule="atLeast"/>
          <w:tblHeader/>
          <w:jc w:val="center"/>
        </w:trPr>
        <w:tc>
          <w:tcPr>
            <w:tcW w:w="303" w:type="pct"/>
            <w:tcBorders>
              <w:top w:val="single" w:color="auto" w:sz="12" w:space="0"/>
              <w:left w:val="nil"/>
              <w:bottom w:val="single" w:color="auto" w:sz="4" w:space="0"/>
              <w:right w:val="nil"/>
            </w:tcBorders>
            <w:vAlign w:val="center"/>
          </w:tcPr>
          <w:p w14:paraId="36513D11">
            <w:pPr>
              <w:snapToGrid w:val="0"/>
              <w:spacing w:after="80" w:line="440" w:lineRule="exact"/>
              <w:jc w:val="center"/>
              <w:rPr>
                <w:rFonts w:hint="eastAsia" w:ascii="宋体" w:hAnsi="宋体" w:eastAsia="宋体" w:cs="宋体"/>
                <w:b w:val="0"/>
                <w:bCs w:val="0"/>
                <w:sz w:val="18"/>
                <w:szCs w:val="15"/>
                <w:vertAlign w:val="baseline"/>
                <w:lang w:val="en-US" w:eastAsia="zh-CN"/>
              </w:rPr>
            </w:pPr>
            <w:r>
              <w:rPr>
                <w:rFonts w:hint="eastAsia" w:ascii="宋体" w:hAnsi="宋体" w:eastAsia="宋体" w:cs="宋体"/>
                <w:b w:val="0"/>
                <w:bCs w:val="0"/>
                <w:sz w:val="18"/>
                <w:szCs w:val="15"/>
                <w:vertAlign w:val="baseline"/>
                <w:lang w:val="en-US" w:eastAsia="zh-CN"/>
              </w:rPr>
              <w:t>处理</w:t>
            </w:r>
          </w:p>
        </w:tc>
        <w:tc>
          <w:tcPr>
            <w:tcW w:w="475" w:type="pct"/>
            <w:tcBorders>
              <w:top w:val="single" w:color="auto" w:sz="12" w:space="0"/>
              <w:left w:val="nil"/>
              <w:bottom w:val="single" w:color="auto" w:sz="4" w:space="0"/>
              <w:right w:val="nil"/>
            </w:tcBorders>
            <w:vAlign w:val="center"/>
          </w:tcPr>
          <w:p w14:paraId="430152FA">
            <w:pPr>
              <w:keepNext w:val="0"/>
              <w:keepLines w:val="0"/>
              <w:widowControl/>
              <w:suppressLineNumbers w:val="0"/>
              <w:snapToGrid w:val="0"/>
              <w:spacing w:after="8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株高</w:t>
            </w:r>
          </w:p>
          <w:p w14:paraId="26A624DC">
            <w:pPr>
              <w:keepNext w:val="0"/>
              <w:keepLines w:val="0"/>
              <w:widowControl/>
              <w:suppressLineNumbers w:val="0"/>
              <w:snapToGrid w:val="0"/>
              <w:spacing w:after="80"/>
              <w:jc w:val="center"/>
              <w:textAlignment w:val="center"/>
              <w:rPr>
                <w:rFonts w:hint="default" w:ascii="宋体" w:hAnsi="宋体" w:eastAsia="宋体" w:cs="宋体"/>
                <w:b w:val="0"/>
                <w:bCs w:val="0"/>
                <w:sz w:val="18"/>
                <w:szCs w:val="15"/>
                <w:vertAlign w:val="baseline"/>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cm</w:t>
            </w:r>
          </w:p>
        </w:tc>
        <w:tc>
          <w:tcPr>
            <w:tcW w:w="375" w:type="pct"/>
            <w:tcBorders>
              <w:top w:val="single" w:color="auto" w:sz="12" w:space="0"/>
              <w:left w:val="nil"/>
              <w:bottom w:val="single" w:color="auto" w:sz="4" w:space="0"/>
              <w:right w:val="nil"/>
            </w:tcBorders>
            <w:vAlign w:val="center"/>
          </w:tcPr>
          <w:p w14:paraId="3DC51409">
            <w:pPr>
              <w:keepNext w:val="0"/>
              <w:keepLines w:val="0"/>
              <w:widowControl/>
              <w:suppressLineNumbers w:val="0"/>
              <w:snapToGrid w:val="0"/>
              <w:spacing w:after="8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茎粗</w:t>
            </w:r>
          </w:p>
          <w:p w14:paraId="3AB4A0FC">
            <w:pPr>
              <w:keepNext w:val="0"/>
              <w:keepLines w:val="0"/>
              <w:widowControl/>
              <w:suppressLineNumbers w:val="0"/>
              <w:snapToGrid w:val="0"/>
              <w:spacing w:after="80"/>
              <w:jc w:val="center"/>
              <w:textAlignment w:val="center"/>
              <w:rPr>
                <w:rFonts w:hint="default" w:ascii="宋体" w:hAnsi="宋体" w:eastAsia="宋体" w:cs="宋体"/>
                <w:b w:val="0"/>
                <w:bCs w:val="0"/>
                <w:sz w:val="18"/>
                <w:szCs w:val="15"/>
                <w:vertAlign w:val="baseline"/>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mm</w:t>
            </w:r>
          </w:p>
        </w:tc>
        <w:tc>
          <w:tcPr>
            <w:tcW w:w="515" w:type="pct"/>
            <w:tcBorders>
              <w:top w:val="single" w:color="auto" w:sz="12" w:space="0"/>
              <w:left w:val="nil"/>
              <w:bottom w:val="single" w:color="auto" w:sz="4" w:space="0"/>
              <w:right w:val="nil"/>
            </w:tcBorders>
            <w:vAlign w:val="center"/>
          </w:tcPr>
          <w:p w14:paraId="461B0701">
            <w:pPr>
              <w:keepNext w:val="0"/>
              <w:keepLines w:val="0"/>
              <w:widowControl/>
              <w:suppressLineNumbers w:val="0"/>
              <w:snapToGrid w:val="0"/>
              <w:spacing w:after="8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有效分蘖</w:t>
            </w:r>
          </w:p>
          <w:p w14:paraId="6852EAF1">
            <w:pPr>
              <w:keepNext w:val="0"/>
              <w:keepLines w:val="0"/>
              <w:widowControl/>
              <w:suppressLineNumbers w:val="0"/>
              <w:snapToGrid w:val="0"/>
              <w:spacing w:after="8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Times New Roman" w:hAnsi="Times New Roman" w:cs="Times New Roman"/>
                <w:color w:val="000000" w:themeColor="text1"/>
                <w:kern w:val="0"/>
                <w:sz w:val="18"/>
                <w:szCs w:val="18"/>
                <w14:textFill>
                  <w14:solidFill>
                    <w14:schemeClr w14:val="tx1"/>
                  </w14:solidFill>
                </w14:textFill>
              </w:rPr>
              <w:t>（</w:t>
            </w:r>
            <w:r>
              <w:rPr>
                <w:rFonts w:hint="default" w:ascii="Times New Roman" w:hAnsi="Times New Roman" w:cs="Times New Roman"/>
                <w:color w:val="000000" w:themeColor="text1"/>
                <w:kern w:val="0"/>
                <w:sz w:val="18"/>
                <w:szCs w:val="18"/>
                <w:lang w:val="en-US" w:eastAsia="zh-CN"/>
                <w14:textFill>
                  <w14:solidFill>
                    <w14:schemeClr w14:val="tx1"/>
                  </w14:solidFill>
                </w14:textFill>
              </w:rPr>
              <w:t>个</w:t>
            </w:r>
            <w:r>
              <w:rPr>
                <w:rFonts w:hint="default" w:ascii="Times New Roman" w:hAnsi="Times New Roman" w:cs="Times New Roman"/>
                <w:color w:val="000000" w:themeColor="text1"/>
                <w:kern w:val="0"/>
                <w:sz w:val="18"/>
                <w:szCs w:val="18"/>
                <w14:textFill>
                  <w14:solidFill>
                    <w14:schemeClr w14:val="tx1"/>
                  </w14:solidFill>
                </w14:textFill>
              </w:rPr>
              <w:t>/</w:t>
            </w:r>
            <w:r>
              <w:rPr>
                <w:rFonts w:hint="default" w:ascii="Times New Roman" w:hAnsi="Times New Roman" w:cs="Times New Roman"/>
                <w:color w:val="000000" w:themeColor="text1"/>
                <w:kern w:val="0"/>
                <w:sz w:val="18"/>
                <w:szCs w:val="18"/>
                <w:lang w:val="en-US" w:eastAsia="zh-CN"/>
                <w14:textFill>
                  <w14:solidFill>
                    <w14:schemeClr w14:val="tx1"/>
                  </w14:solidFill>
                </w14:textFill>
              </w:rPr>
              <w:t>株</w:t>
            </w:r>
            <w:r>
              <w:rPr>
                <w:rFonts w:hint="default" w:ascii="Times New Roman" w:hAnsi="Times New Roman" w:cs="Times New Roman"/>
                <w:color w:val="000000" w:themeColor="text1"/>
                <w:kern w:val="0"/>
                <w:sz w:val="18"/>
                <w:szCs w:val="18"/>
                <w14:textFill>
                  <w14:solidFill>
                    <w14:schemeClr w14:val="tx1"/>
                  </w14:solidFill>
                </w14:textFill>
              </w:rPr>
              <w:t>）</w:t>
            </w:r>
          </w:p>
        </w:tc>
        <w:tc>
          <w:tcPr>
            <w:tcW w:w="475" w:type="pct"/>
            <w:tcBorders>
              <w:top w:val="single" w:color="auto" w:sz="12" w:space="0"/>
              <w:left w:val="nil"/>
              <w:bottom w:val="single" w:color="auto" w:sz="4" w:space="0"/>
              <w:right w:val="nil"/>
            </w:tcBorders>
            <w:vAlign w:val="center"/>
          </w:tcPr>
          <w:p w14:paraId="730880E7">
            <w:pPr>
              <w:keepNext w:val="0"/>
              <w:keepLines w:val="0"/>
              <w:widowControl/>
              <w:suppressLineNumbers w:val="0"/>
              <w:snapToGrid w:val="0"/>
              <w:spacing w:after="8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主穗长</w:t>
            </w:r>
          </w:p>
          <w:p w14:paraId="36AB35B3">
            <w:pPr>
              <w:keepNext w:val="0"/>
              <w:keepLines w:val="0"/>
              <w:widowControl/>
              <w:suppressLineNumbers w:val="0"/>
              <w:snapToGrid w:val="0"/>
              <w:spacing w:after="8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Times New Roman" w:hAnsi="Times New Roman" w:cs="Times New Roman"/>
                <w:color w:val="000000" w:themeColor="text1"/>
                <w:kern w:val="0"/>
                <w:sz w:val="18"/>
                <w:szCs w:val="18"/>
                <w:lang w:val="en-US" w:eastAsia="zh-CN"/>
                <w14:textFill>
                  <w14:solidFill>
                    <w14:schemeClr w14:val="tx1"/>
                  </w14:solidFill>
                </w14:textFill>
              </w:rPr>
              <w:t>(cm)</w:t>
            </w:r>
          </w:p>
        </w:tc>
        <w:tc>
          <w:tcPr>
            <w:tcW w:w="396" w:type="pct"/>
            <w:tcBorders>
              <w:top w:val="single" w:color="auto" w:sz="12" w:space="0"/>
              <w:left w:val="nil"/>
              <w:bottom w:val="single" w:color="auto" w:sz="4" w:space="0"/>
              <w:right w:val="nil"/>
            </w:tcBorders>
            <w:vAlign w:val="center"/>
          </w:tcPr>
          <w:p w14:paraId="3CCF3956">
            <w:pPr>
              <w:keepNext w:val="0"/>
              <w:keepLines w:val="0"/>
              <w:widowControl/>
              <w:suppressLineNumbers w:val="0"/>
              <w:snapToGrid w:val="0"/>
              <w:spacing w:after="8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主穗重</w:t>
            </w:r>
          </w:p>
          <w:p w14:paraId="523CB3BE">
            <w:pPr>
              <w:keepNext w:val="0"/>
              <w:keepLines w:val="0"/>
              <w:widowControl/>
              <w:suppressLineNumbers w:val="0"/>
              <w:snapToGrid w:val="0"/>
              <w:spacing w:after="8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Times New Roman" w:hAnsi="Times New Roman" w:cs="Times New Roman"/>
                <w:color w:val="000000" w:themeColor="text1"/>
                <w:kern w:val="0"/>
                <w:sz w:val="18"/>
                <w:szCs w:val="18"/>
                <w:lang w:val="en-US" w:eastAsia="zh-CN"/>
                <w14:textFill>
                  <w14:solidFill>
                    <w14:schemeClr w14:val="tx1"/>
                  </w14:solidFill>
                </w14:textFill>
              </w:rPr>
              <w:t>(g/穗)</w:t>
            </w:r>
          </w:p>
        </w:tc>
        <w:tc>
          <w:tcPr>
            <w:tcW w:w="470" w:type="pct"/>
            <w:tcBorders>
              <w:top w:val="single" w:color="auto" w:sz="12" w:space="0"/>
              <w:left w:val="nil"/>
              <w:bottom w:val="single" w:color="auto" w:sz="4" w:space="0"/>
              <w:right w:val="nil"/>
            </w:tcBorders>
            <w:vAlign w:val="center"/>
          </w:tcPr>
          <w:p w14:paraId="30850334">
            <w:pPr>
              <w:keepNext w:val="0"/>
              <w:keepLines w:val="0"/>
              <w:widowControl/>
              <w:suppressLineNumbers w:val="0"/>
              <w:snapToGrid w:val="0"/>
              <w:spacing w:after="8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轮层数</w:t>
            </w:r>
          </w:p>
          <w:p w14:paraId="2D2557CD">
            <w:pPr>
              <w:keepNext w:val="0"/>
              <w:keepLines w:val="0"/>
              <w:widowControl/>
              <w:suppressLineNumbers w:val="0"/>
              <w:snapToGrid w:val="0"/>
              <w:spacing w:after="8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(个/穗)</w:t>
            </w:r>
          </w:p>
        </w:tc>
        <w:tc>
          <w:tcPr>
            <w:tcW w:w="501" w:type="pct"/>
            <w:tcBorders>
              <w:top w:val="single" w:color="auto" w:sz="12" w:space="0"/>
              <w:left w:val="nil"/>
              <w:bottom w:val="single" w:color="auto" w:sz="4" w:space="0"/>
              <w:right w:val="nil"/>
            </w:tcBorders>
            <w:vAlign w:val="center"/>
          </w:tcPr>
          <w:p w14:paraId="0FA23827">
            <w:pPr>
              <w:keepNext w:val="0"/>
              <w:keepLines w:val="0"/>
              <w:widowControl/>
              <w:suppressLineNumbers w:val="0"/>
              <w:snapToGrid w:val="0"/>
              <w:spacing w:after="8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小穗数</w:t>
            </w:r>
          </w:p>
          <w:p w14:paraId="1DE25EA9">
            <w:pPr>
              <w:keepNext w:val="0"/>
              <w:keepLines w:val="0"/>
              <w:widowControl/>
              <w:suppressLineNumbers w:val="0"/>
              <w:snapToGrid w:val="0"/>
              <w:spacing w:after="8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Times New Roman" w:hAnsi="Times New Roman" w:cs="Times New Roman"/>
                <w:color w:val="000000" w:themeColor="text1"/>
                <w:kern w:val="0"/>
                <w:sz w:val="18"/>
                <w:szCs w:val="18"/>
                <w:lang w:val="en-US" w:eastAsia="zh-CN"/>
                <w14:textFill>
                  <w14:solidFill>
                    <w14:schemeClr w14:val="tx1"/>
                  </w14:solidFill>
                </w14:textFill>
              </w:rPr>
              <w:t>（个/株）</w:t>
            </w:r>
          </w:p>
        </w:tc>
        <w:tc>
          <w:tcPr>
            <w:tcW w:w="487" w:type="pct"/>
            <w:tcBorders>
              <w:top w:val="single" w:color="auto" w:sz="12" w:space="0"/>
              <w:left w:val="nil"/>
              <w:bottom w:val="single" w:color="auto" w:sz="4" w:space="0"/>
              <w:right w:val="nil"/>
            </w:tcBorders>
            <w:vAlign w:val="center"/>
          </w:tcPr>
          <w:p w14:paraId="3E336A3B">
            <w:pPr>
              <w:keepNext w:val="0"/>
              <w:keepLines w:val="0"/>
              <w:widowControl/>
              <w:suppressLineNumbers w:val="0"/>
              <w:snapToGrid w:val="0"/>
              <w:spacing w:after="8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穗粒数</w:t>
            </w:r>
          </w:p>
          <w:p w14:paraId="2A59C48E">
            <w:pPr>
              <w:keepNext w:val="0"/>
              <w:keepLines w:val="0"/>
              <w:widowControl/>
              <w:suppressLineNumbers w:val="0"/>
              <w:snapToGrid w:val="0"/>
              <w:spacing w:after="8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Times New Roman" w:hAnsi="Times New Roman" w:cs="Times New Roman"/>
                <w:color w:val="000000" w:themeColor="text1"/>
                <w:kern w:val="0"/>
                <w:sz w:val="18"/>
                <w:szCs w:val="18"/>
                <w:lang w:val="en-US" w:eastAsia="zh-CN"/>
                <w14:textFill>
                  <w14:solidFill>
                    <w14:schemeClr w14:val="tx1"/>
                  </w14:solidFill>
                </w14:textFill>
              </w:rPr>
              <w:t>（个/穗）</w:t>
            </w:r>
          </w:p>
        </w:tc>
        <w:tc>
          <w:tcPr>
            <w:tcW w:w="469" w:type="pct"/>
            <w:tcBorders>
              <w:top w:val="single" w:color="auto" w:sz="12" w:space="0"/>
              <w:left w:val="nil"/>
              <w:bottom w:val="single" w:color="auto" w:sz="4" w:space="0"/>
              <w:right w:val="nil"/>
            </w:tcBorders>
            <w:vAlign w:val="center"/>
          </w:tcPr>
          <w:p w14:paraId="35FFC239">
            <w:pPr>
              <w:keepNext w:val="0"/>
              <w:keepLines w:val="0"/>
              <w:widowControl/>
              <w:suppressLineNumbers w:val="0"/>
              <w:snapToGrid w:val="0"/>
              <w:spacing w:after="8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穗粒重</w:t>
            </w:r>
          </w:p>
          <w:p w14:paraId="08888BCC">
            <w:pPr>
              <w:keepNext w:val="0"/>
              <w:keepLines w:val="0"/>
              <w:widowControl/>
              <w:suppressLineNumbers w:val="0"/>
              <w:snapToGrid w:val="0"/>
              <w:spacing w:after="80"/>
              <w:jc w:val="center"/>
              <w:textAlignment w:val="center"/>
              <w:rPr>
                <w:rFonts w:hint="eastAsia" w:ascii="宋体" w:hAnsi="宋体" w:eastAsia="宋体" w:cs="宋体"/>
                <w:b w:val="0"/>
                <w:bCs w:val="0"/>
                <w:sz w:val="18"/>
                <w:szCs w:val="15"/>
                <w:vertAlign w:val="baseline"/>
                <w:lang w:val="en-US" w:eastAsia="zh-CN"/>
              </w:rPr>
            </w:pPr>
            <w:r>
              <w:rPr>
                <w:rFonts w:hint="default" w:ascii="Times New Roman" w:hAnsi="Times New Roman" w:cs="Times New Roman"/>
                <w:color w:val="000000" w:themeColor="text1"/>
                <w:kern w:val="0"/>
                <w:sz w:val="18"/>
                <w:szCs w:val="18"/>
                <w:lang w:val="en-US" w:eastAsia="zh-CN"/>
                <w14:textFill>
                  <w14:solidFill>
                    <w14:schemeClr w14:val="tx1"/>
                  </w14:solidFill>
                </w14:textFill>
              </w:rPr>
              <w:t>（g/穗）</w:t>
            </w:r>
          </w:p>
        </w:tc>
        <w:tc>
          <w:tcPr>
            <w:tcW w:w="529" w:type="pct"/>
            <w:tcBorders>
              <w:top w:val="single" w:color="auto" w:sz="12" w:space="0"/>
              <w:left w:val="nil"/>
              <w:bottom w:val="single" w:color="auto" w:sz="4" w:space="0"/>
              <w:right w:val="nil"/>
            </w:tcBorders>
            <w:vAlign w:val="center"/>
          </w:tcPr>
          <w:p w14:paraId="20560A9D">
            <w:pPr>
              <w:keepNext w:val="0"/>
              <w:keepLines w:val="0"/>
              <w:widowControl/>
              <w:suppressLineNumbers w:val="0"/>
              <w:snapToGrid w:val="0"/>
              <w:spacing w:after="8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种子产量</w:t>
            </w:r>
          </w:p>
          <w:p w14:paraId="780392AF">
            <w:pPr>
              <w:keepNext w:val="0"/>
              <w:keepLines w:val="0"/>
              <w:widowControl/>
              <w:suppressLineNumbers w:val="0"/>
              <w:snapToGrid w:val="0"/>
              <w:spacing w:after="80"/>
              <w:jc w:val="center"/>
              <w:textAlignment w:val="center"/>
              <w:rPr>
                <w:rFonts w:hint="eastAsia" w:ascii="宋体" w:hAnsi="宋体" w:eastAsia="宋体" w:cs="宋体"/>
                <w:b w:val="0"/>
                <w:bCs w:val="0"/>
                <w:sz w:val="18"/>
                <w:szCs w:val="15"/>
                <w:vertAlign w:val="baseline"/>
                <w:lang w:val="en-US" w:eastAsia="zh-CN"/>
              </w:rPr>
            </w:pPr>
            <w:r>
              <w:rPr>
                <w:rFonts w:hint="eastAsia" w:ascii="Times New Roman" w:hAnsi="Times New Roman" w:eastAsia="宋体" w:cs="Times New Roman"/>
                <w:b w:val="0"/>
                <w:bCs w:val="0"/>
                <w:i w:val="0"/>
                <w:iCs w:val="0"/>
                <w:color w:val="000000"/>
                <w:kern w:val="0"/>
                <w:sz w:val="18"/>
                <w:szCs w:val="18"/>
                <w:u w:val="none"/>
                <w:lang w:val="en-US" w:eastAsia="zh-CN" w:bidi="ar"/>
              </w:rPr>
              <w:t>k</w:t>
            </w:r>
            <w:r>
              <w:rPr>
                <w:rFonts w:hint="default" w:ascii="Times New Roman" w:hAnsi="Times New Roman" w:eastAsia="宋体" w:cs="Times New Roman"/>
                <w:b w:val="0"/>
                <w:bCs w:val="0"/>
                <w:i w:val="0"/>
                <w:iCs w:val="0"/>
                <w:color w:val="000000"/>
                <w:kern w:val="0"/>
                <w:sz w:val="18"/>
                <w:szCs w:val="18"/>
                <w:u w:val="none"/>
                <w:lang w:val="en-US" w:eastAsia="zh-CN" w:bidi="ar"/>
              </w:rPr>
              <w:t>g</w:t>
            </w:r>
            <w:r>
              <w:rPr>
                <w:rFonts w:hint="eastAsia" w:ascii="Times New Roman" w:hAnsi="Times New Roman" w:eastAsia="宋体" w:cs="Times New Roman"/>
                <w:b w:val="0"/>
                <w:bCs w:val="0"/>
                <w:i w:val="0"/>
                <w:iCs w:val="0"/>
                <w:color w:val="000000"/>
                <w:kern w:val="0"/>
                <w:sz w:val="18"/>
                <w:szCs w:val="18"/>
                <w:u w:val="none"/>
                <w:lang w:val="en-US" w:eastAsia="zh-CN" w:bidi="ar"/>
              </w:rPr>
              <w:t>/</w:t>
            </w:r>
            <w:r>
              <w:rPr>
                <w:rFonts w:hint="default" w:ascii="Times New Roman" w:hAnsi="Times New Roman" w:eastAsia="宋体" w:cs="Times New Roman"/>
                <w:b w:val="0"/>
                <w:bCs w:val="0"/>
                <w:i w:val="0"/>
                <w:iCs w:val="0"/>
                <w:color w:val="000000"/>
                <w:kern w:val="0"/>
                <w:sz w:val="18"/>
                <w:szCs w:val="18"/>
                <w:u w:val="none"/>
                <w:lang w:val="en-US" w:eastAsia="zh-CN" w:bidi="ar"/>
              </w:rPr>
              <w:t>hm</w:t>
            </w:r>
            <w:r>
              <w:rPr>
                <w:rFonts w:hint="default" w:ascii="Times New Roman" w:hAnsi="Times New Roman" w:eastAsia="宋体" w:cs="Times New Roman"/>
                <w:b w:val="0"/>
                <w:bCs w:val="0"/>
                <w:i w:val="0"/>
                <w:iCs w:val="0"/>
                <w:color w:val="000000"/>
                <w:kern w:val="0"/>
                <w:sz w:val="18"/>
                <w:szCs w:val="18"/>
                <w:u w:val="none"/>
                <w:vertAlign w:val="superscript"/>
                <w:lang w:val="en-US" w:eastAsia="zh-CN" w:bidi="ar"/>
              </w:rPr>
              <w:t>2</w:t>
            </w:r>
          </w:p>
        </w:tc>
      </w:tr>
      <w:tr w14:paraId="1348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77" w:type="dxa"/>
            <w:bottom w:w="56" w:type="dxa"/>
            <w:right w:w="77" w:type="dxa"/>
          </w:tblCellMar>
        </w:tblPrEx>
        <w:trPr>
          <w:trHeight w:val="0" w:hRule="atLeast"/>
          <w:jc w:val="center"/>
        </w:trPr>
        <w:tc>
          <w:tcPr>
            <w:tcW w:w="303" w:type="pct"/>
            <w:tcBorders>
              <w:top w:val="single" w:color="auto" w:sz="4" w:space="0"/>
              <w:left w:val="nil"/>
              <w:bottom w:val="nil"/>
              <w:right w:val="nil"/>
            </w:tcBorders>
            <w:vAlign w:val="center"/>
          </w:tcPr>
          <w:p w14:paraId="7F5EC861">
            <w:pPr>
              <w:snapToGrid w:val="0"/>
              <w:spacing w:after="80" w:line="440" w:lineRule="exact"/>
              <w:jc w:val="center"/>
              <w:rPr>
                <w:rFonts w:hint="default" w:ascii="Times New Roman" w:hAnsi="Times New Roman" w:eastAsia="仿宋" w:cs="Times New Roman"/>
                <w:b w:val="0"/>
                <w:bCs w:val="0"/>
                <w:sz w:val="18"/>
                <w:szCs w:val="15"/>
                <w:vertAlign w:val="baseline"/>
                <w:lang w:val="en-US" w:eastAsia="zh-CN"/>
              </w:rPr>
            </w:pPr>
            <w:r>
              <w:rPr>
                <w:rFonts w:hint="eastAsia" w:ascii="Times New Roman" w:hAnsi="Times New Roman" w:eastAsia="仿宋" w:cs="Times New Roman"/>
                <w:b w:val="0"/>
                <w:bCs w:val="0"/>
                <w:sz w:val="18"/>
                <w:szCs w:val="15"/>
                <w:vertAlign w:val="baseline"/>
                <w:lang w:val="en-US" w:eastAsia="zh-CN"/>
              </w:rPr>
              <w:t>1</w:t>
            </w:r>
          </w:p>
        </w:tc>
        <w:tc>
          <w:tcPr>
            <w:tcW w:w="475" w:type="pct"/>
            <w:tcBorders>
              <w:top w:val="single" w:color="auto" w:sz="4" w:space="0"/>
              <w:left w:val="nil"/>
              <w:bottom w:val="nil"/>
              <w:right w:val="nil"/>
            </w:tcBorders>
            <w:vAlign w:val="center"/>
          </w:tcPr>
          <w:p w14:paraId="52586773">
            <w:pPr>
              <w:keepNext w:val="0"/>
              <w:keepLines w:val="0"/>
              <w:widowControl/>
              <w:suppressLineNumbers w:val="0"/>
              <w:snapToGrid w:val="0"/>
              <w:spacing w:after="80"/>
              <w:jc w:val="center"/>
              <w:textAlignment w:val="center"/>
              <w:rPr>
                <w:rFonts w:hint="default" w:ascii="Times New Roman" w:hAnsi="Times New Roman" w:eastAsia="仿宋" w:cs="Times New Roman"/>
                <w:b w:val="0"/>
                <w:bCs w:val="0"/>
                <w:sz w:val="18"/>
                <w:szCs w:val="15"/>
                <w:vertAlign w:val="baseline"/>
                <w:lang w:val="en-US" w:eastAsia="zh-CN"/>
              </w:rPr>
            </w:pPr>
            <w:r>
              <w:rPr>
                <w:rFonts w:hint="default" w:ascii="Times New Roman" w:hAnsi="Times New Roman" w:eastAsia="仿宋" w:cs="Times New Roman"/>
                <w:b w:val="0"/>
                <w:bCs w:val="0"/>
                <w:i w:val="0"/>
                <w:iCs w:val="0"/>
                <w:color w:val="000000"/>
                <w:kern w:val="0"/>
                <w:sz w:val="18"/>
                <w:szCs w:val="18"/>
                <w:u w:val="none"/>
                <w:lang w:val="en-US" w:eastAsia="zh-CN" w:bidi="ar"/>
              </w:rPr>
              <w:t xml:space="preserve">109.67 </w:t>
            </w:r>
          </w:p>
        </w:tc>
        <w:tc>
          <w:tcPr>
            <w:tcW w:w="375" w:type="pct"/>
            <w:tcBorders>
              <w:top w:val="single" w:color="auto" w:sz="4" w:space="0"/>
              <w:left w:val="nil"/>
              <w:bottom w:val="nil"/>
              <w:right w:val="nil"/>
            </w:tcBorders>
            <w:vAlign w:val="center"/>
          </w:tcPr>
          <w:p w14:paraId="7080F294">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3.14 </w:t>
            </w:r>
          </w:p>
        </w:tc>
        <w:tc>
          <w:tcPr>
            <w:tcW w:w="515" w:type="pct"/>
            <w:tcBorders>
              <w:top w:val="single" w:color="auto" w:sz="4" w:space="0"/>
              <w:left w:val="nil"/>
              <w:bottom w:val="nil"/>
              <w:right w:val="nil"/>
            </w:tcBorders>
            <w:vAlign w:val="center"/>
          </w:tcPr>
          <w:p w14:paraId="19207BF2">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eastAsia" w:ascii="Times New Roman" w:hAnsi="等线" w:eastAsia="仿宋" w:cs="等线"/>
                <w:i w:val="0"/>
                <w:iCs w:val="0"/>
                <w:color w:val="000000"/>
                <w:kern w:val="0"/>
                <w:sz w:val="18"/>
                <w:szCs w:val="15"/>
                <w:u w:val="none"/>
                <w:lang w:val="en-US" w:eastAsia="zh-CN" w:bidi="ar"/>
              </w:rPr>
              <w:t>2.19</w:t>
            </w:r>
            <w:r>
              <w:rPr>
                <w:rFonts w:hint="default" w:ascii="Times New Roman" w:hAnsi="Times New Roman" w:eastAsia="仿宋" w:cs="Times New Roman"/>
                <w:i w:val="0"/>
                <w:iCs w:val="0"/>
                <w:color w:val="000000"/>
                <w:kern w:val="0"/>
                <w:sz w:val="18"/>
                <w:szCs w:val="18"/>
                <w:u w:val="none"/>
                <w:lang w:val="en-US" w:eastAsia="zh-CN" w:bidi="ar"/>
              </w:rPr>
              <w:t xml:space="preserve"> </w:t>
            </w:r>
          </w:p>
        </w:tc>
        <w:tc>
          <w:tcPr>
            <w:tcW w:w="475" w:type="pct"/>
            <w:tcBorders>
              <w:top w:val="single" w:color="auto" w:sz="4" w:space="0"/>
              <w:left w:val="nil"/>
              <w:bottom w:val="nil"/>
              <w:right w:val="nil"/>
            </w:tcBorders>
            <w:vAlign w:val="center"/>
          </w:tcPr>
          <w:p w14:paraId="3D98E85D">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21.00 </w:t>
            </w:r>
          </w:p>
        </w:tc>
        <w:tc>
          <w:tcPr>
            <w:tcW w:w="396" w:type="pct"/>
            <w:tcBorders>
              <w:top w:val="single" w:color="auto" w:sz="4" w:space="0"/>
              <w:left w:val="nil"/>
              <w:bottom w:val="nil"/>
              <w:right w:val="nil"/>
            </w:tcBorders>
            <w:vAlign w:val="center"/>
          </w:tcPr>
          <w:p w14:paraId="61BA9ECD">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1.85 </w:t>
            </w:r>
          </w:p>
        </w:tc>
        <w:tc>
          <w:tcPr>
            <w:tcW w:w="470" w:type="pct"/>
            <w:tcBorders>
              <w:top w:val="single" w:color="auto" w:sz="4" w:space="0"/>
              <w:left w:val="nil"/>
              <w:bottom w:val="nil"/>
              <w:right w:val="nil"/>
            </w:tcBorders>
            <w:vAlign w:val="center"/>
          </w:tcPr>
          <w:p w14:paraId="492DCFC4">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5.67 </w:t>
            </w:r>
          </w:p>
        </w:tc>
        <w:tc>
          <w:tcPr>
            <w:tcW w:w="501" w:type="pct"/>
            <w:tcBorders>
              <w:top w:val="single" w:color="auto" w:sz="4" w:space="0"/>
              <w:left w:val="nil"/>
              <w:bottom w:val="nil"/>
              <w:right w:val="nil"/>
            </w:tcBorders>
            <w:vAlign w:val="center"/>
          </w:tcPr>
          <w:p w14:paraId="41B0A9F7">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36.67 </w:t>
            </w:r>
          </w:p>
        </w:tc>
        <w:tc>
          <w:tcPr>
            <w:tcW w:w="487" w:type="pct"/>
            <w:tcBorders>
              <w:top w:val="single" w:color="auto" w:sz="4" w:space="0"/>
              <w:left w:val="nil"/>
              <w:bottom w:val="nil"/>
              <w:right w:val="nil"/>
            </w:tcBorders>
            <w:vAlign w:val="center"/>
          </w:tcPr>
          <w:p w14:paraId="371D862E">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69.33 </w:t>
            </w:r>
          </w:p>
        </w:tc>
        <w:tc>
          <w:tcPr>
            <w:tcW w:w="469" w:type="pct"/>
            <w:tcBorders>
              <w:top w:val="single" w:color="auto" w:sz="4" w:space="0"/>
              <w:left w:val="nil"/>
              <w:bottom w:val="nil"/>
              <w:right w:val="nil"/>
            </w:tcBorders>
            <w:vAlign w:val="center"/>
          </w:tcPr>
          <w:p w14:paraId="05E55DC3">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1.60 </w:t>
            </w:r>
          </w:p>
        </w:tc>
        <w:tc>
          <w:tcPr>
            <w:tcW w:w="529" w:type="pct"/>
            <w:tcBorders>
              <w:top w:val="single" w:color="auto" w:sz="4" w:space="0"/>
              <w:left w:val="nil"/>
              <w:bottom w:val="nil"/>
              <w:right w:val="nil"/>
            </w:tcBorders>
            <w:vAlign w:val="center"/>
          </w:tcPr>
          <w:p w14:paraId="043F245D">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eastAsia" w:ascii="Times New Roman" w:hAnsi="Times New Roman" w:eastAsia="仿宋" w:cs="Times New Roman"/>
                <w:i w:val="0"/>
                <w:iCs w:val="0"/>
                <w:color w:val="000000"/>
                <w:kern w:val="0"/>
                <w:sz w:val="18"/>
                <w:szCs w:val="18"/>
                <w:u w:val="none"/>
                <w:lang w:val="en-US" w:eastAsia="zh-CN" w:bidi="ar"/>
              </w:rPr>
              <w:t>2606</w:t>
            </w:r>
          </w:p>
        </w:tc>
      </w:tr>
      <w:tr w14:paraId="3469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77" w:type="dxa"/>
            <w:bottom w:w="56" w:type="dxa"/>
            <w:right w:w="77" w:type="dxa"/>
          </w:tblCellMar>
        </w:tblPrEx>
        <w:trPr>
          <w:trHeight w:val="0" w:hRule="atLeast"/>
          <w:jc w:val="center"/>
        </w:trPr>
        <w:tc>
          <w:tcPr>
            <w:tcW w:w="303" w:type="pct"/>
            <w:tcBorders>
              <w:top w:val="nil"/>
              <w:left w:val="nil"/>
              <w:bottom w:val="nil"/>
              <w:right w:val="nil"/>
            </w:tcBorders>
            <w:vAlign w:val="center"/>
          </w:tcPr>
          <w:p w14:paraId="09835C84">
            <w:pPr>
              <w:snapToGrid w:val="0"/>
              <w:spacing w:after="80" w:line="440" w:lineRule="exact"/>
              <w:jc w:val="center"/>
              <w:rPr>
                <w:rFonts w:hint="default" w:ascii="Times New Roman" w:hAnsi="Times New Roman" w:eastAsia="仿宋" w:cs="Times New Roman"/>
                <w:b w:val="0"/>
                <w:bCs w:val="0"/>
                <w:sz w:val="18"/>
                <w:szCs w:val="15"/>
                <w:vertAlign w:val="baseline"/>
                <w:lang w:val="en-US" w:eastAsia="zh-CN"/>
              </w:rPr>
            </w:pPr>
            <w:r>
              <w:rPr>
                <w:rFonts w:hint="eastAsia" w:ascii="Times New Roman" w:hAnsi="Times New Roman" w:eastAsia="仿宋" w:cs="Times New Roman"/>
                <w:b w:val="0"/>
                <w:bCs w:val="0"/>
                <w:sz w:val="18"/>
                <w:szCs w:val="15"/>
                <w:vertAlign w:val="baseline"/>
                <w:lang w:val="en-US" w:eastAsia="zh-CN"/>
              </w:rPr>
              <w:t>2</w:t>
            </w:r>
          </w:p>
        </w:tc>
        <w:tc>
          <w:tcPr>
            <w:tcW w:w="475" w:type="pct"/>
            <w:tcBorders>
              <w:top w:val="nil"/>
              <w:left w:val="nil"/>
              <w:bottom w:val="nil"/>
              <w:right w:val="nil"/>
            </w:tcBorders>
            <w:vAlign w:val="center"/>
          </w:tcPr>
          <w:p w14:paraId="29B84631">
            <w:pPr>
              <w:keepNext w:val="0"/>
              <w:keepLines w:val="0"/>
              <w:widowControl/>
              <w:suppressLineNumbers w:val="0"/>
              <w:snapToGrid w:val="0"/>
              <w:spacing w:after="80"/>
              <w:jc w:val="center"/>
              <w:textAlignment w:val="center"/>
              <w:rPr>
                <w:rFonts w:hint="default" w:ascii="Times New Roman" w:hAnsi="Times New Roman" w:eastAsia="仿宋" w:cs="Times New Roman"/>
                <w:b w:val="0"/>
                <w:bCs w:val="0"/>
                <w:sz w:val="18"/>
                <w:szCs w:val="15"/>
                <w:vertAlign w:val="baseline"/>
                <w:lang w:val="en-US" w:eastAsia="zh-CN"/>
              </w:rPr>
            </w:pPr>
            <w:r>
              <w:rPr>
                <w:rFonts w:hint="default" w:ascii="Times New Roman" w:hAnsi="Times New Roman" w:eastAsia="仿宋" w:cs="Times New Roman"/>
                <w:b w:val="0"/>
                <w:bCs w:val="0"/>
                <w:i w:val="0"/>
                <w:iCs w:val="0"/>
                <w:color w:val="000000"/>
                <w:kern w:val="0"/>
                <w:sz w:val="18"/>
                <w:szCs w:val="18"/>
                <w:u w:val="none"/>
                <w:lang w:val="en-US" w:eastAsia="zh-CN" w:bidi="ar"/>
              </w:rPr>
              <w:t>10</w:t>
            </w:r>
            <w:r>
              <w:rPr>
                <w:rFonts w:hint="eastAsia" w:ascii="Times New Roman" w:hAnsi="Times New Roman" w:eastAsia="仿宋" w:cs="Times New Roman"/>
                <w:b w:val="0"/>
                <w:bCs w:val="0"/>
                <w:i w:val="0"/>
                <w:iCs w:val="0"/>
                <w:color w:val="000000"/>
                <w:kern w:val="0"/>
                <w:sz w:val="18"/>
                <w:szCs w:val="18"/>
                <w:u w:val="none"/>
                <w:lang w:val="en-US" w:eastAsia="zh-CN" w:bidi="ar"/>
              </w:rPr>
              <w:t>5</w:t>
            </w:r>
            <w:r>
              <w:rPr>
                <w:rFonts w:hint="default" w:ascii="Times New Roman" w:hAnsi="Times New Roman" w:eastAsia="仿宋" w:cs="Times New Roman"/>
                <w:b w:val="0"/>
                <w:bCs w:val="0"/>
                <w:i w:val="0"/>
                <w:iCs w:val="0"/>
                <w:color w:val="000000"/>
                <w:kern w:val="0"/>
                <w:sz w:val="18"/>
                <w:szCs w:val="18"/>
                <w:u w:val="none"/>
                <w:lang w:val="en-US" w:eastAsia="zh-CN" w:bidi="ar"/>
              </w:rPr>
              <w:t>.</w:t>
            </w:r>
            <w:r>
              <w:rPr>
                <w:rFonts w:hint="eastAsia" w:ascii="Times New Roman" w:hAnsi="Times New Roman" w:eastAsia="仿宋" w:cs="Times New Roman"/>
                <w:b w:val="0"/>
                <w:bCs w:val="0"/>
                <w:i w:val="0"/>
                <w:iCs w:val="0"/>
                <w:color w:val="000000"/>
                <w:kern w:val="0"/>
                <w:sz w:val="18"/>
                <w:szCs w:val="18"/>
                <w:u w:val="none"/>
                <w:lang w:val="en-US" w:eastAsia="zh-CN" w:bidi="ar"/>
              </w:rPr>
              <w:t>00</w:t>
            </w:r>
            <w:r>
              <w:rPr>
                <w:rFonts w:hint="default" w:ascii="Times New Roman" w:hAnsi="Times New Roman" w:eastAsia="仿宋" w:cs="Times New Roman"/>
                <w:b w:val="0"/>
                <w:bCs w:val="0"/>
                <w:i w:val="0"/>
                <w:iCs w:val="0"/>
                <w:color w:val="000000"/>
                <w:kern w:val="0"/>
                <w:sz w:val="18"/>
                <w:szCs w:val="18"/>
                <w:u w:val="none"/>
                <w:lang w:val="en-US" w:eastAsia="zh-CN" w:bidi="ar"/>
              </w:rPr>
              <w:t xml:space="preserve"> </w:t>
            </w:r>
          </w:p>
        </w:tc>
        <w:tc>
          <w:tcPr>
            <w:tcW w:w="375" w:type="pct"/>
            <w:tcBorders>
              <w:top w:val="nil"/>
              <w:left w:val="nil"/>
              <w:bottom w:val="nil"/>
              <w:right w:val="nil"/>
            </w:tcBorders>
            <w:vAlign w:val="center"/>
          </w:tcPr>
          <w:p w14:paraId="66B7C844">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2.85 </w:t>
            </w:r>
          </w:p>
        </w:tc>
        <w:tc>
          <w:tcPr>
            <w:tcW w:w="515" w:type="pct"/>
            <w:tcBorders>
              <w:top w:val="nil"/>
              <w:left w:val="nil"/>
              <w:bottom w:val="nil"/>
              <w:right w:val="nil"/>
            </w:tcBorders>
            <w:vAlign w:val="center"/>
          </w:tcPr>
          <w:p w14:paraId="2DC0198C">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2.00 </w:t>
            </w:r>
          </w:p>
        </w:tc>
        <w:tc>
          <w:tcPr>
            <w:tcW w:w="475" w:type="pct"/>
            <w:tcBorders>
              <w:top w:val="nil"/>
              <w:left w:val="nil"/>
              <w:bottom w:val="nil"/>
              <w:right w:val="nil"/>
            </w:tcBorders>
            <w:vAlign w:val="center"/>
          </w:tcPr>
          <w:p w14:paraId="5949848E">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20.00 </w:t>
            </w:r>
          </w:p>
        </w:tc>
        <w:tc>
          <w:tcPr>
            <w:tcW w:w="396" w:type="pct"/>
            <w:tcBorders>
              <w:top w:val="nil"/>
              <w:left w:val="nil"/>
              <w:bottom w:val="nil"/>
              <w:right w:val="nil"/>
            </w:tcBorders>
            <w:vAlign w:val="center"/>
          </w:tcPr>
          <w:p w14:paraId="13A0C8B3">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1.24 </w:t>
            </w:r>
          </w:p>
        </w:tc>
        <w:tc>
          <w:tcPr>
            <w:tcW w:w="470" w:type="pct"/>
            <w:tcBorders>
              <w:top w:val="nil"/>
              <w:left w:val="nil"/>
              <w:bottom w:val="nil"/>
              <w:right w:val="nil"/>
            </w:tcBorders>
            <w:vAlign w:val="center"/>
          </w:tcPr>
          <w:p w14:paraId="4186AC1A">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7.33 </w:t>
            </w:r>
          </w:p>
        </w:tc>
        <w:tc>
          <w:tcPr>
            <w:tcW w:w="501" w:type="pct"/>
            <w:tcBorders>
              <w:top w:val="nil"/>
              <w:left w:val="nil"/>
              <w:bottom w:val="nil"/>
              <w:right w:val="nil"/>
            </w:tcBorders>
            <w:vAlign w:val="center"/>
          </w:tcPr>
          <w:p w14:paraId="54929D24">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27.33 </w:t>
            </w:r>
          </w:p>
        </w:tc>
        <w:tc>
          <w:tcPr>
            <w:tcW w:w="487" w:type="pct"/>
            <w:tcBorders>
              <w:top w:val="nil"/>
              <w:left w:val="nil"/>
              <w:bottom w:val="nil"/>
              <w:right w:val="nil"/>
            </w:tcBorders>
            <w:vAlign w:val="center"/>
          </w:tcPr>
          <w:p w14:paraId="595E8994">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55.33 </w:t>
            </w:r>
          </w:p>
        </w:tc>
        <w:tc>
          <w:tcPr>
            <w:tcW w:w="469" w:type="pct"/>
            <w:tcBorders>
              <w:top w:val="nil"/>
              <w:left w:val="nil"/>
              <w:bottom w:val="nil"/>
              <w:right w:val="nil"/>
            </w:tcBorders>
            <w:vAlign w:val="center"/>
          </w:tcPr>
          <w:p w14:paraId="3239949D">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default" w:ascii="Times New Roman" w:hAnsi="Times New Roman" w:eastAsia="仿宋" w:cs="Times New Roman"/>
                <w:i w:val="0"/>
                <w:iCs w:val="0"/>
                <w:color w:val="000000"/>
                <w:kern w:val="0"/>
                <w:sz w:val="18"/>
                <w:szCs w:val="18"/>
                <w:u w:val="none"/>
                <w:lang w:val="en-US" w:eastAsia="zh-CN" w:bidi="ar"/>
              </w:rPr>
              <w:t xml:space="preserve">1.04 </w:t>
            </w:r>
          </w:p>
        </w:tc>
        <w:tc>
          <w:tcPr>
            <w:tcW w:w="529" w:type="pct"/>
            <w:tcBorders>
              <w:top w:val="nil"/>
              <w:left w:val="nil"/>
              <w:bottom w:val="nil"/>
              <w:right w:val="nil"/>
            </w:tcBorders>
            <w:vAlign w:val="center"/>
          </w:tcPr>
          <w:p w14:paraId="67B3E0EB">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eastAsia" w:ascii="Times New Roman" w:hAnsi="Times New Roman" w:eastAsia="仿宋" w:cs="Times New Roman"/>
                <w:i w:val="0"/>
                <w:iCs w:val="0"/>
                <w:color w:val="000000"/>
                <w:kern w:val="0"/>
                <w:sz w:val="18"/>
                <w:szCs w:val="18"/>
                <w:u w:val="none"/>
                <w:lang w:val="en-US" w:eastAsia="zh-CN" w:bidi="ar"/>
              </w:rPr>
              <w:t>2012.5</w:t>
            </w:r>
          </w:p>
        </w:tc>
      </w:tr>
      <w:tr w14:paraId="5A3C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77" w:type="dxa"/>
            <w:bottom w:w="56" w:type="dxa"/>
            <w:right w:w="77" w:type="dxa"/>
          </w:tblCellMar>
        </w:tblPrEx>
        <w:trPr>
          <w:trHeight w:val="0" w:hRule="atLeast"/>
          <w:jc w:val="center"/>
        </w:trPr>
        <w:tc>
          <w:tcPr>
            <w:tcW w:w="303" w:type="pct"/>
            <w:tcBorders>
              <w:top w:val="nil"/>
              <w:left w:val="nil"/>
              <w:bottom w:val="single" w:color="auto" w:sz="12" w:space="0"/>
              <w:right w:val="nil"/>
            </w:tcBorders>
            <w:vAlign w:val="center"/>
          </w:tcPr>
          <w:p w14:paraId="4590E6E0">
            <w:pPr>
              <w:snapToGrid w:val="0"/>
              <w:spacing w:after="80" w:line="440" w:lineRule="exact"/>
              <w:jc w:val="center"/>
              <w:rPr>
                <w:rFonts w:hint="default" w:ascii="Times New Roman" w:hAnsi="Times New Roman" w:eastAsia="仿宋" w:cs="Times New Roman"/>
                <w:b w:val="0"/>
                <w:bCs w:val="0"/>
                <w:sz w:val="18"/>
                <w:szCs w:val="15"/>
                <w:vertAlign w:val="baseline"/>
                <w:lang w:val="en-US" w:eastAsia="zh-CN"/>
              </w:rPr>
            </w:pPr>
            <w:r>
              <w:rPr>
                <w:rFonts w:hint="eastAsia" w:ascii="Times New Roman" w:hAnsi="Times New Roman" w:eastAsia="仿宋" w:cs="Times New Roman"/>
                <w:b w:val="0"/>
                <w:bCs w:val="0"/>
                <w:sz w:val="18"/>
                <w:szCs w:val="15"/>
                <w:vertAlign w:val="baseline"/>
                <w:lang w:val="en-US" w:eastAsia="zh-CN"/>
              </w:rPr>
              <w:t>3</w:t>
            </w:r>
          </w:p>
        </w:tc>
        <w:tc>
          <w:tcPr>
            <w:tcW w:w="475" w:type="pct"/>
            <w:tcBorders>
              <w:top w:val="nil"/>
              <w:left w:val="nil"/>
              <w:bottom w:val="single" w:color="auto" w:sz="12" w:space="0"/>
              <w:right w:val="nil"/>
            </w:tcBorders>
            <w:vAlign w:val="center"/>
          </w:tcPr>
          <w:p w14:paraId="71C410C4">
            <w:pPr>
              <w:keepNext w:val="0"/>
              <w:keepLines w:val="0"/>
              <w:widowControl/>
              <w:suppressLineNumbers w:val="0"/>
              <w:snapToGrid w:val="0"/>
              <w:spacing w:after="80"/>
              <w:jc w:val="center"/>
              <w:textAlignment w:val="center"/>
              <w:rPr>
                <w:rFonts w:hint="default" w:ascii="Times New Roman" w:hAnsi="Times New Roman" w:eastAsia="仿宋" w:cs="Times New Roman"/>
                <w:b w:val="0"/>
                <w:bCs w:val="0"/>
                <w:sz w:val="18"/>
                <w:szCs w:val="15"/>
                <w:vertAlign w:val="baseline"/>
                <w:lang w:val="en-US" w:eastAsia="zh-CN"/>
              </w:rPr>
            </w:pPr>
            <w:r>
              <w:rPr>
                <w:rFonts w:hint="eastAsia" w:ascii="Times New Roman" w:hAnsi="等线" w:eastAsia="仿宋" w:cs="等线"/>
                <w:b w:val="0"/>
                <w:bCs w:val="0"/>
                <w:i w:val="0"/>
                <w:iCs w:val="0"/>
                <w:color w:val="000000"/>
                <w:kern w:val="0"/>
                <w:sz w:val="18"/>
                <w:szCs w:val="15"/>
                <w:u w:val="none"/>
                <w:lang w:val="en-US" w:eastAsia="zh-CN" w:bidi="ar"/>
              </w:rPr>
              <w:t xml:space="preserve">104.11 </w:t>
            </w:r>
          </w:p>
        </w:tc>
        <w:tc>
          <w:tcPr>
            <w:tcW w:w="375" w:type="pct"/>
            <w:tcBorders>
              <w:top w:val="nil"/>
              <w:left w:val="nil"/>
              <w:bottom w:val="single" w:color="auto" w:sz="12" w:space="0"/>
              <w:right w:val="nil"/>
            </w:tcBorders>
            <w:vAlign w:val="center"/>
          </w:tcPr>
          <w:p w14:paraId="1121DEF3">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eastAsia" w:ascii="Times New Roman" w:hAnsi="等线" w:eastAsia="仿宋" w:cs="等线"/>
                <w:i w:val="0"/>
                <w:iCs w:val="0"/>
                <w:color w:val="000000"/>
                <w:kern w:val="0"/>
                <w:sz w:val="18"/>
                <w:szCs w:val="15"/>
                <w:u w:val="none"/>
                <w:lang w:val="en-US" w:eastAsia="zh-CN" w:bidi="ar"/>
              </w:rPr>
              <w:t xml:space="preserve">3.07 </w:t>
            </w:r>
          </w:p>
        </w:tc>
        <w:tc>
          <w:tcPr>
            <w:tcW w:w="515" w:type="pct"/>
            <w:tcBorders>
              <w:top w:val="nil"/>
              <w:left w:val="nil"/>
              <w:bottom w:val="single" w:color="auto" w:sz="12" w:space="0"/>
              <w:right w:val="nil"/>
            </w:tcBorders>
            <w:vAlign w:val="center"/>
          </w:tcPr>
          <w:p w14:paraId="4DA4B6F6">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eastAsia" w:ascii="Times New Roman" w:hAnsi="等线" w:eastAsia="仿宋" w:cs="等线"/>
                <w:i w:val="0"/>
                <w:iCs w:val="0"/>
                <w:color w:val="000000"/>
                <w:kern w:val="0"/>
                <w:sz w:val="18"/>
                <w:szCs w:val="15"/>
                <w:u w:val="none"/>
                <w:lang w:val="en-US" w:eastAsia="zh-CN" w:bidi="ar"/>
              </w:rPr>
              <w:t xml:space="preserve">2.00 </w:t>
            </w:r>
          </w:p>
        </w:tc>
        <w:tc>
          <w:tcPr>
            <w:tcW w:w="475" w:type="pct"/>
            <w:tcBorders>
              <w:top w:val="nil"/>
              <w:left w:val="nil"/>
              <w:bottom w:val="single" w:color="auto" w:sz="12" w:space="0"/>
              <w:right w:val="nil"/>
            </w:tcBorders>
            <w:vAlign w:val="center"/>
          </w:tcPr>
          <w:p w14:paraId="3E3B50EF">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eastAsia" w:ascii="Times New Roman" w:hAnsi="等线" w:eastAsia="仿宋" w:cs="等线"/>
                <w:i w:val="0"/>
                <w:iCs w:val="0"/>
                <w:color w:val="000000"/>
                <w:kern w:val="0"/>
                <w:sz w:val="18"/>
                <w:szCs w:val="15"/>
                <w:u w:val="none"/>
                <w:lang w:val="en-US" w:eastAsia="zh-CN" w:bidi="ar"/>
              </w:rPr>
              <w:t xml:space="preserve">19.66 </w:t>
            </w:r>
          </w:p>
        </w:tc>
        <w:tc>
          <w:tcPr>
            <w:tcW w:w="396" w:type="pct"/>
            <w:tcBorders>
              <w:top w:val="nil"/>
              <w:left w:val="nil"/>
              <w:bottom w:val="single" w:color="auto" w:sz="12" w:space="0"/>
              <w:right w:val="nil"/>
            </w:tcBorders>
            <w:vAlign w:val="center"/>
          </w:tcPr>
          <w:p w14:paraId="43510EE5">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eastAsia" w:ascii="Times New Roman" w:hAnsi="等线" w:eastAsia="仿宋" w:cs="等线"/>
                <w:i w:val="0"/>
                <w:iCs w:val="0"/>
                <w:color w:val="000000"/>
                <w:kern w:val="0"/>
                <w:sz w:val="18"/>
                <w:szCs w:val="15"/>
                <w:u w:val="none"/>
                <w:lang w:val="en-US" w:eastAsia="zh-CN" w:bidi="ar"/>
              </w:rPr>
              <w:t xml:space="preserve">1.48 </w:t>
            </w:r>
          </w:p>
        </w:tc>
        <w:tc>
          <w:tcPr>
            <w:tcW w:w="470" w:type="pct"/>
            <w:tcBorders>
              <w:top w:val="nil"/>
              <w:left w:val="nil"/>
              <w:bottom w:val="single" w:color="auto" w:sz="12" w:space="0"/>
              <w:right w:val="nil"/>
            </w:tcBorders>
            <w:vAlign w:val="center"/>
          </w:tcPr>
          <w:p w14:paraId="122BFBEF">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eastAsia" w:ascii="Times New Roman" w:hAnsi="等线" w:eastAsia="仿宋" w:cs="等线"/>
                <w:i w:val="0"/>
                <w:iCs w:val="0"/>
                <w:color w:val="000000"/>
                <w:kern w:val="0"/>
                <w:sz w:val="18"/>
                <w:szCs w:val="15"/>
                <w:u w:val="none"/>
                <w:lang w:val="en-US" w:eastAsia="zh-CN" w:bidi="ar"/>
              </w:rPr>
              <w:t xml:space="preserve">6.22 </w:t>
            </w:r>
          </w:p>
        </w:tc>
        <w:tc>
          <w:tcPr>
            <w:tcW w:w="501" w:type="pct"/>
            <w:tcBorders>
              <w:top w:val="nil"/>
              <w:left w:val="nil"/>
              <w:bottom w:val="single" w:color="auto" w:sz="12" w:space="0"/>
              <w:right w:val="nil"/>
            </w:tcBorders>
            <w:vAlign w:val="center"/>
          </w:tcPr>
          <w:p w14:paraId="521E9AB0">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eastAsia" w:ascii="Times New Roman" w:hAnsi="等线" w:eastAsia="仿宋" w:cs="等线"/>
                <w:i w:val="0"/>
                <w:iCs w:val="0"/>
                <w:color w:val="000000"/>
                <w:kern w:val="0"/>
                <w:sz w:val="18"/>
                <w:szCs w:val="15"/>
                <w:u w:val="none"/>
                <w:lang w:val="en-US" w:eastAsia="zh-CN" w:bidi="ar"/>
              </w:rPr>
              <w:t xml:space="preserve">29.53 </w:t>
            </w:r>
          </w:p>
        </w:tc>
        <w:tc>
          <w:tcPr>
            <w:tcW w:w="487" w:type="pct"/>
            <w:tcBorders>
              <w:top w:val="nil"/>
              <w:left w:val="nil"/>
              <w:bottom w:val="single" w:color="auto" w:sz="12" w:space="0"/>
              <w:right w:val="nil"/>
            </w:tcBorders>
            <w:vAlign w:val="center"/>
          </w:tcPr>
          <w:p w14:paraId="448EFB43">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eastAsia" w:ascii="Times New Roman" w:hAnsi="等线" w:eastAsia="仿宋" w:cs="等线"/>
                <w:i w:val="0"/>
                <w:iCs w:val="0"/>
                <w:color w:val="000000"/>
                <w:kern w:val="0"/>
                <w:sz w:val="18"/>
                <w:szCs w:val="15"/>
                <w:u w:val="none"/>
                <w:lang w:val="en-US" w:eastAsia="zh-CN" w:bidi="ar"/>
              </w:rPr>
              <w:t xml:space="preserve">55.06 </w:t>
            </w:r>
          </w:p>
        </w:tc>
        <w:tc>
          <w:tcPr>
            <w:tcW w:w="469" w:type="pct"/>
            <w:tcBorders>
              <w:top w:val="nil"/>
              <w:left w:val="nil"/>
              <w:bottom w:val="single" w:color="auto" w:sz="12" w:space="0"/>
              <w:right w:val="nil"/>
            </w:tcBorders>
            <w:vAlign w:val="center"/>
          </w:tcPr>
          <w:p w14:paraId="1035B1DC">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eastAsia" w:ascii="Times New Roman" w:hAnsi="等线" w:eastAsia="仿宋" w:cs="等线"/>
                <w:i w:val="0"/>
                <w:iCs w:val="0"/>
                <w:color w:val="000000"/>
                <w:kern w:val="0"/>
                <w:sz w:val="18"/>
                <w:szCs w:val="15"/>
                <w:u w:val="none"/>
                <w:lang w:val="en-US" w:eastAsia="zh-CN" w:bidi="ar"/>
              </w:rPr>
              <w:t xml:space="preserve">1.26 </w:t>
            </w:r>
          </w:p>
        </w:tc>
        <w:tc>
          <w:tcPr>
            <w:tcW w:w="529" w:type="pct"/>
            <w:tcBorders>
              <w:top w:val="nil"/>
              <w:left w:val="nil"/>
              <w:bottom w:val="single" w:color="auto" w:sz="12" w:space="0"/>
              <w:right w:val="nil"/>
            </w:tcBorders>
            <w:vAlign w:val="center"/>
          </w:tcPr>
          <w:p w14:paraId="698554AC">
            <w:pPr>
              <w:keepNext w:val="0"/>
              <w:keepLines w:val="0"/>
              <w:widowControl/>
              <w:suppressLineNumbers w:val="0"/>
              <w:snapToGrid w:val="0"/>
              <w:spacing w:after="80"/>
              <w:jc w:val="center"/>
              <w:textAlignment w:val="center"/>
              <w:rPr>
                <w:rFonts w:hint="default" w:ascii="Times New Roman" w:hAnsi="Times New Roman" w:eastAsia="仿宋" w:cs="Times New Roman"/>
                <w:b/>
                <w:bCs/>
                <w:sz w:val="18"/>
                <w:szCs w:val="15"/>
                <w:vertAlign w:val="baseline"/>
                <w:lang w:val="en-US" w:eastAsia="zh-CN"/>
              </w:rPr>
            </w:pPr>
            <w:r>
              <w:rPr>
                <w:rFonts w:hint="eastAsia" w:ascii="Times New Roman" w:hAnsi="等线" w:eastAsia="仿宋" w:cs="等线"/>
                <w:i w:val="0"/>
                <w:iCs w:val="0"/>
                <w:color w:val="000000"/>
                <w:kern w:val="0"/>
                <w:sz w:val="18"/>
                <w:szCs w:val="15"/>
                <w:u w:val="none"/>
                <w:lang w:val="en-US" w:eastAsia="zh-CN" w:bidi="ar"/>
              </w:rPr>
              <w:t>1722</w:t>
            </w:r>
          </w:p>
        </w:tc>
      </w:tr>
    </w:tbl>
    <w:p w14:paraId="3700D58C">
      <w:pPr>
        <w:spacing w:line="440" w:lineRule="exact"/>
        <w:rPr>
          <w:rFonts w:hint="default" w:ascii="Times New Roman" w:hAnsi="Times New Roman" w:eastAsia="仿宋" w:cs="Times New Roman"/>
          <w:b w:val="0"/>
          <w:bCs w:val="0"/>
          <w:sz w:val="28"/>
          <w:szCs w:val="24"/>
          <w:lang w:val="en-US" w:eastAsia="zh-CN"/>
        </w:rPr>
      </w:pPr>
      <w:r>
        <w:rPr>
          <w:rFonts w:hint="eastAsia" w:ascii="Times New Roman" w:hAnsi="Times New Roman" w:eastAsia="仿宋" w:cs="Times New Roman"/>
          <w:b w:val="0"/>
          <w:bCs w:val="0"/>
          <w:sz w:val="28"/>
          <w:szCs w:val="24"/>
          <w:lang w:val="en-US" w:eastAsia="zh-CN"/>
        </w:rPr>
        <w:t>2）经济指标对比</w:t>
      </w:r>
    </w:p>
    <w:p w14:paraId="5C36BDA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Times New Roman" w:eastAsia="仿宋" w:cs="仿宋"/>
          <w:sz w:val="28"/>
          <w:szCs w:val="24"/>
          <w:lang w:val="en-US" w:eastAsia="zh-CN"/>
        </w:rPr>
      </w:pPr>
      <w:r>
        <w:rPr>
          <w:rFonts w:hint="eastAsia" w:ascii="Times New Roman" w:eastAsia="仿宋" w:cs="仿宋"/>
          <w:sz w:val="28"/>
          <w:szCs w:val="24"/>
          <w:lang w:val="en-US" w:eastAsia="zh-CN"/>
        </w:rPr>
        <w:t>对3个处理所需费用进行对比，如表3所示，从表中可得出处理1每亩所需费用为63.6元；处理2每亩所需费用为57元；处理3每亩所需费用为3元；</w:t>
      </w:r>
    </w:p>
    <w:p w14:paraId="6D4D2C1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Times New Roman" w:eastAsia="仿宋" w:cs="仿宋"/>
          <w:sz w:val="28"/>
          <w:szCs w:val="24"/>
          <w:lang w:val="en-US" w:eastAsia="zh-CN"/>
        </w:rPr>
      </w:pPr>
      <w:r>
        <w:rPr>
          <w:rFonts w:hint="eastAsia" w:ascii="Times New Roman" w:eastAsia="仿宋" w:cs="仿宋"/>
          <w:sz w:val="28"/>
          <w:szCs w:val="24"/>
          <w:lang w:val="en-US" w:eastAsia="zh-CN"/>
        </w:rPr>
        <w:t>处理1每亩种子产量为173.73 kg，处理2每亩种子产量为134.17 kg，处理3每亩种子产量为114.80 kg。市场燕麦种子单价5元/kg，换算下来处理1每亩单价为868.65元，处理2每亩单价为670.85元，处理3每亩单价574元，可以看出处理1的收益更大。</w:t>
      </w:r>
    </w:p>
    <w:p w14:paraId="4EB4DECD">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Times New Roman" w:eastAsia="仿宋" w:cs="仿宋"/>
          <w:sz w:val="28"/>
          <w:szCs w:val="24"/>
          <w:lang w:val="en-US" w:eastAsia="zh-CN"/>
        </w:rPr>
      </w:pPr>
    </w:p>
    <w:p w14:paraId="5CBC26F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Times New Roman" w:eastAsia="仿宋" w:cs="仿宋"/>
          <w:sz w:val="28"/>
          <w:szCs w:val="24"/>
          <w:lang w:val="en-US" w:eastAsia="zh-CN"/>
        </w:rPr>
      </w:pPr>
    </w:p>
    <w:p w14:paraId="676C229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Times New Roman" w:eastAsia="仿宋" w:cs="仿宋"/>
          <w:sz w:val="28"/>
          <w:szCs w:val="24"/>
          <w:lang w:val="en-US" w:eastAsia="zh-CN"/>
        </w:rPr>
      </w:pPr>
    </w:p>
    <w:p w14:paraId="177AEA1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eastAsia="仿宋" w:cs="仿宋"/>
          <w:sz w:val="28"/>
          <w:szCs w:val="24"/>
          <w:lang w:val="en-US" w:eastAsia="zh-CN"/>
        </w:rPr>
      </w:pPr>
    </w:p>
    <w:p w14:paraId="654E6F26">
      <w:pPr>
        <w:spacing w:line="440" w:lineRule="exact"/>
        <w:ind w:firstLine="480"/>
        <w:jc w:val="center"/>
        <w:rPr>
          <w:rFonts w:hint="default" w:ascii="Times New Roman" w:hAnsi="Times New Roman" w:eastAsia="仿宋" w:cs="Times New Roman"/>
          <w:b/>
          <w:bCs/>
          <w:sz w:val="24"/>
          <w:szCs w:val="22"/>
          <w:lang w:val="en-US" w:eastAsia="zh-CN"/>
        </w:rPr>
      </w:pPr>
      <w:r>
        <w:rPr>
          <w:rFonts w:hint="eastAsia" w:ascii="Times New Roman" w:hAnsi="Times New Roman" w:eastAsia="仿宋" w:cs="Times New Roman"/>
          <w:b w:val="0"/>
          <w:bCs w:val="0"/>
          <w:sz w:val="24"/>
          <w:szCs w:val="22"/>
          <w:lang w:val="en-US" w:eastAsia="zh-CN"/>
        </w:rPr>
        <w:t>表3 各处理下肥料成本对比表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1008"/>
        <w:gridCol w:w="5873"/>
        <w:gridCol w:w="1678"/>
      </w:tblGrid>
      <w:tr w14:paraId="7048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589" w:type="pct"/>
            <w:tcBorders>
              <w:top w:val="single" w:color="000000" w:sz="12" w:space="0"/>
              <w:left w:val="nil"/>
              <w:bottom w:val="single" w:color="000000" w:sz="4" w:space="0"/>
              <w:right w:val="nil"/>
              <w:tl2br w:val="nil"/>
            </w:tcBorders>
            <w:shd w:val="clear" w:color="auto" w:fill="FFFFFF"/>
            <w:vAlign w:val="center"/>
          </w:tcPr>
          <w:p w14:paraId="15FB2974">
            <w:pPr>
              <w:snapToGrid w:val="0"/>
              <w:spacing w:after="80" w:line="440" w:lineRule="exact"/>
              <w:jc w:val="center"/>
              <w:rPr>
                <w:rFonts w:hint="default" w:ascii="Times New Roman" w:hAnsi="Times New Roman" w:eastAsia="宋体" w:cs="Times New Roman"/>
                <w:b w:val="0"/>
                <w:bCs w:val="0"/>
                <w:color w:val="000000"/>
                <w:sz w:val="20"/>
                <w:szCs w:val="20"/>
                <w:vertAlign w:val="baseline"/>
                <w:lang w:val="en-US" w:eastAsia="zh-CN"/>
              </w:rPr>
            </w:pPr>
            <w:r>
              <w:rPr>
                <w:rFonts w:hint="default" w:ascii="Times New Roman" w:hAnsi="Times New Roman" w:eastAsia="宋体" w:cs="Times New Roman"/>
                <w:b w:val="0"/>
                <w:bCs w:val="0"/>
                <w:color w:val="000000"/>
                <w:sz w:val="20"/>
                <w:szCs w:val="20"/>
                <w:vertAlign w:val="baseline"/>
                <w:lang w:val="en-US" w:eastAsia="zh-CN"/>
              </w:rPr>
              <w:t>处理</w:t>
            </w:r>
          </w:p>
        </w:tc>
        <w:tc>
          <w:tcPr>
            <w:tcW w:w="3430" w:type="pct"/>
            <w:tcBorders>
              <w:top w:val="single" w:color="000000" w:sz="12" w:space="0"/>
              <w:left w:val="nil"/>
              <w:bottom w:val="single" w:color="000000" w:sz="4" w:space="0"/>
              <w:right w:val="nil"/>
            </w:tcBorders>
            <w:shd w:val="clear" w:color="auto" w:fill="FFFFFF"/>
            <w:vAlign w:val="center"/>
          </w:tcPr>
          <w:p w14:paraId="553A34FB">
            <w:pPr>
              <w:snapToGrid w:val="0"/>
              <w:spacing w:after="80" w:line="440" w:lineRule="exact"/>
              <w:jc w:val="center"/>
              <w:rPr>
                <w:rFonts w:hint="default" w:ascii="Times New Roman" w:hAnsi="Times New Roman" w:eastAsia="宋体" w:cs="Times New Roman"/>
                <w:b w:val="0"/>
                <w:bCs w:val="0"/>
                <w:color w:val="000000"/>
                <w:sz w:val="20"/>
                <w:szCs w:val="20"/>
                <w:vertAlign w:val="baseline"/>
                <w:lang w:val="en-US" w:eastAsia="zh-CN"/>
              </w:rPr>
            </w:pPr>
            <w:r>
              <w:rPr>
                <w:rFonts w:hint="default" w:ascii="Times New Roman" w:hAnsi="Times New Roman" w:eastAsia="宋体" w:cs="Times New Roman"/>
                <w:b w:val="0"/>
                <w:bCs w:val="0"/>
                <w:color w:val="000000"/>
                <w:sz w:val="20"/>
                <w:szCs w:val="20"/>
                <w:vertAlign w:val="baseline"/>
                <w:lang w:val="en-US" w:eastAsia="zh-CN"/>
              </w:rPr>
              <w:t>施肥量/亩</w:t>
            </w:r>
          </w:p>
        </w:tc>
        <w:tc>
          <w:tcPr>
            <w:tcW w:w="980" w:type="pct"/>
            <w:tcBorders>
              <w:top w:val="single" w:color="000000" w:sz="12" w:space="0"/>
              <w:left w:val="nil"/>
              <w:bottom w:val="single" w:color="000000" w:sz="4" w:space="0"/>
              <w:right w:val="nil"/>
            </w:tcBorders>
            <w:shd w:val="clear" w:color="auto" w:fill="FFFFFF"/>
            <w:vAlign w:val="center"/>
          </w:tcPr>
          <w:p w14:paraId="35459DA1">
            <w:pPr>
              <w:snapToGrid w:val="0"/>
              <w:spacing w:after="80" w:line="440" w:lineRule="exact"/>
              <w:jc w:val="center"/>
              <w:rPr>
                <w:rFonts w:hint="default" w:ascii="Times New Roman" w:hAnsi="Times New Roman" w:eastAsia="宋体" w:cs="Times New Roman"/>
                <w:b w:val="0"/>
                <w:bCs w:val="0"/>
                <w:color w:val="000000"/>
                <w:sz w:val="20"/>
                <w:szCs w:val="20"/>
                <w:vertAlign w:val="baseline"/>
                <w:lang w:val="en-US" w:eastAsia="zh-CN"/>
              </w:rPr>
            </w:pPr>
            <w:r>
              <w:rPr>
                <w:rFonts w:hint="default" w:ascii="Times New Roman" w:hAnsi="Times New Roman" w:eastAsia="宋体" w:cs="Times New Roman"/>
                <w:b w:val="0"/>
                <w:bCs w:val="0"/>
                <w:color w:val="000000"/>
                <w:sz w:val="20"/>
                <w:szCs w:val="20"/>
                <w:vertAlign w:val="baseline"/>
                <w:lang w:val="en-US" w:eastAsia="zh-CN"/>
              </w:rPr>
              <w:t>费用/亩</w:t>
            </w:r>
          </w:p>
        </w:tc>
      </w:tr>
      <w:tr w14:paraId="428A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589" w:type="pct"/>
            <w:tcBorders>
              <w:top w:val="single" w:color="000000" w:sz="4" w:space="0"/>
              <w:left w:val="nil"/>
              <w:bottom w:val="nil"/>
              <w:right w:val="nil"/>
            </w:tcBorders>
            <w:shd w:val="clear" w:color="auto" w:fill="FFFFFF"/>
            <w:vAlign w:val="center"/>
          </w:tcPr>
          <w:p w14:paraId="198629B1">
            <w:pPr>
              <w:snapToGrid w:val="0"/>
              <w:spacing w:after="80" w:line="440" w:lineRule="exact"/>
              <w:jc w:val="center"/>
              <w:rPr>
                <w:rFonts w:hint="default" w:ascii="Times New Roman" w:hAnsi="Times New Roman" w:eastAsia="宋体" w:cs="Times New Roman"/>
                <w:b w:val="0"/>
                <w:bCs w:val="0"/>
                <w:color w:val="000000"/>
                <w:sz w:val="20"/>
                <w:szCs w:val="20"/>
                <w:vertAlign w:val="baseline"/>
                <w:lang w:val="en-US" w:eastAsia="zh-CN"/>
              </w:rPr>
            </w:pPr>
            <w:r>
              <w:rPr>
                <w:rFonts w:hint="default" w:ascii="Times New Roman" w:hAnsi="Times New Roman" w:eastAsia="宋体" w:cs="Times New Roman"/>
                <w:b w:val="0"/>
                <w:bCs w:val="0"/>
                <w:color w:val="000000"/>
                <w:sz w:val="20"/>
                <w:szCs w:val="20"/>
                <w:vertAlign w:val="baseline"/>
                <w:lang w:val="en-US" w:eastAsia="zh-CN"/>
              </w:rPr>
              <w:t>1</w:t>
            </w:r>
          </w:p>
        </w:tc>
        <w:tc>
          <w:tcPr>
            <w:tcW w:w="3430" w:type="pct"/>
            <w:tcBorders>
              <w:top w:val="single" w:color="000000" w:sz="4" w:space="0"/>
              <w:left w:val="nil"/>
              <w:bottom w:val="nil"/>
              <w:right w:val="nil"/>
            </w:tcBorders>
            <w:shd w:val="clear" w:color="auto" w:fill="FFFFFF"/>
            <w:vAlign w:val="center"/>
          </w:tcPr>
          <w:p w14:paraId="1A5BC990">
            <w:pPr>
              <w:snapToGrid w:val="0"/>
              <w:spacing w:after="80" w:line="440" w:lineRule="exact"/>
              <w:jc w:val="center"/>
              <w:rPr>
                <w:rFonts w:hint="default" w:ascii="Times New Roman" w:hAnsi="Times New Roman" w:eastAsia="宋体" w:cs="Times New Roman"/>
                <w:b w:val="0"/>
                <w:bCs w:val="0"/>
                <w:color w:val="000000"/>
                <w:sz w:val="20"/>
                <w:szCs w:val="20"/>
                <w:vertAlign w:val="baseline"/>
                <w:lang w:val="en-US" w:eastAsia="zh-CN"/>
              </w:rPr>
            </w:pPr>
            <w:r>
              <w:rPr>
                <w:rFonts w:hint="default" w:ascii="Times New Roman" w:hAnsi="Times New Roman" w:eastAsia="宋体" w:cs="Times New Roman"/>
                <w:b w:val="0"/>
                <w:bCs w:val="0"/>
                <w:color w:val="000000"/>
                <w:sz w:val="20"/>
                <w:szCs w:val="20"/>
                <w:vertAlign w:val="baseline"/>
                <w:lang w:val="en-US" w:eastAsia="zh-CN"/>
              </w:rPr>
              <w:t>菌肥：10kg；有机肥：10kg ；磷酸二铵+尿素：8kg + 4 kg；尿素：8 kg</w:t>
            </w:r>
          </w:p>
        </w:tc>
        <w:tc>
          <w:tcPr>
            <w:tcW w:w="980" w:type="pct"/>
            <w:tcBorders>
              <w:top w:val="single" w:color="000000" w:sz="4" w:space="0"/>
              <w:left w:val="nil"/>
              <w:bottom w:val="nil"/>
              <w:right w:val="nil"/>
            </w:tcBorders>
            <w:shd w:val="clear" w:color="auto" w:fill="FFFFFF"/>
            <w:vAlign w:val="center"/>
          </w:tcPr>
          <w:p w14:paraId="549C444E">
            <w:pPr>
              <w:snapToGrid w:val="0"/>
              <w:spacing w:after="80" w:line="440" w:lineRule="exact"/>
              <w:jc w:val="center"/>
              <w:rPr>
                <w:rFonts w:hint="default" w:ascii="Times New Roman" w:hAnsi="Times New Roman" w:eastAsia="宋体" w:cs="Times New Roman"/>
                <w:b w:val="0"/>
                <w:bCs w:val="0"/>
                <w:color w:val="000000"/>
                <w:sz w:val="20"/>
                <w:szCs w:val="20"/>
                <w:vertAlign w:val="baseline"/>
                <w:lang w:val="en-US" w:eastAsia="zh-CN"/>
              </w:rPr>
            </w:pPr>
            <w:r>
              <w:rPr>
                <w:rFonts w:hint="default" w:ascii="Times New Roman" w:hAnsi="Times New Roman" w:eastAsia="宋体" w:cs="Times New Roman"/>
                <w:b w:val="0"/>
                <w:bCs w:val="0"/>
                <w:color w:val="000000"/>
                <w:sz w:val="20"/>
                <w:szCs w:val="20"/>
                <w:vertAlign w:val="baseline"/>
                <w:lang w:val="en-US" w:eastAsia="zh-CN"/>
              </w:rPr>
              <w:t>63.6元/亩</w:t>
            </w:r>
          </w:p>
        </w:tc>
      </w:tr>
      <w:tr w14:paraId="52C5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589" w:type="pct"/>
            <w:tcBorders>
              <w:top w:val="nil"/>
              <w:left w:val="nil"/>
              <w:bottom w:val="nil"/>
              <w:right w:val="nil"/>
            </w:tcBorders>
            <w:shd w:val="clear" w:color="auto" w:fill="FFFFFF"/>
            <w:vAlign w:val="center"/>
          </w:tcPr>
          <w:p w14:paraId="0B9F02B8">
            <w:pPr>
              <w:snapToGrid w:val="0"/>
              <w:spacing w:after="80" w:line="440" w:lineRule="exact"/>
              <w:jc w:val="center"/>
              <w:rPr>
                <w:rFonts w:hint="default" w:ascii="Times New Roman" w:hAnsi="Times New Roman" w:eastAsia="宋体" w:cs="Times New Roman"/>
                <w:b w:val="0"/>
                <w:bCs w:val="0"/>
                <w:color w:val="000000"/>
                <w:sz w:val="20"/>
                <w:szCs w:val="20"/>
                <w:vertAlign w:val="baseline"/>
                <w:lang w:val="en-US" w:eastAsia="zh-CN"/>
              </w:rPr>
            </w:pPr>
            <w:r>
              <w:rPr>
                <w:rFonts w:hint="default" w:ascii="Times New Roman" w:hAnsi="Times New Roman" w:eastAsia="宋体" w:cs="Times New Roman"/>
                <w:b w:val="0"/>
                <w:bCs w:val="0"/>
                <w:color w:val="000000"/>
                <w:sz w:val="20"/>
                <w:szCs w:val="20"/>
                <w:vertAlign w:val="baseline"/>
                <w:lang w:val="en-US" w:eastAsia="zh-CN"/>
              </w:rPr>
              <w:t>2</w:t>
            </w:r>
          </w:p>
        </w:tc>
        <w:tc>
          <w:tcPr>
            <w:tcW w:w="3430" w:type="pct"/>
            <w:tcBorders>
              <w:top w:val="nil"/>
              <w:left w:val="nil"/>
              <w:bottom w:val="nil"/>
              <w:right w:val="nil"/>
            </w:tcBorders>
            <w:shd w:val="clear" w:color="auto" w:fill="FFFFFF"/>
            <w:vAlign w:val="center"/>
          </w:tcPr>
          <w:p w14:paraId="1978C047">
            <w:pPr>
              <w:snapToGrid w:val="0"/>
              <w:spacing w:after="80" w:line="440" w:lineRule="exact"/>
              <w:jc w:val="center"/>
              <w:rPr>
                <w:rFonts w:hint="default" w:ascii="Times New Roman" w:hAnsi="Times New Roman" w:eastAsia="宋体" w:cs="Times New Roman"/>
                <w:b w:val="0"/>
                <w:bCs w:val="0"/>
                <w:color w:val="000000"/>
                <w:sz w:val="20"/>
                <w:szCs w:val="20"/>
                <w:vertAlign w:val="baseline"/>
                <w:lang w:val="en-US" w:eastAsia="zh-CN"/>
              </w:rPr>
            </w:pPr>
            <w:r>
              <w:rPr>
                <w:rFonts w:hint="default" w:ascii="Times New Roman" w:hAnsi="Times New Roman" w:eastAsia="宋体" w:cs="Times New Roman"/>
                <w:b w:val="0"/>
                <w:bCs w:val="0"/>
                <w:color w:val="000000"/>
                <w:sz w:val="20"/>
                <w:szCs w:val="20"/>
                <w:vertAlign w:val="baseline"/>
                <w:lang w:val="en-US" w:eastAsia="zh-CN"/>
              </w:rPr>
              <w:t>有机肥：10kg ；磷酸二铵+尿素：10kg + 6 kg；尿素：8 kg</w:t>
            </w:r>
          </w:p>
        </w:tc>
        <w:tc>
          <w:tcPr>
            <w:tcW w:w="980" w:type="pct"/>
            <w:tcBorders>
              <w:top w:val="nil"/>
              <w:left w:val="nil"/>
              <w:bottom w:val="nil"/>
              <w:right w:val="nil"/>
            </w:tcBorders>
            <w:shd w:val="clear" w:color="auto" w:fill="FFFFFF"/>
            <w:vAlign w:val="center"/>
          </w:tcPr>
          <w:p w14:paraId="02F96A24">
            <w:pPr>
              <w:snapToGrid w:val="0"/>
              <w:spacing w:after="80" w:line="440" w:lineRule="exact"/>
              <w:jc w:val="center"/>
              <w:rPr>
                <w:rFonts w:hint="default" w:ascii="Times New Roman" w:hAnsi="Times New Roman" w:eastAsia="宋体" w:cs="Times New Roman"/>
                <w:b w:val="0"/>
                <w:bCs w:val="0"/>
                <w:color w:val="000000"/>
                <w:sz w:val="20"/>
                <w:szCs w:val="20"/>
                <w:vertAlign w:val="baseline"/>
                <w:lang w:val="en-US" w:eastAsia="zh-CN"/>
              </w:rPr>
            </w:pPr>
            <w:r>
              <w:rPr>
                <w:rFonts w:hint="default" w:ascii="Times New Roman" w:hAnsi="Times New Roman" w:eastAsia="宋体" w:cs="Times New Roman"/>
                <w:b w:val="0"/>
                <w:bCs w:val="0"/>
                <w:color w:val="000000"/>
                <w:sz w:val="20"/>
                <w:szCs w:val="20"/>
                <w:vertAlign w:val="baseline"/>
                <w:lang w:val="en-US" w:eastAsia="zh-CN"/>
              </w:rPr>
              <w:t>57元/亩</w:t>
            </w:r>
          </w:p>
        </w:tc>
      </w:tr>
      <w:tr w14:paraId="2E2C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589" w:type="pct"/>
            <w:tcBorders>
              <w:top w:val="nil"/>
              <w:left w:val="nil"/>
              <w:bottom w:val="single" w:color="000000" w:sz="12" w:space="0"/>
              <w:right w:val="nil"/>
            </w:tcBorders>
            <w:shd w:val="clear" w:color="auto" w:fill="FFFFFF"/>
            <w:vAlign w:val="center"/>
          </w:tcPr>
          <w:p w14:paraId="1752DF4B">
            <w:pPr>
              <w:snapToGrid w:val="0"/>
              <w:spacing w:after="80" w:line="440" w:lineRule="exact"/>
              <w:jc w:val="center"/>
              <w:rPr>
                <w:rFonts w:hint="default" w:ascii="Times New Roman" w:hAnsi="Times New Roman" w:eastAsia="宋体" w:cs="Times New Roman"/>
                <w:b w:val="0"/>
                <w:bCs w:val="0"/>
                <w:color w:val="000000"/>
                <w:sz w:val="20"/>
                <w:szCs w:val="20"/>
                <w:vertAlign w:val="baseline"/>
                <w:lang w:val="en-US" w:eastAsia="zh-CN"/>
              </w:rPr>
            </w:pPr>
            <w:r>
              <w:rPr>
                <w:rFonts w:hint="default" w:ascii="Times New Roman" w:hAnsi="Times New Roman" w:eastAsia="宋体" w:cs="Times New Roman"/>
                <w:b w:val="0"/>
                <w:bCs w:val="0"/>
                <w:color w:val="000000"/>
                <w:sz w:val="20"/>
                <w:szCs w:val="20"/>
                <w:vertAlign w:val="baseline"/>
                <w:lang w:val="en-US" w:eastAsia="zh-CN"/>
              </w:rPr>
              <w:t>3</w:t>
            </w:r>
          </w:p>
        </w:tc>
        <w:tc>
          <w:tcPr>
            <w:tcW w:w="3430" w:type="pct"/>
            <w:tcBorders>
              <w:top w:val="nil"/>
              <w:left w:val="nil"/>
              <w:bottom w:val="single" w:color="000000" w:sz="12" w:space="0"/>
              <w:right w:val="nil"/>
            </w:tcBorders>
            <w:shd w:val="clear" w:color="auto" w:fill="FFFFFF"/>
            <w:vAlign w:val="center"/>
          </w:tcPr>
          <w:p w14:paraId="72096621">
            <w:pPr>
              <w:snapToGrid w:val="0"/>
              <w:spacing w:after="80" w:line="440" w:lineRule="exact"/>
              <w:jc w:val="center"/>
              <w:rPr>
                <w:rFonts w:hint="default" w:ascii="Times New Roman" w:hAnsi="Times New Roman" w:eastAsia="宋体" w:cs="Times New Roman"/>
                <w:b w:val="0"/>
                <w:bCs w:val="0"/>
                <w:color w:val="000000"/>
                <w:sz w:val="20"/>
                <w:szCs w:val="20"/>
                <w:vertAlign w:val="baseline"/>
                <w:lang w:val="en-US" w:eastAsia="zh-CN"/>
              </w:rPr>
            </w:pPr>
            <w:r>
              <w:rPr>
                <w:rFonts w:hint="default" w:ascii="Times New Roman" w:hAnsi="Times New Roman" w:eastAsia="宋体" w:cs="Times New Roman"/>
                <w:b w:val="0"/>
                <w:bCs w:val="0"/>
                <w:color w:val="000000"/>
                <w:sz w:val="20"/>
                <w:szCs w:val="20"/>
                <w:vertAlign w:val="baseline"/>
                <w:lang w:val="en-US" w:eastAsia="zh-CN"/>
              </w:rPr>
              <w:t>有机肥：10kg ；磷酸二铵+尿素：0kg</w:t>
            </w:r>
          </w:p>
        </w:tc>
        <w:tc>
          <w:tcPr>
            <w:tcW w:w="980" w:type="pct"/>
            <w:tcBorders>
              <w:top w:val="nil"/>
              <w:left w:val="nil"/>
              <w:bottom w:val="single" w:color="000000" w:sz="12" w:space="0"/>
              <w:right w:val="nil"/>
            </w:tcBorders>
            <w:shd w:val="clear" w:color="auto" w:fill="FFFFFF"/>
            <w:vAlign w:val="center"/>
          </w:tcPr>
          <w:p w14:paraId="6D0CC0AC">
            <w:pPr>
              <w:snapToGrid w:val="0"/>
              <w:spacing w:after="80" w:line="440" w:lineRule="exact"/>
              <w:jc w:val="center"/>
              <w:rPr>
                <w:rFonts w:hint="default" w:ascii="Times New Roman" w:hAnsi="Times New Roman" w:eastAsia="宋体" w:cs="Times New Roman"/>
                <w:b w:val="0"/>
                <w:bCs w:val="0"/>
                <w:color w:val="000000"/>
                <w:sz w:val="20"/>
                <w:szCs w:val="20"/>
                <w:vertAlign w:val="baseline"/>
                <w:lang w:val="en-US" w:eastAsia="zh-CN"/>
              </w:rPr>
            </w:pPr>
            <w:r>
              <w:rPr>
                <w:rFonts w:hint="default" w:ascii="Times New Roman" w:hAnsi="Times New Roman" w:eastAsia="宋体" w:cs="Times New Roman"/>
                <w:b w:val="0"/>
                <w:bCs w:val="0"/>
                <w:color w:val="000000"/>
                <w:sz w:val="20"/>
                <w:szCs w:val="20"/>
                <w:vertAlign w:val="baseline"/>
                <w:lang w:val="en-US" w:eastAsia="zh-CN"/>
              </w:rPr>
              <w:t>3元/亩</w:t>
            </w:r>
          </w:p>
        </w:tc>
      </w:tr>
    </w:tbl>
    <w:p w14:paraId="324B73D7">
      <w:pPr>
        <w:spacing w:line="440" w:lineRule="exact"/>
        <w:ind w:firstLine="480"/>
        <w:rPr>
          <w:rFonts w:hint="default" w:ascii="Times New Roman" w:hAnsi="Times New Roman" w:eastAsia="仿宋" w:cs="Times New Roman"/>
          <w:b/>
          <w:bCs/>
          <w:sz w:val="24"/>
          <w:lang w:val="en-US" w:eastAsia="zh-CN"/>
        </w:rPr>
      </w:pPr>
    </w:p>
    <w:p w14:paraId="71B309A8">
      <w:pPr>
        <w:rPr>
          <w:rFonts w:hint="eastAsia" w:ascii="仿宋" w:hAnsi="仿宋" w:eastAsia="仿宋"/>
          <w:b/>
          <w:sz w:val="28"/>
          <w:szCs w:val="28"/>
          <w:lang w:val="en-US" w:eastAsia="zh-CN"/>
        </w:rPr>
      </w:pPr>
      <w:r>
        <w:rPr>
          <w:rFonts w:hint="eastAsia" w:ascii="仿宋" w:hAnsi="仿宋" w:eastAsia="仿宋"/>
          <w:b/>
          <w:sz w:val="28"/>
          <w:szCs w:val="28"/>
          <w:lang w:val="en-US" w:eastAsia="zh-CN"/>
        </w:rPr>
        <w:t>3、是否为本领域市场新技术、新产品、新服务的标准化转化（说明产品特性、技术要求等内容）</w:t>
      </w:r>
    </w:p>
    <w:p w14:paraId="676B041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否</w:t>
      </w:r>
    </w:p>
    <w:p w14:paraId="1DDFBCBF">
      <w:pPr>
        <w:rPr>
          <w:rFonts w:ascii="仿宋" w:hAnsi="仿宋" w:eastAsia="仿宋"/>
          <w:b/>
          <w:sz w:val="28"/>
          <w:szCs w:val="28"/>
        </w:rPr>
      </w:pPr>
      <w:r>
        <w:rPr>
          <w:rFonts w:hint="eastAsia" w:ascii="仿宋" w:hAnsi="仿宋" w:eastAsia="仿宋"/>
          <w:b/>
          <w:sz w:val="28"/>
          <w:szCs w:val="28"/>
        </w:rPr>
        <w:t>六、重大意见分歧的处理依据和结果</w:t>
      </w:r>
    </w:p>
    <w:p w14:paraId="173F6390">
      <w:pPr>
        <w:spacing w:line="480" w:lineRule="exact"/>
        <w:ind w:firstLine="560" w:firstLineChars="200"/>
        <w:rPr>
          <w:rFonts w:ascii="仿宋" w:hAnsi="仿宋" w:eastAsia="仿宋"/>
          <w:sz w:val="28"/>
          <w:szCs w:val="28"/>
        </w:rPr>
      </w:pPr>
      <w:r>
        <w:rPr>
          <w:rFonts w:hint="eastAsia" w:ascii="仿宋" w:hAnsi="仿宋" w:eastAsia="仿宋"/>
          <w:sz w:val="28"/>
          <w:szCs w:val="28"/>
        </w:rPr>
        <w:t>本文件在编写过程中没有重大意见分歧。</w:t>
      </w:r>
    </w:p>
    <w:p w14:paraId="0F2E80A3">
      <w:pPr>
        <w:rPr>
          <w:rFonts w:ascii="仿宋" w:hAnsi="仿宋" w:eastAsia="仿宋"/>
          <w:b/>
          <w:sz w:val="28"/>
          <w:szCs w:val="28"/>
        </w:rPr>
      </w:pPr>
      <w:r>
        <w:rPr>
          <w:rFonts w:hint="eastAsia" w:ascii="仿宋" w:hAnsi="仿宋" w:eastAsia="仿宋"/>
          <w:b/>
          <w:sz w:val="28"/>
          <w:szCs w:val="28"/>
        </w:rPr>
        <w:t>七、</w:t>
      </w:r>
      <w:r>
        <w:rPr>
          <w:rFonts w:ascii="仿宋" w:hAnsi="仿宋" w:eastAsia="仿宋"/>
          <w:b/>
          <w:sz w:val="28"/>
          <w:szCs w:val="28"/>
        </w:rPr>
        <w:t>采用国际标准或国外先进标准的，说明采标程度，以及国内外同类标准水平的对比情况</w:t>
      </w:r>
    </w:p>
    <w:p w14:paraId="4224F2F9">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本文件未采用国际标准或国外先进标准。</w:t>
      </w:r>
    </w:p>
    <w:p w14:paraId="0E44065E">
      <w:pPr>
        <w:rPr>
          <w:rFonts w:hint="eastAsia" w:ascii="仿宋" w:hAnsi="仿宋" w:eastAsia="仿宋"/>
          <w:b/>
          <w:sz w:val="28"/>
          <w:szCs w:val="28"/>
          <w:lang w:val="en-US" w:eastAsia="zh-CN"/>
        </w:rPr>
      </w:pPr>
      <w:r>
        <w:rPr>
          <w:rFonts w:hint="eastAsia" w:ascii="仿宋" w:hAnsi="仿宋" w:eastAsia="仿宋"/>
          <w:b/>
          <w:sz w:val="28"/>
          <w:szCs w:val="28"/>
          <w:lang w:val="en-US" w:eastAsia="zh-CN"/>
        </w:rPr>
        <w:t>八、推广应用（包括实施措施；实施方向、如以标准为依据开展的产业推进、行业管理等有关活动）</w:t>
      </w:r>
    </w:p>
    <w:p w14:paraId="42706334">
      <w:p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无</w:t>
      </w:r>
    </w:p>
    <w:p w14:paraId="1603C286">
      <w:pPr>
        <w:rPr>
          <w:rFonts w:ascii="仿宋" w:hAnsi="仿宋" w:eastAsia="仿宋"/>
          <w:b/>
          <w:sz w:val="28"/>
          <w:szCs w:val="28"/>
        </w:rPr>
      </w:pPr>
      <w:r>
        <w:rPr>
          <w:rFonts w:hint="eastAsia" w:ascii="仿宋" w:hAnsi="仿宋" w:eastAsia="仿宋"/>
          <w:b/>
          <w:sz w:val="28"/>
          <w:szCs w:val="28"/>
        </w:rPr>
        <w:t>八、其他应说明的事项</w:t>
      </w:r>
    </w:p>
    <w:p w14:paraId="4EA2F824">
      <w:pPr>
        <w:spacing w:line="480" w:lineRule="exact"/>
        <w:ind w:firstLine="560" w:firstLineChars="200"/>
        <w:rPr>
          <w:rFonts w:ascii="仿宋" w:hAnsi="仿宋" w:eastAsia="仿宋"/>
          <w:sz w:val="28"/>
          <w:szCs w:val="28"/>
        </w:rPr>
      </w:pPr>
      <w:r>
        <w:rPr>
          <w:rFonts w:hint="eastAsia" w:ascii="仿宋" w:hAnsi="仿宋" w:eastAsia="仿宋"/>
          <w:sz w:val="28"/>
          <w:szCs w:val="28"/>
        </w:rPr>
        <w:t>无 。</w:t>
      </w:r>
    </w:p>
    <w:p w14:paraId="114C2728">
      <w:pPr>
        <w:rPr>
          <w:rFonts w:ascii="仿宋" w:hAnsi="仿宋" w:eastAsia="仿宋"/>
          <w:b/>
          <w:sz w:val="28"/>
          <w:szCs w:val="28"/>
        </w:rPr>
      </w:pPr>
      <w:r>
        <w:rPr>
          <w:rFonts w:hint="eastAsia" w:ascii="仿宋" w:hAnsi="仿宋" w:eastAsia="仿宋"/>
          <w:b/>
          <w:sz w:val="28"/>
          <w:szCs w:val="28"/>
        </w:rPr>
        <w:t>九、征求意见说明</w:t>
      </w:r>
    </w:p>
    <w:p w14:paraId="0B2CEA76">
      <w:pPr>
        <w:jc w:val="center"/>
        <w:rPr>
          <w:rFonts w:asciiTheme="minorEastAsia" w:hAnsiTheme="minorEastAsia"/>
          <w:bCs/>
          <w:sz w:val="28"/>
          <w:szCs w:val="28"/>
        </w:rPr>
      </w:pPr>
      <w:r>
        <w:rPr>
          <w:rFonts w:hint="eastAsia" w:asciiTheme="minorEastAsia" w:hAnsiTheme="minorEastAsia"/>
          <w:bCs/>
          <w:sz w:val="28"/>
          <w:szCs w:val="28"/>
        </w:rPr>
        <w:t>《</w:t>
      </w:r>
      <w:sdt>
        <w:sdtPr>
          <w:rPr>
            <w:rFonts w:hint="eastAsia" w:ascii="黑体" w:hAnsi="黑体" w:eastAsia="黑体" w:cs="黑体"/>
            <w:color w:val="000000"/>
            <w:kern w:val="0"/>
            <w:sz w:val="40"/>
            <w:szCs w:val="40"/>
            <w:lang w:val="en-US" w:eastAsia="zh-CN"/>
          </w:rPr>
          <w:tag w:val="NEW_STAND_NAME"/>
          <w:id w:val="147452700"/>
          <w:lock w:val="sdtLocked"/>
          <w:placeholder>
            <w:docPart w:val="{b78996f5-ff5d-4d90-bd38-905feeaf09cb}"/>
          </w:placeholder>
        </w:sdtPr>
        <w:sdtEndPr>
          <w:rPr>
            <w:rFonts w:hint="default" w:eastAsia="黑体" w:cs="黑体" w:asciiTheme="minorEastAsia" w:hAnsiTheme="minorEastAsia"/>
            <w:bCs/>
            <w:color w:val="000000"/>
            <w:kern w:val="0"/>
            <w:sz w:val="28"/>
            <w:szCs w:val="28"/>
            <w:lang w:val="en-US" w:eastAsia="zh-CN"/>
          </w:rPr>
        </w:sdtEndPr>
        <w:sdtContent>
          <w:r>
            <w:rPr>
              <w:rFonts w:hint="eastAsia" w:asciiTheme="minorEastAsia" w:hAnsiTheme="minorEastAsia"/>
              <w:bCs/>
              <w:sz w:val="28"/>
              <w:szCs w:val="28"/>
              <w:lang w:val="en-US" w:eastAsia="zh-CN"/>
            </w:rPr>
            <w:t>饲用燕麦木霉生物有机肥应用技术规程</w:t>
          </w:r>
        </w:sdtContent>
      </w:sdt>
      <w:r>
        <w:rPr>
          <w:rFonts w:hint="eastAsia" w:asciiTheme="minorEastAsia" w:hAnsiTheme="minorEastAsia"/>
          <w:bCs/>
          <w:sz w:val="28"/>
          <w:szCs w:val="28"/>
        </w:rPr>
        <w:t>》征求意见汇总表</w:t>
      </w:r>
    </w:p>
    <w:p w14:paraId="0FD4A4C7">
      <w:pPr>
        <w:jc w:val="left"/>
        <w:rPr>
          <w:rFonts w:ascii="宋体" w:hAnsi="宋体" w:eastAsia="宋体"/>
          <w:sz w:val="24"/>
          <w:szCs w:val="24"/>
        </w:rPr>
      </w:pPr>
      <w:r>
        <w:rPr>
          <w:rFonts w:hint="eastAsia" w:ascii="宋体" w:hAnsi="宋体" w:eastAsia="宋体"/>
          <w:sz w:val="24"/>
          <w:szCs w:val="24"/>
        </w:rPr>
        <w:t>起草单位：</w:t>
      </w:r>
      <w:r>
        <w:rPr>
          <w:rFonts w:ascii="宋体" w:hAnsi="宋体" w:eastAsia="宋体"/>
          <w:sz w:val="24"/>
          <w:szCs w:val="24"/>
        </w:rPr>
        <w:t xml:space="preserve"> </w:t>
      </w:r>
    </w:p>
    <w:p w14:paraId="789EBED3">
      <w:pPr>
        <w:spacing w:line="360" w:lineRule="exact"/>
        <w:jc w:val="left"/>
        <w:rPr>
          <w:rFonts w:hint="eastAsia" w:ascii="宋体" w:hAnsi="宋体" w:eastAsia="宋体"/>
          <w:sz w:val="24"/>
          <w:szCs w:val="24"/>
          <w:lang w:val="en-US" w:eastAsia="zh-CN"/>
        </w:rPr>
      </w:pPr>
      <w:r>
        <w:rPr>
          <w:rFonts w:hint="eastAsia" w:ascii="宋体" w:hAnsi="宋体" w:eastAsia="宋体"/>
          <w:sz w:val="24"/>
          <w:szCs w:val="24"/>
        </w:rPr>
        <w:t>联 系 人：</w:t>
      </w:r>
      <w:r>
        <w:rPr>
          <w:rFonts w:ascii="宋体" w:hAnsi="宋体" w:eastAsia="宋体"/>
          <w:sz w:val="24"/>
          <w:szCs w:val="24"/>
        </w:rPr>
        <w:t xml:space="preserve"> </w:t>
      </w:r>
      <w:r>
        <w:rPr>
          <w:rFonts w:hint="eastAsia" w:ascii="宋体" w:hAnsi="宋体" w:eastAsia="宋体"/>
          <w:sz w:val="24"/>
          <w:szCs w:val="24"/>
          <w:lang w:val="en-US" w:eastAsia="zh-CN"/>
        </w:rPr>
        <w:t>王雅婷</w:t>
      </w:r>
    </w:p>
    <w:p w14:paraId="5BFB65F8">
      <w:pPr>
        <w:spacing w:line="360" w:lineRule="exact"/>
        <w:jc w:val="left"/>
        <w:rPr>
          <w:rFonts w:hint="default" w:ascii="宋体" w:hAnsi="宋体" w:eastAsia="宋体"/>
          <w:sz w:val="24"/>
          <w:szCs w:val="24"/>
          <w:lang w:val="en-US" w:eastAsia="zh-CN"/>
        </w:rPr>
      </w:pPr>
      <w:r>
        <w:rPr>
          <w:rFonts w:hint="eastAsia" w:ascii="宋体" w:hAnsi="宋体" w:eastAsia="宋体"/>
          <w:sz w:val="24"/>
          <w:szCs w:val="24"/>
        </w:rPr>
        <w:t xml:space="preserve">联系电话： </w:t>
      </w:r>
      <w:r>
        <w:rPr>
          <w:rFonts w:hint="eastAsia" w:ascii="宋体" w:hAnsi="宋体" w:eastAsia="宋体"/>
          <w:sz w:val="24"/>
          <w:szCs w:val="24"/>
          <w:lang w:val="en-US" w:eastAsia="zh-CN"/>
        </w:rPr>
        <w:t>15848819320</w:t>
      </w:r>
    </w:p>
    <w:tbl>
      <w:tblPr>
        <w:tblStyle w:val="7"/>
        <w:tblW w:w="9028"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17"/>
        <w:gridCol w:w="1843"/>
        <w:gridCol w:w="1843"/>
        <w:gridCol w:w="1275"/>
        <w:gridCol w:w="1754"/>
      </w:tblGrid>
      <w:tr w14:paraId="2FE5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96" w:type="dxa"/>
            <w:vAlign w:val="center"/>
          </w:tcPr>
          <w:p w14:paraId="601AAA60">
            <w:pPr>
              <w:spacing w:line="400" w:lineRule="exact"/>
              <w:jc w:val="center"/>
              <w:rPr>
                <w:rFonts w:ascii="仿宋" w:hAnsi="仿宋" w:eastAsia="仿宋"/>
                <w:b/>
                <w:bCs/>
                <w:sz w:val="24"/>
              </w:rPr>
            </w:pPr>
            <w:r>
              <w:rPr>
                <w:rFonts w:hint="eastAsia" w:ascii="仿宋" w:hAnsi="仿宋" w:eastAsia="仿宋"/>
                <w:b/>
                <w:bCs/>
                <w:sz w:val="24"/>
              </w:rPr>
              <w:t>序号</w:t>
            </w:r>
          </w:p>
        </w:tc>
        <w:tc>
          <w:tcPr>
            <w:tcW w:w="1417" w:type="dxa"/>
            <w:vAlign w:val="center"/>
          </w:tcPr>
          <w:p w14:paraId="3482125F">
            <w:pPr>
              <w:spacing w:line="400" w:lineRule="exact"/>
              <w:jc w:val="center"/>
              <w:rPr>
                <w:rFonts w:ascii="仿宋" w:hAnsi="仿宋" w:eastAsia="仿宋"/>
                <w:b/>
                <w:bCs/>
                <w:sz w:val="24"/>
              </w:rPr>
            </w:pPr>
            <w:r>
              <w:rPr>
                <w:rFonts w:hint="eastAsia" w:ascii="仿宋" w:hAnsi="仿宋" w:eastAsia="仿宋"/>
                <w:b/>
                <w:bCs/>
                <w:sz w:val="24"/>
              </w:rPr>
              <w:t>章节编号</w:t>
            </w:r>
          </w:p>
        </w:tc>
        <w:tc>
          <w:tcPr>
            <w:tcW w:w="1843" w:type="dxa"/>
            <w:vAlign w:val="center"/>
          </w:tcPr>
          <w:p w14:paraId="63612D9B">
            <w:pPr>
              <w:spacing w:line="400" w:lineRule="exact"/>
              <w:jc w:val="center"/>
              <w:rPr>
                <w:rFonts w:ascii="仿宋" w:hAnsi="仿宋" w:eastAsia="仿宋"/>
                <w:b/>
                <w:bCs/>
                <w:sz w:val="24"/>
              </w:rPr>
            </w:pPr>
            <w:r>
              <w:rPr>
                <w:rFonts w:hint="eastAsia" w:ascii="仿宋" w:hAnsi="仿宋" w:eastAsia="仿宋"/>
                <w:b/>
                <w:bCs/>
                <w:sz w:val="24"/>
              </w:rPr>
              <w:t>意见</w:t>
            </w:r>
          </w:p>
        </w:tc>
        <w:tc>
          <w:tcPr>
            <w:tcW w:w="1843" w:type="dxa"/>
            <w:vAlign w:val="center"/>
          </w:tcPr>
          <w:p w14:paraId="5B296530">
            <w:pPr>
              <w:spacing w:line="400" w:lineRule="exact"/>
              <w:jc w:val="center"/>
              <w:rPr>
                <w:rFonts w:ascii="仿宋" w:hAnsi="仿宋" w:eastAsia="仿宋"/>
                <w:b/>
                <w:bCs/>
                <w:sz w:val="24"/>
              </w:rPr>
            </w:pPr>
            <w:r>
              <w:rPr>
                <w:rFonts w:hint="eastAsia" w:ascii="仿宋" w:hAnsi="仿宋" w:eastAsia="仿宋"/>
                <w:b/>
                <w:bCs/>
                <w:sz w:val="24"/>
              </w:rPr>
              <w:t>提出单位/专家</w:t>
            </w:r>
          </w:p>
        </w:tc>
        <w:tc>
          <w:tcPr>
            <w:tcW w:w="1275" w:type="dxa"/>
            <w:vAlign w:val="center"/>
          </w:tcPr>
          <w:p w14:paraId="087FAABB">
            <w:pPr>
              <w:spacing w:line="400" w:lineRule="exact"/>
              <w:jc w:val="center"/>
              <w:rPr>
                <w:rFonts w:ascii="仿宋" w:hAnsi="仿宋" w:eastAsia="仿宋"/>
                <w:b/>
                <w:bCs/>
                <w:sz w:val="24"/>
              </w:rPr>
            </w:pPr>
            <w:r>
              <w:rPr>
                <w:rFonts w:hint="eastAsia" w:ascii="仿宋" w:hAnsi="仿宋" w:eastAsia="仿宋"/>
                <w:b/>
                <w:bCs/>
                <w:sz w:val="24"/>
              </w:rPr>
              <w:t>是否采纳</w:t>
            </w:r>
          </w:p>
        </w:tc>
        <w:tc>
          <w:tcPr>
            <w:tcW w:w="1754" w:type="dxa"/>
            <w:vAlign w:val="center"/>
          </w:tcPr>
          <w:p w14:paraId="345D4515">
            <w:pPr>
              <w:spacing w:line="400" w:lineRule="exact"/>
              <w:jc w:val="center"/>
              <w:rPr>
                <w:rFonts w:ascii="仿宋" w:hAnsi="仿宋" w:eastAsia="仿宋"/>
                <w:b/>
                <w:bCs/>
                <w:sz w:val="24"/>
              </w:rPr>
            </w:pPr>
            <w:r>
              <w:rPr>
                <w:rFonts w:hint="eastAsia" w:ascii="仿宋" w:hAnsi="仿宋" w:eastAsia="仿宋"/>
                <w:b/>
                <w:bCs/>
                <w:sz w:val="24"/>
              </w:rPr>
              <w:t>不采纳</w:t>
            </w:r>
          </w:p>
          <w:p w14:paraId="28F2C724">
            <w:pPr>
              <w:spacing w:line="400" w:lineRule="exact"/>
              <w:jc w:val="center"/>
              <w:rPr>
                <w:rFonts w:ascii="仿宋" w:hAnsi="仿宋" w:eastAsia="仿宋"/>
                <w:b/>
                <w:bCs/>
                <w:sz w:val="24"/>
              </w:rPr>
            </w:pPr>
            <w:r>
              <w:rPr>
                <w:rFonts w:hint="eastAsia" w:ascii="仿宋" w:hAnsi="仿宋" w:eastAsia="仿宋"/>
                <w:b/>
                <w:bCs/>
                <w:sz w:val="24"/>
              </w:rPr>
              <w:t>（说明原因）</w:t>
            </w:r>
          </w:p>
        </w:tc>
      </w:tr>
      <w:tr w14:paraId="6576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96" w:type="dxa"/>
            <w:vAlign w:val="center"/>
          </w:tcPr>
          <w:p w14:paraId="350E96ED">
            <w:pPr>
              <w:spacing w:line="400" w:lineRule="exact"/>
              <w:jc w:val="center"/>
              <w:rPr>
                <w:rFonts w:ascii="仿宋" w:hAnsi="仿宋" w:eastAsia="仿宋"/>
                <w:sz w:val="24"/>
              </w:rPr>
            </w:pPr>
            <w:r>
              <w:rPr>
                <w:rFonts w:hint="eastAsia" w:ascii="仿宋" w:hAnsi="仿宋" w:eastAsia="仿宋"/>
                <w:sz w:val="24"/>
              </w:rPr>
              <w:t>1</w:t>
            </w:r>
          </w:p>
        </w:tc>
        <w:tc>
          <w:tcPr>
            <w:tcW w:w="1417" w:type="dxa"/>
            <w:vAlign w:val="center"/>
          </w:tcPr>
          <w:p w14:paraId="12A0FF81">
            <w:pPr>
              <w:spacing w:line="400" w:lineRule="exact"/>
              <w:jc w:val="left"/>
              <w:rPr>
                <w:rFonts w:ascii="仿宋" w:hAnsi="仿宋" w:eastAsia="仿宋"/>
                <w:sz w:val="28"/>
                <w:szCs w:val="28"/>
              </w:rPr>
            </w:pPr>
          </w:p>
        </w:tc>
        <w:tc>
          <w:tcPr>
            <w:tcW w:w="1843" w:type="dxa"/>
            <w:vAlign w:val="center"/>
          </w:tcPr>
          <w:p w14:paraId="4A10592A">
            <w:pPr>
              <w:spacing w:line="400" w:lineRule="exact"/>
              <w:jc w:val="left"/>
              <w:rPr>
                <w:rFonts w:ascii="仿宋" w:hAnsi="仿宋" w:eastAsia="仿宋"/>
                <w:sz w:val="28"/>
                <w:szCs w:val="28"/>
              </w:rPr>
            </w:pPr>
          </w:p>
        </w:tc>
        <w:tc>
          <w:tcPr>
            <w:tcW w:w="1843" w:type="dxa"/>
            <w:vAlign w:val="center"/>
          </w:tcPr>
          <w:p w14:paraId="3350878B">
            <w:pPr>
              <w:spacing w:line="400" w:lineRule="exact"/>
              <w:jc w:val="left"/>
              <w:rPr>
                <w:rFonts w:ascii="仿宋" w:hAnsi="仿宋" w:eastAsia="仿宋"/>
                <w:sz w:val="28"/>
                <w:szCs w:val="28"/>
              </w:rPr>
            </w:pPr>
          </w:p>
        </w:tc>
        <w:tc>
          <w:tcPr>
            <w:tcW w:w="1275" w:type="dxa"/>
            <w:vAlign w:val="center"/>
          </w:tcPr>
          <w:p w14:paraId="503ADD08">
            <w:pPr>
              <w:spacing w:line="400" w:lineRule="exact"/>
              <w:jc w:val="left"/>
              <w:rPr>
                <w:rFonts w:ascii="仿宋" w:hAnsi="仿宋" w:eastAsia="仿宋"/>
                <w:sz w:val="24"/>
              </w:rPr>
            </w:pPr>
          </w:p>
        </w:tc>
        <w:tc>
          <w:tcPr>
            <w:tcW w:w="1754" w:type="dxa"/>
            <w:vAlign w:val="center"/>
          </w:tcPr>
          <w:p w14:paraId="5122284B">
            <w:pPr>
              <w:spacing w:line="400" w:lineRule="exact"/>
              <w:jc w:val="left"/>
              <w:rPr>
                <w:rFonts w:ascii="仿宋" w:hAnsi="仿宋" w:eastAsia="仿宋"/>
                <w:sz w:val="24"/>
              </w:rPr>
            </w:pPr>
          </w:p>
        </w:tc>
      </w:tr>
      <w:tr w14:paraId="7D99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6" w:type="dxa"/>
            <w:vAlign w:val="center"/>
          </w:tcPr>
          <w:p w14:paraId="39816C02">
            <w:pPr>
              <w:spacing w:line="400" w:lineRule="exact"/>
              <w:jc w:val="center"/>
              <w:rPr>
                <w:rFonts w:ascii="仿宋" w:hAnsi="仿宋" w:eastAsia="仿宋"/>
                <w:sz w:val="24"/>
              </w:rPr>
            </w:pPr>
            <w:r>
              <w:rPr>
                <w:rFonts w:hint="eastAsia" w:ascii="仿宋" w:hAnsi="仿宋" w:eastAsia="仿宋"/>
                <w:sz w:val="24"/>
              </w:rPr>
              <w:t>2</w:t>
            </w:r>
          </w:p>
        </w:tc>
        <w:tc>
          <w:tcPr>
            <w:tcW w:w="1417" w:type="dxa"/>
            <w:vAlign w:val="center"/>
          </w:tcPr>
          <w:p w14:paraId="064E05F2">
            <w:pPr>
              <w:spacing w:line="400" w:lineRule="exact"/>
              <w:jc w:val="left"/>
              <w:rPr>
                <w:rFonts w:ascii="仿宋" w:hAnsi="仿宋" w:eastAsia="仿宋"/>
                <w:sz w:val="28"/>
                <w:szCs w:val="28"/>
              </w:rPr>
            </w:pPr>
          </w:p>
        </w:tc>
        <w:tc>
          <w:tcPr>
            <w:tcW w:w="1843" w:type="dxa"/>
            <w:vAlign w:val="center"/>
          </w:tcPr>
          <w:p w14:paraId="36075633">
            <w:pPr>
              <w:spacing w:line="400" w:lineRule="exact"/>
              <w:jc w:val="left"/>
              <w:rPr>
                <w:rFonts w:ascii="仿宋" w:hAnsi="仿宋" w:eastAsia="仿宋"/>
                <w:sz w:val="28"/>
                <w:szCs w:val="28"/>
              </w:rPr>
            </w:pPr>
          </w:p>
        </w:tc>
        <w:tc>
          <w:tcPr>
            <w:tcW w:w="1843" w:type="dxa"/>
            <w:vAlign w:val="center"/>
          </w:tcPr>
          <w:p w14:paraId="67EED451">
            <w:pPr>
              <w:spacing w:line="400" w:lineRule="exact"/>
              <w:jc w:val="left"/>
              <w:rPr>
                <w:rFonts w:ascii="仿宋" w:hAnsi="仿宋" w:eastAsia="仿宋"/>
                <w:sz w:val="28"/>
                <w:szCs w:val="28"/>
              </w:rPr>
            </w:pPr>
          </w:p>
        </w:tc>
        <w:tc>
          <w:tcPr>
            <w:tcW w:w="1275" w:type="dxa"/>
            <w:vAlign w:val="center"/>
          </w:tcPr>
          <w:p w14:paraId="0B3985C0">
            <w:pPr>
              <w:spacing w:line="400" w:lineRule="exact"/>
              <w:jc w:val="left"/>
              <w:rPr>
                <w:rFonts w:ascii="仿宋" w:hAnsi="仿宋" w:eastAsia="仿宋"/>
                <w:sz w:val="24"/>
              </w:rPr>
            </w:pPr>
          </w:p>
        </w:tc>
        <w:tc>
          <w:tcPr>
            <w:tcW w:w="1754" w:type="dxa"/>
            <w:vAlign w:val="center"/>
          </w:tcPr>
          <w:p w14:paraId="7A565B04">
            <w:pPr>
              <w:spacing w:line="400" w:lineRule="exact"/>
              <w:jc w:val="left"/>
              <w:rPr>
                <w:rFonts w:ascii="仿宋" w:hAnsi="仿宋" w:eastAsia="仿宋"/>
                <w:sz w:val="24"/>
              </w:rPr>
            </w:pPr>
          </w:p>
        </w:tc>
      </w:tr>
      <w:tr w14:paraId="2D63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48E6F2B7">
            <w:pPr>
              <w:spacing w:line="400" w:lineRule="exact"/>
              <w:jc w:val="center"/>
              <w:rPr>
                <w:rFonts w:ascii="仿宋" w:hAnsi="仿宋" w:eastAsia="仿宋"/>
                <w:sz w:val="24"/>
              </w:rPr>
            </w:pPr>
            <w:r>
              <w:rPr>
                <w:rFonts w:hint="eastAsia" w:ascii="仿宋" w:hAnsi="仿宋" w:eastAsia="仿宋"/>
                <w:sz w:val="24"/>
              </w:rPr>
              <w:t>3</w:t>
            </w:r>
          </w:p>
        </w:tc>
        <w:tc>
          <w:tcPr>
            <w:tcW w:w="1417" w:type="dxa"/>
            <w:vAlign w:val="center"/>
          </w:tcPr>
          <w:p w14:paraId="3F6D9BEB">
            <w:pPr>
              <w:spacing w:line="400" w:lineRule="exact"/>
              <w:rPr>
                <w:rFonts w:ascii="仿宋" w:hAnsi="仿宋" w:eastAsia="仿宋"/>
                <w:sz w:val="28"/>
                <w:szCs w:val="28"/>
              </w:rPr>
            </w:pPr>
          </w:p>
        </w:tc>
        <w:tc>
          <w:tcPr>
            <w:tcW w:w="1843" w:type="dxa"/>
            <w:vAlign w:val="center"/>
          </w:tcPr>
          <w:p w14:paraId="4875D6BB">
            <w:pPr>
              <w:spacing w:line="400" w:lineRule="exact"/>
              <w:jc w:val="left"/>
              <w:rPr>
                <w:rFonts w:ascii="仿宋" w:hAnsi="仿宋" w:eastAsia="仿宋"/>
                <w:sz w:val="28"/>
                <w:szCs w:val="28"/>
              </w:rPr>
            </w:pPr>
          </w:p>
        </w:tc>
        <w:tc>
          <w:tcPr>
            <w:tcW w:w="1843" w:type="dxa"/>
            <w:vAlign w:val="center"/>
          </w:tcPr>
          <w:p w14:paraId="119629F3">
            <w:pPr>
              <w:spacing w:line="400" w:lineRule="exact"/>
              <w:jc w:val="left"/>
              <w:rPr>
                <w:rFonts w:ascii="仿宋" w:hAnsi="仿宋" w:eastAsia="仿宋"/>
                <w:sz w:val="28"/>
                <w:szCs w:val="28"/>
              </w:rPr>
            </w:pPr>
          </w:p>
        </w:tc>
        <w:tc>
          <w:tcPr>
            <w:tcW w:w="1275" w:type="dxa"/>
            <w:vAlign w:val="center"/>
          </w:tcPr>
          <w:p w14:paraId="4AE2F2EC">
            <w:pPr>
              <w:spacing w:line="400" w:lineRule="exact"/>
              <w:jc w:val="left"/>
              <w:rPr>
                <w:rFonts w:ascii="Arial" w:hAnsi="Arial" w:eastAsia="仿宋" w:cs="Arial"/>
                <w:sz w:val="24"/>
              </w:rPr>
            </w:pPr>
          </w:p>
        </w:tc>
        <w:tc>
          <w:tcPr>
            <w:tcW w:w="1754" w:type="dxa"/>
            <w:vAlign w:val="center"/>
          </w:tcPr>
          <w:p w14:paraId="11B6D074">
            <w:pPr>
              <w:spacing w:line="400" w:lineRule="exact"/>
              <w:jc w:val="left"/>
              <w:rPr>
                <w:rFonts w:ascii="仿宋" w:hAnsi="仿宋" w:eastAsia="仿宋"/>
                <w:sz w:val="24"/>
              </w:rPr>
            </w:pPr>
          </w:p>
        </w:tc>
      </w:tr>
      <w:tr w14:paraId="288E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485D9AD2">
            <w:pPr>
              <w:spacing w:line="400" w:lineRule="exact"/>
              <w:jc w:val="center"/>
              <w:rPr>
                <w:rFonts w:ascii="仿宋" w:hAnsi="仿宋" w:eastAsia="仿宋"/>
                <w:sz w:val="24"/>
              </w:rPr>
            </w:pPr>
            <w:r>
              <w:rPr>
                <w:rFonts w:hint="eastAsia" w:ascii="仿宋" w:hAnsi="仿宋" w:eastAsia="仿宋"/>
                <w:sz w:val="24"/>
              </w:rPr>
              <w:t>4</w:t>
            </w:r>
          </w:p>
        </w:tc>
        <w:tc>
          <w:tcPr>
            <w:tcW w:w="1417" w:type="dxa"/>
            <w:vAlign w:val="center"/>
          </w:tcPr>
          <w:p w14:paraId="025D705E">
            <w:pPr>
              <w:spacing w:line="400" w:lineRule="exact"/>
              <w:rPr>
                <w:rFonts w:ascii="仿宋" w:hAnsi="仿宋" w:eastAsia="仿宋"/>
                <w:sz w:val="28"/>
                <w:szCs w:val="28"/>
              </w:rPr>
            </w:pPr>
          </w:p>
        </w:tc>
        <w:tc>
          <w:tcPr>
            <w:tcW w:w="1843" w:type="dxa"/>
            <w:vAlign w:val="center"/>
          </w:tcPr>
          <w:p w14:paraId="77A68CEF">
            <w:pPr>
              <w:spacing w:line="400" w:lineRule="exact"/>
              <w:jc w:val="left"/>
              <w:rPr>
                <w:rFonts w:ascii="仿宋" w:hAnsi="仿宋" w:eastAsia="仿宋"/>
                <w:sz w:val="28"/>
                <w:szCs w:val="28"/>
              </w:rPr>
            </w:pPr>
          </w:p>
        </w:tc>
        <w:tc>
          <w:tcPr>
            <w:tcW w:w="1843" w:type="dxa"/>
            <w:vAlign w:val="center"/>
          </w:tcPr>
          <w:p w14:paraId="34DCE074">
            <w:pPr>
              <w:spacing w:line="400" w:lineRule="exact"/>
              <w:jc w:val="left"/>
              <w:rPr>
                <w:rFonts w:ascii="仿宋" w:hAnsi="仿宋" w:eastAsia="仿宋"/>
                <w:sz w:val="28"/>
                <w:szCs w:val="28"/>
              </w:rPr>
            </w:pPr>
          </w:p>
        </w:tc>
        <w:tc>
          <w:tcPr>
            <w:tcW w:w="1275" w:type="dxa"/>
            <w:vAlign w:val="center"/>
          </w:tcPr>
          <w:p w14:paraId="154D3E52">
            <w:pPr>
              <w:spacing w:line="400" w:lineRule="exact"/>
              <w:jc w:val="left"/>
              <w:rPr>
                <w:rFonts w:ascii="Arial" w:hAnsi="Arial" w:eastAsia="仿宋" w:cs="Arial"/>
                <w:sz w:val="24"/>
              </w:rPr>
            </w:pPr>
          </w:p>
        </w:tc>
        <w:tc>
          <w:tcPr>
            <w:tcW w:w="1754" w:type="dxa"/>
            <w:vAlign w:val="center"/>
          </w:tcPr>
          <w:p w14:paraId="4A0C02BF">
            <w:pPr>
              <w:spacing w:line="400" w:lineRule="exact"/>
              <w:jc w:val="left"/>
              <w:rPr>
                <w:rFonts w:ascii="仿宋" w:hAnsi="仿宋" w:eastAsia="仿宋"/>
                <w:sz w:val="24"/>
              </w:rPr>
            </w:pPr>
          </w:p>
        </w:tc>
      </w:tr>
      <w:tr w14:paraId="23D5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51395D91">
            <w:pPr>
              <w:spacing w:line="400" w:lineRule="exact"/>
              <w:jc w:val="center"/>
              <w:rPr>
                <w:rFonts w:ascii="仿宋" w:hAnsi="仿宋" w:eastAsia="仿宋"/>
                <w:sz w:val="24"/>
              </w:rPr>
            </w:pPr>
            <w:r>
              <w:rPr>
                <w:rFonts w:hint="eastAsia" w:ascii="仿宋" w:hAnsi="仿宋" w:eastAsia="仿宋"/>
                <w:sz w:val="24"/>
              </w:rPr>
              <w:t>5</w:t>
            </w:r>
          </w:p>
        </w:tc>
        <w:tc>
          <w:tcPr>
            <w:tcW w:w="1417" w:type="dxa"/>
            <w:vAlign w:val="center"/>
          </w:tcPr>
          <w:p w14:paraId="7F9FF204">
            <w:pPr>
              <w:spacing w:line="400" w:lineRule="exact"/>
              <w:rPr>
                <w:rFonts w:ascii="仿宋" w:hAnsi="仿宋" w:eastAsia="仿宋"/>
                <w:sz w:val="28"/>
                <w:szCs w:val="28"/>
              </w:rPr>
            </w:pPr>
          </w:p>
        </w:tc>
        <w:tc>
          <w:tcPr>
            <w:tcW w:w="1843" w:type="dxa"/>
            <w:vAlign w:val="center"/>
          </w:tcPr>
          <w:p w14:paraId="1C890246">
            <w:pPr>
              <w:spacing w:line="400" w:lineRule="exact"/>
              <w:jc w:val="left"/>
              <w:rPr>
                <w:rFonts w:ascii="仿宋" w:hAnsi="仿宋" w:eastAsia="仿宋"/>
                <w:sz w:val="28"/>
                <w:szCs w:val="28"/>
              </w:rPr>
            </w:pPr>
          </w:p>
        </w:tc>
        <w:tc>
          <w:tcPr>
            <w:tcW w:w="1843" w:type="dxa"/>
            <w:vAlign w:val="center"/>
          </w:tcPr>
          <w:p w14:paraId="6D3C8345">
            <w:pPr>
              <w:spacing w:line="400" w:lineRule="exact"/>
              <w:jc w:val="left"/>
              <w:rPr>
                <w:rFonts w:ascii="仿宋" w:hAnsi="仿宋" w:eastAsia="仿宋"/>
                <w:sz w:val="28"/>
                <w:szCs w:val="28"/>
              </w:rPr>
            </w:pPr>
          </w:p>
        </w:tc>
        <w:tc>
          <w:tcPr>
            <w:tcW w:w="1275" w:type="dxa"/>
            <w:vAlign w:val="center"/>
          </w:tcPr>
          <w:p w14:paraId="14E9ED0A">
            <w:pPr>
              <w:spacing w:line="400" w:lineRule="exact"/>
              <w:jc w:val="left"/>
              <w:rPr>
                <w:rFonts w:ascii="Arial" w:hAnsi="Arial" w:eastAsia="仿宋" w:cs="Arial"/>
                <w:sz w:val="24"/>
              </w:rPr>
            </w:pPr>
          </w:p>
        </w:tc>
        <w:tc>
          <w:tcPr>
            <w:tcW w:w="1754" w:type="dxa"/>
            <w:vAlign w:val="center"/>
          </w:tcPr>
          <w:p w14:paraId="7649B0C8">
            <w:pPr>
              <w:spacing w:line="400" w:lineRule="exact"/>
              <w:jc w:val="left"/>
              <w:rPr>
                <w:rFonts w:ascii="仿宋" w:hAnsi="仿宋" w:eastAsia="仿宋"/>
                <w:sz w:val="24"/>
              </w:rPr>
            </w:pPr>
          </w:p>
        </w:tc>
      </w:tr>
    </w:tbl>
    <w:p w14:paraId="5E56B0A4">
      <w:pPr>
        <w:rPr>
          <w:rFonts w:ascii="仿宋" w:hAnsi="仿宋" w:eastAsia="仿宋"/>
          <w:sz w:val="28"/>
          <w:szCs w:val="28"/>
        </w:rPr>
      </w:pPr>
    </w:p>
    <w:p w14:paraId="30345E35">
      <w:pPr>
        <w:wordWrap w:val="0"/>
        <w:spacing w:line="360" w:lineRule="auto"/>
        <w:ind w:firstLine="562" w:firstLineChars="200"/>
        <w:jc w:val="right"/>
        <w:rPr>
          <w:rFonts w:ascii="Times New Roman" w:hAnsi="Times New Roman" w:eastAsia="仿宋"/>
          <w:b/>
          <w:sz w:val="28"/>
          <w:szCs w:val="28"/>
        </w:rPr>
      </w:pPr>
      <w:r>
        <w:rPr>
          <w:rFonts w:ascii="Times New Roman" w:hAnsi="仿宋" w:eastAsia="仿宋"/>
          <w:b/>
          <w:sz w:val="28"/>
          <w:szCs w:val="28"/>
        </w:rPr>
        <w:t>《</w:t>
      </w:r>
      <w:sdt>
        <w:sdtPr>
          <w:rPr>
            <w:rFonts w:hint="eastAsia" w:ascii="黑体" w:hAnsi="黑体" w:eastAsia="黑体" w:cs="黑体"/>
            <w:color w:val="000000"/>
            <w:kern w:val="0"/>
            <w:sz w:val="40"/>
            <w:szCs w:val="40"/>
            <w:lang w:val="en-US" w:eastAsia="zh-CN"/>
          </w:rPr>
          <w:tag w:val="NEW_STAND_NAME"/>
          <w:id w:val="147452733"/>
          <w:lock w:val="sdtLocked"/>
          <w:placeholder>
            <w:docPart w:val="{74451142-8d2f-4b44-a72b-2fe7de294864}"/>
          </w:placeholder>
        </w:sdtPr>
        <w:sdtEndPr>
          <w:rPr>
            <w:rFonts w:hint="default" w:eastAsia="黑体" w:cs="黑体" w:asciiTheme="minorEastAsia" w:hAnsiTheme="minorEastAsia"/>
            <w:bCs/>
            <w:color w:val="000000"/>
            <w:kern w:val="0"/>
            <w:sz w:val="28"/>
            <w:szCs w:val="28"/>
            <w:lang w:val="en-US" w:eastAsia="zh-CN"/>
          </w:rPr>
        </w:sdtEndPr>
        <w:sdtContent>
          <w:r>
            <w:rPr>
              <w:rFonts w:hint="eastAsia" w:asciiTheme="minorEastAsia" w:hAnsiTheme="minorEastAsia"/>
              <w:bCs/>
              <w:sz w:val="28"/>
              <w:szCs w:val="28"/>
              <w:lang w:val="en-US" w:eastAsia="zh-CN"/>
            </w:rPr>
            <w:t>饲用燕麦木霉生物有机肥应用技术规程</w:t>
          </w:r>
        </w:sdtContent>
      </w:sdt>
      <w:r>
        <w:rPr>
          <w:rFonts w:ascii="Times New Roman" w:hAnsi="仿宋" w:eastAsia="仿宋"/>
          <w:b/>
          <w:sz w:val="28"/>
          <w:szCs w:val="28"/>
        </w:rPr>
        <w:t>》起草组</w:t>
      </w:r>
      <w:r>
        <w:rPr>
          <w:rFonts w:ascii="Times New Roman" w:hAnsi="Times New Roman" w:eastAsia="仿宋"/>
          <w:b/>
          <w:sz w:val="28"/>
          <w:szCs w:val="28"/>
        </w:rPr>
        <w:t xml:space="preserve">  </w:t>
      </w:r>
    </w:p>
    <w:p w14:paraId="4BBBFCEB">
      <w:pPr>
        <w:rPr>
          <w:rFonts w:ascii="仿宋" w:hAnsi="仿宋" w:eastAsia="仿宋"/>
          <w:sz w:val="28"/>
          <w:szCs w:val="28"/>
        </w:rPr>
      </w:pPr>
      <w:r>
        <w:rPr>
          <w:rFonts w:ascii="Times New Roman" w:hAnsi="Times New Roman" w:eastAsia="仿宋"/>
          <w:b/>
          <w:sz w:val="28"/>
          <w:szCs w:val="28"/>
        </w:rPr>
        <w:t xml:space="preserve">                                          </w:t>
      </w:r>
      <w:r>
        <w:rPr>
          <w:rFonts w:hint="eastAsia" w:ascii="Times New Roman" w:hAnsi="Times New Roman" w:eastAsia="仿宋"/>
          <w:b/>
          <w:sz w:val="28"/>
          <w:szCs w:val="28"/>
          <w:lang w:val="en-US" w:eastAsia="zh-CN"/>
        </w:rPr>
        <w:t>2025</w:t>
      </w:r>
      <w:r>
        <w:rPr>
          <w:rFonts w:ascii="Times New Roman" w:hAnsi="仿宋" w:eastAsia="仿宋"/>
          <w:b/>
          <w:sz w:val="28"/>
          <w:szCs w:val="28"/>
        </w:rPr>
        <w:t>年</w:t>
      </w:r>
      <w:r>
        <w:rPr>
          <w:rFonts w:hint="eastAsia" w:ascii="Times New Roman" w:hAnsi="仿宋" w:eastAsia="仿宋"/>
          <w:b/>
          <w:sz w:val="28"/>
          <w:szCs w:val="28"/>
          <w:lang w:val="en-US" w:eastAsia="zh-CN"/>
        </w:rPr>
        <w:t>10</w:t>
      </w:r>
      <w:r>
        <w:rPr>
          <w:rFonts w:ascii="Times New Roman" w:hAnsi="仿宋" w:eastAsia="仿宋"/>
          <w:b/>
          <w:sz w:val="28"/>
          <w:szCs w:val="28"/>
        </w:rPr>
        <w:t>月</w:t>
      </w:r>
      <w:r>
        <w:rPr>
          <w:rFonts w:hint="eastAsia" w:ascii="Times New Roman" w:hAnsi="仿宋" w:eastAsia="仿宋"/>
          <w:b/>
          <w:sz w:val="28"/>
          <w:szCs w:val="28"/>
          <w:lang w:val="en-US" w:eastAsia="zh-CN"/>
        </w:rPr>
        <w:t>08</w:t>
      </w:r>
      <w:bookmarkStart w:id="0" w:name="_GoBack"/>
      <w:bookmarkEnd w:id="0"/>
      <w:r>
        <w:rPr>
          <w:rFonts w:ascii="Times New Roman" w:hAnsi="仿宋" w:eastAsia="仿宋"/>
          <w:b/>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1D570"/>
    <w:multiLevelType w:val="singleLevel"/>
    <w:tmpl w:val="B461D570"/>
    <w:lvl w:ilvl="0" w:tentative="0">
      <w:start w:val="2"/>
      <w:numFmt w:val="decimal"/>
      <w:suff w:val="space"/>
      <w:lvlText w:val="%1）"/>
      <w:lvlJc w:val="left"/>
    </w:lvl>
  </w:abstractNum>
  <w:abstractNum w:abstractNumId="1">
    <w:nsid w:val="E8BC0F12"/>
    <w:multiLevelType w:val="singleLevel"/>
    <w:tmpl w:val="E8BC0F12"/>
    <w:lvl w:ilvl="0" w:tentative="0">
      <w:start w:val="5"/>
      <w:numFmt w:val="decimal"/>
      <w:suff w:val="nothing"/>
      <w:lvlText w:val="（%1）"/>
      <w:lvlJc w:val="left"/>
    </w:lvl>
  </w:abstractNum>
  <w:abstractNum w:abstractNumId="2">
    <w:nsid w:val="21AC9432"/>
    <w:multiLevelType w:val="singleLevel"/>
    <w:tmpl w:val="21AC9432"/>
    <w:lvl w:ilvl="0" w:tentative="0">
      <w:start w:val="3"/>
      <w:numFmt w:val="decimal"/>
      <w:suff w:val="nothing"/>
      <w:lvlText w:val="%1、"/>
      <w:lvlJc w:val="left"/>
    </w:lvl>
  </w:abstractNum>
  <w:abstractNum w:abstractNumId="3">
    <w:nsid w:val="5900CF2B"/>
    <w:multiLevelType w:val="singleLevel"/>
    <w:tmpl w:val="5900CF2B"/>
    <w:lvl w:ilvl="0" w:tentative="0">
      <w:start w:val="2"/>
      <w:numFmt w:val="decimal"/>
      <w:suff w:val="nothing"/>
      <w:lvlText w:val="%1、"/>
      <w:lvlJc w:val="left"/>
    </w:lvl>
  </w:abstractNum>
  <w:abstractNum w:abstractNumId="4">
    <w:nsid w:val="5AEC9CD1"/>
    <w:multiLevelType w:val="singleLevel"/>
    <w:tmpl w:val="5AEC9CD1"/>
    <w:lvl w:ilvl="0" w:tentative="0">
      <w:start w:val="5"/>
      <w:numFmt w:val="decimal"/>
      <w:suff w:val="nothing"/>
      <w:lvlText w:val="第%1章，"/>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NGEwYzMwM2ZjMDI1MTZhOTIzYzczNWZlYWU1Y2IifQ=="/>
  </w:docVars>
  <w:rsids>
    <w:rsidRoot w:val="000B67F0"/>
    <w:rsid w:val="0000005D"/>
    <w:rsid w:val="00001A87"/>
    <w:rsid w:val="000040D0"/>
    <w:rsid w:val="00005414"/>
    <w:rsid w:val="0000562B"/>
    <w:rsid w:val="00006B78"/>
    <w:rsid w:val="000071A6"/>
    <w:rsid w:val="0000721A"/>
    <w:rsid w:val="00012121"/>
    <w:rsid w:val="0001753B"/>
    <w:rsid w:val="000210DD"/>
    <w:rsid w:val="000223B0"/>
    <w:rsid w:val="0002293A"/>
    <w:rsid w:val="000308D8"/>
    <w:rsid w:val="00031544"/>
    <w:rsid w:val="00032DC9"/>
    <w:rsid w:val="00033218"/>
    <w:rsid w:val="0003323D"/>
    <w:rsid w:val="0003329D"/>
    <w:rsid w:val="000411CB"/>
    <w:rsid w:val="0004120B"/>
    <w:rsid w:val="00044938"/>
    <w:rsid w:val="00045AEF"/>
    <w:rsid w:val="00045CB9"/>
    <w:rsid w:val="000500FC"/>
    <w:rsid w:val="00050A84"/>
    <w:rsid w:val="00052FA7"/>
    <w:rsid w:val="00055D9D"/>
    <w:rsid w:val="00056D20"/>
    <w:rsid w:val="00057EA5"/>
    <w:rsid w:val="0006044B"/>
    <w:rsid w:val="00060623"/>
    <w:rsid w:val="00060BB1"/>
    <w:rsid w:val="0006174A"/>
    <w:rsid w:val="00063360"/>
    <w:rsid w:val="00072911"/>
    <w:rsid w:val="00072C4D"/>
    <w:rsid w:val="0007379E"/>
    <w:rsid w:val="00073AEB"/>
    <w:rsid w:val="000745DC"/>
    <w:rsid w:val="00076C3F"/>
    <w:rsid w:val="00077914"/>
    <w:rsid w:val="00080D5B"/>
    <w:rsid w:val="00083FEF"/>
    <w:rsid w:val="00086FE3"/>
    <w:rsid w:val="00092DB8"/>
    <w:rsid w:val="00095602"/>
    <w:rsid w:val="00096223"/>
    <w:rsid w:val="000A1E07"/>
    <w:rsid w:val="000A2AD4"/>
    <w:rsid w:val="000A5629"/>
    <w:rsid w:val="000A5C8C"/>
    <w:rsid w:val="000A6F89"/>
    <w:rsid w:val="000A7420"/>
    <w:rsid w:val="000B03C8"/>
    <w:rsid w:val="000B1C90"/>
    <w:rsid w:val="000B1FC0"/>
    <w:rsid w:val="000B2531"/>
    <w:rsid w:val="000B28C1"/>
    <w:rsid w:val="000B4A7F"/>
    <w:rsid w:val="000B52D6"/>
    <w:rsid w:val="000B65E3"/>
    <w:rsid w:val="000B67F0"/>
    <w:rsid w:val="000B72F3"/>
    <w:rsid w:val="000C0D9C"/>
    <w:rsid w:val="000C188C"/>
    <w:rsid w:val="000C576A"/>
    <w:rsid w:val="000C5C97"/>
    <w:rsid w:val="000C5E00"/>
    <w:rsid w:val="000C6DF6"/>
    <w:rsid w:val="000D0577"/>
    <w:rsid w:val="000D2987"/>
    <w:rsid w:val="000D3ADB"/>
    <w:rsid w:val="000D470C"/>
    <w:rsid w:val="000D471A"/>
    <w:rsid w:val="000D5EA8"/>
    <w:rsid w:val="000D6BC2"/>
    <w:rsid w:val="000D717B"/>
    <w:rsid w:val="000E0072"/>
    <w:rsid w:val="000E3902"/>
    <w:rsid w:val="000E5419"/>
    <w:rsid w:val="000E6BF8"/>
    <w:rsid w:val="000E77E7"/>
    <w:rsid w:val="000F0167"/>
    <w:rsid w:val="000F0E29"/>
    <w:rsid w:val="000F0EE0"/>
    <w:rsid w:val="000F28EC"/>
    <w:rsid w:val="000F322B"/>
    <w:rsid w:val="000F6698"/>
    <w:rsid w:val="00100B55"/>
    <w:rsid w:val="00104873"/>
    <w:rsid w:val="00106C55"/>
    <w:rsid w:val="00107F18"/>
    <w:rsid w:val="00110990"/>
    <w:rsid w:val="00110FDE"/>
    <w:rsid w:val="0011250C"/>
    <w:rsid w:val="00115553"/>
    <w:rsid w:val="00117E52"/>
    <w:rsid w:val="0012117B"/>
    <w:rsid w:val="0012294F"/>
    <w:rsid w:val="0013511E"/>
    <w:rsid w:val="00141D2E"/>
    <w:rsid w:val="00142C07"/>
    <w:rsid w:val="001430A5"/>
    <w:rsid w:val="00143B5D"/>
    <w:rsid w:val="001454A6"/>
    <w:rsid w:val="0014630A"/>
    <w:rsid w:val="00147642"/>
    <w:rsid w:val="00147EC0"/>
    <w:rsid w:val="00152E30"/>
    <w:rsid w:val="0015382B"/>
    <w:rsid w:val="00155715"/>
    <w:rsid w:val="001578E0"/>
    <w:rsid w:val="00163D50"/>
    <w:rsid w:val="00172151"/>
    <w:rsid w:val="00172266"/>
    <w:rsid w:val="00173D61"/>
    <w:rsid w:val="00176AEF"/>
    <w:rsid w:val="00177726"/>
    <w:rsid w:val="00177DFA"/>
    <w:rsid w:val="001816D0"/>
    <w:rsid w:val="0018194A"/>
    <w:rsid w:val="00182A15"/>
    <w:rsid w:val="001906BE"/>
    <w:rsid w:val="00193609"/>
    <w:rsid w:val="0019389E"/>
    <w:rsid w:val="001940C1"/>
    <w:rsid w:val="001955EF"/>
    <w:rsid w:val="001A04FB"/>
    <w:rsid w:val="001A1B42"/>
    <w:rsid w:val="001A3810"/>
    <w:rsid w:val="001A3C19"/>
    <w:rsid w:val="001A4D20"/>
    <w:rsid w:val="001B1E1E"/>
    <w:rsid w:val="001B33FD"/>
    <w:rsid w:val="001B3A96"/>
    <w:rsid w:val="001C2F48"/>
    <w:rsid w:val="001C627D"/>
    <w:rsid w:val="001D44CE"/>
    <w:rsid w:val="001D7E9D"/>
    <w:rsid w:val="001E44CB"/>
    <w:rsid w:val="001E4E59"/>
    <w:rsid w:val="001E4F13"/>
    <w:rsid w:val="001E5BB8"/>
    <w:rsid w:val="001E7264"/>
    <w:rsid w:val="001E748C"/>
    <w:rsid w:val="001E77A7"/>
    <w:rsid w:val="001F2820"/>
    <w:rsid w:val="001F2CBD"/>
    <w:rsid w:val="001F32F1"/>
    <w:rsid w:val="001F6CBD"/>
    <w:rsid w:val="00203D68"/>
    <w:rsid w:val="002047DA"/>
    <w:rsid w:val="0020499C"/>
    <w:rsid w:val="0020517C"/>
    <w:rsid w:val="00205AA6"/>
    <w:rsid w:val="00205C0C"/>
    <w:rsid w:val="00206E20"/>
    <w:rsid w:val="00212CE0"/>
    <w:rsid w:val="0021388A"/>
    <w:rsid w:val="00213D26"/>
    <w:rsid w:val="00223320"/>
    <w:rsid w:val="00224115"/>
    <w:rsid w:val="002278A4"/>
    <w:rsid w:val="0023077F"/>
    <w:rsid w:val="0023177F"/>
    <w:rsid w:val="002357AA"/>
    <w:rsid w:val="0024066C"/>
    <w:rsid w:val="0024102B"/>
    <w:rsid w:val="002422DC"/>
    <w:rsid w:val="00242C90"/>
    <w:rsid w:val="00243443"/>
    <w:rsid w:val="002479E6"/>
    <w:rsid w:val="00247D50"/>
    <w:rsid w:val="002533B7"/>
    <w:rsid w:val="00253BD1"/>
    <w:rsid w:val="00253FC7"/>
    <w:rsid w:val="0025487C"/>
    <w:rsid w:val="002560D4"/>
    <w:rsid w:val="00256C72"/>
    <w:rsid w:val="0026318B"/>
    <w:rsid w:val="0026362D"/>
    <w:rsid w:val="00270008"/>
    <w:rsid w:val="002729E6"/>
    <w:rsid w:val="00275B3D"/>
    <w:rsid w:val="00277A36"/>
    <w:rsid w:val="002808AF"/>
    <w:rsid w:val="002812C0"/>
    <w:rsid w:val="0028357F"/>
    <w:rsid w:val="00283CF2"/>
    <w:rsid w:val="00286CF7"/>
    <w:rsid w:val="0029058F"/>
    <w:rsid w:val="002922BC"/>
    <w:rsid w:val="00292DF2"/>
    <w:rsid w:val="00293124"/>
    <w:rsid w:val="00294F39"/>
    <w:rsid w:val="0029614D"/>
    <w:rsid w:val="002971FE"/>
    <w:rsid w:val="002A0F8E"/>
    <w:rsid w:val="002A2A57"/>
    <w:rsid w:val="002A5F31"/>
    <w:rsid w:val="002A686E"/>
    <w:rsid w:val="002A75BE"/>
    <w:rsid w:val="002B442F"/>
    <w:rsid w:val="002B524C"/>
    <w:rsid w:val="002B5626"/>
    <w:rsid w:val="002B62DD"/>
    <w:rsid w:val="002C2397"/>
    <w:rsid w:val="002C2C08"/>
    <w:rsid w:val="002C420E"/>
    <w:rsid w:val="002C4279"/>
    <w:rsid w:val="002C7614"/>
    <w:rsid w:val="002C7B0B"/>
    <w:rsid w:val="002D0F20"/>
    <w:rsid w:val="002D1DC3"/>
    <w:rsid w:val="002D2AE8"/>
    <w:rsid w:val="002D3471"/>
    <w:rsid w:val="002D5BC2"/>
    <w:rsid w:val="002D6FC7"/>
    <w:rsid w:val="002E0636"/>
    <w:rsid w:val="002E34EF"/>
    <w:rsid w:val="002E41E8"/>
    <w:rsid w:val="002E7093"/>
    <w:rsid w:val="002F2563"/>
    <w:rsid w:val="002F2687"/>
    <w:rsid w:val="002F3B71"/>
    <w:rsid w:val="002F49BE"/>
    <w:rsid w:val="002F6B5A"/>
    <w:rsid w:val="002F73C5"/>
    <w:rsid w:val="00300841"/>
    <w:rsid w:val="00302950"/>
    <w:rsid w:val="00303C1B"/>
    <w:rsid w:val="00303FC7"/>
    <w:rsid w:val="00313C01"/>
    <w:rsid w:val="00315D64"/>
    <w:rsid w:val="0031707A"/>
    <w:rsid w:val="003204B2"/>
    <w:rsid w:val="003218D0"/>
    <w:rsid w:val="0032281C"/>
    <w:rsid w:val="003265D9"/>
    <w:rsid w:val="00332833"/>
    <w:rsid w:val="00335066"/>
    <w:rsid w:val="00335363"/>
    <w:rsid w:val="0033551B"/>
    <w:rsid w:val="00335959"/>
    <w:rsid w:val="00343196"/>
    <w:rsid w:val="00343CDF"/>
    <w:rsid w:val="00346893"/>
    <w:rsid w:val="00347507"/>
    <w:rsid w:val="00352C5D"/>
    <w:rsid w:val="0035750A"/>
    <w:rsid w:val="00357601"/>
    <w:rsid w:val="00361E07"/>
    <w:rsid w:val="00363155"/>
    <w:rsid w:val="00363D33"/>
    <w:rsid w:val="00364257"/>
    <w:rsid w:val="00364A96"/>
    <w:rsid w:val="00366512"/>
    <w:rsid w:val="003675E1"/>
    <w:rsid w:val="003713E4"/>
    <w:rsid w:val="003779C7"/>
    <w:rsid w:val="00380D7E"/>
    <w:rsid w:val="00380D99"/>
    <w:rsid w:val="00381C37"/>
    <w:rsid w:val="0038386B"/>
    <w:rsid w:val="00383C24"/>
    <w:rsid w:val="00385315"/>
    <w:rsid w:val="0038563A"/>
    <w:rsid w:val="00385C70"/>
    <w:rsid w:val="00386ABB"/>
    <w:rsid w:val="00386D3D"/>
    <w:rsid w:val="00390B63"/>
    <w:rsid w:val="0039195E"/>
    <w:rsid w:val="0039331E"/>
    <w:rsid w:val="00393FA8"/>
    <w:rsid w:val="00397D4C"/>
    <w:rsid w:val="003A11DF"/>
    <w:rsid w:val="003A1812"/>
    <w:rsid w:val="003A22D4"/>
    <w:rsid w:val="003A2A1A"/>
    <w:rsid w:val="003A4F50"/>
    <w:rsid w:val="003A59AD"/>
    <w:rsid w:val="003A780F"/>
    <w:rsid w:val="003A7835"/>
    <w:rsid w:val="003B5B7D"/>
    <w:rsid w:val="003B6BFB"/>
    <w:rsid w:val="003B6DDD"/>
    <w:rsid w:val="003C0C0E"/>
    <w:rsid w:val="003C1F11"/>
    <w:rsid w:val="003C1FA5"/>
    <w:rsid w:val="003C489E"/>
    <w:rsid w:val="003C49C2"/>
    <w:rsid w:val="003C4F6B"/>
    <w:rsid w:val="003D1A21"/>
    <w:rsid w:val="003D2A6F"/>
    <w:rsid w:val="003D2E23"/>
    <w:rsid w:val="003D4228"/>
    <w:rsid w:val="003D56EC"/>
    <w:rsid w:val="003D7759"/>
    <w:rsid w:val="003E21C6"/>
    <w:rsid w:val="003E2578"/>
    <w:rsid w:val="003E2886"/>
    <w:rsid w:val="003E2C45"/>
    <w:rsid w:val="003E3A62"/>
    <w:rsid w:val="003E55A3"/>
    <w:rsid w:val="003E62EC"/>
    <w:rsid w:val="003E78B8"/>
    <w:rsid w:val="003F0B72"/>
    <w:rsid w:val="003F205D"/>
    <w:rsid w:val="003F243E"/>
    <w:rsid w:val="003F2D86"/>
    <w:rsid w:val="003F3143"/>
    <w:rsid w:val="003F394B"/>
    <w:rsid w:val="0040026D"/>
    <w:rsid w:val="004029A1"/>
    <w:rsid w:val="00405606"/>
    <w:rsid w:val="004058DD"/>
    <w:rsid w:val="00410738"/>
    <w:rsid w:val="00412DA0"/>
    <w:rsid w:val="00414890"/>
    <w:rsid w:val="00414A63"/>
    <w:rsid w:val="00414A8F"/>
    <w:rsid w:val="00416D47"/>
    <w:rsid w:val="00416DC5"/>
    <w:rsid w:val="004171C3"/>
    <w:rsid w:val="00423C28"/>
    <w:rsid w:val="00427ECD"/>
    <w:rsid w:val="004327E0"/>
    <w:rsid w:val="004335C0"/>
    <w:rsid w:val="004343DA"/>
    <w:rsid w:val="00435C80"/>
    <w:rsid w:val="004364AD"/>
    <w:rsid w:val="00436A9E"/>
    <w:rsid w:val="00436ADD"/>
    <w:rsid w:val="00436CFD"/>
    <w:rsid w:val="00437D14"/>
    <w:rsid w:val="00441EE8"/>
    <w:rsid w:val="0044251A"/>
    <w:rsid w:val="00446A0A"/>
    <w:rsid w:val="00446D76"/>
    <w:rsid w:val="00446DBB"/>
    <w:rsid w:val="00450963"/>
    <w:rsid w:val="00450B2A"/>
    <w:rsid w:val="00450F24"/>
    <w:rsid w:val="00452440"/>
    <w:rsid w:val="004540DF"/>
    <w:rsid w:val="00454197"/>
    <w:rsid w:val="00461641"/>
    <w:rsid w:val="0046284F"/>
    <w:rsid w:val="00463AC4"/>
    <w:rsid w:val="00464EBD"/>
    <w:rsid w:val="00465786"/>
    <w:rsid w:val="0046607C"/>
    <w:rsid w:val="00467A57"/>
    <w:rsid w:val="00470D85"/>
    <w:rsid w:val="004725D1"/>
    <w:rsid w:val="00473133"/>
    <w:rsid w:val="0047584E"/>
    <w:rsid w:val="00475974"/>
    <w:rsid w:val="00477700"/>
    <w:rsid w:val="00480E2C"/>
    <w:rsid w:val="00481E9F"/>
    <w:rsid w:val="00483D46"/>
    <w:rsid w:val="004878B4"/>
    <w:rsid w:val="00490F87"/>
    <w:rsid w:val="004926FF"/>
    <w:rsid w:val="00492B46"/>
    <w:rsid w:val="004934E1"/>
    <w:rsid w:val="00493AE5"/>
    <w:rsid w:val="00493CC3"/>
    <w:rsid w:val="00493CDA"/>
    <w:rsid w:val="004A0746"/>
    <w:rsid w:val="004A2516"/>
    <w:rsid w:val="004A4BAB"/>
    <w:rsid w:val="004A585F"/>
    <w:rsid w:val="004A74E2"/>
    <w:rsid w:val="004B4B78"/>
    <w:rsid w:val="004B7467"/>
    <w:rsid w:val="004B7EA8"/>
    <w:rsid w:val="004C0344"/>
    <w:rsid w:val="004C3006"/>
    <w:rsid w:val="004C5241"/>
    <w:rsid w:val="004C7778"/>
    <w:rsid w:val="004D1C5F"/>
    <w:rsid w:val="004D4F6C"/>
    <w:rsid w:val="004E0BCE"/>
    <w:rsid w:val="004E2ACA"/>
    <w:rsid w:val="004E5D40"/>
    <w:rsid w:val="004E6C65"/>
    <w:rsid w:val="004E6DE7"/>
    <w:rsid w:val="004F44AD"/>
    <w:rsid w:val="004F474D"/>
    <w:rsid w:val="00501BC9"/>
    <w:rsid w:val="00503729"/>
    <w:rsid w:val="00504384"/>
    <w:rsid w:val="0050485C"/>
    <w:rsid w:val="00505D91"/>
    <w:rsid w:val="00505EB0"/>
    <w:rsid w:val="00510345"/>
    <w:rsid w:val="00513A30"/>
    <w:rsid w:val="00515529"/>
    <w:rsid w:val="00516539"/>
    <w:rsid w:val="00516AD4"/>
    <w:rsid w:val="00517BB8"/>
    <w:rsid w:val="0052084A"/>
    <w:rsid w:val="00521501"/>
    <w:rsid w:val="00522EC8"/>
    <w:rsid w:val="0052563E"/>
    <w:rsid w:val="005258D2"/>
    <w:rsid w:val="00534925"/>
    <w:rsid w:val="00534FC4"/>
    <w:rsid w:val="00536636"/>
    <w:rsid w:val="00542C8B"/>
    <w:rsid w:val="00544BC5"/>
    <w:rsid w:val="0054546F"/>
    <w:rsid w:val="0054642E"/>
    <w:rsid w:val="00546C87"/>
    <w:rsid w:val="005518FC"/>
    <w:rsid w:val="00553180"/>
    <w:rsid w:val="00555570"/>
    <w:rsid w:val="00555CBA"/>
    <w:rsid w:val="00566AC4"/>
    <w:rsid w:val="005742C3"/>
    <w:rsid w:val="00576E7E"/>
    <w:rsid w:val="00581446"/>
    <w:rsid w:val="005835CF"/>
    <w:rsid w:val="00585EE5"/>
    <w:rsid w:val="00590A53"/>
    <w:rsid w:val="00595500"/>
    <w:rsid w:val="005955E8"/>
    <w:rsid w:val="005963BE"/>
    <w:rsid w:val="005966BB"/>
    <w:rsid w:val="005967AC"/>
    <w:rsid w:val="005A1818"/>
    <w:rsid w:val="005A1A4F"/>
    <w:rsid w:val="005A2222"/>
    <w:rsid w:val="005A3094"/>
    <w:rsid w:val="005A3D75"/>
    <w:rsid w:val="005A4FE5"/>
    <w:rsid w:val="005A5C3F"/>
    <w:rsid w:val="005A7FCA"/>
    <w:rsid w:val="005B11A9"/>
    <w:rsid w:val="005B2950"/>
    <w:rsid w:val="005C0D05"/>
    <w:rsid w:val="005C6D41"/>
    <w:rsid w:val="005D02A4"/>
    <w:rsid w:val="005D31FC"/>
    <w:rsid w:val="005D4362"/>
    <w:rsid w:val="005D5A4D"/>
    <w:rsid w:val="005E0CF8"/>
    <w:rsid w:val="005E1961"/>
    <w:rsid w:val="005E2A91"/>
    <w:rsid w:val="005E3905"/>
    <w:rsid w:val="005E449A"/>
    <w:rsid w:val="005E4E05"/>
    <w:rsid w:val="005E5452"/>
    <w:rsid w:val="005E7C73"/>
    <w:rsid w:val="005E7E72"/>
    <w:rsid w:val="005F1146"/>
    <w:rsid w:val="005F6525"/>
    <w:rsid w:val="005F7647"/>
    <w:rsid w:val="005F7E62"/>
    <w:rsid w:val="00600EF3"/>
    <w:rsid w:val="006019C0"/>
    <w:rsid w:val="00601EC1"/>
    <w:rsid w:val="00601F41"/>
    <w:rsid w:val="006053CB"/>
    <w:rsid w:val="0060554C"/>
    <w:rsid w:val="00605D29"/>
    <w:rsid w:val="00606621"/>
    <w:rsid w:val="00606F54"/>
    <w:rsid w:val="00607E40"/>
    <w:rsid w:val="00611FBE"/>
    <w:rsid w:val="00613C85"/>
    <w:rsid w:val="00614AC8"/>
    <w:rsid w:val="00616535"/>
    <w:rsid w:val="006200E3"/>
    <w:rsid w:val="00623618"/>
    <w:rsid w:val="00624855"/>
    <w:rsid w:val="0062488E"/>
    <w:rsid w:val="006263E1"/>
    <w:rsid w:val="00626934"/>
    <w:rsid w:val="00627475"/>
    <w:rsid w:val="0063798B"/>
    <w:rsid w:val="00637C4A"/>
    <w:rsid w:val="0064172A"/>
    <w:rsid w:val="00641B20"/>
    <w:rsid w:val="00644DD1"/>
    <w:rsid w:val="0064535C"/>
    <w:rsid w:val="00647BFC"/>
    <w:rsid w:val="006536D7"/>
    <w:rsid w:val="006546A3"/>
    <w:rsid w:val="00656119"/>
    <w:rsid w:val="00660433"/>
    <w:rsid w:val="00661013"/>
    <w:rsid w:val="00662DA7"/>
    <w:rsid w:val="00662E22"/>
    <w:rsid w:val="00664695"/>
    <w:rsid w:val="00665CD1"/>
    <w:rsid w:val="00667166"/>
    <w:rsid w:val="00670D09"/>
    <w:rsid w:val="00672626"/>
    <w:rsid w:val="00672F4D"/>
    <w:rsid w:val="0067389F"/>
    <w:rsid w:val="006749E0"/>
    <w:rsid w:val="006749E8"/>
    <w:rsid w:val="00677756"/>
    <w:rsid w:val="00681829"/>
    <w:rsid w:val="00682126"/>
    <w:rsid w:val="006850F4"/>
    <w:rsid w:val="00685C8A"/>
    <w:rsid w:val="0069014D"/>
    <w:rsid w:val="00693C26"/>
    <w:rsid w:val="006A04D4"/>
    <w:rsid w:val="006A32BF"/>
    <w:rsid w:val="006A39F1"/>
    <w:rsid w:val="006A472D"/>
    <w:rsid w:val="006A4B9D"/>
    <w:rsid w:val="006A5155"/>
    <w:rsid w:val="006A607D"/>
    <w:rsid w:val="006A67A3"/>
    <w:rsid w:val="006B07B9"/>
    <w:rsid w:val="006B0FCA"/>
    <w:rsid w:val="006B10CE"/>
    <w:rsid w:val="006B395B"/>
    <w:rsid w:val="006B3EA8"/>
    <w:rsid w:val="006B446C"/>
    <w:rsid w:val="006B4BFC"/>
    <w:rsid w:val="006C4315"/>
    <w:rsid w:val="006C5FCF"/>
    <w:rsid w:val="006C6279"/>
    <w:rsid w:val="006D27EA"/>
    <w:rsid w:val="006D45E2"/>
    <w:rsid w:val="006D59E3"/>
    <w:rsid w:val="006D5BCC"/>
    <w:rsid w:val="006D5DCB"/>
    <w:rsid w:val="006E1B46"/>
    <w:rsid w:val="006E3368"/>
    <w:rsid w:val="006E3AA9"/>
    <w:rsid w:val="006E4CEA"/>
    <w:rsid w:val="006E52E9"/>
    <w:rsid w:val="006E6E1E"/>
    <w:rsid w:val="006F05AB"/>
    <w:rsid w:val="006F2F92"/>
    <w:rsid w:val="006F5454"/>
    <w:rsid w:val="006F7373"/>
    <w:rsid w:val="007010A4"/>
    <w:rsid w:val="00701ED3"/>
    <w:rsid w:val="00703B44"/>
    <w:rsid w:val="00703EF4"/>
    <w:rsid w:val="00706CA0"/>
    <w:rsid w:val="0071139C"/>
    <w:rsid w:val="00713213"/>
    <w:rsid w:val="0071691B"/>
    <w:rsid w:val="00716C35"/>
    <w:rsid w:val="00721360"/>
    <w:rsid w:val="007266F5"/>
    <w:rsid w:val="007278B3"/>
    <w:rsid w:val="00727C34"/>
    <w:rsid w:val="00733371"/>
    <w:rsid w:val="00733E90"/>
    <w:rsid w:val="00735172"/>
    <w:rsid w:val="00735F14"/>
    <w:rsid w:val="00736AFE"/>
    <w:rsid w:val="00737618"/>
    <w:rsid w:val="00737DC2"/>
    <w:rsid w:val="0074056A"/>
    <w:rsid w:val="007418F2"/>
    <w:rsid w:val="00741B3C"/>
    <w:rsid w:val="00742C8A"/>
    <w:rsid w:val="007435CA"/>
    <w:rsid w:val="00751CB9"/>
    <w:rsid w:val="007522DB"/>
    <w:rsid w:val="00752B16"/>
    <w:rsid w:val="007530E9"/>
    <w:rsid w:val="00756C7A"/>
    <w:rsid w:val="00757A00"/>
    <w:rsid w:val="00757B2F"/>
    <w:rsid w:val="00762BF1"/>
    <w:rsid w:val="0076409E"/>
    <w:rsid w:val="00764612"/>
    <w:rsid w:val="0076542F"/>
    <w:rsid w:val="00765CC7"/>
    <w:rsid w:val="00765F0F"/>
    <w:rsid w:val="00771728"/>
    <w:rsid w:val="007723DA"/>
    <w:rsid w:val="007776F7"/>
    <w:rsid w:val="00780382"/>
    <w:rsid w:val="00782E42"/>
    <w:rsid w:val="0078423C"/>
    <w:rsid w:val="00786BF5"/>
    <w:rsid w:val="007903C8"/>
    <w:rsid w:val="007908A7"/>
    <w:rsid w:val="007916C2"/>
    <w:rsid w:val="007937D0"/>
    <w:rsid w:val="00794AB9"/>
    <w:rsid w:val="00795E68"/>
    <w:rsid w:val="007A09FD"/>
    <w:rsid w:val="007A15FF"/>
    <w:rsid w:val="007A25CE"/>
    <w:rsid w:val="007A5E8B"/>
    <w:rsid w:val="007B4B97"/>
    <w:rsid w:val="007B68EC"/>
    <w:rsid w:val="007B701A"/>
    <w:rsid w:val="007B76C9"/>
    <w:rsid w:val="007C16DE"/>
    <w:rsid w:val="007C349A"/>
    <w:rsid w:val="007C4FA2"/>
    <w:rsid w:val="007C744B"/>
    <w:rsid w:val="007C7854"/>
    <w:rsid w:val="007C7E2F"/>
    <w:rsid w:val="007C7F8C"/>
    <w:rsid w:val="007D2D20"/>
    <w:rsid w:val="007D54A6"/>
    <w:rsid w:val="007E00D7"/>
    <w:rsid w:val="007E0587"/>
    <w:rsid w:val="007E0F66"/>
    <w:rsid w:val="007E2004"/>
    <w:rsid w:val="007E24E2"/>
    <w:rsid w:val="007E3935"/>
    <w:rsid w:val="007E6E52"/>
    <w:rsid w:val="007F5634"/>
    <w:rsid w:val="007F67B0"/>
    <w:rsid w:val="007F77ED"/>
    <w:rsid w:val="00803816"/>
    <w:rsid w:val="00804900"/>
    <w:rsid w:val="00804D2D"/>
    <w:rsid w:val="00806418"/>
    <w:rsid w:val="008067B8"/>
    <w:rsid w:val="00807AB0"/>
    <w:rsid w:val="00810EF9"/>
    <w:rsid w:val="00812056"/>
    <w:rsid w:val="00816C68"/>
    <w:rsid w:val="00823FE7"/>
    <w:rsid w:val="00826EC8"/>
    <w:rsid w:val="0083691C"/>
    <w:rsid w:val="00836BC0"/>
    <w:rsid w:val="00837E21"/>
    <w:rsid w:val="00841AA5"/>
    <w:rsid w:val="00846560"/>
    <w:rsid w:val="0084699D"/>
    <w:rsid w:val="00850575"/>
    <w:rsid w:val="008506E9"/>
    <w:rsid w:val="00851F34"/>
    <w:rsid w:val="0086160D"/>
    <w:rsid w:val="00865324"/>
    <w:rsid w:val="008656A2"/>
    <w:rsid w:val="00865A5E"/>
    <w:rsid w:val="00870BEA"/>
    <w:rsid w:val="00871B98"/>
    <w:rsid w:val="008739C2"/>
    <w:rsid w:val="00876C10"/>
    <w:rsid w:val="0088015C"/>
    <w:rsid w:val="008845BC"/>
    <w:rsid w:val="00886EB5"/>
    <w:rsid w:val="00887A23"/>
    <w:rsid w:val="0089031D"/>
    <w:rsid w:val="008918D8"/>
    <w:rsid w:val="008A25B4"/>
    <w:rsid w:val="008A7359"/>
    <w:rsid w:val="008B13CB"/>
    <w:rsid w:val="008B3D32"/>
    <w:rsid w:val="008B4163"/>
    <w:rsid w:val="008B4F4C"/>
    <w:rsid w:val="008B5DBE"/>
    <w:rsid w:val="008B640D"/>
    <w:rsid w:val="008C01B8"/>
    <w:rsid w:val="008C1547"/>
    <w:rsid w:val="008C2BEA"/>
    <w:rsid w:val="008C417F"/>
    <w:rsid w:val="008C5756"/>
    <w:rsid w:val="008D038F"/>
    <w:rsid w:val="008D2F2C"/>
    <w:rsid w:val="008D467D"/>
    <w:rsid w:val="008D7BA5"/>
    <w:rsid w:val="008E0D10"/>
    <w:rsid w:val="008E25C2"/>
    <w:rsid w:val="008E2C37"/>
    <w:rsid w:val="008E391E"/>
    <w:rsid w:val="008E4602"/>
    <w:rsid w:val="008E66D3"/>
    <w:rsid w:val="008F1C33"/>
    <w:rsid w:val="008F21AB"/>
    <w:rsid w:val="008F491B"/>
    <w:rsid w:val="008F7471"/>
    <w:rsid w:val="00900C25"/>
    <w:rsid w:val="00906656"/>
    <w:rsid w:val="00913BB4"/>
    <w:rsid w:val="00916AB1"/>
    <w:rsid w:val="00916B4A"/>
    <w:rsid w:val="00916CAD"/>
    <w:rsid w:val="00923A17"/>
    <w:rsid w:val="00925E63"/>
    <w:rsid w:val="00930826"/>
    <w:rsid w:val="00931196"/>
    <w:rsid w:val="00932CA5"/>
    <w:rsid w:val="00933445"/>
    <w:rsid w:val="0093599A"/>
    <w:rsid w:val="00940FCB"/>
    <w:rsid w:val="00941C82"/>
    <w:rsid w:val="00941DDF"/>
    <w:rsid w:val="0094341F"/>
    <w:rsid w:val="009437B3"/>
    <w:rsid w:val="00943CB4"/>
    <w:rsid w:val="009443FB"/>
    <w:rsid w:val="00945645"/>
    <w:rsid w:val="00945C95"/>
    <w:rsid w:val="00950300"/>
    <w:rsid w:val="0095161D"/>
    <w:rsid w:val="00951EC8"/>
    <w:rsid w:val="00953879"/>
    <w:rsid w:val="0095480E"/>
    <w:rsid w:val="00956D31"/>
    <w:rsid w:val="00960A2F"/>
    <w:rsid w:val="0096254F"/>
    <w:rsid w:val="009669D2"/>
    <w:rsid w:val="00971D2D"/>
    <w:rsid w:val="00974DBD"/>
    <w:rsid w:val="00975210"/>
    <w:rsid w:val="0097636B"/>
    <w:rsid w:val="00980AEB"/>
    <w:rsid w:val="00982FEC"/>
    <w:rsid w:val="00984F93"/>
    <w:rsid w:val="00985E9A"/>
    <w:rsid w:val="00986360"/>
    <w:rsid w:val="009865D9"/>
    <w:rsid w:val="00986C25"/>
    <w:rsid w:val="00990EAE"/>
    <w:rsid w:val="009913CC"/>
    <w:rsid w:val="00991951"/>
    <w:rsid w:val="00992228"/>
    <w:rsid w:val="009966D8"/>
    <w:rsid w:val="00997582"/>
    <w:rsid w:val="009A5703"/>
    <w:rsid w:val="009A7A10"/>
    <w:rsid w:val="009B06B7"/>
    <w:rsid w:val="009B0A47"/>
    <w:rsid w:val="009B2125"/>
    <w:rsid w:val="009B2365"/>
    <w:rsid w:val="009B2369"/>
    <w:rsid w:val="009B3085"/>
    <w:rsid w:val="009B39DE"/>
    <w:rsid w:val="009B6940"/>
    <w:rsid w:val="009C1748"/>
    <w:rsid w:val="009C6697"/>
    <w:rsid w:val="009C7A7C"/>
    <w:rsid w:val="009D00A8"/>
    <w:rsid w:val="009D08FE"/>
    <w:rsid w:val="009D1BB1"/>
    <w:rsid w:val="009D2101"/>
    <w:rsid w:val="009D26FE"/>
    <w:rsid w:val="009D2F3E"/>
    <w:rsid w:val="009D312F"/>
    <w:rsid w:val="009D3F95"/>
    <w:rsid w:val="009E0F30"/>
    <w:rsid w:val="009E5395"/>
    <w:rsid w:val="009F067A"/>
    <w:rsid w:val="009F1949"/>
    <w:rsid w:val="009F5E53"/>
    <w:rsid w:val="009F7104"/>
    <w:rsid w:val="009F7D3A"/>
    <w:rsid w:val="00A00522"/>
    <w:rsid w:val="00A04957"/>
    <w:rsid w:val="00A04BDF"/>
    <w:rsid w:val="00A06BA6"/>
    <w:rsid w:val="00A06E89"/>
    <w:rsid w:val="00A11059"/>
    <w:rsid w:val="00A1391D"/>
    <w:rsid w:val="00A1569B"/>
    <w:rsid w:val="00A15926"/>
    <w:rsid w:val="00A1759A"/>
    <w:rsid w:val="00A219E6"/>
    <w:rsid w:val="00A21E48"/>
    <w:rsid w:val="00A24AE7"/>
    <w:rsid w:val="00A32C60"/>
    <w:rsid w:val="00A34D08"/>
    <w:rsid w:val="00A40B80"/>
    <w:rsid w:val="00A42B82"/>
    <w:rsid w:val="00A43687"/>
    <w:rsid w:val="00A4623D"/>
    <w:rsid w:val="00A50409"/>
    <w:rsid w:val="00A506C6"/>
    <w:rsid w:val="00A516C1"/>
    <w:rsid w:val="00A5194B"/>
    <w:rsid w:val="00A53592"/>
    <w:rsid w:val="00A53716"/>
    <w:rsid w:val="00A5546A"/>
    <w:rsid w:val="00A564F9"/>
    <w:rsid w:val="00A57B70"/>
    <w:rsid w:val="00A61C3B"/>
    <w:rsid w:val="00A62FDC"/>
    <w:rsid w:val="00A64A4C"/>
    <w:rsid w:val="00A7018C"/>
    <w:rsid w:val="00A71190"/>
    <w:rsid w:val="00A73917"/>
    <w:rsid w:val="00A7449B"/>
    <w:rsid w:val="00A77BC2"/>
    <w:rsid w:val="00A81971"/>
    <w:rsid w:val="00A81E76"/>
    <w:rsid w:val="00A81F1E"/>
    <w:rsid w:val="00A8348A"/>
    <w:rsid w:val="00A8402C"/>
    <w:rsid w:val="00A85C2F"/>
    <w:rsid w:val="00A87328"/>
    <w:rsid w:val="00A90234"/>
    <w:rsid w:val="00A9358D"/>
    <w:rsid w:val="00A95BCD"/>
    <w:rsid w:val="00A96DC3"/>
    <w:rsid w:val="00A97431"/>
    <w:rsid w:val="00AA53FD"/>
    <w:rsid w:val="00AA607F"/>
    <w:rsid w:val="00AA680C"/>
    <w:rsid w:val="00AB2F16"/>
    <w:rsid w:val="00AB5CE4"/>
    <w:rsid w:val="00AC0E15"/>
    <w:rsid w:val="00AC3677"/>
    <w:rsid w:val="00AC5F83"/>
    <w:rsid w:val="00AC643D"/>
    <w:rsid w:val="00AC6E59"/>
    <w:rsid w:val="00AC794A"/>
    <w:rsid w:val="00AD0B8B"/>
    <w:rsid w:val="00AD25D6"/>
    <w:rsid w:val="00AD2616"/>
    <w:rsid w:val="00AD4C61"/>
    <w:rsid w:val="00AD6048"/>
    <w:rsid w:val="00AD6C99"/>
    <w:rsid w:val="00AD7BE4"/>
    <w:rsid w:val="00AE0B38"/>
    <w:rsid w:val="00AE150A"/>
    <w:rsid w:val="00AE20FD"/>
    <w:rsid w:val="00AE6650"/>
    <w:rsid w:val="00AE6AEA"/>
    <w:rsid w:val="00AE7B7D"/>
    <w:rsid w:val="00AE7EA8"/>
    <w:rsid w:val="00AF14DA"/>
    <w:rsid w:val="00AF42F4"/>
    <w:rsid w:val="00AF5ADF"/>
    <w:rsid w:val="00AF77CD"/>
    <w:rsid w:val="00AF7E7C"/>
    <w:rsid w:val="00B003CE"/>
    <w:rsid w:val="00B00D3E"/>
    <w:rsid w:val="00B01ADD"/>
    <w:rsid w:val="00B02FE9"/>
    <w:rsid w:val="00B0348E"/>
    <w:rsid w:val="00B03DBF"/>
    <w:rsid w:val="00B076E3"/>
    <w:rsid w:val="00B07C24"/>
    <w:rsid w:val="00B10FA2"/>
    <w:rsid w:val="00B1141B"/>
    <w:rsid w:val="00B1235B"/>
    <w:rsid w:val="00B1411F"/>
    <w:rsid w:val="00B148C8"/>
    <w:rsid w:val="00B1701B"/>
    <w:rsid w:val="00B20323"/>
    <w:rsid w:val="00B2061D"/>
    <w:rsid w:val="00B220DB"/>
    <w:rsid w:val="00B226A3"/>
    <w:rsid w:val="00B22756"/>
    <w:rsid w:val="00B24D49"/>
    <w:rsid w:val="00B2748B"/>
    <w:rsid w:val="00B27F6D"/>
    <w:rsid w:val="00B3050D"/>
    <w:rsid w:val="00B30941"/>
    <w:rsid w:val="00B33722"/>
    <w:rsid w:val="00B33D6E"/>
    <w:rsid w:val="00B34851"/>
    <w:rsid w:val="00B36AB9"/>
    <w:rsid w:val="00B37DAC"/>
    <w:rsid w:val="00B37F3D"/>
    <w:rsid w:val="00B41D8A"/>
    <w:rsid w:val="00B42709"/>
    <w:rsid w:val="00B440A8"/>
    <w:rsid w:val="00B454F7"/>
    <w:rsid w:val="00B5099F"/>
    <w:rsid w:val="00B50A34"/>
    <w:rsid w:val="00B53906"/>
    <w:rsid w:val="00B55B93"/>
    <w:rsid w:val="00B57872"/>
    <w:rsid w:val="00B6004B"/>
    <w:rsid w:val="00B6066D"/>
    <w:rsid w:val="00B62222"/>
    <w:rsid w:val="00B64CDF"/>
    <w:rsid w:val="00B66B14"/>
    <w:rsid w:val="00B7198A"/>
    <w:rsid w:val="00B71DB4"/>
    <w:rsid w:val="00B7320B"/>
    <w:rsid w:val="00B74C21"/>
    <w:rsid w:val="00B75DD6"/>
    <w:rsid w:val="00B75E50"/>
    <w:rsid w:val="00B7671E"/>
    <w:rsid w:val="00B77DB2"/>
    <w:rsid w:val="00B800AF"/>
    <w:rsid w:val="00B805D0"/>
    <w:rsid w:val="00B80A46"/>
    <w:rsid w:val="00B86636"/>
    <w:rsid w:val="00B92154"/>
    <w:rsid w:val="00B929E8"/>
    <w:rsid w:val="00B92E61"/>
    <w:rsid w:val="00B975B9"/>
    <w:rsid w:val="00B97699"/>
    <w:rsid w:val="00B97A08"/>
    <w:rsid w:val="00BA11E3"/>
    <w:rsid w:val="00BA6E03"/>
    <w:rsid w:val="00BA710D"/>
    <w:rsid w:val="00BA7A55"/>
    <w:rsid w:val="00BB229D"/>
    <w:rsid w:val="00BB4AF3"/>
    <w:rsid w:val="00BB5754"/>
    <w:rsid w:val="00BB6679"/>
    <w:rsid w:val="00BC0393"/>
    <w:rsid w:val="00BC1FDD"/>
    <w:rsid w:val="00BC2BF2"/>
    <w:rsid w:val="00BC328B"/>
    <w:rsid w:val="00BC3935"/>
    <w:rsid w:val="00BC418E"/>
    <w:rsid w:val="00BC454F"/>
    <w:rsid w:val="00BC4B89"/>
    <w:rsid w:val="00BC570E"/>
    <w:rsid w:val="00BC57AF"/>
    <w:rsid w:val="00BD0EA1"/>
    <w:rsid w:val="00BD4CBF"/>
    <w:rsid w:val="00BD783F"/>
    <w:rsid w:val="00BE29CD"/>
    <w:rsid w:val="00BE3CA9"/>
    <w:rsid w:val="00BE4257"/>
    <w:rsid w:val="00BE5453"/>
    <w:rsid w:val="00BE62D4"/>
    <w:rsid w:val="00BE7070"/>
    <w:rsid w:val="00BF01B8"/>
    <w:rsid w:val="00BF24A2"/>
    <w:rsid w:val="00BF2699"/>
    <w:rsid w:val="00BF7F58"/>
    <w:rsid w:val="00C00B1E"/>
    <w:rsid w:val="00C016A5"/>
    <w:rsid w:val="00C021DD"/>
    <w:rsid w:val="00C033AA"/>
    <w:rsid w:val="00C078C6"/>
    <w:rsid w:val="00C07C80"/>
    <w:rsid w:val="00C10F4F"/>
    <w:rsid w:val="00C12B25"/>
    <w:rsid w:val="00C134F3"/>
    <w:rsid w:val="00C144B6"/>
    <w:rsid w:val="00C14636"/>
    <w:rsid w:val="00C201F4"/>
    <w:rsid w:val="00C206A7"/>
    <w:rsid w:val="00C21AD5"/>
    <w:rsid w:val="00C21D09"/>
    <w:rsid w:val="00C23D50"/>
    <w:rsid w:val="00C244FD"/>
    <w:rsid w:val="00C24AB5"/>
    <w:rsid w:val="00C255D6"/>
    <w:rsid w:val="00C25A4A"/>
    <w:rsid w:val="00C261BB"/>
    <w:rsid w:val="00C268F5"/>
    <w:rsid w:val="00C2696A"/>
    <w:rsid w:val="00C2760F"/>
    <w:rsid w:val="00C32C3F"/>
    <w:rsid w:val="00C343CA"/>
    <w:rsid w:val="00C357CC"/>
    <w:rsid w:val="00C35978"/>
    <w:rsid w:val="00C35FD5"/>
    <w:rsid w:val="00C3750A"/>
    <w:rsid w:val="00C40945"/>
    <w:rsid w:val="00C409BE"/>
    <w:rsid w:val="00C43471"/>
    <w:rsid w:val="00C4420B"/>
    <w:rsid w:val="00C447DC"/>
    <w:rsid w:val="00C457A8"/>
    <w:rsid w:val="00C458ED"/>
    <w:rsid w:val="00C46139"/>
    <w:rsid w:val="00C512FD"/>
    <w:rsid w:val="00C514A4"/>
    <w:rsid w:val="00C565A2"/>
    <w:rsid w:val="00C56F2D"/>
    <w:rsid w:val="00C5770F"/>
    <w:rsid w:val="00C60DAC"/>
    <w:rsid w:val="00C65BC4"/>
    <w:rsid w:val="00C72460"/>
    <w:rsid w:val="00C72585"/>
    <w:rsid w:val="00C74094"/>
    <w:rsid w:val="00C77A74"/>
    <w:rsid w:val="00C77B7B"/>
    <w:rsid w:val="00C81F3D"/>
    <w:rsid w:val="00C87492"/>
    <w:rsid w:val="00C92499"/>
    <w:rsid w:val="00C94A2D"/>
    <w:rsid w:val="00C958AC"/>
    <w:rsid w:val="00C96167"/>
    <w:rsid w:val="00C979E8"/>
    <w:rsid w:val="00C97C99"/>
    <w:rsid w:val="00CA04CF"/>
    <w:rsid w:val="00CA07FA"/>
    <w:rsid w:val="00CA2BFA"/>
    <w:rsid w:val="00CA35F5"/>
    <w:rsid w:val="00CB0ADD"/>
    <w:rsid w:val="00CB2359"/>
    <w:rsid w:val="00CB5684"/>
    <w:rsid w:val="00CB6600"/>
    <w:rsid w:val="00CB72BC"/>
    <w:rsid w:val="00CC1B74"/>
    <w:rsid w:val="00CC5256"/>
    <w:rsid w:val="00CC64A1"/>
    <w:rsid w:val="00CC6D23"/>
    <w:rsid w:val="00CD154E"/>
    <w:rsid w:val="00CD1CF3"/>
    <w:rsid w:val="00CD2C42"/>
    <w:rsid w:val="00CD6EF0"/>
    <w:rsid w:val="00CD70D6"/>
    <w:rsid w:val="00CE19E0"/>
    <w:rsid w:val="00CE502A"/>
    <w:rsid w:val="00CE751F"/>
    <w:rsid w:val="00CE76E4"/>
    <w:rsid w:val="00CF446A"/>
    <w:rsid w:val="00CF72BC"/>
    <w:rsid w:val="00D00C19"/>
    <w:rsid w:val="00D024B3"/>
    <w:rsid w:val="00D02B5F"/>
    <w:rsid w:val="00D0402D"/>
    <w:rsid w:val="00D0614B"/>
    <w:rsid w:val="00D07071"/>
    <w:rsid w:val="00D10D7A"/>
    <w:rsid w:val="00D1435F"/>
    <w:rsid w:val="00D22BBC"/>
    <w:rsid w:val="00D23BFA"/>
    <w:rsid w:val="00D2558C"/>
    <w:rsid w:val="00D34EC9"/>
    <w:rsid w:val="00D34F65"/>
    <w:rsid w:val="00D43E4E"/>
    <w:rsid w:val="00D45339"/>
    <w:rsid w:val="00D46CDF"/>
    <w:rsid w:val="00D47973"/>
    <w:rsid w:val="00D47BBD"/>
    <w:rsid w:val="00D5015A"/>
    <w:rsid w:val="00D51A0D"/>
    <w:rsid w:val="00D52494"/>
    <w:rsid w:val="00D557CE"/>
    <w:rsid w:val="00D55DD3"/>
    <w:rsid w:val="00D5642F"/>
    <w:rsid w:val="00D56C42"/>
    <w:rsid w:val="00D621E0"/>
    <w:rsid w:val="00D642D8"/>
    <w:rsid w:val="00D67814"/>
    <w:rsid w:val="00D67CFF"/>
    <w:rsid w:val="00D70520"/>
    <w:rsid w:val="00D71A14"/>
    <w:rsid w:val="00D71ED4"/>
    <w:rsid w:val="00D7202D"/>
    <w:rsid w:val="00D82762"/>
    <w:rsid w:val="00D831D6"/>
    <w:rsid w:val="00D91B2A"/>
    <w:rsid w:val="00D91BD0"/>
    <w:rsid w:val="00D92AD9"/>
    <w:rsid w:val="00D92F36"/>
    <w:rsid w:val="00D93A87"/>
    <w:rsid w:val="00D94003"/>
    <w:rsid w:val="00D96660"/>
    <w:rsid w:val="00D96B88"/>
    <w:rsid w:val="00D9706A"/>
    <w:rsid w:val="00D97B66"/>
    <w:rsid w:val="00DA0591"/>
    <w:rsid w:val="00DA095A"/>
    <w:rsid w:val="00DA2460"/>
    <w:rsid w:val="00DA35B4"/>
    <w:rsid w:val="00DA43E2"/>
    <w:rsid w:val="00DA6616"/>
    <w:rsid w:val="00DA6BC8"/>
    <w:rsid w:val="00DB1A4B"/>
    <w:rsid w:val="00DB27C1"/>
    <w:rsid w:val="00DB3C9D"/>
    <w:rsid w:val="00DB49C3"/>
    <w:rsid w:val="00DB541C"/>
    <w:rsid w:val="00DB651C"/>
    <w:rsid w:val="00DB718D"/>
    <w:rsid w:val="00DC05EB"/>
    <w:rsid w:val="00DC138B"/>
    <w:rsid w:val="00DC74A6"/>
    <w:rsid w:val="00DC7F5E"/>
    <w:rsid w:val="00DD1F33"/>
    <w:rsid w:val="00DD3661"/>
    <w:rsid w:val="00DD43A8"/>
    <w:rsid w:val="00DD64BF"/>
    <w:rsid w:val="00DD6C08"/>
    <w:rsid w:val="00DE183E"/>
    <w:rsid w:val="00DE1BFD"/>
    <w:rsid w:val="00DE2D05"/>
    <w:rsid w:val="00DE55EE"/>
    <w:rsid w:val="00DE6FB8"/>
    <w:rsid w:val="00DF13AF"/>
    <w:rsid w:val="00DF2E8F"/>
    <w:rsid w:val="00DF6BED"/>
    <w:rsid w:val="00DF7A56"/>
    <w:rsid w:val="00E0036A"/>
    <w:rsid w:val="00E02E57"/>
    <w:rsid w:val="00E02E5D"/>
    <w:rsid w:val="00E04343"/>
    <w:rsid w:val="00E05F2A"/>
    <w:rsid w:val="00E06A58"/>
    <w:rsid w:val="00E07B67"/>
    <w:rsid w:val="00E11263"/>
    <w:rsid w:val="00E12BB6"/>
    <w:rsid w:val="00E1632D"/>
    <w:rsid w:val="00E168D3"/>
    <w:rsid w:val="00E20247"/>
    <w:rsid w:val="00E20D70"/>
    <w:rsid w:val="00E21A27"/>
    <w:rsid w:val="00E23718"/>
    <w:rsid w:val="00E23962"/>
    <w:rsid w:val="00E270B8"/>
    <w:rsid w:val="00E3060E"/>
    <w:rsid w:val="00E31165"/>
    <w:rsid w:val="00E34E26"/>
    <w:rsid w:val="00E352D3"/>
    <w:rsid w:val="00E36EE7"/>
    <w:rsid w:val="00E376D3"/>
    <w:rsid w:val="00E438B0"/>
    <w:rsid w:val="00E45EA5"/>
    <w:rsid w:val="00E517E2"/>
    <w:rsid w:val="00E51DE0"/>
    <w:rsid w:val="00E55C3D"/>
    <w:rsid w:val="00E60DAB"/>
    <w:rsid w:val="00E63382"/>
    <w:rsid w:val="00E64092"/>
    <w:rsid w:val="00E66174"/>
    <w:rsid w:val="00E7003A"/>
    <w:rsid w:val="00E70AE6"/>
    <w:rsid w:val="00E70BC3"/>
    <w:rsid w:val="00E70FC6"/>
    <w:rsid w:val="00E725DF"/>
    <w:rsid w:val="00E73E6C"/>
    <w:rsid w:val="00E844CF"/>
    <w:rsid w:val="00E84AB8"/>
    <w:rsid w:val="00E8530C"/>
    <w:rsid w:val="00E931BD"/>
    <w:rsid w:val="00E9466F"/>
    <w:rsid w:val="00E9519E"/>
    <w:rsid w:val="00EA0CCE"/>
    <w:rsid w:val="00EA1E39"/>
    <w:rsid w:val="00EA28CE"/>
    <w:rsid w:val="00EA3114"/>
    <w:rsid w:val="00EA41AA"/>
    <w:rsid w:val="00EA4A8F"/>
    <w:rsid w:val="00EA4BD0"/>
    <w:rsid w:val="00EA7925"/>
    <w:rsid w:val="00EB027B"/>
    <w:rsid w:val="00EB1234"/>
    <w:rsid w:val="00EB33B0"/>
    <w:rsid w:val="00EC4F1B"/>
    <w:rsid w:val="00ED028F"/>
    <w:rsid w:val="00ED0334"/>
    <w:rsid w:val="00ED0CB8"/>
    <w:rsid w:val="00ED72E9"/>
    <w:rsid w:val="00ED72EC"/>
    <w:rsid w:val="00EE43E6"/>
    <w:rsid w:val="00EE675D"/>
    <w:rsid w:val="00EF0F27"/>
    <w:rsid w:val="00EF4A6F"/>
    <w:rsid w:val="00EF6D41"/>
    <w:rsid w:val="00F03428"/>
    <w:rsid w:val="00F037D5"/>
    <w:rsid w:val="00F03862"/>
    <w:rsid w:val="00F0564B"/>
    <w:rsid w:val="00F11829"/>
    <w:rsid w:val="00F164A9"/>
    <w:rsid w:val="00F17AAA"/>
    <w:rsid w:val="00F2085B"/>
    <w:rsid w:val="00F21949"/>
    <w:rsid w:val="00F24987"/>
    <w:rsid w:val="00F278C3"/>
    <w:rsid w:val="00F3745B"/>
    <w:rsid w:val="00F37D5E"/>
    <w:rsid w:val="00F37F6C"/>
    <w:rsid w:val="00F40CC9"/>
    <w:rsid w:val="00F44054"/>
    <w:rsid w:val="00F443BF"/>
    <w:rsid w:val="00F463EE"/>
    <w:rsid w:val="00F50173"/>
    <w:rsid w:val="00F56C67"/>
    <w:rsid w:val="00F61E67"/>
    <w:rsid w:val="00F6457E"/>
    <w:rsid w:val="00F646B2"/>
    <w:rsid w:val="00F656AA"/>
    <w:rsid w:val="00F657DF"/>
    <w:rsid w:val="00F65909"/>
    <w:rsid w:val="00F67775"/>
    <w:rsid w:val="00F7191F"/>
    <w:rsid w:val="00F721BA"/>
    <w:rsid w:val="00F72A90"/>
    <w:rsid w:val="00F73EE8"/>
    <w:rsid w:val="00F77E1E"/>
    <w:rsid w:val="00F80A65"/>
    <w:rsid w:val="00F825D8"/>
    <w:rsid w:val="00F82B9A"/>
    <w:rsid w:val="00F907B6"/>
    <w:rsid w:val="00F9133E"/>
    <w:rsid w:val="00F9134E"/>
    <w:rsid w:val="00F93C45"/>
    <w:rsid w:val="00F94F7E"/>
    <w:rsid w:val="00F96D96"/>
    <w:rsid w:val="00F974CF"/>
    <w:rsid w:val="00FA08C1"/>
    <w:rsid w:val="00FA0CAE"/>
    <w:rsid w:val="00FA2417"/>
    <w:rsid w:val="00FA3330"/>
    <w:rsid w:val="00FA34FB"/>
    <w:rsid w:val="00FA44F3"/>
    <w:rsid w:val="00FB0D3A"/>
    <w:rsid w:val="00FB153F"/>
    <w:rsid w:val="00FB1768"/>
    <w:rsid w:val="00FB1AF0"/>
    <w:rsid w:val="00FB2487"/>
    <w:rsid w:val="00FB29C4"/>
    <w:rsid w:val="00FB7ED5"/>
    <w:rsid w:val="00FC1F23"/>
    <w:rsid w:val="00FC3A25"/>
    <w:rsid w:val="00FC3FF8"/>
    <w:rsid w:val="00FC7199"/>
    <w:rsid w:val="00FD3336"/>
    <w:rsid w:val="00FD6C5D"/>
    <w:rsid w:val="00FD732A"/>
    <w:rsid w:val="00FD77C0"/>
    <w:rsid w:val="00FE336E"/>
    <w:rsid w:val="00FE3C91"/>
    <w:rsid w:val="00FE48B5"/>
    <w:rsid w:val="00FE5DA4"/>
    <w:rsid w:val="00FE7396"/>
    <w:rsid w:val="00FF0B66"/>
    <w:rsid w:val="00FF390B"/>
    <w:rsid w:val="00FF6BA2"/>
    <w:rsid w:val="020A2568"/>
    <w:rsid w:val="02246E13"/>
    <w:rsid w:val="02535CBD"/>
    <w:rsid w:val="029F2ED9"/>
    <w:rsid w:val="02A660E8"/>
    <w:rsid w:val="0306659A"/>
    <w:rsid w:val="051538E2"/>
    <w:rsid w:val="05B84573"/>
    <w:rsid w:val="05C97F0E"/>
    <w:rsid w:val="06927957"/>
    <w:rsid w:val="06B66892"/>
    <w:rsid w:val="06E64E63"/>
    <w:rsid w:val="07E30A67"/>
    <w:rsid w:val="092A0515"/>
    <w:rsid w:val="0B285DDC"/>
    <w:rsid w:val="0CF83115"/>
    <w:rsid w:val="0DF04D08"/>
    <w:rsid w:val="0EC878F5"/>
    <w:rsid w:val="0F696D55"/>
    <w:rsid w:val="0FA36690"/>
    <w:rsid w:val="0FCC70AF"/>
    <w:rsid w:val="102F5819"/>
    <w:rsid w:val="10FB74EC"/>
    <w:rsid w:val="130A39C8"/>
    <w:rsid w:val="14127A7E"/>
    <w:rsid w:val="198432E8"/>
    <w:rsid w:val="1AE216BB"/>
    <w:rsid w:val="1B722B13"/>
    <w:rsid w:val="1D28001A"/>
    <w:rsid w:val="1E207D37"/>
    <w:rsid w:val="1E42510C"/>
    <w:rsid w:val="1E4744D0"/>
    <w:rsid w:val="2187050F"/>
    <w:rsid w:val="22D12AB0"/>
    <w:rsid w:val="24335A66"/>
    <w:rsid w:val="24D64800"/>
    <w:rsid w:val="2571687C"/>
    <w:rsid w:val="262D48F3"/>
    <w:rsid w:val="26A06F6E"/>
    <w:rsid w:val="26B61111"/>
    <w:rsid w:val="26D43F45"/>
    <w:rsid w:val="26D519C6"/>
    <w:rsid w:val="274554FD"/>
    <w:rsid w:val="27596143"/>
    <w:rsid w:val="29FD47EF"/>
    <w:rsid w:val="2AF320D1"/>
    <w:rsid w:val="2B7938DE"/>
    <w:rsid w:val="2CD94E8D"/>
    <w:rsid w:val="2F4F0A2B"/>
    <w:rsid w:val="2F6A4E58"/>
    <w:rsid w:val="30740B8E"/>
    <w:rsid w:val="30906E39"/>
    <w:rsid w:val="31CB333D"/>
    <w:rsid w:val="33A154C2"/>
    <w:rsid w:val="33C73FFB"/>
    <w:rsid w:val="346E7194"/>
    <w:rsid w:val="34C208FD"/>
    <w:rsid w:val="3507280B"/>
    <w:rsid w:val="3536373C"/>
    <w:rsid w:val="366754AB"/>
    <w:rsid w:val="36756265"/>
    <w:rsid w:val="371B136A"/>
    <w:rsid w:val="371B2546"/>
    <w:rsid w:val="375E0206"/>
    <w:rsid w:val="376B54F8"/>
    <w:rsid w:val="37C272DF"/>
    <w:rsid w:val="37F93E62"/>
    <w:rsid w:val="38227225"/>
    <w:rsid w:val="393F66F8"/>
    <w:rsid w:val="396E7247"/>
    <w:rsid w:val="3B911029"/>
    <w:rsid w:val="3BD031AE"/>
    <w:rsid w:val="3C0E6896"/>
    <w:rsid w:val="3D057D27"/>
    <w:rsid w:val="3DA443AE"/>
    <w:rsid w:val="3E2D2081"/>
    <w:rsid w:val="3E9E0431"/>
    <w:rsid w:val="3F0120EC"/>
    <w:rsid w:val="3FCA75B6"/>
    <w:rsid w:val="3FDB52D2"/>
    <w:rsid w:val="40357225"/>
    <w:rsid w:val="40D16B7C"/>
    <w:rsid w:val="40F634A0"/>
    <w:rsid w:val="425546E1"/>
    <w:rsid w:val="438F3164"/>
    <w:rsid w:val="44043123"/>
    <w:rsid w:val="47230F03"/>
    <w:rsid w:val="4776054C"/>
    <w:rsid w:val="478C26EF"/>
    <w:rsid w:val="48EC789E"/>
    <w:rsid w:val="4A2F4EC1"/>
    <w:rsid w:val="4A606D60"/>
    <w:rsid w:val="4AA94B8B"/>
    <w:rsid w:val="4B0C5725"/>
    <w:rsid w:val="4B524EBC"/>
    <w:rsid w:val="4C286301"/>
    <w:rsid w:val="4C2C4D07"/>
    <w:rsid w:val="4EAF6FA4"/>
    <w:rsid w:val="50716C05"/>
    <w:rsid w:val="50722108"/>
    <w:rsid w:val="50B8067E"/>
    <w:rsid w:val="511D41E8"/>
    <w:rsid w:val="519D6B66"/>
    <w:rsid w:val="51C44034"/>
    <w:rsid w:val="51CD6B4E"/>
    <w:rsid w:val="53DD2125"/>
    <w:rsid w:val="56B429D6"/>
    <w:rsid w:val="56C63E40"/>
    <w:rsid w:val="577E261B"/>
    <w:rsid w:val="578E7032"/>
    <w:rsid w:val="58B17EB2"/>
    <w:rsid w:val="58FA064D"/>
    <w:rsid w:val="59525A19"/>
    <w:rsid w:val="59A15799"/>
    <w:rsid w:val="5A9F56BB"/>
    <w:rsid w:val="5B0A4D6B"/>
    <w:rsid w:val="5BB33AD4"/>
    <w:rsid w:val="5DF36E65"/>
    <w:rsid w:val="5E0302CC"/>
    <w:rsid w:val="5E797F0A"/>
    <w:rsid w:val="5FDA624B"/>
    <w:rsid w:val="64151E3C"/>
    <w:rsid w:val="64A530D4"/>
    <w:rsid w:val="650B0753"/>
    <w:rsid w:val="66216982"/>
    <w:rsid w:val="662B1179"/>
    <w:rsid w:val="672D4F56"/>
    <w:rsid w:val="67A17493"/>
    <w:rsid w:val="68164ED3"/>
    <w:rsid w:val="69325074"/>
    <w:rsid w:val="699D3E7F"/>
    <w:rsid w:val="6A3D22DA"/>
    <w:rsid w:val="6AFE4916"/>
    <w:rsid w:val="6BA73AAA"/>
    <w:rsid w:val="6C8A3ADD"/>
    <w:rsid w:val="6CB829EE"/>
    <w:rsid w:val="6D064CEC"/>
    <w:rsid w:val="6E53498E"/>
    <w:rsid w:val="6E8675B7"/>
    <w:rsid w:val="6FBF6F46"/>
    <w:rsid w:val="72100F31"/>
    <w:rsid w:val="72FD2525"/>
    <w:rsid w:val="73345810"/>
    <w:rsid w:val="75255FC0"/>
    <w:rsid w:val="76B165B3"/>
    <w:rsid w:val="76F42D38"/>
    <w:rsid w:val="7A653CB1"/>
    <w:rsid w:val="7A9043C4"/>
    <w:rsid w:val="7B3E5659"/>
    <w:rsid w:val="7C1E64C2"/>
    <w:rsid w:val="7C3A3560"/>
    <w:rsid w:val="7D1818C9"/>
    <w:rsid w:val="7DC60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120" w:beforeLines="0" w:beforeAutospacing="0" w:afterLines="0" w:afterAutospacing="0" w:line="360" w:lineRule="auto"/>
      <w:outlineLvl w:val="2"/>
    </w:pPr>
    <w:rPr>
      <w:rFonts w:ascii="Times New Roman" w:hAnsi="Times New Roman" w:eastAsia="宋体"/>
      <w:b/>
      <w:sz w:val="2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spacing w:after="80"/>
      <w:jc w:val="both"/>
    </w:pPr>
    <w:rPr>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5"/>
    <w:autoRedefine/>
    <w:qFormat/>
    <w:uiPriority w:val="99"/>
    <w:rPr>
      <w:sz w:val="18"/>
      <w:szCs w:val="18"/>
    </w:rPr>
  </w:style>
  <w:style w:type="character" w:customStyle="1" w:styleId="11">
    <w:name w:val="页脚 字符"/>
    <w:basedOn w:val="9"/>
    <w:link w:val="4"/>
    <w:autoRedefine/>
    <w:qFormat/>
    <w:uiPriority w:val="99"/>
    <w:rPr>
      <w:sz w:val="18"/>
      <w:szCs w:val="18"/>
    </w:rPr>
  </w:style>
  <w:style w:type="paragraph" w:customStyle="1" w:styleId="12">
    <w:name w:val="段"/>
    <w:link w:val="13"/>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0"/>
      <w:sz w:val="21"/>
      <w:szCs w:val="20"/>
      <w:lang w:val="en-US" w:eastAsia="zh-CN" w:bidi="ar-SA"/>
    </w:rPr>
  </w:style>
  <w:style w:type="character" w:customStyle="1" w:styleId="13">
    <w:name w:val="段 Char"/>
    <w:link w:val="12"/>
    <w:autoRedefine/>
    <w:qFormat/>
    <w:uiPriority w:val="0"/>
    <w:rPr>
      <w:rFonts w:ascii="宋体" w:hAnsi="Calibri" w:eastAsia="宋体" w:cs="Times New Roman"/>
      <w:kern w:val="0"/>
      <w:szCs w:val="20"/>
    </w:rPr>
  </w:style>
  <w:style w:type="character" w:styleId="14">
    <w:name w:val="Placeholder Text"/>
    <w:basedOn w:val="9"/>
    <w:semiHidden/>
    <w:qFormat/>
    <w:uiPriority w:val="99"/>
    <w:rPr>
      <w:color w:val="808080"/>
    </w:rPr>
  </w:style>
  <w:style w:type="table" w:customStyle="1" w:styleId="15">
    <w:name w:val="网格型2"/>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35938c2-477f-4cbe-94e7-9d40fe215227}"/>
        <w:style w:val=""/>
        <w:category>
          <w:name w:val="常规"/>
          <w:gallery w:val="placeholder"/>
        </w:category>
        <w:types>
          <w:type w:val="bbPlcHdr"/>
        </w:types>
        <w:behaviors>
          <w:behavior w:val="content"/>
        </w:behaviors>
        <w:description w:val=""/>
        <w:guid w:val="{835938c2-477f-4cbe-94e7-9d40fe215227}"/>
      </w:docPartPr>
      <w:docPartBody>
        <w:p w14:paraId="06895C8A">
          <w:pPr>
            <w:pStyle w:val="2"/>
          </w:pPr>
          <w:r>
            <w:rPr>
              <w:rStyle w:val="3"/>
              <w:rFonts w:hint="eastAsia"/>
            </w:rPr>
            <w:t>单击或点击此处输入文字。</w:t>
          </w:r>
        </w:p>
      </w:docPartBody>
    </w:docPart>
    <w:docPart>
      <w:docPartPr>
        <w:name w:val="{a2c54594-451c-42c5-a35e-16420fde2166}"/>
        <w:style w:val=""/>
        <w:category>
          <w:name w:val="常规"/>
          <w:gallery w:val="placeholder"/>
        </w:category>
        <w:types>
          <w:type w:val="bbPlcHdr"/>
        </w:types>
        <w:behaviors>
          <w:behavior w:val="content"/>
        </w:behaviors>
        <w:description w:val=""/>
        <w:guid w:val="{a2c54594-451c-42c5-a35e-16420fde2166}"/>
      </w:docPartPr>
      <w:docPartBody>
        <w:p w14:paraId="06B4E3B0">
          <w:pPr>
            <w:pStyle w:val="2"/>
          </w:pPr>
          <w:r>
            <w:rPr>
              <w:rStyle w:val="3"/>
              <w:rFonts w:hint="eastAsia"/>
            </w:rPr>
            <w:t>单击或点击此处输入文字。</w:t>
          </w:r>
        </w:p>
      </w:docPartBody>
    </w:docPart>
    <w:docPart>
      <w:docPartPr>
        <w:name w:val="{245b7e32-d6a1-41cf-98d6-bfc22cd96a7d}"/>
        <w:style w:val=""/>
        <w:category>
          <w:name w:val="常规"/>
          <w:gallery w:val="placeholder"/>
        </w:category>
        <w:types>
          <w:type w:val="bbPlcHdr"/>
        </w:types>
        <w:behaviors>
          <w:behavior w:val="content"/>
        </w:behaviors>
        <w:description w:val=""/>
        <w:guid w:val="{245b7e32-d6a1-41cf-98d6-bfc22cd96a7d}"/>
      </w:docPartPr>
      <w:docPartBody>
        <w:p w14:paraId="2E65B292">
          <w:pPr>
            <w:pStyle w:val="2"/>
          </w:pPr>
          <w:r>
            <w:rPr>
              <w:rStyle w:val="3"/>
              <w:rFonts w:hint="eastAsia"/>
            </w:rPr>
            <w:t>单击或点击此处输入文字。</w:t>
          </w:r>
        </w:p>
      </w:docPartBody>
    </w:docPart>
    <w:docPart>
      <w:docPartPr>
        <w:name w:val="{97877522-0e70-4b72-aa72-0b2b10319621}"/>
        <w:style w:val=""/>
        <w:category>
          <w:name w:val="常规"/>
          <w:gallery w:val="placeholder"/>
        </w:category>
        <w:types>
          <w:type w:val="bbPlcHdr"/>
        </w:types>
        <w:behaviors>
          <w:behavior w:val="content"/>
        </w:behaviors>
        <w:description w:val=""/>
        <w:guid w:val="{97877522-0e70-4b72-aa72-0b2b10319621}"/>
      </w:docPartPr>
      <w:docPartBody>
        <w:p w14:paraId="5EDCB70B">
          <w:pPr>
            <w:pStyle w:val="2"/>
          </w:pPr>
          <w:r>
            <w:rPr>
              <w:rStyle w:val="3"/>
              <w:rFonts w:hint="eastAsia"/>
            </w:rPr>
            <w:t>单击或点击此处输入文字。</w:t>
          </w:r>
        </w:p>
      </w:docPartBody>
    </w:docPart>
    <w:docPart>
      <w:docPartPr>
        <w:name w:val="{64be9dfa-0b08-445d-9c25-b86a880c75cb}"/>
        <w:style w:val=""/>
        <w:category>
          <w:name w:val="常规"/>
          <w:gallery w:val="placeholder"/>
        </w:category>
        <w:types>
          <w:type w:val="bbPlcHdr"/>
        </w:types>
        <w:behaviors>
          <w:behavior w:val="content"/>
        </w:behaviors>
        <w:description w:val=""/>
        <w:guid w:val="{64be9dfa-0b08-445d-9c25-b86a880c75cb}"/>
      </w:docPartPr>
      <w:docPartBody>
        <w:p w14:paraId="09DBDB89">
          <w:pPr>
            <w:pStyle w:val="2"/>
          </w:pPr>
          <w:r>
            <w:rPr>
              <w:rStyle w:val="3"/>
              <w:rFonts w:hint="eastAsia"/>
            </w:rPr>
            <w:t>单击或点击此处输入文字。</w:t>
          </w:r>
        </w:p>
      </w:docPartBody>
    </w:docPart>
    <w:docPart>
      <w:docPartPr>
        <w:name w:val="{b78996f5-ff5d-4d90-bd38-905feeaf09cb}"/>
        <w:style w:val=""/>
        <w:category>
          <w:name w:val="常规"/>
          <w:gallery w:val="placeholder"/>
        </w:category>
        <w:types>
          <w:type w:val="bbPlcHdr"/>
        </w:types>
        <w:behaviors>
          <w:behavior w:val="content"/>
        </w:behaviors>
        <w:description w:val=""/>
        <w:guid w:val="{b78996f5-ff5d-4d90-bd38-905feeaf09cb}"/>
      </w:docPartPr>
      <w:docPartBody>
        <w:p w14:paraId="7E274B96">
          <w:pPr>
            <w:pStyle w:val="2"/>
          </w:pPr>
          <w:r>
            <w:rPr>
              <w:rStyle w:val="3"/>
              <w:rFonts w:hint="eastAsia"/>
            </w:rPr>
            <w:t>单击或点击此处输入文字。</w:t>
          </w:r>
        </w:p>
      </w:docPartBody>
    </w:docPart>
    <w:docPart>
      <w:docPartPr>
        <w:name w:val="{40245ac3-db46-4df6-9513-9181ae9f9426}"/>
        <w:style w:val=""/>
        <w:category>
          <w:name w:val="常规"/>
          <w:gallery w:val="placeholder"/>
        </w:category>
        <w:types>
          <w:type w:val="bbPlcHdr"/>
        </w:types>
        <w:behaviors>
          <w:behavior w:val="content"/>
        </w:behaviors>
        <w:description w:val=""/>
        <w:guid w:val="{40245ac3-db46-4df6-9513-9181ae9f9426}"/>
      </w:docPartPr>
      <w:docPartBody>
        <w:p w14:paraId="01B87121">
          <w:pPr>
            <w:pStyle w:val="2"/>
          </w:pPr>
          <w:r>
            <w:rPr>
              <w:rStyle w:val="3"/>
              <w:rFonts w:hint="eastAsia"/>
            </w:rPr>
            <w:t>单击或点击此处输入文字。</w:t>
          </w:r>
        </w:p>
      </w:docPartBody>
    </w:docPart>
    <w:docPart>
      <w:docPartPr>
        <w:name w:val="{74451142-8d2f-4b44-a72b-2fe7de294864}"/>
        <w:style w:val=""/>
        <w:category>
          <w:name w:val="常规"/>
          <w:gallery w:val="placeholder"/>
        </w:category>
        <w:types>
          <w:type w:val="bbPlcHdr"/>
        </w:types>
        <w:behaviors>
          <w:behavior w:val="content"/>
        </w:behaviors>
        <w:description w:val=""/>
        <w:guid w:val="{74451142-8d2f-4b44-a72b-2fe7de294864}"/>
      </w:docPartPr>
      <w:docPartBody>
        <w:p w14:paraId="24F3579E">
          <w:pPr>
            <w:pStyle w:val="2"/>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18742AC29F024A95852915A57634432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4697</Words>
  <Characters>5097</Characters>
  <Lines>8</Lines>
  <Paragraphs>2</Paragraphs>
  <TotalTime>4</TotalTime>
  <ScaleCrop>false</ScaleCrop>
  <LinksUpToDate>false</LinksUpToDate>
  <CharactersWithSpaces>5170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2020-04-16T08:00:00Z</dcterms:created>
  <dc:creator>CLMB</dc:creator>
  <cp:lastModifiedBy>无奈若何</cp:lastModifiedBy>
  <cp:lastPrinted>2020-05-07T00:59:00Z</cp:lastPrinted>
  <dcterms:modified xsi:type="dcterms:W3CDTF">2025-10-10T07:17:10Z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F63FC0CF1101408E8B82D19B05F6870B_13</vt:lpwstr>
  </property>
  <property fmtid="{D5CDD505-2E9C-101B-9397-08002B2CF9AE}" pid="4" name="KSOTemplateDocerSaveRecord">
    <vt:lpwstr>eyJoZGlkIjoiMzNiYjliNTIwYWUxZWFjNGFlYTA1NmQzNGFlNzc3MDQiLCJ1c2VySWQiOiI1MzI3MzY5OTMifQ==</vt:lpwstr>
  </property>
</Properties>
</file>