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rsidR="00672BFD" w:rsidRPr="00672BFD" w:rsidRDefault="00586C14"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262EA">
              <w:rPr>
                <w:rFonts w:ascii="黑体" w:eastAsia="黑体" w:hAnsi="黑体"/>
                <w:sz w:val="21"/>
                <w:szCs w:val="21"/>
              </w:rPr>
              <w:t>67.160.10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5355B1">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586C14">
                    <w:fldChar w:fldCharType="begin">
                      <w:ffData>
                        <w:name w:val="c1"/>
                        <w:enabled/>
                        <w:calcOnExit w:val="0"/>
                        <w:textInput>
                          <w:maxLength w:val="7"/>
                        </w:textInput>
                      </w:ffData>
                    </w:fldChar>
                  </w:r>
                  <w:bookmarkStart w:id="1" w:name="c1"/>
                  <w:r w:rsidR="009C3257">
                    <w:instrText xml:space="preserve"> FORMTEXT </w:instrText>
                  </w:r>
                  <w:r w:rsidR="00586C14">
                    <w:fldChar w:fldCharType="separate"/>
                  </w:r>
                  <w:r w:rsidR="002816ED">
                    <w:t>LSZX</w:t>
                  </w:r>
                  <w:r w:rsidR="00586C14">
                    <w:fldChar w:fldCharType="end"/>
                  </w:r>
                  <w:bookmarkEnd w:id="1"/>
                </w:p>
              </w:tc>
            </w:tr>
          </w:tbl>
          <w:p w:rsidR="00FB231D" w:rsidRPr="00672BFD" w:rsidRDefault="00586C14"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6306D">
              <w:rPr>
                <w:rFonts w:ascii="黑体" w:eastAsia="黑体" w:hAnsi="黑体"/>
                <w:sz w:val="21"/>
                <w:szCs w:val="21"/>
              </w:rPr>
              <w:t>X 61</w:t>
            </w:r>
            <w:r w:rsidRPr="00672BFD">
              <w:rPr>
                <w:rFonts w:ascii="黑体" w:eastAsia="黑体" w:hAnsi="黑体"/>
                <w:sz w:val="21"/>
                <w:szCs w:val="21"/>
              </w:rPr>
              <w:fldChar w:fldCharType="end"/>
            </w:r>
            <w:bookmarkEnd w:id="2"/>
          </w:p>
        </w:tc>
      </w:tr>
    </w:tbl>
    <w:p w:rsidR="0000040A" w:rsidRPr="007B7453" w:rsidRDefault="00AE2A69" w:rsidP="000107E0">
      <w:pPr>
        <w:pStyle w:val="affff6"/>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586C14">
        <w:fldChar w:fldCharType="begin">
          <w:ffData>
            <w:name w:val="文字1"/>
            <w:enabled/>
            <w:calcOnExit w:val="0"/>
            <w:textInput>
              <w:default w:val="XXX"/>
            </w:textInput>
          </w:ffData>
        </w:fldChar>
      </w:r>
      <w:bookmarkStart w:id="4" w:name="文字1"/>
      <w:r w:rsidR="00EB31ED">
        <w:instrText xml:space="preserve"> FORMTEXT </w:instrText>
      </w:r>
      <w:r w:rsidR="00586C14">
        <w:fldChar w:fldCharType="separate"/>
      </w:r>
      <w:r w:rsidR="002816ED">
        <w:t>LSZX</w:t>
      </w:r>
      <w:r w:rsidR="00586C14">
        <w:fldChar w:fldCharType="end"/>
      </w:r>
      <w:bookmarkEnd w:id="4"/>
      <w:r w:rsidR="00586C14">
        <w:fldChar w:fldCharType="begin">
          <w:ffData>
            <w:name w:val="NSTD_CODE_F"/>
            <w:enabled/>
            <w:calcOnExit w:val="0"/>
            <w:textInput>
              <w:default w:val="XXXX"/>
            </w:textInput>
          </w:ffData>
        </w:fldChar>
      </w:r>
      <w:bookmarkStart w:id="5" w:name="NSTD_CODE_F"/>
      <w:r w:rsidR="00EB31ED">
        <w:instrText xml:space="preserve"> FORMTEXT </w:instrText>
      </w:r>
      <w:r w:rsidR="00586C14">
        <w:fldChar w:fldCharType="separate"/>
      </w:r>
      <w:r w:rsidR="00EB31ED">
        <w:t>XXXX</w:t>
      </w:r>
      <w:r w:rsidR="00586C14">
        <w:fldChar w:fldCharType="end"/>
      </w:r>
      <w:bookmarkEnd w:id="5"/>
      <w:r w:rsidR="004644A6" w:rsidRPr="004644A6">
        <w:rPr>
          <w:rFonts w:hAnsi="黑体"/>
        </w:rPr>
        <w:t>—</w:t>
      </w:r>
      <w:r w:rsidR="00586C14">
        <w:fldChar w:fldCharType="begin">
          <w:ffData>
            <w:name w:val="NSTD_CODE_B"/>
            <w:enabled/>
            <w:calcOnExit w:val="0"/>
            <w:textInput>
              <w:default w:val="XXXX"/>
            </w:textInput>
          </w:ffData>
        </w:fldChar>
      </w:r>
      <w:bookmarkStart w:id="6" w:name="NSTD_CODE_B"/>
      <w:r w:rsidR="00087A77">
        <w:instrText xml:space="preserve"> FORMTEXT </w:instrText>
      </w:r>
      <w:r w:rsidR="00586C14">
        <w:fldChar w:fldCharType="separate"/>
      </w:r>
      <w:r w:rsidR="00087A77">
        <w:t>XXXX</w:t>
      </w:r>
      <w:r w:rsidR="00586C14">
        <w:fldChar w:fldCharType="end"/>
      </w:r>
      <w:bookmarkEnd w:id="6"/>
    </w:p>
    <w:p w:rsidR="00E846C8" w:rsidRPr="001E4882" w:rsidRDefault="00586C14"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7"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A5185D"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86C14"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8" w:name="CSTD_NAME"/>
      <w:r w:rsidR="00562308">
        <w:instrText xml:space="preserve"> FORMTEXT </w:instrText>
      </w:r>
      <w:r>
        <w:fldChar w:fldCharType="separate"/>
      </w:r>
      <w:r w:rsidR="005355B1">
        <w:t>松阳糟烧</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586C1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2816ED">
        <w:rPr>
          <w:rFonts w:eastAsia="黑体" w:hint="eastAsia"/>
          <w:noProof/>
          <w:szCs w:val="28"/>
        </w:rPr>
        <w:t>点击此处添加标准名称的英文译名</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586C14"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sidR="00A32D73">
        <w:rPr>
          <w:noProof/>
          <w:sz w:val="24"/>
          <w:szCs w:val="28"/>
        </w:rPr>
        <w:instrText xml:space="preserve"> FORMDROPDOWN </w:instrText>
      </w:r>
      <w:r w:rsidR="005355B1">
        <w:rPr>
          <w:noProof/>
          <w:sz w:val="24"/>
          <w:szCs w:val="28"/>
        </w:rPr>
      </w:r>
      <w:r w:rsidR="00A5185D">
        <w:rPr>
          <w:noProof/>
          <w:sz w:val="24"/>
          <w:szCs w:val="28"/>
        </w:rPr>
        <w:fldChar w:fldCharType="separate"/>
      </w:r>
      <w:r>
        <w:rPr>
          <w:noProof/>
          <w:sz w:val="24"/>
          <w:szCs w:val="28"/>
        </w:rPr>
        <w:fldChar w:fldCharType="end"/>
      </w:r>
      <w:bookmarkEnd w:id="10"/>
    </w:p>
    <w:p w:rsidR="0036429C" w:rsidRDefault="00586C14"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sidR="00B378E5">
        <w:rPr>
          <w:noProof/>
          <w:sz w:val="21"/>
          <w:szCs w:val="28"/>
        </w:rPr>
        <w:instrText xml:space="preserve"> FORMTEXT </w:instrText>
      </w:r>
      <w:r w:rsidR="005355B1">
        <w:rPr>
          <w:noProof/>
          <w:sz w:val="21"/>
          <w:szCs w:val="28"/>
        </w:rPr>
      </w:r>
      <w:r>
        <w:rPr>
          <w:noProof/>
          <w:sz w:val="21"/>
          <w:szCs w:val="28"/>
        </w:rPr>
        <w:fldChar w:fldCharType="separate"/>
      </w:r>
      <w:r w:rsidR="005355B1">
        <w:rPr>
          <w:noProof/>
          <w:sz w:val="21"/>
          <w:szCs w:val="28"/>
        </w:rPr>
        <w:t> </w:t>
      </w:r>
      <w:r w:rsidR="005355B1">
        <w:rPr>
          <w:noProof/>
          <w:sz w:val="21"/>
          <w:szCs w:val="28"/>
        </w:rPr>
        <w:t> </w:t>
      </w:r>
      <w:r w:rsidR="005355B1">
        <w:rPr>
          <w:noProof/>
          <w:sz w:val="21"/>
          <w:szCs w:val="28"/>
        </w:rPr>
        <w:t> </w:t>
      </w:r>
      <w:r w:rsidR="005355B1">
        <w:rPr>
          <w:noProof/>
          <w:sz w:val="21"/>
          <w:szCs w:val="28"/>
        </w:rPr>
        <w:t> </w:t>
      </w:r>
      <w:r w:rsidR="005355B1">
        <w:rPr>
          <w:noProof/>
          <w:sz w:val="21"/>
          <w:szCs w:val="28"/>
        </w:rPr>
        <w:t> </w:t>
      </w:r>
      <w:r>
        <w:rPr>
          <w:noProof/>
          <w:sz w:val="21"/>
          <w:szCs w:val="28"/>
        </w:rPr>
        <w:fldChar w:fldCharType="end"/>
      </w:r>
      <w:bookmarkEnd w:id="11"/>
    </w:p>
    <w:p w:rsidR="00DE703F" w:rsidRPr="00A6537A" w:rsidRDefault="00DE703F" w:rsidP="00BF5D59">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p>
    <w:p w:rsidR="00CD50A1" w:rsidRDefault="00586C14"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sidR="00087A77">
        <w:rPr>
          <w:rFonts w:ascii="黑体"/>
        </w:rPr>
        <w:instrText xml:space="preserve"> FORMTEXT </w:instrText>
      </w:r>
      <w:r w:rsidR="005355B1">
        <w:rPr>
          <w:rFonts w:ascii="黑体"/>
        </w:rPr>
      </w:r>
      <w:r>
        <w:rPr>
          <w:rFonts w:ascii="黑体"/>
        </w:rPr>
        <w:fldChar w:fldCharType="separate"/>
      </w:r>
      <w:bookmarkStart w:id="13" w:name="_GoBack"/>
      <w:bookmarkEnd w:id="13"/>
      <w:r w:rsidR="005355B1">
        <w:rPr>
          <w:rFonts w:ascii="黑体"/>
        </w:rPr>
        <w:t> </w:t>
      </w:r>
      <w:r w:rsidR="005355B1">
        <w:rPr>
          <w:rFonts w:ascii="黑体"/>
        </w:rPr>
        <w:t> </w:t>
      </w:r>
      <w:r w:rsidR="005355B1">
        <w:rPr>
          <w:rFonts w:ascii="黑体"/>
        </w:rPr>
        <w:t> </w:t>
      </w:r>
      <w:r w:rsidR="005355B1">
        <w:rPr>
          <w:rFonts w:ascii="黑体"/>
        </w:rPr>
        <w:t> </w:t>
      </w:r>
      <w:r>
        <w:rPr>
          <w:rFonts w:ascii="黑体"/>
        </w:rPr>
        <w:fldChar w:fldCharType="end"/>
      </w:r>
      <w:bookmarkEnd w:id="12"/>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4"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4"/>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5"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rPr>
          <w:rFonts w:hint="eastAsia"/>
        </w:rPr>
        <w:t>发布</w:t>
      </w:r>
    </w:p>
    <w:p w:rsidR="00CD50A1" w:rsidRDefault="00586C14"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6"/>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7"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7"/>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18"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rPr>
          <w:rFonts w:hint="eastAsia"/>
        </w:rPr>
        <w:t>实施</w:t>
      </w:r>
    </w:p>
    <w:p w:rsidR="007B7453" w:rsidRPr="004C7E8B" w:rsidRDefault="00586C14"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2816ED">
        <w:rPr>
          <w:rFonts w:hAnsi="黑体" w:hint="eastAsia"/>
          <w:w w:val="100"/>
          <w:sz w:val="28"/>
        </w:rPr>
        <w:t>丽水市质量协会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rsidR="00A02BAE" w:rsidRPr="00CD50A1" w:rsidRDefault="00A5185D"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noProof/>
          <w:sz w:val="28"/>
          <w:szCs w:val="28"/>
        </w:rPr>
        <w:pict>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D74175" w:rsidRDefault="00D74175" w:rsidP="00D74175">
      <w:pPr>
        <w:pStyle w:val="affffff2"/>
        <w:spacing w:after="360"/>
      </w:pPr>
      <w:bookmarkStart w:id="20" w:name="BookMark1"/>
      <w:r w:rsidRPr="00D74175">
        <w:rPr>
          <w:spacing w:val="320"/>
        </w:rPr>
        <w:lastRenderedPageBreak/>
        <w:t>目</w:t>
      </w:r>
      <w:r>
        <w:t>次</w:t>
      </w:r>
    </w:p>
    <w:p w:rsidR="00D74175" w:rsidRPr="00D74175" w:rsidRDefault="00586C14">
      <w:pPr>
        <w:pStyle w:val="TOC1"/>
        <w:tabs>
          <w:tab w:val="right" w:leader="dot" w:pos="9344"/>
        </w:tabs>
        <w:rPr>
          <w:rFonts w:asciiTheme="minorHAnsi" w:eastAsiaTheme="minorEastAsia" w:hAnsiTheme="minorHAnsi" w:cstheme="minorBidi"/>
          <w:noProof/>
          <w:szCs w:val="22"/>
        </w:rPr>
      </w:pPr>
      <w:r w:rsidRPr="00D74175">
        <w:fldChar w:fldCharType="begin"/>
      </w:r>
      <w:r w:rsidR="00D74175" w:rsidRPr="00D74175">
        <w:instrText xml:space="preserve"> TOC \o "1-1" \h </w:instrText>
      </w:r>
      <w:r w:rsidRPr="00D74175">
        <w:fldChar w:fldCharType="separate"/>
      </w:r>
      <w:hyperlink w:anchor="_Toc207294534" w:history="1">
        <w:r w:rsidR="00D74175" w:rsidRPr="00D74175">
          <w:rPr>
            <w:rStyle w:val="affffffe"/>
            <w:noProof/>
          </w:rPr>
          <w:t>1 范围</w:t>
        </w:r>
        <w:r w:rsidR="00D74175" w:rsidRPr="00D74175">
          <w:rPr>
            <w:noProof/>
          </w:rPr>
          <w:tab/>
        </w:r>
        <w:r w:rsidRPr="00D74175">
          <w:rPr>
            <w:noProof/>
          </w:rPr>
          <w:fldChar w:fldCharType="begin"/>
        </w:r>
        <w:r w:rsidR="00D74175" w:rsidRPr="00D74175">
          <w:rPr>
            <w:noProof/>
          </w:rPr>
          <w:instrText xml:space="preserve"> PAGEREF _Toc207294534 \h </w:instrText>
        </w:r>
        <w:r w:rsidRPr="00D74175">
          <w:rPr>
            <w:noProof/>
          </w:rPr>
        </w:r>
        <w:r w:rsidRPr="00D74175">
          <w:rPr>
            <w:noProof/>
          </w:rPr>
          <w:fldChar w:fldCharType="separate"/>
        </w:r>
        <w:r w:rsidR="00E07BF4">
          <w:rPr>
            <w:noProof/>
          </w:rPr>
          <w:t>1</w:t>
        </w:r>
        <w:r w:rsidRPr="00D74175">
          <w:rPr>
            <w:noProof/>
          </w:rPr>
          <w:fldChar w:fldCharType="end"/>
        </w:r>
      </w:hyperlink>
    </w:p>
    <w:p w:rsidR="00D74175" w:rsidRPr="00D74175" w:rsidRDefault="00A5185D">
      <w:pPr>
        <w:pStyle w:val="TOC1"/>
        <w:tabs>
          <w:tab w:val="right" w:leader="dot" w:pos="9344"/>
        </w:tabs>
        <w:rPr>
          <w:rFonts w:asciiTheme="minorHAnsi" w:eastAsiaTheme="minorEastAsia" w:hAnsiTheme="minorHAnsi" w:cstheme="minorBidi"/>
          <w:noProof/>
          <w:szCs w:val="22"/>
        </w:rPr>
      </w:pPr>
      <w:hyperlink w:anchor="_Toc207294535" w:history="1">
        <w:r w:rsidR="00D74175" w:rsidRPr="00D74175">
          <w:rPr>
            <w:rStyle w:val="affffffe"/>
            <w:noProof/>
          </w:rPr>
          <w:t>2 规范性引用文件</w:t>
        </w:r>
        <w:r w:rsidR="00D74175" w:rsidRPr="00D74175">
          <w:rPr>
            <w:noProof/>
          </w:rPr>
          <w:tab/>
        </w:r>
        <w:r w:rsidR="00586C14" w:rsidRPr="00D74175">
          <w:rPr>
            <w:noProof/>
          </w:rPr>
          <w:fldChar w:fldCharType="begin"/>
        </w:r>
        <w:r w:rsidR="00D74175" w:rsidRPr="00D74175">
          <w:rPr>
            <w:noProof/>
          </w:rPr>
          <w:instrText xml:space="preserve"> PAGEREF _Toc207294535 \h </w:instrText>
        </w:r>
        <w:r w:rsidR="00586C14" w:rsidRPr="00D74175">
          <w:rPr>
            <w:noProof/>
          </w:rPr>
        </w:r>
        <w:r w:rsidR="00586C14" w:rsidRPr="00D74175">
          <w:rPr>
            <w:noProof/>
          </w:rPr>
          <w:fldChar w:fldCharType="separate"/>
        </w:r>
        <w:r w:rsidR="00E07BF4">
          <w:rPr>
            <w:noProof/>
          </w:rPr>
          <w:t>1</w:t>
        </w:r>
        <w:r w:rsidR="00586C14" w:rsidRPr="00D74175">
          <w:rPr>
            <w:noProof/>
          </w:rPr>
          <w:fldChar w:fldCharType="end"/>
        </w:r>
      </w:hyperlink>
    </w:p>
    <w:p w:rsidR="00D74175" w:rsidRPr="00D74175" w:rsidRDefault="00A5185D">
      <w:pPr>
        <w:pStyle w:val="TOC1"/>
        <w:tabs>
          <w:tab w:val="right" w:leader="dot" w:pos="9344"/>
        </w:tabs>
        <w:rPr>
          <w:rFonts w:asciiTheme="minorHAnsi" w:eastAsiaTheme="minorEastAsia" w:hAnsiTheme="minorHAnsi" w:cstheme="minorBidi"/>
          <w:noProof/>
          <w:szCs w:val="22"/>
        </w:rPr>
      </w:pPr>
      <w:hyperlink w:anchor="_Toc207294536" w:history="1">
        <w:r w:rsidR="00D74175" w:rsidRPr="00D74175">
          <w:rPr>
            <w:rStyle w:val="affffffe"/>
            <w:noProof/>
          </w:rPr>
          <w:t>3 术语和定义</w:t>
        </w:r>
        <w:r w:rsidR="00D74175" w:rsidRPr="00D74175">
          <w:rPr>
            <w:noProof/>
          </w:rPr>
          <w:tab/>
        </w:r>
        <w:r w:rsidR="00586C14" w:rsidRPr="00D74175">
          <w:rPr>
            <w:noProof/>
          </w:rPr>
          <w:fldChar w:fldCharType="begin"/>
        </w:r>
        <w:r w:rsidR="00D74175" w:rsidRPr="00D74175">
          <w:rPr>
            <w:noProof/>
          </w:rPr>
          <w:instrText xml:space="preserve"> PAGEREF _Toc207294536 \h </w:instrText>
        </w:r>
        <w:r w:rsidR="00586C14" w:rsidRPr="00D74175">
          <w:rPr>
            <w:noProof/>
          </w:rPr>
        </w:r>
        <w:r w:rsidR="00586C14" w:rsidRPr="00D74175">
          <w:rPr>
            <w:noProof/>
          </w:rPr>
          <w:fldChar w:fldCharType="separate"/>
        </w:r>
        <w:r w:rsidR="00E07BF4">
          <w:rPr>
            <w:noProof/>
          </w:rPr>
          <w:t>1</w:t>
        </w:r>
        <w:r w:rsidR="00586C14" w:rsidRPr="00D74175">
          <w:rPr>
            <w:noProof/>
          </w:rPr>
          <w:fldChar w:fldCharType="end"/>
        </w:r>
      </w:hyperlink>
    </w:p>
    <w:p w:rsidR="00D74175" w:rsidRPr="00D74175" w:rsidRDefault="00A5185D">
      <w:pPr>
        <w:pStyle w:val="TOC1"/>
        <w:tabs>
          <w:tab w:val="right" w:leader="dot" w:pos="9344"/>
        </w:tabs>
        <w:rPr>
          <w:rFonts w:asciiTheme="minorHAnsi" w:eastAsiaTheme="minorEastAsia" w:hAnsiTheme="minorHAnsi" w:cstheme="minorBidi"/>
          <w:noProof/>
          <w:szCs w:val="22"/>
        </w:rPr>
      </w:pPr>
      <w:hyperlink w:anchor="_Toc207294537" w:history="1">
        <w:r w:rsidR="00D74175" w:rsidRPr="00D74175">
          <w:rPr>
            <w:rStyle w:val="affffffe"/>
            <w:noProof/>
          </w:rPr>
          <w:t>4 生产工艺</w:t>
        </w:r>
        <w:r w:rsidR="00D74175" w:rsidRPr="00D74175">
          <w:rPr>
            <w:noProof/>
          </w:rPr>
          <w:tab/>
        </w:r>
        <w:r w:rsidR="00586C14" w:rsidRPr="00D74175">
          <w:rPr>
            <w:noProof/>
          </w:rPr>
          <w:fldChar w:fldCharType="begin"/>
        </w:r>
        <w:r w:rsidR="00D74175" w:rsidRPr="00D74175">
          <w:rPr>
            <w:noProof/>
          </w:rPr>
          <w:instrText xml:space="preserve"> PAGEREF _Toc207294537 \h </w:instrText>
        </w:r>
        <w:r w:rsidR="00586C14" w:rsidRPr="00D74175">
          <w:rPr>
            <w:noProof/>
          </w:rPr>
        </w:r>
        <w:r w:rsidR="00586C14" w:rsidRPr="00D74175">
          <w:rPr>
            <w:noProof/>
          </w:rPr>
          <w:fldChar w:fldCharType="separate"/>
        </w:r>
        <w:r w:rsidR="00E07BF4">
          <w:rPr>
            <w:noProof/>
          </w:rPr>
          <w:t>1</w:t>
        </w:r>
        <w:r w:rsidR="00586C14" w:rsidRPr="00D74175">
          <w:rPr>
            <w:noProof/>
          </w:rPr>
          <w:fldChar w:fldCharType="end"/>
        </w:r>
      </w:hyperlink>
    </w:p>
    <w:p w:rsidR="00D74175" w:rsidRPr="00D74175" w:rsidRDefault="00A5185D">
      <w:pPr>
        <w:pStyle w:val="TOC1"/>
        <w:tabs>
          <w:tab w:val="right" w:leader="dot" w:pos="9344"/>
        </w:tabs>
        <w:rPr>
          <w:rFonts w:asciiTheme="minorHAnsi" w:eastAsiaTheme="minorEastAsia" w:hAnsiTheme="minorHAnsi" w:cstheme="minorBidi"/>
          <w:noProof/>
          <w:szCs w:val="22"/>
        </w:rPr>
      </w:pPr>
      <w:hyperlink w:anchor="_Toc207294538" w:history="1">
        <w:r w:rsidR="00D74175" w:rsidRPr="00D74175">
          <w:rPr>
            <w:rStyle w:val="affffffe"/>
            <w:noProof/>
          </w:rPr>
          <w:t>5 技术要求</w:t>
        </w:r>
        <w:r w:rsidR="00D74175" w:rsidRPr="00D74175">
          <w:rPr>
            <w:noProof/>
          </w:rPr>
          <w:tab/>
        </w:r>
        <w:r w:rsidR="00586C14" w:rsidRPr="00D74175">
          <w:rPr>
            <w:noProof/>
          </w:rPr>
          <w:fldChar w:fldCharType="begin"/>
        </w:r>
        <w:r w:rsidR="00D74175" w:rsidRPr="00D74175">
          <w:rPr>
            <w:noProof/>
          </w:rPr>
          <w:instrText xml:space="preserve"> PAGEREF _Toc207294538 \h </w:instrText>
        </w:r>
        <w:r w:rsidR="00586C14" w:rsidRPr="00D74175">
          <w:rPr>
            <w:noProof/>
          </w:rPr>
        </w:r>
        <w:r w:rsidR="00586C14" w:rsidRPr="00D74175">
          <w:rPr>
            <w:noProof/>
          </w:rPr>
          <w:fldChar w:fldCharType="separate"/>
        </w:r>
        <w:r w:rsidR="00E07BF4">
          <w:rPr>
            <w:noProof/>
          </w:rPr>
          <w:t>1</w:t>
        </w:r>
        <w:r w:rsidR="00586C14" w:rsidRPr="00D74175">
          <w:rPr>
            <w:noProof/>
          </w:rPr>
          <w:fldChar w:fldCharType="end"/>
        </w:r>
      </w:hyperlink>
    </w:p>
    <w:p w:rsidR="00D74175" w:rsidRPr="00D74175" w:rsidRDefault="00A5185D">
      <w:pPr>
        <w:pStyle w:val="TOC1"/>
        <w:tabs>
          <w:tab w:val="right" w:leader="dot" w:pos="9344"/>
        </w:tabs>
        <w:rPr>
          <w:rFonts w:asciiTheme="minorHAnsi" w:eastAsiaTheme="minorEastAsia" w:hAnsiTheme="minorHAnsi" w:cstheme="minorBidi"/>
          <w:noProof/>
          <w:szCs w:val="22"/>
        </w:rPr>
      </w:pPr>
      <w:hyperlink w:anchor="_Toc207294539" w:history="1">
        <w:r w:rsidR="00D74175" w:rsidRPr="00D74175">
          <w:rPr>
            <w:rStyle w:val="affffffe"/>
            <w:noProof/>
          </w:rPr>
          <w:t>6 试验方法</w:t>
        </w:r>
        <w:r w:rsidR="00D74175" w:rsidRPr="00D74175">
          <w:rPr>
            <w:noProof/>
          </w:rPr>
          <w:tab/>
        </w:r>
        <w:r w:rsidR="00586C14" w:rsidRPr="00D74175">
          <w:rPr>
            <w:noProof/>
          </w:rPr>
          <w:fldChar w:fldCharType="begin"/>
        </w:r>
        <w:r w:rsidR="00D74175" w:rsidRPr="00D74175">
          <w:rPr>
            <w:noProof/>
          </w:rPr>
          <w:instrText xml:space="preserve"> PAGEREF _Toc207294539 \h </w:instrText>
        </w:r>
        <w:r w:rsidR="00586C14" w:rsidRPr="00D74175">
          <w:rPr>
            <w:noProof/>
          </w:rPr>
        </w:r>
        <w:r w:rsidR="00586C14" w:rsidRPr="00D74175">
          <w:rPr>
            <w:noProof/>
          </w:rPr>
          <w:fldChar w:fldCharType="separate"/>
        </w:r>
        <w:r w:rsidR="00E07BF4">
          <w:rPr>
            <w:noProof/>
          </w:rPr>
          <w:t>2</w:t>
        </w:r>
        <w:r w:rsidR="00586C14" w:rsidRPr="00D74175">
          <w:rPr>
            <w:noProof/>
          </w:rPr>
          <w:fldChar w:fldCharType="end"/>
        </w:r>
      </w:hyperlink>
    </w:p>
    <w:p w:rsidR="00D74175" w:rsidRPr="00D74175" w:rsidRDefault="00A5185D">
      <w:pPr>
        <w:pStyle w:val="TOC1"/>
        <w:tabs>
          <w:tab w:val="right" w:leader="dot" w:pos="9344"/>
        </w:tabs>
        <w:rPr>
          <w:rFonts w:asciiTheme="minorHAnsi" w:eastAsiaTheme="minorEastAsia" w:hAnsiTheme="minorHAnsi" w:cstheme="minorBidi"/>
          <w:noProof/>
          <w:szCs w:val="22"/>
        </w:rPr>
      </w:pPr>
      <w:hyperlink w:anchor="_Toc207294540" w:history="1">
        <w:r w:rsidR="00D74175" w:rsidRPr="00D74175">
          <w:rPr>
            <w:rStyle w:val="affffffe"/>
            <w:noProof/>
          </w:rPr>
          <w:t>7 检验规则、标志、包装、运输和贮存</w:t>
        </w:r>
        <w:r w:rsidR="00D74175" w:rsidRPr="00D74175">
          <w:rPr>
            <w:noProof/>
          </w:rPr>
          <w:tab/>
        </w:r>
        <w:r w:rsidR="00586C14" w:rsidRPr="00D74175">
          <w:rPr>
            <w:noProof/>
          </w:rPr>
          <w:fldChar w:fldCharType="begin"/>
        </w:r>
        <w:r w:rsidR="00D74175" w:rsidRPr="00D74175">
          <w:rPr>
            <w:noProof/>
          </w:rPr>
          <w:instrText xml:space="preserve"> PAGEREF _Toc207294540 \h </w:instrText>
        </w:r>
        <w:r w:rsidR="00586C14" w:rsidRPr="00D74175">
          <w:rPr>
            <w:noProof/>
          </w:rPr>
        </w:r>
        <w:r w:rsidR="00586C14" w:rsidRPr="00D74175">
          <w:rPr>
            <w:noProof/>
          </w:rPr>
          <w:fldChar w:fldCharType="separate"/>
        </w:r>
        <w:r w:rsidR="00E07BF4">
          <w:rPr>
            <w:noProof/>
          </w:rPr>
          <w:t>3</w:t>
        </w:r>
        <w:r w:rsidR="00586C14" w:rsidRPr="00D74175">
          <w:rPr>
            <w:noProof/>
          </w:rPr>
          <w:fldChar w:fldCharType="end"/>
        </w:r>
      </w:hyperlink>
    </w:p>
    <w:p w:rsidR="00D74175" w:rsidRPr="00D74175" w:rsidRDefault="00A5185D">
      <w:pPr>
        <w:pStyle w:val="TOC1"/>
        <w:tabs>
          <w:tab w:val="right" w:leader="dot" w:pos="9344"/>
        </w:tabs>
        <w:rPr>
          <w:rFonts w:asciiTheme="minorHAnsi" w:eastAsiaTheme="minorEastAsia" w:hAnsiTheme="minorHAnsi" w:cstheme="minorBidi"/>
          <w:noProof/>
          <w:szCs w:val="22"/>
        </w:rPr>
      </w:pPr>
      <w:hyperlink w:anchor="_Toc207294541" w:history="1">
        <w:r w:rsidR="00D74175" w:rsidRPr="00D74175">
          <w:rPr>
            <w:rStyle w:val="affffffe"/>
            <w:noProof/>
          </w:rPr>
          <w:t>附录A（资料性） 松阳糟烧生产工艺</w:t>
        </w:r>
        <w:r w:rsidR="00D74175" w:rsidRPr="00D74175">
          <w:rPr>
            <w:noProof/>
          </w:rPr>
          <w:tab/>
        </w:r>
        <w:r w:rsidR="00586C14" w:rsidRPr="00D74175">
          <w:rPr>
            <w:noProof/>
          </w:rPr>
          <w:fldChar w:fldCharType="begin"/>
        </w:r>
        <w:r w:rsidR="00D74175" w:rsidRPr="00D74175">
          <w:rPr>
            <w:noProof/>
          </w:rPr>
          <w:instrText xml:space="preserve"> PAGEREF _Toc207294541 \h </w:instrText>
        </w:r>
        <w:r w:rsidR="00586C14" w:rsidRPr="00D74175">
          <w:rPr>
            <w:noProof/>
          </w:rPr>
        </w:r>
        <w:r w:rsidR="00586C14" w:rsidRPr="00D74175">
          <w:rPr>
            <w:noProof/>
          </w:rPr>
          <w:fldChar w:fldCharType="separate"/>
        </w:r>
        <w:r w:rsidR="00E07BF4">
          <w:rPr>
            <w:noProof/>
          </w:rPr>
          <w:t>4</w:t>
        </w:r>
        <w:r w:rsidR="00586C14" w:rsidRPr="00D74175">
          <w:rPr>
            <w:noProof/>
          </w:rPr>
          <w:fldChar w:fldCharType="end"/>
        </w:r>
      </w:hyperlink>
    </w:p>
    <w:p w:rsidR="00D74175" w:rsidRPr="00D74175" w:rsidRDefault="00586C14" w:rsidP="00D74175">
      <w:pPr>
        <w:pStyle w:val="affffff2"/>
        <w:spacing w:after="360"/>
        <w:sectPr w:rsidR="00D74175" w:rsidRPr="00D74175" w:rsidSect="00D74175">
          <w:headerReference w:type="even" r:id="rId16"/>
          <w:headerReference w:type="default" r:id="rId17"/>
          <w:footerReference w:type="default" r:id="rId18"/>
          <w:pgSz w:w="11906" w:h="16838" w:code="9"/>
          <w:pgMar w:top="2410" w:right="1134" w:bottom="1134" w:left="1134" w:header="1418" w:footer="1134" w:gutter="284"/>
          <w:pgNumType w:fmt="upperRoman" w:start="1"/>
          <w:cols w:space="425"/>
          <w:formProt w:val="0"/>
          <w:docGrid w:linePitch="312"/>
        </w:sectPr>
      </w:pPr>
      <w:r w:rsidRPr="00D74175">
        <w:fldChar w:fldCharType="end"/>
      </w:r>
    </w:p>
    <w:p w:rsidR="00967A7E" w:rsidRDefault="00967A7E" w:rsidP="00967A7E">
      <w:pPr>
        <w:pStyle w:val="a6"/>
        <w:spacing w:after="360"/>
      </w:pPr>
      <w:bookmarkStart w:id="21" w:name="BookMark2"/>
      <w:bookmarkEnd w:id="20"/>
      <w:r w:rsidRPr="00967A7E">
        <w:rPr>
          <w:spacing w:val="320"/>
        </w:rPr>
        <w:lastRenderedPageBreak/>
        <w:t>前</w:t>
      </w:r>
      <w:r>
        <w:t>言</w:t>
      </w:r>
    </w:p>
    <w:p w:rsidR="00967A7E" w:rsidRDefault="00967A7E" w:rsidP="00967A7E">
      <w:pPr>
        <w:pStyle w:val="affffb"/>
        <w:ind w:firstLine="420"/>
      </w:pPr>
      <w:r>
        <w:rPr>
          <w:rFonts w:hint="eastAsia"/>
        </w:rPr>
        <w:t>本文件按照GB/T 1.1—2020《标准化工作导则  第1部分：标准化文件的结构和起草规则》的规定起草。</w:t>
      </w:r>
    </w:p>
    <w:p w:rsidR="00967A7E" w:rsidRDefault="00967A7E" w:rsidP="00967A7E">
      <w:pPr>
        <w:pStyle w:val="affffb"/>
        <w:ind w:firstLine="420"/>
      </w:pPr>
      <w:r w:rsidRPr="00967A7E">
        <w:rPr>
          <w:rFonts w:hint="eastAsia"/>
        </w:rPr>
        <w:t>请注意本文件的内容可能涉及专利。本文件的发布机构不承担识别这些专利的责任</w:t>
      </w:r>
      <w:r>
        <w:rPr>
          <w:rFonts w:hint="eastAsia"/>
        </w:rPr>
        <w:t>。</w:t>
      </w:r>
    </w:p>
    <w:p w:rsidR="0080003C" w:rsidRDefault="0080003C" w:rsidP="0080003C">
      <w:pPr>
        <w:pStyle w:val="affffb"/>
        <w:ind w:firstLine="420"/>
      </w:pPr>
      <w:r>
        <w:rPr>
          <w:rFonts w:hint="eastAsia"/>
        </w:rPr>
        <w:t>本文件由松阳县市场监督管理局提出并组织实施。</w:t>
      </w:r>
    </w:p>
    <w:p w:rsidR="0080003C" w:rsidRDefault="0080003C" w:rsidP="0080003C">
      <w:pPr>
        <w:pStyle w:val="affffb"/>
        <w:ind w:firstLine="420"/>
      </w:pPr>
      <w:r>
        <w:rPr>
          <w:rFonts w:hint="eastAsia"/>
        </w:rPr>
        <w:t>本文件由丽水市质量协会归口。</w:t>
      </w:r>
    </w:p>
    <w:p w:rsidR="00967A7E" w:rsidRDefault="00967A7E" w:rsidP="00967A7E">
      <w:pPr>
        <w:pStyle w:val="affffb"/>
        <w:ind w:firstLine="420"/>
      </w:pPr>
      <w:r>
        <w:rPr>
          <w:rFonts w:hint="eastAsia"/>
        </w:rPr>
        <w:t>本文件起草单位：松阳县市场监督管理局、丽水市质量检验检测研究院。</w:t>
      </w:r>
    </w:p>
    <w:p w:rsidR="00967A7E" w:rsidRDefault="00967A7E" w:rsidP="00967A7E">
      <w:pPr>
        <w:pStyle w:val="affffb"/>
        <w:ind w:firstLine="420"/>
      </w:pPr>
      <w:r>
        <w:rPr>
          <w:rFonts w:hint="eastAsia"/>
        </w:rPr>
        <w:t>本文件主要起草人：</w:t>
      </w:r>
    </w:p>
    <w:p w:rsidR="00967A7E" w:rsidRDefault="00967A7E" w:rsidP="00967A7E">
      <w:pPr>
        <w:pStyle w:val="affffb"/>
        <w:ind w:firstLine="420"/>
      </w:pPr>
    </w:p>
    <w:p w:rsidR="00967A7E" w:rsidRPr="00967A7E" w:rsidRDefault="00967A7E" w:rsidP="00967A7E">
      <w:pPr>
        <w:pStyle w:val="affffb"/>
        <w:ind w:firstLine="420"/>
        <w:sectPr w:rsidR="00967A7E" w:rsidRPr="00967A7E" w:rsidSect="00967A7E">
          <w:pgSz w:w="11906" w:h="16838" w:code="9"/>
          <w:pgMar w:top="2410"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2"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75FC29E36D24478864C6F4986104E21"/>
        </w:placeholder>
      </w:sdtPr>
      <w:sdtEndPr/>
      <w:sdtContent>
        <w:bookmarkStart w:id="23" w:name="NEW_STAND_NAME" w:displacedByCustomXml="prev"/>
        <w:p w:rsidR="00F26B7E" w:rsidRPr="00F26B7E" w:rsidRDefault="00AE6033" w:rsidP="005355B1">
          <w:pPr>
            <w:pStyle w:val="afffffffff8"/>
            <w:spacing w:beforeLines="1" w:before="2" w:afterLines="220" w:after="528"/>
          </w:pPr>
          <w:proofErr w:type="gramStart"/>
          <w:r>
            <w:rPr>
              <w:rFonts w:hint="eastAsia"/>
            </w:rPr>
            <w:t>松阳糟烧</w:t>
          </w:r>
          <w:proofErr w:type="gramEnd"/>
        </w:p>
      </w:sdtContent>
    </w:sdt>
    <w:bookmarkEnd w:id="23" w:displacedByCustomXml="prev"/>
    <w:p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207291442"/>
      <w:bookmarkStart w:id="33" w:name="_Toc207291477"/>
      <w:bookmarkStart w:id="34" w:name="_Toc207294534"/>
      <w:r>
        <w:rPr>
          <w:rFonts w:hint="eastAsia"/>
        </w:rPr>
        <w:t>范围</w:t>
      </w:r>
      <w:bookmarkEnd w:id="24"/>
      <w:bookmarkEnd w:id="25"/>
      <w:bookmarkEnd w:id="26"/>
      <w:bookmarkEnd w:id="27"/>
      <w:bookmarkEnd w:id="28"/>
      <w:bookmarkEnd w:id="29"/>
      <w:bookmarkEnd w:id="30"/>
      <w:bookmarkEnd w:id="31"/>
      <w:bookmarkEnd w:id="32"/>
      <w:bookmarkEnd w:id="33"/>
      <w:bookmarkEnd w:id="34"/>
    </w:p>
    <w:p w:rsidR="00462DCF" w:rsidRPr="00D74175" w:rsidRDefault="00462DCF" w:rsidP="008B0C9C">
      <w:pPr>
        <w:pStyle w:val="affffb"/>
        <w:ind w:firstLine="420"/>
      </w:pPr>
      <w:bookmarkStart w:id="35" w:name="_Toc17233326"/>
      <w:bookmarkStart w:id="36" w:name="_Toc17233334"/>
      <w:bookmarkStart w:id="37" w:name="_Toc24884212"/>
      <w:bookmarkStart w:id="38" w:name="_Toc24884219"/>
      <w:bookmarkStart w:id="39" w:name="_Toc26648466"/>
      <w:r>
        <w:rPr>
          <w:rFonts w:hint="eastAsia"/>
        </w:rPr>
        <w:t>本文件规定了松阳</w:t>
      </w:r>
      <w:r w:rsidRPr="00D74175">
        <w:rPr>
          <w:rFonts w:hint="eastAsia"/>
        </w:rPr>
        <w:t>糟烧的</w:t>
      </w:r>
      <w:r w:rsidR="00D44A90">
        <w:rPr>
          <w:rFonts w:hint="eastAsia"/>
        </w:rPr>
        <w:t>术语和定义、</w:t>
      </w:r>
      <w:r w:rsidRPr="00D74175">
        <w:rPr>
          <w:rFonts w:hint="eastAsia"/>
        </w:rPr>
        <w:t>生产</w:t>
      </w:r>
      <w:r w:rsidR="00D74175" w:rsidRPr="00D74175">
        <w:rPr>
          <w:rFonts w:hint="eastAsia"/>
        </w:rPr>
        <w:t>工艺</w:t>
      </w:r>
      <w:r w:rsidRPr="00D74175">
        <w:rPr>
          <w:rFonts w:hint="eastAsia"/>
        </w:rPr>
        <w:t>、</w:t>
      </w:r>
      <w:r w:rsidR="00D41812" w:rsidRPr="00D74175">
        <w:rPr>
          <w:rFonts w:hint="eastAsia"/>
        </w:rPr>
        <w:t>技术要求、</w:t>
      </w:r>
      <w:r w:rsidR="00700306" w:rsidRPr="00D74175">
        <w:rPr>
          <w:rFonts w:hint="eastAsia"/>
        </w:rPr>
        <w:t>试验方法、</w:t>
      </w:r>
      <w:r w:rsidR="00D41812" w:rsidRPr="00D74175">
        <w:rPr>
          <w:rFonts w:hint="eastAsia"/>
        </w:rPr>
        <w:t>检验规则、标志、包装、运输和贮存</w:t>
      </w:r>
      <w:r w:rsidR="00114F1D" w:rsidRPr="00D74175">
        <w:rPr>
          <w:rFonts w:hint="eastAsia"/>
        </w:rPr>
        <w:t>。</w:t>
      </w:r>
    </w:p>
    <w:p w:rsidR="00462DCF" w:rsidRPr="00D74175" w:rsidRDefault="00114F1D" w:rsidP="008B0C9C">
      <w:pPr>
        <w:pStyle w:val="affffb"/>
        <w:ind w:firstLine="420"/>
      </w:pPr>
      <w:r w:rsidRPr="00D74175">
        <w:rPr>
          <w:rFonts w:hint="eastAsia"/>
        </w:rPr>
        <w:t>本文件适用于松阳糟烧的生产、检验与销售。</w:t>
      </w:r>
    </w:p>
    <w:p w:rsidR="00E2552F" w:rsidRDefault="00462DCF" w:rsidP="00A77CCB">
      <w:pPr>
        <w:pStyle w:val="affc"/>
        <w:spacing w:before="240" w:after="240"/>
      </w:pPr>
      <w:bookmarkStart w:id="40" w:name="_Toc26718931"/>
      <w:bookmarkStart w:id="41" w:name="_Toc26986531"/>
      <w:bookmarkStart w:id="42" w:name="_Toc26986772"/>
      <w:bookmarkStart w:id="43" w:name="_Toc207291443"/>
      <w:bookmarkStart w:id="44" w:name="_Toc207291478"/>
      <w:bookmarkStart w:id="45" w:name="_Toc207294535"/>
      <w:r>
        <w:rPr>
          <w:rFonts w:hint="eastAsia"/>
        </w:rPr>
        <w:t>规范性引用文件</w:t>
      </w:r>
      <w:bookmarkEnd w:id="35"/>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647702DC242B473B992C0115C08D1B6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C5AE1" w:rsidRDefault="009C5AE1" w:rsidP="009C5AE1">
      <w:pPr>
        <w:pStyle w:val="affffb"/>
        <w:ind w:firstLine="420"/>
      </w:pPr>
      <w:r w:rsidRPr="009C5AE1">
        <w:t>GB 5009.225</w:t>
      </w:r>
      <w:r w:rsidR="00365A77">
        <w:t xml:space="preserve"> </w:t>
      </w:r>
      <w:r w:rsidRPr="009C5AE1">
        <w:rPr>
          <w:rFonts w:hint="eastAsia"/>
        </w:rPr>
        <w:t>食品安全国家标准 酒和食用酒精中乙醇浓度的测定</w:t>
      </w:r>
    </w:p>
    <w:p w:rsidR="009C5AE1" w:rsidRDefault="009C5AE1" w:rsidP="009C5AE1">
      <w:pPr>
        <w:pStyle w:val="affffb"/>
        <w:ind w:firstLine="420"/>
      </w:pPr>
      <w:r w:rsidRPr="009C5AE1">
        <w:t>GB/T 10345</w:t>
      </w:r>
      <w:r w:rsidR="00365A77">
        <w:t xml:space="preserve"> </w:t>
      </w:r>
      <w:r w:rsidRPr="009C5AE1">
        <w:rPr>
          <w:rFonts w:hint="eastAsia"/>
        </w:rPr>
        <w:t>白酒分析方法</w:t>
      </w:r>
    </w:p>
    <w:p w:rsidR="009C5AE1" w:rsidRDefault="009C5AE1" w:rsidP="009C5AE1">
      <w:pPr>
        <w:pStyle w:val="affffb"/>
        <w:ind w:firstLine="420"/>
      </w:pPr>
      <w:r w:rsidRPr="009C5AE1">
        <w:t>GB/T 10346</w:t>
      </w:r>
      <w:r w:rsidR="00365A77">
        <w:t xml:space="preserve"> </w:t>
      </w:r>
      <w:r w:rsidRPr="009C5AE1">
        <w:rPr>
          <w:rFonts w:hint="eastAsia"/>
        </w:rPr>
        <w:t>白酒检验规则和标志、包装、运输、贮存</w:t>
      </w:r>
    </w:p>
    <w:p w:rsidR="009C5AE1" w:rsidRDefault="009C5AE1" w:rsidP="009C5AE1">
      <w:pPr>
        <w:pStyle w:val="affffb"/>
        <w:ind w:firstLine="420"/>
      </w:pPr>
      <w:r w:rsidRPr="009C5AE1">
        <w:t>GB 12456</w:t>
      </w:r>
      <w:r w:rsidR="00365A77">
        <w:t xml:space="preserve"> </w:t>
      </w:r>
      <w:r w:rsidRPr="009C5AE1">
        <w:rPr>
          <w:rFonts w:hint="eastAsia"/>
        </w:rPr>
        <w:t>食品安全国家标准 食品中总酸的测定</w:t>
      </w:r>
    </w:p>
    <w:p w:rsidR="00114F1D" w:rsidRPr="008A57E6" w:rsidRDefault="009C5AE1" w:rsidP="009C5AE1">
      <w:pPr>
        <w:pStyle w:val="affffb"/>
        <w:ind w:firstLine="420"/>
      </w:pPr>
      <w:r w:rsidRPr="009C5AE1">
        <w:t>GB/T 15109</w:t>
      </w:r>
      <w:r w:rsidR="00365A77">
        <w:t xml:space="preserve"> </w:t>
      </w:r>
      <w:r w:rsidRPr="009C5AE1">
        <w:rPr>
          <w:rFonts w:hint="eastAsia"/>
        </w:rPr>
        <w:t>白酒工业术语</w:t>
      </w:r>
    </w:p>
    <w:p w:rsidR="009C5AE1" w:rsidRDefault="009C5AE1" w:rsidP="009C5AE1">
      <w:pPr>
        <w:pStyle w:val="affffb"/>
        <w:ind w:firstLine="420"/>
      </w:pPr>
      <w:bookmarkStart w:id="46" w:name="_Toc207291444"/>
      <w:bookmarkStart w:id="47" w:name="_Toc207291479"/>
      <w:bookmarkStart w:id="48" w:name="_Toc207294536"/>
      <w:r w:rsidRPr="009C5AE1">
        <w:t>JJF 1070</w:t>
      </w:r>
      <w:r w:rsidR="00365A77">
        <w:t xml:space="preserve"> </w:t>
      </w:r>
      <w:r w:rsidRPr="009C5AE1">
        <w:rPr>
          <w:rFonts w:hint="eastAsia"/>
        </w:rPr>
        <w:t>定量包装商品净含量计量检验规则</w:t>
      </w:r>
    </w:p>
    <w:p w:rsidR="00B265BC" w:rsidRPr="00E030F9" w:rsidRDefault="009C5AE1" w:rsidP="00FD59EB">
      <w:pPr>
        <w:pStyle w:val="affc"/>
        <w:spacing w:before="240" w:after="240"/>
      </w:pPr>
      <w:r>
        <w:rPr>
          <w:rFonts w:hint="eastAsia"/>
          <w:szCs w:val="21"/>
        </w:rPr>
        <w:t>术</w:t>
      </w:r>
      <w:r w:rsidR="00FD59EB">
        <w:rPr>
          <w:rFonts w:hint="eastAsia"/>
          <w:szCs w:val="21"/>
        </w:rPr>
        <w:t>语和定义</w:t>
      </w:r>
      <w:bookmarkEnd w:id="46"/>
      <w:bookmarkEnd w:id="47"/>
      <w:bookmarkEnd w:id="48"/>
    </w:p>
    <w:bookmarkStart w:id="49" w:name="_Toc26986532" w:displacedByCustomXml="next"/>
    <w:bookmarkEnd w:id="49" w:displacedByCustomXml="next"/>
    <w:sdt>
      <w:sdtPr>
        <w:id w:val="-1909835108"/>
        <w:placeholder>
          <w:docPart w:val="BAB28255B53048F5BC24B2CDD6A47A6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Pr="002816ED" w:rsidRDefault="00114F1D" w:rsidP="00BA263B">
          <w:pPr>
            <w:pStyle w:val="affffb"/>
            <w:ind w:firstLine="420"/>
          </w:pPr>
          <w:r w:rsidRPr="002816ED">
            <w:t>GB/T 15109 界定的以及下列术语和定义适用于本文件。</w:t>
          </w:r>
        </w:p>
      </w:sdtContent>
    </w:sdt>
    <w:p w:rsidR="004B3E93" w:rsidRPr="002816ED" w:rsidRDefault="00114F1D" w:rsidP="00114F1D">
      <w:pPr>
        <w:pStyle w:val="afffffffffff5"/>
        <w:ind w:left="420" w:hangingChars="200" w:hanging="420"/>
        <w:rPr>
          <w:rFonts w:ascii="黑体" w:eastAsia="黑体" w:hAnsi="黑体"/>
        </w:rPr>
      </w:pPr>
      <w:r w:rsidRPr="002816ED">
        <w:rPr>
          <w:rFonts w:ascii="黑体" w:eastAsia="黑体" w:hAnsi="黑体"/>
        </w:rPr>
        <w:br/>
      </w:r>
      <w:r w:rsidRPr="002816ED">
        <w:rPr>
          <w:rFonts w:ascii="黑体" w:eastAsia="黑体" w:hAnsi="黑体" w:hint="eastAsia"/>
        </w:rPr>
        <w:t>松阳糟烧</w:t>
      </w:r>
    </w:p>
    <w:p w:rsidR="00114F1D" w:rsidRPr="002816ED" w:rsidRDefault="004D5273" w:rsidP="004D5273">
      <w:pPr>
        <w:pStyle w:val="affffb"/>
        <w:ind w:firstLine="420"/>
      </w:pPr>
      <w:r w:rsidRPr="002816ED">
        <w:rPr>
          <w:rFonts w:hint="eastAsia"/>
        </w:rPr>
        <w:t>以松阳白老酒酒糟为主要原料，经二次发酵、蒸馏</w:t>
      </w:r>
      <w:r w:rsidR="002816ED" w:rsidRPr="002816ED">
        <w:rPr>
          <w:rFonts w:hint="eastAsia"/>
        </w:rPr>
        <w:t>、</w:t>
      </w:r>
      <w:r w:rsidRPr="002816ED">
        <w:rPr>
          <w:rFonts w:hint="eastAsia"/>
        </w:rPr>
        <w:t>勾调等工艺</w:t>
      </w:r>
      <w:r w:rsidR="002816ED" w:rsidRPr="002816ED">
        <w:rPr>
          <w:rFonts w:hint="eastAsia"/>
        </w:rPr>
        <w:t>制作而成</w:t>
      </w:r>
      <w:r w:rsidRPr="002816ED">
        <w:rPr>
          <w:rFonts w:hint="eastAsia"/>
        </w:rPr>
        <w:t>，具有独特风味的白酒产品。</w:t>
      </w:r>
    </w:p>
    <w:p w:rsidR="00420E50" w:rsidRPr="002816ED" w:rsidRDefault="00114F1D" w:rsidP="00420E50">
      <w:pPr>
        <w:pStyle w:val="affc"/>
        <w:spacing w:before="240" w:after="240"/>
      </w:pPr>
      <w:bookmarkStart w:id="50" w:name="_Toc207291445"/>
      <w:bookmarkStart w:id="51" w:name="_Toc207291480"/>
      <w:bookmarkStart w:id="52" w:name="_Toc207294537"/>
      <w:r w:rsidRPr="002816ED">
        <w:rPr>
          <w:rFonts w:hint="eastAsia"/>
        </w:rPr>
        <w:t>生产</w:t>
      </w:r>
      <w:r w:rsidR="00420E50" w:rsidRPr="002816ED">
        <w:rPr>
          <w:rFonts w:hint="eastAsia"/>
        </w:rPr>
        <w:t>工艺</w:t>
      </w:r>
      <w:bookmarkEnd w:id="50"/>
      <w:bookmarkEnd w:id="51"/>
      <w:bookmarkEnd w:id="52"/>
    </w:p>
    <w:p w:rsidR="004C049E" w:rsidRDefault="004C049E" w:rsidP="00420E50">
      <w:pPr>
        <w:pStyle w:val="affffb"/>
        <w:ind w:firstLine="420"/>
      </w:pPr>
      <w:r w:rsidRPr="004C049E">
        <w:rPr>
          <w:rFonts w:hint="eastAsia"/>
        </w:rPr>
        <w:t>见附录 A 。</w:t>
      </w:r>
    </w:p>
    <w:p w:rsidR="00114F1D" w:rsidRDefault="00002391" w:rsidP="00002391">
      <w:pPr>
        <w:pStyle w:val="affc"/>
        <w:spacing w:before="240" w:after="240"/>
      </w:pPr>
      <w:bookmarkStart w:id="53" w:name="_Toc207291454"/>
      <w:bookmarkStart w:id="54" w:name="_Toc207291481"/>
      <w:bookmarkStart w:id="55" w:name="_Toc207294538"/>
      <w:r>
        <w:rPr>
          <w:rFonts w:hint="eastAsia"/>
        </w:rPr>
        <w:t>技术要求</w:t>
      </w:r>
      <w:bookmarkEnd w:id="53"/>
      <w:bookmarkEnd w:id="54"/>
      <w:bookmarkEnd w:id="55"/>
    </w:p>
    <w:p w:rsidR="00114F1D" w:rsidRDefault="007C5C14" w:rsidP="007C5C14">
      <w:pPr>
        <w:pStyle w:val="affd"/>
        <w:spacing w:before="120" w:after="120"/>
      </w:pPr>
      <w:bookmarkStart w:id="56" w:name="_Toc207291455"/>
      <w:r>
        <w:rPr>
          <w:rFonts w:hint="eastAsia"/>
        </w:rPr>
        <w:t>感官要求</w:t>
      </w:r>
      <w:bookmarkEnd w:id="56"/>
    </w:p>
    <w:p w:rsidR="007C5C14" w:rsidRPr="003031F0" w:rsidRDefault="00D802E2" w:rsidP="00653FED">
      <w:pPr>
        <w:pStyle w:val="affffb"/>
        <w:ind w:firstLine="420"/>
      </w:pPr>
      <w:r w:rsidRPr="003031F0">
        <w:rPr>
          <w:rFonts w:hint="eastAsia"/>
        </w:rPr>
        <w:t>应符合表1的规定</w:t>
      </w:r>
      <w:r w:rsidR="009B13FC" w:rsidRPr="003031F0">
        <w:rPr>
          <w:rFonts w:hint="eastAsia"/>
        </w:rPr>
        <w:t>。</w:t>
      </w:r>
    </w:p>
    <w:p w:rsidR="00D802E2" w:rsidRPr="003031F0" w:rsidRDefault="00D802E2" w:rsidP="00D802E2">
      <w:pPr>
        <w:pStyle w:val="aff2"/>
        <w:spacing w:before="120" w:after="120"/>
      </w:pPr>
      <w:r w:rsidRPr="003031F0">
        <w:rPr>
          <w:rFonts w:hint="eastAsia"/>
        </w:rPr>
        <w:t>感官要求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4111"/>
        <w:gridCol w:w="3957"/>
      </w:tblGrid>
      <w:tr w:rsidR="003031F0" w:rsidRPr="003031F0" w:rsidTr="007C25A7">
        <w:trPr>
          <w:trHeight w:val="371"/>
          <w:tblHeader/>
          <w:jc w:val="center"/>
        </w:trPr>
        <w:tc>
          <w:tcPr>
            <w:tcW w:w="1266" w:type="dxa"/>
            <w:tcBorders>
              <w:top w:val="single" w:sz="8" w:space="0" w:color="auto"/>
              <w:bottom w:val="single" w:sz="8" w:space="0" w:color="auto"/>
            </w:tcBorders>
            <w:shd w:val="clear" w:color="auto" w:fill="auto"/>
            <w:vAlign w:val="center"/>
          </w:tcPr>
          <w:p w:rsidR="00D802E2" w:rsidRPr="003031F0" w:rsidRDefault="00D802E2" w:rsidP="00D802E2">
            <w:pPr>
              <w:pStyle w:val="afffffffff9"/>
            </w:pPr>
            <w:r w:rsidRPr="003031F0">
              <w:rPr>
                <w:rFonts w:hint="eastAsia"/>
              </w:rPr>
              <w:t>项目</w:t>
            </w:r>
          </w:p>
        </w:tc>
        <w:tc>
          <w:tcPr>
            <w:tcW w:w="4111" w:type="dxa"/>
            <w:tcBorders>
              <w:top w:val="single" w:sz="8" w:space="0" w:color="auto"/>
              <w:bottom w:val="single" w:sz="8" w:space="0" w:color="auto"/>
            </w:tcBorders>
            <w:shd w:val="clear" w:color="auto" w:fill="auto"/>
            <w:vAlign w:val="center"/>
          </w:tcPr>
          <w:p w:rsidR="00D802E2" w:rsidRPr="003031F0" w:rsidRDefault="00D802E2" w:rsidP="00D802E2">
            <w:pPr>
              <w:pStyle w:val="afffffffff9"/>
            </w:pPr>
            <w:r w:rsidRPr="003031F0">
              <w:rPr>
                <w:rFonts w:hint="eastAsia"/>
              </w:rPr>
              <w:t>优级</w:t>
            </w:r>
          </w:p>
        </w:tc>
        <w:tc>
          <w:tcPr>
            <w:tcW w:w="3957" w:type="dxa"/>
            <w:tcBorders>
              <w:top w:val="single" w:sz="8" w:space="0" w:color="auto"/>
              <w:bottom w:val="single" w:sz="8" w:space="0" w:color="auto"/>
            </w:tcBorders>
            <w:shd w:val="clear" w:color="auto" w:fill="auto"/>
            <w:vAlign w:val="center"/>
          </w:tcPr>
          <w:p w:rsidR="00D802E2" w:rsidRPr="003031F0" w:rsidRDefault="00D802E2" w:rsidP="00D802E2">
            <w:pPr>
              <w:pStyle w:val="afffffffff9"/>
            </w:pPr>
            <w:r w:rsidRPr="003031F0">
              <w:rPr>
                <w:rFonts w:hint="eastAsia"/>
              </w:rPr>
              <w:t>一级</w:t>
            </w:r>
          </w:p>
        </w:tc>
      </w:tr>
      <w:tr w:rsidR="003031F0" w:rsidRPr="003031F0" w:rsidTr="007C25A7">
        <w:trPr>
          <w:trHeight w:val="405"/>
          <w:jc w:val="center"/>
        </w:trPr>
        <w:tc>
          <w:tcPr>
            <w:tcW w:w="1266" w:type="dxa"/>
            <w:tcBorders>
              <w:top w:val="single" w:sz="8" w:space="0" w:color="auto"/>
            </w:tcBorders>
            <w:shd w:val="clear" w:color="auto" w:fill="auto"/>
            <w:vAlign w:val="center"/>
          </w:tcPr>
          <w:p w:rsidR="00D802E2" w:rsidRPr="003031F0" w:rsidRDefault="00D802E2" w:rsidP="00D802E2">
            <w:pPr>
              <w:pStyle w:val="afffffffff9"/>
            </w:pPr>
            <w:r w:rsidRPr="003031F0">
              <w:rPr>
                <w:rFonts w:hint="eastAsia"/>
              </w:rPr>
              <w:t>色泽和外观</w:t>
            </w:r>
          </w:p>
        </w:tc>
        <w:tc>
          <w:tcPr>
            <w:tcW w:w="8068" w:type="dxa"/>
            <w:gridSpan w:val="2"/>
            <w:tcBorders>
              <w:top w:val="single" w:sz="8" w:space="0" w:color="auto"/>
            </w:tcBorders>
            <w:shd w:val="clear" w:color="auto" w:fill="auto"/>
            <w:vAlign w:val="center"/>
          </w:tcPr>
          <w:p w:rsidR="00D802E2" w:rsidRPr="003031F0" w:rsidRDefault="00D802E2" w:rsidP="00D802E2">
            <w:pPr>
              <w:pStyle w:val="afffffffff9"/>
              <w:jc w:val="both"/>
            </w:pPr>
            <w:r w:rsidRPr="003031F0">
              <w:rPr>
                <w:rFonts w:hint="eastAsia"/>
              </w:rPr>
              <w:t>无色或微黄，清亮透明，无悬浮物，无沉淀，无杂质</w:t>
            </w:r>
            <w:r w:rsidRPr="003031F0">
              <w:rPr>
                <w:vertAlign w:val="superscript"/>
              </w:rPr>
              <w:t>a</w:t>
            </w:r>
          </w:p>
        </w:tc>
      </w:tr>
      <w:tr w:rsidR="003031F0" w:rsidRPr="003031F0" w:rsidTr="007C25A7">
        <w:trPr>
          <w:trHeight w:val="421"/>
          <w:jc w:val="center"/>
        </w:trPr>
        <w:tc>
          <w:tcPr>
            <w:tcW w:w="1266" w:type="dxa"/>
            <w:shd w:val="clear" w:color="auto" w:fill="auto"/>
            <w:vAlign w:val="center"/>
          </w:tcPr>
          <w:p w:rsidR="00D802E2" w:rsidRPr="003031F0" w:rsidRDefault="00D802E2" w:rsidP="00D802E2">
            <w:pPr>
              <w:pStyle w:val="afffffffff9"/>
            </w:pPr>
            <w:r w:rsidRPr="003031F0">
              <w:rPr>
                <w:rFonts w:hint="eastAsia"/>
              </w:rPr>
              <w:t>香气</w:t>
            </w:r>
          </w:p>
        </w:tc>
        <w:tc>
          <w:tcPr>
            <w:tcW w:w="4111" w:type="dxa"/>
            <w:shd w:val="clear" w:color="auto" w:fill="auto"/>
            <w:vAlign w:val="center"/>
          </w:tcPr>
          <w:p w:rsidR="00D802E2" w:rsidRPr="0026608A" w:rsidRDefault="002816ED" w:rsidP="00D802E2">
            <w:pPr>
              <w:pStyle w:val="afffffffff9"/>
            </w:pPr>
            <w:r w:rsidRPr="0026608A">
              <w:rPr>
                <w:rFonts w:hint="eastAsia"/>
              </w:rPr>
              <w:t>曲香纯正；具有米香、醇香、蜜香、甜香</w:t>
            </w:r>
            <w:r w:rsidR="00BF5D59" w:rsidRPr="0026608A">
              <w:rPr>
                <w:rFonts w:hint="eastAsia"/>
              </w:rPr>
              <w:t>、糟香</w:t>
            </w:r>
            <w:r w:rsidRPr="0026608A">
              <w:rPr>
                <w:rFonts w:hint="eastAsia"/>
              </w:rPr>
              <w:t>等多种香气形成的自然、协调、舒适的复合香气</w:t>
            </w:r>
          </w:p>
        </w:tc>
        <w:tc>
          <w:tcPr>
            <w:tcW w:w="3957" w:type="dxa"/>
            <w:shd w:val="clear" w:color="auto" w:fill="auto"/>
            <w:vAlign w:val="center"/>
          </w:tcPr>
          <w:p w:rsidR="00D802E2" w:rsidRPr="0026608A" w:rsidRDefault="002816ED" w:rsidP="00D802E2">
            <w:pPr>
              <w:pStyle w:val="afffffffff9"/>
            </w:pPr>
            <w:r w:rsidRPr="0026608A">
              <w:rPr>
                <w:rFonts w:hint="eastAsia"/>
              </w:rPr>
              <w:t>曲香正；具有米香、醇香、蜜香、甜香</w:t>
            </w:r>
            <w:r w:rsidR="00BF5D59" w:rsidRPr="0026608A">
              <w:rPr>
                <w:rFonts w:hint="eastAsia"/>
              </w:rPr>
              <w:t>、糟香</w:t>
            </w:r>
            <w:r w:rsidRPr="0026608A">
              <w:rPr>
                <w:rFonts w:hint="eastAsia"/>
              </w:rPr>
              <w:t>等多种香气形成的自然、协调的复合香气</w:t>
            </w:r>
          </w:p>
        </w:tc>
      </w:tr>
      <w:tr w:rsidR="003031F0" w:rsidRPr="003031F0" w:rsidTr="007C25A7">
        <w:trPr>
          <w:trHeight w:val="400"/>
          <w:jc w:val="center"/>
        </w:trPr>
        <w:tc>
          <w:tcPr>
            <w:tcW w:w="1266" w:type="dxa"/>
            <w:shd w:val="clear" w:color="auto" w:fill="auto"/>
            <w:vAlign w:val="center"/>
          </w:tcPr>
          <w:p w:rsidR="00D802E2" w:rsidRPr="009C27B7" w:rsidRDefault="00D802E2" w:rsidP="00D802E2">
            <w:pPr>
              <w:pStyle w:val="afffffffff9"/>
            </w:pPr>
            <w:r w:rsidRPr="009C27B7">
              <w:rPr>
                <w:rFonts w:hint="eastAsia"/>
              </w:rPr>
              <w:t>口味口感</w:t>
            </w:r>
          </w:p>
        </w:tc>
        <w:tc>
          <w:tcPr>
            <w:tcW w:w="4111" w:type="dxa"/>
            <w:shd w:val="clear" w:color="auto" w:fill="auto"/>
            <w:vAlign w:val="center"/>
          </w:tcPr>
          <w:p w:rsidR="00D802E2" w:rsidRPr="0026608A" w:rsidRDefault="002816ED" w:rsidP="00BF5D59">
            <w:pPr>
              <w:pStyle w:val="afffffffff9"/>
            </w:pPr>
            <w:r w:rsidRPr="0026608A">
              <w:rPr>
                <w:rFonts w:hint="eastAsia"/>
              </w:rPr>
              <w:t>绵甜柔和，谐调</w:t>
            </w:r>
            <w:r w:rsidR="00BF5D59" w:rsidRPr="0026608A">
              <w:rPr>
                <w:rFonts w:hint="eastAsia"/>
              </w:rPr>
              <w:t>净</w:t>
            </w:r>
            <w:r w:rsidRPr="0026608A">
              <w:rPr>
                <w:rFonts w:hint="eastAsia"/>
              </w:rPr>
              <w:t>爽，回味悠长</w:t>
            </w:r>
          </w:p>
        </w:tc>
        <w:tc>
          <w:tcPr>
            <w:tcW w:w="3957" w:type="dxa"/>
            <w:shd w:val="clear" w:color="auto" w:fill="auto"/>
            <w:vAlign w:val="center"/>
          </w:tcPr>
          <w:p w:rsidR="00D802E2" w:rsidRPr="0026608A" w:rsidRDefault="002816ED" w:rsidP="00BF5D59">
            <w:pPr>
              <w:pStyle w:val="afffffffff9"/>
            </w:pPr>
            <w:r w:rsidRPr="0026608A">
              <w:rPr>
                <w:rFonts w:hint="eastAsia"/>
              </w:rPr>
              <w:t>绵甜柔和，谐调</w:t>
            </w:r>
            <w:r w:rsidR="00BF5D59" w:rsidRPr="0026608A">
              <w:rPr>
                <w:rFonts w:hint="eastAsia"/>
              </w:rPr>
              <w:t>净</w:t>
            </w:r>
            <w:r w:rsidRPr="0026608A">
              <w:rPr>
                <w:rFonts w:hint="eastAsia"/>
              </w:rPr>
              <w:t>爽，有余味</w:t>
            </w:r>
          </w:p>
        </w:tc>
      </w:tr>
      <w:tr w:rsidR="00D802E2" w:rsidTr="007C25A7">
        <w:trPr>
          <w:trHeight w:val="277"/>
          <w:jc w:val="center"/>
        </w:trPr>
        <w:tc>
          <w:tcPr>
            <w:tcW w:w="1266" w:type="dxa"/>
            <w:shd w:val="clear" w:color="auto" w:fill="auto"/>
            <w:vAlign w:val="center"/>
          </w:tcPr>
          <w:p w:rsidR="00D802E2" w:rsidRPr="009C27B7" w:rsidRDefault="00D802E2" w:rsidP="00D802E2">
            <w:pPr>
              <w:pStyle w:val="afffffffff9"/>
            </w:pPr>
            <w:r w:rsidRPr="009C27B7">
              <w:rPr>
                <w:rFonts w:hint="eastAsia"/>
              </w:rPr>
              <w:t>风格</w:t>
            </w:r>
          </w:p>
        </w:tc>
        <w:tc>
          <w:tcPr>
            <w:tcW w:w="4111" w:type="dxa"/>
            <w:shd w:val="clear" w:color="auto" w:fill="auto"/>
            <w:vAlign w:val="center"/>
          </w:tcPr>
          <w:p w:rsidR="00D802E2" w:rsidRPr="009C27B7" w:rsidRDefault="00D802E2" w:rsidP="00D802E2">
            <w:pPr>
              <w:pStyle w:val="afffffffff9"/>
            </w:pPr>
            <w:r w:rsidRPr="009C27B7">
              <w:rPr>
                <w:rFonts w:hint="eastAsia"/>
              </w:rPr>
              <w:t>具有本品的典型风格</w:t>
            </w:r>
          </w:p>
        </w:tc>
        <w:tc>
          <w:tcPr>
            <w:tcW w:w="3957" w:type="dxa"/>
            <w:shd w:val="clear" w:color="auto" w:fill="auto"/>
            <w:vAlign w:val="center"/>
          </w:tcPr>
          <w:p w:rsidR="00D802E2" w:rsidRDefault="00D802E2" w:rsidP="00D802E2">
            <w:pPr>
              <w:pStyle w:val="afffffffff9"/>
            </w:pPr>
            <w:r>
              <w:rPr>
                <w:rFonts w:hint="eastAsia"/>
              </w:rPr>
              <w:t>具有本品的</w:t>
            </w:r>
            <w:r w:rsidR="009B13FC">
              <w:rPr>
                <w:rFonts w:hint="eastAsia"/>
              </w:rPr>
              <w:t>明显风格</w:t>
            </w:r>
          </w:p>
        </w:tc>
      </w:tr>
      <w:tr w:rsidR="00D802E2" w:rsidTr="007C25A7">
        <w:trPr>
          <w:trHeight w:val="399"/>
          <w:jc w:val="center"/>
        </w:trPr>
        <w:tc>
          <w:tcPr>
            <w:tcW w:w="9334" w:type="dxa"/>
            <w:gridSpan w:val="3"/>
            <w:tcBorders>
              <w:top w:val="single" w:sz="8" w:space="0" w:color="auto"/>
              <w:bottom w:val="single" w:sz="8" w:space="0" w:color="auto"/>
            </w:tcBorders>
            <w:shd w:val="clear" w:color="auto" w:fill="auto"/>
            <w:vAlign w:val="center"/>
          </w:tcPr>
          <w:p w:rsidR="00D802E2" w:rsidRDefault="00D802E2" w:rsidP="00D802E2">
            <w:pPr>
              <w:pStyle w:val="af4"/>
            </w:pPr>
            <w:r>
              <w:rPr>
                <w:rFonts w:hint="eastAsia"/>
              </w:rPr>
              <w:t>当酒的温度低于1</w:t>
            </w:r>
            <w:r>
              <w:t xml:space="preserve">0 </w:t>
            </w:r>
            <w:r>
              <w:rPr>
                <w:rFonts w:hint="eastAsia"/>
              </w:rPr>
              <w:t>℃时，允许出现白色絮状沉淀物或失光；1</w:t>
            </w:r>
            <w:r>
              <w:t xml:space="preserve">0 </w:t>
            </w:r>
            <w:r>
              <w:rPr>
                <w:rFonts w:hint="eastAsia"/>
              </w:rPr>
              <w:t>℃以上时应逐渐恢复正常。</w:t>
            </w:r>
          </w:p>
        </w:tc>
      </w:tr>
    </w:tbl>
    <w:p w:rsidR="007C5C14" w:rsidRDefault="00D802E2" w:rsidP="007C5C14">
      <w:pPr>
        <w:pStyle w:val="affd"/>
        <w:spacing w:before="120" w:after="120"/>
      </w:pPr>
      <w:bookmarkStart w:id="57" w:name="_Toc207291456"/>
      <w:r>
        <w:rPr>
          <w:rFonts w:hint="eastAsia"/>
        </w:rPr>
        <w:lastRenderedPageBreak/>
        <w:t>理化要求</w:t>
      </w:r>
      <w:bookmarkEnd w:id="57"/>
    </w:p>
    <w:p w:rsidR="009C5AE1" w:rsidRDefault="009B13FC" w:rsidP="00946FF6">
      <w:pPr>
        <w:pStyle w:val="affffb"/>
        <w:ind w:firstLine="420"/>
      </w:pPr>
      <w:r>
        <w:rPr>
          <w:rFonts w:hint="eastAsia"/>
        </w:rPr>
        <w:t>应符合表2的规定。</w:t>
      </w:r>
    </w:p>
    <w:p w:rsidR="00114F1D" w:rsidRPr="009C27B7" w:rsidRDefault="009B13FC" w:rsidP="009B13FC">
      <w:pPr>
        <w:pStyle w:val="aff2"/>
        <w:spacing w:before="120" w:after="120"/>
      </w:pPr>
      <w:r w:rsidRPr="009C27B7">
        <w:rPr>
          <w:rFonts w:hint="eastAsia"/>
        </w:rPr>
        <w:t>理化要求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825"/>
        <w:gridCol w:w="3686"/>
        <w:gridCol w:w="1417"/>
        <w:gridCol w:w="1406"/>
      </w:tblGrid>
      <w:tr w:rsidR="009B13FC" w:rsidRPr="009C27B7" w:rsidTr="002816ED">
        <w:trPr>
          <w:trHeight w:val="397"/>
          <w:tblHeader/>
          <w:jc w:val="center"/>
        </w:trPr>
        <w:tc>
          <w:tcPr>
            <w:tcW w:w="6511" w:type="dxa"/>
            <w:gridSpan w:val="2"/>
            <w:tcBorders>
              <w:top w:val="single" w:sz="8" w:space="0" w:color="auto"/>
              <w:bottom w:val="single" w:sz="8" w:space="0" w:color="auto"/>
            </w:tcBorders>
            <w:shd w:val="clear" w:color="auto" w:fill="auto"/>
            <w:vAlign w:val="center"/>
          </w:tcPr>
          <w:p w:rsidR="009B13FC" w:rsidRPr="009C27B7" w:rsidRDefault="009B13FC" w:rsidP="009B13FC">
            <w:pPr>
              <w:pStyle w:val="afffffffff9"/>
            </w:pPr>
            <w:r w:rsidRPr="009C27B7">
              <w:rPr>
                <w:rFonts w:hint="eastAsia"/>
              </w:rPr>
              <w:t>项目</w:t>
            </w:r>
          </w:p>
        </w:tc>
        <w:tc>
          <w:tcPr>
            <w:tcW w:w="1417" w:type="dxa"/>
            <w:tcBorders>
              <w:top w:val="single" w:sz="8" w:space="0" w:color="auto"/>
              <w:bottom w:val="single" w:sz="8" w:space="0" w:color="auto"/>
            </w:tcBorders>
            <w:shd w:val="clear" w:color="auto" w:fill="auto"/>
            <w:vAlign w:val="center"/>
          </w:tcPr>
          <w:p w:rsidR="009B13FC" w:rsidRPr="009C27B7" w:rsidRDefault="009B13FC" w:rsidP="009B13FC">
            <w:pPr>
              <w:pStyle w:val="afffffffff9"/>
            </w:pPr>
            <w:r w:rsidRPr="009C27B7">
              <w:rPr>
                <w:rFonts w:hint="eastAsia"/>
              </w:rPr>
              <w:t>优级</w:t>
            </w:r>
          </w:p>
        </w:tc>
        <w:tc>
          <w:tcPr>
            <w:tcW w:w="1406" w:type="dxa"/>
            <w:tcBorders>
              <w:top w:val="single" w:sz="8" w:space="0" w:color="auto"/>
              <w:bottom w:val="single" w:sz="8" w:space="0" w:color="auto"/>
            </w:tcBorders>
            <w:shd w:val="clear" w:color="auto" w:fill="auto"/>
            <w:vAlign w:val="center"/>
          </w:tcPr>
          <w:p w:rsidR="009B13FC" w:rsidRPr="009C27B7" w:rsidRDefault="009B13FC" w:rsidP="009B13FC">
            <w:pPr>
              <w:pStyle w:val="afffffffff9"/>
            </w:pPr>
            <w:r w:rsidRPr="009C27B7">
              <w:rPr>
                <w:rFonts w:hint="eastAsia"/>
              </w:rPr>
              <w:t>一级</w:t>
            </w:r>
          </w:p>
        </w:tc>
      </w:tr>
      <w:tr w:rsidR="002816ED" w:rsidRPr="009C27B7" w:rsidTr="000B73CF">
        <w:trPr>
          <w:trHeight w:val="403"/>
          <w:jc w:val="center"/>
        </w:trPr>
        <w:tc>
          <w:tcPr>
            <w:tcW w:w="6511" w:type="dxa"/>
            <w:gridSpan w:val="2"/>
            <w:tcBorders>
              <w:top w:val="single" w:sz="8" w:space="0" w:color="auto"/>
            </w:tcBorders>
            <w:shd w:val="clear" w:color="auto" w:fill="auto"/>
            <w:vAlign w:val="center"/>
          </w:tcPr>
          <w:p w:rsidR="002816ED" w:rsidRPr="009C27B7" w:rsidRDefault="002816ED" w:rsidP="00A6575A">
            <w:pPr>
              <w:pStyle w:val="afffffffff9"/>
              <w:jc w:val="both"/>
              <w:rPr>
                <w:color w:val="000000" w:themeColor="text1"/>
              </w:rPr>
            </w:pPr>
            <w:r w:rsidRPr="009C27B7">
              <w:rPr>
                <w:rFonts w:hint="eastAsia"/>
                <w:color w:val="000000" w:themeColor="text1"/>
              </w:rPr>
              <w:t>酒精度</w:t>
            </w:r>
            <w:r w:rsidRPr="009C27B7">
              <w:rPr>
                <w:color w:val="000000" w:themeColor="text1"/>
                <w:vertAlign w:val="superscript"/>
              </w:rPr>
              <w:t>a</w:t>
            </w:r>
            <w:r w:rsidRPr="009C27B7">
              <w:rPr>
                <w:rFonts w:hint="eastAsia"/>
                <w:color w:val="000000" w:themeColor="text1"/>
              </w:rPr>
              <w:t>/（%</w:t>
            </w:r>
            <w:r w:rsidRPr="009C27B7">
              <w:rPr>
                <w:color w:val="000000" w:themeColor="text1"/>
              </w:rPr>
              <w:t>vol</w:t>
            </w:r>
            <w:r w:rsidRPr="009C27B7">
              <w:rPr>
                <w:rFonts w:hint="eastAsia"/>
                <w:color w:val="000000" w:themeColor="text1"/>
              </w:rPr>
              <w:t>）</w:t>
            </w:r>
          </w:p>
        </w:tc>
        <w:tc>
          <w:tcPr>
            <w:tcW w:w="2823" w:type="dxa"/>
            <w:gridSpan w:val="2"/>
            <w:tcBorders>
              <w:top w:val="single" w:sz="8" w:space="0" w:color="auto"/>
            </w:tcBorders>
            <w:shd w:val="clear" w:color="auto" w:fill="auto"/>
            <w:vAlign w:val="center"/>
          </w:tcPr>
          <w:p w:rsidR="002816ED" w:rsidRPr="009C27B7" w:rsidRDefault="002816ED" w:rsidP="009B13FC">
            <w:pPr>
              <w:pStyle w:val="afffffffff9"/>
            </w:pPr>
            <w:r>
              <w:rPr>
                <w:rFonts w:hint="eastAsia"/>
              </w:rPr>
              <w:t>4</w:t>
            </w:r>
            <w:r>
              <w:t>0</w:t>
            </w:r>
            <w:r w:rsidRPr="002816ED">
              <w:rPr>
                <w:rFonts w:hint="eastAsia"/>
              </w:rPr>
              <w:t>～</w:t>
            </w:r>
            <w:r>
              <w:rPr>
                <w:rFonts w:hint="eastAsia"/>
              </w:rPr>
              <w:t>6</w:t>
            </w:r>
            <w:r>
              <w:t>8</w:t>
            </w:r>
          </w:p>
        </w:tc>
      </w:tr>
      <w:tr w:rsidR="002816ED" w:rsidRPr="009C27B7" w:rsidTr="00DC6798">
        <w:trPr>
          <w:trHeight w:val="277"/>
          <w:jc w:val="center"/>
        </w:trPr>
        <w:tc>
          <w:tcPr>
            <w:tcW w:w="6511" w:type="dxa"/>
            <w:gridSpan w:val="2"/>
            <w:shd w:val="clear" w:color="auto" w:fill="auto"/>
            <w:vAlign w:val="center"/>
          </w:tcPr>
          <w:p w:rsidR="002816ED" w:rsidRPr="009C27B7" w:rsidRDefault="002816ED" w:rsidP="00A6575A">
            <w:pPr>
              <w:pStyle w:val="afffffffff9"/>
              <w:jc w:val="both"/>
              <w:rPr>
                <w:color w:val="000000" w:themeColor="text1"/>
              </w:rPr>
            </w:pPr>
            <w:r w:rsidRPr="009C27B7">
              <w:rPr>
                <w:rFonts w:hint="eastAsia"/>
                <w:color w:val="000000" w:themeColor="text1"/>
              </w:rPr>
              <w:t>固形物/（g</w:t>
            </w:r>
            <w:r w:rsidRPr="009C27B7">
              <w:rPr>
                <w:color w:val="000000" w:themeColor="text1"/>
              </w:rPr>
              <w:t>/L</w:t>
            </w:r>
            <w:r w:rsidRPr="009C27B7">
              <w:rPr>
                <w:rFonts w:hint="eastAsia"/>
                <w:color w:val="000000" w:themeColor="text1"/>
              </w:rPr>
              <w:t>）</w:t>
            </w:r>
          </w:p>
        </w:tc>
        <w:tc>
          <w:tcPr>
            <w:tcW w:w="2823" w:type="dxa"/>
            <w:gridSpan w:val="2"/>
            <w:shd w:val="clear" w:color="auto" w:fill="auto"/>
            <w:vAlign w:val="center"/>
          </w:tcPr>
          <w:p w:rsidR="002816ED" w:rsidRPr="009C27B7" w:rsidRDefault="002816ED" w:rsidP="009B13FC">
            <w:pPr>
              <w:pStyle w:val="afffffffff9"/>
            </w:pPr>
            <w:r w:rsidRPr="002816ED">
              <w:rPr>
                <w:rFonts w:hint="eastAsia"/>
              </w:rPr>
              <w:t>≤</w:t>
            </w:r>
            <w:r>
              <w:rPr>
                <w:rFonts w:hint="eastAsia"/>
              </w:rPr>
              <w:t>0</w:t>
            </w:r>
            <w:r>
              <w:t>.50</w:t>
            </w:r>
          </w:p>
        </w:tc>
      </w:tr>
      <w:tr w:rsidR="009B13FC" w:rsidRPr="009C27B7" w:rsidTr="002816ED">
        <w:trPr>
          <w:trHeight w:val="409"/>
          <w:jc w:val="center"/>
        </w:trPr>
        <w:tc>
          <w:tcPr>
            <w:tcW w:w="6511" w:type="dxa"/>
            <w:gridSpan w:val="2"/>
            <w:shd w:val="clear" w:color="auto" w:fill="auto"/>
            <w:vAlign w:val="center"/>
          </w:tcPr>
          <w:p w:rsidR="009B13FC" w:rsidRPr="009C27B7" w:rsidRDefault="009B13FC" w:rsidP="00A6575A">
            <w:pPr>
              <w:pStyle w:val="afffffffff9"/>
              <w:jc w:val="both"/>
              <w:rPr>
                <w:color w:val="000000" w:themeColor="text1"/>
              </w:rPr>
            </w:pPr>
            <w:r w:rsidRPr="009C27B7">
              <w:rPr>
                <w:rFonts w:hint="eastAsia"/>
                <w:color w:val="000000" w:themeColor="text1"/>
              </w:rPr>
              <w:t>β-苯乙醇/（m</w:t>
            </w:r>
            <w:r w:rsidRPr="009C27B7">
              <w:rPr>
                <w:color w:val="000000" w:themeColor="text1"/>
              </w:rPr>
              <w:t>g/L</w:t>
            </w:r>
            <w:r w:rsidRPr="009C27B7">
              <w:rPr>
                <w:rFonts w:hint="eastAsia"/>
                <w:color w:val="000000" w:themeColor="text1"/>
              </w:rPr>
              <w:t>）</w:t>
            </w:r>
          </w:p>
        </w:tc>
        <w:tc>
          <w:tcPr>
            <w:tcW w:w="1417" w:type="dxa"/>
            <w:shd w:val="clear" w:color="auto" w:fill="auto"/>
            <w:vAlign w:val="center"/>
          </w:tcPr>
          <w:p w:rsidR="009B13FC" w:rsidRPr="009C27B7" w:rsidRDefault="002816ED" w:rsidP="009B13FC">
            <w:pPr>
              <w:pStyle w:val="afffffffff9"/>
            </w:pPr>
            <w:r w:rsidRPr="002816ED">
              <w:rPr>
                <w:rFonts w:hint="eastAsia"/>
              </w:rPr>
              <w:t>≥</w:t>
            </w:r>
            <w:r w:rsidR="00965959">
              <w:rPr>
                <w:rFonts w:hint="eastAsia"/>
              </w:rPr>
              <w:t>2</w:t>
            </w:r>
            <w:r w:rsidR="00965959">
              <w:t>5</w:t>
            </w:r>
          </w:p>
        </w:tc>
        <w:tc>
          <w:tcPr>
            <w:tcW w:w="1406" w:type="dxa"/>
            <w:shd w:val="clear" w:color="auto" w:fill="auto"/>
            <w:vAlign w:val="center"/>
          </w:tcPr>
          <w:p w:rsidR="009B13FC" w:rsidRPr="009C27B7" w:rsidRDefault="002816ED" w:rsidP="009B13FC">
            <w:pPr>
              <w:pStyle w:val="afffffffff9"/>
            </w:pPr>
            <w:r w:rsidRPr="002816ED">
              <w:rPr>
                <w:rFonts w:hint="eastAsia"/>
              </w:rPr>
              <w:t>≥</w:t>
            </w:r>
            <w:r w:rsidR="00965959">
              <w:rPr>
                <w:rFonts w:hint="eastAsia"/>
              </w:rPr>
              <w:t>2</w:t>
            </w:r>
            <w:r w:rsidR="00965959">
              <w:t>0</w:t>
            </w:r>
          </w:p>
        </w:tc>
      </w:tr>
      <w:tr w:rsidR="00A6575A" w:rsidRPr="009C27B7" w:rsidTr="002816ED">
        <w:trPr>
          <w:trHeight w:val="413"/>
          <w:jc w:val="center"/>
        </w:trPr>
        <w:tc>
          <w:tcPr>
            <w:tcW w:w="2825" w:type="dxa"/>
            <w:shd w:val="clear" w:color="auto" w:fill="auto"/>
            <w:vAlign w:val="center"/>
          </w:tcPr>
          <w:p w:rsidR="00A6575A" w:rsidRPr="009C27B7" w:rsidRDefault="00A6575A" w:rsidP="00A6575A">
            <w:pPr>
              <w:pStyle w:val="afffffffff9"/>
              <w:jc w:val="both"/>
              <w:rPr>
                <w:color w:val="000000" w:themeColor="text1"/>
              </w:rPr>
            </w:pPr>
            <w:r w:rsidRPr="009C27B7">
              <w:rPr>
                <w:rFonts w:hint="eastAsia"/>
                <w:color w:val="000000" w:themeColor="text1"/>
              </w:rPr>
              <w:t>总酸</w:t>
            </w:r>
            <w:r w:rsidR="00A40E5B" w:rsidRPr="009C27B7">
              <w:rPr>
                <w:color w:val="000000" w:themeColor="text1"/>
                <w:vertAlign w:val="superscript"/>
              </w:rPr>
              <w:t>b</w:t>
            </w:r>
            <w:r w:rsidRPr="009C27B7">
              <w:rPr>
                <w:rFonts w:hint="eastAsia"/>
                <w:color w:val="000000" w:themeColor="text1"/>
              </w:rPr>
              <w:t>/（g</w:t>
            </w:r>
            <w:r w:rsidRPr="009C27B7">
              <w:rPr>
                <w:color w:val="000000" w:themeColor="text1"/>
              </w:rPr>
              <w:t>/L</w:t>
            </w:r>
            <w:r w:rsidRPr="009C27B7">
              <w:rPr>
                <w:rFonts w:hint="eastAsia"/>
                <w:color w:val="000000" w:themeColor="text1"/>
              </w:rPr>
              <w:t>）</w:t>
            </w:r>
          </w:p>
        </w:tc>
        <w:tc>
          <w:tcPr>
            <w:tcW w:w="3686" w:type="dxa"/>
            <w:vMerge w:val="restart"/>
            <w:shd w:val="clear" w:color="auto" w:fill="auto"/>
            <w:vAlign w:val="center"/>
          </w:tcPr>
          <w:p w:rsidR="00A6575A" w:rsidRPr="009C27B7" w:rsidRDefault="00A6575A" w:rsidP="009B13FC">
            <w:pPr>
              <w:pStyle w:val="afffffffff9"/>
              <w:rPr>
                <w:color w:val="000000" w:themeColor="text1"/>
              </w:rPr>
            </w:pPr>
            <w:r w:rsidRPr="009C27B7">
              <w:rPr>
                <w:rFonts w:hint="eastAsia"/>
                <w:color w:val="000000" w:themeColor="text1"/>
              </w:rPr>
              <w:t>产品自生产日期</w:t>
            </w:r>
            <w:r w:rsidR="009C27B7" w:rsidRPr="009C27B7">
              <w:rPr>
                <w:rFonts w:hint="eastAsia"/>
                <w:color w:val="000000" w:themeColor="text1"/>
              </w:rPr>
              <w:t>≤</w:t>
            </w:r>
            <w:r w:rsidRPr="009C27B7">
              <w:rPr>
                <w:rFonts w:hint="eastAsia"/>
                <w:color w:val="000000" w:themeColor="text1"/>
              </w:rPr>
              <w:t>一年执行的标准</w:t>
            </w:r>
          </w:p>
        </w:tc>
        <w:tc>
          <w:tcPr>
            <w:tcW w:w="1417" w:type="dxa"/>
            <w:shd w:val="clear" w:color="auto" w:fill="auto"/>
            <w:vAlign w:val="center"/>
          </w:tcPr>
          <w:p w:rsidR="00A6575A" w:rsidRPr="009C27B7" w:rsidRDefault="002816ED" w:rsidP="009B13FC">
            <w:pPr>
              <w:pStyle w:val="afffffffff9"/>
            </w:pPr>
            <w:r w:rsidRPr="002816ED">
              <w:rPr>
                <w:rFonts w:hint="eastAsia"/>
              </w:rPr>
              <w:t>≥</w:t>
            </w:r>
            <w:r w:rsidR="00965959">
              <w:rPr>
                <w:rFonts w:hint="eastAsia"/>
              </w:rPr>
              <w:t>0</w:t>
            </w:r>
            <w:r w:rsidR="00965959">
              <w:t>.40</w:t>
            </w:r>
          </w:p>
        </w:tc>
        <w:tc>
          <w:tcPr>
            <w:tcW w:w="1406" w:type="dxa"/>
            <w:shd w:val="clear" w:color="auto" w:fill="auto"/>
            <w:vAlign w:val="center"/>
          </w:tcPr>
          <w:p w:rsidR="00A6575A" w:rsidRPr="009C27B7" w:rsidRDefault="002816ED" w:rsidP="009B13FC">
            <w:pPr>
              <w:pStyle w:val="afffffffff9"/>
            </w:pPr>
            <w:r w:rsidRPr="002816ED">
              <w:rPr>
                <w:rFonts w:hint="eastAsia"/>
              </w:rPr>
              <w:t>≥</w:t>
            </w:r>
            <w:r w:rsidR="00965959">
              <w:rPr>
                <w:rFonts w:hint="eastAsia"/>
              </w:rPr>
              <w:t>0</w:t>
            </w:r>
            <w:r w:rsidR="00965959">
              <w:t>.20</w:t>
            </w:r>
          </w:p>
        </w:tc>
      </w:tr>
      <w:tr w:rsidR="00A6575A" w:rsidRPr="009C27B7" w:rsidTr="002816ED">
        <w:trPr>
          <w:trHeight w:val="421"/>
          <w:jc w:val="center"/>
        </w:trPr>
        <w:tc>
          <w:tcPr>
            <w:tcW w:w="2825" w:type="dxa"/>
            <w:shd w:val="clear" w:color="auto" w:fill="auto"/>
            <w:vAlign w:val="center"/>
          </w:tcPr>
          <w:p w:rsidR="00A6575A" w:rsidRPr="009C27B7" w:rsidRDefault="00A6575A" w:rsidP="00A6575A">
            <w:pPr>
              <w:pStyle w:val="afffffffff9"/>
              <w:jc w:val="both"/>
              <w:rPr>
                <w:color w:val="000000" w:themeColor="text1"/>
              </w:rPr>
            </w:pPr>
            <w:r w:rsidRPr="009C27B7">
              <w:rPr>
                <w:rFonts w:hint="eastAsia"/>
                <w:color w:val="000000" w:themeColor="text1"/>
              </w:rPr>
              <w:t>总酯</w:t>
            </w:r>
            <w:r w:rsidR="00A40E5B" w:rsidRPr="009C27B7">
              <w:rPr>
                <w:color w:val="000000" w:themeColor="text1"/>
                <w:vertAlign w:val="superscript"/>
              </w:rPr>
              <w:t>b</w:t>
            </w:r>
            <w:r w:rsidRPr="009C27B7">
              <w:rPr>
                <w:rFonts w:hint="eastAsia"/>
                <w:color w:val="000000" w:themeColor="text1"/>
              </w:rPr>
              <w:t>/（g/L）</w:t>
            </w:r>
          </w:p>
        </w:tc>
        <w:tc>
          <w:tcPr>
            <w:tcW w:w="3686" w:type="dxa"/>
            <w:vMerge/>
            <w:shd w:val="clear" w:color="auto" w:fill="auto"/>
            <w:vAlign w:val="center"/>
          </w:tcPr>
          <w:p w:rsidR="00A6575A" w:rsidRPr="009C27B7" w:rsidRDefault="00A6575A" w:rsidP="009B13FC">
            <w:pPr>
              <w:pStyle w:val="afffffffff9"/>
              <w:rPr>
                <w:color w:val="000000" w:themeColor="text1"/>
              </w:rPr>
            </w:pPr>
          </w:p>
        </w:tc>
        <w:tc>
          <w:tcPr>
            <w:tcW w:w="1417" w:type="dxa"/>
            <w:shd w:val="clear" w:color="auto" w:fill="auto"/>
            <w:vAlign w:val="center"/>
          </w:tcPr>
          <w:p w:rsidR="00A6575A" w:rsidRPr="009C27B7" w:rsidRDefault="002816ED" w:rsidP="009B13FC">
            <w:pPr>
              <w:pStyle w:val="afffffffff9"/>
            </w:pPr>
            <w:r w:rsidRPr="002816ED">
              <w:rPr>
                <w:rFonts w:hint="eastAsia"/>
              </w:rPr>
              <w:t>≥</w:t>
            </w:r>
            <w:r w:rsidR="00965959">
              <w:rPr>
                <w:rFonts w:hint="eastAsia"/>
              </w:rPr>
              <w:t>0</w:t>
            </w:r>
            <w:r w:rsidR="00965959">
              <w:t>.60</w:t>
            </w:r>
          </w:p>
        </w:tc>
        <w:tc>
          <w:tcPr>
            <w:tcW w:w="1406" w:type="dxa"/>
            <w:shd w:val="clear" w:color="auto" w:fill="auto"/>
            <w:vAlign w:val="center"/>
          </w:tcPr>
          <w:p w:rsidR="00A6575A" w:rsidRPr="009C27B7" w:rsidRDefault="002816ED" w:rsidP="009B13FC">
            <w:pPr>
              <w:pStyle w:val="afffffffff9"/>
            </w:pPr>
            <w:r w:rsidRPr="002816ED">
              <w:rPr>
                <w:rFonts w:hint="eastAsia"/>
              </w:rPr>
              <w:t>≥</w:t>
            </w:r>
            <w:r w:rsidR="00965959">
              <w:rPr>
                <w:rFonts w:hint="eastAsia"/>
              </w:rPr>
              <w:t>0</w:t>
            </w:r>
            <w:r w:rsidR="00965959">
              <w:t>.30</w:t>
            </w:r>
          </w:p>
        </w:tc>
      </w:tr>
      <w:tr w:rsidR="00A6575A" w:rsidRPr="009C27B7" w:rsidTr="002816ED">
        <w:trPr>
          <w:trHeight w:val="414"/>
          <w:jc w:val="center"/>
        </w:trPr>
        <w:tc>
          <w:tcPr>
            <w:tcW w:w="2825" w:type="dxa"/>
            <w:shd w:val="clear" w:color="auto" w:fill="auto"/>
            <w:vAlign w:val="center"/>
          </w:tcPr>
          <w:p w:rsidR="00A6575A" w:rsidRPr="009C27B7" w:rsidRDefault="00A6575A" w:rsidP="00A6575A">
            <w:pPr>
              <w:pStyle w:val="afffffffff9"/>
              <w:jc w:val="both"/>
              <w:rPr>
                <w:color w:val="000000" w:themeColor="text1"/>
              </w:rPr>
            </w:pPr>
            <w:r w:rsidRPr="009C27B7">
              <w:rPr>
                <w:rFonts w:hint="eastAsia"/>
                <w:color w:val="000000" w:themeColor="text1"/>
              </w:rPr>
              <w:t>乳酸乙酯+乙酸乙酯</w:t>
            </w:r>
            <w:r w:rsidR="00A40E5B" w:rsidRPr="009C27B7">
              <w:rPr>
                <w:color w:val="000000" w:themeColor="text1"/>
                <w:vertAlign w:val="superscript"/>
              </w:rPr>
              <w:t>b</w:t>
            </w:r>
            <w:r w:rsidRPr="009C27B7">
              <w:rPr>
                <w:rFonts w:hint="eastAsia"/>
                <w:color w:val="000000" w:themeColor="text1"/>
              </w:rPr>
              <w:t>/（g/L）</w:t>
            </w:r>
          </w:p>
        </w:tc>
        <w:tc>
          <w:tcPr>
            <w:tcW w:w="3686" w:type="dxa"/>
            <w:vMerge/>
            <w:shd w:val="clear" w:color="auto" w:fill="auto"/>
            <w:vAlign w:val="center"/>
          </w:tcPr>
          <w:p w:rsidR="00A6575A" w:rsidRPr="009C27B7" w:rsidRDefault="00A6575A" w:rsidP="009B13FC">
            <w:pPr>
              <w:pStyle w:val="afffffffff9"/>
              <w:rPr>
                <w:color w:val="000000" w:themeColor="text1"/>
              </w:rPr>
            </w:pPr>
          </w:p>
        </w:tc>
        <w:tc>
          <w:tcPr>
            <w:tcW w:w="1417" w:type="dxa"/>
            <w:shd w:val="clear" w:color="auto" w:fill="auto"/>
            <w:vAlign w:val="center"/>
          </w:tcPr>
          <w:p w:rsidR="00A6575A" w:rsidRPr="009C27B7" w:rsidRDefault="002816ED" w:rsidP="009B13FC">
            <w:pPr>
              <w:pStyle w:val="afffffffff9"/>
            </w:pPr>
            <w:r w:rsidRPr="002816ED">
              <w:rPr>
                <w:rFonts w:hint="eastAsia"/>
              </w:rPr>
              <w:t>≥</w:t>
            </w:r>
            <w:r w:rsidR="00965959">
              <w:rPr>
                <w:rFonts w:hint="eastAsia"/>
              </w:rPr>
              <w:t>0</w:t>
            </w:r>
            <w:r w:rsidR="00965959">
              <w:t>.50</w:t>
            </w:r>
          </w:p>
        </w:tc>
        <w:tc>
          <w:tcPr>
            <w:tcW w:w="1406" w:type="dxa"/>
            <w:shd w:val="clear" w:color="auto" w:fill="auto"/>
            <w:vAlign w:val="center"/>
          </w:tcPr>
          <w:p w:rsidR="00A6575A" w:rsidRPr="009C27B7" w:rsidRDefault="002816ED" w:rsidP="009B13FC">
            <w:pPr>
              <w:pStyle w:val="afffffffff9"/>
            </w:pPr>
            <w:r w:rsidRPr="002816ED">
              <w:rPr>
                <w:rFonts w:hint="eastAsia"/>
              </w:rPr>
              <w:t>≥</w:t>
            </w:r>
            <w:r w:rsidR="00965959">
              <w:rPr>
                <w:rFonts w:hint="eastAsia"/>
              </w:rPr>
              <w:t>0</w:t>
            </w:r>
            <w:r w:rsidR="00965959">
              <w:t>.30</w:t>
            </w:r>
          </w:p>
        </w:tc>
      </w:tr>
      <w:tr w:rsidR="007C25A7" w:rsidRPr="009C27B7" w:rsidTr="002816ED">
        <w:trPr>
          <w:trHeight w:val="411"/>
          <w:jc w:val="center"/>
        </w:trPr>
        <w:tc>
          <w:tcPr>
            <w:tcW w:w="2825" w:type="dxa"/>
            <w:shd w:val="clear" w:color="auto" w:fill="auto"/>
            <w:vAlign w:val="center"/>
          </w:tcPr>
          <w:p w:rsidR="007C25A7" w:rsidRPr="009C27B7" w:rsidRDefault="007C25A7" w:rsidP="00A6575A">
            <w:pPr>
              <w:pStyle w:val="afffffffff9"/>
              <w:jc w:val="both"/>
              <w:rPr>
                <w:color w:val="000000" w:themeColor="text1"/>
              </w:rPr>
            </w:pPr>
            <w:r w:rsidRPr="009C27B7">
              <w:rPr>
                <w:rFonts w:hint="eastAsia"/>
                <w:color w:val="000000" w:themeColor="text1"/>
              </w:rPr>
              <w:t>酸酯总量</w:t>
            </w:r>
            <w:r w:rsidR="00A40E5B" w:rsidRPr="009C27B7">
              <w:rPr>
                <w:color w:val="000000" w:themeColor="text1"/>
                <w:vertAlign w:val="superscript"/>
              </w:rPr>
              <w:t>b</w:t>
            </w:r>
            <w:r w:rsidRPr="009C27B7">
              <w:rPr>
                <w:rFonts w:hint="eastAsia"/>
                <w:color w:val="000000" w:themeColor="text1"/>
              </w:rPr>
              <w:t>/（m</w:t>
            </w:r>
            <w:r w:rsidRPr="009C27B7">
              <w:rPr>
                <w:color w:val="000000" w:themeColor="text1"/>
              </w:rPr>
              <w:t>mol/L</w:t>
            </w:r>
            <w:r w:rsidRPr="009C27B7">
              <w:rPr>
                <w:rFonts w:hint="eastAsia"/>
                <w:color w:val="000000" w:themeColor="text1"/>
              </w:rPr>
              <w:t>）</w:t>
            </w:r>
          </w:p>
        </w:tc>
        <w:tc>
          <w:tcPr>
            <w:tcW w:w="3686" w:type="dxa"/>
            <w:shd w:val="clear" w:color="auto" w:fill="auto"/>
            <w:vAlign w:val="center"/>
          </w:tcPr>
          <w:p w:rsidR="007C25A7" w:rsidRPr="009C27B7" w:rsidRDefault="007C25A7" w:rsidP="009B13FC">
            <w:pPr>
              <w:pStyle w:val="afffffffff9"/>
              <w:rPr>
                <w:color w:val="000000" w:themeColor="text1"/>
              </w:rPr>
            </w:pPr>
            <w:r w:rsidRPr="009C27B7">
              <w:rPr>
                <w:rFonts w:hint="eastAsia"/>
                <w:color w:val="000000" w:themeColor="text1"/>
              </w:rPr>
              <w:t>产品自生产日期</w:t>
            </w:r>
            <w:r w:rsidR="009C27B7" w:rsidRPr="009C27B7">
              <w:rPr>
                <w:rFonts w:hint="eastAsia"/>
                <w:color w:val="000000" w:themeColor="text1"/>
              </w:rPr>
              <w:t>＞</w:t>
            </w:r>
            <w:r w:rsidRPr="009C27B7">
              <w:rPr>
                <w:rFonts w:hint="eastAsia"/>
                <w:color w:val="000000" w:themeColor="text1"/>
              </w:rPr>
              <w:t>一年执行的标准</w:t>
            </w:r>
          </w:p>
        </w:tc>
        <w:tc>
          <w:tcPr>
            <w:tcW w:w="1417" w:type="dxa"/>
            <w:shd w:val="clear" w:color="auto" w:fill="auto"/>
            <w:vAlign w:val="center"/>
          </w:tcPr>
          <w:p w:rsidR="007C25A7" w:rsidRPr="009C27B7" w:rsidRDefault="002816ED" w:rsidP="009B13FC">
            <w:pPr>
              <w:pStyle w:val="afffffffff9"/>
            </w:pPr>
            <w:r w:rsidRPr="002816ED">
              <w:rPr>
                <w:rFonts w:hint="eastAsia"/>
              </w:rPr>
              <w:t>≥</w:t>
            </w:r>
            <w:r w:rsidR="00965959">
              <w:rPr>
                <w:rFonts w:hint="eastAsia"/>
              </w:rPr>
              <w:t>1</w:t>
            </w:r>
            <w:r w:rsidR="00965959">
              <w:t>4.0</w:t>
            </w:r>
          </w:p>
        </w:tc>
        <w:tc>
          <w:tcPr>
            <w:tcW w:w="1406" w:type="dxa"/>
            <w:shd w:val="clear" w:color="auto" w:fill="auto"/>
            <w:vAlign w:val="center"/>
          </w:tcPr>
          <w:p w:rsidR="007C25A7" w:rsidRPr="009C27B7" w:rsidRDefault="002816ED" w:rsidP="009B13FC">
            <w:pPr>
              <w:pStyle w:val="afffffffff9"/>
            </w:pPr>
            <w:r w:rsidRPr="002816ED">
              <w:rPr>
                <w:rFonts w:hint="eastAsia"/>
              </w:rPr>
              <w:t>≥</w:t>
            </w:r>
            <w:r w:rsidR="00965959">
              <w:rPr>
                <w:rFonts w:hint="eastAsia"/>
              </w:rPr>
              <w:t>8</w:t>
            </w:r>
            <w:r w:rsidR="00965959">
              <w:t>.0</w:t>
            </w:r>
          </w:p>
        </w:tc>
      </w:tr>
      <w:tr w:rsidR="007F615C" w:rsidTr="00965959">
        <w:trPr>
          <w:trHeight w:val="674"/>
          <w:jc w:val="center"/>
        </w:trPr>
        <w:tc>
          <w:tcPr>
            <w:tcW w:w="9334" w:type="dxa"/>
            <w:gridSpan w:val="4"/>
            <w:tcBorders>
              <w:top w:val="single" w:sz="8" w:space="0" w:color="auto"/>
            </w:tcBorders>
            <w:shd w:val="clear" w:color="auto" w:fill="auto"/>
            <w:vAlign w:val="center"/>
          </w:tcPr>
          <w:p w:rsidR="007F615C" w:rsidRPr="00A40E5B" w:rsidRDefault="007F615C" w:rsidP="00A40E5B">
            <w:pPr>
              <w:pStyle w:val="af4"/>
              <w:numPr>
                <w:ilvl w:val="0"/>
                <w:numId w:val="42"/>
              </w:numPr>
            </w:pPr>
            <w:r>
              <w:rPr>
                <w:rFonts w:hint="eastAsia"/>
              </w:rPr>
              <w:t>酒精度实测值与标签标示</w:t>
            </w:r>
            <w:proofErr w:type="gramStart"/>
            <w:r>
              <w:rPr>
                <w:rFonts w:hint="eastAsia"/>
              </w:rPr>
              <w:t>值允许差</w:t>
            </w:r>
            <w:proofErr w:type="gramEnd"/>
            <w:r>
              <w:rPr>
                <w:rFonts w:hint="eastAsia"/>
              </w:rPr>
              <w:t>为±</w:t>
            </w:r>
            <w:r>
              <w:t>1.0%vol</w:t>
            </w:r>
            <w:r>
              <w:rPr>
                <w:rFonts w:hint="eastAsia"/>
              </w:rPr>
              <w:t>。</w:t>
            </w:r>
          </w:p>
          <w:p w:rsidR="007F615C" w:rsidRPr="007F615C" w:rsidRDefault="007F615C" w:rsidP="00965959">
            <w:pPr>
              <w:pStyle w:val="af4"/>
              <w:numPr>
                <w:ilvl w:val="0"/>
                <w:numId w:val="42"/>
              </w:numPr>
            </w:pPr>
            <w:r>
              <w:rPr>
                <w:rFonts w:hint="eastAsia"/>
              </w:rPr>
              <w:t>按40.0%vol 酒精度折算。</w:t>
            </w:r>
          </w:p>
        </w:tc>
      </w:tr>
    </w:tbl>
    <w:p w:rsidR="00B66CC4" w:rsidRDefault="00B66CC4" w:rsidP="00B66CC4">
      <w:pPr>
        <w:pStyle w:val="affd"/>
        <w:spacing w:before="120" w:after="120"/>
      </w:pPr>
      <w:bookmarkStart w:id="58" w:name="_Toc207291457"/>
      <w:r>
        <w:rPr>
          <w:rFonts w:hint="eastAsia"/>
        </w:rPr>
        <w:t>净含量</w:t>
      </w:r>
      <w:bookmarkEnd w:id="58"/>
    </w:p>
    <w:p w:rsidR="00B66CC4" w:rsidRDefault="00F66C14" w:rsidP="00B66CC4">
      <w:pPr>
        <w:pStyle w:val="affffb"/>
        <w:ind w:firstLine="420"/>
      </w:pPr>
      <w:r>
        <w:rPr>
          <w:rFonts w:hint="eastAsia"/>
        </w:rPr>
        <w:t>应符合</w:t>
      </w:r>
      <w:r w:rsidR="00B66CC4">
        <w:rPr>
          <w:rFonts w:hint="eastAsia"/>
        </w:rPr>
        <w:t>《定量包装商品计量监督管理办法》的规定。</w:t>
      </w:r>
    </w:p>
    <w:p w:rsidR="00114F1D" w:rsidRDefault="006B1C13" w:rsidP="006B1C13">
      <w:pPr>
        <w:pStyle w:val="affc"/>
        <w:spacing w:before="240" w:after="240"/>
      </w:pPr>
      <w:bookmarkStart w:id="59" w:name="_Toc207291458"/>
      <w:bookmarkStart w:id="60" w:name="_Toc207291482"/>
      <w:bookmarkStart w:id="61" w:name="_Toc207294539"/>
      <w:r>
        <w:rPr>
          <w:rFonts w:hint="eastAsia"/>
        </w:rPr>
        <w:t>试验方法</w:t>
      </w:r>
      <w:bookmarkEnd w:id="59"/>
      <w:bookmarkEnd w:id="60"/>
      <w:bookmarkEnd w:id="61"/>
    </w:p>
    <w:p w:rsidR="006B1C13" w:rsidRDefault="000F6A23" w:rsidP="000F6A23">
      <w:pPr>
        <w:pStyle w:val="affd"/>
        <w:spacing w:before="120" w:after="120"/>
      </w:pPr>
      <w:bookmarkStart w:id="62" w:name="_Toc207291459"/>
      <w:r>
        <w:rPr>
          <w:rFonts w:hint="eastAsia"/>
        </w:rPr>
        <w:t>感官要求</w:t>
      </w:r>
      <w:bookmarkEnd w:id="62"/>
    </w:p>
    <w:p w:rsidR="006B1C13" w:rsidRDefault="000F6A23" w:rsidP="00653FED">
      <w:pPr>
        <w:pStyle w:val="affffb"/>
        <w:ind w:firstLine="420"/>
      </w:pPr>
      <w:r>
        <w:rPr>
          <w:rFonts w:hint="eastAsia"/>
        </w:rPr>
        <w:t>按G</w:t>
      </w:r>
      <w:r>
        <w:t>B/T 10345</w:t>
      </w:r>
      <w:r w:rsidR="009C5AE1">
        <w:rPr>
          <w:rFonts w:hint="eastAsia"/>
        </w:rPr>
        <w:t>规定</w:t>
      </w:r>
      <w:r>
        <w:rPr>
          <w:rFonts w:hint="eastAsia"/>
        </w:rPr>
        <w:t>的方法进行。</w:t>
      </w:r>
    </w:p>
    <w:p w:rsidR="006B1C13" w:rsidRDefault="000F6A23" w:rsidP="000F6A23">
      <w:pPr>
        <w:pStyle w:val="affd"/>
        <w:spacing w:before="120" w:after="120"/>
      </w:pPr>
      <w:bookmarkStart w:id="63" w:name="_Toc207291460"/>
      <w:r>
        <w:rPr>
          <w:rFonts w:hint="eastAsia"/>
        </w:rPr>
        <w:t>理化要求</w:t>
      </w:r>
      <w:bookmarkEnd w:id="63"/>
    </w:p>
    <w:p w:rsidR="006B1C13" w:rsidRDefault="006C1D33" w:rsidP="006C1D33">
      <w:pPr>
        <w:pStyle w:val="affe"/>
        <w:spacing w:before="120" w:after="120"/>
      </w:pPr>
      <w:r>
        <w:rPr>
          <w:rFonts w:hint="eastAsia"/>
        </w:rPr>
        <w:t>酒精度</w:t>
      </w:r>
    </w:p>
    <w:p w:rsidR="000F6A23" w:rsidRDefault="006C1D33" w:rsidP="00653FED">
      <w:pPr>
        <w:pStyle w:val="affffb"/>
        <w:ind w:firstLine="420"/>
      </w:pPr>
      <w:r>
        <w:rPr>
          <w:rFonts w:hint="eastAsia"/>
        </w:rPr>
        <w:t>按G</w:t>
      </w:r>
      <w:r>
        <w:t>B 5009.225</w:t>
      </w:r>
      <w:r w:rsidR="009C5AE1">
        <w:rPr>
          <w:rFonts w:hint="eastAsia"/>
        </w:rPr>
        <w:t>规定</w:t>
      </w:r>
      <w:r>
        <w:rPr>
          <w:rFonts w:hint="eastAsia"/>
        </w:rPr>
        <w:t>的方法进行。</w:t>
      </w:r>
    </w:p>
    <w:p w:rsidR="006C1D33" w:rsidRDefault="006C1D33" w:rsidP="00B66CC4">
      <w:pPr>
        <w:pStyle w:val="affe"/>
        <w:spacing w:before="120" w:after="120"/>
      </w:pPr>
      <w:r>
        <w:rPr>
          <w:rFonts w:hint="eastAsia"/>
        </w:rPr>
        <w:t>固形物、</w:t>
      </w:r>
      <w:r w:rsidRPr="006C1D33">
        <w:rPr>
          <w:rFonts w:hint="eastAsia"/>
        </w:rPr>
        <w:t>β-苯乙醇</w:t>
      </w:r>
      <w:r>
        <w:rPr>
          <w:rFonts w:hint="eastAsia"/>
        </w:rPr>
        <w:t>、总酯、</w:t>
      </w:r>
      <w:r w:rsidR="00B66CC4" w:rsidRPr="00B66CC4">
        <w:rPr>
          <w:rFonts w:hint="eastAsia"/>
        </w:rPr>
        <w:t>己酸乙酯</w:t>
      </w:r>
      <w:r w:rsidR="00B66CC4">
        <w:rPr>
          <w:rFonts w:hint="eastAsia"/>
        </w:rPr>
        <w:t>、</w:t>
      </w:r>
      <w:r>
        <w:rPr>
          <w:rFonts w:hint="eastAsia"/>
        </w:rPr>
        <w:t>酸酯总量</w:t>
      </w:r>
    </w:p>
    <w:p w:rsidR="006C1D33" w:rsidRPr="006C1D33" w:rsidRDefault="006C1D33" w:rsidP="00653FED">
      <w:pPr>
        <w:pStyle w:val="affffb"/>
        <w:ind w:firstLine="420"/>
      </w:pPr>
      <w:r>
        <w:rPr>
          <w:rFonts w:hint="eastAsia"/>
        </w:rPr>
        <w:t>按G</w:t>
      </w:r>
      <w:r>
        <w:t>B/T 10345</w:t>
      </w:r>
      <w:r>
        <w:rPr>
          <w:rFonts w:hint="eastAsia"/>
        </w:rPr>
        <w:t>的规定执行。</w:t>
      </w:r>
    </w:p>
    <w:p w:rsidR="006C1D33" w:rsidRDefault="006C1D33" w:rsidP="006C1D33">
      <w:pPr>
        <w:pStyle w:val="affe"/>
        <w:spacing w:before="120" w:after="120"/>
      </w:pPr>
      <w:r>
        <w:rPr>
          <w:rFonts w:hint="eastAsia"/>
        </w:rPr>
        <w:t>总酸</w:t>
      </w:r>
    </w:p>
    <w:p w:rsidR="000F6A23" w:rsidRDefault="006C1D33" w:rsidP="006C1D33">
      <w:pPr>
        <w:pStyle w:val="affffb"/>
        <w:ind w:firstLine="420"/>
      </w:pPr>
      <w:r>
        <w:rPr>
          <w:rFonts w:hint="eastAsia"/>
        </w:rPr>
        <w:t>按G</w:t>
      </w:r>
      <w:r>
        <w:t>B 12456</w:t>
      </w:r>
      <w:r>
        <w:rPr>
          <w:rFonts w:hint="eastAsia"/>
        </w:rPr>
        <w:t>的规定执行，以g</w:t>
      </w:r>
      <w:r>
        <w:t>/L</w:t>
      </w:r>
      <w:r>
        <w:rPr>
          <w:rFonts w:hint="eastAsia"/>
        </w:rPr>
        <w:t>表示。</w:t>
      </w:r>
    </w:p>
    <w:p w:rsidR="006C1D33" w:rsidRDefault="006C1D33" w:rsidP="006C1D33">
      <w:pPr>
        <w:pStyle w:val="affe"/>
        <w:spacing w:before="120" w:after="120"/>
      </w:pPr>
      <w:r w:rsidRPr="006C1D33">
        <w:rPr>
          <w:rFonts w:hint="eastAsia"/>
        </w:rPr>
        <w:t>乳酸乙酯+乙酸乙酯</w:t>
      </w:r>
    </w:p>
    <w:p w:rsidR="006C1D33" w:rsidRDefault="00B66CC4" w:rsidP="006C1D33">
      <w:pPr>
        <w:pStyle w:val="afff"/>
        <w:spacing w:before="120" w:after="120"/>
      </w:pPr>
      <w:r>
        <w:rPr>
          <w:rFonts w:hint="eastAsia"/>
        </w:rPr>
        <w:t>乳酸乙酯的含量</w:t>
      </w:r>
    </w:p>
    <w:p w:rsidR="006C1D33" w:rsidRDefault="00B66CC4" w:rsidP="00653FED">
      <w:pPr>
        <w:pStyle w:val="affffb"/>
        <w:ind w:firstLine="420"/>
      </w:pPr>
      <w:r>
        <w:rPr>
          <w:rFonts w:hint="eastAsia"/>
        </w:rPr>
        <w:t>按G</w:t>
      </w:r>
      <w:r>
        <w:t>B/T 10345</w:t>
      </w:r>
      <w:r>
        <w:rPr>
          <w:rFonts w:hint="eastAsia"/>
        </w:rPr>
        <w:t>描述的方法进行。</w:t>
      </w:r>
    </w:p>
    <w:p w:rsidR="006C1D33" w:rsidRDefault="00B66CC4" w:rsidP="00B66CC4">
      <w:pPr>
        <w:pStyle w:val="afff"/>
        <w:spacing w:before="120" w:after="120"/>
      </w:pPr>
      <w:r>
        <w:rPr>
          <w:rFonts w:hint="eastAsia"/>
        </w:rPr>
        <w:t>乙酸乙酯的含量</w:t>
      </w:r>
    </w:p>
    <w:p w:rsidR="006C1D33" w:rsidRDefault="00B66CC4" w:rsidP="00653FED">
      <w:pPr>
        <w:pStyle w:val="affffb"/>
        <w:ind w:firstLine="420"/>
      </w:pPr>
      <w:r w:rsidRPr="00B66CC4">
        <w:rPr>
          <w:rFonts w:hint="eastAsia"/>
        </w:rPr>
        <w:t>按GB/T 10345</w:t>
      </w:r>
      <w:bookmarkStart w:id="64" w:name="OLE_LINK1"/>
      <w:bookmarkStart w:id="65" w:name="OLE_LINK2"/>
      <w:r w:rsidRPr="00B66CC4">
        <w:rPr>
          <w:rFonts w:hint="eastAsia"/>
        </w:rPr>
        <w:t>描述的方法进行</w:t>
      </w:r>
      <w:bookmarkEnd w:id="64"/>
      <w:bookmarkEnd w:id="65"/>
      <w:r w:rsidRPr="00B66CC4">
        <w:rPr>
          <w:rFonts w:hint="eastAsia"/>
        </w:rPr>
        <w:t>。</w:t>
      </w:r>
    </w:p>
    <w:p w:rsidR="006C1D33" w:rsidRDefault="00B66CC4" w:rsidP="00B66CC4">
      <w:pPr>
        <w:pStyle w:val="afff"/>
        <w:spacing w:before="120" w:after="120"/>
      </w:pPr>
      <w:r>
        <w:rPr>
          <w:rFonts w:hint="eastAsia"/>
        </w:rPr>
        <w:t>结果计算</w:t>
      </w:r>
    </w:p>
    <w:p w:rsidR="00B66CC4" w:rsidRDefault="00627BF6" w:rsidP="00653FED">
      <w:pPr>
        <w:pStyle w:val="affffb"/>
        <w:ind w:firstLine="420"/>
      </w:pPr>
      <w:r>
        <w:rPr>
          <w:rFonts w:hint="eastAsia"/>
        </w:rPr>
        <w:t>样品中乳酸乙酯+乙酸乙酯（按4</w:t>
      </w:r>
      <w:r>
        <w:t>0%vol</w:t>
      </w:r>
      <w:r>
        <w:rPr>
          <w:rFonts w:hint="eastAsia"/>
        </w:rPr>
        <w:t>酒精度折算）的含量按式（1）计算：</w:t>
      </w:r>
    </w:p>
    <w:p w:rsidR="00EA204F" w:rsidRDefault="00651A00" w:rsidP="00651A00">
      <w:pPr>
        <w:pStyle w:val="affffffd"/>
      </w:pPr>
      <w:r>
        <w:lastRenderedPageBreak/>
        <w:tab/>
      </w:r>
      <m:oMath>
        <m:r>
          <m:rPr>
            <m:sty m:val="p"/>
          </m:rPr>
          <w:rPr>
            <w:rFonts w:ascii="Cambria Math" w:hAnsi="Cambria Math"/>
          </w:rPr>
          <m:t>X=</m:t>
        </m:r>
        <m:f>
          <m:fPr>
            <m:ctrlPr>
              <w:rPr>
                <w:rFonts w:ascii="Cambria Math" w:hAnsi="Cambria Math"/>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sSub>
              <m:sSubPr>
                <m:ctrlPr>
                  <w:rPr>
                    <w:rFonts w:ascii="Cambria Math" w:hAnsi="Cambria Math"/>
                    <w:i/>
                  </w:rPr>
                </m:ctrlPr>
              </m:sSubPr>
              <m:e>
                <m:r>
                  <w:rPr>
                    <w:rFonts w:ascii="Cambria Math" w:hAnsi="Cambria Math"/>
                  </w:rPr>
                  <m:t>X</m:t>
                </m:r>
              </m:e>
              <m:sub>
                <m:r>
                  <w:rPr>
                    <w:rFonts w:ascii="Cambria Math" w:hAnsi="Cambria Math"/>
                  </w:rPr>
                  <m:t>3</m:t>
                </m:r>
              </m:sub>
            </m:sSub>
          </m:den>
        </m:f>
        <m:r>
          <w:rPr>
            <w:rFonts w:ascii="Cambria Math" w:hAnsi="Cambria Math"/>
          </w:rPr>
          <m:t>×k</m:t>
        </m:r>
      </m:oMath>
      <w:r w:rsidRPr="00651A00">
        <w:rPr>
          <w:rFonts w:ascii="微软雅黑" w:eastAsia="微软雅黑"/>
        </w:rPr>
        <w:tab/>
      </w:r>
      <w:r>
        <w:t>(</w:t>
      </w:r>
      <w:r w:rsidR="00586C14">
        <w:fldChar w:fldCharType="begin"/>
      </w:r>
      <w:r>
        <w:instrText xml:space="preserve"> AUTONUM </w:instrText>
      </w:r>
      <w:r w:rsidR="00586C14">
        <w:fldChar w:fldCharType="end"/>
      </w:r>
      <w:r>
        <w:t>)</w:t>
      </w:r>
    </w:p>
    <w:p w:rsidR="00651A00" w:rsidRPr="00651A00" w:rsidRDefault="00651A00" w:rsidP="00651A00">
      <w:pPr>
        <w:pStyle w:val="affffa"/>
        <w:ind w:firstLine="420"/>
      </w:pPr>
      <w:r>
        <w:rPr>
          <w:rFonts w:hint="eastAsia"/>
        </w:rPr>
        <w:t>式中：</w:t>
      </w:r>
    </w:p>
    <w:p w:rsidR="00EA204F" w:rsidRDefault="00DF262C" w:rsidP="00355143">
      <w:pPr>
        <w:pStyle w:val="affffb"/>
        <w:ind w:leftChars="200" w:left="840" w:hangingChars="200" w:hanging="420"/>
      </w:pPr>
      <w:r>
        <w:rPr>
          <w:rFonts w:hint="eastAsia"/>
        </w:rPr>
        <w:t>X——样品中乳酸乙酯+乙酸乙酯（</w:t>
      </w:r>
      <w:r w:rsidRPr="00DF262C">
        <w:rPr>
          <w:rFonts w:hint="eastAsia"/>
        </w:rPr>
        <w:t>按40%vol酒精度折算</w:t>
      </w:r>
      <w:r>
        <w:rPr>
          <w:rFonts w:hint="eastAsia"/>
        </w:rPr>
        <w:t>）的含量，以质量浓度表示，单位为克每升（g</w:t>
      </w:r>
      <w:r>
        <w:t>/L</w:t>
      </w:r>
      <w:r>
        <w:rPr>
          <w:rFonts w:hint="eastAsia"/>
        </w:rPr>
        <w:t>）；</w:t>
      </w:r>
    </w:p>
    <w:p w:rsidR="00DF262C" w:rsidRDefault="00DF262C" w:rsidP="00355143">
      <w:pPr>
        <w:pStyle w:val="affffb"/>
        <w:ind w:firstLine="420"/>
      </w:pPr>
      <w:r>
        <w:rPr>
          <w:rFonts w:hint="eastAsia"/>
        </w:rPr>
        <w:t>X</w:t>
      </w:r>
      <w:r w:rsidRPr="00DF262C">
        <w:rPr>
          <w:vertAlign w:val="subscript"/>
        </w:rPr>
        <w:t>1</w:t>
      </w:r>
      <w:r>
        <w:rPr>
          <w:rFonts w:hint="eastAsia"/>
        </w:rPr>
        <w:t>——</w:t>
      </w:r>
      <w:r w:rsidR="00355143">
        <w:rPr>
          <w:rFonts w:hint="eastAsia"/>
        </w:rPr>
        <w:t>样品中乳酸乙酯的含量，以质量浓度表示，单位为克每升（</w:t>
      </w:r>
      <w:r w:rsidR="00355143" w:rsidRPr="00355143">
        <w:t>g/L</w:t>
      </w:r>
      <w:r w:rsidR="00355143">
        <w:rPr>
          <w:rFonts w:hint="eastAsia"/>
        </w:rPr>
        <w:t>）；</w:t>
      </w:r>
    </w:p>
    <w:p w:rsidR="00DF262C" w:rsidRDefault="00DF262C" w:rsidP="00355143">
      <w:pPr>
        <w:pStyle w:val="affffb"/>
        <w:ind w:firstLine="420"/>
      </w:pPr>
      <w:r>
        <w:rPr>
          <w:rFonts w:hint="eastAsia"/>
        </w:rPr>
        <w:t>X</w:t>
      </w:r>
      <w:r w:rsidRPr="00DF262C">
        <w:rPr>
          <w:vertAlign w:val="subscript"/>
        </w:rPr>
        <w:t>2</w:t>
      </w:r>
      <w:r>
        <w:rPr>
          <w:rFonts w:hint="eastAsia"/>
        </w:rPr>
        <w:t>——</w:t>
      </w:r>
      <w:r w:rsidR="00355143">
        <w:rPr>
          <w:rFonts w:hint="eastAsia"/>
        </w:rPr>
        <w:t>样品中乙酸乙酯的含量，</w:t>
      </w:r>
      <w:r w:rsidR="00355143" w:rsidRPr="00355143">
        <w:rPr>
          <w:rFonts w:hint="eastAsia"/>
        </w:rPr>
        <w:t>以质量浓度表示，单位为克每升（g/L）；</w:t>
      </w:r>
    </w:p>
    <w:p w:rsidR="00DF262C" w:rsidRDefault="00DF262C" w:rsidP="00355143">
      <w:pPr>
        <w:pStyle w:val="affffb"/>
        <w:ind w:firstLine="420"/>
      </w:pPr>
      <w:r>
        <w:rPr>
          <w:rFonts w:hint="eastAsia"/>
        </w:rPr>
        <w:t>X</w:t>
      </w:r>
      <w:r w:rsidRPr="00DF262C">
        <w:rPr>
          <w:vertAlign w:val="subscript"/>
        </w:rPr>
        <w:t>3</w:t>
      </w:r>
      <w:r>
        <w:rPr>
          <w:rFonts w:hint="eastAsia"/>
        </w:rPr>
        <w:t>——</w:t>
      </w:r>
      <w:r w:rsidR="00355143">
        <w:rPr>
          <w:rFonts w:hint="eastAsia"/>
        </w:rPr>
        <w:t>样品实测酒精度，以%</w:t>
      </w:r>
      <w:r w:rsidR="00355143">
        <w:t>vol</w:t>
      </w:r>
      <w:r w:rsidR="00355143">
        <w:rPr>
          <w:rFonts w:hint="eastAsia"/>
        </w:rPr>
        <w:t>表示；</w:t>
      </w:r>
    </w:p>
    <w:p w:rsidR="00627BF6" w:rsidRDefault="00DF262C" w:rsidP="00355143">
      <w:pPr>
        <w:pStyle w:val="affffb"/>
        <w:ind w:firstLine="420"/>
      </w:pPr>
      <w:r>
        <w:t>k</w:t>
      </w:r>
      <w:r>
        <w:rPr>
          <w:rFonts w:hint="eastAsia"/>
        </w:rPr>
        <w:t>——</w:t>
      </w:r>
      <w:r w:rsidR="00355143">
        <w:rPr>
          <w:rFonts w:hint="eastAsia"/>
        </w:rPr>
        <w:t>折算酒精度，取4</w:t>
      </w:r>
      <w:r w:rsidR="00355143">
        <w:t>0</w:t>
      </w:r>
      <w:r w:rsidR="00355143">
        <w:rPr>
          <w:rFonts w:hint="eastAsia"/>
        </w:rPr>
        <w:t>，</w:t>
      </w:r>
      <w:r w:rsidR="00355143" w:rsidRPr="00355143">
        <w:rPr>
          <w:rFonts w:hint="eastAsia"/>
        </w:rPr>
        <w:t>以</w:t>
      </w:r>
      <w:r w:rsidR="00355143">
        <w:t>%</w:t>
      </w:r>
      <w:r w:rsidR="00355143" w:rsidRPr="00355143">
        <w:rPr>
          <w:rFonts w:hint="eastAsia"/>
        </w:rPr>
        <w:t>vol表示</w:t>
      </w:r>
      <w:r w:rsidR="00355143">
        <w:rPr>
          <w:rFonts w:hint="eastAsia"/>
        </w:rPr>
        <w:t>。</w:t>
      </w:r>
    </w:p>
    <w:p w:rsidR="00627BF6" w:rsidRDefault="00355143" w:rsidP="00653FED">
      <w:pPr>
        <w:pStyle w:val="affffb"/>
        <w:ind w:firstLine="420"/>
      </w:pPr>
      <w:r>
        <w:rPr>
          <w:rFonts w:hint="eastAsia"/>
        </w:rPr>
        <w:t>计算结果表示到小数点后两位。</w:t>
      </w:r>
    </w:p>
    <w:p w:rsidR="00B66CC4" w:rsidRDefault="00B66CC4" w:rsidP="00B66CC4">
      <w:pPr>
        <w:pStyle w:val="afff"/>
        <w:spacing w:before="120" w:after="120"/>
      </w:pPr>
      <w:r>
        <w:rPr>
          <w:rFonts w:hint="eastAsia"/>
        </w:rPr>
        <w:t>精密度</w:t>
      </w:r>
    </w:p>
    <w:p w:rsidR="00B66CC4" w:rsidRDefault="00627BF6" w:rsidP="00653FED">
      <w:pPr>
        <w:pStyle w:val="affffb"/>
        <w:ind w:firstLine="420"/>
      </w:pPr>
      <w:r>
        <w:rPr>
          <w:rFonts w:hint="eastAsia"/>
        </w:rPr>
        <w:t>在重复性条件下获得的两次独立测定结果的绝对差值不应超过其算术平均值的5</w:t>
      </w:r>
      <w:r>
        <w:t>%</w:t>
      </w:r>
      <w:r>
        <w:rPr>
          <w:rFonts w:hint="eastAsia"/>
        </w:rPr>
        <w:t>。</w:t>
      </w:r>
    </w:p>
    <w:p w:rsidR="00B66CC4" w:rsidRDefault="00B66CC4" w:rsidP="00B66CC4">
      <w:pPr>
        <w:pStyle w:val="affe"/>
        <w:spacing w:before="120" w:after="120"/>
      </w:pPr>
      <w:r w:rsidRPr="00B66CC4">
        <w:rPr>
          <w:rFonts w:hint="eastAsia"/>
        </w:rPr>
        <w:t>己酸+己酸乙酯</w:t>
      </w:r>
    </w:p>
    <w:p w:rsidR="00141E7F" w:rsidRDefault="00141E7F" w:rsidP="00141E7F">
      <w:pPr>
        <w:pStyle w:val="affffb"/>
        <w:ind w:firstLine="420"/>
      </w:pPr>
      <w:r>
        <w:rPr>
          <w:rFonts w:hint="eastAsia"/>
        </w:rPr>
        <w:t>按G</w:t>
      </w:r>
      <w:r>
        <w:t>B/T 10345</w:t>
      </w:r>
      <w:r w:rsidR="001770DD" w:rsidRPr="001770DD">
        <w:rPr>
          <w:rFonts w:hint="eastAsia"/>
        </w:rPr>
        <w:t>描述的方法进行</w:t>
      </w:r>
      <w:r>
        <w:rPr>
          <w:rFonts w:hint="eastAsia"/>
        </w:rPr>
        <w:t>。</w:t>
      </w:r>
    </w:p>
    <w:p w:rsidR="00A40E5B" w:rsidRDefault="00141E7F" w:rsidP="00141E7F">
      <w:pPr>
        <w:pStyle w:val="affe"/>
        <w:spacing w:before="120" w:after="120"/>
      </w:pPr>
      <w:r w:rsidRPr="00141E7F">
        <w:rPr>
          <w:rFonts w:hint="eastAsia"/>
        </w:rPr>
        <w:t>总酸+乙酸乙酯+乳酸乙酯</w:t>
      </w:r>
    </w:p>
    <w:p w:rsidR="00B66CC4" w:rsidRDefault="00141E7F" w:rsidP="00141E7F">
      <w:pPr>
        <w:pStyle w:val="afff"/>
        <w:spacing w:before="120" w:after="120"/>
      </w:pPr>
      <w:r w:rsidRPr="00141E7F">
        <w:rPr>
          <w:rFonts w:hint="eastAsia"/>
        </w:rPr>
        <w:t>总酸</w:t>
      </w:r>
      <w:r>
        <w:rPr>
          <w:rFonts w:hint="eastAsia"/>
        </w:rPr>
        <w:t>、</w:t>
      </w:r>
      <w:r w:rsidRPr="00141E7F">
        <w:rPr>
          <w:rFonts w:hint="eastAsia"/>
        </w:rPr>
        <w:t>乙酸乙酯</w:t>
      </w:r>
      <w:r>
        <w:rPr>
          <w:rFonts w:hint="eastAsia"/>
        </w:rPr>
        <w:t>、</w:t>
      </w:r>
      <w:r w:rsidRPr="00141E7F">
        <w:rPr>
          <w:rFonts w:hint="eastAsia"/>
        </w:rPr>
        <w:t>乳酸乙酯的含量</w:t>
      </w:r>
    </w:p>
    <w:p w:rsidR="00141E7F" w:rsidRPr="00141E7F" w:rsidRDefault="00141E7F" w:rsidP="00653FED">
      <w:pPr>
        <w:pStyle w:val="affffb"/>
        <w:ind w:firstLine="420"/>
      </w:pPr>
      <w:r>
        <w:rPr>
          <w:rFonts w:hint="eastAsia"/>
        </w:rPr>
        <w:t>按G</w:t>
      </w:r>
      <w:r>
        <w:t>B 12456</w:t>
      </w:r>
      <w:r>
        <w:rPr>
          <w:rFonts w:hint="eastAsia"/>
        </w:rPr>
        <w:t>规定的方法测得样品中总酸的含量</w:t>
      </w:r>
      <w:r w:rsidR="007F615C">
        <w:rPr>
          <w:rFonts w:hint="eastAsia"/>
        </w:rPr>
        <w:t>W</w:t>
      </w:r>
      <w:r w:rsidR="007F615C">
        <w:rPr>
          <w:vertAlign w:val="subscript"/>
        </w:rPr>
        <w:t>1</w:t>
      </w:r>
      <w:r>
        <w:rPr>
          <w:rFonts w:hint="eastAsia"/>
        </w:rPr>
        <w:t>，以</w:t>
      </w:r>
      <w:r>
        <w:t>g/L</w:t>
      </w:r>
      <w:r>
        <w:rPr>
          <w:rFonts w:hint="eastAsia"/>
        </w:rPr>
        <w:t>表示；按G</w:t>
      </w:r>
      <w:r>
        <w:t>B/T 10345</w:t>
      </w:r>
      <w:r>
        <w:rPr>
          <w:rFonts w:hint="eastAsia"/>
        </w:rPr>
        <w:t>规定的方法测得样品中乙酸乙酯的含量</w:t>
      </w:r>
      <w:r w:rsidR="007F615C">
        <w:t>W</w:t>
      </w:r>
      <w:r w:rsidR="007F615C">
        <w:rPr>
          <w:vertAlign w:val="subscript"/>
        </w:rPr>
        <w:t>2</w:t>
      </w:r>
      <w:r>
        <w:rPr>
          <w:rFonts w:hint="eastAsia"/>
        </w:rPr>
        <w:t>和乳酸乙酯的含量</w:t>
      </w:r>
      <w:r w:rsidR="007F615C">
        <w:t>W</w:t>
      </w:r>
      <w:r w:rsidR="007F615C">
        <w:rPr>
          <w:vertAlign w:val="subscript"/>
        </w:rPr>
        <w:t>3</w:t>
      </w:r>
      <w:r>
        <w:rPr>
          <w:rFonts w:hint="eastAsia"/>
        </w:rPr>
        <w:t>。</w:t>
      </w:r>
    </w:p>
    <w:p w:rsidR="00141E7F" w:rsidRPr="00141E7F" w:rsidRDefault="00141E7F" w:rsidP="00141E7F">
      <w:pPr>
        <w:pStyle w:val="afff"/>
        <w:spacing w:before="120" w:after="120"/>
      </w:pPr>
      <w:r>
        <w:rPr>
          <w:rFonts w:hint="eastAsia"/>
        </w:rPr>
        <w:t>结果计算</w:t>
      </w:r>
    </w:p>
    <w:p w:rsidR="00141E7F" w:rsidRDefault="00141E7F" w:rsidP="00653FED">
      <w:pPr>
        <w:pStyle w:val="affffb"/>
        <w:ind w:firstLine="420"/>
      </w:pPr>
      <w:r w:rsidRPr="00141E7F">
        <w:rPr>
          <w:rFonts w:hint="eastAsia"/>
        </w:rPr>
        <w:t>样品中总酸</w:t>
      </w:r>
      <w:r>
        <w:rPr>
          <w:rFonts w:hint="eastAsia"/>
        </w:rPr>
        <w:t>+</w:t>
      </w:r>
      <w:r w:rsidRPr="00141E7F">
        <w:rPr>
          <w:rFonts w:hint="eastAsia"/>
        </w:rPr>
        <w:t>乙酸乙酯</w:t>
      </w:r>
      <w:r>
        <w:rPr>
          <w:rFonts w:hint="eastAsia"/>
        </w:rPr>
        <w:t>+</w:t>
      </w:r>
      <w:r w:rsidRPr="00141E7F">
        <w:rPr>
          <w:rFonts w:hint="eastAsia"/>
        </w:rPr>
        <w:t>乳酸乙酯</w:t>
      </w:r>
      <w:r w:rsidR="007F615C" w:rsidRPr="007F615C">
        <w:rPr>
          <w:rFonts w:hint="eastAsia"/>
        </w:rPr>
        <w:t>（按45.0%vol酒精度折算）</w:t>
      </w:r>
      <w:r w:rsidRPr="00141E7F">
        <w:rPr>
          <w:rFonts w:hint="eastAsia"/>
        </w:rPr>
        <w:t>的含量按式</w:t>
      </w:r>
      <w:r>
        <w:rPr>
          <w:rFonts w:hint="eastAsia"/>
        </w:rPr>
        <w:t>（</w:t>
      </w:r>
      <w:r>
        <w:t>2</w:t>
      </w:r>
      <w:r>
        <w:rPr>
          <w:rFonts w:hint="eastAsia"/>
        </w:rPr>
        <w:t>）</w:t>
      </w:r>
      <w:r w:rsidRPr="00141E7F">
        <w:rPr>
          <w:rFonts w:hint="eastAsia"/>
        </w:rPr>
        <w:t>计算</w:t>
      </w:r>
      <w:r>
        <w:rPr>
          <w:rFonts w:hint="eastAsia"/>
        </w:rPr>
        <w:t>：</w:t>
      </w:r>
    </w:p>
    <w:p w:rsidR="00641537" w:rsidRDefault="00141E7F" w:rsidP="00141E7F">
      <w:pPr>
        <w:pStyle w:val="affffffd"/>
      </w:pPr>
      <w:r>
        <w:tab/>
      </w:r>
      <m:oMath>
        <m:r>
          <m:rPr>
            <m:sty m:val="p"/>
          </m:rPr>
          <w:rPr>
            <w:rFonts w:ascii="Cambria Math" w:hAnsi="Cambria Math"/>
          </w:rPr>
          <m:t>W=</m:t>
        </m:r>
        <m:f>
          <m:fPr>
            <m:ctrlPr>
              <w:rPr>
                <w:rFonts w:ascii="Cambria Math" w:hAnsi="Cambria Math"/>
              </w:rPr>
            </m:ctrlPr>
          </m:fPr>
          <m:num>
            <m:sSub>
              <m:sSubPr>
                <m:ctrlPr>
                  <w:rPr>
                    <w:rFonts w:ascii="Cambria Math" w:hAnsi="Cambria Math"/>
                    <w:i/>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3</m:t>
                </m:r>
              </m:sub>
            </m:sSub>
          </m:num>
          <m:den>
            <m:sSub>
              <m:sSubPr>
                <m:ctrlPr>
                  <w:rPr>
                    <w:rFonts w:ascii="Cambria Math" w:hAnsi="Cambria Math"/>
                    <w:i/>
                  </w:rPr>
                </m:ctrlPr>
              </m:sSubPr>
              <m:e>
                <m:r>
                  <w:rPr>
                    <w:rFonts w:ascii="Cambria Math" w:hAnsi="Cambria Math"/>
                  </w:rPr>
                  <m:t>W</m:t>
                </m:r>
              </m:e>
              <m:sub>
                <m:r>
                  <w:rPr>
                    <w:rFonts w:ascii="Cambria Math" w:hAnsi="Cambria Math"/>
                  </w:rPr>
                  <m:t>4</m:t>
                </m:r>
              </m:sub>
            </m:sSub>
          </m:den>
        </m:f>
        <m:r>
          <w:rPr>
            <w:rFonts w:ascii="Cambria Math" w:hAnsi="Cambria Math"/>
          </w:rPr>
          <m:t>×k</m:t>
        </m:r>
      </m:oMath>
      <w:r w:rsidRPr="00141E7F">
        <w:rPr>
          <w:rFonts w:ascii="微软雅黑" w:eastAsia="微软雅黑" w:hAnsi="微软雅黑"/>
        </w:rPr>
        <w:tab/>
      </w:r>
      <w:r>
        <w:t>(</w:t>
      </w:r>
      <w:r w:rsidR="00586C14">
        <w:fldChar w:fldCharType="begin"/>
      </w:r>
      <w:r>
        <w:instrText xml:space="preserve"> AUTONUM </w:instrText>
      </w:r>
      <w:r w:rsidR="00586C14">
        <w:fldChar w:fldCharType="end"/>
      </w:r>
      <w:r>
        <w:t>)</w:t>
      </w:r>
    </w:p>
    <w:p w:rsidR="00141E7F" w:rsidRPr="00141E7F" w:rsidRDefault="00141E7F" w:rsidP="00141E7F">
      <w:pPr>
        <w:pStyle w:val="affffa"/>
        <w:ind w:firstLine="420"/>
      </w:pPr>
      <w:r>
        <w:rPr>
          <w:rFonts w:hint="eastAsia"/>
        </w:rPr>
        <w:t>式中：</w:t>
      </w:r>
    </w:p>
    <w:p w:rsidR="00141E7F" w:rsidRDefault="007F615C" w:rsidP="00653FED">
      <w:pPr>
        <w:pStyle w:val="affffb"/>
        <w:ind w:firstLine="420"/>
      </w:pPr>
      <w:r>
        <w:rPr>
          <w:rFonts w:hint="eastAsia"/>
        </w:rPr>
        <w:t>W——</w:t>
      </w:r>
      <w:r w:rsidRPr="007F615C">
        <w:rPr>
          <w:rFonts w:hint="eastAsia"/>
        </w:rPr>
        <w:t>样品中总酸+乙酸乙酯+乳酸乙酯</w:t>
      </w:r>
      <w:r>
        <w:rPr>
          <w:rFonts w:hint="eastAsia"/>
        </w:rPr>
        <w:t>（按4</w:t>
      </w:r>
      <w:r>
        <w:t>5.0%vol</w:t>
      </w:r>
      <w:r>
        <w:rPr>
          <w:rFonts w:hint="eastAsia"/>
        </w:rPr>
        <w:t>酒精度折算）</w:t>
      </w:r>
      <w:r w:rsidRPr="007F615C">
        <w:rPr>
          <w:rFonts w:hint="eastAsia"/>
        </w:rPr>
        <w:t>的含量</w:t>
      </w:r>
      <w:r>
        <w:rPr>
          <w:rFonts w:hint="eastAsia"/>
        </w:rPr>
        <w:t>，单位为克每升（</w:t>
      </w:r>
      <w:r>
        <w:t>g/L</w:t>
      </w:r>
      <w:r>
        <w:rPr>
          <w:rFonts w:hint="eastAsia"/>
        </w:rPr>
        <w:t>）；</w:t>
      </w:r>
    </w:p>
    <w:p w:rsidR="00141E7F" w:rsidRDefault="007F615C" w:rsidP="00653FED">
      <w:pPr>
        <w:pStyle w:val="affffb"/>
        <w:ind w:firstLine="420"/>
      </w:pPr>
      <w:r>
        <w:rPr>
          <w:rFonts w:hint="eastAsia"/>
        </w:rPr>
        <w:t>W</w:t>
      </w:r>
      <w:r w:rsidRPr="007F615C">
        <w:rPr>
          <w:vertAlign w:val="subscript"/>
        </w:rPr>
        <w:t>1</w:t>
      </w:r>
      <w:r>
        <w:rPr>
          <w:rFonts w:hint="eastAsia"/>
        </w:rPr>
        <w:t>——</w:t>
      </w:r>
      <w:bookmarkStart w:id="66" w:name="_Hlk207181854"/>
      <w:r w:rsidRPr="007F615C">
        <w:rPr>
          <w:rFonts w:hint="eastAsia"/>
        </w:rPr>
        <w:t>样品中总酸的含量</w:t>
      </w:r>
      <w:r>
        <w:rPr>
          <w:rFonts w:hint="eastAsia"/>
        </w:rPr>
        <w:t>，</w:t>
      </w:r>
      <w:r w:rsidRPr="007F615C">
        <w:rPr>
          <w:rFonts w:hint="eastAsia"/>
        </w:rPr>
        <w:t>单位为克每升（g/L）；</w:t>
      </w:r>
      <w:bookmarkEnd w:id="66"/>
    </w:p>
    <w:p w:rsidR="00141E7F" w:rsidRDefault="007F615C" w:rsidP="00653FED">
      <w:pPr>
        <w:pStyle w:val="affffb"/>
        <w:ind w:firstLine="420"/>
      </w:pPr>
      <w:r>
        <w:rPr>
          <w:rFonts w:hint="eastAsia"/>
        </w:rPr>
        <w:t>W</w:t>
      </w:r>
      <w:r w:rsidRPr="007F615C">
        <w:rPr>
          <w:vertAlign w:val="subscript"/>
        </w:rPr>
        <w:t>2</w:t>
      </w:r>
      <w:r>
        <w:rPr>
          <w:rFonts w:hint="eastAsia"/>
        </w:rPr>
        <w:t>——</w:t>
      </w:r>
      <w:r w:rsidRPr="007F615C">
        <w:rPr>
          <w:rFonts w:hint="eastAsia"/>
        </w:rPr>
        <w:t>样品中</w:t>
      </w:r>
      <w:r>
        <w:rPr>
          <w:rFonts w:hint="eastAsia"/>
        </w:rPr>
        <w:t>乙酸乙酯</w:t>
      </w:r>
      <w:r w:rsidRPr="007F615C">
        <w:rPr>
          <w:rFonts w:hint="eastAsia"/>
        </w:rPr>
        <w:t>的含量，单位为克每升（g/L）；</w:t>
      </w:r>
    </w:p>
    <w:p w:rsidR="00141E7F" w:rsidRDefault="007F615C" w:rsidP="00653FED">
      <w:pPr>
        <w:pStyle w:val="affffb"/>
        <w:ind w:firstLine="420"/>
      </w:pPr>
      <w:r>
        <w:rPr>
          <w:rFonts w:hint="eastAsia"/>
        </w:rPr>
        <w:t>W</w:t>
      </w:r>
      <w:r w:rsidRPr="007F615C">
        <w:rPr>
          <w:vertAlign w:val="subscript"/>
        </w:rPr>
        <w:t>3</w:t>
      </w:r>
      <w:r>
        <w:rPr>
          <w:rFonts w:hint="eastAsia"/>
        </w:rPr>
        <w:t>——</w:t>
      </w:r>
      <w:r w:rsidRPr="007F615C">
        <w:rPr>
          <w:rFonts w:hint="eastAsia"/>
        </w:rPr>
        <w:t>样品中</w:t>
      </w:r>
      <w:r>
        <w:rPr>
          <w:rFonts w:hint="eastAsia"/>
        </w:rPr>
        <w:t>乳酸乙酯</w:t>
      </w:r>
      <w:r w:rsidRPr="007F615C">
        <w:rPr>
          <w:rFonts w:hint="eastAsia"/>
        </w:rPr>
        <w:t>的含量，单位为克每升（g/L）；</w:t>
      </w:r>
    </w:p>
    <w:p w:rsidR="007F615C" w:rsidRDefault="007F615C" w:rsidP="00653FED">
      <w:pPr>
        <w:pStyle w:val="affffb"/>
        <w:ind w:firstLine="420"/>
      </w:pPr>
      <w:r>
        <w:rPr>
          <w:rFonts w:hint="eastAsia"/>
        </w:rPr>
        <w:t>W</w:t>
      </w:r>
      <w:r w:rsidRPr="007F615C">
        <w:rPr>
          <w:vertAlign w:val="subscript"/>
        </w:rPr>
        <w:t>4</w:t>
      </w:r>
      <w:r>
        <w:rPr>
          <w:rFonts w:hint="eastAsia"/>
        </w:rPr>
        <w:t>——样品实测酒精度，以%</w:t>
      </w:r>
      <w:r>
        <w:t>vol</w:t>
      </w:r>
      <w:r>
        <w:rPr>
          <w:rFonts w:hint="eastAsia"/>
        </w:rPr>
        <w:t>表示；</w:t>
      </w:r>
    </w:p>
    <w:p w:rsidR="007F615C" w:rsidRDefault="007F615C" w:rsidP="00653FED">
      <w:pPr>
        <w:pStyle w:val="affffb"/>
        <w:ind w:firstLine="420"/>
      </w:pPr>
      <w:r>
        <w:t>k</w:t>
      </w:r>
      <w:r>
        <w:rPr>
          <w:rFonts w:hint="eastAsia"/>
        </w:rPr>
        <w:t>——折算酒精度，取4</w:t>
      </w:r>
      <w:r>
        <w:t>5</w:t>
      </w:r>
      <w:r>
        <w:rPr>
          <w:rFonts w:hint="eastAsia"/>
        </w:rPr>
        <w:t>，以%</w:t>
      </w:r>
      <w:r>
        <w:t>vol</w:t>
      </w:r>
      <w:r>
        <w:rPr>
          <w:rFonts w:hint="eastAsia"/>
        </w:rPr>
        <w:t>表示。</w:t>
      </w:r>
    </w:p>
    <w:p w:rsidR="00141E7F" w:rsidRDefault="007F615C" w:rsidP="007F615C">
      <w:pPr>
        <w:pStyle w:val="affffb"/>
        <w:ind w:firstLine="420"/>
      </w:pPr>
      <w:r>
        <w:rPr>
          <w:rFonts w:hint="eastAsia"/>
        </w:rPr>
        <w:t>计算结果表示到小数点后两位。</w:t>
      </w:r>
    </w:p>
    <w:p w:rsidR="006C1D33" w:rsidRDefault="00B66CC4" w:rsidP="00B66CC4">
      <w:pPr>
        <w:pStyle w:val="affd"/>
        <w:spacing w:before="120" w:after="120"/>
      </w:pPr>
      <w:bookmarkStart w:id="67" w:name="_Toc207291461"/>
      <w:r>
        <w:rPr>
          <w:rFonts w:hint="eastAsia"/>
        </w:rPr>
        <w:t>净含量</w:t>
      </w:r>
      <w:bookmarkEnd w:id="67"/>
    </w:p>
    <w:p w:rsidR="000F6A23" w:rsidRDefault="00B66CC4" w:rsidP="00653FED">
      <w:pPr>
        <w:pStyle w:val="affffb"/>
        <w:ind w:firstLine="420"/>
      </w:pPr>
      <w:r>
        <w:rPr>
          <w:rFonts w:hint="eastAsia"/>
        </w:rPr>
        <w:t>按J</w:t>
      </w:r>
      <w:r>
        <w:t>JF 1070</w:t>
      </w:r>
      <w:r>
        <w:rPr>
          <w:rFonts w:hint="eastAsia"/>
        </w:rPr>
        <w:t>的规定执行。</w:t>
      </w:r>
    </w:p>
    <w:p w:rsidR="00D90DDC" w:rsidRDefault="00D90DDC" w:rsidP="00D90DDC">
      <w:pPr>
        <w:pStyle w:val="affd"/>
        <w:spacing w:before="120" w:after="120"/>
      </w:pPr>
      <w:bookmarkStart w:id="68" w:name="_Toc207291462"/>
      <w:r>
        <w:rPr>
          <w:rFonts w:hint="eastAsia"/>
        </w:rPr>
        <w:t>生产过程控制</w:t>
      </w:r>
      <w:bookmarkEnd w:id="68"/>
    </w:p>
    <w:p w:rsidR="00D90DDC" w:rsidRDefault="00D90DDC" w:rsidP="00D90DDC">
      <w:pPr>
        <w:pStyle w:val="affffb"/>
        <w:ind w:firstLine="420"/>
      </w:pPr>
      <w:r>
        <w:rPr>
          <w:rFonts w:hint="eastAsia"/>
        </w:rPr>
        <w:t>通过检查生产记录文件的方式进行。</w:t>
      </w:r>
    </w:p>
    <w:p w:rsidR="006B1C13" w:rsidRDefault="006B1C13" w:rsidP="006B1C13">
      <w:pPr>
        <w:pStyle w:val="affc"/>
        <w:spacing w:before="240" w:after="240"/>
      </w:pPr>
      <w:bookmarkStart w:id="69" w:name="_Toc207291463"/>
      <w:bookmarkStart w:id="70" w:name="_Toc207291483"/>
      <w:bookmarkStart w:id="71" w:name="_Toc207294540"/>
      <w:r>
        <w:rPr>
          <w:rFonts w:hint="eastAsia"/>
        </w:rPr>
        <w:t>检验规则、标志、包装、运输和贮存</w:t>
      </w:r>
      <w:bookmarkEnd w:id="69"/>
      <w:bookmarkEnd w:id="70"/>
      <w:bookmarkEnd w:id="71"/>
    </w:p>
    <w:p w:rsidR="006B1C13" w:rsidRDefault="006B1C13" w:rsidP="006B1C13">
      <w:pPr>
        <w:pStyle w:val="affffffffe"/>
      </w:pPr>
      <w:r>
        <w:rPr>
          <w:rFonts w:hint="eastAsia"/>
        </w:rPr>
        <w:t>产品出厂前，应由生产厂的检验部门检查生产记录文件，当生产记录文件符合生产过程控制条件时，按本文件的规定逐批检验。</w:t>
      </w:r>
    </w:p>
    <w:p w:rsidR="006B1C13" w:rsidRDefault="006B1C13" w:rsidP="006B1C13">
      <w:pPr>
        <w:pStyle w:val="affffffffe"/>
      </w:pPr>
      <w:r>
        <w:rPr>
          <w:rFonts w:hint="eastAsia"/>
        </w:rPr>
        <w:t>检验规则、标志、包装、运输和</w:t>
      </w:r>
      <w:proofErr w:type="gramStart"/>
      <w:r>
        <w:rPr>
          <w:rFonts w:hint="eastAsia"/>
        </w:rPr>
        <w:t>贮存按</w:t>
      </w:r>
      <w:proofErr w:type="gramEnd"/>
      <w:r>
        <w:rPr>
          <w:rFonts w:hint="eastAsia"/>
        </w:rPr>
        <w:t>G</w:t>
      </w:r>
      <w:r>
        <w:t>B/T 10346</w:t>
      </w:r>
      <w:r>
        <w:rPr>
          <w:rFonts w:hint="eastAsia"/>
        </w:rPr>
        <w:t>的规定执行。</w:t>
      </w:r>
    </w:p>
    <w:p w:rsidR="007F615C" w:rsidRDefault="007F615C" w:rsidP="001D212F">
      <w:pPr>
        <w:pStyle w:val="affffb"/>
        <w:ind w:firstLine="420"/>
        <w:sectPr w:rsidR="007F615C" w:rsidSect="009908A3">
          <w:pgSz w:w="11906" w:h="16838" w:code="9"/>
          <w:pgMar w:top="2410" w:right="1134" w:bottom="1134" w:left="1134" w:header="1418" w:footer="1134" w:gutter="284"/>
          <w:pgNumType w:start="1"/>
          <w:cols w:space="425"/>
          <w:formProt w:val="0"/>
          <w:docGrid w:linePitch="312"/>
        </w:sectPr>
      </w:pPr>
    </w:p>
    <w:p w:rsidR="007F615C" w:rsidRDefault="007F615C" w:rsidP="007F615C">
      <w:pPr>
        <w:pStyle w:val="af8"/>
        <w:rPr>
          <w:vanish w:val="0"/>
        </w:rPr>
      </w:pPr>
      <w:bookmarkStart w:id="72" w:name="BookMark5"/>
      <w:bookmarkEnd w:id="22"/>
    </w:p>
    <w:p w:rsidR="007F615C" w:rsidRDefault="007F615C" w:rsidP="007F615C">
      <w:pPr>
        <w:pStyle w:val="afe"/>
        <w:rPr>
          <w:vanish w:val="0"/>
        </w:rPr>
      </w:pPr>
    </w:p>
    <w:p w:rsidR="007F615C" w:rsidRDefault="007F615C" w:rsidP="007F615C">
      <w:pPr>
        <w:pStyle w:val="aff3"/>
        <w:spacing w:before="60" w:after="120"/>
      </w:pPr>
      <w:r>
        <w:br/>
      </w:r>
      <w:bookmarkStart w:id="73" w:name="_Toc207291464"/>
      <w:bookmarkStart w:id="74" w:name="_Toc207291484"/>
      <w:bookmarkStart w:id="75" w:name="_Toc207294541"/>
      <w:r>
        <w:rPr>
          <w:rFonts w:hint="eastAsia"/>
        </w:rPr>
        <w:t>（资料性）</w:t>
      </w:r>
      <w:r>
        <w:br/>
      </w:r>
      <w:r>
        <w:rPr>
          <w:rFonts w:hint="eastAsia"/>
        </w:rPr>
        <w:t>松阳糟烧生产工艺</w:t>
      </w:r>
      <w:bookmarkEnd w:id="73"/>
      <w:bookmarkEnd w:id="74"/>
      <w:bookmarkEnd w:id="75"/>
    </w:p>
    <w:p w:rsidR="00E82285" w:rsidRDefault="00E82285" w:rsidP="00E82285">
      <w:pPr>
        <w:pStyle w:val="aff4"/>
        <w:spacing w:before="120" w:after="120"/>
      </w:pPr>
      <w:bookmarkStart w:id="76" w:name="_Toc207291465"/>
      <w:r>
        <w:rPr>
          <w:rFonts w:hint="eastAsia"/>
        </w:rPr>
        <w:t>投料</w:t>
      </w:r>
      <w:bookmarkEnd w:id="76"/>
    </w:p>
    <w:p w:rsidR="00E82285" w:rsidRDefault="00E82285" w:rsidP="00E82285">
      <w:pPr>
        <w:pStyle w:val="aff5"/>
        <w:spacing w:before="120" w:after="120"/>
      </w:pPr>
      <w:r>
        <w:rPr>
          <w:rFonts w:hint="eastAsia"/>
        </w:rPr>
        <w:t>投料</w:t>
      </w:r>
    </w:p>
    <w:p w:rsidR="00E82285" w:rsidRDefault="00E82285" w:rsidP="004D5273">
      <w:pPr>
        <w:pStyle w:val="affffffffffb"/>
      </w:pPr>
      <w:r>
        <w:rPr>
          <w:rFonts w:hint="eastAsia"/>
        </w:rPr>
        <w:t>将酒糟</w:t>
      </w:r>
      <w:proofErr w:type="gramStart"/>
      <w:r>
        <w:rPr>
          <w:rFonts w:hint="eastAsia"/>
        </w:rPr>
        <w:t>用扬渣机</w:t>
      </w:r>
      <w:proofErr w:type="gramEnd"/>
      <w:r>
        <w:rPr>
          <w:rFonts w:hint="eastAsia"/>
        </w:rPr>
        <w:t>打碎呈粉状或细粒状。</w:t>
      </w:r>
    </w:p>
    <w:p w:rsidR="00E82285" w:rsidRDefault="00E82285" w:rsidP="004D5273">
      <w:pPr>
        <w:pStyle w:val="affffffffffb"/>
      </w:pPr>
      <w:r>
        <w:rPr>
          <w:rFonts w:hint="eastAsia"/>
        </w:rPr>
        <w:t>按当天投料的酒糟量、水分、</w:t>
      </w:r>
      <w:proofErr w:type="gramStart"/>
      <w:r>
        <w:rPr>
          <w:rFonts w:hint="eastAsia"/>
        </w:rPr>
        <w:t>料品温计算</w:t>
      </w:r>
      <w:proofErr w:type="gramEnd"/>
      <w:r>
        <w:rPr>
          <w:rFonts w:hint="eastAsia"/>
        </w:rPr>
        <w:t>糖化发酵剂使用量、加水量及水温。糖化发酵剂以糖化酶（5万单位）：酒糟量=0.6：1000，活性干酵母：酒糟量=1：1000的使用量计算，加水量视酒糟干湿程度，加酒糟量20左右的水加水温度控制使酒糟</w:t>
      </w:r>
      <w:proofErr w:type="gramStart"/>
      <w:r>
        <w:rPr>
          <w:rFonts w:hint="eastAsia"/>
        </w:rPr>
        <w:t>料品温</w:t>
      </w:r>
      <w:proofErr w:type="gramEnd"/>
      <w:r>
        <w:rPr>
          <w:rFonts w:hint="eastAsia"/>
        </w:rPr>
        <w:t>保持28</w:t>
      </w:r>
      <w:r w:rsidR="004D5273" w:rsidRPr="004D5273">
        <w:rPr>
          <w:rFonts w:hint="eastAsia"/>
        </w:rPr>
        <w:t>℃～</w:t>
      </w:r>
      <w:r>
        <w:rPr>
          <w:rFonts w:hint="eastAsia"/>
        </w:rPr>
        <w:t>30℃。</w:t>
      </w:r>
    </w:p>
    <w:p w:rsidR="00E82285" w:rsidRDefault="00E82285" w:rsidP="004D5273">
      <w:pPr>
        <w:pStyle w:val="affffffffffb"/>
      </w:pPr>
      <w:r>
        <w:rPr>
          <w:rFonts w:hint="eastAsia"/>
        </w:rPr>
        <w:t>将以活化的酵母和糖化酶、调好水温的水等拌入酒糟料中，搅拌均匀，用畚斗倒入发酵缸。每缸糟料加好后用手将</w:t>
      </w:r>
      <w:proofErr w:type="gramStart"/>
      <w:r>
        <w:rPr>
          <w:rFonts w:hint="eastAsia"/>
        </w:rPr>
        <w:t>糟料按实</w:t>
      </w:r>
      <w:proofErr w:type="gramEnd"/>
      <w:r>
        <w:rPr>
          <w:rFonts w:hint="eastAsia"/>
        </w:rPr>
        <w:t>，加塑料薄膜覆盖，塑膜四周，用泥或酒糟压实。</w:t>
      </w:r>
    </w:p>
    <w:p w:rsidR="00E82285" w:rsidRDefault="00E82285" w:rsidP="00E82285">
      <w:pPr>
        <w:pStyle w:val="aff5"/>
        <w:spacing w:before="120" w:after="120"/>
      </w:pPr>
      <w:r>
        <w:rPr>
          <w:rFonts w:hint="eastAsia"/>
        </w:rPr>
        <w:t>发酵</w:t>
      </w:r>
    </w:p>
    <w:p w:rsidR="00E82285" w:rsidRDefault="00E82285" w:rsidP="00E82285">
      <w:pPr>
        <w:pStyle w:val="affffb"/>
        <w:ind w:firstLine="420"/>
      </w:pPr>
      <w:r>
        <w:rPr>
          <w:rFonts w:hint="eastAsia"/>
        </w:rPr>
        <w:t>发酵醅的发酵品温</w:t>
      </w:r>
      <w:r w:rsidR="004D5273">
        <w:rPr>
          <w:rFonts w:hint="eastAsia"/>
        </w:rPr>
        <w:t>宜</w:t>
      </w:r>
      <w:r>
        <w:rPr>
          <w:rFonts w:hint="eastAsia"/>
        </w:rPr>
        <w:t>控制在28</w:t>
      </w:r>
      <w:r w:rsidR="004D5273" w:rsidRPr="004D5273">
        <w:rPr>
          <w:rFonts w:hint="eastAsia"/>
        </w:rPr>
        <w:t>℃～</w:t>
      </w:r>
      <w:r>
        <w:rPr>
          <w:rFonts w:hint="eastAsia"/>
        </w:rPr>
        <w:t>32℃，发酵周期</w:t>
      </w:r>
      <w:r w:rsidR="004D5273">
        <w:rPr>
          <w:rFonts w:hint="eastAsia"/>
        </w:rPr>
        <w:t>宜</w:t>
      </w:r>
      <w:r>
        <w:rPr>
          <w:rFonts w:hint="eastAsia"/>
        </w:rPr>
        <w:t>在20天至30天。在发酵期间</w:t>
      </w:r>
      <w:r w:rsidR="004D5273">
        <w:rPr>
          <w:rFonts w:hint="eastAsia"/>
        </w:rPr>
        <w:t>定期</w:t>
      </w:r>
      <w:r>
        <w:rPr>
          <w:rFonts w:hint="eastAsia"/>
        </w:rPr>
        <w:t>检查发酵醅的品温，如发现薄膜破损，应及时更换。如发现异常应及时采取措施。</w:t>
      </w:r>
    </w:p>
    <w:p w:rsidR="00E82285" w:rsidRDefault="00E82285" w:rsidP="00E82285">
      <w:pPr>
        <w:pStyle w:val="aff5"/>
        <w:spacing w:before="120" w:after="120"/>
      </w:pPr>
      <w:r>
        <w:rPr>
          <w:rFonts w:hint="eastAsia"/>
        </w:rPr>
        <w:t>蒸馏</w:t>
      </w:r>
    </w:p>
    <w:p w:rsidR="00E82285" w:rsidRDefault="00E82285" w:rsidP="00E82285">
      <w:pPr>
        <w:pStyle w:val="affffffffffb"/>
      </w:pPr>
      <w:r>
        <w:rPr>
          <w:rFonts w:hint="eastAsia"/>
        </w:rPr>
        <w:t>在</w:t>
      </w:r>
      <w:proofErr w:type="gramStart"/>
      <w:r>
        <w:rPr>
          <w:rFonts w:hint="eastAsia"/>
        </w:rPr>
        <w:t>甑</w:t>
      </w:r>
      <w:proofErr w:type="gramEnd"/>
      <w:r>
        <w:rPr>
          <w:rFonts w:hint="eastAsia"/>
        </w:rPr>
        <w:t>底栅板上先铺一层经过清蒸的砻糠</w:t>
      </w:r>
      <w:r w:rsidR="004D5273">
        <w:rPr>
          <w:rFonts w:hint="eastAsia"/>
        </w:rPr>
        <w:t>，</w:t>
      </w:r>
      <w:r>
        <w:rPr>
          <w:rFonts w:hint="eastAsia"/>
        </w:rPr>
        <w:t>厚度3cm。</w:t>
      </w:r>
    </w:p>
    <w:p w:rsidR="00E82285" w:rsidRDefault="00E82285" w:rsidP="00E82285">
      <w:pPr>
        <w:pStyle w:val="affffffffffb"/>
      </w:pPr>
      <w:r>
        <w:rPr>
          <w:rFonts w:hint="eastAsia"/>
        </w:rPr>
        <w:t>均匀、</w:t>
      </w:r>
      <w:r w:rsidR="004D5273">
        <w:rPr>
          <w:rFonts w:hint="eastAsia"/>
        </w:rPr>
        <w:t>疏松</w:t>
      </w:r>
      <w:r>
        <w:rPr>
          <w:rFonts w:hint="eastAsia"/>
        </w:rPr>
        <w:t>地将酒糟</w:t>
      </w:r>
      <w:proofErr w:type="gramStart"/>
      <w:r>
        <w:rPr>
          <w:rFonts w:hint="eastAsia"/>
        </w:rPr>
        <w:t>醅</w:t>
      </w:r>
      <w:proofErr w:type="gramEnd"/>
      <w:r>
        <w:rPr>
          <w:rFonts w:hint="eastAsia"/>
        </w:rPr>
        <w:t>散在砻糠上。</w:t>
      </w:r>
    </w:p>
    <w:p w:rsidR="00E82285" w:rsidRDefault="00E82285" w:rsidP="00E82285">
      <w:pPr>
        <w:pStyle w:val="affffffffffb"/>
      </w:pPr>
      <w:r>
        <w:rPr>
          <w:rFonts w:hint="eastAsia"/>
        </w:rPr>
        <w:t>上</w:t>
      </w:r>
      <w:proofErr w:type="gramStart"/>
      <w:r>
        <w:rPr>
          <w:rFonts w:hint="eastAsia"/>
        </w:rPr>
        <w:t>甑</w:t>
      </w:r>
      <w:proofErr w:type="gramEnd"/>
      <w:r>
        <w:rPr>
          <w:rFonts w:hint="eastAsia"/>
        </w:rPr>
        <w:t>完毕后用酒糟或酒醅封口，盖上甑盖接通</w:t>
      </w:r>
      <w:proofErr w:type="gramStart"/>
      <w:r>
        <w:rPr>
          <w:rFonts w:hint="eastAsia"/>
        </w:rPr>
        <w:t>导汽</w:t>
      </w:r>
      <w:proofErr w:type="gramEnd"/>
      <w:r>
        <w:rPr>
          <w:rFonts w:hint="eastAsia"/>
        </w:rPr>
        <w:t>管，打开冷却水阀门，关小蒸汽的阀门，保持蒸汽压力在一定的范围，开始蒸馏。</w:t>
      </w:r>
    </w:p>
    <w:p w:rsidR="00E82285" w:rsidRDefault="00E82285" w:rsidP="00B45164">
      <w:pPr>
        <w:pStyle w:val="affffffffffb"/>
      </w:pPr>
      <w:r>
        <w:rPr>
          <w:rFonts w:hint="eastAsia"/>
        </w:rPr>
        <w:t>出酒后，先</w:t>
      </w:r>
      <w:proofErr w:type="gramStart"/>
      <w:r>
        <w:rPr>
          <w:rFonts w:hint="eastAsia"/>
        </w:rPr>
        <w:t>摘除酒头的</w:t>
      </w:r>
      <w:proofErr w:type="gramEnd"/>
      <w:r>
        <w:rPr>
          <w:rFonts w:hint="eastAsia"/>
        </w:rPr>
        <w:t>2</w:t>
      </w:r>
      <w:r w:rsidR="004D5273">
        <w:rPr>
          <w:rFonts w:hint="eastAsia"/>
        </w:rPr>
        <w:t>kg</w:t>
      </w:r>
      <w:r>
        <w:rPr>
          <w:rFonts w:hint="eastAsia"/>
        </w:rPr>
        <w:t>，作为发酵酒醅的增香用，正常接</w:t>
      </w:r>
      <w:proofErr w:type="gramStart"/>
      <w:r>
        <w:rPr>
          <w:rFonts w:hint="eastAsia"/>
        </w:rPr>
        <w:t>酒后</w:t>
      </w:r>
      <w:proofErr w:type="gramEnd"/>
      <w:r>
        <w:rPr>
          <w:rFonts w:hint="eastAsia"/>
        </w:rPr>
        <w:t>将酒放入酒缸，蒸馏到酒度35</w:t>
      </w:r>
      <w:r w:rsidR="00B45164" w:rsidRPr="00B45164">
        <w:rPr>
          <w:rFonts w:hint="eastAsia"/>
        </w:rPr>
        <w:t>°</w:t>
      </w:r>
      <w:r>
        <w:rPr>
          <w:rFonts w:hint="eastAsia"/>
        </w:rPr>
        <w:t>时接尾，摘尾后继续接酒到15</w:t>
      </w:r>
      <w:r w:rsidR="00B45164" w:rsidRPr="00B45164">
        <w:rPr>
          <w:rFonts w:hint="eastAsia"/>
        </w:rPr>
        <w:t>°</w:t>
      </w:r>
      <w:r>
        <w:rPr>
          <w:rFonts w:hint="eastAsia"/>
        </w:rPr>
        <w:t>左右、分开量放，</w:t>
      </w:r>
      <w:proofErr w:type="gramStart"/>
      <w:r>
        <w:rPr>
          <w:rFonts w:hint="eastAsia"/>
        </w:rPr>
        <w:t>次日作酒</w:t>
      </w:r>
      <w:proofErr w:type="gramEnd"/>
      <w:r>
        <w:rPr>
          <w:rFonts w:hint="eastAsia"/>
        </w:rPr>
        <w:t>醅的增香用。</w:t>
      </w:r>
    </w:p>
    <w:p w:rsidR="00E82285" w:rsidRDefault="00E82285" w:rsidP="00E82285">
      <w:pPr>
        <w:pStyle w:val="aff4"/>
        <w:spacing w:before="120" w:after="120"/>
      </w:pPr>
      <w:bookmarkStart w:id="77" w:name="_Toc207291466"/>
      <w:r>
        <w:rPr>
          <w:rFonts w:hint="eastAsia"/>
        </w:rPr>
        <w:t>勾兑、调配</w:t>
      </w:r>
      <w:bookmarkEnd w:id="77"/>
    </w:p>
    <w:p w:rsidR="00E82285" w:rsidRDefault="00E82285" w:rsidP="004D5273">
      <w:pPr>
        <w:pStyle w:val="affffffffffa"/>
      </w:pPr>
      <w:r>
        <w:rPr>
          <w:rFonts w:hint="eastAsia"/>
        </w:rPr>
        <w:t>蒸馏出来的酒经过一、二月时间贮存，按</w:t>
      </w:r>
      <w:r w:rsidR="004D5273">
        <w:rPr>
          <w:rFonts w:hint="eastAsia"/>
        </w:rPr>
        <w:t>本标准技术要求</w:t>
      </w:r>
      <w:r>
        <w:rPr>
          <w:rFonts w:hint="eastAsia"/>
        </w:rPr>
        <w:t>，</w:t>
      </w:r>
      <w:proofErr w:type="gramStart"/>
      <w:r>
        <w:rPr>
          <w:rFonts w:hint="eastAsia"/>
        </w:rPr>
        <w:t>结合糟烧的</w:t>
      </w:r>
      <w:proofErr w:type="gramEnd"/>
      <w:r>
        <w:rPr>
          <w:rFonts w:hint="eastAsia"/>
        </w:rPr>
        <w:t>色、香、味，作精心勾兑</w:t>
      </w:r>
      <w:r w:rsidR="004D5273">
        <w:rPr>
          <w:rFonts w:hint="eastAsia"/>
        </w:rPr>
        <w:t>。</w:t>
      </w:r>
    </w:p>
    <w:p w:rsidR="00E82285" w:rsidRDefault="00E82285" w:rsidP="00E82285">
      <w:pPr>
        <w:pStyle w:val="affffffffffa"/>
      </w:pPr>
      <w:r>
        <w:rPr>
          <w:rFonts w:hint="eastAsia"/>
        </w:rPr>
        <w:t>根据酒基的库存情况, 按照已批准的生产配方, 计算相应酒基、头酒、调味酒等，取样作小试。经质保部确认后领用。</w:t>
      </w:r>
    </w:p>
    <w:p w:rsidR="00E82285" w:rsidRDefault="00E82285" w:rsidP="00E82285">
      <w:pPr>
        <w:pStyle w:val="affffffffffa"/>
      </w:pPr>
      <w:r>
        <w:rPr>
          <w:rFonts w:hint="eastAsia"/>
        </w:rPr>
        <w:t>由技术人员</w:t>
      </w:r>
      <w:proofErr w:type="gramStart"/>
      <w:r>
        <w:rPr>
          <w:rFonts w:hint="eastAsia"/>
        </w:rPr>
        <w:t>逐坛视</w:t>
      </w:r>
      <w:proofErr w:type="gramEnd"/>
      <w:r>
        <w:rPr>
          <w:rFonts w:hint="eastAsia"/>
        </w:rPr>
        <w:t>情况</w:t>
      </w:r>
      <w:r w:rsidR="004D5273">
        <w:rPr>
          <w:rFonts w:hint="eastAsia"/>
        </w:rPr>
        <w:t>品尝</w:t>
      </w:r>
      <w:r>
        <w:rPr>
          <w:rFonts w:hint="eastAsia"/>
        </w:rPr>
        <w:t>，剔除有异味、杂味、怪味等比较严重的酒后，将合格的酒倒入清酒池。</w:t>
      </w:r>
    </w:p>
    <w:p w:rsidR="00E82285" w:rsidRDefault="00E82285" w:rsidP="00E82285">
      <w:pPr>
        <w:pStyle w:val="affffffffffa"/>
      </w:pPr>
      <w:r>
        <w:rPr>
          <w:rFonts w:hint="eastAsia"/>
        </w:rPr>
        <w:t>酒经</w:t>
      </w:r>
      <w:r w:rsidR="004D5273">
        <w:rPr>
          <w:rFonts w:hint="eastAsia"/>
        </w:rPr>
        <w:t>过</w:t>
      </w:r>
      <w:r>
        <w:rPr>
          <w:rFonts w:hint="eastAsia"/>
        </w:rPr>
        <w:t>棉饼过滤机</w:t>
      </w:r>
      <w:proofErr w:type="gramStart"/>
      <w:r>
        <w:rPr>
          <w:rFonts w:hint="eastAsia"/>
        </w:rPr>
        <w:t>粗滤后</w:t>
      </w:r>
      <w:proofErr w:type="gramEnd"/>
      <w:r>
        <w:rPr>
          <w:rFonts w:hint="eastAsia"/>
        </w:rPr>
        <w:t>用泵入打酒罐，用打回流的方式，将</w:t>
      </w:r>
      <w:proofErr w:type="gramStart"/>
      <w:r>
        <w:rPr>
          <w:rFonts w:hint="eastAsia"/>
        </w:rPr>
        <w:t>酒充</w:t>
      </w:r>
      <w:proofErr w:type="gramEnd"/>
      <w:r>
        <w:rPr>
          <w:rFonts w:hint="eastAsia"/>
        </w:rPr>
        <w:t>分混合，调整酒度合格。</w:t>
      </w:r>
    </w:p>
    <w:p w:rsidR="00E82285" w:rsidRDefault="00E82285" w:rsidP="00E82285">
      <w:pPr>
        <w:pStyle w:val="aff4"/>
        <w:spacing w:before="120" w:after="120"/>
      </w:pPr>
      <w:bookmarkStart w:id="78" w:name="_Toc207291467"/>
      <w:r>
        <w:rPr>
          <w:rFonts w:hint="eastAsia"/>
        </w:rPr>
        <w:t>过滤</w:t>
      </w:r>
      <w:bookmarkEnd w:id="78"/>
    </w:p>
    <w:p w:rsidR="00E82285" w:rsidRDefault="00E82285" w:rsidP="00E82285">
      <w:pPr>
        <w:pStyle w:val="affffffffffa"/>
      </w:pPr>
      <w:r>
        <w:rPr>
          <w:rFonts w:hint="eastAsia"/>
        </w:rPr>
        <w:t>调配合格后的酒，再用精滤机过滤</w:t>
      </w:r>
      <w:r w:rsidR="004D5273">
        <w:rPr>
          <w:rFonts w:hint="eastAsia"/>
        </w:rPr>
        <w:t>。</w:t>
      </w:r>
    </w:p>
    <w:p w:rsidR="00E82285" w:rsidRDefault="00E82285" w:rsidP="00E82285">
      <w:pPr>
        <w:pStyle w:val="affffffffffa"/>
      </w:pPr>
      <w:r>
        <w:rPr>
          <w:rFonts w:hint="eastAsia"/>
        </w:rPr>
        <w:t>控制酒的精滤速度，待过滤完后，取样100m</w:t>
      </w:r>
      <w:r w:rsidR="00E15AC7">
        <w:t>L</w:t>
      </w:r>
      <w:r>
        <w:rPr>
          <w:rFonts w:hint="eastAsia"/>
        </w:rPr>
        <w:t>，加纯净水100m</w:t>
      </w:r>
      <w:r w:rsidR="00E15AC7">
        <w:t>L</w:t>
      </w:r>
      <w:r>
        <w:rPr>
          <w:rFonts w:hint="eastAsia"/>
        </w:rPr>
        <w:t>，混合，观察是否已然清亮。如发现酒泛白（混浊）需重新过滤。</w:t>
      </w:r>
    </w:p>
    <w:p w:rsidR="00E82285" w:rsidRDefault="00E82285" w:rsidP="00E82285">
      <w:pPr>
        <w:pStyle w:val="affffffffffa"/>
      </w:pPr>
      <w:r>
        <w:rPr>
          <w:rFonts w:hint="eastAsia"/>
        </w:rPr>
        <w:t>过滤清亮后，取样化验酒度、总酯、总酸，符合</w:t>
      </w:r>
      <w:r w:rsidR="004D5273">
        <w:rPr>
          <w:rFonts w:hint="eastAsia"/>
        </w:rPr>
        <w:t>本标准</w:t>
      </w:r>
      <w:r w:rsidR="00B45164">
        <w:rPr>
          <w:rFonts w:hint="eastAsia"/>
        </w:rPr>
        <w:t>技术</w:t>
      </w:r>
      <w:r>
        <w:rPr>
          <w:rFonts w:hint="eastAsia"/>
        </w:rPr>
        <w:t>要求</w:t>
      </w:r>
      <w:r w:rsidR="00B45164">
        <w:rPr>
          <w:rFonts w:hint="eastAsia"/>
        </w:rPr>
        <w:t>后，</w:t>
      </w:r>
      <w:r>
        <w:rPr>
          <w:rFonts w:hint="eastAsia"/>
        </w:rPr>
        <w:t>进入下一道工序。</w:t>
      </w:r>
    </w:p>
    <w:p w:rsidR="00E82285" w:rsidRDefault="00E82285" w:rsidP="00E82285">
      <w:pPr>
        <w:pStyle w:val="aff4"/>
        <w:spacing w:before="120" w:after="120"/>
      </w:pPr>
      <w:bookmarkStart w:id="79" w:name="_Toc207291468"/>
      <w:r>
        <w:rPr>
          <w:rFonts w:hint="eastAsia"/>
        </w:rPr>
        <w:t>灌装</w:t>
      </w:r>
      <w:bookmarkEnd w:id="79"/>
    </w:p>
    <w:p w:rsidR="00E82285" w:rsidRDefault="00E82285" w:rsidP="00E82285">
      <w:pPr>
        <w:pStyle w:val="affffffffffa"/>
      </w:pPr>
      <w:r>
        <w:rPr>
          <w:rFonts w:hint="eastAsia"/>
        </w:rPr>
        <w:t>将酒用泵入高位储酒罐，调准酒的容量，计量准确。</w:t>
      </w:r>
    </w:p>
    <w:p w:rsidR="00E82285" w:rsidRDefault="00E82285" w:rsidP="00E82285">
      <w:pPr>
        <w:pStyle w:val="affffffffffa"/>
      </w:pPr>
      <w:proofErr w:type="gramStart"/>
      <w:r>
        <w:rPr>
          <w:rFonts w:hint="eastAsia"/>
        </w:rPr>
        <w:t>放出部</w:t>
      </w:r>
      <w:proofErr w:type="gramEnd"/>
      <w:r>
        <w:rPr>
          <w:rFonts w:hint="eastAsia"/>
        </w:rPr>
        <w:t>分头酒，作以后的基酒用。</w:t>
      </w:r>
    </w:p>
    <w:p w:rsidR="00E82285" w:rsidRDefault="00E82285" w:rsidP="00E82285">
      <w:pPr>
        <w:pStyle w:val="affffffffffa"/>
      </w:pPr>
      <w:r>
        <w:rPr>
          <w:rFonts w:hint="eastAsia"/>
        </w:rPr>
        <w:t>待一切正常后，正式灌装。</w:t>
      </w:r>
    </w:p>
    <w:p w:rsidR="00E82285" w:rsidRDefault="00E82285" w:rsidP="00E82285">
      <w:pPr>
        <w:pStyle w:val="aff4"/>
        <w:spacing w:before="120" w:after="120"/>
      </w:pPr>
      <w:bookmarkStart w:id="80" w:name="_Toc207291469"/>
      <w:r>
        <w:rPr>
          <w:rFonts w:hint="eastAsia"/>
        </w:rPr>
        <w:lastRenderedPageBreak/>
        <w:t>加盖</w:t>
      </w:r>
      <w:bookmarkEnd w:id="80"/>
    </w:p>
    <w:p w:rsidR="00E82285" w:rsidRDefault="00E82285" w:rsidP="00B45164">
      <w:pPr>
        <w:pStyle w:val="affffffffffa"/>
      </w:pPr>
      <w:r>
        <w:rPr>
          <w:rFonts w:hint="eastAsia"/>
        </w:rPr>
        <w:t>盖子先用60</w:t>
      </w:r>
      <w:r w:rsidR="00B45164" w:rsidRPr="00B45164">
        <w:rPr>
          <w:rFonts w:hint="eastAsia"/>
        </w:rPr>
        <w:t>°</w:t>
      </w:r>
      <w:r w:rsidR="002D56D3">
        <w:rPr>
          <w:rFonts w:hint="eastAsia"/>
        </w:rPr>
        <w:t>～</w:t>
      </w:r>
      <w:r>
        <w:rPr>
          <w:rFonts w:hint="eastAsia"/>
        </w:rPr>
        <w:t>70°的食用酒精浸洗，沥干后使用。</w:t>
      </w:r>
    </w:p>
    <w:p w:rsidR="00E82285" w:rsidRDefault="00E82285" w:rsidP="00E82285">
      <w:pPr>
        <w:pStyle w:val="affffffffffa"/>
      </w:pPr>
      <w:r>
        <w:rPr>
          <w:rFonts w:hint="eastAsia"/>
        </w:rPr>
        <w:t>如瓶子为异型瓶，将盖子中的“酒名”对准瓶子的正面，盖子垂直。</w:t>
      </w:r>
    </w:p>
    <w:p w:rsidR="00E82285" w:rsidRDefault="00E82285" w:rsidP="00E82285">
      <w:pPr>
        <w:pStyle w:val="aff4"/>
        <w:spacing w:before="120" w:after="120"/>
      </w:pPr>
      <w:bookmarkStart w:id="81" w:name="_Toc207291470"/>
      <w:r>
        <w:rPr>
          <w:rFonts w:hint="eastAsia"/>
        </w:rPr>
        <w:t>灯检</w:t>
      </w:r>
      <w:bookmarkEnd w:id="81"/>
    </w:p>
    <w:p w:rsidR="00E82285" w:rsidRDefault="00E82285" w:rsidP="00B45164">
      <w:pPr>
        <w:pStyle w:val="affffb"/>
        <w:ind w:firstLine="420"/>
      </w:pPr>
      <w:r>
        <w:rPr>
          <w:rFonts w:hint="eastAsia"/>
        </w:rPr>
        <w:t>检查发现酒中有杂质和悬浮物质，必须及时剔除。酒作酒基用、灌入坛。瓶子退回，重新清洗。</w:t>
      </w:r>
    </w:p>
    <w:p w:rsidR="00E82285" w:rsidRDefault="00E82285" w:rsidP="00E82285">
      <w:pPr>
        <w:pStyle w:val="aff4"/>
        <w:spacing w:before="120" w:after="120"/>
      </w:pPr>
      <w:bookmarkStart w:id="82" w:name="_Toc207291471"/>
      <w:r>
        <w:rPr>
          <w:rFonts w:hint="eastAsia"/>
        </w:rPr>
        <w:t>压盖</w:t>
      </w:r>
      <w:bookmarkEnd w:id="82"/>
    </w:p>
    <w:p w:rsidR="00E82285" w:rsidRDefault="00E82285" w:rsidP="00E82285">
      <w:pPr>
        <w:pStyle w:val="affffffffffa"/>
      </w:pPr>
      <w:proofErr w:type="gramStart"/>
      <w:r>
        <w:rPr>
          <w:rFonts w:hint="eastAsia"/>
        </w:rPr>
        <w:t>压盖机</w:t>
      </w:r>
      <w:proofErr w:type="gramEnd"/>
      <w:r>
        <w:rPr>
          <w:rFonts w:hint="eastAsia"/>
        </w:rPr>
        <w:t>的高度</w:t>
      </w:r>
      <w:r w:rsidR="00B45164">
        <w:rPr>
          <w:rFonts w:hint="eastAsia"/>
        </w:rPr>
        <w:t>应</w:t>
      </w:r>
      <w:r>
        <w:rPr>
          <w:rFonts w:hint="eastAsia"/>
        </w:rPr>
        <w:t>调整到合适位子上，压盖时瓶子</w:t>
      </w:r>
      <w:r w:rsidR="00B45164">
        <w:rPr>
          <w:rFonts w:hint="eastAsia"/>
        </w:rPr>
        <w:t>不应</w:t>
      </w:r>
      <w:r>
        <w:rPr>
          <w:rFonts w:hint="eastAsia"/>
        </w:rPr>
        <w:t>倾歪，</w:t>
      </w:r>
      <w:r w:rsidR="00B45164">
        <w:rPr>
          <w:rFonts w:hint="eastAsia"/>
        </w:rPr>
        <w:t>防止</w:t>
      </w:r>
      <w:r>
        <w:rPr>
          <w:rFonts w:hint="eastAsia"/>
        </w:rPr>
        <w:t>酒渗漏。</w:t>
      </w:r>
    </w:p>
    <w:p w:rsidR="00E82285" w:rsidRDefault="00E82285" w:rsidP="00E82285">
      <w:pPr>
        <w:pStyle w:val="affffffffffa"/>
      </w:pPr>
      <w:r>
        <w:rPr>
          <w:rFonts w:hint="eastAsia"/>
        </w:rPr>
        <w:t>压盖后的酒</w:t>
      </w:r>
      <w:r w:rsidR="00B45164">
        <w:rPr>
          <w:rFonts w:hint="eastAsia"/>
        </w:rPr>
        <w:t>应逐件</w:t>
      </w:r>
      <w:r>
        <w:rPr>
          <w:rFonts w:hint="eastAsia"/>
        </w:rPr>
        <w:t>检查是否拧紧，剔除松动者，返回前道工序。</w:t>
      </w:r>
    </w:p>
    <w:p w:rsidR="00E82285" w:rsidRDefault="00E82285" w:rsidP="00E82285">
      <w:pPr>
        <w:pStyle w:val="aff4"/>
        <w:spacing w:before="120" w:after="120"/>
      </w:pPr>
      <w:bookmarkStart w:id="83" w:name="_Toc207291472"/>
      <w:r>
        <w:rPr>
          <w:rFonts w:hint="eastAsia"/>
        </w:rPr>
        <w:t>贴标</w:t>
      </w:r>
      <w:bookmarkEnd w:id="83"/>
    </w:p>
    <w:p w:rsidR="00E82285" w:rsidRDefault="00E82285" w:rsidP="00B45164">
      <w:pPr>
        <w:pStyle w:val="affffb"/>
        <w:ind w:firstLine="420"/>
      </w:pPr>
      <w:r>
        <w:rPr>
          <w:rFonts w:hint="eastAsia"/>
        </w:rPr>
        <w:t>人工贴标应在贴标架子上进行，</w:t>
      </w:r>
      <w:r w:rsidR="00B45164">
        <w:rPr>
          <w:rFonts w:hint="eastAsia"/>
        </w:rPr>
        <w:t>标签贴合</w:t>
      </w:r>
      <w:r>
        <w:rPr>
          <w:rFonts w:hint="eastAsia"/>
        </w:rPr>
        <w:t>平整。</w:t>
      </w:r>
    </w:p>
    <w:p w:rsidR="00E82285" w:rsidRDefault="00E82285" w:rsidP="00E82285">
      <w:pPr>
        <w:pStyle w:val="aff4"/>
        <w:spacing w:before="120" w:after="120"/>
      </w:pPr>
      <w:bookmarkStart w:id="84" w:name="_Toc207291473"/>
      <w:r>
        <w:rPr>
          <w:rFonts w:hint="eastAsia"/>
        </w:rPr>
        <w:t>装盒（箱）</w:t>
      </w:r>
      <w:bookmarkEnd w:id="84"/>
    </w:p>
    <w:p w:rsidR="00E82285" w:rsidRDefault="00E82285" w:rsidP="00B45164">
      <w:pPr>
        <w:pStyle w:val="affffffffffa"/>
      </w:pPr>
      <w:r>
        <w:rPr>
          <w:rFonts w:hint="eastAsia"/>
        </w:rPr>
        <w:t>装盒</w:t>
      </w:r>
      <w:r w:rsidR="00B45164">
        <w:rPr>
          <w:rFonts w:hint="eastAsia"/>
        </w:rPr>
        <w:t>应</w:t>
      </w:r>
      <w:r>
        <w:rPr>
          <w:rFonts w:hint="eastAsia"/>
        </w:rPr>
        <w:t>先检查贴标是否符合要求，否则退回前道工序</w:t>
      </w:r>
      <w:r w:rsidR="00B45164">
        <w:rPr>
          <w:rFonts w:hint="eastAsia"/>
        </w:rPr>
        <w:t>。</w:t>
      </w:r>
      <w:r>
        <w:rPr>
          <w:rFonts w:hint="eastAsia"/>
        </w:rPr>
        <w:t>装盒时</w:t>
      </w:r>
      <w:r w:rsidR="00B45164">
        <w:rPr>
          <w:rFonts w:hint="eastAsia"/>
        </w:rPr>
        <w:t>应避免弄皱盒内说明书</w:t>
      </w:r>
      <w:r>
        <w:rPr>
          <w:rFonts w:hint="eastAsia"/>
        </w:rPr>
        <w:t>。</w:t>
      </w:r>
    </w:p>
    <w:p w:rsidR="00E82285" w:rsidRDefault="00E82285" w:rsidP="00E82285">
      <w:pPr>
        <w:pStyle w:val="affffffffffa"/>
      </w:pPr>
      <w:r>
        <w:rPr>
          <w:rFonts w:hint="eastAsia"/>
        </w:rPr>
        <w:t>装箱</w:t>
      </w:r>
      <w:r w:rsidR="00B45164">
        <w:rPr>
          <w:rFonts w:hint="eastAsia"/>
        </w:rPr>
        <w:t>应</w:t>
      </w:r>
      <w:r>
        <w:rPr>
          <w:rFonts w:hint="eastAsia"/>
        </w:rPr>
        <w:t>先检查装箱单是否遗漏，再小心装入</w:t>
      </w:r>
      <w:r w:rsidR="00B45164">
        <w:rPr>
          <w:rFonts w:hint="eastAsia"/>
        </w:rPr>
        <w:t>规定</w:t>
      </w:r>
      <w:r>
        <w:rPr>
          <w:rFonts w:hint="eastAsia"/>
        </w:rPr>
        <w:t>的数量。</w:t>
      </w:r>
    </w:p>
    <w:p w:rsidR="00E82285" w:rsidRDefault="00E82285" w:rsidP="00E82285">
      <w:pPr>
        <w:pStyle w:val="aff4"/>
        <w:spacing w:before="120" w:after="120"/>
      </w:pPr>
      <w:bookmarkStart w:id="85" w:name="_Toc207291474"/>
      <w:r>
        <w:rPr>
          <w:rFonts w:hint="eastAsia"/>
        </w:rPr>
        <w:t>封带</w:t>
      </w:r>
      <w:bookmarkEnd w:id="85"/>
    </w:p>
    <w:p w:rsidR="00B45164" w:rsidRDefault="00E82285" w:rsidP="00B45164">
      <w:pPr>
        <w:pStyle w:val="affffffffffa"/>
      </w:pPr>
      <w:r>
        <w:rPr>
          <w:rFonts w:hint="eastAsia"/>
        </w:rPr>
        <w:t>检查酒的数量，合上酒箱，在</w:t>
      </w:r>
      <w:proofErr w:type="gramStart"/>
      <w:r>
        <w:rPr>
          <w:rFonts w:hint="eastAsia"/>
        </w:rPr>
        <w:t>酒箱的两面间</w:t>
      </w:r>
      <w:proofErr w:type="gramEnd"/>
      <w:r>
        <w:rPr>
          <w:rFonts w:hint="eastAsia"/>
        </w:rPr>
        <w:t>加贴防伪标签，再用封口胶带封口。</w:t>
      </w:r>
    </w:p>
    <w:p w:rsidR="00E82285" w:rsidRDefault="00B45164" w:rsidP="00B45164">
      <w:pPr>
        <w:pStyle w:val="affffffffffa"/>
      </w:pPr>
      <w:r>
        <w:rPr>
          <w:rFonts w:hint="eastAsia"/>
        </w:rPr>
        <w:t>封袋的</w:t>
      </w:r>
      <w:r w:rsidR="00E82285">
        <w:rPr>
          <w:rFonts w:hint="eastAsia"/>
        </w:rPr>
        <w:t>封口</w:t>
      </w:r>
      <w:r>
        <w:rPr>
          <w:rFonts w:hint="eastAsia"/>
        </w:rPr>
        <w:t>应</w:t>
      </w:r>
      <w:r w:rsidR="00E82285">
        <w:rPr>
          <w:rFonts w:hint="eastAsia"/>
        </w:rPr>
        <w:t>平整。</w:t>
      </w:r>
    </w:p>
    <w:p w:rsidR="00E82285" w:rsidRDefault="00E82285" w:rsidP="00E82285">
      <w:pPr>
        <w:pStyle w:val="aff4"/>
        <w:spacing w:before="120" w:after="120"/>
      </w:pPr>
      <w:bookmarkStart w:id="86" w:name="_Toc207291475"/>
      <w:r>
        <w:rPr>
          <w:rFonts w:hint="eastAsia"/>
        </w:rPr>
        <w:t>打码</w:t>
      </w:r>
      <w:bookmarkEnd w:id="86"/>
    </w:p>
    <w:p w:rsidR="00E82285" w:rsidRDefault="00E82285" w:rsidP="00E82285">
      <w:pPr>
        <w:pStyle w:val="affffffffffa"/>
      </w:pPr>
      <w:r>
        <w:rPr>
          <w:rFonts w:hint="eastAsia"/>
        </w:rPr>
        <w:t>酒瓶打码</w:t>
      </w:r>
      <w:r w:rsidR="00B45164">
        <w:rPr>
          <w:rFonts w:hint="eastAsia"/>
        </w:rPr>
        <w:t>应</w:t>
      </w:r>
      <w:r>
        <w:rPr>
          <w:rFonts w:hint="eastAsia"/>
        </w:rPr>
        <w:t>根据不同的包装和品种，在规定的位子打上当天的生产日期。</w:t>
      </w:r>
    </w:p>
    <w:p w:rsidR="00E82285" w:rsidRDefault="00E82285" w:rsidP="00E82285">
      <w:pPr>
        <w:pStyle w:val="affffffffffa"/>
      </w:pPr>
      <w:proofErr w:type="gramStart"/>
      <w:r>
        <w:rPr>
          <w:rFonts w:hint="eastAsia"/>
        </w:rPr>
        <w:t>酒箱打码</w:t>
      </w:r>
      <w:proofErr w:type="gramEnd"/>
      <w:r w:rsidR="00B45164">
        <w:rPr>
          <w:rFonts w:hint="eastAsia"/>
        </w:rPr>
        <w:t>应</w:t>
      </w:r>
      <w:r>
        <w:rPr>
          <w:rFonts w:hint="eastAsia"/>
        </w:rPr>
        <w:t>根据酒的生产日期，在</w:t>
      </w:r>
      <w:proofErr w:type="gramStart"/>
      <w:r>
        <w:rPr>
          <w:rFonts w:hint="eastAsia"/>
        </w:rPr>
        <w:t>酒箱外规</w:t>
      </w:r>
      <w:proofErr w:type="gramEnd"/>
      <w:r>
        <w:rPr>
          <w:rFonts w:hint="eastAsia"/>
        </w:rPr>
        <w:t>定的位子打上相同的生产日期或批号。</w:t>
      </w:r>
    </w:p>
    <w:p w:rsidR="00E82285" w:rsidRDefault="00E82285" w:rsidP="00E82285">
      <w:pPr>
        <w:pStyle w:val="aff4"/>
        <w:spacing w:before="120" w:after="120"/>
      </w:pPr>
      <w:bookmarkStart w:id="87" w:name="_Toc207291476"/>
      <w:r>
        <w:rPr>
          <w:rFonts w:hint="eastAsia"/>
        </w:rPr>
        <w:t>洗瓶</w:t>
      </w:r>
      <w:bookmarkEnd w:id="87"/>
    </w:p>
    <w:p w:rsidR="00E82285" w:rsidRDefault="00E82285" w:rsidP="00E82285">
      <w:pPr>
        <w:pStyle w:val="affffffffffa"/>
      </w:pPr>
      <w:r>
        <w:rPr>
          <w:rFonts w:hint="eastAsia"/>
        </w:rPr>
        <w:t>洗瓶水</w:t>
      </w:r>
      <w:r w:rsidR="00B45164">
        <w:rPr>
          <w:rFonts w:hint="eastAsia"/>
        </w:rPr>
        <w:t>应为</w:t>
      </w:r>
      <w:r>
        <w:rPr>
          <w:rFonts w:hint="eastAsia"/>
        </w:rPr>
        <w:t>流动</w:t>
      </w:r>
      <w:r w:rsidR="00B45164">
        <w:rPr>
          <w:rFonts w:hint="eastAsia"/>
        </w:rPr>
        <w:t>水</w:t>
      </w:r>
      <w:r>
        <w:rPr>
          <w:rFonts w:hint="eastAsia"/>
        </w:rPr>
        <w:t>。</w:t>
      </w:r>
    </w:p>
    <w:p w:rsidR="00E82285" w:rsidRDefault="00E82285" w:rsidP="00E82285">
      <w:pPr>
        <w:pStyle w:val="affffffffffa"/>
      </w:pPr>
      <w:r>
        <w:rPr>
          <w:rFonts w:hint="eastAsia"/>
        </w:rPr>
        <w:t>用刷子清洗每只瓶子的内外，干净后放入漂洗池。</w:t>
      </w:r>
    </w:p>
    <w:p w:rsidR="00E82285" w:rsidRDefault="00E82285" w:rsidP="00E82285">
      <w:pPr>
        <w:pStyle w:val="affffffffffa"/>
      </w:pPr>
      <w:r>
        <w:rPr>
          <w:rFonts w:hint="eastAsia"/>
        </w:rPr>
        <w:t>漂洗时瓶子内的水量</w:t>
      </w:r>
      <w:r w:rsidR="00B45164">
        <w:rPr>
          <w:rFonts w:hint="eastAsia"/>
        </w:rPr>
        <w:t>应</w:t>
      </w:r>
      <w:r>
        <w:rPr>
          <w:rFonts w:hint="eastAsia"/>
        </w:rPr>
        <w:t>大于</w:t>
      </w:r>
      <w:r w:rsidR="00B45164">
        <w:rPr>
          <w:rFonts w:hint="eastAsia"/>
        </w:rPr>
        <w:t>甁</w:t>
      </w:r>
      <w:r w:rsidR="009C5AE1">
        <w:rPr>
          <w:rFonts w:hint="eastAsia"/>
        </w:rPr>
        <w:t>容量</w:t>
      </w:r>
      <w:r w:rsidR="00B45164">
        <w:rPr>
          <w:rFonts w:hint="eastAsia"/>
        </w:rPr>
        <w:t>的</w:t>
      </w:r>
      <w:r>
        <w:rPr>
          <w:rFonts w:hint="eastAsia"/>
        </w:rPr>
        <w:t>50%，并用手</w:t>
      </w:r>
      <w:r w:rsidR="009C5AE1">
        <w:rPr>
          <w:rFonts w:hint="eastAsia"/>
        </w:rPr>
        <w:t>来回</w:t>
      </w:r>
      <w:r>
        <w:rPr>
          <w:rFonts w:hint="eastAsia"/>
        </w:rPr>
        <w:t>震荡</w:t>
      </w:r>
      <w:r w:rsidR="009C5AE1">
        <w:rPr>
          <w:rFonts w:hint="eastAsia"/>
        </w:rPr>
        <w:t>瓶身</w:t>
      </w:r>
      <w:r>
        <w:rPr>
          <w:rFonts w:hint="eastAsia"/>
        </w:rPr>
        <w:t>，倒尽完水，检查合格后，放入</w:t>
      </w:r>
      <w:proofErr w:type="gramStart"/>
      <w:r>
        <w:rPr>
          <w:rFonts w:hint="eastAsia"/>
        </w:rPr>
        <w:t>倒冲器</w:t>
      </w:r>
      <w:proofErr w:type="gramEnd"/>
      <w:r>
        <w:rPr>
          <w:rFonts w:hint="eastAsia"/>
        </w:rPr>
        <w:t>上。</w:t>
      </w:r>
    </w:p>
    <w:p w:rsidR="007F615C" w:rsidRDefault="00E82285" w:rsidP="00E82285">
      <w:pPr>
        <w:pStyle w:val="affffffffffa"/>
      </w:pPr>
      <w:r>
        <w:rPr>
          <w:rFonts w:hint="eastAsia"/>
        </w:rPr>
        <w:t>倒冲</w:t>
      </w:r>
      <w:r w:rsidR="009C5AE1">
        <w:rPr>
          <w:rFonts w:hint="eastAsia"/>
        </w:rPr>
        <w:t>、</w:t>
      </w:r>
      <w:r>
        <w:rPr>
          <w:rFonts w:hint="eastAsia"/>
        </w:rPr>
        <w:t>沥干后，送入输送带，进入灌装工序。</w:t>
      </w:r>
    </w:p>
    <w:p w:rsidR="00D74175" w:rsidRPr="007F615C" w:rsidRDefault="00D74175" w:rsidP="00D74175">
      <w:pPr>
        <w:pStyle w:val="aff4"/>
        <w:numPr>
          <w:ilvl w:val="0"/>
          <w:numId w:val="0"/>
        </w:numPr>
        <w:spacing w:before="120" w:after="120"/>
      </w:pPr>
    </w:p>
    <w:p w:rsidR="00E15AC7" w:rsidRDefault="00E15AC7" w:rsidP="00E15AC7">
      <w:pPr>
        <w:pStyle w:val="af8"/>
        <w:rPr>
          <w:vanish w:val="0"/>
        </w:rPr>
      </w:pPr>
    </w:p>
    <w:p w:rsidR="00E15AC7" w:rsidRPr="00E15AC7" w:rsidRDefault="00E15AC7" w:rsidP="00E15AC7">
      <w:pPr>
        <w:pStyle w:val="affffb"/>
        <w:ind w:firstLineChars="0" w:firstLine="0"/>
        <w:jc w:val="center"/>
      </w:pPr>
      <w:bookmarkStart w:id="88" w:name="BookMark8"/>
      <w:bookmarkEnd w:id="72"/>
      <w: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8"/>
    </w:p>
    <w:sectPr w:rsidR="00E15AC7" w:rsidRPr="00E15AC7" w:rsidSect="007F615C">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85D" w:rsidRDefault="00A5185D" w:rsidP="00D86DB7">
      <w:r>
        <w:separator/>
      </w:r>
    </w:p>
    <w:p w:rsidR="00A5185D" w:rsidRDefault="00A5185D"/>
    <w:p w:rsidR="00A5185D" w:rsidRDefault="00A5185D"/>
  </w:endnote>
  <w:endnote w:type="continuationSeparator" w:id="0">
    <w:p w:rsidR="00A5185D" w:rsidRDefault="00A5185D" w:rsidP="00D86DB7">
      <w:r>
        <w:continuationSeparator/>
      </w:r>
    </w:p>
    <w:p w:rsidR="00A5185D" w:rsidRDefault="00A5185D"/>
    <w:p w:rsidR="00A5185D" w:rsidRDefault="00A51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74" w:rsidRDefault="00586C14">
    <w:pPr>
      <w:pStyle w:val="afffb"/>
    </w:pPr>
    <w:r>
      <w:fldChar w:fldCharType="begin"/>
    </w:r>
    <w:r w:rsidR="00E54D74">
      <w:instrText>PAGE   \* MERGEFORMAT</w:instrText>
    </w:r>
    <w:r>
      <w:fldChar w:fldCharType="separate"/>
    </w:r>
    <w:r w:rsidR="00E54D74"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E6D" w:rsidRDefault="00ED3E6D">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74" w:rsidRPr="00324EDD" w:rsidRDefault="00E54D74"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74" w:rsidRDefault="00586C14" w:rsidP="00C94DF2">
    <w:pPr>
      <w:pStyle w:val="affff8"/>
    </w:pPr>
    <w:r>
      <w:fldChar w:fldCharType="begin"/>
    </w:r>
    <w:r w:rsidR="00E54D74">
      <w:instrText>PAGE   \* MERGEFORMAT</w:instrText>
    </w:r>
    <w:r>
      <w:fldChar w:fldCharType="separate"/>
    </w:r>
    <w:r w:rsidR="00BF5D59" w:rsidRPr="00BF5D59">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85D" w:rsidRDefault="00A5185D" w:rsidP="00D86DB7">
      <w:r>
        <w:separator/>
      </w:r>
    </w:p>
  </w:footnote>
  <w:footnote w:type="continuationSeparator" w:id="0">
    <w:p w:rsidR="00A5185D" w:rsidRDefault="00A5185D" w:rsidP="00D86DB7">
      <w:r>
        <w:continuationSeparator/>
      </w:r>
    </w:p>
    <w:p w:rsidR="00A5185D" w:rsidRDefault="00A5185D"/>
    <w:p w:rsidR="00A5185D" w:rsidRDefault="00A51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E6D" w:rsidRDefault="00ED3E6D">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74" w:rsidRPr="00E70388" w:rsidRDefault="00E54D74"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74" w:rsidRPr="00324EDD" w:rsidRDefault="00E54D74"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74" w:rsidRDefault="00DE7C0D"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07BF4">
      <w:rPr>
        <w:noProof/>
      </w:rPr>
      <w:t>T/LSZXXXXX—XXXX</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74" w:rsidRPr="00D84FA1" w:rsidRDefault="00DE7C0D" w:rsidP="00A2271D">
    <w:pPr>
      <w:pStyle w:val="afffff0"/>
    </w:pPr>
    <w:r>
      <w:fldChar w:fldCharType="begin"/>
    </w:r>
    <w:r>
      <w:instrText xml:space="preserve"> STYLEREF  标准文件_文件编号  \* MERGEFORMAT </w:instrText>
    </w:r>
    <w:r>
      <w:fldChar w:fldCharType="separate"/>
    </w:r>
    <w:r w:rsidR="005355B1">
      <w:t>T/LSZXXXXX</w:t>
    </w:r>
    <w:r w:rsidR="005355B1">
      <w:t>—</w:t>
    </w:r>
    <w:r w:rsidR="005355B1">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55pt;height:33.8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X70qWc91moFj9Z31Pjkcz9/16WcU+3mwxRi+bKkDxrw3cXq/jNZgn2mgB/UFSdhXIDK5JZu3i5S6roW0E+vacg==" w:salt="6EZFe5tSJseaqKCb1DAjx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325B"/>
    <w:rsid w:val="0000040A"/>
    <w:rsid w:val="00000A94"/>
    <w:rsid w:val="00001972"/>
    <w:rsid w:val="00001D9A"/>
    <w:rsid w:val="00002391"/>
    <w:rsid w:val="00002E72"/>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DD6"/>
    <w:rsid w:val="0005265A"/>
    <w:rsid w:val="000539DD"/>
    <w:rsid w:val="00053BD3"/>
    <w:rsid w:val="000556ED"/>
    <w:rsid w:val="00055FE2"/>
    <w:rsid w:val="0005616F"/>
    <w:rsid w:val="00060C2E"/>
    <w:rsid w:val="00061033"/>
    <w:rsid w:val="00061392"/>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027"/>
    <w:rsid w:val="000E4C9E"/>
    <w:rsid w:val="000E6FD7"/>
    <w:rsid w:val="000F06E1"/>
    <w:rsid w:val="000F0E3C"/>
    <w:rsid w:val="000F19D5"/>
    <w:rsid w:val="000F4050"/>
    <w:rsid w:val="000F4AEA"/>
    <w:rsid w:val="000F5530"/>
    <w:rsid w:val="000F67E9"/>
    <w:rsid w:val="000F6A23"/>
    <w:rsid w:val="00104926"/>
    <w:rsid w:val="00113B1E"/>
    <w:rsid w:val="00114F1D"/>
    <w:rsid w:val="0011711C"/>
    <w:rsid w:val="00124E4F"/>
    <w:rsid w:val="00125A55"/>
    <w:rsid w:val="001260B7"/>
    <w:rsid w:val="001265CB"/>
    <w:rsid w:val="001321C6"/>
    <w:rsid w:val="001325C4"/>
    <w:rsid w:val="00133010"/>
    <w:rsid w:val="001338EE"/>
    <w:rsid w:val="00133AAE"/>
    <w:rsid w:val="00135323"/>
    <w:rsid w:val="001356C4"/>
    <w:rsid w:val="00137565"/>
    <w:rsid w:val="00141114"/>
    <w:rsid w:val="00141E7F"/>
    <w:rsid w:val="00142969"/>
    <w:rsid w:val="001446C2"/>
    <w:rsid w:val="001457E7"/>
    <w:rsid w:val="00145D9D"/>
    <w:rsid w:val="00146388"/>
    <w:rsid w:val="001529E5"/>
    <w:rsid w:val="00152FB3"/>
    <w:rsid w:val="00153C7E"/>
    <w:rsid w:val="00155AE8"/>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6B5"/>
    <w:rsid w:val="00176DFD"/>
    <w:rsid w:val="001770DD"/>
    <w:rsid w:val="00185168"/>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2AE"/>
    <w:rsid w:val="00250B25"/>
    <w:rsid w:val="00250BBE"/>
    <w:rsid w:val="002515C2"/>
    <w:rsid w:val="0025194F"/>
    <w:rsid w:val="0026148A"/>
    <w:rsid w:val="00262696"/>
    <w:rsid w:val="00263D25"/>
    <w:rsid w:val="002643C3"/>
    <w:rsid w:val="00264A0C"/>
    <w:rsid w:val="0026608A"/>
    <w:rsid w:val="00266EEB"/>
    <w:rsid w:val="00267182"/>
    <w:rsid w:val="00267EF4"/>
    <w:rsid w:val="00270CB8"/>
    <w:rsid w:val="00272B08"/>
    <w:rsid w:val="002816ED"/>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56D3"/>
    <w:rsid w:val="002D6EC6"/>
    <w:rsid w:val="002D79AC"/>
    <w:rsid w:val="002E039D"/>
    <w:rsid w:val="002E4D5A"/>
    <w:rsid w:val="002E6326"/>
    <w:rsid w:val="002F30E0"/>
    <w:rsid w:val="002F35E4"/>
    <w:rsid w:val="002F3730"/>
    <w:rsid w:val="002F38E1"/>
    <w:rsid w:val="002F7AF6"/>
    <w:rsid w:val="00300E63"/>
    <w:rsid w:val="00302F5F"/>
    <w:rsid w:val="003031F0"/>
    <w:rsid w:val="0030441D"/>
    <w:rsid w:val="00306063"/>
    <w:rsid w:val="00313B85"/>
    <w:rsid w:val="00317988"/>
    <w:rsid w:val="003221B4"/>
    <w:rsid w:val="0032258D"/>
    <w:rsid w:val="00322E62"/>
    <w:rsid w:val="00324D13"/>
    <w:rsid w:val="00324EDD"/>
    <w:rsid w:val="003331E4"/>
    <w:rsid w:val="0033325B"/>
    <w:rsid w:val="00336C64"/>
    <w:rsid w:val="00337162"/>
    <w:rsid w:val="0034194F"/>
    <w:rsid w:val="00344605"/>
    <w:rsid w:val="003474AA"/>
    <w:rsid w:val="00350D1D"/>
    <w:rsid w:val="00352C83"/>
    <w:rsid w:val="00352F1A"/>
    <w:rsid w:val="003550AE"/>
    <w:rsid w:val="00355143"/>
    <w:rsid w:val="0036107C"/>
    <w:rsid w:val="003615D2"/>
    <w:rsid w:val="0036429C"/>
    <w:rsid w:val="00364A53"/>
    <w:rsid w:val="003654CB"/>
    <w:rsid w:val="00365A77"/>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21F"/>
    <w:rsid w:val="003903D6"/>
    <w:rsid w:val="00390EE6"/>
    <w:rsid w:val="0039118F"/>
    <w:rsid w:val="00392AD7"/>
    <w:rsid w:val="003935FD"/>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43A2"/>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14C2"/>
    <w:rsid w:val="00404869"/>
    <w:rsid w:val="00405884"/>
    <w:rsid w:val="00407D39"/>
    <w:rsid w:val="0041477A"/>
    <w:rsid w:val="00415852"/>
    <w:rsid w:val="004167A3"/>
    <w:rsid w:val="00420E50"/>
    <w:rsid w:val="00432DAA"/>
    <w:rsid w:val="00434305"/>
    <w:rsid w:val="00435DF7"/>
    <w:rsid w:val="0044083F"/>
    <w:rsid w:val="00441AE7"/>
    <w:rsid w:val="00445574"/>
    <w:rsid w:val="004467FB"/>
    <w:rsid w:val="00452D6B"/>
    <w:rsid w:val="00454484"/>
    <w:rsid w:val="0045517B"/>
    <w:rsid w:val="00462DCF"/>
    <w:rsid w:val="0046306D"/>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049E"/>
    <w:rsid w:val="004C1FBC"/>
    <w:rsid w:val="004C25A2"/>
    <w:rsid w:val="004C3F1D"/>
    <w:rsid w:val="004C458D"/>
    <w:rsid w:val="004C7556"/>
    <w:rsid w:val="004C7E8B"/>
    <w:rsid w:val="004C7E9D"/>
    <w:rsid w:val="004C7F67"/>
    <w:rsid w:val="004D076D"/>
    <w:rsid w:val="004D0EF1"/>
    <w:rsid w:val="004D2253"/>
    <w:rsid w:val="004D4406"/>
    <w:rsid w:val="004D5273"/>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343"/>
    <w:rsid w:val="00502392"/>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5B1"/>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2CE3"/>
    <w:rsid w:val="005836A8"/>
    <w:rsid w:val="0058409C"/>
    <w:rsid w:val="00584262"/>
    <w:rsid w:val="00586630"/>
    <w:rsid w:val="00586C14"/>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27BF6"/>
    <w:rsid w:val="00632182"/>
    <w:rsid w:val="00632AE0"/>
    <w:rsid w:val="00633C17"/>
    <w:rsid w:val="00634D9E"/>
    <w:rsid w:val="00636E3E"/>
    <w:rsid w:val="006379F7"/>
    <w:rsid w:val="00637E4D"/>
    <w:rsid w:val="00640620"/>
    <w:rsid w:val="00641537"/>
    <w:rsid w:val="00641A1F"/>
    <w:rsid w:val="00645904"/>
    <w:rsid w:val="00651A00"/>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3B0B"/>
    <w:rsid w:val="006B1C13"/>
    <w:rsid w:val="006B2672"/>
    <w:rsid w:val="006B54BF"/>
    <w:rsid w:val="006B5F44"/>
    <w:rsid w:val="006B5F90"/>
    <w:rsid w:val="006B62E4"/>
    <w:rsid w:val="006C1BBA"/>
    <w:rsid w:val="006C1D33"/>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0306"/>
    <w:rsid w:val="00704387"/>
    <w:rsid w:val="00707669"/>
    <w:rsid w:val="00711CBA"/>
    <w:rsid w:val="00711FB5"/>
    <w:rsid w:val="00712A01"/>
    <w:rsid w:val="00714F58"/>
    <w:rsid w:val="00722FBF"/>
    <w:rsid w:val="00722FC2"/>
    <w:rsid w:val="007246F4"/>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C6D"/>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4FF8"/>
    <w:rsid w:val="007B5A3D"/>
    <w:rsid w:val="007B5B95"/>
    <w:rsid w:val="007B6032"/>
    <w:rsid w:val="007B68EA"/>
    <w:rsid w:val="007B7453"/>
    <w:rsid w:val="007C25A7"/>
    <w:rsid w:val="007C2D89"/>
    <w:rsid w:val="007C4593"/>
    <w:rsid w:val="007C5309"/>
    <w:rsid w:val="007C5C14"/>
    <w:rsid w:val="007C6069"/>
    <w:rsid w:val="007D06C4"/>
    <w:rsid w:val="007D1352"/>
    <w:rsid w:val="007D2508"/>
    <w:rsid w:val="007D346A"/>
    <w:rsid w:val="007D6518"/>
    <w:rsid w:val="007D76BD"/>
    <w:rsid w:val="007E0BF1"/>
    <w:rsid w:val="007F0ED8"/>
    <w:rsid w:val="007F0F63"/>
    <w:rsid w:val="007F615C"/>
    <w:rsid w:val="007F75CE"/>
    <w:rsid w:val="0080003C"/>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2BA4"/>
    <w:rsid w:val="009062E6"/>
    <w:rsid w:val="009072DF"/>
    <w:rsid w:val="00911BE5"/>
    <w:rsid w:val="00913CA9"/>
    <w:rsid w:val="009145AE"/>
    <w:rsid w:val="009146CE"/>
    <w:rsid w:val="00914CA7"/>
    <w:rsid w:val="0091502A"/>
    <w:rsid w:val="00915C3E"/>
    <w:rsid w:val="009161A8"/>
    <w:rsid w:val="009245AE"/>
    <w:rsid w:val="009245F5"/>
    <w:rsid w:val="009249EC"/>
    <w:rsid w:val="009273B3"/>
    <w:rsid w:val="009305B5"/>
    <w:rsid w:val="009378DD"/>
    <w:rsid w:val="009429D5"/>
    <w:rsid w:val="00942BF1"/>
    <w:rsid w:val="00945180"/>
    <w:rsid w:val="00945428"/>
    <w:rsid w:val="0094607B"/>
    <w:rsid w:val="00946FF6"/>
    <w:rsid w:val="00953604"/>
    <w:rsid w:val="0095496B"/>
    <w:rsid w:val="00960F1E"/>
    <w:rsid w:val="009610DC"/>
    <w:rsid w:val="00961490"/>
    <w:rsid w:val="0096381A"/>
    <w:rsid w:val="00965959"/>
    <w:rsid w:val="00965E04"/>
    <w:rsid w:val="009674AD"/>
    <w:rsid w:val="00967A7E"/>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3FC"/>
    <w:rsid w:val="009B2C71"/>
    <w:rsid w:val="009B6029"/>
    <w:rsid w:val="009B6971"/>
    <w:rsid w:val="009C27B7"/>
    <w:rsid w:val="009C27F1"/>
    <w:rsid w:val="009C3152"/>
    <w:rsid w:val="009C3257"/>
    <w:rsid w:val="009C4CFA"/>
    <w:rsid w:val="009C5070"/>
    <w:rsid w:val="009C5AE1"/>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0E5B"/>
    <w:rsid w:val="00A41C79"/>
    <w:rsid w:val="00A41CB5"/>
    <w:rsid w:val="00A42CDF"/>
    <w:rsid w:val="00A4452E"/>
    <w:rsid w:val="00A4472C"/>
    <w:rsid w:val="00A44E69"/>
    <w:rsid w:val="00A4661E"/>
    <w:rsid w:val="00A5185D"/>
    <w:rsid w:val="00A53A36"/>
    <w:rsid w:val="00A55BD6"/>
    <w:rsid w:val="00A55D50"/>
    <w:rsid w:val="00A57142"/>
    <w:rsid w:val="00A648CD"/>
    <w:rsid w:val="00A6537A"/>
    <w:rsid w:val="00A6575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999"/>
    <w:rsid w:val="00AE070A"/>
    <w:rsid w:val="00AE101C"/>
    <w:rsid w:val="00AE2A69"/>
    <w:rsid w:val="00AE37E5"/>
    <w:rsid w:val="00AE5EB4"/>
    <w:rsid w:val="00AE6033"/>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164"/>
    <w:rsid w:val="00B4654C"/>
    <w:rsid w:val="00B47293"/>
    <w:rsid w:val="00B50727"/>
    <w:rsid w:val="00B50E50"/>
    <w:rsid w:val="00B52120"/>
    <w:rsid w:val="00B54ABC"/>
    <w:rsid w:val="00B56FBE"/>
    <w:rsid w:val="00B60ACF"/>
    <w:rsid w:val="00B62B58"/>
    <w:rsid w:val="00B65149"/>
    <w:rsid w:val="00B66567"/>
    <w:rsid w:val="00B66CC4"/>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373"/>
    <w:rsid w:val="00BD52D7"/>
    <w:rsid w:val="00BD5AD2"/>
    <w:rsid w:val="00BE22F3"/>
    <w:rsid w:val="00BE5B52"/>
    <w:rsid w:val="00BE7B8D"/>
    <w:rsid w:val="00BF0993"/>
    <w:rsid w:val="00BF10A9"/>
    <w:rsid w:val="00BF1703"/>
    <w:rsid w:val="00BF231C"/>
    <w:rsid w:val="00BF51E5"/>
    <w:rsid w:val="00BF5D59"/>
    <w:rsid w:val="00BF74A6"/>
    <w:rsid w:val="00BF7606"/>
    <w:rsid w:val="00C013AD"/>
    <w:rsid w:val="00C04904"/>
    <w:rsid w:val="00C056B3"/>
    <w:rsid w:val="00C103E5"/>
    <w:rsid w:val="00C13319"/>
    <w:rsid w:val="00C13EE9"/>
    <w:rsid w:val="00C21540"/>
    <w:rsid w:val="00C21906"/>
    <w:rsid w:val="00C21BFA"/>
    <w:rsid w:val="00C24C8D"/>
    <w:rsid w:val="00C25FE2"/>
    <w:rsid w:val="00C262EA"/>
    <w:rsid w:val="00C26B53"/>
    <w:rsid w:val="00C279B2"/>
    <w:rsid w:val="00C33E50"/>
    <w:rsid w:val="00C34C20"/>
    <w:rsid w:val="00C35A3E"/>
    <w:rsid w:val="00C42130"/>
    <w:rsid w:val="00C423A4"/>
    <w:rsid w:val="00C423E3"/>
    <w:rsid w:val="00C44BF5"/>
    <w:rsid w:val="00C45001"/>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51F2"/>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1812"/>
    <w:rsid w:val="00D44A90"/>
    <w:rsid w:val="00D4514F"/>
    <w:rsid w:val="00D451E2"/>
    <w:rsid w:val="00D45E89"/>
    <w:rsid w:val="00D45E8D"/>
    <w:rsid w:val="00D466AE"/>
    <w:rsid w:val="00D4734F"/>
    <w:rsid w:val="00D51BF3"/>
    <w:rsid w:val="00D66846"/>
    <w:rsid w:val="00D675FB"/>
    <w:rsid w:val="00D71F25"/>
    <w:rsid w:val="00D72A9C"/>
    <w:rsid w:val="00D74175"/>
    <w:rsid w:val="00D77031"/>
    <w:rsid w:val="00D802E2"/>
    <w:rsid w:val="00D84941"/>
    <w:rsid w:val="00D84FA1"/>
    <w:rsid w:val="00D851F0"/>
    <w:rsid w:val="00D86DB7"/>
    <w:rsid w:val="00D87BF5"/>
    <w:rsid w:val="00D90721"/>
    <w:rsid w:val="00D90DDC"/>
    <w:rsid w:val="00D926D0"/>
    <w:rsid w:val="00D93030"/>
    <w:rsid w:val="00D950E1"/>
    <w:rsid w:val="00D952A6"/>
    <w:rsid w:val="00D97144"/>
    <w:rsid w:val="00D97F99"/>
    <w:rsid w:val="00DA1E08"/>
    <w:rsid w:val="00DA24F8"/>
    <w:rsid w:val="00DA28E8"/>
    <w:rsid w:val="00DA38D3"/>
    <w:rsid w:val="00DA3932"/>
    <w:rsid w:val="00DA3AFC"/>
    <w:rsid w:val="00DA64F8"/>
    <w:rsid w:val="00DA6B22"/>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C0D"/>
    <w:rsid w:val="00DF1961"/>
    <w:rsid w:val="00DF262C"/>
    <w:rsid w:val="00DF44DE"/>
    <w:rsid w:val="00E01138"/>
    <w:rsid w:val="00E02DFB"/>
    <w:rsid w:val="00E030F9"/>
    <w:rsid w:val="00E0311A"/>
    <w:rsid w:val="00E03138"/>
    <w:rsid w:val="00E05016"/>
    <w:rsid w:val="00E06404"/>
    <w:rsid w:val="00E07BF4"/>
    <w:rsid w:val="00E11A85"/>
    <w:rsid w:val="00E12495"/>
    <w:rsid w:val="00E15AC7"/>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D74"/>
    <w:rsid w:val="00E56800"/>
    <w:rsid w:val="00E60C63"/>
    <w:rsid w:val="00E62FF9"/>
    <w:rsid w:val="00E635D6"/>
    <w:rsid w:val="00E639BC"/>
    <w:rsid w:val="00E664CC"/>
    <w:rsid w:val="00E67CAB"/>
    <w:rsid w:val="00E70388"/>
    <w:rsid w:val="00E70F92"/>
    <w:rsid w:val="00E74313"/>
    <w:rsid w:val="00E74C54"/>
    <w:rsid w:val="00E77A03"/>
    <w:rsid w:val="00E82285"/>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329"/>
    <w:rsid w:val="00E969D5"/>
    <w:rsid w:val="00EA204F"/>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3E6D"/>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6898"/>
    <w:rsid w:val="00F6194E"/>
    <w:rsid w:val="00F623AC"/>
    <w:rsid w:val="00F6412A"/>
    <w:rsid w:val="00F65893"/>
    <w:rsid w:val="00F66A4A"/>
    <w:rsid w:val="00F66C14"/>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6CA"/>
    <w:rsid w:val="00FE3901"/>
    <w:rsid w:val="00FE39D3"/>
    <w:rsid w:val="00FE4BCE"/>
    <w:rsid w:val="00FE54AE"/>
    <w:rsid w:val="00FE576A"/>
    <w:rsid w:val="00FE7E79"/>
    <w:rsid w:val="00FF3E0E"/>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E6D636-C6ED-4E5D-A9D3-5AF7E564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afterLines="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afterLines="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afterLines="0"/>
      <w:outlineLvl w:val="9"/>
    </w:pPr>
    <w:rPr>
      <w:rFonts w:ascii="宋体" w:eastAsia="宋体"/>
    </w:rPr>
  </w:style>
  <w:style w:type="paragraph" w:customStyle="1" w:styleId="afffffffff">
    <w:name w:val="标准文件_五级无标题"/>
    <w:basedOn w:val="afff1"/>
    <w:qFormat/>
    <w:rsid w:val="00BA263B"/>
    <w:pPr>
      <w:spacing w:beforeLines="0" w:afterLines="0"/>
      <w:outlineLvl w:val="9"/>
    </w:pPr>
    <w:rPr>
      <w:rFonts w:ascii="宋体" w:eastAsia="宋体"/>
    </w:rPr>
  </w:style>
  <w:style w:type="paragraph" w:customStyle="1" w:styleId="afffffffff0">
    <w:name w:val="标准文件_三级无标题"/>
    <w:basedOn w:val="afff"/>
    <w:qFormat/>
    <w:rsid w:val="00BA263B"/>
    <w:pPr>
      <w:spacing w:beforeLines="0" w:afterLines="0"/>
      <w:outlineLvl w:val="9"/>
    </w:pPr>
    <w:rPr>
      <w:rFonts w:ascii="宋体" w:eastAsia="宋体"/>
    </w:rPr>
  </w:style>
  <w:style w:type="paragraph" w:customStyle="1" w:styleId="afffffffff1">
    <w:name w:val="标准文件_二级无标题"/>
    <w:basedOn w:val="affe"/>
    <w:qFormat/>
    <w:rsid w:val="00BA263B"/>
    <w:pPr>
      <w:spacing w:beforeLines="0" w:afterLines="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afterLines="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afterLines="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afterLines="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afterLines="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afterLines="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afterLines="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afterLines="0" w:line="276" w:lineRule="auto"/>
      <w:outlineLvl w:val="9"/>
    </w:pPr>
    <w:rPr>
      <w:rFonts w:ascii="宋体" w:eastAsia="宋体"/>
    </w:rPr>
  </w:style>
  <w:style w:type="paragraph" w:customStyle="1" w:styleId="affffffffffa">
    <w:name w:val="标准文件_附录二级无标题"/>
    <w:basedOn w:val="aff5"/>
    <w:rsid w:val="009D6BCA"/>
    <w:pPr>
      <w:spacing w:beforeLines="0" w:afterLines="0" w:line="276" w:lineRule="auto"/>
      <w:outlineLvl w:val="9"/>
    </w:pPr>
    <w:rPr>
      <w:rFonts w:ascii="宋体" w:eastAsia="宋体"/>
    </w:rPr>
  </w:style>
  <w:style w:type="paragraph" w:customStyle="1" w:styleId="affffffffffb">
    <w:name w:val="标准文件_附录三级无标题"/>
    <w:basedOn w:val="aff6"/>
    <w:qFormat/>
    <w:rsid w:val="00A41CB5"/>
    <w:pPr>
      <w:spacing w:beforeLines="0" w:afterLines="0" w:line="276" w:lineRule="auto"/>
      <w:outlineLvl w:val="9"/>
    </w:pPr>
    <w:rPr>
      <w:rFonts w:ascii="宋体" w:eastAsia="宋体"/>
    </w:rPr>
  </w:style>
  <w:style w:type="paragraph" w:customStyle="1" w:styleId="affffffffffc">
    <w:name w:val="标准文件_附录四级无标题"/>
    <w:basedOn w:val="aff7"/>
    <w:qFormat/>
    <w:rsid w:val="00A41CB5"/>
    <w:pPr>
      <w:spacing w:beforeLines="0" w:afterLines="0" w:line="276" w:lineRule="auto"/>
      <w:outlineLvl w:val="9"/>
    </w:pPr>
    <w:rPr>
      <w:rFonts w:ascii="宋体" w:eastAsia="宋体"/>
    </w:rPr>
  </w:style>
  <w:style w:type="paragraph" w:customStyle="1" w:styleId="affffffffffd">
    <w:name w:val="标准文件_附录五级无标题"/>
    <w:basedOn w:val="aff8"/>
    <w:qFormat/>
    <w:rsid w:val="00A41CB5"/>
    <w:pPr>
      <w:spacing w:beforeLines="0" w:afterLines="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afterLines="0" w:line="276" w:lineRule="auto"/>
    </w:pPr>
    <w:rPr>
      <w:rFonts w:ascii="宋体" w:eastAsia="宋体"/>
    </w:rPr>
  </w:style>
  <w:style w:type="paragraph" w:customStyle="1" w:styleId="afffffffffff">
    <w:name w:val="标准文件_引言二级无标题"/>
    <w:basedOn w:val="a8"/>
    <w:next w:val="affffb"/>
    <w:qFormat/>
    <w:rsid w:val="00843C13"/>
    <w:pPr>
      <w:spacing w:beforeLines="0" w:afterLines="0" w:line="276" w:lineRule="auto"/>
    </w:pPr>
    <w:rPr>
      <w:rFonts w:ascii="宋体" w:eastAsia="宋体"/>
    </w:rPr>
  </w:style>
  <w:style w:type="paragraph" w:customStyle="1" w:styleId="afffffffffff0">
    <w:name w:val="标准文件_引言三级无标题"/>
    <w:basedOn w:val="a9"/>
    <w:next w:val="affffb"/>
    <w:qFormat/>
    <w:rsid w:val="00534BDF"/>
    <w:pPr>
      <w:spacing w:beforeLines="0" w:afterLines="0" w:line="276" w:lineRule="auto"/>
    </w:pPr>
    <w:rPr>
      <w:rFonts w:ascii="宋体" w:eastAsia="宋体"/>
    </w:rPr>
  </w:style>
  <w:style w:type="paragraph" w:customStyle="1" w:styleId="afffffffffff1">
    <w:name w:val="标准文件_引言四级无标题"/>
    <w:basedOn w:val="aa"/>
    <w:next w:val="affffb"/>
    <w:qFormat/>
    <w:rsid w:val="00534BDF"/>
    <w:pPr>
      <w:spacing w:beforeLines="0" w:afterLines="0" w:line="276" w:lineRule="auto"/>
    </w:pPr>
    <w:rPr>
      <w:rFonts w:ascii="宋体" w:eastAsia="宋体"/>
    </w:rPr>
  </w:style>
  <w:style w:type="paragraph" w:customStyle="1" w:styleId="afffffffffff2">
    <w:name w:val="标准文件_引言五级无标题"/>
    <w:basedOn w:val="ab"/>
    <w:next w:val="affffb"/>
    <w:qFormat/>
    <w:rsid w:val="00534BDF"/>
    <w:pPr>
      <w:spacing w:beforeLines="0" w:afterLines="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5FC29E36D24478864C6F4986104E21"/>
        <w:category>
          <w:name w:val="常规"/>
          <w:gallery w:val="placeholder"/>
        </w:category>
        <w:types>
          <w:type w:val="bbPlcHdr"/>
        </w:types>
        <w:behaviors>
          <w:behavior w:val="content"/>
        </w:behaviors>
        <w:guid w:val="{5E464954-60FA-46F7-A7FF-AC263FCB1869}"/>
      </w:docPartPr>
      <w:docPartBody>
        <w:p w:rsidR="00C63BBA" w:rsidRDefault="0047761E">
          <w:pPr>
            <w:pStyle w:val="375FC29E36D24478864C6F4986104E21"/>
          </w:pPr>
          <w:r w:rsidRPr="00751A05">
            <w:rPr>
              <w:rStyle w:val="a3"/>
              <w:rFonts w:hint="eastAsia"/>
            </w:rPr>
            <w:t>单击或点击此处输入文字。</w:t>
          </w:r>
        </w:p>
      </w:docPartBody>
    </w:docPart>
    <w:docPart>
      <w:docPartPr>
        <w:name w:val="647702DC242B473B992C0115C08D1B6D"/>
        <w:category>
          <w:name w:val="常规"/>
          <w:gallery w:val="placeholder"/>
        </w:category>
        <w:types>
          <w:type w:val="bbPlcHdr"/>
        </w:types>
        <w:behaviors>
          <w:behavior w:val="content"/>
        </w:behaviors>
        <w:guid w:val="{27780EB8-F999-41AA-9A1E-EE859D3C57E3}"/>
      </w:docPartPr>
      <w:docPartBody>
        <w:p w:rsidR="00C63BBA" w:rsidRDefault="0047761E">
          <w:pPr>
            <w:pStyle w:val="647702DC242B473B992C0115C08D1B6D"/>
          </w:pPr>
          <w:r w:rsidRPr="00FB6243">
            <w:rPr>
              <w:rStyle w:val="a3"/>
              <w:rFonts w:hint="eastAsia"/>
            </w:rPr>
            <w:t>选择一项。</w:t>
          </w:r>
        </w:p>
      </w:docPartBody>
    </w:docPart>
    <w:docPart>
      <w:docPartPr>
        <w:name w:val="BAB28255B53048F5BC24B2CDD6A47A6F"/>
        <w:category>
          <w:name w:val="常规"/>
          <w:gallery w:val="placeholder"/>
        </w:category>
        <w:types>
          <w:type w:val="bbPlcHdr"/>
        </w:types>
        <w:behaviors>
          <w:behavior w:val="content"/>
        </w:behaviors>
        <w:guid w:val="{FF4DD4CA-7497-4785-975B-CF841C36C13E}"/>
      </w:docPartPr>
      <w:docPartBody>
        <w:p w:rsidR="00C63BBA" w:rsidRDefault="0047761E">
          <w:pPr>
            <w:pStyle w:val="BAB28255B53048F5BC24B2CDD6A47A6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7761E"/>
    <w:rsid w:val="00186B5E"/>
    <w:rsid w:val="00194106"/>
    <w:rsid w:val="002132F1"/>
    <w:rsid w:val="00293DBA"/>
    <w:rsid w:val="00331250"/>
    <w:rsid w:val="0047761E"/>
    <w:rsid w:val="0053779D"/>
    <w:rsid w:val="00561D10"/>
    <w:rsid w:val="006125CA"/>
    <w:rsid w:val="00732219"/>
    <w:rsid w:val="007D1623"/>
    <w:rsid w:val="007E783D"/>
    <w:rsid w:val="0091435F"/>
    <w:rsid w:val="009B6B20"/>
    <w:rsid w:val="00BD6C55"/>
    <w:rsid w:val="00C63BBA"/>
    <w:rsid w:val="00D446CE"/>
    <w:rsid w:val="00E43CC0"/>
    <w:rsid w:val="00E958A3"/>
    <w:rsid w:val="00F62CEC"/>
    <w:rsid w:val="00FD41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22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25CA"/>
    <w:rPr>
      <w:color w:val="808080"/>
    </w:rPr>
  </w:style>
  <w:style w:type="paragraph" w:customStyle="1" w:styleId="375FC29E36D24478864C6F4986104E21">
    <w:name w:val="375FC29E36D24478864C6F4986104E21"/>
    <w:rsid w:val="00732219"/>
    <w:pPr>
      <w:widowControl w:val="0"/>
      <w:jc w:val="both"/>
    </w:pPr>
  </w:style>
  <w:style w:type="paragraph" w:customStyle="1" w:styleId="647702DC242B473B992C0115C08D1B6D">
    <w:name w:val="647702DC242B473B992C0115C08D1B6D"/>
    <w:rsid w:val="00732219"/>
    <w:pPr>
      <w:widowControl w:val="0"/>
      <w:jc w:val="both"/>
    </w:pPr>
  </w:style>
  <w:style w:type="paragraph" w:customStyle="1" w:styleId="BAB28255B53048F5BC24B2CDD6A47A6F">
    <w:name w:val="BAB28255B53048F5BC24B2CDD6A47A6F"/>
    <w:rsid w:val="0073221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5FBD3-7F48-4661-A1A1-02803A43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765</TotalTime>
  <Pages>8</Pages>
  <Words>695</Words>
  <Characters>3965</Characters>
  <Application>Microsoft Office Word</Application>
  <DocSecurity>0</DocSecurity>
  <Lines>33</Lines>
  <Paragraphs>9</Paragraphs>
  <ScaleCrop>false</ScaleCrop>
  <Company>PCMI</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dc:creator>
  <cp:keywords/>
  <dc:description>&lt;config cover="true" show_menu="true" version="1.0.0" doctype="SDKXY"&gt;_x000d_
&lt;/config&gt;</dc:description>
  <cp:lastModifiedBy>new</cp:lastModifiedBy>
  <cp:revision>40</cp:revision>
  <cp:lastPrinted>2025-09-11T07:31:00Z</cp:lastPrinted>
  <dcterms:created xsi:type="dcterms:W3CDTF">2025-08-25T07:13:00Z</dcterms:created>
  <dcterms:modified xsi:type="dcterms:W3CDTF">2025-09-29T02:23:00Z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