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D7B11">
              <w:rPr>
                <w:rFonts w:ascii="黑体" w:eastAsia="黑体" w:hAnsi="黑体"/>
                <w:sz w:val="21"/>
                <w:szCs w:val="21"/>
              </w:rPr>
              <w:t>11.020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9222F1">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AA0C04B" wp14:editId="03FE012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27DD01D" wp14:editId="6FA5B7C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A154AC">
                    <w:t>LSZX</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D7B11">
              <w:rPr>
                <w:rFonts w:ascii="黑体" w:eastAsia="黑体" w:hAnsi="黑体"/>
                <w:sz w:val="21"/>
                <w:szCs w:val="21"/>
              </w:rPr>
              <w:t>C50</w:t>
            </w:r>
            <w:r w:rsidRPr="00672BFD">
              <w:rPr>
                <w:rFonts w:ascii="黑体" w:eastAsia="黑体" w:hAnsi="黑体"/>
                <w:sz w:val="21"/>
                <w:szCs w:val="21"/>
              </w:rPr>
              <w:fldChar w:fldCharType="end"/>
            </w:r>
            <w:bookmarkEnd w:id="2"/>
          </w:p>
        </w:tc>
      </w:tr>
    </w:tbl>
    <w:p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FF3F29">
        <w:t>XXX</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9ADA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8B78CD">
        <w:t>老年康复护理规范</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85BB8" w:rsidRPr="00685BB8">
        <w:rPr>
          <w:rFonts w:eastAsia="黑体"/>
          <w:noProof/>
          <w:szCs w:val="28"/>
        </w:rPr>
        <w:t>Specification of geriatric rehabilitation</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9222F1">
        <w:rPr>
          <w:noProof/>
          <w:sz w:val="24"/>
          <w:szCs w:val="28"/>
        </w:rPr>
      </w:r>
      <w:r w:rsidR="009222F1">
        <w:rPr>
          <w:noProof/>
          <w:sz w:val="24"/>
          <w:szCs w:val="28"/>
        </w:rPr>
        <w:fldChar w:fldCharType="separate"/>
      </w:r>
      <w:r>
        <w:rPr>
          <w:noProof/>
          <w:sz w:val="24"/>
          <w:szCs w:val="28"/>
        </w:rPr>
        <w:fldChar w:fldCharType="end"/>
      </w:r>
      <w:bookmarkEnd w:id="10"/>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A154AC">
        <w:rPr>
          <w:rFonts w:ascii="黑体"/>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85FBAC1" wp14:editId="3B8C69F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6862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94836" w:rsidRPr="00145D9D" w:rsidRDefault="00894836" w:rsidP="00093D25">
      <w:pPr>
        <w:spacing w:line="20" w:lineRule="exact"/>
        <w:jc w:val="center"/>
        <w:rPr>
          <w:rFonts w:ascii="黑体" w:eastAsia="黑体" w:hAnsi="黑体"/>
          <w:sz w:val="32"/>
          <w:szCs w:val="32"/>
        </w:rPr>
      </w:pPr>
      <w:bookmarkStart w:id="19" w:name="BookMark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5CC4CE6961B41AE82BA79D6165B0B28"/>
        </w:placeholder>
      </w:sdtPr>
      <w:sdtContent>
        <w:bookmarkStart w:id="20" w:name="NEW_STAND_NAME" w:displacedByCustomXml="prev"/>
        <w:p w:rsidR="00F26B7E" w:rsidRPr="00F26B7E" w:rsidRDefault="00685BB8" w:rsidP="008B78CD">
          <w:pPr>
            <w:pStyle w:val="afffffffff8"/>
            <w:spacing w:beforeLines="1" w:before="2" w:afterLines="220" w:after="528"/>
          </w:pPr>
          <w:r>
            <w:rPr>
              <w:rFonts w:hint="eastAsia"/>
            </w:rPr>
            <w:t>老年康复护理规范</w:t>
          </w:r>
        </w:p>
      </w:sdtContent>
    </w:sdt>
    <w:bookmarkEnd w:id="20" w:displacedByCustomXml="prev"/>
    <w:p w:rsidR="00E2552F" w:rsidRDefault="00E2552F" w:rsidP="00A77CCB">
      <w:pPr>
        <w:pStyle w:val="affc"/>
        <w:spacing w:before="240" w:after="240"/>
      </w:pPr>
      <w:bookmarkStart w:id="21" w:name="_Toc17233325"/>
      <w:bookmarkStart w:id="22" w:name="_Toc17233333"/>
      <w:bookmarkStart w:id="23" w:name="_Toc24884211"/>
      <w:bookmarkStart w:id="24" w:name="_Toc24884218"/>
      <w:bookmarkStart w:id="25" w:name="_Toc26648465"/>
      <w:bookmarkStart w:id="26" w:name="_Toc26718930"/>
      <w:bookmarkStart w:id="27" w:name="_Toc26986530"/>
      <w:bookmarkStart w:id="28" w:name="_Toc26986771"/>
      <w:r>
        <w:rPr>
          <w:rFonts w:hint="eastAsia"/>
        </w:rPr>
        <w:t>范围</w:t>
      </w:r>
      <w:bookmarkEnd w:id="21"/>
      <w:bookmarkEnd w:id="22"/>
      <w:bookmarkEnd w:id="23"/>
      <w:bookmarkEnd w:id="24"/>
      <w:bookmarkEnd w:id="25"/>
      <w:bookmarkEnd w:id="26"/>
      <w:bookmarkEnd w:id="27"/>
      <w:bookmarkEnd w:id="28"/>
    </w:p>
    <w:p w:rsidR="008B78CD" w:rsidRDefault="008B78CD" w:rsidP="008B78CD">
      <w:pPr>
        <w:pStyle w:val="affffb"/>
        <w:ind w:firstLine="420"/>
      </w:pPr>
      <w:bookmarkStart w:id="29" w:name="_Toc17233326"/>
      <w:bookmarkStart w:id="30" w:name="_Toc17233334"/>
      <w:bookmarkStart w:id="31" w:name="_Toc24884212"/>
      <w:bookmarkStart w:id="32" w:name="_Toc24884219"/>
      <w:bookmarkStart w:id="33" w:name="_Toc26648466"/>
      <w:r>
        <w:rPr>
          <w:rFonts w:hint="eastAsia"/>
        </w:rPr>
        <w:t>本文件规定了老年康复护理的基本</w:t>
      </w:r>
      <w:r w:rsidR="00144A61">
        <w:rPr>
          <w:rFonts w:hint="eastAsia"/>
        </w:rPr>
        <w:t>原则</w:t>
      </w:r>
      <w:r>
        <w:rPr>
          <w:rFonts w:hint="eastAsia"/>
        </w:rPr>
        <w:t>、基本</w:t>
      </w:r>
      <w:r w:rsidR="00144A61">
        <w:rPr>
          <w:rFonts w:hint="eastAsia"/>
        </w:rPr>
        <w:t>要求</w:t>
      </w:r>
      <w:r>
        <w:rPr>
          <w:rFonts w:hint="eastAsia"/>
        </w:rPr>
        <w:t xml:space="preserve">、基本流程、内容与要求，评价与改进。 </w:t>
      </w:r>
    </w:p>
    <w:p w:rsidR="008B0C9C" w:rsidRDefault="008B78CD" w:rsidP="008B78CD">
      <w:pPr>
        <w:pStyle w:val="affffb"/>
        <w:ind w:firstLine="420"/>
      </w:pPr>
      <w:r>
        <w:rPr>
          <w:rFonts w:hint="eastAsia"/>
        </w:rPr>
        <w:t>本文件适用于医院、护理院（站）、护理中心、康复医疗中心等的机构开展老年康复护理。</w:t>
      </w:r>
    </w:p>
    <w:p w:rsidR="00E2552F" w:rsidRDefault="00E2552F" w:rsidP="00A77CCB">
      <w:pPr>
        <w:pStyle w:val="affc"/>
        <w:spacing w:before="240" w:after="240"/>
      </w:pPr>
      <w:bookmarkStart w:id="34" w:name="_Toc26718931"/>
      <w:bookmarkStart w:id="35" w:name="_Toc26986531"/>
      <w:bookmarkStart w:id="36" w:name="_Toc26986772"/>
      <w:r>
        <w:rPr>
          <w:rFonts w:hint="eastAsia"/>
        </w:rPr>
        <w:t>规范性引用文件</w:t>
      </w:r>
      <w:bookmarkEnd w:id="29"/>
      <w:bookmarkEnd w:id="30"/>
      <w:bookmarkEnd w:id="31"/>
      <w:bookmarkEnd w:id="32"/>
      <w:bookmarkEnd w:id="33"/>
      <w:bookmarkEnd w:id="34"/>
      <w:bookmarkEnd w:id="35"/>
      <w:bookmarkEnd w:id="36"/>
    </w:p>
    <w:sdt>
      <w:sdtPr>
        <w:rPr>
          <w:rFonts w:hint="eastAsia"/>
        </w:rPr>
        <w:id w:val="715848253"/>
        <w:placeholder>
          <w:docPart w:val="F431A1C4183B4676AF566840FEDDF9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44A61" w:rsidRDefault="00144A61" w:rsidP="00144A61">
      <w:pPr>
        <w:pStyle w:val="affffb"/>
        <w:ind w:firstLine="420"/>
      </w:pPr>
      <w:r>
        <w:rPr>
          <w:rFonts w:hint="eastAsia"/>
        </w:rPr>
        <w:t>GB 3096 声环境质量标准</w:t>
      </w:r>
    </w:p>
    <w:p w:rsidR="00144A61" w:rsidRDefault="00144A61" w:rsidP="00144A61">
      <w:pPr>
        <w:pStyle w:val="affffb"/>
        <w:ind w:firstLine="420"/>
      </w:pPr>
      <w:r>
        <w:rPr>
          <w:rFonts w:hint="eastAsia"/>
        </w:rPr>
        <w:t>GB/T 18883 室内空气质量标准</w:t>
      </w:r>
    </w:p>
    <w:p w:rsidR="00144A61" w:rsidRPr="00144A61" w:rsidRDefault="00144A61" w:rsidP="00144A61">
      <w:pPr>
        <w:pStyle w:val="affffb"/>
        <w:ind w:firstLine="420"/>
        <w:rPr>
          <w:color w:val="000000" w:themeColor="text1"/>
        </w:rPr>
      </w:pPr>
      <w:r w:rsidRPr="00144A61">
        <w:rPr>
          <w:rFonts w:hint="eastAsia"/>
          <w:color w:val="000000" w:themeColor="text1"/>
        </w:rPr>
        <w:t>GB 24436 康复训练器械 安全通用要求</w:t>
      </w:r>
    </w:p>
    <w:p w:rsidR="00144A61" w:rsidRDefault="00144A61" w:rsidP="00144A61">
      <w:pPr>
        <w:pStyle w:val="affffb"/>
        <w:ind w:firstLine="420"/>
      </w:pPr>
      <w:r>
        <w:rPr>
          <w:rFonts w:hint="eastAsia"/>
        </w:rPr>
        <w:t>GB 50034 建筑照明设计规范</w:t>
      </w:r>
    </w:p>
    <w:p w:rsidR="00144A61" w:rsidRDefault="00144A61" w:rsidP="00144A61">
      <w:pPr>
        <w:pStyle w:val="affffb"/>
        <w:ind w:firstLine="420"/>
      </w:pPr>
      <w:r>
        <w:rPr>
          <w:rFonts w:hint="eastAsia"/>
        </w:rPr>
        <w:t>GB 50763 无障碍设计规范</w:t>
      </w:r>
    </w:p>
    <w:p w:rsidR="00144A61" w:rsidRDefault="00144A61" w:rsidP="00144A61">
      <w:pPr>
        <w:pStyle w:val="affffb"/>
        <w:ind w:firstLine="420"/>
      </w:pPr>
      <w:r>
        <w:rPr>
          <w:rFonts w:hint="eastAsia"/>
        </w:rPr>
        <w:t>JGJ 450 老年人照料设施建筑设计标准</w:t>
      </w:r>
    </w:p>
    <w:p w:rsidR="00144A61" w:rsidRDefault="00144A61" w:rsidP="00144A61">
      <w:pPr>
        <w:pStyle w:val="affffb"/>
        <w:ind w:firstLine="420"/>
      </w:pPr>
      <w:r>
        <w:rPr>
          <w:rFonts w:hint="eastAsia"/>
        </w:rPr>
        <w:t>WS/T 429 成人糖尿病患者膳食指导</w:t>
      </w:r>
    </w:p>
    <w:p w:rsidR="00144A61" w:rsidRDefault="00144A61" w:rsidP="00144A61">
      <w:pPr>
        <w:pStyle w:val="affffb"/>
        <w:ind w:firstLine="420"/>
      </w:pPr>
      <w:r>
        <w:rPr>
          <w:rFonts w:hint="eastAsia"/>
        </w:rPr>
        <w:t>WS/T 430 高血压患者膳食指导</w:t>
      </w:r>
    </w:p>
    <w:p w:rsidR="00144A61" w:rsidRDefault="00144A61" w:rsidP="00144A61">
      <w:pPr>
        <w:pStyle w:val="affffb"/>
        <w:ind w:firstLine="420"/>
      </w:pPr>
      <w:r>
        <w:rPr>
          <w:rFonts w:hint="eastAsia"/>
        </w:rPr>
        <w:t>WS/T 556 老年人膳食指导</w:t>
      </w:r>
    </w:p>
    <w:p w:rsidR="00144A61" w:rsidRDefault="00144A61" w:rsidP="00144A61">
      <w:pPr>
        <w:pStyle w:val="affffb"/>
        <w:ind w:firstLine="420"/>
      </w:pPr>
      <w:r>
        <w:rPr>
          <w:rFonts w:hint="eastAsia"/>
        </w:rPr>
        <w:t>WS/T 557 慢性肾脏病患者膳食指导</w:t>
      </w:r>
    </w:p>
    <w:p w:rsidR="00144A61" w:rsidRDefault="00144A61" w:rsidP="00144A61">
      <w:pPr>
        <w:pStyle w:val="affffb"/>
        <w:ind w:firstLine="420"/>
      </w:pPr>
      <w:r>
        <w:rPr>
          <w:rFonts w:hint="eastAsia"/>
        </w:rPr>
        <w:t>WS/T 559 恶性肿瘤患者膳食指导</w:t>
      </w:r>
    </w:p>
    <w:p w:rsidR="00AA6EC9" w:rsidRPr="008A57E6" w:rsidRDefault="00144A61" w:rsidP="00144A61">
      <w:pPr>
        <w:pStyle w:val="affffb"/>
        <w:ind w:firstLine="420"/>
      </w:pPr>
      <w:r>
        <w:rPr>
          <w:rFonts w:hint="eastAsia"/>
        </w:rPr>
        <w:t>WS/T 560 高尿酸血症与痛风患者膳食指导</w:t>
      </w:r>
    </w:p>
    <w:p w:rsidR="00B265BC" w:rsidRPr="00E030F9" w:rsidRDefault="00FD59EB" w:rsidP="00FD59EB">
      <w:pPr>
        <w:pStyle w:val="affc"/>
        <w:spacing w:before="240" w:after="240"/>
      </w:pPr>
      <w:r>
        <w:rPr>
          <w:rFonts w:hint="eastAsia"/>
          <w:szCs w:val="21"/>
        </w:rPr>
        <w:t>术语和定义</w:t>
      </w:r>
    </w:p>
    <w:bookmarkStart w:id="37" w:name="_Toc26986532" w:displacedByCustomXml="next"/>
    <w:bookmarkEnd w:id="37" w:displacedByCustomXml="next"/>
    <w:sdt>
      <w:sdtPr>
        <w:id w:val="-1909835108"/>
        <w:placeholder>
          <w:docPart w:val="7F72865A2FBC4ADFAFCA11AD1F28D67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8B78CD" w:rsidP="00BA263B">
          <w:pPr>
            <w:pStyle w:val="affffb"/>
            <w:ind w:firstLine="420"/>
          </w:pPr>
          <w:r>
            <w:t>下列术语和定义适用于本文件。</w:t>
          </w:r>
        </w:p>
      </w:sdtContent>
    </w:sdt>
    <w:p w:rsidR="004B3E93" w:rsidRPr="008B78CD" w:rsidRDefault="008B78CD" w:rsidP="008B78CD">
      <w:pPr>
        <w:pStyle w:val="afffffffffff5"/>
        <w:rPr>
          <w:rFonts w:ascii="黑体" w:eastAsia="黑体" w:hAnsi="黑体"/>
        </w:rPr>
      </w:pPr>
      <w:r w:rsidRPr="008B78CD">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老年康复护理（</w:t>
      </w:r>
      <w:r w:rsidRPr="008B78CD">
        <w:rPr>
          <w:rFonts w:ascii="黑体" w:eastAsia="黑体" w:hAnsi="黑体"/>
        </w:rPr>
        <w:t>Rehabilitation nursing</w:t>
      </w:r>
      <w:r>
        <w:rPr>
          <w:rFonts w:ascii="黑体" w:eastAsia="黑体" w:hAnsi="黑体" w:hint="eastAsia"/>
        </w:rPr>
        <w:t>）</w:t>
      </w:r>
    </w:p>
    <w:p w:rsidR="002A1260" w:rsidRDefault="008B78CD" w:rsidP="008B78CD">
      <w:pPr>
        <w:pStyle w:val="affffb"/>
        <w:ind w:firstLine="420"/>
      </w:pPr>
      <w:r>
        <w:rPr>
          <w:rFonts w:hint="eastAsia"/>
        </w:rPr>
        <w:t>老年人在临床治疗后实施康复计划过程中，由护士配合康复医师和治疗师等康复专业人员，对康复对象进行基础护理和实施各种康复护理专门技术，以预防继发性残疾，减轻残疾的影响，达到最大限度的功能改善和重返社会。</w:t>
      </w:r>
    </w:p>
    <w:p w:rsidR="001D212F" w:rsidRPr="008B78CD" w:rsidRDefault="008B78CD" w:rsidP="008B78CD">
      <w:pPr>
        <w:pStyle w:val="afffffffffff5"/>
        <w:rPr>
          <w:rFonts w:ascii="黑体" w:eastAsia="黑体" w:hAnsi="黑体"/>
        </w:rPr>
      </w:pPr>
      <w:r w:rsidRPr="008B78CD">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康复老年人（</w:t>
      </w:r>
      <w:r w:rsidRPr="008B78CD">
        <w:rPr>
          <w:rFonts w:ascii="黑体" w:eastAsia="黑体" w:hAnsi="黑体"/>
        </w:rPr>
        <w:t>Older adults with rehabilitation care needs</w:t>
      </w:r>
      <w:r>
        <w:rPr>
          <w:rFonts w:ascii="黑体" w:eastAsia="黑体" w:hAnsi="黑体" w:hint="eastAsia"/>
        </w:rPr>
        <w:t>）</w:t>
      </w:r>
    </w:p>
    <w:p w:rsidR="009273B3" w:rsidRDefault="008B78CD" w:rsidP="001D212F">
      <w:pPr>
        <w:pStyle w:val="affffb"/>
        <w:ind w:firstLine="420"/>
      </w:pPr>
      <w:r w:rsidRPr="008B78CD">
        <w:rPr>
          <w:rFonts w:hint="eastAsia"/>
        </w:rPr>
        <w:t>需要康复护理的老年人或老年病人</w:t>
      </w:r>
      <w:r>
        <w:rPr>
          <w:rFonts w:hint="eastAsia"/>
        </w:rPr>
        <w:t>。</w:t>
      </w:r>
    </w:p>
    <w:p w:rsidR="00562CCB" w:rsidRDefault="00562CCB" w:rsidP="008B78CD">
      <w:pPr>
        <w:pStyle w:val="affc"/>
        <w:spacing w:before="240" w:after="240"/>
      </w:pPr>
      <w:r>
        <w:rPr>
          <w:rFonts w:hint="eastAsia"/>
        </w:rPr>
        <w:t>基本原则</w:t>
      </w:r>
    </w:p>
    <w:p w:rsidR="00562CCB" w:rsidRDefault="00562CCB" w:rsidP="00562CCB">
      <w:pPr>
        <w:pStyle w:val="affd"/>
        <w:spacing w:before="120" w:after="120"/>
      </w:pPr>
      <w:r>
        <w:rPr>
          <w:rFonts w:hint="eastAsia"/>
        </w:rPr>
        <w:t>预防功能障碍</w:t>
      </w:r>
    </w:p>
    <w:p w:rsidR="00562CCB" w:rsidRDefault="00562CCB" w:rsidP="00562CCB">
      <w:pPr>
        <w:pStyle w:val="affffb"/>
        <w:ind w:firstLine="420"/>
      </w:pPr>
      <w:r w:rsidRPr="00562CCB">
        <w:rPr>
          <w:rFonts w:hint="eastAsia"/>
        </w:rPr>
        <w:t>通过早期介入、科学训练和定期评估，减少因制动或护理不当导致的二次健康损害</w:t>
      </w:r>
      <w:r>
        <w:rPr>
          <w:rFonts w:hint="eastAsia"/>
        </w:rPr>
        <w:t>。</w:t>
      </w:r>
    </w:p>
    <w:p w:rsidR="00562CCB" w:rsidRDefault="00562CCB" w:rsidP="00562CCB">
      <w:pPr>
        <w:pStyle w:val="affd"/>
        <w:spacing w:before="120" w:after="120"/>
      </w:pPr>
      <w:r>
        <w:rPr>
          <w:rFonts w:hint="eastAsia"/>
        </w:rPr>
        <w:t>掌握自我护理</w:t>
      </w:r>
    </w:p>
    <w:p w:rsidR="00562CCB" w:rsidRDefault="00562CCB" w:rsidP="00562CCB">
      <w:pPr>
        <w:pStyle w:val="affffb"/>
        <w:ind w:firstLine="420"/>
      </w:pPr>
      <w:r w:rsidRPr="00562CCB">
        <w:rPr>
          <w:rFonts w:hint="eastAsia"/>
        </w:rPr>
        <w:t>指导康复老年人及其家属掌握日常康复技能（如体位转移、辅具使用），提升自我管理能力</w:t>
      </w:r>
      <w:r>
        <w:rPr>
          <w:rFonts w:hint="eastAsia"/>
        </w:rPr>
        <w:t>。</w:t>
      </w:r>
    </w:p>
    <w:p w:rsidR="00562CCB" w:rsidRDefault="00562CCB" w:rsidP="00562CCB">
      <w:pPr>
        <w:pStyle w:val="affd"/>
        <w:spacing w:before="120" w:after="120"/>
      </w:pPr>
      <w:r>
        <w:rPr>
          <w:rFonts w:hint="eastAsia"/>
        </w:rPr>
        <w:t>重视心理支持</w:t>
      </w:r>
    </w:p>
    <w:p w:rsidR="00562CCB" w:rsidRDefault="00562CCB" w:rsidP="00562CCB">
      <w:pPr>
        <w:pStyle w:val="affffb"/>
        <w:ind w:firstLine="420"/>
      </w:pPr>
      <w:r w:rsidRPr="00562CCB">
        <w:rPr>
          <w:rFonts w:hint="eastAsia"/>
        </w:rPr>
        <w:t>关注康复老年人在康复过程中的焦虑、抑郁等心理问题，提供个体化心理疏导及社会支持</w:t>
      </w:r>
      <w:r>
        <w:rPr>
          <w:rFonts w:hint="eastAsia"/>
        </w:rPr>
        <w:t>。</w:t>
      </w:r>
    </w:p>
    <w:p w:rsidR="00562CCB" w:rsidRDefault="00562CCB" w:rsidP="00562CCB">
      <w:pPr>
        <w:pStyle w:val="affd"/>
        <w:spacing w:before="120" w:after="120"/>
      </w:pPr>
      <w:r>
        <w:rPr>
          <w:rFonts w:hint="eastAsia"/>
        </w:rPr>
        <w:lastRenderedPageBreak/>
        <w:t>提倡团队协作</w:t>
      </w:r>
    </w:p>
    <w:p w:rsidR="00562CCB" w:rsidRDefault="00562CCB" w:rsidP="00562CCB">
      <w:pPr>
        <w:pStyle w:val="affffb"/>
        <w:ind w:firstLine="420"/>
      </w:pPr>
      <w:r w:rsidRPr="00562CCB">
        <w:rPr>
          <w:rFonts w:hint="eastAsia"/>
        </w:rPr>
        <w:t>建立由康复医师、护士、治疗师、社工等</w:t>
      </w:r>
      <w:r>
        <w:rPr>
          <w:rFonts w:hint="eastAsia"/>
        </w:rPr>
        <w:t>组成的</w:t>
      </w:r>
      <w:r w:rsidRPr="00562CCB">
        <w:rPr>
          <w:rFonts w:hint="eastAsia"/>
        </w:rPr>
        <w:t>多学科协作</w:t>
      </w:r>
      <w:r>
        <w:rPr>
          <w:rFonts w:hint="eastAsia"/>
        </w:rPr>
        <w:t>团队</w:t>
      </w:r>
      <w:r w:rsidR="0032084A">
        <w:rPr>
          <w:rFonts w:hint="eastAsia"/>
        </w:rPr>
        <w:t>，</w:t>
      </w:r>
      <w:r w:rsidRPr="00562CCB">
        <w:rPr>
          <w:rFonts w:hint="eastAsia"/>
        </w:rPr>
        <w:t>共同制定并实施康复计划</w:t>
      </w:r>
      <w:r>
        <w:rPr>
          <w:rFonts w:hint="eastAsia"/>
        </w:rPr>
        <w:t>。</w:t>
      </w:r>
    </w:p>
    <w:p w:rsidR="008B78CD" w:rsidRDefault="008B78CD" w:rsidP="008B78CD">
      <w:pPr>
        <w:pStyle w:val="affc"/>
        <w:spacing w:before="240" w:after="240"/>
      </w:pPr>
      <w:r>
        <w:rPr>
          <w:rFonts w:hint="eastAsia"/>
        </w:rPr>
        <w:t>基本要求</w:t>
      </w:r>
    </w:p>
    <w:p w:rsidR="008B78CD" w:rsidRDefault="008B78CD" w:rsidP="008B78CD">
      <w:pPr>
        <w:pStyle w:val="affd"/>
        <w:spacing w:before="120" w:after="120"/>
      </w:pPr>
      <w:r>
        <w:rPr>
          <w:rFonts w:hint="eastAsia"/>
        </w:rPr>
        <w:t>机构要求</w:t>
      </w:r>
    </w:p>
    <w:p w:rsidR="008B78CD" w:rsidRPr="008B78CD" w:rsidRDefault="00C10E91" w:rsidP="00C10E91">
      <w:pPr>
        <w:pStyle w:val="afffffffff1"/>
      </w:pPr>
      <w:r>
        <w:rPr>
          <w:rFonts w:hint="eastAsia"/>
        </w:rPr>
        <w:t>应建立老年康复护理相关的规章制度，包括但不限于：</w:t>
      </w:r>
    </w:p>
    <w:p w:rsidR="00C10E91" w:rsidRDefault="00C10E91" w:rsidP="00C10E91">
      <w:pPr>
        <w:pStyle w:val="af2"/>
      </w:pPr>
      <w:r>
        <w:rPr>
          <w:rFonts w:hint="eastAsia"/>
        </w:rPr>
        <w:t>老年康复护理需求评估工作制度；</w:t>
      </w:r>
    </w:p>
    <w:p w:rsidR="00C10E91" w:rsidRDefault="00C10E91" w:rsidP="00C10E91">
      <w:pPr>
        <w:pStyle w:val="af2"/>
      </w:pPr>
      <w:r>
        <w:rPr>
          <w:rFonts w:hint="eastAsia"/>
        </w:rPr>
        <w:t>老年康复护理规程；</w:t>
      </w:r>
    </w:p>
    <w:p w:rsidR="00C10E91" w:rsidRDefault="00C10E91" w:rsidP="00C10E91">
      <w:pPr>
        <w:pStyle w:val="af2"/>
      </w:pPr>
      <w:r>
        <w:rPr>
          <w:rFonts w:hint="eastAsia"/>
        </w:rPr>
        <w:t>老年康复护理案例讨论制度；</w:t>
      </w:r>
    </w:p>
    <w:p w:rsidR="00C10E91" w:rsidRDefault="00C10E91" w:rsidP="00C10E91">
      <w:pPr>
        <w:pStyle w:val="af2"/>
      </w:pPr>
      <w:r>
        <w:rPr>
          <w:rFonts w:hint="eastAsia"/>
        </w:rPr>
        <w:t>老年康复护理效果评价与改进制度；</w:t>
      </w:r>
    </w:p>
    <w:p w:rsidR="00C10E91" w:rsidRDefault="00C10E91" w:rsidP="00C10E91">
      <w:pPr>
        <w:pStyle w:val="af2"/>
      </w:pPr>
      <w:r>
        <w:rPr>
          <w:rFonts w:hint="eastAsia"/>
        </w:rPr>
        <w:t>人员管理制度；</w:t>
      </w:r>
    </w:p>
    <w:p w:rsidR="00C10E91" w:rsidRDefault="00C10E91" w:rsidP="00C10E91">
      <w:pPr>
        <w:pStyle w:val="af2"/>
      </w:pPr>
      <w:r>
        <w:rPr>
          <w:rFonts w:hint="eastAsia"/>
        </w:rPr>
        <w:t>保密制度；</w:t>
      </w:r>
    </w:p>
    <w:p w:rsidR="00C10E91" w:rsidRDefault="00C10E91" w:rsidP="00C10E91">
      <w:pPr>
        <w:pStyle w:val="af2"/>
      </w:pPr>
      <w:r>
        <w:rPr>
          <w:rFonts w:hint="eastAsia"/>
        </w:rPr>
        <w:t>档案管理制度；</w:t>
      </w:r>
    </w:p>
    <w:p w:rsidR="00C10E91" w:rsidRDefault="00C10E91" w:rsidP="00C10E91">
      <w:pPr>
        <w:pStyle w:val="af2"/>
      </w:pPr>
      <w:r>
        <w:rPr>
          <w:rFonts w:hint="eastAsia"/>
        </w:rPr>
        <w:t>投诉处置制度；</w:t>
      </w:r>
    </w:p>
    <w:p w:rsidR="00C10E91" w:rsidRDefault="00C10E91" w:rsidP="00C10E91">
      <w:pPr>
        <w:pStyle w:val="af2"/>
      </w:pPr>
      <w:r>
        <w:rPr>
          <w:rFonts w:hint="eastAsia"/>
        </w:rPr>
        <w:t>感染控制制度（如器械消毒、隔离措施）；</w:t>
      </w:r>
    </w:p>
    <w:p w:rsidR="008B78CD" w:rsidRDefault="00C10E91" w:rsidP="00C10E91">
      <w:pPr>
        <w:pStyle w:val="af2"/>
      </w:pPr>
      <w:r>
        <w:rPr>
          <w:rFonts w:hint="eastAsia"/>
        </w:rPr>
        <w:t>安全应急预案。</w:t>
      </w:r>
    </w:p>
    <w:p w:rsidR="008B78CD" w:rsidRDefault="00C10E91" w:rsidP="00C10E91">
      <w:pPr>
        <w:pStyle w:val="afffffffff1"/>
      </w:pPr>
      <w:r w:rsidRPr="00C10E91">
        <w:rPr>
          <w:rFonts w:hint="eastAsia"/>
        </w:rPr>
        <w:t>应具备与老年康复护理工作相适应的固定场所、设施和设备</w:t>
      </w:r>
      <w:r>
        <w:rPr>
          <w:rFonts w:hint="eastAsia"/>
        </w:rPr>
        <w:t>。</w:t>
      </w:r>
    </w:p>
    <w:p w:rsidR="008B78CD" w:rsidRDefault="00C10E91" w:rsidP="00C10E91">
      <w:pPr>
        <w:pStyle w:val="afffffffff1"/>
      </w:pPr>
      <w:r w:rsidRPr="00C10E91">
        <w:rPr>
          <w:rFonts w:hint="eastAsia"/>
        </w:rPr>
        <w:t>应配备相应康复护理工作人员，并定期进行培训</w:t>
      </w:r>
      <w:r>
        <w:rPr>
          <w:rFonts w:hint="eastAsia"/>
        </w:rPr>
        <w:t>。</w:t>
      </w:r>
    </w:p>
    <w:p w:rsidR="008B78CD" w:rsidRDefault="00C10E91" w:rsidP="00C10E91">
      <w:pPr>
        <w:pStyle w:val="affd"/>
        <w:spacing w:before="120" w:after="120"/>
      </w:pPr>
      <w:r>
        <w:rPr>
          <w:rFonts w:hint="eastAsia"/>
        </w:rPr>
        <w:t>人员要求</w:t>
      </w:r>
    </w:p>
    <w:p w:rsidR="008B78CD" w:rsidRDefault="00C10E91" w:rsidP="00C10E91">
      <w:pPr>
        <w:pStyle w:val="afffffffff1"/>
      </w:pPr>
      <w:r w:rsidRPr="00C10E91">
        <w:rPr>
          <w:rFonts w:hint="eastAsia"/>
        </w:rPr>
        <w:t>康复医师应具有国家执业医师资格证书，并具备康复医疗相关工作经验，负责康复诊疗、康复评估及康复方案制定，并通知相关工作人员组织实施</w:t>
      </w:r>
      <w:r>
        <w:rPr>
          <w:rFonts w:hint="eastAsia"/>
        </w:rPr>
        <w:t>。</w:t>
      </w:r>
    </w:p>
    <w:p w:rsidR="008B78CD" w:rsidRDefault="00C10E91" w:rsidP="00C10E91">
      <w:pPr>
        <w:pStyle w:val="afffffffff1"/>
      </w:pPr>
      <w:r w:rsidRPr="00C10E91">
        <w:rPr>
          <w:rFonts w:hint="eastAsia"/>
        </w:rPr>
        <w:t>康复治疗师应具有康复治疗相关工作经验，负责康复评估与训练。</w:t>
      </w:r>
    </w:p>
    <w:p w:rsidR="008B78CD" w:rsidRDefault="00C10E91" w:rsidP="00C10E91">
      <w:pPr>
        <w:pStyle w:val="afffffffff1"/>
      </w:pPr>
      <w:r w:rsidRPr="00C10E91">
        <w:rPr>
          <w:rFonts w:hint="eastAsia"/>
        </w:rPr>
        <w:t>康复护士应接受康复护理理论与技能培训，负责康复护理、宣教及辅助康复训练</w:t>
      </w:r>
      <w:r>
        <w:rPr>
          <w:rFonts w:hint="eastAsia"/>
        </w:rPr>
        <w:t>。</w:t>
      </w:r>
    </w:p>
    <w:p w:rsidR="008B78CD" w:rsidRDefault="00C10E91" w:rsidP="00C10E91">
      <w:pPr>
        <w:pStyle w:val="afffffffff1"/>
      </w:pPr>
      <w:r>
        <w:rPr>
          <w:rFonts w:hint="eastAsia"/>
        </w:rPr>
        <w:t>老年人</w:t>
      </w:r>
      <w:r w:rsidRPr="00C10E91">
        <w:rPr>
          <w:rFonts w:hint="eastAsia"/>
        </w:rPr>
        <w:t>护理员应经专业培训并考核合格，具有康复护理相关工作经验，负责康复老年人的照护及日常康复训练</w:t>
      </w:r>
      <w:r>
        <w:rPr>
          <w:rFonts w:hint="eastAsia"/>
        </w:rPr>
        <w:t>。</w:t>
      </w:r>
    </w:p>
    <w:p w:rsidR="008B78CD" w:rsidRDefault="00C10E91" w:rsidP="00C10E91">
      <w:pPr>
        <w:pStyle w:val="afffffffff1"/>
      </w:pPr>
      <w:r w:rsidRPr="00C10E91">
        <w:rPr>
          <w:rFonts w:hint="eastAsia"/>
        </w:rPr>
        <w:t>心理咨询人员应具有心理咨询培训经历及相关工作经验，负责心理健康宣教、心理评估及心理支持</w:t>
      </w:r>
      <w:r>
        <w:rPr>
          <w:rFonts w:hint="eastAsia"/>
        </w:rPr>
        <w:t>。</w:t>
      </w:r>
    </w:p>
    <w:p w:rsidR="008B78CD" w:rsidRDefault="00C10E91" w:rsidP="00C10E91">
      <w:pPr>
        <w:pStyle w:val="afffffffff1"/>
      </w:pPr>
      <w:r w:rsidRPr="00C10E91">
        <w:rPr>
          <w:rFonts w:hint="eastAsia"/>
        </w:rPr>
        <w:t>社会工作者宜具有相关资格证书，并具有为康复老年人服务的工作经验，负责健康宣教、团体康复活动及心理支持</w:t>
      </w:r>
      <w:r>
        <w:rPr>
          <w:rFonts w:hint="eastAsia"/>
        </w:rPr>
        <w:t>。</w:t>
      </w:r>
    </w:p>
    <w:p w:rsidR="008B78CD" w:rsidRDefault="00C10E91" w:rsidP="00C10E91">
      <w:pPr>
        <w:pStyle w:val="afffffffff1"/>
      </w:pPr>
      <w:r w:rsidRPr="00C10E91">
        <w:rPr>
          <w:rFonts w:hint="eastAsia"/>
        </w:rPr>
        <w:t>老年康复护理工作人员应尊重并保护老年人隐私，尊重其民族、文化及信仰，掌握与老年人沟通的技巧、康复基础知识与技能，具备康复护理及现场应急处置能力</w:t>
      </w:r>
      <w:r>
        <w:rPr>
          <w:rFonts w:hint="eastAsia"/>
        </w:rPr>
        <w:t>。</w:t>
      </w:r>
    </w:p>
    <w:p w:rsidR="008B78CD" w:rsidRDefault="004F03E8" w:rsidP="004F03E8">
      <w:pPr>
        <w:pStyle w:val="affd"/>
        <w:spacing w:before="120" w:after="120"/>
      </w:pPr>
      <w:r>
        <w:rPr>
          <w:rFonts w:hint="eastAsia"/>
        </w:rPr>
        <w:t>设施设备要求</w:t>
      </w:r>
    </w:p>
    <w:p w:rsidR="004F03E8" w:rsidRDefault="004F03E8" w:rsidP="004F03E8">
      <w:pPr>
        <w:pStyle w:val="afffffffff1"/>
      </w:pPr>
      <w:r w:rsidRPr="004F03E8">
        <w:rPr>
          <w:rFonts w:hint="eastAsia"/>
        </w:rPr>
        <w:t>老年康复护理机构宜配备与老年康复护理功能相匹配的康复器械与设备</w:t>
      </w:r>
      <w:r>
        <w:rPr>
          <w:rFonts w:hint="eastAsia"/>
        </w:rPr>
        <w:t>。</w:t>
      </w:r>
      <w:r w:rsidRPr="004F03E8">
        <w:rPr>
          <w:rFonts w:hint="eastAsia"/>
        </w:rPr>
        <w:t>康复器械的安全性能应符合GB</w:t>
      </w:r>
      <w:r>
        <w:t xml:space="preserve"> </w:t>
      </w:r>
      <w:r w:rsidRPr="004F03E8">
        <w:rPr>
          <w:rFonts w:hint="eastAsia"/>
        </w:rPr>
        <w:t>24436的要求</w:t>
      </w:r>
      <w:r>
        <w:rPr>
          <w:rFonts w:hint="eastAsia"/>
        </w:rPr>
        <w:t>。</w:t>
      </w:r>
    </w:p>
    <w:p w:rsidR="004F03E8" w:rsidRDefault="004F03E8" w:rsidP="004F03E8">
      <w:pPr>
        <w:pStyle w:val="afffffffff1"/>
      </w:pPr>
      <w:r w:rsidRPr="004F03E8">
        <w:rPr>
          <w:rFonts w:hint="eastAsia"/>
        </w:rPr>
        <w:t>老年康复护理机构宜配备的康复器械与设备，包括但不限于：</w:t>
      </w:r>
    </w:p>
    <w:p w:rsidR="00055BD8" w:rsidRDefault="00055BD8" w:rsidP="00055BD8">
      <w:pPr>
        <w:pStyle w:val="af2"/>
      </w:pPr>
      <w:r>
        <w:rPr>
          <w:rFonts w:hint="eastAsia"/>
        </w:rPr>
        <w:t>康复评定设备，主要包括：运动功能评定、肌力和关节活动度评定、平衡功能评定、认知功能评定设备等；</w:t>
      </w:r>
    </w:p>
    <w:p w:rsidR="00055BD8" w:rsidRDefault="00055BD8" w:rsidP="00055BD8">
      <w:pPr>
        <w:pStyle w:val="af2"/>
      </w:pPr>
      <w:r>
        <w:rPr>
          <w:rFonts w:hint="eastAsia"/>
        </w:rPr>
        <w:t>物理治疗器械，主要包括：步行训练类、平衡增强类、肌力增强类、运动控制能力训练器械等；</w:t>
      </w:r>
    </w:p>
    <w:p w:rsidR="00055BD8" w:rsidRDefault="00055BD8" w:rsidP="00055BD8">
      <w:pPr>
        <w:pStyle w:val="af2"/>
      </w:pPr>
      <w:r>
        <w:rPr>
          <w:rFonts w:hint="eastAsia"/>
        </w:rPr>
        <w:t>作业治疗器械，主要包括：日常生活活动作业训练、手功能作用训练设备等；</w:t>
      </w:r>
    </w:p>
    <w:p w:rsidR="00055BD8" w:rsidRDefault="00055BD8" w:rsidP="00055BD8">
      <w:pPr>
        <w:pStyle w:val="af2"/>
      </w:pPr>
      <w:r>
        <w:rPr>
          <w:rFonts w:hint="eastAsia"/>
        </w:rPr>
        <w:t>物理因子治疗设备，主要包括：电疗、超声波治疗、功能性电刺激等；</w:t>
      </w:r>
    </w:p>
    <w:p w:rsidR="00055BD8" w:rsidRDefault="00055BD8" w:rsidP="00055BD8">
      <w:pPr>
        <w:pStyle w:val="af2"/>
      </w:pPr>
      <w:r>
        <w:rPr>
          <w:rFonts w:hint="eastAsia"/>
        </w:rPr>
        <w:t>认知康复设备，主要包括：认知评估、认知训练等；</w:t>
      </w:r>
    </w:p>
    <w:p w:rsidR="004F03E8" w:rsidRDefault="00055BD8" w:rsidP="00055BD8">
      <w:pPr>
        <w:pStyle w:val="af2"/>
      </w:pPr>
      <w:r>
        <w:rPr>
          <w:rFonts w:hint="eastAsia"/>
        </w:rPr>
        <w:t>语言康复设备，主要包括：语言交流训练系统、吞咽训练设备等。</w:t>
      </w:r>
    </w:p>
    <w:p w:rsidR="004F03E8" w:rsidRDefault="00055BD8" w:rsidP="00055BD8">
      <w:pPr>
        <w:pStyle w:val="afffffffff1"/>
      </w:pPr>
      <w:r>
        <w:rPr>
          <w:rFonts w:hint="eastAsia"/>
        </w:rPr>
        <w:t>宜配备</w:t>
      </w:r>
      <w:r w:rsidRPr="00055BD8">
        <w:rPr>
          <w:rFonts w:hint="eastAsia"/>
        </w:rPr>
        <w:t>心理康复设备，主要包括：心理评估、沙盘、音乐播放设备</w:t>
      </w:r>
      <w:r>
        <w:rPr>
          <w:rFonts w:hint="eastAsia"/>
        </w:rPr>
        <w:t>等。</w:t>
      </w:r>
    </w:p>
    <w:p w:rsidR="004F03E8" w:rsidRDefault="00055BD8" w:rsidP="00055BD8">
      <w:pPr>
        <w:pStyle w:val="afffffffff1"/>
      </w:pPr>
      <w:r w:rsidRPr="00055BD8">
        <w:rPr>
          <w:rFonts w:hint="eastAsia"/>
        </w:rPr>
        <w:lastRenderedPageBreak/>
        <w:t>运动康复器械的配置不宜少于2种，作业康复器械的配置不宜少于2种</w:t>
      </w:r>
      <w:r>
        <w:rPr>
          <w:rFonts w:hint="eastAsia"/>
        </w:rPr>
        <w:t>。</w:t>
      </w:r>
    </w:p>
    <w:p w:rsidR="004F03E8" w:rsidRDefault="00055BD8" w:rsidP="00055BD8">
      <w:pPr>
        <w:pStyle w:val="afffffffff1"/>
      </w:pPr>
      <w:r w:rsidRPr="00055BD8">
        <w:rPr>
          <w:rFonts w:hint="eastAsia"/>
        </w:rPr>
        <w:t>应定期对康复器械与设备进行维护和保养</w:t>
      </w:r>
      <w:r>
        <w:rPr>
          <w:rFonts w:hint="eastAsia"/>
        </w:rPr>
        <w:t>。</w:t>
      </w:r>
    </w:p>
    <w:p w:rsidR="004F03E8" w:rsidRPr="00055BD8" w:rsidRDefault="00055BD8" w:rsidP="00055BD8">
      <w:pPr>
        <w:pStyle w:val="affd"/>
        <w:spacing w:before="120" w:after="120"/>
      </w:pPr>
      <w:r>
        <w:rPr>
          <w:rFonts w:hint="eastAsia"/>
        </w:rPr>
        <w:t>环境要求</w:t>
      </w:r>
    </w:p>
    <w:p w:rsidR="004F03E8" w:rsidRDefault="00055BD8" w:rsidP="00055BD8">
      <w:pPr>
        <w:pStyle w:val="afffffffff1"/>
      </w:pPr>
      <w:r w:rsidRPr="00055BD8">
        <w:rPr>
          <w:rFonts w:hint="eastAsia"/>
        </w:rPr>
        <w:t>老年康复护理的场所建筑设计布局应科学合理，应符合JGJ 450的要求。无障碍设计应符合GB 50763的要求</w:t>
      </w:r>
      <w:r>
        <w:rPr>
          <w:rFonts w:hint="eastAsia"/>
        </w:rPr>
        <w:t>。</w:t>
      </w:r>
    </w:p>
    <w:p w:rsidR="004F03E8" w:rsidRDefault="00055BD8" w:rsidP="00055BD8">
      <w:pPr>
        <w:pStyle w:val="afffffffff1"/>
      </w:pPr>
      <w:r w:rsidRPr="00055BD8">
        <w:rPr>
          <w:rFonts w:hint="eastAsia"/>
        </w:rPr>
        <w:t>康复护理场所包括但不限于</w:t>
      </w:r>
      <w:r>
        <w:rPr>
          <w:rFonts w:hint="eastAsia"/>
        </w:rPr>
        <w:t>：</w:t>
      </w:r>
    </w:p>
    <w:p w:rsidR="00055BD8" w:rsidRDefault="00055BD8" w:rsidP="00055BD8">
      <w:pPr>
        <w:pStyle w:val="af2"/>
      </w:pPr>
      <w:r>
        <w:rPr>
          <w:rFonts w:hint="eastAsia"/>
        </w:rPr>
        <w:t>认知康复空间；</w:t>
      </w:r>
    </w:p>
    <w:p w:rsidR="00055BD8" w:rsidRDefault="00055BD8" w:rsidP="00055BD8">
      <w:pPr>
        <w:pStyle w:val="af2"/>
      </w:pPr>
      <w:r>
        <w:rPr>
          <w:rFonts w:hint="eastAsia"/>
        </w:rPr>
        <w:t>文体康复空间；</w:t>
      </w:r>
    </w:p>
    <w:p w:rsidR="00055BD8" w:rsidRDefault="00055BD8" w:rsidP="00055BD8">
      <w:pPr>
        <w:pStyle w:val="af2"/>
      </w:pPr>
      <w:r>
        <w:rPr>
          <w:rFonts w:hint="eastAsia"/>
        </w:rPr>
        <w:t>运动治疗康复空间；</w:t>
      </w:r>
    </w:p>
    <w:p w:rsidR="00055BD8" w:rsidRDefault="00055BD8" w:rsidP="00055BD8">
      <w:pPr>
        <w:pStyle w:val="af2"/>
      </w:pPr>
      <w:r>
        <w:rPr>
          <w:rFonts w:hint="eastAsia"/>
        </w:rPr>
        <w:t>作业治疗康复空间；</w:t>
      </w:r>
    </w:p>
    <w:p w:rsidR="00055BD8" w:rsidRDefault="00055BD8" w:rsidP="00055BD8">
      <w:pPr>
        <w:pStyle w:val="af2"/>
      </w:pPr>
      <w:proofErr w:type="gramStart"/>
      <w:r>
        <w:rPr>
          <w:rFonts w:hint="eastAsia"/>
        </w:rPr>
        <w:t>疗愈性康复</w:t>
      </w:r>
      <w:proofErr w:type="gramEnd"/>
      <w:r>
        <w:rPr>
          <w:rFonts w:hint="eastAsia"/>
        </w:rPr>
        <w:t>景观；</w:t>
      </w:r>
    </w:p>
    <w:p w:rsidR="004F03E8" w:rsidRDefault="00055BD8" w:rsidP="00055BD8">
      <w:pPr>
        <w:pStyle w:val="af2"/>
      </w:pPr>
      <w:r>
        <w:rPr>
          <w:rFonts w:hint="eastAsia"/>
        </w:rPr>
        <w:t>康复护理工作人员办公、休息的空间。</w:t>
      </w:r>
    </w:p>
    <w:p w:rsidR="004F03E8" w:rsidRDefault="00055BD8" w:rsidP="0061024D">
      <w:pPr>
        <w:pStyle w:val="afffffffff1"/>
      </w:pPr>
      <w:r w:rsidRPr="00055BD8">
        <w:rPr>
          <w:rFonts w:hint="eastAsia"/>
        </w:rPr>
        <w:t>场所布置应合理，室内空气质量应符合GB/T 18883的规定，照明应符合GB 50034的规定，温度宜为20</w:t>
      </w:r>
      <w:r w:rsidR="00EB43A7">
        <w:t xml:space="preserve"> </w:t>
      </w:r>
      <w:r w:rsidRPr="00055BD8">
        <w:rPr>
          <w:rFonts w:hint="eastAsia"/>
        </w:rPr>
        <w:t>℃</w:t>
      </w:r>
      <w:r w:rsidR="0061024D" w:rsidRPr="0061024D">
        <w:rPr>
          <w:rFonts w:hint="eastAsia"/>
        </w:rPr>
        <w:t>～</w:t>
      </w:r>
      <w:r w:rsidRPr="00055BD8">
        <w:rPr>
          <w:rFonts w:hint="eastAsia"/>
        </w:rPr>
        <w:t>26</w:t>
      </w:r>
      <w:r w:rsidR="00EB43A7">
        <w:t xml:space="preserve"> </w:t>
      </w:r>
      <w:r w:rsidRPr="00055BD8">
        <w:rPr>
          <w:rFonts w:hint="eastAsia"/>
        </w:rPr>
        <w:t>℃，相对湿度宜为40%</w:t>
      </w:r>
      <w:r w:rsidR="0061024D" w:rsidRPr="0061024D">
        <w:rPr>
          <w:rFonts w:hint="eastAsia"/>
        </w:rPr>
        <w:t>～</w:t>
      </w:r>
      <w:r w:rsidRPr="00055BD8">
        <w:rPr>
          <w:rFonts w:hint="eastAsia"/>
        </w:rPr>
        <w:t>60%，噪声应符合GB 3096的规定</w:t>
      </w:r>
      <w:r w:rsidR="00C309DB">
        <w:rPr>
          <w:rFonts w:hint="eastAsia"/>
        </w:rPr>
        <w:t>。</w:t>
      </w:r>
    </w:p>
    <w:p w:rsidR="004F03E8" w:rsidRPr="00C309DB" w:rsidRDefault="00C309DB" w:rsidP="00C309DB">
      <w:pPr>
        <w:pStyle w:val="afffffffff1"/>
      </w:pPr>
      <w:r w:rsidRPr="00C309DB">
        <w:rPr>
          <w:rFonts w:hint="eastAsia"/>
        </w:rPr>
        <w:t>室内地面应防滑、平整，墙壁边角和家具应进行钝化处理</w:t>
      </w:r>
      <w:r>
        <w:rPr>
          <w:rFonts w:hint="eastAsia"/>
        </w:rPr>
        <w:t>。</w:t>
      </w:r>
    </w:p>
    <w:p w:rsidR="004F03E8" w:rsidRDefault="00C309DB" w:rsidP="00C309DB">
      <w:pPr>
        <w:pStyle w:val="afffffffff1"/>
      </w:pPr>
      <w:r w:rsidRPr="00C309DB">
        <w:rPr>
          <w:rFonts w:hint="eastAsia"/>
        </w:rPr>
        <w:t>康复护理场所应适应不同康复器械与设备的布置要求，康复器械与设备的布置应合理，无安全隐患，方便乘坐轮椅的康复老年人接近和使用</w:t>
      </w:r>
      <w:r>
        <w:rPr>
          <w:rFonts w:hint="eastAsia"/>
        </w:rPr>
        <w:t>。</w:t>
      </w:r>
    </w:p>
    <w:p w:rsidR="004F03E8" w:rsidRDefault="0032084A" w:rsidP="0032084A">
      <w:pPr>
        <w:pStyle w:val="affc"/>
        <w:spacing w:before="240" w:after="240"/>
      </w:pPr>
      <w:r>
        <w:rPr>
          <w:rFonts w:hint="eastAsia"/>
        </w:rPr>
        <w:t>基本流程</w:t>
      </w:r>
    </w:p>
    <w:p w:rsidR="004F03E8" w:rsidRDefault="0032084A" w:rsidP="0032084A">
      <w:pPr>
        <w:pStyle w:val="affd"/>
        <w:spacing w:before="120" w:after="120"/>
      </w:pPr>
      <w:r>
        <w:rPr>
          <w:rFonts w:hint="eastAsia"/>
        </w:rPr>
        <w:t>护理评估</w:t>
      </w:r>
    </w:p>
    <w:p w:rsidR="004F03E8" w:rsidRPr="004F03E8" w:rsidRDefault="001D60B6" w:rsidP="001D60B6">
      <w:pPr>
        <w:pStyle w:val="afffffffff1"/>
      </w:pPr>
      <w:r w:rsidRPr="001D60B6">
        <w:rPr>
          <w:rFonts w:hint="eastAsia"/>
        </w:rPr>
        <w:t>应采用系统观察法、交谈法、护理查体法或查阅病例等方法，对康复老年人的病史、生活习惯、家庭情况、文化背景、社会背景、患病（致残）过程、治疗经过、康复经历、功能残存情况、日常生活活动能力、心理状态及并发症等情况进行评估。</w:t>
      </w:r>
    </w:p>
    <w:p w:rsidR="008B78CD" w:rsidRDefault="001D60B6" w:rsidP="001D60B6">
      <w:pPr>
        <w:pStyle w:val="afffffffff1"/>
      </w:pPr>
      <w:r w:rsidRPr="001D60B6">
        <w:rPr>
          <w:rFonts w:hint="eastAsia"/>
        </w:rPr>
        <w:t>宜根据康复老年人的情况，开展活动能力评估、生活自理评估、认知功能评估和心理社会评估</w:t>
      </w:r>
      <w:r>
        <w:rPr>
          <w:rFonts w:hint="eastAsia"/>
        </w:rPr>
        <w:t>，评估方法见附录A</w:t>
      </w:r>
      <w:r w:rsidRPr="001D60B6">
        <w:rPr>
          <w:rFonts w:hint="eastAsia"/>
        </w:rPr>
        <w:t>～</w:t>
      </w:r>
      <w:r>
        <w:rPr>
          <w:rFonts w:hint="eastAsia"/>
        </w:rPr>
        <w:t>附录D。</w:t>
      </w:r>
    </w:p>
    <w:p w:rsidR="00562CCB" w:rsidRDefault="001D60B6" w:rsidP="001D60B6">
      <w:pPr>
        <w:pStyle w:val="affd"/>
        <w:spacing w:before="120" w:after="120"/>
      </w:pPr>
      <w:r>
        <w:rPr>
          <w:rFonts w:hint="eastAsia"/>
        </w:rPr>
        <w:t>方案制定</w:t>
      </w:r>
    </w:p>
    <w:p w:rsidR="00562CCB" w:rsidRDefault="001D60B6" w:rsidP="001D60B6">
      <w:pPr>
        <w:pStyle w:val="afffffffff1"/>
      </w:pPr>
      <w:r w:rsidRPr="001D60B6">
        <w:rPr>
          <w:rFonts w:hint="eastAsia"/>
        </w:rPr>
        <w:t>应由康复医师、康复治疗师、康复护士、护理员会同主治医生根据评估结果共同制定康复护理方案</w:t>
      </w:r>
      <w:r>
        <w:rPr>
          <w:rFonts w:hint="eastAsia"/>
        </w:rPr>
        <w:t>。</w:t>
      </w:r>
    </w:p>
    <w:p w:rsidR="00562CCB" w:rsidRDefault="001D60B6" w:rsidP="001D60B6">
      <w:pPr>
        <w:pStyle w:val="afffffffff1"/>
      </w:pPr>
      <w:r w:rsidRPr="001D60B6">
        <w:rPr>
          <w:rFonts w:hint="eastAsia"/>
        </w:rPr>
        <w:t>当康复护理对象存在多个护理问题时，方案制定应按问题的重要性和紧迫性排序，</w:t>
      </w:r>
      <w:r>
        <w:rPr>
          <w:rFonts w:hint="eastAsia"/>
        </w:rPr>
        <w:t>应</w:t>
      </w:r>
      <w:r w:rsidRPr="001D60B6">
        <w:rPr>
          <w:rFonts w:hint="eastAsia"/>
        </w:rPr>
        <w:t>将威胁生命最严重的问题列于首位</w:t>
      </w:r>
      <w:r w:rsidR="00B42A0D">
        <w:rPr>
          <w:rFonts w:hint="eastAsia"/>
        </w:rPr>
        <w:t>。</w:t>
      </w:r>
    </w:p>
    <w:p w:rsidR="00562CCB" w:rsidRPr="001D60B6" w:rsidRDefault="001D60B6" w:rsidP="00B42A0D">
      <w:pPr>
        <w:pStyle w:val="afffffffff1"/>
      </w:pPr>
      <w:r w:rsidRPr="001D60B6">
        <w:rPr>
          <w:rFonts w:hint="eastAsia"/>
        </w:rPr>
        <w:t>康复护理方案应</w:t>
      </w:r>
      <w:r w:rsidR="00B42A0D">
        <w:rPr>
          <w:rFonts w:hint="eastAsia"/>
        </w:rPr>
        <w:t>制定</w:t>
      </w:r>
      <w:r w:rsidRPr="001D60B6">
        <w:rPr>
          <w:rFonts w:hint="eastAsia"/>
        </w:rPr>
        <w:t>预期目标，</w:t>
      </w:r>
      <w:r w:rsidR="00B42A0D" w:rsidRPr="00B42A0D">
        <w:rPr>
          <w:rFonts w:hint="eastAsia"/>
        </w:rPr>
        <w:t>目标应为可通过康复护理干预实现的、可测量的、可观察的行为目标</w:t>
      </w:r>
      <w:r>
        <w:rPr>
          <w:rFonts w:hint="eastAsia"/>
        </w:rPr>
        <w:t>。</w:t>
      </w:r>
    </w:p>
    <w:p w:rsidR="00562CCB" w:rsidRDefault="001D60B6" w:rsidP="001D60B6">
      <w:pPr>
        <w:pStyle w:val="afffffffff1"/>
      </w:pPr>
      <w:r w:rsidRPr="001D60B6">
        <w:rPr>
          <w:rFonts w:hint="eastAsia"/>
        </w:rPr>
        <w:t>康复护理方案应制定护理措施，护理措施应为协助康复老年人达成目标而设定的具体活动内容</w:t>
      </w:r>
      <w:r w:rsidR="00B42A0D">
        <w:rPr>
          <w:rFonts w:hint="eastAsia"/>
        </w:rPr>
        <w:t>。</w:t>
      </w:r>
    </w:p>
    <w:p w:rsidR="00163B7D" w:rsidRDefault="00B42A0D" w:rsidP="00B42A0D">
      <w:pPr>
        <w:pStyle w:val="afffffffff1"/>
      </w:pPr>
      <w:r w:rsidRPr="00B42A0D">
        <w:rPr>
          <w:rFonts w:hint="eastAsia"/>
        </w:rPr>
        <w:t>护理措施的组成要素应包括：</w:t>
      </w:r>
    </w:p>
    <w:p w:rsidR="00163B7D" w:rsidRDefault="00B42A0D" w:rsidP="00163B7D">
      <w:pPr>
        <w:pStyle w:val="af2"/>
      </w:pPr>
      <w:r w:rsidRPr="00B42A0D">
        <w:rPr>
          <w:rFonts w:hint="eastAsia"/>
        </w:rPr>
        <w:t>日期与时间</w:t>
      </w:r>
      <w:r w:rsidR="00163B7D">
        <w:rPr>
          <w:rFonts w:hint="eastAsia"/>
        </w:rPr>
        <w:t>；</w:t>
      </w:r>
    </w:p>
    <w:p w:rsidR="00163B7D" w:rsidRDefault="00B42A0D" w:rsidP="00163B7D">
      <w:pPr>
        <w:pStyle w:val="af2"/>
      </w:pPr>
      <w:r w:rsidRPr="00B42A0D">
        <w:rPr>
          <w:rFonts w:hint="eastAsia"/>
        </w:rPr>
        <w:t>行为动词</w:t>
      </w:r>
      <w:r w:rsidR="00163B7D">
        <w:rPr>
          <w:rFonts w:hint="eastAsia"/>
        </w:rPr>
        <w:t>；</w:t>
      </w:r>
    </w:p>
    <w:p w:rsidR="00163B7D" w:rsidRDefault="00B42A0D" w:rsidP="00163B7D">
      <w:pPr>
        <w:pStyle w:val="af2"/>
      </w:pPr>
      <w:r w:rsidRPr="00B42A0D">
        <w:rPr>
          <w:rFonts w:hint="eastAsia"/>
        </w:rPr>
        <w:t>具体内容和方法</w:t>
      </w:r>
      <w:r w:rsidR="00163B7D">
        <w:rPr>
          <w:rFonts w:hint="eastAsia"/>
        </w:rPr>
        <w:t>；</w:t>
      </w:r>
    </w:p>
    <w:p w:rsidR="00562CCB" w:rsidRDefault="00B42A0D" w:rsidP="00163B7D">
      <w:pPr>
        <w:pStyle w:val="af2"/>
      </w:pPr>
      <w:r w:rsidRPr="00B42A0D">
        <w:rPr>
          <w:rFonts w:hint="eastAsia"/>
        </w:rPr>
        <w:t>制定者签名</w:t>
      </w:r>
      <w:r>
        <w:rPr>
          <w:rFonts w:hint="eastAsia"/>
        </w:rPr>
        <w:t>。</w:t>
      </w:r>
    </w:p>
    <w:p w:rsidR="00562CCB" w:rsidRDefault="00B42A0D" w:rsidP="00B42A0D">
      <w:pPr>
        <w:pStyle w:val="affd"/>
        <w:spacing w:before="120" w:after="120"/>
      </w:pPr>
      <w:r>
        <w:rPr>
          <w:rFonts w:hint="eastAsia"/>
        </w:rPr>
        <w:t>方案实施</w:t>
      </w:r>
    </w:p>
    <w:p w:rsidR="00B42A0D" w:rsidRDefault="00B42A0D" w:rsidP="00B42A0D">
      <w:pPr>
        <w:pStyle w:val="afffffffff1"/>
      </w:pPr>
      <w:r w:rsidRPr="00B42A0D">
        <w:rPr>
          <w:rFonts w:hint="eastAsia"/>
        </w:rPr>
        <w:t>应按康复护理方案对所负责的老年人实施康复护理</w:t>
      </w:r>
      <w:r>
        <w:rPr>
          <w:rFonts w:hint="eastAsia"/>
        </w:rPr>
        <w:t>。</w:t>
      </w:r>
    </w:p>
    <w:p w:rsidR="00B42A0D" w:rsidRDefault="00B42A0D" w:rsidP="00B42A0D">
      <w:pPr>
        <w:pStyle w:val="afffffffff1"/>
      </w:pPr>
      <w:r w:rsidRPr="00B42A0D">
        <w:rPr>
          <w:rFonts w:hint="eastAsia"/>
        </w:rPr>
        <w:t>康复护理方案应包含多学科协调整体护理内容，并应对各项护理活动进行分工</w:t>
      </w:r>
      <w:r w:rsidR="00163B7D">
        <w:rPr>
          <w:rFonts w:hint="eastAsia"/>
        </w:rPr>
        <w:t>和</w:t>
      </w:r>
      <w:r w:rsidRPr="00B42A0D">
        <w:rPr>
          <w:rFonts w:hint="eastAsia"/>
        </w:rPr>
        <w:t>任务落实</w:t>
      </w:r>
      <w:r>
        <w:rPr>
          <w:rFonts w:hint="eastAsia"/>
        </w:rPr>
        <w:t>。</w:t>
      </w:r>
    </w:p>
    <w:p w:rsidR="00B42A0D" w:rsidRPr="00163B7D" w:rsidRDefault="00B42A0D" w:rsidP="00163B7D">
      <w:pPr>
        <w:pStyle w:val="afffffffff1"/>
        <w:rPr>
          <w:color w:val="000000" w:themeColor="text1"/>
        </w:rPr>
      </w:pPr>
      <w:r w:rsidRPr="00163B7D">
        <w:rPr>
          <w:rFonts w:hint="eastAsia"/>
          <w:color w:val="000000" w:themeColor="text1"/>
        </w:rPr>
        <w:t>应对康复老年人及其家属进行教育与指导，</w:t>
      </w:r>
      <w:r w:rsidR="00163B7D" w:rsidRPr="00163B7D">
        <w:rPr>
          <w:rFonts w:hint="eastAsia"/>
          <w:color w:val="000000" w:themeColor="text1"/>
        </w:rPr>
        <w:t>让他们参与相关护理活动，鼓励他们掌握有关知识，达到自我护理的目的</w:t>
      </w:r>
      <w:r w:rsidRPr="00163B7D">
        <w:rPr>
          <w:rFonts w:hint="eastAsia"/>
          <w:color w:val="000000" w:themeColor="text1"/>
        </w:rPr>
        <w:t>。</w:t>
      </w:r>
    </w:p>
    <w:p w:rsidR="00B42A0D" w:rsidRDefault="00163B7D" w:rsidP="00B42A0D">
      <w:pPr>
        <w:pStyle w:val="afffffffff1"/>
      </w:pPr>
      <w:r>
        <w:rPr>
          <w:rFonts w:hint="eastAsia"/>
        </w:rPr>
        <w:t>康复护理</w:t>
      </w:r>
      <w:r w:rsidR="00B42A0D" w:rsidRPr="00B42A0D">
        <w:rPr>
          <w:rFonts w:hint="eastAsia"/>
        </w:rPr>
        <w:t>方案实施过程中，应持续收集资料，及时发现新的护理问题，重新评估康复老年人的</w:t>
      </w:r>
      <w:r w:rsidR="00B42A0D" w:rsidRPr="00B42A0D">
        <w:rPr>
          <w:rFonts w:hint="eastAsia"/>
        </w:rPr>
        <w:lastRenderedPageBreak/>
        <w:t>功能状况，制定或修订相应的康复护理方案与措施</w:t>
      </w:r>
      <w:r w:rsidR="00B42A0D">
        <w:rPr>
          <w:rFonts w:hint="eastAsia"/>
        </w:rPr>
        <w:t>。</w:t>
      </w:r>
    </w:p>
    <w:p w:rsidR="00B42A0D" w:rsidRDefault="00B42A0D" w:rsidP="00B42A0D">
      <w:pPr>
        <w:pStyle w:val="afffffffff1"/>
      </w:pPr>
      <w:r>
        <w:rPr>
          <w:rFonts w:hint="eastAsia"/>
        </w:rPr>
        <w:t>方案</w:t>
      </w:r>
      <w:r w:rsidRPr="00B42A0D">
        <w:rPr>
          <w:rFonts w:hint="eastAsia"/>
        </w:rPr>
        <w:t>实施过程应每日记录护理内容</w:t>
      </w:r>
      <w:r>
        <w:rPr>
          <w:rFonts w:hint="eastAsia"/>
        </w:rPr>
        <w:t>，</w:t>
      </w:r>
      <w:r w:rsidRPr="00B42A0D">
        <w:rPr>
          <w:rFonts w:hint="eastAsia"/>
        </w:rPr>
        <w:t>当发生二次残疾或并发症时，应及时记录并重新评估患者功能情况，修改康复护理方案</w:t>
      </w:r>
      <w:r>
        <w:rPr>
          <w:rFonts w:hint="eastAsia"/>
        </w:rPr>
        <w:t>。</w:t>
      </w:r>
    </w:p>
    <w:p w:rsidR="00B42A0D" w:rsidRDefault="00163B7D" w:rsidP="00163B7D">
      <w:pPr>
        <w:pStyle w:val="afffffffff1"/>
      </w:pPr>
      <w:r w:rsidRPr="00163B7D">
        <w:rPr>
          <w:rFonts w:hint="eastAsia"/>
        </w:rPr>
        <w:t>康复护理记录完成后，应将记录表发送至主治医生，并保存于病历中</w:t>
      </w:r>
      <w:r>
        <w:rPr>
          <w:rFonts w:hint="eastAsia"/>
        </w:rPr>
        <w:t>。</w:t>
      </w:r>
    </w:p>
    <w:p w:rsidR="00B42A0D" w:rsidRDefault="00163B7D" w:rsidP="00163B7D">
      <w:pPr>
        <w:pStyle w:val="affd"/>
        <w:spacing w:before="120" w:after="120"/>
      </w:pPr>
      <w:r>
        <w:rPr>
          <w:rFonts w:hint="eastAsia"/>
        </w:rPr>
        <w:t>效果评定</w:t>
      </w:r>
    </w:p>
    <w:p w:rsidR="00B42A0D" w:rsidRDefault="00163B7D" w:rsidP="00163B7D">
      <w:pPr>
        <w:pStyle w:val="afffffffff1"/>
      </w:pPr>
      <w:r w:rsidRPr="00163B7D">
        <w:rPr>
          <w:rFonts w:hint="eastAsia"/>
        </w:rPr>
        <w:t>康复护理工作人员宜在实施康复护理后1个月至2个月或康复中期，对康复护理的内容、方法及效果进行阶段性评估或中期评估</w:t>
      </w:r>
      <w:r>
        <w:rPr>
          <w:rFonts w:hint="eastAsia"/>
        </w:rPr>
        <w:t>。</w:t>
      </w:r>
    </w:p>
    <w:p w:rsidR="00B42A0D" w:rsidRDefault="00163B7D" w:rsidP="00163B7D">
      <w:pPr>
        <w:pStyle w:val="afffffffff1"/>
      </w:pPr>
      <w:r w:rsidRPr="00163B7D">
        <w:rPr>
          <w:rFonts w:hint="eastAsia"/>
        </w:rPr>
        <w:t>康复护理过程中，应观察康复老年人的身体和情绪变化；出现异常情况时，应立即暂停康复护理</w:t>
      </w:r>
      <w:r>
        <w:rPr>
          <w:rFonts w:hint="eastAsia"/>
        </w:rPr>
        <w:t>。</w:t>
      </w:r>
    </w:p>
    <w:p w:rsidR="00B42A0D" w:rsidRPr="00163B7D" w:rsidRDefault="00163B7D" w:rsidP="00163B7D">
      <w:pPr>
        <w:pStyle w:val="afffffffff1"/>
      </w:pPr>
      <w:r w:rsidRPr="00163B7D">
        <w:rPr>
          <w:rFonts w:hint="eastAsia"/>
        </w:rPr>
        <w:t>终止康复护理时，应依据阶段性康复评估结果</w:t>
      </w:r>
      <w:r>
        <w:rPr>
          <w:rFonts w:hint="eastAsia"/>
        </w:rPr>
        <w:t>对康复护理</w:t>
      </w:r>
      <w:r w:rsidRPr="00163B7D">
        <w:rPr>
          <w:rFonts w:hint="eastAsia"/>
        </w:rPr>
        <w:t>进行末次评估</w:t>
      </w:r>
      <w:r>
        <w:rPr>
          <w:rFonts w:hint="eastAsia"/>
        </w:rPr>
        <w:t>。</w:t>
      </w:r>
    </w:p>
    <w:p w:rsidR="00B42A0D" w:rsidRDefault="00163B7D" w:rsidP="00163B7D">
      <w:pPr>
        <w:pStyle w:val="affc"/>
        <w:spacing w:before="240" w:after="240"/>
      </w:pPr>
      <w:r>
        <w:rPr>
          <w:rFonts w:hint="eastAsia"/>
        </w:rPr>
        <w:t>内容与要求</w:t>
      </w:r>
    </w:p>
    <w:p w:rsidR="00B42A0D" w:rsidRDefault="00163B7D" w:rsidP="00163B7D">
      <w:pPr>
        <w:pStyle w:val="affd"/>
        <w:spacing w:before="120" w:after="120"/>
      </w:pPr>
      <w:r>
        <w:rPr>
          <w:rFonts w:hint="eastAsia"/>
        </w:rPr>
        <w:t>预防和处理并发症</w:t>
      </w:r>
    </w:p>
    <w:p w:rsidR="00B42A0D" w:rsidRDefault="00163B7D" w:rsidP="00163B7D">
      <w:pPr>
        <w:pStyle w:val="afffffffff1"/>
      </w:pPr>
      <w:r w:rsidRPr="00163B7D">
        <w:rPr>
          <w:rFonts w:hint="eastAsia"/>
        </w:rPr>
        <w:t>应由康复医师、护理师等老年康复护理工作人员与主治医生共同评估可能存在的并发症风险</w:t>
      </w:r>
      <w:r>
        <w:rPr>
          <w:rFonts w:hint="eastAsia"/>
        </w:rPr>
        <w:t>。</w:t>
      </w:r>
    </w:p>
    <w:p w:rsidR="00163B7D" w:rsidRDefault="00163B7D" w:rsidP="00163B7D">
      <w:pPr>
        <w:pStyle w:val="afffffffff1"/>
      </w:pPr>
      <w:r w:rsidRPr="00163B7D">
        <w:rPr>
          <w:rFonts w:hint="eastAsia"/>
        </w:rPr>
        <w:t>应及时识别并控制潜在危险因素</w:t>
      </w:r>
      <w:r>
        <w:rPr>
          <w:rFonts w:hint="eastAsia"/>
        </w:rPr>
        <w:t>。</w:t>
      </w:r>
    </w:p>
    <w:p w:rsidR="00163B7D" w:rsidRDefault="00163B7D" w:rsidP="00163B7D">
      <w:pPr>
        <w:pStyle w:val="afffffffff1"/>
      </w:pPr>
      <w:r>
        <w:rPr>
          <w:rFonts w:hint="eastAsia"/>
        </w:rPr>
        <w:t>应采取预防和处理并发症的措施，措施包括但不限于：</w:t>
      </w:r>
    </w:p>
    <w:p w:rsidR="00163B7D" w:rsidRDefault="00163B7D" w:rsidP="00163B7D">
      <w:pPr>
        <w:pStyle w:val="af2"/>
      </w:pPr>
      <w:r>
        <w:rPr>
          <w:rFonts w:hint="eastAsia"/>
        </w:rPr>
        <w:t>定期体检；</w:t>
      </w:r>
    </w:p>
    <w:p w:rsidR="00163B7D" w:rsidRDefault="00163B7D" w:rsidP="00163B7D">
      <w:pPr>
        <w:pStyle w:val="af2"/>
      </w:pPr>
      <w:r>
        <w:rPr>
          <w:rFonts w:hint="eastAsia"/>
        </w:rPr>
        <w:t>药物治疗；</w:t>
      </w:r>
    </w:p>
    <w:p w:rsidR="00163B7D" w:rsidRDefault="00163B7D" w:rsidP="00163B7D">
      <w:pPr>
        <w:pStyle w:val="af2"/>
      </w:pPr>
      <w:r>
        <w:rPr>
          <w:rFonts w:hint="eastAsia"/>
        </w:rPr>
        <w:t>环境控制；</w:t>
      </w:r>
    </w:p>
    <w:p w:rsidR="00163B7D" w:rsidRDefault="00163B7D" w:rsidP="00163B7D">
      <w:pPr>
        <w:pStyle w:val="af2"/>
      </w:pPr>
      <w:r>
        <w:rPr>
          <w:rFonts w:hint="eastAsia"/>
        </w:rPr>
        <w:t>规律生活。</w:t>
      </w:r>
    </w:p>
    <w:p w:rsidR="00163B7D" w:rsidRDefault="00163B7D" w:rsidP="00163B7D">
      <w:pPr>
        <w:pStyle w:val="affd"/>
        <w:spacing w:before="120" w:after="120"/>
      </w:pPr>
      <w:r>
        <w:rPr>
          <w:rFonts w:hint="eastAsia"/>
        </w:rPr>
        <w:t>功能训练</w:t>
      </w:r>
    </w:p>
    <w:p w:rsidR="00163B7D" w:rsidRDefault="009653BF" w:rsidP="009653BF">
      <w:pPr>
        <w:pStyle w:val="afffffffff1"/>
      </w:pPr>
      <w:r>
        <w:rPr>
          <w:rFonts w:hint="eastAsia"/>
        </w:rPr>
        <w:t>功能训练应包括</w:t>
      </w:r>
      <w:r w:rsidRPr="009653BF">
        <w:rPr>
          <w:rFonts w:hint="eastAsia"/>
        </w:rPr>
        <w:t>偏瘫患者</w:t>
      </w:r>
      <w:proofErr w:type="gramStart"/>
      <w:r w:rsidRPr="009653BF">
        <w:rPr>
          <w:rFonts w:hint="eastAsia"/>
        </w:rPr>
        <w:t>良肢位摆放</w:t>
      </w:r>
      <w:proofErr w:type="gramEnd"/>
      <w:r w:rsidRPr="009653BF">
        <w:rPr>
          <w:rFonts w:hint="eastAsia"/>
        </w:rPr>
        <w:t>、床上运动、转移训练、心肺功能训练、骨盆底肌群训练、肠道功能训练、关节活动度训练、言语训练、认知训练</w:t>
      </w:r>
      <w:r>
        <w:rPr>
          <w:rFonts w:hint="eastAsia"/>
        </w:rPr>
        <w:t>.</w:t>
      </w:r>
    </w:p>
    <w:p w:rsidR="00163B7D" w:rsidRDefault="009653BF" w:rsidP="009653BF">
      <w:pPr>
        <w:pStyle w:val="afffffffff1"/>
      </w:pPr>
      <w:r w:rsidRPr="009653BF">
        <w:rPr>
          <w:rFonts w:hint="eastAsia"/>
        </w:rPr>
        <w:t>功能训练应符合《老年护理实践指南》及康复医师提出的要求</w:t>
      </w:r>
      <w:r>
        <w:rPr>
          <w:rFonts w:hint="eastAsia"/>
        </w:rPr>
        <w:t>。</w:t>
      </w:r>
    </w:p>
    <w:p w:rsidR="00163B7D" w:rsidRDefault="009653BF" w:rsidP="009653BF">
      <w:pPr>
        <w:pStyle w:val="affd"/>
        <w:spacing w:before="120" w:after="120"/>
      </w:pPr>
      <w:r>
        <w:rPr>
          <w:rFonts w:hint="eastAsia"/>
        </w:rPr>
        <w:t>日常生活能力训练</w:t>
      </w:r>
    </w:p>
    <w:p w:rsidR="00163B7D" w:rsidRDefault="009653BF" w:rsidP="001D212F">
      <w:pPr>
        <w:pStyle w:val="affffb"/>
        <w:ind w:firstLine="420"/>
      </w:pPr>
      <w:r w:rsidRPr="009653BF">
        <w:rPr>
          <w:rFonts w:hint="eastAsia"/>
        </w:rPr>
        <w:t>应对康复老年人进行个人卫生清洁训练、穿衣训练、进食、进食训练平衡训练、步行训练等</w:t>
      </w:r>
      <w:r>
        <w:rPr>
          <w:rFonts w:hint="eastAsia"/>
        </w:rPr>
        <w:t>。</w:t>
      </w:r>
    </w:p>
    <w:p w:rsidR="00163B7D" w:rsidRDefault="009653BF" w:rsidP="009653BF">
      <w:pPr>
        <w:pStyle w:val="affd"/>
        <w:spacing w:before="120" w:after="120"/>
      </w:pPr>
      <w:r>
        <w:rPr>
          <w:rFonts w:hint="eastAsia"/>
        </w:rPr>
        <w:t>康复心理护理</w:t>
      </w:r>
    </w:p>
    <w:p w:rsidR="00163B7D" w:rsidRDefault="009653BF" w:rsidP="009653BF">
      <w:pPr>
        <w:pStyle w:val="afffffffff1"/>
      </w:pPr>
      <w:r w:rsidRPr="009653BF">
        <w:rPr>
          <w:rFonts w:hint="eastAsia"/>
        </w:rPr>
        <w:t>应评估康复老年人的心理社会健康状况，</w:t>
      </w:r>
      <w:r>
        <w:rPr>
          <w:rFonts w:hint="eastAsia"/>
        </w:rPr>
        <w:t>了解</w:t>
      </w:r>
      <w:r w:rsidRPr="009653BF">
        <w:rPr>
          <w:rFonts w:hint="eastAsia"/>
        </w:rPr>
        <w:t>引发心理问题的相关因素</w:t>
      </w:r>
      <w:r>
        <w:rPr>
          <w:rFonts w:hint="eastAsia"/>
        </w:rPr>
        <w:t>。</w:t>
      </w:r>
    </w:p>
    <w:p w:rsidR="009653BF" w:rsidRDefault="009653BF" w:rsidP="009653BF">
      <w:pPr>
        <w:pStyle w:val="afffffffff1"/>
      </w:pPr>
      <w:r w:rsidRPr="009653BF">
        <w:rPr>
          <w:rFonts w:hint="eastAsia"/>
        </w:rPr>
        <w:t>应安抚情绪，提供心理支持，以预防和减轻心理问题</w:t>
      </w:r>
      <w:r>
        <w:rPr>
          <w:rFonts w:hint="eastAsia"/>
        </w:rPr>
        <w:t>。</w:t>
      </w:r>
    </w:p>
    <w:p w:rsidR="00163B7D" w:rsidRDefault="009653BF" w:rsidP="009653BF">
      <w:pPr>
        <w:pStyle w:val="afffffffff1"/>
      </w:pPr>
      <w:r w:rsidRPr="009653BF">
        <w:rPr>
          <w:rFonts w:hint="eastAsia"/>
        </w:rPr>
        <w:t>应鼓励康复老年人用语言表达内心体验及感受</w:t>
      </w:r>
      <w:r>
        <w:rPr>
          <w:rFonts w:hint="eastAsia"/>
        </w:rPr>
        <w:t>。</w:t>
      </w:r>
    </w:p>
    <w:p w:rsidR="00163B7D" w:rsidRDefault="009653BF" w:rsidP="009653BF">
      <w:pPr>
        <w:pStyle w:val="afffffffff1"/>
      </w:pPr>
      <w:r w:rsidRPr="009653BF">
        <w:rPr>
          <w:rFonts w:hint="eastAsia"/>
        </w:rPr>
        <w:t>应采用陪伴、倾听、触摸及安抚等方式传递人文关怀，并维护其尊严</w:t>
      </w:r>
      <w:r>
        <w:rPr>
          <w:rFonts w:hint="eastAsia"/>
        </w:rPr>
        <w:t>。</w:t>
      </w:r>
    </w:p>
    <w:p w:rsidR="00163B7D" w:rsidRDefault="009653BF" w:rsidP="009653BF">
      <w:pPr>
        <w:pStyle w:val="afffffffff1"/>
      </w:pPr>
      <w:r>
        <w:rPr>
          <w:rFonts w:hint="eastAsia"/>
        </w:rPr>
        <w:t>应</w:t>
      </w:r>
      <w:r w:rsidRPr="009653BF">
        <w:rPr>
          <w:rFonts w:hint="eastAsia"/>
        </w:rPr>
        <w:t>运用心理疏导、放松、倾听以及转移注意力等方法疏解负性情绪</w:t>
      </w:r>
      <w:r>
        <w:rPr>
          <w:rFonts w:hint="eastAsia"/>
        </w:rPr>
        <w:t>。</w:t>
      </w:r>
    </w:p>
    <w:p w:rsidR="00163B7D" w:rsidRDefault="009653BF" w:rsidP="009653BF">
      <w:pPr>
        <w:pStyle w:val="afffffffff1"/>
      </w:pPr>
      <w:r>
        <w:rPr>
          <w:rFonts w:hint="eastAsia"/>
        </w:rPr>
        <w:t>应</w:t>
      </w:r>
      <w:r w:rsidRPr="009653BF">
        <w:rPr>
          <w:rFonts w:hint="eastAsia"/>
        </w:rPr>
        <w:t>根据康复老年人的心理接受程度，提供有关疾病诊断、治疗及预后的实际信息</w:t>
      </w:r>
      <w:r>
        <w:rPr>
          <w:rFonts w:hint="eastAsia"/>
        </w:rPr>
        <w:t>。</w:t>
      </w:r>
    </w:p>
    <w:p w:rsidR="00163B7D" w:rsidRDefault="009653BF" w:rsidP="009653BF">
      <w:pPr>
        <w:pStyle w:val="affd"/>
        <w:spacing w:before="120" w:after="120"/>
      </w:pPr>
      <w:r>
        <w:rPr>
          <w:rFonts w:hint="eastAsia"/>
        </w:rPr>
        <w:t>营养与饮食护理</w:t>
      </w:r>
    </w:p>
    <w:p w:rsidR="00163B7D" w:rsidRDefault="009653BF" w:rsidP="009653BF">
      <w:pPr>
        <w:pStyle w:val="afffffffff1"/>
      </w:pPr>
      <w:r w:rsidRPr="009653BF">
        <w:rPr>
          <w:rFonts w:hint="eastAsia"/>
        </w:rPr>
        <w:t>应按照WS/T 556的要求为康复老年人提供营养与饮食护理</w:t>
      </w:r>
      <w:r>
        <w:rPr>
          <w:rFonts w:hint="eastAsia"/>
        </w:rPr>
        <w:t>。</w:t>
      </w:r>
    </w:p>
    <w:p w:rsidR="00163B7D" w:rsidRDefault="009653BF" w:rsidP="009653BF">
      <w:pPr>
        <w:pStyle w:val="afffffffff1"/>
      </w:pPr>
      <w:r>
        <w:rPr>
          <w:rFonts w:hint="eastAsia"/>
        </w:rPr>
        <w:t>若</w:t>
      </w:r>
      <w:r w:rsidRPr="009653BF">
        <w:rPr>
          <w:rFonts w:hint="eastAsia"/>
        </w:rPr>
        <w:t>康复老年人患有成人糖尿病、高血压患、慢性肾脏病、恶性肿瘤、高尿酸血症与痛风等病症，营养与饮食护理应符合WS/T 429、WS/T 430、WS/T 557、WS/T 559、WS/T 560等文件要求</w:t>
      </w:r>
      <w:r w:rsidR="00144A61">
        <w:rPr>
          <w:rFonts w:hint="eastAsia"/>
        </w:rPr>
        <w:t>。</w:t>
      </w:r>
    </w:p>
    <w:p w:rsidR="00163B7D" w:rsidRDefault="00144A61" w:rsidP="00144A61">
      <w:pPr>
        <w:pStyle w:val="affd"/>
        <w:spacing w:before="120" w:after="120"/>
      </w:pPr>
      <w:r>
        <w:rPr>
          <w:rFonts w:hint="eastAsia"/>
        </w:rPr>
        <w:t>辅助器具的使用</w:t>
      </w:r>
    </w:p>
    <w:p w:rsidR="00163B7D" w:rsidRDefault="00144A61" w:rsidP="001D212F">
      <w:pPr>
        <w:pStyle w:val="affffb"/>
        <w:ind w:firstLine="420"/>
      </w:pPr>
      <w:r>
        <w:rPr>
          <w:rFonts w:hint="eastAsia"/>
        </w:rPr>
        <w:t>应</w:t>
      </w:r>
      <w:r w:rsidRPr="00144A61">
        <w:rPr>
          <w:rFonts w:hint="eastAsia"/>
        </w:rPr>
        <w:t>根据功能障碍类型配置辅具（如轮椅、助行器），并提供使用指导及定期维护检查</w:t>
      </w:r>
      <w:r>
        <w:rPr>
          <w:rFonts w:hint="eastAsia"/>
        </w:rPr>
        <w:t>。</w:t>
      </w:r>
    </w:p>
    <w:p w:rsidR="00163B7D" w:rsidRDefault="00144A61" w:rsidP="00144A61">
      <w:pPr>
        <w:pStyle w:val="affc"/>
        <w:spacing w:before="240" w:after="240"/>
      </w:pPr>
      <w:r>
        <w:rPr>
          <w:rFonts w:hint="eastAsia"/>
        </w:rPr>
        <w:t>评级与改进</w:t>
      </w:r>
    </w:p>
    <w:p w:rsidR="00144A61" w:rsidRDefault="00144A61" w:rsidP="00144A61">
      <w:pPr>
        <w:pStyle w:val="affd"/>
        <w:spacing w:before="120" w:after="120"/>
      </w:pPr>
      <w:r>
        <w:rPr>
          <w:rFonts w:hint="eastAsia"/>
        </w:rPr>
        <w:lastRenderedPageBreak/>
        <w:t>评价</w:t>
      </w:r>
    </w:p>
    <w:p w:rsidR="00144A61" w:rsidRDefault="00144A61" w:rsidP="001D212F">
      <w:pPr>
        <w:pStyle w:val="affffb"/>
        <w:ind w:firstLine="420"/>
      </w:pPr>
      <w:r w:rsidRPr="00144A61">
        <w:rPr>
          <w:rFonts w:hint="eastAsia"/>
        </w:rPr>
        <w:t>应采用意见征询、问卷调查、实地检查等方法，对老年康复护理的服务过程、服务内容及服务结果</w:t>
      </w:r>
      <w:r>
        <w:rPr>
          <w:rFonts w:hint="eastAsia"/>
        </w:rPr>
        <w:t>进行服务评价和监督考核。</w:t>
      </w:r>
    </w:p>
    <w:p w:rsidR="00144A61" w:rsidRDefault="00144A61" w:rsidP="00144A61">
      <w:pPr>
        <w:pStyle w:val="affd"/>
        <w:spacing w:before="120" w:after="120"/>
      </w:pPr>
      <w:r>
        <w:rPr>
          <w:rFonts w:hint="eastAsia"/>
        </w:rPr>
        <w:t>改进</w:t>
      </w:r>
    </w:p>
    <w:p w:rsidR="00144A61" w:rsidRDefault="00144A61" w:rsidP="001D212F">
      <w:pPr>
        <w:pStyle w:val="affffb"/>
        <w:ind w:firstLine="420"/>
      </w:pPr>
      <w:r w:rsidRPr="00144A61">
        <w:rPr>
          <w:rFonts w:hint="eastAsia"/>
        </w:rPr>
        <w:t>应根据服务评价结果采取改进措施，持续提高服务质量</w:t>
      </w:r>
      <w:r>
        <w:rPr>
          <w:rFonts w:hint="eastAsia"/>
        </w:rPr>
        <w:t>。</w:t>
      </w:r>
    </w:p>
    <w:p w:rsidR="00144A61" w:rsidRDefault="00144A61" w:rsidP="001D212F">
      <w:pPr>
        <w:pStyle w:val="affffb"/>
        <w:ind w:firstLine="420"/>
      </w:pPr>
    </w:p>
    <w:p w:rsidR="00144A61" w:rsidRDefault="00144A61" w:rsidP="001D212F">
      <w:pPr>
        <w:pStyle w:val="affffb"/>
        <w:ind w:firstLine="420"/>
      </w:pPr>
    </w:p>
    <w:p w:rsidR="00144A61" w:rsidRDefault="00144A61" w:rsidP="001D212F">
      <w:pPr>
        <w:pStyle w:val="affffb"/>
        <w:ind w:firstLine="420"/>
      </w:pPr>
    </w:p>
    <w:p w:rsidR="00163B7D" w:rsidRDefault="00163B7D" w:rsidP="001D212F">
      <w:pPr>
        <w:pStyle w:val="affffb"/>
        <w:ind w:firstLine="420"/>
      </w:pPr>
    </w:p>
    <w:p w:rsidR="00B42A0D" w:rsidRDefault="00B42A0D" w:rsidP="001D212F">
      <w:pPr>
        <w:pStyle w:val="affffb"/>
        <w:ind w:firstLine="420"/>
      </w:pPr>
    </w:p>
    <w:p w:rsidR="00144A61" w:rsidRDefault="00144A61" w:rsidP="001D212F">
      <w:pPr>
        <w:pStyle w:val="affffb"/>
        <w:ind w:firstLine="420"/>
        <w:sectPr w:rsidR="00144A61" w:rsidSect="009908A3">
          <w:headerReference w:type="even" r:id="rId16"/>
          <w:headerReference w:type="default" r:id="rId17"/>
          <w:footerReference w:type="default" r:id="rId18"/>
          <w:pgSz w:w="11906" w:h="16838" w:code="9"/>
          <w:pgMar w:top="2410" w:right="1134" w:bottom="1134" w:left="1134" w:header="1418" w:footer="1134" w:gutter="284"/>
          <w:pgNumType w:start="1"/>
          <w:cols w:space="425"/>
          <w:formProt w:val="0"/>
          <w:docGrid w:linePitch="312"/>
        </w:sectPr>
      </w:pPr>
    </w:p>
    <w:p w:rsidR="00144A61" w:rsidRDefault="00144A61" w:rsidP="00144A61">
      <w:pPr>
        <w:pStyle w:val="af8"/>
        <w:rPr>
          <w:vanish w:val="0"/>
        </w:rPr>
      </w:pPr>
      <w:bookmarkStart w:id="38" w:name="BookMark5"/>
      <w:bookmarkEnd w:id="19"/>
    </w:p>
    <w:p w:rsidR="00144A61" w:rsidRDefault="00144A61" w:rsidP="00144A61">
      <w:pPr>
        <w:pStyle w:val="afe"/>
        <w:rPr>
          <w:vanish w:val="0"/>
        </w:rPr>
      </w:pPr>
    </w:p>
    <w:p w:rsidR="00144A61" w:rsidRDefault="00144A61" w:rsidP="00144A61">
      <w:pPr>
        <w:pStyle w:val="aff3"/>
        <w:spacing w:before="60" w:after="120"/>
      </w:pPr>
      <w:r>
        <w:br/>
      </w:r>
      <w:r>
        <w:rPr>
          <w:rFonts w:hint="eastAsia"/>
        </w:rPr>
        <w:t>（资料性）</w:t>
      </w:r>
      <w:r>
        <w:br/>
      </w:r>
      <w:r>
        <w:rPr>
          <w:rFonts w:hint="eastAsia"/>
        </w:rPr>
        <w:t>Barthel指数评定量表</w:t>
      </w:r>
    </w:p>
    <w:p w:rsidR="00144A61" w:rsidRDefault="004A155C" w:rsidP="004A155C">
      <w:pPr>
        <w:pStyle w:val="aff"/>
        <w:spacing w:before="120" w:after="120"/>
      </w:pPr>
      <w:r w:rsidRPr="004A155C">
        <w:rPr>
          <w:rFonts w:hint="eastAsia"/>
        </w:rPr>
        <w:t>Barthel指数评定量表</w:t>
      </w:r>
    </w:p>
    <w:tbl>
      <w:tblPr>
        <w:tblStyle w:val="TableNormal"/>
        <w:tblW w:w="8538"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99"/>
        <w:gridCol w:w="5339"/>
      </w:tblGrid>
      <w:tr w:rsidR="004A155C" w:rsidRPr="004A155C" w:rsidTr="004A155C">
        <w:trPr>
          <w:trHeight w:val="250"/>
          <w:jc w:val="center"/>
        </w:trPr>
        <w:tc>
          <w:tcPr>
            <w:tcW w:w="3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lang w:val="zh-TW" w:eastAsia="zh-TW"/>
              </w:rPr>
              <w:t>项目</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lang w:val="zh-TW" w:eastAsia="zh-TW"/>
              </w:rPr>
              <w:t>评 分 标 准</w:t>
            </w:r>
          </w:p>
        </w:tc>
      </w:tr>
      <w:tr w:rsidR="004A155C" w:rsidRPr="004A155C" w:rsidTr="004A155C">
        <w:trPr>
          <w:trHeight w:val="204"/>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lang w:val="zh-TW" w:eastAsia="zh-TW"/>
              </w:rPr>
              <w:t>进食</w:t>
            </w:r>
          </w:p>
          <w:p w:rsidR="004A155C" w:rsidRPr="004A155C" w:rsidRDefault="004A155C" w:rsidP="004A155C">
            <w:pPr>
              <w:adjustRightInd/>
              <w:spacing w:line="240" w:lineRule="auto"/>
              <w:rPr>
                <w:rFonts w:ascii="宋体" w:hAnsi="宋体"/>
                <w:sz w:val="18"/>
                <w:szCs w:val="18"/>
              </w:rPr>
            </w:pPr>
            <w:r w:rsidRPr="004A155C">
              <w:rPr>
                <w:rFonts w:ascii="宋体" w:hAnsi="宋体" w:hint="eastAsia"/>
                <w:sz w:val="18"/>
                <w:szCs w:val="18"/>
              </w:rPr>
              <w:t>用合适的餐具将食物由容器送到口中，包括用筷子（勺子或叉子）取食物、对碗（碟）的把持、咀嚼、吞咽等过程</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需极大帮助或完全依赖他人</w:t>
            </w:r>
            <w:r w:rsidRPr="004A155C">
              <w:rPr>
                <w:rFonts w:ascii="宋体" w:hAnsi="宋体" w:hint="eastAsia"/>
                <w:sz w:val="18"/>
                <w:szCs w:val="18"/>
                <w:lang w:val="zh-TW"/>
              </w:rPr>
              <w:t>，</w:t>
            </w:r>
            <w:r w:rsidRPr="004A155C">
              <w:rPr>
                <w:rFonts w:ascii="宋体" w:hAnsi="宋体" w:hint="eastAsia"/>
                <w:sz w:val="18"/>
                <w:szCs w:val="18"/>
              </w:rPr>
              <w:t>或留置胃管</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需部分帮助</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□10分：</w:t>
            </w:r>
            <w:r w:rsidRPr="004A155C">
              <w:rPr>
                <w:rFonts w:ascii="宋体" w:hAnsi="宋体" w:hint="eastAsia"/>
                <w:sz w:val="18"/>
                <w:szCs w:val="18"/>
                <w:lang w:val="zh-TW" w:eastAsia="zh-TW"/>
              </w:rPr>
              <w:t>可独立进食</w:t>
            </w:r>
          </w:p>
        </w:tc>
      </w:tr>
      <w:tr w:rsidR="004A155C" w:rsidRPr="004A155C" w:rsidTr="004A155C">
        <w:trPr>
          <w:trHeight w:val="250"/>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lang w:val="zh-TW" w:eastAsia="zh-TW"/>
              </w:rPr>
              <w:t>洗澡</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在洗澡过程中需他人帮助</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准备好洗澡水后，可自己独立完成</w:t>
            </w:r>
            <w:r w:rsidRPr="004A155C">
              <w:rPr>
                <w:rFonts w:ascii="宋体" w:hAnsi="宋体" w:hint="eastAsia"/>
                <w:sz w:val="18"/>
                <w:szCs w:val="18"/>
              </w:rPr>
              <w:t>洗澡过程</w:t>
            </w:r>
          </w:p>
        </w:tc>
      </w:tr>
      <w:tr w:rsidR="004A155C" w:rsidRPr="004A155C" w:rsidTr="004A155C">
        <w:trPr>
          <w:trHeight w:val="249"/>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lang w:val="zh-TW" w:eastAsia="zh-TW"/>
              </w:rPr>
              <w:t>修饰</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包括</w:t>
            </w:r>
            <w:r w:rsidRPr="004A155C">
              <w:rPr>
                <w:rFonts w:ascii="宋体" w:hAnsi="宋体" w:hint="eastAsia"/>
                <w:sz w:val="18"/>
                <w:szCs w:val="18"/>
                <w:lang w:val="zh-TW" w:eastAsia="zh-TW"/>
              </w:rPr>
              <w:t>洗脸、刷牙、梳头、刮脸等</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需他人帮助</w:t>
            </w:r>
          </w:p>
        </w:tc>
      </w:tr>
      <w:tr w:rsidR="004A155C" w:rsidRPr="004A155C" w:rsidTr="004A155C">
        <w:trPr>
          <w:trHeight w:val="355"/>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可自己独立完成</w:t>
            </w:r>
          </w:p>
        </w:tc>
      </w:tr>
      <w:tr w:rsidR="004A155C" w:rsidRPr="004A155C" w:rsidTr="004A155C">
        <w:trPr>
          <w:trHeight w:val="250"/>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lang w:val="zh-TW" w:eastAsia="zh-TW"/>
              </w:rPr>
              <w:t>穿衣</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包括穿（脱）衣服、</w:t>
            </w:r>
            <w:r w:rsidRPr="004A155C">
              <w:rPr>
                <w:rFonts w:ascii="宋体" w:hAnsi="宋体" w:hint="eastAsia"/>
                <w:sz w:val="18"/>
                <w:szCs w:val="18"/>
                <w:lang w:val="zh-TW" w:eastAsia="zh-TW"/>
              </w:rPr>
              <w:t>系扣子、拉拉链、穿</w:t>
            </w:r>
            <w:r w:rsidRPr="004A155C">
              <w:rPr>
                <w:rFonts w:ascii="宋体" w:hAnsi="宋体" w:hint="eastAsia"/>
                <w:sz w:val="18"/>
                <w:szCs w:val="18"/>
              </w:rPr>
              <w:t>（脱）</w:t>
            </w:r>
            <w:r w:rsidRPr="004A155C">
              <w:rPr>
                <w:rFonts w:ascii="宋体" w:hAnsi="宋体" w:hint="eastAsia"/>
                <w:sz w:val="18"/>
                <w:szCs w:val="18"/>
                <w:lang w:val="zh-TW" w:eastAsia="zh-TW"/>
              </w:rPr>
              <w:t>鞋袜、系鞋带等</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需极大帮助或完全依赖他人</w:t>
            </w:r>
          </w:p>
        </w:tc>
      </w:tr>
      <w:tr w:rsidR="004A155C" w:rsidRPr="004A155C" w:rsidTr="004A155C">
        <w:trPr>
          <w:trHeight w:val="9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需部分帮助</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□10分：</w:t>
            </w:r>
            <w:r w:rsidRPr="004A155C">
              <w:rPr>
                <w:rFonts w:ascii="宋体" w:hAnsi="宋体" w:hint="eastAsia"/>
                <w:sz w:val="18"/>
                <w:szCs w:val="18"/>
                <w:lang w:val="zh-TW" w:eastAsia="zh-TW"/>
              </w:rPr>
              <w:t>可独立完成</w:t>
            </w:r>
          </w:p>
        </w:tc>
      </w:tr>
      <w:tr w:rsidR="004A155C" w:rsidRPr="004A155C" w:rsidTr="004A155C">
        <w:trPr>
          <w:trHeight w:val="250"/>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lang w:val="zh-TW" w:eastAsia="zh-TW"/>
              </w:rPr>
              <w:t>控制大便</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□0分：完全失控</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偶尔失控</w:t>
            </w:r>
            <w:r w:rsidRPr="004A155C">
              <w:rPr>
                <w:rFonts w:ascii="宋体" w:hAnsi="宋体" w:hint="eastAsia"/>
                <w:sz w:val="18"/>
                <w:szCs w:val="18"/>
                <w:lang w:val="zh-TW"/>
              </w:rPr>
              <w:t>，</w:t>
            </w:r>
            <w:r w:rsidRPr="004A155C">
              <w:rPr>
                <w:rFonts w:ascii="宋体" w:hAnsi="宋体" w:hint="eastAsia"/>
                <w:sz w:val="18"/>
                <w:szCs w:val="18"/>
              </w:rPr>
              <w:t>或需要他人提示</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□10分：</w:t>
            </w:r>
            <w:r w:rsidRPr="004A155C">
              <w:rPr>
                <w:rFonts w:ascii="宋体" w:hAnsi="宋体" w:hint="eastAsia"/>
                <w:sz w:val="18"/>
                <w:szCs w:val="18"/>
                <w:lang w:val="zh-TW" w:eastAsia="zh-TW"/>
              </w:rPr>
              <w:t>可控制大便</w:t>
            </w:r>
          </w:p>
        </w:tc>
      </w:tr>
      <w:tr w:rsidR="004A155C" w:rsidRPr="004A155C" w:rsidTr="004A155C">
        <w:trPr>
          <w:trHeight w:val="250"/>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lang w:val="zh-TW" w:eastAsia="zh-TW"/>
              </w:rPr>
              <w:t>控制小便</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完全失控</w:t>
            </w:r>
            <w:r w:rsidRPr="004A155C">
              <w:rPr>
                <w:rFonts w:ascii="宋体" w:hAnsi="宋体" w:hint="eastAsia"/>
                <w:sz w:val="18"/>
                <w:szCs w:val="18"/>
                <w:lang w:val="zh-TW"/>
              </w:rPr>
              <w:t>，</w:t>
            </w:r>
            <w:r w:rsidRPr="004A155C">
              <w:rPr>
                <w:rFonts w:ascii="宋体" w:hAnsi="宋体" w:hint="eastAsia"/>
                <w:sz w:val="18"/>
                <w:szCs w:val="18"/>
              </w:rPr>
              <w:t>或留置导尿管</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 分：</w:t>
            </w:r>
            <w:r w:rsidRPr="004A155C">
              <w:rPr>
                <w:rFonts w:ascii="宋体" w:hAnsi="宋体" w:hint="eastAsia"/>
                <w:sz w:val="18"/>
                <w:szCs w:val="18"/>
                <w:lang w:val="zh-TW" w:eastAsia="zh-TW"/>
              </w:rPr>
              <w:t>偶尔失控</w:t>
            </w:r>
            <w:r w:rsidRPr="004A155C">
              <w:rPr>
                <w:rFonts w:ascii="宋体" w:hAnsi="宋体" w:hint="eastAsia"/>
                <w:sz w:val="18"/>
                <w:szCs w:val="18"/>
                <w:lang w:val="zh-TW"/>
              </w:rPr>
              <w:t>，</w:t>
            </w:r>
            <w:r w:rsidRPr="004A155C">
              <w:rPr>
                <w:rFonts w:ascii="宋体" w:hAnsi="宋体" w:hint="eastAsia"/>
                <w:sz w:val="18"/>
                <w:szCs w:val="18"/>
              </w:rPr>
              <w:t>或需要他人提示</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□10分：</w:t>
            </w:r>
            <w:r w:rsidRPr="004A155C">
              <w:rPr>
                <w:rFonts w:ascii="宋体" w:hAnsi="宋体" w:hint="eastAsia"/>
                <w:sz w:val="18"/>
                <w:szCs w:val="18"/>
                <w:lang w:val="zh-TW" w:eastAsia="zh-TW"/>
              </w:rPr>
              <w:t>可控制小便</w:t>
            </w:r>
          </w:p>
        </w:tc>
      </w:tr>
      <w:tr w:rsidR="004A155C" w:rsidRPr="004A155C" w:rsidTr="004A155C">
        <w:trPr>
          <w:trHeight w:val="250"/>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lang w:val="zh-TW" w:eastAsia="zh-TW"/>
              </w:rPr>
              <w:t>如厕</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lang w:val="zh-TW" w:eastAsia="zh-TW"/>
              </w:rPr>
              <w:t>包括</w:t>
            </w:r>
            <w:r w:rsidRPr="004A155C">
              <w:rPr>
                <w:rFonts w:ascii="宋体" w:hAnsi="宋体" w:hint="eastAsia"/>
                <w:sz w:val="18"/>
                <w:szCs w:val="18"/>
              </w:rPr>
              <w:t>去厕所、解开衣裤、</w:t>
            </w:r>
            <w:r w:rsidRPr="004A155C">
              <w:rPr>
                <w:rFonts w:ascii="宋体" w:hAnsi="宋体" w:hint="eastAsia"/>
                <w:sz w:val="18"/>
                <w:szCs w:val="18"/>
                <w:lang w:val="zh-TW" w:eastAsia="zh-TW"/>
              </w:rPr>
              <w:t>擦净、整理衣裤、冲水等过程</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需极大帮助或完全依赖他人</w:t>
            </w:r>
          </w:p>
        </w:tc>
      </w:tr>
      <w:tr w:rsidR="004A155C" w:rsidRPr="004A155C" w:rsidTr="004A155C">
        <w:trPr>
          <w:trHeight w:val="248"/>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需部分帮助</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□10分：</w:t>
            </w:r>
            <w:r w:rsidRPr="004A155C">
              <w:rPr>
                <w:rFonts w:ascii="宋体" w:hAnsi="宋体" w:hint="eastAsia"/>
                <w:sz w:val="18"/>
                <w:szCs w:val="18"/>
                <w:lang w:val="zh-TW" w:eastAsia="zh-TW"/>
              </w:rPr>
              <w:t>可独立完成</w:t>
            </w:r>
          </w:p>
        </w:tc>
      </w:tr>
      <w:tr w:rsidR="004A155C" w:rsidRPr="004A155C" w:rsidTr="004A155C">
        <w:trPr>
          <w:trHeight w:val="250"/>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lang w:val="zh-TW" w:eastAsia="zh-TW"/>
              </w:rPr>
              <w:t>床椅转移</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完全依赖他人</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需极大帮助</w:t>
            </w:r>
          </w:p>
        </w:tc>
      </w:tr>
      <w:tr w:rsidR="004A155C" w:rsidRPr="004A155C" w:rsidTr="004A155C">
        <w:trPr>
          <w:trHeight w:val="31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□10分：</w:t>
            </w:r>
            <w:r w:rsidRPr="004A155C">
              <w:rPr>
                <w:rFonts w:ascii="宋体" w:hAnsi="宋体" w:hint="eastAsia"/>
                <w:sz w:val="18"/>
                <w:szCs w:val="18"/>
                <w:lang w:val="zh-TW" w:eastAsia="zh-TW"/>
              </w:rPr>
              <w:t>需部分帮助</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□15分：</w:t>
            </w:r>
            <w:r w:rsidRPr="004A155C">
              <w:rPr>
                <w:rFonts w:ascii="宋体" w:hAnsi="宋体" w:hint="eastAsia"/>
                <w:sz w:val="18"/>
                <w:szCs w:val="18"/>
                <w:lang w:val="zh-TW" w:eastAsia="zh-TW"/>
              </w:rPr>
              <w:t>可独立完成</w:t>
            </w:r>
          </w:p>
        </w:tc>
      </w:tr>
      <w:tr w:rsidR="004A155C" w:rsidRPr="004A155C" w:rsidTr="004A155C">
        <w:trPr>
          <w:trHeight w:val="250"/>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lang w:val="zh-TW" w:eastAsia="zh-TW"/>
              </w:rPr>
              <w:t>平地行走</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完全依赖他人</w:t>
            </w:r>
          </w:p>
        </w:tc>
      </w:tr>
      <w:tr w:rsidR="004A155C" w:rsidRPr="004A155C" w:rsidTr="004A155C">
        <w:trPr>
          <w:trHeight w:val="438"/>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需极大帮助</w:t>
            </w:r>
          </w:p>
        </w:tc>
      </w:tr>
      <w:tr w:rsidR="004A155C" w:rsidRPr="004A155C" w:rsidTr="004A155C">
        <w:trPr>
          <w:trHeight w:val="271"/>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□10分：</w:t>
            </w:r>
            <w:r w:rsidRPr="004A155C">
              <w:rPr>
                <w:rFonts w:ascii="宋体" w:hAnsi="宋体" w:hint="eastAsia"/>
                <w:sz w:val="18"/>
                <w:szCs w:val="18"/>
                <w:lang w:val="zh-TW" w:eastAsia="zh-TW"/>
              </w:rPr>
              <w:t>需部分帮助</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□15分：</w:t>
            </w:r>
            <w:r w:rsidRPr="004A155C">
              <w:rPr>
                <w:rFonts w:ascii="宋体" w:hAnsi="宋体" w:hint="eastAsia"/>
                <w:sz w:val="18"/>
                <w:szCs w:val="18"/>
                <w:lang w:val="zh-TW" w:eastAsia="zh-TW"/>
              </w:rPr>
              <w:t>可独立在平地上行走超过</w:t>
            </w:r>
            <w:r w:rsidRPr="004A155C">
              <w:rPr>
                <w:rFonts w:ascii="宋体" w:hAnsi="宋体" w:hint="eastAsia"/>
                <w:sz w:val="18"/>
                <w:szCs w:val="18"/>
              </w:rPr>
              <w:t>45</w:t>
            </w:r>
            <w:r w:rsidRPr="004A155C">
              <w:rPr>
                <w:rFonts w:ascii="宋体" w:hAnsi="宋体" w:hint="eastAsia"/>
                <w:sz w:val="18"/>
                <w:szCs w:val="18"/>
                <w:lang w:val="zh-TW" w:eastAsia="zh-TW"/>
              </w:rPr>
              <w:t>米</w:t>
            </w:r>
          </w:p>
        </w:tc>
      </w:tr>
      <w:tr w:rsidR="004A155C" w:rsidRPr="004A155C" w:rsidTr="004A155C">
        <w:trPr>
          <w:trHeight w:val="250"/>
          <w:jc w:val="center"/>
        </w:trPr>
        <w:tc>
          <w:tcPr>
            <w:tcW w:w="31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lang w:val="zh-TW" w:eastAsia="zh-TW"/>
              </w:rPr>
              <w:t>上下楼梯</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□0分：</w:t>
            </w:r>
            <w:r w:rsidRPr="004A155C">
              <w:rPr>
                <w:rFonts w:ascii="宋体" w:hAnsi="宋体" w:hint="eastAsia"/>
                <w:sz w:val="18"/>
                <w:szCs w:val="18"/>
                <w:lang w:val="zh-TW" w:eastAsia="zh-TW"/>
              </w:rPr>
              <w:t>需极大帮助或完全依赖他人</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□5分：</w:t>
            </w:r>
            <w:r w:rsidRPr="004A155C">
              <w:rPr>
                <w:rFonts w:ascii="宋体" w:hAnsi="宋体" w:hint="eastAsia"/>
                <w:sz w:val="18"/>
                <w:szCs w:val="18"/>
                <w:lang w:val="zh-TW" w:eastAsia="zh-TW"/>
              </w:rPr>
              <w:t>需部分帮助</w:t>
            </w:r>
          </w:p>
        </w:tc>
      </w:tr>
      <w:tr w:rsidR="004A155C" w:rsidRPr="004A155C" w:rsidTr="004A155C">
        <w:trPr>
          <w:trHeight w:val="250"/>
          <w:jc w:val="center"/>
        </w:trPr>
        <w:tc>
          <w:tcPr>
            <w:tcW w:w="3199" w:type="dxa"/>
            <w:vMerge/>
            <w:tcBorders>
              <w:top w:val="single" w:sz="4" w:space="0" w:color="000000"/>
              <w:left w:val="single" w:sz="4" w:space="0" w:color="000000"/>
              <w:bottom w:val="single" w:sz="4" w:space="0" w:color="000000"/>
              <w:right w:val="single" w:sz="4" w:space="0" w:color="000000"/>
            </w:tcBorders>
            <w:shd w:val="clear" w:color="auto" w:fill="auto"/>
          </w:tcPr>
          <w:p w:rsidR="004A155C" w:rsidRPr="004A155C" w:rsidRDefault="004A155C" w:rsidP="004A155C">
            <w:pPr>
              <w:adjustRightInd/>
              <w:spacing w:line="240" w:lineRule="auto"/>
              <w:rPr>
                <w:rFonts w:ascii="宋体" w:hAnsi="宋体"/>
                <w:sz w:val="18"/>
                <w:szCs w:val="18"/>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□10分：</w:t>
            </w:r>
            <w:r w:rsidRPr="004A155C">
              <w:rPr>
                <w:rFonts w:ascii="宋体" w:hAnsi="宋体" w:hint="eastAsia"/>
                <w:sz w:val="18"/>
                <w:szCs w:val="18"/>
                <w:lang w:val="zh-TW" w:eastAsia="zh-TW"/>
              </w:rPr>
              <w:t>可独立上下楼梯</w:t>
            </w:r>
          </w:p>
        </w:tc>
      </w:tr>
      <w:tr w:rsidR="004A155C" w:rsidRPr="004A155C" w:rsidTr="004A155C">
        <w:trPr>
          <w:trHeight w:val="250"/>
          <w:jc w:val="center"/>
        </w:trPr>
        <w:tc>
          <w:tcPr>
            <w:tcW w:w="85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sz w:val="18"/>
                <w:szCs w:val="18"/>
              </w:rPr>
            </w:pPr>
            <w:r w:rsidRPr="004A155C">
              <w:rPr>
                <w:rFonts w:ascii="宋体" w:hAnsi="宋体"/>
                <w:sz w:val="18"/>
                <w:szCs w:val="18"/>
              </w:rPr>
              <w:t>Barthel</w:t>
            </w:r>
            <w:r w:rsidRPr="004A155C">
              <w:rPr>
                <w:rFonts w:ascii="宋体" w:hAnsi="宋体" w:hint="eastAsia"/>
                <w:sz w:val="18"/>
                <w:szCs w:val="18"/>
              </w:rPr>
              <w:t>指数总分：</w:t>
            </w:r>
            <w:r w:rsidRPr="004A155C">
              <w:rPr>
                <w:rFonts w:ascii="宋体" w:hAnsi="宋体" w:hint="eastAsia"/>
                <w:sz w:val="18"/>
                <w:szCs w:val="18"/>
                <w:u w:val="single"/>
              </w:rPr>
              <w:t xml:space="preserve">           </w:t>
            </w:r>
            <w:r w:rsidRPr="004A155C">
              <w:rPr>
                <w:rFonts w:ascii="宋体" w:hAnsi="宋体" w:hint="eastAsia"/>
                <w:sz w:val="18"/>
                <w:szCs w:val="18"/>
              </w:rPr>
              <w:t>分</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注：根据老年患者的实际情况，在每个项目对应的得分上划“√”。</w:t>
            </w:r>
          </w:p>
        </w:tc>
      </w:tr>
      <w:tr w:rsidR="004A155C" w:rsidRPr="004A155C" w:rsidTr="004A155C">
        <w:trPr>
          <w:trHeight w:val="250"/>
          <w:jc w:val="center"/>
        </w:trPr>
        <w:tc>
          <w:tcPr>
            <w:tcW w:w="85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评分标准：</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重度依赖：总分≤40分，全部需要他人照护</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中度依赖：总分41～60分，大部分需他人照护</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轻度依赖：总分61～99分，少部分需他人照护</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无需依赖：总分100分，无需他人照护</w:t>
            </w:r>
          </w:p>
        </w:tc>
      </w:tr>
    </w:tbl>
    <w:p w:rsidR="00144A61" w:rsidRPr="00144A61" w:rsidRDefault="00144A61" w:rsidP="00144A61">
      <w:pPr>
        <w:pStyle w:val="affffb"/>
        <w:ind w:firstLine="420"/>
      </w:pPr>
    </w:p>
    <w:p w:rsidR="00144A61" w:rsidRDefault="00144A61" w:rsidP="00144A61">
      <w:pPr>
        <w:pStyle w:val="affffb"/>
        <w:ind w:firstLine="420"/>
      </w:pPr>
    </w:p>
    <w:p w:rsidR="00144A61" w:rsidRDefault="00144A61"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sectPr w:rsidR="004A155C" w:rsidSect="00144A61">
          <w:pgSz w:w="11906" w:h="16838" w:code="9"/>
          <w:pgMar w:top="2410" w:right="1134" w:bottom="1134" w:left="1134" w:header="1418" w:footer="1134" w:gutter="284"/>
          <w:cols w:space="425"/>
          <w:formProt w:val="0"/>
          <w:docGrid w:linePitch="312"/>
        </w:sectPr>
      </w:pPr>
    </w:p>
    <w:p w:rsidR="004A155C" w:rsidRDefault="004A155C" w:rsidP="004A155C">
      <w:pPr>
        <w:pStyle w:val="af8"/>
        <w:rPr>
          <w:vanish w:val="0"/>
        </w:rPr>
      </w:pPr>
    </w:p>
    <w:p w:rsidR="004A155C" w:rsidRDefault="004A155C" w:rsidP="004A155C">
      <w:pPr>
        <w:pStyle w:val="afe"/>
        <w:rPr>
          <w:vanish w:val="0"/>
        </w:rPr>
      </w:pPr>
    </w:p>
    <w:p w:rsidR="004A155C" w:rsidRDefault="004A155C" w:rsidP="004A155C">
      <w:pPr>
        <w:pStyle w:val="aff3"/>
        <w:spacing w:before="60" w:after="120"/>
      </w:pPr>
      <w:r>
        <w:br/>
      </w:r>
      <w:r>
        <w:rPr>
          <w:rFonts w:hint="eastAsia"/>
        </w:rPr>
        <w:t>（资料性）</w:t>
      </w:r>
      <w:r>
        <w:br/>
      </w:r>
      <w:r>
        <w:rPr>
          <w:rFonts w:hint="eastAsia"/>
        </w:rPr>
        <w:t>意识模糊评估法（confusion assessment method,CAM)</w:t>
      </w:r>
    </w:p>
    <w:p w:rsidR="004A155C" w:rsidRDefault="004A155C" w:rsidP="004A155C">
      <w:pPr>
        <w:pStyle w:val="aff"/>
        <w:spacing w:before="120" w:after="120"/>
      </w:pPr>
      <w:r w:rsidRPr="004A155C">
        <w:rPr>
          <w:rFonts w:hint="eastAsia"/>
        </w:rPr>
        <w:t xml:space="preserve">意识模糊评估法（confusion assessment </w:t>
      </w:r>
      <w:proofErr w:type="spellStart"/>
      <w:r w:rsidRPr="004A155C">
        <w:rPr>
          <w:rFonts w:hint="eastAsia"/>
        </w:rPr>
        <w:t>method,CAM</w:t>
      </w:r>
      <w:proofErr w:type="spellEnd"/>
      <w:r w:rsidRPr="004A155C">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6443"/>
      </w:tblGrid>
      <w:tr w:rsidR="004A155C" w:rsidRPr="004A155C" w:rsidTr="004A155C">
        <w:trPr>
          <w:cantSplit/>
          <w:jc w:val="center"/>
        </w:trPr>
        <w:tc>
          <w:tcPr>
            <w:tcW w:w="2029" w:type="dxa"/>
            <w:vAlign w:val="center"/>
          </w:tcPr>
          <w:p w:rsidR="004A155C" w:rsidRPr="004A155C" w:rsidRDefault="004A155C" w:rsidP="004A155C">
            <w:pPr>
              <w:adjustRightInd/>
              <w:jc w:val="center"/>
              <w:rPr>
                <w:rFonts w:ascii="宋体" w:hAnsi="宋体"/>
                <w:b/>
                <w:bCs/>
                <w:sz w:val="18"/>
                <w:szCs w:val="18"/>
              </w:rPr>
            </w:pPr>
            <w:r w:rsidRPr="004A155C">
              <w:rPr>
                <w:rFonts w:ascii="宋体" w:hAnsi="宋体" w:hint="eastAsia"/>
                <w:b/>
                <w:bCs/>
                <w:sz w:val="18"/>
                <w:szCs w:val="18"/>
              </w:rPr>
              <w:t>特征</w:t>
            </w:r>
          </w:p>
        </w:tc>
        <w:tc>
          <w:tcPr>
            <w:tcW w:w="6443" w:type="dxa"/>
          </w:tcPr>
          <w:p w:rsidR="004A155C" w:rsidRPr="004A155C" w:rsidRDefault="004A155C" w:rsidP="004A155C">
            <w:pPr>
              <w:adjustRightInd/>
              <w:jc w:val="center"/>
              <w:rPr>
                <w:rFonts w:ascii="宋体" w:hAnsi="宋体"/>
                <w:b/>
                <w:bCs/>
                <w:sz w:val="18"/>
                <w:szCs w:val="18"/>
              </w:rPr>
            </w:pPr>
            <w:r w:rsidRPr="004A155C">
              <w:rPr>
                <w:rFonts w:ascii="宋体" w:hAnsi="宋体" w:hint="eastAsia"/>
                <w:b/>
                <w:bCs/>
                <w:sz w:val="18"/>
                <w:szCs w:val="18"/>
              </w:rPr>
              <w:t>表现</w:t>
            </w:r>
          </w:p>
        </w:tc>
      </w:tr>
      <w:tr w:rsidR="004A155C" w:rsidRPr="004A155C" w:rsidTr="004A155C">
        <w:trPr>
          <w:jc w:val="center"/>
        </w:trPr>
        <w:tc>
          <w:tcPr>
            <w:tcW w:w="2029" w:type="dxa"/>
            <w:vMerge w:val="restart"/>
            <w:vAlign w:val="center"/>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急性发病和病情波动性变化</w:t>
            </w:r>
          </w:p>
        </w:tc>
        <w:tc>
          <w:tcPr>
            <w:tcW w:w="6443"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与患者基础水平相比，是否有证据表明存在精神状态的急性变化</w:t>
            </w:r>
          </w:p>
        </w:tc>
      </w:tr>
      <w:tr w:rsidR="004A155C" w:rsidRPr="004A155C" w:rsidTr="004A155C">
        <w:trPr>
          <w:jc w:val="center"/>
        </w:trPr>
        <w:tc>
          <w:tcPr>
            <w:tcW w:w="2029" w:type="dxa"/>
            <w:vMerge/>
            <w:vAlign w:val="center"/>
          </w:tcPr>
          <w:p w:rsidR="004A155C" w:rsidRPr="004A155C" w:rsidRDefault="004A155C" w:rsidP="004A155C">
            <w:pPr>
              <w:adjustRightInd/>
              <w:jc w:val="center"/>
              <w:rPr>
                <w:rFonts w:ascii="宋体" w:hAnsi="宋体"/>
                <w:sz w:val="18"/>
                <w:szCs w:val="18"/>
              </w:rPr>
            </w:pPr>
          </w:p>
        </w:tc>
        <w:tc>
          <w:tcPr>
            <w:tcW w:w="6443"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在1天中，患者的（异常）行为是否存在波动性（症状时有时无或时轻时重）</w:t>
            </w:r>
          </w:p>
        </w:tc>
      </w:tr>
      <w:tr w:rsidR="004A155C" w:rsidRPr="004A155C" w:rsidTr="004A155C">
        <w:trPr>
          <w:jc w:val="center"/>
        </w:trPr>
        <w:tc>
          <w:tcPr>
            <w:tcW w:w="2029" w:type="dxa"/>
            <w:vAlign w:val="center"/>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注意力不集中</w:t>
            </w:r>
          </w:p>
        </w:tc>
        <w:tc>
          <w:tcPr>
            <w:tcW w:w="6443"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患者注意力是否难以集中，如注意力容易被分散或不能跟上正在谈论的话题</w:t>
            </w:r>
          </w:p>
        </w:tc>
      </w:tr>
      <w:tr w:rsidR="004A155C" w:rsidRPr="004A155C" w:rsidTr="004A155C">
        <w:trPr>
          <w:jc w:val="center"/>
        </w:trPr>
        <w:tc>
          <w:tcPr>
            <w:tcW w:w="2029" w:type="dxa"/>
            <w:vAlign w:val="center"/>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思维混乱</w:t>
            </w:r>
          </w:p>
        </w:tc>
        <w:tc>
          <w:tcPr>
            <w:tcW w:w="6443"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患者的思维是否混乱或者不连贯，如谈话主题分散或与谈话内容无关思维不清晰或不合逻辑，或毫无征兆地从一个话题突然转到另一个话题</w:t>
            </w:r>
          </w:p>
        </w:tc>
      </w:tr>
      <w:tr w:rsidR="004A155C" w:rsidRPr="004A155C" w:rsidTr="004A155C">
        <w:trPr>
          <w:jc w:val="center"/>
        </w:trPr>
        <w:tc>
          <w:tcPr>
            <w:tcW w:w="2029" w:type="dxa"/>
            <w:vAlign w:val="center"/>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意识水平的改变</w:t>
            </w:r>
          </w:p>
        </w:tc>
        <w:tc>
          <w:tcPr>
            <w:tcW w:w="6443"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患者当前的意识水平是否存在异常，如过度警觉（对环境刺激过度敏感、易惊吓）、嗜睡（瞌睡、易叫醒）或昏迷（不易叫醒）</w:t>
            </w:r>
          </w:p>
        </w:tc>
      </w:tr>
      <w:tr w:rsidR="004A155C" w:rsidRPr="004A155C" w:rsidTr="004A155C">
        <w:trPr>
          <w:jc w:val="center"/>
        </w:trPr>
        <w:tc>
          <w:tcPr>
            <w:tcW w:w="8472" w:type="dxa"/>
            <w:gridSpan w:val="2"/>
          </w:tcPr>
          <w:p w:rsidR="004A155C" w:rsidRPr="004A155C" w:rsidRDefault="004A155C" w:rsidP="004A155C">
            <w:pPr>
              <w:adjustRightInd/>
              <w:rPr>
                <w:rFonts w:ascii="宋体" w:hAnsi="宋体"/>
                <w:sz w:val="18"/>
                <w:szCs w:val="18"/>
              </w:rPr>
            </w:pPr>
            <w:r w:rsidRPr="004A155C">
              <w:rPr>
                <w:rFonts w:ascii="宋体" w:hAnsi="宋体" w:hint="eastAsia"/>
                <w:sz w:val="18"/>
                <w:szCs w:val="18"/>
              </w:rPr>
              <w:t>评分标准：</w:t>
            </w:r>
          </w:p>
          <w:p w:rsidR="004A155C" w:rsidRPr="004A155C" w:rsidRDefault="004A155C" w:rsidP="004A155C">
            <w:pPr>
              <w:adjustRightInd/>
              <w:rPr>
                <w:rFonts w:ascii="宋体" w:hAnsi="宋体"/>
                <w:sz w:val="18"/>
                <w:szCs w:val="18"/>
              </w:rPr>
            </w:pPr>
            <w:r w:rsidRPr="004A155C">
              <w:rPr>
                <w:rFonts w:ascii="宋体" w:hAnsi="宋体" w:hint="eastAsia"/>
                <w:sz w:val="18"/>
                <w:szCs w:val="18"/>
              </w:rPr>
              <w:t>谵妄诊断为特征1加2和特征3或4阳性=CAM阳性。</w:t>
            </w:r>
          </w:p>
        </w:tc>
      </w:tr>
    </w:tbl>
    <w:p w:rsidR="004A155C" w:rsidRDefault="004A155C" w:rsidP="004A155C">
      <w:pPr>
        <w:pStyle w:val="affffb"/>
        <w:ind w:firstLine="420"/>
      </w:pPr>
    </w:p>
    <w:p w:rsidR="004A155C" w:rsidRPr="004A155C" w:rsidRDefault="004A155C" w:rsidP="004A155C">
      <w:pPr>
        <w:pStyle w:val="affffb"/>
        <w:ind w:firstLine="420"/>
      </w:pPr>
    </w:p>
    <w:p w:rsidR="004A155C" w:rsidRPr="004A155C" w:rsidRDefault="004A155C" w:rsidP="004A155C">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sectPr w:rsidR="004A155C" w:rsidSect="00144A61">
          <w:pgSz w:w="11906" w:h="16838" w:code="9"/>
          <w:pgMar w:top="2410" w:right="1134" w:bottom="1134" w:left="1134" w:header="1418" w:footer="1134" w:gutter="284"/>
          <w:cols w:space="425"/>
          <w:formProt w:val="0"/>
          <w:docGrid w:linePitch="312"/>
        </w:sectPr>
      </w:pPr>
    </w:p>
    <w:p w:rsidR="004A155C" w:rsidRDefault="004A155C" w:rsidP="004A155C">
      <w:pPr>
        <w:pStyle w:val="af8"/>
        <w:rPr>
          <w:vanish w:val="0"/>
        </w:rPr>
      </w:pPr>
    </w:p>
    <w:p w:rsidR="004A155C" w:rsidRDefault="004A155C" w:rsidP="004A155C">
      <w:pPr>
        <w:pStyle w:val="afe"/>
        <w:rPr>
          <w:vanish w:val="0"/>
        </w:rPr>
      </w:pPr>
    </w:p>
    <w:p w:rsidR="004A155C" w:rsidRDefault="004A155C" w:rsidP="004A155C">
      <w:pPr>
        <w:pStyle w:val="aff3"/>
        <w:spacing w:before="60" w:after="120"/>
      </w:pPr>
      <w:r>
        <w:br/>
      </w:r>
      <w:r>
        <w:rPr>
          <w:rFonts w:hint="eastAsia"/>
        </w:rPr>
        <w:t>（资料性）</w:t>
      </w:r>
      <w:r>
        <w:br/>
      </w:r>
      <w:r>
        <w:rPr>
          <w:rFonts w:hint="eastAsia"/>
        </w:rPr>
        <w:t>老年人营养不良风险评估表</w:t>
      </w:r>
    </w:p>
    <w:p w:rsidR="004A155C" w:rsidRPr="004A155C" w:rsidRDefault="004A155C" w:rsidP="004A155C">
      <w:pPr>
        <w:pStyle w:val="aff"/>
        <w:spacing w:before="120" w:after="120"/>
      </w:pPr>
      <w:r w:rsidRPr="004A155C">
        <w:rPr>
          <w:rFonts w:hint="eastAsia"/>
        </w:rPr>
        <w:t>老年人营养不良风险评估表</w:t>
      </w:r>
    </w:p>
    <w:tbl>
      <w:tblPr>
        <w:tblStyle w:val="afffffffffc"/>
        <w:tblW w:w="0" w:type="auto"/>
        <w:jc w:val="center"/>
        <w:tblLayout w:type="fixed"/>
        <w:tblLook w:val="04A0" w:firstRow="1" w:lastRow="0" w:firstColumn="1" w:lastColumn="0" w:noHBand="0" w:noVBand="1"/>
      </w:tblPr>
      <w:tblGrid>
        <w:gridCol w:w="1201"/>
        <w:gridCol w:w="247"/>
        <w:gridCol w:w="1448"/>
        <w:gridCol w:w="1708"/>
        <w:gridCol w:w="1789"/>
        <w:gridCol w:w="396"/>
        <w:gridCol w:w="1915"/>
        <w:gridCol w:w="491"/>
        <w:gridCol w:w="1344"/>
      </w:tblGrid>
      <w:tr w:rsidR="004A155C" w:rsidRPr="004A155C" w:rsidTr="004A155C">
        <w:trPr>
          <w:jc w:val="center"/>
        </w:trPr>
        <w:tc>
          <w:tcPr>
            <w:tcW w:w="10539" w:type="dxa"/>
            <w:gridSpan w:val="9"/>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基本情况</w:t>
            </w:r>
          </w:p>
        </w:tc>
      </w:tr>
      <w:tr w:rsidR="004A155C" w:rsidRPr="004A155C" w:rsidTr="004A155C">
        <w:trPr>
          <w:jc w:val="center"/>
        </w:trPr>
        <w:tc>
          <w:tcPr>
            <w:tcW w:w="1201" w:type="dxa"/>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姓名</w:t>
            </w:r>
          </w:p>
        </w:tc>
        <w:tc>
          <w:tcPr>
            <w:tcW w:w="1695" w:type="dxa"/>
            <w:gridSpan w:val="2"/>
          </w:tcPr>
          <w:p w:rsidR="004A155C" w:rsidRPr="004A155C" w:rsidRDefault="004A155C" w:rsidP="004A155C">
            <w:pPr>
              <w:adjustRightInd/>
              <w:spacing w:line="240" w:lineRule="auto"/>
              <w:jc w:val="left"/>
              <w:rPr>
                <w:rFonts w:ascii="宋体" w:hAnsi="宋体"/>
                <w:b/>
                <w:bCs/>
                <w:sz w:val="18"/>
                <w:szCs w:val="18"/>
              </w:rPr>
            </w:pPr>
          </w:p>
        </w:tc>
        <w:tc>
          <w:tcPr>
            <w:tcW w:w="1708" w:type="dxa"/>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年龄（岁）</w:t>
            </w:r>
          </w:p>
        </w:tc>
        <w:tc>
          <w:tcPr>
            <w:tcW w:w="1789" w:type="dxa"/>
          </w:tcPr>
          <w:p w:rsidR="004A155C" w:rsidRPr="004A155C" w:rsidRDefault="004A155C" w:rsidP="004A155C">
            <w:pPr>
              <w:adjustRightInd/>
              <w:spacing w:line="240" w:lineRule="auto"/>
              <w:jc w:val="left"/>
              <w:rPr>
                <w:rFonts w:ascii="宋体" w:hAnsi="宋体"/>
                <w:b/>
                <w:bCs/>
                <w:sz w:val="18"/>
                <w:szCs w:val="18"/>
              </w:rPr>
            </w:pPr>
          </w:p>
        </w:tc>
        <w:tc>
          <w:tcPr>
            <w:tcW w:w="2802"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性别</w:t>
            </w:r>
          </w:p>
        </w:tc>
        <w:tc>
          <w:tcPr>
            <w:tcW w:w="1344" w:type="dxa"/>
          </w:tcPr>
          <w:p w:rsidR="004A155C" w:rsidRPr="004A155C" w:rsidRDefault="004A155C" w:rsidP="004A155C">
            <w:pPr>
              <w:adjustRightInd/>
              <w:spacing w:line="240" w:lineRule="auto"/>
              <w:jc w:val="left"/>
              <w:rPr>
                <w:rFonts w:ascii="宋体" w:hAnsi="宋体"/>
                <w:b/>
                <w:bCs/>
                <w:sz w:val="18"/>
                <w:szCs w:val="18"/>
              </w:rPr>
            </w:pPr>
          </w:p>
        </w:tc>
      </w:tr>
      <w:tr w:rsidR="004A155C" w:rsidRPr="004A155C" w:rsidTr="004A155C">
        <w:trPr>
          <w:jc w:val="center"/>
        </w:trPr>
        <w:tc>
          <w:tcPr>
            <w:tcW w:w="1201" w:type="dxa"/>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身高（m）</w:t>
            </w:r>
          </w:p>
        </w:tc>
        <w:tc>
          <w:tcPr>
            <w:tcW w:w="1695" w:type="dxa"/>
            <w:gridSpan w:val="2"/>
          </w:tcPr>
          <w:p w:rsidR="004A155C" w:rsidRPr="004A155C" w:rsidRDefault="004A155C" w:rsidP="004A155C">
            <w:pPr>
              <w:adjustRightInd/>
              <w:spacing w:line="240" w:lineRule="auto"/>
              <w:jc w:val="left"/>
              <w:rPr>
                <w:rFonts w:ascii="宋体" w:hAnsi="宋体"/>
                <w:b/>
                <w:bCs/>
                <w:sz w:val="18"/>
                <w:szCs w:val="18"/>
              </w:rPr>
            </w:pPr>
          </w:p>
        </w:tc>
        <w:tc>
          <w:tcPr>
            <w:tcW w:w="1708" w:type="dxa"/>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体重（Kg）</w:t>
            </w:r>
          </w:p>
        </w:tc>
        <w:tc>
          <w:tcPr>
            <w:tcW w:w="1789" w:type="dxa"/>
          </w:tcPr>
          <w:p w:rsidR="004A155C" w:rsidRPr="004A155C" w:rsidRDefault="004A155C" w:rsidP="004A155C">
            <w:pPr>
              <w:adjustRightInd/>
              <w:spacing w:line="240" w:lineRule="auto"/>
              <w:jc w:val="left"/>
              <w:rPr>
                <w:rFonts w:ascii="宋体" w:hAnsi="宋体"/>
                <w:b/>
                <w:bCs/>
                <w:sz w:val="18"/>
                <w:szCs w:val="18"/>
              </w:rPr>
            </w:pPr>
          </w:p>
        </w:tc>
        <w:tc>
          <w:tcPr>
            <w:tcW w:w="2802"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体质指数（BMI，Kg/m</w:t>
            </w:r>
            <w:r w:rsidRPr="004A155C">
              <w:rPr>
                <w:rFonts w:ascii="宋体" w:hAnsi="宋体" w:hint="eastAsia"/>
                <w:b/>
                <w:bCs/>
                <w:sz w:val="18"/>
                <w:szCs w:val="18"/>
                <w:vertAlign w:val="superscript"/>
              </w:rPr>
              <w:t>2</w:t>
            </w:r>
            <w:r w:rsidRPr="004A155C">
              <w:rPr>
                <w:rFonts w:ascii="宋体" w:hAnsi="宋体" w:hint="eastAsia"/>
                <w:b/>
                <w:bCs/>
                <w:sz w:val="18"/>
                <w:szCs w:val="18"/>
              </w:rPr>
              <w:t>）</w:t>
            </w:r>
          </w:p>
        </w:tc>
        <w:tc>
          <w:tcPr>
            <w:tcW w:w="1344" w:type="dxa"/>
          </w:tcPr>
          <w:p w:rsidR="004A155C" w:rsidRPr="004A155C" w:rsidRDefault="004A155C" w:rsidP="004A155C">
            <w:pPr>
              <w:adjustRightInd/>
              <w:spacing w:line="240" w:lineRule="auto"/>
              <w:jc w:val="left"/>
              <w:rPr>
                <w:rFonts w:ascii="宋体" w:hAnsi="宋体"/>
                <w:b/>
                <w:bCs/>
                <w:sz w:val="18"/>
                <w:szCs w:val="18"/>
              </w:rPr>
            </w:pP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联系电话</w:t>
            </w:r>
          </w:p>
        </w:tc>
        <w:tc>
          <w:tcPr>
            <w:tcW w:w="7643" w:type="dxa"/>
            <w:gridSpan w:val="6"/>
          </w:tcPr>
          <w:p w:rsidR="004A155C" w:rsidRPr="004A155C" w:rsidRDefault="004A155C" w:rsidP="004A155C">
            <w:pPr>
              <w:adjustRightInd/>
              <w:spacing w:line="240" w:lineRule="auto"/>
              <w:jc w:val="left"/>
              <w:rPr>
                <w:rFonts w:ascii="宋体" w:hAnsi="宋体"/>
                <w:b/>
                <w:bCs/>
                <w:sz w:val="18"/>
                <w:szCs w:val="18"/>
              </w:rPr>
            </w:pPr>
          </w:p>
        </w:tc>
      </w:tr>
      <w:tr w:rsidR="004A155C" w:rsidRPr="004A155C" w:rsidTr="004A155C">
        <w:trPr>
          <w:jc w:val="center"/>
        </w:trPr>
        <w:tc>
          <w:tcPr>
            <w:tcW w:w="10539" w:type="dxa"/>
            <w:gridSpan w:val="9"/>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初筛</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sz w:val="18"/>
                <w:szCs w:val="18"/>
              </w:rPr>
            </w:pPr>
          </w:p>
        </w:tc>
        <w:tc>
          <w:tcPr>
            <w:tcW w:w="1708" w:type="dxa"/>
            <w:vAlign w:val="cente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rPr>
              <w:t>0分</w:t>
            </w:r>
          </w:p>
        </w:tc>
        <w:tc>
          <w:tcPr>
            <w:tcW w:w="2185" w:type="dxa"/>
            <w:gridSpan w:val="2"/>
            <w:vAlign w:val="cente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rPr>
              <w:t>1分</w:t>
            </w:r>
          </w:p>
        </w:tc>
        <w:tc>
          <w:tcPr>
            <w:tcW w:w="1915" w:type="dxa"/>
            <w:vAlign w:val="cente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rPr>
              <w:t>2分</w:t>
            </w:r>
          </w:p>
        </w:tc>
        <w:tc>
          <w:tcPr>
            <w:tcW w:w="1835" w:type="dxa"/>
            <w:gridSpan w:val="2"/>
            <w:vAlign w:val="cente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rPr>
              <w:t>3分</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1.BMI</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BMI＜19</w:t>
            </w:r>
          </w:p>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或BMI＞28</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19≤BMI＜21</w:t>
            </w:r>
          </w:p>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或26&lt;BMI≤28</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21≤BMI＜23</w:t>
            </w:r>
          </w:p>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或24&lt;BMI≤26</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23≤BMI≤24</w:t>
            </w:r>
          </w:p>
          <w:p w:rsidR="004A155C" w:rsidRPr="004A155C" w:rsidRDefault="004A155C" w:rsidP="004A155C">
            <w:pPr>
              <w:adjustRightInd/>
              <w:spacing w:line="240" w:lineRule="auto"/>
              <w:jc w:val="center"/>
              <w:rPr>
                <w:rFonts w:ascii="宋体" w:hAnsi="宋体"/>
                <w:sz w:val="18"/>
                <w:szCs w:val="18"/>
              </w:rPr>
            </w:pP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2.近3个月体重变化</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减少或增加&gt;3Kg</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不知道</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1Kg≤减少≤3Kg</w:t>
            </w:r>
          </w:p>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或1Kg≤增加≤3Kg</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0Kg&lt;减少&lt;1Kg</w:t>
            </w:r>
          </w:p>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或0Kg&lt;增加&lt;1Kg</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3.活动能力</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卧床</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需要依赖工具活动</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独立户外活动</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4.牙齿状况</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全口或半口缺</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用义齿</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正常</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numPr>
                <w:ilvl w:val="0"/>
                <w:numId w:val="42"/>
              </w:numPr>
              <w:adjustRightInd/>
              <w:spacing w:line="240" w:lineRule="auto"/>
              <w:jc w:val="left"/>
              <w:rPr>
                <w:rFonts w:ascii="宋体" w:hAnsi="宋体"/>
                <w:b/>
                <w:bCs/>
                <w:sz w:val="18"/>
                <w:szCs w:val="18"/>
              </w:rPr>
            </w:pPr>
            <w:r w:rsidRPr="004A155C">
              <w:rPr>
                <w:rFonts w:ascii="宋体" w:hAnsi="宋体" w:hint="eastAsia"/>
                <w:b/>
                <w:bCs/>
                <w:sz w:val="18"/>
                <w:szCs w:val="18"/>
              </w:rPr>
              <w:t>神经精神疾病</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严重认知障碍或抑郁</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轻度认知障碍或抑郁</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无认知障碍或抑郁</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rPr>
              <w:t>6.近三个月有无饮食量变化</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严重增加或减少</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增加或减少</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无变化</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10539" w:type="dxa"/>
            <w:gridSpan w:val="9"/>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总分14分，&lt;12分提示有营养不良风险，继续以下评估；≥12分提示无营养不良风险，无需以下评估。</w:t>
            </w:r>
          </w:p>
        </w:tc>
      </w:tr>
      <w:tr w:rsidR="004A155C" w:rsidRPr="004A155C" w:rsidTr="004A155C">
        <w:trPr>
          <w:jc w:val="center"/>
        </w:trPr>
        <w:tc>
          <w:tcPr>
            <w:tcW w:w="10539" w:type="dxa"/>
            <w:gridSpan w:val="9"/>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rPr>
              <w:t>评估</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sz w:val="18"/>
                <w:szCs w:val="18"/>
              </w:rPr>
            </w:pPr>
          </w:p>
        </w:tc>
        <w:tc>
          <w:tcPr>
            <w:tcW w:w="1708" w:type="dxa"/>
            <w:vAlign w:val="cente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rPr>
              <w:t>0分</w:t>
            </w:r>
          </w:p>
        </w:tc>
        <w:tc>
          <w:tcPr>
            <w:tcW w:w="2185" w:type="dxa"/>
            <w:gridSpan w:val="2"/>
            <w:vAlign w:val="cente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rPr>
              <w:t>0.5分</w:t>
            </w:r>
          </w:p>
        </w:tc>
        <w:tc>
          <w:tcPr>
            <w:tcW w:w="1915" w:type="dxa"/>
            <w:vAlign w:val="cente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rPr>
              <w:t>1分</w:t>
            </w:r>
          </w:p>
        </w:tc>
        <w:tc>
          <w:tcPr>
            <w:tcW w:w="1835" w:type="dxa"/>
            <w:gridSpan w:val="2"/>
            <w:vAlign w:val="center"/>
          </w:tcPr>
          <w:p w:rsidR="004A155C" w:rsidRPr="004A155C" w:rsidRDefault="004A155C" w:rsidP="004A155C">
            <w:pPr>
              <w:adjustRightInd/>
              <w:spacing w:line="240" w:lineRule="auto"/>
              <w:jc w:val="center"/>
              <w:rPr>
                <w:rFonts w:ascii="宋体" w:hAnsi="宋体"/>
                <w:b/>
                <w:bCs/>
                <w:sz w:val="18"/>
                <w:szCs w:val="18"/>
              </w:rPr>
            </w:pPr>
            <w:r w:rsidRPr="004A155C">
              <w:rPr>
                <w:rFonts w:ascii="宋体" w:hAnsi="宋体" w:hint="eastAsia"/>
                <w:b/>
                <w:bCs/>
                <w:sz w:val="18"/>
                <w:szCs w:val="18"/>
              </w:rPr>
              <w:t>2分</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7.患慢性病数&gt;3种</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是</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否</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8.服药时间在一个月以上的药物种类&gt;3种</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是</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否</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9.是否独居</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是</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否</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10.睡眠时间</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&lt;5h/d</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≥5h/d</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11.户外独立活动时间</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&lt;1h/d</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≥1h/d</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numPr>
                <w:ilvl w:val="0"/>
                <w:numId w:val="43"/>
              </w:numPr>
              <w:adjustRightInd/>
              <w:spacing w:line="240" w:lineRule="auto"/>
              <w:jc w:val="left"/>
              <w:rPr>
                <w:rFonts w:ascii="宋体" w:hAnsi="宋体"/>
                <w:b/>
                <w:bCs/>
                <w:sz w:val="18"/>
                <w:szCs w:val="18"/>
              </w:rPr>
            </w:pPr>
            <w:r w:rsidRPr="004A155C">
              <w:rPr>
                <w:rFonts w:ascii="宋体" w:hAnsi="宋体" w:hint="eastAsia"/>
                <w:b/>
                <w:bCs/>
                <w:sz w:val="18"/>
                <w:szCs w:val="18"/>
              </w:rPr>
              <w:t>文化程度</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小学及以下</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中学及以上</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numPr>
                <w:ilvl w:val="0"/>
                <w:numId w:val="43"/>
              </w:numPr>
              <w:adjustRightInd/>
              <w:spacing w:line="240" w:lineRule="auto"/>
              <w:jc w:val="left"/>
              <w:rPr>
                <w:rFonts w:ascii="宋体" w:hAnsi="宋体"/>
                <w:b/>
                <w:bCs/>
                <w:sz w:val="18"/>
                <w:szCs w:val="18"/>
              </w:rPr>
            </w:pPr>
            <w:r w:rsidRPr="004A155C">
              <w:rPr>
                <w:rFonts w:ascii="宋体" w:hAnsi="宋体" w:hint="eastAsia"/>
                <w:b/>
                <w:bCs/>
                <w:sz w:val="18"/>
                <w:szCs w:val="18"/>
              </w:rPr>
              <w:t>自我感觉经济状况</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差</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一般</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良好</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numPr>
                <w:ilvl w:val="0"/>
                <w:numId w:val="43"/>
              </w:numPr>
              <w:adjustRightInd/>
              <w:spacing w:line="240" w:lineRule="auto"/>
              <w:jc w:val="left"/>
              <w:rPr>
                <w:rFonts w:ascii="宋体" w:hAnsi="宋体"/>
                <w:b/>
                <w:bCs/>
                <w:sz w:val="18"/>
                <w:szCs w:val="18"/>
              </w:rPr>
            </w:pPr>
            <w:r w:rsidRPr="004A155C">
              <w:rPr>
                <w:rFonts w:ascii="宋体" w:hAnsi="宋体" w:hint="eastAsia"/>
                <w:b/>
                <w:bCs/>
                <w:sz w:val="18"/>
                <w:szCs w:val="18"/>
              </w:rPr>
              <w:t>进食能力</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依靠别人</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自行进食稍有困难</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自行进食</w:t>
            </w:r>
          </w:p>
        </w:tc>
      </w:tr>
      <w:tr w:rsidR="004A155C" w:rsidRPr="004A155C" w:rsidTr="004A155C">
        <w:trPr>
          <w:jc w:val="center"/>
        </w:trPr>
        <w:tc>
          <w:tcPr>
            <w:tcW w:w="2896" w:type="dxa"/>
            <w:gridSpan w:val="3"/>
          </w:tcPr>
          <w:p w:rsidR="004A155C" w:rsidRPr="004A155C" w:rsidRDefault="004A155C" w:rsidP="004A155C">
            <w:pPr>
              <w:numPr>
                <w:ilvl w:val="0"/>
                <w:numId w:val="43"/>
              </w:numPr>
              <w:adjustRightInd/>
              <w:spacing w:line="240" w:lineRule="auto"/>
              <w:jc w:val="left"/>
              <w:rPr>
                <w:rFonts w:ascii="宋体" w:hAnsi="宋体"/>
                <w:b/>
                <w:bCs/>
                <w:sz w:val="18"/>
                <w:szCs w:val="18"/>
              </w:rPr>
            </w:pPr>
            <w:r w:rsidRPr="004A155C">
              <w:rPr>
                <w:rFonts w:ascii="宋体" w:hAnsi="宋体" w:hint="eastAsia"/>
                <w:b/>
                <w:bCs/>
                <w:sz w:val="18"/>
                <w:szCs w:val="18"/>
              </w:rPr>
              <w:t>一天餐次</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1次</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2次</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3次及以上</w:t>
            </w:r>
          </w:p>
        </w:tc>
      </w:tr>
      <w:tr w:rsidR="004A155C" w:rsidRPr="004A155C" w:rsidTr="004A155C">
        <w:trPr>
          <w:jc w:val="center"/>
        </w:trPr>
        <w:tc>
          <w:tcPr>
            <w:tcW w:w="10539" w:type="dxa"/>
            <w:gridSpan w:val="9"/>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b/>
                <w:bCs/>
                <w:sz w:val="18"/>
                <w:szCs w:val="18"/>
              </w:rPr>
              <w:t>评估</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sz w:val="18"/>
                <w:szCs w:val="18"/>
              </w:rPr>
            </w:pP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b/>
                <w:bCs/>
                <w:sz w:val="18"/>
                <w:szCs w:val="18"/>
              </w:rPr>
              <w:t>0分</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b/>
                <w:bCs/>
                <w:sz w:val="18"/>
                <w:szCs w:val="18"/>
              </w:rPr>
              <w:t>0.5分</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b/>
                <w:bCs/>
                <w:sz w:val="18"/>
                <w:szCs w:val="18"/>
              </w:rPr>
              <w:t>1分</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b/>
                <w:bCs/>
                <w:sz w:val="18"/>
                <w:szCs w:val="18"/>
              </w:rPr>
              <w:t>2分</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16.每天摄入奶类：</w:t>
            </w:r>
          </w:p>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每天摄入豆制品：</w:t>
            </w:r>
          </w:p>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每天摄入鱼/肉/蛋类食品</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0～1项</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2项</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3项</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17.每天烹调油摄入量</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&gt;25g</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≤25g</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numPr>
                <w:ilvl w:val="0"/>
                <w:numId w:val="44"/>
              </w:numPr>
              <w:adjustRightInd/>
              <w:spacing w:line="240" w:lineRule="auto"/>
              <w:jc w:val="left"/>
              <w:rPr>
                <w:rFonts w:ascii="宋体" w:hAnsi="宋体"/>
                <w:b/>
                <w:bCs/>
                <w:sz w:val="18"/>
                <w:szCs w:val="18"/>
              </w:rPr>
            </w:pPr>
            <w:r w:rsidRPr="004A155C">
              <w:rPr>
                <w:rFonts w:ascii="宋体" w:hAnsi="宋体" w:hint="eastAsia"/>
                <w:b/>
                <w:bCs/>
                <w:sz w:val="18"/>
                <w:szCs w:val="18"/>
              </w:rPr>
              <w:t>是否每天吃蔬菜水果500g及以上</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否</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是</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2896" w:type="dxa"/>
            <w:gridSpan w:val="3"/>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19.小腿围</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&lt;31cm</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≥31cm</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1448" w:type="dxa"/>
            <w:gridSpan w:val="2"/>
            <w:vMerge w:val="restart"/>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20.腰围</w:t>
            </w:r>
          </w:p>
        </w:tc>
        <w:tc>
          <w:tcPr>
            <w:tcW w:w="1448" w:type="dxa"/>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男</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&gt;90cm</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≤90cm</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1448" w:type="dxa"/>
            <w:gridSpan w:val="2"/>
            <w:vMerge/>
          </w:tcPr>
          <w:p w:rsidR="004A155C" w:rsidRPr="004A155C" w:rsidRDefault="004A155C" w:rsidP="004A155C">
            <w:pPr>
              <w:adjustRightInd/>
              <w:spacing w:line="240" w:lineRule="auto"/>
              <w:jc w:val="left"/>
              <w:rPr>
                <w:rFonts w:ascii="宋体" w:hAnsi="宋体"/>
                <w:b/>
                <w:bCs/>
                <w:sz w:val="18"/>
                <w:szCs w:val="18"/>
              </w:rPr>
            </w:pPr>
          </w:p>
        </w:tc>
        <w:tc>
          <w:tcPr>
            <w:tcW w:w="1448" w:type="dxa"/>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女</w:t>
            </w:r>
          </w:p>
        </w:tc>
        <w:tc>
          <w:tcPr>
            <w:tcW w:w="1708"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&gt;80cm</w:t>
            </w:r>
          </w:p>
        </w:tc>
        <w:tc>
          <w:tcPr>
            <w:tcW w:w="218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c>
          <w:tcPr>
            <w:tcW w:w="1915" w:type="dxa"/>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≤80cm</w:t>
            </w:r>
          </w:p>
        </w:tc>
        <w:tc>
          <w:tcPr>
            <w:tcW w:w="1835" w:type="dxa"/>
            <w:gridSpan w:val="2"/>
            <w:vAlign w:val="center"/>
          </w:tcPr>
          <w:p w:rsidR="004A155C" w:rsidRPr="004A155C" w:rsidRDefault="004A155C" w:rsidP="004A155C">
            <w:pPr>
              <w:adjustRightInd/>
              <w:spacing w:line="240" w:lineRule="auto"/>
              <w:jc w:val="center"/>
              <w:rPr>
                <w:rFonts w:ascii="宋体" w:hAnsi="宋体"/>
                <w:sz w:val="18"/>
                <w:szCs w:val="18"/>
              </w:rPr>
            </w:pPr>
            <w:r w:rsidRPr="004A155C">
              <w:rPr>
                <w:rFonts w:ascii="宋体" w:hAnsi="宋体" w:hint="eastAsia"/>
                <w:sz w:val="18"/>
                <w:szCs w:val="18"/>
              </w:rPr>
              <w:t>－</w:t>
            </w:r>
          </w:p>
        </w:tc>
      </w:tr>
      <w:tr w:rsidR="004A155C" w:rsidRPr="004A155C" w:rsidTr="004A155C">
        <w:trPr>
          <w:jc w:val="center"/>
        </w:trPr>
        <w:tc>
          <w:tcPr>
            <w:tcW w:w="1448" w:type="dxa"/>
            <w:gridSpan w:val="2"/>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t>小腿围（cm）</w:t>
            </w:r>
          </w:p>
        </w:tc>
        <w:tc>
          <w:tcPr>
            <w:tcW w:w="3156" w:type="dxa"/>
            <w:gridSpan w:val="2"/>
          </w:tcPr>
          <w:p w:rsidR="004A155C" w:rsidRPr="004A155C" w:rsidRDefault="004A155C" w:rsidP="004A155C">
            <w:pPr>
              <w:adjustRightInd/>
              <w:spacing w:line="240" w:lineRule="auto"/>
              <w:jc w:val="center"/>
              <w:rPr>
                <w:rFonts w:ascii="宋体" w:hAnsi="宋体"/>
                <w:b/>
                <w:bCs/>
                <w:sz w:val="18"/>
                <w:szCs w:val="18"/>
              </w:rPr>
            </w:pPr>
          </w:p>
        </w:tc>
        <w:tc>
          <w:tcPr>
            <w:tcW w:w="2185" w:type="dxa"/>
            <w:gridSpan w:val="2"/>
            <w:vAlign w:val="center"/>
          </w:tcPr>
          <w:p w:rsidR="004A155C" w:rsidRPr="004A155C" w:rsidRDefault="004A155C" w:rsidP="004A155C">
            <w:pPr>
              <w:adjustRightInd/>
              <w:spacing w:line="240" w:lineRule="auto"/>
              <w:rPr>
                <w:rFonts w:ascii="宋体" w:hAnsi="宋体"/>
                <w:b/>
                <w:bCs/>
                <w:sz w:val="18"/>
                <w:szCs w:val="18"/>
              </w:rPr>
            </w:pPr>
            <w:r w:rsidRPr="004A155C">
              <w:rPr>
                <w:rFonts w:ascii="宋体" w:hAnsi="宋体" w:hint="eastAsia"/>
                <w:b/>
                <w:bCs/>
                <w:sz w:val="18"/>
                <w:szCs w:val="18"/>
              </w:rPr>
              <w:t>腰围（cm）</w:t>
            </w:r>
          </w:p>
        </w:tc>
        <w:tc>
          <w:tcPr>
            <w:tcW w:w="3750" w:type="dxa"/>
            <w:gridSpan w:val="3"/>
            <w:vAlign w:val="center"/>
          </w:tcPr>
          <w:p w:rsidR="004A155C" w:rsidRPr="004A155C" w:rsidRDefault="004A155C" w:rsidP="004A155C">
            <w:pPr>
              <w:adjustRightInd/>
              <w:spacing w:line="240" w:lineRule="auto"/>
              <w:jc w:val="center"/>
              <w:rPr>
                <w:rFonts w:ascii="宋体" w:hAnsi="宋体"/>
                <w:sz w:val="18"/>
                <w:szCs w:val="18"/>
              </w:rPr>
            </w:pPr>
          </w:p>
        </w:tc>
      </w:tr>
      <w:tr w:rsidR="004A155C" w:rsidRPr="004A155C" w:rsidTr="004A155C">
        <w:trPr>
          <w:jc w:val="center"/>
        </w:trPr>
        <w:tc>
          <w:tcPr>
            <w:tcW w:w="10539" w:type="dxa"/>
            <w:gridSpan w:val="9"/>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年龄超过70岁总分加1分，即年龄调整增加的分值：0分，年龄</w:t>
            </w:r>
            <w:r w:rsidR="00A154AC">
              <w:rPr>
                <w:rFonts w:ascii="宋体" w:hAnsi="宋体" w:hint="eastAsia"/>
                <w:sz w:val="18"/>
                <w:szCs w:val="18"/>
              </w:rPr>
              <w:t>＜</w:t>
            </w:r>
            <w:r w:rsidRPr="004A155C">
              <w:rPr>
                <w:rFonts w:ascii="宋体" w:hAnsi="宋体" w:hint="eastAsia"/>
                <w:sz w:val="18"/>
                <w:szCs w:val="18"/>
              </w:rPr>
              <w:t>70岁；1分，年龄≥70岁</w:t>
            </w:r>
          </w:p>
        </w:tc>
      </w:tr>
      <w:tr w:rsidR="004A155C" w:rsidRPr="004A155C" w:rsidTr="004A155C">
        <w:trPr>
          <w:jc w:val="center"/>
        </w:trPr>
        <w:tc>
          <w:tcPr>
            <w:tcW w:w="10539" w:type="dxa"/>
            <w:gridSpan w:val="9"/>
          </w:tcPr>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初筛分数（小计满分14分）：</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评估分数（小计满分16分）：</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量表总分（满分30分）：</w:t>
            </w:r>
          </w:p>
        </w:tc>
      </w:tr>
      <w:tr w:rsidR="004A155C" w:rsidRPr="004A155C" w:rsidTr="004A155C">
        <w:trPr>
          <w:trHeight w:val="2111"/>
          <w:jc w:val="center"/>
        </w:trPr>
        <w:tc>
          <w:tcPr>
            <w:tcW w:w="10539" w:type="dxa"/>
            <w:gridSpan w:val="9"/>
          </w:tcPr>
          <w:p w:rsidR="004A155C" w:rsidRPr="004A155C" w:rsidRDefault="004A155C" w:rsidP="004A155C">
            <w:pPr>
              <w:adjustRightInd/>
              <w:spacing w:line="240" w:lineRule="auto"/>
              <w:jc w:val="left"/>
              <w:rPr>
                <w:rFonts w:ascii="宋体" w:hAnsi="宋体"/>
                <w:b/>
                <w:bCs/>
                <w:sz w:val="18"/>
                <w:szCs w:val="18"/>
              </w:rPr>
            </w:pPr>
            <w:r w:rsidRPr="004A155C">
              <w:rPr>
                <w:rFonts w:ascii="宋体" w:hAnsi="宋体" w:hint="eastAsia"/>
                <w:b/>
                <w:bCs/>
                <w:sz w:val="18"/>
                <w:szCs w:val="18"/>
              </w:rPr>
              <w:lastRenderedPageBreak/>
              <w:t>评分标准：</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若初筛总分≥12分提示无营养不良风险，无需评估；</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若初筛总分＜12分提示有营养不良风险，继续评估；</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若营养不良风险评估总分（初筛+评估）≥24分，表示营养状况良好；</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若营养不良风险评估总分（初筛+评估）＜24分，当BMI≥24（或男性腰围≥90cm，女性腰围≥80cm）时，提示可能是肥胖/超重型营养不良或有营养不良风险；</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若营养不良风险评估总分（初筛+评估）17分～24分，表示有营养不良风险；</w:t>
            </w:r>
          </w:p>
          <w:p w:rsidR="004A155C" w:rsidRPr="004A155C" w:rsidRDefault="004A155C" w:rsidP="004A155C">
            <w:pPr>
              <w:adjustRightInd/>
              <w:spacing w:line="240" w:lineRule="auto"/>
              <w:jc w:val="left"/>
              <w:rPr>
                <w:rFonts w:ascii="宋体" w:hAnsi="宋体"/>
                <w:sz w:val="18"/>
                <w:szCs w:val="18"/>
              </w:rPr>
            </w:pPr>
            <w:r w:rsidRPr="004A155C">
              <w:rPr>
                <w:rFonts w:ascii="宋体" w:hAnsi="宋体" w:hint="eastAsia"/>
                <w:sz w:val="18"/>
                <w:szCs w:val="18"/>
              </w:rPr>
              <w:t>若营养不良风险评估总分（初筛+评估）≤17分，表示有营养不良。</w:t>
            </w:r>
          </w:p>
        </w:tc>
      </w:tr>
    </w:tbl>
    <w:p w:rsidR="004A155C" w:rsidRDefault="004A155C" w:rsidP="004A155C">
      <w:pPr>
        <w:pStyle w:val="affffb"/>
        <w:ind w:firstLine="420"/>
      </w:pPr>
    </w:p>
    <w:p w:rsidR="004A155C" w:rsidRPr="004A155C" w:rsidRDefault="004A155C" w:rsidP="004A155C">
      <w:pPr>
        <w:pStyle w:val="affffb"/>
        <w:ind w:firstLine="420"/>
      </w:pPr>
    </w:p>
    <w:p w:rsidR="004A155C" w:rsidRPr="004A155C" w:rsidRDefault="004A155C" w:rsidP="004A155C">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sectPr w:rsidR="004A155C" w:rsidSect="00144A61">
          <w:pgSz w:w="11906" w:h="16838" w:code="9"/>
          <w:pgMar w:top="2410" w:right="1134" w:bottom="1134" w:left="1134" w:header="1418" w:footer="1134" w:gutter="284"/>
          <w:cols w:space="425"/>
          <w:formProt w:val="0"/>
          <w:docGrid w:linePitch="312"/>
        </w:sectPr>
      </w:pPr>
    </w:p>
    <w:p w:rsidR="004A155C" w:rsidRDefault="004A155C" w:rsidP="004A155C">
      <w:pPr>
        <w:pStyle w:val="af8"/>
        <w:rPr>
          <w:vanish w:val="0"/>
        </w:rPr>
      </w:pPr>
    </w:p>
    <w:p w:rsidR="004A155C" w:rsidRDefault="004A155C" w:rsidP="004A155C">
      <w:pPr>
        <w:pStyle w:val="afe"/>
        <w:rPr>
          <w:vanish w:val="0"/>
        </w:rPr>
      </w:pPr>
    </w:p>
    <w:p w:rsidR="004A155C" w:rsidRDefault="004A155C" w:rsidP="004A155C">
      <w:pPr>
        <w:pStyle w:val="aff3"/>
        <w:spacing w:before="60" w:after="120"/>
      </w:pPr>
      <w:r>
        <w:br/>
      </w:r>
      <w:r>
        <w:rPr>
          <w:rFonts w:hint="eastAsia"/>
        </w:rPr>
        <w:t>（资料性）</w:t>
      </w:r>
      <w:r>
        <w:br/>
      </w:r>
      <w:r>
        <w:rPr>
          <w:rFonts w:hint="eastAsia"/>
        </w:rPr>
        <w:t>老年人跌倒风险评估表</w:t>
      </w:r>
    </w:p>
    <w:p w:rsidR="004A155C" w:rsidRPr="004A155C" w:rsidRDefault="004A155C" w:rsidP="004A155C">
      <w:pPr>
        <w:pStyle w:val="aff"/>
        <w:spacing w:before="120" w:after="120"/>
      </w:pPr>
      <w:r w:rsidRPr="004A155C">
        <w:rPr>
          <w:rFonts w:hint="eastAsia"/>
        </w:rPr>
        <w:t>老年人跌倒风险评估表</w:t>
      </w:r>
    </w:p>
    <w:tbl>
      <w:tblPr>
        <w:tblW w:w="0" w:type="auto"/>
        <w:jc w:val="center"/>
        <w:tblLayout w:type="fixed"/>
        <w:tblLook w:val="04A0" w:firstRow="1" w:lastRow="0" w:firstColumn="1" w:lastColumn="0" w:noHBand="0" w:noVBand="1"/>
      </w:tblPr>
      <w:tblGrid>
        <w:gridCol w:w="2268"/>
        <w:gridCol w:w="907"/>
        <w:gridCol w:w="907"/>
        <w:gridCol w:w="2000"/>
        <w:gridCol w:w="738"/>
        <w:gridCol w:w="7"/>
        <w:gridCol w:w="900"/>
        <w:gridCol w:w="7"/>
      </w:tblGrid>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bCs/>
                <w:sz w:val="18"/>
                <w:szCs w:val="18"/>
              </w:rPr>
            </w:pPr>
            <w:r w:rsidRPr="004A155C">
              <w:rPr>
                <w:rFonts w:ascii="宋体" w:hAnsi="宋体" w:hint="eastAsia"/>
                <w:b/>
                <w:bCs/>
                <w:sz w:val="18"/>
                <w:szCs w:val="18"/>
              </w:rPr>
              <w:t>运动</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bCs/>
                <w:sz w:val="18"/>
                <w:szCs w:val="18"/>
              </w:rPr>
            </w:pPr>
            <w:r w:rsidRPr="004A155C">
              <w:rPr>
                <w:rFonts w:ascii="宋体" w:hAnsi="宋体" w:hint="eastAsia"/>
                <w:b/>
                <w:bCs/>
                <w:sz w:val="18"/>
                <w:szCs w:val="18"/>
              </w:rPr>
              <w:t>权重</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bCs/>
                <w:sz w:val="18"/>
                <w:szCs w:val="18"/>
              </w:rPr>
            </w:pPr>
            <w:r w:rsidRPr="004A155C">
              <w:rPr>
                <w:rFonts w:ascii="宋体" w:hAnsi="宋体" w:hint="eastAsia"/>
                <w:b/>
                <w:bCs/>
                <w:sz w:val="18"/>
                <w:szCs w:val="18"/>
              </w:rPr>
              <w:t>得分</w:t>
            </w: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bCs/>
                <w:sz w:val="18"/>
                <w:szCs w:val="18"/>
              </w:rPr>
            </w:pPr>
            <w:r w:rsidRPr="004A155C">
              <w:rPr>
                <w:rFonts w:ascii="宋体" w:hAnsi="宋体" w:hint="eastAsia"/>
                <w:b/>
                <w:bCs/>
                <w:sz w:val="18"/>
                <w:szCs w:val="18"/>
              </w:rPr>
              <w:t>睡眠情况</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bCs/>
                <w:sz w:val="18"/>
                <w:szCs w:val="18"/>
              </w:rPr>
            </w:pPr>
            <w:r w:rsidRPr="004A155C">
              <w:rPr>
                <w:rFonts w:ascii="宋体" w:hAnsi="宋体" w:hint="eastAsia"/>
                <w:b/>
                <w:bCs/>
                <w:sz w:val="18"/>
                <w:szCs w:val="18"/>
              </w:rPr>
              <w:t>权重</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bCs/>
                <w:sz w:val="18"/>
                <w:szCs w:val="18"/>
              </w:rPr>
            </w:pPr>
            <w:r w:rsidRPr="004A155C">
              <w:rPr>
                <w:rFonts w:ascii="宋体" w:hAnsi="宋体" w:hint="eastAsia"/>
                <w:b/>
                <w:bCs/>
                <w:sz w:val="18"/>
                <w:szCs w:val="18"/>
              </w:rPr>
              <w:t>得分</w:t>
            </w:r>
          </w:p>
        </w:tc>
      </w:tr>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步态异常/假肢</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3</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proofErr w:type="gramStart"/>
            <w:r w:rsidRPr="004A155C">
              <w:rPr>
                <w:rFonts w:ascii="宋体" w:hAnsi="宋体" w:hint="eastAsia"/>
                <w:sz w:val="18"/>
                <w:szCs w:val="18"/>
              </w:rPr>
              <w:t>多醒</w:t>
            </w:r>
            <w:proofErr w:type="gramEnd"/>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行走需要辅助设施</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3</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失眠</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行走需要旁人帮助</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3</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夜游症</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gridAfter w:val="1"/>
          <w:wAfter w:w="7" w:type="dxa"/>
          <w:jc w:val="center"/>
        </w:trPr>
        <w:tc>
          <w:tcPr>
            <w:tcW w:w="4082" w:type="dxa"/>
            <w:gridSpan w:val="3"/>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sz w:val="18"/>
                <w:szCs w:val="18"/>
              </w:rPr>
            </w:pPr>
            <w:r w:rsidRPr="004A155C">
              <w:rPr>
                <w:rFonts w:ascii="宋体" w:hAnsi="宋体" w:hint="eastAsia"/>
                <w:b/>
                <w:bCs/>
                <w:sz w:val="18"/>
                <w:szCs w:val="18"/>
              </w:rPr>
              <w:t>跌倒史</w:t>
            </w:r>
          </w:p>
        </w:tc>
        <w:tc>
          <w:tcPr>
            <w:tcW w:w="3645" w:type="dxa"/>
            <w:gridSpan w:val="4"/>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b/>
                <w:sz w:val="18"/>
                <w:szCs w:val="18"/>
              </w:rPr>
              <w:t>用药史</w:t>
            </w:r>
          </w:p>
        </w:tc>
      </w:tr>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有跌倒史</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新药</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因跌倒住院</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3</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心血管药物</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gridAfter w:val="1"/>
          <w:wAfter w:w="7" w:type="dxa"/>
          <w:jc w:val="center"/>
        </w:trPr>
        <w:tc>
          <w:tcPr>
            <w:tcW w:w="4082" w:type="dxa"/>
            <w:gridSpan w:val="3"/>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sz w:val="18"/>
                <w:szCs w:val="18"/>
              </w:rPr>
            </w:pPr>
            <w:r w:rsidRPr="004A155C">
              <w:rPr>
                <w:rFonts w:ascii="宋体" w:hAnsi="宋体" w:hint="eastAsia"/>
                <w:b/>
                <w:bCs/>
                <w:sz w:val="18"/>
                <w:szCs w:val="18"/>
              </w:rPr>
              <w:t>精神不稳定状态</w:t>
            </w: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降压药</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谵妄</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3</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镇静、催眠药</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痴呆</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3</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戒断治疗</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gridAfter w:val="1"/>
          <w:wAfter w:w="7" w:type="dxa"/>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兴奋/行为异常</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糖尿病用药</w:t>
            </w:r>
          </w:p>
        </w:tc>
        <w:tc>
          <w:tcPr>
            <w:tcW w:w="73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意识恍惚</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3</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抗癫痫药</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4082" w:type="dxa"/>
            <w:gridSpan w:val="3"/>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sz w:val="18"/>
                <w:szCs w:val="18"/>
              </w:rPr>
            </w:pPr>
            <w:r w:rsidRPr="004A155C">
              <w:rPr>
                <w:rFonts w:ascii="宋体" w:hAnsi="宋体" w:hint="eastAsia"/>
                <w:b/>
                <w:sz w:val="18"/>
                <w:szCs w:val="18"/>
              </w:rPr>
              <w:t>自控能力</w:t>
            </w: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麻醉药</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大便/小便失禁</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其他</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频率增加</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3652" w:type="dxa"/>
            <w:gridSpan w:val="5"/>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b/>
                <w:sz w:val="18"/>
                <w:szCs w:val="18"/>
              </w:rPr>
              <w:t>相关病史</w:t>
            </w: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保留导尿</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精神科疾病</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4082" w:type="dxa"/>
            <w:gridSpan w:val="3"/>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b/>
                <w:sz w:val="18"/>
                <w:szCs w:val="18"/>
              </w:rPr>
            </w:pPr>
            <w:r w:rsidRPr="004A155C">
              <w:rPr>
                <w:rFonts w:ascii="宋体" w:hAnsi="宋体" w:hint="eastAsia"/>
                <w:b/>
                <w:sz w:val="18"/>
                <w:szCs w:val="18"/>
              </w:rPr>
              <w:t>感觉障碍</w:t>
            </w: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骨质疏松症</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视觉受损</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proofErr w:type="gramStart"/>
            <w:r w:rsidRPr="004A155C">
              <w:rPr>
                <w:rFonts w:ascii="宋体" w:hAnsi="宋体" w:hint="eastAsia"/>
                <w:sz w:val="18"/>
                <w:szCs w:val="18"/>
              </w:rPr>
              <w:t>骨折史</w:t>
            </w:r>
            <w:proofErr w:type="gramEnd"/>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听觉受损</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低血压</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感觉性失语</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药物/乙醇戒断</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其他情况</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缺氧症</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1</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2268"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p>
        </w:tc>
        <w:tc>
          <w:tcPr>
            <w:tcW w:w="907"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p>
        </w:tc>
        <w:tc>
          <w:tcPr>
            <w:tcW w:w="2000" w:type="dxa"/>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rPr>
                <w:rFonts w:ascii="宋体" w:hAnsi="宋体"/>
                <w:sz w:val="18"/>
                <w:szCs w:val="18"/>
              </w:rPr>
            </w:pPr>
            <w:r w:rsidRPr="004A155C">
              <w:rPr>
                <w:rFonts w:ascii="宋体" w:hAnsi="宋体" w:hint="eastAsia"/>
                <w:sz w:val="18"/>
                <w:szCs w:val="18"/>
              </w:rPr>
              <w:t>年龄80岁及以上</w:t>
            </w:r>
          </w:p>
        </w:tc>
        <w:tc>
          <w:tcPr>
            <w:tcW w:w="745"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r w:rsidRPr="004A155C">
              <w:rPr>
                <w:rFonts w:ascii="宋体" w:hAnsi="宋体" w:hint="eastAsia"/>
                <w:sz w:val="18"/>
                <w:szCs w:val="18"/>
              </w:rPr>
              <w:t>3</w:t>
            </w:r>
          </w:p>
        </w:tc>
        <w:tc>
          <w:tcPr>
            <w:tcW w:w="907" w:type="dxa"/>
            <w:gridSpan w:val="2"/>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center"/>
              <w:rPr>
                <w:rFonts w:ascii="宋体" w:hAnsi="宋体"/>
                <w:sz w:val="18"/>
                <w:szCs w:val="18"/>
              </w:rPr>
            </w:pPr>
          </w:p>
        </w:tc>
      </w:tr>
      <w:tr w:rsidR="004A155C" w:rsidRPr="004A155C" w:rsidTr="004A155C">
        <w:trPr>
          <w:jc w:val="center"/>
        </w:trPr>
        <w:tc>
          <w:tcPr>
            <w:tcW w:w="7734" w:type="dxa"/>
            <w:gridSpan w:val="8"/>
            <w:tcBorders>
              <w:top w:val="single" w:sz="4" w:space="0" w:color="auto"/>
              <w:left w:val="single" w:sz="4" w:space="0" w:color="auto"/>
              <w:bottom w:val="single" w:sz="4" w:space="0" w:color="auto"/>
              <w:right w:val="single" w:sz="4" w:space="0" w:color="auto"/>
            </w:tcBorders>
          </w:tcPr>
          <w:p w:rsidR="004A155C" w:rsidRPr="004A155C" w:rsidRDefault="004A155C" w:rsidP="004A155C">
            <w:pPr>
              <w:tabs>
                <w:tab w:val="left" w:pos="3420"/>
              </w:tabs>
              <w:adjustRightInd/>
              <w:spacing w:line="240" w:lineRule="auto"/>
              <w:jc w:val="left"/>
              <w:rPr>
                <w:rFonts w:ascii="宋体" w:hAnsi="宋体"/>
                <w:b/>
                <w:bCs/>
                <w:sz w:val="18"/>
                <w:szCs w:val="18"/>
              </w:rPr>
            </w:pPr>
            <w:r w:rsidRPr="004A155C">
              <w:rPr>
                <w:rFonts w:ascii="宋体" w:hAnsi="宋体" w:hint="eastAsia"/>
                <w:b/>
                <w:bCs/>
                <w:sz w:val="18"/>
                <w:szCs w:val="18"/>
              </w:rPr>
              <w:t>评分标准：</w:t>
            </w:r>
          </w:p>
          <w:p w:rsidR="004A155C" w:rsidRPr="004A155C" w:rsidRDefault="004A155C" w:rsidP="004A155C">
            <w:pPr>
              <w:tabs>
                <w:tab w:val="left" w:pos="3420"/>
              </w:tabs>
              <w:adjustRightInd/>
              <w:spacing w:line="240" w:lineRule="auto"/>
              <w:jc w:val="left"/>
              <w:rPr>
                <w:rFonts w:ascii="宋体" w:hAnsi="宋体"/>
                <w:sz w:val="18"/>
                <w:szCs w:val="18"/>
              </w:rPr>
            </w:pPr>
            <w:r w:rsidRPr="004A155C">
              <w:rPr>
                <w:rFonts w:ascii="宋体" w:hAnsi="宋体" w:hint="eastAsia"/>
                <w:sz w:val="18"/>
                <w:szCs w:val="18"/>
              </w:rPr>
              <w:t>低危：1～2分；中危：3～9分；高危：10分及以上。</w:t>
            </w:r>
          </w:p>
        </w:tc>
      </w:tr>
    </w:tbl>
    <w:p w:rsidR="004A155C" w:rsidRDefault="004A155C" w:rsidP="004A155C">
      <w:pPr>
        <w:pStyle w:val="affffb"/>
        <w:ind w:firstLine="420"/>
      </w:pPr>
    </w:p>
    <w:p w:rsidR="004A155C" w:rsidRPr="004A155C" w:rsidRDefault="004A155C" w:rsidP="004A155C">
      <w:pPr>
        <w:pStyle w:val="affffb"/>
        <w:ind w:firstLine="420"/>
      </w:pPr>
    </w:p>
    <w:p w:rsidR="004A155C" w:rsidRPr="004A155C" w:rsidRDefault="004A155C" w:rsidP="004A155C">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4A155C">
      <w:pPr>
        <w:pStyle w:val="aff"/>
        <w:spacing w:before="120" w:after="120"/>
      </w:pPr>
      <w:r w:rsidRPr="004A155C">
        <w:rPr>
          <w:rFonts w:hint="eastAsia"/>
        </w:rPr>
        <w:lastRenderedPageBreak/>
        <w:t>Morse跌倒风险评估量表</w:t>
      </w:r>
    </w:p>
    <w:tbl>
      <w:tblPr>
        <w:tblStyle w:val="afffffffffc"/>
        <w:tblW w:w="0" w:type="auto"/>
        <w:tblLayout w:type="fixed"/>
        <w:tblLook w:val="04A0" w:firstRow="1" w:lastRow="0" w:firstColumn="1" w:lastColumn="0" w:noHBand="0" w:noVBand="1"/>
      </w:tblPr>
      <w:tblGrid>
        <w:gridCol w:w="2130"/>
        <w:gridCol w:w="4689"/>
        <w:gridCol w:w="784"/>
        <w:gridCol w:w="919"/>
      </w:tblGrid>
      <w:tr w:rsidR="004A155C" w:rsidRPr="004A155C" w:rsidTr="004A155C">
        <w:tc>
          <w:tcPr>
            <w:tcW w:w="2130" w:type="dxa"/>
          </w:tcPr>
          <w:p w:rsidR="004A155C" w:rsidRPr="004A155C" w:rsidRDefault="004A155C" w:rsidP="004A155C">
            <w:pPr>
              <w:adjustRightInd/>
              <w:snapToGrid w:val="0"/>
              <w:spacing w:line="240" w:lineRule="auto"/>
              <w:jc w:val="center"/>
              <w:rPr>
                <w:rFonts w:ascii="宋体" w:hAnsi="宋体"/>
                <w:b/>
                <w:sz w:val="18"/>
                <w:szCs w:val="18"/>
              </w:rPr>
            </w:pPr>
            <w:r w:rsidRPr="004A155C">
              <w:rPr>
                <w:rFonts w:ascii="宋体" w:hAnsi="宋体" w:hint="eastAsia"/>
                <w:b/>
                <w:sz w:val="18"/>
                <w:szCs w:val="18"/>
              </w:rPr>
              <w:t>项目</w:t>
            </w:r>
          </w:p>
        </w:tc>
        <w:tc>
          <w:tcPr>
            <w:tcW w:w="5473" w:type="dxa"/>
            <w:gridSpan w:val="2"/>
          </w:tcPr>
          <w:p w:rsidR="004A155C" w:rsidRPr="004A155C" w:rsidRDefault="004A155C" w:rsidP="004A155C">
            <w:pPr>
              <w:adjustRightInd/>
              <w:snapToGrid w:val="0"/>
              <w:spacing w:line="240" w:lineRule="auto"/>
              <w:jc w:val="center"/>
              <w:rPr>
                <w:rFonts w:ascii="宋体" w:hAnsi="宋体"/>
                <w:b/>
                <w:sz w:val="18"/>
                <w:szCs w:val="18"/>
              </w:rPr>
            </w:pPr>
            <w:r w:rsidRPr="004A155C">
              <w:rPr>
                <w:rFonts w:ascii="宋体" w:hAnsi="宋体" w:hint="eastAsia"/>
                <w:b/>
                <w:sz w:val="18"/>
                <w:szCs w:val="18"/>
              </w:rPr>
              <w:t>评价标准</w:t>
            </w:r>
          </w:p>
        </w:tc>
        <w:tc>
          <w:tcPr>
            <w:tcW w:w="919" w:type="dxa"/>
          </w:tcPr>
          <w:p w:rsidR="004A155C" w:rsidRPr="004A155C" w:rsidRDefault="004A155C" w:rsidP="004A155C">
            <w:pPr>
              <w:adjustRightInd/>
              <w:snapToGrid w:val="0"/>
              <w:spacing w:line="240" w:lineRule="auto"/>
              <w:jc w:val="center"/>
              <w:rPr>
                <w:rFonts w:ascii="宋体" w:hAnsi="宋体"/>
                <w:b/>
                <w:sz w:val="18"/>
                <w:szCs w:val="18"/>
              </w:rPr>
            </w:pPr>
            <w:r w:rsidRPr="004A155C">
              <w:rPr>
                <w:rFonts w:ascii="宋体" w:hAnsi="宋体" w:hint="eastAsia"/>
                <w:b/>
                <w:sz w:val="18"/>
                <w:szCs w:val="18"/>
              </w:rPr>
              <w:t>得分</w:t>
            </w:r>
          </w:p>
        </w:tc>
      </w:tr>
      <w:tr w:rsidR="004A155C" w:rsidRPr="004A155C" w:rsidTr="004A155C">
        <w:tc>
          <w:tcPr>
            <w:tcW w:w="2130" w:type="dxa"/>
            <w:vMerge w:val="restart"/>
            <w:vAlign w:val="center"/>
          </w:tcPr>
          <w:p w:rsidR="004A155C" w:rsidRPr="004A155C" w:rsidRDefault="004A155C" w:rsidP="004A155C">
            <w:pPr>
              <w:adjustRightInd/>
              <w:snapToGrid w:val="0"/>
              <w:spacing w:line="240" w:lineRule="auto"/>
              <w:jc w:val="left"/>
              <w:rPr>
                <w:rFonts w:ascii="宋体" w:hAnsi="宋体"/>
                <w:bCs/>
                <w:sz w:val="18"/>
                <w:szCs w:val="18"/>
              </w:rPr>
            </w:pPr>
            <w:r w:rsidRPr="004A155C">
              <w:rPr>
                <w:rFonts w:ascii="宋体" w:hAnsi="宋体" w:hint="eastAsia"/>
                <w:bCs/>
                <w:sz w:val="18"/>
                <w:szCs w:val="18"/>
              </w:rPr>
              <w:t>1.跌倒史</w:t>
            </w: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近三个月内无跌倒史</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ign w:val="center"/>
          </w:tcPr>
          <w:p w:rsidR="004A155C" w:rsidRPr="004A155C" w:rsidRDefault="004A155C" w:rsidP="004A155C">
            <w:pPr>
              <w:adjustRightInd/>
              <w:snapToGrid w:val="0"/>
              <w:spacing w:line="240" w:lineRule="auto"/>
              <w:jc w:val="left"/>
              <w:rPr>
                <w:rFonts w:ascii="宋体" w:hAnsi="宋体"/>
                <w:bCs/>
                <w:sz w:val="18"/>
                <w:szCs w:val="18"/>
              </w:rPr>
            </w:pP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近三个月内有跌倒史</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25</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restart"/>
            <w:vAlign w:val="center"/>
          </w:tcPr>
          <w:p w:rsidR="004A155C" w:rsidRPr="004A155C" w:rsidRDefault="004A155C" w:rsidP="004A155C">
            <w:pPr>
              <w:adjustRightInd/>
              <w:snapToGrid w:val="0"/>
              <w:spacing w:line="240" w:lineRule="auto"/>
              <w:jc w:val="left"/>
              <w:rPr>
                <w:rFonts w:ascii="宋体" w:hAnsi="宋体"/>
                <w:bCs/>
                <w:sz w:val="18"/>
                <w:szCs w:val="18"/>
              </w:rPr>
            </w:pPr>
            <w:r w:rsidRPr="004A155C">
              <w:rPr>
                <w:rFonts w:ascii="宋体" w:hAnsi="宋体" w:hint="eastAsia"/>
                <w:bCs/>
                <w:sz w:val="18"/>
                <w:szCs w:val="18"/>
              </w:rPr>
              <w:t>2.超过1个医学诊断</w:t>
            </w: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没有</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ign w:val="center"/>
          </w:tcPr>
          <w:p w:rsidR="004A155C" w:rsidRPr="004A155C" w:rsidRDefault="004A155C" w:rsidP="004A155C">
            <w:pPr>
              <w:adjustRightInd/>
              <w:snapToGrid w:val="0"/>
              <w:spacing w:line="240" w:lineRule="auto"/>
              <w:jc w:val="left"/>
              <w:rPr>
                <w:rFonts w:ascii="宋体" w:hAnsi="宋体"/>
                <w:bCs/>
                <w:sz w:val="18"/>
                <w:szCs w:val="18"/>
              </w:rPr>
            </w:pP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有</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15</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restart"/>
            <w:vAlign w:val="center"/>
          </w:tcPr>
          <w:p w:rsidR="004A155C" w:rsidRPr="004A155C" w:rsidRDefault="004A155C" w:rsidP="004A155C">
            <w:pPr>
              <w:adjustRightInd/>
              <w:snapToGrid w:val="0"/>
              <w:spacing w:line="240" w:lineRule="auto"/>
              <w:jc w:val="left"/>
              <w:rPr>
                <w:rFonts w:ascii="宋体" w:hAnsi="宋体"/>
                <w:bCs/>
                <w:sz w:val="18"/>
                <w:szCs w:val="18"/>
              </w:rPr>
            </w:pPr>
            <w:r w:rsidRPr="004A155C">
              <w:rPr>
                <w:rFonts w:ascii="宋体" w:hAnsi="宋体" w:hint="eastAsia"/>
                <w:bCs/>
                <w:sz w:val="18"/>
                <w:szCs w:val="18"/>
              </w:rPr>
              <w:t>3.行走辅助</w:t>
            </w: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不需要/完全卧床/有专人扶持</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ign w:val="center"/>
          </w:tcPr>
          <w:p w:rsidR="004A155C" w:rsidRPr="004A155C" w:rsidRDefault="004A155C" w:rsidP="004A155C">
            <w:pPr>
              <w:adjustRightInd/>
              <w:snapToGrid w:val="0"/>
              <w:spacing w:line="240" w:lineRule="auto"/>
              <w:jc w:val="left"/>
              <w:rPr>
                <w:rFonts w:ascii="宋体" w:hAnsi="宋体"/>
                <w:bCs/>
                <w:sz w:val="18"/>
                <w:szCs w:val="18"/>
              </w:rPr>
            </w:pP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拐杖/手杖/助行器</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15</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ign w:val="center"/>
          </w:tcPr>
          <w:p w:rsidR="004A155C" w:rsidRPr="004A155C" w:rsidRDefault="004A155C" w:rsidP="004A155C">
            <w:pPr>
              <w:adjustRightInd/>
              <w:snapToGrid w:val="0"/>
              <w:spacing w:line="240" w:lineRule="auto"/>
              <w:jc w:val="left"/>
              <w:rPr>
                <w:rFonts w:ascii="宋体" w:hAnsi="宋体"/>
                <w:bCs/>
                <w:sz w:val="18"/>
                <w:szCs w:val="18"/>
              </w:rPr>
            </w:pP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proofErr w:type="gramStart"/>
            <w:r w:rsidRPr="004A155C">
              <w:rPr>
                <w:rFonts w:ascii="宋体" w:hAnsi="宋体" w:hint="eastAsia"/>
                <w:bCs/>
                <w:sz w:val="18"/>
                <w:szCs w:val="18"/>
              </w:rPr>
              <w:t>依扶家居</w:t>
            </w:r>
            <w:proofErr w:type="gramEnd"/>
            <w:r w:rsidRPr="004A155C">
              <w:rPr>
                <w:rFonts w:ascii="宋体" w:hAnsi="宋体" w:hint="eastAsia"/>
                <w:bCs/>
                <w:sz w:val="18"/>
                <w:szCs w:val="18"/>
              </w:rPr>
              <w:t>行走</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30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restart"/>
            <w:vAlign w:val="center"/>
          </w:tcPr>
          <w:p w:rsidR="004A155C" w:rsidRPr="004A155C" w:rsidRDefault="004A155C" w:rsidP="004A155C">
            <w:pPr>
              <w:adjustRightInd/>
              <w:snapToGrid w:val="0"/>
              <w:spacing w:line="240" w:lineRule="auto"/>
              <w:jc w:val="left"/>
              <w:rPr>
                <w:rFonts w:ascii="宋体" w:hAnsi="宋体"/>
                <w:bCs/>
                <w:sz w:val="18"/>
                <w:szCs w:val="18"/>
              </w:rPr>
            </w:pPr>
            <w:r w:rsidRPr="004A155C">
              <w:rPr>
                <w:rFonts w:ascii="宋体" w:hAnsi="宋体" w:hint="eastAsia"/>
                <w:bCs/>
                <w:sz w:val="18"/>
                <w:szCs w:val="18"/>
              </w:rPr>
              <w:t>4.静脉输液/置管/使用特殊药物</w:t>
            </w: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没有</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ign w:val="center"/>
          </w:tcPr>
          <w:p w:rsidR="004A155C" w:rsidRPr="004A155C" w:rsidRDefault="004A155C" w:rsidP="004A155C">
            <w:pPr>
              <w:adjustRightInd/>
              <w:snapToGrid w:val="0"/>
              <w:spacing w:line="240" w:lineRule="auto"/>
              <w:jc w:val="left"/>
              <w:rPr>
                <w:rFonts w:ascii="宋体" w:hAnsi="宋体"/>
                <w:bCs/>
                <w:sz w:val="18"/>
                <w:szCs w:val="18"/>
              </w:rPr>
            </w:pP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有</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20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restart"/>
            <w:vAlign w:val="center"/>
          </w:tcPr>
          <w:p w:rsidR="004A155C" w:rsidRPr="004A155C" w:rsidRDefault="004A155C" w:rsidP="004A155C">
            <w:pPr>
              <w:adjustRightInd/>
              <w:snapToGrid w:val="0"/>
              <w:spacing w:line="240" w:lineRule="auto"/>
              <w:jc w:val="left"/>
              <w:rPr>
                <w:rFonts w:ascii="宋体" w:hAnsi="宋体"/>
                <w:bCs/>
                <w:sz w:val="18"/>
                <w:szCs w:val="18"/>
              </w:rPr>
            </w:pPr>
            <w:r w:rsidRPr="004A155C">
              <w:rPr>
                <w:rFonts w:ascii="宋体" w:hAnsi="宋体" w:hint="eastAsia"/>
                <w:bCs/>
                <w:sz w:val="18"/>
                <w:szCs w:val="18"/>
              </w:rPr>
              <w:t>5.步态</w:t>
            </w: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正常/卧床休息/轮椅代步</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ign w:val="center"/>
          </w:tcPr>
          <w:p w:rsidR="004A155C" w:rsidRPr="004A155C" w:rsidRDefault="004A155C" w:rsidP="004A155C">
            <w:pPr>
              <w:adjustRightInd/>
              <w:snapToGrid w:val="0"/>
              <w:spacing w:line="240" w:lineRule="auto"/>
              <w:jc w:val="left"/>
              <w:rPr>
                <w:rFonts w:ascii="宋体" w:hAnsi="宋体"/>
                <w:bCs/>
                <w:sz w:val="18"/>
                <w:szCs w:val="18"/>
              </w:rPr>
            </w:pP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虚弱乏力</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10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ign w:val="center"/>
          </w:tcPr>
          <w:p w:rsidR="004A155C" w:rsidRPr="004A155C" w:rsidRDefault="004A155C" w:rsidP="004A155C">
            <w:pPr>
              <w:adjustRightInd/>
              <w:snapToGrid w:val="0"/>
              <w:spacing w:line="240" w:lineRule="auto"/>
              <w:jc w:val="left"/>
              <w:rPr>
                <w:rFonts w:ascii="宋体" w:hAnsi="宋体"/>
                <w:bCs/>
                <w:sz w:val="18"/>
                <w:szCs w:val="18"/>
              </w:rPr>
            </w:pP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平衡失调/不平衡</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20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val="restart"/>
            <w:vAlign w:val="center"/>
          </w:tcPr>
          <w:p w:rsidR="004A155C" w:rsidRPr="004A155C" w:rsidRDefault="004A155C" w:rsidP="004A155C">
            <w:pPr>
              <w:adjustRightInd/>
              <w:snapToGrid w:val="0"/>
              <w:spacing w:line="240" w:lineRule="auto"/>
              <w:jc w:val="left"/>
              <w:rPr>
                <w:rFonts w:ascii="宋体" w:hAnsi="宋体"/>
                <w:bCs/>
                <w:sz w:val="18"/>
                <w:szCs w:val="18"/>
              </w:rPr>
            </w:pPr>
            <w:r w:rsidRPr="004A155C">
              <w:rPr>
                <w:rFonts w:ascii="宋体" w:hAnsi="宋体" w:hint="eastAsia"/>
                <w:bCs/>
                <w:sz w:val="18"/>
                <w:szCs w:val="18"/>
              </w:rPr>
              <w:t>6.认知状态</w:t>
            </w: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了解自己能力，量力而行</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0</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2130" w:type="dxa"/>
            <w:vMerge/>
          </w:tcPr>
          <w:p w:rsidR="004A155C" w:rsidRPr="004A155C" w:rsidRDefault="004A155C" w:rsidP="004A155C">
            <w:pPr>
              <w:adjustRightInd/>
              <w:snapToGrid w:val="0"/>
              <w:spacing w:line="240" w:lineRule="auto"/>
              <w:jc w:val="left"/>
              <w:rPr>
                <w:rFonts w:ascii="宋体" w:hAnsi="宋体"/>
                <w:bCs/>
                <w:sz w:val="18"/>
                <w:szCs w:val="18"/>
              </w:rPr>
            </w:pPr>
          </w:p>
        </w:tc>
        <w:tc>
          <w:tcPr>
            <w:tcW w:w="4689" w:type="dxa"/>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高估自己能力/忘记自己受限制/意识障碍/躁动不安/沟通障碍/睡眠障碍</w:t>
            </w:r>
          </w:p>
        </w:tc>
        <w:tc>
          <w:tcPr>
            <w:tcW w:w="784" w:type="dxa"/>
            <w:vAlign w:val="center"/>
          </w:tcPr>
          <w:p w:rsidR="004A155C" w:rsidRPr="004A155C" w:rsidRDefault="004A155C" w:rsidP="004A155C">
            <w:pPr>
              <w:adjustRightInd/>
              <w:snapToGrid w:val="0"/>
              <w:spacing w:line="240" w:lineRule="auto"/>
              <w:jc w:val="center"/>
              <w:rPr>
                <w:rFonts w:ascii="宋体" w:hAnsi="宋体"/>
                <w:bCs/>
                <w:sz w:val="18"/>
                <w:szCs w:val="18"/>
              </w:rPr>
            </w:pPr>
            <w:r w:rsidRPr="004A155C">
              <w:rPr>
                <w:rFonts w:ascii="宋体" w:hAnsi="宋体" w:hint="eastAsia"/>
                <w:bCs/>
                <w:sz w:val="18"/>
                <w:szCs w:val="18"/>
              </w:rPr>
              <w:t>15</w:t>
            </w:r>
          </w:p>
        </w:tc>
        <w:tc>
          <w:tcPr>
            <w:tcW w:w="919" w:type="dxa"/>
          </w:tcPr>
          <w:p w:rsidR="004A155C" w:rsidRPr="004A155C" w:rsidRDefault="004A155C" w:rsidP="004A155C">
            <w:pPr>
              <w:adjustRightInd/>
              <w:snapToGrid w:val="0"/>
              <w:spacing w:line="240" w:lineRule="auto"/>
              <w:jc w:val="center"/>
              <w:rPr>
                <w:rFonts w:ascii="宋体" w:hAnsi="宋体"/>
                <w:bCs/>
                <w:sz w:val="18"/>
                <w:szCs w:val="18"/>
              </w:rPr>
            </w:pPr>
          </w:p>
        </w:tc>
      </w:tr>
      <w:tr w:rsidR="004A155C" w:rsidRPr="004A155C" w:rsidTr="004A155C">
        <w:tc>
          <w:tcPr>
            <w:tcW w:w="8522" w:type="dxa"/>
            <w:gridSpan w:val="4"/>
          </w:tcPr>
          <w:p w:rsidR="004A155C" w:rsidRPr="004A155C" w:rsidRDefault="004A155C" w:rsidP="004A155C">
            <w:pPr>
              <w:adjustRightInd/>
              <w:snapToGrid w:val="0"/>
              <w:spacing w:line="240" w:lineRule="auto"/>
              <w:jc w:val="left"/>
              <w:rPr>
                <w:rFonts w:ascii="宋体" w:hAnsi="宋体"/>
                <w:b/>
                <w:sz w:val="18"/>
                <w:szCs w:val="18"/>
              </w:rPr>
            </w:pPr>
            <w:r w:rsidRPr="004A155C">
              <w:rPr>
                <w:rFonts w:ascii="宋体" w:hAnsi="宋体" w:hint="eastAsia"/>
                <w:b/>
                <w:sz w:val="18"/>
                <w:szCs w:val="18"/>
              </w:rPr>
              <w:t>评分标准：</w:t>
            </w:r>
          </w:p>
          <w:p w:rsidR="004A155C" w:rsidRPr="004A155C" w:rsidRDefault="004A155C" w:rsidP="004A155C">
            <w:pPr>
              <w:adjustRightInd/>
              <w:snapToGrid w:val="0"/>
              <w:spacing w:line="240" w:lineRule="auto"/>
              <w:jc w:val="left"/>
              <w:rPr>
                <w:rFonts w:ascii="宋体" w:hAnsi="宋体"/>
                <w:bCs/>
                <w:sz w:val="18"/>
                <w:szCs w:val="18"/>
              </w:rPr>
            </w:pPr>
            <w:proofErr w:type="gramStart"/>
            <w:r w:rsidRPr="004A155C">
              <w:rPr>
                <w:rFonts w:ascii="宋体" w:hAnsi="宋体" w:hint="eastAsia"/>
                <w:bCs/>
                <w:sz w:val="18"/>
                <w:szCs w:val="18"/>
              </w:rPr>
              <w:t>跌倒低危</w:t>
            </w:r>
            <w:proofErr w:type="gramEnd"/>
            <w:r w:rsidRPr="004A155C">
              <w:rPr>
                <w:rFonts w:ascii="宋体" w:hAnsi="宋体" w:hint="eastAsia"/>
                <w:bCs/>
                <w:sz w:val="18"/>
                <w:szCs w:val="18"/>
              </w:rPr>
              <w:t>人群：＜25分；跌倒中危人群：25</w:t>
            </w:r>
            <w:r w:rsidRPr="004A155C">
              <w:rPr>
                <w:rFonts w:ascii="宋体" w:hAnsi="宋体" w:hint="eastAsia"/>
                <w:sz w:val="18"/>
                <w:szCs w:val="18"/>
              </w:rPr>
              <w:t>～</w:t>
            </w:r>
            <w:r w:rsidRPr="004A155C">
              <w:rPr>
                <w:rFonts w:ascii="宋体" w:hAnsi="宋体" w:hint="eastAsia"/>
                <w:bCs/>
                <w:sz w:val="18"/>
                <w:szCs w:val="18"/>
              </w:rPr>
              <w:t>45分；跌倒高危人群：＞45分。</w:t>
            </w:r>
          </w:p>
        </w:tc>
      </w:tr>
    </w:tbl>
    <w:p w:rsidR="004A155C" w:rsidRDefault="004A155C" w:rsidP="00144A61">
      <w:pPr>
        <w:pStyle w:val="affffb"/>
        <w:ind w:firstLine="420"/>
      </w:pPr>
    </w:p>
    <w:p w:rsidR="004A155C" w:rsidRDefault="004A155C" w:rsidP="00144A61">
      <w:pPr>
        <w:pStyle w:val="affffb"/>
        <w:ind w:firstLine="420"/>
      </w:pPr>
    </w:p>
    <w:p w:rsidR="004A155C" w:rsidRDefault="004A155C" w:rsidP="004A155C">
      <w:pPr>
        <w:pStyle w:val="aff"/>
        <w:spacing w:before="120" w:after="120"/>
      </w:pPr>
      <w:r>
        <w:rPr>
          <w:rFonts w:hint="eastAsia"/>
        </w:rPr>
        <w:t>托马斯跌倒风险评估表</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791"/>
        <w:gridCol w:w="4890"/>
        <w:gridCol w:w="1420"/>
        <w:gridCol w:w="1421"/>
      </w:tblGrid>
      <w:tr w:rsidR="004A155C" w:rsidRPr="004A155C" w:rsidTr="004A155C">
        <w:trPr>
          <w:jc w:val="center"/>
        </w:trPr>
        <w:tc>
          <w:tcPr>
            <w:tcW w:w="791" w:type="dxa"/>
            <w:tcBorders>
              <w:bottom w:val="single" w:sz="8" w:space="0" w:color="auto"/>
            </w:tcBorders>
          </w:tcPr>
          <w:p w:rsidR="004A155C" w:rsidRPr="004A155C" w:rsidRDefault="004A155C" w:rsidP="004A155C">
            <w:pPr>
              <w:adjustRightInd/>
              <w:jc w:val="center"/>
              <w:rPr>
                <w:rFonts w:ascii="宋体" w:hAnsi="宋体"/>
                <w:b/>
                <w:bCs/>
                <w:sz w:val="18"/>
                <w:szCs w:val="18"/>
              </w:rPr>
            </w:pPr>
            <w:r w:rsidRPr="004A155C">
              <w:rPr>
                <w:rFonts w:ascii="宋体" w:hAnsi="宋体" w:hint="eastAsia"/>
                <w:b/>
                <w:bCs/>
                <w:sz w:val="18"/>
                <w:szCs w:val="18"/>
              </w:rPr>
              <w:t>序号</w:t>
            </w:r>
          </w:p>
        </w:tc>
        <w:tc>
          <w:tcPr>
            <w:tcW w:w="4890" w:type="dxa"/>
            <w:tcBorders>
              <w:bottom w:val="single" w:sz="8" w:space="0" w:color="auto"/>
            </w:tcBorders>
          </w:tcPr>
          <w:p w:rsidR="004A155C" w:rsidRPr="004A155C" w:rsidRDefault="004A155C" w:rsidP="004A155C">
            <w:pPr>
              <w:adjustRightInd/>
              <w:jc w:val="center"/>
              <w:rPr>
                <w:rFonts w:ascii="宋体" w:hAnsi="宋体"/>
                <w:b/>
                <w:bCs/>
                <w:sz w:val="18"/>
                <w:szCs w:val="18"/>
              </w:rPr>
            </w:pPr>
            <w:r w:rsidRPr="004A155C">
              <w:rPr>
                <w:rFonts w:ascii="宋体" w:hAnsi="宋体" w:hint="eastAsia"/>
                <w:b/>
                <w:bCs/>
                <w:sz w:val="18"/>
                <w:szCs w:val="18"/>
              </w:rPr>
              <w:t>项目</w:t>
            </w:r>
          </w:p>
        </w:tc>
        <w:tc>
          <w:tcPr>
            <w:tcW w:w="2841" w:type="dxa"/>
            <w:gridSpan w:val="2"/>
            <w:tcBorders>
              <w:bottom w:val="single" w:sz="8" w:space="0" w:color="auto"/>
            </w:tcBorders>
          </w:tcPr>
          <w:p w:rsidR="004A155C" w:rsidRPr="004A155C" w:rsidRDefault="004A155C" w:rsidP="004A155C">
            <w:pPr>
              <w:adjustRightInd/>
              <w:jc w:val="center"/>
              <w:rPr>
                <w:rFonts w:ascii="宋体" w:hAnsi="宋体"/>
                <w:b/>
                <w:bCs/>
                <w:sz w:val="18"/>
                <w:szCs w:val="18"/>
              </w:rPr>
            </w:pPr>
            <w:r w:rsidRPr="004A155C">
              <w:rPr>
                <w:rFonts w:ascii="宋体" w:hAnsi="宋体" w:hint="eastAsia"/>
                <w:b/>
                <w:bCs/>
                <w:sz w:val="18"/>
                <w:szCs w:val="18"/>
              </w:rPr>
              <w:t>得分</w:t>
            </w:r>
          </w:p>
        </w:tc>
      </w:tr>
      <w:tr w:rsidR="004A155C" w:rsidRPr="004A155C" w:rsidTr="004A155C">
        <w:trPr>
          <w:jc w:val="center"/>
        </w:trPr>
        <w:tc>
          <w:tcPr>
            <w:tcW w:w="791" w:type="dxa"/>
            <w:tcBorders>
              <w:top w:val="single" w:sz="8" w:space="0" w:color="auto"/>
            </w:tcBorders>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1</w:t>
            </w:r>
          </w:p>
        </w:tc>
        <w:tc>
          <w:tcPr>
            <w:tcW w:w="4890" w:type="dxa"/>
            <w:tcBorders>
              <w:top w:val="single" w:sz="8" w:space="0" w:color="auto"/>
            </w:tcBorders>
          </w:tcPr>
          <w:p w:rsidR="004A155C" w:rsidRPr="004A155C" w:rsidRDefault="004A155C" w:rsidP="004A155C">
            <w:pPr>
              <w:adjustRightInd/>
              <w:rPr>
                <w:rFonts w:ascii="宋体" w:hAnsi="宋体"/>
                <w:sz w:val="18"/>
                <w:szCs w:val="18"/>
              </w:rPr>
            </w:pPr>
            <w:r w:rsidRPr="004A155C">
              <w:rPr>
                <w:rFonts w:ascii="宋体" w:hAnsi="宋体" w:hint="eastAsia"/>
                <w:sz w:val="18"/>
                <w:szCs w:val="18"/>
              </w:rPr>
              <w:t>最近一年内或住院中发生过跌倒</w:t>
            </w:r>
          </w:p>
        </w:tc>
        <w:tc>
          <w:tcPr>
            <w:tcW w:w="1420" w:type="dxa"/>
            <w:tcBorders>
              <w:top w:val="single" w:sz="8" w:space="0" w:color="auto"/>
            </w:tcBorders>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否=1</w:t>
            </w:r>
          </w:p>
        </w:tc>
        <w:tc>
          <w:tcPr>
            <w:tcW w:w="1421" w:type="dxa"/>
            <w:tcBorders>
              <w:top w:val="single" w:sz="8" w:space="0" w:color="auto"/>
            </w:tcBorders>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是=2</w:t>
            </w:r>
          </w:p>
        </w:tc>
      </w:tr>
      <w:tr w:rsidR="004A155C" w:rsidRPr="004A155C" w:rsidTr="004A155C">
        <w:trPr>
          <w:jc w:val="center"/>
        </w:trPr>
        <w:tc>
          <w:tcPr>
            <w:tcW w:w="791"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2</w:t>
            </w:r>
          </w:p>
        </w:tc>
        <w:tc>
          <w:tcPr>
            <w:tcW w:w="4890"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意识欠清、无定向感、躁动不安（任一项）</w:t>
            </w:r>
          </w:p>
        </w:tc>
        <w:tc>
          <w:tcPr>
            <w:tcW w:w="1420"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否=1</w:t>
            </w:r>
          </w:p>
        </w:tc>
        <w:tc>
          <w:tcPr>
            <w:tcW w:w="1421"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是=2</w:t>
            </w:r>
          </w:p>
        </w:tc>
      </w:tr>
      <w:tr w:rsidR="004A155C" w:rsidRPr="004A155C" w:rsidTr="004A155C">
        <w:trPr>
          <w:jc w:val="center"/>
        </w:trPr>
        <w:tc>
          <w:tcPr>
            <w:tcW w:w="791"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3</w:t>
            </w:r>
          </w:p>
        </w:tc>
        <w:tc>
          <w:tcPr>
            <w:tcW w:w="4890"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主观视觉不佳，影响日常生活能力</w:t>
            </w:r>
          </w:p>
        </w:tc>
        <w:tc>
          <w:tcPr>
            <w:tcW w:w="1420"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否=1</w:t>
            </w:r>
          </w:p>
        </w:tc>
        <w:tc>
          <w:tcPr>
            <w:tcW w:w="1421"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是=2</w:t>
            </w:r>
          </w:p>
        </w:tc>
      </w:tr>
      <w:tr w:rsidR="004A155C" w:rsidRPr="004A155C" w:rsidTr="004A155C">
        <w:trPr>
          <w:jc w:val="center"/>
        </w:trPr>
        <w:tc>
          <w:tcPr>
            <w:tcW w:w="791"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4</w:t>
            </w:r>
          </w:p>
        </w:tc>
        <w:tc>
          <w:tcPr>
            <w:tcW w:w="4890"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需上厕所（如尿频、腹泻）</w:t>
            </w:r>
          </w:p>
        </w:tc>
        <w:tc>
          <w:tcPr>
            <w:tcW w:w="1420"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否=1</w:t>
            </w:r>
          </w:p>
        </w:tc>
        <w:tc>
          <w:tcPr>
            <w:tcW w:w="1421"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是=2</w:t>
            </w:r>
          </w:p>
        </w:tc>
      </w:tr>
      <w:tr w:rsidR="004A155C" w:rsidRPr="004A155C" w:rsidTr="004A155C">
        <w:trPr>
          <w:jc w:val="center"/>
        </w:trPr>
        <w:tc>
          <w:tcPr>
            <w:tcW w:w="791"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5</w:t>
            </w:r>
          </w:p>
        </w:tc>
        <w:tc>
          <w:tcPr>
            <w:tcW w:w="4890" w:type="dxa"/>
          </w:tcPr>
          <w:p w:rsidR="004A155C" w:rsidRPr="004A155C" w:rsidRDefault="004A155C" w:rsidP="004A155C">
            <w:pPr>
              <w:adjustRightInd/>
              <w:rPr>
                <w:rFonts w:ascii="宋体" w:hAnsi="宋体"/>
                <w:sz w:val="18"/>
                <w:szCs w:val="18"/>
              </w:rPr>
            </w:pPr>
            <w:r w:rsidRPr="004A155C">
              <w:rPr>
                <w:rFonts w:ascii="宋体" w:hAnsi="宋体" w:hint="eastAsia"/>
                <w:sz w:val="18"/>
                <w:szCs w:val="18"/>
              </w:rPr>
              <w:t>活动无耐力，只能短暂站立，需协助或使用辅助器才可下床</w:t>
            </w:r>
          </w:p>
        </w:tc>
        <w:tc>
          <w:tcPr>
            <w:tcW w:w="1420"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否=1</w:t>
            </w:r>
          </w:p>
        </w:tc>
        <w:tc>
          <w:tcPr>
            <w:tcW w:w="1421" w:type="dxa"/>
          </w:tcPr>
          <w:p w:rsidR="004A155C" w:rsidRPr="004A155C" w:rsidRDefault="004A155C" w:rsidP="004A155C">
            <w:pPr>
              <w:adjustRightInd/>
              <w:jc w:val="center"/>
              <w:rPr>
                <w:rFonts w:ascii="宋体" w:hAnsi="宋体"/>
                <w:sz w:val="18"/>
                <w:szCs w:val="18"/>
              </w:rPr>
            </w:pPr>
            <w:r w:rsidRPr="004A155C">
              <w:rPr>
                <w:rFonts w:ascii="宋体" w:hAnsi="宋体" w:hint="eastAsia"/>
                <w:sz w:val="18"/>
                <w:szCs w:val="18"/>
              </w:rPr>
              <w:t>是=2</w:t>
            </w:r>
          </w:p>
        </w:tc>
      </w:tr>
      <w:tr w:rsidR="004A155C" w:rsidRPr="004A155C" w:rsidTr="004A155C">
        <w:trPr>
          <w:jc w:val="center"/>
        </w:trPr>
        <w:tc>
          <w:tcPr>
            <w:tcW w:w="8522" w:type="dxa"/>
            <w:gridSpan w:val="4"/>
          </w:tcPr>
          <w:p w:rsidR="004A155C" w:rsidRPr="004A155C" w:rsidRDefault="004A155C" w:rsidP="004A155C">
            <w:pPr>
              <w:adjustRightInd/>
              <w:rPr>
                <w:rFonts w:ascii="宋体" w:hAnsi="宋体"/>
                <w:sz w:val="18"/>
                <w:szCs w:val="18"/>
              </w:rPr>
            </w:pPr>
            <w:r w:rsidRPr="004A155C">
              <w:rPr>
                <w:rFonts w:ascii="宋体" w:hAnsi="宋体" w:hint="eastAsia"/>
                <w:sz w:val="18"/>
                <w:szCs w:val="18"/>
              </w:rPr>
              <w:t>总分：</w:t>
            </w:r>
            <w:r w:rsidRPr="004A155C">
              <w:rPr>
                <w:rFonts w:ascii="宋体" w:hAnsi="宋体" w:hint="eastAsia"/>
                <w:sz w:val="18"/>
                <w:szCs w:val="18"/>
                <w:u w:val="single"/>
              </w:rPr>
              <w:t xml:space="preserve">             </w:t>
            </w:r>
            <w:r w:rsidRPr="004A155C">
              <w:rPr>
                <w:rFonts w:ascii="宋体" w:hAnsi="宋体" w:hint="eastAsia"/>
                <w:sz w:val="18"/>
                <w:szCs w:val="18"/>
              </w:rPr>
              <w:t>分</w:t>
            </w:r>
          </w:p>
        </w:tc>
      </w:tr>
      <w:tr w:rsidR="004A155C" w:rsidRPr="004A155C" w:rsidTr="004A155C">
        <w:trPr>
          <w:jc w:val="center"/>
        </w:trPr>
        <w:tc>
          <w:tcPr>
            <w:tcW w:w="8522" w:type="dxa"/>
            <w:gridSpan w:val="4"/>
          </w:tcPr>
          <w:p w:rsidR="004A155C" w:rsidRPr="004A155C" w:rsidRDefault="004A155C" w:rsidP="004A155C">
            <w:pPr>
              <w:adjustRightInd/>
              <w:rPr>
                <w:rFonts w:ascii="宋体" w:hAnsi="宋体"/>
                <w:sz w:val="18"/>
                <w:szCs w:val="18"/>
              </w:rPr>
            </w:pPr>
            <w:r w:rsidRPr="004A155C">
              <w:rPr>
                <w:rFonts w:ascii="宋体" w:hAnsi="宋体" w:hint="eastAsia"/>
                <w:sz w:val="18"/>
                <w:szCs w:val="18"/>
              </w:rPr>
              <w:t>评分标准：</w:t>
            </w:r>
          </w:p>
          <w:p w:rsidR="004A155C" w:rsidRPr="004A155C" w:rsidRDefault="004A155C" w:rsidP="004A155C">
            <w:pPr>
              <w:adjustRightInd/>
              <w:rPr>
                <w:rFonts w:ascii="宋体" w:hAnsi="宋体"/>
                <w:sz w:val="18"/>
                <w:szCs w:val="18"/>
              </w:rPr>
            </w:pPr>
            <w:r w:rsidRPr="004A155C">
              <w:rPr>
                <w:rFonts w:ascii="宋体" w:hAnsi="宋体" w:hint="eastAsia"/>
                <w:sz w:val="18"/>
                <w:szCs w:val="18"/>
              </w:rPr>
              <w:t>总分5分，得分大于2分即定义为高危跌倒患者。</w:t>
            </w:r>
          </w:p>
        </w:tc>
      </w:tr>
    </w:tbl>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4A155C" w:rsidRDefault="004A155C" w:rsidP="00144A61">
      <w:pPr>
        <w:pStyle w:val="affffb"/>
        <w:ind w:firstLine="420"/>
      </w:pPr>
    </w:p>
    <w:p w:rsidR="00A154AC" w:rsidRDefault="00A154AC" w:rsidP="00144A61">
      <w:pPr>
        <w:pStyle w:val="affffb"/>
        <w:ind w:firstLine="420"/>
      </w:pPr>
    </w:p>
    <w:p w:rsidR="00A154AC" w:rsidRDefault="00A154AC" w:rsidP="00144A61">
      <w:pPr>
        <w:pStyle w:val="affffb"/>
        <w:ind w:firstLine="420"/>
      </w:pPr>
    </w:p>
    <w:p w:rsidR="00A154AC" w:rsidRPr="00A154AC" w:rsidRDefault="00A154AC" w:rsidP="00A154AC">
      <w:pPr>
        <w:pStyle w:val="affffb"/>
        <w:ind w:firstLineChars="0" w:firstLine="0"/>
        <w:jc w:val="center"/>
        <w:rPr>
          <w:rFonts w:ascii="黑体" w:eastAsia="黑体" w:hAnsi="黑体"/>
        </w:rPr>
      </w:pPr>
      <w:r w:rsidRPr="00A154AC">
        <w:rPr>
          <w:rFonts w:ascii="黑体" w:eastAsia="黑体" w:hAnsi="黑体" w:hint="eastAsia"/>
        </w:rPr>
        <w:lastRenderedPageBreak/>
        <w:t>参考文献</w:t>
      </w:r>
    </w:p>
    <w:p w:rsidR="00A154AC" w:rsidRDefault="00A154AC" w:rsidP="00A154AC">
      <w:pPr>
        <w:pStyle w:val="affffb"/>
        <w:ind w:firstLine="420"/>
      </w:pPr>
      <w:r>
        <w:rPr>
          <w:rFonts w:hint="eastAsia"/>
        </w:rPr>
        <w:t>[1] 冯晓丽,李建军.老年人康复服务指南[M],中国社会出版社,2015.</w:t>
      </w:r>
    </w:p>
    <w:p w:rsidR="00A154AC" w:rsidRDefault="00A154AC" w:rsidP="00A154AC">
      <w:pPr>
        <w:pStyle w:val="affffb"/>
        <w:ind w:firstLine="420"/>
      </w:pPr>
      <w:r>
        <w:rPr>
          <w:rFonts w:hint="eastAsia"/>
        </w:rPr>
        <w:t>[2] 冯晓丽,李建军.老年康复训练师实务培训[M],中国社会出版社,2014.</w:t>
      </w:r>
    </w:p>
    <w:p w:rsidR="00A154AC" w:rsidRDefault="00A154AC" w:rsidP="00A154AC">
      <w:pPr>
        <w:pStyle w:val="affffb"/>
        <w:ind w:firstLine="420"/>
      </w:pPr>
      <w:r>
        <w:rPr>
          <w:rFonts w:hint="eastAsia"/>
        </w:rPr>
        <w:t>[3] 黄晓琳,燕铁斌.康复医学第五版[M],人民卫生出版社,2015.</w:t>
      </w:r>
    </w:p>
    <w:p w:rsidR="00A154AC" w:rsidRDefault="00A154AC" w:rsidP="00A154AC">
      <w:pPr>
        <w:pStyle w:val="affffb"/>
        <w:ind w:firstLine="420"/>
      </w:pPr>
      <w:r>
        <w:rPr>
          <w:rFonts w:hint="eastAsia"/>
        </w:rPr>
        <w:t>[4] 卓大宏.中国康复医学[M],华夏出版社,2003.</w:t>
      </w:r>
    </w:p>
    <w:p w:rsidR="00A154AC" w:rsidRDefault="00A154AC" w:rsidP="00A154AC">
      <w:pPr>
        <w:pStyle w:val="affffb"/>
        <w:ind w:firstLine="420"/>
      </w:pPr>
      <w:r>
        <w:rPr>
          <w:rFonts w:hint="eastAsia"/>
        </w:rPr>
        <w:t>[5] 冷军,陈勇,贾海涛.临床康复常用评定量表[M],山东科学技术出版社,2011.</w:t>
      </w:r>
    </w:p>
    <w:p w:rsidR="00A154AC" w:rsidRDefault="00A154AC" w:rsidP="00A154AC">
      <w:pPr>
        <w:pStyle w:val="affffb"/>
        <w:ind w:firstLine="420"/>
      </w:pPr>
      <w:r>
        <w:rPr>
          <w:rFonts w:hint="eastAsia"/>
        </w:rPr>
        <w:t>[6] 燕铁斌.康复护理学第三版[M],人民卫生出版社,2013.</w:t>
      </w:r>
    </w:p>
    <w:p w:rsidR="00A154AC" w:rsidRDefault="00A154AC" w:rsidP="00A154AC">
      <w:pPr>
        <w:pStyle w:val="affffb"/>
        <w:ind w:firstLine="420"/>
      </w:pPr>
      <w:r>
        <w:rPr>
          <w:rFonts w:hint="eastAsia"/>
        </w:rPr>
        <w:t>[7] 卫生部关于印发《康复医院基本标准(2012年版)》 的通知[J]. 中华人民共和国卫生部公 报,2012(03)：3-5.</w:t>
      </w:r>
    </w:p>
    <w:p w:rsidR="00A154AC" w:rsidRDefault="00A154AC" w:rsidP="00A154AC">
      <w:pPr>
        <w:pStyle w:val="affffb"/>
        <w:ind w:firstLine="420"/>
      </w:pPr>
      <w:r>
        <w:rPr>
          <w:rFonts w:hint="eastAsia"/>
        </w:rPr>
        <w:t>[8] 王岚,杜晓霞,李军锋.主动健康和老龄化科技应对重点专项,发声与言语功能障碍康复训练系 统,2020YFC2004100.</w:t>
      </w:r>
    </w:p>
    <w:p w:rsidR="00A154AC" w:rsidRDefault="00A154AC" w:rsidP="00A154AC">
      <w:pPr>
        <w:pStyle w:val="affffb"/>
        <w:ind w:firstLine="420"/>
      </w:pPr>
      <w:r>
        <w:rPr>
          <w:rFonts w:hint="eastAsia"/>
        </w:rPr>
        <w:t>[9] 全国卫生专业技术资格考试用书专家委员会.康复医学与治疗技术.北京： 人民卫生出版 社,2019.</w:t>
      </w:r>
    </w:p>
    <w:p w:rsidR="00A154AC" w:rsidRDefault="00A154AC" w:rsidP="00A154AC">
      <w:pPr>
        <w:pStyle w:val="affffb"/>
        <w:ind w:firstLine="420"/>
      </w:pPr>
      <w:bookmarkStart w:id="39" w:name="_GoBack"/>
      <w:bookmarkEnd w:id="39"/>
      <w:r>
        <w:rPr>
          <w:rFonts w:hint="eastAsia"/>
        </w:rPr>
        <w:t>[10] 陈爱萍,谢家兴.实用康复护理学.北京：中国医药科技出版社,2018.</w:t>
      </w:r>
    </w:p>
    <w:p w:rsidR="00A154AC" w:rsidRDefault="00A154AC" w:rsidP="00144A61">
      <w:pPr>
        <w:pStyle w:val="affffb"/>
        <w:ind w:firstLine="420"/>
      </w:pPr>
    </w:p>
    <w:p w:rsidR="004A155C" w:rsidRDefault="004A155C" w:rsidP="004A155C">
      <w:pPr>
        <w:pStyle w:val="affffb"/>
        <w:ind w:firstLineChars="0" w:firstLine="0"/>
      </w:pPr>
    </w:p>
    <w:p w:rsidR="00A154AC" w:rsidRDefault="00A154AC" w:rsidP="004A155C">
      <w:pPr>
        <w:pStyle w:val="affffb"/>
        <w:ind w:firstLineChars="0" w:firstLine="0"/>
      </w:pPr>
    </w:p>
    <w:p w:rsidR="00A154AC" w:rsidRDefault="00A154AC" w:rsidP="004A155C">
      <w:pPr>
        <w:pStyle w:val="affffb"/>
        <w:ind w:firstLineChars="0" w:firstLine="0"/>
      </w:pPr>
    </w:p>
    <w:p w:rsidR="00A154AC" w:rsidRDefault="00A154AC" w:rsidP="004A155C">
      <w:pPr>
        <w:pStyle w:val="affffb"/>
        <w:ind w:firstLineChars="0" w:firstLine="0"/>
      </w:pPr>
    </w:p>
    <w:p w:rsidR="00A154AC" w:rsidRDefault="00A154AC" w:rsidP="00A154AC">
      <w:pPr>
        <w:pStyle w:val="affffb"/>
        <w:ind w:firstLineChars="0" w:firstLine="0"/>
        <w:jc w:val="center"/>
      </w:pPr>
      <w:bookmarkStart w:id="40" w:name="BookMark8"/>
      <w:bookmarkEnd w:id="3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0"/>
    </w:p>
    <w:sectPr w:rsidR="00A154AC" w:rsidSect="00144A61">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1E9" w:rsidRDefault="00A171E9" w:rsidP="00D86DB7">
      <w:r>
        <w:separator/>
      </w:r>
    </w:p>
    <w:p w:rsidR="00A171E9" w:rsidRDefault="00A171E9"/>
    <w:p w:rsidR="00A171E9" w:rsidRDefault="00A171E9"/>
  </w:endnote>
  <w:endnote w:type="continuationSeparator" w:id="0">
    <w:p w:rsidR="00A171E9" w:rsidRDefault="00A171E9" w:rsidP="00D86DB7">
      <w:r>
        <w:continuationSeparator/>
      </w:r>
    </w:p>
    <w:p w:rsidR="00A171E9" w:rsidRDefault="00A171E9"/>
    <w:p w:rsidR="00A171E9" w:rsidRDefault="00A17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Default="009222F1">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Default="009222F1">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Pr="00324EDD" w:rsidRDefault="009222F1"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Default="009222F1" w:rsidP="00C94DF2">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1E9" w:rsidRDefault="00A171E9" w:rsidP="00D86DB7">
      <w:r>
        <w:separator/>
      </w:r>
    </w:p>
  </w:footnote>
  <w:footnote w:type="continuationSeparator" w:id="0">
    <w:p w:rsidR="00A171E9" w:rsidRDefault="00A171E9" w:rsidP="00D86DB7">
      <w:r>
        <w:continuationSeparator/>
      </w:r>
    </w:p>
    <w:p w:rsidR="00A171E9" w:rsidRDefault="00A171E9"/>
    <w:p w:rsidR="00A171E9" w:rsidRDefault="00A17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Default="009222F1">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Pr="00E70388" w:rsidRDefault="009222F1"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Pr="00324EDD" w:rsidRDefault="009222F1"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Default="009222F1"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F1" w:rsidRPr="00D84FA1" w:rsidRDefault="009222F1" w:rsidP="00A2271D">
    <w:pPr>
      <w:pStyle w:val="afffff0"/>
    </w:pPr>
    <w:r>
      <w:fldChar w:fldCharType="begin"/>
    </w:r>
    <w:r>
      <w:instrText xml:space="preserve"> STYLEREF  标准文件_文件编号  \* MERGEFORMAT </w:instrText>
    </w:r>
    <w:r>
      <w:fldChar w:fldCharType="separate"/>
    </w:r>
    <w:r w:rsidR="00FE2E05">
      <w:t>T/XXX XXXX</w:t>
    </w:r>
    <w:r w:rsidR="00FE2E05">
      <w:t>—</w:t>
    </w:r>
    <w:r w:rsidR="00FE2E05">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2.55pt;height:33.8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655D7"/>
    <w:multiLevelType w:val="singleLevel"/>
    <w:tmpl w:val="07E655D7"/>
    <w:lvl w:ilvl="0">
      <w:start w:val="12"/>
      <w:numFmt w:val="decimal"/>
      <w:suff w:val="space"/>
      <w:lvlText w:val="%1."/>
      <w:lvlJc w:val="left"/>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0E3170FC"/>
    <w:multiLevelType w:val="singleLevel"/>
    <w:tmpl w:val="0E3170FC"/>
    <w:lvl w:ilvl="0">
      <w:start w:val="5"/>
      <w:numFmt w:val="decimal"/>
      <w:suff w:val="space"/>
      <w:lvlText w:val="%1."/>
      <w:lvlJc w:val="left"/>
    </w:lvl>
  </w:abstractNum>
  <w:abstractNum w:abstractNumId="9"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6"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0"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6BC9C4"/>
    <w:multiLevelType w:val="singleLevel"/>
    <w:tmpl w:val="536BC9C4"/>
    <w:lvl w:ilvl="0">
      <w:start w:val="18"/>
      <w:numFmt w:val="decimal"/>
      <w:suff w:val="space"/>
      <w:lvlText w:val="%1."/>
      <w:lvlJc w:val="left"/>
    </w:lvl>
  </w:abstractNum>
  <w:abstractNum w:abstractNumId="24"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5"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6"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9"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0"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7"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8"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5"/>
  </w:num>
  <w:num w:numId="3">
    <w:abstractNumId w:val="6"/>
  </w:num>
  <w:num w:numId="4">
    <w:abstractNumId w:val="10"/>
  </w:num>
  <w:num w:numId="5">
    <w:abstractNumId w:val="31"/>
  </w:num>
  <w:num w:numId="6">
    <w:abstractNumId w:val="11"/>
  </w:num>
  <w:num w:numId="7">
    <w:abstractNumId w:val="24"/>
  </w:num>
  <w:num w:numId="8">
    <w:abstractNumId w:val="9"/>
  </w:num>
  <w:num w:numId="9">
    <w:abstractNumId w:val="27"/>
  </w:num>
  <w:num w:numId="10">
    <w:abstractNumId w:val="29"/>
  </w:num>
  <w:num w:numId="11">
    <w:abstractNumId w:val="25"/>
  </w:num>
  <w:num w:numId="12">
    <w:abstractNumId w:val="37"/>
  </w:num>
  <w:num w:numId="13">
    <w:abstractNumId w:val="21"/>
  </w:num>
  <w:num w:numId="14">
    <w:abstractNumId w:val="38"/>
  </w:num>
  <w:num w:numId="15">
    <w:abstractNumId w:val="1"/>
  </w:num>
  <w:num w:numId="16">
    <w:abstractNumId w:val="28"/>
  </w:num>
  <w:num w:numId="17">
    <w:abstractNumId w:val="7"/>
  </w:num>
  <w:num w:numId="18">
    <w:abstractNumId w:val="17"/>
  </w:num>
  <w:num w:numId="19">
    <w:abstractNumId w:val="22"/>
  </w:num>
  <w:num w:numId="20">
    <w:abstractNumId w:val="33"/>
  </w:num>
  <w:num w:numId="21">
    <w:abstractNumId w:val="34"/>
  </w:num>
  <w:num w:numId="22">
    <w:abstractNumId w:val="13"/>
  </w:num>
  <w:num w:numId="23">
    <w:abstractNumId w:val="16"/>
  </w:num>
  <w:num w:numId="24">
    <w:abstractNumId w:val="36"/>
  </w:num>
  <w:num w:numId="25">
    <w:abstractNumId w:val="2"/>
  </w:num>
  <w:num w:numId="26">
    <w:abstractNumId w:val="5"/>
  </w:num>
  <w:num w:numId="27">
    <w:abstractNumId w:val="20"/>
  </w:num>
  <w:num w:numId="28">
    <w:abstractNumId w:val="18"/>
  </w:num>
  <w:num w:numId="29">
    <w:abstractNumId w:val="32"/>
  </w:num>
  <w:num w:numId="30">
    <w:abstractNumId w:val="12"/>
  </w:num>
  <w:num w:numId="31">
    <w:abstractNumId w:val="30"/>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4"/>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9"/>
  </w:num>
  <w:num w:numId="41">
    <w:abstractNumId w:val="14"/>
  </w:num>
  <w:num w:numId="42">
    <w:abstractNumId w:val="8"/>
  </w:num>
  <w:num w:numId="43">
    <w:abstractNumId w:val="3"/>
  </w:num>
  <w:num w:numId="44">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wb2tJYkMzrIH4vo805mRi9Ehgh6z+hN70/70+IjD4L71mRfUF37qMYYF7HuhlN2kw+pqBJvvc3zhvVPNW8q0YA==" w:salt="VIj2GHHkCt/Eba8xyQfE2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1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BD8"/>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4A61"/>
    <w:rsid w:val="001457E7"/>
    <w:rsid w:val="00145D9D"/>
    <w:rsid w:val="00146388"/>
    <w:rsid w:val="001529E5"/>
    <w:rsid w:val="00152FB3"/>
    <w:rsid w:val="00153C7E"/>
    <w:rsid w:val="00156B25"/>
    <w:rsid w:val="00156E1A"/>
    <w:rsid w:val="00157894"/>
    <w:rsid w:val="00157B55"/>
    <w:rsid w:val="00163B7D"/>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0B6"/>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84A"/>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55C"/>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3E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CCB"/>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024D"/>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BB8"/>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8CD"/>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2F1"/>
    <w:rsid w:val="009245AE"/>
    <w:rsid w:val="009245F5"/>
    <w:rsid w:val="009249EC"/>
    <w:rsid w:val="009273B3"/>
    <w:rsid w:val="009305B5"/>
    <w:rsid w:val="009378DD"/>
    <w:rsid w:val="009429D5"/>
    <w:rsid w:val="00942BF1"/>
    <w:rsid w:val="00945047"/>
    <w:rsid w:val="00945180"/>
    <w:rsid w:val="00945428"/>
    <w:rsid w:val="0094607B"/>
    <w:rsid w:val="00953604"/>
    <w:rsid w:val="0095496B"/>
    <w:rsid w:val="00960F1E"/>
    <w:rsid w:val="009610DC"/>
    <w:rsid w:val="00961490"/>
    <w:rsid w:val="0096381A"/>
    <w:rsid w:val="009653BF"/>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983"/>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4AC"/>
    <w:rsid w:val="00A15F09"/>
    <w:rsid w:val="00A169B6"/>
    <w:rsid w:val="00A171E9"/>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B11"/>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0"/>
    <w:rsid w:val="00B265BC"/>
    <w:rsid w:val="00B31FB1"/>
    <w:rsid w:val="00B33952"/>
    <w:rsid w:val="00B33C5E"/>
    <w:rsid w:val="00B342F4"/>
    <w:rsid w:val="00B34369"/>
    <w:rsid w:val="00B34DC2"/>
    <w:rsid w:val="00B378E5"/>
    <w:rsid w:val="00B42A0D"/>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E91"/>
    <w:rsid w:val="00C13319"/>
    <w:rsid w:val="00C13EE9"/>
    <w:rsid w:val="00C21540"/>
    <w:rsid w:val="00C21906"/>
    <w:rsid w:val="00C21BFA"/>
    <w:rsid w:val="00C24C8D"/>
    <w:rsid w:val="00C25FE2"/>
    <w:rsid w:val="00C26B53"/>
    <w:rsid w:val="00C279B2"/>
    <w:rsid w:val="00C309DB"/>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30AB"/>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3A7"/>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E05"/>
    <w:rsid w:val="00FE3901"/>
    <w:rsid w:val="00FE39D3"/>
    <w:rsid w:val="00FE4BCE"/>
    <w:rsid w:val="00FE54AE"/>
    <w:rsid w:val="00FE576A"/>
    <w:rsid w:val="00FE7E79"/>
    <w:rsid w:val="00FF3E7D"/>
    <w:rsid w:val="00FF3F29"/>
    <w:rsid w:val="00FF5B99"/>
    <w:rsid w:val="00FF72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AAB6"/>
  <w15:docId w15:val="{C2B10DAB-6447-4591-8E64-EB1638B3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TableNormal">
    <w:name w:val="Table Normal"/>
    <w:uiPriority w:val="2"/>
    <w:unhideWhenUsed/>
    <w:qFormat/>
    <w:rsid w:val="004A155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CC4CE6961B41AE82BA79D6165B0B28"/>
        <w:category>
          <w:name w:val="常规"/>
          <w:gallery w:val="placeholder"/>
        </w:category>
        <w:types>
          <w:type w:val="bbPlcHdr"/>
        </w:types>
        <w:behaviors>
          <w:behavior w:val="content"/>
        </w:behaviors>
        <w:guid w:val="{E353C62C-2F7F-42CA-8514-AC2519DD33CE}"/>
      </w:docPartPr>
      <w:docPartBody>
        <w:p w:rsidR="00D56543" w:rsidRDefault="00FD2770">
          <w:pPr>
            <w:pStyle w:val="65CC4CE6961B41AE82BA79D6165B0B28"/>
          </w:pPr>
          <w:r w:rsidRPr="00751A05">
            <w:rPr>
              <w:rStyle w:val="a3"/>
              <w:rFonts w:hint="eastAsia"/>
            </w:rPr>
            <w:t>单击或点击此处输入文字。</w:t>
          </w:r>
        </w:p>
      </w:docPartBody>
    </w:docPart>
    <w:docPart>
      <w:docPartPr>
        <w:name w:val="F431A1C4183B4676AF566840FEDDF9E3"/>
        <w:category>
          <w:name w:val="常规"/>
          <w:gallery w:val="placeholder"/>
        </w:category>
        <w:types>
          <w:type w:val="bbPlcHdr"/>
        </w:types>
        <w:behaviors>
          <w:behavior w:val="content"/>
        </w:behaviors>
        <w:guid w:val="{8DED2E48-CCE6-418C-AE7E-1ED6B1450CC2}"/>
      </w:docPartPr>
      <w:docPartBody>
        <w:p w:rsidR="00D56543" w:rsidRDefault="00FD2770">
          <w:pPr>
            <w:pStyle w:val="F431A1C4183B4676AF566840FEDDF9E3"/>
          </w:pPr>
          <w:r w:rsidRPr="00FB6243">
            <w:rPr>
              <w:rStyle w:val="a3"/>
              <w:rFonts w:hint="eastAsia"/>
            </w:rPr>
            <w:t>选择一项。</w:t>
          </w:r>
        </w:p>
      </w:docPartBody>
    </w:docPart>
    <w:docPart>
      <w:docPartPr>
        <w:name w:val="7F72865A2FBC4ADFAFCA11AD1F28D673"/>
        <w:category>
          <w:name w:val="常规"/>
          <w:gallery w:val="placeholder"/>
        </w:category>
        <w:types>
          <w:type w:val="bbPlcHdr"/>
        </w:types>
        <w:behaviors>
          <w:behavior w:val="content"/>
        </w:behaviors>
        <w:guid w:val="{91AD01EB-43A7-4A0E-9541-F8434F3B12CD}"/>
      </w:docPartPr>
      <w:docPartBody>
        <w:p w:rsidR="00D56543" w:rsidRDefault="00FD2770">
          <w:pPr>
            <w:pStyle w:val="7F72865A2FBC4ADFAFCA11AD1F28D673"/>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70"/>
    <w:rsid w:val="00A32748"/>
    <w:rsid w:val="00D56543"/>
    <w:rsid w:val="00ED189D"/>
    <w:rsid w:val="00F264A6"/>
    <w:rsid w:val="00FD2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5CC4CE6961B41AE82BA79D6165B0B28">
    <w:name w:val="65CC4CE6961B41AE82BA79D6165B0B28"/>
    <w:pPr>
      <w:widowControl w:val="0"/>
      <w:jc w:val="both"/>
    </w:pPr>
  </w:style>
  <w:style w:type="paragraph" w:customStyle="1" w:styleId="F431A1C4183B4676AF566840FEDDF9E3">
    <w:name w:val="F431A1C4183B4676AF566840FEDDF9E3"/>
    <w:pPr>
      <w:widowControl w:val="0"/>
      <w:jc w:val="both"/>
    </w:pPr>
  </w:style>
  <w:style w:type="paragraph" w:customStyle="1" w:styleId="7F72865A2FBC4ADFAFCA11AD1F28D673">
    <w:name w:val="7F72865A2FBC4ADFAFCA11AD1F28D67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CD7D-7406-47E5-9B88-AE535EBC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204</TotalTime>
  <Pages>14</Pages>
  <Words>1210</Words>
  <Characters>6899</Characters>
  <Application>Microsoft Office Word</Application>
  <DocSecurity>0</DocSecurity>
  <Lines>57</Lines>
  <Paragraphs>16</Paragraphs>
  <ScaleCrop>false</ScaleCrop>
  <Company>PCMI</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admin</cp:lastModifiedBy>
  <cp:revision>6</cp:revision>
  <cp:lastPrinted>2021-02-02T08:22:00Z</cp:lastPrinted>
  <dcterms:created xsi:type="dcterms:W3CDTF">2025-09-29T07:14:00Z</dcterms:created>
  <dcterms:modified xsi:type="dcterms:W3CDTF">2025-09-30T03:05:00Z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