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266BF1">
        <w:tc>
          <w:tcPr>
            <w:tcW w:w="509" w:type="dxa"/>
          </w:tcPr>
          <w:p w:rsidR="00266BF1" w:rsidRDefault="004D35BF">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266BF1" w:rsidRDefault="00847AB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D35BF">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D35BF">
              <w:rPr>
                <w:rFonts w:ascii="黑体" w:eastAsia="黑体" w:hAnsi="黑体"/>
                <w:sz w:val="21"/>
                <w:szCs w:val="21"/>
              </w:rPr>
              <w:t>点击此处添加ICS号</w:t>
            </w:r>
            <w:r>
              <w:rPr>
                <w:rFonts w:ascii="黑体" w:eastAsia="黑体" w:hAnsi="黑体"/>
                <w:sz w:val="21"/>
                <w:szCs w:val="21"/>
              </w:rPr>
              <w:fldChar w:fldCharType="end"/>
            </w:r>
            <w:bookmarkEnd w:id="0"/>
          </w:p>
        </w:tc>
      </w:tr>
      <w:tr w:rsidR="00266BF1">
        <w:tc>
          <w:tcPr>
            <w:tcW w:w="509" w:type="dxa"/>
          </w:tcPr>
          <w:p w:rsidR="00266BF1" w:rsidRDefault="004D35B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266BF1">
              <w:trPr>
                <w:trHeight w:hRule="exact" w:val="1021"/>
              </w:trPr>
              <w:tc>
                <w:tcPr>
                  <w:tcW w:w="9242" w:type="dxa"/>
                  <w:vAlign w:val="center"/>
                </w:tcPr>
                <w:p w:rsidR="00266BF1" w:rsidRDefault="004D35BF" w:rsidP="007A508D">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sidR="00B75E47">
                    <w:rPr>
                      <w:rFonts w:ascii="宋体" w:hAnsi="宋体"/>
                      <w:sz w:val="28"/>
                      <w:szCs w:val="28"/>
                    </w:rPr>
                    <w:t xml:space="preserve"> </w:t>
                  </w:r>
                </w:p>
              </w:tc>
            </w:tr>
          </w:tbl>
          <w:p w:rsidR="00266BF1" w:rsidRDefault="00847AB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4D35BF">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D35BF">
              <w:rPr>
                <w:rFonts w:ascii="黑体" w:eastAsia="黑体" w:hAnsi="黑体"/>
                <w:sz w:val="21"/>
                <w:szCs w:val="21"/>
              </w:rPr>
              <w:t>点击此处添加CCS号</w:t>
            </w:r>
            <w:r>
              <w:rPr>
                <w:rFonts w:ascii="黑体" w:eastAsia="黑体" w:hAnsi="黑体"/>
                <w:sz w:val="21"/>
                <w:szCs w:val="21"/>
              </w:rPr>
              <w:fldChar w:fldCharType="end"/>
            </w:r>
            <w:bookmarkEnd w:id="1"/>
          </w:p>
        </w:tc>
      </w:tr>
    </w:tbl>
    <w:bookmarkStart w:id="2" w:name="_Hlk26473981"/>
    <w:p w:rsidR="00266BF1" w:rsidRDefault="00847ABD">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sidR="004D35BF">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fldChar w:fldCharType="end"/>
      </w:r>
      <w:bookmarkEnd w:id="3"/>
      <w:r w:rsidR="004D35BF">
        <w:rPr>
          <w:rFonts w:ascii="黑体" w:eastAsia="黑体" w:hint="eastAsia"/>
          <w:b w:val="0"/>
          <w:w w:val="100"/>
          <w:sz w:val="48"/>
        </w:rPr>
        <w:t>团体</w:t>
      </w:r>
      <w:r w:rsidR="004D35BF">
        <w:rPr>
          <w:rFonts w:ascii="黑体" w:eastAsia="黑体" w:hAnsi="黑体" w:hint="eastAsia"/>
          <w:b w:val="0"/>
          <w:bCs w:val="0"/>
          <w:w w:val="100"/>
          <w:sz w:val="48"/>
          <w:szCs w:val="48"/>
        </w:rPr>
        <w:t>标准</w:t>
      </w:r>
    </w:p>
    <w:bookmarkEnd w:id="2"/>
    <w:p w:rsidR="00266BF1" w:rsidRDefault="00847ABD">
      <w:pPr>
        <w:pStyle w:val="afffffffffc"/>
        <w:framePr w:wrap="auto"/>
        <w:rPr>
          <w:rFonts w:hAnsi="黑体"/>
        </w:rPr>
      </w:pPr>
      <w:r>
        <w:rPr>
          <w:rFonts w:hAnsi="黑体"/>
        </w:rPr>
        <w:fldChar w:fldCharType="begin">
          <w:ffData>
            <w:name w:val="OSTD_CODE"/>
            <w:enabled/>
            <w:calcOnExit w:val="0"/>
            <w:textInput/>
          </w:ffData>
        </w:fldChar>
      </w:r>
      <w:bookmarkStart w:id="4" w:name="OSTD_CODE"/>
      <w:r w:rsidR="004D35BF">
        <w:rPr>
          <w:rFonts w:hAnsi="黑体"/>
        </w:rPr>
        <w:instrText xml:space="preserve"> FORMTEXT </w:instrText>
      </w:r>
      <w:r>
        <w:rPr>
          <w:rFonts w:hAnsi="黑体"/>
        </w:rPr>
      </w:r>
      <w:r>
        <w:rPr>
          <w:rFonts w:hAnsi="黑体"/>
        </w:rPr>
        <w:fldChar w:fldCharType="separate"/>
      </w:r>
      <w:r w:rsidR="004D35BF">
        <w:rPr>
          <w:rFonts w:hAnsi="黑体"/>
        </w:rPr>
        <w:t>     </w:t>
      </w:r>
      <w:r>
        <w:rPr>
          <w:rFonts w:hAnsi="黑体"/>
        </w:rPr>
        <w:fldChar w:fldCharType="end"/>
      </w:r>
      <w:bookmarkEnd w:id="4"/>
    </w:p>
    <w:p w:rsidR="00266BF1" w:rsidRDefault="00847ABD">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61312;mso-position-horizontal-relative:page;mso-position-vertical-relative:page" from="70.9pt,212.6pt" to="552.8pt,212.6pt"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o:allowoverlap="f">
            <w10:wrap anchorx="page" anchory="page"/>
          </v:line>
        </w:pict>
      </w:r>
    </w:p>
    <w:p w:rsidR="00266BF1" w:rsidRDefault="00266BF1">
      <w:pPr>
        <w:pStyle w:val="affff9"/>
        <w:framePr w:w="9639" w:h="6976" w:hRule="exact" w:hSpace="0" w:vSpace="0" w:wrap="around" w:hAnchor="page" w:y="6408"/>
        <w:jc w:val="center"/>
        <w:rPr>
          <w:rFonts w:ascii="黑体" w:eastAsia="黑体" w:hAnsi="黑体"/>
          <w:b w:val="0"/>
          <w:bCs w:val="0"/>
          <w:w w:val="100"/>
        </w:rPr>
      </w:pPr>
    </w:p>
    <w:p w:rsidR="00266BF1" w:rsidRDefault="00847ABD">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5" w:name="CSTD_NAME"/>
      <w:r w:rsidR="004D35BF">
        <w:instrText xml:space="preserve"> FORMTEXT </w:instrText>
      </w:r>
      <w:r>
        <w:fldChar w:fldCharType="separate"/>
      </w:r>
      <w:r w:rsidR="004D35BF">
        <w:rPr>
          <w:rFonts w:hint="eastAsia"/>
        </w:rPr>
        <w:t xml:space="preserve">锂离子蓄电池制造业 </w:t>
      </w:r>
      <w:r w:rsidR="004D35BF">
        <w:t>无废工厂评价</w:t>
      </w:r>
      <w:r w:rsidR="004D35BF">
        <w:rPr>
          <w:rFonts w:hint="eastAsia"/>
        </w:rPr>
        <w:t>要求</w:t>
      </w:r>
      <w:r>
        <w:fldChar w:fldCharType="end"/>
      </w:r>
      <w:bookmarkEnd w:id="5"/>
    </w:p>
    <w:p w:rsidR="00266BF1" w:rsidRDefault="00266BF1">
      <w:pPr>
        <w:framePr w:w="9639" w:h="6974" w:hRule="exact" w:wrap="around" w:vAnchor="page" w:hAnchor="page" w:x="1419" w:y="6408" w:anchorLock="1"/>
        <w:ind w:left="-1418"/>
      </w:pPr>
    </w:p>
    <w:p w:rsidR="00266BF1" w:rsidRDefault="00847ABD">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sidR="004D35BF">
        <w:rPr>
          <w:rFonts w:eastAsia="黑体"/>
          <w:szCs w:val="28"/>
        </w:rPr>
        <w:instrText xml:space="preserve"> FORMTEXT </w:instrText>
      </w:r>
      <w:r>
        <w:rPr>
          <w:rFonts w:eastAsia="黑体"/>
          <w:szCs w:val="28"/>
        </w:rPr>
      </w:r>
      <w:r>
        <w:rPr>
          <w:rFonts w:eastAsia="黑体"/>
          <w:szCs w:val="28"/>
        </w:rPr>
        <w:fldChar w:fldCharType="separate"/>
      </w:r>
      <w:r w:rsidR="004D35BF">
        <w:rPr>
          <w:rFonts w:eastAsia="黑体" w:hint="eastAsia"/>
          <w:szCs w:val="28"/>
        </w:rPr>
        <w:t>Evaluation requirements for no-waste factory of Lithium-ion battery  manufacturing industry</w:t>
      </w:r>
      <w:r w:rsidR="004D35BF">
        <w:rPr>
          <w:rFonts w:eastAsia="黑体"/>
          <w:szCs w:val="28"/>
        </w:rPr>
        <w:t>     </w:t>
      </w:r>
      <w:r>
        <w:rPr>
          <w:rFonts w:eastAsia="黑体"/>
          <w:szCs w:val="28"/>
        </w:rPr>
        <w:fldChar w:fldCharType="end"/>
      </w:r>
      <w:bookmarkEnd w:id="6"/>
    </w:p>
    <w:p w:rsidR="00266BF1" w:rsidRDefault="00266BF1">
      <w:pPr>
        <w:framePr w:w="9639" w:h="6974" w:hRule="exact" w:wrap="around" w:vAnchor="page" w:hAnchor="page" w:x="1419" w:y="6408" w:anchorLock="1"/>
        <w:spacing w:line="760" w:lineRule="exact"/>
        <w:ind w:left="-1418"/>
      </w:pPr>
    </w:p>
    <w:p w:rsidR="00266BF1" w:rsidRDefault="00266BF1">
      <w:pPr>
        <w:pStyle w:val="afffffff1"/>
        <w:framePr w:w="9639" w:h="6974" w:hRule="exact" w:wrap="around" w:vAnchor="page" w:hAnchor="page" w:x="1419" w:y="6408" w:anchorLock="1"/>
        <w:textAlignment w:val="bottom"/>
        <w:rPr>
          <w:rFonts w:eastAsia="黑体"/>
          <w:szCs w:val="28"/>
        </w:rPr>
      </w:pPr>
    </w:p>
    <w:p w:rsidR="00A775AD" w:rsidRPr="00A775AD" w:rsidRDefault="00847ABD" w:rsidP="00A775A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sidR="004D35BF">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r w:rsidR="00A775AD">
        <w:rPr>
          <w:rFonts w:hint="eastAsia"/>
          <w:sz w:val="21"/>
          <w:szCs w:val="28"/>
        </w:rPr>
        <w:t>（征求意见稿）</w:t>
      </w:r>
    </w:p>
    <w:p w:rsidR="00A775AD" w:rsidRDefault="00A775AD" w:rsidP="00A775AD">
      <w:pPr>
        <w:pStyle w:val="afffffff1"/>
        <w:framePr w:w="9639" w:h="6974" w:hRule="exact" w:wrap="around" w:vAnchor="page" w:hAnchor="page" w:x="1419" w:y="6408" w:anchorLock="1"/>
        <w:spacing w:before="180" w:line="240" w:lineRule="exact"/>
        <w:textAlignment w:val="bottom"/>
        <w:rPr>
          <w:sz w:val="21"/>
          <w:szCs w:val="28"/>
        </w:rPr>
      </w:pPr>
    </w:p>
    <w:p w:rsidR="00A775AD" w:rsidRDefault="00A775AD" w:rsidP="00A775AD">
      <w:pPr>
        <w:pStyle w:val="afffffff1"/>
        <w:framePr w:w="9639" w:h="6974" w:hRule="exact" w:wrap="around" w:vAnchor="page" w:hAnchor="page" w:x="1419" w:y="6408" w:anchorLock="1"/>
        <w:spacing w:before="180" w:line="240" w:lineRule="exact"/>
        <w:textAlignment w:val="bottom"/>
        <w:rPr>
          <w:sz w:val="21"/>
          <w:szCs w:val="28"/>
        </w:rPr>
      </w:pPr>
      <w:r>
        <w:rPr>
          <w:rFonts w:hint="eastAsia"/>
          <w:sz w:val="21"/>
          <w:szCs w:val="28"/>
        </w:rPr>
        <w:t>请您在提交反馈意见时，将您知道的相关专利连同支持性文件随意见一并附上。</w:t>
      </w:r>
    </w:p>
    <w:p w:rsidR="00A775AD" w:rsidRDefault="00A775AD" w:rsidP="00A775AD">
      <w:pPr>
        <w:pStyle w:val="afffffff1"/>
        <w:framePr w:w="9639" w:h="6974" w:hRule="exact" w:wrap="around" w:vAnchor="page" w:hAnchor="page" w:x="1419" w:y="6408" w:anchorLock="1"/>
        <w:spacing w:before="180" w:line="240" w:lineRule="exact"/>
        <w:textAlignment w:val="bottom"/>
        <w:rPr>
          <w:sz w:val="21"/>
          <w:szCs w:val="28"/>
        </w:rPr>
      </w:pPr>
    </w:p>
    <w:p w:rsidR="00A775AD" w:rsidRDefault="00A775AD" w:rsidP="00A775AD">
      <w:pPr>
        <w:pStyle w:val="afffffff1"/>
        <w:framePr w:w="9639" w:h="6974" w:hRule="exact" w:wrap="around" w:vAnchor="page" w:hAnchor="page" w:x="1419" w:y="6408" w:anchorLock="1"/>
        <w:spacing w:before="180" w:line="240" w:lineRule="exact"/>
        <w:textAlignment w:val="bottom"/>
        <w:rPr>
          <w:sz w:val="21"/>
          <w:szCs w:val="28"/>
        </w:rPr>
      </w:pPr>
    </w:p>
    <w:p w:rsidR="00A775AD" w:rsidRDefault="00A775AD" w:rsidP="00A775AD">
      <w:pPr>
        <w:pStyle w:val="afffffff1"/>
        <w:framePr w:w="9639" w:h="6974" w:hRule="exact" w:wrap="around" w:vAnchor="page" w:hAnchor="page" w:x="1419" w:y="6408" w:anchorLock="1"/>
        <w:spacing w:before="180" w:line="240" w:lineRule="exact"/>
        <w:textAlignment w:val="bottom"/>
        <w:rPr>
          <w:sz w:val="21"/>
          <w:szCs w:val="28"/>
        </w:rPr>
      </w:pPr>
    </w:p>
    <w:p w:rsidR="00266BF1" w:rsidRDefault="00A775AD" w:rsidP="00A775AD">
      <w:pPr>
        <w:pStyle w:val="afffffff1"/>
        <w:framePr w:w="9639" w:h="6974" w:hRule="exact" w:wrap="around" w:vAnchor="page" w:hAnchor="page" w:x="1419" w:y="6408" w:anchorLock="1"/>
        <w:spacing w:before="180" w:line="240" w:lineRule="atLeast"/>
        <w:textAlignment w:val="bottom"/>
        <w:rPr>
          <w:sz w:val="21"/>
          <w:szCs w:val="28"/>
        </w:rPr>
      </w:pPr>
      <w:r w:rsidRPr="00A775AD">
        <w:rPr>
          <w:rFonts w:hint="eastAsia"/>
          <w:sz w:val="21"/>
          <w:szCs w:val="21"/>
        </w:rPr>
        <w:t>本文件版权归中国电子节能技术协会所有，未经授权，不得复制、传播、使用，侵权必究！</w:t>
      </w:r>
    </w:p>
    <w:p w:rsidR="00266BF1" w:rsidRDefault="00847ABD" w:rsidP="007A508D">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sidR="004D35BF">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rsidR="00266BF1" w:rsidRDefault="00847ABD">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sidR="004D35BF">
        <w:rPr>
          <w:rFonts w:ascii="黑体"/>
        </w:rPr>
        <w:instrText xml:space="preserve"> FORMTEXT </w:instrText>
      </w:r>
      <w:r>
        <w:rPr>
          <w:rFonts w:ascii="黑体"/>
        </w:rPr>
      </w:r>
      <w:r>
        <w:rPr>
          <w:rFonts w:ascii="黑体"/>
        </w:rPr>
        <w:fldChar w:fldCharType="separate"/>
      </w:r>
      <w:r w:rsidR="004D35BF">
        <w:rPr>
          <w:rFonts w:ascii="黑体"/>
        </w:rPr>
        <w:t>202</w:t>
      </w:r>
      <w:r w:rsidR="004D35BF">
        <w:rPr>
          <w:rFonts w:ascii="黑体" w:hint="eastAsia"/>
        </w:rPr>
        <w:t>5</w:t>
      </w:r>
      <w:r>
        <w:rPr>
          <w:rFonts w:ascii="黑体"/>
        </w:rPr>
        <w:fldChar w:fldCharType="end"/>
      </w:r>
      <w:bookmarkEnd w:id="9"/>
      <w:r w:rsidR="004D35BF">
        <w:rPr>
          <w:rFonts w:ascii="黑体"/>
        </w:rPr>
        <w:t>-</w:t>
      </w:r>
      <w:r>
        <w:rPr>
          <w:rFonts w:ascii="黑体"/>
        </w:rPr>
        <w:fldChar w:fldCharType="begin">
          <w:ffData>
            <w:name w:val="PLSH_DATE_M"/>
            <w:enabled/>
            <w:calcOnExit w:val="0"/>
            <w:textInput>
              <w:default w:val="XX"/>
              <w:maxLength w:val="2"/>
            </w:textInput>
          </w:ffData>
        </w:fldChar>
      </w:r>
      <w:bookmarkStart w:id="10" w:name="PLSH_DATE_M"/>
      <w:r w:rsidR="004D35BF">
        <w:rPr>
          <w:rFonts w:ascii="黑体"/>
        </w:rPr>
        <w:instrText xml:space="preserve"> FORMTEXT </w:instrText>
      </w:r>
      <w:r>
        <w:rPr>
          <w:rFonts w:ascii="黑体"/>
        </w:rPr>
      </w:r>
      <w:r>
        <w:rPr>
          <w:rFonts w:ascii="黑体"/>
        </w:rPr>
        <w:fldChar w:fldCharType="separate"/>
      </w:r>
      <w:r w:rsidR="004D35BF">
        <w:rPr>
          <w:rFonts w:ascii="黑体"/>
        </w:rPr>
        <w:t>XX</w:t>
      </w:r>
      <w:r>
        <w:rPr>
          <w:rFonts w:ascii="黑体"/>
        </w:rPr>
        <w:fldChar w:fldCharType="end"/>
      </w:r>
      <w:bookmarkEnd w:id="10"/>
      <w:r w:rsidR="004D35BF">
        <w:rPr>
          <w:rFonts w:ascii="黑体"/>
        </w:rPr>
        <w:t>-</w:t>
      </w:r>
      <w:r>
        <w:rPr>
          <w:rFonts w:ascii="黑体"/>
        </w:rPr>
        <w:fldChar w:fldCharType="begin">
          <w:ffData>
            <w:name w:val="PLSH_DATE_D"/>
            <w:enabled/>
            <w:calcOnExit w:val="0"/>
            <w:textInput>
              <w:default w:val="XX"/>
              <w:maxLength w:val="2"/>
            </w:textInput>
          </w:ffData>
        </w:fldChar>
      </w:r>
      <w:bookmarkStart w:id="11" w:name="PLSH_DATE_D"/>
      <w:r w:rsidR="004D35BF">
        <w:rPr>
          <w:rFonts w:ascii="黑体"/>
        </w:rPr>
        <w:instrText xml:space="preserve"> FORMTEXT </w:instrText>
      </w:r>
      <w:r>
        <w:rPr>
          <w:rFonts w:ascii="黑体"/>
        </w:rPr>
      </w:r>
      <w:r>
        <w:rPr>
          <w:rFonts w:ascii="黑体"/>
        </w:rPr>
        <w:fldChar w:fldCharType="separate"/>
      </w:r>
      <w:r w:rsidR="004D35BF">
        <w:rPr>
          <w:rFonts w:ascii="黑体"/>
        </w:rPr>
        <w:t>XX</w:t>
      </w:r>
      <w:r>
        <w:rPr>
          <w:rFonts w:ascii="黑体"/>
        </w:rPr>
        <w:fldChar w:fldCharType="end"/>
      </w:r>
      <w:bookmarkEnd w:id="11"/>
      <w:r w:rsidR="004D35BF">
        <w:rPr>
          <w:rFonts w:hint="eastAsia"/>
        </w:rPr>
        <w:t>发布</w:t>
      </w:r>
    </w:p>
    <w:p w:rsidR="00266BF1" w:rsidRDefault="00847ABD">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sidR="004D35BF">
        <w:rPr>
          <w:rFonts w:ascii="黑体"/>
        </w:rPr>
        <w:instrText xml:space="preserve"> FORMTEXT </w:instrText>
      </w:r>
      <w:r>
        <w:rPr>
          <w:rFonts w:ascii="黑体"/>
        </w:rPr>
      </w:r>
      <w:r>
        <w:rPr>
          <w:rFonts w:ascii="黑体"/>
        </w:rPr>
        <w:fldChar w:fldCharType="separate"/>
      </w:r>
      <w:r w:rsidR="004D35BF">
        <w:rPr>
          <w:rFonts w:ascii="黑体" w:hint="eastAsia"/>
        </w:rPr>
        <w:t>2025</w:t>
      </w:r>
      <w:r>
        <w:rPr>
          <w:rFonts w:ascii="黑体"/>
        </w:rPr>
        <w:fldChar w:fldCharType="end"/>
      </w:r>
      <w:bookmarkEnd w:id="12"/>
      <w:r w:rsidR="004D35BF">
        <w:rPr>
          <w:rFonts w:ascii="黑体"/>
        </w:rPr>
        <w:t>-</w:t>
      </w:r>
      <w:r>
        <w:rPr>
          <w:rFonts w:ascii="黑体"/>
        </w:rPr>
        <w:fldChar w:fldCharType="begin">
          <w:ffData>
            <w:name w:val="CROT_DATE_M"/>
            <w:enabled/>
            <w:calcOnExit w:val="0"/>
            <w:textInput>
              <w:default w:val="XX"/>
              <w:maxLength w:val="2"/>
            </w:textInput>
          </w:ffData>
        </w:fldChar>
      </w:r>
      <w:bookmarkStart w:id="13" w:name="CROT_DATE_M"/>
      <w:r w:rsidR="004D35BF">
        <w:rPr>
          <w:rFonts w:ascii="黑体"/>
        </w:rPr>
        <w:instrText xml:space="preserve"> FORMTEXT </w:instrText>
      </w:r>
      <w:r>
        <w:rPr>
          <w:rFonts w:ascii="黑体"/>
        </w:rPr>
      </w:r>
      <w:r>
        <w:rPr>
          <w:rFonts w:ascii="黑体"/>
        </w:rPr>
        <w:fldChar w:fldCharType="separate"/>
      </w:r>
      <w:r w:rsidR="004D35BF">
        <w:rPr>
          <w:rFonts w:ascii="黑体"/>
        </w:rPr>
        <w:t>XX</w:t>
      </w:r>
      <w:r>
        <w:rPr>
          <w:rFonts w:ascii="黑体"/>
        </w:rPr>
        <w:fldChar w:fldCharType="end"/>
      </w:r>
      <w:bookmarkEnd w:id="13"/>
      <w:r w:rsidR="004D35BF">
        <w:rPr>
          <w:rFonts w:ascii="黑体"/>
        </w:rPr>
        <w:t>-</w:t>
      </w:r>
      <w:r>
        <w:rPr>
          <w:rFonts w:ascii="黑体"/>
        </w:rPr>
        <w:fldChar w:fldCharType="begin">
          <w:ffData>
            <w:name w:val="CROT_DATE_D"/>
            <w:enabled/>
            <w:calcOnExit w:val="0"/>
            <w:textInput>
              <w:default w:val="XX"/>
              <w:maxLength w:val="2"/>
            </w:textInput>
          </w:ffData>
        </w:fldChar>
      </w:r>
      <w:bookmarkStart w:id="14" w:name="CROT_DATE_D"/>
      <w:r w:rsidR="004D35BF">
        <w:rPr>
          <w:rFonts w:ascii="黑体"/>
        </w:rPr>
        <w:instrText xml:space="preserve"> FORMTEXT </w:instrText>
      </w:r>
      <w:r>
        <w:rPr>
          <w:rFonts w:ascii="黑体"/>
        </w:rPr>
      </w:r>
      <w:r>
        <w:rPr>
          <w:rFonts w:ascii="黑体"/>
        </w:rPr>
        <w:fldChar w:fldCharType="separate"/>
      </w:r>
      <w:r w:rsidR="004D35BF">
        <w:rPr>
          <w:rFonts w:ascii="黑体"/>
        </w:rPr>
        <w:t>XX</w:t>
      </w:r>
      <w:r>
        <w:rPr>
          <w:rFonts w:ascii="黑体"/>
        </w:rPr>
        <w:fldChar w:fldCharType="end"/>
      </w:r>
      <w:bookmarkEnd w:id="14"/>
      <w:r w:rsidR="004D35BF">
        <w:rPr>
          <w:rFonts w:hint="eastAsia"/>
        </w:rPr>
        <w:t>实施</w:t>
      </w:r>
    </w:p>
    <w:p w:rsidR="00266BF1" w:rsidRDefault="00847AB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sidR="004D35BF">
        <w:rPr>
          <w:rFonts w:hAnsi="黑体"/>
          <w:w w:val="100"/>
          <w:sz w:val="28"/>
        </w:rPr>
        <w:instrText xml:space="preserve"> FORMTEXT </w:instrText>
      </w:r>
      <w:r>
        <w:rPr>
          <w:rFonts w:hAnsi="黑体"/>
          <w:w w:val="100"/>
          <w:sz w:val="28"/>
        </w:rPr>
      </w:r>
      <w:r>
        <w:rPr>
          <w:rFonts w:hAnsi="黑体"/>
          <w:w w:val="100"/>
          <w:sz w:val="28"/>
        </w:rPr>
        <w:fldChar w:fldCharType="separate"/>
      </w:r>
      <w:r w:rsidR="004D35BF">
        <w:rPr>
          <w:rFonts w:hAnsi="黑体" w:hint="eastAsia"/>
          <w:w w:val="100"/>
          <w:sz w:val="28"/>
        </w:rPr>
        <w:t>XXXXXXXX</w:t>
      </w:r>
      <w:r>
        <w:rPr>
          <w:rFonts w:hAnsi="黑体"/>
          <w:w w:val="100"/>
          <w:sz w:val="28"/>
        </w:rPr>
        <w:fldChar w:fldCharType="end"/>
      </w:r>
      <w:bookmarkEnd w:id="15"/>
      <w:r w:rsidR="004D35BF">
        <w:rPr>
          <w:rFonts w:ascii="Times New Roman"/>
          <w:w w:val="100"/>
          <w:sz w:val="28"/>
        </w:rPr>
        <w:t>  </w:t>
      </w:r>
      <w:r w:rsidR="004D35BF">
        <w:rPr>
          <w:rStyle w:val="afffffffffff2"/>
          <w:rFonts w:hAnsi="黑体" w:hint="eastAsia"/>
          <w:position w:val="0"/>
        </w:rPr>
        <w:t>发</w:t>
      </w:r>
      <w:r w:rsidR="004D35BF">
        <w:rPr>
          <w:rStyle w:val="afffffffffff2"/>
          <w:rFonts w:hAnsi="黑体" w:hint="eastAsia"/>
          <w:spacing w:val="0"/>
          <w:position w:val="0"/>
        </w:rPr>
        <w:t>布</w:t>
      </w:r>
    </w:p>
    <w:p w:rsidR="00266BF1" w:rsidRDefault="00847ABD">
      <w:pPr>
        <w:rPr>
          <w:rFonts w:ascii="宋体" w:hAnsi="宋体"/>
          <w:sz w:val="28"/>
          <w:szCs w:val="28"/>
        </w:rPr>
        <w:sectPr w:rsidR="00266BF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sz w:val="28"/>
          <w:szCs w:val="28"/>
        </w:rPr>
        <w:pict>
          <v:line id="_x0000_s1027" style="position:absolute;left:0;text-align:left;z-index:251664384;mso-position-horizontal-relative:page;mso-position-vertical-relative:page" from="70.85pt,728.55pt" to="552.75pt,728.55pt"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w10:wrap anchorx="page" anchory="page"/>
            <w10:anchorlock/>
          </v:line>
        </w:pict>
      </w:r>
    </w:p>
    <w:p w:rsidR="00266BF1" w:rsidRDefault="004D35BF">
      <w:pPr>
        <w:pStyle w:val="affffff3"/>
        <w:spacing w:after="360"/>
      </w:pPr>
      <w:bookmarkStart w:id="16" w:name="BookMark1"/>
      <w:bookmarkStart w:id="17" w:name="_Toc177975745"/>
      <w:bookmarkStart w:id="18" w:name="_Toc177975384"/>
      <w:r>
        <w:rPr>
          <w:rFonts w:hint="eastAsia"/>
          <w:spacing w:val="320"/>
        </w:rPr>
        <w:lastRenderedPageBreak/>
        <w:t>目</w:t>
      </w:r>
      <w:r>
        <w:rPr>
          <w:rFonts w:hint="eastAsia"/>
        </w:rPr>
        <w:t>次</w:t>
      </w:r>
    </w:p>
    <w:p w:rsidR="00266BF1" w:rsidRPr="00151301" w:rsidRDefault="00847ABD">
      <w:pPr>
        <w:pStyle w:val="10"/>
        <w:tabs>
          <w:tab w:val="right" w:leader="dot" w:pos="9344"/>
        </w:tabs>
        <w:rPr>
          <w:rFonts w:asciiTheme="minorHAnsi" w:eastAsiaTheme="minorEastAsia" w:hAnsiTheme="minorHAnsi" w:cstheme="minorBidi"/>
        </w:rPr>
      </w:pPr>
      <w:r w:rsidRPr="00847ABD">
        <w:rPr>
          <w:sz w:val="24"/>
          <w:szCs w:val="24"/>
        </w:rPr>
        <w:fldChar w:fldCharType="begin"/>
      </w:r>
      <w:r w:rsidR="004D35BF">
        <w:rPr>
          <w:sz w:val="24"/>
          <w:szCs w:val="24"/>
        </w:rPr>
        <w:instrText xml:space="preserve"> TOC \o "1-1" \h \t "标准文件_一级条标题,2,标准文件_二级条标题,3,标准文件_三级条标题,4,标准文件_附录一级条标题,2,标准文件_附录二级条标题,3,标准文件_附录三级条标题,4," </w:instrText>
      </w:r>
      <w:r w:rsidRPr="00847ABD">
        <w:rPr>
          <w:sz w:val="24"/>
          <w:szCs w:val="24"/>
        </w:rPr>
        <w:fldChar w:fldCharType="separate"/>
      </w:r>
      <w:hyperlink w:anchor="_Toc178152146" w:history="1">
        <w:r w:rsidR="004D35BF" w:rsidRPr="00151301">
          <w:rPr>
            <w:rStyle w:val="affff5"/>
            <w:rFonts w:hint="eastAsia"/>
          </w:rPr>
          <w:t>前言</w:t>
        </w:r>
        <w:r w:rsidR="004D35BF" w:rsidRPr="00151301">
          <w:rPr>
            <w:rFonts w:hint="eastAsia"/>
          </w:rPr>
          <w:tab/>
        </w:r>
        <w:r w:rsidRPr="00151301">
          <w:rPr>
            <w:rFonts w:hint="eastAsia"/>
          </w:rPr>
          <w:fldChar w:fldCharType="begin"/>
        </w:r>
        <w:r w:rsidR="004D35BF" w:rsidRPr="00151301">
          <w:instrText>PAGEREF _Toc178152146 \h</w:instrText>
        </w:r>
        <w:r w:rsidRPr="00151301">
          <w:rPr>
            <w:rFonts w:hint="eastAsia"/>
          </w:rPr>
        </w:r>
        <w:r w:rsidRPr="00151301">
          <w:rPr>
            <w:rFonts w:hint="eastAsia"/>
          </w:rPr>
          <w:fldChar w:fldCharType="separate"/>
        </w:r>
        <w:r w:rsidR="004D35BF" w:rsidRPr="00151301">
          <w:t>1</w:t>
        </w:r>
        <w:r w:rsidRPr="00151301">
          <w:rPr>
            <w:rFonts w:hint="eastAsia"/>
          </w:rPr>
          <w:fldChar w:fldCharType="end"/>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47" w:history="1">
        <w:r w:rsidR="004D35BF" w:rsidRPr="00151301">
          <w:rPr>
            <w:rStyle w:val="affff5"/>
            <w:rFonts w:hint="eastAsia"/>
          </w:rPr>
          <w:t>引言</w:t>
        </w:r>
        <w:r w:rsidR="004D35BF" w:rsidRPr="00151301">
          <w:rPr>
            <w:rFonts w:hint="eastAsia"/>
          </w:rPr>
          <w:tab/>
        </w:r>
        <w:r w:rsidRPr="00151301">
          <w:rPr>
            <w:rFonts w:hint="eastAsia"/>
          </w:rPr>
          <w:fldChar w:fldCharType="begin"/>
        </w:r>
        <w:r w:rsidR="004D35BF" w:rsidRPr="00151301">
          <w:instrText>PAGEREF _Toc178152147 \h</w:instrText>
        </w:r>
        <w:r w:rsidRPr="00151301">
          <w:rPr>
            <w:rFonts w:hint="eastAsia"/>
          </w:rPr>
        </w:r>
        <w:r w:rsidRPr="00151301">
          <w:rPr>
            <w:rFonts w:hint="eastAsia"/>
          </w:rPr>
          <w:fldChar w:fldCharType="separate"/>
        </w:r>
        <w:r w:rsidR="004D35BF" w:rsidRPr="00151301">
          <w:t>2</w:t>
        </w:r>
        <w:r w:rsidRPr="00151301">
          <w:rPr>
            <w:rFonts w:hint="eastAsia"/>
          </w:rPr>
          <w:fldChar w:fldCharType="end"/>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48" w:history="1">
        <w:r w:rsidR="004D35BF" w:rsidRPr="00151301">
          <w:rPr>
            <w:rStyle w:val="affff5"/>
            <w:rFonts w:hint="eastAsia"/>
          </w:rPr>
          <w:t>1 范围</w:t>
        </w:r>
        <w:r w:rsidR="004D35BF" w:rsidRPr="00151301">
          <w:rPr>
            <w:rFonts w:hint="eastAsia"/>
          </w:rPr>
          <w:tab/>
        </w:r>
        <w:r w:rsidRPr="00151301">
          <w:rPr>
            <w:rFonts w:hint="eastAsia"/>
          </w:rPr>
          <w:fldChar w:fldCharType="begin"/>
        </w:r>
        <w:r w:rsidR="004D35BF" w:rsidRPr="00151301">
          <w:instrText>PAGEREF _Toc178152148 \h</w:instrText>
        </w:r>
        <w:r w:rsidRPr="00151301">
          <w:rPr>
            <w:rFonts w:hint="eastAsia"/>
          </w:rPr>
        </w:r>
        <w:r w:rsidRPr="00151301">
          <w:rPr>
            <w:rFonts w:hint="eastAsia"/>
          </w:rPr>
          <w:fldChar w:fldCharType="separate"/>
        </w:r>
        <w:r w:rsidR="004D35BF" w:rsidRPr="00151301">
          <w:t>3</w:t>
        </w:r>
        <w:r w:rsidRPr="00151301">
          <w:rPr>
            <w:rFonts w:hint="eastAsia"/>
          </w:rPr>
          <w:fldChar w:fldCharType="end"/>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49" w:history="1">
        <w:r w:rsidR="004D35BF" w:rsidRPr="00151301">
          <w:rPr>
            <w:rStyle w:val="affff5"/>
            <w:rFonts w:hint="eastAsia"/>
          </w:rPr>
          <w:t>2 规范性引用文件</w:t>
        </w:r>
        <w:r w:rsidR="004D35BF" w:rsidRPr="00151301">
          <w:rPr>
            <w:rFonts w:hint="eastAsia"/>
          </w:rPr>
          <w:tab/>
        </w:r>
        <w:r w:rsidRPr="00151301">
          <w:rPr>
            <w:rFonts w:hint="eastAsia"/>
          </w:rPr>
          <w:fldChar w:fldCharType="begin"/>
        </w:r>
        <w:r w:rsidR="004D35BF" w:rsidRPr="00151301">
          <w:instrText>PAGEREF _Toc178152149 \h</w:instrText>
        </w:r>
        <w:r w:rsidRPr="00151301">
          <w:rPr>
            <w:rFonts w:hint="eastAsia"/>
          </w:rPr>
        </w:r>
        <w:r w:rsidRPr="00151301">
          <w:rPr>
            <w:rFonts w:hint="eastAsia"/>
          </w:rPr>
          <w:fldChar w:fldCharType="separate"/>
        </w:r>
        <w:r w:rsidR="004D35BF" w:rsidRPr="00151301">
          <w:t>3</w:t>
        </w:r>
        <w:r w:rsidRPr="00151301">
          <w:rPr>
            <w:rFonts w:hint="eastAsia"/>
          </w:rPr>
          <w:fldChar w:fldCharType="end"/>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50" w:history="1">
        <w:r w:rsidR="004D35BF" w:rsidRPr="00151301">
          <w:rPr>
            <w:rStyle w:val="affff5"/>
            <w:rFonts w:hint="eastAsia"/>
          </w:rPr>
          <w:t>3 术语和定义</w:t>
        </w:r>
        <w:r w:rsidR="004D35BF" w:rsidRPr="00151301">
          <w:rPr>
            <w:rFonts w:hint="eastAsia"/>
          </w:rPr>
          <w:tab/>
        </w:r>
        <w:r w:rsidRPr="00151301">
          <w:rPr>
            <w:rFonts w:hint="eastAsia"/>
          </w:rPr>
          <w:fldChar w:fldCharType="begin"/>
        </w:r>
        <w:r w:rsidR="004D35BF" w:rsidRPr="00151301">
          <w:instrText>PAGEREF _Toc178152150 \h</w:instrText>
        </w:r>
        <w:r w:rsidRPr="00151301">
          <w:rPr>
            <w:rFonts w:hint="eastAsia"/>
          </w:rPr>
        </w:r>
        <w:r w:rsidRPr="00151301">
          <w:rPr>
            <w:rFonts w:hint="eastAsia"/>
          </w:rPr>
          <w:fldChar w:fldCharType="separate"/>
        </w:r>
        <w:r w:rsidR="004D35BF" w:rsidRPr="00151301">
          <w:t>3</w:t>
        </w:r>
        <w:r w:rsidRPr="00151301">
          <w:rPr>
            <w:rFonts w:hint="eastAsia"/>
          </w:rPr>
          <w:fldChar w:fldCharType="end"/>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51" w:history="1">
        <w:r w:rsidR="004D35BF" w:rsidRPr="00151301">
          <w:rPr>
            <w:rStyle w:val="affff5"/>
            <w:rFonts w:hint="eastAsia"/>
          </w:rPr>
          <w:t>4 评价要求</w:t>
        </w:r>
        <w:r w:rsidR="004D35BF" w:rsidRPr="00151301">
          <w:rPr>
            <w:rFonts w:hint="eastAsia"/>
          </w:rPr>
          <w:tab/>
        </w:r>
        <w:r w:rsidR="00DE0273">
          <w:rPr>
            <w:rFonts w:hint="eastAsia"/>
          </w:rPr>
          <w:t>3</w:t>
        </w:r>
      </w:hyperlink>
    </w:p>
    <w:p w:rsidR="00266BF1" w:rsidRPr="00151301" w:rsidRDefault="00847ABD">
      <w:pPr>
        <w:pStyle w:val="23"/>
        <w:ind w:left="0"/>
        <w:rPr>
          <w:rFonts w:asciiTheme="minorHAnsi" w:eastAsiaTheme="minorEastAsia" w:hAnsiTheme="minorHAnsi" w:cstheme="minorBidi"/>
        </w:rPr>
      </w:pPr>
      <w:hyperlink w:anchor="_Toc178152153" w:history="1">
        <w:r w:rsidR="004D35BF" w:rsidRPr="00151301">
          <w:rPr>
            <w:rFonts w:hint="eastAsia"/>
          </w:rPr>
          <w:t xml:space="preserve">5 </w:t>
        </w:r>
        <w:r w:rsidR="004D35BF" w:rsidRPr="00151301">
          <w:rPr>
            <w:rStyle w:val="affff5"/>
            <w:rFonts w:hint="eastAsia"/>
          </w:rPr>
          <w:t>评价指标</w:t>
        </w:r>
        <w:r w:rsidR="004D35BF" w:rsidRPr="00151301">
          <w:rPr>
            <w:rFonts w:hint="eastAsia"/>
          </w:rPr>
          <w:tab/>
        </w:r>
        <w:r w:rsidRPr="00151301">
          <w:rPr>
            <w:rFonts w:hint="eastAsia"/>
          </w:rPr>
          <w:fldChar w:fldCharType="begin"/>
        </w:r>
        <w:r w:rsidR="004D35BF" w:rsidRPr="00151301">
          <w:instrText>PAGEREF _Toc178152153 \h</w:instrText>
        </w:r>
        <w:r w:rsidRPr="00151301">
          <w:rPr>
            <w:rFonts w:hint="eastAsia"/>
          </w:rPr>
        </w:r>
        <w:r w:rsidRPr="00151301">
          <w:rPr>
            <w:rFonts w:hint="eastAsia"/>
          </w:rPr>
          <w:fldChar w:fldCharType="separate"/>
        </w:r>
        <w:r w:rsidR="004D35BF" w:rsidRPr="00151301">
          <w:t>4</w:t>
        </w:r>
        <w:r w:rsidRPr="00151301">
          <w:rPr>
            <w:rFonts w:hint="eastAsia"/>
          </w:rPr>
          <w:fldChar w:fldCharType="end"/>
        </w:r>
      </w:hyperlink>
    </w:p>
    <w:p w:rsidR="00266BF1" w:rsidRPr="00151301" w:rsidRDefault="00847ABD">
      <w:pPr>
        <w:pStyle w:val="23"/>
        <w:ind w:left="0"/>
      </w:pPr>
      <w:hyperlink w:anchor="_Toc178152154" w:history="1">
        <w:r w:rsidR="004D35BF" w:rsidRPr="00151301">
          <w:rPr>
            <w:rFonts w:hint="eastAsia"/>
          </w:rPr>
          <w:t xml:space="preserve">6 </w:t>
        </w:r>
        <w:r w:rsidR="004D35BF" w:rsidRPr="00151301">
          <w:rPr>
            <w:rStyle w:val="affff5"/>
            <w:rFonts w:hint="eastAsia"/>
          </w:rPr>
          <w:t>指标数据计算方法</w:t>
        </w:r>
        <w:r w:rsidR="004D35BF" w:rsidRPr="00151301">
          <w:rPr>
            <w:rFonts w:hint="eastAsia"/>
          </w:rPr>
          <w:tab/>
        </w:r>
        <w:r w:rsidR="00AF6999">
          <w:rPr>
            <w:rFonts w:hint="eastAsia"/>
          </w:rPr>
          <w:t>6</w:t>
        </w:r>
      </w:hyperlink>
    </w:p>
    <w:p w:rsidR="00266BF1" w:rsidRPr="00151301" w:rsidRDefault="004D35BF">
      <w:r w:rsidRPr="00151301">
        <w:rPr>
          <w:rFonts w:hint="eastAsia"/>
        </w:rPr>
        <w:t xml:space="preserve">7 </w:t>
      </w:r>
      <w:r w:rsidRPr="00151301">
        <w:rPr>
          <w:rFonts w:hint="eastAsia"/>
        </w:rPr>
        <w:t>其他指标说明</w:t>
      </w:r>
      <w:r w:rsidRPr="00151301">
        <w:rPr>
          <w:rFonts w:hint="eastAsia"/>
        </w:rPr>
        <w:tab/>
        <w:t xml:space="preserve">. . . . . . . . . . . . . . . . . . . . . . .. . . . . . . . . . . . . . . . . . . . . . . . </w:t>
      </w:r>
      <w:r w:rsidR="00151301">
        <w:t>…</w:t>
      </w:r>
      <w:r w:rsidR="00151301">
        <w:rPr>
          <w:rFonts w:hint="eastAsia"/>
        </w:rPr>
        <w:t xml:space="preserve"> . </w:t>
      </w:r>
      <w:r w:rsidR="00151301">
        <w:t>…</w:t>
      </w:r>
      <w:r w:rsidR="00151301">
        <w:rPr>
          <w:rFonts w:hint="eastAsia"/>
        </w:rPr>
        <w:t xml:space="preserve"> </w:t>
      </w:r>
      <w:r w:rsidR="00151301">
        <w:t>…</w:t>
      </w:r>
      <w:r w:rsidR="00151301">
        <w:rPr>
          <w:rFonts w:hint="eastAsia"/>
        </w:rPr>
        <w:t xml:space="preserve"> . </w:t>
      </w:r>
      <w:r w:rsidR="00151301">
        <w:t>…</w:t>
      </w:r>
      <w:r w:rsidR="00151301">
        <w:rPr>
          <w:rFonts w:hint="eastAsia"/>
        </w:rPr>
        <w:t xml:space="preserve"> </w:t>
      </w:r>
      <w:r w:rsidR="00151301">
        <w:t>……</w:t>
      </w:r>
      <w:r w:rsidRPr="00151301">
        <w:rPr>
          <w:rFonts w:hint="eastAsia"/>
        </w:rPr>
        <w:t xml:space="preserve"> . . . . . . </w:t>
      </w:r>
      <w:r w:rsidR="00151301">
        <w:rPr>
          <w:rFonts w:hint="eastAsia"/>
        </w:rPr>
        <w:t>..</w:t>
      </w:r>
      <w:r w:rsidRPr="00151301">
        <w:rPr>
          <w:rFonts w:hint="eastAsia"/>
        </w:rPr>
        <w:t>. . . . . . . . .</w:t>
      </w:r>
      <w:r w:rsidR="00876622">
        <w:rPr>
          <w:rFonts w:hint="eastAsia"/>
        </w:rPr>
        <w:t>8</w:t>
      </w:r>
    </w:p>
    <w:p w:rsidR="00266BF1" w:rsidRPr="00151301" w:rsidRDefault="00847ABD">
      <w:pPr>
        <w:pStyle w:val="10"/>
        <w:tabs>
          <w:tab w:val="right" w:leader="dot" w:pos="9344"/>
        </w:tabs>
        <w:rPr>
          <w:rFonts w:asciiTheme="minorHAnsi" w:eastAsiaTheme="minorEastAsia" w:hAnsiTheme="minorHAnsi" w:cstheme="minorBidi"/>
        </w:rPr>
      </w:pPr>
      <w:hyperlink w:anchor="_Toc178152155" w:history="1">
        <w:r w:rsidR="004D35BF" w:rsidRPr="00151301">
          <w:rPr>
            <w:rStyle w:val="affff5"/>
            <w:rFonts w:hint="eastAsia"/>
          </w:rPr>
          <w:t>8 评价方式及方法</w:t>
        </w:r>
        <w:r w:rsidR="004D35BF" w:rsidRPr="00151301">
          <w:rPr>
            <w:rFonts w:hint="eastAsia"/>
          </w:rPr>
          <w:tab/>
        </w:r>
        <w:r w:rsidR="0077228D">
          <w:rPr>
            <w:rFonts w:hint="eastAsia"/>
          </w:rPr>
          <w:t>8</w:t>
        </w:r>
      </w:hyperlink>
    </w:p>
    <w:p w:rsidR="00266BF1" w:rsidRPr="00151301" w:rsidRDefault="00847ABD">
      <w:pPr>
        <w:pStyle w:val="10"/>
        <w:tabs>
          <w:tab w:val="right" w:leader="dot" w:pos="9344"/>
        </w:tabs>
        <w:rPr>
          <w:rFonts w:asciiTheme="minorHAnsi" w:eastAsiaTheme="minorEastAsia" w:hAnsiTheme="minorHAnsi" w:cstheme="minorBidi"/>
        </w:rPr>
      </w:pPr>
      <w:hyperlink w:anchor="_Toc178152161" w:history="1">
        <w:r w:rsidR="004D35BF" w:rsidRPr="00151301">
          <w:rPr>
            <w:rStyle w:val="affff5"/>
            <w:rFonts w:hint="eastAsia"/>
          </w:rPr>
          <w:t>附录A（规范性） 主要一般工业固体废物综合利用率</w:t>
        </w:r>
        <w:r w:rsidR="004D35BF" w:rsidRPr="00151301">
          <w:rPr>
            <w:rFonts w:hint="eastAsia"/>
          </w:rPr>
          <w:tab/>
        </w:r>
      </w:hyperlink>
      <w:r w:rsidR="00C77A1D">
        <w:rPr>
          <w:rFonts w:hint="eastAsia"/>
        </w:rPr>
        <w:t>10</w:t>
      </w:r>
    </w:p>
    <w:p w:rsidR="00266BF1" w:rsidRDefault="00847ABD">
      <w:pPr>
        <w:pStyle w:val="10"/>
        <w:tabs>
          <w:tab w:val="right" w:leader="dot" w:pos="9344"/>
        </w:tabs>
        <w:rPr>
          <w:rFonts w:asciiTheme="minorHAnsi" w:hAnsiTheme="minorHAnsi" w:cstheme="minorBidi"/>
          <w:sz w:val="24"/>
          <w:szCs w:val="24"/>
        </w:rPr>
      </w:pPr>
      <w:hyperlink w:anchor="_Toc178152162" w:history="1">
        <w:r w:rsidR="004D35BF" w:rsidRPr="00151301">
          <w:rPr>
            <w:rStyle w:val="affff5"/>
            <w:rFonts w:hint="eastAsia"/>
          </w:rPr>
          <w:t>参考文献</w:t>
        </w:r>
        <w:r w:rsidR="004D35BF" w:rsidRPr="00151301">
          <w:rPr>
            <w:rFonts w:hint="eastAsia"/>
          </w:rPr>
          <w:tab/>
          <w:t>1</w:t>
        </w:r>
      </w:hyperlink>
      <w:r w:rsidR="00C77A1D">
        <w:rPr>
          <w:rFonts w:hint="eastAsia"/>
          <w:sz w:val="24"/>
          <w:szCs w:val="24"/>
        </w:rPr>
        <w:t>1</w:t>
      </w:r>
    </w:p>
    <w:p w:rsidR="00266BF1" w:rsidRDefault="00847ABD">
      <w:pPr>
        <w:pStyle w:val="affffff3"/>
        <w:spacing w:after="360"/>
        <w:rPr>
          <w:sz w:val="24"/>
          <w:szCs w:val="24"/>
        </w:rPr>
        <w:sectPr w:rsidR="00266BF1">
          <w:headerReference w:type="even" r:id="rId16"/>
          <w:headerReference w:type="default" r:id="rId17"/>
          <w:footerReference w:type="default" r:id="rId18"/>
          <w:pgSz w:w="11906" w:h="16838"/>
          <w:pgMar w:top="1928" w:right="1134" w:bottom="1134" w:left="1134" w:header="1418" w:footer="1134" w:gutter="284"/>
          <w:pgNumType w:start="1"/>
          <w:cols w:space="425"/>
          <w:formProt w:val="0"/>
          <w:docGrid w:linePitch="312"/>
        </w:sectPr>
      </w:pPr>
      <w:r>
        <w:rPr>
          <w:sz w:val="24"/>
          <w:szCs w:val="24"/>
        </w:rPr>
        <w:fldChar w:fldCharType="end"/>
      </w:r>
      <w:bookmarkStart w:id="19" w:name="_GoBack"/>
      <w:bookmarkEnd w:id="19"/>
    </w:p>
    <w:p w:rsidR="00266BF1" w:rsidRDefault="004D35BF">
      <w:pPr>
        <w:pStyle w:val="a6"/>
        <w:spacing w:before="900" w:after="360"/>
      </w:pPr>
      <w:bookmarkStart w:id="20" w:name="_Toc178152146"/>
      <w:bookmarkStart w:id="21" w:name="BookMark2"/>
      <w:bookmarkEnd w:id="16"/>
      <w:r>
        <w:rPr>
          <w:spacing w:val="320"/>
        </w:rPr>
        <w:lastRenderedPageBreak/>
        <w:t>前</w:t>
      </w:r>
      <w:r>
        <w:t>言</w:t>
      </w:r>
      <w:bookmarkEnd w:id="17"/>
      <w:bookmarkEnd w:id="18"/>
      <w:bookmarkEnd w:id="20"/>
    </w:p>
    <w:p w:rsidR="00266BF1" w:rsidRPr="004B75DF" w:rsidRDefault="004D35BF" w:rsidP="004B75DF">
      <w:pPr>
        <w:pStyle w:val="affffe"/>
        <w:ind w:firstLine="420"/>
        <w:rPr>
          <w:szCs w:val="21"/>
        </w:rPr>
      </w:pPr>
      <w:r w:rsidRPr="004B75DF">
        <w:rPr>
          <w:rFonts w:hint="eastAsia"/>
          <w:szCs w:val="21"/>
        </w:rPr>
        <w:t>本文件按照GB/T 1.1—2020《标准化工作导则  第1部分：标准化文件的结构和起草规则》的规定起草。</w:t>
      </w:r>
    </w:p>
    <w:p w:rsidR="00266BF1" w:rsidRPr="004B75DF" w:rsidRDefault="004D35BF" w:rsidP="004B75DF">
      <w:pPr>
        <w:pStyle w:val="affffe"/>
        <w:ind w:firstLine="420"/>
        <w:rPr>
          <w:szCs w:val="21"/>
        </w:rPr>
      </w:pPr>
      <w:r w:rsidRPr="004B75DF">
        <w:rPr>
          <w:rFonts w:hint="eastAsia"/>
          <w:color w:val="000000"/>
          <w:szCs w:val="21"/>
        </w:rPr>
        <w:t>请注意本文件的某些内容可能涉及专利。本文件的发布机构不承担识别专利的责任。</w:t>
      </w:r>
    </w:p>
    <w:p w:rsidR="00266BF1" w:rsidRPr="004B75DF" w:rsidRDefault="004D35BF" w:rsidP="004B75DF">
      <w:pPr>
        <w:pStyle w:val="affffe"/>
        <w:ind w:firstLine="420"/>
        <w:rPr>
          <w:szCs w:val="21"/>
        </w:rPr>
      </w:pPr>
      <w:r w:rsidRPr="004B75DF">
        <w:rPr>
          <w:rFonts w:hint="eastAsia"/>
          <w:szCs w:val="21"/>
        </w:rPr>
        <w:t>本文件由中国电子节能技术协会提出并归口。</w:t>
      </w:r>
    </w:p>
    <w:p w:rsidR="00266BF1" w:rsidRPr="004B75DF" w:rsidRDefault="004D35BF" w:rsidP="004B75DF">
      <w:pPr>
        <w:pStyle w:val="affffe"/>
        <w:ind w:firstLine="420"/>
        <w:rPr>
          <w:szCs w:val="21"/>
        </w:rPr>
      </w:pPr>
      <w:r w:rsidRPr="004B75DF">
        <w:rPr>
          <w:rFonts w:hint="eastAsia"/>
          <w:szCs w:val="21"/>
        </w:rPr>
        <w:t>本文件起草单位：XXX</w:t>
      </w:r>
    </w:p>
    <w:p w:rsidR="00266BF1" w:rsidRPr="004B75DF" w:rsidRDefault="004D35BF" w:rsidP="004B75DF">
      <w:pPr>
        <w:pStyle w:val="affffe"/>
        <w:ind w:firstLine="420"/>
        <w:rPr>
          <w:szCs w:val="21"/>
        </w:rPr>
      </w:pPr>
      <w:r w:rsidRPr="004B75DF">
        <w:rPr>
          <w:rFonts w:hint="eastAsia"/>
          <w:szCs w:val="21"/>
        </w:rPr>
        <w:t>本文件主要起草人：XXX</w:t>
      </w:r>
    </w:p>
    <w:p w:rsidR="00266BF1" w:rsidRPr="004B75DF" w:rsidRDefault="004D35BF" w:rsidP="004B75DF">
      <w:pPr>
        <w:pStyle w:val="affffe"/>
        <w:ind w:firstLine="420"/>
        <w:rPr>
          <w:szCs w:val="21"/>
        </w:rPr>
      </w:pPr>
      <w:r w:rsidRPr="004B75DF">
        <w:rPr>
          <w:rFonts w:hint="eastAsia"/>
          <w:szCs w:val="21"/>
        </w:rPr>
        <w:t>本文件为首次发布。</w:t>
      </w:r>
    </w:p>
    <w:p w:rsidR="00266BF1" w:rsidRDefault="00266BF1">
      <w:pPr>
        <w:pStyle w:val="affffe"/>
        <w:ind w:firstLine="420"/>
        <w:sectPr w:rsidR="00266BF1">
          <w:footerReference w:type="default" r:id="rId19"/>
          <w:pgSz w:w="11906" w:h="16838"/>
          <w:pgMar w:top="1928" w:right="1134" w:bottom="1134" w:left="1134" w:header="1418" w:footer="1134" w:gutter="284"/>
          <w:pgNumType w:start="1"/>
          <w:cols w:space="425"/>
          <w:formProt w:val="0"/>
          <w:docGrid w:linePitch="312"/>
        </w:sectPr>
      </w:pPr>
    </w:p>
    <w:p w:rsidR="00266BF1" w:rsidRDefault="004D35BF">
      <w:pPr>
        <w:pStyle w:val="a6"/>
        <w:spacing w:after="360"/>
      </w:pPr>
      <w:bookmarkStart w:id="22" w:name="_Toc177975746"/>
      <w:bookmarkStart w:id="23" w:name="_Toc177975385"/>
      <w:bookmarkStart w:id="24" w:name="_Toc178152147"/>
      <w:bookmarkStart w:id="25" w:name="BookMark3"/>
      <w:bookmarkEnd w:id="21"/>
      <w:r>
        <w:rPr>
          <w:spacing w:val="320"/>
        </w:rPr>
        <w:lastRenderedPageBreak/>
        <w:t>引</w:t>
      </w:r>
      <w:r>
        <w:t>言</w:t>
      </w:r>
      <w:bookmarkEnd w:id="22"/>
      <w:bookmarkEnd w:id="23"/>
      <w:bookmarkEnd w:id="24"/>
    </w:p>
    <w:p w:rsidR="004B75DF" w:rsidRDefault="00B73C9D" w:rsidP="004B75DF">
      <w:pPr>
        <w:pStyle w:val="a7"/>
        <w:numPr>
          <w:ilvl w:val="0"/>
          <w:numId w:val="0"/>
        </w:numPr>
        <w:spacing w:before="120" w:after="120"/>
        <w:rPr>
          <w:szCs w:val="21"/>
        </w:rPr>
      </w:pPr>
      <w:r w:rsidRPr="004B75DF">
        <w:rPr>
          <w:rFonts w:hint="eastAsia"/>
          <w:szCs w:val="21"/>
        </w:rPr>
        <w:t>1.</w:t>
      </w:r>
      <w:r w:rsidR="004D35BF" w:rsidRPr="004B75DF">
        <w:rPr>
          <w:rFonts w:hint="eastAsia"/>
          <w:szCs w:val="21"/>
        </w:rPr>
        <w:t>标准制定的背景</w:t>
      </w:r>
    </w:p>
    <w:p w:rsidR="00266BF1" w:rsidRPr="004B75DF" w:rsidRDefault="004D35BF" w:rsidP="004B75DF">
      <w:pPr>
        <w:pStyle w:val="a7"/>
        <w:numPr>
          <w:ilvl w:val="0"/>
          <w:numId w:val="0"/>
        </w:numPr>
        <w:spacing w:before="120" w:after="120"/>
        <w:ind w:firstLineChars="250" w:firstLine="525"/>
        <w:rPr>
          <w:szCs w:val="21"/>
        </w:rPr>
      </w:pPr>
      <w:r w:rsidRPr="004B75DF">
        <w:rPr>
          <w:rFonts w:ascii="宋体" w:eastAsia="宋体" w:hAnsi="宋体" w:hint="eastAsia"/>
          <w:szCs w:val="21"/>
        </w:rPr>
        <w:t xml:space="preserve">为贯彻《中共中央 国务院关于深入打好污染防治攻坚战的意见》、《“十四五”时期“无废城市”建设工作方案》， </w:t>
      </w:r>
      <w:r w:rsidR="00AE3C05" w:rsidRPr="004B75DF">
        <w:rPr>
          <w:rFonts w:ascii="宋体" w:eastAsia="宋体" w:hAnsi="宋体" w:hint="eastAsia"/>
          <w:szCs w:val="21"/>
        </w:rPr>
        <w:t>推动和规范锂离子蓄电池制造业</w:t>
      </w:r>
      <w:r w:rsidRPr="004B75DF">
        <w:rPr>
          <w:rFonts w:ascii="宋体" w:eastAsia="宋体" w:hAnsi="宋体" w:hint="eastAsia"/>
          <w:szCs w:val="21"/>
        </w:rPr>
        <w:t>无废工厂的建设和运行， 制定本标准。本标准为团体标准，旨在为</w:t>
      </w:r>
      <w:r w:rsidR="00AE3C05" w:rsidRPr="004B75DF">
        <w:rPr>
          <w:rFonts w:ascii="宋体" w:eastAsia="宋体" w:hAnsi="宋体" w:hint="eastAsia"/>
          <w:szCs w:val="21"/>
        </w:rPr>
        <w:t>锂离子蓄电池制造业</w:t>
      </w:r>
      <w:r w:rsidRPr="004B75DF">
        <w:rPr>
          <w:rFonts w:ascii="宋体" w:eastAsia="宋体" w:hAnsi="宋体" w:hint="eastAsia"/>
          <w:szCs w:val="21"/>
        </w:rPr>
        <w:t>提供一套科学、系统、可操作的标准规范，以促进行业的绿色发展和可持续发展。</w:t>
      </w:r>
    </w:p>
    <w:p w:rsidR="00266BF1" w:rsidRPr="004B75DF" w:rsidRDefault="00B73C9D" w:rsidP="00B73C9D">
      <w:pPr>
        <w:pStyle w:val="a7"/>
        <w:numPr>
          <w:ilvl w:val="0"/>
          <w:numId w:val="0"/>
        </w:numPr>
        <w:spacing w:before="120" w:after="120"/>
        <w:rPr>
          <w:szCs w:val="21"/>
        </w:rPr>
      </w:pPr>
      <w:r w:rsidRPr="004B75DF">
        <w:rPr>
          <w:rFonts w:hint="eastAsia"/>
          <w:szCs w:val="21"/>
        </w:rPr>
        <w:t>2.</w:t>
      </w:r>
      <w:r w:rsidR="004D35BF" w:rsidRPr="004B75DF">
        <w:rPr>
          <w:rFonts w:hint="eastAsia"/>
          <w:szCs w:val="21"/>
        </w:rPr>
        <w:t>标准制定的意义</w:t>
      </w:r>
    </w:p>
    <w:p w:rsidR="00266BF1" w:rsidRPr="004B75DF" w:rsidRDefault="00AE3C05" w:rsidP="004B75DF">
      <w:pPr>
        <w:pStyle w:val="affffe"/>
        <w:ind w:firstLine="420"/>
        <w:rPr>
          <w:szCs w:val="21"/>
        </w:rPr>
      </w:pPr>
      <w:r w:rsidRPr="004B75DF">
        <w:rPr>
          <w:rFonts w:hint="eastAsia"/>
          <w:szCs w:val="21"/>
        </w:rPr>
        <w:t>本标准规定了锂离子蓄电池制造业无废工厂</w:t>
      </w:r>
      <w:r w:rsidR="004D35BF" w:rsidRPr="004B75DF">
        <w:rPr>
          <w:rFonts w:hint="eastAsia"/>
          <w:szCs w:val="21"/>
        </w:rPr>
        <w:t>的评价方法、评价指标和数据采集与计算方法等内容。旨在为锂离子蓄电池制造企业，制定一套全面、系统且具有权威性的准则，为锂离子蓄电池制造业的可持续发展提供了明确方向和标准，通过明确减量化、资源化、无害化等要求，推动工厂优化生产工艺、加强管理，从源头减少固体废物产生。同时，鼓励工厂提高资源回收利用率，降低对环境的负面影响，实现经济效益与环境效益的双赢。评价要求还有助于提升工厂的社会形象和竞争力，在政策引导和市场需求下，吸引更多资源和合作，为建设 “无废城市” 贡献力量，也为整个工业领域的绿色转型树立标杆，引领行业走向更加环保、可持续的发展道路。</w:t>
      </w:r>
    </w:p>
    <w:p w:rsidR="00266BF1" w:rsidRDefault="00266BF1">
      <w:pPr>
        <w:pStyle w:val="affffe"/>
        <w:ind w:firstLine="420"/>
        <w:sectPr w:rsidR="00266BF1">
          <w:pgSz w:w="11906" w:h="16838"/>
          <w:pgMar w:top="1928" w:right="1134" w:bottom="1134" w:left="1134" w:header="1418" w:footer="1134" w:gutter="284"/>
          <w:cols w:space="425"/>
          <w:formProt w:val="0"/>
          <w:docGrid w:linePitch="312"/>
        </w:sectPr>
      </w:pPr>
    </w:p>
    <w:p w:rsidR="00266BF1" w:rsidRDefault="00266BF1">
      <w:pPr>
        <w:spacing w:line="20" w:lineRule="exact"/>
        <w:jc w:val="center"/>
        <w:rPr>
          <w:rFonts w:ascii="黑体" w:eastAsia="黑体" w:hAnsi="黑体"/>
          <w:sz w:val="32"/>
          <w:szCs w:val="32"/>
        </w:rPr>
      </w:pPr>
      <w:bookmarkStart w:id="26" w:name="BookMark4"/>
      <w:bookmarkEnd w:id="25"/>
    </w:p>
    <w:p w:rsidR="00266BF1" w:rsidRDefault="00266BF1">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7D349EBDBE0848D5853DF6B824E6CA4B"/>
        </w:placeholder>
      </w:sdtPr>
      <w:sdtContent>
        <w:p w:rsidR="00266BF1" w:rsidRDefault="004D35BF" w:rsidP="007A508D">
          <w:pPr>
            <w:pStyle w:val="afffffffff1"/>
            <w:spacing w:beforeLines="100" w:afterLines="220"/>
          </w:pPr>
          <w:r>
            <w:rPr>
              <w:rFonts w:hint="eastAsia"/>
            </w:rPr>
            <w:t xml:space="preserve">锂离子蓄电池制造业  </w:t>
          </w:r>
          <w:r>
            <w:t>无废工厂评价</w:t>
          </w:r>
          <w:r>
            <w:rPr>
              <w:rFonts w:hint="eastAsia"/>
            </w:rPr>
            <w:t>要求</w:t>
          </w:r>
        </w:p>
      </w:sdtContent>
    </w:sdt>
    <w:p w:rsidR="00266BF1" w:rsidRPr="004B75DF" w:rsidRDefault="004D35BF">
      <w:pPr>
        <w:pStyle w:val="affc"/>
        <w:spacing w:before="240" w:after="240"/>
        <w:rPr>
          <w:szCs w:val="21"/>
        </w:rPr>
      </w:pPr>
      <w:bookmarkStart w:id="28" w:name="_Toc26718930"/>
      <w:bookmarkStart w:id="29" w:name="_Toc177975747"/>
      <w:bookmarkStart w:id="30" w:name="_Toc97192964"/>
      <w:bookmarkStart w:id="31" w:name="_Toc24884211"/>
      <w:bookmarkStart w:id="32" w:name="_Toc26986771"/>
      <w:bookmarkStart w:id="33" w:name="_Toc177975386"/>
      <w:bookmarkStart w:id="34" w:name="_Toc178152148"/>
      <w:bookmarkStart w:id="35" w:name="_Toc26648465"/>
      <w:bookmarkStart w:id="36" w:name="_Toc26986530"/>
      <w:bookmarkStart w:id="37" w:name="_Toc17233333"/>
      <w:bookmarkStart w:id="38" w:name="_Toc17233325"/>
      <w:bookmarkStart w:id="39" w:name="_Toc24884218"/>
      <w:bookmarkEnd w:id="27"/>
      <w:r w:rsidRPr="004B75DF">
        <w:rPr>
          <w:rFonts w:hint="eastAsia"/>
          <w:szCs w:val="21"/>
        </w:rPr>
        <w:t>范围</w:t>
      </w:r>
      <w:bookmarkEnd w:id="28"/>
      <w:bookmarkEnd w:id="29"/>
      <w:bookmarkEnd w:id="30"/>
      <w:bookmarkEnd w:id="31"/>
      <w:bookmarkEnd w:id="32"/>
      <w:bookmarkEnd w:id="33"/>
      <w:bookmarkEnd w:id="34"/>
      <w:bookmarkEnd w:id="35"/>
      <w:bookmarkEnd w:id="36"/>
      <w:bookmarkEnd w:id="37"/>
      <w:bookmarkEnd w:id="38"/>
      <w:bookmarkEnd w:id="39"/>
    </w:p>
    <w:p w:rsidR="0098396C" w:rsidRPr="004B75DF" w:rsidRDefault="004D35BF" w:rsidP="004B75DF">
      <w:pPr>
        <w:pStyle w:val="affffe"/>
        <w:ind w:firstLine="420"/>
        <w:rPr>
          <w:szCs w:val="21"/>
        </w:rPr>
      </w:pPr>
      <w:bookmarkStart w:id="40" w:name="_Toc24884219"/>
      <w:bookmarkStart w:id="41" w:name="_Toc17233326"/>
      <w:bookmarkStart w:id="42" w:name="_Toc17233334"/>
      <w:bookmarkStart w:id="43" w:name="_Toc26648466"/>
      <w:bookmarkStart w:id="44" w:name="_Toc24884212"/>
      <w:r w:rsidRPr="004B75DF">
        <w:rPr>
          <w:rFonts w:hint="eastAsia"/>
          <w:szCs w:val="21"/>
        </w:rPr>
        <w:t>本文件规定了</w:t>
      </w:r>
      <w:r w:rsidR="0098396C" w:rsidRPr="004B75DF">
        <w:rPr>
          <w:rFonts w:hint="eastAsia"/>
          <w:szCs w:val="21"/>
        </w:rPr>
        <w:t>锂离子蓄电池制造业无废工厂</w:t>
      </w:r>
      <w:r w:rsidRPr="004B75DF">
        <w:rPr>
          <w:rFonts w:hint="eastAsia"/>
          <w:szCs w:val="21"/>
        </w:rPr>
        <w:t>的</w:t>
      </w:r>
      <w:bookmarkStart w:id="45" w:name="_Toc177975748"/>
      <w:bookmarkStart w:id="46" w:name="_Toc26718931"/>
      <w:bookmarkStart w:id="47" w:name="_Toc26986531"/>
      <w:bookmarkStart w:id="48" w:name="_Toc177975387"/>
      <w:bookmarkStart w:id="49" w:name="_Toc26986772"/>
      <w:bookmarkStart w:id="50" w:name="_Toc97192965"/>
      <w:bookmarkStart w:id="51" w:name="_Toc178152149"/>
      <w:r w:rsidR="0098396C" w:rsidRPr="004B75DF">
        <w:rPr>
          <w:rFonts w:hint="eastAsia"/>
          <w:szCs w:val="21"/>
        </w:rPr>
        <w:t>评价要求，描述了相应的评价指标数据计算方法和评价方式及方法。</w:t>
      </w:r>
    </w:p>
    <w:p w:rsidR="0098396C" w:rsidRPr="004B75DF" w:rsidRDefault="0098396C" w:rsidP="004B75DF">
      <w:pPr>
        <w:pStyle w:val="affffe"/>
        <w:ind w:firstLine="420"/>
        <w:rPr>
          <w:color w:val="FF0000"/>
          <w:szCs w:val="21"/>
        </w:rPr>
      </w:pPr>
      <w:r w:rsidRPr="004B75DF">
        <w:rPr>
          <w:rFonts w:hint="eastAsia"/>
          <w:szCs w:val="21"/>
        </w:rPr>
        <w:t>本文件适用于具有实际生产过程的锂离子蓄电池制造业无废工厂的评价。</w:t>
      </w:r>
    </w:p>
    <w:p w:rsidR="00224342" w:rsidRPr="004B75DF" w:rsidRDefault="00224342" w:rsidP="0098396C">
      <w:pPr>
        <w:pStyle w:val="affffe"/>
        <w:ind w:firstLineChars="0" w:firstLine="0"/>
        <w:rPr>
          <w:szCs w:val="21"/>
        </w:rPr>
      </w:pPr>
    </w:p>
    <w:p w:rsidR="00266BF1" w:rsidRPr="004B75DF" w:rsidRDefault="0098396C" w:rsidP="0098396C">
      <w:pPr>
        <w:pStyle w:val="affffe"/>
        <w:ind w:firstLineChars="0" w:firstLine="0"/>
        <w:rPr>
          <w:szCs w:val="21"/>
        </w:rPr>
      </w:pPr>
      <w:r w:rsidRPr="004B75DF">
        <w:rPr>
          <w:rFonts w:hint="eastAsia"/>
          <w:szCs w:val="21"/>
        </w:rPr>
        <w:t xml:space="preserve">2 </w:t>
      </w:r>
      <w:r w:rsidR="004D35BF" w:rsidRPr="004B75DF">
        <w:rPr>
          <w:rFonts w:hint="eastAsia"/>
          <w:b/>
          <w:szCs w:val="21"/>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szCs w:val="21"/>
        </w:rPr>
        <w:id w:val="715848253"/>
        <w:placeholder>
          <w:docPart w:val="72E53FA29C634B30A6F80BE4454B33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266BF1" w:rsidRPr="004B75DF" w:rsidRDefault="004D35BF" w:rsidP="004B75DF">
          <w:pPr>
            <w:pStyle w:val="affffe"/>
            <w:ind w:firstLine="420"/>
            <w:rPr>
              <w:szCs w:val="21"/>
            </w:rPr>
          </w:pPr>
          <w:r w:rsidRPr="004B75DF">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66BF1" w:rsidRPr="004B75DF" w:rsidRDefault="004D35BF" w:rsidP="004B75DF">
      <w:pPr>
        <w:pStyle w:val="affffe"/>
        <w:ind w:firstLine="420"/>
        <w:rPr>
          <w:szCs w:val="21"/>
        </w:rPr>
      </w:pPr>
      <w:r w:rsidRPr="004B75DF">
        <w:rPr>
          <w:rFonts w:hint="eastAsia"/>
          <w:szCs w:val="21"/>
        </w:rPr>
        <w:t>GB 15562.2 环境保护图形标志 固体废物贮存（处置）场</w:t>
      </w:r>
    </w:p>
    <w:p w:rsidR="00266BF1" w:rsidRPr="004B75DF" w:rsidRDefault="004D35BF" w:rsidP="004B75DF">
      <w:pPr>
        <w:pStyle w:val="affffe"/>
        <w:ind w:firstLine="420"/>
        <w:rPr>
          <w:szCs w:val="21"/>
        </w:rPr>
      </w:pPr>
      <w:r w:rsidRPr="004B75DF">
        <w:rPr>
          <w:rFonts w:hint="eastAsia"/>
          <w:szCs w:val="21"/>
        </w:rPr>
        <w:t xml:space="preserve">GB 18597 危险废物贮存污染控制标准 </w:t>
      </w:r>
    </w:p>
    <w:p w:rsidR="00266BF1" w:rsidRPr="004B75DF" w:rsidRDefault="004D35BF" w:rsidP="004B75DF">
      <w:pPr>
        <w:pStyle w:val="affffe"/>
        <w:ind w:firstLine="420"/>
        <w:rPr>
          <w:szCs w:val="21"/>
        </w:rPr>
      </w:pPr>
      <w:r w:rsidRPr="004B75DF">
        <w:rPr>
          <w:rFonts w:hint="eastAsia"/>
          <w:szCs w:val="21"/>
        </w:rPr>
        <w:t>GB 18599 一般工业固体废物贮存和填埋污染控制标准</w:t>
      </w:r>
    </w:p>
    <w:p w:rsidR="00266BF1" w:rsidRPr="004B75DF" w:rsidRDefault="004D35BF" w:rsidP="004B75DF">
      <w:pPr>
        <w:pStyle w:val="affffe"/>
        <w:ind w:firstLine="420"/>
        <w:rPr>
          <w:szCs w:val="21"/>
        </w:rPr>
      </w:pPr>
      <w:r w:rsidRPr="004B75DF">
        <w:rPr>
          <w:rFonts w:hint="eastAsia"/>
          <w:szCs w:val="21"/>
        </w:rPr>
        <w:t xml:space="preserve">GB/T 19001 质量管理体系要求 </w:t>
      </w:r>
    </w:p>
    <w:p w:rsidR="00266BF1" w:rsidRPr="004B75DF" w:rsidRDefault="004D35BF" w:rsidP="004B75DF">
      <w:pPr>
        <w:pStyle w:val="affffe"/>
        <w:ind w:firstLine="420"/>
        <w:rPr>
          <w:szCs w:val="21"/>
        </w:rPr>
      </w:pPr>
      <w:r w:rsidRPr="004B75DF">
        <w:rPr>
          <w:rFonts w:hint="eastAsia"/>
          <w:szCs w:val="21"/>
        </w:rPr>
        <w:t xml:space="preserve">GB/T 24001 环境管理体系 要求及使用指南 </w:t>
      </w:r>
    </w:p>
    <w:p w:rsidR="00266BF1" w:rsidRPr="004B75DF" w:rsidRDefault="004D35BF" w:rsidP="004B75DF">
      <w:pPr>
        <w:pStyle w:val="affffe"/>
        <w:ind w:firstLine="420"/>
        <w:rPr>
          <w:szCs w:val="21"/>
        </w:rPr>
      </w:pPr>
      <w:r w:rsidRPr="004B75DF">
        <w:rPr>
          <w:rFonts w:hint="eastAsia"/>
          <w:szCs w:val="21"/>
        </w:rPr>
        <w:t>GB/T 36132 绿色工厂评价通则</w:t>
      </w:r>
    </w:p>
    <w:p w:rsidR="00266BF1" w:rsidRPr="004B75DF" w:rsidRDefault="004D35BF" w:rsidP="004B75DF">
      <w:pPr>
        <w:pStyle w:val="affffe"/>
        <w:ind w:firstLine="420"/>
        <w:rPr>
          <w:szCs w:val="21"/>
        </w:rPr>
      </w:pPr>
      <w:r w:rsidRPr="004B75DF">
        <w:rPr>
          <w:rFonts w:hint="eastAsia"/>
          <w:szCs w:val="21"/>
        </w:rPr>
        <w:t>GB/T</w:t>
      </w:r>
      <w:r w:rsidR="00F85C8A" w:rsidRPr="004B75DF">
        <w:rPr>
          <w:rFonts w:hint="eastAsia"/>
          <w:szCs w:val="21"/>
        </w:rPr>
        <w:t xml:space="preserve"> </w:t>
      </w:r>
      <w:r w:rsidRPr="004B75DF">
        <w:rPr>
          <w:rFonts w:hint="eastAsia"/>
          <w:szCs w:val="21"/>
        </w:rPr>
        <w:t>45001 职业健康安全管理体系 要求及使用指南</w:t>
      </w:r>
    </w:p>
    <w:p w:rsidR="00266BF1" w:rsidRPr="004B75DF" w:rsidRDefault="004D35BF" w:rsidP="004B75DF">
      <w:pPr>
        <w:pStyle w:val="affffe"/>
        <w:ind w:firstLine="420"/>
        <w:rPr>
          <w:szCs w:val="21"/>
        </w:rPr>
      </w:pPr>
      <w:r w:rsidRPr="004B75DF">
        <w:rPr>
          <w:rFonts w:hint="eastAsia"/>
          <w:szCs w:val="21"/>
        </w:rPr>
        <w:t>G</w:t>
      </w:r>
      <w:r w:rsidRPr="004B75DF">
        <w:rPr>
          <w:szCs w:val="21"/>
        </w:rPr>
        <w:t>B/T</w:t>
      </w:r>
      <w:r w:rsidR="00F85C8A" w:rsidRPr="004B75DF">
        <w:rPr>
          <w:rFonts w:hint="eastAsia"/>
          <w:szCs w:val="21"/>
        </w:rPr>
        <w:t xml:space="preserve"> </w:t>
      </w:r>
      <w:r w:rsidRPr="004B75DF">
        <w:rPr>
          <w:szCs w:val="21"/>
        </w:rPr>
        <w:t xml:space="preserve">50034 </w:t>
      </w:r>
      <w:r w:rsidRPr="004B75DF">
        <w:rPr>
          <w:rFonts w:hint="eastAsia"/>
          <w:szCs w:val="21"/>
        </w:rPr>
        <w:t>建筑照明设计标准</w:t>
      </w:r>
    </w:p>
    <w:p w:rsidR="00266BF1" w:rsidRPr="004B75DF" w:rsidRDefault="004D35BF" w:rsidP="004B75DF">
      <w:pPr>
        <w:pStyle w:val="affffe"/>
        <w:ind w:firstLine="420"/>
        <w:rPr>
          <w:szCs w:val="21"/>
        </w:rPr>
      </w:pPr>
      <w:r w:rsidRPr="004B75DF">
        <w:rPr>
          <w:rFonts w:hint="eastAsia"/>
          <w:szCs w:val="21"/>
        </w:rPr>
        <w:t>HJ 1259 危险废物管理计划和管理台账制定技术导则</w:t>
      </w:r>
    </w:p>
    <w:p w:rsidR="00266BF1" w:rsidRPr="004B75DF" w:rsidRDefault="0098396C" w:rsidP="0098396C">
      <w:pPr>
        <w:pStyle w:val="affc"/>
        <w:numPr>
          <w:ilvl w:val="0"/>
          <w:numId w:val="0"/>
        </w:numPr>
        <w:spacing w:before="240" w:after="240"/>
        <w:rPr>
          <w:szCs w:val="21"/>
        </w:rPr>
      </w:pPr>
      <w:bookmarkStart w:id="52" w:name="_Toc177975749"/>
      <w:bookmarkStart w:id="53" w:name="_Toc97192966"/>
      <w:bookmarkStart w:id="54" w:name="_Toc178152150"/>
      <w:bookmarkStart w:id="55" w:name="_Toc177975388"/>
      <w:r w:rsidRPr="004B75DF">
        <w:rPr>
          <w:rFonts w:hint="eastAsia"/>
          <w:szCs w:val="21"/>
        </w:rPr>
        <w:t>3</w:t>
      </w:r>
      <w:r w:rsidR="004D35BF" w:rsidRPr="004B75DF">
        <w:rPr>
          <w:rFonts w:hint="eastAsia"/>
          <w:szCs w:val="21"/>
        </w:rPr>
        <w:t>术语和定义</w:t>
      </w:r>
      <w:bookmarkEnd w:id="52"/>
      <w:bookmarkEnd w:id="53"/>
      <w:bookmarkEnd w:id="54"/>
      <w:bookmarkEnd w:id="55"/>
    </w:p>
    <w:bookmarkStart w:id="56" w:name="_Toc26986532" w:displacedByCustomXml="next"/>
    <w:bookmarkEnd w:id="56" w:displacedByCustomXml="next"/>
    <w:sdt>
      <w:sdtPr>
        <w:rPr>
          <w:szCs w:val="21"/>
        </w:rPr>
        <w:id w:val="-1909835108"/>
        <w:placeholder>
          <w:docPart w:val="11E18CD9DB634621AD990DEE0027A49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266BF1" w:rsidRPr="004B75DF" w:rsidRDefault="004D35BF" w:rsidP="004B75DF">
          <w:pPr>
            <w:pStyle w:val="affffe"/>
            <w:ind w:firstLine="420"/>
            <w:rPr>
              <w:szCs w:val="21"/>
            </w:rPr>
          </w:pPr>
          <w:r w:rsidRPr="004B75DF">
            <w:rPr>
              <w:szCs w:val="21"/>
            </w:rPr>
            <w:t>下列术语和定义适用于本文件。</w:t>
          </w:r>
        </w:p>
      </w:sdtContent>
    </w:sdt>
    <w:p w:rsidR="00266BF1" w:rsidRPr="004B75DF" w:rsidRDefault="00224342" w:rsidP="004B75DF">
      <w:pPr>
        <w:pStyle w:val="affffffffffd"/>
        <w:numPr>
          <w:ilvl w:val="0"/>
          <w:numId w:val="0"/>
        </w:numPr>
        <w:ind w:left="420" w:hangingChars="200" w:hanging="420"/>
        <w:rPr>
          <w:rFonts w:ascii="黑体" w:eastAsia="黑体" w:hAnsi="黑体"/>
          <w:szCs w:val="21"/>
        </w:rPr>
      </w:pPr>
      <w:r w:rsidRPr="004B75DF">
        <w:rPr>
          <w:rFonts w:ascii="黑体" w:eastAsia="黑体" w:hAnsi="黑体" w:hint="eastAsia"/>
          <w:szCs w:val="21"/>
        </w:rPr>
        <w:t>3.1</w:t>
      </w:r>
      <w:r w:rsidR="004D35BF" w:rsidRPr="004B75DF">
        <w:rPr>
          <w:rFonts w:ascii="黑体" w:eastAsia="黑体" w:hAnsi="黑体"/>
          <w:szCs w:val="21"/>
        </w:rPr>
        <w:br/>
      </w:r>
      <w:r w:rsidR="004D35BF" w:rsidRPr="004B75DF">
        <w:rPr>
          <w:rFonts w:ascii="黑体" w:eastAsia="黑体" w:hAnsi="黑体" w:hint="eastAsia"/>
          <w:szCs w:val="21"/>
        </w:rPr>
        <w:t>无废工厂w</w:t>
      </w:r>
      <w:r w:rsidR="004D35BF" w:rsidRPr="004B75DF">
        <w:rPr>
          <w:rFonts w:ascii="黑体" w:eastAsia="黑体" w:hAnsi="黑体"/>
          <w:szCs w:val="21"/>
        </w:rPr>
        <w:t>aste-free factories</w:t>
      </w:r>
    </w:p>
    <w:p w:rsidR="00266BF1" w:rsidRPr="004B75DF" w:rsidRDefault="00224342" w:rsidP="004B75DF">
      <w:pPr>
        <w:pStyle w:val="affffe"/>
        <w:ind w:firstLine="420"/>
        <w:rPr>
          <w:szCs w:val="21"/>
        </w:rPr>
      </w:pPr>
      <w:r w:rsidRPr="004B75DF">
        <w:rPr>
          <w:rFonts w:hint="eastAsia"/>
          <w:szCs w:val="21"/>
        </w:rPr>
        <w:t>遵循源头减量、厂内循环、绿色低碳原则，促使工业固体废物产生单位通过原料替代、工艺改造、技术更新、点对点利用等手段，持续推进固体废物源头减量和资源化利用，最大限度减少填埋量，将固体废物环境影响降至最低的工厂。</w:t>
      </w:r>
    </w:p>
    <w:p w:rsidR="00266BF1" w:rsidRPr="004B75DF" w:rsidRDefault="00224342" w:rsidP="004B75DF">
      <w:pPr>
        <w:pStyle w:val="affffffffffd"/>
        <w:numPr>
          <w:ilvl w:val="0"/>
          <w:numId w:val="0"/>
        </w:numPr>
        <w:ind w:left="420" w:hangingChars="200" w:hanging="420"/>
        <w:rPr>
          <w:rFonts w:ascii="黑体" w:eastAsia="黑体" w:hAnsi="黑体"/>
          <w:szCs w:val="21"/>
        </w:rPr>
      </w:pPr>
      <w:r w:rsidRPr="004B75DF">
        <w:rPr>
          <w:rFonts w:ascii="黑体" w:eastAsia="黑体" w:hAnsi="黑体" w:hint="eastAsia"/>
          <w:szCs w:val="21"/>
        </w:rPr>
        <w:t>3.2</w:t>
      </w:r>
      <w:r w:rsidR="004D35BF" w:rsidRPr="004B75DF">
        <w:rPr>
          <w:rFonts w:ascii="黑体" w:eastAsia="黑体" w:hAnsi="黑体"/>
          <w:szCs w:val="21"/>
        </w:rPr>
        <w:br/>
      </w:r>
      <w:r w:rsidR="004D35BF" w:rsidRPr="004B75DF">
        <w:rPr>
          <w:rFonts w:ascii="黑体" w:eastAsia="黑体" w:hAnsi="黑体" w:hint="eastAsia"/>
          <w:szCs w:val="21"/>
        </w:rPr>
        <w:t>一般工业固体废物综合利用率c</w:t>
      </w:r>
      <w:r w:rsidR="004D35BF" w:rsidRPr="004B75DF">
        <w:rPr>
          <w:rFonts w:ascii="黑体" w:eastAsia="黑体" w:hAnsi="黑体"/>
          <w:szCs w:val="21"/>
        </w:rPr>
        <w:t>omprehensive utilization rate of general industrial solid waste</w:t>
      </w:r>
    </w:p>
    <w:p w:rsidR="00266BF1" w:rsidRPr="004B75DF" w:rsidRDefault="004D35BF" w:rsidP="004B75DF">
      <w:pPr>
        <w:pStyle w:val="affffe"/>
        <w:ind w:firstLine="420"/>
        <w:rPr>
          <w:szCs w:val="21"/>
        </w:rPr>
      </w:pPr>
      <w:r w:rsidRPr="004B75DF">
        <w:rPr>
          <w:rFonts w:hint="eastAsia"/>
          <w:szCs w:val="21"/>
        </w:rPr>
        <w:t>指一般工业固体废物综合利用量占一般工业固体废物产生量的比率。</w:t>
      </w:r>
    </w:p>
    <w:p w:rsidR="00266BF1" w:rsidRPr="004B75DF" w:rsidRDefault="00224342" w:rsidP="004B75DF">
      <w:pPr>
        <w:pStyle w:val="affffffffffd"/>
        <w:numPr>
          <w:ilvl w:val="0"/>
          <w:numId w:val="0"/>
        </w:numPr>
        <w:ind w:left="315" w:hangingChars="150" w:hanging="315"/>
        <w:rPr>
          <w:rFonts w:ascii="黑体" w:eastAsia="黑体" w:hAnsi="黑体"/>
          <w:szCs w:val="21"/>
        </w:rPr>
      </w:pPr>
      <w:r w:rsidRPr="004B75DF">
        <w:rPr>
          <w:rFonts w:ascii="黑体" w:eastAsia="黑体" w:hAnsi="黑体" w:hint="eastAsia"/>
          <w:szCs w:val="21"/>
        </w:rPr>
        <w:t>3.3</w:t>
      </w:r>
      <w:r w:rsidR="004D35BF" w:rsidRPr="004B75DF">
        <w:rPr>
          <w:rFonts w:ascii="黑体" w:eastAsia="黑体" w:hAnsi="黑体"/>
          <w:szCs w:val="21"/>
        </w:rPr>
        <w:br/>
      </w:r>
      <w:r w:rsidR="004D35BF" w:rsidRPr="004B75DF">
        <w:rPr>
          <w:rFonts w:ascii="黑体" w:eastAsia="黑体" w:hAnsi="黑体" w:hint="eastAsia"/>
          <w:szCs w:val="21"/>
        </w:rPr>
        <w:t>资源综合利用指标c</w:t>
      </w:r>
      <w:r w:rsidR="004D35BF" w:rsidRPr="004B75DF">
        <w:rPr>
          <w:rFonts w:ascii="黑体" w:eastAsia="黑体" w:hAnsi="黑体"/>
          <w:szCs w:val="21"/>
        </w:rPr>
        <w:t>omprehensive resource utilization indicators</w:t>
      </w:r>
    </w:p>
    <w:p w:rsidR="00266BF1" w:rsidRPr="004B75DF" w:rsidRDefault="004D35BF" w:rsidP="004B75DF">
      <w:pPr>
        <w:pStyle w:val="affffe"/>
        <w:ind w:firstLine="420"/>
        <w:rPr>
          <w:szCs w:val="21"/>
        </w:rPr>
      </w:pPr>
      <w:r w:rsidRPr="004B75DF">
        <w:rPr>
          <w:szCs w:val="21"/>
        </w:rPr>
        <w:t>是用于衡量在特定时间和范围内，对各类资源进行有效利用、回收和再利用程度的一系列量化标准。</w:t>
      </w:r>
    </w:p>
    <w:p w:rsidR="00266BF1" w:rsidRPr="004B75DF" w:rsidRDefault="00224342" w:rsidP="004B75DF">
      <w:pPr>
        <w:pStyle w:val="affffffffffd"/>
        <w:numPr>
          <w:ilvl w:val="0"/>
          <w:numId w:val="0"/>
        </w:numPr>
        <w:ind w:left="315" w:hangingChars="150" w:hanging="315"/>
        <w:rPr>
          <w:rFonts w:ascii="黑体" w:eastAsia="黑体" w:hAnsi="黑体"/>
          <w:szCs w:val="21"/>
        </w:rPr>
      </w:pPr>
      <w:r w:rsidRPr="004B75DF">
        <w:rPr>
          <w:rFonts w:ascii="黑体" w:eastAsia="黑体" w:hAnsi="黑体" w:hint="eastAsia"/>
          <w:szCs w:val="21"/>
        </w:rPr>
        <w:t>3.4</w:t>
      </w:r>
      <w:r w:rsidR="004D35BF" w:rsidRPr="004B75DF">
        <w:rPr>
          <w:rFonts w:ascii="黑体" w:eastAsia="黑体" w:hAnsi="黑体"/>
          <w:szCs w:val="21"/>
        </w:rPr>
        <w:br/>
      </w:r>
      <w:r w:rsidR="004D35BF" w:rsidRPr="004B75DF">
        <w:rPr>
          <w:rFonts w:ascii="黑体" w:eastAsia="黑体" w:hAnsi="黑体" w:hint="eastAsia"/>
          <w:szCs w:val="21"/>
        </w:rPr>
        <w:t>污染物产生指标p</w:t>
      </w:r>
      <w:r w:rsidR="004D35BF" w:rsidRPr="004B75DF">
        <w:rPr>
          <w:rFonts w:ascii="黑体" w:eastAsia="黑体" w:hAnsi="黑体"/>
          <w:szCs w:val="21"/>
        </w:rPr>
        <w:t>ollutant generation indicators</w:t>
      </w:r>
    </w:p>
    <w:p w:rsidR="00266BF1" w:rsidRPr="004B75DF" w:rsidRDefault="004D35BF" w:rsidP="004B75DF">
      <w:pPr>
        <w:pStyle w:val="affffe"/>
        <w:ind w:firstLine="420"/>
        <w:rPr>
          <w:szCs w:val="21"/>
        </w:rPr>
      </w:pPr>
      <w:r w:rsidRPr="004B75DF">
        <w:rPr>
          <w:rFonts w:hint="eastAsia"/>
          <w:szCs w:val="21"/>
        </w:rPr>
        <w:t>指在特定的生产、活动或过程中，用以衡量所产生的各类污染物数量、浓度或强度等特性的量化指标。</w:t>
      </w:r>
    </w:p>
    <w:p w:rsidR="00266BF1" w:rsidRPr="004B75DF" w:rsidRDefault="00224342" w:rsidP="00224342">
      <w:pPr>
        <w:pStyle w:val="affc"/>
        <w:numPr>
          <w:ilvl w:val="0"/>
          <w:numId w:val="0"/>
        </w:numPr>
        <w:spacing w:before="240" w:after="240"/>
        <w:rPr>
          <w:szCs w:val="21"/>
        </w:rPr>
      </w:pPr>
      <w:bookmarkStart w:id="57" w:name="_Toc177975389"/>
      <w:bookmarkStart w:id="58" w:name="_Toc178152151"/>
      <w:bookmarkStart w:id="59" w:name="_Toc177975750"/>
      <w:r w:rsidRPr="004B75DF">
        <w:rPr>
          <w:rFonts w:hint="eastAsia"/>
          <w:szCs w:val="21"/>
        </w:rPr>
        <w:t xml:space="preserve">4 </w:t>
      </w:r>
      <w:r w:rsidR="004D35BF" w:rsidRPr="004B75DF">
        <w:rPr>
          <w:rFonts w:hint="eastAsia"/>
          <w:szCs w:val="21"/>
        </w:rPr>
        <w:t>评价</w:t>
      </w:r>
      <w:bookmarkEnd w:id="57"/>
      <w:bookmarkEnd w:id="58"/>
      <w:bookmarkEnd w:id="59"/>
      <w:r w:rsidR="004D35BF" w:rsidRPr="004B75DF">
        <w:rPr>
          <w:rFonts w:hint="eastAsia"/>
          <w:szCs w:val="21"/>
        </w:rPr>
        <w:t>要求</w:t>
      </w:r>
    </w:p>
    <w:p w:rsidR="00F0625E" w:rsidRPr="004B75DF" w:rsidRDefault="00F0625E" w:rsidP="004B75DF">
      <w:pPr>
        <w:pStyle w:val="affffffffa"/>
        <w:numPr>
          <w:ilvl w:val="3"/>
          <w:numId w:val="0"/>
        </w:numPr>
        <w:spacing w:before="120" w:after="120"/>
        <w:ind w:firstLineChars="100" w:firstLine="210"/>
        <w:rPr>
          <w:szCs w:val="21"/>
        </w:rPr>
      </w:pPr>
      <w:r w:rsidRPr="004B75DF">
        <w:rPr>
          <w:rFonts w:hint="eastAsia"/>
          <w:szCs w:val="21"/>
        </w:rPr>
        <w:t>4.1企业在境内依法设立，企业近三年（含成立不足三年）未发生较大及以上安全、环保、质量等事故，未被列入失信企业、法人代表黑名单。</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t>4.2企业污染物达标排放，各类重点污染物排放总量均不超过国家或地方的总量控制要求。</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lastRenderedPageBreak/>
        <w:t>4.3企业不应使用国家列入淘汰目录的落后生产技术、工艺和设备，不应生产国家列入淘汰目录的产品。</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t>4.4企业工业固体废物按照相关要求规范分类并贮存。贮存设施满足</w:t>
      </w:r>
      <w:r w:rsidRPr="004B75DF">
        <w:rPr>
          <w:szCs w:val="21"/>
        </w:rPr>
        <w:t>GB 18599</w:t>
      </w:r>
      <w:r w:rsidRPr="004B75DF">
        <w:rPr>
          <w:rFonts w:hint="eastAsia"/>
          <w:szCs w:val="21"/>
        </w:rPr>
        <w:t>、</w:t>
      </w:r>
      <w:r w:rsidRPr="004B75DF">
        <w:rPr>
          <w:szCs w:val="21"/>
        </w:rPr>
        <w:t>GB 18597</w:t>
      </w:r>
      <w:r w:rsidRPr="004B75DF">
        <w:rPr>
          <w:rFonts w:hint="eastAsia"/>
          <w:szCs w:val="21"/>
        </w:rPr>
        <w:t>等建设要求。</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t>4.5企业采用的资源综合利用生产工艺、技术水平以及资源综合利用效率处于同行业先进水平。</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t>4.6企业应建立先进的管理体系。</w:t>
      </w:r>
    </w:p>
    <w:p w:rsidR="00F0625E" w:rsidRPr="004B75DF" w:rsidRDefault="00F0625E" w:rsidP="004B75DF">
      <w:pPr>
        <w:pStyle w:val="affffffffa"/>
        <w:numPr>
          <w:ilvl w:val="3"/>
          <w:numId w:val="0"/>
        </w:numPr>
        <w:ind w:firstLineChars="100" w:firstLine="210"/>
        <w:rPr>
          <w:szCs w:val="21"/>
        </w:rPr>
      </w:pPr>
      <w:r w:rsidRPr="004B75DF">
        <w:rPr>
          <w:rFonts w:hint="eastAsia"/>
          <w:szCs w:val="21"/>
        </w:rPr>
        <w:t>4.7在固体废物产生、贮存、转移、利用、处置过程中符合相关法律法规要求。</w:t>
      </w:r>
    </w:p>
    <w:p w:rsidR="00F0625E" w:rsidRPr="004B75DF" w:rsidRDefault="00F0625E" w:rsidP="004B75DF">
      <w:pPr>
        <w:pStyle w:val="affffffffa"/>
        <w:numPr>
          <w:ilvl w:val="3"/>
          <w:numId w:val="0"/>
        </w:numPr>
        <w:spacing w:before="120" w:after="120"/>
        <w:ind w:firstLineChars="100" w:firstLine="210"/>
        <w:rPr>
          <w:szCs w:val="21"/>
        </w:rPr>
      </w:pPr>
      <w:r w:rsidRPr="004B75DF">
        <w:rPr>
          <w:rFonts w:hint="eastAsia"/>
          <w:szCs w:val="21"/>
        </w:rPr>
        <w:t>4.8固体废物应当全部得到综合利用、处置。</w:t>
      </w:r>
    </w:p>
    <w:p w:rsidR="00363DC5" w:rsidRPr="004B75DF" w:rsidRDefault="00363DC5">
      <w:pPr>
        <w:pStyle w:val="affd"/>
        <w:numPr>
          <w:ilvl w:val="2"/>
          <w:numId w:val="0"/>
        </w:numPr>
        <w:spacing w:before="120" w:after="120"/>
        <w:rPr>
          <w:rFonts w:ascii="宋体" w:eastAsia="宋体"/>
          <w:szCs w:val="21"/>
        </w:rPr>
      </w:pPr>
      <w:bookmarkStart w:id="60" w:name="_Toc178152153"/>
      <w:bookmarkStart w:id="61" w:name="_Toc177975391"/>
      <w:bookmarkStart w:id="62" w:name="_Toc177975752"/>
    </w:p>
    <w:p w:rsidR="00266BF1" w:rsidRPr="004B75DF" w:rsidRDefault="004D35BF">
      <w:pPr>
        <w:pStyle w:val="affd"/>
        <w:numPr>
          <w:ilvl w:val="2"/>
          <w:numId w:val="0"/>
        </w:numPr>
        <w:spacing w:before="120" w:after="120"/>
        <w:rPr>
          <w:szCs w:val="21"/>
        </w:rPr>
      </w:pPr>
      <w:r w:rsidRPr="004B75DF">
        <w:rPr>
          <w:rFonts w:hint="eastAsia"/>
          <w:szCs w:val="21"/>
        </w:rPr>
        <w:t>5  评价指标</w:t>
      </w:r>
      <w:bookmarkEnd w:id="60"/>
      <w:bookmarkEnd w:id="61"/>
      <w:bookmarkEnd w:id="62"/>
    </w:p>
    <w:p w:rsidR="00B75E47" w:rsidRPr="004B75DF" w:rsidRDefault="00B75E47" w:rsidP="004B75DF">
      <w:pPr>
        <w:pStyle w:val="affffe"/>
        <w:ind w:firstLine="420"/>
        <w:rPr>
          <w:szCs w:val="21"/>
        </w:rPr>
      </w:pPr>
      <w:r w:rsidRPr="004B75DF">
        <w:rPr>
          <w:rFonts w:hint="eastAsia"/>
          <w:szCs w:val="21"/>
        </w:rPr>
        <w:t>锂离子蓄电池制造业无废工厂</w:t>
      </w:r>
      <w:r w:rsidR="004D35BF" w:rsidRPr="004B75DF">
        <w:rPr>
          <w:rFonts w:hint="eastAsia"/>
          <w:szCs w:val="21"/>
        </w:rPr>
        <w:t>评价指标包括以下内容：工业固体废物污染防治、生活垃圾污染防治、节能减排、组织管理与规章制度、科普宣传和其他。</w:t>
      </w:r>
    </w:p>
    <w:p w:rsidR="00266BF1" w:rsidRPr="004B75DF" w:rsidRDefault="004D35BF" w:rsidP="004B75DF">
      <w:pPr>
        <w:pStyle w:val="affffe"/>
        <w:ind w:firstLine="420"/>
        <w:rPr>
          <w:szCs w:val="21"/>
        </w:rPr>
      </w:pPr>
      <w:r w:rsidRPr="004B75DF">
        <w:rPr>
          <w:rFonts w:hint="eastAsia"/>
          <w:szCs w:val="21"/>
        </w:rPr>
        <w:t>评价指标体系见表1。</w:t>
      </w:r>
    </w:p>
    <w:p w:rsidR="00266BF1" w:rsidRPr="004B75DF" w:rsidRDefault="00B75E47">
      <w:pPr>
        <w:pStyle w:val="aff2"/>
        <w:spacing w:before="120" w:after="120"/>
        <w:rPr>
          <w:szCs w:val="21"/>
        </w:rPr>
      </w:pPr>
      <w:r w:rsidRPr="004B75DF">
        <w:rPr>
          <w:rFonts w:hint="eastAsia"/>
          <w:szCs w:val="21"/>
        </w:rPr>
        <w:t>锂离子蓄电池制造业 无废工厂</w:t>
      </w:r>
      <w:r w:rsidR="004D35BF" w:rsidRPr="004B75DF">
        <w:rPr>
          <w:rFonts w:hint="eastAsia"/>
          <w:szCs w:val="21"/>
        </w:rPr>
        <w:t>评价指标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408"/>
        <w:gridCol w:w="1134"/>
        <w:gridCol w:w="4394"/>
        <w:gridCol w:w="1418"/>
        <w:gridCol w:w="980"/>
      </w:tblGrid>
      <w:tr w:rsidR="00A33BAE" w:rsidTr="005740D6">
        <w:trPr>
          <w:tblHeader/>
          <w:jc w:val="center"/>
        </w:trPr>
        <w:tc>
          <w:tcPr>
            <w:tcW w:w="1408" w:type="dxa"/>
            <w:tcBorders>
              <w:top w:val="single" w:sz="8" w:space="0" w:color="auto"/>
              <w:bottom w:val="single" w:sz="4" w:space="0" w:color="auto"/>
            </w:tcBorders>
            <w:shd w:val="clear" w:color="auto" w:fill="auto"/>
            <w:vAlign w:val="center"/>
          </w:tcPr>
          <w:p w:rsidR="00A33BAE" w:rsidRPr="00151301" w:rsidRDefault="00A33BAE">
            <w:pPr>
              <w:pStyle w:val="afffffffff2"/>
              <w:rPr>
                <w:szCs w:val="18"/>
              </w:rPr>
            </w:pPr>
            <w:r w:rsidRPr="00151301">
              <w:rPr>
                <w:rFonts w:hint="eastAsia"/>
                <w:szCs w:val="18"/>
              </w:rPr>
              <w:t>考核指标</w:t>
            </w:r>
          </w:p>
        </w:tc>
        <w:tc>
          <w:tcPr>
            <w:tcW w:w="5528" w:type="dxa"/>
            <w:gridSpan w:val="2"/>
            <w:tcBorders>
              <w:top w:val="single" w:sz="8" w:space="0" w:color="auto"/>
              <w:bottom w:val="single" w:sz="4" w:space="0" w:color="auto"/>
            </w:tcBorders>
            <w:shd w:val="clear" w:color="auto" w:fill="auto"/>
            <w:vAlign w:val="center"/>
          </w:tcPr>
          <w:p w:rsidR="00A33BAE" w:rsidRPr="00151301" w:rsidRDefault="00A33BAE" w:rsidP="00A33BAE">
            <w:pPr>
              <w:pStyle w:val="afffffffff2"/>
              <w:rPr>
                <w:szCs w:val="18"/>
                <w:highlight w:val="yellow"/>
              </w:rPr>
            </w:pPr>
            <w:r>
              <w:rPr>
                <w:rFonts w:hint="eastAsia"/>
                <w:szCs w:val="18"/>
              </w:rPr>
              <w:t>考核内容</w:t>
            </w:r>
          </w:p>
        </w:tc>
        <w:tc>
          <w:tcPr>
            <w:tcW w:w="1418" w:type="dxa"/>
            <w:tcBorders>
              <w:top w:val="single" w:sz="8" w:space="0" w:color="auto"/>
              <w:bottom w:val="single" w:sz="4" w:space="0" w:color="auto"/>
            </w:tcBorders>
            <w:shd w:val="clear" w:color="auto" w:fill="auto"/>
            <w:vAlign w:val="center"/>
          </w:tcPr>
          <w:p w:rsidR="00A33BAE" w:rsidRPr="00151301" w:rsidRDefault="00A33BAE">
            <w:pPr>
              <w:pStyle w:val="afffffffff2"/>
              <w:rPr>
                <w:szCs w:val="18"/>
              </w:rPr>
            </w:pPr>
            <w:r w:rsidRPr="00151301">
              <w:rPr>
                <w:rFonts w:hint="eastAsia"/>
                <w:szCs w:val="18"/>
              </w:rPr>
              <w:t>考核方法</w:t>
            </w:r>
          </w:p>
        </w:tc>
        <w:tc>
          <w:tcPr>
            <w:tcW w:w="980" w:type="dxa"/>
            <w:tcBorders>
              <w:top w:val="single" w:sz="8" w:space="0" w:color="auto"/>
              <w:bottom w:val="single" w:sz="4" w:space="0" w:color="auto"/>
            </w:tcBorders>
            <w:shd w:val="clear" w:color="auto" w:fill="auto"/>
            <w:vAlign w:val="center"/>
          </w:tcPr>
          <w:p w:rsidR="00A33BAE" w:rsidRPr="00151301" w:rsidRDefault="00A33BAE">
            <w:pPr>
              <w:pStyle w:val="afffffffff2"/>
              <w:rPr>
                <w:szCs w:val="18"/>
              </w:rPr>
            </w:pPr>
            <w:r w:rsidRPr="00151301">
              <w:rPr>
                <w:rFonts w:hint="eastAsia"/>
                <w:szCs w:val="18"/>
              </w:rPr>
              <w:t>分值</w:t>
            </w:r>
          </w:p>
        </w:tc>
      </w:tr>
      <w:tr w:rsidR="00266BF1">
        <w:trPr>
          <w:jc w:val="center"/>
        </w:trPr>
        <w:tc>
          <w:tcPr>
            <w:tcW w:w="1408" w:type="dxa"/>
            <w:vMerge w:val="restart"/>
            <w:tcBorders>
              <w:top w:val="single" w:sz="4" w:space="0" w:color="auto"/>
            </w:tcBorders>
            <w:shd w:val="clear" w:color="auto" w:fill="auto"/>
            <w:vAlign w:val="center"/>
          </w:tcPr>
          <w:p w:rsidR="00266BF1" w:rsidRPr="00151301" w:rsidRDefault="00A33BAE">
            <w:pPr>
              <w:pStyle w:val="afffffffff2"/>
              <w:jc w:val="both"/>
              <w:rPr>
                <w:szCs w:val="18"/>
              </w:rPr>
            </w:pPr>
            <w:r>
              <w:rPr>
                <w:rFonts w:hint="eastAsia"/>
                <w:szCs w:val="18"/>
              </w:rPr>
              <w:t>1.</w:t>
            </w:r>
            <w:r w:rsidR="004D35BF" w:rsidRPr="00151301">
              <w:rPr>
                <w:rFonts w:hint="eastAsia"/>
                <w:szCs w:val="18"/>
              </w:rPr>
              <w:t>工业固体废物污染防治（45分）</w:t>
            </w:r>
          </w:p>
        </w:tc>
        <w:tc>
          <w:tcPr>
            <w:tcW w:w="1134" w:type="dxa"/>
            <w:vMerge w:val="restart"/>
            <w:tcBorders>
              <w:top w:val="single" w:sz="4" w:space="0" w:color="auto"/>
            </w:tcBorders>
            <w:shd w:val="clear" w:color="auto" w:fill="auto"/>
            <w:vAlign w:val="center"/>
          </w:tcPr>
          <w:p w:rsidR="00266BF1" w:rsidRPr="00151301" w:rsidRDefault="00A33BAE">
            <w:pPr>
              <w:pStyle w:val="afffffffff2"/>
              <w:jc w:val="both"/>
              <w:rPr>
                <w:szCs w:val="18"/>
              </w:rPr>
            </w:pPr>
            <w:r>
              <w:rPr>
                <w:rFonts w:hint="eastAsia"/>
                <w:szCs w:val="18"/>
              </w:rPr>
              <w:t>1.1</w:t>
            </w:r>
            <w:r w:rsidR="004D35BF" w:rsidRPr="00151301">
              <w:rPr>
                <w:rFonts w:hint="eastAsia"/>
                <w:szCs w:val="18"/>
              </w:rPr>
              <w:t>绿色生产与源头控制（</w:t>
            </w:r>
            <w:r w:rsidR="004D35BF" w:rsidRPr="00151301">
              <w:rPr>
                <w:szCs w:val="18"/>
              </w:rPr>
              <w:t>10</w:t>
            </w:r>
            <w:r w:rsidR="004D35BF" w:rsidRPr="00151301">
              <w:rPr>
                <w:rFonts w:hint="eastAsia"/>
                <w:szCs w:val="18"/>
              </w:rPr>
              <w:t>分）</w:t>
            </w:r>
          </w:p>
        </w:tc>
        <w:tc>
          <w:tcPr>
            <w:tcW w:w="4394" w:type="dxa"/>
            <w:tcBorders>
              <w:top w:val="single" w:sz="4" w:space="0" w:color="auto"/>
            </w:tcBorders>
            <w:shd w:val="clear" w:color="auto" w:fill="auto"/>
            <w:vAlign w:val="center"/>
          </w:tcPr>
          <w:p w:rsidR="00266BF1" w:rsidRPr="00151301" w:rsidRDefault="004D35BF">
            <w:pPr>
              <w:pStyle w:val="afffffffff2"/>
              <w:jc w:val="both"/>
              <w:rPr>
                <w:szCs w:val="18"/>
              </w:rPr>
            </w:pPr>
            <w:r w:rsidRPr="00151301">
              <w:rPr>
                <w:rFonts w:hint="eastAsia"/>
                <w:szCs w:val="18"/>
              </w:rPr>
              <w:t>设有固体废物管理机构，有健全的固体废物管理制度。</w:t>
            </w:r>
          </w:p>
        </w:tc>
        <w:tc>
          <w:tcPr>
            <w:tcW w:w="1418" w:type="dxa"/>
            <w:tcBorders>
              <w:top w:val="single" w:sz="4" w:space="0" w:color="auto"/>
            </w:tcBorders>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tcBorders>
              <w:top w:val="single" w:sz="4" w:space="0" w:color="auto"/>
            </w:tcBorders>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实施清洁生产审核。</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查阅清洁生产审核文件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有绿色采购、绿色供应链管理制度，提高固体废物产生量小、危害性小的原料采购占比。</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使用可循环包装产品和物流配送器具。</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highlight w:val="yellow"/>
              </w:rPr>
            </w:pPr>
            <w:r w:rsidRPr="00151301">
              <w:rPr>
                <w:rFonts w:hint="eastAsia"/>
                <w:szCs w:val="18"/>
              </w:rPr>
              <w:t>一般工业固体废物产生强度&lt;0.2</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highlight w:val="yellow"/>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highlight w:val="yellow"/>
              </w:rPr>
            </w:pPr>
            <w:r w:rsidRPr="00151301">
              <w:rPr>
                <w:rFonts w:hint="eastAsia"/>
                <w:szCs w:val="18"/>
              </w:rPr>
              <w:t>工业危险废物产生强度&lt;0.02</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highlight w:val="yellow"/>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危险废物产生环节建立危险废物管理台账，并满足HJ 1259记录内容要求。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查阅管理台账</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A33BAE">
            <w:pPr>
              <w:pStyle w:val="afffffffff2"/>
              <w:jc w:val="both"/>
              <w:rPr>
                <w:szCs w:val="18"/>
              </w:rPr>
            </w:pPr>
            <w:r>
              <w:rPr>
                <w:rFonts w:hint="eastAsia"/>
                <w:szCs w:val="18"/>
              </w:rPr>
              <w:t>1.2</w:t>
            </w:r>
            <w:r w:rsidR="004D35BF" w:rsidRPr="00151301">
              <w:rPr>
                <w:rFonts w:hint="eastAsia"/>
                <w:szCs w:val="18"/>
              </w:rPr>
              <w:t>贮存（</w:t>
            </w:r>
            <w:r w:rsidR="004D35BF" w:rsidRPr="00151301">
              <w:rPr>
                <w:szCs w:val="18"/>
              </w:rPr>
              <w:t>8</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一般工业固体废物贮存场符合GB 18599建设要求；采用库房、包装工具（罐、桶、包装袋等）贮存一般工业固体废物的，在贮存过程中采取防扬散、防流失、防渗漏或其他防止污染环境的措施。</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color w:val="000000" w:themeColor="text1"/>
                <w:szCs w:val="18"/>
              </w:rPr>
            </w:pPr>
            <w:r w:rsidRPr="00151301">
              <w:rPr>
                <w:rFonts w:hint="eastAsia"/>
                <w:color w:val="000000" w:themeColor="text1"/>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危险废物贮存设施符合GB 18597建设要求。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color w:val="000000" w:themeColor="text1"/>
                <w:szCs w:val="18"/>
              </w:rPr>
            </w:pPr>
            <w:r w:rsidRPr="00151301">
              <w:rPr>
                <w:rFonts w:hint="eastAsia"/>
                <w:color w:val="000000" w:themeColor="text1"/>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工业固体废物贮存能力满足企业正常生产活动的需求。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一般工业固体废物按照相关要求规范分类贮存。</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w:t>
            </w:r>
            <w:r w:rsidRPr="00151301">
              <w:rPr>
                <w:rFonts w:hint="eastAsia"/>
                <w:color w:val="000000" w:themeColor="text1"/>
                <w:szCs w:val="18"/>
              </w:rPr>
              <w:t>按照相关要求规范分类贮存，保证账卡物一致。</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具有一般工业固体废物管理台账，写明工业固体废物的种类、数量、流向、贮存、利用、处置等信息，符合《一般工业固体废物管理台账制定指南（试行）》的要求。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查阅管理台账</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危险废物入库、出库环节建立危险废物管理台账，并满足HJ 1259记录内容要求。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查阅管理台账</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危险废物的容器和包装物、贮存设施设置标准的危险废物识别标志，并符合GB 18597和GB 15562.2的要求。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1.3</w:t>
            </w:r>
            <w:r w:rsidR="004D35BF" w:rsidRPr="00151301">
              <w:rPr>
                <w:rFonts w:hint="eastAsia"/>
                <w:szCs w:val="18"/>
              </w:rPr>
              <w:t>转移（</w:t>
            </w:r>
            <w:r w:rsidR="004D35BF" w:rsidRPr="00151301">
              <w:rPr>
                <w:szCs w:val="18"/>
              </w:rPr>
              <w:t>8</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通过国家固废信息系统填写、运行危险废物电子转移联单，跨省转移的应当经过批准。</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查阅固废信息系统</w:t>
            </w:r>
          </w:p>
        </w:tc>
        <w:tc>
          <w:tcPr>
            <w:tcW w:w="980" w:type="dxa"/>
            <w:shd w:val="clear" w:color="auto" w:fill="auto"/>
            <w:vAlign w:val="center"/>
          </w:tcPr>
          <w:p w:rsidR="00266BF1" w:rsidRPr="00151301" w:rsidRDefault="004D35BF">
            <w:pPr>
              <w:pStyle w:val="afffffffff2"/>
              <w:rPr>
                <w:color w:val="000000" w:themeColor="text1"/>
                <w:szCs w:val="18"/>
              </w:rPr>
            </w:pPr>
            <w:r w:rsidRPr="00151301">
              <w:rPr>
                <w:rFonts w:hint="eastAsia"/>
                <w:color w:val="000000" w:themeColor="text1"/>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通过国家、省级固废信息系统填写、运行一般工业固体废物电子或纸质转移联单。跨省、自治区、直辖市行政区域贮存、处置的，应当经过批准；跨省、自治区、直辖市行政区域利用的，应当经过备案。</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查阅固废信息系统</w:t>
            </w:r>
          </w:p>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color w:val="000000" w:themeColor="text1"/>
                <w:szCs w:val="18"/>
              </w:rPr>
            </w:pPr>
            <w:r w:rsidRPr="00151301">
              <w:rPr>
                <w:rFonts w:hint="eastAsia"/>
                <w:color w:val="000000" w:themeColor="text1"/>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在转移过程中采取防扬散、防流失、防渗漏或其他防止污染环境的措施，委托他人转移的，应当在合同中约定污染防治要求。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查阅相关合同</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委托他人运输固体废物的，对受托方的主体资格和技术能力进行核实，依法签订书面合同。</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查阅相关合同</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1.4</w:t>
            </w:r>
            <w:r w:rsidR="004D35BF" w:rsidRPr="00151301">
              <w:rPr>
                <w:rFonts w:hint="eastAsia"/>
                <w:szCs w:val="18"/>
              </w:rPr>
              <w:t>利用与处置（</w:t>
            </w:r>
            <w:r w:rsidR="004D35BF" w:rsidRPr="00151301">
              <w:rPr>
                <w:rFonts w:hint="eastAsia"/>
                <w:color w:val="000000" w:themeColor="text1"/>
                <w:szCs w:val="18"/>
              </w:rPr>
              <w:t>19分</w:t>
            </w:r>
            <w:r w:rsidR="004D35BF" w:rsidRPr="00151301">
              <w:rPr>
                <w:rFonts w:hint="eastAsia"/>
                <w:szCs w:val="18"/>
              </w:rPr>
              <w:t>）</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依法委托利用、处置业务并对受托方的主体资格和技术能力进行核实，依法签订书面合同，在合同中约定污染防治要求。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查阅相关合同</w:t>
            </w:r>
          </w:p>
        </w:tc>
        <w:tc>
          <w:tcPr>
            <w:tcW w:w="980" w:type="dxa"/>
            <w:shd w:val="clear" w:color="auto" w:fill="auto"/>
            <w:vAlign w:val="center"/>
          </w:tcPr>
          <w:p w:rsidR="00266BF1" w:rsidRPr="00151301" w:rsidRDefault="004D35BF">
            <w:pPr>
              <w:pStyle w:val="afffffffff2"/>
              <w:rPr>
                <w:szCs w:val="18"/>
              </w:rPr>
            </w:pPr>
            <w:r w:rsidRPr="00151301">
              <w:rPr>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jc w:val="both"/>
              <w:rPr>
                <w:szCs w:val="18"/>
              </w:rPr>
            </w:pPr>
          </w:p>
        </w:tc>
        <w:tc>
          <w:tcPr>
            <w:tcW w:w="4394" w:type="dxa"/>
            <w:shd w:val="clear" w:color="auto" w:fill="auto"/>
            <w:vAlign w:val="center"/>
          </w:tcPr>
          <w:p w:rsidR="00266BF1" w:rsidRPr="00151301" w:rsidRDefault="004D35BF">
            <w:pPr>
              <w:pStyle w:val="afffffffff2"/>
              <w:jc w:val="both"/>
              <w:rPr>
                <w:szCs w:val="18"/>
                <w:highlight w:val="yellow"/>
              </w:rPr>
            </w:pPr>
            <w:r w:rsidRPr="00151301">
              <w:rPr>
                <w:rFonts w:hint="eastAsia"/>
                <w:szCs w:val="18"/>
              </w:rPr>
              <w:t>工业危险废物综合利用率、</w:t>
            </w:r>
            <w:r w:rsidRPr="00151301">
              <w:rPr>
                <w:szCs w:val="18"/>
              </w:rPr>
              <w:t>处置率</w:t>
            </w:r>
            <w:r w:rsidRPr="00151301">
              <w:rPr>
                <w:rFonts w:hint="eastAsia"/>
                <w:szCs w:val="18"/>
              </w:rPr>
              <w:t>之和</w:t>
            </w:r>
            <w:r w:rsidRPr="00151301">
              <w:rPr>
                <w:szCs w:val="18"/>
              </w:rPr>
              <w:t>达到</w:t>
            </w:r>
            <w:r w:rsidRPr="00151301">
              <w:rPr>
                <w:rFonts w:hint="eastAsia"/>
                <w:szCs w:val="18"/>
              </w:rPr>
              <w:t>100</w:t>
            </w:r>
            <w:r w:rsidRPr="00151301">
              <w:rPr>
                <w:szCs w:val="18"/>
              </w:rPr>
              <w:t>%</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查阅相关合同</w:t>
            </w:r>
          </w:p>
        </w:tc>
        <w:tc>
          <w:tcPr>
            <w:tcW w:w="980" w:type="dxa"/>
            <w:shd w:val="clear" w:color="auto" w:fill="auto"/>
            <w:vAlign w:val="center"/>
          </w:tcPr>
          <w:p w:rsidR="00266BF1" w:rsidRPr="00151301" w:rsidRDefault="004D35BF">
            <w:pPr>
              <w:pStyle w:val="afffffffff2"/>
              <w:rPr>
                <w:szCs w:val="18"/>
                <w:highlight w:val="yellow"/>
              </w:rPr>
            </w:pPr>
            <w:r w:rsidRPr="00151301">
              <w:rPr>
                <w:szCs w:val="18"/>
              </w:rPr>
              <w:t>4</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危险废物利用、处置环节建立危险废物管理台账，并满足HJ 1259记录内容要求。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查阅管理台账</w:t>
            </w:r>
          </w:p>
        </w:tc>
        <w:tc>
          <w:tcPr>
            <w:tcW w:w="980" w:type="dxa"/>
            <w:shd w:val="clear" w:color="auto" w:fill="auto"/>
            <w:vAlign w:val="center"/>
          </w:tcPr>
          <w:p w:rsidR="00266BF1" w:rsidRPr="00151301" w:rsidRDefault="004D35BF">
            <w:pPr>
              <w:pStyle w:val="afffffffff2"/>
              <w:rPr>
                <w:szCs w:val="18"/>
              </w:rPr>
            </w:pPr>
            <w:r w:rsidRPr="00151301">
              <w:rPr>
                <w:szCs w:val="18"/>
              </w:rPr>
              <w:t>3</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highlight w:val="yellow"/>
              </w:rPr>
            </w:pPr>
            <w:r w:rsidRPr="00151301">
              <w:rPr>
                <w:rFonts w:hint="eastAsia"/>
                <w:szCs w:val="18"/>
              </w:rPr>
              <w:t>一般工业固体废物（主要一般工业固体废物清单</w:t>
            </w:r>
            <w:r w:rsidRPr="00151301">
              <w:rPr>
                <w:szCs w:val="18"/>
              </w:rPr>
              <w:t>见附录</w:t>
            </w:r>
            <w:r w:rsidRPr="00151301">
              <w:rPr>
                <w:rFonts w:hint="eastAsia"/>
                <w:szCs w:val="18"/>
              </w:rPr>
              <w:t>A）综合利用率、</w:t>
            </w:r>
            <w:r w:rsidRPr="00151301">
              <w:rPr>
                <w:szCs w:val="18"/>
              </w:rPr>
              <w:t>处置率之和</w:t>
            </w:r>
            <w:r w:rsidRPr="00151301">
              <w:rPr>
                <w:rFonts w:hint="eastAsia"/>
                <w:szCs w:val="18"/>
              </w:rPr>
              <w:t>达到100</w:t>
            </w:r>
            <w:bookmarkStart w:id="63" w:name="_Hlk177943849"/>
            <w:r w:rsidRPr="00151301">
              <w:rPr>
                <w:rFonts w:hint="eastAsia"/>
                <w:szCs w:val="18"/>
              </w:rPr>
              <w:t>%</w:t>
            </w:r>
            <w:bookmarkEnd w:id="63"/>
            <w:r w:rsidRPr="00151301">
              <w:rPr>
                <w:rFonts w:hint="eastAsia"/>
                <w:szCs w:val="18"/>
              </w:rPr>
              <w:t>。</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查阅相关合同</w:t>
            </w:r>
          </w:p>
        </w:tc>
        <w:tc>
          <w:tcPr>
            <w:tcW w:w="980" w:type="dxa"/>
            <w:shd w:val="clear" w:color="auto" w:fill="auto"/>
            <w:vAlign w:val="center"/>
          </w:tcPr>
          <w:p w:rsidR="00266BF1" w:rsidRPr="00151301" w:rsidRDefault="004D35BF">
            <w:pPr>
              <w:pStyle w:val="afffffffff2"/>
              <w:rPr>
                <w:szCs w:val="18"/>
                <w:highlight w:val="yellow"/>
              </w:rPr>
            </w:pPr>
            <w:r w:rsidRPr="00151301">
              <w:rPr>
                <w:szCs w:val="18"/>
              </w:rPr>
              <w:t>10</w:t>
            </w:r>
          </w:p>
        </w:tc>
      </w:tr>
      <w:tr w:rsidR="00266BF1">
        <w:trPr>
          <w:jc w:val="center"/>
        </w:trPr>
        <w:tc>
          <w:tcPr>
            <w:tcW w:w="1408" w:type="dxa"/>
            <w:vMerge w:val="restart"/>
            <w:shd w:val="clear" w:color="auto" w:fill="auto"/>
            <w:vAlign w:val="center"/>
          </w:tcPr>
          <w:p w:rsidR="00266BF1" w:rsidRPr="00151301" w:rsidRDefault="005740D6">
            <w:pPr>
              <w:pStyle w:val="afffffffff2"/>
              <w:rPr>
                <w:szCs w:val="18"/>
              </w:rPr>
            </w:pPr>
            <w:r>
              <w:rPr>
                <w:rFonts w:hint="eastAsia"/>
                <w:szCs w:val="18"/>
              </w:rPr>
              <w:t>2.</w:t>
            </w:r>
            <w:r w:rsidR="004D35BF" w:rsidRPr="00151301">
              <w:rPr>
                <w:rFonts w:hint="eastAsia"/>
                <w:szCs w:val="18"/>
              </w:rPr>
              <w:t>生活垃圾污染防治（</w:t>
            </w:r>
            <w:r w:rsidR="004D35BF" w:rsidRPr="00151301">
              <w:rPr>
                <w:szCs w:val="18"/>
              </w:rPr>
              <w:t>8</w:t>
            </w:r>
            <w:r w:rsidR="004D35BF" w:rsidRPr="00151301">
              <w:rPr>
                <w:rFonts w:hint="eastAsia"/>
                <w:szCs w:val="18"/>
              </w:rPr>
              <w:t>分）</w:t>
            </w:r>
          </w:p>
        </w:tc>
        <w:tc>
          <w:tcPr>
            <w:tcW w:w="1134" w:type="dxa"/>
            <w:vMerge w:val="restart"/>
            <w:shd w:val="clear" w:color="auto" w:fill="auto"/>
            <w:vAlign w:val="center"/>
          </w:tcPr>
          <w:p w:rsidR="00266BF1" w:rsidRPr="00151301" w:rsidRDefault="005740D6">
            <w:pPr>
              <w:pStyle w:val="afffffffff2"/>
              <w:rPr>
                <w:szCs w:val="18"/>
              </w:rPr>
            </w:pPr>
            <w:r>
              <w:rPr>
                <w:rFonts w:hint="eastAsia"/>
                <w:szCs w:val="18"/>
              </w:rPr>
              <w:t>2.1</w:t>
            </w:r>
            <w:r w:rsidR="004D35BF" w:rsidRPr="00151301">
              <w:rPr>
                <w:rFonts w:hint="eastAsia"/>
                <w:szCs w:val="18"/>
              </w:rPr>
              <w:t>绿色生活（</w:t>
            </w:r>
            <w:r w:rsidR="004D35BF" w:rsidRPr="00151301">
              <w:rPr>
                <w:szCs w:val="18"/>
              </w:rPr>
              <w:t>2</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具有绿色办公管理制度，实行绿色办公。</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厂区工作人员采取定点就餐，不主动提供一次性餐具，推进“光盘”行动。</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2.2</w:t>
            </w:r>
            <w:r w:rsidR="004D35BF" w:rsidRPr="00151301">
              <w:rPr>
                <w:rFonts w:hint="eastAsia"/>
                <w:szCs w:val="18"/>
              </w:rPr>
              <w:t>利用与处置（</w:t>
            </w:r>
            <w:r w:rsidR="004D35BF" w:rsidRPr="00151301">
              <w:rPr>
                <w:szCs w:val="18"/>
              </w:rPr>
              <w:t>6</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实行垃圾分类投放。</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不存在将工业固体废物投入生活垃圾收集设施及将生活垃圾投入工业固体废物收集设施的行为。</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餐饮点产生的垃圾可资源化利用的全部得到资源化利用，不可资源化利用的全部进行无害化处置。</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对于无法进行再生利用的建筑垃圾，可采用填埋的方式进行处置。填埋的建筑垃圾应进行分层压实，减少占用空间。</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对于含有可燃成分的建筑垃圾，如废塑料、废木材等，可采用焚烧的方式进行处置。焚烧产生的热能可用于发电或供热等。</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对于含有有机物的建筑垃圾，如园林垃圾、餐厨垃圾等，可采用堆肥的方式进行处置。堆肥产品可用于土壤改良、园林绿化等。</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val="restart"/>
            <w:shd w:val="clear" w:color="auto" w:fill="auto"/>
            <w:vAlign w:val="center"/>
          </w:tcPr>
          <w:p w:rsidR="00266BF1" w:rsidRPr="00151301" w:rsidRDefault="005740D6">
            <w:pPr>
              <w:pStyle w:val="afffffffff2"/>
              <w:jc w:val="both"/>
              <w:rPr>
                <w:szCs w:val="18"/>
              </w:rPr>
            </w:pPr>
            <w:r>
              <w:rPr>
                <w:rFonts w:hint="eastAsia"/>
                <w:szCs w:val="18"/>
              </w:rPr>
              <w:t>3.</w:t>
            </w:r>
            <w:r w:rsidR="004D35BF" w:rsidRPr="00151301">
              <w:rPr>
                <w:rFonts w:hint="eastAsia"/>
                <w:szCs w:val="18"/>
              </w:rPr>
              <w:t>节能减排（</w:t>
            </w:r>
            <w:r w:rsidR="004D35BF" w:rsidRPr="00151301">
              <w:rPr>
                <w:szCs w:val="18"/>
              </w:rPr>
              <w:t>10</w:t>
            </w:r>
            <w:r w:rsidR="004D35BF" w:rsidRPr="00151301">
              <w:rPr>
                <w:rFonts w:hint="eastAsia"/>
                <w:szCs w:val="18"/>
              </w:rPr>
              <w:t>分）</w:t>
            </w:r>
          </w:p>
        </w:tc>
        <w:tc>
          <w:tcPr>
            <w:tcW w:w="1134" w:type="dxa"/>
            <w:shd w:val="clear" w:color="auto" w:fill="auto"/>
            <w:vAlign w:val="center"/>
          </w:tcPr>
          <w:p w:rsidR="00266BF1" w:rsidRPr="00151301" w:rsidRDefault="005740D6">
            <w:pPr>
              <w:pStyle w:val="afffffffff2"/>
              <w:jc w:val="both"/>
              <w:rPr>
                <w:szCs w:val="18"/>
                <w:highlight w:val="yellow"/>
              </w:rPr>
            </w:pPr>
            <w:r>
              <w:rPr>
                <w:rFonts w:hint="eastAsia"/>
                <w:szCs w:val="18"/>
              </w:rPr>
              <w:t>3.1</w:t>
            </w:r>
            <w:r w:rsidR="004D35BF" w:rsidRPr="00151301">
              <w:rPr>
                <w:rFonts w:hint="eastAsia"/>
                <w:szCs w:val="18"/>
              </w:rPr>
              <w:t>清洁生产（</w:t>
            </w:r>
            <w:r w:rsidR="004D35BF" w:rsidRPr="00151301">
              <w:rPr>
                <w:szCs w:val="18"/>
              </w:rPr>
              <w:t>2</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color w:val="000000" w:themeColor="text1"/>
                <w:szCs w:val="18"/>
                <w:highlight w:val="yellow"/>
              </w:rPr>
            </w:pPr>
            <w:r w:rsidRPr="00151301">
              <w:rPr>
                <w:rFonts w:hint="eastAsia"/>
                <w:color w:val="000000" w:themeColor="text1"/>
                <w:szCs w:val="18"/>
              </w:rPr>
              <w:t>按《清洁生产审核办法》（中华人民共和国国家发展和改革委员会中华人民共和国环境保护部令第38 号）要求开展清洁生产审核。</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highlight w:val="yellow"/>
              </w:rPr>
            </w:pPr>
            <w:r w:rsidRPr="00151301">
              <w:rPr>
                <w:szCs w:val="18"/>
              </w:rPr>
              <w:t>2</w:t>
            </w:r>
          </w:p>
        </w:tc>
      </w:tr>
      <w:tr w:rsidR="00266BF1">
        <w:trPr>
          <w:jc w:val="center"/>
        </w:trPr>
        <w:tc>
          <w:tcPr>
            <w:tcW w:w="1408" w:type="dxa"/>
            <w:vMerge/>
            <w:shd w:val="clear" w:color="auto" w:fill="auto"/>
            <w:vAlign w:val="center"/>
          </w:tcPr>
          <w:p w:rsidR="00266BF1" w:rsidRPr="00151301" w:rsidRDefault="00266BF1">
            <w:pPr>
              <w:pStyle w:val="afffffffff2"/>
              <w:jc w:val="both"/>
              <w:rPr>
                <w:szCs w:val="18"/>
              </w:rPr>
            </w:pPr>
          </w:p>
        </w:tc>
        <w:tc>
          <w:tcPr>
            <w:tcW w:w="1134" w:type="dxa"/>
            <w:shd w:val="clear" w:color="auto" w:fill="auto"/>
            <w:vAlign w:val="center"/>
          </w:tcPr>
          <w:p w:rsidR="00266BF1" w:rsidRPr="00151301" w:rsidRDefault="005740D6">
            <w:pPr>
              <w:pStyle w:val="afffffffff2"/>
              <w:jc w:val="both"/>
              <w:rPr>
                <w:szCs w:val="18"/>
                <w:highlight w:val="yellow"/>
              </w:rPr>
            </w:pPr>
            <w:r>
              <w:rPr>
                <w:rFonts w:hint="eastAsia"/>
                <w:szCs w:val="18"/>
              </w:rPr>
              <w:t>3.2</w:t>
            </w:r>
            <w:r w:rsidR="004D35BF" w:rsidRPr="00151301">
              <w:rPr>
                <w:rFonts w:hint="eastAsia"/>
                <w:szCs w:val="18"/>
              </w:rPr>
              <w:t>节能措施（3分）</w:t>
            </w:r>
          </w:p>
        </w:tc>
        <w:tc>
          <w:tcPr>
            <w:tcW w:w="4394" w:type="dxa"/>
            <w:shd w:val="clear" w:color="auto" w:fill="auto"/>
            <w:vAlign w:val="center"/>
          </w:tcPr>
          <w:p w:rsidR="00266BF1" w:rsidRPr="00151301" w:rsidRDefault="004D35BF">
            <w:pPr>
              <w:pStyle w:val="afffffffff2"/>
              <w:jc w:val="both"/>
              <w:rPr>
                <w:color w:val="000000" w:themeColor="text1"/>
                <w:szCs w:val="18"/>
                <w:highlight w:val="yellow"/>
              </w:rPr>
            </w:pPr>
            <w:r w:rsidRPr="00151301">
              <w:rPr>
                <w:rFonts w:hint="eastAsia"/>
                <w:color w:val="000000" w:themeColor="text1"/>
                <w:szCs w:val="18"/>
              </w:rPr>
              <w:t>企业开展节能降耗项目</w:t>
            </w:r>
            <w:r w:rsidRPr="00151301">
              <w:rPr>
                <w:color w:val="000000" w:themeColor="text1"/>
                <w:szCs w:val="18"/>
              </w:rPr>
              <w:t>或采取节能措施</w:t>
            </w:r>
            <w:r w:rsidRPr="00151301">
              <w:rPr>
                <w:rFonts w:hint="eastAsia"/>
                <w:color w:val="000000" w:themeColor="text1"/>
                <w:szCs w:val="18"/>
              </w:rPr>
              <w:t>，单位</w:t>
            </w:r>
            <w:r w:rsidRPr="00151301">
              <w:rPr>
                <w:color w:val="000000" w:themeColor="text1"/>
                <w:szCs w:val="18"/>
              </w:rPr>
              <w:t>产品能耗量逐年下</w:t>
            </w:r>
            <w:r w:rsidRPr="00151301">
              <w:rPr>
                <w:rFonts w:hint="eastAsia"/>
                <w:color w:val="000000" w:themeColor="text1"/>
                <w:szCs w:val="18"/>
              </w:rPr>
              <w:t>降</w:t>
            </w:r>
            <w:r w:rsidRPr="00151301">
              <w:rPr>
                <w:color w:val="000000" w:themeColor="text1"/>
                <w:szCs w:val="18"/>
              </w:rPr>
              <w:t>。</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highlight w:val="yellow"/>
              </w:rPr>
            </w:pPr>
            <w:r w:rsidRPr="00151301">
              <w:rPr>
                <w:rFonts w:hint="eastAsia"/>
                <w:szCs w:val="18"/>
              </w:rPr>
              <w:t>3</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3.3</w:t>
            </w:r>
            <w:r w:rsidR="004D35BF" w:rsidRPr="00151301">
              <w:rPr>
                <w:rFonts w:hint="eastAsia"/>
                <w:szCs w:val="18"/>
              </w:rPr>
              <w:t>污染防治（</w:t>
            </w:r>
            <w:r w:rsidR="004D35BF" w:rsidRPr="00151301">
              <w:rPr>
                <w:szCs w:val="18"/>
              </w:rPr>
              <w:t>5</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采用HJ 2302规定的污染防治可行技术，或采用其他能证明达到或优于污染防治可行技术效果的技术，确保污染物排放达到相关法律法规及标准要求。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3</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污染处理设施的处理能力10</w:t>
            </w:r>
            <w:r w:rsidRPr="00151301">
              <w:rPr>
                <w:szCs w:val="18"/>
              </w:rPr>
              <w:t>0%</w:t>
            </w:r>
            <w:r w:rsidRPr="00151301">
              <w:rPr>
                <w:rFonts w:hint="eastAsia"/>
                <w:szCs w:val="18"/>
              </w:rPr>
              <w:t>满足处理需求，并正常运行。</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p w:rsidR="00266BF1" w:rsidRPr="00151301" w:rsidRDefault="004D35BF">
            <w:pPr>
              <w:pStyle w:val="afffffffff2"/>
              <w:rPr>
                <w:szCs w:val="18"/>
              </w:rPr>
            </w:pPr>
            <w:r w:rsidRPr="00151301">
              <w:rPr>
                <w:rFonts w:hint="eastAsia"/>
                <w:szCs w:val="18"/>
              </w:rPr>
              <w:t>现场查看</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val="restart"/>
            <w:shd w:val="clear" w:color="auto" w:fill="auto"/>
            <w:vAlign w:val="center"/>
          </w:tcPr>
          <w:p w:rsidR="00266BF1" w:rsidRPr="00151301" w:rsidRDefault="005740D6">
            <w:pPr>
              <w:pStyle w:val="afffffffff2"/>
              <w:rPr>
                <w:szCs w:val="18"/>
              </w:rPr>
            </w:pPr>
            <w:r>
              <w:rPr>
                <w:rFonts w:hint="eastAsia"/>
                <w:szCs w:val="18"/>
              </w:rPr>
              <w:t>4.</w:t>
            </w:r>
            <w:r w:rsidR="004D35BF" w:rsidRPr="00151301">
              <w:rPr>
                <w:rFonts w:hint="eastAsia"/>
                <w:szCs w:val="18"/>
              </w:rPr>
              <w:t>组织管理与规章制度（2</w:t>
            </w:r>
            <w:r w:rsidR="004D35BF" w:rsidRPr="00151301">
              <w:rPr>
                <w:szCs w:val="18"/>
              </w:rPr>
              <w:t>0</w:t>
            </w:r>
            <w:r w:rsidR="004D35BF" w:rsidRPr="00151301">
              <w:rPr>
                <w:rFonts w:hint="eastAsia"/>
                <w:szCs w:val="18"/>
              </w:rPr>
              <w:t>分）</w:t>
            </w:r>
          </w:p>
        </w:tc>
        <w:tc>
          <w:tcPr>
            <w:tcW w:w="1134" w:type="dxa"/>
            <w:vMerge w:val="restart"/>
            <w:shd w:val="clear" w:color="auto" w:fill="auto"/>
            <w:vAlign w:val="center"/>
          </w:tcPr>
          <w:p w:rsidR="00266BF1" w:rsidRPr="00151301" w:rsidRDefault="005740D6">
            <w:pPr>
              <w:pStyle w:val="afffffffff2"/>
              <w:rPr>
                <w:szCs w:val="18"/>
              </w:rPr>
            </w:pPr>
            <w:r>
              <w:rPr>
                <w:rFonts w:hint="eastAsia"/>
                <w:szCs w:val="18"/>
              </w:rPr>
              <w:t>4.1</w:t>
            </w:r>
            <w:r w:rsidR="004D35BF" w:rsidRPr="00151301">
              <w:rPr>
                <w:rFonts w:hint="eastAsia"/>
                <w:szCs w:val="18"/>
              </w:rPr>
              <w:t>管理机制（</w:t>
            </w:r>
            <w:r w:rsidR="004D35BF" w:rsidRPr="00151301">
              <w:rPr>
                <w:szCs w:val="18"/>
              </w:rPr>
              <w:t>6</w:t>
            </w:r>
            <w:r w:rsidR="004D35BF" w:rsidRPr="00151301">
              <w:rPr>
                <w:rFonts w:hint="eastAsia"/>
                <w:szCs w:val="18"/>
              </w:rPr>
              <w:t>分）</w:t>
            </w:r>
          </w:p>
        </w:tc>
        <w:tc>
          <w:tcPr>
            <w:tcW w:w="4394" w:type="dxa"/>
            <w:shd w:val="clear" w:color="auto" w:fill="auto"/>
            <w:vAlign w:val="center"/>
          </w:tcPr>
          <w:p w:rsidR="00266BF1" w:rsidRPr="00151301" w:rsidRDefault="009A3ADE">
            <w:pPr>
              <w:pStyle w:val="afffffffff2"/>
              <w:jc w:val="both"/>
              <w:rPr>
                <w:szCs w:val="18"/>
              </w:rPr>
            </w:pPr>
            <w:r w:rsidRPr="00151301">
              <w:rPr>
                <w:rFonts w:hint="eastAsia"/>
                <w:szCs w:val="18"/>
              </w:rPr>
              <w:t>实行精细化管理，制定无废工厂</w:t>
            </w:r>
            <w:r w:rsidR="004D35BF" w:rsidRPr="00151301">
              <w:rPr>
                <w:rFonts w:hint="eastAsia"/>
                <w:szCs w:val="18"/>
              </w:rPr>
              <w:t>创建工作实施方案。</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9A3ADE">
            <w:pPr>
              <w:pStyle w:val="afffffffff2"/>
              <w:jc w:val="both"/>
              <w:rPr>
                <w:szCs w:val="18"/>
              </w:rPr>
            </w:pPr>
            <w:r w:rsidRPr="00151301">
              <w:rPr>
                <w:rFonts w:hint="eastAsia"/>
                <w:szCs w:val="18"/>
              </w:rPr>
              <w:t>有无废工厂</w:t>
            </w:r>
            <w:r w:rsidR="004D35BF" w:rsidRPr="00151301">
              <w:rPr>
                <w:rFonts w:hint="eastAsia"/>
                <w:szCs w:val="18"/>
              </w:rPr>
              <w:t>管理部门及相关人员，岗位职责明确。</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9A3ADE">
            <w:pPr>
              <w:pStyle w:val="afffffffff2"/>
              <w:jc w:val="both"/>
              <w:rPr>
                <w:szCs w:val="18"/>
              </w:rPr>
            </w:pPr>
            <w:r w:rsidRPr="00151301">
              <w:rPr>
                <w:rFonts w:hint="eastAsia"/>
                <w:szCs w:val="18"/>
              </w:rPr>
              <w:t>定期对无废工厂</w:t>
            </w:r>
            <w:r w:rsidR="004D35BF" w:rsidRPr="00151301">
              <w:rPr>
                <w:rFonts w:hint="eastAsia"/>
                <w:szCs w:val="18"/>
              </w:rPr>
              <w:t>管理部门及有关人员进行培训。</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查阅培训记录</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有信息化系统，能够追溯到固体废物在厂内流动全过程及与收集利用处置第三方的交接情况，并建立数据链接，形成完整的数据链条。</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4.2</w:t>
            </w:r>
            <w:r w:rsidR="004D35BF" w:rsidRPr="00151301">
              <w:rPr>
                <w:rFonts w:hint="eastAsia"/>
                <w:szCs w:val="18"/>
              </w:rPr>
              <w:t>环境管理（</w:t>
            </w:r>
            <w:r w:rsidR="004D35BF" w:rsidRPr="00151301">
              <w:rPr>
                <w:szCs w:val="18"/>
              </w:rPr>
              <w:t>14</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工业固体废物纳入排污许可证，并执行排污许可管理制度的规定。</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制定危险废物管理计划，并满足HJ 1259危险废物管理计划制定要求。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查阅固废信息系统</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危险废物管理计划通过国家危险废物信息管理系统（含省级自建系统）向生产经营场所所在地生态环境主管部门备案，备案内容需要调整的及时变更。</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查阅固废信息系统</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定期通过国家危险废物信息管理系统（含省级自建系统）</w:t>
            </w:r>
            <w:r w:rsidRPr="00151301">
              <w:rPr>
                <w:rFonts w:hint="eastAsia"/>
                <w:szCs w:val="18"/>
              </w:rPr>
              <w:lastRenderedPageBreak/>
              <w:t>向所在地生态环境主管部门申报危险废物的种类、产生量、流向、贮存、处置等有关资料，并满足HJ 1259危险废物申报要求。</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lastRenderedPageBreak/>
              <w:t>查阅固废信息系</w:t>
            </w:r>
            <w:r w:rsidRPr="00151301">
              <w:rPr>
                <w:rFonts w:hint="eastAsia"/>
                <w:szCs w:val="18"/>
              </w:rPr>
              <w:lastRenderedPageBreak/>
              <w:t>统</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lastRenderedPageBreak/>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依法制定危险废物相关意外事故的防范措施和应急预案，并向所在地生态环境主管部门备案。</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对相关人员进行培训，提高对危险废物管理的认识。</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查阅培训记录</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每年度组织固体废物相关环境风险应急演练并有总结记录。</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查阅演练记录</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及时公开固体废物污染环境防治信息，主动接受社会监督。</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查阅公开信息</w:t>
            </w:r>
          </w:p>
        </w:tc>
        <w:tc>
          <w:tcPr>
            <w:tcW w:w="980" w:type="dxa"/>
            <w:shd w:val="clear" w:color="auto" w:fill="auto"/>
            <w:vAlign w:val="center"/>
          </w:tcPr>
          <w:p w:rsidR="00266BF1" w:rsidRPr="00151301" w:rsidRDefault="004D35BF">
            <w:pPr>
              <w:pStyle w:val="afffffffff2"/>
              <w:rPr>
                <w:szCs w:val="18"/>
              </w:rPr>
            </w:pPr>
            <w:r w:rsidRPr="00151301">
              <w:rPr>
                <w:szCs w:val="18"/>
              </w:rPr>
              <w:t>2</w:t>
            </w:r>
          </w:p>
        </w:tc>
      </w:tr>
      <w:tr w:rsidR="00266BF1">
        <w:trPr>
          <w:jc w:val="center"/>
        </w:trPr>
        <w:tc>
          <w:tcPr>
            <w:tcW w:w="1408" w:type="dxa"/>
            <w:vMerge w:val="restart"/>
            <w:shd w:val="clear" w:color="auto" w:fill="auto"/>
            <w:vAlign w:val="center"/>
          </w:tcPr>
          <w:p w:rsidR="00266BF1" w:rsidRPr="00151301" w:rsidRDefault="005740D6">
            <w:pPr>
              <w:pStyle w:val="afffffffff2"/>
              <w:rPr>
                <w:szCs w:val="18"/>
              </w:rPr>
            </w:pPr>
            <w:r>
              <w:rPr>
                <w:rFonts w:hint="eastAsia"/>
                <w:szCs w:val="18"/>
              </w:rPr>
              <w:t>5.</w:t>
            </w:r>
            <w:r w:rsidR="004D35BF" w:rsidRPr="00151301">
              <w:rPr>
                <w:rFonts w:hint="eastAsia"/>
                <w:szCs w:val="18"/>
              </w:rPr>
              <w:t>科普宣</w:t>
            </w:r>
            <w:r>
              <w:rPr>
                <w:rFonts w:hint="eastAsia"/>
                <w:szCs w:val="18"/>
              </w:rPr>
              <w:t>传</w:t>
            </w:r>
            <w:r w:rsidR="004D35BF" w:rsidRPr="00151301">
              <w:rPr>
                <w:rFonts w:hint="eastAsia"/>
                <w:szCs w:val="18"/>
              </w:rPr>
              <w:t>（4分）</w:t>
            </w:r>
          </w:p>
        </w:tc>
        <w:tc>
          <w:tcPr>
            <w:tcW w:w="1134" w:type="dxa"/>
            <w:shd w:val="clear" w:color="auto" w:fill="auto"/>
            <w:vAlign w:val="center"/>
          </w:tcPr>
          <w:p w:rsidR="00266BF1" w:rsidRPr="00151301" w:rsidRDefault="005740D6">
            <w:pPr>
              <w:pStyle w:val="afffffffff2"/>
              <w:jc w:val="both"/>
              <w:rPr>
                <w:szCs w:val="18"/>
              </w:rPr>
            </w:pPr>
            <w:r>
              <w:rPr>
                <w:rFonts w:hint="eastAsia"/>
                <w:szCs w:val="18"/>
              </w:rPr>
              <w:t>5.1</w:t>
            </w:r>
            <w:r w:rsidR="004D35BF" w:rsidRPr="00151301">
              <w:rPr>
                <w:rFonts w:hint="eastAsia"/>
                <w:szCs w:val="18"/>
              </w:rPr>
              <w:t>科普活动（</w:t>
            </w:r>
            <w:r w:rsidR="004D35BF" w:rsidRPr="00151301">
              <w:rPr>
                <w:szCs w:val="18"/>
              </w:rPr>
              <w:t>2</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组织1</w:t>
            </w:r>
            <w:r w:rsidR="009A3ADE" w:rsidRPr="00151301">
              <w:rPr>
                <w:rFonts w:hint="eastAsia"/>
                <w:szCs w:val="18"/>
              </w:rPr>
              <w:t>次及以上以无废城市、无废工厂</w:t>
            </w:r>
            <w:r w:rsidRPr="00151301">
              <w:rPr>
                <w:rFonts w:hint="eastAsia"/>
                <w:szCs w:val="18"/>
              </w:rPr>
              <w:t>等为主题的科普活动。</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shd w:val="clear" w:color="auto" w:fill="auto"/>
            <w:vAlign w:val="center"/>
          </w:tcPr>
          <w:p w:rsidR="00266BF1" w:rsidRPr="00151301" w:rsidRDefault="005740D6">
            <w:pPr>
              <w:pStyle w:val="afffffffff2"/>
              <w:jc w:val="both"/>
              <w:rPr>
                <w:szCs w:val="18"/>
              </w:rPr>
            </w:pPr>
            <w:r>
              <w:rPr>
                <w:rFonts w:hint="eastAsia"/>
                <w:szCs w:val="18"/>
              </w:rPr>
              <w:t>5.2</w:t>
            </w:r>
            <w:r w:rsidR="004D35BF" w:rsidRPr="00151301">
              <w:rPr>
                <w:rFonts w:hint="eastAsia"/>
                <w:szCs w:val="18"/>
              </w:rPr>
              <w:t>环境宣传与教育（</w:t>
            </w:r>
            <w:r w:rsidR="004D35BF" w:rsidRPr="00151301">
              <w:rPr>
                <w:szCs w:val="18"/>
              </w:rPr>
              <w:t>2</w:t>
            </w:r>
            <w:r w:rsidR="004D35BF" w:rsidRPr="00151301">
              <w:rPr>
                <w:rFonts w:hint="eastAsia"/>
                <w:szCs w:val="18"/>
              </w:rPr>
              <w:t>分）</w:t>
            </w:r>
          </w:p>
        </w:tc>
        <w:tc>
          <w:tcPr>
            <w:tcW w:w="4394" w:type="dxa"/>
            <w:shd w:val="clear" w:color="auto" w:fill="auto"/>
            <w:vAlign w:val="center"/>
          </w:tcPr>
          <w:p w:rsidR="00266BF1" w:rsidRPr="00151301" w:rsidRDefault="009A3ADE">
            <w:pPr>
              <w:pStyle w:val="afffffffff2"/>
              <w:jc w:val="both"/>
              <w:rPr>
                <w:szCs w:val="18"/>
              </w:rPr>
            </w:pPr>
            <w:r w:rsidRPr="00151301">
              <w:rPr>
                <w:rFonts w:hint="eastAsia"/>
                <w:szCs w:val="18"/>
              </w:rPr>
              <w:t>通过宣传栏、海报、显示屏等不定期对无废城市、</w:t>
            </w:r>
            <w:r w:rsidR="004D35BF" w:rsidRPr="00151301">
              <w:rPr>
                <w:rFonts w:hint="eastAsia"/>
                <w:szCs w:val="18"/>
              </w:rPr>
              <w:t>无废工厂知识进行宣讲。</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val="restart"/>
            <w:shd w:val="clear" w:color="auto" w:fill="auto"/>
            <w:vAlign w:val="center"/>
          </w:tcPr>
          <w:p w:rsidR="00266BF1" w:rsidRPr="00151301" w:rsidRDefault="005740D6">
            <w:pPr>
              <w:pStyle w:val="afffffffff2"/>
              <w:jc w:val="both"/>
              <w:rPr>
                <w:szCs w:val="18"/>
              </w:rPr>
            </w:pPr>
            <w:r>
              <w:rPr>
                <w:rFonts w:hint="eastAsia"/>
                <w:szCs w:val="18"/>
              </w:rPr>
              <w:t>6.</w:t>
            </w:r>
            <w:r w:rsidR="004D35BF" w:rsidRPr="00151301">
              <w:rPr>
                <w:rFonts w:hint="eastAsia"/>
                <w:szCs w:val="18"/>
              </w:rPr>
              <w:t>其他（</w:t>
            </w:r>
            <w:r w:rsidR="004D35BF" w:rsidRPr="00151301">
              <w:rPr>
                <w:szCs w:val="18"/>
              </w:rPr>
              <w:t>1</w:t>
            </w:r>
            <w:r w:rsidR="004D35BF" w:rsidRPr="00151301">
              <w:rPr>
                <w:rFonts w:hint="eastAsia"/>
                <w:szCs w:val="18"/>
              </w:rPr>
              <w:t>3分）</w:t>
            </w: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6.1</w:t>
            </w:r>
            <w:r w:rsidR="004D35BF" w:rsidRPr="00151301">
              <w:rPr>
                <w:rFonts w:hint="eastAsia"/>
                <w:szCs w:val="18"/>
              </w:rPr>
              <w:t>特色（</w:t>
            </w:r>
            <w:r w:rsidR="004D35BF" w:rsidRPr="00151301">
              <w:rPr>
                <w:szCs w:val="18"/>
              </w:rPr>
              <w:t>4</w:t>
            </w:r>
            <w:r w:rsidR="004D35BF" w:rsidRPr="00151301">
              <w:rPr>
                <w:rFonts w:hint="eastAsia"/>
                <w:szCs w:val="18"/>
              </w:rPr>
              <w:t>分）</w:t>
            </w:r>
          </w:p>
        </w:tc>
        <w:tc>
          <w:tcPr>
            <w:tcW w:w="4394" w:type="dxa"/>
            <w:shd w:val="clear" w:color="auto" w:fill="auto"/>
            <w:vAlign w:val="center"/>
          </w:tcPr>
          <w:p w:rsidR="00266BF1" w:rsidRPr="00151301" w:rsidRDefault="009A3ADE">
            <w:pPr>
              <w:pStyle w:val="afffffffff2"/>
              <w:jc w:val="both"/>
              <w:rPr>
                <w:szCs w:val="18"/>
              </w:rPr>
            </w:pPr>
            <w:r w:rsidRPr="00151301">
              <w:rPr>
                <w:rFonts w:hint="eastAsia"/>
                <w:szCs w:val="18"/>
              </w:rPr>
              <w:t>结合工厂特点，开展无废工厂</w:t>
            </w:r>
            <w:r w:rsidR="004D35BF" w:rsidRPr="00151301">
              <w:rPr>
                <w:rFonts w:hint="eastAsia"/>
                <w:szCs w:val="18"/>
              </w:rPr>
              <w:t>专项工作并取得良好成效。</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highlight w:val="yellow"/>
              </w:rPr>
            </w:pPr>
            <w:r w:rsidRPr="00151301">
              <w:rPr>
                <w:rFonts w:hint="eastAsia"/>
                <w:szCs w:val="18"/>
              </w:rPr>
              <w:t>固体废物减量化项目/固体废物综合利用关键技术研发获得突破或推广应用。</w:t>
            </w:r>
          </w:p>
        </w:tc>
        <w:tc>
          <w:tcPr>
            <w:tcW w:w="1418" w:type="dxa"/>
            <w:shd w:val="clear" w:color="auto" w:fill="auto"/>
            <w:vAlign w:val="center"/>
          </w:tcPr>
          <w:p w:rsidR="00266BF1" w:rsidRPr="00151301" w:rsidRDefault="004D35BF">
            <w:pPr>
              <w:pStyle w:val="afffffffff2"/>
              <w:rPr>
                <w:szCs w:val="18"/>
                <w:highlight w:val="yellow"/>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highlight w:val="yellow"/>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shd w:val="clear" w:color="auto" w:fill="auto"/>
            <w:vAlign w:val="center"/>
          </w:tcPr>
          <w:p w:rsidR="00266BF1" w:rsidRPr="00151301" w:rsidRDefault="005740D6">
            <w:pPr>
              <w:pStyle w:val="afffffffff2"/>
              <w:rPr>
                <w:szCs w:val="18"/>
              </w:rPr>
            </w:pPr>
            <w:r>
              <w:rPr>
                <w:rFonts w:hint="eastAsia"/>
                <w:szCs w:val="18"/>
              </w:rPr>
              <w:t>6.2</w:t>
            </w:r>
            <w:r w:rsidR="004D35BF" w:rsidRPr="00151301">
              <w:rPr>
                <w:rFonts w:hint="eastAsia"/>
                <w:szCs w:val="18"/>
              </w:rPr>
              <w:t>标准制定（</w:t>
            </w:r>
            <w:r w:rsidR="004D35BF" w:rsidRPr="00151301">
              <w:rPr>
                <w:szCs w:val="18"/>
              </w:rPr>
              <w:t>2</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rPr>
                <w:szCs w:val="18"/>
              </w:rPr>
            </w:pPr>
            <w:r w:rsidRPr="00151301">
              <w:rPr>
                <w:rFonts w:hint="eastAsia"/>
                <w:szCs w:val="18"/>
              </w:rPr>
              <w:t>参与制、修订固体废物资源化、无害化技术标准与规范（每参与一项得</w:t>
            </w:r>
            <w:r w:rsidRPr="00151301">
              <w:rPr>
                <w:szCs w:val="18"/>
              </w:rPr>
              <w:t xml:space="preserve">1 </w:t>
            </w:r>
            <w:r w:rsidRPr="00151301">
              <w:rPr>
                <w:rFonts w:hint="eastAsia"/>
                <w:szCs w:val="18"/>
              </w:rPr>
              <w:t>分，最多不超过</w:t>
            </w:r>
            <w:r w:rsidRPr="00151301">
              <w:rPr>
                <w:szCs w:val="18"/>
              </w:rPr>
              <w:t xml:space="preserve">2 </w:t>
            </w:r>
            <w:r w:rsidRPr="00151301">
              <w:rPr>
                <w:rFonts w:hint="eastAsia"/>
                <w:szCs w:val="18"/>
              </w:rPr>
              <w:t>分）。</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6.3</w:t>
            </w:r>
            <w:r w:rsidR="004D35BF" w:rsidRPr="00151301">
              <w:rPr>
                <w:rFonts w:hint="eastAsia"/>
                <w:szCs w:val="18"/>
              </w:rPr>
              <w:t>碳减排（</w:t>
            </w:r>
            <w:r w:rsidR="004D35BF" w:rsidRPr="00151301">
              <w:rPr>
                <w:szCs w:val="18"/>
              </w:rPr>
              <w:t>3</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按时通过环境信息平台提交温室气体排放数据报告。</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查阅环境信息平台</w:t>
            </w:r>
          </w:p>
        </w:tc>
        <w:tc>
          <w:tcPr>
            <w:tcW w:w="980" w:type="dxa"/>
            <w:shd w:val="clear" w:color="auto" w:fill="auto"/>
            <w:vAlign w:val="center"/>
          </w:tcPr>
          <w:p w:rsidR="00266BF1" w:rsidRPr="00151301" w:rsidRDefault="004D35BF">
            <w:pPr>
              <w:pStyle w:val="afffffffff2"/>
              <w:rPr>
                <w:szCs w:val="18"/>
              </w:rPr>
            </w:pPr>
            <w:r w:rsidRPr="00151301">
              <w:rPr>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需要进行碳排放清缴的，按时完成碳排放配额的清缴履约。</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集团或工厂制定碳达峰行动方案。</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1</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shd w:val="clear" w:color="auto" w:fill="auto"/>
            <w:vAlign w:val="center"/>
          </w:tcPr>
          <w:p w:rsidR="00266BF1" w:rsidRPr="00151301" w:rsidRDefault="005740D6">
            <w:pPr>
              <w:pStyle w:val="afffffffff2"/>
              <w:jc w:val="both"/>
              <w:rPr>
                <w:szCs w:val="18"/>
              </w:rPr>
            </w:pPr>
            <w:r>
              <w:rPr>
                <w:rFonts w:hint="eastAsia"/>
                <w:szCs w:val="18"/>
              </w:rPr>
              <w:t>6.4</w:t>
            </w:r>
            <w:r w:rsidR="004D35BF" w:rsidRPr="00151301">
              <w:rPr>
                <w:rFonts w:hint="eastAsia"/>
                <w:szCs w:val="18"/>
              </w:rPr>
              <w:t>表彰（</w:t>
            </w:r>
            <w:r w:rsidR="004D35BF" w:rsidRPr="00151301">
              <w:rPr>
                <w:szCs w:val="18"/>
              </w:rPr>
              <w:t>2.5</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获得过国家级、省部级绿色制造、节能减排等相关荣誉表彰（每获得一项得</w:t>
            </w:r>
            <w:r w:rsidRPr="00151301">
              <w:rPr>
                <w:szCs w:val="18"/>
              </w:rPr>
              <w:t xml:space="preserve">0.5 </w:t>
            </w:r>
            <w:r w:rsidRPr="00151301">
              <w:rPr>
                <w:rFonts w:hint="eastAsia"/>
                <w:szCs w:val="18"/>
              </w:rPr>
              <w:t>分，最多不超过</w:t>
            </w:r>
            <w:r w:rsidRPr="00151301">
              <w:rPr>
                <w:szCs w:val="18"/>
              </w:rPr>
              <w:t xml:space="preserve">2.5 </w:t>
            </w:r>
            <w:r w:rsidRPr="00151301">
              <w:rPr>
                <w:rFonts w:hint="eastAsia"/>
                <w:szCs w:val="18"/>
              </w:rPr>
              <w:t>分，同一命名不同级别不重复加分）。</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查阅相关资料</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2</w:t>
            </w:r>
            <w:r w:rsidRPr="00151301">
              <w:rPr>
                <w:szCs w:val="18"/>
              </w:rPr>
              <w:t>.5</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val="restart"/>
            <w:shd w:val="clear" w:color="auto" w:fill="auto"/>
            <w:vAlign w:val="center"/>
          </w:tcPr>
          <w:p w:rsidR="00266BF1" w:rsidRPr="00151301" w:rsidRDefault="005740D6">
            <w:pPr>
              <w:pStyle w:val="afffffffff2"/>
              <w:jc w:val="both"/>
              <w:rPr>
                <w:szCs w:val="18"/>
              </w:rPr>
            </w:pPr>
            <w:r>
              <w:rPr>
                <w:rFonts w:hint="eastAsia"/>
                <w:szCs w:val="18"/>
              </w:rPr>
              <w:t>6.5</w:t>
            </w:r>
            <w:r w:rsidR="004D35BF" w:rsidRPr="00151301">
              <w:rPr>
                <w:rFonts w:hint="eastAsia"/>
                <w:szCs w:val="18"/>
              </w:rPr>
              <w:t>管理体系（</w:t>
            </w:r>
            <w:r w:rsidR="004D35BF" w:rsidRPr="00151301">
              <w:rPr>
                <w:szCs w:val="18"/>
              </w:rPr>
              <w:t>1.5</w:t>
            </w:r>
            <w:r w:rsidR="004D35BF" w:rsidRPr="00151301">
              <w:rPr>
                <w:rFonts w:hint="eastAsia"/>
                <w:szCs w:val="18"/>
              </w:rPr>
              <w:t>分）</w:t>
            </w: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工厂建立、实施并保持满足GB/T 24001要求的环境管理体系。</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0</w:t>
            </w:r>
            <w:r w:rsidRPr="00151301">
              <w:rPr>
                <w:szCs w:val="18"/>
              </w:rPr>
              <w:t>.5</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工厂建立、实施并保持满足GB/T 19001要求的质量管理体系。</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0</w:t>
            </w:r>
            <w:r w:rsidRPr="00151301">
              <w:rPr>
                <w:szCs w:val="18"/>
              </w:rPr>
              <w:t>.5</w:t>
            </w:r>
          </w:p>
        </w:tc>
      </w:tr>
      <w:tr w:rsidR="00266BF1">
        <w:trPr>
          <w:jc w:val="center"/>
        </w:trPr>
        <w:tc>
          <w:tcPr>
            <w:tcW w:w="1408" w:type="dxa"/>
            <w:vMerge/>
            <w:shd w:val="clear" w:color="auto" w:fill="auto"/>
            <w:vAlign w:val="center"/>
          </w:tcPr>
          <w:p w:rsidR="00266BF1" w:rsidRPr="00151301" w:rsidRDefault="00266BF1">
            <w:pPr>
              <w:pStyle w:val="afffffffff2"/>
              <w:rPr>
                <w:szCs w:val="18"/>
              </w:rPr>
            </w:pPr>
          </w:p>
        </w:tc>
        <w:tc>
          <w:tcPr>
            <w:tcW w:w="1134" w:type="dxa"/>
            <w:vMerge/>
            <w:shd w:val="clear" w:color="auto" w:fill="auto"/>
            <w:vAlign w:val="center"/>
          </w:tcPr>
          <w:p w:rsidR="00266BF1" w:rsidRPr="00151301" w:rsidRDefault="00266BF1">
            <w:pPr>
              <w:pStyle w:val="afffffffff2"/>
              <w:rPr>
                <w:szCs w:val="18"/>
              </w:rPr>
            </w:pPr>
          </w:p>
        </w:tc>
        <w:tc>
          <w:tcPr>
            <w:tcW w:w="4394" w:type="dxa"/>
            <w:shd w:val="clear" w:color="auto" w:fill="auto"/>
            <w:vAlign w:val="center"/>
          </w:tcPr>
          <w:p w:rsidR="00266BF1" w:rsidRPr="00151301" w:rsidRDefault="004D35BF">
            <w:pPr>
              <w:pStyle w:val="afffffffff2"/>
              <w:jc w:val="both"/>
              <w:rPr>
                <w:szCs w:val="18"/>
              </w:rPr>
            </w:pPr>
            <w:r w:rsidRPr="00151301">
              <w:rPr>
                <w:rFonts w:hint="eastAsia"/>
                <w:szCs w:val="18"/>
              </w:rPr>
              <w:t>工厂建立、实施并保持满足GB/T 45001要求的职业健康安全管理体系。</w:t>
            </w:r>
          </w:p>
        </w:tc>
        <w:tc>
          <w:tcPr>
            <w:tcW w:w="1418" w:type="dxa"/>
            <w:shd w:val="clear" w:color="auto" w:fill="auto"/>
            <w:vAlign w:val="center"/>
          </w:tcPr>
          <w:p w:rsidR="00266BF1" w:rsidRPr="00151301" w:rsidRDefault="004D35BF">
            <w:pPr>
              <w:pStyle w:val="afffffffff2"/>
              <w:rPr>
                <w:szCs w:val="18"/>
              </w:rPr>
            </w:pPr>
            <w:r w:rsidRPr="00151301">
              <w:rPr>
                <w:rFonts w:hint="eastAsia"/>
                <w:szCs w:val="18"/>
              </w:rPr>
              <w:t>查阅文件</w:t>
            </w:r>
          </w:p>
        </w:tc>
        <w:tc>
          <w:tcPr>
            <w:tcW w:w="980" w:type="dxa"/>
            <w:shd w:val="clear" w:color="auto" w:fill="auto"/>
            <w:vAlign w:val="center"/>
          </w:tcPr>
          <w:p w:rsidR="00266BF1" w:rsidRPr="00151301" w:rsidRDefault="004D35BF">
            <w:pPr>
              <w:pStyle w:val="afffffffff2"/>
              <w:rPr>
                <w:szCs w:val="18"/>
              </w:rPr>
            </w:pPr>
            <w:r w:rsidRPr="00151301">
              <w:rPr>
                <w:rFonts w:hint="eastAsia"/>
                <w:szCs w:val="18"/>
              </w:rPr>
              <w:t>0</w:t>
            </w:r>
            <w:r w:rsidRPr="00151301">
              <w:rPr>
                <w:szCs w:val="18"/>
              </w:rPr>
              <w:t>.5</w:t>
            </w:r>
          </w:p>
        </w:tc>
      </w:tr>
    </w:tbl>
    <w:p w:rsidR="00363DC5" w:rsidRDefault="00363DC5">
      <w:pPr>
        <w:pStyle w:val="affd"/>
        <w:numPr>
          <w:ilvl w:val="2"/>
          <w:numId w:val="0"/>
        </w:numPr>
        <w:spacing w:before="120" w:after="120"/>
        <w:rPr>
          <w:sz w:val="24"/>
          <w:szCs w:val="24"/>
        </w:rPr>
      </w:pPr>
      <w:bookmarkStart w:id="64" w:name="_Toc178151327"/>
      <w:bookmarkStart w:id="65" w:name="_Toc178093563"/>
      <w:bookmarkStart w:id="66" w:name="_Toc177975393"/>
      <w:bookmarkStart w:id="67" w:name="_Toc177975754"/>
      <w:bookmarkStart w:id="68" w:name="_Toc178152155"/>
    </w:p>
    <w:p w:rsidR="00266BF1" w:rsidRPr="004B75DF" w:rsidRDefault="004D35BF">
      <w:pPr>
        <w:pStyle w:val="affd"/>
        <w:numPr>
          <w:ilvl w:val="2"/>
          <w:numId w:val="0"/>
        </w:numPr>
        <w:spacing w:before="120" w:after="120"/>
        <w:rPr>
          <w:szCs w:val="21"/>
        </w:rPr>
      </w:pPr>
      <w:r w:rsidRPr="004B75DF">
        <w:rPr>
          <w:rFonts w:hint="eastAsia"/>
          <w:szCs w:val="21"/>
        </w:rPr>
        <w:t>6  指标数据计算方法</w:t>
      </w:r>
      <w:bookmarkEnd w:id="64"/>
      <w:bookmarkEnd w:id="65"/>
    </w:p>
    <w:p w:rsidR="00266BF1" w:rsidRPr="004B75DF" w:rsidRDefault="004D35BF" w:rsidP="007A508D">
      <w:pPr>
        <w:pStyle w:val="affe"/>
        <w:numPr>
          <w:ilvl w:val="3"/>
          <w:numId w:val="0"/>
        </w:numPr>
        <w:spacing w:before="120" w:after="120"/>
        <w:rPr>
          <w:szCs w:val="21"/>
        </w:rPr>
      </w:pPr>
      <w:bookmarkStart w:id="69" w:name="_Toc178151328"/>
      <w:r w:rsidRPr="004B75DF">
        <w:rPr>
          <w:rFonts w:hint="eastAsia"/>
          <w:szCs w:val="21"/>
        </w:rPr>
        <w:t>6.1一般工业固体废物产生强度</w:t>
      </w:r>
      <w:bookmarkEnd w:id="69"/>
    </w:p>
    <w:p w:rsidR="00DB2902" w:rsidRPr="004B75DF" w:rsidRDefault="004D35BF" w:rsidP="004B75DF">
      <w:pPr>
        <w:pStyle w:val="affffe"/>
        <w:ind w:firstLine="420"/>
        <w:rPr>
          <w:rFonts w:hAnsi="宋体" w:cs="宋体"/>
          <w:szCs w:val="21"/>
        </w:rPr>
      </w:pPr>
      <w:r w:rsidRPr="004B75DF">
        <w:rPr>
          <w:rFonts w:hint="eastAsia"/>
          <w:color w:val="000000" w:themeColor="text1"/>
          <w:szCs w:val="21"/>
        </w:rPr>
        <w:t>指锂离子蓄电池制造企业每万元产值的一般工业固体废物产生量。该指标是用于促进企业全面降低一般工业固体废物产生强度的综合性指标。</w:t>
      </w:r>
    </w:p>
    <w:p w:rsidR="00DB2902" w:rsidRPr="004B75DF" w:rsidRDefault="00DB2902" w:rsidP="004B75DF">
      <w:pPr>
        <w:widowControl/>
        <w:ind w:firstLineChars="200" w:firstLine="420"/>
        <w:jc w:val="left"/>
        <w:rPr>
          <w:rFonts w:ascii="宋体" w:hAnsi="宋体" w:cs="宋体"/>
          <w:kern w:val="0"/>
        </w:rPr>
      </w:pPr>
      <w:r w:rsidRPr="004B75DF">
        <w:rPr>
          <w:rFonts w:ascii="宋体" w:hAnsi="宋体" w:cs="宋体" w:hint="eastAsia"/>
          <w:kern w:val="0"/>
        </w:rPr>
        <w:t>一般工业固体废物产生强度，按</w:t>
      </w:r>
      <w:r w:rsidR="007A508D">
        <w:rPr>
          <w:rFonts w:ascii="宋体" w:hAnsi="宋体" w:cs="宋体" w:hint="eastAsia"/>
          <w:kern w:val="0"/>
        </w:rPr>
        <w:t>公式</w:t>
      </w:r>
      <w:r w:rsidRPr="004B75DF">
        <w:rPr>
          <w:rFonts w:ascii="宋体" w:hAnsi="宋体" w:cs="宋体" w:hint="eastAsia"/>
          <w:kern w:val="0"/>
        </w:rPr>
        <w:t xml:space="preserve">（1）计算： </w:t>
      </w:r>
    </w:p>
    <w:p w:rsidR="00DB2902" w:rsidRPr="004B75DF" w:rsidRDefault="00DB2902" w:rsidP="00DB2902">
      <w:pPr>
        <w:widowControl/>
        <w:spacing w:line="240" w:lineRule="auto"/>
        <w:jc w:val="right"/>
        <w:rPr>
          <w:rFonts w:ascii="宋体" w:hAnsi="宋体" w:cs="宋体"/>
          <w:kern w:val="0"/>
        </w:rPr>
      </w:pPr>
      <w:r w:rsidRPr="004B75DF">
        <w:rPr>
          <w:rFonts w:ascii="宋体" w:hAnsi="宋体" w:cs="宋体" w:hint="eastAsia"/>
          <w:kern w:val="0"/>
        </w:rPr>
        <w:t xml:space="preserve"> Q=</w:t>
      </w:r>
      <m:oMath>
        <m:f>
          <m:fPr>
            <m:ctrlPr>
              <w:rPr>
                <w:rFonts w:ascii="Cambria Math" w:hAnsi="宋体" w:cs="宋体" w:hint="eastAsia"/>
                <w:iCs/>
                <w:kern w:val="0"/>
              </w:rPr>
            </m:ctrlPr>
          </m:fPr>
          <m:num>
            <m:r>
              <m:rPr>
                <m:sty m:val="p"/>
              </m:rPr>
              <w:rPr>
                <w:rFonts w:ascii="Cambria Math" w:hAnsi="宋体" w:cs="宋体"/>
                <w:kern w:val="0"/>
              </w:rPr>
              <m:t>W</m:t>
            </m:r>
          </m:num>
          <m:den>
            <m:r>
              <m:rPr>
                <m:sty m:val="p"/>
              </m:rPr>
              <w:rPr>
                <w:rFonts w:ascii="Cambria Math" w:hAnsi="宋体" w:cs="宋体"/>
                <w:kern w:val="0"/>
              </w:rPr>
              <m:t>V</m:t>
            </m:r>
          </m:den>
        </m:f>
      </m:oMath>
      <w:r w:rsidRPr="004B75DF">
        <w:rPr>
          <w:rFonts w:ascii="宋体" w:hAnsi="宋体" w:cs="宋体" w:hint="eastAsia"/>
          <w:kern w:val="0"/>
        </w:rPr>
        <w:t xml:space="preserve">× 100% </w:t>
      </w:r>
      <w:r w:rsidRPr="004B75DF">
        <w:rPr>
          <w:rFonts w:ascii="宋体" w:hAnsi="宋体" w:cs="宋体"/>
          <w:kern w:val="0"/>
        </w:rPr>
        <w:t>……………………………………………………</w:t>
      </w:r>
      <w:r w:rsidRPr="004B75DF">
        <w:rPr>
          <w:rFonts w:ascii="宋体" w:hAnsi="宋体" w:cs="宋体" w:hint="eastAsia"/>
          <w:kern w:val="0"/>
        </w:rPr>
        <w:t>（1）</w:t>
      </w:r>
    </w:p>
    <w:p w:rsidR="00DB2902" w:rsidRPr="004B75DF" w:rsidRDefault="00DB2902" w:rsidP="00DB2902">
      <w:pPr>
        <w:pStyle w:val="affffe"/>
        <w:ind w:firstLineChars="0" w:firstLine="0"/>
        <w:rPr>
          <w:rFonts w:hAnsi="宋体" w:cs="宋体"/>
          <w:szCs w:val="21"/>
        </w:rPr>
      </w:pPr>
      <w:r w:rsidRPr="004B75DF">
        <w:rPr>
          <w:rFonts w:hAnsi="宋体" w:cs="宋体" w:hint="eastAsia"/>
          <w:szCs w:val="21"/>
        </w:rPr>
        <w:t xml:space="preserve">式中：Q—一般工业固体废物产生强度，单位为t/万元； </w:t>
      </w:r>
    </w:p>
    <w:p w:rsidR="00DB2902" w:rsidRPr="004B75DF" w:rsidRDefault="00DB2902" w:rsidP="004B75DF">
      <w:pPr>
        <w:pStyle w:val="affffe"/>
        <w:ind w:firstLineChars="300" w:firstLine="630"/>
        <w:rPr>
          <w:rFonts w:hAnsi="宋体" w:cs="宋体"/>
          <w:szCs w:val="21"/>
        </w:rPr>
      </w:pPr>
      <w:r w:rsidRPr="004B75DF">
        <w:rPr>
          <w:rFonts w:hAnsi="宋体" w:cs="宋体" w:hint="eastAsia"/>
          <w:szCs w:val="21"/>
        </w:rPr>
        <w:t xml:space="preserve">W—当前统计期内，企业一般工业固体废物产生量，单位为t； </w:t>
      </w:r>
    </w:p>
    <w:p w:rsidR="00DB2902" w:rsidRPr="004B75DF" w:rsidRDefault="00DB2902" w:rsidP="004B75DF">
      <w:pPr>
        <w:pStyle w:val="affffe"/>
        <w:ind w:firstLineChars="300" w:firstLine="630"/>
        <w:rPr>
          <w:rFonts w:hAnsi="宋体" w:cs="宋体"/>
          <w:szCs w:val="21"/>
        </w:rPr>
      </w:pPr>
      <w:r w:rsidRPr="004B75DF">
        <w:rPr>
          <w:rFonts w:hAnsi="宋体" w:cs="宋体" w:hint="eastAsia"/>
          <w:szCs w:val="21"/>
        </w:rPr>
        <w:t>V—当前统计期内，企业工业总产值（按收入法计算），单位为万元。</w:t>
      </w:r>
    </w:p>
    <w:p w:rsidR="00DB2902" w:rsidRPr="004B75DF" w:rsidRDefault="00DB2902" w:rsidP="007A508D">
      <w:pPr>
        <w:pStyle w:val="affe"/>
        <w:numPr>
          <w:ilvl w:val="3"/>
          <w:numId w:val="0"/>
        </w:numPr>
        <w:spacing w:before="120" w:after="120"/>
        <w:rPr>
          <w:color w:val="000000" w:themeColor="text1"/>
          <w:szCs w:val="21"/>
        </w:rPr>
      </w:pPr>
      <w:bookmarkStart w:id="70" w:name="_Toc178151329"/>
      <w:r w:rsidRPr="004B75DF">
        <w:rPr>
          <w:rFonts w:hint="eastAsia"/>
          <w:color w:val="000000" w:themeColor="text1"/>
          <w:szCs w:val="21"/>
        </w:rPr>
        <w:t>6.2工业危险废物产生强度</w:t>
      </w:r>
      <w:bookmarkEnd w:id="70"/>
    </w:p>
    <w:p w:rsidR="007A508D" w:rsidRDefault="007A508D" w:rsidP="007A508D">
      <w:pPr>
        <w:pStyle w:val="affffe"/>
        <w:ind w:firstLine="420"/>
        <w:rPr>
          <w:rFonts w:hAnsi="宋体"/>
        </w:rPr>
      </w:pPr>
      <w:bookmarkStart w:id="71" w:name="_Toc178151334"/>
      <w:bookmarkStart w:id="72" w:name="_Toc179977846"/>
      <w:bookmarkStart w:id="73" w:name="_Toc179977972"/>
      <w:r>
        <w:rPr>
          <w:rFonts w:hAnsi="宋体" w:hint="eastAsia"/>
        </w:rPr>
        <w:t>指企业产生一般工业固体废物的工业企业，每万元工业总产值的工业危险废物产生量。该指标是企业用于促进全面降低工业危险废物产生强度的综合性指标。</w:t>
      </w:r>
    </w:p>
    <w:p w:rsidR="007A508D" w:rsidRDefault="007A508D" w:rsidP="007A508D">
      <w:pPr>
        <w:pStyle w:val="affffe"/>
        <w:ind w:firstLine="420"/>
        <w:rPr>
          <w:rFonts w:hAnsi="宋体" w:cs="宋体"/>
        </w:rPr>
      </w:pPr>
      <w:r>
        <w:rPr>
          <w:rFonts w:hAnsi="宋体" w:hint="eastAsia"/>
        </w:rPr>
        <w:t>工业危险废物产生强度，按公式</w:t>
      </w:r>
      <w:r>
        <w:rPr>
          <w:rFonts w:hAnsi="宋体" w:cs="宋体" w:hint="eastAsia"/>
        </w:rPr>
        <w:t>（2）计算：</w:t>
      </w:r>
    </w:p>
    <w:p w:rsidR="007A508D" w:rsidRDefault="007A508D" w:rsidP="007A508D">
      <w:pPr>
        <w:widowControl/>
        <w:jc w:val="right"/>
      </w:pPr>
      <m:oMath>
        <m:r>
          <m:rPr>
            <m:sty m:val="p"/>
          </m:rPr>
          <w:rPr>
            <w:rFonts w:ascii="Cambria Math" w:hAnsi="Cambria Math"/>
          </w:rPr>
          <m:t>T=</m:t>
        </m:r>
        <m:f>
          <m:fPr>
            <m:ctrlPr>
              <w:rPr>
                <w:rFonts w:ascii="Cambria Math" w:hAnsi="Cambria Math"/>
              </w:rPr>
            </m:ctrlPr>
          </m:fPr>
          <m:num>
            <m:r>
              <m:rPr>
                <m:sty m:val="p"/>
              </m:rPr>
              <w:rPr>
                <w:rFonts w:ascii="Cambria Math" w:hAnsi="Cambria Math"/>
              </w:rPr>
              <m:t>U</m:t>
            </m:r>
          </m:num>
          <m:den>
            <m:r>
              <m:rPr>
                <m:sty m:val="p"/>
              </m:rPr>
              <w:rPr>
                <w:rFonts w:ascii="Cambria Math" w:hAnsi="Cambria Math"/>
              </w:rPr>
              <m:t>V</m:t>
            </m:r>
          </m:den>
        </m:f>
      </m:oMath>
      <w:r>
        <w:rPr>
          <w:rFonts w:hint="eastAsia"/>
        </w:rPr>
        <w:t>×</w:t>
      </w:r>
      <w:r>
        <w:rPr>
          <w:rFonts w:hint="eastAsia"/>
        </w:rPr>
        <w:t xml:space="preserve"> 100% </w:t>
      </w:r>
      <w:r>
        <w:t>……………………………………………………</w:t>
      </w:r>
      <w:r>
        <w:rPr>
          <w:rFonts w:hint="eastAsia"/>
        </w:rPr>
        <w:t>（</w:t>
      </w:r>
      <w:r>
        <w:rPr>
          <w:rFonts w:hint="eastAsia"/>
        </w:rPr>
        <w:t>2</w:t>
      </w:r>
      <w:r>
        <w:rPr>
          <w:rFonts w:hint="eastAsia"/>
        </w:rPr>
        <w:t>）</w:t>
      </w:r>
    </w:p>
    <w:p w:rsidR="007A508D" w:rsidRDefault="007A508D" w:rsidP="007A508D">
      <w:pPr>
        <w:pStyle w:val="affffe"/>
        <w:ind w:firstLineChars="0" w:firstLine="0"/>
        <w:rPr>
          <w:rFonts w:hAnsi="宋体"/>
        </w:rPr>
      </w:pPr>
      <w:r>
        <w:rPr>
          <w:rFonts w:hAnsi="宋体" w:hint="eastAsia"/>
        </w:rPr>
        <w:lastRenderedPageBreak/>
        <w:t xml:space="preserve">式中：T—工业危险废物产生强度，单位为吨/万元； </w:t>
      </w:r>
    </w:p>
    <w:p w:rsidR="007A508D" w:rsidRDefault="007A508D" w:rsidP="007A508D">
      <w:pPr>
        <w:pStyle w:val="affffe"/>
        <w:ind w:firstLine="420"/>
        <w:rPr>
          <w:rFonts w:hAnsi="宋体"/>
        </w:rPr>
      </w:pPr>
      <w:r>
        <w:rPr>
          <w:rFonts w:hAnsi="宋体" w:hint="eastAsia"/>
        </w:rPr>
        <w:t xml:space="preserve">U—当前统计期内，企业危险废物产生量，单位为吨； </w:t>
      </w:r>
    </w:p>
    <w:p w:rsidR="007A508D" w:rsidRDefault="007A508D" w:rsidP="007A508D">
      <w:pPr>
        <w:pStyle w:val="affffe"/>
        <w:ind w:firstLine="420"/>
        <w:rPr>
          <w:rFonts w:hAnsi="宋体"/>
        </w:rPr>
      </w:pPr>
      <w:r>
        <w:rPr>
          <w:rFonts w:hAnsi="宋体" w:hint="eastAsia"/>
        </w:rPr>
        <w:t>V—当前统计期内，企业工业总产值（按收入法计算），单位为万元。</w:t>
      </w:r>
    </w:p>
    <w:p w:rsidR="00CC7BA4" w:rsidRPr="004B75DF" w:rsidRDefault="00CC7BA4" w:rsidP="007A508D">
      <w:pPr>
        <w:pStyle w:val="affe"/>
        <w:numPr>
          <w:ilvl w:val="3"/>
          <w:numId w:val="0"/>
        </w:numPr>
        <w:spacing w:before="120" w:after="120"/>
        <w:rPr>
          <w:szCs w:val="21"/>
        </w:rPr>
      </w:pPr>
      <w:r w:rsidRPr="004B75DF">
        <w:rPr>
          <w:rFonts w:hint="eastAsia"/>
          <w:szCs w:val="21"/>
        </w:rPr>
        <w:t>6.3</w:t>
      </w:r>
      <w:r w:rsidR="00A87021" w:rsidRPr="004B75DF">
        <w:rPr>
          <w:rFonts w:hint="eastAsia"/>
          <w:szCs w:val="21"/>
        </w:rPr>
        <w:t xml:space="preserve"> </w:t>
      </w:r>
      <w:r w:rsidRPr="004B75DF">
        <w:rPr>
          <w:rFonts w:hint="eastAsia"/>
          <w:szCs w:val="21"/>
        </w:rPr>
        <w:t>一般工业固体废物综合利用率</w:t>
      </w:r>
      <w:bookmarkEnd w:id="71"/>
    </w:p>
    <w:p w:rsidR="00DB2902" w:rsidRPr="004B75DF" w:rsidRDefault="00CC7BA4" w:rsidP="004B75DF">
      <w:pPr>
        <w:pStyle w:val="affffe"/>
        <w:ind w:firstLine="420"/>
        <w:rPr>
          <w:rFonts w:hAnsi="宋体" w:cs="宋体"/>
          <w:b/>
          <w:szCs w:val="21"/>
        </w:rPr>
      </w:pPr>
      <w:r w:rsidRPr="004B75DF">
        <w:rPr>
          <w:rFonts w:hint="eastAsia"/>
          <w:szCs w:val="21"/>
        </w:rPr>
        <w:t>指企业内一般工业固体废物综合利用量与一般工业固体废物产生量（包括综合利用往年贮存量）的比率。该指标用于促进一般工业固体废物综合利用，减少工业资源、能源消耗。</w:t>
      </w:r>
    </w:p>
    <w:bookmarkEnd w:id="72"/>
    <w:bookmarkEnd w:id="73"/>
    <w:p w:rsidR="00DB2902" w:rsidRPr="004B75DF" w:rsidRDefault="00DB2902" w:rsidP="004B75DF">
      <w:pPr>
        <w:widowControl/>
        <w:ind w:firstLineChars="200" w:firstLine="420"/>
        <w:jc w:val="left"/>
        <w:rPr>
          <w:rFonts w:ascii="宋体" w:hAnsi="宋体" w:cs="宋体"/>
        </w:rPr>
      </w:pPr>
      <w:r w:rsidRPr="004B75DF">
        <w:rPr>
          <w:rFonts w:ascii="宋体" w:hAnsi="宋体" w:cs="宋体" w:hint="eastAsia"/>
          <w:kern w:val="0"/>
        </w:rPr>
        <w:t>一般工业固体废物综合利用率，按公式（</w:t>
      </w:r>
      <w:r w:rsidR="007A508D">
        <w:rPr>
          <w:rFonts w:ascii="宋体" w:hAnsi="宋体" w:cs="宋体" w:hint="eastAsia"/>
          <w:kern w:val="0"/>
        </w:rPr>
        <w:t>3</w:t>
      </w:r>
      <w:r w:rsidRPr="004B75DF">
        <w:rPr>
          <w:rFonts w:ascii="宋体" w:hAnsi="宋体" w:cs="宋体" w:hint="eastAsia"/>
          <w:kern w:val="0"/>
        </w:rPr>
        <w:t xml:space="preserve">）计算： </w:t>
      </w:r>
    </w:p>
    <w:p w:rsidR="00DB2902" w:rsidRPr="004B75DF" w:rsidRDefault="00DB2902" w:rsidP="00DB2902">
      <w:pPr>
        <w:widowControl/>
        <w:spacing w:line="240" w:lineRule="auto"/>
        <w:ind w:right="420"/>
        <w:jc w:val="center"/>
        <w:rPr>
          <w:rFonts w:ascii="宋体" w:hAnsi="宋体" w:cs="宋体"/>
          <w:kern w:val="0"/>
        </w:rPr>
      </w:pPr>
      <w:r w:rsidRPr="004B75DF">
        <w:rPr>
          <w:rFonts w:ascii="宋体" w:hAnsi="宋体" w:cs="宋体" w:hint="eastAsia"/>
          <w:kern w:val="0"/>
        </w:rPr>
        <w:t xml:space="preserve">     </w:t>
      </w:r>
      <w:r w:rsidR="00CC7BA4" w:rsidRPr="004B75DF">
        <w:rPr>
          <w:rFonts w:ascii="宋体" w:hAnsi="宋体" w:cs="宋体" w:hint="eastAsia"/>
          <w:kern w:val="0"/>
        </w:rPr>
        <w:t xml:space="preserve">                    </w:t>
      </w:r>
      <w:r w:rsidRPr="004B75DF">
        <w:rPr>
          <w:rFonts w:ascii="宋体" w:hAnsi="宋体" w:cs="宋体" w:hint="eastAsia"/>
          <w:kern w:val="0"/>
        </w:rPr>
        <w:t xml:space="preserve"> R=</w:t>
      </w:r>
      <m:oMath>
        <m:f>
          <m:fPr>
            <m:ctrlPr>
              <w:rPr>
                <w:rFonts w:ascii="Cambria Math" w:hAnsi="宋体" w:cs="宋体" w:hint="eastAsia"/>
                <w:iCs/>
                <w:kern w:val="0"/>
              </w:rPr>
            </m:ctrlPr>
          </m:fPr>
          <m:num>
            <m:r>
              <m:rPr>
                <m:sty m:val="p"/>
              </m:rPr>
              <w:rPr>
                <w:rFonts w:ascii="Cambria Math" w:hAnsi="宋体" w:cs="宋体" w:hint="eastAsia"/>
                <w:kern w:val="0"/>
              </w:rPr>
              <m:t>W</m:t>
            </m:r>
          </m:num>
          <m:den>
            <m:r>
              <m:rPr>
                <m:sty m:val="p"/>
              </m:rPr>
              <w:rPr>
                <w:rFonts w:ascii="Cambria Math" w:hAnsi="宋体" w:cs="宋体" w:hint="eastAsia"/>
                <w:kern w:val="0"/>
              </w:rPr>
              <m:t>G+S</m:t>
            </m:r>
          </m:den>
        </m:f>
      </m:oMath>
      <w:r w:rsidRPr="004B75DF">
        <w:rPr>
          <w:rFonts w:ascii="宋体" w:hAnsi="宋体" w:cs="宋体" w:hint="eastAsia"/>
          <w:kern w:val="0"/>
        </w:rPr>
        <w:t xml:space="preserve">× 100% </w:t>
      </w:r>
      <w:r w:rsidRPr="004B75DF">
        <w:rPr>
          <w:rFonts w:ascii="宋体" w:hAnsi="宋体" w:cs="宋体"/>
          <w:kern w:val="0"/>
        </w:rPr>
        <w:t>……………………………</w:t>
      </w:r>
      <w:r w:rsidRPr="004B75DF">
        <w:rPr>
          <w:rFonts w:ascii="宋体" w:hAnsi="宋体" w:cs="宋体" w:hint="eastAsia"/>
          <w:kern w:val="0"/>
        </w:rPr>
        <w:t xml:space="preserve"> </w:t>
      </w:r>
      <w:r w:rsidRPr="004B75DF">
        <w:rPr>
          <w:rFonts w:ascii="宋体" w:hAnsi="宋体" w:cs="宋体"/>
          <w:kern w:val="0"/>
        </w:rPr>
        <w:t>………</w:t>
      </w:r>
      <w:r w:rsidRPr="004B75DF">
        <w:rPr>
          <w:rFonts w:ascii="宋体" w:hAnsi="宋体" w:cs="宋体" w:hint="eastAsia"/>
          <w:kern w:val="0"/>
        </w:rPr>
        <w:t>（</w:t>
      </w:r>
      <w:r w:rsidR="007A508D">
        <w:rPr>
          <w:rFonts w:ascii="宋体" w:hAnsi="宋体" w:cs="宋体" w:hint="eastAsia"/>
          <w:kern w:val="0"/>
        </w:rPr>
        <w:t>3</w:t>
      </w:r>
      <w:r w:rsidRPr="004B75DF">
        <w:rPr>
          <w:rFonts w:ascii="宋体" w:hAnsi="宋体" w:cs="宋体" w:hint="eastAsia"/>
          <w:kern w:val="0"/>
        </w:rPr>
        <w:t>）</w:t>
      </w:r>
    </w:p>
    <w:p w:rsidR="00DB2902" w:rsidRPr="004B75DF" w:rsidRDefault="00DB2902" w:rsidP="00DB2902">
      <w:pPr>
        <w:pStyle w:val="affffe"/>
        <w:ind w:firstLineChars="0" w:firstLine="0"/>
        <w:rPr>
          <w:rFonts w:hAnsi="宋体" w:cs="宋体"/>
          <w:szCs w:val="21"/>
        </w:rPr>
      </w:pPr>
      <w:r w:rsidRPr="004B75DF">
        <w:rPr>
          <w:rFonts w:hAnsi="宋体" w:cs="宋体" w:hint="eastAsia"/>
          <w:szCs w:val="21"/>
        </w:rPr>
        <w:t xml:space="preserve">式中：R—一般工业固体废物综合利用率，单位为%； </w:t>
      </w:r>
    </w:p>
    <w:p w:rsidR="00DB2902" w:rsidRPr="004B75DF" w:rsidRDefault="00DB2902" w:rsidP="004B75DF">
      <w:pPr>
        <w:pStyle w:val="affffe"/>
        <w:ind w:firstLineChars="300" w:firstLine="630"/>
        <w:rPr>
          <w:rFonts w:hAnsi="宋体" w:cs="宋体"/>
          <w:szCs w:val="21"/>
        </w:rPr>
      </w:pPr>
      <w:r w:rsidRPr="004B75DF">
        <w:rPr>
          <w:rFonts w:hAnsi="宋体" w:cs="宋体" w:hint="eastAsia"/>
          <w:szCs w:val="21"/>
        </w:rPr>
        <w:t xml:space="preserve">W—一般工业固体废物综合利用量，单位为t； </w:t>
      </w:r>
    </w:p>
    <w:p w:rsidR="00DB2902" w:rsidRPr="004B75DF" w:rsidRDefault="00DB2902" w:rsidP="004B75DF">
      <w:pPr>
        <w:pStyle w:val="affffe"/>
        <w:ind w:firstLineChars="300" w:firstLine="630"/>
        <w:rPr>
          <w:rFonts w:hAnsi="宋体" w:cs="宋体"/>
          <w:szCs w:val="21"/>
        </w:rPr>
      </w:pPr>
      <w:r w:rsidRPr="004B75DF">
        <w:rPr>
          <w:rFonts w:hAnsi="宋体" w:cs="宋体" w:hint="eastAsia"/>
          <w:szCs w:val="21"/>
        </w:rPr>
        <w:t xml:space="preserve">G—当年一般工业固体废物产生量，单位为t； </w:t>
      </w:r>
    </w:p>
    <w:p w:rsidR="00DB2902" w:rsidRPr="004B75DF" w:rsidRDefault="00DB2902" w:rsidP="004B75DF">
      <w:pPr>
        <w:pStyle w:val="affffe"/>
        <w:ind w:firstLineChars="300" w:firstLine="630"/>
        <w:rPr>
          <w:rFonts w:hAnsi="宋体" w:cs="宋体"/>
          <w:szCs w:val="21"/>
        </w:rPr>
      </w:pPr>
      <w:r w:rsidRPr="004B75DF">
        <w:rPr>
          <w:rFonts w:hAnsi="宋体" w:cs="宋体" w:hint="eastAsia"/>
          <w:szCs w:val="21"/>
        </w:rPr>
        <w:t>S—综合利用往年一般工业固体废物</w:t>
      </w:r>
      <w:r w:rsidR="00CC7BA4" w:rsidRPr="004B75DF">
        <w:rPr>
          <w:rFonts w:hint="eastAsia"/>
          <w:szCs w:val="21"/>
        </w:rPr>
        <w:t>贮</w:t>
      </w:r>
      <w:r w:rsidRPr="004B75DF">
        <w:rPr>
          <w:rFonts w:hAnsi="宋体" w:cs="宋体" w:hint="eastAsia"/>
          <w:szCs w:val="21"/>
        </w:rPr>
        <w:t>存量，单位为t。</w:t>
      </w:r>
    </w:p>
    <w:p w:rsidR="002B1F22" w:rsidRPr="004B75DF" w:rsidRDefault="002B1F22" w:rsidP="00DF0B94">
      <w:pPr>
        <w:pStyle w:val="affe"/>
        <w:numPr>
          <w:ilvl w:val="3"/>
          <w:numId w:val="0"/>
        </w:numPr>
        <w:spacing w:before="120" w:after="120"/>
        <w:rPr>
          <w:szCs w:val="21"/>
        </w:rPr>
      </w:pPr>
      <w:bookmarkStart w:id="74" w:name="_Toc178151335"/>
      <w:r w:rsidRPr="004B75DF">
        <w:rPr>
          <w:rFonts w:hint="eastAsia"/>
          <w:szCs w:val="21"/>
        </w:rPr>
        <w:t>6.4</w:t>
      </w:r>
      <w:r w:rsidR="00A87021" w:rsidRPr="004B75DF">
        <w:rPr>
          <w:rFonts w:hint="eastAsia"/>
          <w:szCs w:val="21"/>
        </w:rPr>
        <w:t xml:space="preserve"> </w:t>
      </w:r>
      <w:r w:rsidRPr="004B75DF">
        <w:rPr>
          <w:rFonts w:hint="eastAsia"/>
          <w:szCs w:val="21"/>
        </w:rPr>
        <w:t>工业危险废物综合利用率</w:t>
      </w:r>
      <w:bookmarkEnd w:id="74"/>
    </w:p>
    <w:p w:rsidR="00DF0B94" w:rsidRDefault="00DF0B94" w:rsidP="00DF0B94">
      <w:pPr>
        <w:pStyle w:val="affffe"/>
        <w:ind w:firstLine="420"/>
        <w:rPr>
          <w:rFonts w:hAnsi="宋体"/>
        </w:rPr>
      </w:pPr>
      <w:bookmarkStart w:id="75" w:name="_Toc178151337"/>
      <w:bookmarkStart w:id="76" w:name="_Toc17848"/>
      <w:bookmarkStart w:id="77" w:name="_Toc30316"/>
      <w:r>
        <w:rPr>
          <w:rFonts w:hAnsi="宋体" w:hint="eastAsia"/>
        </w:rPr>
        <w:t>指企业工业危险废物综合利用量与工业危险废物产生量（包括综合利用往年贮存量）的比率。该指标用于促进工业危险废物综合利用，减少工业资源、能源消耗。</w:t>
      </w:r>
    </w:p>
    <w:p w:rsidR="00DF0B94" w:rsidRDefault="00DF0B94" w:rsidP="00DF0B94">
      <w:pPr>
        <w:pStyle w:val="affffe"/>
        <w:ind w:firstLineChars="0" w:firstLine="0"/>
        <w:rPr>
          <w:rFonts w:hAnsi="宋体" w:cs="宋体"/>
        </w:rPr>
      </w:pPr>
      <w:r>
        <w:rPr>
          <w:rFonts w:hAnsi="宋体" w:hint="eastAsia"/>
        </w:rPr>
        <w:t>工业危险废物综合利用率，按公式</w:t>
      </w:r>
      <w:r>
        <w:rPr>
          <w:rFonts w:hAnsi="宋体" w:cs="宋体" w:hint="eastAsia"/>
        </w:rPr>
        <w:t>（4）计算：</w:t>
      </w:r>
    </w:p>
    <w:p w:rsidR="00DF0B94" w:rsidRDefault="00DF0B94" w:rsidP="00DF0B94">
      <w:pPr>
        <w:pStyle w:val="affffe"/>
        <w:ind w:firstLineChars="1300" w:firstLine="2730"/>
        <w:rPr>
          <w:rFonts w:hAnsi="宋体" w:cs="宋体"/>
        </w:rPr>
      </w:pPr>
      <m:oMath>
        <m:r>
          <m:rPr>
            <m:sty m:val="p"/>
          </m:rPr>
          <w:rPr>
            <w:rFonts w:ascii="Cambria Math" w:hAnsi="Cambria Math" w:cs="宋体"/>
          </w:rPr>
          <m:t>D=</m:t>
        </m:r>
        <m:f>
          <m:fPr>
            <m:ctrlPr>
              <w:rPr>
                <w:rFonts w:ascii="Cambria Math" w:hAnsi="Cambria Math" w:cs="宋体"/>
              </w:rPr>
            </m:ctrlPr>
          </m:fPr>
          <m:num>
            <m:r>
              <m:rPr>
                <m:sty m:val="p"/>
              </m:rPr>
              <w:rPr>
                <w:rFonts w:ascii="Cambria Math" w:hAnsi="Cambria Math" w:cs="宋体"/>
              </w:rPr>
              <m:t>H</m:t>
            </m:r>
          </m:num>
          <m:den>
            <m:r>
              <m:rPr>
                <m:sty m:val="p"/>
              </m:rPr>
              <w:rPr>
                <w:rFonts w:ascii="Cambria Math" w:hAnsi="Cambria Math" w:cs="宋体" w:hint="eastAsia"/>
              </w:rPr>
              <m:t>（</m:t>
            </m:r>
            <m:r>
              <m:rPr>
                <m:sty m:val="p"/>
              </m:rPr>
              <w:rPr>
                <w:rFonts w:ascii="Cambria Math" w:hAnsi="Cambria Math" w:cs="宋体"/>
              </w:rPr>
              <m:t>F+J-K</m:t>
            </m:r>
            <m:r>
              <m:rPr>
                <m:sty m:val="p"/>
              </m:rPr>
              <w:rPr>
                <w:rFonts w:ascii="Cambria Math" w:hAnsi="Cambria Math" w:cs="宋体" w:hint="eastAsia"/>
              </w:rPr>
              <m:t>）</m:t>
            </m:r>
          </m:den>
        </m:f>
      </m:oMath>
      <w:r>
        <w:rPr>
          <w:rFonts w:hAnsi="宋体" w:cs="宋体" w:hint="eastAsia"/>
        </w:rPr>
        <w:t xml:space="preserve">× 100% </w:t>
      </w:r>
      <w:r>
        <w:rPr>
          <w:rFonts w:hAnsi="宋体" w:cs="宋体"/>
        </w:rPr>
        <w:t>………………………………………………</w:t>
      </w:r>
      <w:r>
        <w:rPr>
          <w:rFonts w:hAnsi="宋体" w:cs="宋体" w:hint="eastAsia"/>
        </w:rPr>
        <w:t>（4）</w:t>
      </w:r>
    </w:p>
    <w:p w:rsidR="00DF0B94" w:rsidRDefault="00DF0B94" w:rsidP="00DF0B94">
      <w:pPr>
        <w:pStyle w:val="affffe"/>
        <w:ind w:firstLineChars="0" w:firstLine="0"/>
        <w:rPr>
          <w:rFonts w:hAnsi="宋体" w:cs="宋体"/>
          <w:szCs w:val="21"/>
        </w:rPr>
      </w:pPr>
      <w:r>
        <w:rPr>
          <w:rFonts w:hAnsi="宋体" w:hint="eastAsia"/>
        </w:rPr>
        <w:t>式中：D</w:t>
      </w:r>
      <w:r>
        <w:rPr>
          <w:rFonts w:hAnsi="宋体" w:cs="宋体" w:hint="eastAsia"/>
          <w:szCs w:val="21"/>
        </w:rPr>
        <w:t>—</w:t>
      </w:r>
      <w:r>
        <w:rPr>
          <w:rFonts w:hAnsi="宋体" w:hint="eastAsia"/>
        </w:rPr>
        <w:t>工业危险废物综合利用率，单位为</w:t>
      </w:r>
      <w:r>
        <w:rPr>
          <w:rFonts w:hAnsi="宋体" w:cs="宋体" w:hint="eastAsia"/>
          <w:szCs w:val="21"/>
        </w:rPr>
        <w:t>%；</w:t>
      </w:r>
    </w:p>
    <w:p w:rsidR="00DF0B94" w:rsidRDefault="00DF0B94" w:rsidP="00DF0B94">
      <w:pPr>
        <w:pStyle w:val="affffe"/>
        <w:ind w:leftChars="250" w:left="1575" w:hangingChars="500" w:hanging="1050"/>
        <w:rPr>
          <w:rFonts w:hAnsi="宋体" w:cs="宋体"/>
          <w:szCs w:val="21"/>
        </w:rPr>
      </w:pPr>
      <w:r>
        <w:rPr>
          <w:rFonts w:hAnsi="宋体" w:cs="宋体" w:hint="eastAsia"/>
          <w:szCs w:val="21"/>
        </w:rPr>
        <w:t xml:space="preserve"> H—</w:t>
      </w:r>
      <w:r>
        <w:rPr>
          <w:rFonts w:hAnsi="宋体" w:hint="eastAsia"/>
        </w:rPr>
        <w:t>工业危险废物综合利用量，</w:t>
      </w:r>
      <w:r>
        <w:rPr>
          <w:rFonts w:hAnsi="宋体" w:cs="宋体" w:hint="eastAsia"/>
          <w:szCs w:val="21"/>
        </w:rPr>
        <w:t>单位为吨；</w:t>
      </w:r>
    </w:p>
    <w:p w:rsidR="00DF0B94" w:rsidRDefault="00DF0B94" w:rsidP="00DF0B94">
      <w:pPr>
        <w:pStyle w:val="affffe"/>
        <w:ind w:leftChars="300" w:left="1575" w:hangingChars="450" w:hanging="945"/>
        <w:rPr>
          <w:rFonts w:hAnsi="宋体" w:cs="宋体"/>
          <w:szCs w:val="21"/>
        </w:rPr>
      </w:pPr>
      <w:r>
        <w:rPr>
          <w:rFonts w:hAnsi="宋体" w:cs="宋体" w:hint="eastAsia"/>
          <w:szCs w:val="21"/>
        </w:rPr>
        <w:t>F—当年</w:t>
      </w:r>
      <w:r>
        <w:rPr>
          <w:rFonts w:hAnsi="宋体" w:hint="eastAsia"/>
        </w:rPr>
        <w:t>工业危险废物产生量，</w:t>
      </w:r>
      <w:r>
        <w:rPr>
          <w:rFonts w:hAnsi="宋体" w:cs="宋体" w:hint="eastAsia"/>
          <w:szCs w:val="21"/>
        </w:rPr>
        <w:t>单位为吨；</w:t>
      </w:r>
    </w:p>
    <w:p w:rsidR="00DF0B94" w:rsidRDefault="00DF0B94" w:rsidP="00DF0B94">
      <w:pPr>
        <w:pStyle w:val="affffe"/>
        <w:ind w:leftChars="200" w:left="157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3C2301" w:rsidRPr="00DF0B94" w:rsidRDefault="00DF0B94" w:rsidP="00DF0B94">
      <w:pPr>
        <w:pStyle w:val="affffe"/>
        <w:ind w:leftChars="200" w:left="1575" w:hangingChars="550" w:hanging="1155"/>
        <w:rPr>
          <w:rFonts w:hAnsi="宋体" w:cs="宋体"/>
          <w:szCs w:val="21"/>
        </w:rPr>
      </w:pPr>
      <w:r>
        <w:rPr>
          <w:rFonts w:hAnsi="宋体" w:cs="宋体" w:hint="eastAsia"/>
          <w:szCs w:val="21"/>
        </w:rPr>
        <w:t xml:space="preserve">  K—</w:t>
      </w:r>
      <w:r>
        <w:rPr>
          <w:rFonts w:hAnsi="宋体" w:hint="eastAsia"/>
        </w:rPr>
        <w:t>当年贮存量，</w:t>
      </w:r>
      <w:r>
        <w:rPr>
          <w:rFonts w:hAnsi="宋体" w:cs="宋体" w:hint="eastAsia"/>
          <w:szCs w:val="21"/>
        </w:rPr>
        <w:t>单位为吨。</w:t>
      </w:r>
    </w:p>
    <w:p w:rsidR="003C2301" w:rsidRPr="004B75DF" w:rsidRDefault="003C2301" w:rsidP="00DF0B94">
      <w:pPr>
        <w:pStyle w:val="affe"/>
        <w:numPr>
          <w:ilvl w:val="3"/>
          <w:numId w:val="0"/>
        </w:numPr>
        <w:spacing w:before="120" w:after="120"/>
        <w:rPr>
          <w:szCs w:val="21"/>
        </w:rPr>
      </w:pPr>
      <w:r w:rsidRPr="004B75DF">
        <w:rPr>
          <w:rFonts w:hint="eastAsia"/>
          <w:szCs w:val="21"/>
        </w:rPr>
        <w:t>6.5</w:t>
      </w:r>
      <w:r w:rsidR="00A87021" w:rsidRPr="004B75DF">
        <w:rPr>
          <w:rFonts w:hint="eastAsia"/>
          <w:szCs w:val="21"/>
        </w:rPr>
        <w:t xml:space="preserve"> </w:t>
      </w:r>
      <w:r w:rsidRPr="004B75DF">
        <w:rPr>
          <w:rFonts w:hint="eastAsia"/>
          <w:szCs w:val="21"/>
        </w:rPr>
        <w:t>一般工业固体废物处置率</w:t>
      </w:r>
      <w:bookmarkEnd w:id="75"/>
    </w:p>
    <w:p w:rsidR="00DF0B94" w:rsidRDefault="00DF0B94" w:rsidP="00DF0B94">
      <w:pPr>
        <w:pStyle w:val="affffe"/>
        <w:ind w:firstLineChars="0" w:firstLine="0"/>
        <w:rPr>
          <w:rFonts w:hAnsi="宋体"/>
        </w:rPr>
      </w:pPr>
      <w:bookmarkStart w:id="78" w:name="_Toc11297"/>
      <w:bookmarkStart w:id="79" w:name="_Toc30917"/>
      <w:bookmarkEnd w:id="76"/>
      <w:bookmarkEnd w:id="77"/>
      <w:r>
        <w:rPr>
          <w:rFonts w:hAnsi="宋体" w:hint="eastAsia"/>
        </w:rPr>
        <w:t>企业产生的一般工业固体废物综合利用量和安全处置量的总和占一般工业固体废物产生总量的比值。</w:t>
      </w:r>
    </w:p>
    <w:p w:rsidR="00DF0B94" w:rsidRDefault="00DF0B94" w:rsidP="00DF0B94">
      <w:pPr>
        <w:pStyle w:val="affe"/>
        <w:numPr>
          <w:ilvl w:val="3"/>
          <w:numId w:val="0"/>
        </w:numPr>
        <w:spacing w:before="120" w:after="120"/>
        <w:outlineLvl w:val="9"/>
        <w:rPr>
          <w:rFonts w:ascii="宋体" w:eastAsia="宋体" w:hAnsi="宋体"/>
        </w:rPr>
      </w:pPr>
      <w:r>
        <w:rPr>
          <w:rFonts w:ascii="宋体" w:eastAsia="宋体" w:hAnsi="宋体" w:hint="eastAsia"/>
        </w:rPr>
        <w:t>一般工业固体废物安全处置率，按公式（5）计算：</w:t>
      </w:r>
    </w:p>
    <w:p w:rsidR="00DF0B94" w:rsidRDefault="00DF0B94" w:rsidP="00DF0B94">
      <w:pPr>
        <w:pStyle w:val="affffe"/>
        <w:ind w:leftChars="700" w:left="1470" w:firstLineChars="750" w:firstLine="1575"/>
        <w:rPr>
          <w:rFonts w:hAnsi="宋体" w:cs="宋体"/>
        </w:rPr>
      </w:pPr>
      <m:oMath>
        <m:r>
          <m:rPr>
            <m:sty m:val="p"/>
          </m:rPr>
          <w:rPr>
            <w:rFonts w:ascii="Cambria Math" w:hAnsi="Cambria Math"/>
          </w:rPr>
          <m:t>E=</m:t>
        </m:r>
        <m:f>
          <m:fPr>
            <m:ctrlPr>
              <w:rPr>
                <w:rFonts w:ascii="Cambria Math" w:hAnsi="Cambria Math"/>
              </w:rPr>
            </m:ctrlPr>
          </m:fPr>
          <m:num>
            <m:r>
              <m:rPr>
                <m:sty m:val="p"/>
              </m:rPr>
              <w:rPr>
                <w:rFonts w:ascii="Cambria Math" w:hAnsi="Cambria Math"/>
              </w:rPr>
              <m:t>M+N</m:t>
            </m:r>
          </m:num>
          <m:den>
            <m:r>
              <m:rPr>
                <m:sty m:val="p"/>
              </m:rPr>
              <w:rPr>
                <w:rFonts w:ascii="Cambria Math" w:hAnsi="Cambria Math"/>
              </w:rPr>
              <m:t>X+J-K</m:t>
            </m:r>
          </m:den>
        </m:f>
      </m:oMath>
      <w:r>
        <w:rPr>
          <w:rFonts w:hAnsi="宋体" w:cs="宋体" w:hint="eastAsia"/>
        </w:rPr>
        <w:t xml:space="preserve">× 100% </w:t>
      </w:r>
      <w:r>
        <w:rPr>
          <w:rFonts w:hAnsi="宋体" w:cs="宋体"/>
        </w:rPr>
        <w:t>………………………………………………</w:t>
      </w:r>
      <w:r>
        <w:rPr>
          <w:rFonts w:hAnsi="宋体" w:cs="宋体" w:hint="eastAsia"/>
        </w:rPr>
        <w:t>（5）</w:t>
      </w:r>
    </w:p>
    <w:p w:rsidR="00DF0B94" w:rsidRDefault="00DF0B94" w:rsidP="00DF0B94">
      <w:pPr>
        <w:pStyle w:val="affffe"/>
        <w:ind w:firstLineChars="0" w:firstLine="0"/>
        <w:rPr>
          <w:rFonts w:hAnsi="宋体" w:cs="宋体"/>
          <w:szCs w:val="21"/>
        </w:rPr>
      </w:pPr>
      <w:r>
        <w:rPr>
          <w:rFonts w:hAnsi="宋体" w:hint="eastAsia"/>
        </w:rPr>
        <w:t>式中：E</w:t>
      </w:r>
      <w:r>
        <w:rPr>
          <w:rFonts w:hAnsi="宋体" w:cs="宋体" w:hint="eastAsia"/>
          <w:szCs w:val="21"/>
        </w:rPr>
        <w:t>—</w:t>
      </w:r>
      <w:r>
        <w:rPr>
          <w:rFonts w:hAnsi="宋体" w:hint="eastAsia"/>
        </w:rPr>
        <w:t>一般工业固体废物利用处置率，单位为</w:t>
      </w:r>
      <w:r>
        <w:rPr>
          <w:rFonts w:hAnsi="宋体" w:cs="宋体" w:hint="eastAsia"/>
          <w:szCs w:val="21"/>
        </w:rPr>
        <w:t>%；</w:t>
      </w:r>
    </w:p>
    <w:p w:rsidR="00DF0B94" w:rsidRDefault="00DF0B94" w:rsidP="00DF0B94">
      <w:pPr>
        <w:pStyle w:val="affffe"/>
        <w:ind w:firstLineChars="0" w:firstLine="0"/>
        <w:rPr>
          <w:rFonts w:hAnsi="宋体"/>
        </w:rPr>
      </w:pPr>
      <w:r>
        <w:rPr>
          <w:rFonts w:hAnsi="宋体" w:cs="宋体" w:hint="eastAsia"/>
          <w:szCs w:val="21"/>
        </w:rPr>
        <w:t xml:space="preserve">      M—</w:t>
      </w:r>
      <w:r>
        <w:rPr>
          <w:rFonts w:hAnsi="宋体" w:hint="eastAsia"/>
        </w:rPr>
        <w:t>一般工业固体废物利用量，单位为吨；</w:t>
      </w:r>
    </w:p>
    <w:p w:rsidR="00DF0B94" w:rsidRDefault="00DF0B94" w:rsidP="00DF0B94">
      <w:pPr>
        <w:pStyle w:val="affffe"/>
        <w:ind w:firstLineChars="0" w:firstLine="0"/>
        <w:rPr>
          <w:rFonts w:hAnsi="宋体"/>
        </w:rPr>
      </w:pPr>
      <w:r>
        <w:rPr>
          <w:rFonts w:hAnsi="宋体" w:hint="eastAsia"/>
        </w:rPr>
        <w:t xml:space="preserve">      N</w:t>
      </w:r>
      <w:r>
        <w:rPr>
          <w:rFonts w:hAnsi="宋体" w:cs="宋体" w:hint="eastAsia"/>
          <w:szCs w:val="21"/>
        </w:rPr>
        <w:t>—</w:t>
      </w:r>
      <w:r>
        <w:rPr>
          <w:rFonts w:hAnsi="宋体" w:hint="eastAsia"/>
        </w:rPr>
        <w:t>一般工业固体废物处置量，单位为吨；</w:t>
      </w:r>
    </w:p>
    <w:p w:rsidR="00DF0B94" w:rsidRDefault="00DF0B94" w:rsidP="00DF0B94">
      <w:pPr>
        <w:pStyle w:val="affffe"/>
        <w:ind w:firstLineChars="0" w:firstLine="0"/>
        <w:rPr>
          <w:rFonts w:hAnsi="宋体"/>
        </w:rPr>
      </w:pPr>
      <w:r>
        <w:rPr>
          <w:rFonts w:hAnsi="宋体" w:hint="eastAsia"/>
        </w:rPr>
        <w:t xml:space="preserve">      X</w:t>
      </w:r>
      <w:r>
        <w:rPr>
          <w:rFonts w:hAnsi="宋体" w:cs="宋体" w:hint="eastAsia"/>
          <w:szCs w:val="21"/>
        </w:rPr>
        <w:t>—</w:t>
      </w:r>
      <w:r>
        <w:rPr>
          <w:rFonts w:hAnsi="宋体" w:hint="eastAsia"/>
        </w:rPr>
        <w:t>一般工业固体废物产生总量，单位为吨；</w:t>
      </w:r>
    </w:p>
    <w:p w:rsidR="00DF0B94" w:rsidRDefault="00DF0B94" w:rsidP="00DF0B94">
      <w:pPr>
        <w:pStyle w:val="affffe"/>
        <w:ind w:leftChars="200" w:left="157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DF0B94" w:rsidRDefault="00DF0B94" w:rsidP="00DF0B94">
      <w:pPr>
        <w:pStyle w:val="affffe"/>
        <w:ind w:leftChars="200" w:left="1575" w:hangingChars="550" w:hanging="1155"/>
        <w:rPr>
          <w:rFonts w:hAnsi="宋体" w:cs="宋体"/>
          <w:szCs w:val="21"/>
        </w:rPr>
      </w:pPr>
      <w:r>
        <w:rPr>
          <w:rFonts w:hAnsi="宋体" w:cs="宋体" w:hint="eastAsia"/>
          <w:szCs w:val="21"/>
        </w:rPr>
        <w:t xml:space="preserve">  K—</w:t>
      </w:r>
      <w:r>
        <w:rPr>
          <w:rFonts w:hAnsi="宋体" w:hint="eastAsia"/>
        </w:rPr>
        <w:t>当年贮存量，</w:t>
      </w:r>
      <w:r>
        <w:rPr>
          <w:rFonts w:hAnsi="宋体" w:cs="宋体" w:hint="eastAsia"/>
          <w:szCs w:val="21"/>
        </w:rPr>
        <w:t>单位为吨。</w:t>
      </w:r>
    </w:p>
    <w:p w:rsidR="00BC5863" w:rsidRPr="004B75DF" w:rsidRDefault="00BC5863" w:rsidP="00DF0B94">
      <w:pPr>
        <w:pStyle w:val="affe"/>
        <w:numPr>
          <w:ilvl w:val="3"/>
          <w:numId w:val="0"/>
        </w:numPr>
        <w:spacing w:before="120" w:after="120"/>
        <w:rPr>
          <w:szCs w:val="21"/>
        </w:rPr>
      </w:pPr>
      <w:bookmarkStart w:id="80" w:name="_Toc178151338"/>
      <w:bookmarkEnd w:id="78"/>
      <w:bookmarkEnd w:id="79"/>
      <w:r w:rsidRPr="004B75DF">
        <w:rPr>
          <w:rFonts w:hint="eastAsia"/>
          <w:szCs w:val="21"/>
        </w:rPr>
        <w:t>6.6工业危险废物处置率</w:t>
      </w:r>
      <w:bookmarkEnd w:id="80"/>
    </w:p>
    <w:p w:rsidR="00DF0B94" w:rsidRDefault="00DF0B94" w:rsidP="00DF0B94">
      <w:pPr>
        <w:pStyle w:val="affffe"/>
        <w:ind w:firstLine="420"/>
        <w:rPr>
          <w:rFonts w:hAnsi="宋体"/>
        </w:rPr>
      </w:pPr>
      <w:bookmarkStart w:id="81" w:name="_Toc178151330"/>
      <w:r>
        <w:rPr>
          <w:rFonts w:hAnsi="宋体" w:hint="eastAsia"/>
        </w:rPr>
        <w:t>企业内产生的工业危险废物综合利用量和安全处置量的总和占危险废物产生总量的比值。</w:t>
      </w:r>
    </w:p>
    <w:p w:rsidR="00DF0B94" w:rsidRDefault="00DF0B94" w:rsidP="00DF0B94">
      <w:pPr>
        <w:pStyle w:val="affffe"/>
        <w:ind w:firstLine="420"/>
        <w:rPr>
          <w:rFonts w:hAnsi="宋体"/>
        </w:rPr>
      </w:pPr>
      <w:r>
        <w:rPr>
          <w:rFonts w:hAnsi="宋体" w:hint="eastAsia"/>
        </w:rPr>
        <w:t>工业危险废物安全处置率，按公式（6）计算：</w:t>
      </w:r>
    </w:p>
    <w:p w:rsidR="00DF0B94" w:rsidRDefault="00DF0B94" w:rsidP="00DF0B94">
      <w:pPr>
        <w:pStyle w:val="affffe"/>
        <w:ind w:firstLineChars="1400" w:firstLine="2940"/>
        <w:rPr>
          <w:rFonts w:hAnsi="宋体" w:cs="宋体"/>
        </w:rPr>
      </w:pPr>
      <m:oMath>
        <m:r>
          <m:rPr>
            <m:sty m:val="p"/>
          </m:rPr>
          <w:rPr>
            <w:rFonts w:ascii="Cambria Math" w:hAnsi="Cambria Math"/>
          </w:rPr>
          <m:t>P=</m:t>
        </m:r>
        <m:f>
          <m:fPr>
            <m:ctrlPr>
              <w:rPr>
                <w:rFonts w:ascii="Cambria Math" w:hAnsi="Cambria Math"/>
              </w:rPr>
            </m:ctrlPr>
          </m:fPr>
          <m:num>
            <m:r>
              <m:rPr>
                <m:sty m:val="p"/>
              </m:rPr>
              <w:rPr>
                <w:rFonts w:ascii="Cambria Math" w:hAnsi="Cambria Math"/>
              </w:rPr>
              <m:t>L+I</m:t>
            </m:r>
          </m:num>
          <m:den>
            <m:r>
              <m:rPr>
                <m:sty m:val="p"/>
              </m:rPr>
              <w:rPr>
                <w:rFonts w:ascii="Cambria Math" w:hAnsi="Cambria Math"/>
              </w:rPr>
              <m:t>U+J-K</m:t>
            </m:r>
          </m:den>
        </m:f>
      </m:oMath>
      <w:r>
        <w:rPr>
          <w:rFonts w:hAnsi="宋体" w:cs="宋体" w:hint="eastAsia"/>
        </w:rPr>
        <w:t xml:space="preserve">× 100% </w:t>
      </w:r>
      <w:r>
        <w:rPr>
          <w:rFonts w:hAnsi="宋体" w:cs="宋体"/>
        </w:rPr>
        <w:t>………………………………………………</w:t>
      </w:r>
      <w:r>
        <w:rPr>
          <w:rFonts w:hAnsi="宋体" w:cs="宋体" w:hint="eastAsia"/>
        </w:rPr>
        <w:t>（6）</w:t>
      </w:r>
    </w:p>
    <w:p w:rsidR="00DF0B94" w:rsidRDefault="00DF0B94" w:rsidP="00DF0B94">
      <w:pPr>
        <w:pStyle w:val="affffe"/>
        <w:ind w:firstLineChars="0" w:firstLine="0"/>
        <w:rPr>
          <w:rFonts w:hAnsi="宋体" w:cs="宋体"/>
          <w:szCs w:val="21"/>
        </w:rPr>
      </w:pPr>
      <w:r>
        <w:rPr>
          <w:rFonts w:hAnsi="宋体" w:hint="eastAsia"/>
        </w:rPr>
        <w:t>式中：P</w:t>
      </w:r>
      <w:r>
        <w:rPr>
          <w:rFonts w:hAnsi="宋体" w:cs="宋体" w:hint="eastAsia"/>
          <w:szCs w:val="21"/>
        </w:rPr>
        <w:t>—</w:t>
      </w:r>
      <w:r>
        <w:rPr>
          <w:rFonts w:hAnsi="宋体" w:hint="eastAsia"/>
        </w:rPr>
        <w:t>工业固体废物利用处置率，单位为</w:t>
      </w:r>
      <w:r>
        <w:rPr>
          <w:rFonts w:hAnsi="宋体" w:cs="宋体" w:hint="eastAsia"/>
          <w:szCs w:val="21"/>
        </w:rPr>
        <w:t>%；</w:t>
      </w:r>
    </w:p>
    <w:p w:rsidR="00DF0B94" w:rsidRDefault="00DF0B94" w:rsidP="00DF0B94">
      <w:pPr>
        <w:pStyle w:val="affffe"/>
        <w:ind w:firstLineChars="0" w:firstLine="0"/>
        <w:rPr>
          <w:rFonts w:hAnsi="宋体"/>
        </w:rPr>
      </w:pPr>
      <w:r>
        <w:rPr>
          <w:rFonts w:hAnsi="宋体" w:cs="宋体" w:hint="eastAsia"/>
          <w:szCs w:val="21"/>
        </w:rPr>
        <w:t xml:space="preserve">      L—</w:t>
      </w:r>
      <w:r>
        <w:rPr>
          <w:rFonts w:hAnsi="宋体" w:hint="eastAsia"/>
        </w:rPr>
        <w:t>危险废物利用量，单位为吨；</w:t>
      </w:r>
    </w:p>
    <w:p w:rsidR="00DF0B94" w:rsidRDefault="00DF0B94" w:rsidP="00DF0B94">
      <w:pPr>
        <w:pStyle w:val="affffe"/>
        <w:ind w:firstLineChars="0" w:firstLine="0"/>
        <w:rPr>
          <w:rFonts w:hAnsi="宋体"/>
        </w:rPr>
      </w:pPr>
      <w:r>
        <w:rPr>
          <w:rFonts w:hAnsi="宋体" w:hint="eastAsia"/>
        </w:rPr>
        <w:t xml:space="preserve">      I</w:t>
      </w:r>
      <w:r>
        <w:rPr>
          <w:rFonts w:hAnsi="宋体" w:cs="宋体" w:hint="eastAsia"/>
          <w:szCs w:val="21"/>
        </w:rPr>
        <w:t>—</w:t>
      </w:r>
      <w:r>
        <w:rPr>
          <w:rFonts w:hAnsi="宋体" w:hint="eastAsia"/>
        </w:rPr>
        <w:t>危险废物处置量，单位为吨；</w:t>
      </w:r>
    </w:p>
    <w:p w:rsidR="00DF0B94" w:rsidRDefault="00DF0B94" w:rsidP="00DF0B94">
      <w:pPr>
        <w:pStyle w:val="affffe"/>
        <w:ind w:firstLineChars="0" w:firstLine="0"/>
        <w:rPr>
          <w:rFonts w:hAnsi="宋体"/>
        </w:rPr>
      </w:pPr>
      <w:r>
        <w:rPr>
          <w:rFonts w:hAnsi="宋体" w:hint="eastAsia"/>
        </w:rPr>
        <w:t xml:space="preserve">      U</w:t>
      </w:r>
      <w:r>
        <w:rPr>
          <w:rFonts w:hAnsi="宋体" w:cs="宋体" w:hint="eastAsia"/>
          <w:szCs w:val="21"/>
        </w:rPr>
        <w:t>—</w:t>
      </w:r>
      <w:r>
        <w:rPr>
          <w:rFonts w:hAnsi="宋体" w:hint="eastAsia"/>
        </w:rPr>
        <w:t>危险废物产生总量，单位为吨；</w:t>
      </w:r>
    </w:p>
    <w:p w:rsidR="00DF0B94" w:rsidRDefault="00DF0B94" w:rsidP="00DF0B94">
      <w:pPr>
        <w:pStyle w:val="affffe"/>
        <w:ind w:leftChars="200" w:left="1575" w:hangingChars="550" w:hanging="1155"/>
        <w:rPr>
          <w:rFonts w:hAnsi="宋体" w:cs="宋体"/>
          <w:szCs w:val="21"/>
        </w:rPr>
      </w:pPr>
      <w:r>
        <w:rPr>
          <w:rFonts w:hAnsi="宋体" w:cs="宋体" w:hint="eastAsia"/>
          <w:szCs w:val="21"/>
        </w:rPr>
        <w:t xml:space="preserve">  J—</w:t>
      </w:r>
      <w:r>
        <w:rPr>
          <w:rFonts w:hAnsi="宋体" w:hint="eastAsia"/>
        </w:rPr>
        <w:t>往年贮存量，</w:t>
      </w:r>
      <w:r>
        <w:rPr>
          <w:rFonts w:hAnsi="宋体" w:cs="宋体" w:hint="eastAsia"/>
          <w:szCs w:val="21"/>
        </w:rPr>
        <w:t>单位为吨；</w:t>
      </w:r>
    </w:p>
    <w:p w:rsidR="00DF0B94" w:rsidRDefault="00DF0B94" w:rsidP="00DF0B94">
      <w:pPr>
        <w:pStyle w:val="affffe"/>
        <w:ind w:leftChars="200" w:left="1575" w:hangingChars="550" w:hanging="1155"/>
        <w:rPr>
          <w:rFonts w:hAnsi="宋体" w:cs="宋体"/>
        </w:rPr>
      </w:pPr>
      <w:r>
        <w:rPr>
          <w:rFonts w:hAnsi="宋体" w:cs="宋体" w:hint="eastAsia"/>
          <w:szCs w:val="21"/>
        </w:rPr>
        <w:t xml:space="preserve">  K—</w:t>
      </w:r>
      <w:r>
        <w:rPr>
          <w:rFonts w:hAnsi="宋体" w:hint="eastAsia"/>
        </w:rPr>
        <w:t>当年贮存量，</w:t>
      </w:r>
      <w:r>
        <w:rPr>
          <w:rFonts w:hAnsi="宋体" w:cs="宋体" w:hint="eastAsia"/>
          <w:szCs w:val="21"/>
        </w:rPr>
        <w:t>单位为吨。</w:t>
      </w:r>
    </w:p>
    <w:p w:rsidR="00BC5863" w:rsidRPr="004B75DF" w:rsidRDefault="00BC5863">
      <w:pPr>
        <w:pStyle w:val="affd"/>
        <w:numPr>
          <w:ilvl w:val="2"/>
          <w:numId w:val="0"/>
        </w:numPr>
        <w:spacing w:before="120" w:after="120"/>
        <w:rPr>
          <w:szCs w:val="21"/>
        </w:rPr>
      </w:pPr>
    </w:p>
    <w:p w:rsidR="00266BF1" w:rsidRPr="004B75DF" w:rsidRDefault="004D35BF">
      <w:pPr>
        <w:pStyle w:val="affd"/>
        <w:numPr>
          <w:ilvl w:val="2"/>
          <w:numId w:val="0"/>
        </w:numPr>
        <w:spacing w:before="120" w:after="120"/>
        <w:rPr>
          <w:szCs w:val="21"/>
        </w:rPr>
      </w:pPr>
      <w:r w:rsidRPr="004B75DF">
        <w:rPr>
          <w:rFonts w:hint="eastAsia"/>
          <w:szCs w:val="21"/>
        </w:rPr>
        <w:t>7  其他指标说明</w:t>
      </w:r>
    </w:p>
    <w:p w:rsidR="00266BF1" w:rsidRPr="004B75DF" w:rsidRDefault="004D35BF" w:rsidP="004B75DF">
      <w:pPr>
        <w:pStyle w:val="affe"/>
        <w:numPr>
          <w:ilvl w:val="3"/>
          <w:numId w:val="0"/>
        </w:numPr>
        <w:spacing w:before="120" w:after="120"/>
        <w:ind w:firstLineChars="100" w:firstLine="210"/>
        <w:rPr>
          <w:szCs w:val="21"/>
        </w:rPr>
      </w:pPr>
      <w:r w:rsidRPr="004B75DF">
        <w:rPr>
          <w:rFonts w:hint="eastAsia"/>
          <w:szCs w:val="21"/>
        </w:rPr>
        <w:t>7.1企业清洁生产</w:t>
      </w:r>
      <w:bookmarkEnd w:id="81"/>
    </w:p>
    <w:p w:rsidR="00266BF1" w:rsidRPr="004B75DF" w:rsidRDefault="004D35BF" w:rsidP="004B75DF">
      <w:pPr>
        <w:pStyle w:val="affffe"/>
        <w:ind w:firstLine="420"/>
        <w:rPr>
          <w:szCs w:val="21"/>
        </w:rPr>
      </w:pPr>
      <w:r w:rsidRPr="004B75DF">
        <w:rPr>
          <w:rFonts w:hint="eastAsia"/>
          <w:szCs w:val="21"/>
        </w:rPr>
        <w:t>企业按《清洁生产审核办法》（中华人民共和国国家发展和改革委员会中华人民共和国环境保护部令第</w:t>
      </w:r>
      <w:r w:rsidRPr="004B75DF">
        <w:rPr>
          <w:szCs w:val="21"/>
        </w:rPr>
        <w:t xml:space="preserve">38 </w:t>
      </w:r>
      <w:r w:rsidRPr="004B75DF">
        <w:rPr>
          <w:rFonts w:hint="eastAsia"/>
          <w:szCs w:val="21"/>
        </w:rPr>
        <w:t>号）要求开展清洁生产审核。</w:t>
      </w:r>
    </w:p>
    <w:p w:rsidR="00266BF1" w:rsidRPr="004B75DF" w:rsidRDefault="004D35BF" w:rsidP="004B75DF">
      <w:pPr>
        <w:pStyle w:val="affe"/>
        <w:numPr>
          <w:ilvl w:val="3"/>
          <w:numId w:val="0"/>
        </w:numPr>
        <w:spacing w:before="120" w:after="120"/>
        <w:ind w:firstLineChars="100" w:firstLine="210"/>
        <w:rPr>
          <w:szCs w:val="21"/>
        </w:rPr>
      </w:pPr>
      <w:bookmarkStart w:id="82" w:name="_Toc178151341"/>
      <w:r w:rsidRPr="004B75DF">
        <w:rPr>
          <w:rFonts w:hint="eastAsia"/>
          <w:szCs w:val="21"/>
        </w:rPr>
        <w:t>7.2机制建设</w:t>
      </w:r>
      <w:bookmarkEnd w:id="82"/>
    </w:p>
    <w:p w:rsidR="00266BF1" w:rsidRPr="004B75DF" w:rsidRDefault="004D35BF" w:rsidP="004B75DF">
      <w:pPr>
        <w:pStyle w:val="affffe"/>
        <w:ind w:firstLine="420"/>
        <w:rPr>
          <w:szCs w:val="21"/>
        </w:rPr>
      </w:pPr>
      <w:r w:rsidRPr="004B75DF">
        <w:rPr>
          <w:rFonts w:hint="eastAsia"/>
          <w:szCs w:val="21"/>
        </w:rPr>
        <w:t>设有工厂管理机构，精细化管理，建立了涵盖工业固体废物全过程的污染环境防治责任制度，负责人明确，各项责任分解清晰；负责人熟悉工业固体废物环境管理相关法规、制度、标准、规范。制定创建工作实施方案并落实到部门及个人；按照创建计划开展有关人员的培训。</w:t>
      </w:r>
    </w:p>
    <w:p w:rsidR="00266BF1" w:rsidRPr="004B75DF" w:rsidRDefault="004D35BF" w:rsidP="004B75DF">
      <w:pPr>
        <w:pStyle w:val="affe"/>
        <w:numPr>
          <w:ilvl w:val="3"/>
          <w:numId w:val="0"/>
        </w:numPr>
        <w:spacing w:before="120" w:after="120"/>
        <w:ind w:firstLineChars="100" w:firstLine="210"/>
        <w:rPr>
          <w:szCs w:val="21"/>
        </w:rPr>
      </w:pPr>
      <w:bookmarkStart w:id="83" w:name="_Toc178151343"/>
      <w:r w:rsidRPr="004B75DF">
        <w:rPr>
          <w:rFonts w:hint="eastAsia"/>
          <w:szCs w:val="21"/>
        </w:rPr>
        <w:t>7.3企业一般工业固体废物规范化管理</w:t>
      </w:r>
      <w:bookmarkEnd w:id="83"/>
    </w:p>
    <w:p w:rsidR="00266BF1" w:rsidRPr="004B75DF" w:rsidRDefault="004D35BF" w:rsidP="004B75DF">
      <w:pPr>
        <w:pStyle w:val="affffe"/>
        <w:ind w:firstLine="420"/>
        <w:rPr>
          <w:szCs w:val="21"/>
        </w:rPr>
      </w:pPr>
      <w:r w:rsidRPr="004B75DF">
        <w:rPr>
          <w:rFonts w:hint="eastAsia"/>
          <w:szCs w:val="21"/>
        </w:rPr>
        <w:t>产生一般工业固体废物的企业根据《一般工业固体废物管理台账制定指南（试行）》做好台账，企业建立工业固体废物产生、收集、贮存、运输、利用、处置全过程的污染环境防治责任制度。工业固废贮存能力可满足企业正常生产活动的工业固体废物贮存需求。</w:t>
      </w:r>
    </w:p>
    <w:p w:rsidR="00266BF1" w:rsidRPr="004B75DF" w:rsidRDefault="004D35BF" w:rsidP="004B75DF">
      <w:pPr>
        <w:pStyle w:val="affe"/>
        <w:numPr>
          <w:ilvl w:val="3"/>
          <w:numId w:val="0"/>
        </w:numPr>
        <w:spacing w:before="120" w:after="120"/>
        <w:ind w:firstLineChars="100" w:firstLine="210"/>
        <w:rPr>
          <w:szCs w:val="21"/>
        </w:rPr>
      </w:pPr>
      <w:bookmarkStart w:id="84" w:name="_Toc178151342"/>
      <w:r w:rsidRPr="004B75DF">
        <w:rPr>
          <w:rFonts w:hint="eastAsia"/>
          <w:szCs w:val="21"/>
        </w:rPr>
        <w:t>7.4企业危险废物规范化管理</w:t>
      </w:r>
      <w:bookmarkEnd w:id="84"/>
    </w:p>
    <w:p w:rsidR="00266BF1" w:rsidRPr="004B75DF" w:rsidRDefault="004D35BF" w:rsidP="004B75DF">
      <w:pPr>
        <w:pStyle w:val="affffe"/>
        <w:ind w:firstLine="420"/>
        <w:rPr>
          <w:szCs w:val="21"/>
        </w:rPr>
      </w:pPr>
      <w:r w:rsidRPr="004B75DF">
        <w:rPr>
          <w:rFonts w:hint="eastAsia"/>
          <w:szCs w:val="21"/>
        </w:rPr>
        <w:t>产生危险废物的企业应对工业企业内的危险废物进行规范化管理考核评估情况。废物种类与名录代码相符，危险废物的容器、包装物、收集、贮存、利用、处置设施、场所等按照规定设置危险废物识别标志。产废单位危险废物贮存时间不超过半年。</w:t>
      </w:r>
    </w:p>
    <w:p w:rsidR="00266BF1" w:rsidRPr="004B75DF" w:rsidRDefault="004D35BF" w:rsidP="004B75DF">
      <w:pPr>
        <w:pStyle w:val="affe"/>
        <w:numPr>
          <w:ilvl w:val="3"/>
          <w:numId w:val="0"/>
        </w:numPr>
        <w:spacing w:before="120" w:after="120"/>
        <w:ind w:firstLineChars="100" w:firstLine="210"/>
        <w:rPr>
          <w:szCs w:val="21"/>
        </w:rPr>
      </w:pPr>
      <w:bookmarkStart w:id="85" w:name="_Toc178151332"/>
      <w:r w:rsidRPr="004B75DF">
        <w:rPr>
          <w:rFonts w:hint="eastAsia"/>
          <w:szCs w:val="21"/>
        </w:rPr>
        <w:t>7.5绿色生活</w:t>
      </w:r>
      <w:bookmarkEnd w:id="85"/>
    </w:p>
    <w:p w:rsidR="00266BF1" w:rsidRPr="004B75DF" w:rsidRDefault="004D35BF" w:rsidP="004B75DF">
      <w:pPr>
        <w:pStyle w:val="affffe"/>
        <w:ind w:firstLine="420"/>
        <w:rPr>
          <w:szCs w:val="21"/>
        </w:rPr>
      </w:pPr>
      <w:r w:rsidRPr="004B75DF">
        <w:rPr>
          <w:rFonts w:hint="eastAsia"/>
          <w:szCs w:val="21"/>
        </w:rPr>
        <w:t>厂区工作人员采取定点就餐，并采用可回收餐具就餐，倡导“光盘”行动。食堂餐厨垃圾进行资源化利用或委托第三方清运处理。</w:t>
      </w:r>
    </w:p>
    <w:p w:rsidR="00266BF1" w:rsidRPr="004B75DF" w:rsidRDefault="004D35BF" w:rsidP="004B75DF">
      <w:pPr>
        <w:pStyle w:val="affe"/>
        <w:numPr>
          <w:ilvl w:val="3"/>
          <w:numId w:val="0"/>
        </w:numPr>
        <w:spacing w:before="120" w:after="120"/>
        <w:ind w:firstLineChars="100" w:firstLine="210"/>
        <w:rPr>
          <w:szCs w:val="21"/>
        </w:rPr>
      </w:pPr>
      <w:bookmarkStart w:id="86" w:name="_Toc178151333"/>
      <w:r w:rsidRPr="004B75DF">
        <w:rPr>
          <w:rFonts w:hint="eastAsia"/>
          <w:szCs w:val="21"/>
        </w:rPr>
        <w:t>7.6生活垃圾分类</w:t>
      </w:r>
      <w:bookmarkEnd w:id="86"/>
    </w:p>
    <w:p w:rsidR="00266BF1" w:rsidRPr="004B75DF" w:rsidRDefault="004D35BF" w:rsidP="004B75DF">
      <w:pPr>
        <w:pStyle w:val="affffe"/>
        <w:ind w:firstLine="420"/>
        <w:rPr>
          <w:szCs w:val="21"/>
        </w:rPr>
      </w:pPr>
      <w:r w:rsidRPr="004B75DF">
        <w:rPr>
          <w:rFonts w:hint="eastAsia"/>
          <w:szCs w:val="21"/>
        </w:rPr>
        <w:t>企业按照所在地生活垃圾分类管理办法，</w:t>
      </w:r>
      <w:r w:rsidRPr="004B75DF">
        <w:rPr>
          <w:szCs w:val="21"/>
        </w:rPr>
        <w:t xml:space="preserve"> </w:t>
      </w:r>
      <w:r w:rsidRPr="004B75DF">
        <w:rPr>
          <w:rFonts w:hint="eastAsia"/>
          <w:szCs w:val="21"/>
        </w:rPr>
        <w:t>对企业内产生的生活垃圾分类。</w:t>
      </w:r>
    </w:p>
    <w:p w:rsidR="00266BF1" w:rsidRPr="004B75DF" w:rsidRDefault="004D35BF" w:rsidP="004B75DF">
      <w:pPr>
        <w:pStyle w:val="affe"/>
        <w:numPr>
          <w:ilvl w:val="3"/>
          <w:numId w:val="0"/>
        </w:numPr>
        <w:spacing w:before="120" w:after="120"/>
        <w:ind w:firstLineChars="100" w:firstLine="210"/>
        <w:rPr>
          <w:szCs w:val="21"/>
        </w:rPr>
      </w:pPr>
      <w:bookmarkStart w:id="87" w:name="_Toc178151340"/>
      <w:r w:rsidRPr="004B75DF">
        <w:rPr>
          <w:rFonts w:hint="eastAsia"/>
          <w:szCs w:val="21"/>
        </w:rPr>
        <w:t>7.7节能措施</w:t>
      </w:r>
      <w:bookmarkEnd w:id="87"/>
    </w:p>
    <w:p w:rsidR="00266BF1" w:rsidRPr="004B75DF" w:rsidRDefault="004D35BF" w:rsidP="004B75DF">
      <w:pPr>
        <w:pStyle w:val="affffe"/>
        <w:ind w:firstLine="420"/>
        <w:rPr>
          <w:szCs w:val="21"/>
        </w:rPr>
      </w:pPr>
      <w:r w:rsidRPr="004B75DF">
        <w:rPr>
          <w:rFonts w:hint="eastAsia"/>
          <w:szCs w:val="21"/>
        </w:rPr>
        <w:t>厂区内公共场所的照明等设备采用节能控制措施，</w:t>
      </w:r>
      <w:r w:rsidRPr="004B75DF">
        <w:rPr>
          <w:szCs w:val="21"/>
        </w:rPr>
        <w:t xml:space="preserve"> </w:t>
      </w:r>
      <w:r w:rsidRPr="004B75DF">
        <w:rPr>
          <w:rFonts w:hint="eastAsia"/>
          <w:szCs w:val="21"/>
        </w:rPr>
        <w:t>工厂厂区及各房间或场所的照明功率密度应符合</w:t>
      </w:r>
      <w:r w:rsidRPr="004B75DF">
        <w:rPr>
          <w:szCs w:val="21"/>
        </w:rPr>
        <w:t>GB/T50034</w:t>
      </w:r>
      <w:r w:rsidRPr="004B75DF">
        <w:rPr>
          <w:rFonts w:hint="eastAsia"/>
          <w:szCs w:val="21"/>
        </w:rPr>
        <w:t>规定现行值。相关企业开展节能降耗项目情况，如空压机余热利用、锅炉改造、光伏发电、高效冷水机房建设，蒸汽冷凝水综合利用等。</w:t>
      </w:r>
    </w:p>
    <w:p w:rsidR="00266BF1" w:rsidRPr="004B75DF" w:rsidRDefault="004D35BF" w:rsidP="004B75DF">
      <w:pPr>
        <w:pStyle w:val="affe"/>
        <w:numPr>
          <w:ilvl w:val="3"/>
          <w:numId w:val="0"/>
        </w:numPr>
        <w:spacing w:before="120" w:after="120"/>
        <w:ind w:firstLineChars="100" w:firstLine="210"/>
        <w:rPr>
          <w:szCs w:val="21"/>
        </w:rPr>
      </w:pPr>
      <w:bookmarkStart w:id="88" w:name="_Toc178151331"/>
      <w:r w:rsidRPr="004B75DF">
        <w:rPr>
          <w:rFonts w:hint="eastAsia"/>
          <w:szCs w:val="21"/>
        </w:rPr>
        <w:t>7.8固体废物减量化项目</w:t>
      </w:r>
      <w:bookmarkEnd w:id="88"/>
    </w:p>
    <w:p w:rsidR="00266BF1" w:rsidRPr="004B75DF" w:rsidRDefault="003D0DDD" w:rsidP="004B75DF">
      <w:pPr>
        <w:pStyle w:val="affffe"/>
        <w:ind w:firstLine="420"/>
        <w:rPr>
          <w:szCs w:val="21"/>
        </w:rPr>
      </w:pPr>
      <w:r w:rsidRPr="004B75DF">
        <w:rPr>
          <w:rFonts w:hint="eastAsia"/>
          <w:szCs w:val="21"/>
        </w:rPr>
        <w:t>在企业创建无废工厂</w:t>
      </w:r>
      <w:r w:rsidR="004D35BF" w:rsidRPr="004B75DF">
        <w:rPr>
          <w:rFonts w:hint="eastAsia"/>
          <w:szCs w:val="21"/>
        </w:rPr>
        <w:t>期间，企业实施清洁生产技术的开发与利用，从生产源头控制固体废物的产生，也包括采取压缩、干化等适当方法，减少固体废物的重量和体积。</w:t>
      </w:r>
    </w:p>
    <w:p w:rsidR="00266BF1" w:rsidRPr="004B75DF" w:rsidRDefault="004D35BF">
      <w:pPr>
        <w:pStyle w:val="affc"/>
        <w:numPr>
          <w:ilvl w:val="1"/>
          <w:numId w:val="0"/>
        </w:numPr>
        <w:spacing w:before="240" w:after="240"/>
        <w:rPr>
          <w:szCs w:val="21"/>
        </w:rPr>
      </w:pPr>
      <w:r w:rsidRPr="004B75DF">
        <w:rPr>
          <w:rFonts w:hint="eastAsia"/>
          <w:szCs w:val="21"/>
        </w:rPr>
        <w:t>8 评价</w:t>
      </w:r>
      <w:bookmarkEnd w:id="66"/>
      <w:bookmarkEnd w:id="67"/>
      <w:bookmarkEnd w:id="68"/>
      <w:r w:rsidRPr="004B75DF">
        <w:rPr>
          <w:rFonts w:hint="eastAsia"/>
          <w:szCs w:val="21"/>
        </w:rPr>
        <w:t>方式及方法</w:t>
      </w:r>
    </w:p>
    <w:p w:rsidR="00623831" w:rsidRPr="004B75DF" w:rsidRDefault="00623831" w:rsidP="00623831">
      <w:pPr>
        <w:pStyle w:val="affd"/>
        <w:numPr>
          <w:ilvl w:val="2"/>
          <w:numId w:val="0"/>
        </w:numPr>
        <w:spacing w:before="120" w:after="120"/>
        <w:rPr>
          <w:szCs w:val="21"/>
        </w:rPr>
      </w:pPr>
      <w:bookmarkStart w:id="89" w:name="_Toc179977966"/>
      <w:bookmarkStart w:id="90" w:name="_Toc179977840"/>
      <w:r w:rsidRPr="004B75DF">
        <w:rPr>
          <w:rFonts w:hint="eastAsia"/>
          <w:szCs w:val="21"/>
        </w:rPr>
        <w:t>8.1评价程序</w:t>
      </w:r>
      <w:bookmarkEnd w:id="89"/>
      <w:bookmarkEnd w:id="90"/>
    </w:p>
    <w:p w:rsidR="00623831" w:rsidRPr="004B75DF" w:rsidRDefault="00623831" w:rsidP="004B75DF">
      <w:pPr>
        <w:pStyle w:val="affffe"/>
        <w:ind w:firstLine="420"/>
        <w:rPr>
          <w:szCs w:val="21"/>
        </w:rPr>
      </w:pPr>
      <w:r w:rsidRPr="004B75DF">
        <w:rPr>
          <w:rFonts w:hint="eastAsia"/>
          <w:szCs w:val="21"/>
        </w:rPr>
        <w:t>实施评价的组织应建立规范的评价工作流程，包括但不限于评价准备、组建评价组、制定评价方案预评价（适用时）、现场评价、编制评价报告、技术评审等。</w:t>
      </w:r>
    </w:p>
    <w:p w:rsidR="00DC32DE" w:rsidRDefault="00DC32DE" w:rsidP="00623831">
      <w:pPr>
        <w:pStyle w:val="affd"/>
        <w:numPr>
          <w:ilvl w:val="2"/>
          <w:numId w:val="0"/>
        </w:numPr>
        <w:spacing w:before="120" w:after="120"/>
        <w:rPr>
          <w:szCs w:val="21"/>
        </w:rPr>
      </w:pPr>
      <w:bookmarkStart w:id="91" w:name="_Toc179977842"/>
      <w:bookmarkStart w:id="92" w:name="_Toc179977968"/>
    </w:p>
    <w:p w:rsidR="00623831" w:rsidRPr="004B75DF" w:rsidRDefault="00623831" w:rsidP="00623831">
      <w:pPr>
        <w:pStyle w:val="affd"/>
        <w:numPr>
          <w:ilvl w:val="2"/>
          <w:numId w:val="0"/>
        </w:numPr>
        <w:spacing w:before="120" w:after="120"/>
        <w:rPr>
          <w:szCs w:val="21"/>
        </w:rPr>
      </w:pPr>
      <w:r w:rsidRPr="004B75DF">
        <w:rPr>
          <w:rFonts w:hint="eastAsia"/>
          <w:szCs w:val="21"/>
        </w:rPr>
        <w:t>8.2评价方式</w:t>
      </w:r>
      <w:bookmarkEnd w:id="91"/>
      <w:bookmarkEnd w:id="92"/>
    </w:p>
    <w:p w:rsidR="00623831" w:rsidRPr="004B75DF" w:rsidRDefault="00623831" w:rsidP="00623831">
      <w:pPr>
        <w:pStyle w:val="affffffffa"/>
        <w:numPr>
          <w:ilvl w:val="3"/>
          <w:numId w:val="0"/>
        </w:numPr>
        <w:rPr>
          <w:szCs w:val="21"/>
        </w:rPr>
      </w:pPr>
      <w:r w:rsidRPr="004B75DF">
        <w:rPr>
          <w:rFonts w:hint="eastAsia"/>
          <w:szCs w:val="21"/>
        </w:rPr>
        <w:t>8.2.1企业可按本标准第</w:t>
      </w:r>
      <w:r w:rsidRPr="004B75DF">
        <w:rPr>
          <w:szCs w:val="21"/>
        </w:rPr>
        <w:t xml:space="preserve"> 4 </w:t>
      </w:r>
      <w:r w:rsidRPr="004B75DF">
        <w:rPr>
          <w:rFonts w:hint="eastAsia"/>
          <w:szCs w:val="21"/>
        </w:rPr>
        <w:t>章开展自我评价或第三方评价。当评价结果用于对外宣告时，评价方至少应包括独立于企业、具备相应能力的第三方组织。</w:t>
      </w:r>
      <w:r w:rsidRPr="004B75DF">
        <w:rPr>
          <w:szCs w:val="21"/>
        </w:rPr>
        <w:t xml:space="preserve"> </w:t>
      </w:r>
    </w:p>
    <w:p w:rsidR="00623831" w:rsidRPr="004B75DF" w:rsidRDefault="00623831" w:rsidP="00623831">
      <w:pPr>
        <w:pStyle w:val="affffffffa"/>
        <w:numPr>
          <w:ilvl w:val="3"/>
          <w:numId w:val="0"/>
        </w:numPr>
        <w:rPr>
          <w:szCs w:val="21"/>
        </w:rPr>
      </w:pPr>
      <w:r w:rsidRPr="004B75DF">
        <w:rPr>
          <w:rFonts w:hint="eastAsia"/>
          <w:szCs w:val="21"/>
        </w:rPr>
        <w:t>8.2.2实施评价的第三方组织应通过资料查阅、数据核算、现场查看、员工访谈等方式，按照本标准相</w:t>
      </w:r>
      <w:r w:rsidRPr="004B75DF">
        <w:rPr>
          <w:rFonts w:hint="eastAsia"/>
          <w:szCs w:val="21"/>
        </w:rPr>
        <w:lastRenderedPageBreak/>
        <w:t>关要求对无废工厂创建情况及水平开展全面系统的评价，并提交相关符合性证明文件，确定其是否符合无废工厂评价要求。</w:t>
      </w:r>
    </w:p>
    <w:p w:rsidR="00623831" w:rsidRPr="004B75DF" w:rsidRDefault="00623831" w:rsidP="00623831">
      <w:pPr>
        <w:pStyle w:val="affffffffa"/>
        <w:numPr>
          <w:ilvl w:val="3"/>
          <w:numId w:val="0"/>
        </w:numPr>
        <w:rPr>
          <w:szCs w:val="21"/>
        </w:rPr>
      </w:pPr>
      <w:r w:rsidRPr="004B75DF">
        <w:rPr>
          <w:rFonts w:hint="eastAsia"/>
          <w:szCs w:val="21"/>
        </w:rPr>
        <w:t>8.2.3实施评估的相关部门可通过现场查看、员工访谈、资料查阅、报告审核等方式对实施评价的第三方组织编制的报告进行评估，满足无废工厂评价要求的，可按照相关程序经过公示无异议后推荐为无废工厂。</w:t>
      </w:r>
    </w:p>
    <w:p w:rsidR="00623831" w:rsidRPr="004B75DF" w:rsidRDefault="00623831" w:rsidP="00623831">
      <w:pPr>
        <w:pStyle w:val="affffffffa"/>
        <w:numPr>
          <w:ilvl w:val="3"/>
          <w:numId w:val="0"/>
        </w:numPr>
        <w:rPr>
          <w:szCs w:val="21"/>
        </w:rPr>
      </w:pPr>
    </w:p>
    <w:p w:rsidR="00266BF1" w:rsidRPr="004B75DF" w:rsidRDefault="00FF3EBE">
      <w:pPr>
        <w:pStyle w:val="affd"/>
        <w:numPr>
          <w:ilvl w:val="2"/>
          <w:numId w:val="0"/>
        </w:numPr>
        <w:spacing w:before="120" w:after="120"/>
        <w:rPr>
          <w:szCs w:val="21"/>
        </w:rPr>
      </w:pPr>
      <w:bookmarkStart w:id="93" w:name="_Toc177975755"/>
      <w:bookmarkStart w:id="94" w:name="_Toc178152156"/>
      <w:bookmarkStart w:id="95" w:name="_Toc177975394"/>
      <w:bookmarkStart w:id="96" w:name="_Toc179977844"/>
      <w:bookmarkStart w:id="97" w:name="_Toc179977970"/>
      <w:bookmarkStart w:id="98" w:name="BookMark5"/>
      <w:bookmarkEnd w:id="26"/>
      <w:r w:rsidRPr="004B75DF">
        <w:rPr>
          <w:rFonts w:hint="eastAsia"/>
          <w:szCs w:val="21"/>
        </w:rPr>
        <w:t>8.3</w:t>
      </w:r>
      <w:r w:rsidR="004D35BF" w:rsidRPr="004B75DF">
        <w:rPr>
          <w:rFonts w:hint="eastAsia"/>
          <w:szCs w:val="21"/>
        </w:rPr>
        <w:t>评价方法</w:t>
      </w:r>
      <w:bookmarkEnd w:id="93"/>
      <w:bookmarkEnd w:id="94"/>
      <w:bookmarkEnd w:id="95"/>
    </w:p>
    <w:p w:rsidR="00266BF1" w:rsidRPr="004B75DF" w:rsidRDefault="00FF3EBE" w:rsidP="004B75DF">
      <w:pPr>
        <w:pStyle w:val="affffffffa"/>
        <w:numPr>
          <w:ilvl w:val="3"/>
          <w:numId w:val="0"/>
        </w:numPr>
        <w:ind w:firstLineChars="100" w:firstLine="211"/>
        <w:rPr>
          <w:szCs w:val="21"/>
        </w:rPr>
      </w:pPr>
      <w:r w:rsidRPr="004B75DF">
        <w:rPr>
          <w:rFonts w:hint="eastAsia"/>
          <w:b/>
          <w:bCs/>
          <w:szCs w:val="21"/>
        </w:rPr>
        <w:t>8.3</w:t>
      </w:r>
      <w:r w:rsidR="004D35BF" w:rsidRPr="004B75DF">
        <w:rPr>
          <w:rFonts w:hint="eastAsia"/>
          <w:b/>
          <w:bCs/>
          <w:szCs w:val="21"/>
        </w:rPr>
        <w:t>.1</w:t>
      </w:r>
      <w:r w:rsidR="004D35BF" w:rsidRPr="004B75DF">
        <w:rPr>
          <w:rFonts w:hint="eastAsia"/>
          <w:szCs w:val="21"/>
        </w:rPr>
        <w:t xml:space="preserve">评价采用指标综合评分的方式，评价指标满分 100 分。 </w:t>
      </w:r>
    </w:p>
    <w:p w:rsidR="00266BF1" w:rsidRPr="004B75DF" w:rsidRDefault="00FF3EBE" w:rsidP="004B75DF">
      <w:pPr>
        <w:pStyle w:val="affffffffa"/>
        <w:numPr>
          <w:ilvl w:val="3"/>
          <w:numId w:val="0"/>
        </w:numPr>
        <w:ind w:firstLineChars="100" w:firstLine="211"/>
        <w:rPr>
          <w:szCs w:val="21"/>
        </w:rPr>
      </w:pPr>
      <w:r w:rsidRPr="004B75DF">
        <w:rPr>
          <w:rFonts w:hint="eastAsia"/>
          <w:b/>
          <w:bCs/>
          <w:szCs w:val="21"/>
        </w:rPr>
        <w:t>8.3.2</w:t>
      </w:r>
      <w:r w:rsidR="004D35BF" w:rsidRPr="004B75DF">
        <w:rPr>
          <w:rFonts w:hint="eastAsia"/>
          <w:szCs w:val="21"/>
        </w:rPr>
        <w:t>内容中有多项要求的，二级</w:t>
      </w:r>
      <w:r w:rsidR="004D35BF" w:rsidRPr="004B75DF">
        <w:rPr>
          <w:szCs w:val="21"/>
        </w:rPr>
        <w:t>指标</w:t>
      </w:r>
      <w:r w:rsidR="004D35BF" w:rsidRPr="004B75DF">
        <w:rPr>
          <w:rFonts w:hint="eastAsia"/>
          <w:szCs w:val="21"/>
        </w:rPr>
        <w:t xml:space="preserve">分值依据符合程度在 </w:t>
      </w:r>
      <w:r w:rsidR="004D35BF" w:rsidRPr="004B75DF">
        <w:rPr>
          <w:szCs w:val="21"/>
        </w:rPr>
        <w:t>0</w:t>
      </w:r>
      <w:r w:rsidR="004D35BF" w:rsidRPr="004B75DF">
        <w:rPr>
          <w:rFonts w:hint="eastAsia"/>
          <w:szCs w:val="21"/>
        </w:rPr>
        <w:t>分（不符合）、</w:t>
      </w:r>
      <w:r w:rsidR="004D35BF" w:rsidRPr="004B75DF">
        <w:rPr>
          <w:szCs w:val="21"/>
        </w:rPr>
        <w:t>60%</w:t>
      </w:r>
      <w:r w:rsidR="004D35BF" w:rsidRPr="004B75DF">
        <w:rPr>
          <w:rFonts w:hint="eastAsia"/>
          <w:szCs w:val="21"/>
        </w:rPr>
        <w:t>该项分值（基本</w:t>
      </w:r>
      <w:r w:rsidR="004D35BF" w:rsidRPr="004B75DF">
        <w:rPr>
          <w:szCs w:val="21"/>
        </w:rPr>
        <w:t>符合</w:t>
      </w:r>
      <w:r w:rsidR="004D35BF" w:rsidRPr="004B75DF">
        <w:rPr>
          <w:rFonts w:hint="eastAsia"/>
          <w:szCs w:val="21"/>
        </w:rPr>
        <w:t>）、8</w:t>
      </w:r>
      <w:r w:rsidR="004D35BF" w:rsidRPr="004B75DF">
        <w:rPr>
          <w:szCs w:val="21"/>
        </w:rPr>
        <w:t>0%该项分值（</w:t>
      </w:r>
      <w:r w:rsidR="004D35BF" w:rsidRPr="004B75DF">
        <w:rPr>
          <w:rFonts w:hint="eastAsia"/>
          <w:szCs w:val="21"/>
        </w:rPr>
        <w:t>较为</w:t>
      </w:r>
      <w:r w:rsidR="004D35BF" w:rsidRPr="004B75DF">
        <w:rPr>
          <w:szCs w:val="21"/>
        </w:rPr>
        <w:t>符合）</w:t>
      </w:r>
      <w:r w:rsidR="004D35BF" w:rsidRPr="004B75DF">
        <w:rPr>
          <w:rFonts w:hint="eastAsia"/>
          <w:szCs w:val="21"/>
        </w:rPr>
        <w:t xml:space="preserve">和 </w:t>
      </w:r>
      <w:r w:rsidR="004D35BF" w:rsidRPr="004B75DF">
        <w:rPr>
          <w:szCs w:val="21"/>
        </w:rPr>
        <w:t>100%</w:t>
      </w:r>
      <w:r w:rsidR="004D35BF" w:rsidRPr="004B75DF">
        <w:rPr>
          <w:rFonts w:hint="eastAsia"/>
          <w:szCs w:val="21"/>
        </w:rPr>
        <w:t>该项分值（完全</w:t>
      </w:r>
      <w:r w:rsidR="004D35BF" w:rsidRPr="004B75DF">
        <w:rPr>
          <w:szCs w:val="21"/>
        </w:rPr>
        <w:t>符合</w:t>
      </w:r>
      <w:r w:rsidR="004D35BF" w:rsidRPr="004B75DF">
        <w:rPr>
          <w:rFonts w:hint="eastAsia"/>
          <w:szCs w:val="21"/>
        </w:rPr>
        <w:t xml:space="preserve">）之间取值。 </w:t>
      </w:r>
    </w:p>
    <w:p w:rsidR="00266BF1" w:rsidRPr="004B75DF" w:rsidRDefault="00FF3EBE" w:rsidP="004B75DF">
      <w:pPr>
        <w:pStyle w:val="affffffffa"/>
        <w:numPr>
          <w:ilvl w:val="3"/>
          <w:numId w:val="0"/>
        </w:numPr>
        <w:ind w:firstLineChars="100" w:firstLine="211"/>
        <w:rPr>
          <w:szCs w:val="21"/>
        </w:rPr>
      </w:pPr>
      <w:r w:rsidRPr="004B75DF">
        <w:rPr>
          <w:rFonts w:hint="eastAsia"/>
          <w:b/>
          <w:bCs/>
          <w:szCs w:val="21"/>
        </w:rPr>
        <w:t>8.3.3</w:t>
      </w:r>
      <w:r w:rsidR="0040224F" w:rsidRPr="004B75DF">
        <w:rPr>
          <w:rFonts w:hint="eastAsia"/>
          <w:bCs/>
          <w:szCs w:val="21"/>
        </w:rPr>
        <w:t>达</w:t>
      </w:r>
      <w:r w:rsidR="004D35BF" w:rsidRPr="004B75DF">
        <w:rPr>
          <w:rFonts w:hint="eastAsia"/>
          <w:szCs w:val="21"/>
        </w:rPr>
        <w:t xml:space="preserve">标基准分原则上不低于 </w:t>
      </w:r>
      <w:r w:rsidR="004D35BF" w:rsidRPr="004B75DF">
        <w:rPr>
          <w:szCs w:val="21"/>
        </w:rPr>
        <w:t>80</w:t>
      </w:r>
      <w:r w:rsidR="004D35BF" w:rsidRPr="004B75DF">
        <w:rPr>
          <w:rFonts w:hint="eastAsia"/>
          <w:szCs w:val="21"/>
        </w:rPr>
        <w:t xml:space="preserve">分，其中工业固体废物污染防治指标不低于 </w:t>
      </w:r>
      <w:r w:rsidR="004D35BF" w:rsidRPr="004B75DF">
        <w:rPr>
          <w:szCs w:val="21"/>
        </w:rPr>
        <w:t>45</w:t>
      </w:r>
      <w:r w:rsidR="004D35BF" w:rsidRPr="004B75DF">
        <w:rPr>
          <w:rFonts w:hint="eastAsia"/>
          <w:szCs w:val="21"/>
        </w:rPr>
        <w:t>分，且满足本文件基本要求。</w:t>
      </w:r>
    </w:p>
    <w:p w:rsidR="00623831" w:rsidRPr="004B75DF" w:rsidRDefault="00623831" w:rsidP="004B75DF">
      <w:pPr>
        <w:pStyle w:val="affffffffa"/>
        <w:numPr>
          <w:ilvl w:val="3"/>
          <w:numId w:val="0"/>
        </w:numPr>
        <w:ind w:firstLineChars="100" w:firstLine="210"/>
        <w:rPr>
          <w:szCs w:val="21"/>
        </w:rPr>
      </w:pPr>
    </w:p>
    <w:p w:rsidR="00623831" w:rsidRPr="004B75DF" w:rsidRDefault="008804D1" w:rsidP="00623831">
      <w:pPr>
        <w:pStyle w:val="affd"/>
        <w:numPr>
          <w:ilvl w:val="2"/>
          <w:numId w:val="0"/>
        </w:numPr>
        <w:spacing w:before="120" w:after="120"/>
        <w:rPr>
          <w:szCs w:val="21"/>
        </w:rPr>
      </w:pPr>
      <w:bookmarkStart w:id="99" w:name="_Toc179977843"/>
      <w:bookmarkStart w:id="100" w:name="_Toc179977969"/>
      <w:bookmarkEnd w:id="96"/>
      <w:bookmarkEnd w:id="97"/>
      <w:r w:rsidRPr="004B75DF">
        <w:rPr>
          <w:rFonts w:hint="eastAsia"/>
          <w:szCs w:val="21"/>
        </w:rPr>
        <w:t>8</w:t>
      </w:r>
      <w:r w:rsidR="00623831" w:rsidRPr="004B75DF">
        <w:rPr>
          <w:rFonts w:hint="eastAsia"/>
          <w:szCs w:val="21"/>
        </w:rPr>
        <w:t>.4评价报告</w:t>
      </w:r>
      <w:bookmarkEnd w:id="99"/>
      <w:bookmarkEnd w:id="100"/>
    </w:p>
    <w:p w:rsidR="00623831" w:rsidRPr="004B75DF" w:rsidRDefault="00623831" w:rsidP="004B75DF">
      <w:pPr>
        <w:pStyle w:val="affffe"/>
        <w:ind w:firstLine="420"/>
        <w:rPr>
          <w:szCs w:val="21"/>
        </w:rPr>
      </w:pPr>
      <w:r w:rsidRPr="004B75DF">
        <w:rPr>
          <w:rFonts w:hint="eastAsia"/>
          <w:szCs w:val="21"/>
        </w:rPr>
        <w:t>锂离子蓄电池制造业无废工厂评价报告内容包括但不限于：</w:t>
      </w:r>
    </w:p>
    <w:p w:rsidR="00623831" w:rsidRPr="004B75DF" w:rsidRDefault="00623831" w:rsidP="00623831">
      <w:pPr>
        <w:pStyle w:val="af5"/>
        <w:rPr>
          <w:szCs w:val="21"/>
        </w:rPr>
      </w:pPr>
      <w:r w:rsidRPr="004B75DF">
        <w:rPr>
          <w:rFonts w:hint="eastAsia"/>
          <w:szCs w:val="21"/>
        </w:rPr>
        <w:t>实施评价的组织；</w:t>
      </w:r>
    </w:p>
    <w:p w:rsidR="00623831" w:rsidRPr="004B75DF" w:rsidRDefault="00623831" w:rsidP="00623831">
      <w:pPr>
        <w:pStyle w:val="af5"/>
        <w:rPr>
          <w:szCs w:val="21"/>
        </w:rPr>
      </w:pPr>
      <w:r w:rsidRPr="004B75DF">
        <w:rPr>
          <w:rFonts w:hint="eastAsia"/>
          <w:szCs w:val="21"/>
        </w:rPr>
        <w:t>评价目的、范围及准则；</w:t>
      </w:r>
    </w:p>
    <w:p w:rsidR="00623831" w:rsidRPr="004B75DF" w:rsidRDefault="00623831" w:rsidP="00623831">
      <w:pPr>
        <w:pStyle w:val="af5"/>
        <w:rPr>
          <w:szCs w:val="21"/>
        </w:rPr>
      </w:pPr>
      <w:r w:rsidRPr="004B75DF">
        <w:rPr>
          <w:rFonts w:hint="eastAsia"/>
          <w:szCs w:val="21"/>
        </w:rPr>
        <w:t>评价过程，主要包括评价组织安排、文件评审情况、现场评价情况、评价报告编制及内部技术评审情况；</w:t>
      </w:r>
    </w:p>
    <w:p w:rsidR="00623831" w:rsidRPr="004B75DF" w:rsidRDefault="00623831" w:rsidP="00623831">
      <w:pPr>
        <w:pStyle w:val="af5"/>
        <w:rPr>
          <w:szCs w:val="21"/>
        </w:rPr>
      </w:pPr>
      <w:r w:rsidRPr="004B75DF">
        <w:rPr>
          <w:rFonts w:hint="eastAsia"/>
          <w:szCs w:val="21"/>
        </w:rPr>
        <w:t>评价内容，工业固体废物污染防治、生活垃圾及建筑垃圾污染防治、节能减排、组织管理与规章制度、科普宣传和其他；</w:t>
      </w:r>
    </w:p>
    <w:p w:rsidR="00623831" w:rsidRPr="004B75DF" w:rsidRDefault="00623831" w:rsidP="00623831">
      <w:pPr>
        <w:pStyle w:val="af5"/>
        <w:rPr>
          <w:szCs w:val="21"/>
        </w:rPr>
      </w:pPr>
      <w:r w:rsidRPr="004B75DF">
        <w:rPr>
          <w:rFonts w:hint="eastAsia"/>
          <w:szCs w:val="21"/>
        </w:rPr>
        <w:t>评价指标表，评价指标得分情况及评价加权综合评分，并判定受评工厂是否符合评价要求；</w:t>
      </w:r>
    </w:p>
    <w:p w:rsidR="00623831" w:rsidRPr="004B75DF" w:rsidRDefault="00623831" w:rsidP="00623831">
      <w:pPr>
        <w:pStyle w:val="af5"/>
        <w:rPr>
          <w:szCs w:val="21"/>
        </w:rPr>
      </w:pPr>
      <w:r w:rsidRPr="004B75DF">
        <w:rPr>
          <w:rFonts w:hint="eastAsia"/>
          <w:szCs w:val="21"/>
        </w:rPr>
        <w:t>评价过程中发现的问题；</w:t>
      </w:r>
    </w:p>
    <w:p w:rsidR="00623831" w:rsidRPr="004B75DF" w:rsidRDefault="00623831" w:rsidP="00623831">
      <w:pPr>
        <w:pStyle w:val="af5"/>
        <w:rPr>
          <w:szCs w:val="21"/>
        </w:rPr>
      </w:pPr>
      <w:r w:rsidRPr="004B75DF">
        <w:rPr>
          <w:rFonts w:hint="eastAsia"/>
          <w:szCs w:val="21"/>
        </w:rPr>
        <w:t>对持续创建无废工厂提出的下一步工作计划或建议；</w:t>
      </w:r>
    </w:p>
    <w:p w:rsidR="00623831" w:rsidRPr="004B75DF" w:rsidRDefault="00623831" w:rsidP="00623831">
      <w:pPr>
        <w:pStyle w:val="af5"/>
        <w:rPr>
          <w:szCs w:val="21"/>
        </w:rPr>
      </w:pPr>
      <w:r w:rsidRPr="004B75DF">
        <w:rPr>
          <w:rFonts w:hint="eastAsia"/>
          <w:szCs w:val="21"/>
        </w:rPr>
        <w:t>其他评价材料等。</w:t>
      </w:r>
    </w:p>
    <w:p w:rsidR="00623831" w:rsidRPr="004B75DF" w:rsidRDefault="00623831" w:rsidP="004B75DF">
      <w:pPr>
        <w:pStyle w:val="affffe"/>
        <w:ind w:firstLine="420"/>
        <w:rPr>
          <w:szCs w:val="21"/>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5F6A7A" w:rsidRDefault="005F6A7A">
      <w:pPr>
        <w:pStyle w:val="aff3"/>
        <w:numPr>
          <w:ilvl w:val="0"/>
          <w:numId w:val="0"/>
        </w:numPr>
        <w:spacing w:after="120"/>
        <w:ind w:firstLineChars="1600" w:firstLine="3840"/>
        <w:jc w:val="both"/>
        <w:rPr>
          <w:sz w:val="24"/>
          <w:szCs w:val="24"/>
        </w:rPr>
      </w:pPr>
    </w:p>
    <w:p w:rsidR="00266BF1" w:rsidRDefault="004D35BF">
      <w:pPr>
        <w:pStyle w:val="aff3"/>
        <w:numPr>
          <w:ilvl w:val="0"/>
          <w:numId w:val="0"/>
        </w:numPr>
        <w:spacing w:after="120"/>
        <w:ind w:firstLineChars="1600" w:firstLine="3840"/>
        <w:jc w:val="both"/>
        <w:rPr>
          <w:sz w:val="24"/>
          <w:szCs w:val="24"/>
        </w:rPr>
      </w:pPr>
      <w:r>
        <w:rPr>
          <w:rFonts w:hint="eastAsia"/>
          <w:sz w:val="24"/>
          <w:szCs w:val="24"/>
        </w:rPr>
        <w:t>附 录 A</w:t>
      </w:r>
    </w:p>
    <w:p w:rsidR="00266BF1" w:rsidRDefault="004D35BF">
      <w:pPr>
        <w:pStyle w:val="aff"/>
        <w:numPr>
          <w:ilvl w:val="1"/>
          <w:numId w:val="0"/>
        </w:numPr>
        <w:spacing w:before="120" w:after="120"/>
        <w:ind w:leftChars="1300" w:left="2730" w:firstLineChars="500" w:firstLine="1050"/>
        <w:jc w:val="both"/>
        <w:rPr>
          <w:sz w:val="24"/>
          <w:szCs w:val="24"/>
          <w:highlight w:val="yellow"/>
        </w:rPr>
      </w:pPr>
      <w:r>
        <w:rPr>
          <w:rFonts w:hint="eastAsia"/>
        </w:rPr>
        <w:t>(规范性）</w:t>
      </w:r>
      <w:r>
        <w:br/>
      </w:r>
      <w:r>
        <w:rPr>
          <w:rFonts w:hint="eastAsia"/>
        </w:rPr>
        <w:t>主要一般工业固体废物综合利用率</w:t>
      </w:r>
    </w:p>
    <w:p w:rsidR="00266BF1" w:rsidRDefault="004D35BF" w:rsidP="00266BF1">
      <w:pPr>
        <w:pStyle w:val="affffe"/>
        <w:ind w:firstLine="420"/>
      </w:pPr>
      <w:r>
        <w:rPr>
          <w:rFonts w:hint="eastAsia"/>
        </w:rPr>
        <w:t>表A</w:t>
      </w:r>
      <w:r>
        <w:t>.</w:t>
      </w:r>
      <w:r>
        <w:rPr>
          <w:rFonts w:hint="eastAsia"/>
        </w:rPr>
        <w:t>给出了主要一般工业固体废物综合利用率要求。</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271"/>
        <w:gridCol w:w="2337"/>
        <w:gridCol w:w="2529"/>
        <w:gridCol w:w="1240"/>
      </w:tblGrid>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序号</w:t>
            </w:r>
          </w:p>
        </w:tc>
        <w:tc>
          <w:tcPr>
            <w:tcW w:w="2271" w:type="dxa"/>
            <w:vAlign w:val="center"/>
          </w:tcPr>
          <w:p w:rsidR="00266BF1" w:rsidRPr="005F6A7A" w:rsidRDefault="004D35BF">
            <w:pPr>
              <w:pStyle w:val="affffe"/>
              <w:ind w:firstLineChars="0" w:firstLine="0"/>
              <w:jc w:val="center"/>
              <w:rPr>
                <w:szCs w:val="21"/>
              </w:rPr>
            </w:pPr>
            <w:r w:rsidRPr="005F6A7A">
              <w:rPr>
                <w:rFonts w:hint="eastAsia"/>
                <w:szCs w:val="21"/>
              </w:rPr>
              <w:t>废物代码</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废物简称</w:t>
            </w:r>
          </w:p>
        </w:tc>
        <w:tc>
          <w:tcPr>
            <w:tcW w:w="2529" w:type="dxa"/>
          </w:tcPr>
          <w:p w:rsidR="00266BF1" w:rsidRPr="005F6A7A" w:rsidRDefault="004D35BF">
            <w:pPr>
              <w:pStyle w:val="affffe"/>
              <w:ind w:firstLineChars="0" w:firstLine="0"/>
              <w:jc w:val="center"/>
              <w:rPr>
                <w:szCs w:val="21"/>
              </w:rPr>
            </w:pPr>
            <w:r w:rsidRPr="005F6A7A">
              <w:rPr>
                <w:rFonts w:hint="eastAsia"/>
                <w:szCs w:val="21"/>
              </w:rPr>
              <w:t>主要具体废物</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分数</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1</w:t>
            </w:r>
          </w:p>
        </w:tc>
        <w:tc>
          <w:tcPr>
            <w:tcW w:w="2271" w:type="dxa"/>
            <w:vAlign w:val="center"/>
          </w:tcPr>
          <w:p w:rsidR="00266BF1" w:rsidRPr="005F6A7A" w:rsidRDefault="004D35BF">
            <w:pPr>
              <w:pStyle w:val="affffe"/>
              <w:ind w:firstLineChars="0" w:firstLine="0"/>
              <w:jc w:val="center"/>
              <w:rPr>
                <w:szCs w:val="21"/>
              </w:rPr>
            </w:pPr>
            <w:r w:rsidRPr="005F6A7A">
              <w:rPr>
                <w:szCs w:val="21"/>
              </w:rPr>
              <w:t>900-001-S17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废钢铁</w:t>
            </w:r>
          </w:p>
        </w:tc>
        <w:tc>
          <w:tcPr>
            <w:tcW w:w="2529" w:type="dxa"/>
          </w:tcPr>
          <w:p w:rsidR="00266BF1" w:rsidRPr="005F6A7A" w:rsidRDefault="004D35BF">
            <w:pPr>
              <w:pStyle w:val="affffe"/>
              <w:ind w:firstLineChars="0" w:firstLine="0"/>
              <w:jc w:val="center"/>
              <w:rPr>
                <w:szCs w:val="21"/>
              </w:rPr>
            </w:pPr>
            <w:r w:rsidRPr="005F6A7A">
              <w:rPr>
                <w:rFonts w:hint="eastAsia"/>
                <w:szCs w:val="21"/>
              </w:rPr>
              <w:t>废铁</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2</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2</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金属废料</w:t>
            </w:r>
          </w:p>
        </w:tc>
        <w:tc>
          <w:tcPr>
            <w:tcW w:w="2529" w:type="dxa"/>
          </w:tcPr>
          <w:p w:rsidR="00266BF1" w:rsidRPr="005F6A7A" w:rsidRDefault="004D35BF">
            <w:pPr>
              <w:pStyle w:val="affffe"/>
              <w:ind w:firstLineChars="0" w:firstLine="0"/>
              <w:jc w:val="center"/>
              <w:rPr>
                <w:szCs w:val="21"/>
              </w:rPr>
            </w:pPr>
            <w:r w:rsidRPr="005F6A7A">
              <w:rPr>
                <w:rFonts w:hint="eastAsia"/>
                <w:szCs w:val="21"/>
              </w:rPr>
              <w:t>废铜箔、铝箔</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3</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3</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废塑料</w:t>
            </w:r>
          </w:p>
        </w:tc>
        <w:tc>
          <w:tcPr>
            <w:tcW w:w="2529" w:type="dxa"/>
          </w:tcPr>
          <w:p w:rsidR="00266BF1" w:rsidRPr="005F6A7A" w:rsidRDefault="004D35BF">
            <w:pPr>
              <w:pStyle w:val="affffe"/>
              <w:ind w:firstLineChars="0" w:firstLine="0"/>
              <w:jc w:val="center"/>
              <w:rPr>
                <w:szCs w:val="21"/>
              </w:rPr>
            </w:pPr>
            <w:r w:rsidRPr="005F6A7A">
              <w:rPr>
                <w:rFonts w:hint="eastAsia"/>
                <w:szCs w:val="21"/>
              </w:rPr>
              <w:t>废塑料托盘、包装物</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4</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4</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废玻璃</w:t>
            </w:r>
          </w:p>
        </w:tc>
        <w:tc>
          <w:tcPr>
            <w:tcW w:w="2529" w:type="dxa"/>
          </w:tcPr>
          <w:p w:rsidR="00266BF1" w:rsidRPr="005F6A7A" w:rsidRDefault="004D35BF">
            <w:pPr>
              <w:pStyle w:val="affffe"/>
              <w:ind w:firstLineChars="0" w:firstLine="0"/>
              <w:jc w:val="center"/>
              <w:rPr>
                <w:szCs w:val="21"/>
              </w:rPr>
            </w:pPr>
            <w:r w:rsidRPr="005F6A7A">
              <w:rPr>
                <w:rFonts w:hint="eastAsia"/>
                <w:szCs w:val="21"/>
              </w:rPr>
              <w:t>废玻璃</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5</w:t>
            </w:r>
          </w:p>
        </w:tc>
        <w:tc>
          <w:tcPr>
            <w:tcW w:w="2271" w:type="dxa"/>
            <w:vAlign w:val="center"/>
          </w:tcPr>
          <w:p w:rsidR="00266BF1" w:rsidRPr="005F6A7A" w:rsidRDefault="004D35BF">
            <w:pPr>
              <w:pStyle w:val="affffe"/>
              <w:ind w:leftChars="-1" w:left="-2" w:firstLineChars="0" w:firstLine="0"/>
              <w:jc w:val="center"/>
              <w:rPr>
                <w:szCs w:val="21"/>
              </w:rPr>
            </w:pPr>
            <w:r w:rsidRPr="005F6A7A">
              <w:rPr>
                <w:szCs w:val="21"/>
              </w:rPr>
              <w:t>900-00</w:t>
            </w:r>
            <w:r w:rsidRPr="005F6A7A">
              <w:rPr>
                <w:rFonts w:hint="eastAsia"/>
                <w:szCs w:val="21"/>
              </w:rPr>
              <w:t>5</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废纸</w:t>
            </w:r>
          </w:p>
        </w:tc>
        <w:tc>
          <w:tcPr>
            <w:tcW w:w="2529" w:type="dxa"/>
          </w:tcPr>
          <w:p w:rsidR="00266BF1" w:rsidRPr="005F6A7A" w:rsidRDefault="004D35BF">
            <w:pPr>
              <w:pStyle w:val="affffe"/>
              <w:ind w:firstLineChars="0" w:firstLine="0"/>
              <w:jc w:val="center"/>
              <w:rPr>
                <w:szCs w:val="21"/>
              </w:rPr>
            </w:pPr>
            <w:r w:rsidRPr="005F6A7A">
              <w:rPr>
                <w:rFonts w:hint="eastAsia"/>
                <w:szCs w:val="21"/>
              </w:rPr>
              <w:t>废纸箱包装物</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6</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7</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废纺织品</w:t>
            </w:r>
          </w:p>
        </w:tc>
        <w:tc>
          <w:tcPr>
            <w:tcW w:w="2529" w:type="dxa"/>
          </w:tcPr>
          <w:p w:rsidR="00266BF1" w:rsidRPr="005F6A7A" w:rsidRDefault="004D35BF">
            <w:pPr>
              <w:pStyle w:val="affffe"/>
              <w:ind w:firstLineChars="0" w:firstLine="0"/>
              <w:jc w:val="center"/>
              <w:rPr>
                <w:szCs w:val="21"/>
              </w:rPr>
            </w:pPr>
            <w:r w:rsidRPr="005F6A7A">
              <w:rPr>
                <w:rFonts w:hint="eastAsia"/>
                <w:szCs w:val="21"/>
              </w:rPr>
              <w:t>废弃工服</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7</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8</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废弃电器电子产品</w:t>
            </w:r>
          </w:p>
        </w:tc>
        <w:tc>
          <w:tcPr>
            <w:tcW w:w="2529" w:type="dxa"/>
          </w:tcPr>
          <w:p w:rsidR="00266BF1" w:rsidRPr="005F6A7A" w:rsidRDefault="004D35BF">
            <w:pPr>
              <w:pStyle w:val="affffe"/>
              <w:ind w:firstLineChars="0" w:firstLine="0"/>
              <w:jc w:val="center"/>
              <w:rPr>
                <w:szCs w:val="21"/>
              </w:rPr>
            </w:pPr>
            <w:r w:rsidRPr="005F6A7A">
              <w:rPr>
                <w:rFonts w:hint="eastAsia"/>
                <w:szCs w:val="21"/>
              </w:rPr>
              <w:t>废弃电器电子产品</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8</w:t>
            </w:r>
          </w:p>
        </w:tc>
        <w:tc>
          <w:tcPr>
            <w:tcW w:w="2271" w:type="dxa"/>
            <w:vAlign w:val="center"/>
          </w:tcPr>
          <w:p w:rsidR="00266BF1" w:rsidRPr="005F6A7A" w:rsidRDefault="004D35BF">
            <w:pPr>
              <w:pStyle w:val="affffe"/>
              <w:ind w:firstLineChars="0" w:firstLine="0"/>
              <w:jc w:val="center"/>
              <w:rPr>
                <w:szCs w:val="21"/>
              </w:rPr>
            </w:pPr>
            <w:r w:rsidRPr="005F6A7A">
              <w:rPr>
                <w:szCs w:val="21"/>
              </w:rPr>
              <w:t>900-00</w:t>
            </w:r>
            <w:r w:rsidRPr="005F6A7A">
              <w:rPr>
                <w:rFonts w:hint="eastAsia"/>
                <w:szCs w:val="21"/>
              </w:rPr>
              <w:t>9</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废木材</w:t>
            </w:r>
          </w:p>
        </w:tc>
        <w:tc>
          <w:tcPr>
            <w:tcW w:w="2529" w:type="dxa"/>
          </w:tcPr>
          <w:p w:rsidR="00266BF1" w:rsidRPr="005F6A7A" w:rsidRDefault="004D35BF">
            <w:pPr>
              <w:pStyle w:val="affffe"/>
              <w:ind w:firstLineChars="0" w:firstLine="0"/>
              <w:jc w:val="center"/>
              <w:rPr>
                <w:szCs w:val="21"/>
              </w:rPr>
            </w:pPr>
            <w:r w:rsidRPr="005F6A7A">
              <w:rPr>
                <w:rFonts w:hint="eastAsia"/>
                <w:szCs w:val="21"/>
              </w:rPr>
              <w:t>废木托盘等</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9</w:t>
            </w:r>
          </w:p>
        </w:tc>
        <w:tc>
          <w:tcPr>
            <w:tcW w:w="2271" w:type="dxa"/>
            <w:vAlign w:val="center"/>
          </w:tcPr>
          <w:p w:rsidR="00266BF1" w:rsidRPr="005F6A7A" w:rsidRDefault="004D35BF">
            <w:pPr>
              <w:pStyle w:val="affffe"/>
              <w:ind w:firstLineChars="0" w:firstLine="0"/>
              <w:jc w:val="center"/>
              <w:rPr>
                <w:szCs w:val="21"/>
              </w:rPr>
            </w:pPr>
            <w:r w:rsidRPr="005F6A7A">
              <w:rPr>
                <w:szCs w:val="21"/>
              </w:rPr>
              <w:t>900-0</w:t>
            </w:r>
            <w:r w:rsidRPr="005F6A7A">
              <w:rPr>
                <w:rFonts w:hint="eastAsia"/>
                <w:szCs w:val="21"/>
              </w:rPr>
              <w:t>12</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废电池及电池废料</w:t>
            </w:r>
          </w:p>
        </w:tc>
        <w:tc>
          <w:tcPr>
            <w:tcW w:w="2529" w:type="dxa"/>
          </w:tcPr>
          <w:p w:rsidR="00266BF1" w:rsidRPr="005F6A7A" w:rsidRDefault="004D35BF">
            <w:pPr>
              <w:pStyle w:val="affffe"/>
              <w:ind w:firstLineChars="0" w:firstLine="0"/>
              <w:jc w:val="center"/>
              <w:rPr>
                <w:szCs w:val="21"/>
              </w:rPr>
            </w:pPr>
            <w:r w:rsidRPr="005F6A7A">
              <w:rPr>
                <w:rFonts w:hint="eastAsia"/>
                <w:szCs w:val="21"/>
              </w:rPr>
              <w:t>废电池、废极片、废粉料、废浆料等</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r w:rsidR="00266BF1">
        <w:tc>
          <w:tcPr>
            <w:tcW w:w="713" w:type="dxa"/>
            <w:vAlign w:val="center"/>
          </w:tcPr>
          <w:p w:rsidR="00266BF1" w:rsidRPr="005F6A7A" w:rsidRDefault="004D35BF">
            <w:pPr>
              <w:pStyle w:val="affffe"/>
              <w:ind w:firstLineChars="0" w:firstLine="0"/>
              <w:jc w:val="center"/>
              <w:rPr>
                <w:szCs w:val="21"/>
              </w:rPr>
            </w:pPr>
            <w:r w:rsidRPr="005F6A7A">
              <w:rPr>
                <w:rFonts w:hint="eastAsia"/>
                <w:szCs w:val="21"/>
              </w:rPr>
              <w:t>10</w:t>
            </w:r>
          </w:p>
        </w:tc>
        <w:tc>
          <w:tcPr>
            <w:tcW w:w="2271" w:type="dxa"/>
            <w:vAlign w:val="center"/>
          </w:tcPr>
          <w:p w:rsidR="00266BF1" w:rsidRPr="005F6A7A" w:rsidRDefault="004D35BF">
            <w:pPr>
              <w:pStyle w:val="affffe"/>
              <w:ind w:firstLineChars="0" w:firstLine="0"/>
              <w:jc w:val="center"/>
              <w:rPr>
                <w:szCs w:val="21"/>
              </w:rPr>
            </w:pPr>
            <w:r w:rsidRPr="005F6A7A">
              <w:rPr>
                <w:szCs w:val="21"/>
              </w:rPr>
              <w:t>900-0</w:t>
            </w:r>
            <w:r w:rsidRPr="005F6A7A">
              <w:rPr>
                <w:rFonts w:hint="eastAsia"/>
                <w:szCs w:val="21"/>
              </w:rPr>
              <w:t>99</w:t>
            </w:r>
            <w:r w:rsidRPr="005F6A7A">
              <w:rPr>
                <w:szCs w:val="21"/>
              </w:rPr>
              <w:t>-S17</w:t>
            </w:r>
          </w:p>
        </w:tc>
        <w:tc>
          <w:tcPr>
            <w:tcW w:w="2337" w:type="dxa"/>
            <w:vAlign w:val="center"/>
          </w:tcPr>
          <w:p w:rsidR="00266BF1" w:rsidRPr="005F6A7A" w:rsidRDefault="004D35BF">
            <w:pPr>
              <w:pStyle w:val="affffe"/>
              <w:ind w:firstLineChars="0" w:firstLine="0"/>
              <w:jc w:val="center"/>
              <w:rPr>
                <w:szCs w:val="21"/>
              </w:rPr>
            </w:pPr>
            <w:r w:rsidRPr="005F6A7A">
              <w:rPr>
                <w:rFonts w:hint="eastAsia"/>
                <w:szCs w:val="21"/>
              </w:rPr>
              <w:t>其他可再生类废物</w:t>
            </w:r>
          </w:p>
        </w:tc>
        <w:tc>
          <w:tcPr>
            <w:tcW w:w="2529" w:type="dxa"/>
          </w:tcPr>
          <w:p w:rsidR="00266BF1" w:rsidRPr="005F6A7A" w:rsidRDefault="004D35BF">
            <w:pPr>
              <w:pStyle w:val="affffe"/>
              <w:ind w:firstLineChars="0" w:firstLine="0"/>
              <w:jc w:val="center"/>
              <w:rPr>
                <w:szCs w:val="21"/>
              </w:rPr>
            </w:pPr>
            <w:r w:rsidRPr="005F6A7A">
              <w:rPr>
                <w:rFonts w:hint="eastAsia"/>
                <w:szCs w:val="21"/>
              </w:rPr>
              <w:t>其他杂类</w:t>
            </w:r>
          </w:p>
        </w:tc>
        <w:tc>
          <w:tcPr>
            <w:tcW w:w="1240" w:type="dxa"/>
            <w:vAlign w:val="center"/>
          </w:tcPr>
          <w:p w:rsidR="00266BF1" w:rsidRPr="005F6A7A" w:rsidRDefault="004D35BF">
            <w:pPr>
              <w:pStyle w:val="affffe"/>
              <w:ind w:firstLineChars="0" w:firstLine="0"/>
              <w:jc w:val="center"/>
              <w:rPr>
                <w:szCs w:val="21"/>
              </w:rPr>
            </w:pPr>
            <w:r w:rsidRPr="005F6A7A">
              <w:rPr>
                <w:rFonts w:hint="eastAsia"/>
                <w:szCs w:val="21"/>
              </w:rPr>
              <w:t>1</w:t>
            </w:r>
          </w:p>
        </w:tc>
      </w:tr>
    </w:tbl>
    <w:p w:rsidR="00266BF1" w:rsidRDefault="00266BF1">
      <w:pPr>
        <w:pStyle w:val="affffe"/>
        <w:ind w:firstLine="480"/>
        <w:rPr>
          <w:sz w:val="24"/>
          <w:szCs w:val="24"/>
        </w:rPr>
      </w:pPr>
    </w:p>
    <w:p w:rsidR="00266BF1" w:rsidRDefault="004D35BF">
      <w:pPr>
        <w:pStyle w:val="affffe"/>
        <w:ind w:firstLine="420"/>
        <w:sectPr w:rsidR="00266BF1">
          <w:pgSz w:w="11906" w:h="16838"/>
          <w:pgMar w:top="1928" w:right="1134" w:bottom="1134" w:left="1134" w:header="1418" w:footer="1134" w:gutter="284"/>
          <w:cols w:space="425"/>
          <w:formProt w:val="0"/>
          <w:docGrid w:linePitch="312"/>
        </w:sectPr>
      </w:pPr>
      <w:bookmarkStart w:id="101" w:name="_Toc178152162"/>
      <w:bookmarkStart w:id="102" w:name="BookMark6"/>
      <w:bookmarkEnd w:id="98"/>
      <w:r>
        <w:rPr>
          <w:rFonts w:hint="eastAsia"/>
        </w:rPr>
        <w:t>注：工厂不存在的固体废物，默认得分，工厂存在的固体废物，但不满足综合利用率要求的，不得分。</w:t>
      </w:r>
    </w:p>
    <w:p w:rsidR="00266BF1" w:rsidRDefault="00266BF1">
      <w:pPr>
        <w:pStyle w:val="afffff5"/>
        <w:spacing w:after="120"/>
        <w:jc w:val="both"/>
        <w:rPr>
          <w:spacing w:val="105"/>
          <w:sz w:val="24"/>
          <w:szCs w:val="24"/>
        </w:rPr>
      </w:pPr>
    </w:p>
    <w:p w:rsidR="00266BF1" w:rsidRPr="005F6A7A" w:rsidRDefault="005F6A7A" w:rsidP="005F6A7A">
      <w:pPr>
        <w:pStyle w:val="afffff5"/>
        <w:tabs>
          <w:tab w:val="left" w:pos="3480"/>
          <w:tab w:val="center" w:pos="4677"/>
        </w:tabs>
        <w:spacing w:after="120"/>
        <w:jc w:val="left"/>
      </w:pPr>
      <w:r>
        <w:rPr>
          <w:spacing w:val="105"/>
          <w:sz w:val="24"/>
          <w:szCs w:val="24"/>
        </w:rPr>
        <w:tab/>
      </w:r>
      <w:r>
        <w:rPr>
          <w:spacing w:val="105"/>
          <w:sz w:val="24"/>
          <w:szCs w:val="24"/>
        </w:rPr>
        <w:tab/>
      </w:r>
      <w:r w:rsidR="004D35BF" w:rsidRPr="005F6A7A">
        <w:rPr>
          <w:rFonts w:hint="eastAsia"/>
          <w:spacing w:val="105"/>
        </w:rPr>
        <w:t>参考文</w:t>
      </w:r>
      <w:r w:rsidR="004D35BF" w:rsidRPr="005F6A7A">
        <w:rPr>
          <w:rFonts w:hint="eastAsia"/>
        </w:rPr>
        <w:t>献</w:t>
      </w:r>
      <w:bookmarkEnd w:id="101"/>
    </w:p>
    <w:p w:rsidR="00266BF1" w:rsidRPr="005F6A7A" w:rsidRDefault="004D35BF" w:rsidP="005F6A7A">
      <w:pPr>
        <w:pStyle w:val="affffe"/>
        <w:ind w:firstLine="420"/>
        <w:rPr>
          <w:szCs w:val="21"/>
        </w:rPr>
      </w:pPr>
      <w:r w:rsidRPr="005F6A7A">
        <w:rPr>
          <w:rFonts w:hint="eastAsia"/>
          <w:szCs w:val="21"/>
        </w:rPr>
        <w:t>[1] 《一般工业固体废物管理台账制定指南（试行）》（生态环境部公告 2021年第82号）</w:t>
      </w:r>
    </w:p>
    <w:p w:rsidR="00266BF1" w:rsidRDefault="004D35BF">
      <w:pPr>
        <w:pStyle w:val="affffe"/>
        <w:ind w:firstLineChars="0" w:firstLine="0"/>
        <w:jc w:val="center"/>
        <w:rPr>
          <w:sz w:val="24"/>
          <w:szCs w:val="24"/>
        </w:rPr>
      </w:pPr>
      <w:bookmarkStart w:id="103" w:name="BookMark8"/>
      <w:r>
        <w:rPr>
          <w:rFonts w:hint="eastAsia"/>
          <w:noProof/>
          <w:sz w:val="24"/>
          <w:szCs w:val="24"/>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102"/>
      <w:bookmarkEnd w:id="103"/>
    </w:p>
    <w:sectPr w:rsidR="00266BF1" w:rsidSect="00266BF1">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D7" w:rsidRDefault="00F20CD7">
      <w:pPr>
        <w:spacing w:line="240" w:lineRule="auto"/>
      </w:pPr>
      <w:r>
        <w:separator/>
      </w:r>
    </w:p>
  </w:endnote>
  <w:endnote w:type="continuationSeparator" w:id="0">
    <w:p w:rsidR="00F20CD7" w:rsidRDefault="00F20C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847ABD">
    <w:pPr>
      <w:pStyle w:val="afffc"/>
    </w:pPr>
    <w:r>
      <w:fldChar w:fldCharType="begin"/>
    </w:r>
    <w:r w:rsidR="005740D6">
      <w:instrText>PAGE   \* MERGEFORMAT</w:instrText>
    </w:r>
    <w:r>
      <w:fldChar w:fldCharType="separate"/>
    </w:r>
    <w:r w:rsidR="005740D6">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847ABD">
    <w:pPr>
      <w:pStyle w:val="afffc"/>
    </w:pPr>
    <w:r>
      <w:pict>
        <v:shapetype id="_x0000_t202" coordsize="21600,21600" o:spt="202" path="m,l,21600r21600,l21600,xe">
          <v:stroke joinstyle="miter"/>
          <v:path gradientshapeok="t" o:connecttype="rect"/>
        </v:shapetype>
        <v:shape id="_x0000_s2050" type="#_x0000_t202" style="position:absolute;left:0;text-align:left;margin-left:114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5740D6" w:rsidRDefault="00847ABD">
                <w:pPr>
                  <w:pStyle w:val="afffc"/>
                </w:pPr>
                <w:r>
                  <w:fldChar w:fldCharType="begin"/>
                </w:r>
                <w:r w:rsidR="005740D6">
                  <w:instrText xml:space="preserve"> PAGE  \* MERGEFORMAT </w:instrText>
                </w:r>
                <w:r>
                  <w:fldChar w:fldCharType="separate"/>
                </w:r>
                <w:r w:rsidR="005740D6">
                  <w:rPr>
                    <w:noProof/>
                  </w:rPr>
                  <w:t>8</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847ABD">
    <w:pPr>
      <w:pStyle w:val="afffc"/>
      <w:ind w:right="720"/>
      <w:jc w:val="both"/>
      <w:rPr>
        <w:sz w:val="2"/>
        <w:szCs w:val="2"/>
      </w:rPr>
    </w:pPr>
    <w:r w:rsidRPr="00847ABD">
      <w:rPr>
        <w:sz w:val="2"/>
      </w:rPr>
      <w:pict>
        <v:shapetype id="_x0000_t202" coordsize="21600,21600" o:spt="202" path="m,l,21600r21600,l21600,xe">
          <v:stroke joinstyle="miter"/>
          <v:path gradientshapeok="t" o:connecttype="rect"/>
        </v:shapetype>
        <v:shape id="_x0000_s2052" type="#_x0000_t202" style="position:absolute;left:0;text-align:left;margin-left:1144pt;margin-top:0;width:2in;height:2in;z-index:251662336;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5740D6" w:rsidRDefault="005740D6">
                <w:pPr>
                  <w:pStyle w:val="afffc"/>
                </w:pPr>
              </w:p>
            </w:txbxContent>
          </v:textbox>
          <w10:wrap anchorx="margin"/>
        </v:shape>
      </w:pict>
    </w:r>
    <w:r w:rsidRPr="00847ABD">
      <w:rPr>
        <w:sz w:val="2"/>
      </w:rPr>
      <w:pict>
        <v:shape id="_x0000_s2051" type="#_x0000_t202" style="position:absolute;left:0;text-align:left;margin-left:114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5740D6" w:rsidRDefault="005740D6"/>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5740D6">
    <w:pPr>
      <w:pStyle w:val="aff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847ABD">
    <w:pPr>
      <w:pStyle w:val="afffc"/>
    </w:pPr>
    <w:r>
      <w:pict>
        <v:shapetype id="_x0000_t202" coordsize="21600,21600" o:spt="202" path="m,l,21600r21600,l21600,xe">
          <v:stroke joinstyle="miter"/>
          <v:path gradientshapeok="t" o:connecttype="rect"/>
        </v:shapetype>
        <v:shape id="_x0000_s2049" type="#_x0000_t202" style="position:absolute;left:0;text-align:left;margin-left:1144pt;margin-top:0;width:2in;height:2in;z-index:25166336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5740D6" w:rsidRDefault="00847ABD">
                <w:pPr>
                  <w:pStyle w:val="afffc"/>
                </w:pPr>
                <w:r>
                  <w:fldChar w:fldCharType="begin"/>
                </w:r>
                <w:r w:rsidR="005740D6">
                  <w:instrText xml:space="preserve"> PAGE  \* MERGEFORMAT </w:instrText>
                </w:r>
                <w:r>
                  <w:fldChar w:fldCharType="separate"/>
                </w:r>
                <w:r w:rsidR="0077228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D7" w:rsidRDefault="00F20CD7">
      <w:pPr>
        <w:spacing w:line="240" w:lineRule="auto"/>
      </w:pPr>
      <w:r>
        <w:separator/>
      </w:r>
    </w:p>
  </w:footnote>
  <w:footnote w:type="continuationSeparator" w:id="0">
    <w:p w:rsidR="00F20CD7" w:rsidRDefault="00F20C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5740D6">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5740D6">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5740D6">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847ABD">
    <w:pPr>
      <w:pStyle w:val="afffd"/>
      <w:jc w:val="right"/>
    </w:pPr>
    <w:fldSimple w:instr=" STYLEREF  标准文件_文件编号  \* MERGEFORMAT ">
      <w:r w:rsidR="005740D6">
        <w:t>T/XXXXXXX—2025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D6" w:rsidRDefault="005740D6" w:rsidP="00CF67AE">
    <w:pPr>
      <w:pStyle w:val="afffff3"/>
      <w:ind w:right="52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73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690"/>
    <w:rsid w:val="0000040A"/>
    <w:rsid w:val="00000A94"/>
    <w:rsid w:val="00001972"/>
    <w:rsid w:val="00001D9A"/>
    <w:rsid w:val="00007B3A"/>
    <w:rsid w:val="000107E0"/>
    <w:rsid w:val="00011FDE"/>
    <w:rsid w:val="00012FFD"/>
    <w:rsid w:val="00014162"/>
    <w:rsid w:val="00014340"/>
    <w:rsid w:val="00016A9C"/>
    <w:rsid w:val="00022184"/>
    <w:rsid w:val="00022762"/>
    <w:rsid w:val="000237D2"/>
    <w:rsid w:val="000238E0"/>
    <w:rsid w:val="000249DB"/>
    <w:rsid w:val="0002595E"/>
    <w:rsid w:val="000303C3"/>
    <w:rsid w:val="000331D3"/>
    <w:rsid w:val="00033353"/>
    <w:rsid w:val="000346A5"/>
    <w:rsid w:val="000359C3"/>
    <w:rsid w:val="00035A7D"/>
    <w:rsid w:val="000365ED"/>
    <w:rsid w:val="000408D9"/>
    <w:rsid w:val="0004249A"/>
    <w:rsid w:val="00043282"/>
    <w:rsid w:val="00044286"/>
    <w:rsid w:val="00047F28"/>
    <w:rsid w:val="000503AA"/>
    <w:rsid w:val="000506A1"/>
    <w:rsid w:val="000515DD"/>
    <w:rsid w:val="000519CE"/>
    <w:rsid w:val="0005265A"/>
    <w:rsid w:val="000539DD"/>
    <w:rsid w:val="00053BD3"/>
    <w:rsid w:val="00054972"/>
    <w:rsid w:val="000556ED"/>
    <w:rsid w:val="00055FE2"/>
    <w:rsid w:val="0005616F"/>
    <w:rsid w:val="000579AC"/>
    <w:rsid w:val="00060C2E"/>
    <w:rsid w:val="00061033"/>
    <w:rsid w:val="000619E9"/>
    <w:rsid w:val="000622D4"/>
    <w:rsid w:val="0006357D"/>
    <w:rsid w:val="00064C1C"/>
    <w:rsid w:val="00067F1E"/>
    <w:rsid w:val="00071CC0"/>
    <w:rsid w:val="00071CFC"/>
    <w:rsid w:val="00073C8C"/>
    <w:rsid w:val="00076BF0"/>
    <w:rsid w:val="00077B64"/>
    <w:rsid w:val="00080A1C"/>
    <w:rsid w:val="00080EDD"/>
    <w:rsid w:val="00082153"/>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6C1"/>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5F6"/>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4F07"/>
    <w:rsid w:val="000F67E9"/>
    <w:rsid w:val="00104926"/>
    <w:rsid w:val="00110388"/>
    <w:rsid w:val="00113B1E"/>
    <w:rsid w:val="0011711C"/>
    <w:rsid w:val="001228CA"/>
    <w:rsid w:val="00124E4F"/>
    <w:rsid w:val="001260B7"/>
    <w:rsid w:val="001265CB"/>
    <w:rsid w:val="00127A1A"/>
    <w:rsid w:val="001300C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15F"/>
    <w:rsid w:val="00151301"/>
    <w:rsid w:val="001529E5"/>
    <w:rsid w:val="00152FB3"/>
    <w:rsid w:val="00153C7E"/>
    <w:rsid w:val="00155734"/>
    <w:rsid w:val="00156B25"/>
    <w:rsid w:val="00156E1A"/>
    <w:rsid w:val="00157894"/>
    <w:rsid w:val="00157B55"/>
    <w:rsid w:val="0016408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727"/>
    <w:rsid w:val="00176DFD"/>
    <w:rsid w:val="001852C9"/>
    <w:rsid w:val="00187A0B"/>
    <w:rsid w:val="00190087"/>
    <w:rsid w:val="001913C4"/>
    <w:rsid w:val="0019348F"/>
    <w:rsid w:val="00193A07"/>
    <w:rsid w:val="00194C95"/>
    <w:rsid w:val="00195C34"/>
    <w:rsid w:val="00196EF5"/>
    <w:rsid w:val="001A0407"/>
    <w:rsid w:val="001A1A53"/>
    <w:rsid w:val="001A234A"/>
    <w:rsid w:val="001A4CF3"/>
    <w:rsid w:val="001A6696"/>
    <w:rsid w:val="001A7B26"/>
    <w:rsid w:val="001B06E8"/>
    <w:rsid w:val="001B71D0"/>
    <w:rsid w:val="001B71EE"/>
    <w:rsid w:val="001C04A8"/>
    <w:rsid w:val="001C2A02"/>
    <w:rsid w:val="001C2C03"/>
    <w:rsid w:val="001C42F7"/>
    <w:rsid w:val="001C49E5"/>
    <w:rsid w:val="001C680C"/>
    <w:rsid w:val="001C7FEA"/>
    <w:rsid w:val="001D0499"/>
    <w:rsid w:val="001D0BBE"/>
    <w:rsid w:val="001D0ED4"/>
    <w:rsid w:val="001D212F"/>
    <w:rsid w:val="001D29D7"/>
    <w:rsid w:val="001D2DE7"/>
    <w:rsid w:val="001D411C"/>
    <w:rsid w:val="001D5703"/>
    <w:rsid w:val="001E1B6A"/>
    <w:rsid w:val="001E2484"/>
    <w:rsid w:val="001E3CC4"/>
    <w:rsid w:val="001E4882"/>
    <w:rsid w:val="001E73AB"/>
    <w:rsid w:val="001F092D"/>
    <w:rsid w:val="001F143A"/>
    <w:rsid w:val="001F1605"/>
    <w:rsid w:val="001F2508"/>
    <w:rsid w:val="001F291A"/>
    <w:rsid w:val="001F4816"/>
    <w:rsid w:val="001F69B4"/>
    <w:rsid w:val="001F77C7"/>
    <w:rsid w:val="00200183"/>
    <w:rsid w:val="00200333"/>
    <w:rsid w:val="0020107D"/>
    <w:rsid w:val="00202AA4"/>
    <w:rsid w:val="002031F7"/>
    <w:rsid w:val="002040E6"/>
    <w:rsid w:val="0020527B"/>
    <w:rsid w:val="00205F2C"/>
    <w:rsid w:val="00210B15"/>
    <w:rsid w:val="002117C1"/>
    <w:rsid w:val="002142EA"/>
    <w:rsid w:val="00215ADD"/>
    <w:rsid w:val="002204BB"/>
    <w:rsid w:val="00221B79"/>
    <w:rsid w:val="00221C6B"/>
    <w:rsid w:val="00224342"/>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D8C"/>
    <w:rsid w:val="00266BF1"/>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F22"/>
    <w:rsid w:val="002B4508"/>
    <w:rsid w:val="002B5779"/>
    <w:rsid w:val="002B7332"/>
    <w:rsid w:val="002B7F51"/>
    <w:rsid w:val="002C09E7"/>
    <w:rsid w:val="002C1E06"/>
    <w:rsid w:val="002C3F07"/>
    <w:rsid w:val="002C5278"/>
    <w:rsid w:val="002C7EBB"/>
    <w:rsid w:val="002D06C1"/>
    <w:rsid w:val="002D42B5"/>
    <w:rsid w:val="002D4783"/>
    <w:rsid w:val="002D4F1A"/>
    <w:rsid w:val="002D6EC6"/>
    <w:rsid w:val="002D79AC"/>
    <w:rsid w:val="002E039D"/>
    <w:rsid w:val="002E4D5A"/>
    <w:rsid w:val="002E6326"/>
    <w:rsid w:val="002F30E0"/>
    <w:rsid w:val="002F35E4"/>
    <w:rsid w:val="002F3730"/>
    <w:rsid w:val="002F38E1"/>
    <w:rsid w:val="002F7AF6"/>
    <w:rsid w:val="00300E63"/>
    <w:rsid w:val="00302AE1"/>
    <w:rsid w:val="00302F5F"/>
    <w:rsid w:val="0030441D"/>
    <w:rsid w:val="00306063"/>
    <w:rsid w:val="00313B85"/>
    <w:rsid w:val="00317988"/>
    <w:rsid w:val="003221B4"/>
    <w:rsid w:val="0032258D"/>
    <w:rsid w:val="00322E62"/>
    <w:rsid w:val="00324D13"/>
    <w:rsid w:val="00324EDD"/>
    <w:rsid w:val="003331E4"/>
    <w:rsid w:val="00336C64"/>
    <w:rsid w:val="00337162"/>
    <w:rsid w:val="00340E65"/>
    <w:rsid w:val="0034194F"/>
    <w:rsid w:val="003443DA"/>
    <w:rsid w:val="00344605"/>
    <w:rsid w:val="003474AA"/>
    <w:rsid w:val="00350D1D"/>
    <w:rsid w:val="00352C83"/>
    <w:rsid w:val="00352F1A"/>
    <w:rsid w:val="00353E17"/>
    <w:rsid w:val="0036107C"/>
    <w:rsid w:val="003615D2"/>
    <w:rsid w:val="00361BAF"/>
    <w:rsid w:val="00363DC5"/>
    <w:rsid w:val="00363DEE"/>
    <w:rsid w:val="0036429C"/>
    <w:rsid w:val="00364A53"/>
    <w:rsid w:val="003654CB"/>
    <w:rsid w:val="00365AA9"/>
    <w:rsid w:val="00365F86"/>
    <w:rsid w:val="00365F87"/>
    <w:rsid w:val="00366E89"/>
    <w:rsid w:val="003705F4"/>
    <w:rsid w:val="00370D58"/>
    <w:rsid w:val="00371316"/>
    <w:rsid w:val="003718BB"/>
    <w:rsid w:val="003726A2"/>
    <w:rsid w:val="00376713"/>
    <w:rsid w:val="00381815"/>
    <w:rsid w:val="003819AF"/>
    <w:rsid w:val="003820E9"/>
    <w:rsid w:val="00382DE7"/>
    <w:rsid w:val="003833BC"/>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866"/>
    <w:rsid w:val="003B09AD"/>
    <w:rsid w:val="003B1F18"/>
    <w:rsid w:val="003B5BF0"/>
    <w:rsid w:val="003B60BF"/>
    <w:rsid w:val="003B6BE3"/>
    <w:rsid w:val="003C010C"/>
    <w:rsid w:val="003C0A6C"/>
    <w:rsid w:val="003C14F8"/>
    <w:rsid w:val="003C2301"/>
    <w:rsid w:val="003C5A43"/>
    <w:rsid w:val="003D0519"/>
    <w:rsid w:val="003D0DDD"/>
    <w:rsid w:val="003D0FF6"/>
    <w:rsid w:val="003D262C"/>
    <w:rsid w:val="003D6D61"/>
    <w:rsid w:val="003D7AA8"/>
    <w:rsid w:val="003E019F"/>
    <w:rsid w:val="003E091D"/>
    <w:rsid w:val="003E1C53"/>
    <w:rsid w:val="003E2A69"/>
    <w:rsid w:val="003E2D49"/>
    <w:rsid w:val="003E2FD4"/>
    <w:rsid w:val="003E49F6"/>
    <w:rsid w:val="003E660F"/>
    <w:rsid w:val="003F0841"/>
    <w:rsid w:val="003F23D3"/>
    <w:rsid w:val="003F3F08"/>
    <w:rsid w:val="003F49F1"/>
    <w:rsid w:val="003F4DF0"/>
    <w:rsid w:val="003F4FB7"/>
    <w:rsid w:val="003F6272"/>
    <w:rsid w:val="00400E72"/>
    <w:rsid w:val="00401400"/>
    <w:rsid w:val="0040224F"/>
    <w:rsid w:val="004022F2"/>
    <w:rsid w:val="00404869"/>
    <w:rsid w:val="00405884"/>
    <w:rsid w:val="00407D39"/>
    <w:rsid w:val="0041477A"/>
    <w:rsid w:val="0041492A"/>
    <w:rsid w:val="004167A3"/>
    <w:rsid w:val="00432DAA"/>
    <w:rsid w:val="00434305"/>
    <w:rsid w:val="00435DF7"/>
    <w:rsid w:val="0043741A"/>
    <w:rsid w:val="0044083F"/>
    <w:rsid w:val="00441AE7"/>
    <w:rsid w:val="00445574"/>
    <w:rsid w:val="004467FB"/>
    <w:rsid w:val="00452D6B"/>
    <w:rsid w:val="004534C4"/>
    <w:rsid w:val="00454484"/>
    <w:rsid w:val="0045517B"/>
    <w:rsid w:val="00463B77"/>
    <w:rsid w:val="00463C7B"/>
    <w:rsid w:val="004644A6"/>
    <w:rsid w:val="004659BD"/>
    <w:rsid w:val="00470775"/>
    <w:rsid w:val="004746B1"/>
    <w:rsid w:val="00474925"/>
    <w:rsid w:val="0047583F"/>
    <w:rsid w:val="00475DE8"/>
    <w:rsid w:val="00481C44"/>
    <w:rsid w:val="00484936"/>
    <w:rsid w:val="00485C89"/>
    <w:rsid w:val="00486BE3"/>
    <w:rsid w:val="004905E4"/>
    <w:rsid w:val="00490A89"/>
    <w:rsid w:val="00490AB4"/>
    <w:rsid w:val="00492F02"/>
    <w:rsid w:val="004939AE"/>
    <w:rsid w:val="00493CA1"/>
    <w:rsid w:val="004A12DF"/>
    <w:rsid w:val="004A1BA8"/>
    <w:rsid w:val="004A4B57"/>
    <w:rsid w:val="004A63FA"/>
    <w:rsid w:val="004A6A3D"/>
    <w:rsid w:val="004B0272"/>
    <w:rsid w:val="004B2701"/>
    <w:rsid w:val="004B2E1B"/>
    <w:rsid w:val="004B3AA8"/>
    <w:rsid w:val="004B3E93"/>
    <w:rsid w:val="004B75DF"/>
    <w:rsid w:val="004C1FBC"/>
    <w:rsid w:val="004C22A6"/>
    <w:rsid w:val="004C25A2"/>
    <w:rsid w:val="004C3F1D"/>
    <w:rsid w:val="004C458D"/>
    <w:rsid w:val="004C7556"/>
    <w:rsid w:val="004C7E8B"/>
    <w:rsid w:val="004C7E9D"/>
    <w:rsid w:val="004C7F67"/>
    <w:rsid w:val="004D076D"/>
    <w:rsid w:val="004D0EF1"/>
    <w:rsid w:val="004D2253"/>
    <w:rsid w:val="004D35BF"/>
    <w:rsid w:val="004D4406"/>
    <w:rsid w:val="004D7C42"/>
    <w:rsid w:val="004E0465"/>
    <w:rsid w:val="004E0B67"/>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932"/>
    <w:rsid w:val="00573D9E"/>
    <w:rsid w:val="005740D6"/>
    <w:rsid w:val="005801E3"/>
    <w:rsid w:val="00581802"/>
    <w:rsid w:val="005820A3"/>
    <w:rsid w:val="005836A8"/>
    <w:rsid w:val="0058409C"/>
    <w:rsid w:val="00584262"/>
    <w:rsid w:val="00586630"/>
    <w:rsid w:val="00587ADD"/>
    <w:rsid w:val="00593A49"/>
    <w:rsid w:val="00596160"/>
    <w:rsid w:val="005966E2"/>
    <w:rsid w:val="00597007"/>
    <w:rsid w:val="005A0966"/>
    <w:rsid w:val="005A11B7"/>
    <w:rsid w:val="005A260B"/>
    <w:rsid w:val="005A4A1B"/>
    <w:rsid w:val="005A5361"/>
    <w:rsid w:val="005A7830"/>
    <w:rsid w:val="005A7FCE"/>
    <w:rsid w:val="005B0F3F"/>
    <w:rsid w:val="005B191C"/>
    <w:rsid w:val="005B4903"/>
    <w:rsid w:val="005B51CE"/>
    <w:rsid w:val="005B5885"/>
    <w:rsid w:val="005B5CD7"/>
    <w:rsid w:val="005B6CF6"/>
    <w:rsid w:val="005B7422"/>
    <w:rsid w:val="005B7594"/>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418"/>
    <w:rsid w:val="005F284E"/>
    <w:rsid w:val="005F6A7A"/>
    <w:rsid w:val="006015CE"/>
    <w:rsid w:val="00604784"/>
    <w:rsid w:val="00606419"/>
    <w:rsid w:val="00607D29"/>
    <w:rsid w:val="00612952"/>
    <w:rsid w:val="00614CC1"/>
    <w:rsid w:val="00615A9D"/>
    <w:rsid w:val="00617387"/>
    <w:rsid w:val="006205D6"/>
    <w:rsid w:val="00621161"/>
    <w:rsid w:val="00623831"/>
    <w:rsid w:val="006252D8"/>
    <w:rsid w:val="006259BC"/>
    <w:rsid w:val="0062636B"/>
    <w:rsid w:val="00632182"/>
    <w:rsid w:val="00632AE0"/>
    <w:rsid w:val="0063392F"/>
    <w:rsid w:val="00633C17"/>
    <w:rsid w:val="006345ED"/>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74F"/>
    <w:rsid w:val="00672BFD"/>
    <w:rsid w:val="006770F4"/>
    <w:rsid w:val="00677A84"/>
    <w:rsid w:val="0068026D"/>
    <w:rsid w:val="00680A27"/>
    <w:rsid w:val="006816A4"/>
    <w:rsid w:val="006819B8"/>
    <w:rsid w:val="006840A6"/>
    <w:rsid w:val="006850CD"/>
    <w:rsid w:val="00685AAB"/>
    <w:rsid w:val="00685D65"/>
    <w:rsid w:val="006908BB"/>
    <w:rsid w:val="006924F8"/>
    <w:rsid w:val="00693962"/>
    <w:rsid w:val="006A07AA"/>
    <w:rsid w:val="006A25E5"/>
    <w:rsid w:val="006A2B46"/>
    <w:rsid w:val="006A336D"/>
    <w:rsid w:val="006A37B9"/>
    <w:rsid w:val="006B2672"/>
    <w:rsid w:val="006B54BF"/>
    <w:rsid w:val="006B5F44"/>
    <w:rsid w:val="006B5F90"/>
    <w:rsid w:val="006B62E4"/>
    <w:rsid w:val="006B7F52"/>
    <w:rsid w:val="006C1BBA"/>
    <w:rsid w:val="006C2079"/>
    <w:rsid w:val="006C5A62"/>
    <w:rsid w:val="006C5D68"/>
    <w:rsid w:val="006C6976"/>
    <w:rsid w:val="006C6C52"/>
    <w:rsid w:val="006C6DD0"/>
    <w:rsid w:val="006D04EA"/>
    <w:rsid w:val="006D16C4"/>
    <w:rsid w:val="006D3E96"/>
    <w:rsid w:val="006D4515"/>
    <w:rsid w:val="006D4BB1"/>
    <w:rsid w:val="006D6593"/>
    <w:rsid w:val="006E131E"/>
    <w:rsid w:val="006E4CED"/>
    <w:rsid w:val="006F03A8"/>
    <w:rsid w:val="006F2ACA"/>
    <w:rsid w:val="006F2ADC"/>
    <w:rsid w:val="006F2BFE"/>
    <w:rsid w:val="006F31E9"/>
    <w:rsid w:val="006F6284"/>
    <w:rsid w:val="006F73CF"/>
    <w:rsid w:val="007002C5"/>
    <w:rsid w:val="00704387"/>
    <w:rsid w:val="00707669"/>
    <w:rsid w:val="00711CBA"/>
    <w:rsid w:val="00711FB5"/>
    <w:rsid w:val="00712A01"/>
    <w:rsid w:val="00714F58"/>
    <w:rsid w:val="00720F94"/>
    <w:rsid w:val="00722FBF"/>
    <w:rsid w:val="00722FC2"/>
    <w:rsid w:val="00724E1B"/>
    <w:rsid w:val="00725949"/>
    <w:rsid w:val="00727FA2"/>
    <w:rsid w:val="00731E6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94E"/>
    <w:rsid w:val="007600E3"/>
    <w:rsid w:val="00764C61"/>
    <w:rsid w:val="00765C43"/>
    <w:rsid w:val="00765EFB"/>
    <w:rsid w:val="007671CA"/>
    <w:rsid w:val="00767C61"/>
    <w:rsid w:val="0077008A"/>
    <w:rsid w:val="0077228D"/>
    <w:rsid w:val="00773C1F"/>
    <w:rsid w:val="00774DA4"/>
    <w:rsid w:val="00776599"/>
    <w:rsid w:val="0078114B"/>
    <w:rsid w:val="00781DD2"/>
    <w:rsid w:val="00783ECF"/>
    <w:rsid w:val="0078413A"/>
    <w:rsid w:val="007959E8"/>
    <w:rsid w:val="00795E9C"/>
    <w:rsid w:val="007A03C4"/>
    <w:rsid w:val="007A0521"/>
    <w:rsid w:val="007A2E12"/>
    <w:rsid w:val="007A3475"/>
    <w:rsid w:val="007A41C8"/>
    <w:rsid w:val="007A508D"/>
    <w:rsid w:val="007A54CE"/>
    <w:rsid w:val="007A5D3A"/>
    <w:rsid w:val="007A6FD9"/>
    <w:rsid w:val="007A7FFA"/>
    <w:rsid w:val="007B04EB"/>
    <w:rsid w:val="007B0D4F"/>
    <w:rsid w:val="007B1613"/>
    <w:rsid w:val="007B5A3D"/>
    <w:rsid w:val="007B5B95"/>
    <w:rsid w:val="007B6032"/>
    <w:rsid w:val="007B68EA"/>
    <w:rsid w:val="007B7453"/>
    <w:rsid w:val="007C032B"/>
    <w:rsid w:val="007C2D89"/>
    <w:rsid w:val="007C2EF4"/>
    <w:rsid w:val="007C4593"/>
    <w:rsid w:val="007C5309"/>
    <w:rsid w:val="007C6069"/>
    <w:rsid w:val="007C7D10"/>
    <w:rsid w:val="007D06C4"/>
    <w:rsid w:val="007D1352"/>
    <w:rsid w:val="007D2508"/>
    <w:rsid w:val="007D346A"/>
    <w:rsid w:val="007D6518"/>
    <w:rsid w:val="007D76BD"/>
    <w:rsid w:val="007D7E43"/>
    <w:rsid w:val="007E0BF1"/>
    <w:rsid w:val="007E1DF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ABD"/>
    <w:rsid w:val="00850763"/>
    <w:rsid w:val="0085173A"/>
    <w:rsid w:val="008603CE"/>
    <w:rsid w:val="008620FC"/>
    <w:rsid w:val="008627A5"/>
    <w:rsid w:val="00862BFD"/>
    <w:rsid w:val="00863E05"/>
    <w:rsid w:val="00865ACA"/>
    <w:rsid w:val="00865D28"/>
    <w:rsid w:val="00865F85"/>
    <w:rsid w:val="00867C10"/>
    <w:rsid w:val="00870439"/>
    <w:rsid w:val="00870DA1"/>
    <w:rsid w:val="00876622"/>
    <w:rsid w:val="008804D1"/>
    <w:rsid w:val="00880E5C"/>
    <w:rsid w:val="00883F93"/>
    <w:rsid w:val="00884DB3"/>
    <w:rsid w:val="00885A9D"/>
    <w:rsid w:val="008864F6"/>
    <w:rsid w:val="0089049D"/>
    <w:rsid w:val="008907E9"/>
    <w:rsid w:val="008928C9"/>
    <w:rsid w:val="008930CB"/>
    <w:rsid w:val="008938DC"/>
    <w:rsid w:val="00893FD1"/>
    <w:rsid w:val="00894836"/>
    <w:rsid w:val="00895172"/>
    <w:rsid w:val="00895680"/>
    <w:rsid w:val="00896DFF"/>
    <w:rsid w:val="0089762C"/>
    <w:rsid w:val="00897FE0"/>
    <w:rsid w:val="008A173B"/>
    <w:rsid w:val="008A1893"/>
    <w:rsid w:val="008A57E6"/>
    <w:rsid w:val="008A6F81"/>
    <w:rsid w:val="008A769A"/>
    <w:rsid w:val="008B0C9C"/>
    <w:rsid w:val="008B166D"/>
    <w:rsid w:val="008B17F4"/>
    <w:rsid w:val="008B3615"/>
    <w:rsid w:val="008B4AC4"/>
    <w:rsid w:val="008B50C8"/>
    <w:rsid w:val="008B5281"/>
    <w:rsid w:val="008B7E05"/>
    <w:rsid w:val="008C055F"/>
    <w:rsid w:val="008C1797"/>
    <w:rsid w:val="008C219C"/>
    <w:rsid w:val="008C475E"/>
    <w:rsid w:val="008C5056"/>
    <w:rsid w:val="008C619A"/>
    <w:rsid w:val="008C6A84"/>
    <w:rsid w:val="008D0CE8"/>
    <w:rsid w:val="008D2D1D"/>
    <w:rsid w:val="008D453D"/>
    <w:rsid w:val="008D53AD"/>
    <w:rsid w:val="008D562B"/>
    <w:rsid w:val="008D5733"/>
    <w:rsid w:val="008D622B"/>
    <w:rsid w:val="008D666C"/>
    <w:rsid w:val="008D7B54"/>
    <w:rsid w:val="008E0C4E"/>
    <w:rsid w:val="008E0C9D"/>
    <w:rsid w:val="008E1648"/>
    <w:rsid w:val="008E1B3E"/>
    <w:rsid w:val="008E2319"/>
    <w:rsid w:val="008E3690"/>
    <w:rsid w:val="008E4BB6"/>
    <w:rsid w:val="008E5518"/>
    <w:rsid w:val="008E6A84"/>
    <w:rsid w:val="008F0CDC"/>
    <w:rsid w:val="008F17A3"/>
    <w:rsid w:val="008F1ED3"/>
    <w:rsid w:val="008F4C29"/>
    <w:rsid w:val="008F6473"/>
    <w:rsid w:val="008F70BD"/>
    <w:rsid w:val="008F788F"/>
    <w:rsid w:val="008F7EA2"/>
    <w:rsid w:val="00902722"/>
    <w:rsid w:val="009027BC"/>
    <w:rsid w:val="009062E6"/>
    <w:rsid w:val="00911BE5"/>
    <w:rsid w:val="00913CA9"/>
    <w:rsid w:val="009145AE"/>
    <w:rsid w:val="009146CE"/>
    <w:rsid w:val="00914CA7"/>
    <w:rsid w:val="00915C3E"/>
    <w:rsid w:val="009161A8"/>
    <w:rsid w:val="009224B9"/>
    <w:rsid w:val="009245AE"/>
    <w:rsid w:val="009245F5"/>
    <w:rsid w:val="009249EC"/>
    <w:rsid w:val="009273B3"/>
    <w:rsid w:val="009278F9"/>
    <w:rsid w:val="009305B5"/>
    <w:rsid w:val="0093573F"/>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4BBB"/>
    <w:rsid w:val="00975727"/>
    <w:rsid w:val="00977010"/>
    <w:rsid w:val="00977D02"/>
    <w:rsid w:val="00977FF9"/>
    <w:rsid w:val="009809BB"/>
    <w:rsid w:val="0098364B"/>
    <w:rsid w:val="0098396C"/>
    <w:rsid w:val="009852AA"/>
    <w:rsid w:val="009908A3"/>
    <w:rsid w:val="009911AF"/>
    <w:rsid w:val="00991875"/>
    <w:rsid w:val="00991F92"/>
    <w:rsid w:val="0099249E"/>
    <w:rsid w:val="00992985"/>
    <w:rsid w:val="00993889"/>
    <w:rsid w:val="0099551B"/>
    <w:rsid w:val="00996BD2"/>
    <w:rsid w:val="00997BF1"/>
    <w:rsid w:val="009A089C"/>
    <w:rsid w:val="009A118E"/>
    <w:rsid w:val="009A21CD"/>
    <w:rsid w:val="009A278C"/>
    <w:rsid w:val="009A2BC2"/>
    <w:rsid w:val="009A3ADE"/>
    <w:rsid w:val="009A42C1"/>
    <w:rsid w:val="009A5429"/>
    <w:rsid w:val="009A72AD"/>
    <w:rsid w:val="009B09E0"/>
    <w:rsid w:val="009B0BC5"/>
    <w:rsid w:val="009B1247"/>
    <w:rsid w:val="009B6029"/>
    <w:rsid w:val="009B6971"/>
    <w:rsid w:val="009B7BB4"/>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BAE"/>
    <w:rsid w:val="00A33C67"/>
    <w:rsid w:val="00A33C9A"/>
    <w:rsid w:val="00A34012"/>
    <w:rsid w:val="00A3597D"/>
    <w:rsid w:val="00A36DD1"/>
    <w:rsid w:val="00A4006C"/>
    <w:rsid w:val="00A40091"/>
    <w:rsid w:val="00A4030F"/>
    <w:rsid w:val="00A41C79"/>
    <w:rsid w:val="00A41CB5"/>
    <w:rsid w:val="00A42CDF"/>
    <w:rsid w:val="00A4452E"/>
    <w:rsid w:val="00A4472C"/>
    <w:rsid w:val="00A44E69"/>
    <w:rsid w:val="00A4661E"/>
    <w:rsid w:val="00A46AE9"/>
    <w:rsid w:val="00A50754"/>
    <w:rsid w:val="00A55BD6"/>
    <w:rsid w:val="00A55D50"/>
    <w:rsid w:val="00A57142"/>
    <w:rsid w:val="00A64088"/>
    <w:rsid w:val="00A648CD"/>
    <w:rsid w:val="00A6537A"/>
    <w:rsid w:val="00A67866"/>
    <w:rsid w:val="00A70B07"/>
    <w:rsid w:val="00A723F8"/>
    <w:rsid w:val="00A775AD"/>
    <w:rsid w:val="00A77CCB"/>
    <w:rsid w:val="00A83D8D"/>
    <w:rsid w:val="00A8446B"/>
    <w:rsid w:val="00A8473F"/>
    <w:rsid w:val="00A862D6"/>
    <w:rsid w:val="00A87021"/>
    <w:rsid w:val="00A8715E"/>
    <w:rsid w:val="00A872F0"/>
    <w:rsid w:val="00A9209E"/>
    <w:rsid w:val="00A9295B"/>
    <w:rsid w:val="00A93B09"/>
    <w:rsid w:val="00A952D7"/>
    <w:rsid w:val="00A963F7"/>
    <w:rsid w:val="00A96AD8"/>
    <w:rsid w:val="00A97E1B"/>
    <w:rsid w:val="00AA052C"/>
    <w:rsid w:val="00AA1E45"/>
    <w:rsid w:val="00AA4286"/>
    <w:rsid w:val="00AA456B"/>
    <w:rsid w:val="00AA57F5"/>
    <w:rsid w:val="00AA672E"/>
    <w:rsid w:val="00AA6D82"/>
    <w:rsid w:val="00AA6EC9"/>
    <w:rsid w:val="00AB1896"/>
    <w:rsid w:val="00AB6309"/>
    <w:rsid w:val="00AB64F5"/>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A52"/>
    <w:rsid w:val="00AE24C0"/>
    <w:rsid w:val="00AE2A69"/>
    <w:rsid w:val="00AE37E5"/>
    <w:rsid w:val="00AE3C05"/>
    <w:rsid w:val="00AE5EB4"/>
    <w:rsid w:val="00AF0C18"/>
    <w:rsid w:val="00AF47C5"/>
    <w:rsid w:val="00AF5398"/>
    <w:rsid w:val="00AF6999"/>
    <w:rsid w:val="00AF7E1E"/>
    <w:rsid w:val="00B049AF"/>
    <w:rsid w:val="00B07242"/>
    <w:rsid w:val="00B10534"/>
    <w:rsid w:val="00B113DB"/>
    <w:rsid w:val="00B11D8A"/>
    <w:rsid w:val="00B12981"/>
    <w:rsid w:val="00B147DD"/>
    <w:rsid w:val="00B156FD"/>
    <w:rsid w:val="00B21F61"/>
    <w:rsid w:val="00B261F1"/>
    <w:rsid w:val="00B265BC"/>
    <w:rsid w:val="00B27FB7"/>
    <w:rsid w:val="00B31FB1"/>
    <w:rsid w:val="00B3392F"/>
    <w:rsid w:val="00B33952"/>
    <w:rsid w:val="00B33C5E"/>
    <w:rsid w:val="00B342F4"/>
    <w:rsid w:val="00B34369"/>
    <w:rsid w:val="00B34DC2"/>
    <w:rsid w:val="00B378E5"/>
    <w:rsid w:val="00B4346D"/>
    <w:rsid w:val="00B440F4"/>
    <w:rsid w:val="00B447A5"/>
    <w:rsid w:val="00B4654C"/>
    <w:rsid w:val="00B47293"/>
    <w:rsid w:val="00B50E50"/>
    <w:rsid w:val="00B52120"/>
    <w:rsid w:val="00B52C43"/>
    <w:rsid w:val="00B53BE2"/>
    <w:rsid w:val="00B54ABC"/>
    <w:rsid w:val="00B56FBE"/>
    <w:rsid w:val="00B60ACF"/>
    <w:rsid w:val="00B62B58"/>
    <w:rsid w:val="00B65149"/>
    <w:rsid w:val="00B66567"/>
    <w:rsid w:val="00B66F52"/>
    <w:rsid w:val="00B66FE5"/>
    <w:rsid w:val="00B6785F"/>
    <w:rsid w:val="00B72880"/>
    <w:rsid w:val="00B73C9D"/>
    <w:rsid w:val="00B758BF"/>
    <w:rsid w:val="00B75E47"/>
    <w:rsid w:val="00B76688"/>
    <w:rsid w:val="00B77EC8"/>
    <w:rsid w:val="00B827A6"/>
    <w:rsid w:val="00B831CE"/>
    <w:rsid w:val="00B84481"/>
    <w:rsid w:val="00B86677"/>
    <w:rsid w:val="00B87131"/>
    <w:rsid w:val="00B92E0F"/>
    <w:rsid w:val="00B939B1"/>
    <w:rsid w:val="00B9623A"/>
    <w:rsid w:val="00B96D40"/>
    <w:rsid w:val="00B97386"/>
    <w:rsid w:val="00BA263B"/>
    <w:rsid w:val="00BA42B2"/>
    <w:rsid w:val="00BA58D4"/>
    <w:rsid w:val="00BA5B9E"/>
    <w:rsid w:val="00BA7C9A"/>
    <w:rsid w:val="00BB5F8F"/>
    <w:rsid w:val="00BB657A"/>
    <w:rsid w:val="00BC1A4E"/>
    <w:rsid w:val="00BC5863"/>
    <w:rsid w:val="00BC5DC7"/>
    <w:rsid w:val="00BC6B8B"/>
    <w:rsid w:val="00BC73D8"/>
    <w:rsid w:val="00BD400C"/>
    <w:rsid w:val="00BD52D7"/>
    <w:rsid w:val="00BD5AD2"/>
    <w:rsid w:val="00BE22F3"/>
    <w:rsid w:val="00BE4388"/>
    <w:rsid w:val="00BE5B52"/>
    <w:rsid w:val="00BE7B8D"/>
    <w:rsid w:val="00BF0993"/>
    <w:rsid w:val="00BF10A9"/>
    <w:rsid w:val="00BF1703"/>
    <w:rsid w:val="00BF231C"/>
    <w:rsid w:val="00BF46C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DCD"/>
    <w:rsid w:val="00C33E50"/>
    <w:rsid w:val="00C34C20"/>
    <w:rsid w:val="00C35A3E"/>
    <w:rsid w:val="00C42130"/>
    <w:rsid w:val="00C423A4"/>
    <w:rsid w:val="00C423E3"/>
    <w:rsid w:val="00C44BF5"/>
    <w:rsid w:val="00C521D6"/>
    <w:rsid w:val="00C55232"/>
    <w:rsid w:val="00C553A4"/>
    <w:rsid w:val="00C55A06"/>
    <w:rsid w:val="00C55D03"/>
    <w:rsid w:val="00C56B8C"/>
    <w:rsid w:val="00C601BC"/>
    <w:rsid w:val="00C6329F"/>
    <w:rsid w:val="00C63340"/>
    <w:rsid w:val="00C643F9"/>
    <w:rsid w:val="00C64E95"/>
    <w:rsid w:val="00C71372"/>
    <w:rsid w:val="00C72410"/>
    <w:rsid w:val="00C7287F"/>
    <w:rsid w:val="00C749E4"/>
    <w:rsid w:val="00C757F9"/>
    <w:rsid w:val="00C77A1D"/>
    <w:rsid w:val="00C80CB8"/>
    <w:rsid w:val="00C819F8"/>
    <w:rsid w:val="00C8248C"/>
    <w:rsid w:val="00C84E33"/>
    <w:rsid w:val="00C86D6F"/>
    <w:rsid w:val="00C905FC"/>
    <w:rsid w:val="00C92D03"/>
    <w:rsid w:val="00C9319C"/>
    <w:rsid w:val="00C9435D"/>
    <w:rsid w:val="00C94DF2"/>
    <w:rsid w:val="00C96741"/>
    <w:rsid w:val="00CA1BAA"/>
    <w:rsid w:val="00CA1E98"/>
    <w:rsid w:val="00CA2D1B"/>
    <w:rsid w:val="00CA375D"/>
    <w:rsid w:val="00CA662A"/>
    <w:rsid w:val="00CA7AFD"/>
    <w:rsid w:val="00CA7C3C"/>
    <w:rsid w:val="00CB0189"/>
    <w:rsid w:val="00CB0BA2"/>
    <w:rsid w:val="00CB1A42"/>
    <w:rsid w:val="00CB1B0C"/>
    <w:rsid w:val="00CB2C0B"/>
    <w:rsid w:val="00CB517D"/>
    <w:rsid w:val="00CC038D"/>
    <w:rsid w:val="00CC08DB"/>
    <w:rsid w:val="00CC3929"/>
    <w:rsid w:val="00CC39FF"/>
    <w:rsid w:val="00CC3C2F"/>
    <w:rsid w:val="00CC4AC8"/>
    <w:rsid w:val="00CC5233"/>
    <w:rsid w:val="00CC5DE6"/>
    <w:rsid w:val="00CC6E4E"/>
    <w:rsid w:val="00CC6FE8"/>
    <w:rsid w:val="00CC7202"/>
    <w:rsid w:val="00CC7BA4"/>
    <w:rsid w:val="00CD2808"/>
    <w:rsid w:val="00CD28BF"/>
    <w:rsid w:val="00CD4092"/>
    <w:rsid w:val="00CD4A20"/>
    <w:rsid w:val="00CD50A1"/>
    <w:rsid w:val="00CD519E"/>
    <w:rsid w:val="00CE0C4F"/>
    <w:rsid w:val="00CE129C"/>
    <w:rsid w:val="00CE30EA"/>
    <w:rsid w:val="00CF048A"/>
    <w:rsid w:val="00CF155A"/>
    <w:rsid w:val="00CF2947"/>
    <w:rsid w:val="00CF67A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3F2"/>
    <w:rsid w:val="00D27582"/>
    <w:rsid w:val="00D27EC4"/>
    <w:rsid w:val="00D32719"/>
    <w:rsid w:val="00D33333"/>
    <w:rsid w:val="00D34C74"/>
    <w:rsid w:val="00D352A2"/>
    <w:rsid w:val="00D355CD"/>
    <w:rsid w:val="00D4162B"/>
    <w:rsid w:val="00D4514F"/>
    <w:rsid w:val="00D451E2"/>
    <w:rsid w:val="00D45943"/>
    <w:rsid w:val="00D45E89"/>
    <w:rsid w:val="00D45E8D"/>
    <w:rsid w:val="00D466AE"/>
    <w:rsid w:val="00D4734F"/>
    <w:rsid w:val="00D51BF3"/>
    <w:rsid w:val="00D66846"/>
    <w:rsid w:val="00D66DCB"/>
    <w:rsid w:val="00D670B2"/>
    <w:rsid w:val="00D675FB"/>
    <w:rsid w:val="00D71F25"/>
    <w:rsid w:val="00D72A9C"/>
    <w:rsid w:val="00D72C93"/>
    <w:rsid w:val="00D735DE"/>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EC1"/>
    <w:rsid w:val="00DA38D3"/>
    <w:rsid w:val="00DA3932"/>
    <w:rsid w:val="00DA3AFC"/>
    <w:rsid w:val="00DA64F8"/>
    <w:rsid w:val="00DA6C15"/>
    <w:rsid w:val="00DB0258"/>
    <w:rsid w:val="00DB066B"/>
    <w:rsid w:val="00DB2902"/>
    <w:rsid w:val="00DB38EE"/>
    <w:rsid w:val="00DB498B"/>
    <w:rsid w:val="00DB66CA"/>
    <w:rsid w:val="00DB6BCA"/>
    <w:rsid w:val="00DB6F54"/>
    <w:rsid w:val="00DB73F7"/>
    <w:rsid w:val="00DC0321"/>
    <w:rsid w:val="00DC3067"/>
    <w:rsid w:val="00DC32DE"/>
    <w:rsid w:val="00DC370B"/>
    <w:rsid w:val="00DC5B90"/>
    <w:rsid w:val="00DD00FF"/>
    <w:rsid w:val="00DD0619"/>
    <w:rsid w:val="00DD07FB"/>
    <w:rsid w:val="00DD25C6"/>
    <w:rsid w:val="00DD4FE5"/>
    <w:rsid w:val="00DD54B0"/>
    <w:rsid w:val="00DD57EE"/>
    <w:rsid w:val="00DD6BCC"/>
    <w:rsid w:val="00DE0273"/>
    <w:rsid w:val="00DE0A4B"/>
    <w:rsid w:val="00DE2410"/>
    <w:rsid w:val="00DE2939"/>
    <w:rsid w:val="00DE6E81"/>
    <w:rsid w:val="00DE703F"/>
    <w:rsid w:val="00DE7595"/>
    <w:rsid w:val="00DF0B94"/>
    <w:rsid w:val="00DF1961"/>
    <w:rsid w:val="00DF44DE"/>
    <w:rsid w:val="00E01138"/>
    <w:rsid w:val="00E02DFB"/>
    <w:rsid w:val="00E030F9"/>
    <w:rsid w:val="00E0311A"/>
    <w:rsid w:val="00E03138"/>
    <w:rsid w:val="00E06404"/>
    <w:rsid w:val="00E11A85"/>
    <w:rsid w:val="00E12495"/>
    <w:rsid w:val="00E15CCD"/>
    <w:rsid w:val="00E17115"/>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ECF"/>
    <w:rsid w:val="00E60C63"/>
    <w:rsid w:val="00E62096"/>
    <w:rsid w:val="00E62FF9"/>
    <w:rsid w:val="00E635D6"/>
    <w:rsid w:val="00E639BC"/>
    <w:rsid w:val="00E664CC"/>
    <w:rsid w:val="00E70388"/>
    <w:rsid w:val="00E70F92"/>
    <w:rsid w:val="00E74313"/>
    <w:rsid w:val="00E74C54"/>
    <w:rsid w:val="00E77A03"/>
    <w:rsid w:val="00E81CF7"/>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5F0"/>
    <w:rsid w:val="00ED2B50"/>
    <w:rsid w:val="00ED37DF"/>
    <w:rsid w:val="00ED76AA"/>
    <w:rsid w:val="00ED7775"/>
    <w:rsid w:val="00EE0350"/>
    <w:rsid w:val="00EE0719"/>
    <w:rsid w:val="00EE0E80"/>
    <w:rsid w:val="00EE613F"/>
    <w:rsid w:val="00EE7295"/>
    <w:rsid w:val="00EE7869"/>
    <w:rsid w:val="00EF054A"/>
    <w:rsid w:val="00EF3235"/>
    <w:rsid w:val="00EF3A3D"/>
    <w:rsid w:val="00EF4C5D"/>
    <w:rsid w:val="00EF7E72"/>
    <w:rsid w:val="00F0625E"/>
    <w:rsid w:val="00F06D37"/>
    <w:rsid w:val="00F07326"/>
    <w:rsid w:val="00F07B9D"/>
    <w:rsid w:val="00F11586"/>
    <w:rsid w:val="00F1183B"/>
    <w:rsid w:val="00F11C9F"/>
    <w:rsid w:val="00F12263"/>
    <w:rsid w:val="00F1409D"/>
    <w:rsid w:val="00F14214"/>
    <w:rsid w:val="00F157A9"/>
    <w:rsid w:val="00F16F00"/>
    <w:rsid w:val="00F20CD7"/>
    <w:rsid w:val="00F25BB6"/>
    <w:rsid w:val="00F26B7E"/>
    <w:rsid w:val="00F27A3B"/>
    <w:rsid w:val="00F32780"/>
    <w:rsid w:val="00F33817"/>
    <w:rsid w:val="00F420D5"/>
    <w:rsid w:val="00F42FFC"/>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D69"/>
    <w:rsid w:val="00F833BA"/>
    <w:rsid w:val="00F84FD0"/>
    <w:rsid w:val="00F859A8"/>
    <w:rsid w:val="00F85C8A"/>
    <w:rsid w:val="00F86D87"/>
    <w:rsid w:val="00F87B17"/>
    <w:rsid w:val="00F9108B"/>
    <w:rsid w:val="00F91349"/>
    <w:rsid w:val="00F93A8A"/>
    <w:rsid w:val="00F95248"/>
    <w:rsid w:val="00F956A9"/>
    <w:rsid w:val="00F95A31"/>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7A"/>
    <w:rsid w:val="00FC4090"/>
    <w:rsid w:val="00FC55B4"/>
    <w:rsid w:val="00FD00E6"/>
    <w:rsid w:val="00FD09A1"/>
    <w:rsid w:val="00FD1180"/>
    <w:rsid w:val="00FD20A5"/>
    <w:rsid w:val="00FD2A7C"/>
    <w:rsid w:val="00FD59EB"/>
    <w:rsid w:val="00FD7299"/>
    <w:rsid w:val="00FD7C21"/>
    <w:rsid w:val="00FE1F7F"/>
    <w:rsid w:val="00FE1FBE"/>
    <w:rsid w:val="00FE3901"/>
    <w:rsid w:val="00FE39D3"/>
    <w:rsid w:val="00FE4BCE"/>
    <w:rsid w:val="00FE54AE"/>
    <w:rsid w:val="00FE576A"/>
    <w:rsid w:val="00FE7E79"/>
    <w:rsid w:val="00FF1077"/>
    <w:rsid w:val="00FF29B1"/>
    <w:rsid w:val="00FF3E7D"/>
    <w:rsid w:val="00FF3EBE"/>
    <w:rsid w:val="00FF5B99"/>
    <w:rsid w:val="00FF730C"/>
    <w:rsid w:val="00FF73F4"/>
    <w:rsid w:val="00FF7CE4"/>
    <w:rsid w:val="00FF7E39"/>
    <w:rsid w:val="0B3F7A3D"/>
    <w:rsid w:val="17593930"/>
    <w:rsid w:val="1E2E711D"/>
    <w:rsid w:val="21AF641D"/>
    <w:rsid w:val="25F47425"/>
    <w:rsid w:val="276E0D20"/>
    <w:rsid w:val="39963AF8"/>
    <w:rsid w:val="472E2B0A"/>
    <w:rsid w:val="4E3A7468"/>
    <w:rsid w:val="4F486D2E"/>
    <w:rsid w:val="5B0C2414"/>
    <w:rsid w:val="622158D4"/>
    <w:rsid w:val="6707749C"/>
    <w:rsid w:val="6F515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66BF1"/>
    <w:pPr>
      <w:widowControl w:val="0"/>
      <w:adjustRightInd w:val="0"/>
      <w:spacing w:line="400" w:lineRule="exact"/>
      <w:jc w:val="both"/>
    </w:pPr>
    <w:rPr>
      <w:kern w:val="2"/>
      <w:sz w:val="21"/>
      <w:szCs w:val="21"/>
    </w:rPr>
  </w:style>
  <w:style w:type="paragraph" w:styleId="1">
    <w:name w:val="heading 1"/>
    <w:basedOn w:val="afff5"/>
    <w:next w:val="afff5"/>
    <w:link w:val="1Char"/>
    <w:qFormat/>
    <w:rsid w:val="00266BF1"/>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266BF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266BF1"/>
    <w:pPr>
      <w:keepNext/>
      <w:keepLines/>
      <w:spacing w:before="260" w:after="260" w:line="416" w:lineRule="auto"/>
      <w:outlineLvl w:val="2"/>
    </w:pPr>
    <w:rPr>
      <w:b/>
      <w:bCs/>
      <w:sz w:val="32"/>
      <w:szCs w:val="32"/>
    </w:rPr>
  </w:style>
  <w:style w:type="paragraph" w:styleId="4">
    <w:name w:val="heading 4"/>
    <w:basedOn w:val="afff5"/>
    <w:next w:val="afff5"/>
    <w:link w:val="4Char"/>
    <w:qFormat/>
    <w:rsid w:val="00266BF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266BF1"/>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266BF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266BF1"/>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266BF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266BF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266BF1"/>
    <w:pPr>
      <w:tabs>
        <w:tab w:val="right" w:leader="dot" w:pos="9344"/>
      </w:tabs>
      <w:spacing w:line="300" w:lineRule="exact"/>
      <w:ind w:left="1259"/>
    </w:pPr>
    <w:rPr>
      <w:rFonts w:ascii="宋体"/>
    </w:rPr>
  </w:style>
  <w:style w:type="paragraph" w:styleId="afff9">
    <w:name w:val="Normal Indent"/>
    <w:basedOn w:val="afff5"/>
    <w:qFormat/>
    <w:rsid w:val="00266BF1"/>
    <w:pPr>
      <w:ind w:firstLine="420"/>
    </w:pPr>
  </w:style>
  <w:style w:type="paragraph" w:styleId="afffa">
    <w:name w:val="Body Text"/>
    <w:basedOn w:val="afff5"/>
    <w:link w:val="Char"/>
    <w:qFormat/>
    <w:rsid w:val="00266BF1"/>
    <w:pPr>
      <w:spacing w:after="120"/>
    </w:pPr>
  </w:style>
  <w:style w:type="paragraph" w:styleId="50">
    <w:name w:val="toc 5"/>
    <w:basedOn w:val="afff5"/>
    <w:next w:val="afff5"/>
    <w:autoRedefine/>
    <w:uiPriority w:val="39"/>
    <w:unhideWhenUsed/>
    <w:qFormat/>
    <w:rsid w:val="00266BF1"/>
    <w:pPr>
      <w:ind w:left="839"/>
    </w:pPr>
    <w:rPr>
      <w:rFonts w:ascii="宋体"/>
    </w:rPr>
  </w:style>
  <w:style w:type="paragraph" w:styleId="30">
    <w:name w:val="toc 3"/>
    <w:basedOn w:val="afff5"/>
    <w:next w:val="afff5"/>
    <w:autoRedefine/>
    <w:uiPriority w:val="39"/>
    <w:unhideWhenUsed/>
    <w:qFormat/>
    <w:rsid w:val="00266BF1"/>
    <w:pPr>
      <w:spacing w:line="300" w:lineRule="exact"/>
      <w:ind w:left="420"/>
    </w:pPr>
    <w:rPr>
      <w:rFonts w:ascii="宋体"/>
    </w:rPr>
  </w:style>
  <w:style w:type="paragraph" w:styleId="afffb">
    <w:name w:val="Balloon Text"/>
    <w:basedOn w:val="afff5"/>
    <w:link w:val="Char0"/>
    <w:uiPriority w:val="99"/>
    <w:semiHidden/>
    <w:unhideWhenUsed/>
    <w:qFormat/>
    <w:rsid w:val="00266BF1"/>
    <w:rPr>
      <w:sz w:val="18"/>
      <w:szCs w:val="18"/>
    </w:rPr>
  </w:style>
  <w:style w:type="paragraph" w:styleId="afffc">
    <w:name w:val="footer"/>
    <w:basedOn w:val="afff5"/>
    <w:link w:val="Char1"/>
    <w:uiPriority w:val="99"/>
    <w:qFormat/>
    <w:rsid w:val="00266BF1"/>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266BF1"/>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266BF1"/>
    <w:rPr>
      <w:rFonts w:ascii="宋体"/>
    </w:rPr>
  </w:style>
  <w:style w:type="paragraph" w:styleId="40">
    <w:name w:val="toc 4"/>
    <w:basedOn w:val="afff5"/>
    <w:next w:val="afff5"/>
    <w:autoRedefine/>
    <w:uiPriority w:val="39"/>
    <w:unhideWhenUsed/>
    <w:qFormat/>
    <w:rsid w:val="00266BF1"/>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266BF1"/>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266BF1"/>
    <w:pPr>
      <w:spacing w:line="300" w:lineRule="exact"/>
      <w:ind w:left="1049"/>
    </w:pPr>
    <w:rPr>
      <w:rFonts w:ascii="宋体"/>
    </w:rPr>
  </w:style>
  <w:style w:type="paragraph" w:styleId="affff">
    <w:name w:val="table of figures"/>
    <w:basedOn w:val="afff5"/>
    <w:next w:val="afff5"/>
    <w:semiHidden/>
    <w:qFormat/>
    <w:rsid w:val="00266BF1"/>
    <w:pPr>
      <w:adjustRightInd/>
      <w:spacing w:line="240" w:lineRule="auto"/>
      <w:jc w:val="left"/>
    </w:pPr>
    <w:rPr>
      <w:szCs w:val="24"/>
    </w:rPr>
  </w:style>
  <w:style w:type="paragraph" w:styleId="23">
    <w:name w:val="toc 2"/>
    <w:basedOn w:val="afff5"/>
    <w:next w:val="afff5"/>
    <w:autoRedefine/>
    <w:uiPriority w:val="39"/>
    <w:unhideWhenUsed/>
    <w:qFormat/>
    <w:rsid w:val="00266BF1"/>
    <w:pPr>
      <w:tabs>
        <w:tab w:val="right" w:leader="dot" w:pos="9344"/>
      </w:tabs>
      <w:spacing w:line="300" w:lineRule="exact"/>
      <w:ind w:left="210"/>
    </w:pPr>
    <w:rPr>
      <w:rFonts w:ascii="宋体"/>
    </w:rPr>
  </w:style>
  <w:style w:type="paragraph" w:styleId="affff0">
    <w:name w:val="Title"/>
    <w:basedOn w:val="afff5"/>
    <w:link w:val="Char4"/>
    <w:qFormat/>
    <w:rsid w:val="00266BF1"/>
    <w:pPr>
      <w:spacing w:before="240" w:after="60"/>
      <w:jc w:val="center"/>
      <w:outlineLvl w:val="0"/>
    </w:pPr>
    <w:rPr>
      <w:rFonts w:ascii="Arial" w:hAnsi="Arial" w:cs="Arial"/>
      <w:b/>
      <w:bCs/>
      <w:sz w:val="32"/>
      <w:szCs w:val="32"/>
    </w:rPr>
  </w:style>
  <w:style w:type="table" w:styleId="affff1">
    <w:name w:val="Table Grid"/>
    <w:basedOn w:val="afff7"/>
    <w:uiPriority w:val="39"/>
    <w:qFormat/>
    <w:rsid w:val="00266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266BF1"/>
    <w:rPr>
      <w:b/>
      <w:bCs/>
    </w:rPr>
  </w:style>
  <w:style w:type="character" w:styleId="affff3">
    <w:name w:val="page number"/>
    <w:qFormat/>
    <w:rsid w:val="00266BF1"/>
    <w:rPr>
      <w:rFonts w:ascii="宋体" w:eastAsia="宋体" w:hAnsi="Times New Roman"/>
      <w:sz w:val="18"/>
    </w:rPr>
  </w:style>
  <w:style w:type="character" w:styleId="affff4">
    <w:name w:val="Emphasis"/>
    <w:uiPriority w:val="20"/>
    <w:qFormat/>
    <w:rsid w:val="00266BF1"/>
    <w:rPr>
      <w:i/>
      <w:iCs/>
    </w:rPr>
  </w:style>
  <w:style w:type="character" w:styleId="affff5">
    <w:name w:val="Hyperlink"/>
    <w:uiPriority w:val="99"/>
    <w:qFormat/>
    <w:rsid w:val="00266BF1"/>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266BF1"/>
    <w:rPr>
      <w:rFonts w:ascii="宋体" w:eastAsia="宋体" w:hAnsi="宋体" w:cs="Times New Roman"/>
      <w:spacing w:val="0"/>
      <w:sz w:val="18"/>
      <w:vertAlign w:val="superscript"/>
    </w:rPr>
  </w:style>
  <w:style w:type="character" w:customStyle="1" w:styleId="1Char">
    <w:name w:val="标题 1 Char"/>
    <w:link w:val="1"/>
    <w:qFormat/>
    <w:rsid w:val="00266BF1"/>
    <w:rPr>
      <w:b/>
      <w:bCs/>
      <w:kern w:val="44"/>
      <w:sz w:val="44"/>
      <w:szCs w:val="44"/>
    </w:rPr>
  </w:style>
  <w:style w:type="character" w:customStyle="1" w:styleId="2Char">
    <w:name w:val="标题 2 Char"/>
    <w:link w:val="22"/>
    <w:qFormat/>
    <w:rsid w:val="00266BF1"/>
    <w:rPr>
      <w:rFonts w:ascii="Arial" w:eastAsia="黑体" w:hAnsi="Arial"/>
      <w:b/>
      <w:bCs/>
      <w:kern w:val="2"/>
      <w:sz w:val="32"/>
      <w:szCs w:val="32"/>
    </w:rPr>
  </w:style>
  <w:style w:type="character" w:customStyle="1" w:styleId="3Char">
    <w:name w:val="标题 3 Char"/>
    <w:link w:val="3"/>
    <w:qFormat/>
    <w:rsid w:val="00266BF1"/>
    <w:rPr>
      <w:b/>
      <w:bCs/>
      <w:kern w:val="2"/>
      <w:sz w:val="32"/>
      <w:szCs w:val="32"/>
    </w:rPr>
  </w:style>
  <w:style w:type="character" w:customStyle="1" w:styleId="4Char">
    <w:name w:val="标题 4 Char"/>
    <w:link w:val="4"/>
    <w:qFormat/>
    <w:rsid w:val="00266BF1"/>
    <w:rPr>
      <w:rFonts w:ascii="Arial" w:eastAsia="黑体" w:hAnsi="Arial"/>
      <w:b/>
      <w:bCs/>
      <w:kern w:val="2"/>
      <w:sz w:val="28"/>
      <w:szCs w:val="28"/>
    </w:rPr>
  </w:style>
  <w:style w:type="character" w:customStyle="1" w:styleId="5Char">
    <w:name w:val="标题 5 Char"/>
    <w:link w:val="5"/>
    <w:qFormat/>
    <w:rsid w:val="00266BF1"/>
    <w:rPr>
      <w:b/>
      <w:bCs/>
      <w:kern w:val="2"/>
      <w:sz w:val="28"/>
      <w:szCs w:val="28"/>
    </w:rPr>
  </w:style>
  <w:style w:type="character" w:customStyle="1" w:styleId="6Char">
    <w:name w:val="标题 6 Char"/>
    <w:link w:val="6"/>
    <w:qFormat/>
    <w:rsid w:val="00266BF1"/>
    <w:rPr>
      <w:rFonts w:ascii="Arial" w:eastAsia="黑体" w:hAnsi="Arial"/>
      <w:b/>
      <w:bCs/>
      <w:kern w:val="2"/>
      <w:sz w:val="24"/>
      <w:szCs w:val="24"/>
    </w:rPr>
  </w:style>
  <w:style w:type="character" w:customStyle="1" w:styleId="7Char">
    <w:name w:val="标题 7 Char"/>
    <w:link w:val="7"/>
    <w:qFormat/>
    <w:rsid w:val="00266BF1"/>
    <w:rPr>
      <w:b/>
      <w:bCs/>
      <w:kern w:val="2"/>
      <w:sz w:val="24"/>
      <w:szCs w:val="24"/>
    </w:rPr>
  </w:style>
  <w:style w:type="character" w:customStyle="1" w:styleId="8Char">
    <w:name w:val="标题 8 Char"/>
    <w:link w:val="8"/>
    <w:qFormat/>
    <w:rsid w:val="00266BF1"/>
    <w:rPr>
      <w:rFonts w:ascii="Arial" w:eastAsia="黑体" w:hAnsi="Arial"/>
      <w:kern w:val="2"/>
      <w:sz w:val="24"/>
      <w:szCs w:val="24"/>
    </w:rPr>
  </w:style>
  <w:style w:type="character" w:customStyle="1" w:styleId="9Char">
    <w:name w:val="标题 9 Char"/>
    <w:link w:val="9"/>
    <w:qFormat/>
    <w:rsid w:val="00266BF1"/>
    <w:rPr>
      <w:rFonts w:ascii="Arial" w:eastAsia="黑体" w:hAnsi="Arial"/>
      <w:kern w:val="2"/>
      <w:sz w:val="21"/>
      <w:szCs w:val="21"/>
    </w:rPr>
  </w:style>
  <w:style w:type="character" w:customStyle="1" w:styleId="Char2">
    <w:name w:val="页眉 Char"/>
    <w:link w:val="afffd"/>
    <w:uiPriority w:val="99"/>
    <w:qFormat/>
    <w:rsid w:val="00266BF1"/>
    <w:rPr>
      <w:kern w:val="2"/>
      <w:sz w:val="18"/>
      <w:szCs w:val="18"/>
    </w:rPr>
  </w:style>
  <w:style w:type="character" w:customStyle="1" w:styleId="Char1">
    <w:name w:val="页脚 Char"/>
    <w:link w:val="afffc"/>
    <w:uiPriority w:val="99"/>
    <w:qFormat/>
    <w:rsid w:val="00266BF1"/>
    <w:rPr>
      <w:rFonts w:ascii="宋体"/>
      <w:kern w:val="2"/>
      <w:sz w:val="18"/>
      <w:szCs w:val="18"/>
    </w:rPr>
  </w:style>
  <w:style w:type="character" w:customStyle="1" w:styleId="Char0">
    <w:name w:val="批注框文本 Char"/>
    <w:link w:val="afffb"/>
    <w:uiPriority w:val="99"/>
    <w:semiHidden/>
    <w:qFormat/>
    <w:rsid w:val="00266BF1"/>
    <w:rPr>
      <w:kern w:val="2"/>
      <w:sz w:val="18"/>
      <w:szCs w:val="18"/>
    </w:rPr>
  </w:style>
  <w:style w:type="paragraph" w:styleId="affff7">
    <w:name w:val="Quote"/>
    <w:basedOn w:val="afff5"/>
    <w:next w:val="afff5"/>
    <w:link w:val="Char5"/>
    <w:uiPriority w:val="29"/>
    <w:qFormat/>
    <w:rsid w:val="00266BF1"/>
    <w:rPr>
      <w:i/>
      <w:iCs/>
      <w:color w:val="000000"/>
    </w:rPr>
  </w:style>
  <w:style w:type="character" w:customStyle="1" w:styleId="Char5">
    <w:name w:val="引用 Char"/>
    <w:link w:val="affff7"/>
    <w:uiPriority w:val="29"/>
    <w:qFormat/>
    <w:rsid w:val="00266BF1"/>
    <w:rPr>
      <w:i/>
      <w:iCs/>
      <w:color w:val="000000"/>
      <w:kern w:val="2"/>
      <w:sz w:val="21"/>
      <w:szCs w:val="21"/>
    </w:rPr>
  </w:style>
  <w:style w:type="character" w:customStyle="1" w:styleId="Char4">
    <w:name w:val="标题 Char"/>
    <w:link w:val="affff0"/>
    <w:qFormat/>
    <w:rsid w:val="00266BF1"/>
    <w:rPr>
      <w:rFonts w:ascii="Arial" w:hAnsi="Arial" w:cs="Arial"/>
      <w:b/>
      <w:bCs/>
      <w:kern w:val="2"/>
      <w:sz w:val="32"/>
      <w:szCs w:val="32"/>
    </w:rPr>
  </w:style>
  <w:style w:type="paragraph" w:customStyle="1" w:styleId="affff8">
    <w:name w:val="标准标志"/>
    <w:next w:val="afff5"/>
    <w:qFormat/>
    <w:rsid w:val="00266BF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266B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rsid w:val="00266BF1"/>
    <w:pPr>
      <w:ind w:left="198"/>
    </w:pPr>
    <w:rPr>
      <w:rFonts w:ascii="宋体" w:hAnsi="Times New Roman"/>
      <w:sz w:val="18"/>
    </w:rPr>
  </w:style>
  <w:style w:type="paragraph" w:customStyle="1" w:styleId="affffb">
    <w:name w:val="标准文件_页脚奇数页"/>
    <w:qFormat/>
    <w:rsid w:val="00266BF1"/>
    <w:pPr>
      <w:ind w:right="227"/>
      <w:jc w:val="right"/>
    </w:pPr>
    <w:rPr>
      <w:rFonts w:ascii="宋体" w:hAnsi="Times New Roman"/>
      <w:sz w:val="18"/>
    </w:rPr>
  </w:style>
  <w:style w:type="paragraph" w:customStyle="1" w:styleId="affffc">
    <w:name w:val="标准书眉一"/>
    <w:qFormat/>
    <w:rsid w:val="00266BF1"/>
    <w:pPr>
      <w:jc w:val="both"/>
    </w:pPr>
    <w:rPr>
      <w:rFonts w:ascii="Times New Roman" w:hAnsi="Times New Roman"/>
    </w:rPr>
  </w:style>
  <w:style w:type="paragraph" w:customStyle="1" w:styleId="ICS">
    <w:name w:val="标准文件_ICS"/>
    <w:basedOn w:val="afff5"/>
    <w:qFormat/>
    <w:rsid w:val="00266BF1"/>
    <w:pPr>
      <w:spacing w:line="0" w:lineRule="atLeast"/>
    </w:pPr>
    <w:rPr>
      <w:rFonts w:ascii="黑体" w:eastAsia="黑体" w:hAnsi="宋体"/>
    </w:rPr>
  </w:style>
  <w:style w:type="paragraph" w:customStyle="1" w:styleId="affffd">
    <w:name w:val="标准文件_标准正文"/>
    <w:basedOn w:val="afff5"/>
    <w:next w:val="affffe"/>
    <w:qFormat/>
    <w:rsid w:val="00266BF1"/>
    <w:pPr>
      <w:snapToGrid w:val="0"/>
      <w:ind w:firstLineChars="200" w:firstLine="200"/>
    </w:pPr>
    <w:rPr>
      <w:kern w:val="0"/>
    </w:rPr>
  </w:style>
  <w:style w:type="paragraph" w:customStyle="1" w:styleId="affffe">
    <w:name w:val="标准文件_段"/>
    <w:link w:val="Char6"/>
    <w:qFormat/>
    <w:rsid w:val="00266BF1"/>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266BF1"/>
    <w:pPr>
      <w:adjustRightInd/>
      <w:snapToGrid/>
      <w:ind w:firstLineChars="0" w:firstLine="0"/>
    </w:pPr>
    <w:rPr>
      <w:rFonts w:ascii="宋体" w:hAnsi="宋体"/>
      <w:kern w:val="2"/>
    </w:rPr>
  </w:style>
  <w:style w:type="paragraph" w:customStyle="1" w:styleId="afffff0">
    <w:name w:val="标准文件_标准部门"/>
    <w:basedOn w:val="afff5"/>
    <w:qFormat/>
    <w:rsid w:val="00266BF1"/>
    <w:pPr>
      <w:jc w:val="center"/>
    </w:pPr>
    <w:rPr>
      <w:rFonts w:ascii="黑体" w:eastAsia="黑体"/>
      <w:kern w:val="0"/>
      <w:sz w:val="44"/>
    </w:rPr>
  </w:style>
  <w:style w:type="paragraph" w:customStyle="1" w:styleId="afffff1">
    <w:name w:val="标准文件_标准代替"/>
    <w:basedOn w:val="afff5"/>
    <w:next w:val="afff5"/>
    <w:qFormat/>
    <w:rsid w:val="00266BF1"/>
    <w:pPr>
      <w:spacing w:line="310" w:lineRule="exact"/>
      <w:jc w:val="right"/>
    </w:pPr>
    <w:rPr>
      <w:rFonts w:ascii="宋体" w:hAnsi="宋体"/>
      <w:kern w:val="0"/>
    </w:rPr>
  </w:style>
  <w:style w:type="paragraph" w:customStyle="1" w:styleId="afffff2">
    <w:name w:val="标准文件_标准名称标题"/>
    <w:basedOn w:val="afff5"/>
    <w:next w:val="afff5"/>
    <w:qFormat/>
    <w:rsid w:val="00266BF1"/>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266BF1"/>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266BF1"/>
    <w:pPr>
      <w:jc w:val="left"/>
    </w:pPr>
  </w:style>
  <w:style w:type="paragraph" w:customStyle="1" w:styleId="afffff5">
    <w:name w:val="标准文件_参考文献标题"/>
    <w:basedOn w:val="afff5"/>
    <w:next w:val="afff5"/>
    <w:qFormat/>
    <w:rsid w:val="00266BF1"/>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266BF1"/>
    <w:pPr>
      <w:numPr>
        <w:numId w:val="1"/>
      </w:numPr>
    </w:pPr>
    <w:rPr>
      <w:rFonts w:ascii="宋体" w:hAnsi="Times New Roman"/>
    </w:rPr>
  </w:style>
  <w:style w:type="paragraph" w:customStyle="1" w:styleId="affe">
    <w:name w:val="标准文件_二级条标题"/>
    <w:next w:val="affffe"/>
    <w:uiPriority w:val="99"/>
    <w:qFormat/>
    <w:rsid w:val="00266BF1"/>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6">
    <w:name w:val="标准文件_发布"/>
    <w:qFormat/>
    <w:rsid w:val="00266BF1"/>
    <w:rPr>
      <w:rFonts w:ascii="黑体" w:eastAsia="黑体"/>
      <w:spacing w:val="0"/>
      <w:w w:val="100"/>
      <w:position w:val="3"/>
      <w:sz w:val="28"/>
    </w:rPr>
  </w:style>
  <w:style w:type="paragraph" w:customStyle="1" w:styleId="ad">
    <w:name w:val="标准文件_方框数字列项"/>
    <w:basedOn w:val="affffe"/>
    <w:qFormat/>
    <w:rsid w:val="00266BF1"/>
    <w:pPr>
      <w:numPr>
        <w:numId w:val="3"/>
      </w:numPr>
      <w:ind w:firstLineChars="0" w:firstLine="0"/>
    </w:pPr>
  </w:style>
  <w:style w:type="paragraph" w:customStyle="1" w:styleId="afffff7">
    <w:name w:val="标准文件_封面标准编号"/>
    <w:basedOn w:val="afff5"/>
    <w:next w:val="afffff1"/>
    <w:qFormat/>
    <w:rsid w:val="00266BF1"/>
    <w:pPr>
      <w:spacing w:line="310" w:lineRule="exact"/>
      <w:jc w:val="right"/>
    </w:pPr>
    <w:rPr>
      <w:rFonts w:ascii="黑体" w:eastAsia="黑体"/>
      <w:kern w:val="0"/>
      <w:sz w:val="28"/>
    </w:rPr>
  </w:style>
  <w:style w:type="paragraph" w:customStyle="1" w:styleId="afffff8">
    <w:name w:val="标准文件_封面标准分类号"/>
    <w:basedOn w:val="afff5"/>
    <w:qFormat/>
    <w:rsid w:val="00266BF1"/>
    <w:rPr>
      <w:rFonts w:ascii="黑体" w:eastAsia="黑体"/>
      <w:b/>
      <w:kern w:val="0"/>
      <w:sz w:val="28"/>
    </w:rPr>
  </w:style>
  <w:style w:type="paragraph" w:customStyle="1" w:styleId="afffff9">
    <w:name w:val="标准文件_封面标准名称"/>
    <w:basedOn w:val="afff5"/>
    <w:qFormat/>
    <w:rsid w:val="00266BF1"/>
    <w:pPr>
      <w:spacing w:line="240" w:lineRule="auto"/>
      <w:jc w:val="center"/>
    </w:pPr>
    <w:rPr>
      <w:rFonts w:ascii="黑体" w:eastAsia="黑体"/>
      <w:kern w:val="0"/>
      <w:sz w:val="52"/>
    </w:rPr>
  </w:style>
  <w:style w:type="paragraph" w:customStyle="1" w:styleId="afffffa">
    <w:name w:val="标准文件_封面标准英文名称"/>
    <w:basedOn w:val="afff5"/>
    <w:qFormat/>
    <w:rsid w:val="00266BF1"/>
    <w:pPr>
      <w:spacing w:line="240" w:lineRule="auto"/>
      <w:jc w:val="center"/>
    </w:pPr>
    <w:rPr>
      <w:rFonts w:ascii="黑体" w:eastAsia="黑体"/>
      <w:b/>
      <w:sz w:val="28"/>
    </w:rPr>
  </w:style>
  <w:style w:type="paragraph" w:customStyle="1" w:styleId="afffffb">
    <w:name w:val="标准文件_封面发布日期"/>
    <w:basedOn w:val="afff5"/>
    <w:qFormat/>
    <w:rsid w:val="00266BF1"/>
    <w:pPr>
      <w:spacing w:line="310" w:lineRule="exact"/>
    </w:pPr>
    <w:rPr>
      <w:rFonts w:ascii="黑体" w:eastAsia="黑体"/>
      <w:kern w:val="0"/>
      <w:sz w:val="28"/>
    </w:rPr>
  </w:style>
  <w:style w:type="paragraph" w:customStyle="1" w:styleId="afffffc">
    <w:name w:val="标准文件_封面密级"/>
    <w:basedOn w:val="afff5"/>
    <w:qFormat/>
    <w:rsid w:val="00266BF1"/>
    <w:rPr>
      <w:rFonts w:eastAsia="黑体"/>
      <w:sz w:val="32"/>
    </w:rPr>
  </w:style>
  <w:style w:type="paragraph" w:customStyle="1" w:styleId="afffffd">
    <w:name w:val="标准文件_封面实施日期"/>
    <w:basedOn w:val="afff5"/>
    <w:qFormat/>
    <w:rsid w:val="00266BF1"/>
    <w:pPr>
      <w:spacing w:line="310" w:lineRule="exact"/>
      <w:jc w:val="right"/>
    </w:pPr>
    <w:rPr>
      <w:rFonts w:ascii="黑体" w:eastAsia="黑体"/>
      <w:sz w:val="28"/>
    </w:rPr>
  </w:style>
  <w:style w:type="paragraph" w:customStyle="1" w:styleId="afffffe">
    <w:name w:val="标准文件_封面抬头"/>
    <w:basedOn w:val="affffe"/>
    <w:qFormat/>
    <w:rsid w:val="00266B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uiPriority w:val="99"/>
    <w:qFormat/>
    <w:rsid w:val="00266BF1"/>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rsid w:val="00266BF1"/>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uiPriority w:val="99"/>
    <w:qFormat/>
    <w:rsid w:val="00266BF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uiPriority w:val="99"/>
    <w:qFormat/>
    <w:rsid w:val="00266BF1"/>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266B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uiPriority w:val="99"/>
    <w:qFormat/>
    <w:rsid w:val="00266BF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uiPriority w:val="99"/>
    <w:qFormat/>
    <w:rsid w:val="00266BF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uiPriority w:val="99"/>
    <w:qFormat/>
    <w:rsid w:val="00266BF1"/>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uiPriority w:val="99"/>
    <w:qFormat/>
    <w:rsid w:val="00266BF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266BF1"/>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266BF1"/>
    <w:rPr>
      <w:kern w:val="2"/>
      <w:sz w:val="21"/>
      <w:szCs w:val="21"/>
    </w:rPr>
  </w:style>
  <w:style w:type="paragraph" w:customStyle="1" w:styleId="affffff0">
    <w:name w:val="标准文件_附录章标题"/>
    <w:next w:val="affffe"/>
    <w:qFormat/>
    <w:rsid w:val="00266B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266BF1"/>
    <w:pPr>
      <w:ind w:leftChars="200" w:left="488" w:hangingChars="290" w:hanging="289"/>
    </w:pPr>
  </w:style>
  <w:style w:type="paragraph" w:customStyle="1" w:styleId="a6">
    <w:name w:val="标准文件_前言、引言标题"/>
    <w:next w:val="afff5"/>
    <w:qFormat/>
    <w:rsid w:val="00266BF1"/>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266BF1"/>
    <w:pPr>
      <w:spacing w:line="460" w:lineRule="exact"/>
      <w:ind w:left="0" w:firstLine="0"/>
    </w:pPr>
  </w:style>
  <w:style w:type="paragraph" w:customStyle="1" w:styleId="affffff3">
    <w:name w:val="标准文件_目录标题"/>
    <w:basedOn w:val="afff5"/>
    <w:qFormat/>
    <w:rsid w:val="00266BF1"/>
    <w:pPr>
      <w:spacing w:before="480" w:afterLines="150" w:line="240" w:lineRule="auto"/>
      <w:jc w:val="center"/>
    </w:pPr>
    <w:rPr>
      <w:rFonts w:ascii="黑体" w:eastAsia="黑体"/>
      <w:sz w:val="32"/>
    </w:rPr>
  </w:style>
  <w:style w:type="paragraph" w:customStyle="1" w:styleId="af1">
    <w:name w:val="标准文件_破折号列项"/>
    <w:qFormat/>
    <w:rsid w:val="00266BF1"/>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266BF1"/>
    <w:pPr>
      <w:numPr>
        <w:numId w:val="10"/>
      </w:numPr>
    </w:pPr>
  </w:style>
  <w:style w:type="paragraph" w:customStyle="1" w:styleId="afff">
    <w:name w:val="标准文件_三级条标题"/>
    <w:basedOn w:val="affe"/>
    <w:next w:val="affffe"/>
    <w:uiPriority w:val="99"/>
    <w:qFormat/>
    <w:rsid w:val="00266BF1"/>
    <w:pPr>
      <w:widowControl/>
      <w:numPr>
        <w:ilvl w:val="4"/>
      </w:numPr>
      <w:outlineLvl w:val="3"/>
    </w:pPr>
  </w:style>
  <w:style w:type="character" w:customStyle="1" w:styleId="11">
    <w:name w:val="不明显参考1"/>
    <w:uiPriority w:val="31"/>
    <w:qFormat/>
    <w:rsid w:val="00266BF1"/>
    <w:rPr>
      <w:smallCaps/>
      <w:color w:val="C0504D"/>
      <w:u w:val="single"/>
    </w:rPr>
  </w:style>
  <w:style w:type="paragraph" w:customStyle="1" w:styleId="affffff4">
    <w:name w:val="标准文件_示例后续"/>
    <w:basedOn w:val="afff5"/>
    <w:qFormat/>
    <w:rsid w:val="00266BF1"/>
    <w:pPr>
      <w:adjustRightInd/>
      <w:spacing w:line="240" w:lineRule="auto"/>
      <w:ind w:firstLineChars="200" w:firstLine="200"/>
    </w:pPr>
    <w:rPr>
      <w:sz w:val="18"/>
      <w:szCs w:val="24"/>
    </w:rPr>
  </w:style>
  <w:style w:type="paragraph" w:customStyle="1" w:styleId="aff9">
    <w:name w:val="标准文件_数字编号列项"/>
    <w:qFormat/>
    <w:rsid w:val="00266BF1"/>
    <w:pPr>
      <w:numPr>
        <w:numId w:val="11"/>
      </w:numPr>
      <w:jc w:val="both"/>
    </w:pPr>
    <w:rPr>
      <w:rFonts w:ascii="宋体" w:hAnsi="宋体"/>
      <w:sz w:val="21"/>
    </w:rPr>
  </w:style>
  <w:style w:type="paragraph" w:customStyle="1" w:styleId="afff0">
    <w:name w:val="标准文件_四级条标题"/>
    <w:next w:val="affffe"/>
    <w:uiPriority w:val="99"/>
    <w:qFormat/>
    <w:rsid w:val="00266BF1"/>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266BF1"/>
    <w:rPr>
      <w:rFonts w:ascii="宋体"/>
      <w:kern w:val="2"/>
      <w:sz w:val="18"/>
      <w:szCs w:val="18"/>
    </w:rPr>
  </w:style>
  <w:style w:type="paragraph" w:customStyle="1" w:styleId="affffff5">
    <w:name w:val="标准文件_条文脚注"/>
    <w:basedOn w:val="afffe"/>
    <w:qFormat/>
    <w:rsid w:val="00266B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266BF1"/>
    <w:pPr>
      <w:numPr>
        <w:numId w:val="12"/>
      </w:numPr>
      <w:spacing w:line="240" w:lineRule="auto"/>
      <w:jc w:val="left"/>
    </w:pPr>
    <w:rPr>
      <w:rFonts w:ascii="宋体" w:hAnsi="宋体"/>
      <w:sz w:val="18"/>
    </w:rPr>
  </w:style>
  <w:style w:type="character" w:customStyle="1" w:styleId="affffff6">
    <w:name w:val="标准文件_图表脚注内容"/>
    <w:qFormat/>
    <w:rsid w:val="00266BF1"/>
    <w:rPr>
      <w:rFonts w:ascii="宋体" w:eastAsia="宋体" w:hAnsi="宋体" w:cs="Times New Roman"/>
      <w:spacing w:val="0"/>
      <w:sz w:val="18"/>
      <w:vertAlign w:val="superscript"/>
    </w:rPr>
  </w:style>
  <w:style w:type="paragraph" w:customStyle="1" w:styleId="afff1">
    <w:name w:val="标准文件_五级条标题"/>
    <w:next w:val="affffe"/>
    <w:uiPriority w:val="99"/>
    <w:qFormat/>
    <w:rsid w:val="00266BF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uiPriority w:val="99"/>
    <w:qFormat/>
    <w:rsid w:val="00266BF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uiPriority w:val="99"/>
    <w:qFormat/>
    <w:rsid w:val="00266BF1"/>
    <w:pPr>
      <w:numPr>
        <w:ilvl w:val="2"/>
      </w:numPr>
      <w:spacing w:beforeLines="50" w:afterLines="50"/>
      <w:ind w:left="568"/>
      <w:outlineLvl w:val="1"/>
    </w:pPr>
  </w:style>
  <w:style w:type="paragraph" w:customStyle="1" w:styleId="affffff7">
    <w:name w:val="标准文件_一致程度"/>
    <w:basedOn w:val="afff5"/>
    <w:qFormat/>
    <w:rsid w:val="00266BF1"/>
    <w:pPr>
      <w:spacing w:line="440" w:lineRule="exact"/>
      <w:jc w:val="center"/>
    </w:pPr>
    <w:rPr>
      <w:sz w:val="28"/>
    </w:rPr>
  </w:style>
  <w:style w:type="paragraph" w:customStyle="1" w:styleId="affffff8">
    <w:name w:val="标准文件_引言标题"/>
    <w:next w:val="afff5"/>
    <w:qFormat/>
    <w:rsid w:val="00266BF1"/>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266BF1"/>
    <w:pPr>
      <w:widowControl/>
      <w:adjustRightInd/>
      <w:snapToGrid/>
      <w:spacing w:line="240" w:lineRule="auto"/>
      <w:ind w:left="79" w:hangingChars="80" w:hanging="79"/>
    </w:pPr>
    <w:rPr>
      <w:rFonts w:ascii="宋体" w:hAnsi="宋体"/>
    </w:rPr>
  </w:style>
  <w:style w:type="paragraph" w:customStyle="1" w:styleId="af6">
    <w:name w:val="标准文件_数字编号列项（二级）"/>
    <w:uiPriority w:val="99"/>
    <w:qFormat/>
    <w:rsid w:val="00266BF1"/>
    <w:pPr>
      <w:numPr>
        <w:ilvl w:val="1"/>
        <w:numId w:val="13"/>
      </w:numPr>
      <w:jc w:val="both"/>
    </w:pPr>
    <w:rPr>
      <w:rFonts w:ascii="宋体" w:hAnsi="Times New Roman"/>
      <w:sz w:val="21"/>
    </w:rPr>
  </w:style>
  <w:style w:type="paragraph" w:customStyle="1" w:styleId="af">
    <w:name w:val="标准文件_英文注："/>
    <w:basedOn w:val="afff5"/>
    <w:next w:val="affffe"/>
    <w:qFormat/>
    <w:rsid w:val="00266BF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266BF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266BF1"/>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266BF1"/>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266BF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266BF1"/>
    <w:pPr>
      <w:numPr>
        <w:numId w:val="18"/>
      </w:numPr>
      <w:jc w:val="center"/>
    </w:pPr>
    <w:rPr>
      <w:rFonts w:ascii="黑体" w:eastAsia="黑体" w:hAnsi="Times New Roman"/>
      <w:sz w:val="21"/>
    </w:rPr>
  </w:style>
  <w:style w:type="paragraph" w:customStyle="1" w:styleId="afb">
    <w:name w:val="标准文件_正文英文图标题"/>
    <w:next w:val="affffe"/>
    <w:qFormat/>
    <w:rsid w:val="00266BF1"/>
    <w:pPr>
      <w:numPr>
        <w:numId w:val="19"/>
      </w:numPr>
      <w:jc w:val="center"/>
    </w:pPr>
    <w:rPr>
      <w:rFonts w:ascii="黑体" w:eastAsia="黑体" w:hAnsi="Times New Roman"/>
      <w:sz w:val="21"/>
    </w:rPr>
  </w:style>
  <w:style w:type="paragraph" w:customStyle="1" w:styleId="af7">
    <w:name w:val="标准文件_编号列项（三级）"/>
    <w:uiPriority w:val="99"/>
    <w:qFormat/>
    <w:rsid w:val="00266BF1"/>
    <w:pPr>
      <w:numPr>
        <w:ilvl w:val="2"/>
        <w:numId w:val="13"/>
      </w:numPr>
    </w:pPr>
    <w:rPr>
      <w:rFonts w:ascii="宋体" w:hAnsi="Times New Roman"/>
      <w:sz w:val="21"/>
    </w:rPr>
  </w:style>
  <w:style w:type="paragraph" w:customStyle="1" w:styleId="a1">
    <w:name w:val="二级无标题条"/>
    <w:basedOn w:val="afff5"/>
    <w:qFormat/>
    <w:rsid w:val="00266BF1"/>
    <w:pPr>
      <w:numPr>
        <w:ilvl w:val="3"/>
        <w:numId w:val="20"/>
      </w:numPr>
      <w:adjustRightInd/>
      <w:spacing w:line="240" w:lineRule="auto"/>
    </w:pPr>
    <w:rPr>
      <w:rFonts w:ascii="宋体" w:hAnsi="宋体"/>
      <w:szCs w:val="24"/>
    </w:rPr>
  </w:style>
  <w:style w:type="paragraph" w:customStyle="1" w:styleId="affffffb">
    <w:name w:val="发布部门"/>
    <w:next w:val="affffe"/>
    <w:qFormat/>
    <w:rsid w:val="00266BF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266BF1"/>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266BF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266BF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266BF1"/>
    <w:pPr>
      <w:spacing w:before="180" w:line="180" w:lineRule="exact"/>
      <w:jc w:val="center"/>
    </w:pPr>
    <w:rPr>
      <w:rFonts w:ascii="宋体" w:hAnsi="Times New Roman"/>
      <w:sz w:val="21"/>
    </w:rPr>
  </w:style>
  <w:style w:type="paragraph" w:customStyle="1" w:styleId="afffffff0">
    <w:name w:val="封面标准文稿类别"/>
    <w:qFormat/>
    <w:rsid w:val="00266BF1"/>
    <w:pPr>
      <w:spacing w:before="440" w:line="400" w:lineRule="exact"/>
      <w:jc w:val="center"/>
    </w:pPr>
    <w:rPr>
      <w:rFonts w:ascii="宋体" w:hAnsi="Times New Roman"/>
      <w:sz w:val="24"/>
    </w:rPr>
  </w:style>
  <w:style w:type="paragraph" w:customStyle="1" w:styleId="afffffff1">
    <w:name w:val="封面标准英文名称"/>
    <w:uiPriority w:val="99"/>
    <w:qFormat/>
    <w:rsid w:val="00266BF1"/>
    <w:pPr>
      <w:widowControl w:val="0"/>
      <w:spacing w:line="360" w:lineRule="exact"/>
      <w:jc w:val="center"/>
    </w:pPr>
    <w:rPr>
      <w:rFonts w:ascii="Times New Roman" w:hAnsi="Times New Roman"/>
      <w:sz w:val="28"/>
    </w:rPr>
  </w:style>
  <w:style w:type="paragraph" w:customStyle="1" w:styleId="afffffff2">
    <w:name w:val="封面一致性程度标识"/>
    <w:qFormat/>
    <w:rsid w:val="00266BF1"/>
    <w:pPr>
      <w:spacing w:before="440" w:line="440" w:lineRule="exact"/>
      <w:jc w:val="center"/>
    </w:pPr>
    <w:rPr>
      <w:rFonts w:ascii="Times New Roman" w:hAnsi="Times New Roman"/>
      <w:sz w:val="28"/>
    </w:rPr>
  </w:style>
  <w:style w:type="paragraph" w:customStyle="1" w:styleId="afffffff3">
    <w:name w:val="封面正文"/>
    <w:qFormat/>
    <w:rsid w:val="00266BF1"/>
    <w:pPr>
      <w:jc w:val="both"/>
    </w:pPr>
    <w:rPr>
      <w:rFonts w:ascii="Times New Roman" w:hAnsi="Times New Roman"/>
    </w:rPr>
  </w:style>
  <w:style w:type="paragraph" w:customStyle="1" w:styleId="afffffff4">
    <w:name w:val="附录二级无标题条"/>
    <w:basedOn w:val="afff5"/>
    <w:next w:val="affffe"/>
    <w:qFormat/>
    <w:rsid w:val="00266BF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266BF1"/>
    <w:pPr>
      <w:outlineLvl w:val="4"/>
    </w:pPr>
  </w:style>
  <w:style w:type="paragraph" w:customStyle="1" w:styleId="afffffff6">
    <w:name w:val="附录四级无标题条"/>
    <w:basedOn w:val="afffffff5"/>
    <w:next w:val="affffe"/>
    <w:qFormat/>
    <w:rsid w:val="00266BF1"/>
    <w:pPr>
      <w:outlineLvl w:val="5"/>
    </w:pPr>
  </w:style>
  <w:style w:type="paragraph" w:customStyle="1" w:styleId="afffffff7">
    <w:name w:val="附录图"/>
    <w:next w:val="affffe"/>
    <w:qFormat/>
    <w:rsid w:val="00266BF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266BF1"/>
    <w:pPr>
      <w:numPr>
        <w:numId w:val="21"/>
      </w:numPr>
    </w:pPr>
    <w:rPr>
      <w:rFonts w:ascii="宋体" w:hAnsi="Times New Roman"/>
      <w:sz w:val="21"/>
    </w:rPr>
  </w:style>
  <w:style w:type="paragraph" w:customStyle="1" w:styleId="afffffff8">
    <w:name w:val="附录五级无标题条"/>
    <w:basedOn w:val="afffffff6"/>
    <w:next w:val="affffe"/>
    <w:qFormat/>
    <w:rsid w:val="00266BF1"/>
    <w:pPr>
      <w:outlineLvl w:val="6"/>
    </w:pPr>
  </w:style>
  <w:style w:type="paragraph" w:customStyle="1" w:styleId="afffffff9">
    <w:name w:val="附录性质"/>
    <w:basedOn w:val="afff5"/>
    <w:qFormat/>
    <w:rsid w:val="00266BF1"/>
    <w:pPr>
      <w:widowControl/>
      <w:adjustRightInd/>
      <w:jc w:val="center"/>
    </w:pPr>
    <w:rPr>
      <w:rFonts w:ascii="黑体" w:eastAsia="黑体"/>
    </w:rPr>
  </w:style>
  <w:style w:type="paragraph" w:customStyle="1" w:styleId="afffffffa">
    <w:name w:val="附录一级无标题条"/>
    <w:basedOn w:val="affffff0"/>
    <w:next w:val="affffe"/>
    <w:qFormat/>
    <w:rsid w:val="00266BF1"/>
    <w:pPr>
      <w:autoSpaceDN w:val="0"/>
      <w:outlineLvl w:val="2"/>
    </w:pPr>
    <w:rPr>
      <w:rFonts w:ascii="宋体" w:eastAsia="宋体" w:hAnsi="宋体"/>
    </w:rPr>
  </w:style>
  <w:style w:type="character" w:customStyle="1" w:styleId="afffffffb">
    <w:name w:val="个人答复风格"/>
    <w:qFormat/>
    <w:rsid w:val="00266BF1"/>
    <w:rPr>
      <w:rFonts w:ascii="Arial" w:eastAsia="宋体" w:hAnsi="Arial" w:cs="Arial"/>
      <w:color w:val="auto"/>
      <w:spacing w:val="0"/>
      <w:sz w:val="20"/>
    </w:rPr>
  </w:style>
  <w:style w:type="character" w:customStyle="1" w:styleId="afffffffc">
    <w:name w:val="个人撰写风格"/>
    <w:qFormat/>
    <w:rsid w:val="00266BF1"/>
    <w:rPr>
      <w:rFonts w:ascii="Arial" w:eastAsia="宋体" w:hAnsi="Arial" w:cs="Arial"/>
      <w:color w:val="auto"/>
      <w:spacing w:val="0"/>
      <w:sz w:val="20"/>
    </w:rPr>
  </w:style>
  <w:style w:type="paragraph" w:customStyle="1" w:styleId="afffffffd">
    <w:name w:val="脚注后续"/>
    <w:qFormat/>
    <w:rsid w:val="00266BF1"/>
    <w:pPr>
      <w:ind w:leftChars="350" w:left="350"/>
      <w:jc w:val="both"/>
    </w:pPr>
    <w:rPr>
      <w:rFonts w:ascii="宋体" w:hAnsi="Times New Roman"/>
      <w:sz w:val="18"/>
    </w:rPr>
  </w:style>
  <w:style w:type="paragraph" w:customStyle="1" w:styleId="afff4">
    <w:name w:val="列项——"/>
    <w:qFormat/>
    <w:rsid w:val="00266BF1"/>
    <w:pPr>
      <w:widowControl w:val="0"/>
      <w:numPr>
        <w:numId w:val="22"/>
      </w:numPr>
      <w:jc w:val="both"/>
    </w:pPr>
    <w:rPr>
      <w:rFonts w:ascii="宋体" w:hAnsi="宋体"/>
      <w:sz w:val="21"/>
    </w:rPr>
  </w:style>
  <w:style w:type="paragraph" w:customStyle="1" w:styleId="afffffffe">
    <w:name w:val="列项·"/>
    <w:basedOn w:val="affffe"/>
    <w:qFormat/>
    <w:rsid w:val="00266BF1"/>
    <w:pPr>
      <w:tabs>
        <w:tab w:val="left" w:pos="840"/>
      </w:tabs>
    </w:pPr>
  </w:style>
  <w:style w:type="paragraph" w:customStyle="1" w:styleId="affffffff">
    <w:name w:val="目次、索引正文"/>
    <w:qFormat/>
    <w:rsid w:val="00266BF1"/>
    <w:pPr>
      <w:spacing w:line="320" w:lineRule="exact"/>
      <w:jc w:val="both"/>
    </w:pPr>
    <w:rPr>
      <w:rFonts w:ascii="宋体" w:hAnsi="Times New Roman"/>
      <w:sz w:val="21"/>
    </w:rPr>
  </w:style>
  <w:style w:type="paragraph" w:customStyle="1" w:styleId="210">
    <w:name w:val="目录 21"/>
    <w:basedOn w:val="afff5"/>
    <w:next w:val="afff5"/>
    <w:autoRedefine/>
    <w:semiHidden/>
    <w:qFormat/>
    <w:rsid w:val="00266BF1"/>
    <w:pPr>
      <w:adjustRightInd/>
      <w:spacing w:line="240" w:lineRule="auto"/>
      <w:jc w:val="left"/>
    </w:pPr>
    <w:rPr>
      <w:bCs/>
      <w:iCs/>
    </w:rPr>
  </w:style>
  <w:style w:type="paragraph" w:customStyle="1" w:styleId="31">
    <w:name w:val="目录 31"/>
    <w:basedOn w:val="afff5"/>
    <w:next w:val="afff5"/>
    <w:autoRedefine/>
    <w:semiHidden/>
    <w:qFormat/>
    <w:rsid w:val="00266BF1"/>
    <w:pPr>
      <w:spacing w:line="240" w:lineRule="auto"/>
    </w:pPr>
    <w:rPr>
      <w:rFonts w:ascii="宋体" w:hAnsi="宋体"/>
      <w:iCs/>
    </w:rPr>
  </w:style>
  <w:style w:type="paragraph" w:customStyle="1" w:styleId="41">
    <w:name w:val="目录 41"/>
    <w:basedOn w:val="afff5"/>
    <w:next w:val="afff5"/>
    <w:autoRedefine/>
    <w:semiHidden/>
    <w:qFormat/>
    <w:rsid w:val="00266BF1"/>
    <w:pPr>
      <w:adjustRightInd/>
      <w:spacing w:line="240" w:lineRule="auto"/>
      <w:jc w:val="left"/>
    </w:pPr>
  </w:style>
  <w:style w:type="paragraph" w:customStyle="1" w:styleId="51">
    <w:name w:val="目录 51"/>
    <w:basedOn w:val="afff5"/>
    <w:next w:val="afff5"/>
    <w:autoRedefine/>
    <w:semiHidden/>
    <w:qFormat/>
    <w:rsid w:val="00266BF1"/>
    <w:pPr>
      <w:spacing w:line="240" w:lineRule="auto"/>
    </w:pPr>
    <w:rPr>
      <w:rFonts w:ascii="宋体" w:hAnsi="宋体"/>
    </w:rPr>
  </w:style>
  <w:style w:type="paragraph" w:customStyle="1" w:styleId="61">
    <w:name w:val="目录 61"/>
    <w:basedOn w:val="afff5"/>
    <w:next w:val="afff5"/>
    <w:autoRedefine/>
    <w:semiHidden/>
    <w:qFormat/>
    <w:rsid w:val="00266BF1"/>
    <w:pPr>
      <w:adjustRightInd/>
      <w:spacing w:line="240" w:lineRule="auto"/>
      <w:jc w:val="left"/>
    </w:pPr>
  </w:style>
  <w:style w:type="paragraph" w:customStyle="1" w:styleId="71">
    <w:name w:val="目录 71"/>
    <w:basedOn w:val="61"/>
    <w:autoRedefine/>
    <w:semiHidden/>
    <w:qFormat/>
    <w:rsid w:val="00266BF1"/>
    <w:pPr>
      <w:ind w:left="1260"/>
    </w:pPr>
  </w:style>
  <w:style w:type="paragraph" w:customStyle="1" w:styleId="81">
    <w:name w:val="目录 81"/>
    <w:basedOn w:val="71"/>
    <w:autoRedefine/>
    <w:semiHidden/>
    <w:qFormat/>
    <w:rsid w:val="00266BF1"/>
    <w:pPr>
      <w:ind w:left="1470"/>
    </w:pPr>
  </w:style>
  <w:style w:type="paragraph" w:customStyle="1" w:styleId="91">
    <w:name w:val="目录 91"/>
    <w:basedOn w:val="81"/>
    <w:autoRedefine/>
    <w:semiHidden/>
    <w:qFormat/>
    <w:rsid w:val="00266BF1"/>
    <w:pPr>
      <w:ind w:left="1680"/>
    </w:pPr>
  </w:style>
  <w:style w:type="paragraph" w:customStyle="1" w:styleId="affffffff0">
    <w:name w:val="其他标准称谓"/>
    <w:qFormat/>
    <w:rsid w:val="00266BF1"/>
    <w:pPr>
      <w:spacing w:line="0" w:lineRule="atLeast"/>
      <w:jc w:val="distribute"/>
    </w:pPr>
    <w:rPr>
      <w:rFonts w:ascii="黑体" w:eastAsia="黑体" w:hAnsi="宋体"/>
      <w:sz w:val="52"/>
    </w:rPr>
  </w:style>
  <w:style w:type="paragraph" w:customStyle="1" w:styleId="affffffff1">
    <w:name w:val="其他发布部门"/>
    <w:basedOn w:val="affffffb"/>
    <w:qFormat/>
    <w:rsid w:val="00266BF1"/>
    <w:pPr>
      <w:framePr w:wrap="around"/>
      <w:spacing w:line="0" w:lineRule="atLeast"/>
    </w:pPr>
    <w:rPr>
      <w:rFonts w:ascii="黑体" w:eastAsia="黑体"/>
      <w:b w:val="0"/>
    </w:rPr>
  </w:style>
  <w:style w:type="paragraph" w:customStyle="1" w:styleId="affb">
    <w:name w:val="前言标题"/>
    <w:next w:val="afff5"/>
    <w:uiPriority w:val="99"/>
    <w:qFormat/>
    <w:rsid w:val="00266BF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266BF1"/>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266BF1"/>
    <w:pPr>
      <w:framePr w:hSpace="0" w:wrap="around" w:xAlign="right"/>
      <w:jc w:val="right"/>
    </w:pPr>
  </w:style>
  <w:style w:type="paragraph" w:customStyle="1" w:styleId="a3">
    <w:name w:val="四级无标题条"/>
    <w:basedOn w:val="afff5"/>
    <w:qFormat/>
    <w:rsid w:val="00266BF1"/>
    <w:pPr>
      <w:numPr>
        <w:ilvl w:val="5"/>
        <w:numId w:val="20"/>
      </w:numPr>
      <w:adjustRightInd/>
      <w:spacing w:line="240" w:lineRule="auto"/>
    </w:pPr>
    <w:rPr>
      <w:rFonts w:ascii="宋体" w:hAnsi="宋体"/>
      <w:szCs w:val="24"/>
    </w:rPr>
  </w:style>
  <w:style w:type="paragraph" w:customStyle="1" w:styleId="affffffff3">
    <w:name w:val="文献分类号"/>
    <w:qFormat/>
    <w:rsid w:val="00266BF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266BF1"/>
    <w:pPr>
      <w:jc w:val="both"/>
    </w:pPr>
    <w:rPr>
      <w:rFonts w:ascii="宋体" w:hAnsi="宋体"/>
      <w:sz w:val="21"/>
    </w:rPr>
  </w:style>
  <w:style w:type="paragraph" w:customStyle="1" w:styleId="a4">
    <w:name w:val="五级无标题条"/>
    <w:basedOn w:val="afff5"/>
    <w:qFormat/>
    <w:rsid w:val="00266BF1"/>
    <w:pPr>
      <w:numPr>
        <w:ilvl w:val="6"/>
        <w:numId w:val="20"/>
      </w:numPr>
      <w:adjustRightInd/>
    </w:pPr>
    <w:rPr>
      <w:szCs w:val="24"/>
    </w:rPr>
  </w:style>
  <w:style w:type="paragraph" w:customStyle="1" w:styleId="a0">
    <w:name w:val="一级无标题条"/>
    <w:basedOn w:val="afff5"/>
    <w:qFormat/>
    <w:rsid w:val="00266BF1"/>
    <w:pPr>
      <w:numPr>
        <w:ilvl w:val="2"/>
        <w:numId w:val="20"/>
      </w:numPr>
      <w:adjustRightInd/>
      <w:spacing w:before="10" w:after="10" w:line="240" w:lineRule="auto"/>
    </w:pPr>
    <w:rPr>
      <w:rFonts w:ascii="宋体" w:hAnsi="宋体"/>
      <w:szCs w:val="24"/>
    </w:rPr>
  </w:style>
  <w:style w:type="paragraph" w:customStyle="1" w:styleId="affffffff5">
    <w:name w:val="注:后续"/>
    <w:qFormat/>
    <w:rsid w:val="00266BF1"/>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266BF1"/>
    <w:pPr>
      <w:ind w:leftChars="0" w:left="1406" w:firstLineChars="0" w:hanging="499"/>
    </w:pPr>
  </w:style>
  <w:style w:type="paragraph" w:customStyle="1" w:styleId="affffffff7">
    <w:name w:val="标准文件_一级无标题"/>
    <w:basedOn w:val="affd"/>
    <w:qFormat/>
    <w:rsid w:val="00266BF1"/>
    <w:pPr>
      <w:spacing w:beforeLines="0" w:afterLines="0"/>
      <w:outlineLvl w:val="9"/>
    </w:pPr>
    <w:rPr>
      <w:rFonts w:ascii="宋体" w:eastAsia="宋体"/>
    </w:rPr>
  </w:style>
  <w:style w:type="paragraph" w:customStyle="1" w:styleId="affffffff8">
    <w:name w:val="标准文件_五级无标题"/>
    <w:basedOn w:val="afff1"/>
    <w:qFormat/>
    <w:rsid w:val="00266BF1"/>
    <w:pPr>
      <w:spacing w:beforeLines="0" w:afterLines="0"/>
      <w:outlineLvl w:val="9"/>
    </w:pPr>
    <w:rPr>
      <w:rFonts w:ascii="宋体" w:eastAsia="宋体"/>
    </w:rPr>
  </w:style>
  <w:style w:type="paragraph" w:customStyle="1" w:styleId="affffffff9">
    <w:name w:val="标准文件_三级无标题"/>
    <w:basedOn w:val="afff"/>
    <w:qFormat/>
    <w:rsid w:val="00266BF1"/>
    <w:pPr>
      <w:spacing w:beforeLines="0" w:afterLines="0"/>
      <w:outlineLvl w:val="9"/>
    </w:pPr>
    <w:rPr>
      <w:rFonts w:ascii="宋体" w:eastAsia="宋体"/>
    </w:rPr>
  </w:style>
  <w:style w:type="paragraph" w:customStyle="1" w:styleId="affffffffa">
    <w:name w:val="标准文件_二级无标题"/>
    <w:basedOn w:val="affe"/>
    <w:uiPriority w:val="99"/>
    <w:qFormat/>
    <w:rsid w:val="00266BF1"/>
    <w:pPr>
      <w:spacing w:beforeLines="0" w:afterLines="0"/>
      <w:outlineLvl w:val="9"/>
    </w:pPr>
    <w:rPr>
      <w:rFonts w:ascii="宋体" w:eastAsia="宋体"/>
    </w:rPr>
  </w:style>
  <w:style w:type="paragraph" w:customStyle="1" w:styleId="affffffffb">
    <w:name w:val="标准_四级无标题"/>
    <w:basedOn w:val="afff0"/>
    <w:next w:val="affffe"/>
    <w:qFormat/>
    <w:rsid w:val="00266BF1"/>
    <w:rPr>
      <w:rFonts w:eastAsia="宋体"/>
    </w:rPr>
  </w:style>
  <w:style w:type="paragraph" w:customStyle="1" w:styleId="affffffffc">
    <w:name w:val="标准文件_四级无标题"/>
    <w:basedOn w:val="afff0"/>
    <w:qFormat/>
    <w:rsid w:val="00266BF1"/>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266BF1"/>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266BF1"/>
    <w:pPr>
      <w:numPr>
        <w:numId w:val="24"/>
      </w:numPr>
      <w:ind w:firstLineChars="0" w:firstLine="0"/>
    </w:pPr>
    <w:rPr>
      <w:rFonts w:cs="Arial"/>
      <w:szCs w:val="28"/>
    </w:rPr>
  </w:style>
  <w:style w:type="paragraph" w:customStyle="1" w:styleId="affffffffd">
    <w:name w:val="标准文件_附录标题"/>
    <w:basedOn w:val="aff3"/>
    <w:qFormat/>
    <w:rsid w:val="00266BF1"/>
    <w:pPr>
      <w:numPr>
        <w:numId w:val="0"/>
      </w:numPr>
      <w:spacing w:after="280"/>
      <w:outlineLvl w:val="9"/>
    </w:pPr>
  </w:style>
  <w:style w:type="paragraph" w:customStyle="1" w:styleId="affffffffe">
    <w:name w:val="标准文件_二级项"/>
    <w:qFormat/>
    <w:rsid w:val="00266BF1"/>
    <w:rPr>
      <w:rFonts w:ascii="宋体" w:hAnsi="Times New Roman"/>
      <w:sz w:val="21"/>
    </w:rPr>
  </w:style>
  <w:style w:type="paragraph" w:customStyle="1" w:styleId="af3">
    <w:name w:val="标准文件_三级项"/>
    <w:basedOn w:val="afff5"/>
    <w:qFormat/>
    <w:rsid w:val="00266BF1"/>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266BF1"/>
    <w:pPr>
      <w:numPr>
        <w:numId w:val="25"/>
      </w:numPr>
      <w:adjustRightInd/>
      <w:spacing w:line="240" w:lineRule="auto"/>
    </w:pPr>
    <w:rPr>
      <w:rFonts w:ascii="宋体" w:hAnsi="Times New Roman"/>
      <w:sz w:val="18"/>
      <w:szCs w:val="18"/>
    </w:rPr>
  </w:style>
  <w:style w:type="paragraph" w:customStyle="1" w:styleId="af5">
    <w:name w:val="标准文件_字母编号列项（一级）"/>
    <w:uiPriority w:val="99"/>
    <w:qFormat/>
    <w:rsid w:val="00266BF1"/>
    <w:pPr>
      <w:numPr>
        <w:numId w:val="13"/>
      </w:numPr>
      <w:jc w:val="both"/>
    </w:pPr>
    <w:rPr>
      <w:rFonts w:ascii="宋体" w:hAnsi="Times New Roman"/>
      <w:sz w:val="21"/>
    </w:rPr>
  </w:style>
  <w:style w:type="paragraph" w:customStyle="1" w:styleId="afffffffff">
    <w:name w:val="标准文件_索引字母"/>
    <w:next w:val="affffe"/>
    <w:qFormat/>
    <w:rsid w:val="00266BF1"/>
    <w:pPr>
      <w:jc w:val="center"/>
    </w:pPr>
    <w:rPr>
      <w:rFonts w:ascii="宋体" w:eastAsia="Times New Roman" w:hAnsi="宋体"/>
      <w:b/>
      <w:kern w:val="2"/>
      <w:sz w:val="21"/>
    </w:rPr>
  </w:style>
  <w:style w:type="paragraph" w:customStyle="1" w:styleId="afffffffff0">
    <w:name w:val="标准文件_附录前"/>
    <w:next w:val="affffe"/>
    <w:qFormat/>
    <w:rsid w:val="00266BF1"/>
    <w:pPr>
      <w:spacing w:line="20" w:lineRule="atLeast"/>
      <w:ind w:firstLine="200"/>
    </w:pPr>
    <w:rPr>
      <w:rFonts w:ascii="宋体" w:hAnsi="宋体"/>
      <w:kern w:val="2"/>
      <w:sz w:val="10"/>
    </w:rPr>
  </w:style>
  <w:style w:type="paragraph" w:customStyle="1" w:styleId="afffffffff1">
    <w:name w:val="标准文件_正文标准名称"/>
    <w:qFormat/>
    <w:rsid w:val="00266BF1"/>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266BF1"/>
    <w:pPr>
      <w:ind w:firstLineChars="0" w:firstLine="0"/>
      <w:jc w:val="center"/>
    </w:pPr>
    <w:rPr>
      <w:sz w:val="18"/>
    </w:rPr>
  </w:style>
  <w:style w:type="paragraph" w:customStyle="1" w:styleId="afff2">
    <w:name w:val="标准文件_注："/>
    <w:next w:val="affffe"/>
    <w:qFormat/>
    <w:rsid w:val="00266BF1"/>
    <w:pPr>
      <w:widowControl w:val="0"/>
      <w:numPr>
        <w:numId w:val="26"/>
      </w:numPr>
      <w:autoSpaceDE w:val="0"/>
      <w:autoSpaceDN w:val="0"/>
      <w:jc w:val="both"/>
    </w:pPr>
    <w:rPr>
      <w:rFonts w:ascii="宋体" w:hAnsi="Times New Roman"/>
      <w:sz w:val="18"/>
      <w:szCs w:val="18"/>
    </w:rPr>
  </w:style>
  <w:style w:type="paragraph" w:customStyle="1" w:styleId="a5">
    <w:name w:val="标准文件_注×："/>
    <w:uiPriority w:val="99"/>
    <w:qFormat/>
    <w:rsid w:val="00266BF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266BF1"/>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266BF1"/>
    <w:pPr>
      <w:ind w:firstLine="420"/>
    </w:pPr>
    <w:rPr>
      <w:sz w:val="18"/>
    </w:rPr>
  </w:style>
  <w:style w:type="paragraph" w:customStyle="1" w:styleId="afa">
    <w:name w:val="标准文件_示例×："/>
    <w:basedOn w:val="afff5"/>
    <w:next w:val="afffffffff3"/>
    <w:qFormat/>
    <w:rsid w:val="00266BF1"/>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266BF1"/>
    <w:rPr>
      <w:rFonts w:ascii="宋体" w:hAnsi="Times New Roman"/>
      <w:sz w:val="21"/>
    </w:rPr>
  </w:style>
  <w:style w:type="paragraph" w:customStyle="1" w:styleId="afffffffff4">
    <w:name w:val="标准文件_表格续"/>
    <w:basedOn w:val="affffe"/>
    <w:next w:val="affffe"/>
    <w:qFormat/>
    <w:rsid w:val="00266BF1"/>
    <w:pPr>
      <w:jc w:val="center"/>
    </w:pPr>
    <w:rPr>
      <w:rFonts w:ascii="黑体" w:eastAsia="黑体" w:hAnsi="黑体"/>
    </w:rPr>
  </w:style>
  <w:style w:type="character" w:styleId="afffffffff5">
    <w:name w:val="Placeholder Text"/>
    <w:basedOn w:val="afff6"/>
    <w:uiPriority w:val="99"/>
    <w:semiHidden/>
    <w:qFormat/>
    <w:rsid w:val="00266BF1"/>
    <w:rPr>
      <w:color w:val="808080"/>
    </w:rPr>
  </w:style>
  <w:style w:type="paragraph" w:customStyle="1" w:styleId="2">
    <w:name w:val="标准文件_二级项2"/>
    <w:basedOn w:val="affffe"/>
    <w:qFormat/>
    <w:rsid w:val="00266BF1"/>
    <w:pPr>
      <w:numPr>
        <w:ilvl w:val="1"/>
        <w:numId w:val="21"/>
      </w:numPr>
      <w:ind w:firstLineChars="0" w:firstLine="0"/>
    </w:pPr>
  </w:style>
  <w:style w:type="paragraph" w:customStyle="1" w:styleId="21">
    <w:name w:val="标准文件_三级项2"/>
    <w:basedOn w:val="affffe"/>
    <w:qFormat/>
    <w:rsid w:val="00266BF1"/>
    <w:pPr>
      <w:numPr>
        <w:numId w:val="30"/>
      </w:numPr>
      <w:spacing w:line="300" w:lineRule="exact"/>
      <w:ind w:firstLineChars="0"/>
    </w:pPr>
    <w:rPr>
      <w:rFonts w:ascii="Times New Roman"/>
    </w:rPr>
  </w:style>
  <w:style w:type="paragraph" w:customStyle="1" w:styleId="20">
    <w:name w:val="标准文件_一级项2"/>
    <w:basedOn w:val="affffe"/>
    <w:qFormat/>
    <w:rsid w:val="00266BF1"/>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266BF1"/>
    <w:pPr>
      <w:ind w:firstLine="420"/>
    </w:pPr>
    <w:rPr>
      <w:rFonts w:ascii="黑体" w:eastAsia="黑体"/>
    </w:rPr>
  </w:style>
  <w:style w:type="character" w:customStyle="1" w:styleId="afffffffff7">
    <w:name w:val="标准文件_来源"/>
    <w:basedOn w:val="afff6"/>
    <w:uiPriority w:val="1"/>
    <w:qFormat/>
    <w:rsid w:val="00266BF1"/>
    <w:rPr>
      <w:rFonts w:eastAsia="宋体"/>
      <w:sz w:val="21"/>
    </w:rPr>
  </w:style>
  <w:style w:type="paragraph" w:customStyle="1" w:styleId="afffffffff8">
    <w:name w:val="标准文件_图表说明"/>
    <w:qFormat/>
    <w:rsid w:val="00266BF1"/>
    <w:pPr>
      <w:spacing w:line="276" w:lineRule="auto"/>
      <w:ind w:firstLine="420"/>
    </w:pPr>
    <w:rPr>
      <w:rFonts w:ascii="宋体" w:hAnsi="宋体"/>
      <w:kern w:val="2"/>
      <w:sz w:val="18"/>
    </w:rPr>
  </w:style>
  <w:style w:type="paragraph" w:customStyle="1" w:styleId="afffffffff9">
    <w:name w:val="其他发布日期"/>
    <w:basedOn w:val="affffffc"/>
    <w:qFormat/>
    <w:rsid w:val="00266BF1"/>
    <w:pPr>
      <w:framePr w:w="3997" w:h="471" w:hRule="exact" w:hSpace="0" w:vSpace="181" w:wrap="around" w:vAnchor="page" w:hAnchor="page" w:x="1419" w:y="14097"/>
    </w:pPr>
  </w:style>
  <w:style w:type="paragraph" w:customStyle="1" w:styleId="afffffffffa">
    <w:name w:val="其他实施日期"/>
    <w:basedOn w:val="affffffff2"/>
    <w:qFormat/>
    <w:rsid w:val="00266BF1"/>
    <w:pPr>
      <w:framePr w:w="3997" w:h="471" w:hRule="exact" w:vSpace="181" w:wrap="around" w:vAnchor="page" w:hAnchor="page" w:x="7089" w:y="14097"/>
    </w:pPr>
  </w:style>
  <w:style w:type="paragraph" w:customStyle="1" w:styleId="afffffffffb">
    <w:name w:val="标准文件_文件编号"/>
    <w:basedOn w:val="affffe"/>
    <w:qFormat/>
    <w:rsid w:val="00266BF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266BF1"/>
    <w:pPr>
      <w:framePr w:wrap="auto"/>
      <w:spacing w:before="57"/>
    </w:pPr>
    <w:rPr>
      <w:sz w:val="21"/>
    </w:rPr>
  </w:style>
  <w:style w:type="paragraph" w:customStyle="1" w:styleId="afffffffffd">
    <w:name w:val="标准文件_文件名称"/>
    <w:basedOn w:val="affffe"/>
    <w:next w:val="affffe"/>
    <w:qFormat/>
    <w:rsid w:val="00266BF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uiPriority w:val="99"/>
    <w:qFormat/>
    <w:rsid w:val="00266BF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266BF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266BF1"/>
    <w:pPr>
      <w:numPr>
        <w:ilvl w:val="1"/>
        <w:numId w:val="8"/>
      </w:numPr>
      <w:spacing w:beforeLines="50" w:afterLines="50"/>
      <w:ind w:left="426" w:firstLineChars="0"/>
    </w:pPr>
    <w:rPr>
      <w:rFonts w:ascii="黑体" w:eastAsia="黑体"/>
    </w:rPr>
  </w:style>
  <w:style w:type="paragraph" w:customStyle="1" w:styleId="a8">
    <w:name w:val="标准文件_引言二级条标题"/>
    <w:basedOn w:val="affffe"/>
    <w:next w:val="affffe"/>
    <w:qFormat/>
    <w:rsid w:val="00266BF1"/>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266BF1"/>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266BF1"/>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266BF1"/>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266BF1"/>
    <w:pPr>
      <w:ind w:left="811" w:firstLineChars="0" w:firstLine="0"/>
    </w:pPr>
    <w:rPr>
      <w:sz w:val="18"/>
    </w:rPr>
  </w:style>
  <w:style w:type="paragraph" w:customStyle="1" w:styleId="X">
    <w:name w:val="标准文件_注X后"/>
    <w:basedOn w:val="affffe"/>
    <w:qFormat/>
    <w:rsid w:val="00266BF1"/>
    <w:pPr>
      <w:ind w:left="811" w:firstLineChars="0" w:firstLine="0"/>
    </w:pPr>
    <w:rPr>
      <w:sz w:val="18"/>
    </w:rPr>
  </w:style>
  <w:style w:type="paragraph" w:customStyle="1" w:styleId="affffffffff">
    <w:name w:val="标准文件_示例后"/>
    <w:basedOn w:val="affffe"/>
    <w:qFormat/>
    <w:rsid w:val="00266BF1"/>
    <w:pPr>
      <w:ind w:left="964" w:firstLineChars="0" w:firstLine="0"/>
    </w:pPr>
    <w:rPr>
      <w:sz w:val="18"/>
    </w:rPr>
  </w:style>
  <w:style w:type="paragraph" w:customStyle="1" w:styleId="X0">
    <w:name w:val="标准文件_示例X后"/>
    <w:basedOn w:val="affffe"/>
    <w:link w:val="X1"/>
    <w:qFormat/>
    <w:rsid w:val="00266BF1"/>
    <w:pPr>
      <w:ind w:left="1049" w:firstLineChars="0" w:firstLine="0"/>
    </w:pPr>
    <w:rPr>
      <w:sz w:val="18"/>
    </w:rPr>
  </w:style>
  <w:style w:type="character" w:customStyle="1" w:styleId="X1">
    <w:name w:val="标准文件_示例X后 字符"/>
    <w:basedOn w:val="Char6"/>
    <w:link w:val="X0"/>
    <w:qFormat/>
    <w:rsid w:val="00266BF1"/>
    <w:rPr>
      <w:rFonts w:ascii="宋体" w:hAnsi="Times New Roman"/>
      <w:sz w:val="18"/>
    </w:rPr>
  </w:style>
  <w:style w:type="paragraph" w:customStyle="1" w:styleId="affffffffff0">
    <w:name w:val="标准文件_索引项"/>
    <w:basedOn w:val="affffe"/>
    <w:next w:val="affffe"/>
    <w:qFormat/>
    <w:rsid w:val="00266BF1"/>
    <w:pPr>
      <w:tabs>
        <w:tab w:val="right" w:leader="dot" w:pos="9356"/>
      </w:tabs>
      <w:ind w:left="210" w:firstLineChars="0" w:hanging="210"/>
      <w:jc w:val="left"/>
    </w:pPr>
  </w:style>
  <w:style w:type="paragraph" w:customStyle="1" w:styleId="affffffffff1">
    <w:name w:val="标准文件_附录一级无标题"/>
    <w:basedOn w:val="aff4"/>
    <w:qFormat/>
    <w:rsid w:val="00266BF1"/>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266BF1"/>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266BF1"/>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266BF1"/>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266BF1"/>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266BF1"/>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266BF1"/>
    <w:pPr>
      <w:spacing w:beforeLines="0" w:afterLines="0" w:line="276" w:lineRule="auto"/>
    </w:pPr>
    <w:rPr>
      <w:rFonts w:ascii="宋体" w:eastAsia="宋体"/>
    </w:rPr>
  </w:style>
  <w:style w:type="paragraph" w:customStyle="1" w:styleId="affffffffff8">
    <w:name w:val="标准文件_引言三级无标题"/>
    <w:basedOn w:val="a9"/>
    <w:qFormat/>
    <w:rsid w:val="00266BF1"/>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266BF1"/>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266BF1"/>
    <w:pPr>
      <w:spacing w:beforeLines="0" w:afterLines="0" w:line="276" w:lineRule="auto"/>
    </w:pPr>
    <w:rPr>
      <w:rFonts w:ascii="宋体" w:eastAsia="宋体"/>
    </w:rPr>
  </w:style>
  <w:style w:type="paragraph" w:customStyle="1" w:styleId="affffffffffb">
    <w:name w:val="标准文件_索引标题"/>
    <w:basedOn w:val="afffff5"/>
    <w:next w:val="affffe"/>
    <w:qFormat/>
    <w:rsid w:val="00266BF1"/>
    <w:rPr>
      <w:rFonts w:hAnsi="黑体"/>
    </w:rPr>
  </w:style>
  <w:style w:type="paragraph" w:customStyle="1" w:styleId="affffffffffc">
    <w:name w:val="标准文件_脚注内容"/>
    <w:basedOn w:val="affffe"/>
    <w:qFormat/>
    <w:rsid w:val="00266BF1"/>
    <w:pPr>
      <w:ind w:leftChars="200" w:left="400" w:hangingChars="200" w:hanging="200"/>
    </w:pPr>
    <w:rPr>
      <w:sz w:val="15"/>
    </w:rPr>
  </w:style>
  <w:style w:type="paragraph" w:customStyle="1" w:styleId="affffffffffd">
    <w:name w:val="标准文件_术语条一"/>
    <w:basedOn w:val="affffffff7"/>
    <w:next w:val="affffe"/>
    <w:qFormat/>
    <w:rsid w:val="00266BF1"/>
  </w:style>
  <w:style w:type="paragraph" w:customStyle="1" w:styleId="affffffffffe">
    <w:name w:val="标准文件_术语条二"/>
    <w:basedOn w:val="affffffffa"/>
    <w:next w:val="affffe"/>
    <w:qFormat/>
    <w:rsid w:val="00266BF1"/>
  </w:style>
  <w:style w:type="paragraph" w:customStyle="1" w:styleId="afffffffffff">
    <w:name w:val="标准文件_术语条三"/>
    <w:basedOn w:val="affffffff9"/>
    <w:next w:val="affffe"/>
    <w:qFormat/>
    <w:rsid w:val="00266BF1"/>
  </w:style>
  <w:style w:type="paragraph" w:customStyle="1" w:styleId="afffffffffff0">
    <w:name w:val="标准文件_术语条四"/>
    <w:basedOn w:val="affffffffc"/>
    <w:next w:val="affffe"/>
    <w:qFormat/>
    <w:rsid w:val="00266BF1"/>
  </w:style>
  <w:style w:type="paragraph" w:customStyle="1" w:styleId="afffffffffff1">
    <w:name w:val="标准文件_术语条五"/>
    <w:basedOn w:val="affffffff8"/>
    <w:next w:val="affffe"/>
    <w:qFormat/>
    <w:rsid w:val="00266BF1"/>
  </w:style>
  <w:style w:type="paragraph" w:customStyle="1" w:styleId="Default">
    <w:name w:val="Default"/>
    <w:qFormat/>
    <w:rsid w:val="00266BF1"/>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266BF1"/>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divs>
    <w:div w:id="4760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349EBDBE0848D5853DF6B824E6CA4B"/>
        <w:category>
          <w:name w:val="常规"/>
          <w:gallery w:val="placeholder"/>
        </w:category>
        <w:types>
          <w:type w:val="bbPlcHdr"/>
        </w:types>
        <w:behaviors>
          <w:behavior w:val="content"/>
        </w:behaviors>
        <w:guid w:val="{E1275C20-D7F1-4CBA-889A-539805EA3186}"/>
      </w:docPartPr>
      <w:docPartBody>
        <w:p w:rsidR="004C518E" w:rsidRDefault="004C518E">
          <w:pPr>
            <w:pStyle w:val="7D349EBDBE0848D5853DF6B824E6CA4B"/>
          </w:pPr>
          <w:r>
            <w:rPr>
              <w:rStyle w:val="a3"/>
              <w:rFonts w:hint="eastAsia"/>
            </w:rPr>
            <w:t>单击或点击此处输入文字。</w:t>
          </w:r>
        </w:p>
      </w:docPartBody>
    </w:docPart>
    <w:docPart>
      <w:docPartPr>
        <w:name w:val="72E53FA29C634B30A6F80BE4454B3391"/>
        <w:category>
          <w:name w:val="常规"/>
          <w:gallery w:val="placeholder"/>
        </w:category>
        <w:types>
          <w:type w:val="bbPlcHdr"/>
        </w:types>
        <w:behaviors>
          <w:behavior w:val="content"/>
        </w:behaviors>
        <w:guid w:val="{55626E7D-881C-4972-A6CD-DC25709732EF}"/>
      </w:docPartPr>
      <w:docPartBody>
        <w:p w:rsidR="004C518E" w:rsidRDefault="004C518E">
          <w:pPr>
            <w:pStyle w:val="72E53FA29C634B30A6F80BE4454B3391"/>
          </w:pPr>
          <w:r>
            <w:rPr>
              <w:rStyle w:val="a3"/>
              <w:rFonts w:hint="eastAsia"/>
            </w:rPr>
            <w:t>选择一项。</w:t>
          </w:r>
        </w:p>
      </w:docPartBody>
    </w:docPart>
    <w:docPart>
      <w:docPartPr>
        <w:name w:val="11E18CD9DB634621AD990DEE0027A494"/>
        <w:category>
          <w:name w:val="常规"/>
          <w:gallery w:val="placeholder"/>
        </w:category>
        <w:types>
          <w:type w:val="bbPlcHdr"/>
        </w:types>
        <w:behaviors>
          <w:behavior w:val="content"/>
        </w:behaviors>
        <w:guid w:val="{2FD8F2CA-FD5B-49D2-B224-37BD98C585AB}"/>
      </w:docPartPr>
      <w:docPartBody>
        <w:p w:rsidR="004C518E" w:rsidRDefault="004C518E">
          <w:pPr>
            <w:pStyle w:val="11E18CD9DB634621AD990DEE0027A494"/>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DA1"/>
    <w:rsid w:val="000C23C6"/>
    <w:rsid w:val="000F4F07"/>
    <w:rsid w:val="0011671E"/>
    <w:rsid w:val="00136CF6"/>
    <w:rsid w:val="001C2F71"/>
    <w:rsid w:val="00265569"/>
    <w:rsid w:val="002C3E52"/>
    <w:rsid w:val="00386791"/>
    <w:rsid w:val="003959E0"/>
    <w:rsid w:val="003A1B02"/>
    <w:rsid w:val="003B3BC2"/>
    <w:rsid w:val="00475E50"/>
    <w:rsid w:val="00487EDE"/>
    <w:rsid w:val="004B6DA1"/>
    <w:rsid w:val="004C518E"/>
    <w:rsid w:val="0050626F"/>
    <w:rsid w:val="0060110A"/>
    <w:rsid w:val="006C46D4"/>
    <w:rsid w:val="007B4F58"/>
    <w:rsid w:val="00823C42"/>
    <w:rsid w:val="00860520"/>
    <w:rsid w:val="008C6A33"/>
    <w:rsid w:val="00A41B6D"/>
    <w:rsid w:val="00AC447C"/>
    <w:rsid w:val="00B1518E"/>
    <w:rsid w:val="00B159AB"/>
    <w:rsid w:val="00B53C88"/>
    <w:rsid w:val="00B94259"/>
    <w:rsid w:val="00C749E4"/>
    <w:rsid w:val="00CA423D"/>
    <w:rsid w:val="00CF1661"/>
    <w:rsid w:val="00CF3EBC"/>
    <w:rsid w:val="00E23163"/>
    <w:rsid w:val="00ED14CC"/>
    <w:rsid w:val="00EF3A3D"/>
    <w:rsid w:val="00F22601"/>
    <w:rsid w:val="00F95045"/>
    <w:rsid w:val="00FA3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518E"/>
    <w:rPr>
      <w:color w:val="808080"/>
    </w:rPr>
  </w:style>
  <w:style w:type="paragraph" w:customStyle="1" w:styleId="7D349EBDBE0848D5853DF6B824E6CA4B">
    <w:name w:val="7D349EBDBE0848D5853DF6B824E6CA4B"/>
    <w:qFormat/>
    <w:rsid w:val="004C518E"/>
    <w:pPr>
      <w:widowControl w:val="0"/>
      <w:jc w:val="both"/>
    </w:pPr>
    <w:rPr>
      <w:kern w:val="2"/>
      <w:sz w:val="21"/>
      <w:szCs w:val="22"/>
    </w:rPr>
  </w:style>
  <w:style w:type="paragraph" w:customStyle="1" w:styleId="72E53FA29C634B30A6F80BE4454B3391">
    <w:name w:val="72E53FA29C634B30A6F80BE4454B3391"/>
    <w:qFormat/>
    <w:rsid w:val="004C518E"/>
    <w:pPr>
      <w:widowControl w:val="0"/>
      <w:jc w:val="both"/>
    </w:pPr>
    <w:rPr>
      <w:kern w:val="2"/>
      <w:sz w:val="21"/>
      <w:szCs w:val="22"/>
    </w:rPr>
  </w:style>
  <w:style w:type="paragraph" w:customStyle="1" w:styleId="11E18CD9DB634621AD990DEE0027A494">
    <w:name w:val="11E18CD9DB634621AD990DEE0027A494"/>
    <w:qFormat/>
    <w:rsid w:val="004C518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197DF-638C-4A0B-A401-A4E79EF6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206</TotalTime>
  <Pages>13</Pages>
  <Words>1544</Words>
  <Characters>8803</Characters>
  <Application>Microsoft Office Word</Application>
  <DocSecurity>0</DocSecurity>
  <Lines>73</Lines>
  <Paragraphs>20</Paragraphs>
  <ScaleCrop>false</ScaleCrop>
  <Company>PCMI</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xbany</cp:lastModifiedBy>
  <cp:revision>56</cp:revision>
  <cp:lastPrinted>2025-08-18T08:20:00Z</cp:lastPrinted>
  <dcterms:created xsi:type="dcterms:W3CDTF">2025-08-18T08:44:00Z</dcterms:created>
  <dcterms:modified xsi:type="dcterms:W3CDTF">2025-09-15T07:37:00Z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eyJoZGlkIjoiYzhlYWI4YjNjZDY5ZGRkZGM2NzdjNWQxMzRiYjkzYTQifQ==</vt:lpwstr>
  </property>
  <property fmtid="{D5CDD505-2E9C-101B-9397-08002B2CF9AE}" pid="15" name="KSOProductBuildVer">
    <vt:lpwstr>2052-12.1.0.21915</vt:lpwstr>
  </property>
  <property fmtid="{D5CDD505-2E9C-101B-9397-08002B2CF9AE}" pid="16" name="ICV">
    <vt:lpwstr>104343D0874A455CB453F773126F9919_12</vt:lpwstr>
  </property>
</Properties>
</file>