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7"/>
        <w:gridCol w:w="8937"/>
      </w:tblGrid>
      <w:tr w:rsidR="00532545" w14:paraId="14051192" w14:textId="77777777">
        <w:tc>
          <w:tcPr>
            <w:tcW w:w="427" w:type="dxa"/>
          </w:tcPr>
          <w:p w14:paraId="5E9E0D45" w14:textId="77777777" w:rsidR="00532545" w:rsidRDefault="00E8113E">
            <w:pPr>
              <w:pStyle w:val="affff2"/>
              <w:framePr w:wrap="notBeside" w:vAnchor="page" w:hAnchor="page" w:x="1372" w:y="568"/>
              <w:tabs>
                <w:tab w:val="clear" w:pos="4153"/>
                <w:tab w:val="clear" w:pos="8306"/>
              </w:tabs>
              <w:spacing w:line="240" w:lineRule="auto"/>
              <w:jc w:val="left"/>
              <w:rPr>
                <w:rFonts w:ascii="黑体" w:eastAsia="黑体" w:hAnsi="黑体"/>
                <w:color w:val="000000" w:themeColor="text1"/>
                <w:sz w:val="21"/>
                <w:szCs w:val="21"/>
              </w:rPr>
            </w:pPr>
            <w:bookmarkStart w:id="0" w:name="_Hlk207356607"/>
            <w:bookmarkEnd w:id="0"/>
            <w:r>
              <w:rPr>
                <w:rFonts w:ascii="Times New Roman" w:eastAsia="黑体" w:hAnsi="Times New Roman"/>
                <w:color w:val="000000" w:themeColor="text1"/>
                <w:sz w:val="21"/>
                <w:szCs w:val="21"/>
              </w:rPr>
              <w:t>ICS</w:t>
            </w:r>
            <w:r>
              <w:rPr>
                <w:rFonts w:ascii="黑体" w:eastAsia="黑体" w:hAnsi="黑体"/>
                <w:color w:val="000000" w:themeColor="text1"/>
                <w:sz w:val="21"/>
                <w:szCs w:val="21"/>
              </w:rPr>
              <w:t xml:space="preserve">  </w:t>
            </w:r>
          </w:p>
        </w:tc>
        <w:tc>
          <w:tcPr>
            <w:tcW w:w="8937" w:type="dxa"/>
          </w:tcPr>
          <w:p w14:paraId="707001E1" w14:textId="77777777" w:rsidR="00532545" w:rsidRDefault="00E8113E">
            <w:pPr>
              <w:pStyle w:val="affff2"/>
              <w:framePr w:wrap="notBeside" w:vAnchor="page" w:hAnchor="page" w:x="1372" w:y="568"/>
              <w:tabs>
                <w:tab w:val="clear" w:pos="4153"/>
                <w:tab w:val="clear" w:pos="8306"/>
              </w:tabs>
              <w:spacing w:line="240" w:lineRule="auto"/>
              <w:jc w:val="both"/>
              <w:rPr>
                <w:rFonts w:ascii="黑体" w:eastAsia="黑体" w:hAnsi="黑体"/>
                <w:color w:val="000000" w:themeColor="text1"/>
                <w:sz w:val="21"/>
                <w:szCs w:val="21"/>
              </w:rPr>
            </w:pPr>
            <w:r>
              <w:rPr>
                <w:rFonts w:ascii="黑体" w:eastAsia="黑体" w:hAnsi="黑体" w:hint="eastAsia"/>
                <w:color w:val="000000" w:themeColor="text1"/>
                <w:sz w:val="21"/>
                <w:szCs w:val="21"/>
              </w:rPr>
              <w:t>F14</w:t>
            </w:r>
          </w:p>
        </w:tc>
      </w:tr>
      <w:tr w:rsidR="00532545" w14:paraId="0968A6F8" w14:textId="77777777">
        <w:tc>
          <w:tcPr>
            <w:tcW w:w="427" w:type="dxa"/>
          </w:tcPr>
          <w:p w14:paraId="217FD932" w14:textId="77777777" w:rsidR="00532545" w:rsidRDefault="00E8113E">
            <w:pPr>
              <w:pStyle w:val="affff2"/>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Pr>
                <w:rFonts w:ascii="Times New Roman" w:eastAsia="黑体" w:hAnsi="Times New Roman"/>
                <w:color w:val="000000" w:themeColor="text1"/>
                <w:sz w:val="21"/>
                <w:szCs w:val="21"/>
              </w:rPr>
              <w:t xml:space="preserve">CCS </w:t>
            </w:r>
            <w:r>
              <w:rPr>
                <w:rFonts w:ascii="黑体" w:eastAsia="黑体" w:hAnsi="黑体"/>
                <w:color w:val="000000" w:themeColor="text1"/>
                <w:sz w:val="21"/>
                <w:szCs w:val="21"/>
              </w:rPr>
              <w:t xml:space="preserve"> </w:t>
            </w:r>
          </w:p>
        </w:tc>
        <w:tc>
          <w:tcPr>
            <w:tcW w:w="8937" w:type="dxa"/>
          </w:tcPr>
          <w:p w14:paraId="40BC0DC2" w14:textId="77777777" w:rsidR="00532545" w:rsidRDefault="00E8113E">
            <w:pPr>
              <w:pStyle w:val="affff2"/>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Pr>
                <w:rFonts w:ascii="黑体" w:eastAsia="黑体" w:hAnsi="黑体" w:hint="eastAsia"/>
                <w:color w:val="000000" w:themeColor="text1"/>
                <w:sz w:val="21"/>
                <w:szCs w:val="21"/>
              </w:rPr>
              <w:fldChar w:fldCharType="begin">
                <w:ffData>
                  <w:name w:val="CSDN"/>
                  <w:enabled/>
                  <w:calcOnExit w:val="0"/>
                  <w:textInput>
                    <w:default w:val="27.180"/>
                  </w:textInput>
                </w:ffData>
              </w:fldChar>
            </w:r>
            <w:bookmarkStart w:id="1" w:name="CSDN"/>
            <w:r>
              <w:rPr>
                <w:rFonts w:ascii="黑体" w:eastAsia="黑体" w:hAnsi="黑体" w:hint="eastAsia"/>
                <w:color w:val="000000" w:themeColor="text1"/>
                <w:sz w:val="21"/>
                <w:szCs w:val="21"/>
              </w:rPr>
              <w:instrText xml:space="preserve"> </w:instrText>
            </w:r>
            <w:r>
              <w:rPr>
                <w:rFonts w:ascii="黑体" w:eastAsia="黑体" w:hAnsi="黑体"/>
                <w:color w:val="000000" w:themeColor="text1"/>
                <w:sz w:val="21"/>
                <w:szCs w:val="21"/>
              </w:rPr>
              <w:instrText>FORMTEXT</w:instrText>
            </w:r>
            <w:r>
              <w:rPr>
                <w:rFonts w:ascii="黑体" w:eastAsia="黑体" w:hAnsi="黑体" w:hint="eastAsia"/>
                <w:color w:val="000000" w:themeColor="text1"/>
                <w:sz w:val="21"/>
                <w:szCs w:val="21"/>
              </w:rPr>
              <w:instrText xml:space="preserve"> </w:instrText>
            </w:r>
            <w:r>
              <w:rPr>
                <w:rFonts w:ascii="黑体" w:eastAsia="黑体" w:hAnsi="黑体" w:hint="eastAsia"/>
                <w:color w:val="000000" w:themeColor="text1"/>
                <w:sz w:val="21"/>
                <w:szCs w:val="21"/>
              </w:rPr>
            </w:r>
            <w:r>
              <w:rPr>
                <w:rFonts w:ascii="黑体" w:eastAsia="黑体" w:hAnsi="黑体" w:hint="eastAsia"/>
                <w:color w:val="000000" w:themeColor="text1"/>
                <w:sz w:val="21"/>
                <w:szCs w:val="21"/>
              </w:rPr>
              <w:fldChar w:fldCharType="separate"/>
            </w:r>
            <w:r>
              <w:rPr>
                <w:rFonts w:ascii="黑体" w:eastAsia="黑体" w:hAnsi="黑体" w:hint="eastAsia"/>
                <w:color w:val="000000" w:themeColor="text1"/>
                <w:sz w:val="21"/>
                <w:szCs w:val="21"/>
              </w:rPr>
              <w:t>27.180</w:t>
            </w:r>
            <w:r>
              <w:rPr>
                <w:rFonts w:ascii="黑体" w:eastAsia="黑体" w:hAnsi="黑体" w:hint="eastAsia"/>
                <w:color w:val="000000" w:themeColor="text1"/>
                <w:sz w:val="21"/>
                <w:szCs w:val="21"/>
              </w:rPr>
              <w:fldChar w:fldCharType="end"/>
            </w:r>
            <w:bookmarkEnd w:id="1"/>
          </w:p>
        </w:tc>
      </w:tr>
    </w:tbl>
    <w:tbl>
      <w:tblPr>
        <w:tblStyle w:val="affffb"/>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532545" w14:paraId="61874010" w14:textId="77777777">
        <w:tc>
          <w:tcPr>
            <w:tcW w:w="6661" w:type="dxa"/>
          </w:tcPr>
          <w:p w14:paraId="0EDA2341" w14:textId="77777777" w:rsidR="00532545" w:rsidRDefault="00E8113E">
            <w:pPr>
              <w:pStyle w:val="afffff4"/>
              <w:framePr w:w="0" w:hRule="auto" w:wrap="auto" w:hAnchor="text" w:xAlign="left" w:yAlign="inline" w:anchorLock="0"/>
              <w:rPr>
                <w:rFonts w:ascii="宋体" w:hAnsi="宋体"/>
                <w:color w:val="000000" w:themeColor="text1"/>
                <w:sz w:val="28"/>
                <w:szCs w:val="28"/>
              </w:rPr>
            </w:pPr>
            <w:bookmarkStart w:id="2" w:name="_Hlk26473981"/>
            <w:r>
              <w:rPr>
                <w:rFonts w:hint="eastAsia"/>
                <w:color w:val="000000" w:themeColor="text1"/>
              </w:rPr>
              <w:t>T/HNBX</w:t>
            </w:r>
            <w:r>
              <w:rPr>
                <w:color w:val="000000" w:themeColor="text1"/>
                <w:sz w:val="21"/>
                <w:szCs w:val="21"/>
              </w:rPr>
              <w:t xml:space="preserve"> </w:t>
            </w:r>
            <w:r>
              <w:rPr>
                <w:color w:val="000000" w:themeColor="text1"/>
              </w:rPr>
              <w:fldChar w:fldCharType="begin">
                <w:ffData>
                  <w:name w:val="c1"/>
                  <w:enabled/>
                  <w:calcOnExit w:val="0"/>
                  <w:textInput>
                    <w:maxLength w:val="8"/>
                  </w:textInput>
                </w:ffData>
              </w:fldChar>
            </w:r>
            <w:bookmarkStart w:id="3" w:name="c1"/>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     </w:t>
            </w:r>
            <w:r>
              <w:rPr>
                <w:color w:val="000000" w:themeColor="text1"/>
              </w:rPr>
              <w:fldChar w:fldCharType="end"/>
            </w:r>
            <w:bookmarkEnd w:id="3"/>
          </w:p>
        </w:tc>
      </w:tr>
    </w:tbl>
    <w:p w14:paraId="1CB1A2A5" w14:textId="77777777" w:rsidR="00532545" w:rsidRDefault="00E8113E">
      <w:pPr>
        <w:pStyle w:val="afffff5"/>
        <w:framePr w:w="9639" w:h="624" w:hRule="exact" w:hSpace="181" w:vSpace="181" w:wrap="around" w:hAnchor="page" w:x="1305" w:y="2269"/>
        <w:rPr>
          <w:rFonts w:ascii="黑体" w:eastAsia="黑体" w:hAnsi="黑体"/>
          <w:b w:val="0"/>
          <w:bCs w:val="0"/>
          <w:color w:val="000000" w:themeColor="text1"/>
          <w:w w:val="100"/>
          <w:sz w:val="48"/>
          <w:szCs w:val="48"/>
        </w:rPr>
      </w:pPr>
      <w:r>
        <w:rPr>
          <w:rFonts w:ascii="黑体" w:eastAsia="黑体" w:hint="eastAsia"/>
          <w:b w:val="0"/>
          <w:color w:val="000000" w:themeColor="text1"/>
          <w:w w:val="100"/>
          <w:sz w:val="48"/>
        </w:rPr>
        <w:t>海南省标准化协会团体标</w:t>
      </w:r>
      <w:r>
        <w:rPr>
          <w:rFonts w:ascii="黑体" w:eastAsia="黑体" w:hAnsi="黑体" w:hint="eastAsia"/>
          <w:b w:val="0"/>
          <w:bCs w:val="0"/>
          <w:color w:val="000000" w:themeColor="text1"/>
          <w:w w:val="100"/>
          <w:sz w:val="48"/>
          <w:szCs w:val="48"/>
        </w:rPr>
        <w:t>准</w:t>
      </w:r>
    </w:p>
    <w:bookmarkEnd w:id="2"/>
    <w:p w14:paraId="65B95EF1" w14:textId="77777777" w:rsidR="00532545" w:rsidRDefault="00E8113E">
      <w:pPr>
        <w:pStyle w:val="affffffffff7"/>
        <w:framePr w:wrap="auto"/>
        <w:rPr>
          <w:color w:val="000000" w:themeColor="text1"/>
        </w:rPr>
      </w:pPr>
      <w:r>
        <w:rPr>
          <w:rFonts w:hint="eastAsia"/>
          <w:color w:val="000000" w:themeColor="text1"/>
        </w:rPr>
        <w:t>T/HNBX</w:t>
      </w:r>
      <w:r>
        <w:rPr>
          <w:color w:val="000000" w:themeColor="text1"/>
        </w:rPr>
        <w:t xml:space="preserve"> </w:t>
      </w:r>
      <w:r>
        <w:rPr>
          <w:color w:val="000000" w:themeColor="text1"/>
        </w:rPr>
        <w:fldChar w:fldCharType="begin">
          <w:ffData>
            <w:name w:val="NSTD_CODE_F"/>
            <w:enabled/>
            <w:calcOnExit w:val="0"/>
            <w:textInput>
              <w:default w:val="XXXXX"/>
            </w:textInput>
          </w:ffData>
        </w:fldChar>
      </w:r>
      <w:bookmarkStart w:id="4" w:name="NSTD_CODE_F"/>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XXXXX</w:t>
      </w:r>
      <w:r>
        <w:rPr>
          <w:color w:val="000000" w:themeColor="text1"/>
        </w:rPr>
        <w:fldChar w:fldCharType="end"/>
      </w:r>
      <w:bookmarkEnd w:id="4"/>
      <w:r>
        <w:rPr>
          <w:rFonts w:hAnsi="黑体"/>
          <w:color w:val="000000" w:themeColor="text1"/>
        </w:rPr>
        <w:t>—</w:t>
      </w:r>
      <w:r>
        <w:rPr>
          <w:rFonts w:hint="eastAsia"/>
          <w:color w:val="000000" w:themeColor="text1"/>
        </w:rPr>
        <w:t>2025</w:t>
      </w:r>
    </w:p>
    <w:p w14:paraId="137C3CF0" w14:textId="77777777" w:rsidR="00532545" w:rsidRDefault="00E8113E">
      <w:pPr>
        <w:pStyle w:val="affffffffff8"/>
        <w:framePr w:wrap="auto"/>
        <w:rPr>
          <w:rFonts w:hAnsi="黑体"/>
          <w:color w:val="000000" w:themeColor="text1"/>
        </w:rPr>
      </w:pPr>
      <w:r>
        <w:rPr>
          <w:rFonts w:hAnsi="黑体"/>
          <w:color w:val="000000" w:themeColor="text1"/>
        </w:rPr>
        <w:fldChar w:fldCharType="begin">
          <w:ffData>
            <w:name w:val="OSTD_CODE"/>
            <w:enabled/>
            <w:calcOnExit w:val="0"/>
            <w:textInput/>
          </w:ffData>
        </w:fldChar>
      </w:r>
      <w:bookmarkStart w:id="5" w:name="OSTD_CODE"/>
      <w:r>
        <w:rPr>
          <w:rFonts w:hAnsi="黑体"/>
          <w:color w:val="000000" w:themeColor="text1"/>
        </w:rPr>
        <w:instrText xml:space="preserve"> FORMTEXT </w:instrText>
      </w:r>
      <w:r>
        <w:rPr>
          <w:rFonts w:hAnsi="黑体"/>
          <w:color w:val="000000" w:themeColor="text1"/>
        </w:rPr>
      </w:r>
      <w:r>
        <w:rPr>
          <w:rFonts w:hAnsi="黑体"/>
          <w:color w:val="000000" w:themeColor="text1"/>
        </w:rPr>
        <w:fldChar w:fldCharType="separate"/>
      </w:r>
      <w:r>
        <w:rPr>
          <w:rFonts w:hAnsi="黑体"/>
          <w:color w:val="000000" w:themeColor="text1"/>
        </w:rPr>
        <w:t>     </w:t>
      </w:r>
      <w:r>
        <w:rPr>
          <w:rFonts w:hAnsi="黑体"/>
          <w:color w:val="000000" w:themeColor="text1"/>
        </w:rPr>
        <w:fldChar w:fldCharType="end"/>
      </w:r>
      <w:bookmarkEnd w:id="5"/>
    </w:p>
    <w:p w14:paraId="203A808E" w14:textId="77777777" w:rsidR="00532545" w:rsidRDefault="00E8113E">
      <w:pPr>
        <w:spacing w:line="240" w:lineRule="auto"/>
        <w:rPr>
          <w:rFonts w:ascii="黑体" w:eastAsia="黑体" w:hAnsi="黑体"/>
          <w:color w:val="000000" w:themeColor="text1"/>
          <w:kern w:val="0"/>
          <w:sz w:val="10"/>
          <w:szCs w:val="10"/>
        </w:rPr>
      </w:pPr>
      <w:r>
        <w:rPr>
          <w:rFonts w:ascii="黑体" w:eastAsia="黑体" w:hAnsi="黑体"/>
          <w:noProof/>
          <w:color w:val="000000" w:themeColor="text1"/>
          <w:kern w:val="0"/>
          <w:sz w:val="10"/>
          <w:szCs w:val="10"/>
        </w:rPr>
        <mc:AlternateContent>
          <mc:Choice Requires="wps">
            <w:drawing>
              <wp:anchor distT="0" distB="0" distL="114300" distR="114300" simplePos="0" relativeHeight="251659264" behindDoc="0" locked="0" layoutInCell="1" allowOverlap="0" wp14:anchorId="2D2ED48D" wp14:editId="789CFB8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F62985B" w14:textId="77777777" w:rsidR="00532545" w:rsidRDefault="00532545">
      <w:pPr>
        <w:pStyle w:val="afffff5"/>
        <w:framePr w:w="9639" w:h="6976" w:hRule="exact" w:hSpace="0" w:vSpace="0" w:wrap="around" w:hAnchor="page" w:y="6408"/>
        <w:jc w:val="center"/>
        <w:rPr>
          <w:rFonts w:ascii="黑体" w:eastAsia="黑体" w:hAnsi="黑体"/>
          <w:b w:val="0"/>
          <w:bCs w:val="0"/>
          <w:color w:val="000000" w:themeColor="text1"/>
          <w:w w:val="100"/>
        </w:rPr>
      </w:pPr>
    </w:p>
    <w:p w14:paraId="047BD3EC" w14:textId="77777777" w:rsidR="00532545" w:rsidRDefault="00E8113E">
      <w:pPr>
        <w:pStyle w:val="affffffffff9"/>
        <w:framePr w:h="6974" w:hRule="exact" w:wrap="around" w:x="1419" w:anchorLock="1"/>
        <w:rPr>
          <w:color w:val="000000" w:themeColor="text1"/>
        </w:rPr>
      </w:pPr>
      <w:r>
        <w:rPr>
          <w:rFonts w:hint="eastAsia"/>
          <w:color w:val="000000" w:themeColor="text1"/>
        </w:rPr>
        <w:t>海洋温差能发电装置海上试验技术指南</w:t>
      </w:r>
    </w:p>
    <w:p w14:paraId="1D7DB7C3" w14:textId="77777777" w:rsidR="00532545" w:rsidRDefault="00532545">
      <w:pPr>
        <w:framePr w:w="9639" w:h="6974" w:hRule="exact" w:wrap="around" w:vAnchor="page" w:hAnchor="page" w:x="1419" w:y="6408" w:anchorLock="1"/>
        <w:ind w:left="-1418"/>
        <w:rPr>
          <w:color w:val="000000" w:themeColor="text1"/>
        </w:rPr>
      </w:pPr>
    </w:p>
    <w:p w14:paraId="7AFF8210" w14:textId="77777777" w:rsidR="00532545" w:rsidRDefault="00E8113E">
      <w:pPr>
        <w:pStyle w:val="afffffffd"/>
        <w:framePr w:w="9639" w:h="6974" w:hRule="exact" w:wrap="around" w:vAnchor="page" w:hAnchor="page" w:x="1419" w:y="6408" w:anchorLock="1"/>
        <w:textAlignment w:val="bottom"/>
        <w:rPr>
          <w:rFonts w:eastAsia="黑体"/>
          <w:color w:val="000000" w:themeColor="text1"/>
          <w:szCs w:val="28"/>
        </w:rPr>
      </w:pPr>
      <w:r>
        <w:rPr>
          <w:rFonts w:eastAsia="黑体"/>
          <w:color w:val="000000" w:themeColor="text1"/>
          <w:szCs w:val="28"/>
        </w:rPr>
        <w:fldChar w:fldCharType="begin">
          <w:ffData>
            <w:name w:val="ESTD_NAME"/>
            <w:enabled/>
            <w:calcOnExit w:val="0"/>
            <w:textInput>
              <w:default w:val="Technical Guidelines for Offshore Testing of Ocean Thermal Energy Conversion Devices"/>
            </w:textInput>
          </w:ffData>
        </w:fldChar>
      </w:r>
      <w:bookmarkStart w:id="6" w:name="ESTD_NAME"/>
      <w:r>
        <w:rPr>
          <w:rFonts w:eastAsia="黑体"/>
          <w:color w:val="000000" w:themeColor="text1"/>
          <w:szCs w:val="28"/>
        </w:rPr>
        <w:instrText xml:space="preserve"> FORMTEXT </w:instrText>
      </w:r>
      <w:r>
        <w:rPr>
          <w:rFonts w:eastAsia="黑体"/>
          <w:color w:val="000000" w:themeColor="text1"/>
          <w:szCs w:val="28"/>
        </w:rPr>
      </w:r>
      <w:r>
        <w:rPr>
          <w:rFonts w:eastAsia="黑体"/>
          <w:color w:val="000000" w:themeColor="text1"/>
          <w:szCs w:val="28"/>
        </w:rPr>
        <w:fldChar w:fldCharType="separate"/>
      </w:r>
      <w:r>
        <w:rPr>
          <w:rFonts w:eastAsia="黑体"/>
          <w:color w:val="000000" w:themeColor="text1"/>
          <w:szCs w:val="28"/>
        </w:rPr>
        <w:t xml:space="preserve">Technical </w:t>
      </w:r>
      <w:r>
        <w:rPr>
          <w:rFonts w:eastAsia="黑体" w:hint="eastAsia"/>
          <w:color w:val="000000" w:themeColor="text1"/>
          <w:szCs w:val="28"/>
        </w:rPr>
        <w:t>g</w:t>
      </w:r>
      <w:r>
        <w:rPr>
          <w:rFonts w:eastAsia="黑体"/>
          <w:color w:val="000000" w:themeColor="text1"/>
          <w:szCs w:val="28"/>
        </w:rPr>
        <w:t xml:space="preserve">uidelines for </w:t>
      </w:r>
      <w:r>
        <w:rPr>
          <w:rFonts w:eastAsia="黑体" w:hint="eastAsia"/>
          <w:color w:val="000000" w:themeColor="text1"/>
          <w:szCs w:val="28"/>
        </w:rPr>
        <w:t>o</w:t>
      </w:r>
      <w:r>
        <w:rPr>
          <w:rFonts w:eastAsia="黑体"/>
          <w:color w:val="000000" w:themeColor="text1"/>
          <w:szCs w:val="28"/>
        </w:rPr>
        <w:t xml:space="preserve">ffshore </w:t>
      </w:r>
      <w:r>
        <w:rPr>
          <w:rFonts w:eastAsia="黑体" w:hint="eastAsia"/>
          <w:color w:val="000000" w:themeColor="text1"/>
          <w:szCs w:val="28"/>
        </w:rPr>
        <w:t>t</w:t>
      </w:r>
      <w:r>
        <w:rPr>
          <w:rFonts w:eastAsia="黑体"/>
          <w:color w:val="000000" w:themeColor="text1"/>
          <w:szCs w:val="28"/>
        </w:rPr>
        <w:t xml:space="preserve">esting of </w:t>
      </w:r>
      <w:r>
        <w:rPr>
          <w:rFonts w:eastAsia="黑体" w:hint="eastAsia"/>
          <w:color w:val="000000" w:themeColor="text1"/>
          <w:szCs w:val="28"/>
        </w:rPr>
        <w:t>o</w:t>
      </w:r>
      <w:r>
        <w:rPr>
          <w:rFonts w:eastAsia="黑体"/>
          <w:color w:val="000000" w:themeColor="text1"/>
          <w:szCs w:val="28"/>
        </w:rPr>
        <w:t xml:space="preserve">cean </w:t>
      </w:r>
      <w:r>
        <w:rPr>
          <w:rFonts w:eastAsia="黑体" w:hint="eastAsia"/>
          <w:color w:val="000000" w:themeColor="text1"/>
          <w:szCs w:val="28"/>
        </w:rPr>
        <w:t>t</w:t>
      </w:r>
      <w:r>
        <w:rPr>
          <w:rFonts w:eastAsia="黑体"/>
          <w:color w:val="000000" w:themeColor="text1"/>
          <w:szCs w:val="28"/>
        </w:rPr>
        <w:t xml:space="preserve">hermal </w:t>
      </w:r>
      <w:r>
        <w:rPr>
          <w:rFonts w:eastAsia="黑体" w:hint="eastAsia"/>
          <w:color w:val="000000" w:themeColor="text1"/>
          <w:szCs w:val="28"/>
        </w:rPr>
        <w:t>e</w:t>
      </w:r>
      <w:r>
        <w:rPr>
          <w:rFonts w:eastAsia="黑体"/>
          <w:color w:val="000000" w:themeColor="text1"/>
          <w:szCs w:val="28"/>
        </w:rPr>
        <w:t xml:space="preserve">nergy </w:t>
      </w:r>
      <w:r>
        <w:rPr>
          <w:rFonts w:eastAsia="黑体" w:hint="eastAsia"/>
          <w:color w:val="000000" w:themeColor="text1"/>
          <w:szCs w:val="28"/>
        </w:rPr>
        <w:t>c</w:t>
      </w:r>
      <w:r>
        <w:rPr>
          <w:rFonts w:eastAsia="黑体"/>
          <w:color w:val="000000" w:themeColor="text1"/>
          <w:szCs w:val="28"/>
        </w:rPr>
        <w:t>onversion Devices</w:t>
      </w:r>
      <w:r>
        <w:rPr>
          <w:rFonts w:eastAsia="黑体"/>
          <w:color w:val="000000" w:themeColor="text1"/>
          <w:szCs w:val="28"/>
        </w:rPr>
        <w:fldChar w:fldCharType="end"/>
      </w:r>
      <w:bookmarkEnd w:id="6"/>
    </w:p>
    <w:p w14:paraId="372D91EE" w14:textId="77777777" w:rsidR="00532545" w:rsidRDefault="00532545">
      <w:pPr>
        <w:framePr w:w="9639" w:h="6974" w:hRule="exact" w:wrap="around" w:vAnchor="page" w:hAnchor="page" w:x="1419" w:y="6408" w:anchorLock="1"/>
        <w:spacing w:line="760" w:lineRule="exact"/>
        <w:ind w:left="-1418"/>
        <w:rPr>
          <w:color w:val="000000" w:themeColor="text1"/>
        </w:rPr>
      </w:pPr>
    </w:p>
    <w:p w14:paraId="6A442383" w14:textId="77777777" w:rsidR="00532545" w:rsidRDefault="00532545">
      <w:pPr>
        <w:pStyle w:val="afffffffd"/>
        <w:framePr w:w="9639" w:h="6974" w:hRule="exact" w:wrap="around" w:vAnchor="page" w:hAnchor="page" w:x="1419" w:y="6408" w:anchorLock="1"/>
        <w:textAlignment w:val="bottom"/>
        <w:rPr>
          <w:rFonts w:eastAsia="黑体"/>
          <w:color w:val="000000" w:themeColor="text1"/>
          <w:szCs w:val="28"/>
        </w:rPr>
      </w:pPr>
    </w:p>
    <w:p w14:paraId="53134071" w14:textId="77777777" w:rsidR="00532545" w:rsidRDefault="00E8113E">
      <w:pPr>
        <w:pStyle w:val="afffffffd"/>
        <w:framePr w:w="9639" w:h="6974" w:hRule="exact" w:wrap="around" w:vAnchor="page" w:hAnchor="page" w:x="1419" w:y="6408" w:anchorLock="1"/>
        <w:spacing w:before="440" w:after="160"/>
        <w:textAlignment w:val="bottom"/>
        <w:rPr>
          <w:color w:val="000000" w:themeColor="text1"/>
          <w:sz w:val="24"/>
          <w:szCs w:val="28"/>
        </w:rPr>
      </w:pPr>
      <w:r>
        <w:rPr>
          <w:color w:val="000000" w:themeColor="text1"/>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7" w:name="下拉1"/>
      <w:r>
        <w:rPr>
          <w:color w:val="000000" w:themeColor="text1"/>
          <w:sz w:val="24"/>
          <w:szCs w:val="28"/>
        </w:rPr>
        <w:instrText xml:space="preserve"> FORMDROPDOWN </w:instrText>
      </w:r>
      <w:r>
        <w:rPr>
          <w:color w:val="000000" w:themeColor="text1"/>
          <w:sz w:val="24"/>
          <w:szCs w:val="28"/>
        </w:rPr>
      </w:r>
      <w:r>
        <w:rPr>
          <w:color w:val="000000" w:themeColor="text1"/>
          <w:sz w:val="24"/>
          <w:szCs w:val="28"/>
        </w:rPr>
        <w:fldChar w:fldCharType="separate"/>
      </w:r>
      <w:r>
        <w:rPr>
          <w:color w:val="000000" w:themeColor="text1"/>
          <w:sz w:val="24"/>
          <w:szCs w:val="28"/>
        </w:rPr>
        <w:fldChar w:fldCharType="end"/>
      </w:r>
      <w:bookmarkEnd w:id="7"/>
    </w:p>
    <w:p w14:paraId="249BFF73" w14:textId="77777777" w:rsidR="00532545" w:rsidRDefault="00E8113E">
      <w:pPr>
        <w:pStyle w:val="afffffffd"/>
        <w:framePr w:w="9639" w:h="6974" w:hRule="exact" w:wrap="around" w:vAnchor="page" w:hAnchor="page" w:x="1419" w:y="6408" w:anchorLock="1"/>
        <w:spacing w:before="180" w:line="240" w:lineRule="atLeast"/>
        <w:textAlignment w:val="bottom"/>
        <w:rPr>
          <w:color w:val="000000" w:themeColor="text1"/>
          <w:sz w:val="21"/>
          <w:szCs w:val="28"/>
        </w:rPr>
      </w:pPr>
      <w:r>
        <w:rPr>
          <w:color w:val="000000" w:themeColor="text1"/>
          <w:sz w:val="21"/>
          <w:szCs w:val="28"/>
        </w:rPr>
        <w:fldChar w:fldCharType="begin">
          <w:ffData>
            <w:name w:val="CMPLSH_DATE"/>
            <w:enabled/>
            <w:calcOnExit w:val="0"/>
            <w:textInput/>
          </w:ffData>
        </w:fldChar>
      </w:r>
      <w:bookmarkStart w:id="8" w:name="CMPLSH_DATE"/>
      <w:r>
        <w:rPr>
          <w:color w:val="000000" w:themeColor="text1"/>
          <w:sz w:val="21"/>
          <w:szCs w:val="28"/>
        </w:rPr>
        <w:instrText xml:space="preserve"> FORMTEXT </w:instrText>
      </w:r>
      <w:r>
        <w:rPr>
          <w:color w:val="000000" w:themeColor="text1"/>
          <w:sz w:val="21"/>
          <w:szCs w:val="28"/>
        </w:rPr>
      </w:r>
      <w:r>
        <w:rPr>
          <w:color w:val="000000" w:themeColor="text1"/>
          <w:sz w:val="21"/>
          <w:szCs w:val="28"/>
        </w:rPr>
        <w:fldChar w:fldCharType="separate"/>
      </w:r>
      <w:r>
        <w:rPr>
          <w:color w:val="000000" w:themeColor="text1"/>
          <w:sz w:val="21"/>
          <w:szCs w:val="28"/>
        </w:rPr>
        <w:t>    </w:t>
      </w:r>
      <w:r>
        <w:rPr>
          <w:color w:val="000000" w:themeColor="text1"/>
          <w:sz w:val="21"/>
          <w:szCs w:val="28"/>
        </w:rPr>
        <w:fldChar w:fldCharType="end"/>
      </w:r>
      <w:bookmarkEnd w:id="8"/>
    </w:p>
    <w:p w14:paraId="0FA3B4CC" w14:textId="77777777" w:rsidR="00532545" w:rsidRDefault="00E8113E">
      <w:pPr>
        <w:pStyle w:val="afffffffd"/>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r>
        <w:rPr>
          <w:b/>
          <w:color w:val="000000" w:themeColor="text1"/>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color w:val="000000" w:themeColor="text1"/>
          <w:sz w:val="21"/>
          <w:szCs w:val="28"/>
        </w:rPr>
        <w:instrText xml:space="preserve"> FORMDROPDOWN </w:instrText>
      </w:r>
      <w:r>
        <w:rPr>
          <w:b/>
          <w:color w:val="000000" w:themeColor="text1"/>
          <w:sz w:val="21"/>
          <w:szCs w:val="28"/>
        </w:rPr>
      </w:r>
      <w:r>
        <w:rPr>
          <w:b/>
          <w:color w:val="000000" w:themeColor="text1"/>
          <w:sz w:val="21"/>
          <w:szCs w:val="28"/>
        </w:rPr>
        <w:fldChar w:fldCharType="separate"/>
      </w:r>
      <w:r>
        <w:rPr>
          <w:b/>
          <w:color w:val="000000" w:themeColor="text1"/>
          <w:sz w:val="21"/>
          <w:szCs w:val="28"/>
        </w:rPr>
        <w:fldChar w:fldCharType="end"/>
      </w:r>
      <w:bookmarkEnd w:id="9"/>
    </w:p>
    <w:p w14:paraId="165BBDAB" w14:textId="77777777" w:rsidR="00532545" w:rsidRDefault="00E8113E">
      <w:pPr>
        <w:pStyle w:val="affffffffff5"/>
        <w:framePr w:wrap="around" w:y="14176"/>
        <w:rPr>
          <w:color w:val="000000" w:themeColor="text1"/>
        </w:rPr>
      </w:pPr>
      <w:r>
        <w:rPr>
          <w:rFonts w:ascii="黑体"/>
          <w:color w:val="000000" w:themeColor="text1"/>
        </w:rPr>
        <w:fldChar w:fldCharType="begin">
          <w:ffData>
            <w:name w:val="PLSH_DATE_Y"/>
            <w:enabled/>
            <w:calcOnExit w:val="0"/>
            <w:textInput>
              <w:default w:val="XXXX"/>
              <w:maxLength w:val="4"/>
            </w:textInput>
          </w:ffData>
        </w:fldChar>
      </w:r>
      <w:bookmarkStart w:id="10" w:name="PLSH_DATE_Y"/>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XXXX</w:t>
      </w:r>
      <w:r>
        <w:rPr>
          <w:rFonts w:ascii="黑体"/>
          <w:color w:val="000000" w:themeColor="text1"/>
        </w:rPr>
        <w:fldChar w:fldCharType="end"/>
      </w:r>
      <w:bookmarkEnd w:id="10"/>
      <w:r>
        <w:rPr>
          <w:color w:val="000000" w:themeColor="text1"/>
        </w:rPr>
        <w:t xml:space="preserve"> </w:t>
      </w:r>
      <w:r>
        <w:rPr>
          <w:rFonts w:ascii="黑体"/>
          <w:color w:val="000000" w:themeColor="text1"/>
        </w:rPr>
        <w:t>-</w:t>
      </w:r>
      <w:r>
        <w:rPr>
          <w:color w:val="000000" w:themeColor="text1"/>
        </w:rPr>
        <w:t xml:space="preserve"> </w:t>
      </w:r>
      <w:r>
        <w:rPr>
          <w:rFonts w:ascii="黑体"/>
          <w:color w:val="000000" w:themeColor="text1"/>
        </w:rPr>
        <w:fldChar w:fldCharType="begin">
          <w:ffData>
            <w:name w:val="PLSH_DATE_M"/>
            <w:enabled/>
            <w:calcOnExit w:val="0"/>
            <w:textInput>
              <w:default w:val="XX"/>
              <w:maxLength w:val="2"/>
            </w:textInput>
          </w:ffData>
        </w:fldChar>
      </w:r>
      <w:bookmarkStart w:id="11" w:name="PLSH_DATE_M"/>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11"/>
      <w:r>
        <w:rPr>
          <w:color w:val="000000" w:themeColor="text1"/>
        </w:rPr>
        <w:t xml:space="preserve"> </w:t>
      </w:r>
      <w:r>
        <w:rPr>
          <w:rFonts w:ascii="黑体"/>
          <w:color w:val="000000" w:themeColor="text1"/>
        </w:rPr>
        <w:t>-</w:t>
      </w:r>
      <w:r>
        <w:rPr>
          <w:color w:val="000000" w:themeColor="text1"/>
        </w:rPr>
        <w:t xml:space="preserve"> </w:t>
      </w:r>
      <w:r>
        <w:rPr>
          <w:rFonts w:ascii="黑体"/>
          <w:color w:val="000000" w:themeColor="text1"/>
        </w:rPr>
        <w:fldChar w:fldCharType="begin">
          <w:ffData>
            <w:name w:val="PLSH_DATE_D"/>
            <w:enabled/>
            <w:calcOnExit w:val="0"/>
            <w:textInput>
              <w:default w:val="XX"/>
              <w:maxLength w:val="2"/>
            </w:textInput>
          </w:ffData>
        </w:fldChar>
      </w:r>
      <w:bookmarkStart w:id="12" w:name="PLSH_DATE_D"/>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12"/>
      <w:r>
        <w:rPr>
          <w:rFonts w:hint="eastAsia"/>
          <w:color w:val="000000" w:themeColor="text1"/>
        </w:rPr>
        <w:t>发布</w:t>
      </w:r>
    </w:p>
    <w:p w14:paraId="58880E81" w14:textId="77777777" w:rsidR="00532545" w:rsidRDefault="00E8113E">
      <w:pPr>
        <w:pStyle w:val="affffffffff6"/>
        <w:framePr w:wrap="around" w:y="14176"/>
        <w:rPr>
          <w:color w:val="000000" w:themeColor="text1"/>
        </w:rPr>
      </w:pPr>
      <w:r>
        <w:rPr>
          <w:rFonts w:ascii="黑体"/>
          <w:color w:val="000000" w:themeColor="text1"/>
        </w:rPr>
        <w:fldChar w:fldCharType="begin">
          <w:ffData>
            <w:name w:val="CROT_DATE_Y"/>
            <w:enabled/>
            <w:calcOnExit w:val="0"/>
            <w:textInput>
              <w:default w:val="XXXX"/>
              <w:maxLength w:val="4"/>
            </w:textInput>
          </w:ffData>
        </w:fldChar>
      </w:r>
      <w:bookmarkStart w:id="13" w:name="CROT_DATE_Y"/>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XXXX</w:t>
      </w:r>
      <w:r>
        <w:rPr>
          <w:rFonts w:ascii="黑体"/>
          <w:color w:val="000000" w:themeColor="text1"/>
        </w:rPr>
        <w:fldChar w:fldCharType="end"/>
      </w:r>
      <w:bookmarkEnd w:id="13"/>
      <w:r>
        <w:rPr>
          <w:color w:val="000000" w:themeColor="text1"/>
        </w:rPr>
        <w:t xml:space="preserve"> </w:t>
      </w:r>
      <w:r>
        <w:rPr>
          <w:rFonts w:ascii="黑体"/>
          <w:color w:val="000000" w:themeColor="text1"/>
        </w:rPr>
        <w:t>-</w:t>
      </w:r>
      <w:r>
        <w:rPr>
          <w:color w:val="000000" w:themeColor="text1"/>
        </w:rPr>
        <w:t xml:space="preserve"> </w:t>
      </w:r>
      <w:r>
        <w:rPr>
          <w:rFonts w:ascii="黑体"/>
          <w:color w:val="000000" w:themeColor="text1"/>
        </w:rPr>
        <w:fldChar w:fldCharType="begin">
          <w:ffData>
            <w:name w:val="CROT_DATE_M"/>
            <w:enabled/>
            <w:calcOnExit w:val="0"/>
            <w:textInput>
              <w:default w:val="XX"/>
              <w:maxLength w:val="2"/>
            </w:textInput>
          </w:ffData>
        </w:fldChar>
      </w:r>
      <w:bookmarkStart w:id="14" w:name="CROT_DATE_M"/>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14"/>
      <w:r>
        <w:rPr>
          <w:color w:val="000000" w:themeColor="text1"/>
        </w:rPr>
        <w:t xml:space="preserve"> </w:t>
      </w:r>
      <w:r>
        <w:rPr>
          <w:rFonts w:ascii="黑体"/>
          <w:color w:val="000000" w:themeColor="text1"/>
        </w:rPr>
        <w:t>-</w:t>
      </w:r>
      <w:r>
        <w:rPr>
          <w:color w:val="000000" w:themeColor="text1"/>
        </w:rPr>
        <w:t xml:space="preserve"> </w:t>
      </w:r>
      <w:r>
        <w:rPr>
          <w:rFonts w:ascii="黑体"/>
          <w:color w:val="000000" w:themeColor="text1"/>
        </w:rPr>
        <w:fldChar w:fldCharType="begin">
          <w:ffData>
            <w:name w:val="CROT_DATE_D"/>
            <w:enabled/>
            <w:calcOnExit w:val="0"/>
            <w:textInput>
              <w:default w:val="XX"/>
              <w:maxLength w:val="2"/>
            </w:textInput>
          </w:ffData>
        </w:fldChar>
      </w:r>
      <w:bookmarkStart w:id="15" w:name="CROT_DATE_D"/>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15"/>
      <w:r>
        <w:rPr>
          <w:rFonts w:hint="eastAsia"/>
          <w:color w:val="000000" w:themeColor="text1"/>
        </w:rPr>
        <w:t>实施</w:t>
      </w:r>
    </w:p>
    <w:p w14:paraId="76A14C58" w14:textId="77777777" w:rsidR="00532545" w:rsidRDefault="00E8113E">
      <w:pPr>
        <w:pStyle w:val="affffffffd"/>
        <w:framePr w:h="584" w:hRule="exact" w:hSpace="181" w:vSpace="181" w:wrap="around" w:y="15027"/>
        <w:rPr>
          <w:rFonts w:hAnsi="黑体"/>
          <w:color w:val="000000" w:themeColor="text1"/>
        </w:rPr>
      </w:pPr>
      <w:r>
        <w:rPr>
          <w:rFonts w:hAnsi="黑体"/>
          <w:color w:val="000000" w:themeColor="text1"/>
          <w:w w:val="100"/>
          <w:sz w:val="28"/>
        </w:rPr>
        <w:fldChar w:fldCharType="begin">
          <w:ffData>
            <w:name w:val="fm"/>
            <w:enabled/>
            <w:calcOnExit w:val="0"/>
            <w:textInput/>
          </w:ffData>
        </w:fldChar>
      </w:r>
      <w:bookmarkStart w:id="16" w:name="fm"/>
      <w:r>
        <w:rPr>
          <w:rFonts w:hAnsi="黑体"/>
          <w:color w:val="000000" w:themeColor="text1"/>
          <w:w w:val="100"/>
          <w:sz w:val="28"/>
        </w:rPr>
        <w:instrText xml:space="preserve"> FORMTEXT </w:instrText>
      </w:r>
      <w:r>
        <w:rPr>
          <w:rFonts w:hAnsi="黑体"/>
          <w:color w:val="000000" w:themeColor="text1"/>
          <w:w w:val="100"/>
          <w:sz w:val="28"/>
        </w:rPr>
      </w:r>
      <w:r>
        <w:rPr>
          <w:rFonts w:hAnsi="黑体"/>
          <w:color w:val="000000" w:themeColor="text1"/>
          <w:w w:val="100"/>
          <w:sz w:val="28"/>
        </w:rPr>
        <w:fldChar w:fldCharType="separate"/>
      </w:r>
      <w:r>
        <w:rPr>
          <w:rFonts w:hAnsi="黑体" w:hint="eastAsia"/>
          <w:color w:val="000000" w:themeColor="text1"/>
          <w:w w:val="100"/>
          <w:sz w:val="28"/>
        </w:rPr>
        <w:t>海南省标准化协会</w:t>
      </w:r>
      <w:r>
        <w:rPr>
          <w:rFonts w:hAnsi="黑体"/>
          <w:color w:val="000000" w:themeColor="text1"/>
          <w:w w:val="100"/>
          <w:sz w:val="28"/>
        </w:rPr>
        <w:fldChar w:fldCharType="end"/>
      </w:r>
      <w:bookmarkEnd w:id="16"/>
      <w:r>
        <w:rPr>
          <w:rFonts w:ascii="Times New Roman"/>
          <w:color w:val="000000" w:themeColor="text1"/>
          <w:w w:val="100"/>
          <w:sz w:val="28"/>
        </w:rPr>
        <w:t>  </w:t>
      </w:r>
      <w:r>
        <w:rPr>
          <w:rStyle w:val="afffffffffffe"/>
          <w:rFonts w:hAnsi="黑体" w:hint="eastAsia"/>
          <w:color w:val="000000" w:themeColor="text1"/>
          <w:position w:val="0"/>
        </w:rPr>
        <w:t>发</w:t>
      </w:r>
      <w:r>
        <w:rPr>
          <w:rStyle w:val="afffffffffffe"/>
          <w:rFonts w:hAnsi="黑体" w:hint="eastAsia"/>
          <w:color w:val="000000" w:themeColor="text1"/>
          <w:spacing w:val="0"/>
          <w:position w:val="0"/>
        </w:rPr>
        <w:t>布</w:t>
      </w:r>
    </w:p>
    <w:p w14:paraId="24FAB1E0" w14:textId="77777777" w:rsidR="00532545" w:rsidRDefault="00E8113E">
      <w:pPr>
        <w:rPr>
          <w:rFonts w:ascii="宋体" w:hAnsi="宋体"/>
          <w:color w:val="000000" w:themeColor="text1"/>
          <w:sz w:val="28"/>
          <w:szCs w:val="28"/>
        </w:rPr>
        <w:sectPr w:rsidR="00532545">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color w:val="000000" w:themeColor="text1"/>
          <w:sz w:val="28"/>
          <w:szCs w:val="28"/>
        </w:rPr>
        <mc:AlternateContent>
          <mc:Choice Requires="wps">
            <w:drawing>
              <wp:anchor distT="0" distB="0" distL="114300" distR="114300" simplePos="0" relativeHeight="251660288" behindDoc="0" locked="1" layoutInCell="1" allowOverlap="1" wp14:anchorId="396AC090" wp14:editId="4F6A2FA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086930D" w14:textId="77777777" w:rsidR="00532545" w:rsidRDefault="00E8113E">
      <w:pPr>
        <w:pStyle w:val="a6"/>
        <w:spacing w:after="468"/>
        <w:rPr>
          <w:color w:val="000000" w:themeColor="text1"/>
        </w:rPr>
      </w:pPr>
      <w:bookmarkStart w:id="17" w:name="BookMark2"/>
      <w:r>
        <w:rPr>
          <w:rFonts w:hint="eastAsia"/>
          <w:color w:val="000000" w:themeColor="text1"/>
          <w:spacing w:val="320"/>
        </w:rPr>
        <w:lastRenderedPageBreak/>
        <w:t>前</w:t>
      </w:r>
      <w:r>
        <w:rPr>
          <w:rFonts w:hint="eastAsia"/>
          <w:color w:val="000000" w:themeColor="text1"/>
        </w:rPr>
        <w:t>言</w:t>
      </w:r>
    </w:p>
    <w:p w14:paraId="05C427CD" w14:textId="77777777" w:rsidR="00532545" w:rsidRDefault="00E8113E">
      <w:pPr>
        <w:pStyle w:val="afffffa"/>
        <w:ind w:firstLine="420"/>
        <w:rPr>
          <w:color w:val="000000" w:themeColor="text1"/>
        </w:rPr>
      </w:pPr>
      <w:r>
        <w:rPr>
          <w:rFonts w:hint="eastAsia"/>
          <w:color w:val="000000" w:themeColor="text1"/>
        </w:rPr>
        <w:t>本文件按照</w:t>
      </w:r>
      <w:r>
        <w:rPr>
          <w:rFonts w:hint="eastAsia"/>
          <w:color w:val="000000" w:themeColor="text1"/>
        </w:rPr>
        <w:t>GB/T 1.1</w:t>
      </w:r>
      <w:r>
        <w:rPr>
          <w:rFonts w:hint="eastAsia"/>
          <w:color w:val="000000" w:themeColor="text1"/>
        </w:rPr>
        <w:t>—</w:t>
      </w:r>
      <w:r>
        <w:rPr>
          <w:rFonts w:hint="eastAsia"/>
          <w:color w:val="000000" w:themeColor="text1"/>
        </w:rPr>
        <w:t>2020</w:t>
      </w:r>
      <w:r>
        <w:rPr>
          <w:rFonts w:hint="eastAsia"/>
          <w:color w:val="000000" w:themeColor="text1"/>
        </w:rPr>
        <w:t>《标准化工作导则</w:t>
      </w:r>
      <w:r>
        <w:rPr>
          <w:rFonts w:hint="eastAsia"/>
          <w:color w:val="000000" w:themeColor="text1"/>
        </w:rPr>
        <w:t xml:space="preserve">  </w:t>
      </w:r>
      <w:r>
        <w:rPr>
          <w:rFonts w:hint="eastAsia"/>
          <w:color w:val="000000" w:themeColor="text1"/>
        </w:rPr>
        <w:t>第</w:t>
      </w:r>
      <w:r>
        <w:rPr>
          <w:rFonts w:hint="eastAsia"/>
          <w:color w:val="000000" w:themeColor="text1"/>
        </w:rPr>
        <w:t>1</w:t>
      </w:r>
      <w:r>
        <w:rPr>
          <w:rFonts w:hint="eastAsia"/>
          <w:color w:val="000000" w:themeColor="text1"/>
        </w:rPr>
        <w:t>部分：标准化文件的结构和起草规则》的规定起草。</w:t>
      </w:r>
    </w:p>
    <w:p w14:paraId="5137A14A" w14:textId="77777777" w:rsidR="00532545" w:rsidRDefault="00E8113E">
      <w:pPr>
        <w:pStyle w:val="afffffa"/>
        <w:ind w:firstLine="420"/>
        <w:rPr>
          <w:color w:val="000000" w:themeColor="text1"/>
        </w:rPr>
      </w:pPr>
      <w:r>
        <w:rPr>
          <w:rFonts w:hint="eastAsia"/>
          <w:color w:val="000000" w:themeColor="text1"/>
        </w:rPr>
        <w:t>请注意本文件的某些内容可能涉及专利。本文件的发布机构不承担识别专利的责任。</w:t>
      </w:r>
    </w:p>
    <w:p w14:paraId="5E33681A" w14:textId="77777777" w:rsidR="00532545" w:rsidRDefault="00E8113E">
      <w:pPr>
        <w:pStyle w:val="afffffa"/>
        <w:ind w:firstLine="420"/>
        <w:rPr>
          <w:color w:val="000000" w:themeColor="text1"/>
        </w:rPr>
      </w:pPr>
      <w:r>
        <w:rPr>
          <w:rFonts w:hint="eastAsia"/>
          <w:color w:val="000000" w:themeColor="text1"/>
        </w:rPr>
        <w:t>本文件由广州海洋地质调查局三亚南海研究所提出。</w:t>
      </w:r>
    </w:p>
    <w:p w14:paraId="752D8D93" w14:textId="77777777" w:rsidR="00532545" w:rsidRDefault="00E8113E">
      <w:pPr>
        <w:pStyle w:val="afffffa"/>
        <w:ind w:firstLine="420"/>
        <w:rPr>
          <w:color w:val="000000" w:themeColor="text1"/>
        </w:rPr>
      </w:pPr>
      <w:r>
        <w:rPr>
          <w:rFonts w:hint="eastAsia"/>
          <w:color w:val="000000" w:themeColor="text1"/>
        </w:rPr>
        <w:t>本文件由海南省标准化协会归口。</w:t>
      </w:r>
    </w:p>
    <w:p w14:paraId="6F9D4253" w14:textId="77777777" w:rsidR="00532545" w:rsidRDefault="00E8113E">
      <w:pPr>
        <w:pStyle w:val="afffffa"/>
        <w:ind w:firstLine="420"/>
        <w:rPr>
          <w:color w:val="000000" w:themeColor="text1"/>
        </w:rPr>
      </w:pPr>
      <w:r>
        <w:rPr>
          <w:rFonts w:hint="eastAsia"/>
          <w:color w:val="000000" w:themeColor="text1"/>
        </w:rPr>
        <w:t>本文件起草单位：广州海洋地质调查局三亚南海地质研究所。</w:t>
      </w:r>
    </w:p>
    <w:p w14:paraId="7F066927" w14:textId="77777777" w:rsidR="00532545" w:rsidRDefault="00E8113E">
      <w:pPr>
        <w:pStyle w:val="afffffa"/>
        <w:ind w:firstLine="420"/>
        <w:rPr>
          <w:color w:val="000000" w:themeColor="text1"/>
        </w:rPr>
      </w:pPr>
      <w:r>
        <w:rPr>
          <w:rFonts w:hint="eastAsia"/>
          <w:color w:val="000000" w:themeColor="text1"/>
        </w:rPr>
        <w:t>本文件主要起草人：田霏、黄磊、夏长发、郭旭东、宁波、房晓宸、李学林、陈梅、路东宇、张江勇。</w:t>
      </w:r>
    </w:p>
    <w:p w14:paraId="33FCF8E0" w14:textId="77777777" w:rsidR="00532545" w:rsidRDefault="00532545">
      <w:pPr>
        <w:pStyle w:val="afffffa"/>
        <w:ind w:firstLine="420"/>
        <w:rPr>
          <w:color w:val="000000" w:themeColor="text1"/>
        </w:rPr>
      </w:pPr>
    </w:p>
    <w:p w14:paraId="0AE47F06" w14:textId="77777777" w:rsidR="00532545" w:rsidRDefault="00532545">
      <w:pPr>
        <w:pStyle w:val="afffffa"/>
        <w:ind w:firstLine="420"/>
        <w:rPr>
          <w:color w:val="000000" w:themeColor="text1"/>
        </w:rPr>
      </w:pPr>
    </w:p>
    <w:p w14:paraId="7AE9ADE4" w14:textId="77777777" w:rsidR="00532545" w:rsidRDefault="00532545">
      <w:pPr>
        <w:pStyle w:val="afffffa"/>
        <w:ind w:firstLine="420"/>
        <w:rPr>
          <w:color w:val="000000" w:themeColor="text1"/>
        </w:rPr>
        <w:sectPr w:rsidR="00532545">
          <w:headerReference w:type="even" r:id="rId15"/>
          <w:headerReference w:type="default" r:id="rId16"/>
          <w:footerReference w:type="default" r:id="rId17"/>
          <w:pgSz w:w="11906" w:h="16838"/>
          <w:pgMar w:top="1871" w:right="1134" w:bottom="1134" w:left="1134" w:header="1418" w:footer="1134" w:gutter="284"/>
          <w:pgNumType w:fmt="upperRoman" w:start="1"/>
          <w:cols w:space="425"/>
          <w:formProt w:val="0"/>
          <w:docGrid w:type="lines" w:linePitch="312"/>
        </w:sectPr>
      </w:pPr>
    </w:p>
    <w:p w14:paraId="71C1042D" w14:textId="77777777" w:rsidR="00532545" w:rsidRDefault="00532545">
      <w:pPr>
        <w:spacing w:line="20" w:lineRule="exact"/>
        <w:jc w:val="center"/>
        <w:rPr>
          <w:rFonts w:ascii="黑体" w:eastAsia="黑体" w:hAnsi="黑体"/>
          <w:color w:val="000000" w:themeColor="text1"/>
          <w:sz w:val="32"/>
          <w:szCs w:val="32"/>
        </w:rPr>
      </w:pPr>
      <w:bookmarkStart w:id="18" w:name="BookMark4"/>
      <w:bookmarkEnd w:id="17"/>
    </w:p>
    <w:p w14:paraId="14CA3866" w14:textId="77777777" w:rsidR="00532545" w:rsidRDefault="00532545">
      <w:pPr>
        <w:spacing w:line="20" w:lineRule="exact"/>
        <w:jc w:val="center"/>
        <w:rPr>
          <w:rFonts w:ascii="黑体" w:eastAsia="黑体" w:hAnsi="黑体"/>
          <w:color w:val="000000" w:themeColor="text1"/>
          <w:sz w:val="32"/>
          <w:szCs w:val="32"/>
        </w:rPr>
      </w:pPr>
    </w:p>
    <w:bookmarkStart w:id="19" w:name="NEW_STAND_NAME" w:displacedByCustomXml="next"/>
    <w:sdt>
      <w:sdtPr>
        <w:rPr>
          <w:color w:val="000000" w:themeColor="text1"/>
        </w:rPr>
        <w:tag w:val="NEW_STAND_NAME"/>
        <w:id w:val="595910757"/>
        <w:lock w:val="sdtLocked"/>
        <w:placeholder>
          <w:docPart w:val="BE8F30D43090462EAAF43FA2CC3A640F"/>
        </w:placeholder>
      </w:sdtPr>
      <w:sdtEndPr/>
      <w:sdtContent>
        <w:p w14:paraId="2CE252E2" w14:textId="77777777" w:rsidR="00532545" w:rsidRDefault="00E8113E">
          <w:pPr>
            <w:pStyle w:val="afffffffffd"/>
            <w:spacing w:beforeLines="182" w:before="567" w:afterLines="220" w:after="686"/>
            <w:rPr>
              <w:color w:val="000000" w:themeColor="text1"/>
            </w:rPr>
          </w:pPr>
          <w:r>
            <w:rPr>
              <w:rFonts w:hint="eastAsia"/>
              <w:color w:val="000000" w:themeColor="text1"/>
            </w:rPr>
            <w:t>海洋温差能发电装置海上试验技术指南</w:t>
          </w:r>
        </w:p>
      </w:sdtContent>
    </w:sdt>
    <w:p w14:paraId="019279ED" w14:textId="77777777" w:rsidR="00532545" w:rsidRDefault="00E8113E">
      <w:pPr>
        <w:pStyle w:val="affc"/>
        <w:spacing w:before="312" w:after="312"/>
        <w:rPr>
          <w:color w:val="000000" w:themeColor="text1"/>
        </w:rPr>
      </w:pPr>
      <w:bookmarkStart w:id="20" w:name="_Toc26986530"/>
      <w:bookmarkStart w:id="21" w:name="_Toc26648465"/>
      <w:bookmarkStart w:id="22" w:name="_Toc26986771"/>
      <w:bookmarkStart w:id="23" w:name="_Toc17233333"/>
      <w:bookmarkStart w:id="24" w:name="_Toc24884218"/>
      <w:bookmarkStart w:id="25" w:name="_Toc17233325"/>
      <w:bookmarkStart w:id="26" w:name="_Toc24884211"/>
      <w:bookmarkStart w:id="27" w:name="_Toc26718930"/>
      <w:bookmarkEnd w:id="19"/>
      <w:r>
        <w:rPr>
          <w:rFonts w:hint="eastAsia"/>
          <w:color w:val="000000" w:themeColor="text1"/>
        </w:rPr>
        <w:t>范围</w:t>
      </w:r>
      <w:bookmarkEnd w:id="20"/>
      <w:bookmarkEnd w:id="21"/>
      <w:bookmarkEnd w:id="22"/>
      <w:bookmarkEnd w:id="23"/>
      <w:bookmarkEnd w:id="24"/>
      <w:bookmarkEnd w:id="25"/>
      <w:bookmarkEnd w:id="26"/>
      <w:bookmarkEnd w:id="27"/>
    </w:p>
    <w:p w14:paraId="6B5C3A0F" w14:textId="77777777" w:rsidR="00532545" w:rsidRDefault="00E8113E">
      <w:pPr>
        <w:pStyle w:val="afffffa"/>
        <w:ind w:firstLine="420"/>
      </w:pPr>
      <w:bookmarkStart w:id="28" w:name="_Toc24884212"/>
      <w:bookmarkStart w:id="29" w:name="_Toc24884219"/>
      <w:bookmarkStart w:id="30" w:name="_Toc26648466"/>
      <w:bookmarkStart w:id="31" w:name="_Toc17233334"/>
      <w:bookmarkStart w:id="32" w:name="_Toc17233326"/>
      <w:r>
        <w:rPr>
          <w:rFonts w:hint="eastAsia"/>
          <w:color w:val="000000" w:themeColor="text1"/>
        </w:rPr>
        <w:t>本文件规定了海洋温差能发电装置海上试验的试验准备、海上运输、设备安装、海试实施、海试回收</w:t>
      </w:r>
      <w:r>
        <w:rPr>
          <w:rFonts w:hint="eastAsia"/>
        </w:rPr>
        <w:t>、海</w:t>
      </w:r>
      <w:proofErr w:type="gramStart"/>
      <w:r>
        <w:rPr>
          <w:rFonts w:hint="eastAsia"/>
        </w:rPr>
        <w:t>试总结</w:t>
      </w:r>
      <w:proofErr w:type="gramEnd"/>
      <w:r>
        <w:rPr>
          <w:rFonts w:hint="eastAsia"/>
        </w:rPr>
        <w:t>的流程。</w:t>
      </w:r>
    </w:p>
    <w:p w14:paraId="4C2C3DCC" w14:textId="77777777" w:rsidR="00532545" w:rsidRDefault="00E8113E">
      <w:pPr>
        <w:pStyle w:val="afffffa"/>
        <w:ind w:firstLine="420"/>
      </w:pPr>
      <w:r>
        <w:rPr>
          <w:rFonts w:hint="eastAsia"/>
        </w:rPr>
        <w:t>本文件仅适用于漂浮式海洋温差能发电装置的海上试验流程。</w:t>
      </w:r>
    </w:p>
    <w:p w14:paraId="584B9326" w14:textId="77777777" w:rsidR="00532545" w:rsidRDefault="00E8113E">
      <w:pPr>
        <w:pStyle w:val="affc"/>
        <w:spacing w:before="312" w:after="312"/>
      </w:pPr>
      <w:bookmarkStart w:id="33" w:name="_Toc26986772"/>
      <w:bookmarkStart w:id="34" w:name="_Toc26986531"/>
      <w:bookmarkStart w:id="35" w:name="_Toc26718931"/>
      <w:r>
        <w:rPr>
          <w:rFonts w:hint="eastAsia"/>
        </w:rPr>
        <w:t>规范性引用文件</w:t>
      </w:r>
      <w:bookmarkEnd w:id="28"/>
      <w:bookmarkEnd w:id="29"/>
      <w:bookmarkEnd w:id="30"/>
      <w:bookmarkEnd w:id="31"/>
      <w:bookmarkEnd w:id="32"/>
      <w:bookmarkEnd w:id="33"/>
      <w:bookmarkEnd w:id="34"/>
      <w:bookmarkEnd w:id="35"/>
    </w:p>
    <w:sdt>
      <w:sdtPr>
        <w:rPr>
          <w:rFonts w:hint="eastAsia"/>
        </w:rPr>
        <w:id w:val="715848253"/>
        <w:placeholder>
          <w:docPart w:val="AAB22490D47D448A9239C6FC873D917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659030D" w14:textId="77777777" w:rsidR="00532545" w:rsidRDefault="00E8113E">
          <w:pPr>
            <w:pStyle w:val="afffffa"/>
            <w:ind w:firstLine="420"/>
          </w:pPr>
          <w:r>
            <w:rPr>
              <w:rFonts w:hint="eastAsia"/>
            </w:rPr>
            <w:t>下列文件中的内容通过文中的规范性引用而构成本文件必不可少的条款。其中，注日期的引用文件，仅该日</w:t>
          </w:r>
          <w:r>
            <w:rPr>
              <w:rFonts w:hint="eastAsia"/>
            </w:rPr>
            <w:t>期对应的版本适用于本文件；不注日期的引用文件，其最新版本（包括所有的修改单）适用于本文件。</w:t>
          </w:r>
        </w:p>
      </w:sdtContent>
    </w:sdt>
    <w:p w14:paraId="7FD6F94A" w14:textId="77777777" w:rsidR="00532545" w:rsidRDefault="00E8113E">
      <w:pPr>
        <w:pStyle w:val="afffffa"/>
        <w:ind w:firstLine="420"/>
      </w:pPr>
      <w:r>
        <w:rPr>
          <w:rFonts w:hint="eastAsia"/>
        </w:rPr>
        <w:t xml:space="preserve">GB/T 21065  </w:t>
      </w:r>
      <w:r>
        <w:rPr>
          <w:rFonts w:hint="eastAsia"/>
        </w:rPr>
        <w:t>船舶电气装置</w:t>
      </w:r>
      <w:r>
        <w:rPr>
          <w:rFonts w:hint="eastAsia"/>
        </w:rPr>
        <w:t xml:space="preserve"> </w:t>
      </w:r>
      <w:r>
        <w:rPr>
          <w:rFonts w:hint="eastAsia"/>
        </w:rPr>
        <w:t>安装和完工试验</w:t>
      </w:r>
    </w:p>
    <w:p w14:paraId="7526777A" w14:textId="77777777" w:rsidR="00532545" w:rsidRDefault="00E8113E">
      <w:pPr>
        <w:pStyle w:val="afffffa"/>
        <w:ind w:firstLine="420"/>
      </w:pPr>
      <w:r>
        <w:rPr>
          <w:rFonts w:hint="eastAsia"/>
        </w:rPr>
        <w:t xml:space="preserve">GB/T 12763.2  </w:t>
      </w:r>
      <w:r>
        <w:rPr>
          <w:rFonts w:hint="eastAsia"/>
        </w:rPr>
        <w:t>海洋调查规范</w:t>
      </w:r>
      <w:r>
        <w:rPr>
          <w:rFonts w:hint="eastAsia"/>
        </w:rPr>
        <w:t xml:space="preserve"> </w:t>
      </w:r>
      <w:r>
        <w:rPr>
          <w:rFonts w:hint="eastAsia"/>
        </w:rPr>
        <w:t>第</w:t>
      </w:r>
      <w:r>
        <w:rPr>
          <w:rFonts w:hint="eastAsia"/>
        </w:rPr>
        <w:t>2</w:t>
      </w:r>
      <w:r>
        <w:rPr>
          <w:rFonts w:hint="eastAsia"/>
        </w:rPr>
        <w:t>部分</w:t>
      </w:r>
      <w:r>
        <w:rPr>
          <w:rFonts w:hint="eastAsia"/>
        </w:rPr>
        <w:t xml:space="preserve">: </w:t>
      </w:r>
      <w:r>
        <w:rPr>
          <w:rFonts w:hint="eastAsia"/>
        </w:rPr>
        <w:t>海洋水文观测</w:t>
      </w:r>
    </w:p>
    <w:p w14:paraId="5FC27D3A" w14:textId="77777777" w:rsidR="00532545" w:rsidRDefault="00E8113E">
      <w:pPr>
        <w:pStyle w:val="afffffa"/>
        <w:ind w:firstLine="420"/>
      </w:pPr>
      <w:r>
        <w:rPr>
          <w:rFonts w:hint="eastAsia"/>
        </w:rPr>
        <w:t xml:space="preserve">SO 12944-9  </w:t>
      </w:r>
      <w:r>
        <w:rPr>
          <w:rFonts w:hint="eastAsia"/>
        </w:rPr>
        <w:t>海上和相关结构的防护漆体系和实验室性能试验方法</w:t>
      </w:r>
    </w:p>
    <w:p w14:paraId="434B084A" w14:textId="77777777" w:rsidR="00532545" w:rsidRDefault="00E8113E">
      <w:pPr>
        <w:pStyle w:val="afffffa"/>
        <w:ind w:firstLine="420"/>
      </w:pPr>
      <w:r>
        <w:rPr>
          <w:rFonts w:hint="eastAsia"/>
        </w:rPr>
        <w:t xml:space="preserve">IEC TS 62600-21  </w:t>
      </w:r>
      <w:r>
        <w:rPr>
          <w:rFonts w:hint="eastAsia"/>
        </w:rPr>
        <w:t>海洋能</w:t>
      </w:r>
      <w:r>
        <w:rPr>
          <w:rFonts w:hint="eastAsia"/>
        </w:rPr>
        <w:t xml:space="preserve"> </w:t>
      </w:r>
      <w:r>
        <w:rPr>
          <w:rFonts w:hint="eastAsia"/>
        </w:rPr>
        <w:t>波浪能、潮流能和其他水流能转换装置</w:t>
      </w:r>
      <w:r>
        <w:rPr>
          <w:rFonts w:hint="eastAsia"/>
        </w:rPr>
        <w:t xml:space="preserve"> </w:t>
      </w:r>
      <w:r>
        <w:rPr>
          <w:rFonts w:hint="eastAsia"/>
        </w:rPr>
        <w:t>第</w:t>
      </w:r>
      <w:r>
        <w:t> </w:t>
      </w:r>
      <w:r>
        <w:rPr>
          <w:rFonts w:hint="eastAsia"/>
        </w:rPr>
        <w:t>21</w:t>
      </w:r>
      <w:r>
        <w:t> </w:t>
      </w:r>
      <w:r>
        <w:rPr>
          <w:rFonts w:hint="eastAsia"/>
        </w:rPr>
        <w:t>部分：海洋温差能发电装置</w:t>
      </w:r>
      <w:r>
        <w:rPr>
          <w:rFonts w:hint="eastAsia"/>
        </w:rPr>
        <w:t>-</w:t>
      </w:r>
      <w:r>
        <w:rPr>
          <w:rFonts w:hint="eastAsia"/>
        </w:rPr>
        <w:t>电力性能评估</w:t>
      </w:r>
      <w:r>
        <w:rPr>
          <w:rFonts w:hint="eastAsia"/>
        </w:rPr>
        <w:t>(Marine energy - Wave, tidal and other water cur</w:t>
      </w:r>
      <w:r>
        <w:rPr>
          <w:rFonts w:hint="eastAsia"/>
        </w:rPr>
        <w:t>rent converters - Part 21: Electricity producing ocean thermal energy converters - Power performance assessment)</w:t>
      </w:r>
    </w:p>
    <w:p w14:paraId="3089E024" w14:textId="77777777" w:rsidR="00532545" w:rsidRDefault="00E8113E">
      <w:pPr>
        <w:pStyle w:val="affc"/>
        <w:spacing w:before="312" w:after="312"/>
      </w:pPr>
      <w:r>
        <w:rPr>
          <w:rFonts w:hint="eastAsia"/>
        </w:rPr>
        <w:t>术语和定义</w:t>
      </w:r>
    </w:p>
    <w:bookmarkStart w:id="36" w:name="_Toc26986532" w:displacedByCustomXml="next"/>
    <w:bookmarkEnd w:id="36" w:displacedByCustomXml="next"/>
    <w:sdt>
      <w:sdtPr>
        <w:id w:val="-1909835108"/>
        <w:placeholder>
          <w:docPart w:val="56D6095E43734CF49491538D714BBC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4689614" w14:textId="77777777" w:rsidR="00532545" w:rsidRDefault="00E8113E">
          <w:pPr>
            <w:pStyle w:val="afffffa"/>
            <w:ind w:firstLine="420"/>
          </w:pPr>
          <w:r>
            <w:t>下列术语和定义适用于本文件。</w:t>
          </w:r>
        </w:p>
      </w:sdtContent>
    </w:sdt>
    <w:p w14:paraId="2B523E4E" w14:textId="77777777" w:rsidR="00532545" w:rsidRDefault="00E8113E">
      <w:pPr>
        <w:pStyle w:val="afffffffffff9"/>
        <w:ind w:left="420" w:hangingChars="200" w:hanging="420"/>
        <w:rPr>
          <w:rFonts w:ascii="黑体" w:eastAsia="黑体" w:hAnsi="黑体"/>
        </w:rPr>
      </w:pPr>
      <w:r>
        <w:rPr>
          <w:rFonts w:ascii="黑体" w:eastAsia="黑体" w:hAnsi="黑体"/>
        </w:rPr>
        <w:br/>
      </w:r>
      <w:r>
        <w:rPr>
          <w:rFonts w:ascii="黑体" w:eastAsia="黑体" w:hAnsi="黑体" w:hint="eastAsia"/>
        </w:rPr>
        <w:t>海洋温差能</w:t>
      </w:r>
      <w:r>
        <w:rPr>
          <w:rFonts w:ascii="黑体" w:eastAsia="黑体" w:hAnsi="黑体" w:hint="eastAsia"/>
        </w:rPr>
        <w:t xml:space="preserve"> ocean thermal energy</w:t>
      </w:r>
    </w:p>
    <w:p w14:paraId="0D2D034A" w14:textId="77777777" w:rsidR="00532545" w:rsidRDefault="00E8113E">
      <w:pPr>
        <w:pStyle w:val="afffffa"/>
        <w:ind w:firstLine="420"/>
      </w:pPr>
      <w:r>
        <w:rPr>
          <w:rFonts w:hint="eastAsia"/>
        </w:rPr>
        <w:t>由海洋表层温水与海洋深层冷水之间的温度差所蕴含的能量。</w:t>
      </w:r>
    </w:p>
    <w:p w14:paraId="12E3F644" w14:textId="77777777" w:rsidR="00532545" w:rsidRDefault="00E8113E">
      <w:pPr>
        <w:pStyle w:val="afffffa"/>
        <w:ind w:firstLine="420"/>
      </w:pPr>
      <w:r>
        <w:rPr>
          <w:rFonts w:hint="eastAsia"/>
        </w:rPr>
        <w:t>[</w:t>
      </w:r>
      <w:r>
        <w:rPr>
          <w:rFonts w:hint="eastAsia"/>
        </w:rPr>
        <w:t>来源：</w:t>
      </w:r>
      <w:r>
        <w:rPr>
          <w:rFonts w:hint="eastAsia"/>
        </w:rPr>
        <w:t>GB/T 19834</w:t>
      </w:r>
      <w:r>
        <w:rPr>
          <w:rFonts w:hint="eastAsia"/>
        </w:rPr>
        <w:t>—</w:t>
      </w:r>
      <w:r>
        <w:rPr>
          <w:rFonts w:hint="eastAsia"/>
        </w:rPr>
        <w:t>2005</w:t>
      </w:r>
      <w:r>
        <w:rPr>
          <w:rFonts w:hint="eastAsia"/>
        </w:rPr>
        <w:t>，定义</w:t>
      </w:r>
      <w:r>
        <w:rPr>
          <w:rFonts w:hint="eastAsia"/>
        </w:rPr>
        <w:t>8.3]</w:t>
      </w:r>
    </w:p>
    <w:p w14:paraId="4E6B5403" w14:textId="77777777" w:rsidR="00532545" w:rsidRDefault="00E8113E">
      <w:pPr>
        <w:pStyle w:val="afffffffffff9"/>
        <w:ind w:left="420" w:hangingChars="200" w:hanging="420"/>
        <w:rPr>
          <w:rFonts w:ascii="黑体" w:eastAsia="黑体" w:hAnsi="黑体"/>
        </w:rPr>
      </w:pPr>
      <w:r>
        <w:rPr>
          <w:rFonts w:ascii="黑体" w:eastAsia="黑体" w:hAnsi="黑体" w:hint="eastAsia"/>
        </w:rPr>
        <w:br/>
      </w:r>
      <w:r>
        <w:rPr>
          <w:rFonts w:ascii="黑体" w:eastAsia="黑体" w:hAnsi="黑体" w:hint="eastAsia"/>
        </w:rPr>
        <w:t>海洋温差能发电装置</w:t>
      </w:r>
      <w:r>
        <w:rPr>
          <w:rFonts w:ascii="黑体" w:eastAsia="黑体" w:hAnsi="黑体" w:hint="eastAsia"/>
        </w:rPr>
        <w:t xml:space="preserve"> ocean thermal energy </w:t>
      </w:r>
      <w:r>
        <w:rPr>
          <w:rFonts w:ascii="黑体" w:eastAsia="黑体" w:hAnsi="黑体" w:hint="eastAsia"/>
        </w:rPr>
        <w:t>conversion power plant</w:t>
      </w:r>
    </w:p>
    <w:p w14:paraId="0682D19B" w14:textId="77777777" w:rsidR="00532545" w:rsidRDefault="00E8113E">
      <w:pPr>
        <w:pStyle w:val="afffffa"/>
        <w:ind w:firstLine="420"/>
      </w:pPr>
      <w:r>
        <w:rPr>
          <w:rFonts w:hint="eastAsia"/>
        </w:rPr>
        <w:t>利用海水表层温水和深层冷水之间的温度差，通过循环工质使其蒸发和凝结，驱动涡轮机发电的装置。</w:t>
      </w:r>
    </w:p>
    <w:p w14:paraId="63AFEAF8" w14:textId="77777777" w:rsidR="00532545" w:rsidRDefault="00E8113E">
      <w:pPr>
        <w:pStyle w:val="afffffffffff9"/>
        <w:ind w:left="420" w:hangingChars="200" w:hanging="420"/>
        <w:rPr>
          <w:rFonts w:ascii="黑体" w:eastAsia="黑体" w:hAnsi="黑体"/>
        </w:rPr>
      </w:pPr>
      <w:r>
        <w:rPr>
          <w:rFonts w:ascii="黑体" w:eastAsia="黑体" w:hAnsi="黑体" w:hint="eastAsia"/>
        </w:rPr>
        <w:br/>
      </w:r>
      <w:r>
        <w:rPr>
          <w:rFonts w:ascii="黑体" w:eastAsia="黑体" w:hAnsi="黑体" w:hint="eastAsia"/>
        </w:rPr>
        <w:t>工质</w:t>
      </w:r>
      <w:r>
        <w:rPr>
          <w:rFonts w:ascii="黑体" w:eastAsia="黑体" w:hAnsi="黑体" w:hint="eastAsia"/>
        </w:rPr>
        <w:t xml:space="preserve"> working fluid</w:t>
      </w:r>
    </w:p>
    <w:p w14:paraId="6ED606C1" w14:textId="77777777" w:rsidR="00532545" w:rsidRDefault="00E8113E">
      <w:pPr>
        <w:pStyle w:val="afffffa"/>
        <w:ind w:firstLine="420"/>
      </w:pPr>
      <w:r>
        <w:rPr>
          <w:rFonts w:hint="eastAsia"/>
        </w:rPr>
        <w:t>在海洋温差能发电装置中用于传递能量的流体，该流体在高温侧蒸发、在低温侧凝结，从而驱动涡轮机发电。</w:t>
      </w:r>
    </w:p>
    <w:p w14:paraId="23CE1213" w14:textId="77777777" w:rsidR="00532545" w:rsidRDefault="00E8113E">
      <w:pPr>
        <w:pStyle w:val="afffffffffff9"/>
        <w:ind w:left="420" w:hangingChars="200" w:hanging="420"/>
        <w:rPr>
          <w:rFonts w:ascii="黑体" w:eastAsia="黑体" w:hAnsi="黑体"/>
        </w:rPr>
      </w:pPr>
      <w:r>
        <w:rPr>
          <w:rFonts w:ascii="黑体" w:eastAsia="黑体" w:hAnsi="黑体" w:hint="eastAsia"/>
        </w:rPr>
        <w:br/>
      </w:r>
      <w:r>
        <w:rPr>
          <w:rFonts w:ascii="黑体" w:eastAsia="黑体" w:hAnsi="黑体" w:hint="eastAsia"/>
        </w:rPr>
        <w:t>半潜式</w:t>
      </w:r>
      <w:r>
        <w:rPr>
          <w:rFonts w:ascii="黑体" w:eastAsia="黑体" w:hAnsi="黑体" w:hint="eastAsia"/>
        </w:rPr>
        <w:t xml:space="preserve"> semisubmersible</w:t>
      </w:r>
    </w:p>
    <w:p w14:paraId="33983566" w14:textId="77777777" w:rsidR="00532545" w:rsidRDefault="00E8113E">
      <w:pPr>
        <w:pStyle w:val="afffffa"/>
        <w:ind w:firstLine="420"/>
      </w:pPr>
      <w:r>
        <w:rPr>
          <w:rFonts w:hint="eastAsia"/>
        </w:rPr>
        <w:t>一种漂浮式温差能发电装置结构，通过在水面下的多根浮筒和垂直支柱保持浮力和稳定性。</w:t>
      </w:r>
    </w:p>
    <w:p w14:paraId="7145635E" w14:textId="77777777" w:rsidR="00532545" w:rsidRDefault="00E8113E">
      <w:pPr>
        <w:pStyle w:val="afffffffffff9"/>
        <w:ind w:left="420" w:hangingChars="200" w:hanging="420"/>
        <w:rPr>
          <w:rFonts w:ascii="黑体" w:eastAsia="黑体" w:hAnsi="黑体"/>
        </w:rPr>
      </w:pPr>
      <w:r>
        <w:rPr>
          <w:rFonts w:ascii="黑体" w:eastAsia="黑体" w:hAnsi="黑体" w:hint="eastAsia"/>
        </w:rPr>
        <w:br/>
      </w:r>
      <w:r>
        <w:rPr>
          <w:rFonts w:ascii="黑体" w:eastAsia="黑体" w:hAnsi="黑体" w:hint="eastAsia"/>
        </w:rPr>
        <w:t>立柱浮筒式</w:t>
      </w:r>
      <w:r>
        <w:rPr>
          <w:rFonts w:ascii="黑体" w:eastAsia="黑体" w:hAnsi="黑体" w:hint="eastAsia"/>
        </w:rPr>
        <w:t xml:space="preserve"> spar</w:t>
      </w:r>
    </w:p>
    <w:p w14:paraId="0E01FAC6" w14:textId="77777777" w:rsidR="00532545" w:rsidRDefault="00E8113E">
      <w:pPr>
        <w:pStyle w:val="afffffa"/>
        <w:ind w:firstLine="420"/>
      </w:pPr>
      <w:r>
        <w:rPr>
          <w:rFonts w:hint="eastAsia"/>
        </w:rPr>
        <w:lastRenderedPageBreak/>
        <w:t>一种深吃水的、类似于大型浮筒的漂浮式温差能发电装置结构，使用系泊系统垂直或倾斜地固定在深水区</w:t>
      </w:r>
      <w:r>
        <w:rPr>
          <w:rFonts w:hint="eastAsia"/>
        </w:rPr>
        <w:t>域。</w:t>
      </w:r>
    </w:p>
    <w:p w14:paraId="7CFE2783" w14:textId="77777777" w:rsidR="00532545" w:rsidRDefault="00E8113E">
      <w:pPr>
        <w:pStyle w:val="afffffffffff9"/>
        <w:ind w:left="420" w:hangingChars="200" w:hanging="420"/>
        <w:rPr>
          <w:rFonts w:ascii="黑体" w:eastAsia="黑体" w:hAnsi="黑体"/>
        </w:rPr>
      </w:pPr>
      <w:r>
        <w:rPr>
          <w:rFonts w:ascii="黑体" w:eastAsia="黑体" w:hAnsi="黑体" w:hint="eastAsia"/>
        </w:rPr>
        <w:br/>
      </w:r>
      <w:r>
        <w:rPr>
          <w:rFonts w:ascii="黑体" w:eastAsia="黑体" w:hAnsi="黑体" w:hint="eastAsia"/>
        </w:rPr>
        <w:t>船载式</w:t>
      </w:r>
      <w:r>
        <w:rPr>
          <w:rFonts w:ascii="黑体" w:eastAsia="黑体" w:hAnsi="黑体" w:hint="eastAsia"/>
        </w:rPr>
        <w:t xml:space="preserve"> ship-based</w:t>
      </w:r>
    </w:p>
    <w:p w14:paraId="3D3EC586" w14:textId="77777777" w:rsidR="00532545" w:rsidRDefault="00E8113E">
      <w:pPr>
        <w:pStyle w:val="afffffa"/>
        <w:ind w:firstLine="420"/>
      </w:pPr>
      <w:r>
        <w:rPr>
          <w:rFonts w:hint="eastAsia"/>
        </w:rPr>
        <w:t>一种利用传统船体的漂浮式温差能发电装置结构。</w:t>
      </w:r>
    </w:p>
    <w:p w14:paraId="2C2C861D" w14:textId="77777777" w:rsidR="00532545" w:rsidRDefault="00E8113E">
      <w:pPr>
        <w:pStyle w:val="affc"/>
        <w:spacing w:before="312" w:after="312"/>
      </w:pPr>
      <w:r>
        <w:rPr>
          <w:rFonts w:hint="eastAsia"/>
        </w:rPr>
        <w:t>试验准备</w:t>
      </w:r>
    </w:p>
    <w:p w14:paraId="4321D79C" w14:textId="77777777" w:rsidR="00532545" w:rsidRDefault="00E8113E">
      <w:pPr>
        <w:pStyle w:val="affd"/>
        <w:spacing w:before="156" w:after="156"/>
      </w:pPr>
      <w:r>
        <w:rPr>
          <w:rFonts w:hint="eastAsia"/>
        </w:rPr>
        <w:t>编写试验方案</w:t>
      </w:r>
    </w:p>
    <w:p w14:paraId="045943AF" w14:textId="77777777" w:rsidR="00532545" w:rsidRDefault="00E8113E">
      <w:pPr>
        <w:pStyle w:val="afffffa"/>
        <w:ind w:firstLine="420"/>
      </w:pPr>
      <w:r>
        <w:rPr>
          <w:rFonts w:hint="eastAsia"/>
        </w:rPr>
        <w:t>编写详细的试验方案，包括试验目的、试验流程、时间安排、人员分工、风险和应急预案等。</w:t>
      </w:r>
    </w:p>
    <w:p w14:paraId="6F86330A" w14:textId="77777777" w:rsidR="00532545" w:rsidRDefault="00E8113E">
      <w:pPr>
        <w:pStyle w:val="affd"/>
        <w:spacing w:before="156" w:after="156"/>
      </w:pPr>
      <w:r>
        <w:rPr>
          <w:rFonts w:hint="eastAsia"/>
        </w:rPr>
        <w:t>人员培训</w:t>
      </w:r>
    </w:p>
    <w:p w14:paraId="0A60F5C1" w14:textId="77777777" w:rsidR="00532545" w:rsidRDefault="00E8113E">
      <w:pPr>
        <w:pStyle w:val="afffffa"/>
        <w:ind w:firstLine="420"/>
      </w:pPr>
      <w:r>
        <w:rPr>
          <w:rFonts w:hint="eastAsia"/>
        </w:rPr>
        <w:t>参与海洋温差能发电装置的人员应在海试前完成技术和安全培训。</w:t>
      </w:r>
    </w:p>
    <w:p w14:paraId="44C0AEFA" w14:textId="77777777" w:rsidR="00532545" w:rsidRDefault="00E8113E">
      <w:pPr>
        <w:pStyle w:val="affd"/>
        <w:spacing w:before="156" w:after="156"/>
      </w:pPr>
      <w:r>
        <w:rPr>
          <w:rFonts w:hint="eastAsia"/>
        </w:rPr>
        <w:t>出海前测试</w:t>
      </w:r>
    </w:p>
    <w:p w14:paraId="2F0579B3" w14:textId="77777777" w:rsidR="00532545" w:rsidRDefault="00E8113E">
      <w:pPr>
        <w:pStyle w:val="afffffa"/>
        <w:ind w:firstLine="420"/>
      </w:pPr>
      <w:r>
        <w:rPr>
          <w:rFonts w:hint="eastAsia"/>
        </w:rPr>
        <w:t>参与海试的海洋温差能发电装置应完成出海前测试，确保装置的水上各部件和检测设备等工作状态良好，水下管道连接完好。</w:t>
      </w:r>
    </w:p>
    <w:p w14:paraId="001A8972" w14:textId="77777777" w:rsidR="00532545" w:rsidRDefault="00E8113E">
      <w:pPr>
        <w:pStyle w:val="affd"/>
        <w:spacing w:before="156" w:after="156"/>
      </w:pPr>
      <w:r>
        <w:rPr>
          <w:rFonts w:hint="eastAsia"/>
        </w:rPr>
        <w:t>检查船舶状态</w:t>
      </w:r>
    </w:p>
    <w:p w14:paraId="15177D7C" w14:textId="77777777" w:rsidR="00532545" w:rsidRDefault="00E8113E">
      <w:pPr>
        <w:pStyle w:val="afffffffff6"/>
      </w:pPr>
      <w:r>
        <w:rPr>
          <w:rFonts w:hint="eastAsia"/>
        </w:rPr>
        <w:t>船舶搭载运输应符合以下要求：</w:t>
      </w:r>
    </w:p>
    <w:p w14:paraId="4135B1D3" w14:textId="77777777" w:rsidR="00532545" w:rsidRDefault="00E8113E">
      <w:pPr>
        <w:pStyle w:val="af5"/>
      </w:pPr>
      <w:r>
        <w:rPr>
          <w:rFonts w:hint="eastAsia"/>
        </w:rPr>
        <w:t>实验船舶结构完好：实验船舶应经过检查，确保船体、引擎、舵等主要部件结构完好，没有损</w:t>
      </w:r>
      <w:r>
        <w:rPr>
          <w:rFonts w:hint="eastAsia"/>
        </w:rPr>
        <w:t>坏或漏水等情况；</w:t>
      </w:r>
    </w:p>
    <w:p w14:paraId="43F3C134" w14:textId="77777777" w:rsidR="00532545" w:rsidRDefault="00E8113E">
      <w:pPr>
        <w:pStyle w:val="af5"/>
      </w:pPr>
      <w:r>
        <w:rPr>
          <w:rFonts w:hint="eastAsia"/>
        </w:rPr>
        <w:t>设备齐全：实验船舶上的通信设备、导航设备、安全设备、起吊设备、拖曳设备应齐全并处于正常工作状态；</w:t>
      </w:r>
    </w:p>
    <w:p w14:paraId="7947B3DD" w14:textId="77777777" w:rsidR="00532545" w:rsidRDefault="00E8113E">
      <w:pPr>
        <w:pStyle w:val="af5"/>
      </w:pPr>
      <w:r>
        <w:rPr>
          <w:rFonts w:hint="eastAsia"/>
        </w:rPr>
        <w:t>实验船舶甲板应有足够的作业空间，并配有海试装置的存放空间；</w:t>
      </w:r>
    </w:p>
    <w:p w14:paraId="4ECC2C88" w14:textId="77777777" w:rsidR="00532545" w:rsidRDefault="00E8113E">
      <w:pPr>
        <w:pStyle w:val="af5"/>
      </w:pPr>
      <w:r>
        <w:rPr>
          <w:rFonts w:hint="eastAsia"/>
        </w:rPr>
        <w:t>油水分离装置正常：实验船舶应配备有效的油水分离装置，并确保其处于正常工作状态；</w:t>
      </w:r>
    </w:p>
    <w:p w14:paraId="09D53201" w14:textId="77777777" w:rsidR="00532545" w:rsidRDefault="00E8113E">
      <w:pPr>
        <w:pStyle w:val="af5"/>
      </w:pPr>
      <w:r>
        <w:rPr>
          <w:rFonts w:hint="eastAsia"/>
        </w:rPr>
        <w:t>燃料和水供应充足：确保实验船舶携带足够的燃料和淡水供应，以满足试验期间的需要；</w:t>
      </w:r>
    </w:p>
    <w:p w14:paraId="52EC069C" w14:textId="77777777" w:rsidR="00532545" w:rsidRDefault="00E8113E">
      <w:pPr>
        <w:pStyle w:val="af5"/>
      </w:pPr>
      <w:r>
        <w:rPr>
          <w:rFonts w:hint="eastAsia"/>
        </w:rPr>
        <w:t>通风系统正常：确保实验船舶的通风系统正常工作，保证船舱内空气清新；</w:t>
      </w:r>
    </w:p>
    <w:p w14:paraId="43C67BFE" w14:textId="77777777" w:rsidR="00532545" w:rsidRDefault="00E8113E">
      <w:pPr>
        <w:pStyle w:val="af5"/>
      </w:pPr>
      <w:r>
        <w:rPr>
          <w:rFonts w:hint="eastAsia"/>
        </w:rPr>
        <w:t>紧急情况应急设备完备：实验船舶上应配备应急救生设备。</w:t>
      </w:r>
    </w:p>
    <w:p w14:paraId="308F99A3" w14:textId="77777777" w:rsidR="00532545" w:rsidRDefault="00E8113E">
      <w:pPr>
        <w:pStyle w:val="af5"/>
      </w:pPr>
      <w:r>
        <w:rPr>
          <w:rFonts w:hint="eastAsia"/>
        </w:rPr>
        <w:t>如采用半潜船搭载运输的情况，还应满足以下要求：</w:t>
      </w:r>
    </w:p>
    <w:p w14:paraId="1005DE4E" w14:textId="77777777" w:rsidR="00532545" w:rsidRDefault="00E8113E">
      <w:pPr>
        <w:pStyle w:val="af6"/>
      </w:pPr>
      <w:r>
        <w:rPr>
          <w:rFonts w:hint="eastAsia"/>
        </w:rPr>
        <w:t>半潜船应经过检查，确保船体、引擎、舵等主要部件结构完好，没有损坏或漏水情况；</w:t>
      </w:r>
    </w:p>
    <w:p w14:paraId="4C2E12E1" w14:textId="77777777" w:rsidR="00532545" w:rsidRDefault="00E8113E">
      <w:pPr>
        <w:pStyle w:val="af6"/>
      </w:pPr>
      <w:r>
        <w:rPr>
          <w:rFonts w:hint="eastAsia"/>
        </w:rPr>
        <w:t>半潜船应配备齐全的固定和支撑设备，以确保装置在运输过程中的稳定性；</w:t>
      </w:r>
    </w:p>
    <w:p w14:paraId="1E971297" w14:textId="77777777" w:rsidR="00532545" w:rsidRDefault="00E8113E">
      <w:pPr>
        <w:pStyle w:val="af6"/>
      </w:pPr>
      <w:r>
        <w:rPr>
          <w:rFonts w:hint="eastAsia"/>
        </w:rPr>
        <w:t>半潜船应能够正常沉降和浮升，以确保装置在半潜船上的装载和卸载操作安全顺利。</w:t>
      </w:r>
    </w:p>
    <w:p w14:paraId="24B0DDF5" w14:textId="77777777" w:rsidR="00532545" w:rsidRDefault="00E8113E">
      <w:pPr>
        <w:pStyle w:val="afffffffff6"/>
      </w:pPr>
      <w:r>
        <w:rPr>
          <w:rFonts w:hint="eastAsia"/>
        </w:rPr>
        <w:t>船舶拖航运输除了满足船舶搭载运输的船舶状态外，还需满足：</w:t>
      </w:r>
    </w:p>
    <w:p w14:paraId="303FD533" w14:textId="77777777" w:rsidR="00532545" w:rsidRDefault="00E8113E">
      <w:pPr>
        <w:pStyle w:val="af5"/>
        <w:numPr>
          <w:ilvl w:val="0"/>
          <w:numId w:val="32"/>
        </w:numPr>
      </w:pPr>
      <w:r>
        <w:rPr>
          <w:rFonts w:hint="eastAsia"/>
        </w:rPr>
        <w:t>拖航设备齐全：拖航船舶应配备齐全的拖曳设备，包括拖缆、系缆和防护设施，确保设备在拖航过程中不会移动或损坏；</w:t>
      </w:r>
    </w:p>
    <w:p w14:paraId="1BE2CD29" w14:textId="77777777" w:rsidR="00532545" w:rsidRDefault="00E8113E">
      <w:pPr>
        <w:pStyle w:val="af5"/>
      </w:pPr>
      <w:r>
        <w:rPr>
          <w:rFonts w:hint="eastAsia"/>
        </w:rPr>
        <w:t>被拖设备状态良好：确保被拖设备的结构完好，并且已妥善固定，防止在拖航过程中发</w:t>
      </w:r>
      <w:r>
        <w:rPr>
          <w:rFonts w:hint="eastAsia"/>
        </w:rPr>
        <w:t>生位移或损坏。</w:t>
      </w:r>
    </w:p>
    <w:p w14:paraId="66E56A3F" w14:textId="77777777" w:rsidR="00532545" w:rsidRDefault="00E8113E">
      <w:pPr>
        <w:pStyle w:val="affd"/>
        <w:spacing w:before="156" w:after="156"/>
      </w:pPr>
      <w:bookmarkStart w:id="37" w:name="_Toc170975552"/>
      <w:r>
        <w:rPr>
          <w:rFonts w:hint="eastAsia"/>
        </w:rPr>
        <w:t>试验材料及备件准备</w:t>
      </w:r>
    </w:p>
    <w:p w14:paraId="0A29D040" w14:textId="77777777" w:rsidR="00532545" w:rsidRDefault="00E8113E">
      <w:pPr>
        <w:pStyle w:val="afffffa"/>
        <w:ind w:firstLine="420"/>
      </w:pPr>
      <w:r>
        <w:t>为保障海洋温差能发电</w:t>
      </w:r>
      <w:proofErr w:type="gramStart"/>
      <w:r>
        <w:t>装置海</w:t>
      </w:r>
      <w:proofErr w:type="gramEnd"/>
      <w:r>
        <w:t>试工作的顺利开展，应提前准备并核实以下材料和备件：</w:t>
      </w:r>
    </w:p>
    <w:p w14:paraId="0126E72B" w14:textId="77777777" w:rsidR="00532545" w:rsidRDefault="00E8113E">
      <w:pPr>
        <w:pStyle w:val="afffffa"/>
        <w:numPr>
          <w:ilvl w:val="0"/>
          <w:numId w:val="33"/>
        </w:numPr>
        <w:ind w:firstLineChars="0" w:hanging="14"/>
      </w:pPr>
      <w:r>
        <w:t>关键测量传感器及检测设备的备件，包括温度传感器、压力传感器、流量计、工质循环泵等</w:t>
      </w:r>
      <w:r>
        <w:rPr>
          <w:rFonts w:hint="eastAsia"/>
        </w:rPr>
        <w:t>；</w:t>
      </w:r>
    </w:p>
    <w:p w14:paraId="4C7F0DC6" w14:textId="77777777" w:rsidR="00532545" w:rsidRDefault="00E8113E">
      <w:pPr>
        <w:pStyle w:val="afffffa"/>
        <w:numPr>
          <w:ilvl w:val="0"/>
          <w:numId w:val="33"/>
        </w:numPr>
        <w:ind w:firstLineChars="0" w:hanging="14"/>
      </w:pPr>
      <w:r>
        <w:t>水下管道及连接件备件，确保管路接口完好、密封性能良好</w:t>
      </w:r>
      <w:r>
        <w:rPr>
          <w:rFonts w:hint="eastAsia"/>
        </w:rPr>
        <w:t>；</w:t>
      </w:r>
    </w:p>
    <w:p w14:paraId="414044C4" w14:textId="77777777" w:rsidR="00532545" w:rsidRDefault="00E8113E">
      <w:pPr>
        <w:pStyle w:val="afffffa"/>
        <w:numPr>
          <w:ilvl w:val="0"/>
          <w:numId w:val="33"/>
        </w:numPr>
        <w:ind w:firstLineChars="0" w:hanging="14"/>
      </w:pPr>
      <w:r>
        <w:lastRenderedPageBreak/>
        <w:t>电气设备及控制系统的备件，如电缆接头、保险丝、断路器等</w:t>
      </w:r>
      <w:r>
        <w:rPr>
          <w:rFonts w:hint="eastAsia"/>
        </w:rPr>
        <w:t>；</w:t>
      </w:r>
    </w:p>
    <w:p w14:paraId="599ADE5B" w14:textId="77777777" w:rsidR="00532545" w:rsidRDefault="00E8113E">
      <w:pPr>
        <w:pStyle w:val="afffffa"/>
        <w:numPr>
          <w:ilvl w:val="0"/>
          <w:numId w:val="33"/>
        </w:numPr>
        <w:ind w:firstLineChars="0" w:hanging="14"/>
      </w:pPr>
      <w:r>
        <w:t>机械部件备件，包括泵、阀门、换热器关键部件等</w:t>
      </w:r>
      <w:r>
        <w:rPr>
          <w:rFonts w:hint="eastAsia"/>
        </w:rPr>
        <w:t>；</w:t>
      </w:r>
    </w:p>
    <w:p w14:paraId="25512A05" w14:textId="77777777" w:rsidR="00532545" w:rsidRDefault="00E8113E">
      <w:pPr>
        <w:pStyle w:val="afffffa"/>
        <w:numPr>
          <w:ilvl w:val="0"/>
          <w:numId w:val="33"/>
        </w:numPr>
        <w:ind w:firstLineChars="0" w:hanging="14"/>
      </w:pPr>
      <w:r>
        <w:t>常用工具及维修器材，满足现场突发故障的快速处理需求</w:t>
      </w:r>
      <w:r>
        <w:rPr>
          <w:rFonts w:hint="eastAsia"/>
        </w:rPr>
        <w:t>；</w:t>
      </w:r>
    </w:p>
    <w:p w14:paraId="35C5B6F1" w14:textId="77777777" w:rsidR="00532545" w:rsidRDefault="00E8113E">
      <w:pPr>
        <w:pStyle w:val="afffffa"/>
        <w:numPr>
          <w:ilvl w:val="0"/>
          <w:numId w:val="33"/>
        </w:numPr>
        <w:ind w:firstLineChars="0" w:hanging="14"/>
      </w:pPr>
      <w:r>
        <w:t>试验用消耗材料，如密封胶、润滑油、防腐涂料等</w:t>
      </w:r>
      <w:r>
        <w:rPr>
          <w:rFonts w:hint="eastAsia"/>
        </w:rPr>
        <w:t>；</w:t>
      </w:r>
    </w:p>
    <w:p w14:paraId="7D080D12" w14:textId="77777777" w:rsidR="00532545" w:rsidRDefault="00E8113E">
      <w:pPr>
        <w:pStyle w:val="afffffa"/>
        <w:numPr>
          <w:ilvl w:val="0"/>
          <w:numId w:val="33"/>
        </w:numPr>
        <w:ind w:firstLineChars="0" w:hanging="14"/>
      </w:pPr>
      <w:r>
        <w:t>对所有备件和材料进行清点验收，确保数量充足、性能合格，并做好存放和管理，便于现场快速调用。</w:t>
      </w:r>
    </w:p>
    <w:p w14:paraId="38EA5D5B" w14:textId="77777777" w:rsidR="00532545" w:rsidRDefault="00E8113E">
      <w:pPr>
        <w:pStyle w:val="affc"/>
        <w:spacing w:before="312" w:after="312"/>
        <w:rPr>
          <w:b/>
          <w:bCs/>
        </w:rPr>
      </w:pPr>
      <w:r>
        <w:rPr>
          <w:rFonts w:hint="eastAsia"/>
        </w:rPr>
        <w:t>海上运输</w:t>
      </w:r>
      <w:bookmarkEnd w:id="37"/>
    </w:p>
    <w:p w14:paraId="120C429B" w14:textId="77777777" w:rsidR="00532545" w:rsidRDefault="00E8113E">
      <w:pPr>
        <w:pStyle w:val="afffffffff3"/>
      </w:pPr>
      <w:r>
        <w:rPr>
          <w:rFonts w:hint="eastAsia"/>
        </w:rPr>
        <w:t>海上运输前须确认海上运输路线畅通无阻。</w:t>
      </w:r>
    </w:p>
    <w:p w14:paraId="7B63DFEA" w14:textId="77777777" w:rsidR="00532545" w:rsidRDefault="00E8113E">
      <w:pPr>
        <w:pStyle w:val="afffffffff3"/>
      </w:pPr>
      <w:r>
        <w:rPr>
          <w:rFonts w:hint="eastAsia"/>
        </w:rPr>
        <w:t>实验船舶搭载运输应符合以下要求</w:t>
      </w:r>
      <w:r>
        <w:rPr>
          <w:rFonts w:hint="eastAsia"/>
        </w:rPr>
        <w:t>:</w:t>
      </w:r>
    </w:p>
    <w:p w14:paraId="41920945" w14:textId="77777777" w:rsidR="00532545" w:rsidRDefault="00E8113E">
      <w:pPr>
        <w:pStyle w:val="af5"/>
        <w:numPr>
          <w:ilvl w:val="0"/>
          <w:numId w:val="34"/>
        </w:numPr>
      </w:pPr>
      <w:r>
        <w:rPr>
          <w:rFonts w:hint="eastAsia"/>
        </w:rPr>
        <w:t>发电装置的系统部件及独立部件应固定牢固；</w:t>
      </w:r>
    </w:p>
    <w:p w14:paraId="1A7A8040" w14:textId="77777777" w:rsidR="00532545" w:rsidRDefault="00E8113E">
      <w:pPr>
        <w:pStyle w:val="af5"/>
        <w:numPr>
          <w:ilvl w:val="0"/>
          <w:numId w:val="34"/>
        </w:numPr>
      </w:pPr>
      <w:r>
        <w:rPr>
          <w:rFonts w:hint="eastAsia"/>
        </w:rPr>
        <w:t>到达海</w:t>
      </w:r>
      <w:proofErr w:type="gramStart"/>
      <w:r>
        <w:rPr>
          <w:rFonts w:hint="eastAsia"/>
        </w:rPr>
        <w:t>试区域</w:t>
      </w:r>
      <w:proofErr w:type="gramEnd"/>
      <w:r>
        <w:rPr>
          <w:rFonts w:hint="eastAsia"/>
        </w:rPr>
        <w:t>后，逐一检查设备和部件的状态，确保未受损坏。</w:t>
      </w:r>
    </w:p>
    <w:p w14:paraId="6896C51B" w14:textId="77777777" w:rsidR="00532545" w:rsidRDefault="00E8113E">
      <w:pPr>
        <w:pStyle w:val="afffffffff3"/>
      </w:pPr>
      <w:r>
        <w:rPr>
          <w:rFonts w:hint="eastAsia"/>
        </w:rPr>
        <w:t>半潜船搭载运输应符合以下要求：</w:t>
      </w:r>
    </w:p>
    <w:p w14:paraId="7B147CF0" w14:textId="77777777" w:rsidR="00532545" w:rsidRDefault="00E8113E">
      <w:pPr>
        <w:pStyle w:val="af5"/>
        <w:numPr>
          <w:ilvl w:val="0"/>
          <w:numId w:val="35"/>
        </w:numPr>
      </w:pPr>
      <w:r>
        <w:rPr>
          <w:rFonts w:hint="eastAsia"/>
        </w:rPr>
        <w:t>确认装载区域的水深适合半潜船下潜至装载所需的深度，宜在小于</w:t>
      </w:r>
      <w:r>
        <w:t> </w:t>
      </w:r>
      <w:r>
        <w:rPr>
          <w:rFonts w:hint="eastAsia"/>
        </w:rPr>
        <w:t>3</w:t>
      </w:r>
      <w:r>
        <w:t> </w:t>
      </w:r>
      <w:r>
        <w:rPr>
          <w:rFonts w:hint="eastAsia"/>
        </w:rPr>
        <w:t>级海况条件下进行装载操作。</w:t>
      </w:r>
    </w:p>
    <w:p w14:paraId="5C0A051D" w14:textId="77777777" w:rsidR="00532545" w:rsidRDefault="00E8113E">
      <w:pPr>
        <w:pStyle w:val="af5"/>
        <w:numPr>
          <w:ilvl w:val="0"/>
          <w:numId w:val="35"/>
        </w:numPr>
      </w:pPr>
      <w:r>
        <w:rPr>
          <w:rFonts w:hint="eastAsia"/>
        </w:rPr>
        <w:t>使用吊机、拖船等吊装设备将发电装置吊装至半潜船甲板上，确保所有部件在装载过程中固定牢固。</w:t>
      </w:r>
    </w:p>
    <w:p w14:paraId="0773022E" w14:textId="77777777" w:rsidR="00532545" w:rsidRDefault="00E8113E">
      <w:pPr>
        <w:pStyle w:val="af5"/>
        <w:numPr>
          <w:ilvl w:val="0"/>
          <w:numId w:val="35"/>
        </w:numPr>
      </w:pPr>
      <w:r>
        <w:rPr>
          <w:rFonts w:hint="eastAsia"/>
        </w:rPr>
        <w:t>确认发电装置已安全装载并固定后，开启半潜船的压载系统，使其逐步浮升至正常航行状态。</w:t>
      </w:r>
    </w:p>
    <w:p w14:paraId="62274D9D" w14:textId="77777777" w:rsidR="00532545" w:rsidRDefault="00E8113E">
      <w:pPr>
        <w:pStyle w:val="af5"/>
        <w:numPr>
          <w:ilvl w:val="0"/>
          <w:numId w:val="35"/>
        </w:numPr>
      </w:pPr>
      <w:r>
        <w:rPr>
          <w:rFonts w:hint="eastAsia"/>
        </w:rPr>
        <w:t>到达海</w:t>
      </w:r>
      <w:proofErr w:type="gramStart"/>
      <w:r>
        <w:rPr>
          <w:rFonts w:hint="eastAsia"/>
        </w:rPr>
        <w:t>试区域</w:t>
      </w:r>
      <w:proofErr w:type="gramEnd"/>
      <w:r>
        <w:rPr>
          <w:rFonts w:hint="eastAsia"/>
        </w:rPr>
        <w:t>后，再次开启半潜船的压载系统，使其逐步下潜至卸载所需的深度。</w:t>
      </w:r>
    </w:p>
    <w:p w14:paraId="18D97500" w14:textId="77777777" w:rsidR="00532545" w:rsidRDefault="00E8113E">
      <w:pPr>
        <w:pStyle w:val="af5"/>
        <w:numPr>
          <w:ilvl w:val="0"/>
          <w:numId w:val="35"/>
        </w:numPr>
      </w:pPr>
      <w:r>
        <w:rPr>
          <w:rFonts w:hint="eastAsia"/>
        </w:rPr>
        <w:t>使用吊机、拖船等卸载设备，将发电装置从半潜船甲板上逐步卸载。确保卸载过程中的所有部件固定牢固。</w:t>
      </w:r>
    </w:p>
    <w:p w14:paraId="696A493B" w14:textId="77777777" w:rsidR="00532545" w:rsidRDefault="00E8113E">
      <w:pPr>
        <w:pStyle w:val="af5"/>
        <w:numPr>
          <w:ilvl w:val="0"/>
          <w:numId w:val="35"/>
        </w:numPr>
      </w:pPr>
      <w:r>
        <w:rPr>
          <w:rFonts w:hint="eastAsia"/>
        </w:rPr>
        <w:t>卸载后逐一检查设备和部件的状态，确保未受损坏。</w:t>
      </w:r>
    </w:p>
    <w:p w14:paraId="2D883A2C" w14:textId="77777777" w:rsidR="00532545" w:rsidRDefault="00E8113E">
      <w:pPr>
        <w:pStyle w:val="afffffffff3"/>
      </w:pPr>
      <w:r>
        <w:rPr>
          <w:rFonts w:hint="eastAsia"/>
        </w:rPr>
        <w:t>船舶拖航运输应符合以下要求：</w:t>
      </w:r>
    </w:p>
    <w:p w14:paraId="5E2C6660" w14:textId="77777777" w:rsidR="00532545" w:rsidRDefault="00E8113E">
      <w:pPr>
        <w:pStyle w:val="af5"/>
        <w:numPr>
          <w:ilvl w:val="0"/>
          <w:numId w:val="36"/>
        </w:numPr>
      </w:pPr>
      <w:r>
        <w:rPr>
          <w:rFonts w:hint="eastAsia"/>
        </w:rPr>
        <w:t>宜在小于</w:t>
      </w:r>
      <w:r>
        <w:t> </w:t>
      </w:r>
      <w:r>
        <w:rPr>
          <w:rFonts w:hint="eastAsia"/>
        </w:rPr>
        <w:t>4</w:t>
      </w:r>
      <w:r>
        <w:t> </w:t>
      </w:r>
      <w:r>
        <w:rPr>
          <w:rFonts w:hint="eastAsia"/>
        </w:rPr>
        <w:t>级海况条件下拖航。</w:t>
      </w:r>
    </w:p>
    <w:p w14:paraId="68605A26" w14:textId="77777777" w:rsidR="00532545" w:rsidRDefault="00E8113E">
      <w:pPr>
        <w:pStyle w:val="af5"/>
        <w:numPr>
          <w:ilvl w:val="0"/>
          <w:numId w:val="36"/>
        </w:numPr>
      </w:pPr>
      <w:r>
        <w:rPr>
          <w:rFonts w:hint="eastAsia"/>
        </w:rPr>
        <w:t>拖缆所承受的最大负荷不应超过破断负荷的</w:t>
      </w:r>
      <w:r>
        <w:t> </w:t>
      </w:r>
      <w:r>
        <w:rPr>
          <w:rFonts w:hint="eastAsia"/>
        </w:rPr>
        <w:t>50%</w:t>
      </w:r>
      <w:r>
        <w:rPr>
          <w:rFonts w:hint="eastAsia"/>
        </w:rPr>
        <w:t>。</w:t>
      </w:r>
    </w:p>
    <w:p w14:paraId="536F4583" w14:textId="77777777" w:rsidR="00532545" w:rsidRDefault="00E8113E">
      <w:pPr>
        <w:pStyle w:val="af5"/>
        <w:numPr>
          <w:ilvl w:val="0"/>
          <w:numId w:val="36"/>
        </w:numPr>
      </w:pPr>
      <w:r>
        <w:rPr>
          <w:rFonts w:hint="eastAsia"/>
        </w:rPr>
        <w:t>到达海</w:t>
      </w:r>
      <w:proofErr w:type="gramStart"/>
      <w:r>
        <w:rPr>
          <w:rFonts w:hint="eastAsia"/>
        </w:rPr>
        <w:t>试区域</w:t>
      </w:r>
      <w:proofErr w:type="gramEnd"/>
      <w:r>
        <w:rPr>
          <w:rFonts w:hint="eastAsia"/>
        </w:rPr>
        <w:t>后，逐一检查设备和部件的状态，确保未受损坏。</w:t>
      </w:r>
    </w:p>
    <w:p w14:paraId="6ECA8708" w14:textId="77777777" w:rsidR="00532545" w:rsidRDefault="00E8113E">
      <w:pPr>
        <w:pStyle w:val="affc"/>
        <w:spacing w:before="312" w:after="312"/>
        <w:rPr>
          <w:b/>
          <w:bCs/>
        </w:rPr>
      </w:pPr>
      <w:bookmarkStart w:id="38" w:name="_Toc170975553"/>
      <w:r>
        <w:rPr>
          <w:rFonts w:hint="eastAsia"/>
        </w:rPr>
        <w:t>设备安装</w:t>
      </w:r>
      <w:bookmarkEnd w:id="38"/>
    </w:p>
    <w:p w14:paraId="6AAB32F1" w14:textId="77777777" w:rsidR="00532545" w:rsidRDefault="00E8113E">
      <w:pPr>
        <w:pStyle w:val="affd"/>
        <w:spacing w:before="156" w:after="156"/>
      </w:pPr>
      <w:r>
        <w:rPr>
          <w:rFonts w:hint="eastAsia"/>
        </w:rPr>
        <w:t>船载式</w:t>
      </w:r>
    </w:p>
    <w:p w14:paraId="44CE3D43" w14:textId="77777777" w:rsidR="00532545" w:rsidRDefault="00E8113E">
      <w:pPr>
        <w:pStyle w:val="afffffa"/>
        <w:ind w:firstLine="420"/>
      </w:pPr>
      <w:r>
        <w:rPr>
          <w:rFonts w:hint="eastAsia"/>
        </w:rPr>
        <w:t>设备安装应按照试验方案设计的安装流程进行，并同时满足</w:t>
      </w:r>
      <w:r>
        <w:t>GB/T</w:t>
      </w:r>
      <w:r>
        <w:rPr>
          <w:rFonts w:hint="eastAsia"/>
        </w:rPr>
        <w:t xml:space="preserve"> </w:t>
      </w:r>
      <w:r>
        <w:t xml:space="preserve"> 21065</w:t>
      </w:r>
      <w:r>
        <w:t> </w:t>
      </w:r>
      <w:r>
        <w:rPr>
          <w:rFonts w:hint="eastAsia"/>
        </w:rPr>
        <w:t>的规定执行，主要的安装内容包括：</w:t>
      </w:r>
    </w:p>
    <w:p w14:paraId="37111AE4" w14:textId="77777777" w:rsidR="00532545" w:rsidRDefault="00E8113E">
      <w:pPr>
        <w:pStyle w:val="af5"/>
        <w:numPr>
          <w:ilvl w:val="0"/>
          <w:numId w:val="37"/>
        </w:numPr>
      </w:pPr>
      <w:r>
        <w:rPr>
          <w:rFonts w:hint="eastAsia"/>
        </w:rPr>
        <w:t>使用适当的连接件将冷水进水端、温水进水端与相应的取水装置连接固定，并将连接处密封保温；</w:t>
      </w:r>
    </w:p>
    <w:p w14:paraId="264177B8" w14:textId="77777777" w:rsidR="00532545" w:rsidRDefault="00E8113E">
      <w:pPr>
        <w:pStyle w:val="af5"/>
      </w:pPr>
      <w:r>
        <w:rPr>
          <w:rFonts w:hint="eastAsia"/>
        </w:rPr>
        <w:t>安装检测海洋温差能发电装置运行时的温度、压力、流量的监测设备；</w:t>
      </w:r>
    </w:p>
    <w:p w14:paraId="389A8DFC" w14:textId="77777777" w:rsidR="00532545" w:rsidRDefault="00E8113E">
      <w:pPr>
        <w:pStyle w:val="af5"/>
      </w:pPr>
      <w:r>
        <w:rPr>
          <w:rFonts w:hint="eastAsia"/>
        </w:rPr>
        <w:t>安装控制海洋温差能发电装置的启停和调节的控制系统；</w:t>
      </w:r>
    </w:p>
    <w:p w14:paraId="1C45C29B" w14:textId="77777777" w:rsidR="00532545" w:rsidRDefault="00E8113E">
      <w:pPr>
        <w:pStyle w:val="af5"/>
      </w:pPr>
      <w:r>
        <w:rPr>
          <w:rFonts w:hint="eastAsia"/>
        </w:rPr>
        <w:t>安装强、弱电路，应避免与其他设备或导管发生干扰，确保线路正常工作。</w:t>
      </w:r>
    </w:p>
    <w:p w14:paraId="3B4787C8" w14:textId="77777777" w:rsidR="00532545" w:rsidRDefault="00E8113E">
      <w:pPr>
        <w:pStyle w:val="affd"/>
        <w:spacing w:before="156" w:after="156"/>
      </w:pPr>
      <w:r>
        <w:rPr>
          <w:rFonts w:hint="eastAsia"/>
        </w:rPr>
        <w:t>半潜式、立柱浮筒式</w:t>
      </w:r>
    </w:p>
    <w:p w14:paraId="4230C478" w14:textId="77777777" w:rsidR="00532545" w:rsidRDefault="00E8113E">
      <w:pPr>
        <w:pStyle w:val="afffffffff6"/>
      </w:pPr>
      <w:r>
        <w:rPr>
          <w:rFonts w:hint="eastAsia"/>
        </w:rPr>
        <w:t>设备安装应按照试验方案设计的安装流程进行</w:t>
      </w:r>
      <w:r>
        <w:rPr>
          <w:rFonts w:hint="eastAsia"/>
        </w:rPr>
        <w:t>，且满足以下环境适应性要求：</w:t>
      </w:r>
    </w:p>
    <w:p w14:paraId="63EE0E00" w14:textId="77777777" w:rsidR="00532545" w:rsidRDefault="00E8113E">
      <w:pPr>
        <w:pStyle w:val="afffffa"/>
        <w:numPr>
          <w:ilvl w:val="0"/>
          <w:numId w:val="38"/>
        </w:numPr>
        <w:ind w:firstLineChars="0"/>
      </w:pPr>
      <w:r>
        <w:rPr>
          <w:rFonts w:hint="eastAsia"/>
        </w:rPr>
        <w:t>波浪适应性：在不超过</w:t>
      </w:r>
      <w:r>
        <w:rPr>
          <w:rFonts w:hint="eastAsia"/>
        </w:rPr>
        <w:t>4</w:t>
      </w:r>
      <w:r>
        <w:rPr>
          <w:rFonts w:hint="eastAsia"/>
        </w:rPr>
        <w:t>级海况的工况下，应保证结构完整性及系统功能正常；</w:t>
      </w:r>
    </w:p>
    <w:p w14:paraId="3E9C111C" w14:textId="77777777" w:rsidR="00532545" w:rsidRDefault="00E8113E">
      <w:pPr>
        <w:pStyle w:val="afffffa"/>
        <w:numPr>
          <w:ilvl w:val="0"/>
          <w:numId w:val="38"/>
        </w:numPr>
        <w:ind w:firstLineChars="0"/>
      </w:pPr>
      <w:r>
        <w:rPr>
          <w:rFonts w:hint="eastAsia"/>
        </w:rPr>
        <w:lastRenderedPageBreak/>
        <w:t>防腐要求：所有浸没部件应满足</w:t>
      </w:r>
      <w:r>
        <w:rPr>
          <w:rFonts w:hint="eastAsia"/>
        </w:rPr>
        <w:t xml:space="preserve">ISO </w:t>
      </w:r>
      <w:r>
        <w:rPr>
          <w:rFonts w:hint="eastAsia"/>
        </w:rPr>
        <w:t xml:space="preserve"> </w:t>
      </w:r>
      <w:r>
        <w:rPr>
          <w:rFonts w:hint="eastAsia"/>
        </w:rPr>
        <w:t>12944-9</w:t>
      </w:r>
      <w:r>
        <w:t> </w:t>
      </w:r>
      <w:r>
        <w:rPr>
          <w:rFonts w:hint="eastAsia"/>
        </w:rPr>
        <w:t>的防腐标准，其中关键承力部件宜采用</w:t>
      </w:r>
      <w:r>
        <w:t> </w:t>
      </w:r>
      <w:r>
        <w:rPr>
          <w:rFonts w:hint="eastAsia"/>
        </w:rPr>
        <w:t>316L</w:t>
      </w:r>
      <w:r>
        <w:rPr>
          <w:rFonts w:hint="eastAsia"/>
        </w:rPr>
        <w:t>不锈钢或等效防腐材料。</w:t>
      </w:r>
    </w:p>
    <w:p w14:paraId="0449235C" w14:textId="77777777" w:rsidR="00532545" w:rsidRDefault="00E8113E">
      <w:pPr>
        <w:pStyle w:val="afffffffff6"/>
      </w:pPr>
      <w:r>
        <w:rPr>
          <w:rFonts w:hint="eastAsia"/>
        </w:rPr>
        <w:t>除了与船舶搭载设备相同的安装内容外，还需安装的内容包括：</w:t>
      </w:r>
    </w:p>
    <w:p w14:paraId="04DE3F24" w14:textId="77777777" w:rsidR="00532545" w:rsidRDefault="00E8113E">
      <w:pPr>
        <w:pStyle w:val="af5"/>
        <w:numPr>
          <w:ilvl w:val="0"/>
          <w:numId w:val="39"/>
        </w:numPr>
      </w:pPr>
      <w:r>
        <w:rPr>
          <w:rFonts w:hint="eastAsia"/>
        </w:rPr>
        <w:t>安装浮体，确保浮体稳固。</w:t>
      </w:r>
    </w:p>
    <w:p w14:paraId="5D28FCD4" w14:textId="77777777" w:rsidR="00532545" w:rsidRDefault="00E8113E">
      <w:pPr>
        <w:pStyle w:val="af5"/>
      </w:pPr>
      <w:r>
        <w:rPr>
          <w:rFonts w:hint="eastAsia"/>
        </w:rPr>
        <w:t>安装系泊系统。</w:t>
      </w:r>
    </w:p>
    <w:p w14:paraId="08782610" w14:textId="77777777" w:rsidR="00532545" w:rsidRDefault="00E8113E">
      <w:pPr>
        <w:pStyle w:val="affc"/>
        <w:spacing w:before="312" w:after="312"/>
        <w:rPr>
          <w:b/>
          <w:bCs/>
        </w:rPr>
      </w:pPr>
      <w:r>
        <w:rPr>
          <w:rFonts w:hint="eastAsia"/>
        </w:rPr>
        <w:t>海试实施</w:t>
      </w:r>
    </w:p>
    <w:p w14:paraId="0458ED83" w14:textId="77777777" w:rsidR="00532545" w:rsidRDefault="00E8113E">
      <w:pPr>
        <w:pStyle w:val="afffffa"/>
        <w:ind w:firstLine="420"/>
      </w:pPr>
      <w:r>
        <w:rPr>
          <w:rFonts w:hint="eastAsia"/>
        </w:rPr>
        <w:t>完成上述所有设备测试和安装后，开始进行海洋温差能发电试验。试验流程如下：</w:t>
      </w:r>
    </w:p>
    <w:p w14:paraId="629C68D2" w14:textId="77777777" w:rsidR="00532545" w:rsidRDefault="00E8113E">
      <w:pPr>
        <w:pStyle w:val="af5"/>
        <w:numPr>
          <w:ilvl w:val="0"/>
          <w:numId w:val="40"/>
        </w:numPr>
      </w:pPr>
      <w:r>
        <w:rPr>
          <w:rFonts w:hint="eastAsia"/>
        </w:rPr>
        <w:t>在实验前测量并记录海水温度，海水表层温水与深层冷水之间的温度差应不少于</w:t>
      </w:r>
      <w:r>
        <w:t> </w:t>
      </w:r>
      <w:r>
        <w:rPr>
          <w:rFonts w:hint="eastAsia"/>
        </w:rPr>
        <w:t>14</w:t>
      </w:r>
      <w:r>
        <w:t> </w:t>
      </w:r>
      <w:r>
        <w:rPr>
          <w:rFonts w:hint="eastAsia"/>
        </w:rPr>
        <w:t>℃。温度测量可参照</w:t>
      </w:r>
      <w:r>
        <w:rPr>
          <w:rFonts w:hint="eastAsia"/>
        </w:rPr>
        <w:t>GB/T 12763.2</w:t>
      </w:r>
      <w:r>
        <w:rPr>
          <w:rFonts w:hint="eastAsia"/>
        </w:rPr>
        <w:t>，使用温盐深仪（</w:t>
      </w:r>
      <w:r>
        <w:rPr>
          <w:rFonts w:hint="eastAsia"/>
        </w:rPr>
        <w:t>CTD</w:t>
      </w:r>
      <w:r>
        <w:rPr>
          <w:rFonts w:hint="eastAsia"/>
        </w:rPr>
        <w:t>）定点测温。</w:t>
      </w:r>
    </w:p>
    <w:p w14:paraId="256E1CE7" w14:textId="77777777" w:rsidR="00532545" w:rsidRDefault="00E8113E">
      <w:pPr>
        <w:pStyle w:val="af5"/>
        <w:rPr>
          <w:color w:val="000000" w:themeColor="text1"/>
        </w:rPr>
      </w:pPr>
      <w:r>
        <w:rPr>
          <w:rFonts w:hint="eastAsia"/>
          <w:color w:val="000000" w:themeColor="text1"/>
        </w:rPr>
        <w:t>采用动力定位或系泊等方式确保装置停留在原地，检查定位系统的稳定性，在操作期间装置偏离其初始位置应不超过</w:t>
      </w:r>
      <w:r>
        <w:rPr>
          <w:color w:val="000000" w:themeColor="text1"/>
        </w:rPr>
        <w:t> </w:t>
      </w:r>
      <w:r>
        <w:rPr>
          <w:rFonts w:hint="eastAsia"/>
          <w:color w:val="000000" w:themeColor="text1"/>
        </w:rPr>
        <w:t>30</w:t>
      </w:r>
      <w:r>
        <w:rPr>
          <w:color w:val="000000" w:themeColor="text1"/>
        </w:rPr>
        <w:t> </w:t>
      </w:r>
      <w:r>
        <w:rPr>
          <w:rFonts w:hint="eastAsia"/>
          <w:color w:val="000000" w:themeColor="text1"/>
        </w:rPr>
        <w:t>米。</w:t>
      </w:r>
    </w:p>
    <w:p w14:paraId="0C5790E1" w14:textId="77777777" w:rsidR="00532545" w:rsidRDefault="00E8113E">
      <w:pPr>
        <w:pStyle w:val="af5"/>
        <w:rPr>
          <w:color w:val="000000" w:themeColor="text1"/>
        </w:rPr>
      </w:pPr>
      <w:r>
        <w:rPr>
          <w:rFonts w:hint="eastAsia"/>
          <w:color w:val="000000" w:themeColor="text1"/>
        </w:rPr>
        <w:t>下放取暖、冷水装置的取水管道至海水中，确保管道连接处连接牢固。</w:t>
      </w:r>
    </w:p>
    <w:p w14:paraId="165DBBBE" w14:textId="77777777" w:rsidR="00532545" w:rsidRDefault="00E8113E">
      <w:pPr>
        <w:pStyle w:val="af5"/>
      </w:pPr>
      <w:r>
        <w:rPr>
          <w:rFonts w:hint="eastAsia"/>
        </w:rPr>
        <w:t>启动取暖、冷水电动机，运行海洋温差能发电装置。</w:t>
      </w:r>
    </w:p>
    <w:p w14:paraId="24F81DC0" w14:textId="77777777" w:rsidR="00532545" w:rsidRDefault="00E8113E">
      <w:pPr>
        <w:pStyle w:val="af5"/>
      </w:pPr>
      <w:r>
        <w:rPr>
          <w:rFonts w:hint="eastAsia"/>
        </w:rPr>
        <w:t>监测并记录温差、流量、压力和电力输出等关键参数，可参照</w:t>
      </w:r>
      <w:r>
        <w:rPr>
          <w:rFonts w:hint="eastAsia"/>
        </w:rPr>
        <w:t>IEC TS 62600-21</w:t>
      </w:r>
      <w:r>
        <w:rPr>
          <w:rFonts w:hint="eastAsia"/>
        </w:rPr>
        <w:t>第</w:t>
      </w:r>
      <w:r>
        <w:t> </w:t>
      </w:r>
      <w:r>
        <w:rPr>
          <w:rFonts w:hint="eastAsia"/>
        </w:rPr>
        <w:t>8</w:t>
      </w:r>
      <w:r>
        <w:t> </w:t>
      </w:r>
      <w:r>
        <w:rPr>
          <w:rFonts w:hint="eastAsia"/>
        </w:rPr>
        <w:t>章进行。（</w:t>
      </w:r>
      <w:r>
        <w:rPr>
          <w:rFonts w:hint="eastAsia"/>
          <w:szCs w:val="21"/>
        </w:rPr>
        <w:t>海试测量</w:t>
      </w:r>
      <w:r>
        <w:rPr>
          <w:rFonts w:hint="eastAsia"/>
        </w:rPr>
        <w:t>记录表、</w:t>
      </w:r>
      <w:r>
        <w:t>装置运行能</w:t>
      </w:r>
      <w:r>
        <w:t>耗及发电</w:t>
      </w:r>
      <w:proofErr w:type="gramStart"/>
      <w:r>
        <w:t>电参记录</w:t>
      </w:r>
      <w:proofErr w:type="gramEnd"/>
      <w:r>
        <w:rPr>
          <w:rFonts w:hint="eastAsia"/>
        </w:rPr>
        <w:t>表分别参照附录</w:t>
      </w:r>
      <w:r>
        <w:rPr>
          <w:rFonts w:hint="eastAsia"/>
        </w:rPr>
        <w:t>A</w:t>
      </w:r>
      <w:r>
        <w:rPr>
          <w:rFonts w:hint="eastAsia"/>
        </w:rPr>
        <w:t>、附录</w:t>
      </w:r>
      <w:r>
        <w:rPr>
          <w:rFonts w:hint="eastAsia"/>
        </w:rPr>
        <w:t>B</w:t>
      </w:r>
      <w:r>
        <w:rPr>
          <w:rFonts w:hint="eastAsia"/>
        </w:rPr>
        <w:t>）</w:t>
      </w:r>
    </w:p>
    <w:p w14:paraId="5D9A0B4A" w14:textId="77777777" w:rsidR="00532545" w:rsidRDefault="00E8113E">
      <w:pPr>
        <w:pStyle w:val="af5"/>
        <w:rPr>
          <w:color w:val="000000" w:themeColor="text1"/>
        </w:rPr>
      </w:pPr>
      <w:r>
        <w:rPr>
          <w:rFonts w:hint="eastAsia"/>
          <w:color w:val="000000" w:themeColor="text1"/>
        </w:rPr>
        <w:t>试验结束后，关闭</w:t>
      </w:r>
      <w:r>
        <w:rPr>
          <w:rFonts w:hint="eastAsia"/>
        </w:rPr>
        <w:t>海洋</w:t>
      </w:r>
      <w:r>
        <w:rPr>
          <w:rFonts w:hint="eastAsia"/>
          <w:color w:val="000000" w:themeColor="text1"/>
        </w:rPr>
        <w:t>温差能发电装置。对于船载式装置，恢复船舶正常工作的电路连接，确保船舶设备正常运行，对于半潜式和立柱浮筒式装置，确认装置停止后，检查所有连接部位的固定状态，确保安全。</w:t>
      </w:r>
    </w:p>
    <w:p w14:paraId="79B00D17" w14:textId="77777777" w:rsidR="00532545" w:rsidRDefault="00E8113E">
      <w:pPr>
        <w:pStyle w:val="affc"/>
        <w:spacing w:before="312" w:after="312"/>
        <w:rPr>
          <w:color w:val="000000" w:themeColor="text1"/>
        </w:rPr>
      </w:pPr>
      <w:bookmarkStart w:id="39" w:name="_Toc170975555"/>
      <w:r>
        <w:rPr>
          <w:rFonts w:hint="eastAsia"/>
          <w:color w:val="000000" w:themeColor="text1"/>
        </w:rPr>
        <w:t>海试回收</w:t>
      </w:r>
      <w:bookmarkEnd w:id="39"/>
    </w:p>
    <w:p w14:paraId="71F32B2E" w14:textId="77777777" w:rsidR="00532545" w:rsidRDefault="00E8113E">
      <w:pPr>
        <w:pStyle w:val="afffffa"/>
        <w:ind w:firstLine="420"/>
        <w:rPr>
          <w:color w:val="000000" w:themeColor="text1"/>
        </w:rPr>
      </w:pPr>
      <w:r>
        <w:rPr>
          <w:rFonts w:hint="eastAsia"/>
          <w:color w:val="000000" w:themeColor="text1"/>
        </w:rPr>
        <w:t>在确保安全的前提下对试验物资进行回收，回收的作业流程如下：</w:t>
      </w:r>
    </w:p>
    <w:p w14:paraId="18CC7F6C" w14:textId="77777777" w:rsidR="00532545" w:rsidRDefault="00E8113E">
      <w:pPr>
        <w:pStyle w:val="af5"/>
        <w:numPr>
          <w:ilvl w:val="0"/>
          <w:numId w:val="41"/>
        </w:numPr>
        <w:rPr>
          <w:color w:val="000000" w:themeColor="text1"/>
        </w:rPr>
      </w:pPr>
      <w:r>
        <w:rPr>
          <w:rFonts w:hint="eastAsia"/>
          <w:color w:val="000000" w:themeColor="text1"/>
        </w:rPr>
        <w:t>小心地将取水管道从海水中回收，存放于管道收纳区域。如有其他配件，也一并回收，并存放于指定收纳区域。</w:t>
      </w:r>
    </w:p>
    <w:p w14:paraId="78410183" w14:textId="77777777" w:rsidR="00532545" w:rsidRDefault="00E8113E">
      <w:pPr>
        <w:pStyle w:val="af5"/>
        <w:rPr>
          <w:color w:val="000000" w:themeColor="text1"/>
        </w:rPr>
      </w:pPr>
      <w:r>
        <w:rPr>
          <w:rFonts w:hint="eastAsia"/>
          <w:color w:val="000000" w:themeColor="text1"/>
        </w:rPr>
        <w:t>将</w:t>
      </w:r>
      <w:r>
        <w:rPr>
          <w:rFonts w:hint="eastAsia"/>
        </w:rPr>
        <w:t>海洋</w:t>
      </w:r>
      <w:r>
        <w:rPr>
          <w:rFonts w:hint="eastAsia"/>
          <w:color w:val="000000" w:themeColor="text1"/>
        </w:rPr>
        <w:t>温差能发电装置的工质回收至工质储存罐中。</w:t>
      </w:r>
    </w:p>
    <w:p w14:paraId="70E3F007" w14:textId="77777777" w:rsidR="00532545" w:rsidRDefault="00E8113E">
      <w:pPr>
        <w:pStyle w:val="af5"/>
        <w:rPr>
          <w:color w:val="000000" w:themeColor="text1"/>
        </w:rPr>
      </w:pPr>
      <w:r>
        <w:rPr>
          <w:rFonts w:hint="eastAsia"/>
          <w:color w:val="000000" w:themeColor="text1"/>
        </w:rPr>
        <w:t>若在海面上有海</w:t>
      </w:r>
      <w:proofErr w:type="gramStart"/>
      <w:r>
        <w:rPr>
          <w:rFonts w:hint="eastAsia"/>
          <w:color w:val="000000" w:themeColor="text1"/>
        </w:rPr>
        <w:t>试过程</w:t>
      </w:r>
      <w:proofErr w:type="gramEnd"/>
      <w:r>
        <w:rPr>
          <w:rFonts w:hint="eastAsia"/>
          <w:color w:val="000000" w:themeColor="text1"/>
        </w:rPr>
        <w:t>产生的废弃物，应及时打捞清理。</w:t>
      </w:r>
    </w:p>
    <w:p w14:paraId="737C3D0B" w14:textId="77777777" w:rsidR="00532545" w:rsidRDefault="00E8113E">
      <w:pPr>
        <w:pStyle w:val="af5"/>
        <w:rPr>
          <w:color w:val="000000" w:themeColor="text1"/>
        </w:rPr>
      </w:pPr>
      <w:r>
        <w:rPr>
          <w:rFonts w:hint="eastAsia"/>
          <w:color w:val="000000" w:themeColor="text1"/>
        </w:rPr>
        <w:t>确认各物资固定牢固后返航。</w:t>
      </w:r>
    </w:p>
    <w:p w14:paraId="003EBC9F" w14:textId="77777777" w:rsidR="00532545" w:rsidRDefault="00E8113E">
      <w:pPr>
        <w:pStyle w:val="affc"/>
        <w:spacing w:before="312" w:after="312"/>
        <w:rPr>
          <w:b/>
          <w:bCs/>
          <w:color w:val="000000" w:themeColor="text1"/>
        </w:rPr>
      </w:pPr>
      <w:r>
        <w:rPr>
          <w:rFonts w:hint="eastAsia"/>
          <w:color w:val="000000" w:themeColor="text1"/>
        </w:rPr>
        <w:t>海试总结</w:t>
      </w:r>
    </w:p>
    <w:p w14:paraId="01D6C95A" w14:textId="77777777" w:rsidR="00532545" w:rsidRDefault="00E8113E">
      <w:pPr>
        <w:pStyle w:val="afffffffff3"/>
        <w:rPr>
          <w:color w:val="000000" w:themeColor="text1"/>
        </w:rPr>
      </w:pPr>
      <w:r>
        <w:rPr>
          <w:rFonts w:hint="eastAsia"/>
          <w:color w:val="000000" w:themeColor="text1"/>
        </w:rPr>
        <w:t>汇总试验过程中记录的所有数据并分析装置的性能指标是否达到设计要求。处理试验数据时应进行数据可靠性检查并剔除异常值。</w:t>
      </w:r>
    </w:p>
    <w:p w14:paraId="27F72DE8" w14:textId="77777777" w:rsidR="00532545" w:rsidRDefault="00E8113E">
      <w:pPr>
        <w:pStyle w:val="afffffffff3"/>
        <w:rPr>
          <w:color w:val="000000" w:themeColor="text1"/>
        </w:rPr>
      </w:pPr>
      <w:r>
        <w:rPr>
          <w:rFonts w:hint="eastAsia"/>
          <w:color w:val="000000" w:themeColor="text1"/>
        </w:rPr>
        <w:t>根据试验数据和观察结果编写详细的试验报告，包括试验过程、数据分析、性能评估等内容，提纲可参照附录</w:t>
      </w:r>
      <w:r>
        <w:rPr>
          <w:rFonts w:hint="eastAsia"/>
          <w:color w:val="000000" w:themeColor="text1"/>
        </w:rPr>
        <w:t>B</w:t>
      </w:r>
      <w:r>
        <w:rPr>
          <w:rFonts w:hint="eastAsia"/>
          <w:color w:val="000000" w:themeColor="text1"/>
        </w:rPr>
        <w:t>。</w:t>
      </w:r>
    </w:p>
    <w:p w14:paraId="50A8E593" w14:textId="77777777" w:rsidR="00532545" w:rsidRDefault="00532545">
      <w:pPr>
        <w:pStyle w:val="af5"/>
        <w:numPr>
          <w:ilvl w:val="0"/>
          <w:numId w:val="0"/>
        </w:numPr>
        <w:rPr>
          <w:color w:val="000000" w:themeColor="text1"/>
        </w:rPr>
        <w:sectPr w:rsidR="00532545">
          <w:pgSz w:w="11906" w:h="16838"/>
          <w:pgMar w:top="1871" w:right="1134" w:bottom="1134" w:left="1134" w:header="1418" w:footer="1134" w:gutter="284"/>
          <w:pgNumType w:start="1"/>
          <w:cols w:space="425"/>
          <w:formProt w:val="0"/>
          <w:docGrid w:type="lines" w:linePitch="312"/>
        </w:sectPr>
      </w:pPr>
    </w:p>
    <w:p w14:paraId="7A7C1D37" w14:textId="77777777" w:rsidR="00532545" w:rsidRDefault="00532545">
      <w:pPr>
        <w:pStyle w:val="af8"/>
        <w:rPr>
          <w:vanish w:val="0"/>
          <w:color w:val="000000" w:themeColor="text1"/>
        </w:rPr>
      </w:pPr>
      <w:bookmarkStart w:id="40" w:name="BookMark5"/>
      <w:bookmarkEnd w:id="18"/>
    </w:p>
    <w:p w14:paraId="0679C337" w14:textId="77777777" w:rsidR="00532545" w:rsidRDefault="00532545">
      <w:pPr>
        <w:pStyle w:val="afe"/>
        <w:rPr>
          <w:vanish w:val="0"/>
          <w:color w:val="000000" w:themeColor="text1"/>
        </w:rPr>
      </w:pPr>
    </w:p>
    <w:p w14:paraId="0842CEC1" w14:textId="77777777" w:rsidR="00532545" w:rsidRDefault="00E8113E">
      <w:pPr>
        <w:pStyle w:val="aff3"/>
        <w:spacing w:before="78" w:after="156"/>
        <w:rPr>
          <w:color w:val="000000" w:themeColor="text1"/>
        </w:rPr>
      </w:pPr>
      <w:r>
        <w:rPr>
          <w:color w:val="000000" w:themeColor="text1"/>
        </w:rPr>
        <w:br/>
      </w:r>
      <w:r>
        <w:rPr>
          <w:rFonts w:hint="eastAsia"/>
          <w:color w:val="000000" w:themeColor="text1"/>
        </w:rPr>
        <w:t>（规范性）</w:t>
      </w:r>
      <w:r>
        <w:rPr>
          <w:color w:val="000000" w:themeColor="text1"/>
        </w:rPr>
        <w:br/>
      </w:r>
      <w:r>
        <w:rPr>
          <w:rFonts w:hint="eastAsia"/>
          <w:color w:val="000000" w:themeColor="text1"/>
        </w:rPr>
        <w:t>海试测量记录表</w:t>
      </w:r>
    </w:p>
    <w:p w14:paraId="06027751" w14:textId="77777777" w:rsidR="00532545" w:rsidRDefault="00E8113E">
      <w:pPr>
        <w:pStyle w:val="affffffffffd"/>
        <w:numPr>
          <w:ilvl w:val="0"/>
          <w:numId w:val="0"/>
        </w:numPr>
        <w:ind w:firstLineChars="200" w:firstLine="420"/>
        <w:rPr>
          <w:color w:val="000000" w:themeColor="text1"/>
        </w:rPr>
      </w:pPr>
      <w:r>
        <w:rPr>
          <w:rFonts w:hint="eastAsia"/>
          <w:color w:val="000000" w:themeColor="text1"/>
          <w:szCs w:val="21"/>
        </w:rPr>
        <w:t>海试测量记录表见表</w:t>
      </w:r>
      <w:r>
        <w:rPr>
          <w:rFonts w:hint="eastAsia"/>
          <w:color w:val="000000" w:themeColor="text1"/>
          <w:szCs w:val="21"/>
        </w:rPr>
        <w:t>A.1</w:t>
      </w:r>
      <w:r>
        <w:rPr>
          <w:rFonts w:hint="eastAsia"/>
          <w:color w:val="000000" w:themeColor="text1"/>
          <w:szCs w:val="21"/>
        </w:rPr>
        <w:t>。</w:t>
      </w:r>
    </w:p>
    <w:p w14:paraId="27A8108E" w14:textId="77777777" w:rsidR="00532545" w:rsidRDefault="00E8113E">
      <w:pPr>
        <w:pStyle w:val="aff"/>
        <w:spacing w:before="156" w:after="156"/>
        <w:rPr>
          <w:color w:val="000000" w:themeColor="text1"/>
        </w:rPr>
      </w:pPr>
      <w:r>
        <w:rPr>
          <w:rFonts w:hint="eastAsia"/>
          <w:color w:val="000000" w:themeColor="text1"/>
        </w:rPr>
        <w:t>海试测量记录表</w:t>
      </w:r>
    </w:p>
    <w:tbl>
      <w:tblPr>
        <w:tblStyle w:val="affffb"/>
        <w:tblW w:w="0" w:type="auto"/>
        <w:tblLook w:val="04A0" w:firstRow="1" w:lastRow="0" w:firstColumn="1" w:lastColumn="0" w:noHBand="0" w:noVBand="1"/>
      </w:tblPr>
      <w:tblGrid>
        <w:gridCol w:w="908"/>
        <w:gridCol w:w="703"/>
        <w:gridCol w:w="253"/>
        <w:gridCol w:w="1012"/>
        <w:gridCol w:w="507"/>
        <w:gridCol w:w="438"/>
        <w:gridCol w:w="945"/>
        <w:gridCol w:w="232"/>
        <w:gridCol w:w="751"/>
        <w:gridCol w:w="1024"/>
        <w:gridCol w:w="1024"/>
        <w:gridCol w:w="726"/>
        <w:gridCol w:w="409"/>
        <w:gridCol w:w="1013"/>
        <w:gridCol w:w="505"/>
        <w:gridCol w:w="461"/>
        <w:gridCol w:w="966"/>
        <w:gridCol w:w="204"/>
        <w:gridCol w:w="762"/>
        <w:gridCol w:w="990"/>
      </w:tblGrid>
      <w:tr w:rsidR="00532545" w14:paraId="0BD78839" w14:textId="77777777">
        <w:tc>
          <w:tcPr>
            <w:tcW w:w="1611" w:type="dxa"/>
            <w:gridSpan w:val="2"/>
            <w:tcBorders>
              <w:top w:val="nil"/>
              <w:left w:val="nil"/>
              <w:bottom w:val="single" w:sz="4" w:space="0" w:color="auto"/>
              <w:right w:val="nil"/>
            </w:tcBorders>
          </w:tcPr>
          <w:p w14:paraId="758FDEEA" w14:textId="77777777" w:rsidR="00532545" w:rsidRDefault="00E8113E">
            <w:pPr>
              <w:rPr>
                <w:color w:val="000000" w:themeColor="text1"/>
                <w:sz w:val="18"/>
                <w:szCs w:val="18"/>
              </w:rPr>
            </w:pPr>
            <w:r>
              <w:rPr>
                <w:rFonts w:hint="eastAsia"/>
                <w:color w:val="000000" w:themeColor="text1"/>
                <w:sz w:val="18"/>
                <w:szCs w:val="18"/>
              </w:rPr>
              <w:t>试验船</w:t>
            </w:r>
            <w:r>
              <w:rPr>
                <w:rFonts w:hint="eastAsia"/>
                <w:color w:val="000000" w:themeColor="text1"/>
                <w:sz w:val="18"/>
                <w:szCs w:val="18"/>
              </w:rPr>
              <w:t>/</w:t>
            </w:r>
            <w:r>
              <w:rPr>
                <w:rFonts w:hint="eastAsia"/>
                <w:color w:val="000000" w:themeColor="text1"/>
                <w:sz w:val="18"/>
                <w:szCs w:val="18"/>
              </w:rPr>
              <w:t>平台：</w:t>
            </w:r>
          </w:p>
        </w:tc>
        <w:tc>
          <w:tcPr>
            <w:tcW w:w="1772" w:type="dxa"/>
            <w:gridSpan w:val="3"/>
            <w:tcBorders>
              <w:top w:val="nil"/>
              <w:left w:val="nil"/>
              <w:bottom w:val="single" w:sz="4" w:space="0" w:color="auto"/>
              <w:right w:val="nil"/>
            </w:tcBorders>
          </w:tcPr>
          <w:p w14:paraId="2B67B437" w14:textId="77777777" w:rsidR="00532545" w:rsidRDefault="00E8113E">
            <w:pPr>
              <w:rPr>
                <w:color w:val="000000" w:themeColor="text1"/>
                <w:sz w:val="18"/>
                <w:szCs w:val="18"/>
              </w:rPr>
            </w:pPr>
            <w:r>
              <w:rPr>
                <w:rFonts w:hint="eastAsia"/>
                <w:color w:val="000000" w:themeColor="text1"/>
                <w:sz w:val="18"/>
                <w:szCs w:val="18"/>
              </w:rPr>
              <w:t>______________</w:t>
            </w:r>
          </w:p>
        </w:tc>
        <w:tc>
          <w:tcPr>
            <w:tcW w:w="1615" w:type="dxa"/>
            <w:gridSpan w:val="3"/>
            <w:tcBorders>
              <w:top w:val="nil"/>
              <w:left w:val="nil"/>
              <w:bottom w:val="single" w:sz="4" w:space="0" w:color="auto"/>
              <w:right w:val="nil"/>
            </w:tcBorders>
          </w:tcPr>
          <w:p w14:paraId="44796989" w14:textId="77777777" w:rsidR="00532545" w:rsidRDefault="00E8113E">
            <w:pPr>
              <w:rPr>
                <w:color w:val="000000" w:themeColor="text1"/>
                <w:sz w:val="18"/>
                <w:szCs w:val="18"/>
              </w:rPr>
            </w:pPr>
            <w:r>
              <w:rPr>
                <w:rFonts w:hint="eastAsia"/>
                <w:color w:val="000000" w:themeColor="text1"/>
                <w:sz w:val="18"/>
                <w:szCs w:val="18"/>
              </w:rPr>
              <w:t>实验日期：</w:t>
            </w:r>
          </w:p>
        </w:tc>
        <w:tc>
          <w:tcPr>
            <w:tcW w:w="1775" w:type="dxa"/>
            <w:gridSpan w:val="2"/>
            <w:tcBorders>
              <w:top w:val="nil"/>
              <w:left w:val="nil"/>
              <w:bottom w:val="single" w:sz="4" w:space="0" w:color="auto"/>
              <w:right w:val="nil"/>
            </w:tcBorders>
          </w:tcPr>
          <w:p w14:paraId="00D29885" w14:textId="77777777" w:rsidR="00532545" w:rsidRDefault="00E8113E">
            <w:pPr>
              <w:rPr>
                <w:color w:val="000000" w:themeColor="text1"/>
                <w:sz w:val="18"/>
                <w:szCs w:val="18"/>
              </w:rPr>
            </w:pPr>
            <w:r>
              <w:rPr>
                <w:rFonts w:hint="eastAsia"/>
                <w:color w:val="000000" w:themeColor="text1"/>
                <w:sz w:val="18"/>
                <w:szCs w:val="18"/>
              </w:rPr>
              <w:t>______________</w:t>
            </w:r>
          </w:p>
        </w:tc>
        <w:tc>
          <w:tcPr>
            <w:tcW w:w="1750" w:type="dxa"/>
            <w:gridSpan w:val="2"/>
            <w:tcBorders>
              <w:top w:val="nil"/>
              <w:left w:val="nil"/>
              <w:bottom w:val="single" w:sz="4" w:space="0" w:color="auto"/>
              <w:right w:val="nil"/>
            </w:tcBorders>
          </w:tcPr>
          <w:p w14:paraId="2A31E170" w14:textId="77777777" w:rsidR="00532545" w:rsidRDefault="00E8113E">
            <w:pPr>
              <w:rPr>
                <w:color w:val="000000" w:themeColor="text1"/>
                <w:sz w:val="18"/>
                <w:szCs w:val="18"/>
              </w:rPr>
            </w:pPr>
            <w:r>
              <w:rPr>
                <w:rFonts w:hint="eastAsia"/>
                <w:color w:val="000000" w:themeColor="text1"/>
                <w:sz w:val="18"/>
                <w:szCs w:val="18"/>
              </w:rPr>
              <w:t>经纬度：</w:t>
            </w:r>
          </w:p>
        </w:tc>
        <w:tc>
          <w:tcPr>
            <w:tcW w:w="1927" w:type="dxa"/>
            <w:gridSpan w:val="3"/>
            <w:tcBorders>
              <w:top w:val="nil"/>
              <w:left w:val="nil"/>
              <w:bottom w:val="single" w:sz="4" w:space="0" w:color="auto"/>
              <w:right w:val="nil"/>
            </w:tcBorders>
          </w:tcPr>
          <w:p w14:paraId="56A2453A" w14:textId="77777777" w:rsidR="00532545" w:rsidRDefault="00E8113E">
            <w:pPr>
              <w:rPr>
                <w:color w:val="000000" w:themeColor="text1"/>
                <w:sz w:val="18"/>
                <w:szCs w:val="18"/>
              </w:rPr>
            </w:pPr>
            <w:r>
              <w:rPr>
                <w:rFonts w:hint="eastAsia"/>
                <w:color w:val="000000" w:themeColor="text1"/>
                <w:sz w:val="18"/>
                <w:szCs w:val="18"/>
              </w:rPr>
              <w:t>______________</w:t>
            </w:r>
          </w:p>
        </w:tc>
        <w:tc>
          <w:tcPr>
            <w:tcW w:w="1631" w:type="dxa"/>
            <w:gridSpan w:val="3"/>
            <w:tcBorders>
              <w:top w:val="nil"/>
              <w:left w:val="nil"/>
              <w:bottom w:val="single" w:sz="4" w:space="0" w:color="auto"/>
              <w:right w:val="nil"/>
            </w:tcBorders>
          </w:tcPr>
          <w:p w14:paraId="2A46A89D" w14:textId="77777777" w:rsidR="00532545" w:rsidRDefault="00E8113E">
            <w:pPr>
              <w:rPr>
                <w:color w:val="000000" w:themeColor="text1"/>
                <w:sz w:val="18"/>
                <w:szCs w:val="18"/>
              </w:rPr>
            </w:pPr>
            <w:r>
              <w:rPr>
                <w:rFonts w:hint="eastAsia"/>
                <w:color w:val="000000" w:themeColor="text1"/>
                <w:sz w:val="18"/>
                <w:szCs w:val="18"/>
              </w:rPr>
              <w:t>海况：</w:t>
            </w:r>
          </w:p>
        </w:tc>
        <w:tc>
          <w:tcPr>
            <w:tcW w:w="1752" w:type="dxa"/>
            <w:gridSpan w:val="2"/>
            <w:tcBorders>
              <w:top w:val="nil"/>
              <w:left w:val="nil"/>
              <w:bottom w:val="single" w:sz="4" w:space="0" w:color="auto"/>
              <w:right w:val="nil"/>
            </w:tcBorders>
          </w:tcPr>
          <w:p w14:paraId="73BF456E" w14:textId="77777777" w:rsidR="00532545" w:rsidRDefault="00E8113E">
            <w:pPr>
              <w:rPr>
                <w:color w:val="000000" w:themeColor="text1"/>
                <w:sz w:val="18"/>
                <w:szCs w:val="18"/>
              </w:rPr>
            </w:pPr>
            <w:r>
              <w:rPr>
                <w:rFonts w:hint="eastAsia"/>
                <w:color w:val="000000" w:themeColor="text1"/>
                <w:sz w:val="18"/>
                <w:szCs w:val="18"/>
              </w:rPr>
              <w:t>______________</w:t>
            </w:r>
          </w:p>
        </w:tc>
      </w:tr>
      <w:tr w:rsidR="00532545" w14:paraId="26837B80" w14:textId="77777777">
        <w:tc>
          <w:tcPr>
            <w:tcW w:w="908" w:type="dxa"/>
            <w:tcBorders>
              <w:top w:val="single" w:sz="4" w:space="0" w:color="auto"/>
            </w:tcBorders>
          </w:tcPr>
          <w:p w14:paraId="66919E8A"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时间</w:t>
            </w:r>
          </w:p>
        </w:tc>
        <w:tc>
          <w:tcPr>
            <w:tcW w:w="956" w:type="dxa"/>
            <w:gridSpan w:val="2"/>
            <w:tcBorders>
              <w:top w:val="single" w:sz="4" w:space="0" w:color="auto"/>
            </w:tcBorders>
          </w:tcPr>
          <w:p w14:paraId="7B7BF7EF"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深度</w:t>
            </w:r>
          </w:p>
          <w:p w14:paraId="5DE389ED"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hint="eastAsia"/>
                <w:color w:val="000000" w:themeColor="text1"/>
                <w:sz w:val="18"/>
                <w:szCs w:val="18"/>
              </w:rPr>
              <w:t>m</w:t>
            </w:r>
            <w:r>
              <w:rPr>
                <w:rFonts w:ascii="宋体" w:hAnsi="宋体" w:hint="eastAsia"/>
                <w:color w:val="000000" w:themeColor="text1"/>
                <w:sz w:val="18"/>
                <w:szCs w:val="18"/>
              </w:rPr>
              <w:t>）</w:t>
            </w:r>
          </w:p>
        </w:tc>
        <w:tc>
          <w:tcPr>
            <w:tcW w:w="1012" w:type="dxa"/>
            <w:tcBorders>
              <w:top w:val="single" w:sz="4" w:space="0" w:color="auto"/>
            </w:tcBorders>
          </w:tcPr>
          <w:p w14:paraId="7D2F3DE8"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表层</w:t>
            </w:r>
          </w:p>
          <w:p w14:paraId="1866F44E"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温度</w:t>
            </w:r>
          </w:p>
          <w:p w14:paraId="40B7141A"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w:t>
            </w:r>
            <w:r>
              <w:rPr>
                <w:rFonts w:ascii="Times New Roman" w:hAnsi="Times New Roman"/>
                <w:color w:val="000000" w:themeColor="text1"/>
                <w:sz w:val="18"/>
                <w:szCs w:val="18"/>
              </w:rPr>
              <w:t>˚</w:t>
            </w:r>
            <w:r>
              <w:rPr>
                <w:rFonts w:ascii="宋体" w:hAnsi="宋体" w:hint="eastAsia"/>
                <w:color w:val="000000" w:themeColor="text1"/>
                <w:sz w:val="18"/>
                <w:szCs w:val="18"/>
              </w:rPr>
              <w:t>C</w:t>
            </w:r>
            <w:r>
              <w:rPr>
                <w:rFonts w:ascii="宋体" w:hAnsi="宋体" w:hint="eastAsia"/>
                <w:color w:val="000000" w:themeColor="text1"/>
                <w:sz w:val="18"/>
                <w:szCs w:val="18"/>
              </w:rPr>
              <w:t>）</w:t>
            </w:r>
          </w:p>
        </w:tc>
        <w:tc>
          <w:tcPr>
            <w:tcW w:w="945" w:type="dxa"/>
            <w:gridSpan w:val="2"/>
            <w:tcBorders>
              <w:top w:val="single" w:sz="4" w:space="0" w:color="auto"/>
            </w:tcBorders>
          </w:tcPr>
          <w:p w14:paraId="4A8AF306"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深层</w:t>
            </w:r>
          </w:p>
          <w:p w14:paraId="4F9A1541"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温度</w:t>
            </w:r>
          </w:p>
          <w:p w14:paraId="652E43EA"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w:t>
            </w:r>
            <w:r>
              <w:rPr>
                <w:rFonts w:ascii="Times New Roman" w:hAnsi="Times New Roman"/>
                <w:color w:val="000000" w:themeColor="text1"/>
                <w:sz w:val="18"/>
                <w:szCs w:val="18"/>
              </w:rPr>
              <w:t>˚</w:t>
            </w:r>
            <w:r>
              <w:rPr>
                <w:rFonts w:ascii="宋体" w:hAnsi="宋体" w:hint="eastAsia"/>
                <w:color w:val="000000" w:themeColor="text1"/>
                <w:sz w:val="18"/>
                <w:szCs w:val="18"/>
              </w:rPr>
              <w:t>C</w:t>
            </w:r>
            <w:r>
              <w:rPr>
                <w:rFonts w:ascii="宋体" w:hAnsi="宋体" w:hint="eastAsia"/>
                <w:color w:val="000000" w:themeColor="text1"/>
                <w:sz w:val="18"/>
                <w:szCs w:val="18"/>
              </w:rPr>
              <w:t>）</w:t>
            </w:r>
          </w:p>
        </w:tc>
        <w:tc>
          <w:tcPr>
            <w:tcW w:w="945" w:type="dxa"/>
            <w:tcBorders>
              <w:top w:val="single" w:sz="4" w:space="0" w:color="auto"/>
            </w:tcBorders>
          </w:tcPr>
          <w:p w14:paraId="3AF05807"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温差</w:t>
            </w:r>
          </w:p>
          <w:p w14:paraId="316DCD3A"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w:t>
            </w:r>
            <w:r>
              <w:rPr>
                <w:rFonts w:ascii="Times New Roman" w:hAnsi="Times New Roman"/>
                <w:color w:val="000000" w:themeColor="text1"/>
                <w:sz w:val="18"/>
                <w:szCs w:val="18"/>
              </w:rPr>
              <w:t>˚</w:t>
            </w:r>
            <w:r>
              <w:rPr>
                <w:rFonts w:ascii="宋体" w:hAnsi="宋体" w:hint="eastAsia"/>
                <w:color w:val="000000" w:themeColor="text1"/>
                <w:sz w:val="18"/>
                <w:szCs w:val="18"/>
              </w:rPr>
              <w:t>C</w:t>
            </w:r>
            <w:r>
              <w:rPr>
                <w:rFonts w:ascii="宋体" w:hAnsi="宋体" w:hint="eastAsia"/>
                <w:color w:val="000000" w:themeColor="text1"/>
                <w:sz w:val="18"/>
                <w:szCs w:val="18"/>
              </w:rPr>
              <w:t>）</w:t>
            </w:r>
          </w:p>
        </w:tc>
        <w:tc>
          <w:tcPr>
            <w:tcW w:w="983" w:type="dxa"/>
            <w:gridSpan w:val="2"/>
            <w:tcBorders>
              <w:top w:val="single" w:sz="4" w:space="0" w:color="auto"/>
            </w:tcBorders>
          </w:tcPr>
          <w:p w14:paraId="5C66E4E3"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发电量</w:t>
            </w:r>
          </w:p>
          <w:p w14:paraId="7267C8DB"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hint="eastAsia"/>
                <w:color w:val="000000" w:themeColor="text1"/>
                <w:sz w:val="18"/>
                <w:szCs w:val="18"/>
              </w:rPr>
              <w:t>kW</w:t>
            </w:r>
            <w:r>
              <w:rPr>
                <w:rFonts w:ascii="宋体" w:hAnsi="宋体" w:hint="eastAsia"/>
                <w:color w:val="000000" w:themeColor="text1"/>
                <w:sz w:val="18"/>
                <w:szCs w:val="18"/>
              </w:rPr>
              <w:t>）</w:t>
            </w:r>
          </w:p>
        </w:tc>
        <w:tc>
          <w:tcPr>
            <w:tcW w:w="1024" w:type="dxa"/>
            <w:tcBorders>
              <w:top w:val="single" w:sz="4" w:space="0" w:color="auto"/>
            </w:tcBorders>
          </w:tcPr>
          <w:p w14:paraId="12916515"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暖水</w:t>
            </w:r>
          </w:p>
          <w:p w14:paraId="6EDFA347"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流量</w:t>
            </w:r>
          </w:p>
          <w:p w14:paraId="1487D408"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m</w:t>
            </w:r>
            <w:r>
              <w:rPr>
                <w:rFonts w:ascii="宋体" w:hAnsi="宋体"/>
                <w:color w:val="000000" w:themeColor="text1"/>
                <w:sz w:val="18"/>
                <w:szCs w:val="18"/>
                <w:vertAlign w:val="superscript"/>
              </w:rPr>
              <w:t>3</w:t>
            </w:r>
            <w:r>
              <w:rPr>
                <w:rFonts w:ascii="宋体" w:hAnsi="宋体"/>
                <w:color w:val="000000" w:themeColor="text1"/>
                <w:sz w:val="18"/>
                <w:szCs w:val="18"/>
              </w:rPr>
              <w:t>/h</w:t>
            </w:r>
            <w:r>
              <w:rPr>
                <w:rFonts w:ascii="宋体" w:hAnsi="宋体" w:hint="eastAsia"/>
                <w:color w:val="000000" w:themeColor="text1"/>
                <w:sz w:val="18"/>
                <w:szCs w:val="18"/>
              </w:rPr>
              <w:t>）</w:t>
            </w:r>
          </w:p>
        </w:tc>
        <w:tc>
          <w:tcPr>
            <w:tcW w:w="1024" w:type="dxa"/>
            <w:tcBorders>
              <w:top w:val="single" w:sz="4" w:space="0" w:color="auto"/>
            </w:tcBorders>
          </w:tcPr>
          <w:p w14:paraId="39DDE67D"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冷水</w:t>
            </w:r>
          </w:p>
          <w:p w14:paraId="10E00A00"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流量</w:t>
            </w:r>
          </w:p>
          <w:p w14:paraId="7DEC6B80"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hint="eastAsia"/>
                <w:color w:val="000000" w:themeColor="text1"/>
                <w:sz w:val="18"/>
                <w:szCs w:val="18"/>
              </w:rPr>
              <w:t>m</w:t>
            </w:r>
            <w:r>
              <w:rPr>
                <w:rFonts w:ascii="宋体" w:hAnsi="宋体" w:hint="eastAsia"/>
                <w:color w:val="000000" w:themeColor="text1"/>
                <w:sz w:val="18"/>
                <w:szCs w:val="18"/>
                <w:vertAlign w:val="superscript"/>
              </w:rPr>
              <w:t>3</w:t>
            </w:r>
            <w:r>
              <w:rPr>
                <w:rFonts w:ascii="宋体" w:hAnsi="宋体" w:hint="eastAsia"/>
                <w:color w:val="000000" w:themeColor="text1"/>
                <w:sz w:val="18"/>
                <w:szCs w:val="18"/>
              </w:rPr>
              <w:t>/h</w:t>
            </w:r>
            <w:r>
              <w:rPr>
                <w:rFonts w:ascii="宋体" w:hAnsi="宋体" w:hint="eastAsia"/>
                <w:color w:val="000000" w:themeColor="text1"/>
                <w:sz w:val="18"/>
                <w:szCs w:val="18"/>
              </w:rPr>
              <w:t>）</w:t>
            </w:r>
          </w:p>
        </w:tc>
        <w:tc>
          <w:tcPr>
            <w:tcW w:w="1135" w:type="dxa"/>
            <w:gridSpan w:val="2"/>
            <w:tcBorders>
              <w:top w:val="single" w:sz="4" w:space="0" w:color="auto"/>
            </w:tcBorders>
          </w:tcPr>
          <w:p w14:paraId="71E514F8"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工质</w:t>
            </w:r>
          </w:p>
          <w:p w14:paraId="7C625784"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流量</w:t>
            </w:r>
          </w:p>
          <w:p w14:paraId="63C452AB"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hint="eastAsia"/>
                <w:color w:val="000000" w:themeColor="text1"/>
                <w:sz w:val="18"/>
                <w:szCs w:val="18"/>
              </w:rPr>
              <w:t>m</w:t>
            </w:r>
            <w:r>
              <w:rPr>
                <w:rFonts w:ascii="宋体" w:hAnsi="宋体" w:hint="eastAsia"/>
                <w:color w:val="000000" w:themeColor="text1"/>
                <w:sz w:val="18"/>
                <w:szCs w:val="18"/>
                <w:vertAlign w:val="superscript"/>
              </w:rPr>
              <w:t>3</w:t>
            </w:r>
            <w:r>
              <w:rPr>
                <w:rFonts w:ascii="宋体" w:hAnsi="宋体" w:hint="eastAsia"/>
                <w:color w:val="000000" w:themeColor="text1"/>
                <w:sz w:val="18"/>
                <w:szCs w:val="18"/>
              </w:rPr>
              <w:t>/h</w:t>
            </w:r>
            <w:r>
              <w:rPr>
                <w:rFonts w:ascii="宋体" w:hAnsi="宋体" w:hint="eastAsia"/>
                <w:color w:val="000000" w:themeColor="text1"/>
                <w:sz w:val="18"/>
                <w:szCs w:val="18"/>
              </w:rPr>
              <w:t>）</w:t>
            </w:r>
          </w:p>
        </w:tc>
        <w:tc>
          <w:tcPr>
            <w:tcW w:w="1013" w:type="dxa"/>
            <w:tcBorders>
              <w:top w:val="single" w:sz="4" w:space="0" w:color="auto"/>
            </w:tcBorders>
          </w:tcPr>
          <w:p w14:paraId="7DA463BA"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暖水管道压力（</w:t>
            </w:r>
            <w:r>
              <w:rPr>
                <w:rFonts w:hAnsi="宋体" w:hint="eastAsia"/>
                <w:color w:val="000000" w:themeColor="text1"/>
                <w:sz w:val="18"/>
                <w:szCs w:val="18"/>
              </w:rPr>
              <w:t>Pa</w:t>
            </w:r>
            <w:r>
              <w:rPr>
                <w:rFonts w:hAnsi="宋体" w:hint="eastAsia"/>
                <w:color w:val="000000" w:themeColor="text1"/>
                <w:sz w:val="18"/>
                <w:szCs w:val="18"/>
              </w:rPr>
              <w:t>）</w:t>
            </w:r>
          </w:p>
        </w:tc>
        <w:tc>
          <w:tcPr>
            <w:tcW w:w="966" w:type="dxa"/>
            <w:gridSpan w:val="2"/>
            <w:tcBorders>
              <w:top w:val="single" w:sz="4" w:space="0" w:color="auto"/>
            </w:tcBorders>
          </w:tcPr>
          <w:p w14:paraId="2692CF35"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冷水管道压力（</w:t>
            </w:r>
            <w:r>
              <w:rPr>
                <w:rFonts w:ascii="宋体" w:hAnsi="宋体" w:hint="eastAsia"/>
                <w:color w:val="000000" w:themeColor="text1"/>
                <w:sz w:val="18"/>
                <w:szCs w:val="18"/>
              </w:rPr>
              <w:t>Pa</w:t>
            </w:r>
            <w:r>
              <w:rPr>
                <w:rFonts w:ascii="宋体" w:hAnsi="宋体" w:hint="eastAsia"/>
                <w:color w:val="000000" w:themeColor="text1"/>
                <w:sz w:val="18"/>
                <w:szCs w:val="18"/>
              </w:rPr>
              <w:t>）</w:t>
            </w:r>
          </w:p>
        </w:tc>
        <w:tc>
          <w:tcPr>
            <w:tcW w:w="966" w:type="dxa"/>
            <w:tcBorders>
              <w:top w:val="single" w:sz="4" w:space="0" w:color="auto"/>
            </w:tcBorders>
          </w:tcPr>
          <w:p w14:paraId="6923E8D0" w14:textId="77777777" w:rsidR="00532545" w:rsidRDefault="00E8113E">
            <w:pPr>
              <w:pStyle w:val="afffffa"/>
              <w:ind w:firstLineChars="0" w:firstLine="0"/>
              <w:rPr>
                <w:rFonts w:hAnsi="宋体"/>
                <w:color w:val="000000" w:themeColor="text1"/>
                <w:sz w:val="18"/>
                <w:szCs w:val="18"/>
              </w:rPr>
            </w:pPr>
            <w:r>
              <w:rPr>
                <w:rFonts w:hAnsi="宋体" w:hint="eastAsia"/>
                <w:color w:val="000000" w:themeColor="text1"/>
                <w:sz w:val="18"/>
                <w:szCs w:val="18"/>
              </w:rPr>
              <w:t>换热器工质压力</w:t>
            </w:r>
          </w:p>
          <w:p w14:paraId="21A7551F"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hint="eastAsia"/>
                <w:color w:val="000000" w:themeColor="text1"/>
                <w:sz w:val="18"/>
                <w:szCs w:val="18"/>
              </w:rPr>
              <w:t>Pa</w:t>
            </w:r>
            <w:r>
              <w:rPr>
                <w:rFonts w:ascii="宋体" w:hAnsi="宋体" w:hint="eastAsia"/>
                <w:color w:val="000000" w:themeColor="text1"/>
                <w:sz w:val="18"/>
                <w:szCs w:val="18"/>
              </w:rPr>
              <w:t>）</w:t>
            </w:r>
          </w:p>
        </w:tc>
        <w:tc>
          <w:tcPr>
            <w:tcW w:w="966" w:type="dxa"/>
            <w:gridSpan w:val="2"/>
            <w:tcBorders>
              <w:top w:val="single" w:sz="4" w:space="0" w:color="auto"/>
            </w:tcBorders>
          </w:tcPr>
          <w:p w14:paraId="2B794CC5"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涡轮机工质压力（</w:t>
            </w:r>
            <w:r>
              <w:rPr>
                <w:rFonts w:ascii="宋体" w:hAnsi="宋体"/>
                <w:color w:val="000000" w:themeColor="text1"/>
                <w:sz w:val="18"/>
                <w:szCs w:val="18"/>
              </w:rPr>
              <w:t>Pa</w:t>
            </w:r>
            <w:r>
              <w:rPr>
                <w:rFonts w:ascii="宋体" w:hAnsi="宋体" w:hint="eastAsia"/>
                <w:color w:val="000000" w:themeColor="text1"/>
                <w:sz w:val="18"/>
                <w:szCs w:val="18"/>
              </w:rPr>
              <w:t>）</w:t>
            </w:r>
          </w:p>
        </w:tc>
        <w:tc>
          <w:tcPr>
            <w:tcW w:w="990" w:type="dxa"/>
            <w:tcBorders>
              <w:top w:val="single" w:sz="4" w:space="0" w:color="auto"/>
            </w:tcBorders>
          </w:tcPr>
          <w:p w14:paraId="6782F87B"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备注</w:t>
            </w:r>
          </w:p>
        </w:tc>
      </w:tr>
      <w:tr w:rsidR="00532545" w14:paraId="5F5CF03D" w14:textId="77777777">
        <w:tc>
          <w:tcPr>
            <w:tcW w:w="908" w:type="dxa"/>
          </w:tcPr>
          <w:p w14:paraId="1D2597CC" w14:textId="77777777" w:rsidR="00532545" w:rsidRDefault="00532545">
            <w:pPr>
              <w:rPr>
                <w:rFonts w:ascii="宋体" w:hAnsi="宋体"/>
                <w:color w:val="000000" w:themeColor="text1"/>
                <w:sz w:val="18"/>
                <w:szCs w:val="18"/>
              </w:rPr>
            </w:pPr>
          </w:p>
        </w:tc>
        <w:tc>
          <w:tcPr>
            <w:tcW w:w="956" w:type="dxa"/>
            <w:gridSpan w:val="2"/>
          </w:tcPr>
          <w:p w14:paraId="463D2CB9" w14:textId="77777777" w:rsidR="00532545" w:rsidRDefault="00532545">
            <w:pPr>
              <w:pStyle w:val="afffffa"/>
              <w:ind w:firstLineChars="0" w:firstLine="0"/>
              <w:rPr>
                <w:rFonts w:hAnsi="宋体"/>
                <w:color w:val="000000" w:themeColor="text1"/>
                <w:sz w:val="18"/>
                <w:szCs w:val="18"/>
              </w:rPr>
            </w:pPr>
          </w:p>
        </w:tc>
        <w:tc>
          <w:tcPr>
            <w:tcW w:w="1012" w:type="dxa"/>
          </w:tcPr>
          <w:p w14:paraId="33E99737" w14:textId="77777777" w:rsidR="00532545" w:rsidRDefault="00532545">
            <w:pPr>
              <w:pStyle w:val="afffffa"/>
              <w:ind w:firstLineChars="0" w:firstLine="0"/>
              <w:rPr>
                <w:rFonts w:hAnsi="宋体"/>
                <w:color w:val="000000" w:themeColor="text1"/>
                <w:sz w:val="18"/>
                <w:szCs w:val="18"/>
              </w:rPr>
            </w:pPr>
          </w:p>
        </w:tc>
        <w:tc>
          <w:tcPr>
            <w:tcW w:w="945" w:type="dxa"/>
            <w:gridSpan w:val="2"/>
          </w:tcPr>
          <w:p w14:paraId="235AE2F0" w14:textId="77777777" w:rsidR="00532545" w:rsidRDefault="00532545">
            <w:pPr>
              <w:pStyle w:val="afffffa"/>
              <w:ind w:firstLineChars="0" w:firstLine="0"/>
              <w:rPr>
                <w:rFonts w:hAnsi="宋体"/>
                <w:color w:val="000000" w:themeColor="text1"/>
                <w:sz w:val="18"/>
                <w:szCs w:val="18"/>
              </w:rPr>
            </w:pPr>
          </w:p>
        </w:tc>
        <w:tc>
          <w:tcPr>
            <w:tcW w:w="945" w:type="dxa"/>
          </w:tcPr>
          <w:p w14:paraId="70C0CF60" w14:textId="77777777" w:rsidR="00532545" w:rsidRDefault="00532545">
            <w:pPr>
              <w:pStyle w:val="afffffa"/>
              <w:ind w:firstLineChars="0" w:firstLine="0"/>
              <w:rPr>
                <w:rFonts w:hAnsi="宋体"/>
                <w:color w:val="000000" w:themeColor="text1"/>
                <w:sz w:val="18"/>
                <w:szCs w:val="18"/>
              </w:rPr>
            </w:pPr>
          </w:p>
        </w:tc>
        <w:tc>
          <w:tcPr>
            <w:tcW w:w="983" w:type="dxa"/>
            <w:gridSpan w:val="2"/>
          </w:tcPr>
          <w:p w14:paraId="2FE08CF0" w14:textId="77777777" w:rsidR="00532545" w:rsidRDefault="00532545">
            <w:pPr>
              <w:pStyle w:val="afffffa"/>
              <w:ind w:firstLineChars="0" w:firstLine="0"/>
              <w:rPr>
                <w:rFonts w:hAnsi="宋体"/>
                <w:color w:val="000000" w:themeColor="text1"/>
                <w:sz w:val="18"/>
                <w:szCs w:val="18"/>
              </w:rPr>
            </w:pPr>
          </w:p>
        </w:tc>
        <w:tc>
          <w:tcPr>
            <w:tcW w:w="1024" w:type="dxa"/>
          </w:tcPr>
          <w:p w14:paraId="548B9ECA" w14:textId="77777777" w:rsidR="00532545" w:rsidRDefault="00532545">
            <w:pPr>
              <w:pStyle w:val="afffffa"/>
              <w:ind w:firstLineChars="0" w:firstLine="0"/>
              <w:rPr>
                <w:rFonts w:hAnsi="宋体"/>
                <w:color w:val="000000" w:themeColor="text1"/>
                <w:sz w:val="18"/>
                <w:szCs w:val="18"/>
              </w:rPr>
            </w:pPr>
          </w:p>
        </w:tc>
        <w:tc>
          <w:tcPr>
            <w:tcW w:w="1024" w:type="dxa"/>
          </w:tcPr>
          <w:p w14:paraId="0B578FCA" w14:textId="77777777" w:rsidR="00532545" w:rsidRDefault="00532545">
            <w:pPr>
              <w:pStyle w:val="afffffa"/>
              <w:ind w:firstLineChars="0" w:firstLine="0"/>
              <w:rPr>
                <w:rFonts w:hAnsi="宋体"/>
                <w:color w:val="000000" w:themeColor="text1"/>
                <w:sz w:val="18"/>
                <w:szCs w:val="18"/>
              </w:rPr>
            </w:pPr>
          </w:p>
        </w:tc>
        <w:tc>
          <w:tcPr>
            <w:tcW w:w="1135" w:type="dxa"/>
            <w:gridSpan w:val="2"/>
          </w:tcPr>
          <w:p w14:paraId="3933FB25" w14:textId="77777777" w:rsidR="00532545" w:rsidRDefault="00532545">
            <w:pPr>
              <w:pStyle w:val="afffffa"/>
              <w:ind w:firstLineChars="0" w:firstLine="0"/>
              <w:rPr>
                <w:rFonts w:hAnsi="宋体"/>
                <w:color w:val="000000" w:themeColor="text1"/>
                <w:sz w:val="18"/>
                <w:szCs w:val="18"/>
              </w:rPr>
            </w:pPr>
          </w:p>
        </w:tc>
        <w:tc>
          <w:tcPr>
            <w:tcW w:w="1013" w:type="dxa"/>
          </w:tcPr>
          <w:p w14:paraId="1A368E37" w14:textId="77777777" w:rsidR="00532545" w:rsidRDefault="00532545">
            <w:pPr>
              <w:pStyle w:val="afffffa"/>
              <w:ind w:firstLineChars="0" w:firstLine="0"/>
              <w:rPr>
                <w:rFonts w:hAnsi="宋体"/>
                <w:color w:val="000000" w:themeColor="text1"/>
                <w:sz w:val="18"/>
                <w:szCs w:val="18"/>
              </w:rPr>
            </w:pPr>
          </w:p>
        </w:tc>
        <w:tc>
          <w:tcPr>
            <w:tcW w:w="966" w:type="dxa"/>
            <w:gridSpan w:val="2"/>
          </w:tcPr>
          <w:p w14:paraId="39FA8A4E" w14:textId="77777777" w:rsidR="00532545" w:rsidRDefault="00532545">
            <w:pPr>
              <w:rPr>
                <w:rFonts w:ascii="宋体" w:hAnsi="宋体"/>
                <w:color w:val="000000" w:themeColor="text1"/>
                <w:sz w:val="18"/>
                <w:szCs w:val="18"/>
              </w:rPr>
            </w:pPr>
          </w:p>
        </w:tc>
        <w:tc>
          <w:tcPr>
            <w:tcW w:w="966" w:type="dxa"/>
          </w:tcPr>
          <w:p w14:paraId="5B98A043" w14:textId="77777777" w:rsidR="00532545" w:rsidRDefault="00532545">
            <w:pPr>
              <w:pStyle w:val="afffffa"/>
              <w:ind w:firstLineChars="0" w:firstLine="0"/>
              <w:rPr>
                <w:rFonts w:hAnsi="宋体"/>
                <w:color w:val="000000" w:themeColor="text1"/>
                <w:sz w:val="18"/>
                <w:szCs w:val="18"/>
              </w:rPr>
            </w:pPr>
          </w:p>
        </w:tc>
        <w:tc>
          <w:tcPr>
            <w:tcW w:w="966" w:type="dxa"/>
            <w:gridSpan w:val="2"/>
          </w:tcPr>
          <w:p w14:paraId="09490096" w14:textId="77777777" w:rsidR="00532545" w:rsidRDefault="00532545">
            <w:pPr>
              <w:rPr>
                <w:rFonts w:ascii="宋体" w:hAnsi="宋体"/>
                <w:color w:val="000000" w:themeColor="text1"/>
                <w:sz w:val="18"/>
                <w:szCs w:val="18"/>
              </w:rPr>
            </w:pPr>
          </w:p>
        </w:tc>
        <w:tc>
          <w:tcPr>
            <w:tcW w:w="990" w:type="dxa"/>
          </w:tcPr>
          <w:p w14:paraId="50A83097" w14:textId="77777777" w:rsidR="00532545" w:rsidRDefault="00532545">
            <w:pPr>
              <w:rPr>
                <w:rFonts w:ascii="宋体" w:hAnsi="宋体"/>
                <w:color w:val="000000" w:themeColor="text1"/>
                <w:sz w:val="18"/>
                <w:szCs w:val="18"/>
              </w:rPr>
            </w:pPr>
          </w:p>
        </w:tc>
      </w:tr>
      <w:tr w:rsidR="00532545" w14:paraId="15A5B72F" w14:textId="77777777">
        <w:tc>
          <w:tcPr>
            <w:tcW w:w="908" w:type="dxa"/>
          </w:tcPr>
          <w:p w14:paraId="0B7936C5" w14:textId="77777777" w:rsidR="00532545" w:rsidRDefault="00532545">
            <w:pPr>
              <w:rPr>
                <w:rFonts w:ascii="宋体" w:hAnsi="宋体"/>
                <w:color w:val="000000" w:themeColor="text1"/>
                <w:sz w:val="18"/>
                <w:szCs w:val="18"/>
              </w:rPr>
            </w:pPr>
          </w:p>
        </w:tc>
        <w:tc>
          <w:tcPr>
            <w:tcW w:w="956" w:type="dxa"/>
            <w:gridSpan w:val="2"/>
          </w:tcPr>
          <w:p w14:paraId="4436D88A" w14:textId="77777777" w:rsidR="00532545" w:rsidRDefault="00532545">
            <w:pPr>
              <w:rPr>
                <w:rFonts w:ascii="宋体" w:hAnsi="宋体"/>
                <w:color w:val="000000" w:themeColor="text1"/>
                <w:sz w:val="18"/>
                <w:szCs w:val="18"/>
              </w:rPr>
            </w:pPr>
          </w:p>
        </w:tc>
        <w:tc>
          <w:tcPr>
            <w:tcW w:w="1012" w:type="dxa"/>
          </w:tcPr>
          <w:p w14:paraId="071E1016" w14:textId="77777777" w:rsidR="00532545" w:rsidRDefault="00532545">
            <w:pPr>
              <w:rPr>
                <w:rFonts w:ascii="宋体" w:hAnsi="宋体"/>
                <w:color w:val="000000" w:themeColor="text1"/>
                <w:sz w:val="18"/>
                <w:szCs w:val="18"/>
              </w:rPr>
            </w:pPr>
          </w:p>
        </w:tc>
        <w:tc>
          <w:tcPr>
            <w:tcW w:w="945" w:type="dxa"/>
            <w:gridSpan w:val="2"/>
          </w:tcPr>
          <w:p w14:paraId="275BC953" w14:textId="77777777" w:rsidR="00532545" w:rsidRDefault="00532545">
            <w:pPr>
              <w:rPr>
                <w:rFonts w:ascii="宋体" w:hAnsi="宋体"/>
                <w:color w:val="000000" w:themeColor="text1"/>
                <w:sz w:val="18"/>
                <w:szCs w:val="18"/>
              </w:rPr>
            </w:pPr>
          </w:p>
        </w:tc>
        <w:tc>
          <w:tcPr>
            <w:tcW w:w="945" w:type="dxa"/>
          </w:tcPr>
          <w:p w14:paraId="07474AE0" w14:textId="77777777" w:rsidR="00532545" w:rsidRDefault="00532545">
            <w:pPr>
              <w:rPr>
                <w:rFonts w:ascii="宋体" w:hAnsi="宋体"/>
                <w:color w:val="000000" w:themeColor="text1"/>
                <w:sz w:val="18"/>
                <w:szCs w:val="18"/>
              </w:rPr>
            </w:pPr>
          </w:p>
        </w:tc>
        <w:tc>
          <w:tcPr>
            <w:tcW w:w="983" w:type="dxa"/>
            <w:gridSpan w:val="2"/>
          </w:tcPr>
          <w:p w14:paraId="55101F0F" w14:textId="77777777" w:rsidR="00532545" w:rsidRDefault="00532545">
            <w:pPr>
              <w:rPr>
                <w:rFonts w:ascii="宋体" w:hAnsi="宋体"/>
                <w:color w:val="000000" w:themeColor="text1"/>
                <w:sz w:val="18"/>
                <w:szCs w:val="18"/>
              </w:rPr>
            </w:pPr>
          </w:p>
        </w:tc>
        <w:tc>
          <w:tcPr>
            <w:tcW w:w="1024" w:type="dxa"/>
          </w:tcPr>
          <w:p w14:paraId="66845851" w14:textId="77777777" w:rsidR="00532545" w:rsidRDefault="00532545">
            <w:pPr>
              <w:rPr>
                <w:rFonts w:ascii="宋体" w:hAnsi="宋体"/>
                <w:color w:val="000000" w:themeColor="text1"/>
                <w:sz w:val="18"/>
                <w:szCs w:val="18"/>
              </w:rPr>
            </w:pPr>
          </w:p>
        </w:tc>
        <w:tc>
          <w:tcPr>
            <w:tcW w:w="1024" w:type="dxa"/>
          </w:tcPr>
          <w:p w14:paraId="7E3CFB68" w14:textId="77777777" w:rsidR="00532545" w:rsidRDefault="00532545">
            <w:pPr>
              <w:rPr>
                <w:rFonts w:ascii="宋体" w:hAnsi="宋体"/>
                <w:color w:val="000000" w:themeColor="text1"/>
                <w:sz w:val="18"/>
                <w:szCs w:val="18"/>
              </w:rPr>
            </w:pPr>
          </w:p>
        </w:tc>
        <w:tc>
          <w:tcPr>
            <w:tcW w:w="1135" w:type="dxa"/>
            <w:gridSpan w:val="2"/>
          </w:tcPr>
          <w:p w14:paraId="0485B8C6" w14:textId="77777777" w:rsidR="00532545" w:rsidRDefault="00532545">
            <w:pPr>
              <w:rPr>
                <w:rFonts w:ascii="宋体" w:hAnsi="宋体"/>
                <w:color w:val="000000" w:themeColor="text1"/>
                <w:sz w:val="18"/>
                <w:szCs w:val="18"/>
              </w:rPr>
            </w:pPr>
          </w:p>
        </w:tc>
        <w:tc>
          <w:tcPr>
            <w:tcW w:w="1013" w:type="dxa"/>
          </w:tcPr>
          <w:p w14:paraId="190E3E4D" w14:textId="77777777" w:rsidR="00532545" w:rsidRDefault="00532545">
            <w:pPr>
              <w:rPr>
                <w:rFonts w:ascii="宋体" w:hAnsi="宋体"/>
                <w:color w:val="000000" w:themeColor="text1"/>
                <w:sz w:val="18"/>
                <w:szCs w:val="18"/>
              </w:rPr>
            </w:pPr>
          </w:p>
        </w:tc>
        <w:tc>
          <w:tcPr>
            <w:tcW w:w="966" w:type="dxa"/>
            <w:gridSpan w:val="2"/>
          </w:tcPr>
          <w:p w14:paraId="5278D68E" w14:textId="77777777" w:rsidR="00532545" w:rsidRDefault="00532545">
            <w:pPr>
              <w:rPr>
                <w:rFonts w:ascii="宋体" w:hAnsi="宋体"/>
                <w:color w:val="000000" w:themeColor="text1"/>
                <w:sz w:val="18"/>
                <w:szCs w:val="18"/>
              </w:rPr>
            </w:pPr>
          </w:p>
        </w:tc>
        <w:tc>
          <w:tcPr>
            <w:tcW w:w="966" w:type="dxa"/>
          </w:tcPr>
          <w:p w14:paraId="00CBE37A" w14:textId="77777777" w:rsidR="00532545" w:rsidRDefault="00532545">
            <w:pPr>
              <w:rPr>
                <w:rFonts w:ascii="宋体" w:hAnsi="宋体"/>
                <w:color w:val="000000" w:themeColor="text1"/>
                <w:sz w:val="18"/>
                <w:szCs w:val="18"/>
              </w:rPr>
            </w:pPr>
          </w:p>
        </w:tc>
        <w:tc>
          <w:tcPr>
            <w:tcW w:w="966" w:type="dxa"/>
            <w:gridSpan w:val="2"/>
          </w:tcPr>
          <w:p w14:paraId="28E2634A" w14:textId="77777777" w:rsidR="00532545" w:rsidRDefault="00532545">
            <w:pPr>
              <w:rPr>
                <w:rFonts w:ascii="宋体" w:hAnsi="宋体"/>
                <w:color w:val="000000" w:themeColor="text1"/>
                <w:sz w:val="18"/>
                <w:szCs w:val="18"/>
              </w:rPr>
            </w:pPr>
          </w:p>
        </w:tc>
        <w:tc>
          <w:tcPr>
            <w:tcW w:w="990" w:type="dxa"/>
          </w:tcPr>
          <w:p w14:paraId="1007C88E" w14:textId="77777777" w:rsidR="00532545" w:rsidRDefault="00532545">
            <w:pPr>
              <w:rPr>
                <w:rFonts w:ascii="宋体" w:hAnsi="宋体"/>
                <w:color w:val="000000" w:themeColor="text1"/>
                <w:sz w:val="18"/>
                <w:szCs w:val="18"/>
              </w:rPr>
            </w:pPr>
          </w:p>
        </w:tc>
      </w:tr>
      <w:tr w:rsidR="00532545" w14:paraId="400E7414" w14:textId="77777777">
        <w:tc>
          <w:tcPr>
            <w:tcW w:w="13833" w:type="dxa"/>
            <w:gridSpan w:val="20"/>
          </w:tcPr>
          <w:p w14:paraId="11713BC3" w14:textId="77777777" w:rsidR="00532545" w:rsidRDefault="00E8113E">
            <w:pPr>
              <w:rPr>
                <w:rFonts w:ascii="宋体" w:hAnsi="宋体"/>
                <w:color w:val="000000" w:themeColor="text1"/>
                <w:sz w:val="18"/>
                <w:szCs w:val="18"/>
              </w:rPr>
            </w:pPr>
            <w:r>
              <w:rPr>
                <w:rFonts w:ascii="宋体" w:hAnsi="宋体" w:hint="eastAsia"/>
                <w:color w:val="000000" w:themeColor="text1"/>
                <w:sz w:val="18"/>
                <w:szCs w:val="18"/>
              </w:rPr>
              <w:t>记录人：</w:t>
            </w:r>
            <w:r>
              <w:rPr>
                <w:rFonts w:ascii="宋体" w:hAnsi="宋体" w:hint="eastAsia"/>
                <w:color w:val="000000" w:themeColor="text1"/>
                <w:sz w:val="18"/>
                <w:szCs w:val="18"/>
              </w:rPr>
              <w:t xml:space="preserve">                                                        </w:t>
            </w:r>
            <w:r>
              <w:rPr>
                <w:rFonts w:ascii="宋体" w:hAnsi="宋体" w:hint="eastAsia"/>
                <w:color w:val="000000" w:themeColor="text1"/>
                <w:sz w:val="18"/>
                <w:szCs w:val="18"/>
              </w:rPr>
              <w:t>校对人：</w:t>
            </w:r>
            <w:r>
              <w:rPr>
                <w:rFonts w:ascii="宋体" w:hAnsi="宋体" w:hint="eastAsia"/>
                <w:color w:val="000000" w:themeColor="text1"/>
                <w:sz w:val="18"/>
                <w:szCs w:val="18"/>
              </w:rPr>
              <w:t xml:space="preserve">                   </w:t>
            </w:r>
          </w:p>
        </w:tc>
      </w:tr>
    </w:tbl>
    <w:p w14:paraId="0588095C"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记录表说明：</w:t>
      </w:r>
    </w:p>
    <w:p w14:paraId="4EDBC15F"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时间：记录每个物理量数据的时间点。以协调世界时（</w:t>
      </w:r>
      <w:r>
        <w:rPr>
          <w:rFonts w:hAnsi="宋体" w:hint="eastAsia"/>
          <w:color w:val="000000" w:themeColor="text1"/>
          <w:szCs w:val="21"/>
        </w:rPr>
        <w:t>UTC</w:t>
      </w:r>
      <w:r>
        <w:rPr>
          <w:rFonts w:hAnsi="宋体" w:hint="eastAsia"/>
          <w:color w:val="000000" w:themeColor="text1"/>
          <w:szCs w:val="21"/>
        </w:rPr>
        <w:t>）为准，并在试验期间保持一致的时间偏移量</w:t>
      </w:r>
      <w:r>
        <w:rPr>
          <w:rFonts w:ascii="Times New Roman"/>
          <w:color w:val="000000" w:themeColor="text1"/>
          <w:szCs w:val="21"/>
        </w:rPr>
        <w:t> </w:t>
      </w:r>
      <w:r>
        <w:rPr>
          <w:rFonts w:hAnsi="宋体" w:hint="eastAsia"/>
          <w:color w:val="000000" w:themeColor="text1"/>
          <w:szCs w:val="21"/>
        </w:rPr>
        <w:t>T</w:t>
      </w:r>
      <w:r>
        <w:rPr>
          <w:rFonts w:ascii="Times New Roman"/>
          <w:color w:val="000000" w:themeColor="text1"/>
          <w:szCs w:val="21"/>
        </w:rPr>
        <w:t> </w:t>
      </w:r>
      <w:r>
        <w:rPr>
          <w:rFonts w:hAnsi="宋体" w:hint="eastAsia"/>
          <w:color w:val="000000" w:themeColor="text1"/>
          <w:szCs w:val="21"/>
        </w:rPr>
        <w:t>h</w:t>
      </w:r>
      <w:r>
        <w:rPr>
          <w:rFonts w:hAnsi="宋体" w:hint="eastAsia"/>
          <w:color w:val="000000" w:themeColor="text1"/>
          <w:szCs w:val="21"/>
        </w:rPr>
        <w:t>。建议时间偏移量为</w:t>
      </w:r>
      <w:r>
        <w:rPr>
          <w:rFonts w:ascii="Times New Roman"/>
          <w:color w:val="000000" w:themeColor="text1"/>
          <w:szCs w:val="21"/>
        </w:rPr>
        <w:t> </w:t>
      </w:r>
      <w:r>
        <w:rPr>
          <w:rFonts w:hAnsi="宋体" w:hint="eastAsia"/>
          <w:color w:val="000000" w:themeColor="text1"/>
          <w:szCs w:val="21"/>
        </w:rPr>
        <w:t>1</w:t>
      </w:r>
      <w:r>
        <w:rPr>
          <w:rFonts w:ascii="Times New Roman"/>
          <w:color w:val="000000" w:themeColor="text1"/>
          <w:szCs w:val="21"/>
        </w:rPr>
        <w:t> </w:t>
      </w:r>
      <w:r>
        <w:rPr>
          <w:rFonts w:hAnsi="宋体" w:hint="eastAsia"/>
          <w:color w:val="000000" w:themeColor="text1"/>
          <w:szCs w:val="21"/>
        </w:rPr>
        <w:t>h</w:t>
      </w:r>
      <w:r>
        <w:rPr>
          <w:rFonts w:hAnsi="宋体" w:hint="eastAsia"/>
          <w:color w:val="000000" w:themeColor="text1"/>
          <w:szCs w:val="21"/>
        </w:rPr>
        <w:t>。</w:t>
      </w:r>
    </w:p>
    <w:p w14:paraId="5F964721"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深度（</w:t>
      </w:r>
      <w:r>
        <w:rPr>
          <w:rFonts w:hAnsi="宋体" w:hint="eastAsia"/>
          <w:color w:val="000000" w:themeColor="text1"/>
          <w:szCs w:val="21"/>
        </w:rPr>
        <w:t>m</w:t>
      </w:r>
      <w:r>
        <w:rPr>
          <w:rFonts w:hAnsi="宋体" w:hint="eastAsia"/>
          <w:color w:val="000000" w:themeColor="text1"/>
          <w:szCs w:val="21"/>
        </w:rPr>
        <w:t>）：记录测量的海水深度。</w:t>
      </w:r>
    </w:p>
    <w:p w14:paraId="2333B33A"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表层温度（</w:t>
      </w:r>
      <w:r>
        <w:rPr>
          <w:rFonts w:ascii="Times New Roman"/>
          <w:color w:val="000000" w:themeColor="text1"/>
          <w:szCs w:val="21"/>
        </w:rPr>
        <w:t>˚</w:t>
      </w:r>
      <w:r>
        <w:rPr>
          <w:rFonts w:hAnsi="宋体"/>
          <w:color w:val="000000" w:themeColor="text1"/>
          <w:szCs w:val="21"/>
        </w:rPr>
        <w:t>C</w:t>
      </w:r>
      <w:r>
        <w:rPr>
          <w:rFonts w:hAnsi="宋体" w:hint="eastAsia"/>
          <w:color w:val="000000" w:themeColor="text1"/>
          <w:szCs w:val="21"/>
        </w:rPr>
        <w:t>）：记录暖水入口处表层海水的温度。</w:t>
      </w:r>
    </w:p>
    <w:p w14:paraId="116F83AD"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深层温度（</w:t>
      </w:r>
      <w:r>
        <w:rPr>
          <w:rFonts w:ascii="Times New Roman"/>
          <w:color w:val="000000" w:themeColor="text1"/>
          <w:szCs w:val="21"/>
        </w:rPr>
        <w:t>˚</w:t>
      </w:r>
      <w:r>
        <w:rPr>
          <w:rFonts w:hAnsi="宋体"/>
          <w:color w:val="000000" w:themeColor="text1"/>
          <w:szCs w:val="21"/>
        </w:rPr>
        <w:t>C</w:t>
      </w:r>
      <w:r>
        <w:rPr>
          <w:rFonts w:hAnsi="宋体" w:hint="eastAsia"/>
          <w:color w:val="000000" w:themeColor="text1"/>
          <w:szCs w:val="21"/>
        </w:rPr>
        <w:t>）：记录冷水入口处深层海水的温度。</w:t>
      </w:r>
    </w:p>
    <w:p w14:paraId="7E1B41E3"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温差（</w:t>
      </w:r>
      <w:r>
        <w:rPr>
          <w:rFonts w:ascii="Times New Roman"/>
          <w:color w:val="000000" w:themeColor="text1"/>
          <w:szCs w:val="21"/>
        </w:rPr>
        <w:t>˚</w:t>
      </w:r>
      <w:r>
        <w:rPr>
          <w:rFonts w:hAnsi="宋体"/>
          <w:color w:val="000000" w:themeColor="text1"/>
          <w:szCs w:val="21"/>
        </w:rPr>
        <w:t>C</w:t>
      </w:r>
      <w:r>
        <w:rPr>
          <w:rFonts w:hAnsi="宋体" w:hint="eastAsia"/>
          <w:color w:val="000000" w:themeColor="text1"/>
          <w:szCs w:val="21"/>
        </w:rPr>
        <w:t>）：计算并记录表层和深层海水的温差。</w:t>
      </w:r>
    </w:p>
    <w:p w14:paraId="76BB8A96"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发电量（</w:t>
      </w:r>
      <w:r>
        <w:rPr>
          <w:rFonts w:hAnsi="宋体" w:hint="eastAsia"/>
          <w:color w:val="000000" w:themeColor="text1"/>
          <w:szCs w:val="21"/>
        </w:rPr>
        <w:t>kW</w:t>
      </w:r>
      <w:r>
        <w:rPr>
          <w:rFonts w:hAnsi="宋体" w:hint="eastAsia"/>
          <w:color w:val="000000" w:themeColor="text1"/>
          <w:szCs w:val="21"/>
        </w:rPr>
        <w:t>）：记录</w:t>
      </w:r>
      <w:r>
        <w:rPr>
          <w:rFonts w:hint="eastAsia"/>
        </w:rPr>
        <w:t>海洋</w:t>
      </w:r>
      <w:r>
        <w:rPr>
          <w:rFonts w:hAnsi="宋体" w:hint="eastAsia"/>
          <w:color w:val="000000" w:themeColor="text1"/>
          <w:szCs w:val="21"/>
        </w:rPr>
        <w:t>温差能发电装置的实时发电量。</w:t>
      </w:r>
    </w:p>
    <w:p w14:paraId="13C096B4"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暖水流量（</w:t>
      </w:r>
      <w:r>
        <w:rPr>
          <w:rFonts w:hAnsi="宋体" w:hint="eastAsia"/>
          <w:color w:val="000000" w:themeColor="text1"/>
          <w:szCs w:val="21"/>
        </w:rPr>
        <w:t>m</w:t>
      </w:r>
      <w:r>
        <w:rPr>
          <w:rFonts w:hAnsi="宋体" w:hint="eastAsia"/>
          <w:color w:val="000000" w:themeColor="text1"/>
          <w:szCs w:val="21"/>
          <w:vertAlign w:val="superscript"/>
        </w:rPr>
        <w:t>3</w:t>
      </w:r>
      <w:r>
        <w:rPr>
          <w:rFonts w:hAnsi="宋体" w:hint="eastAsia"/>
          <w:color w:val="000000" w:themeColor="text1"/>
          <w:szCs w:val="21"/>
        </w:rPr>
        <w:t>/h</w:t>
      </w:r>
      <w:r>
        <w:rPr>
          <w:rFonts w:hAnsi="宋体" w:hint="eastAsia"/>
          <w:color w:val="000000" w:themeColor="text1"/>
          <w:szCs w:val="21"/>
        </w:rPr>
        <w:t>）：记录表层暖水进入</w:t>
      </w:r>
      <w:r>
        <w:rPr>
          <w:rFonts w:hint="eastAsia"/>
        </w:rPr>
        <w:t>海洋</w:t>
      </w:r>
      <w:r>
        <w:rPr>
          <w:rFonts w:hAnsi="宋体" w:hint="eastAsia"/>
          <w:color w:val="000000" w:themeColor="text1"/>
          <w:szCs w:val="21"/>
        </w:rPr>
        <w:t>温差能发电装置时的流量，通常在暖水入口管道处测量。</w:t>
      </w:r>
    </w:p>
    <w:p w14:paraId="5E6234C1"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冷水流量（</w:t>
      </w:r>
      <w:r>
        <w:rPr>
          <w:rFonts w:hAnsi="宋体" w:hint="eastAsia"/>
          <w:color w:val="000000" w:themeColor="text1"/>
          <w:szCs w:val="21"/>
        </w:rPr>
        <w:t>m</w:t>
      </w:r>
      <w:r>
        <w:rPr>
          <w:rFonts w:hAnsi="宋体" w:hint="eastAsia"/>
          <w:color w:val="000000" w:themeColor="text1"/>
          <w:szCs w:val="21"/>
          <w:vertAlign w:val="superscript"/>
        </w:rPr>
        <w:t>3</w:t>
      </w:r>
      <w:r>
        <w:rPr>
          <w:rFonts w:hAnsi="宋体" w:hint="eastAsia"/>
          <w:color w:val="000000" w:themeColor="text1"/>
          <w:szCs w:val="21"/>
        </w:rPr>
        <w:t>/h</w:t>
      </w:r>
      <w:r>
        <w:rPr>
          <w:rFonts w:hAnsi="宋体" w:hint="eastAsia"/>
          <w:color w:val="000000" w:themeColor="text1"/>
          <w:szCs w:val="21"/>
        </w:rPr>
        <w:t>）：记录深层冷水进入</w:t>
      </w:r>
      <w:r>
        <w:rPr>
          <w:rFonts w:hint="eastAsia"/>
        </w:rPr>
        <w:t>海洋</w:t>
      </w:r>
      <w:r>
        <w:rPr>
          <w:rFonts w:hAnsi="宋体" w:hint="eastAsia"/>
          <w:color w:val="000000" w:themeColor="text1"/>
          <w:szCs w:val="21"/>
        </w:rPr>
        <w:t>温差能发电装置时的流量，通常在冷水入口管道处测量。</w:t>
      </w:r>
    </w:p>
    <w:p w14:paraId="788EC73F"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工质流量（</w:t>
      </w:r>
      <w:r>
        <w:rPr>
          <w:rFonts w:hAnsi="宋体" w:hint="eastAsia"/>
          <w:color w:val="000000" w:themeColor="text1"/>
          <w:szCs w:val="21"/>
        </w:rPr>
        <w:t>m</w:t>
      </w:r>
      <w:r>
        <w:rPr>
          <w:rFonts w:hAnsi="宋体" w:hint="eastAsia"/>
          <w:color w:val="000000" w:themeColor="text1"/>
          <w:szCs w:val="21"/>
          <w:vertAlign w:val="superscript"/>
        </w:rPr>
        <w:t>3</w:t>
      </w:r>
      <w:r>
        <w:rPr>
          <w:rFonts w:hAnsi="宋体" w:hint="eastAsia"/>
          <w:color w:val="000000" w:themeColor="text1"/>
          <w:szCs w:val="21"/>
        </w:rPr>
        <w:t>/h</w:t>
      </w:r>
      <w:r>
        <w:rPr>
          <w:rFonts w:hAnsi="宋体" w:hint="eastAsia"/>
          <w:color w:val="000000" w:themeColor="text1"/>
          <w:szCs w:val="21"/>
        </w:rPr>
        <w:t>）：记录装置工质管道中的工质流量。</w:t>
      </w:r>
    </w:p>
    <w:p w14:paraId="187EB4C0"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暖水管道压力（</w:t>
      </w:r>
      <w:r>
        <w:rPr>
          <w:rFonts w:hAnsi="宋体" w:hint="eastAsia"/>
          <w:color w:val="000000" w:themeColor="text1"/>
          <w:szCs w:val="21"/>
        </w:rPr>
        <w:t>Pa</w:t>
      </w:r>
      <w:r>
        <w:rPr>
          <w:rFonts w:hAnsi="宋体" w:hint="eastAsia"/>
          <w:color w:val="000000" w:themeColor="text1"/>
          <w:szCs w:val="21"/>
        </w:rPr>
        <w:t>）：记录暖水管道中的实时压力。</w:t>
      </w:r>
    </w:p>
    <w:p w14:paraId="4FE8DCC7"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冷水管道压力（</w:t>
      </w:r>
      <w:r>
        <w:rPr>
          <w:rFonts w:hAnsi="宋体" w:hint="eastAsia"/>
          <w:color w:val="000000" w:themeColor="text1"/>
          <w:szCs w:val="21"/>
        </w:rPr>
        <w:t>Pa</w:t>
      </w:r>
      <w:r>
        <w:rPr>
          <w:rFonts w:hAnsi="宋体" w:hint="eastAsia"/>
          <w:color w:val="000000" w:themeColor="text1"/>
          <w:szCs w:val="21"/>
        </w:rPr>
        <w:t>）：记录冷水管道中的实时压力。</w:t>
      </w:r>
    </w:p>
    <w:p w14:paraId="336A8C85"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换热器工质压力（</w:t>
      </w:r>
      <w:r>
        <w:rPr>
          <w:rFonts w:hAnsi="宋体" w:hint="eastAsia"/>
          <w:color w:val="000000" w:themeColor="text1"/>
          <w:szCs w:val="21"/>
        </w:rPr>
        <w:t>Pa</w:t>
      </w:r>
      <w:r>
        <w:rPr>
          <w:rFonts w:hAnsi="宋体" w:hint="eastAsia"/>
          <w:color w:val="000000" w:themeColor="text1"/>
          <w:szCs w:val="21"/>
        </w:rPr>
        <w:t>）：记录换热器中的实时压力。</w:t>
      </w:r>
    </w:p>
    <w:p w14:paraId="199D9612" w14:textId="77777777" w:rsidR="00532545" w:rsidRDefault="00E8113E">
      <w:pPr>
        <w:pStyle w:val="afffffa"/>
        <w:spacing w:line="260" w:lineRule="exact"/>
        <w:ind w:firstLine="420"/>
        <w:rPr>
          <w:rFonts w:hAnsi="宋体"/>
          <w:color w:val="000000" w:themeColor="text1"/>
          <w:szCs w:val="21"/>
        </w:rPr>
      </w:pPr>
      <w:r>
        <w:rPr>
          <w:rFonts w:hAnsi="宋体" w:hint="eastAsia"/>
          <w:color w:val="000000" w:themeColor="text1"/>
          <w:szCs w:val="21"/>
        </w:rPr>
        <w:t>涡轮机工质压力（</w:t>
      </w:r>
      <w:r>
        <w:rPr>
          <w:rFonts w:hAnsi="宋体" w:hint="eastAsia"/>
          <w:color w:val="000000" w:themeColor="text1"/>
          <w:szCs w:val="21"/>
        </w:rPr>
        <w:t>Pa</w:t>
      </w:r>
      <w:r>
        <w:rPr>
          <w:rFonts w:hAnsi="宋体" w:hint="eastAsia"/>
          <w:color w:val="000000" w:themeColor="text1"/>
          <w:szCs w:val="21"/>
        </w:rPr>
        <w:t>）：记录涡轮机中的实时压力。</w:t>
      </w:r>
    </w:p>
    <w:p w14:paraId="4D92FC84" w14:textId="77777777" w:rsidR="00532545" w:rsidRDefault="00532545">
      <w:pPr>
        <w:pStyle w:val="afffffa"/>
        <w:spacing w:line="260" w:lineRule="exact"/>
        <w:ind w:firstLine="360"/>
        <w:rPr>
          <w:rFonts w:hAnsi="宋体"/>
          <w:color w:val="000000" w:themeColor="text1"/>
          <w:sz w:val="18"/>
          <w:szCs w:val="18"/>
        </w:rPr>
        <w:sectPr w:rsidR="00532545">
          <w:pgSz w:w="16838" w:h="11906" w:orient="landscape"/>
          <w:pgMar w:top="1134" w:right="1871" w:bottom="1134" w:left="1134" w:header="1418" w:footer="1134" w:gutter="284"/>
          <w:cols w:space="425"/>
          <w:formProt w:val="0"/>
          <w:docGrid w:type="lines" w:linePitch="312"/>
        </w:sectPr>
      </w:pPr>
    </w:p>
    <w:p w14:paraId="1AEE34D7" w14:textId="77777777" w:rsidR="00532545" w:rsidRDefault="00532545">
      <w:pPr>
        <w:pStyle w:val="af8"/>
        <w:rPr>
          <w:vanish w:val="0"/>
        </w:rPr>
      </w:pPr>
    </w:p>
    <w:p w14:paraId="3F6DCA43" w14:textId="77777777" w:rsidR="00532545" w:rsidRDefault="00532545">
      <w:pPr>
        <w:pStyle w:val="afe"/>
        <w:rPr>
          <w:vanish w:val="0"/>
        </w:rPr>
      </w:pPr>
    </w:p>
    <w:p w14:paraId="71F541FB" w14:textId="77777777" w:rsidR="00532545" w:rsidRDefault="00E8113E">
      <w:pPr>
        <w:pStyle w:val="aff3"/>
        <w:spacing w:before="78" w:after="156"/>
      </w:pPr>
      <w:r>
        <w:br/>
      </w:r>
      <w:r>
        <w:rPr>
          <w:rFonts w:hint="eastAsia"/>
        </w:rPr>
        <w:t>（资料性）</w:t>
      </w:r>
      <w:r>
        <w:br/>
      </w:r>
      <w:r>
        <w:rPr>
          <w:rFonts w:hint="eastAsia"/>
        </w:rPr>
        <w:t>装置运行能耗及发电</w:t>
      </w:r>
      <w:proofErr w:type="gramStart"/>
      <w:r>
        <w:rPr>
          <w:rFonts w:hint="eastAsia"/>
        </w:rPr>
        <w:t>电参记录</w:t>
      </w:r>
      <w:proofErr w:type="gramEnd"/>
      <w:r>
        <w:rPr>
          <w:rFonts w:hint="eastAsia"/>
        </w:rPr>
        <w:t>表</w:t>
      </w:r>
    </w:p>
    <w:p w14:paraId="68F12B9F" w14:textId="77777777" w:rsidR="00532545" w:rsidRDefault="00E8113E">
      <w:pPr>
        <w:pStyle w:val="afffffa"/>
        <w:spacing w:line="260" w:lineRule="exact"/>
        <w:ind w:firstLine="420"/>
        <w:rPr>
          <w:rFonts w:hAnsi="宋体"/>
          <w:szCs w:val="21"/>
        </w:rPr>
      </w:pPr>
      <w:r>
        <w:rPr>
          <w:rFonts w:hAnsi="宋体" w:hint="eastAsia"/>
          <w:szCs w:val="21"/>
        </w:rPr>
        <w:t>装置运行能耗及发电</w:t>
      </w:r>
      <w:proofErr w:type="gramStart"/>
      <w:r>
        <w:rPr>
          <w:rFonts w:hAnsi="宋体" w:hint="eastAsia"/>
          <w:szCs w:val="21"/>
        </w:rPr>
        <w:t>电参记录</w:t>
      </w:r>
      <w:proofErr w:type="gramEnd"/>
      <w:r>
        <w:rPr>
          <w:rFonts w:hAnsi="宋体" w:hint="eastAsia"/>
          <w:szCs w:val="21"/>
        </w:rPr>
        <w:t>表见表</w:t>
      </w:r>
      <w:r>
        <w:rPr>
          <w:rFonts w:hAnsi="宋体" w:hint="eastAsia"/>
          <w:szCs w:val="21"/>
        </w:rPr>
        <w:t>B.1</w:t>
      </w:r>
      <w:r>
        <w:rPr>
          <w:rFonts w:hAnsi="宋体" w:hint="eastAsia"/>
          <w:szCs w:val="21"/>
        </w:rPr>
        <w:t>。</w:t>
      </w:r>
    </w:p>
    <w:p w14:paraId="07237344" w14:textId="77777777" w:rsidR="00532545" w:rsidRDefault="00E8113E">
      <w:pPr>
        <w:pStyle w:val="aff"/>
        <w:spacing w:before="156" w:after="156"/>
        <w:rPr>
          <w:rFonts w:hAnsi="黑体"/>
          <w:szCs w:val="21"/>
        </w:rPr>
      </w:pPr>
      <w:r>
        <w:rPr>
          <w:rFonts w:hAnsi="黑体" w:hint="eastAsia"/>
          <w:szCs w:val="21"/>
        </w:rPr>
        <w:t>装置运行能耗及发电</w:t>
      </w:r>
      <w:proofErr w:type="gramStart"/>
      <w:r>
        <w:rPr>
          <w:rFonts w:hAnsi="黑体" w:hint="eastAsia"/>
          <w:szCs w:val="21"/>
        </w:rPr>
        <w:t>电参记录</w:t>
      </w:r>
      <w:proofErr w:type="gramEnd"/>
      <w:r>
        <w:rPr>
          <w:rFonts w:hAnsi="黑体" w:hint="eastAsia"/>
          <w:szCs w:val="21"/>
        </w:rPr>
        <w:t>表</w:t>
      </w:r>
    </w:p>
    <w:tbl>
      <w:tblPr>
        <w:tblStyle w:val="affffb"/>
        <w:tblW w:w="0" w:type="auto"/>
        <w:tblLook w:val="04A0" w:firstRow="1" w:lastRow="0" w:firstColumn="1" w:lastColumn="0" w:noHBand="0" w:noVBand="1"/>
      </w:tblPr>
      <w:tblGrid>
        <w:gridCol w:w="1382"/>
        <w:gridCol w:w="229"/>
        <w:gridCol w:w="1153"/>
        <w:gridCol w:w="619"/>
        <w:gridCol w:w="763"/>
        <w:gridCol w:w="852"/>
        <w:gridCol w:w="530"/>
        <w:gridCol w:w="1245"/>
        <w:gridCol w:w="137"/>
        <w:gridCol w:w="1382"/>
        <w:gridCol w:w="231"/>
        <w:gridCol w:w="1151"/>
        <w:gridCol w:w="776"/>
        <w:gridCol w:w="607"/>
        <w:gridCol w:w="1024"/>
        <w:gridCol w:w="359"/>
        <w:gridCol w:w="1393"/>
      </w:tblGrid>
      <w:tr w:rsidR="00532545" w14:paraId="20BDBE23" w14:textId="77777777">
        <w:tc>
          <w:tcPr>
            <w:tcW w:w="1611" w:type="dxa"/>
            <w:gridSpan w:val="2"/>
            <w:tcBorders>
              <w:top w:val="nil"/>
              <w:left w:val="nil"/>
              <w:bottom w:val="single" w:sz="4" w:space="0" w:color="auto"/>
              <w:right w:val="nil"/>
            </w:tcBorders>
          </w:tcPr>
          <w:p w14:paraId="7609BEE2" w14:textId="77777777" w:rsidR="00532545" w:rsidRDefault="00E8113E">
            <w:pPr>
              <w:rPr>
                <w:rFonts w:ascii="宋体" w:hAnsi="宋体"/>
              </w:rPr>
            </w:pPr>
            <w:r>
              <w:rPr>
                <w:rFonts w:ascii="宋体" w:hAnsi="宋体" w:hint="eastAsia"/>
              </w:rPr>
              <w:t>试验船</w:t>
            </w:r>
            <w:r>
              <w:rPr>
                <w:rFonts w:ascii="宋体" w:hAnsi="宋体" w:hint="eastAsia"/>
              </w:rPr>
              <w:t>/</w:t>
            </w:r>
            <w:r>
              <w:rPr>
                <w:rFonts w:ascii="宋体" w:hAnsi="宋体" w:hint="eastAsia"/>
              </w:rPr>
              <w:t>平台：</w:t>
            </w:r>
          </w:p>
        </w:tc>
        <w:tc>
          <w:tcPr>
            <w:tcW w:w="1772" w:type="dxa"/>
            <w:gridSpan w:val="2"/>
            <w:tcBorders>
              <w:top w:val="nil"/>
              <w:left w:val="nil"/>
              <w:bottom w:val="single" w:sz="4" w:space="0" w:color="auto"/>
              <w:right w:val="nil"/>
            </w:tcBorders>
          </w:tcPr>
          <w:p w14:paraId="6EECD35E" w14:textId="77777777" w:rsidR="00532545" w:rsidRDefault="00E8113E">
            <w:pPr>
              <w:rPr>
                <w:rFonts w:ascii="宋体" w:hAnsi="宋体"/>
              </w:rPr>
            </w:pPr>
            <w:r>
              <w:rPr>
                <w:rFonts w:ascii="宋体" w:hAnsi="宋体" w:hint="eastAsia"/>
              </w:rPr>
              <w:t>______________</w:t>
            </w:r>
          </w:p>
        </w:tc>
        <w:tc>
          <w:tcPr>
            <w:tcW w:w="1615" w:type="dxa"/>
            <w:gridSpan w:val="2"/>
            <w:tcBorders>
              <w:top w:val="nil"/>
              <w:left w:val="nil"/>
              <w:bottom w:val="single" w:sz="4" w:space="0" w:color="auto"/>
              <w:right w:val="nil"/>
            </w:tcBorders>
          </w:tcPr>
          <w:p w14:paraId="0E75B350" w14:textId="77777777" w:rsidR="00532545" w:rsidRDefault="00E8113E">
            <w:pPr>
              <w:rPr>
                <w:rFonts w:ascii="宋体" w:hAnsi="宋体"/>
              </w:rPr>
            </w:pPr>
            <w:r>
              <w:rPr>
                <w:rFonts w:ascii="宋体" w:hAnsi="宋体" w:hint="eastAsia"/>
              </w:rPr>
              <w:t>实验日期：</w:t>
            </w:r>
          </w:p>
        </w:tc>
        <w:tc>
          <w:tcPr>
            <w:tcW w:w="1775" w:type="dxa"/>
            <w:gridSpan w:val="2"/>
            <w:tcBorders>
              <w:top w:val="nil"/>
              <w:left w:val="nil"/>
              <w:bottom w:val="single" w:sz="4" w:space="0" w:color="auto"/>
              <w:right w:val="nil"/>
            </w:tcBorders>
          </w:tcPr>
          <w:p w14:paraId="546CC8C5" w14:textId="77777777" w:rsidR="00532545" w:rsidRDefault="00E8113E">
            <w:pPr>
              <w:rPr>
                <w:rFonts w:ascii="宋体" w:hAnsi="宋体"/>
              </w:rPr>
            </w:pPr>
            <w:r>
              <w:rPr>
                <w:rFonts w:ascii="宋体" w:hAnsi="宋体" w:hint="eastAsia"/>
              </w:rPr>
              <w:t>______________</w:t>
            </w:r>
          </w:p>
        </w:tc>
        <w:tc>
          <w:tcPr>
            <w:tcW w:w="1750" w:type="dxa"/>
            <w:gridSpan w:val="3"/>
            <w:tcBorders>
              <w:top w:val="nil"/>
              <w:left w:val="nil"/>
              <w:bottom w:val="single" w:sz="4" w:space="0" w:color="auto"/>
              <w:right w:val="nil"/>
            </w:tcBorders>
          </w:tcPr>
          <w:p w14:paraId="6C5F1D0F" w14:textId="77777777" w:rsidR="00532545" w:rsidRDefault="00E8113E">
            <w:pPr>
              <w:rPr>
                <w:rFonts w:ascii="宋体" w:hAnsi="宋体"/>
              </w:rPr>
            </w:pPr>
            <w:r>
              <w:rPr>
                <w:rFonts w:ascii="宋体" w:hAnsi="宋体" w:hint="eastAsia"/>
              </w:rPr>
              <w:t>经纬度：</w:t>
            </w:r>
          </w:p>
        </w:tc>
        <w:tc>
          <w:tcPr>
            <w:tcW w:w="1927" w:type="dxa"/>
            <w:gridSpan w:val="2"/>
            <w:tcBorders>
              <w:top w:val="nil"/>
              <w:left w:val="nil"/>
              <w:bottom w:val="single" w:sz="4" w:space="0" w:color="auto"/>
              <w:right w:val="nil"/>
            </w:tcBorders>
          </w:tcPr>
          <w:p w14:paraId="17EAAD15" w14:textId="77777777" w:rsidR="00532545" w:rsidRDefault="00E8113E">
            <w:pPr>
              <w:rPr>
                <w:rFonts w:ascii="宋体" w:hAnsi="宋体"/>
              </w:rPr>
            </w:pPr>
            <w:r>
              <w:rPr>
                <w:rFonts w:ascii="宋体" w:hAnsi="宋体" w:hint="eastAsia"/>
              </w:rPr>
              <w:t>______________</w:t>
            </w:r>
          </w:p>
        </w:tc>
        <w:tc>
          <w:tcPr>
            <w:tcW w:w="1631" w:type="dxa"/>
            <w:gridSpan w:val="2"/>
            <w:tcBorders>
              <w:top w:val="nil"/>
              <w:left w:val="nil"/>
              <w:bottom w:val="single" w:sz="4" w:space="0" w:color="auto"/>
              <w:right w:val="nil"/>
            </w:tcBorders>
          </w:tcPr>
          <w:p w14:paraId="20FEB002" w14:textId="77777777" w:rsidR="00532545" w:rsidRDefault="00E8113E">
            <w:pPr>
              <w:rPr>
                <w:rFonts w:ascii="宋体" w:hAnsi="宋体"/>
              </w:rPr>
            </w:pPr>
            <w:r>
              <w:rPr>
                <w:rFonts w:ascii="宋体" w:hAnsi="宋体" w:hint="eastAsia"/>
              </w:rPr>
              <w:t>海况：</w:t>
            </w:r>
          </w:p>
        </w:tc>
        <w:tc>
          <w:tcPr>
            <w:tcW w:w="1752" w:type="dxa"/>
            <w:gridSpan w:val="2"/>
            <w:tcBorders>
              <w:top w:val="nil"/>
              <w:left w:val="nil"/>
              <w:bottom w:val="single" w:sz="4" w:space="0" w:color="auto"/>
              <w:right w:val="nil"/>
            </w:tcBorders>
          </w:tcPr>
          <w:p w14:paraId="65B30B19" w14:textId="77777777" w:rsidR="00532545" w:rsidRDefault="00E8113E">
            <w:pPr>
              <w:rPr>
                <w:rFonts w:ascii="宋体" w:hAnsi="宋体"/>
              </w:rPr>
            </w:pPr>
            <w:r>
              <w:rPr>
                <w:rFonts w:ascii="宋体" w:hAnsi="宋体" w:hint="eastAsia"/>
              </w:rPr>
              <w:t>______________</w:t>
            </w:r>
          </w:p>
        </w:tc>
      </w:tr>
      <w:tr w:rsidR="00532545" w14:paraId="62A40F53" w14:textId="77777777">
        <w:tc>
          <w:tcPr>
            <w:tcW w:w="1382" w:type="dxa"/>
          </w:tcPr>
          <w:p w14:paraId="2A340874" w14:textId="77777777" w:rsidR="00532545" w:rsidRDefault="00E8113E">
            <w:pPr>
              <w:pStyle w:val="afffffa"/>
              <w:spacing w:line="260" w:lineRule="exact"/>
              <w:ind w:firstLineChars="0" w:firstLine="0"/>
              <w:jc w:val="center"/>
              <w:rPr>
                <w:rFonts w:hAnsi="宋体"/>
                <w:sz w:val="18"/>
                <w:szCs w:val="18"/>
              </w:rPr>
            </w:pPr>
            <w:r>
              <w:rPr>
                <w:rFonts w:hAnsi="宋体" w:hint="eastAsia"/>
                <w:sz w:val="18"/>
                <w:szCs w:val="18"/>
              </w:rPr>
              <w:t>时间</w:t>
            </w:r>
          </w:p>
        </w:tc>
        <w:tc>
          <w:tcPr>
            <w:tcW w:w="1382" w:type="dxa"/>
            <w:gridSpan w:val="2"/>
          </w:tcPr>
          <w:p w14:paraId="29350569" w14:textId="77777777" w:rsidR="00532545" w:rsidRDefault="00E8113E">
            <w:pPr>
              <w:pStyle w:val="afffffa"/>
              <w:spacing w:line="260" w:lineRule="exact"/>
              <w:ind w:firstLineChars="0" w:firstLine="0"/>
              <w:jc w:val="center"/>
              <w:rPr>
                <w:rFonts w:hAnsi="宋体"/>
                <w:sz w:val="18"/>
                <w:szCs w:val="18"/>
              </w:rPr>
            </w:pPr>
            <w:r>
              <w:rPr>
                <w:rFonts w:hAnsi="宋体" w:hint="eastAsia"/>
                <w:sz w:val="18"/>
                <w:szCs w:val="18"/>
              </w:rPr>
              <w:t>取暖水泵功率（</w:t>
            </w:r>
            <w:r>
              <w:rPr>
                <w:rFonts w:hAnsi="宋体" w:hint="eastAsia"/>
                <w:sz w:val="18"/>
                <w:szCs w:val="18"/>
              </w:rPr>
              <w:t>kW</w:t>
            </w:r>
            <w:r>
              <w:rPr>
                <w:rFonts w:hAnsi="宋体" w:hint="eastAsia"/>
                <w:sz w:val="18"/>
                <w:szCs w:val="18"/>
              </w:rPr>
              <w:t>）</w:t>
            </w:r>
          </w:p>
        </w:tc>
        <w:tc>
          <w:tcPr>
            <w:tcW w:w="1382" w:type="dxa"/>
            <w:gridSpan w:val="2"/>
          </w:tcPr>
          <w:p w14:paraId="721D5A9E" w14:textId="77777777" w:rsidR="00532545" w:rsidRDefault="00E8113E">
            <w:pPr>
              <w:pStyle w:val="afffffa"/>
              <w:spacing w:line="260" w:lineRule="exact"/>
              <w:ind w:firstLineChars="0" w:firstLine="0"/>
              <w:jc w:val="center"/>
              <w:rPr>
                <w:rFonts w:hAnsi="宋体"/>
                <w:sz w:val="18"/>
                <w:szCs w:val="18"/>
              </w:rPr>
            </w:pPr>
            <w:r>
              <w:rPr>
                <w:rFonts w:hAnsi="宋体" w:hint="eastAsia"/>
                <w:sz w:val="18"/>
                <w:szCs w:val="18"/>
              </w:rPr>
              <w:t>取冷水泵功率（</w:t>
            </w:r>
            <w:r>
              <w:rPr>
                <w:rFonts w:hAnsi="宋体" w:hint="eastAsia"/>
                <w:sz w:val="18"/>
                <w:szCs w:val="18"/>
              </w:rPr>
              <w:t>kW</w:t>
            </w:r>
            <w:r>
              <w:rPr>
                <w:rFonts w:hAnsi="宋体" w:hint="eastAsia"/>
                <w:sz w:val="18"/>
                <w:szCs w:val="18"/>
              </w:rPr>
              <w:t>）</w:t>
            </w:r>
          </w:p>
        </w:tc>
        <w:tc>
          <w:tcPr>
            <w:tcW w:w="1382" w:type="dxa"/>
            <w:gridSpan w:val="2"/>
          </w:tcPr>
          <w:p w14:paraId="6B2A588E" w14:textId="77777777" w:rsidR="00532545" w:rsidRDefault="00E8113E">
            <w:pPr>
              <w:pStyle w:val="afffffa"/>
              <w:spacing w:line="260" w:lineRule="exact"/>
              <w:ind w:firstLineChars="0" w:firstLine="0"/>
              <w:jc w:val="center"/>
              <w:rPr>
                <w:rFonts w:hAnsi="宋体"/>
                <w:sz w:val="18"/>
                <w:szCs w:val="18"/>
              </w:rPr>
            </w:pPr>
            <w:r>
              <w:rPr>
                <w:rFonts w:hAnsi="宋体" w:hint="eastAsia"/>
                <w:sz w:val="18"/>
                <w:szCs w:val="18"/>
              </w:rPr>
              <w:t>工质泵功率（</w:t>
            </w:r>
            <w:r>
              <w:rPr>
                <w:rFonts w:hAnsi="宋体" w:hint="eastAsia"/>
                <w:sz w:val="18"/>
                <w:szCs w:val="18"/>
              </w:rPr>
              <w:t>kW</w:t>
            </w:r>
            <w:r>
              <w:rPr>
                <w:rFonts w:hAnsi="宋体" w:hint="eastAsia"/>
                <w:sz w:val="18"/>
                <w:szCs w:val="18"/>
              </w:rPr>
              <w:t>）</w:t>
            </w:r>
          </w:p>
        </w:tc>
        <w:tc>
          <w:tcPr>
            <w:tcW w:w="1382" w:type="dxa"/>
            <w:gridSpan w:val="2"/>
          </w:tcPr>
          <w:p w14:paraId="529434D9" w14:textId="77777777" w:rsidR="00532545" w:rsidRDefault="00E8113E">
            <w:pPr>
              <w:pStyle w:val="afffffa"/>
              <w:spacing w:line="260" w:lineRule="exact"/>
              <w:ind w:firstLineChars="0" w:firstLine="0"/>
              <w:jc w:val="center"/>
              <w:rPr>
                <w:rFonts w:hAnsi="宋体"/>
                <w:sz w:val="18"/>
                <w:szCs w:val="18"/>
              </w:rPr>
            </w:pPr>
            <w:r>
              <w:rPr>
                <w:rFonts w:hAnsi="宋体" w:hint="eastAsia"/>
                <w:sz w:val="18"/>
                <w:szCs w:val="18"/>
              </w:rPr>
              <w:t>其他辅助设备功率（</w:t>
            </w:r>
            <w:r>
              <w:rPr>
                <w:rFonts w:hAnsi="宋体" w:hint="eastAsia"/>
                <w:sz w:val="18"/>
                <w:szCs w:val="18"/>
              </w:rPr>
              <w:t>kW</w:t>
            </w:r>
            <w:r>
              <w:rPr>
                <w:rFonts w:hAnsi="宋体" w:hint="eastAsia"/>
                <w:sz w:val="18"/>
                <w:szCs w:val="18"/>
              </w:rPr>
              <w:t>）</w:t>
            </w:r>
          </w:p>
        </w:tc>
        <w:tc>
          <w:tcPr>
            <w:tcW w:w="1382" w:type="dxa"/>
          </w:tcPr>
          <w:p w14:paraId="1ABC4D04" w14:textId="77777777" w:rsidR="00532545" w:rsidRDefault="00E8113E">
            <w:pPr>
              <w:pStyle w:val="afffffa"/>
              <w:spacing w:line="260" w:lineRule="exact"/>
              <w:ind w:firstLineChars="0" w:firstLine="0"/>
              <w:jc w:val="center"/>
              <w:rPr>
                <w:rFonts w:hAnsi="宋体"/>
                <w:sz w:val="18"/>
                <w:szCs w:val="18"/>
              </w:rPr>
            </w:pPr>
            <w:r>
              <w:rPr>
                <w:rFonts w:hAnsi="宋体" w:hint="eastAsia"/>
                <w:sz w:val="18"/>
                <w:szCs w:val="18"/>
              </w:rPr>
              <w:t>总能耗（</w:t>
            </w:r>
            <w:r>
              <w:rPr>
                <w:rFonts w:hAnsi="宋体" w:hint="eastAsia"/>
                <w:sz w:val="18"/>
                <w:szCs w:val="18"/>
              </w:rPr>
              <w:t>kW</w:t>
            </w:r>
            <w:r>
              <w:rPr>
                <w:rFonts w:hAnsi="宋体" w:hint="eastAsia"/>
                <w:sz w:val="18"/>
                <w:szCs w:val="18"/>
              </w:rPr>
              <w:t>）</w:t>
            </w:r>
          </w:p>
        </w:tc>
        <w:tc>
          <w:tcPr>
            <w:tcW w:w="1382" w:type="dxa"/>
            <w:gridSpan w:val="2"/>
          </w:tcPr>
          <w:p w14:paraId="44E3404F" w14:textId="77777777" w:rsidR="00532545" w:rsidRDefault="00E8113E">
            <w:pPr>
              <w:pStyle w:val="afffffa"/>
              <w:spacing w:line="260" w:lineRule="exact"/>
              <w:ind w:firstLineChars="0" w:firstLine="0"/>
              <w:jc w:val="center"/>
              <w:rPr>
                <w:rFonts w:hAnsi="宋体"/>
                <w:sz w:val="18"/>
                <w:szCs w:val="18"/>
              </w:rPr>
            </w:pPr>
            <w:r>
              <w:rPr>
                <w:rFonts w:hAnsi="宋体" w:hint="eastAsia"/>
                <w:sz w:val="18"/>
                <w:szCs w:val="18"/>
              </w:rPr>
              <w:t>发电电压（</w:t>
            </w:r>
            <w:r>
              <w:rPr>
                <w:rFonts w:hAnsi="宋体" w:hint="eastAsia"/>
                <w:sz w:val="18"/>
                <w:szCs w:val="18"/>
              </w:rPr>
              <w:t>V</w:t>
            </w:r>
            <w:r>
              <w:rPr>
                <w:rFonts w:hAnsi="宋体" w:hint="eastAsia"/>
                <w:sz w:val="18"/>
                <w:szCs w:val="18"/>
              </w:rPr>
              <w:t>）</w:t>
            </w:r>
          </w:p>
        </w:tc>
        <w:tc>
          <w:tcPr>
            <w:tcW w:w="1383" w:type="dxa"/>
            <w:gridSpan w:val="2"/>
          </w:tcPr>
          <w:p w14:paraId="5D26F6D5" w14:textId="77777777" w:rsidR="00532545" w:rsidRDefault="00E8113E">
            <w:pPr>
              <w:pStyle w:val="afffffa"/>
              <w:spacing w:line="260" w:lineRule="exact"/>
              <w:ind w:firstLineChars="0" w:firstLine="0"/>
              <w:jc w:val="center"/>
              <w:rPr>
                <w:rFonts w:hAnsi="宋体"/>
                <w:sz w:val="18"/>
                <w:szCs w:val="18"/>
              </w:rPr>
            </w:pPr>
            <w:r>
              <w:rPr>
                <w:rFonts w:hAnsi="宋体" w:hint="eastAsia"/>
                <w:sz w:val="18"/>
                <w:szCs w:val="18"/>
              </w:rPr>
              <w:t>发电电流（</w:t>
            </w:r>
            <w:r>
              <w:rPr>
                <w:rFonts w:hAnsi="宋体" w:hint="eastAsia"/>
                <w:sz w:val="18"/>
                <w:szCs w:val="18"/>
              </w:rPr>
              <w:t>A</w:t>
            </w:r>
            <w:r>
              <w:rPr>
                <w:rFonts w:hAnsi="宋体" w:hint="eastAsia"/>
                <w:sz w:val="18"/>
                <w:szCs w:val="18"/>
              </w:rPr>
              <w:t>）</w:t>
            </w:r>
          </w:p>
        </w:tc>
        <w:tc>
          <w:tcPr>
            <w:tcW w:w="1383" w:type="dxa"/>
            <w:gridSpan w:val="2"/>
          </w:tcPr>
          <w:p w14:paraId="3AD824F1" w14:textId="77777777" w:rsidR="00532545" w:rsidRDefault="00E8113E">
            <w:pPr>
              <w:pStyle w:val="afffffa"/>
              <w:spacing w:line="260" w:lineRule="exact"/>
              <w:ind w:firstLineChars="0" w:firstLine="0"/>
              <w:jc w:val="center"/>
              <w:rPr>
                <w:rFonts w:hAnsi="宋体"/>
                <w:sz w:val="18"/>
                <w:szCs w:val="18"/>
              </w:rPr>
            </w:pPr>
            <w:r>
              <w:rPr>
                <w:rFonts w:hAnsi="宋体" w:hint="eastAsia"/>
                <w:sz w:val="18"/>
                <w:szCs w:val="18"/>
              </w:rPr>
              <w:t>瞬时发电功率（</w:t>
            </w:r>
            <w:r>
              <w:rPr>
                <w:rFonts w:hAnsi="宋体" w:hint="eastAsia"/>
                <w:sz w:val="18"/>
                <w:szCs w:val="18"/>
              </w:rPr>
              <w:t>kW</w:t>
            </w:r>
            <w:r>
              <w:rPr>
                <w:rFonts w:hAnsi="宋体" w:hint="eastAsia"/>
                <w:sz w:val="18"/>
                <w:szCs w:val="18"/>
              </w:rPr>
              <w:t>）</w:t>
            </w:r>
          </w:p>
        </w:tc>
        <w:tc>
          <w:tcPr>
            <w:tcW w:w="1393" w:type="dxa"/>
          </w:tcPr>
          <w:p w14:paraId="110E0A0B" w14:textId="77777777" w:rsidR="00532545" w:rsidRDefault="00E8113E">
            <w:pPr>
              <w:pStyle w:val="afffffa"/>
              <w:spacing w:line="260" w:lineRule="exact"/>
              <w:ind w:firstLineChars="0" w:firstLine="0"/>
              <w:jc w:val="center"/>
              <w:rPr>
                <w:rFonts w:hAnsi="宋体"/>
                <w:sz w:val="18"/>
                <w:szCs w:val="18"/>
              </w:rPr>
            </w:pPr>
            <w:r>
              <w:rPr>
                <w:rFonts w:hAnsi="宋体" w:hint="eastAsia"/>
                <w:sz w:val="18"/>
                <w:szCs w:val="18"/>
              </w:rPr>
              <w:t>备注</w:t>
            </w:r>
          </w:p>
        </w:tc>
      </w:tr>
      <w:tr w:rsidR="00532545" w14:paraId="1FDC4753" w14:textId="77777777">
        <w:trPr>
          <w:trHeight w:val="329"/>
        </w:trPr>
        <w:tc>
          <w:tcPr>
            <w:tcW w:w="1382" w:type="dxa"/>
          </w:tcPr>
          <w:p w14:paraId="4AECE05B" w14:textId="77777777" w:rsidR="00532545" w:rsidRDefault="00532545">
            <w:pPr>
              <w:pStyle w:val="afffffa"/>
              <w:spacing w:line="260" w:lineRule="exact"/>
              <w:ind w:firstLineChars="0" w:firstLine="0"/>
              <w:rPr>
                <w:rFonts w:hAnsi="宋体"/>
                <w:sz w:val="18"/>
                <w:szCs w:val="18"/>
              </w:rPr>
            </w:pPr>
          </w:p>
        </w:tc>
        <w:tc>
          <w:tcPr>
            <w:tcW w:w="1382" w:type="dxa"/>
            <w:gridSpan w:val="2"/>
          </w:tcPr>
          <w:p w14:paraId="7C67F0E6" w14:textId="77777777" w:rsidR="00532545" w:rsidRDefault="00532545">
            <w:pPr>
              <w:pStyle w:val="afffffa"/>
              <w:spacing w:line="260" w:lineRule="exact"/>
              <w:ind w:firstLineChars="0" w:firstLine="0"/>
              <w:rPr>
                <w:rFonts w:hAnsi="宋体"/>
                <w:sz w:val="18"/>
                <w:szCs w:val="18"/>
              </w:rPr>
            </w:pPr>
          </w:p>
        </w:tc>
        <w:tc>
          <w:tcPr>
            <w:tcW w:w="1382" w:type="dxa"/>
            <w:gridSpan w:val="2"/>
          </w:tcPr>
          <w:p w14:paraId="3A91B2B2" w14:textId="77777777" w:rsidR="00532545" w:rsidRDefault="00532545">
            <w:pPr>
              <w:pStyle w:val="afffffa"/>
              <w:spacing w:line="260" w:lineRule="exact"/>
              <w:ind w:firstLineChars="0" w:firstLine="0"/>
              <w:rPr>
                <w:rFonts w:hAnsi="宋体"/>
                <w:sz w:val="18"/>
                <w:szCs w:val="18"/>
              </w:rPr>
            </w:pPr>
          </w:p>
        </w:tc>
        <w:tc>
          <w:tcPr>
            <w:tcW w:w="1382" w:type="dxa"/>
            <w:gridSpan w:val="2"/>
          </w:tcPr>
          <w:p w14:paraId="02813C59" w14:textId="77777777" w:rsidR="00532545" w:rsidRDefault="00532545">
            <w:pPr>
              <w:pStyle w:val="afffffa"/>
              <w:spacing w:line="260" w:lineRule="exact"/>
              <w:ind w:firstLineChars="0" w:firstLine="0"/>
              <w:rPr>
                <w:rFonts w:hAnsi="宋体"/>
                <w:sz w:val="18"/>
                <w:szCs w:val="18"/>
              </w:rPr>
            </w:pPr>
          </w:p>
        </w:tc>
        <w:tc>
          <w:tcPr>
            <w:tcW w:w="1382" w:type="dxa"/>
            <w:gridSpan w:val="2"/>
          </w:tcPr>
          <w:p w14:paraId="32F4C21A" w14:textId="77777777" w:rsidR="00532545" w:rsidRDefault="00532545">
            <w:pPr>
              <w:pStyle w:val="afffffa"/>
              <w:spacing w:line="260" w:lineRule="exact"/>
              <w:ind w:firstLineChars="0" w:firstLine="0"/>
              <w:rPr>
                <w:rFonts w:hAnsi="宋体"/>
                <w:sz w:val="18"/>
                <w:szCs w:val="18"/>
              </w:rPr>
            </w:pPr>
          </w:p>
        </w:tc>
        <w:tc>
          <w:tcPr>
            <w:tcW w:w="1382" w:type="dxa"/>
          </w:tcPr>
          <w:p w14:paraId="72C739E2" w14:textId="77777777" w:rsidR="00532545" w:rsidRDefault="00532545">
            <w:pPr>
              <w:pStyle w:val="afffffa"/>
              <w:spacing w:line="260" w:lineRule="exact"/>
              <w:ind w:firstLineChars="0" w:firstLine="0"/>
              <w:rPr>
                <w:rFonts w:hAnsi="宋体"/>
                <w:sz w:val="18"/>
                <w:szCs w:val="18"/>
              </w:rPr>
            </w:pPr>
          </w:p>
        </w:tc>
        <w:tc>
          <w:tcPr>
            <w:tcW w:w="1382" w:type="dxa"/>
            <w:gridSpan w:val="2"/>
          </w:tcPr>
          <w:p w14:paraId="60048D28" w14:textId="77777777" w:rsidR="00532545" w:rsidRDefault="00532545">
            <w:pPr>
              <w:pStyle w:val="afffffa"/>
              <w:spacing w:line="260" w:lineRule="exact"/>
              <w:ind w:firstLineChars="0" w:firstLine="0"/>
              <w:rPr>
                <w:rFonts w:hAnsi="宋体"/>
                <w:sz w:val="18"/>
                <w:szCs w:val="18"/>
              </w:rPr>
            </w:pPr>
          </w:p>
        </w:tc>
        <w:tc>
          <w:tcPr>
            <w:tcW w:w="1383" w:type="dxa"/>
            <w:gridSpan w:val="2"/>
          </w:tcPr>
          <w:p w14:paraId="29A833B0" w14:textId="77777777" w:rsidR="00532545" w:rsidRDefault="00532545">
            <w:pPr>
              <w:pStyle w:val="afffffa"/>
              <w:spacing w:line="260" w:lineRule="exact"/>
              <w:ind w:firstLineChars="0" w:firstLine="0"/>
              <w:rPr>
                <w:rFonts w:hAnsi="宋体"/>
                <w:sz w:val="18"/>
                <w:szCs w:val="18"/>
              </w:rPr>
            </w:pPr>
          </w:p>
        </w:tc>
        <w:tc>
          <w:tcPr>
            <w:tcW w:w="1383" w:type="dxa"/>
            <w:gridSpan w:val="2"/>
          </w:tcPr>
          <w:p w14:paraId="34D3BFF4" w14:textId="77777777" w:rsidR="00532545" w:rsidRDefault="00532545">
            <w:pPr>
              <w:pStyle w:val="afffffa"/>
              <w:spacing w:line="260" w:lineRule="exact"/>
              <w:ind w:firstLineChars="0" w:firstLine="0"/>
              <w:rPr>
                <w:rFonts w:hAnsi="宋体"/>
                <w:sz w:val="18"/>
                <w:szCs w:val="18"/>
              </w:rPr>
            </w:pPr>
          </w:p>
        </w:tc>
        <w:tc>
          <w:tcPr>
            <w:tcW w:w="1393" w:type="dxa"/>
          </w:tcPr>
          <w:p w14:paraId="3A77C563" w14:textId="77777777" w:rsidR="00532545" w:rsidRDefault="00532545">
            <w:pPr>
              <w:pStyle w:val="afffffa"/>
              <w:spacing w:line="260" w:lineRule="exact"/>
              <w:ind w:firstLineChars="0" w:firstLine="0"/>
              <w:rPr>
                <w:rFonts w:hAnsi="宋体"/>
                <w:sz w:val="18"/>
                <w:szCs w:val="18"/>
              </w:rPr>
            </w:pPr>
          </w:p>
        </w:tc>
      </w:tr>
      <w:tr w:rsidR="00532545" w14:paraId="619AFDBA" w14:textId="77777777">
        <w:trPr>
          <w:trHeight w:val="329"/>
        </w:trPr>
        <w:tc>
          <w:tcPr>
            <w:tcW w:w="1382" w:type="dxa"/>
          </w:tcPr>
          <w:p w14:paraId="60A90541" w14:textId="77777777" w:rsidR="00532545" w:rsidRDefault="00532545">
            <w:pPr>
              <w:pStyle w:val="afffffa"/>
              <w:spacing w:line="260" w:lineRule="exact"/>
              <w:ind w:firstLineChars="0" w:firstLine="0"/>
              <w:rPr>
                <w:rFonts w:hAnsi="宋体"/>
                <w:sz w:val="18"/>
                <w:szCs w:val="18"/>
              </w:rPr>
            </w:pPr>
          </w:p>
        </w:tc>
        <w:tc>
          <w:tcPr>
            <w:tcW w:w="1382" w:type="dxa"/>
            <w:gridSpan w:val="2"/>
          </w:tcPr>
          <w:p w14:paraId="4F3B811A" w14:textId="77777777" w:rsidR="00532545" w:rsidRDefault="00532545">
            <w:pPr>
              <w:pStyle w:val="afffffa"/>
              <w:spacing w:line="260" w:lineRule="exact"/>
              <w:ind w:firstLineChars="0" w:firstLine="0"/>
              <w:rPr>
                <w:rFonts w:hAnsi="宋体"/>
                <w:sz w:val="18"/>
                <w:szCs w:val="18"/>
              </w:rPr>
            </w:pPr>
          </w:p>
        </w:tc>
        <w:tc>
          <w:tcPr>
            <w:tcW w:w="1382" w:type="dxa"/>
            <w:gridSpan w:val="2"/>
          </w:tcPr>
          <w:p w14:paraId="38D4B144" w14:textId="77777777" w:rsidR="00532545" w:rsidRDefault="00532545">
            <w:pPr>
              <w:pStyle w:val="afffffa"/>
              <w:spacing w:line="260" w:lineRule="exact"/>
              <w:ind w:firstLineChars="0" w:firstLine="0"/>
              <w:rPr>
                <w:rFonts w:hAnsi="宋体"/>
                <w:sz w:val="18"/>
                <w:szCs w:val="18"/>
              </w:rPr>
            </w:pPr>
          </w:p>
        </w:tc>
        <w:tc>
          <w:tcPr>
            <w:tcW w:w="1382" w:type="dxa"/>
            <w:gridSpan w:val="2"/>
          </w:tcPr>
          <w:p w14:paraId="52A149FB" w14:textId="77777777" w:rsidR="00532545" w:rsidRDefault="00532545">
            <w:pPr>
              <w:pStyle w:val="afffffa"/>
              <w:spacing w:line="260" w:lineRule="exact"/>
              <w:ind w:firstLineChars="0" w:firstLine="0"/>
              <w:rPr>
                <w:rFonts w:hAnsi="宋体"/>
                <w:sz w:val="18"/>
                <w:szCs w:val="18"/>
              </w:rPr>
            </w:pPr>
          </w:p>
        </w:tc>
        <w:tc>
          <w:tcPr>
            <w:tcW w:w="1382" w:type="dxa"/>
            <w:gridSpan w:val="2"/>
          </w:tcPr>
          <w:p w14:paraId="109FF894" w14:textId="77777777" w:rsidR="00532545" w:rsidRDefault="00532545">
            <w:pPr>
              <w:pStyle w:val="afffffa"/>
              <w:spacing w:line="260" w:lineRule="exact"/>
              <w:ind w:firstLineChars="0" w:firstLine="0"/>
              <w:rPr>
                <w:rFonts w:hAnsi="宋体"/>
                <w:sz w:val="18"/>
                <w:szCs w:val="18"/>
              </w:rPr>
            </w:pPr>
          </w:p>
        </w:tc>
        <w:tc>
          <w:tcPr>
            <w:tcW w:w="1382" w:type="dxa"/>
          </w:tcPr>
          <w:p w14:paraId="641009CC" w14:textId="77777777" w:rsidR="00532545" w:rsidRDefault="00532545">
            <w:pPr>
              <w:pStyle w:val="afffffa"/>
              <w:spacing w:line="260" w:lineRule="exact"/>
              <w:ind w:firstLineChars="0" w:firstLine="0"/>
              <w:rPr>
                <w:rFonts w:hAnsi="宋体"/>
                <w:sz w:val="18"/>
                <w:szCs w:val="18"/>
              </w:rPr>
            </w:pPr>
          </w:p>
        </w:tc>
        <w:tc>
          <w:tcPr>
            <w:tcW w:w="1382" w:type="dxa"/>
            <w:gridSpan w:val="2"/>
          </w:tcPr>
          <w:p w14:paraId="5654D49D" w14:textId="77777777" w:rsidR="00532545" w:rsidRDefault="00532545">
            <w:pPr>
              <w:pStyle w:val="afffffa"/>
              <w:spacing w:line="260" w:lineRule="exact"/>
              <w:ind w:firstLineChars="0" w:firstLine="0"/>
              <w:rPr>
                <w:rFonts w:hAnsi="宋体"/>
                <w:sz w:val="18"/>
                <w:szCs w:val="18"/>
              </w:rPr>
            </w:pPr>
          </w:p>
        </w:tc>
        <w:tc>
          <w:tcPr>
            <w:tcW w:w="1383" w:type="dxa"/>
            <w:gridSpan w:val="2"/>
          </w:tcPr>
          <w:p w14:paraId="0F6D6E65" w14:textId="77777777" w:rsidR="00532545" w:rsidRDefault="00532545">
            <w:pPr>
              <w:pStyle w:val="afffffa"/>
              <w:spacing w:line="260" w:lineRule="exact"/>
              <w:ind w:firstLineChars="0" w:firstLine="0"/>
              <w:rPr>
                <w:rFonts w:hAnsi="宋体"/>
                <w:sz w:val="18"/>
                <w:szCs w:val="18"/>
              </w:rPr>
            </w:pPr>
          </w:p>
        </w:tc>
        <w:tc>
          <w:tcPr>
            <w:tcW w:w="1383" w:type="dxa"/>
            <w:gridSpan w:val="2"/>
          </w:tcPr>
          <w:p w14:paraId="7430C69F" w14:textId="77777777" w:rsidR="00532545" w:rsidRDefault="00532545">
            <w:pPr>
              <w:pStyle w:val="afffffa"/>
              <w:spacing w:line="260" w:lineRule="exact"/>
              <w:ind w:firstLineChars="0" w:firstLine="0"/>
              <w:rPr>
                <w:rFonts w:hAnsi="宋体"/>
                <w:sz w:val="18"/>
                <w:szCs w:val="18"/>
              </w:rPr>
            </w:pPr>
          </w:p>
        </w:tc>
        <w:tc>
          <w:tcPr>
            <w:tcW w:w="1393" w:type="dxa"/>
          </w:tcPr>
          <w:p w14:paraId="0E40A8DE" w14:textId="77777777" w:rsidR="00532545" w:rsidRDefault="00532545">
            <w:pPr>
              <w:pStyle w:val="afffffa"/>
              <w:spacing w:line="260" w:lineRule="exact"/>
              <w:ind w:firstLineChars="0" w:firstLine="0"/>
              <w:rPr>
                <w:rFonts w:hAnsi="宋体"/>
                <w:sz w:val="18"/>
                <w:szCs w:val="18"/>
              </w:rPr>
            </w:pPr>
          </w:p>
        </w:tc>
      </w:tr>
      <w:tr w:rsidR="00532545" w14:paraId="56B2097F" w14:textId="77777777">
        <w:tc>
          <w:tcPr>
            <w:tcW w:w="13833" w:type="dxa"/>
            <w:gridSpan w:val="17"/>
          </w:tcPr>
          <w:p w14:paraId="1204A170" w14:textId="77777777" w:rsidR="00532545" w:rsidRDefault="00E8113E">
            <w:pPr>
              <w:rPr>
                <w:rFonts w:ascii="宋体" w:hAnsi="宋体"/>
                <w:sz w:val="18"/>
                <w:szCs w:val="18"/>
              </w:rPr>
            </w:pPr>
            <w:r>
              <w:rPr>
                <w:rFonts w:ascii="宋体" w:hAnsi="宋体" w:hint="eastAsia"/>
                <w:sz w:val="18"/>
                <w:szCs w:val="18"/>
              </w:rPr>
              <w:t>记录人：</w:t>
            </w:r>
            <w:r>
              <w:rPr>
                <w:rFonts w:ascii="宋体" w:hAnsi="宋体" w:hint="eastAsia"/>
                <w:sz w:val="18"/>
                <w:szCs w:val="18"/>
              </w:rPr>
              <w:t xml:space="preserve">                                                        </w:t>
            </w:r>
            <w:r>
              <w:rPr>
                <w:rFonts w:ascii="宋体" w:hAnsi="宋体" w:hint="eastAsia"/>
                <w:sz w:val="18"/>
                <w:szCs w:val="18"/>
              </w:rPr>
              <w:t>校对人：</w:t>
            </w:r>
            <w:r>
              <w:rPr>
                <w:rFonts w:ascii="宋体" w:hAnsi="宋体" w:hint="eastAsia"/>
                <w:sz w:val="18"/>
                <w:szCs w:val="18"/>
              </w:rPr>
              <w:t xml:space="preserve">                   </w:t>
            </w:r>
          </w:p>
        </w:tc>
      </w:tr>
    </w:tbl>
    <w:p w14:paraId="072335BE" w14:textId="77777777" w:rsidR="00532545" w:rsidRDefault="00E8113E">
      <w:pPr>
        <w:pStyle w:val="afffffa"/>
        <w:spacing w:line="260" w:lineRule="exact"/>
        <w:ind w:firstLine="420"/>
        <w:rPr>
          <w:rFonts w:hAnsi="宋体"/>
          <w:szCs w:val="21"/>
        </w:rPr>
      </w:pPr>
      <w:r>
        <w:rPr>
          <w:rFonts w:hAnsi="宋体" w:hint="eastAsia"/>
          <w:szCs w:val="21"/>
        </w:rPr>
        <w:t>记录表说明：</w:t>
      </w:r>
    </w:p>
    <w:p w14:paraId="6CD15D03" w14:textId="77777777" w:rsidR="00532545" w:rsidRDefault="00E8113E">
      <w:pPr>
        <w:pStyle w:val="afffffa"/>
        <w:spacing w:line="260" w:lineRule="exact"/>
        <w:ind w:firstLine="420"/>
        <w:rPr>
          <w:rFonts w:hAnsi="宋体"/>
          <w:szCs w:val="21"/>
        </w:rPr>
      </w:pPr>
      <w:r>
        <w:rPr>
          <w:rFonts w:hAnsi="宋体" w:hint="eastAsia"/>
          <w:szCs w:val="21"/>
        </w:rPr>
        <w:t>时间：记录每个物理量数据的时间点。以协调世界时（</w:t>
      </w:r>
      <w:r>
        <w:rPr>
          <w:rFonts w:hAnsi="宋体" w:hint="eastAsia"/>
          <w:szCs w:val="21"/>
        </w:rPr>
        <w:t>UTC</w:t>
      </w:r>
      <w:r>
        <w:rPr>
          <w:rFonts w:hAnsi="宋体" w:hint="eastAsia"/>
          <w:szCs w:val="21"/>
        </w:rPr>
        <w:t>）为准，并在试验期间保持一致的时间偏移量</w:t>
      </w:r>
      <w:r>
        <w:rPr>
          <w:rFonts w:ascii="Times New Roman"/>
          <w:szCs w:val="21"/>
        </w:rPr>
        <w:t> </w:t>
      </w:r>
      <w:r>
        <w:rPr>
          <w:rFonts w:hAnsi="宋体" w:hint="eastAsia"/>
          <w:szCs w:val="21"/>
        </w:rPr>
        <w:t>T</w:t>
      </w:r>
      <w:r>
        <w:rPr>
          <w:rFonts w:ascii="Times New Roman"/>
          <w:szCs w:val="21"/>
        </w:rPr>
        <w:t> </w:t>
      </w:r>
      <w:r>
        <w:rPr>
          <w:rFonts w:hAnsi="宋体" w:hint="eastAsia"/>
          <w:szCs w:val="21"/>
        </w:rPr>
        <w:t>h</w:t>
      </w:r>
      <w:r>
        <w:rPr>
          <w:rFonts w:hAnsi="宋体" w:hint="eastAsia"/>
          <w:szCs w:val="21"/>
        </w:rPr>
        <w:t>。建议时间偏移量为</w:t>
      </w:r>
      <w:r>
        <w:rPr>
          <w:rFonts w:ascii="Times New Roman"/>
          <w:szCs w:val="21"/>
        </w:rPr>
        <w:t> </w:t>
      </w:r>
      <w:r>
        <w:rPr>
          <w:rFonts w:hAnsi="宋体" w:hint="eastAsia"/>
          <w:szCs w:val="21"/>
        </w:rPr>
        <w:t>1</w:t>
      </w:r>
      <w:r>
        <w:rPr>
          <w:rFonts w:ascii="Times New Roman"/>
          <w:szCs w:val="21"/>
        </w:rPr>
        <w:t> </w:t>
      </w:r>
      <w:r>
        <w:rPr>
          <w:rFonts w:hAnsi="宋体" w:hint="eastAsia"/>
          <w:szCs w:val="21"/>
        </w:rPr>
        <w:t>h</w:t>
      </w:r>
      <w:r>
        <w:rPr>
          <w:rFonts w:hAnsi="宋体" w:hint="eastAsia"/>
          <w:szCs w:val="21"/>
        </w:rPr>
        <w:t>。</w:t>
      </w:r>
    </w:p>
    <w:p w14:paraId="36EA35A0" w14:textId="77777777" w:rsidR="00532545" w:rsidRDefault="00E8113E">
      <w:pPr>
        <w:pStyle w:val="afffffa"/>
        <w:spacing w:line="260" w:lineRule="exact"/>
        <w:ind w:firstLine="420"/>
        <w:rPr>
          <w:rFonts w:hAnsi="宋体"/>
          <w:szCs w:val="21"/>
        </w:rPr>
      </w:pPr>
      <w:r>
        <w:rPr>
          <w:rFonts w:hAnsi="宋体" w:hint="eastAsia"/>
          <w:szCs w:val="21"/>
        </w:rPr>
        <w:t>取暖水泵功率（</w:t>
      </w:r>
      <w:r>
        <w:rPr>
          <w:rFonts w:hAnsi="宋体" w:hint="eastAsia"/>
          <w:szCs w:val="21"/>
        </w:rPr>
        <w:t>kW</w:t>
      </w:r>
      <w:r>
        <w:rPr>
          <w:rFonts w:hAnsi="宋体" w:hint="eastAsia"/>
          <w:szCs w:val="21"/>
        </w:rPr>
        <w:t>）：记录用于输送表层暖水的水泵实时功率消耗。</w:t>
      </w:r>
    </w:p>
    <w:p w14:paraId="52180694" w14:textId="77777777" w:rsidR="00532545" w:rsidRDefault="00E8113E">
      <w:pPr>
        <w:pStyle w:val="afffffa"/>
        <w:spacing w:line="260" w:lineRule="exact"/>
        <w:ind w:firstLine="420"/>
        <w:rPr>
          <w:rFonts w:hAnsi="宋体"/>
          <w:szCs w:val="21"/>
        </w:rPr>
      </w:pPr>
      <w:r>
        <w:rPr>
          <w:rFonts w:hAnsi="宋体" w:hint="eastAsia"/>
          <w:szCs w:val="21"/>
        </w:rPr>
        <w:t>冷水泵功率（</w:t>
      </w:r>
      <w:r>
        <w:rPr>
          <w:rFonts w:hAnsi="宋体" w:hint="eastAsia"/>
          <w:szCs w:val="21"/>
        </w:rPr>
        <w:t>kW</w:t>
      </w:r>
      <w:r>
        <w:rPr>
          <w:rFonts w:hAnsi="宋体" w:hint="eastAsia"/>
          <w:szCs w:val="21"/>
        </w:rPr>
        <w:t>）：记录用于输送深层冷水的水泵实时功率消耗。</w:t>
      </w:r>
    </w:p>
    <w:p w14:paraId="7EC1323B" w14:textId="77777777" w:rsidR="00532545" w:rsidRDefault="00E8113E">
      <w:pPr>
        <w:pStyle w:val="afffffa"/>
        <w:spacing w:line="260" w:lineRule="exact"/>
        <w:ind w:firstLine="420"/>
        <w:rPr>
          <w:rFonts w:hAnsi="宋体"/>
          <w:szCs w:val="21"/>
        </w:rPr>
      </w:pPr>
      <w:r>
        <w:rPr>
          <w:rFonts w:hAnsi="宋体" w:hint="eastAsia"/>
          <w:szCs w:val="21"/>
        </w:rPr>
        <w:t>工质泵功率（</w:t>
      </w:r>
      <w:r>
        <w:rPr>
          <w:rFonts w:hAnsi="宋体" w:hint="eastAsia"/>
          <w:szCs w:val="21"/>
        </w:rPr>
        <w:t>kW</w:t>
      </w:r>
      <w:r>
        <w:rPr>
          <w:rFonts w:hAnsi="宋体" w:hint="eastAsia"/>
          <w:szCs w:val="21"/>
        </w:rPr>
        <w:t>）：记录</w:t>
      </w:r>
      <w:r>
        <w:rPr>
          <w:rFonts w:hint="eastAsia"/>
        </w:rPr>
        <w:t>海洋</w:t>
      </w:r>
      <w:r>
        <w:rPr>
          <w:rFonts w:hAnsi="宋体" w:hint="eastAsia"/>
          <w:szCs w:val="21"/>
        </w:rPr>
        <w:t>温差能发电装置中工质循环泵的实时功率消耗。</w:t>
      </w:r>
    </w:p>
    <w:p w14:paraId="54B0F2CD" w14:textId="77777777" w:rsidR="00532545" w:rsidRDefault="00E8113E">
      <w:pPr>
        <w:pStyle w:val="afffffa"/>
        <w:spacing w:line="260" w:lineRule="exact"/>
        <w:ind w:firstLine="420"/>
        <w:rPr>
          <w:rFonts w:hAnsi="宋体"/>
          <w:szCs w:val="21"/>
        </w:rPr>
      </w:pPr>
      <w:r>
        <w:rPr>
          <w:rFonts w:hAnsi="宋体" w:hint="eastAsia"/>
          <w:szCs w:val="21"/>
        </w:rPr>
        <w:t>其它辅助设备功率（</w:t>
      </w:r>
      <w:r>
        <w:rPr>
          <w:rFonts w:hAnsi="宋体" w:hint="eastAsia"/>
          <w:szCs w:val="21"/>
        </w:rPr>
        <w:t>kW</w:t>
      </w:r>
      <w:r>
        <w:rPr>
          <w:rFonts w:hAnsi="宋体" w:hint="eastAsia"/>
          <w:szCs w:val="21"/>
        </w:rPr>
        <w:t>）：记录换热器辅助泵、控制系统、定位系统等其他辅助设备的实时功率消耗。</w:t>
      </w:r>
    </w:p>
    <w:p w14:paraId="235F7592" w14:textId="77777777" w:rsidR="00532545" w:rsidRDefault="00E8113E">
      <w:pPr>
        <w:pStyle w:val="afffffa"/>
        <w:spacing w:line="260" w:lineRule="exact"/>
        <w:ind w:firstLine="420"/>
        <w:rPr>
          <w:rFonts w:hAnsi="宋体"/>
          <w:szCs w:val="21"/>
        </w:rPr>
      </w:pPr>
      <w:r>
        <w:rPr>
          <w:rFonts w:hAnsi="宋体" w:hint="eastAsia"/>
          <w:szCs w:val="21"/>
        </w:rPr>
        <w:t>总能耗（</w:t>
      </w:r>
      <w:r>
        <w:rPr>
          <w:rFonts w:hAnsi="宋体" w:hint="eastAsia"/>
          <w:szCs w:val="21"/>
        </w:rPr>
        <w:t>kW</w:t>
      </w:r>
      <w:r>
        <w:rPr>
          <w:rFonts w:hAnsi="宋体" w:hint="eastAsia"/>
          <w:szCs w:val="21"/>
        </w:rPr>
        <w:t>）：各设备功率的总和，反映装置整体运行时的电力消耗。</w:t>
      </w:r>
    </w:p>
    <w:p w14:paraId="202E2660" w14:textId="77777777" w:rsidR="00532545" w:rsidRDefault="00E8113E">
      <w:pPr>
        <w:pStyle w:val="afffffa"/>
        <w:spacing w:line="260" w:lineRule="exact"/>
        <w:ind w:firstLine="420"/>
        <w:rPr>
          <w:rFonts w:hAnsi="宋体"/>
          <w:szCs w:val="21"/>
        </w:rPr>
      </w:pPr>
      <w:r>
        <w:rPr>
          <w:rFonts w:hAnsi="宋体" w:hint="eastAsia"/>
          <w:szCs w:val="21"/>
        </w:rPr>
        <w:t>发电电压（</w:t>
      </w:r>
      <w:r>
        <w:rPr>
          <w:rFonts w:hAnsi="宋体" w:hint="eastAsia"/>
          <w:szCs w:val="21"/>
        </w:rPr>
        <w:t>V</w:t>
      </w:r>
      <w:r>
        <w:rPr>
          <w:rFonts w:hAnsi="宋体" w:hint="eastAsia"/>
          <w:szCs w:val="21"/>
        </w:rPr>
        <w:t>）：记录</w:t>
      </w:r>
      <w:r>
        <w:rPr>
          <w:rFonts w:hint="eastAsia"/>
        </w:rPr>
        <w:t>海洋</w:t>
      </w:r>
      <w:r>
        <w:rPr>
          <w:rFonts w:hAnsi="宋体" w:hint="eastAsia"/>
          <w:szCs w:val="21"/>
        </w:rPr>
        <w:t>温差能发电装置输出的发电电压。</w:t>
      </w:r>
    </w:p>
    <w:p w14:paraId="2582FD87" w14:textId="77777777" w:rsidR="00532545" w:rsidRDefault="00E8113E">
      <w:pPr>
        <w:pStyle w:val="afffffa"/>
        <w:spacing w:line="260" w:lineRule="exact"/>
        <w:ind w:firstLine="420"/>
        <w:rPr>
          <w:rFonts w:hAnsi="宋体"/>
          <w:szCs w:val="21"/>
        </w:rPr>
      </w:pPr>
      <w:r>
        <w:rPr>
          <w:rFonts w:hAnsi="宋体" w:hint="eastAsia"/>
          <w:szCs w:val="21"/>
        </w:rPr>
        <w:t>发电电流（</w:t>
      </w:r>
      <w:r>
        <w:rPr>
          <w:rFonts w:hAnsi="宋体" w:hint="eastAsia"/>
          <w:szCs w:val="21"/>
        </w:rPr>
        <w:t>A</w:t>
      </w:r>
      <w:r>
        <w:rPr>
          <w:rFonts w:hAnsi="宋体" w:hint="eastAsia"/>
          <w:szCs w:val="21"/>
        </w:rPr>
        <w:t>）：记录</w:t>
      </w:r>
      <w:r>
        <w:rPr>
          <w:rFonts w:hint="eastAsia"/>
        </w:rPr>
        <w:t>海洋</w:t>
      </w:r>
      <w:r>
        <w:rPr>
          <w:rFonts w:hAnsi="宋体" w:hint="eastAsia"/>
          <w:szCs w:val="21"/>
        </w:rPr>
        <w:t>温差能发电装置输出的发电电流。</w:t>
      </w:r>
    </w:p>
    <w:p w14:paraId="2D44F6EA" w14:textId="77777777" w:rsidR="00532545" w:rsidRDefault="00E8113E">
      <w:pPr>
        <w:pStyle w:val="afffffa"/>
        <w:spacing w:line="260" w:lineRule="exact"/>
        <w:ind w:firstLine="420"/>
        <w:rPr>
          <w:rFonts w:hAnsi="宋体"/>
          <w:szCs w:val="21"/>
        </w:rPr>
      </w:pPr>
      <w:r>
        <w:rPr>
          <w:rFonts w:hAnsi="宋体" w:hint="eastAsia"/>
          <w:szCs w:val="21"/>
        </w:rPr>
        <w:t>瞬时发电功率（</w:t>
      </w:r>
      <w:r>
        <w:rPr>
          <w:rFonts w:hAnsi="宋体" w:hint="eastAsia"/>
          <w:szCs w:val="21"/>
        </w:rPr>
        <w:t>kW</w:t>
      </w:r>
      <w:r>
        <w:rPr>
          <w:rFonts w:hAnsi="宋体" w:hint="eastAsia"/>
          <w:szCs w:val="21"/>
        </w:rPr>
        <w:t>）：由电压和电流计算得出，反映实时发电功率。</w:t>
      </w:r>
    </w:p>
    <w:p w14:paraId="49C144CD" w14:textId="77777777" w:rsidR="00532545" w:rsidRDefault="00E8113E">
      <w:pPr>
        <w:pStyle w:val="afffffa"/>
        <w:spacing w:line="260" w:lineRule="exact"/>
        <w:ind w:firstLine="420"/>
        <w:rPr>
          <w:rFonts w:hAnsi="宋体"/>
          <w:szCs w:val="21"/>
        </w:rPr>
      </w:pPr>
      <w:r>
        <w:rPr>
          <w:rFonts w:hAnsi="宋体" w:hint="eastAsia"/>
          <w:szCs w:val="21"/>
        </w:rPr>
        <w:t>备注：用于记录特殊工况说明，如设备启停、异常状态或环境变化等。</w:t>
      </w:r>
    </w:p>
    <w:p w14:paraId="1679457E" w14:textId="77777777" w:rsidR="00532545" w:rsidRDefault="00532545">
      <w:pPr>
        <w:pStyle w:val="afffffa"/>
        <w:ind w:firstLine="420"/>
      </w:pPr>
    </w:p>
    <w:p w14:paraId="456B9E28" w14:textId="77777777" w:rsidR="00532545" w:rsidRDefault="00532545">
      <w:pPr>
        <w:pStyle w:val="afffffa"/>
        <w:ind w:firstLine="420"/>
      </w:pPr>
    </w:p>
    <w:p w14:paraId="4C9F44E3" w14:textId="77777777" w:rsidR="00532545" w:rsidRDefault="00532545">
      <w:pPr>
        <w:pStyle w:val="afffffa"/>
        <w:ind w:firstLine="420"/>
      </w:pPr>
    </w:p>
    <w:p w14:paraId="1522A8EF" w14:textId="77777777" w:rsidR="00532545" w:rsidRDefault="00532545">
      <w:pPr>
        <w:pStyle w:val="afffffa"/>
        <w:ind w:firstLine="420"/>
      </w:pPr>
    </w:p>
    <w:p w14:paraId="6DB7A4F3" w14:textId="77777777" w:rsidR="00532545" w:rsidRDefault="00532545">
      <w:pPr>
        <w:widowControl/>
        <w:adjustRightInd/>
        <w:spacing w:line="240" w:lineRule="auto"/>
        <w:jc w:val="left"/>
        <w:rPr>
          <w:rFonts w:ascii="宋体" w:hAnsi="Times New Roman"/>
          <w:kern w:val="0"/>
          <w:szCs w:val="20"/>
        </w:rPr>
      </w:pPr>
    </w:p>
    <w:p w14:paraId="393FED19" w14:textId="77777777" w:rsidR="00532545" w:rsidRDefault="00532545">
      <w:pPr>
        <w:pStyle w:val="afffffa"/>
        <w:spacing w:line="260" w:lineRule="exact"/>
        <w:ind w:firstLineChars="0" w:firstLine="0"/>
        <w:rPr>
          <w:color w:val="000000" w:themeColor="text1"/>
        </w:rPr>
        <w:sectPr w:rsidR="00532545">
          <w:pgSz w:w="16838" w:h="11906" w:orient="landscape"/>
          <w:pgMar w:top="1134" w:right="1871" w:bottom="1134" w:left="1134" w:header="1418" w:footer="1134" w:gutter="284"/>
          <w:cols w:space="425"/>
          <w:formProt w:val="0"/>
          <w:docGrid w:type="lines" w:linePitch="312"/>
        </w:sectPr>
      </w:pPr>
    </w:p>
    <w:p w14:paraId="6477A46F" w14:textId="77777777" w:rsidR="00532545" w:rsidRDefault="00532545">
      <w:pPr>
        <w:pStyle w:val="af8"/>
        <w:rPr>
          <w:vanish w:val="0"/>
          <w:color w:val="000000" w:themeColor="text1"/>
        </w:rPr>
      </w:pPr>
    </w:p>
    <w:p w14:paraId="5CEC13AF" w14:textId="77777777" w:rsidR="00532545" w:rsidRDefault="00532545">
      <w:pPr>
        <w:pStyle w:val="afe"/>
        <w:rPr>
          <w:vanish w:val="0"/>
          <w:color w:val="000000" w:themeColor="text1"/>
        </w:rPr>
      </w:pPr>
    </w:p>
    <w:p w14:paraId="67BC06D9" w14:textId="77777777" w:rsidR="00532545" w:rsidRDefault="00E8113E">
      <w:pPr>
        <w:pStyle w:val="aff3"/>
        <w:spacing w:before="78" w:after="156"/>
        <w:rPr>
          <w:color w:val="000000" w:themeColor="text1"/>
        </w:rPr>
      </w:pPr>
      <w:r>
        <w:rPr>
          <w:color w:val="000000" w:themeColor="text1"/>
        </w:rPr>
        <w:br/>
      </w:r>
      <w:r>
        <w:rPr>
          <w:rFonts w:hint="eastAsia"/>
          <w:color w:val="000000" w:themeColor="text1"/>
        </w:rPr>
        <w:t>（规范性）</w:t>
      </w:r>
      <w:r>
        <w:rPr>
          <w:color w:val="000000" w:themeColor="text1"/>
        </w:rPr>
        <w:br/>
      </w:r>
      <w:r>
        <w:rPr>
          <w:rFonts w:hint="eastAsia"/>
          <w:color w:val="000000" w:themeColor="text1"/>
        </w:rPr>
        <w:t>海</w:t>
      </w:r>
      <w:proofErr w:type="gramStart"/>
      <w:r>
        <w:rPr>
          <w:rFonts w:hint="eastAsia"/>
          <w:color w:val="000000" w:themeColor="text1"/>
        </w:rPr>
        <w:t>试总结</w:t>
      </w:r>
      <w:proofErr w:type="gramEnd"/>
      <w:r>
        <w:rPr>
          <w:rFonts w:hint="eastAsia"/>
          <w:color w:val="000000" w:themeColor="text1"/>
        </w:rPr>
        <w:t>报告提纲示例</w:t>
      </w:r>
    </w:p>
    <w:p w14:paraId="335FB0B6" w14:textId="77777777" w:rsidR="00532545" w:rsidRDefault="00E8113E">
      <w:pPr>
        <w:pStyle w:val="afffffa"/>
        <w:ind w:firstLine="420"/>
        <w:rPr>
          <w:color w:val="000000" w:themeColor="text1"/>
        </w:rPr>
      </w:pPr>
      <w:r>
        <w:rPr>
          <w:rFonts w:hint="eastAsia"/>
          <w:color w:val="000000" w:themeColor="text1"/>
        </w:rPr>
        <w:t>C.1</w:t>
      </w:r>
      <w:r>
        <w:rPr>
          <w:rFonts w:hint="eastAsia"/>
          <w:color w:val="000000" w:themeColor="text1"/>
        </w:rPr>
        <w:t>给出了海</w:t>
      </w:r>
      <w:proofErr w:type="gramStart"/>
      <w:r>
        <w:rPr>
          <w:rFonts w:hint="eastAsia"/>
          <w:color w:val="000000" w:themeColor="text1"/>
        </w:rPr>
        <w:t>试总结</w:t>
      </w:r>
      <w:proofErr w:type="gramEnd"/>
      <w:r>
        <w:rPr>
          <w:rFonts w:hint="eastAsia"/>
          <w:color w:val="000000" w:themeColor="text1"/>
        </w:rPr>
        <w:t>报告提纲的示例。</w:t>
      </w:r>
    </w:p>
    <w:p w14:paraId="790B15F3" w14:textId="77777777" w:rsidR="00532545" w:rsidRDefault="00532545">
      <w:pPr>
        <w:pStyle w:val="ac"/>
        <w:rPr>
          <w:color w:val="000000" w:themeColor="text1"/>
        </w:rPr>
      </w:pPr>
    </w:p>
    <w:p w14:paraId="3955F155" w14:textId="77777777" w:rsidR="00532545" w:rsidRDefault="00E8113E">
      <w:pPr>
        <w:pStyle w:val="ac"/>
        <w:numPr>
          <w:ilvl w:val="0"/>
          <w:numId w:val="0"/>
        </w:numPr>
        <w:ind w:left="363"/>
        <w:rPr>
          <w:color w:val="000000" w:themeColor="text1"/>
        </w:rPr>
      </w:pPr>
      <w:r>
        <w:rPr>
          <w:rFonts w:hint="eastAsia"/>
          <w:color w:val="000000" w:themeColor="text1"/>
        </w:rPr>
        <w:t>一、引言</w:t>
      </w:r>
    </w:p>
    <w:p w14:paraId="31180CA4" w14:textId="77777777" w:rsidR="00532545" w:rsidRDefault="00E8113E">
      <w:pPr>
        <w:pStyle w:val="affffffffff"/>
        <w:ind w:firstLine="360"/>
        <w:rPr>
          <w:color w:val="000000" w:themeColor="text1"/>
        </w:rPr>
      </w:pPr>
      <w:r>
        <w:rPr>
          <w:rFonts w:hint="eastAsia"/>
          <w:color w:val="000000" w:themeColor="text1"/>
        </w:rPr>
        <w:t>1.</w:t>
      </w:r>
      <w:r>
        <w:rPr>
          <w:rFonts w:hint="eastAsia"/>
          <w:color w:val="000000" w:themeColor="text1"/>
        </w:rPr>
        <w:t>试验背景</w:t>
      </w:r>
    </w:p>
    <w:p w14:paraId="02A9C35A" w14:textId="77777777" w:rsidR="00532545" w:rsidRDefault="00E8113E">
      <w:pPr>
        <w:pStyle w:val="affffffffff"/>
        <w:ind w:firstLine="360"/>
        <w:rPr>
          <w:color w:val="000000" w:themeColor="text1"/>
        </w:rPr>
      </w:pPr>
      <w:r>
        <w:rPr>
          <w:rFonts w:hint="eastAsia"/>
          <w:color w:val="000000" w:themeColor="text1"/>
        </w:rPr>
        <w:t>2.</w:t>
      </w:r>
      <w:r>
        <w:rPr>
          <w:rFonts w:hint="eastAsia"/>
          <w:color w:val="000000" w:themeColor="text1"/>
        </w:rPr>
        <w:t>试验目的和意义</w:t>
      </w:r>
    </w:p>
    <w:p w14:paraId="45B80A05" w14:textId="77777777" w:rsidR="00532545" w:rsidRDefault="00E8113E">
      <w:pPr>
        <w:pStyle w:val="affffffffff"/>
        <w:ind w:firstLine="360"/>
        <w:rPr>
          <w:color w:val="000000" w:themeColor="text1"/>
        </w:rPr>
      </w:pPr>
      <w:r>
        <w:rPr>
          <w:rFonts w:hint="eastAsia"/>
          <w:color w:val="000000" w:themeColor="text1"/>
        </w:rPr>
        <w:t>3.</w:t>
      </w:r>
      <w:r>
        <w:rPr>
          <w:rFonts w:hint="eastAsia"/>
          <w:color w:val="000000" w:themeColor="text1"/>
        </w:rPr>
        <w:t>试验装置和试验方法简介</w:t>
      </w:r>
    </w:p>
    <w:p w14:paraId="40652FBF" w14:textId="77777777" w:rsidR="00532545" w:rsidRDefault="00E8113E">
      <w:pPr>
        <w:pStyle w:val="affffffffff"/>
        <w:ind w:firstLine="360"/>
        <w:rPr>
          <w:color w:val="000000" w:themeColor="text1"/>
        </w:rPr>
      </w:pPr>
      <w:r>
        <w:rPr>
          <w:rFonts w:hint="eastAsia"/>
          <w:color w:val="000000" w:themeColor="text1"/>
        </w:rPr>
        <w:t>二、试验准备</w:t>
      </w:r>
    </w:p>
    <w:p w14:paraId="04E57946" w14:textId="77777777" w:rsidR="00532545" w:rsidRDefault="00E8113E">
      <w:pPr>
        <w:pStyle w:val="affffffffff"/>
        <w:ind w:firstLine="360"/>
        <w:rPr>
          <w:color w:val="000000" w:themeColor="text1"/>
        </w:rPr>
      </w:pPr>
      <w:r>
        <w:rPr>
          <w:rFonts w:hint="eastAsia"/>
          <w:color w:val="000000" w:themeColor="text1"/>
        </w:rPr>
        <w:t>1.</w:t>
      </w:r>
      <w:r>
        <w:rPr>
          <w:rFonts w:hint="eastAsia"/>
          <w:color w:val="000000" w:themeColor="text1"/>
        </w:rPr>
        <w:t>运输安排</w:t>
      </w:r>
    </w:p>
    <w:p w14:paraId="726A1F75" w14:textId="77777777" w:rsidR="00532545" w:rsidRDefault="00E8113E">
      <w:pPr>
        <w:pStyle w:val="affffffffff"/>
        <w:ind w:firstLine="360"/>
        <w:rPr>
          <w:color w:val="000000" w:themeColor="text1"/>
        </w:rPr>
      </w:pPr>
      <w:r>
        <w:rPr>
          <w:rFonts w:hint="eastAsia"/>
          <w:color w:val="000000" w:themeColor="text1"/>
        </w:rPr>
        <w:t>2.</w:t>
      </w:r>
      <w:r>
        <w:rPr>
          <w:rFonts w:hint="eastAsia"/>
          <w:color w:val="000000" w:themeColor="text1"/>
        </w:rPr>
        <w:t>安装步骤</w:t>
      </w:r>
    </w:p>
    <w:p w14:paraId="6C45D213" w14:textId="77777777" w:rsidR="00532545" w:rsidRDefault="00E8113E">
      <w:pPr>
        <w:pStyle w:val="affffffffff"/>
        <w:ind w:firstLine="360"/>
        <w:rPr>
          <w:color w:val="000000" w:themeColor="text1"/>
        </w:rPr>
      </w:pPr>
      <w:r>
        <w:rPr>
          <w:rFonts w:hint="eastAsia"/>
          <w:color w:val="000000" w:themeColor="text1"/>
        </w:rPr>
        <w:t>3.</w:t>
      </w:r>
      <w:r>
        <w:rPr>
          <w:rFonts w:hint="eastAsia"/>
          <w:color w:val="000000" w:themeColor="text1"/>
        </w:rPr>
        <w:t>试验地点选择</w:t>
      </w:r>
    </w:p>
    <w:p w14:paraId="4D99056F" w14:textId="77777777" w:rsidR="00532545" w:rsidRDefault="00E8113E">
      <w:pPr>
        <w:pStyle w:val="affffffffff"/>
        <w:ind w:firstLine="360"/>
        <w:rPr>
          <w:color w:val="000000" w:themeColor="text1"/>
        </w:rPr>
      </w:pPr>
      <w:r>
        <w:rPr>
          <w:rFonts w:hint="eastAsia"/>
          <w:color w:val="000000" w:themeColor="text1"/>
        </w:rPr>
        <w:t>三、试验过程</w:t>
      </w:r>
    </w:p>
    <w:p w14:paraId="027247C6" w14:textId="77777777" w:rsidR="00532545" w:rsidRDefault="00E8113E">
      <w:pPr>
        <w:pStyle w:val="affffffffff"/>
        <w:ind w:firstLine="360"/>
        <w:rPr>
          <w:color w:val="000000" w:themeColor="text1"/>
        </w:rPr>
      </w:pPr>
      <w:r>
        <w:rPr>
          <w:rFonts w:hint="eastAsia"/>
          <w:color w:val="000000" w:themeColor="text1"/>
        </w:rPr>
        <w:t>1.</w:t>
      </w:r>
      <w:r>
        <w:rPr>
          <w:rFonts w:hint="eastAsia"/>
          <w:color w:val="000000" w:themeColor="text1"/>
        </w:rPr>
        <w:t>运输过程</w:t>
      </w:r>
    </w:p>
    <w:p w14:paraId="75381F3D" w14:textId="77777777" w:rsidR="00532545" w:rsidRDefault="00E8113E">
      <w:pPr>
        <w:pStyle w:val="affffffffff"/>
        <w:ind w:firstLine="360"/>
        <w:rPr>
          <w:color w:val="000000" w:themeColor="text1"/>
        </w:rPr>
      </w:pPr>
      <w:r>
        <w:rPr>
          <w:rFonts w:hint="eastAsia"/>
          <w:color w:val="000000" w:themeColor="text1"/>
        </w:rPr>
        <w:t>2.</w:t>
      </w:r>
      <w:r>
        <w:rPr>
          <w:rFonts w:hint="eastAsia"/>
          <w:color w:val="000000" w:themeColor="text1"/>
        </w:rPr>
        <w:t>安装过程</w:t>
      </w:r>
    </w:p>
    <w:p w14:paraId="05135CBB" w14:textId="77777777" w:rsidR="00532545" w:rsidRDefault="00E8113E">
      <w:pPr>
        <w:pStyle w:val="affffffffff"/>
        <w:ind w:firstLine="360"/>
        <w:rPr>
          <w:color w:val="000000" w:themeColor="text1"/>
        </w:rPr>
      </w:pPr>
      <w:r>
        <w:rPr>
          <w:rFonts w:hint="eastAsia"/>
          <w:color w:val="000000" w:themeColor="text1"/>
        </w:rPr>
        <w:t>3.</w:t>
      </w:r>
      <w:r>
        <w:rPr>
          <w:rFonts w:hint="eastAsia"/>
          <w:color w:val="000000" w:themeColor="text1"/>
        </w:rPr>
        <w:t>海试过程</w:t>
      </w:r>
    </w:p>
    <w:p w14:paraId="52D915D3" w14:textId="77777777" w:rsidR="00532545" w:rsidRDefault="00E8113E">
      <w:pPr>
        <w:pStyle w:val="affffffffff"/>
        <w:ind w:firstLine="360"/>
        <w:rPr>
          <w:color w:val="000000" w:themeColor="text1"/>
        </w:rPr>
      </w:pPr>
      <w:r>
        <w:rPr>
          <w:rFonts w:hint="eastAsia"/>
          <w:color w:val="000000" w:themeColor="text1"/>
        </w:rPr>
        <w:t>4.</w:t>
      </w:r>
      <w:r>
        <w:rPr>
          <w:rFonts w:hint="eastAsia"/>
          <w:color w:val="000000" w:themeColor="text1"/>
        </w:rPr>
        <w:t>试验期间出现的问题及处理措施</w:t>
      </w:r>
    </w:p>
    <w:p w14:paraId="2EAD40D8" w14:textId="77777777" w:rsidR="00532545" w:rsidRDefault="00E8113E">
      <w:pPr>
        <w:pStyle w:val="affffffffff"/>
        <w:ind w:firstLine="360"/>
        <w:rPr>
          <w:color w:val="000000" w:themeColor="text1"/>
        </w:rPr>
      </w:pPr>
      <w:r>
        <w:rPr>
          <w:rFonts w:hint="eastAsia"/>
          <w:color w:val="000000" w:themeColor="text1"/>
        </w:rPr>
        <w:t>四、试验结</w:t>
      </w:r>
      <w:bookmarkStart w:id="41" w:name="BookMark6"/>
      <w:bookmarkEnd w:id="40"/>
      <w:r>
        <w:rPr>
          <w:rFonts w:hint="eastAsia"/>
          <w:color w:val="000000" w:themeColor="text1"/>
        </w:rPr>
        <w:t>果</w:t>
      </w:r>
    </w:p>
    <w:p w14:paraId="043D5B70" w14:textId="77777777" w:rsidR="005C147A" w:rsidRDefault="005C147A" w:rsidP="005C147A">
      <w:pPr>
        <w:pStyle w:val="afffffa"/>
        <w:ind w:firstLineChars="0" w:firstLine="0"/>
        <w:jc w:val="center"/>
        <w:rPr>
          <w:color w:val="000000" w:themeColor="text1"/>
        </w:rPr>
      </w:pPr>
      <w:bookmarkStart w:id="42" w:name="BookMark8"/>
      <w:bookmarkEnd w:id="41"/>
    </w:p>
    <w:p w14:paraId="4DFB0012" w14:textId="77777777" w:rsidR="005C147A" w:rsidRDefault="005C147A" w:rsidP="005C147A">
      <w:pPr>
        <w:pStyle w:val="afffffa"/>
        <w:ind w:firstLineChars="0" w:firstLine="0"/>
        <w:jc w:val="center"/>
        <w:rPr>
          <w:color w:val="000000" w:themeColor="text1"/>
        </w:rPr>
      </w:pPr>
    </w:p>
    <w:p w14:paraId="10126810" w14:textId="19A0EEEF" w:rsidR="00532545" w:rsidRDefault="005C147A" w:rsidP="005C147A">
      <w:pPr>
        <w:pStyle w:val="afffffa"/>
        <w:ind w:firstLineChars="0" w:firstLine="0"/>
        <w:jc w:val="center"/>
        <w:rPr>
          <w:rFonts w:hint="eastAsia"/>
          <w:color w:val="000000" w:themeColor="text1"/>
        </w:rPr>
      </w:pPr>
      <w:r>
        <w:rPr>
          <w:rFonts w:hint="eastAsia"/>
          <w:noProof/>
          <w:color w:val="000000" w:themeColor="text1"/>
        </w:rPr>
        <w:drawing>
          <wp:inline distT="0" distB="0" distL="0" distR="0" wp14:anchorId="2CF64E79" wp14:editId="382D56F9">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2"/>
    </w:p>
    <w:sectPr w:rsidR="00532545">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1873" w14:textId="77777777" w:rsidR="00E8113E" w:rsidRDefault="00E8113E">
      <w:pPr>
        <w:spacing w:line="240" w:lineRule="auto"/>
      </w:pPr>
      <w:r>
        <w:separator/>
      </w:r>
    </w:p>
  </w:endnote>
  <w:endnote w:type="continuationSeparator" w:id="0">
    <w:p w14:paraId="54700DCC" w14:textId="77777777" w:rsidR="00E8113E" w:rsidRDefault="00E81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F9E6" w14:textId="77777777" w:rsidR="00532545" w:rsidRDefault="00E8113E">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07AB" w14:textId="77777777" w:rsidR="00532545" w:rsidRDefault="00532545">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F538" w14:textId="77777777" w:rsidR="00532545" w:rsidRDefault="00532545">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0C0E" w14:textId="77777777" w:rsidR="00532545" w:rsidRDefault="00E8113E">
    <w:pPr>
      <w:pStyle w:val="afffff7"/>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7F9F3" w14:textId="77777777" w:rsidR="00E8113E" w:rsidRDefault="00E8113E">
      <w:pPr>
        <w:spacing w:line="240" w:lineRule="auto"/>
      </w:pPr>
      <w:r>
        <w:separator/>
      </w:r>
    </w:p>
  </w:footnote>
  <w:footnote w:type="continuationSeparator" w:id="0">
    <w:p w14:paraId="20F84D7A" w14:textId="77777777" w:rsidR="00E8113E" w:rsidRDefault="00E811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D699" w14:textId="77777777" w:rsidR="00532545" w:rsidRDefault="00532545">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0E7D" w14:textId="77777777" w:rsidR="00532545" w:rsidRDefault="00E8113E">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2B43" w14:textId="77777777" w:rsidR="00532545" w:rsidRDefault="00532545">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7932" w14:textId="77777777" w:rsidR="00532545" w:rsidRDefault="00E8113E">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T/HNBX XXXXX—2025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5698" w14:textId="44AC9C13" w:rsidR="00532545" w:rsidRDefault="00E8113E">
    <w:pPr>
      <w:pStyle w:val="affffff"/>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C147A">
      <w:rPr>
        <w:noProof/>
      </w:rPr>
      <w:t>T/HNBX XXXXX</w:t>
    </w:r>
    <w:r w:rsidR="005C147A">
      <w:rPr>
        <w:noProof/>
      </w:rPr>
      <w:t>—</w:t>
    </w:r>
    <w:r w:rsidR="005C147A">
      <w:rPr>
        <w:noProof/>
      </w:rPr>
      <w:t>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2D57BD4"/>
    <w:multiLevelType w:val="multilevel"/>
    <w:tmpl w:val="22D57BD4"/>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1" w15:restartNumberingAfterBreak="0">
    <w:nsid w:val="2A084018"/>
    <w:multiLevelType w:val="multilevel"/>
    <w:tmpl w:val="2A084018"/>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3"/>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1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CFF"/>
    <w:rsid w:val="000303C3"/>
    <w:rsid w:val="00031A6A"/>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0EF"/>
    <w:rsid w:val="000556ED"/>
    <w:rsid w:val="00055FE2"/>
    <w:rsid w:val="0005616F"/>
    <w:rsid w:val="00060C2E"/>
    <w:rsid w:val="00061033"/>
    <w:rsid w:val="000619E9"/>
    <w:rsid w:val="000622D4"/>
    <w:rsid w:val="0006357D"/>
    <w:rsid w:val="00067F1E"/>
    <w:rsid w:val="00071CC0"/>
    <w:rsid w:val="00073C8C"/>
    <w:rsid w:val="00074C23"/>
    <w:rsid w:val="00077469"/>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81"/>
    <w:rsid w:val="000D4B9C"/>
    <w:rsid w:val="000D4EB6"/>
    <w:rsid w:val="000D753B"/>
    <w:rsid w:val="000E4C9E"/>
    <w:rsid w:val="000E6FD7"/>
    <w:rsid w:val="000F06E1"/>
    <w:rsid w:val="000F0A96"/>
    <w:rsid w:val="000F0E3C"/>
    <w:rsid w:val="000F19D5"/>
    <w:rsid w:val="000F19E2"/>
    <w:rsid w:val="000F4AEA"/>
    <w:rsid w:val="000F67E9"/>
    <w:rsid w:val="00104926"/>
    <w:rsid w:val="001110F6"/>
    <w:rsid w:val="00113B1E"/>
    <w:rsid w:val="001165BA"/>
    <w:rsid w:val="0011711C"/>
    <w:rsid w:val="00124E4F"/>
    <w:rsid w:val="001260B7"/>
    <w:rsid w:val="001265CB"/>
    <w:rsid w:val="001308F8"/>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015A"/>
    <w:rsid w:val="00161237"/>
    <w:rsid w:val="001642FA"/>
    <w:rsid w:val="001649EB"/>
    <w:rsid w:val="00164BAF"/>
    <w:rsid w:val="00164FA8"/>
    <w:rsid w:val="00165065"/>
    <w:rsid w:val="00165434"/>
    <w:rsid w:val="0016580B"/>
    <w:rsid w:val="00165F49"/>
    <w:rsid w:val="00166607"/>
    <w:rsid w:val="00166B88"/>
    <w:rsid w:val="0016770A"/>
    <w:rsid w:val="00167D37"/>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7428"/>
    <w:rsid w:val="001B03A3"/>
    <w:rsid w:val="001B06E8"/>
    <w:rsid w:val="001B456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E96"/>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0B1B"/>
    <w:rsid w:val="00221B79"/>
    <w:rsid w:val="00221C6B"/>
    <w:rsid w:val="0022391D"/>
    <w:rsid w:val="002253A1"/>
    <w:rsid w:val="00225CF8"/>
    <w:rsid w:val="0022794E"/>
    <w:rsid w:val="00233D64"/>
    <w:rsid w:val="0023482A"/>
    <w:rsid w:val="002359CB"/>
    <w:rsid w:val="00243540"/>
    <w:rsid w:val="0024497B"/>
    <w:rsid w:val="0024515B"/>
    <w:rsid w:val="00245C38"/>
    <w:rsid w:val="00246021"/>
    <w:rsid w:val="0024666E"/>
    <w:rsid w:val="00247F52"/>
    <w:rsid w:val="00250B25"/>
    <w:rsid w:val="00250BBE"/>
    <w:rsid w:val="00250E72"/>
    <w:rsid w:val="002515C2"/>
    <w:rsid w:val="0025194F"/>
    <w:rsid w:val="0026148A"/>
    <w:rsid w:val="00262696"/>
    <w:rsid w:val="00263D25"/>
    <w:rsid w:val="002643C3"/>
    <w:rsid w:val="00264A0C"/>
    <w:rsid w:val="00266EEB"/>
    <w:rsid w:val="00267EF4"/>
    <w:rsid w:val="00270CB8"/>
    <w:rsid w:val="00272B08"/>
    <w:rsid w:val="00281BB8"/>
    <w:rsid w:val="00281E9E"/>
    <w:rsid w:val="00281F1D"/>
    <w:rsid w:val="00282405"/>
    <w:rsid w:val="00285170"/>
    <w:rsid w:val="00285361"/>
    <w:rsid w:val="00292D60"/>
    <w:rsid w:val="00293B30"/>
    <w:rsid w:val="00294D34"/>
    <w:rsid w:val="00294E3B"/>
    <w:rsid w:val="00296193"/>
    <w:rsid w:val="00296C66"/>
    <w:rsid w:val="00296EBE"/>
    <w:rsid w:val="002974E3"/>
    <w:rsid w:val="002A084B"/>
    <w:rsid w:val="002A0FA9"/>
    <w:rsid w:val="002A1260"/>
    <w:rsid w:val="002A1589"/>
    <w:rsid w:val="002A1608"/>
    <w:rsid w:val="002A1613"/>
    <w:rsid w:val="002A25DC"/>
    <w:rsid w:val="002A36B6"/>
    <w:rsid w:val="002A3AAB"/>
    <w:rsid w:val="002A4CEA"/>
    <w:rsid w:val="002A5977"/>
    <w:rsid w:val="002A5A13"/>
    <w:rsid w:val="002A757F"/>
    <w:rsid w:val="002A7F44"/>
    <w:rsid w:val="002B0C40"/>
    <w:rsid w:val="002B1966"/>
    <w:rsid w:val="002B2B70"/>
    <w:rsid w:val="002B4508"/>
    <w:rsid w:val="002B5779"/>
    <w:rsid w:val="002B7332"/>
    <w:rsid w:val="002B7F51"/>
    <w:rsid w:val="002C09E7"/>
    <w:rsid w:val="002C1E06"/>
    <w:rsid w:val="002C3F07"/>
    <w:rsid w:val="002C5278"/>
    <w:rsid w:val="002C7EBB"/>
    <w:rsid w:val="002D06C1"/>
    <w:rsid w:val="002D1D26"/>
    <w:rsid w:val="002D42B5"/>
    <w:rsid w:val="002D4F1A"/>
    <w:rsid w:val="002D6B48"/>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064"/>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2AE"/>
    <w:rsid w:val="003A1582"/>
    <w:rsid w:val="003A4077"/>
    <w:rsid w:val="003A5DC5"/>
    <w:rsid w:val="003B09AD"/>
    <w:rsid w:val="003B1F18"/>
    <w:rsid w:val="003B5BF0"/>
    <w:rsid w:val="003B60BF"/>
    <w:rsid w:val="003B6BE3"/>
    <w:rsid w:val="003C010C"/>
    <w:rsid w:val="003C0A6C"/>
    <w:rsid w:val="003C14F8"/>
    <w:rsid w:val="003C5A43"/>
    <w:rsid w:val="003D02F1"/>
    <w:rsid w:val="003D0519"/>
    <w:rsid w:val="003D0FF6"/>
    <w:rsid w:val="003D262C"/>
    <w:rsid w:val="003D6D61"/>
    <w:rsid w:val="003E091D"/>
    <w:rsid w:val="003E1C53"/>
    <w:rsid w:val="003E2A69"/>
    <w:rsid w:val="003E2D49"/>
    <w:rsid w:val="003E2FD4"/>
    <w:rsid w:val="003E49F6"/>
    <w:rsid w:val="003E660F"/>
    <w:rsid w:val="003E6965"/>
    <w:rsid w:val="003F0841"/>
    <w:rsid w:val="003F23D3"/>
    <w:rsid w:val="003F3F08"/>
    <w:rsid w:val="003F49F1"/>
    <w:rsid w:val="003F6272"/>
    <w:rsid w:val="00400E72"/>
    <w:rsid w:val="00401400"/>
    <w:rsid w:val="00404869"/>
    <w:rsid w:val="00405884"/>
    <w:rsid w:val="00407D39"/>
    <w:rsid w:val="0041477A"/>
    <w:rsid w:val="004167A3"/>
    <w:rsid w:val="00420F3C"/>
    <w:rsid w:val="004247AC"/>
    <w:rsid w:val="00424C0F"/>
    <w:rsid w:val="004252A9"/>
    <w:rsid w:val="00432DAA"/>
    <w:rsid w:val="00434305"/>
    <w:rsid w:val="00435DF7"/>
    <w:rsid w:val="0044083F"/>
    <w:rsid w:val="00441AE7"/>
    <w:rsid w:val="00443465"/>
    <w:rsid w:val="00445574"/>
    <w:rsid w:val="004467FB"/>
    <w:rsid w:val="00452D6B"/>
    <w:rsid w:val="00454484"/>
    <w:rsid w:val="0045517B"/>
    <w:rsid w:val="00463B77"/>
    <w:rsid w:val="00463C7B"/>
    <w:rsid w:val="004644A6"/>
    <w:rsid w:val="004659BD"/>
    <w:rsid w:val="00470775"/>
    <w:rsid w:val="004746B1"/>
    <w:rsid w:val="0047583F"/>
    <w:rsid w:val="00475DE8"/>
    <w:rsid w:val="00481B7C"/>
    <w:rsid w:val="00481C44"/>
    <w:rsid w:val="00484936"/>
    <w:rsid w:val="00485C89"/>
    <w:rsid w:val="00486BE3"/>
    <w:rsid w:val="00486FA2"/>
    <w:rsid w:val="004876B1"/>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B4002"/>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F6C"/>
    <w:rsid w:val="005073F0"/>
    <w:rsid w:val="00507DC2"/>
    <w:rsid w:val="00507E4F"/>
    <w:rsid w:val="00510A7B"/>
    <w:rsid w:val="00512F6E"/>
    <w:rsid w:val="00513038"/>
    <w:rsid w:val="00514174"/>
    <w:rsid w:val="00515D13"/>
    <w:rsid w:val="00516088"/>
    <w:rsid w:val="00516B0B"/>
    <w:rsid w:val="005220EC"/>
    <w:rsid w:val="00523F95"/>
    <w:rsid w:val="00524D65"/>
    <w:rsid w:val="00525B16"/>
    <w:rsid w:val="00532545"/>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215"/>
    <w:rsid w:val="00551F6F"/>
    <w:rsid w:val="00555044"/>
    <w:rsid w:val="005555D9"/>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147A"/>
    <w:rsid w:val="005C29B8"/>
    <w:rsid w:val="005C5F21"/>
    <w:rsid w:val="005C7156"/>
    <w:rsid w:val="005D0C75"/>
    <w:rsid w:val="005D4171"/>
    <w:rsid w:val="005D6A95"/>
    <w:rsid w:val="005D6B2C"/>
    <w:rsid w:val="005D6D9C"/>
    <w:rsid w:val="005E2335"/>
    <w:rsid w:val="005E34CA"/>
    <w:rsid w:val="005E3B41"/>
    <w:rsid w:val="005E3C18"/>
    <w:rsid w:val="005E6812"/>
    <w:rsid w:val="005E7881"/>
    <w:rsid w:val="005E78E0"/>
    <w:rsid w:val="005F0D9C"/>
    <w:rsid w:val="005F284E"/>
    <w:rsid w:val="005F3405"/>
    <w:rsid w:val="006015CE"/>
    <w:rsid w:val="00603895"/>
    <w:rsid w:val="00604784"/>
    <w:rsid w:val="00606419"/>
    <w:rsid w:val="00607D29"/>
    <w:rsid w:val="006114F4"/>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A23"/>
    <w:rsid w:val="00644883"/>
    <w:rsid w:val="00645904"/>
    <w:rsid w:val="00651ACB"/>
    <w:rsid w:val="00651C47"/>
    <w:rsid w:val="00652AB2"/>
    <w:rsid w:val="00653FED"/>
    <w:rsid w:val="00654EC0"/>
    <w:rsid w:val="0065525B"/>
    <w:rsid w:val="00655D4F"/>
    <w:rsid w:val="00656D29"/>
    <w:rsid w:val="00663981"/>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D1C"/>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9B4"/>
    <w:rsid w:val="00727FA2"/>
    <w:rsid w:val="007322D9"/>
    <w:rsid w:val="00732BC0"/>
    <w:rsid w:val="0073720F"/>
    <w:rsid w:val="00737796"/>
    <w:rsid w:val="0074165C"/>
    <w:rsid w:val="00742C35"/>
    <w:rsid w:val="007432CA"/>
    <w:rsid w:val="007439EB"/>
    <w:rsid w:val="00743CB4"/>
    <w:rsid w:val="00743F0A"/>
    <w:rsid w:val="00743FDB"/>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0B1"/>
    <w:rsid w:val="00776599"/>
    <w:rsid w:val="00777992"/>
    <w:rsid w:val="0078114B"/>
    <w:rsid w:val="00781DD2"/>
    <w:rsid w:val="00783ECF"/>
    <w:rsid w:val="0078413A"/>
    <w:rsid w:val="00791AFE"/>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2C2"/>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9F0"/>
    <w:rsid w:val="00815419"/>
    <w:rsid w:val="008163C8"/>
    <w:rsid w:val="008164A1"/>
    <w:rsid w:val="00817325"/>
    <w:rsid w:val="008209E6"/>
    <w:rsid w:val="00823303"/>
    <w:rsid w:val="008233B2"/>
    <w:rsid w:val="00823A9F"/>
    <w:rsid w:val="00823C85"/>
    <w:rsid w:val="00824E14"/>
    <w:rsid w:val="00825138"/>
    <w:rsid w:val="008269DD"/>
    <w:rsid w:val="00830621"/>
    <w:rsid w:val="00831EC4"/>
    <w:rsid w:val="0083348C"/>
    <w:rsid w:val="008373D3"/>
    <w:rsid w:val="008376B6"/>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2798"/>
    <w:rsid w:val="00883F93"/>
    <w:rsid w:val="00884DB3"/>
    <w:rsid w:val="00885A9D"/>
    <w:rsid w:val="008864F6"/>
    <w:rsid w:val="0089020F"/>
    <w:rsid w:val="0089049D"/>
    <w:rsid w:val="008928C9"/>
    <w:rsid w:val="008930CB"/>
    <w:rsid w:val="008938DC"/>
    <w:rsid w:val="00893FD1"/>
    <w:rsid w:val="00894836"/>
    <w:rsid w:val="00895172"/>
    <w:rsid w:val="00895680"/>
    <w:rsid w:val="00896DFF"/>
    <w:rsid w:val="0089762C"/>
    <w:rsid w:val="00897BE8"/>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3530"/>
    <w:rsid w:val="008C475E"/>
    <w:rsid w:val="008C619A"/>
    <w:rsid w:val="008D0CE8"/>
    <w:rsid w:val="008D2D1D"/>
    <w:rsid w:val="008D33F3"/>
    <w:rsid w:val="008D453D"/>
    <w:rsid w:val="008D53AD"/>
    <w:rsid w:val="008D562B"/>
    <w:rsid w:val="008D5733"/>
    <w:rsid w:val="008D622B"/>
    <w:rsid w:val="008D666C"/>
    <w:rsid w:val="008D7B54"/>
    <w:rsid w:val="008E0C9D"/>
    <w:rsid w:val="008E1648"/>
    <w:rsid w:val="008E1B3E"/>
    <w:rsid w:val="008E2319"/>
    <w:rsid w:val="008E2D69"/>
    <w:rsid w:val="008E4BB6"/>
    <w:rsid w:val="008E5518"/>
    <w:rsid w:val="008E6A84"/>
    <w:rsid w:val="008F0CDC"/>
    <w:rsid w:val="008F17A3"/>
    <w:rsid w:val="008F1ED3"/>
    <w:rsid w:val="008F4C29"/>
    <w:rsid w:val="008F6F59"/>
    <w:rsid w:val="008F70BD"/>
    <w:rsid w:val="008F788F"/>
    <w:rsid w:val="008F7EA2"/>
    <w:rsid w:val="009022DD"/>
    <w:rsid w:val="00902722"/>
    <w:rsid w:val="009027BC"/>
    <w:rsid w:val="009062E6"/>
    <w:rsid w:val="00911BE5"/>
    <w:rsid w:val="00913CA9"/>
    <w:rsid w:val="009145AE"/>
    <w:rsid w:val="009146CE"/>
    <w:rsid w:val="00914CA7"/>
    <w:rsid w:val="00915C3E"/>
    <w:rsid w:val="009161A8"/>
    <w:rsid w:val="00917E83"/>
    <w:rsid w:val="009245F5"/>
    <w:rsid w:val="009249EC"/>
    <w:rsid w:val="009273B3"/>
    <w:rsid w:val="009305B5"/>
    <w:rsid w:val="00940719"/>
    <w:rsid w:val="009429D5"/>
    <w:rsid w:val="00942BF1"/>
    <w:rsid w:val="00945180"/>
    <w:rsid w:val="00945428"/>
    <w:rsid w:val="0094607B"/>
    <w:rsid w:val="009503D8"/>
    <w:rsid w:val="00953604"/>
    <w:rsid w:val="0095496B"/>
    <w:rsid w:val="009610DC"/>
    <w:rsid w:val="00961490"/>
    <w:rsid w:val="0096381A"/>
    <w:rsid w:val="00965157"/>
    <w:rsid w:val="00965E04"/>
    <w:rsid w:val="009674AD"/>
    <w:rsid w:val="00970CDC"/>
    <w:rsid w:val="0097520D"/>
    <w:rsid w:val="00975A53"/>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C7171"/>
    <w:rsid w:val="009D112C"/>
    <w:rsid w:val="009D4478"/>
    <w:rsid w:val="009D47FA"/>
    <w:rsid w:val="009D4C5B"/>
    <w:rsid w:val="009D50D2"/>
    <w:rsid w:val="009D6BCA"/>
    <w:rsid w:val="009E0F62"/>
    <w:rsid w:val="009E4A58"/>
    <w:rsid w:val="009E5A2D"/>
    <w:rsid w:val="009E5AB2"/>
    <w:rsid w:val="009E6219"/>
    <w:rsid w:val="009E7992"/>
    <w:rsid w:val="009F03B3"/>
    <w:rsid w:val="00A0096C"/>
    <w:rsid w:val="00A01757"/>
    <w:rsid w:val="00A028C0"/>
    <w:rsid w:val="00A02BAE"/>
    <w:rsid w:val="00A06A6B"/>
    <w:rsid w:val="00A07E47"/>
    <w:rsid w:val="00A129D0"/>
    <w:rsid w:val="00A12C33"/>
    <w:rsid w:val="00A138BA"/>
    <w:rsid w:val="00A14C8E"/>
    <w:rsid w:val="00A153D9"/>
    <w:rsid w:val="00A15F09"/>
    <w:rsid w:val="00A16698"/>
    <w:rsid w:val="00A169B6"/>
    <w:rsid w:val="00A2271D"/>
    <w:rsid w:val="00A237D5"/>
    <w:rsid w:val="00A259BA"/>
    <w:rsid w:val="00A30EFC"/>
    <w:rsid w:val="00A31984"/>
    <w:rsid w:val="00A32D73"/>
    <w:rsid w:val="00A3367B"/>
    <w:rsid w:val="00A34028"/>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D3F"/>
    <w:rsid w:val="00A57142"/>
    <w:rsid w:val="00A63C94"/>
    <w:rsid w:val="00A648CD"/>
    <w:rsid w:val="00A6537A"/>
    <w:rsid w:val="00A67866"/>
    <w:rsid w:val="00A70B07"/>
    <w:rsid w:val="00A723F8"/>
    <w:rsid w:val="00A77CCB"/>
    <w:rsid w:val="00A8254E"/>
    <w:rsid w:val="00A83D8D"/>
    <w:rsid w:val="00A8446B"/>
    <w:rsid w:val="00A8473F"/>
    <w:rsid w:val="00A862D6"/>
    <w:rsid w:val="00A8715E"/>
    <w:rsid w:val="00A9295B"/>
    <w:rsid w:val="00A93B09"/>
    <w:rsid w:val="00A952D7"/>
    <w:rsid w:val="00A9537F"/>
    <w:rsid w:val="00A963F7"/>
    <w:rsid w:val="00A96AD8"/>
    <w:rsid w:val="00AA052C"/>
    <w:rsid w:val="00AA1E45"/>
    <w:rsid w:val="00AA4286"/>
    <w:rsid w:val="00AA456B"/>
    <w:rsid w:val="00AA57F5"/>
    <w:rsid w:val="00AA672E"/>
    <w:rsid w:val="00AA6EC9"/>
    <w:rsid w:val="00AB53DC"/>
    <w:rsid w:val="00AB5432"/>
    <w:rsid w:val="00AB6309"/>
    <w:rsid w:val="00AB6C5F"/>
    <w:rsid w:val="00AB7129"/>
    <w:rsid w:val="00AC27A6"/>
    <w:rsid w:val="00AC29EC"/>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191"/>
    <w:rsid w:val="00B147DD"/>
    <w:rsid w:val="00B156FD"/>
    <w:rsid w:val="00B21F61"/>
    <w:rsid w:val="00B261F1"/>
    <w:rsid w:val="00B265BC"/>
    <w:rsid w:val="00B2734C"/>
    <w:rsid w:val="00B31FB1"/>
    <w:rsid w:val="00B32C35"/>
    <w:rsid w:val="00B33952"/>
    <w:rsid w:val="00B33C5E"/>
    <w:rsid w:val="00B342F4"/>
    <w:rsid w:val="00B34369"/>
    <w:rsid w:val="00B34DC2"/>
    <w:rsid w:val="00B378E5"/>
    <w:rsid w:val="00B400CE"/>
    <w:rsid w:val="00B4346D"/>
    <w:rsid w:val="00B440F4"/>
    <w:rsid w:val="00B447A5"/>
    <w:rsid w:val="00B4654C"/>
    <w:rsid w:val="00B47293"/>
    <w:rsid w:val="00B50129"/>
    <w:rsid w:val="00B50E50"/>
    <w:rsid w:val="00B52120"/>
    <w:rsid w:val="00B52A01"/>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40A"/>
    <w:rsid w:val="00B96D40"/>
    <w:rsid w:val="00B97386"/>
    <w:rsid w:val="00BA1ACA"/>
    <w:rsid w:val="00BA263B"/>
    <w:rsid w:val="00BA42B2"/>
    <w:rsid w:val="00BA58D4"/>
    <w:rsid w:val="00BA5B9E"/>
    <w:rsid w:val="00BA7C9A"/>
    <w:rsid w:val="00BB5F8F"/>
    <w:rsid w:val="00BB657A"/>
    <w:rsid w:val="00BC1A4E"/>
    <w:rsid w:val="00BC5DC7"/>
    <w:rsid w:val="00BC6B8B"/>
    <w:rsid w:val="00BC73D8"/>
    <w:rsid w:val="00BD4F4A"/>
    <w:rsid w:val="00BD52D7"/>
    <w:rsid w:val="00BD5AD2"/>
    <w:rsid w:val="00BE0516"/>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2F06"/>
    <w:rsid w:val="00C24C8D"/>
    <w:rsid w:val="00C25FE2"/>
    <w:rsid w:val="00C26B53"/>
    <w:rsid w:val="00C279B2"/>
    <w:rsid w:val="00C33E50"/>
    <w:rsid w:val="00C34C20"/>
    <w:rsid w:val="00C35A3E"/>
    <w:rsid w:val="00C36FFB"/>
    <w:rsid w:val="00C40A71"/>
    <w:rsid w:val="00C42130"/>
    <w:rsid w:val="00C423A4"/>
    <w:rsid w:val="00C44BF5"/>
    <w:rsid w:val="00C521D6"/>
    <w:rsid w:val="00C55232"/>
    <w:rsid w:val="00C553A4"/>
    <w:rsid w:val="00C55A06"/>
    <w:rsid w:val="00C55D03"/>
    <w:rsid w:val="00C56909"/>
    <w:rsid w:val="00C601BC"/>
    <w:rsid w:val="00C6329F"/>
    <w:rsid w:val="00C63340"/>
    <w:rsid w:val="00C643F9"/>
    <w:rsid w:val="00C64E95"/>
    <w:rsid w:val="00C70CDC"/>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B98"/>
    <w:rsid w:val="00CD2808"/>
    <w:rsid w:val="00CD28BF"/>
    <w:rsid w:val="00CD4092"/>
    <w:rsid w:val="00CD4A20"/>
    <w:rsid w:val="00CD50A1"/>
    <w:rsid w:val="00CD519E"/>
    <w:rsid w:val="00CD63F2"/>
    <w:rsid w:val="00CE08AD"/>
    <w:rsid w:val="00CE0C4F"/>
    <w:rsid w:val="00CE30EA"/>
    <w:rsid w:val="00CF048A"/>
    <w:rsid w:val="00CF155A"/>
    <w:rsid w:val="00CF2947"/>
    <w:rsid w:val="00CF48E1"/>
    <w:rsid w:val="00CF686F"/>
    <w:rsid w:val="00CF6E60"/>
    <w:rsid w:val="00CF7BCA"/>
    <w:rsid w:val="00D008FD"/>
    <w:rsid w:val="00D0321C"/>
    <w:rsid w:val="00D035EC"/>
    <w:rsid w:val="00D05649"/>
    <w:rsid w:val="00D06AB1"/>
    <w:rsid w:val="00D072ED"/>
    <w:rsid w:val="00D07A16"/>
    <w:rsid w:val="00D1067E"/>
    <w:rsid w:val="00D10F50"/>
    <w:rsid w:val="00D11272"/>
    <w:rsid w:val="00D126F5"/>
    <w:rsid w:val="00D1476A"/>
    <w:rsid w:val="00D1489E"/>
    <w:rsid w:val="00D20737"/>
    <w:rsid w:val="00D21E81"/>
    <w:rsid w:val="00D223DE"/>
    <w:rsid w:val="00D25E37"/>
    <w:rsid w:val="00D26384"/>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CAC"/>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494"/>
    <w:rsid w:val="00DB66CA"/>
    <w:rsid w:val="00DB6BCA"/>
    <w:rsid w:val="00DB73F7"/>
    <w:rsid w:val="00DC0321"/>
    <w:rsid w:val="00DC3067"/>
    <w:rsid w:val="00DC307F"/>
    <w:rsid w:val="00DC370B"/>
    <w:rsid w:val="00DC5B90"/>
    <w:rsid w:val="00DD00FF"/>
    <w:rsid w:val="00DD0619"/>
    <w:rsid w:val="00DD07FB"/>
    <w:rsid w:val="00DD25C6"/>
    <w:rsid w:val="00DD4FE5"/>
    <w:rsid w:val="00DD54B0"/>
    <w:rsid w:val="00DD57EE"/>
    <w:rsid w:val="00DD6BCC"/>
    <w:rsid w:val="00DE0A4B"/>
    <w:rsid w:val="00DE2410"/>
    <w:rsid w:val="00DE274C"/>
    <w:rsid w:val="00DE2939"/>
    <w:rsid w:val="00DE6E81"/>
    <w:rsid w:val="00DE703F"/>
    <w:rsid w:val="00DE7595"/>
    <w:rsid w:val="00DF1961"/>
    <w:rsid w:val="00DF272D"/>
    <w:rsid w:val="00DF44DE"/>
    <w:rsid w:val="00E01138"/>
    <w:rsid w:val="00E02184"/>
    <w:rsid w:val="00E02DFB"/>
    <w:rsid w:val="00E030F9"/>
    <w:rsid w:val="00E0311A"/>
    <w:rsid w:val="00E03138"/>
    <w:rsid w:val="00E06404"/>
    <w:rsid w:val="00E07D16"/>
    <w:rsid w:val="00E11A85"/>
    <w:rsid w:val="00E12495"/>
    <w:rsid w:val="00E15CCD"/>
    <w:rsid w:val="00E1745A"/>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3755"/>
    <w:rsid w:val="00E5408A"/>
    <w:rsid w:val="00E55E95"/>
    <w:rsid w:val="00E56800"/>
    <w:rsid w:val="00E60919"/>
    <w:rsid w:val="00E60C63"/>
    <w:rsid w:val="00E62FF9"/>
    <w:rsid w:val="00E635D6"/>
    <w:rsid w:val="00E639BC"/>
    <w:rsid w:val="00E664CC"/>
    <w:rsid w:val="00E70388"/>
    <w:rsid w:val="00E70F92"/>
    <w:rsid w:val="00E74C54"/>
    <w:rsid w:val="00E77A03"/>
    <w:rsid w:val="00E77E64"/>
    <w:rsid w:val="00E8113E"/>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001F"/>
    <w:rsid w:val="00EA58D1"/>
    <w:rsid w:val="00EA61BC"/>
    <w:rsid w:val="00EA681A"/>
    <w:rsid w:val="00EA735B"/>
    <w:rsid w:val="00EB1E69"/>
    <w:rsid w:val="00EB2086"/>
    <w:rsid w:val="00EB5057"/>
    <w:rsid w:val="00EB517E"/>
    <w:rsid w:val="00EB5EDF"/>
    <w:rsid w:val="00EB60FE"/>
    <w:rsid w:val="00EB74DB"/>
    <w:rsid w:val="00EC30DE"/>
    <w:rsid w:val="00EC5359"/>
    <w:rsid w:val="00EC562A"/>
    <w:rsid w:val="00ED067A"/>
    <w:rsid w:val="00ED2B50"/>
    <w:rsid w:val="00EE0350"/>
    <w:rsid w:val="00EE0719"/>
    <w:rsid w:val="00EE0E80"/>
    <w:rsid w:val="00EE613F"/>
    <w:rsid w:val="00EE6BCE"/>
    <w:rsid w:val="00EE7295"/>
    <w:rsid w:val="00EE7869"/>
    <w:rsid w:val="00EF0457"/>
    <w:rsid w:val="00EF054A"/>
    <w:rsid w:val="00EF3235"/>
    <w:rsid w:val="00EF7E72"/>
    <w:rsid w:val="00F06D37"/>
    <w:rsid w:val="00F07B9D"/>
    <w:rsid w:val="00F11586"/>
    <w:rsid w:val="00F1183B"/>
    <w:rsid w:val="00F11C9F"/>
    <w:rsid w:val="00F12263"/>
    <w:rsid w:val="00F1409D"/>
    <w:rsid w:val="00F14214"/>
    <w:rsid w:val="00F157A9"/>
    <w:rsid w:val="00F1587B"/>
    <w:rsid w:val="00F25BB6"/>
    <w:rsid w:val="00F26B7E"/>
    <w:rsid w:val="00F27A3B"/>
    <w:rsid w:val="00F33817"/>
    <w:rsid w:val="00F420D5"/>
    <w:rsid w:val="00F451EA"/>
    <w:rsid w:val="00F45447"/>
    <w:rsid w:val="00F456C6"/>
    <w:rsid w:val="00F45765"/>
    <w:rsid w:val="00F4577B"/>
    <w:rsid w:val="00F46496"/>
    <w:rsid w:val="00F474D0"/>
    <w:rsid w:val="00F50179"/>
    <w:rsid w:val="00F515EE"/>
    <w:rsid w:val="00F54492"/>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02B"/>
    <w:rsid w:val="00FC55B4"/>
    <w:rsid w:val="00FD00E6"/>
    <w:rsid w:val="00FD09A1"/>
    <w:rsid w:val="00FD2A7C"/>
    <w:rsid w:val="00FD59EB"/>
    <w:rsid w:val="00FD7299"/>
    <w:rsid w:val="00FE1FBE"/>
    <w:rsid w:val="00FE24FF"/>
    <w:rsid w:val="00FE2F54"/>
    <w:rsid w:val="00FE3901"/>
    <w:rsid w:val="00FE39D3"/>
    <w:rsid w:val="00FE4BCE"/>
    <w:rsid w:val="00FE54AE"/>
    <w:rsid w:val="00FE576A"/>
    <w:rsid w:val="00FE7E79"/>
    <w:rsid w:val="00FF3E7D"/>
    <w:rsid w:val="00FF5B99"/>
    <w:rsid w:val="00FF730C"/>
    <w:rsid w:val="00FF73F4"/>
    <w:rsid w:val="00FF7CE4"/>
    <w:rsid w:val="00FF7E39"/>
    <w:rsid w:val="08F87361"/>
    <w:rsid w:val="28F90DA0"/>
    <w:rsid w:val="33A24564"/>
    <w:rsid w:val="4CEB7DD4"/>
    <w:rsid w:val="64C45AF6"/>
    <w:rsid w:val="7F17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2F5068"/>
  <w15:docId w15:val="{8F7A5734-6810-4ACF-B5E7-FA5B4AA8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uiPriority w:val="9"/>
    <w:qFormat/>
    <w:pPr>
      <w:keepNext/>
      <w:keepLines/>
      <w:spacing w:before="340" w:after="330" w:line="578" w:lineRule="auto"/>
      <w:outlineLvl w:val="0"/>
    </w:pPr>
    <w:rPr>
      <w:b/>
      <w:bCs/>
      <w:kern w:val="44"/>
      <w:sz w:val="44"/>
      <w:szCs w:val="44"/>
    </w:rPr>
  </w:style>
  <w:style w:type="paragraph" w:styleId="22">
    <w:name w:val="heading 2"/>
    <w:basedOn w:val="afff5"/>
    <w:next w:val="afff5"/>
    <w:link w:val="23"/>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uiPriority w:val="9"/>
    <w:qFormat/>
    <w:rPr>
      <w:rFonts w:ascii="Times New Roman" w:eastAsia="宋体" w:hAnsi="Times New Roman" w:cs="Times New Roman"/>
      <w:b/>
      <w:bCs/>
      <w:kern w:val="44"/>
      <w:sz w:val="44"/>
      <w:szCs w:val="44"/>
    </w:rPr>
  </w:style>
  <w:style w:type="character" w:customStyle="1" w:styleId="23">
    <w:name w:val="标题 2 字符"/>
    <w:link w:val="22"/>
    <w:uiPriority w:val="9"/>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227"/>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pPr>
  </w:style>
  <w:style w:type="paragraph" w:customStyle="1" w:styleId="afffffff">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qFormat/>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left="1271" w:firstLineChars="0" w:hanging="420"/>
    </w:pPr>
  </w:style>
  <w:style w:type="paragraph" w:customStyle="1" w:styleId="21">
    <w:name w:val="标准文件_三级项2"/>
    <w:basedOn w:val="afffffa"/>
    <w:qFormat/>
    <w:pPr>
      <w:numPr>
        <w:numId w:val="30"/>
      </w:numPr>
      <w:spacing w:line="300" w:lineRule="exact"/>
      <w:ind w:left="1276" w:firstLineChars="0" w:hanging="425"/>
    </w:pPr>
    <w:rPr>
      <w:rFonts w:ascii="Times New Roman"/>
    </w:rPr>
  </w:style>
  <w:style w:type="paragraph" w:customStyle="1" w:styleId="20">
    <w:name w:val="标准文件_一级项2"/>
    <w:basedOn w:val="afffffa"/>
    <w:qFormat/>
    <w:pPr>
      <w:numPr>
        <w:numId w:val="31"/>
      </w:numPr>
      <w:spacing w:line="300" w:lineRule="exact"/>
      <w:ind w:left="1271" w:firstLineChars="0" w:hanging="42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next w:val="afffffa"/>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paragraph" w:customStyle="1" w:styleId="12">
    <w:name w:val="修订1"/>
    <w:hidden/>
    <w:uiPriority w:val="99"/>
    <w:unhideWhenUsed/>
    <w:qFormat/>
    <w:rPr>
      <w:kern w:val="2"/>
      <w:sz w:val="21"/>
      <w:szCs w:val="21"/>
    </w:rPr>
  </w:style>
  <w:style w:type="character" w:customStyle="1" w:styleId="afffb">
    <w:name w:val="批注文字 字符"/>
    <w:basedOn w:val="afff6"/>
    <w:link w:val="afffa"/>
    <w:uiPriority w:val="99"/>
    <w:semiHidden/>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8F30D43090462EAAF43FA2CC3A640F"/>
        <w:category>
          <w:name w:val="常规"/>
          <w:gallery w:val="placeholder"/>
        </w:category>
        <w:types>
          <w:type w:val="bbPlcHdr"/>
        </w:types>
        <w:behaviors>
          <w:behavior w:val="content"/>
        </w:behaviors>
        <w:guid w:val="{1F99A46C-9F15-47E0-B4A2-54F58D63B769}"/>
      </w:docPartPr>
      <w:docPartBody>
        <w:p w:rsidR="00FD3802" w:rsidRDefault="00CD249F">
          <w:pPr>
            <w:pStyle w:val="BE8F30D43090462EAAF43FA2CC3A640F"/>
          </w:pPr>
          <w:r>
            <w:rPr>
              <w:rStyle w:val="a3"/>
              <w:rFonts w:hint="eastAsia"/>
            </w:rPr>
            <w:t>单击或点击此处输入文字。</w:t>
          </w:r>
        </w:p>
      </w:docPartBody>
    </w:docPart>
    <w:docPart>
      <w:docPartPr>
        <w:name w:val="AAB22490D47D448A9239C6FC873D917F"/>
        <w:category>
          <w:name w:val="常规"/>
          <w:gallery w:val="placeholder"/>
        </w:category>
        <w:types>
          <w:type w:val="bbPlcHdr"/>
        </w:types>
        <w:behaviors>
          <w:behavior w:val="content"/>
        </w:behaviors>
        <w:guid w:val="{C79BE320-8343-4699-9B57-C3B1E0F1ADFD}"/>
      </w:docPartPr>
      <w:docPartBody>
        <w:p w:rsidR="00FD3802" w:rsidRDefault="00CD249F">
          <w:pPr>
            <w:pStyle w:val="AAB22490D47D448A9239C6FC873D917F"/>
          </w:pPr>
          <w:r>
            <w:rPr>
              <w:rStyle w:val="a3"/>
              <w:rFonts w:hint="eastAsia"/>
            </w:rPr>
            <w:t>选择一项。</w:t>
          </w:r>
        </w:p>
      </w:docPartBody>
    </w:docPart>
    <w:docPart>
      <w:docPartPr>
        <w:name w:val="56D6095E43734CF49491538D714BBCC1"/>
        <w:category>
          <w:name w:val="常规"/>
          <w:gallery w:val="placeholder"/>
        </w:category>
        <w:types>
          <w:type w:val="bbPlcHdr"/>
        </w:types>
        <w:behaviors>
          <w:behavior w:val="content"/>
        </w:behaviors>
        <w:guid w:val="{F8DE0CC2-116C-48D1-929A-B9D13107579D}"/>
      </w:docPartPr>
      <w:docPartBody>
        <w:p w:rsidR="00FD3802" w:rsidRDefault="00CD249F">
          <w:pPr>
            <w:pStyle w:val="56D6095E43734CF49491538D714BBCC1"/>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249F" w:rsidRDefault="00CD249F">
      <w:pPr>
        <w:spacing w:line="240" w:lineRule="auto"/>
      </w:pPr>
      <w:r>
        <w:separator/>
      </w:r>
    </w:p>
  </w:endnote>
  <w:endnote w:type="continuationSeparator" w:id="0">
    <w:p w:rsidR="00CD249F" w:rsidRDefault="00CD249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249F" w:rsidRDefault="00CD249F">
      <w:pPr>
        <w:spacing w:after="0"/>
      </w:pPr>
      <w:r>
        <w:separator/>
      </w:r>
    </w:p>
  </w:footnote>
  <w:footnote w:type="continuationSeparator" w:id="0">
    <w:p w:rsidR="00CD249F" w:rsidRDefault="00CD249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43"/>
    <w:rsid w:val="000077C4"/>
    <w:rsid w:val="00045223"/>
    <w:rsid w:val="000F0A96"/>
    <w:rsid w:val="00106443"/>
    <w:rsid w:val="00166607"/>
    <w:rsid w:val="001C5B0E"/>
    <w:rsid w:val="002A0FA9"/>
    <w:rsid w:val="00443C14"/>
    <w:rsid w:val="00444BE4"/>
    <w:rsid w:val="005138D7"/>
    <w:rsid w:val="0055253D"/>
    <w:rsid w:val="00571BE8"/>
    <w:rsid w:val="00643A23"/>
    <w:rsid w:val="00644883"/>
    <w:rsid w:val="00676A23"/>
    <w:rsid w:val="00682096"/>
    <w:rsid w:val="007750B1"/>
    <w:rsid w:val="00826B66"/>
    <w:rsid w:val="0089020F"/>
    <w:rsid w:val="008C3530"/>
    <w:rsid w:val="00922B85"/>
    <w:rsid w:val="00A244F7"/>
    <w:rsid w:val="00A45DEB"/>
    <w:rsid w:val="00AB53DC"/>
    <w:rsid w:val="00AC3DF8"/>
    <w:rsid w:val="00AE563F"/>
    <w:rsid w:val="00BB03DC"/>
    <w:rsid w:val="00C22F06"/>
    <w:rsid w:val="00C40A71"/>
    <w:rsid w:val="00CD249F"/>
    <w:rsid w:val="00E05044"/>
    <w:rsid w:val="00EB5057"/>
    <w:rsid w:val="00EB517E"/>
    <w:rsid w:val="00F1587B"/>
    <w:rsid w:val="00F74697"/>
    <w:rsid w:val="00F7629F"/>
    <w:rsid w:val="00F8687A"/>
    <w:rsid w:val="00FD3802"/>
    <w:rsid w:val="00FD3FC2"/>
    <w:rsid w:val="00FE2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E8F30D43090462EAAF43FA2CC3A640F">
    <w:name w:val="BE8F30D43090462EAAF43FA2CC3A640F"/>
    <w:qFormat/>
    <w:pPr>
      <w:widowControl w:val="0"/>
      <w:spacing w:after="160" w:line="278" w:lineRule="auto"/>
    </w:pPr>
    <w:rPr>
      <w:kern w:val="2"/>
      <w:sz w:val="22"/>
      <w:szCs w:val="24"/>
      <w14:ligatures w14:val="standardContextual"/>
    </w:rPr>
  </w:style>
  <w:style w:type="paragraph" w:customStyle="1" w:styleId="AAB22490D47D448A9239C6FC873D917F">
    <w:name w:val="AAB22490D47D448A9239C6FC873D917F"/>
    <w:qFormat/>
    <w:pPr>
      <w:widowControl w:val="0"/>
      <w:spacing w:after="160" w:line="278" w:lineRule="auto"/>
    </w:pPr>
    <w:rPr>
      <w:kern w:val="2"/>
      <w:sz w:val="22"/>
      <w:szCs w:val="24"/>
      <w14:ligatures w14:val="standardContextual"/>
    </w:rPr>
  </w:style>
  <w:style w:type="paragraph" w:customStyle="1" w:styleId="56D6095E43734CF49491538D714BBCC1">
    <w:name w:val="56D6095E43734CF49491538D714BBCC1"/>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18F06-5A9B-4042-B6B5-B28AF748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TotalTime>
  <Pages>9</Pages>
  <Words>863</Words>
  <Characters>4924</Characters>
  <Application>Microsoft Office Word</Application>
  <DocSecurity>0</DocSecurity>
  <Lines>41</Lines>
  <Paragraphs>11</Paragraphs>
  <ScaleCrop>false</ScaleCrop>
  <Company>PCMI</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Lenovo</dc:creator>
  <dc:description>&lt;config cover="true" show_menu="true" version="1.0.0" doctype="SDKXY"&gt;_x000d_
&lt;/config&gt;</dc:description>
  <cp:lastModifiedBy>xy2024</cp:lastModifiedBy>
  <cp:revision>2</cp:revision>
  <cp:lastPrinted>2020-08-30T10:00:00Z</cp:lastPrinted>
  <dcterms:created xsi:type="dcterms:W3CDTF">2025-09-29T03:02:00Z</dcterms:created>
  <dcterms:modified xsi:type="dcterms:W3CDTF">2025-09-29T03:02:00Z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eyJoZGlkIjoiNzJkZWM1OTU4NDdkZjA0OWQ4OTkzYzZmNTIyZWZiZTUiLCJ1c2VySWQiOiI5NjExMjc1MzEifQ==</vt:lpwstr>
  </property>
  <property fmtid="{D5CDD505-2E9C-101B-9397-08002B2CF9AE}" pid="15" name="KSOProductBuildVer">
    <vt:lpwstr>2052-12.1.0.22529</vt:lpwstr>
  </property>
  <property fmtid="{D5CDD505-2E9C-101B-9397-08002B2CF9AE}" pid="16" name="ICV">
    <vt:lpwstr>4A79FFDB337D4EDD8A216751FC573C8E_12</vt:lpwstr>
  </property>
</Properties>
</file>