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447A56">
        <w:tc>
          <w:tcPr>
            <w:tcW w:w="509" w:type="dxa"/>
          </w:tcPr>
          <w:p w:rsidR="00447A56" w:rsidRDefault="009233BE">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447A56" w:rsidRDefault="009233BE">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67.120.10</w:t>
            </w:r>
            <w:r>
              <w:rPr>
                <w:rFonts w:ascii="黑体" w:eastAsia="黑体" w:hAnsi="黑体"/>
                <w:sz w:val="21"/>
                <w:szCs w:val="21"/>
              </w:rPr>
              <w:fldChar w:fldCharType="end"/>
            </w:r>
            <w:bookmarkEnd w:id="0"/>
          </w:p>
        </w:tc>
      </w:tr>
      <w:tr w:rsidR="00447A56">
        <w:tc>
          <w:tcPr>
            <w:tcW w:w="509" w:type="dxa"/>
          </w:tcPr>
          <w:p w:rsidR="00447A56" w:rsidRDefault="009233BE">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447A56">
              <w:trPr>
                <w:trHeight w:hRule="exact" w:val="1021"/>
              </w:trPr>
              <w:tc>
                <w:tcPr>
                  <w:tcW w:w="9242" w:type="dxa"/>
                  <w:vAlign w:val="center"/>
                </w:tcPr>
                <w:p w:rsidR="00447A56" w:rsidRDefault="009233BE" w:rsidP="00306B8F">
                  <w:pPr>
                    <w:pStyle w:val="affff8"/>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HNBX</w:t>
                  </w:r>
                  <w:r>
                    <w:fldChar w:fldCharType="end"/>
                  </w:r>
                  <w:bookmarkEnd w:id="1"/>
                </w:p>
              </w:tc>
            </w:tr>
          </w:tbl>
          <w:p w:rsidR="00447A56" w:rsidRDefault="009233BE">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X 22</w:t>
            </w:r>
            <w:r>
              <w:rPr>
                <w:rFonts w:ascii="黑体" w:eastAsia="黑体" w:hAnsi="黑体"/>
                <w:sz w:val="21"/>
                <w:szCs w:val="21"/>
              </w:rPr>
              <w:fldChar w:fldCharType="end"/>
            </w:r>
            <w:bookmarkEnd w:id="2"/>
          </w:p>
        </w:tc>
      </w:tr>
    </w:tbl>
    <w:bookmarkStart w:id="3" w:name="_Hlk26473981"/>
    <w:p w:rsidR="00447A56" w:rsidRDefault="009233BE">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海南省</w:t>
      </w:r>
      <w:r>
        <w:rPr>
          <w:rFonts w:ascii="黑体" w:eastAsia="黑体"/>
          <w:b w:val="0"/>
          <w:w w:val="100"/>
          <w:sz w:val="48"/>
        </w:rPr>
        <w:t>标准化协会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447A56" w:rsidRDefault="009233BE">
      <w:pPr>
        <w:pStyle w:val="afffffffffc"/>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HNBX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2025</w:t>
      </w:r>
      <w:r>
        <w:fldChar w:fldCharType="end"/>
      </w:r>
      <w:bookmarkEnd w:id="7"/>
    </w:p>
    <w:p w:rsidR="00447A56" w:rsidRDefault="009233BE">
      <w:pPr>
        <w:pStyle w:val="afffffffffd"/>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447A56" w:rsidRDefault="009233BE">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447A56" w:rsidRDefault="00447A56">
      <w:pPr>
        <w:pStyle w:val="affff9"/>
        <w:framePr w:w="9639" w:h="6976" w:hRule="exact" w:hSpace="0" w:vSpace="0" w:wrap="around" w:hAnchor="page" w:y="6408"/>
        <w:jc w:val="center"/>
        <w:rPr>
          <w:rFonts w:ascii="黑体" w:eastAsia="黑体" w:hAnsi="黑体"/>
          <w:b w:val="0"/>
          <w:bCs w:val="0"/>
          <w:w w:val="100"/>
        </w:rPr>
      </w:pPr>
    </w:p>
    <w:p w:rsidR="00447A56" w:rsidRDefault="009233BE">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海南椰子鸡</w:t>
      </w:r>
      <w:r>
        <w:fldChar w:fldCharType="end"/>
      </w:r>
      <w:bookmarkEnd w:id="9"/>
    </w:p>
    <w:p w:rsidR="00447A56" w:rsidRDefault="00447A56">
      <w:pPr>
        <w:framePr w:w="9639" w:h="6974" w:hRule="exact" w:wrap="around" w:vAnchor="page" w:hAnchor="page" w:x="1419" w:y="6408" w:anchorLock="1"/>
        <w:ind w:left="-1418"/>
      </w:pPr>
    </w:p>
    <w:p w:rsidR="00447A56" w:rsidRDefault="009233BE">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点击此处添加标准名称的英文译名</w:t>
      </w:r>
      <w:r>
        <w:rPr>
          <w:rFonts w:eastAsia="黑体"/>
          <w:szCs w:val="28"/>
        </w:rPr>
        <w:fldChar w:fldCharType="end"/>
      </w:r>
      <w:bookmarkEnd w:id="10"/>
    </w:p>
    <w:p w:rsidR="00447A56" w:rsidRDefault="00447A56">
      <w:pPr>
        <w:framePr w:w="9639" w:h="6974" w:hRule="exact" w:wrap="around" w:vAnchor="page" w:hAnchor="page" w:x="1419" w:y="6408" w:anchorLock="1"/>
        <w:spacing w:line="760" w:lineRule="exact"/>
        <w:ind w:left="-1418"/>
      </w:pPr>
    </w:p>
    <w:p w:rsidR="00447A56" w:rsidRDefault="00447A56">
      <w:pPr>
        <w:pStyle w:val="afffffff1"/>
        <w:framePr w:w="9639" w:h="6974" w:hRule="exact" w:wrap="around" w:vAnchor="page" w:hAnchor="page" w:x="1419" w:y="6408" w:anchorLock="1"/>
        <w:textAlignment w:val="bottom"/>
        <w:rPr>
          <w:rFonts w:eastAsia="黑体"/>
          <w:szCs w:val="28"/>
        </w:rPr>
      </w:pPr>
    </w:p>
    <w:p w:rsidR="00447A56" w:rsidRDefault="009233BE">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6E22B9">
        <w:rPr>
          <w:sz w:val="24"/>
          <w:szCs w:val="28"/>
        </w:rPr>
      </w:r>
      <w:r w:rsidR="006E22B9">
        <w:rPr>
          <w:sz w:val="24"/>
          <w:szCs w:val="28"/>
        </w:rPr>
        <w:fldChar w:fldCharType="separate"/>
      </w:r>
      <w:r>
        <w:rPr>
          <w:sz w:val="24"/>
          <w:szCs w:val="28"/>
        </w:rPr>
        <w:fldChar w:fldCharType="end"/>
      </w:r>
      <w:bookmarkEnd w:id="11"/>
    </w:p>
    <w:p w:rsidR="00447A56" w:rsidRDefault="009233BE">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447A56" w:rsidRDefault="009233BE">
      <w:pPr>
        <w:pStyle w:val="afffffffffa"/>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2025</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rsidR="00447A56" w:rsidRDefault="009233BE">
      <w:pPr>
        <w:pStyle w:val="afffffffffb"/>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2025</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rsidR="00447A56" w:rsidRDefault="009233BE">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海南省</w:t>
      </w:r>
      <w:r>
        <w:rPr>
          <w:rFonts w:hAnsi="黑体"/>
          <w:w w:val="100"/>
          <w:sz w:val="28"/>
        </w:rPr>
        <w:t>标准化协会</w:t>
      </w:r>
      <w:r>
        <w:rPr>
          <w:rFonts w:hAnsi="黑体"/>
          <w:w w:val="100"/>
          <w:sz w:val="28"/>
        </w:rPr>
        <w:fldChar w:fldCharType="end"/>
      </w:r>
      <w:bookmarkEnd w:id="19"/>
      <w:r>
        <w:rPr>
          <w:rFonts w:ascii="Times New Roman"/>
          <w:w w:val="100"/>
          <w:sz w:val="28"/>
        </w:rPr>
        <w:t>  </w:t>
      </w:r>
      <w:r>
        <w:rPr>
          <w:rStyle w:val="afffffffffff3"/>
          <w:rFonts w:hAnsi="黑体" w:hint="eastAsia"/>
          <w:position w:val="0"/>
        </w:rPr>
        <w:t>发</w:t>
      </w:r>
      <w:r>
        <w:rPr>
          <w:rStyle w:val="afffffffffff3"/>
          <w:rFonts w:hAnsi="黑体" w:hint="eastAsia"/>
          <w:spacing w:val="0"/>
          <w:position w:val="0"/>
        </w:rPr>
        <w:t>布</w:t>
      </w:r>
    </w:p>
    <w:p w:rsidR="00447A56" w:rsidRDefault="009233BE">
      <w:pPr>
        <w:rPr>
          <w:rFonts w:ascii="宋体" w:hAnsi="宋体"/>
          <w:sz w:val="28"/>
          <w:szCs w:val="28"/>
        </w:rPr>
        <w:sectPr w:rsidR="00447A56">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447A56" w:rsidRDefault="009233BE">
      <w:pPr>
        <w:pStyle w:val="a6"/>
        <w:spacing w:after="360"/>
      </w:pPr>
      <w:bookmarkStart w:id="20" w:name="BookMark2"/>
      <w:r>
        <w:rPr>
          <w:spacing w:val="320"/>
        </w:rPr>
        <w:lastRenderedPageBreak/>
        <w:t>前</w:t>
      </w:r>
      <w:r>
        <w:t>言</w:t>
      </w:r>
    </w:p>
    <w:p w:rsidR="00447A56" w:rsidRDefault="009233BE">
      <w:pPr>
        <w:pStyle w:val="affffe"/>
        <w:ind w:firstLine="420"/>
      </w:pPr>
      <w:r>
        <w:rPr>
          <w:rFonts w:hint="eastAsia"/>
        </w:rPr>
        <w:t>本文件按照GB/T 1.1—2020《标准化工作导则</w:t>
      </w:r>
      <w:r>
        <w:t xml:space="preserve">  </w:t>
      </w:r>
      <w:r>
        <w:rPr>
          <w:rFonts w:hint="eastAsia"/>
        </w:rPr>
        <w:t>第1部分：标准化文件的结构和起草规则》的规定起草。</w:t>
      </w:r>
    </w:p>
    <w:p w:rsidR="00447A56" w:rsidRDefault="009233BE">
      <w:pPr>
        <w:pStyle w:val="affffe"/>
        <w:ind w:firstLine="420"/>
      </w:pPr>
      <w:r>
        <w:rPr>
          <w:rFonts w:hAnsi="宋体" w:hint="eastAsia"/>
          <w:szCs w:val="24"/>
        </w:rPr>
        <w:t>请注意本文件的某些内容可能涉及专利。本文件的发布机构不承担识别专利的责任。</w:t>
      </w:r>
    </w:p>
    <w:p w:rsidR="00447A56" w:rsidRDefault="009233BE">
      <w:pPr>
        <w:pStyle w:val="affffe"/>
        <w:ind w:firstLine="420"/>
      </w:pPr>
      <w:r>
        <w:rPr>
          <w:rFonts w:hint="eastAsia"/>
        </w:rPr>
        <w:t>本文件由海南省检验检测研究院提出。</w:t>
      </w:r>
    </w:p>
    <w:p w:rsidR="00447A56" w:rsidRDefault="009233BE">
      <w:pPr>
        <w:pStyle w:val="affffe"/>
        <w:ind w:firstLine="420"/>
      </w:pPr>
      <w:r>
        <w:rPr>
          <w:rFonts w:hint="eastAsia"/>
        </w:rPr>
        <w:t>本文件由海南省检验检测研究院归口。</w:t>
      </w:r>
    </w:p>
    <w:p w:rsidR="00447A56" w:rsidRDefault="009233BE">
      <w:pPr>
        <w:pStyle w:val="affffe"/>
        <w:ind w:firstLine="420"/>
      </w:pPr>
      <w:r>
        <w:rPr>
          <w:rFonts w:hint="eastAsia"/>
        </w:rPr>
        <w:t>本文件起草单位：海南省检验检测研究院、澄迈县市场监督管理局。</w:t>
      </w:r>
    </w:p>
    <w:p w:rsidR="00447A56" w:rsidRDefault="009233BE">
      <w:pPr>
        <w:pStyle w:val="affffe"/>
        <w:ind w:firstLine="420"/>
      </w:pPr>
      <w:r>
        <w:rPr>
          <w:rFonts w:hint="eastAsia"/>
        </w:rPr>
        <w:t>本文件主要起草人：</w:t>
      </w:r>
    </w:p>
    <w:p w:rsidR="00447A56" w:rsidRDefault="00447A56">
      <w:pPr>
        <w:pStyle w:val="affffe"/>
        <w:ind w:firstLine="420"/>
      </w:pPr>
    </w:p>
    <w:p w:rsidR="00447A56" w:rsidRDefault="00447A56">
      <w:pPr>
        <w:pStyle w:val="affffe"/>
        <w:ind w:firstLine="420"/>
        <w:sectPr w:rsidR="00447A56">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linePitch="312"/>
        </w:sectPr>
      </w:pPr>
    </w:p>
    <w:p w:rsidR="00447A56" w:rsidRDefault="00447A56">
      <w:pPr>
        <w:spacing w:line="20" w:lineRule="exact"/>
        <w:jc w:val="center"/>
        <w:rPr>
          <w:rFonts w:ascii="黑体" w:eastAsia="黑体" w:hAnsi="黑体"/>
          <w:sz w:val="32"/>
          <w:szCs w:val="32"/>
        </w:rPr>
      </w:pPr>
      <w:bookmarkStart w:id="21" w:name="BookMark4"/>
      <w:bookmarkEnd w:id="20"/>
    </w:p>
    <w:p w:rsidR="00447A56" w:rsidRDefault="00447A56">
      <w:pPr>
        <w:spacing w:line="20" w:lineRule="exact"/>
        <w:jc w:val="center"/>
        <w:rPr>
          <w:rFonts w:ascii="黑体" w:eastAsia="黑体" w:hAnsi="黑体"/>
          <w:sz w:val="32"/>
          <w:szCs w:val="32"/>
        </w:rPr>
      </w:pPr>
    </w:p>
    <w:bookmarkStart w:id="22" w:name="NEW_STAND_NAME" w:displacedByCustomXml="next"/>
    <w:sdt>
      <w:sdtPr>
        <w:tag w:val="NEW_STAND_NAME"/>
        <w:id w:val="595910757"/>
        <w:lock w:val="sdtLocked"/>
        <w:placeholder>
          <w:docPart w:val="41695A327DB8482CBDA2788DDF6F069E"/>
        </w:placeholder>
      </w:sdtPr>
      <w:sdtEndPr/>
      <w:sdtContent>
        <w:p w:rsidR="00447A56" w:rsidRDefault="009233BE">
          <w:pPr>
            <w:pStyle w:val="afffffffff2"/>
            <w:spacing w:beforeLines="1" w:before="2" w:afterLines="220" w:after="528"/>
          </w:pPr>
          <w:r>
            <w:rPr>
              <w:rFonts w:hint="eastAsia"/>
            </w:rPr>
            <w:t>海南椰子鸡</w:t>
          </w:r>
        </w:p>
      </w:sdtContent>
    </w:sdt>
    <w:p w:rsidR="00447A56" w:rsidRDefault="009233BE">
      <w:pPr>
        <w:pStyle w:val="affc"/>
        <w:spacing w:before="240" w:after="240"/>
      </w:pPr>
      <w:bookmarkStart w:id="23" w:name="_Toc24884211"/>
      <w:bookmarkStart w:id="24" w:name="_Toc17233333"/>
      <w:bookmarkStart w:id="25" w:name="_Toc97192964"/>
      <w:bookmarkStart w:id="26" w:name="_Toc24884218"/>
      <w:bookmarkStart w:id="27" w:name="_Toc26648465"/>
      <w:bookmarkStart w:id="28" w:name="_Toc26718930"/>
      <w:bookmarkStart w:id="29" w:name="_Toc17233325"/>
      <w:bookmarkStart w:id="30" w:name="_Toc26986530"/>
      <w:bookmarkStart w:id="31" w:name="_Toc26986771"/>
      <w:bookmarkEnd w:id="22"/>
      <w:r>
        <w:rPr>
          <w:rFonts w:hint="eastAsia"/>
        </w:rPr>
        <w:t>范围</w:t>
      </w:r>
      <w:bookmarkEnd w:id="23"/>
      <w:bookmarkEnd w:id="24"/>
      <w:bookmarkEnd w:id="25"/>
      <w:bookmarkEnd w:id="26"/>
      <w:bookmarkEnd w:id="27"/>
      <w:bookmarkEnd w:id="28"/>
      <w:bookmarkEnd w:id="29"/>
      <w:bookmarkEnd w:id="30"/>
      <w:bookmarkEnd w:id="31"/>
    </w:p>
    <w:p w:rsidR="00447A56" w:rsidRPr="00306B8F" w:rsidRDefault="009233BE">
      <w:pPr>
        <w:pStyle w:val="affffe"/>
        <w:ind w:firstLine="420"/>
      </w:pPr>
      <w:bookmarkStart w:id="32" w:name="_Toc17233326"/>
      <w:bookmarkStart w:id="33" w:name="_Toc24884212"/>
      <w:bookmarkStart w:id="34" w:name="_Toc17233334"/>
      <w:bookmarkStart w:id="35" w:name="_Toc24884219"/>
      <w:bookmarkStart w:id="36" w:name="_Toc26648466"/>
      <w:r>
        <w:rPr>
          <w:rFonts w:hint="eastAsia"/>
        </w:rPr>
        <w:t>本文件规定了海南椰子鸡的术语和定义、技术要求、检验规则、标签、标志、包装、运输、贮存等技术要求。</w:t>
      </w:r>
    </w:p>
    <w:p w:rsidR="00447A56" w:rsidRPr="00306B8F" w:rsidRDefault="009233BE">
      <w:pPr>
        <w:pStyle w:val="affffe"/>
        <w:ind w:firstLine="420"/>
      </w:pPr>
      <w:r w:rsidRPr="00306B8F">
        <w:rPr>
          <w:rFonts w:hint="eastAsia"/>
        </w:rPr>
        <w:t>本文件适用于海南省区域内，以文昌鸡肉、椰子水、椰肉等为原材料进行加工的非即食海南椰子</w:t>
      </w:r>
      <w:proofErr w:type="gramStart"/>
      <w:r w:rsidRPr="00306B8F">
        <w:rPr>
          <w:rFonts w:hint="eastAsia"/>
        </w:rPr>
        <w:t>鸡产品</w:t>
      </w:r>
      <w:proofErr w:type="gramEnd"/>
      <w:r w:rsidR="00306B8F" w:rsidRPr="00306B8F">
        <w:rPr>
          <w:rFonts w:hint="eastAsia"/>
        </w:rPr>
        <w:t xml:space="preserve"> </w:t>
      </w:r>
      <w:r w:rsidRPr="00306B8F">
        <w:rPr>
          <w:rFonts w:hint="eastAsia"/>
        </w:rPr>
        <w:t>。</w:t>
      </w:r>
    </w:p>
    <w:p w:rsidR="00447A56" w:rsidRDefault="009233BE">
      <w:pPr>
        <w:pStyle w:val="affc"/>
        <w:spacing w:before="240" w:after="240"/>
      </w:pPr>
      <w:bookmarkStart w:id="37" w:name="_Toc26986772"/>
      <w:bookmarkStart w:id="38" w:name="_Toc26718931"/>
      <w:bookmarkStart w:id="39" w:name="_Toc97192965"/>
      <w:bookmarkStart w:id="40" w:name="_Toc26986531"/>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90A131535CA24E62ADE9D003E08EBF7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447A56" w:rsidRDefault="009233BE">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447A56" w:rsidRDefault="009233BE">
      <w:pPr>
        <w:pStyle w:val="affffe"/>
        <w:ind w:firstLine="420"/>
      </w:pPr>
      <w:r>
        <w:t>GB/T 191</w:t>
      </w:r>
      <w:r>
        <w:rPr>
          <w:rFonts w:hint="eastAsia"/>
        </w:rPr>
        <w:t xml:space="preserve"> </w:t>
      </w:r>
      <w:r>
        <w:t>包装储运图示标志</w:t>
      </w:r>
    </w:p>
    <w:p w:rsidR="00447A56" w:rsidRDefault="009233BE">
      <w:pPr>
        <w:pStyle w:val="affffe"/>
        <w:ind w:firstLine="420"/>
      </w:pPr>
      <w:r>
        <w:rPr>
          <w:rFonts w:hint="eastAsia"/>
        </w:rPr>
        <w:t>GB</w:t>
      </w:r>
      <w:r>
        <w:t xml:space="preserve"> 2707</w:t>
      </w:r>
      <w:r>
        <w:rPr>
          <w:rFonts w:hint="eastAsia"/>
        </w:rPr>
        <w:t xml:space="preserve"> </w:t>
      </w:r>
      <w:r>
        <w:t>食品安全国家标准 鲜（冻）畜、禽产品</w:t>
      </w:r>
    </w:p>
    <w:p w:rsidR="00447A56" w:rsidRDefault="009233BE">
      <w:pPr>
        <w:pStyle w:val="affffe"/>
        <w:ind w:firstLine="420"/>
      </w:pPr>
      <w:r>
        <w:t>GB 2721</w:t>
      </w:r>
      <w:r>
        <w:rPr>
          <w:rFonts w:hint="eastAsia"/>
        </w:rPr>
        <w:t xml:space="preserve"> </w:t>
      </w:r>
      <w:r>
        <w:t xml:space="preserve"> 食品安全国家标准 食用盐</w:t>
      </w:r>
    </w:p>
    <w:p w:rsidR="00447A56" w:rsidRDefault="009233BE">
      <w:pPr>
        <w:pStyle w:val="affffe"/>
        <w:ind w:firstLine="420"/>
      </w:pPr>
      <w:r>
        <w:rPr>
          <w:rFonts w:hint="eastAsia"/>
        </w:rPr>
        <w:t>GB</w:t>
      </w:r>
      <w:r>
        <w:t xml:space="preserve"> 2762  </w:t>
      </w:r>
      <w:r>
        <w:rPr>
          <w:shd w:val="clear" w:color="auto" w:fill="FFFFFF"/>
        </w:rPr>
        <w:t>食品安全国家标准 食品中污染物限量</w:t>
      </w:r>
    </w:p>
    <w:p w:rsidR="00447A56" w:rsidRDefault="009233BE" w:rsidP="00A95F79">
      <w:pPr>
        <w:pStyle w:val="affffe"/>
        <w:ind w:firstLine="420"/>
      </w:pPr>
      <w:r>
        <w:rPr>
          <w:rFonts w:hint="eastAsia"/>
        </w:rPr>
        <w:t>GB 2763  食品安全国家标准 食品中农药最大残留限量</w:t>
      </w:r>
      <w:r w:rsidR="00A95F79">
        <w:t xml:space="preserve"> </w:t>
      </w:r>
    </w:p>
    <w:p w:rsidR="00447A56" w:rsidRDefault="009233BE">
      <w:pPr>
        <w:pStyle w:val="affffe"/>
        <w:ind w:firstLine="420"/>
      </w:pPr>
      <w:r>
        <w:t>GB 4806.1</w:t>
      </w:r>
      <w:r>
        <w:rPr>
          <w:rFonts w:hint="eastAsia"/>
        </w:rPr>
        <w:t xml:space="preserve">  </w:t>
      </w:r>
      <w:r>
        <w:t>食品安全国家标准 食品接触材料及制品通用安全要求</w:t>
      </w:r>
    </w:p>
    <w:p w:rsidR="00447A56" w:rsidRDefault="009233BE">
      <w:pPr>
        <w:pStyle w:val="affffe"/>
        <w:ind w:firstLine="420"/>
      </w:pPr>
      <w:r>
        <w:rPr>
          <w:rFonts w:hint="eastAsia"/>
        </w:rPr>
        <w:t>GB 4806.7 食品安全国家标准 食品接触用塑料材料及制品</w:t>
      </w:r>
    </w:p>
    <w:p w:rsidR="00447A56" w:rsidRDefault="009233BE">
      <w:pPr>
        <w:pStyle w:val="affffe"/>
        <w:ind w:firstLine="420"/>
      </w:pPr>
      <w:r>
        <w:rPr>
          <w:rFonts w:hint="eastAsia"/>
        </w:rPr>
        <w:t>GB 4806.13 食品安全国家标准 食品接触用复合材料及制品</w:t>
      </w:r>
    </w:p>
    <w:p w:rsidR="009D7C7E" w:rsidRDefault="009D7C7E">
      <w:pPr>
        <w:pStyle w:val="affffe"/>
        <w:ind w:firstLine="420"/>
      </w:pPr>
      <w:r w:rsidRPr="009D7C7E">
        <w:t>GB 5009.228</w:t>
      </w:r>
      <w:r>
        <w:t xml:space="preserve"> </w:t>
      </w:r>
      <w:r w:rsidRPr="009D7C7E">
        <w:rPr>
          <w:rFonts w:hint="eastAsia"/>
        </w:rPr>
        <w:t>食品安全国家标准 食品中挥发性盐基氮的测定</w:t>
      </w:r>
    </w:p>
    <w:p w:rsidR="00447A56" w:rsidRDefault="009233BE">
      <w:pPr>
        <w:pStyle w:val="affffe"/>
        <w:ind w:firstLine="420"/>
      </w:pPr>
      <w:r>
        <w:t>GB 5749  生活饮用水卫生标准</w:t>
      </w:r>
    </w:p>
    <w:p w:rsidR="00447A56" w:rsidRDefault="009233BE">
      <w:pPr>
        <w:pStyle w:val="affffe"/>
        <w:ind w:firstLine="420"/>
      </w:pPr>
      <w:r>
        <w:rPr>
          <w:rFonts w:hint="eastAsia"/>
        </w:rPr>
        <w:t>GB/T 6543 运输包装用单瓦楞纸箱和双瓦楞纸箱</w:t>
      </w:r>
    </w:p>
    <w:p w:rsidR="006564D9" w:rsidRDefault="009233BE" w:rsidP="006564D9">
      <w:pPr>
        <w:pStyle w:val="affffe"/>
        <w:ind w:firstLine="420"/>
      </w:pPr>
      <w:r>
        <w:t>GB 7718  食品安全国家标准 预包装食品标签通则</w:t>
      </w:r>
    </w:p>
    <w:p w:rsidR="006564D9" w:rsidRDefault="006564D9" w:rsidP="006564D9">
      <w:pPr>
        <w:pStyle w:val="affffe"/>
        <w:ind w:firstLine="420"/>
      </w:pPr>
      <w:r>
        <w:t xml:space="preserve">GB/T 10782 </w:t>
      </w:r>
      <w:r>
        <w:rPr>
          <w:rFonts w:hint="eastAsia"/>
        </w:rPr>
        <w:t>蜜饯质量通则</w:t>
      </w:r>
    </w:p>
    <w:p w:rsidR="006564D9" w:rsidRDefault="006564D9" w:rsidP="006564D9">
      <w:pPr>
        <w:pStyle w:val="affffe"/>
        <w:ind w:firstLine="420"/>
        <w:rPr>
          <w:rFonts w:hint="eastAsia"/>
        </w:rPr>
      </w:pPr>
      <w:r>
        <w:t>GB 19295</w:t>
      </w:r>
      <w:r>
        <w:t xml:space="preserve"> </w:t>
      </w:r>
      <w:r>
        <w:rPr>
          <w:rFonts w:hint="eastAsia"/>
        </w:rPr>
        <w:t>食品安全国家标准</w:t>
      </w:r>
      <w:proofErr w:type="gramStart"/>
      <w:r>
        <w:rPr>
          <w:rFonts w:hint="eastAsia"/>
        </w:rPr>
        <w:t>速冻面米与</w:t>
      </w:r>
      <w:proofErr w:type="gramEnd"/>
      <w:r>
        <w:rPr>
          <w:rFonts w:hint="eastAsia"/>
        </w:rPr>
        <w:t>调制食品</w:t>
      </w:r>
    </w:p>
    <w:p w:rsidR="00447A56" w:rsidRDefault="009233BE">
      <w:pPr>
        <w:pStyle w:val="affffe"/>
        <w:ind w:firstLine="420"/>
      </w:pPr>
      <w:r>
        <w:rPr>
          <w:rFonts w:hint="eastAsia"/>
        </w:rPr>
        <w:t>GB 23350 限制商品过度包装要求 食品和化妆品</w:t>
      </w:r>
    </w:p>
    <w:p w:rsidR="00447A56" w:rsidRDefault="009233BE">
      <w:pPr>
        <w:pStyle w:val="affffe"/>
        <w:ind w:firstLine="420"/>
      </w:pPr>
      <w:r>
        <w:rPr>
          <w:rFonts w:hint="eastAsia"/>
        </w:rPr>
        <w:t>GB 31644 食品安全国家标准 复合调味料</w:t>
      </w:r>
    </w:p>
    <w:p w:rsidR="006564D9" w:rsidRDefault="006564D9" w:rsidP="006564D9">
      <w:pPr>
        <w:pStyle w:val="affffe"/>
        <w:ind w:firstLine="420"/>
        <w:rPr>
          <w:rFonts w:hint="eastAsia"/>
        </w:rPr>
      </w:pPr>
      <w:r>
        <w:t>GB 31652</w:t>
      </w:r>
      <w:r>
        <w:t xml:space="preserve"> </w:t>
      </w:r>
      <w:r>
        <w:rPr>
          <w:rFonts w:hint="eastAsia"/>
        </w:rPr>
        <w:t xml:space="preserve">食品安全国家标准 </w:t>
      </w:r>
      <w:proofErr w:type="gramStart"/>
      <w:r>
        <w:rPr>
          <w:rFonts w:hint="eastAsia"/>
        </w:rPr>
        <w:t>即食鲜切果</w:t>
      </w:r>
      <w:proofErr w:type="gramEnd"/>
      <w:r>
        <w:rPr>
          <w:rFonts w:hint="eastAsia"/>
        </w:rPr>
        <w:t>蔬加工卫生规范</w:t>
      </w:r>
    </w:p>
    <w:p w:rsidR="00447A56" w:rsidRDefault="009233BE">
      <w:pPr>
        <w:pStyle w:val="affffe"/>
        <w:ind w:firstLine="420"/>
      </w:pPr>
      <w:r>
        <w:t>JJF 1070  定量包装商品净含量计量检验规则</w:t>
      </w:r>
    </w:p>
    <w:p w:rsidR="00447A56" w:rsidRDefault="009233BE">
      <w:pPr>
        <w:pStyle w:val="affffe"/>
        <w:ind w:firstLine="420"/>
      </w:pPr>
      <w:r>
        <w:rPr>
          <w:rFonts w:hint="eastAsia"/>
        </w:rPr>
        <w:t xml:space="preserve">NY/T 490 椰子青果 </w:t>
      </w:r>
    </w:p>
    <w:p w:rsidR="00A95F79" w:rsidRDefault="00A95F79">
      <w:pPr>
        <w:pStyle w:val="affffe"/>
        <w:ind w:firstLine="420"/>
      </w:pPr>
      <w:r>
        <w:rPr>
          <w:rFonts w:hint="eastAsia"/>
        </w:rPr>
        <w:t xml:space="preserve">NY/T </w:t>
      </w:r>
      <w:r>
        <w:t>1441</w:t>
      </w:r>
      <w:r>
        <w:rPr>
          <w:rFonts w:hint="eastAsia"/>
        </w:rPr>
        <w:t xml:space="preserve"> 椰子</w:t>
      </w:r>
      <w:r>
        <w:rPr>
          <w:rFonts w:hint="eastAsia"/>
        </w:rPr>
        <w:t>产品 椰青</w:t>
      </w:r>
    </w:p>
    <w:p w:rsidR="00447A56" w:rsidRDefault="009233BE">
      <w:pPr>
        <w:pStyle w:val="affffe"/>
        <w:ind w:firstLine="420"/>
      </w:pPr>
      <w:r>
        <w:rPr>
          <w:rFonts w:hint="eastAsia"/>
        </w:rPr>
        <w:t>DB46/T 545 地理标志产品 文昌鸡</w:t>
      </w:r>
    </w:p>
    <w:p w:rsidR="00447A56" w:rsidRDefault="009233BE">
      <w:pPr>
        <w:pStyle w:val="affc"/>
        <w:spacing w:before="240" w:after="240"/>
      </w:pPr>
      <w:bookmarkStart w:id="41" w:name="_Toc97192966"/>
      <w:r>
        <w:rPr>
          <w:rFonts w:hint="eastAsia"/>
          <w:szCs w:val="21"/>
        </w:rPr>
        <w:t>术语和定义</w:t>
      </w:r>
      <w:bookmarkEnd w:id="41"/>
    </w:p>
    <w:bookmarkStart w:id="42" w:name="_Toc26986532"/>
    <w:bookmarkEnd w:id="42"/>
    <w:p w:rsidR="00447A56" w:rsidRDefault="006E22B9">
      <w:pPr>
        <w:pStyle w:val="affffe"/>
        <w:ind w:firstLine="420"/>
      </w:pPr>
      <w:sdt>
        <w:sdtPr>
          <w:id w:val="-1909835108"/>
          <w:placeholder>
            <w:docPart w:val="4038D02D3FDA4233BD79A5D60E80842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r w:rsidR="009233BE">
            <w:t>下列术语和定义适用于本文件。</w:t>
          </w:r>
        </w:sdtContent>
      </w:sdt>
    </w:p>
    <w:p w:rsidR="00447A56" w:rsidRDefault="009233BE">
      <w:pPr>
        <w:pStyle w:val="affffffffffe"/>
        <w:ind w:left="420" w:hangingChars="200" w:hanging="420"/>
        <w:rPr>
          <w:rFonts w:ascii="黑体" w:eastAsia="黑体" w:hAnsi="黑体"/>
        </w:rPr>
      </w:pPr>
      <w:r>
        <w:rPr>
          <w:rFonts w:ascii="黑体" w:eastAsia="黑体" w:hAnsi="黑体"/>
        </w:rPr>
        <w:br/>
      </w:r>
      <w:r>
        <w:rPr>
          <w:rFonts w:ascii="黑体" w:eastAsia="黑体" w:hAnsi="黑体" w:hint="eastAsia"/>
        </w:rPr>
        <w:t>海南椰子鸡</w:t>
      </w:r>
    </w:p>
    <w:p w:rsidR="00447A56" w:rsidRPr="00B43F25" w:rsidRDefault="009233BE">
      <w:pPr>
        <w:pStyle w:val="affffe"/>
        <w:ind w:firstLine="420"/>
      </w:pPr>
      <w:r w:rsidRPr="00B43F25">
        <w:rPr>
          <w:rFonts w:hint="eastAsia"/>
        </w:rPr>
        <w:t>以海南本地文昌鸡肉为主要原料，添加椰肉、椰子水或调配椰子水，添加或不添加饮用水、食用盐等辅料，添加或不添加珍珠马蹄、调味酱料等配料，经调制或组合、包装、速冻等生产工艺制成的非即食椰子鸡菜肴制品。</w:t>
      </w:r>
    </w:p>
    <w:p w:rsidR="00447A56" w:rsidRDefault="009233BE">
      <w:pPr>
        <w:pStyle w:val="affffffffffe"/>
        <w:ind w:left="420" w:hangingChars="200" w:hanging="420"/>
        <w:rPr>
          <w:rFonts w:ascii="黑体" w:eastAsia="黑体" w:hAnsi="黑体"/>
        </w:rPr>
      </w:pPr>
      <w:r>
        <w:rPr>
          <w:rFonts w:ascii="黑体" w:eastAsia="黑体" w:hAnsi="黑体"/>
        </w:rPr>
        <w:br/>
      </w:r>
      <w:r>
        <w:rPr>
          <w:rFonts w:ascii="黑体" w:eastAsia="黑体" w:hAnsi="黑体" w:hint="eastAsia"/>
        </w:rPr>
        <w:t>文昌鸡</w:t>
      </w:r>
    </w:p>
    <w:p w:rsidR="00447A56" w:rsidRDefault="009233BE">
      <w:pPr>
        <w:pStyle w:val="affffe"/>
        <w:ind w:firstLine="420"/>
      </w:pPr>
      <w:r>
        <w:rPr>
          <w:rFonts w:hint="eastAsia"/>
        </w:rPr>
        <w:t>在地理标志产品保护范围内饲养的，符合DB46/T 545要求文昌鸡。</w:t>
      </w:r>
    </w:p>
    <w:p w:rsidR="00447A56" w:rsidRDefault="009233BE">
      <w:pPr>
        <w:pStyle w:val="affffffffffe"/>
        <w:ind w:left="420" w:hangingChars="200" w:hanging="420"/>
        <w:rPr>
          <w:rFonts w:ascii="黑体" w:eastAsia="黑体" w:hAnsi="黑体"/>
        </w:rPr>
      </w:pPr>
      <w:r>
        <w:rPr>
          <w:rFonts w:ascii="黑体" w:eastAsia="黑体" w:hAnsi="黑体"/>
        </w:rPr>
        <w:lastRenderedPageBreak/>
        <w:br/>
      </w:r>
      <w:r>
        <w:rPr>
          <w:rFonts w:ascii="黑体" w:eastAsia="黑体" w:hAnsi="黑体" w:hint="eastAsia"/>
        </w:rPr>
        <w:t>原味椰子水</w:t>
      </w:r>
    </w:p>
    <w:p w:rsidR="00447A56" w:rsidRDefault="009233BE">
      <w:pPr>
        <w:pStyle w:val="affffe"/>
        <w:ind w:firstLine="420"/>
      </w:pPr>
      <w:r>
        <w:rPr>
          <w:rFonts w:hint="eastAsia"/>
        </w:rPr>
        <w:t>以新鲜椰子果为原料，经去壳、取汁、过滤、杀菌或不杀菌、灌装、速冻等生产工艺制成。</w:t>
      </w:r>
    </w:p>
    <w:p w:rsidR="00447A56" w:rsidRDefault="009233BE">
      <w:pPr>
        <w:pStyle w:val="affffffffffe"/>
        <w:ind w:left="420" w:hangingChars="200" w:hanging="420"/>
        <w:rPr>
          <w:rFonts w:ascii="黑体" w:eastAsia="黑体" w:hAnsi="黑体"/>
        </w:rPr>
      </w:pPr>
      <w:r>
        <w:rPr>
          <w:rFonts w:ascii="黑体" w:eastAsia="黑体" w:hAnsi="黑体"/>
        </w:rPr>
        <w:br/>
      </w:r>
      <w:r>
        <w:rPr>
          <w:rFonts w:ascii="黑体" w:eastAsia="黑体" w:hAnsi="黑体" w:hint="eastAsia"/>
        </w:rPr>
        <w:t>调配椰子水</w:t>
      </w:r>
    </w:p>
    <w:p w:rsidR="00447A56" w:rsidRDefault="009233BE">
      <w:pPr>
        <w:pStyle w:val="affffe"/>
        <w:ind w:firstLine="420"/>
      </w:pPr>
      <w:r>
        <w:rPr>
          <w:rFonts w:hint="eastAsia"/>
        </w:rPr>
        <w:t>以新鲜椰子果为主要原料</w:t>
      </w:r>
      <w:r w:rsidRPr="00B43F25">
        <w:rPr>
          <w:rFonts w:hint="eastAsia"/>
        </w:rPr>
        <w:t>，添加水、盐、糖等辅料，</w:t>
      </w:r>
      <w:r>
        <w:rPr>
          <w:rFonts w:hint="eastAsia"/>
        </w:rPr>
        <w:t>经破果、取水、过滤、调配，并经杀菌、均质、包装、速冻等生产工艺。</w:t>
      </w:r>
    </w:p>
    <w:p w:rsidR="00447A56" w:rsidRDefault="009233BE">
      <w:pPr>
        <w:pStyle w:val="affc"/>
        <w:spacing w:before="240" w:after="240"/>
        <w:rPr>
          <w:kern w:val="2"/>
        </w:rPr>
      </w:pPr>
      <w:r>
        <w:rPr>
          <w:kern w:val="2"/>
        </w:rPr>
        <w:t>技术要求</w:t>
      </w:r>
    </w:p>
    <w:p w:rsidR="00447A56" w:rsidRDefault="009233BE">
      <w:pPr>
        <w:pStyle w:val="affd"/>
        <w:spacing w:before="120" w:after="120"/>
      </w:pPr>
      <w:r>
        <w:rPr>
          <w:rFonts w:hint="eastAsia"/>
        </w:rPr>
        <w:t>文昌鸡要求</w:t>
      </w:r>
    </w:p>
    <w:p w:rsidR="00447A56" w:rsidRPr="00B43F25" w:rsidRDefault="009233BE">
      <w:pPr>
        <w:pStyle w:val="affffffffa"/>
      </w:pPr>
      <w:r w:rsidRPr="00B43F25">
        <w:rPr>
          <w:rFonts w:hint="eastAsia"/>
        </w:rPr>
        <w:t>文昌鸡品质应符合GB</w:t>
      </w:r>
      <w:r w:rsidRPr="00B43F25">
        <w:t xml:space="preserve"> 2707和</w:t>
      </w:r>
      <w:r w:rsidRPr="00B43F25">
        <w:rPr>
          <w:rFonts w:hint="eastAsia"/>
        </w:rPr>
        <w:t xml:space="preserve">DB46/T </w:t>
      </w:r>
      <w:r w:rsidRPr="00B43F25">
        <w:t>545的要求</w:t>
      </w:r>
      <w:r w:rsidRPr="00B43F25">
        <w:rPr>
          <w:rFonts w:hint="eastAsia"/>
        </w:rPr>
        <w:t>，具有动物检疫合格证明</w:t>
      </w:r>
      <w:r w:rsidRPr="00B43F25">
        <w:t>。</w:t>
      </w:r>
    </w:p>
    <w:p w:rsidR="00447A56" w:rsidRDefault="009233BE">
      <w:pPr>
        <w:pStyle w:val="affffffffa"/>
        <w:rPr>
          <w:color w:val="00B0F0"/>
        </w:rPr>
      </w:pPr>
      <w:r w:rsidRPr="00B43F25">
        <w:rPr>
          <w:rFonts w:hint="eastAsia"/>
        </w:rPr>
        <w:t>文昌鸡感官要求</w:t>
      </w:r>
      <w:r w:rsidRPr="00B43F25">
        <w:t>应符合</w:t>
      </w:r>
      <w:r w:rsidRPr="00B43F25">
        <w:rPr>
          <w:rFonts w:hint="eastAsia"/>
        </w:rPr>
        <w:t>表1的要求。</w:t>
      </w:r>
      <w:r>
        <w:rPr>
          <w:rFonts w:hAnsi="宋体" w:hint="eastAsia"/>
          <w:color w:val="000000"/>
          <w:szCs w:val="24"/>
        </w:rPr>
        <w:t>皮肤淡黄色或白色，光滑细润，毛孔小（</w:t>
      </w:r>
      <w:proofErr w:type="gramStart"/>
      <w:r>
        <w:rPr>
          <w:rFonts w:hAnsi="宋体" w:hint="eastAsia"/>
          <w:color w:val="000000"/>
          <w:szCs w:val="24"/>
        </w:rPr>
        <w:t>阉</w:t>
      </w:r>
      <w:proofErr w:type="gramEnd"/>
      <w:r>
        <w:rPr>
          <w:rFonts w:hAnsi="宋体" w:hint="eastAsia"/>
          <w:color w:val="000000"/>
          <w:szCs w:val="24"/>
        </w:rPr>
        <w:t>鸡毛孔略粗），皮薄骨细，皮下脂肪适度，肌肉色泽光亮、富有弹性，肉质细嫩，无异味</w:t>
      </w:r>
    </w:p>
    <w:p w:rsidR="00447A56" w:rsidRDefault="009233BE">
      <w:pPr>
        <w:pStyle w:val="aff2"/>
        <w:spacing w:before="120" w:after="120"/>
      </w:pPr>
      <w:r>
        <w:rPr>
          <w:rFonts w:hint="eastAsia"/>
        </w:rPr>
        <w:t>感官要求</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447A56">
        <w:trPr>
          <w:tblHeader/>
          <w:jc w:val="center"/>
        </w:trPr>
        <w:tc>
          <w:tcPr>
            <w:tcW w:w="3110" w:type="dxa"/>
            <w:tcBorders>
              <w:top w:val="single" w:sz="8" w:space="0" w:color="auto"/>
              <w:bottom w:val="single" w:sz="8" w:space="0" w:color="auto"/>
            </w:tcBorders>
            <w:shd w:val="clear" w:color="auto" w:fill="auto"/>
            <w:vAlign w:val="center"/>
          </w:tcPr>
          <w:p w:rsidR="00447A56" w:rsidRDefault="009233BE">
            <w:pPr>
              <w:pStyle w:val="afffffffff3"/>
              <w:rPr>
                <w:b/>
                <w:bCs/>
              </w:rPr>
            </w:pPr>
            <w:r>
              <w:rPr>
                <w:rFonts w:hint="eastAsia"/>
                <w:b/>
                <w:bCs/>
              </w:rPr>
              <w:t>项目</w:t>
            </w:r>
          </w:p>
        </w:tc>
        <w:tc>
          <w:tcPr>
            <w:tcW w:w="3112" w:type="dxa"/>
            <w:tcBorders>
              <w:top w:val="single" w:sz="8" w:space="0" w:color="auto"/>
              <w:bottom w:val="single" w:sz="8" w:space="0" w:color="auto"/>
            </w:tcBorders>
            <w:shd w:val="clear" w:color="auto" w:fill="auto"/>
            <w:vAlign w:val="center"/>
          </w:tcPr>
          <w:p w:rsidR="00447A56" w:rsidRDefault="009233BE">
            <w:pPr>
              <w:pStyle w:val="afffffffff3"/>
              <w:rPr>
                <w:b/>
                <w:bCs/>
              </w:rPr>
            </w:pPr>
            <w:r>
              <w:rPr>
                <w:rFonts w:hint="eastAsia"/>
                <w:b/>
                <w:bCs/>
              </w:rPr>
              <w:t>要求</w:t>
            </w:r>
          </w:p>
        </w:tc>
        <w:tc>
          <w:tcPr>
            <w:tcW w:w="3112" w:type="dxa"/>
            <w:tcBorders>
              <w:top w:val="single" w:sz="8" w:space="0" w:color="auto"/>
              <w:bottom w:val="single" w:sz="8" w:space="0" w:color="auto"/>
            </w:tcBorders>
            <w:shd w:val="clear" w:color="auto" w:fill="auto"/>
            <w:vAlign w:val="center"/>
          </w:tcPr>
          <w:p w:rsidR="00447A56" w:rsidRDefault="009233BE">
            <w:pPr>
              <w:pStyle w:val="afffffffff3"/>
              <w:rPr>
                <w:b/>
                <w:bCs/>
              </w:rPr>
            </w:pPr>
            <w:r>
              <w:rPr>
                <w:rFonts w:hint="eastAsia"/>
                <w:b/>
                <w:bCs/>
              </w:rPr>
              <w:t>检验方法</w:t>
            </w:r>
          </w:p>
        </w:tc>
      </w:tr>
      <w:tr w:rsidR="00447A56">
        <w:trPr>
          <w:jc w:val="center"/>
        </w:trPr>
        <w:tc>
          <w:tcPr>
            <w:tcW w:w="3110" w:type="dxa"/>
            <w:tcBorders>
              <w:top w:val="single" w:sz="8" w:space="0" w:color="auto"/>
            </w:tcBorders>
            <w:shd w:val="clear" w:color="auto" w:fill="auto"/>
            <w:vAlign w:val="center"/>
          </w:tcPr>
          <w:p w:rsidR="00447A56" w:rsidRDefault="009233BE">
            <w:pPr>
              <w:pStyle w:val="afffffffff3"/>
            </w:pPr>
            <w:r>
              <w:rPr>
                <w:rFonts w:hint="eastAsia"/>
              </w:rPr>
              <w:t>色泽</w:t>
            </w:r>
          </w:p>
        </w:tc>
        <w:tc>
          <w:tcPr>
            <w:tcW w:w="3112" w:type="dxa"/>
            <w:tcBorders>
              <w:top w:val="single" w:sz="8" w:space="0" w:color="auto"/>
            </w:tcBorders>
            <w:shd w:val="clear" w:color="auto" w:fill="auto"/>
            <w:vAlign w:val="center"/>
          </w:tcPr>
          <w:p w:rsidR="00447A56" w:rsidRDefault="009233BE">
            <w:pPr>
              <w:pStyle w:val="afffffffff3"/>
            </w:pPr>
            <w:r>
              <w:rPr>
                <w:rFonts w:hint="eastAsia"/>
              </w:rPr>
              <w:t>淡黄色或白色</w:t>
            </w:r>
          </w:p>
        </w:tc>
        <w:tc>
          <w:tcPr>
            <w:tcW w:w="3112" w:type="dxa"/>
            <w:vMerge w:val="restart"/>
            <w:tcBorders>
              <w:top w:val="single" w:sz="8" w:space="0" w:color="auto"/>
            </w:tcBorders>
            <w:shd w:val="clear" w:color="auto" w:fill="auto"/>
            <w:vAlign w:val="center"/>
          </w:tcPr>
          <w:p w:rsidR="00447A56" w:rsidRDefault="009233BE">
            <w:pPr>
              <w:pStyle w:val="afffffffff3"/>
            </w:pPr>
            <w:r>
              <w:rPr>
                <w:rFonts w:hint="eastAsia"/>
              </w:rPr>
              <w:t>取适量试样置于白色底面的平板中，在自然光下观察色泽、状态，闻其气味</w:t>
            </w:r>
          </w:p>
        </w:tc>
      </w:tr>
      <w:tr w:rsidR="00447A56">
        <w:trPr>
          <w:jc w:val="center"/>
        </w:trPr>
        <w:tc>
          <w:tcPr>
            <w:tcW w:w="3110" w:type="dxa"/>
            <w:shd w:val="clear" w:color="auto" w:fill="auto"/>
            <w:vAlign w:val="center"/>
          </w:tcPr>
          <w:p w:rsidR="00447A56" w:rsidRDefault="009233BE">
            <w:pPr>
              <w:pStyle w:val="afffffffff3"/>
            </w:pPr>
            <w:r>
              <w:rPr>
                <w:rFonts w:hint="eastAsia"/>
              </w:rPr>
              <w:t>气味</w:t>
            </w:r>
          </w:p>
        </w:tc>
        <w:tc>
          <w:tcPr>
            <w:tcW w:w="3112" w:type="dxa"/>
            <w:shd w:val="clear" w:color="auto" w:fill="auto"/>
            <w:vAlign w:val="center"/>
          </w:tcPr>
          <w:p w:rsidR="00447A56" w:rsidRDefault="009233BE">
            <w:pPr>
              <w:pStyle w:val="afffffffff3"/>
              <w:jc w:val="both"/>
            </w:pPr>
            <w:r>
              <w:rPr>
                <w:rFonts w:hint="eastAsia"/>
              </w:rPr>
              <w:t>具有该产品该有的气味，无异味</w:t>
            </w:r>
          </w:p>
        </w:tc>
        <w:tc>
          <w:tcPr>
            <w:tcW w:w="3112" w:type="dxa"/>
            <w:vMerge/>
            <w:shd w:val="clear" w:color="auto" w:fill="auto"/>
            <w:vAlign w:val="center"/>
          </w:tcPr>
          <w:p w:rsidR="00447A56" w:rsidRDefault="00447A56">
            <w:pPr>
              <w:pStyle w:val="afffffffff3"/>
            </w:pPr>
          </w:p>
        </w:tc>
      </w:tr>
      <w:tr w:rsidR="00447A56">
        <w:trPr>
          <w:trHeight w:val="245"/>
          <w:jc w:val="center"/>
        </w:trPr>
        <w:tc>
          <w:tcPr>
            <w:tcW w:w="3110" w:type="dxa"/>
            <w:shd w:val="clear" w:color="auto" w:fill="auto"/>
            <w:vAlign w:val="center"/>
          </w:tcPr>
          <w:p w:rsidR="00447A56" w:rsidRDefault="009233BE">
            <w:pPr>
              <w:pStyle w:val="afffffffff3"/>
            </w:pPr>
            <w:r>
              <w:rPr>
                <w:rFonts w:hint="eastAsia"/>
              </w:rPr>
              <w:t>性状</w:t>
            </w:r>
          </w:p>
        </w:tc>
        <w:tc>
          <w:tcPr>
            <w:tcW w:w="3112" w:type="dxa"/>
            <w:shd w:val="clear" w:color="auto" w:fill="auto"/>
            <w:vAlign w:val="center"/>
          </w:tcPr>
          <w:p w:rsidR="00447A56" w:rsidRDefault="009233BE">
            <w:pPr>
              <w:pStyle w:val="afffffffff3"/>
              <w:jc w:val="both"/>
            </w:pPr>
            <w:r>
              <w:rPr>
                <w:rFonts w:hint="eastAsia"/>
              </w:rPr>
              <w:t>光滑细润，毛孔小（</w:t>
            </w:r>
            <w:proofErr w:type="gramStart"/>
            <w:r>
              <w:rPr>
                <w:rFonts w:hint="eastAsia"/>
              </w:rPr>
              <w:t>阉</w:t>
            </w:r>
            <w:proofErr w:type="gramEnd"/>
            <w:r>
              <w:rPr>
                <w:rFonts w:hint="eastAsia"/>
              </w:rPr>
              <w:t>鸡毛孔略粗），皮薄骨细，皮下脂肪适度，肌肉色泽光亮、富有弹性，肉质细嫩</w:t>
            </w:r>
          </w:p>
        </w:tc>
        <w:tc>
          <w:tcPr>
            <w:tcW w:w="3112" w:type="dxa"/>
            <w:vMerge/>
            <w:shd w:val="clear" w:color="auto" w:fill="auto"/>
            <w:vAlign w:val="center"/>
          </w:tcPr>
          <w:p w:rsidR="00447A56" w:rsidRDefault="00447A56">
            <w:pPr>
              <w:pStyle w:val="afffffffff3"/>
            </w:pPr>
          </w:p>
        </w:tc>
      </w:tr>
    </w:tbl>
    <w:p w:rsidR="00447A56" w:rsidRDefault="009233BE">
      <w:pPr>
        <w:pStyle w:val="affffffffa"/>
        <w:spacing w:beforeLines="50" w:before="120"/>
      </w:pPr>
      <w:r w:rsidRPr="009D7C7E">
        <w:rPr>
          <w:rFonts w:hint="eastAsia"/>
        </w:rPr>
        <w:t>文昌鸡理化指标</w:t>
      </w:r>
      <w:r w:rsidRPr="009D7C7E">
        <w:t>应</w:t>
      </w:r>
      <w:r>
        <w:t>符合表</w:t>
      </w:r>
      <w:r>
        <w:rPr>
          <w:rFonts w:hint="eastAsia"/>
        </w:rPr>
        <w:t>2的要求。</w:t>
      </w:r>
    </w:p>
    <w:p w:rsidR="00447A56" w:rsidRDefault="009233BE">
      <w:pPr>
        <w:pStyle w:val="aff2"/>
        <w:spacing w:before="120" w:after="120"/>
      </w:pPr>
      <w:r>
        <w:rPr>
          <w:rFonts w:hint="eastAsia"/>
        </w:rPr>
        <w:t>理化指标</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1"/>
        <w:gridCol w:w="3111"/>
        <w:gridCol w:w="3112"/>
      </w:tblGrid>
      <w:tr w:rsidR="00447A56">
        <w:trPr>
          <w:tblHeader/>
          <w:jc w:val="center"/>
        </w:trPr>
        <w:tc>
          <w:tcPr>
            <w:tcW w:w="3114" w:type="dxa"/>
            <w:tcBorders>
              <w:top w:val="single" w:sz="8" w:space="0" w:color="auto"/>
              <w:bottom w:val="single" w:sz="8" w:space="0" w:color="auto"/>
            </w:tcBorders>
            <w:shd w:val="clear" w:color="auto" w:fill="auto"/>
            <w:vAlign w:val="center"/>
          </w:tcPr>
          <w:p w:rsidR="00447A56" w:rsidRDefault="009233BE">
            <w:pPr>
              <w:pStyle w:val="afffffffff3"/>
              <w:rPr>
                <w:b/>
                <w:bCs/>
              </w:rPr>
            </w:pPr>
            <w:r>
              <w:rPr>
                <w:rFonts w:hint="eastAsia"/>
                <w:b/>
                <w:bCs/>
              </w:rPr>
              <w:t>项目</w:t>
            </w:r>
          </w:p>
        </w:tc>
        <w:tc>
          <w:tcPr>
            <w:tcW w:w="3115" w:type="dxa"/>
            <w:tcBorders>
              <w:top w:val="single" w:sz="8" w:space="0" w:color="auto"/>
              <w:bottom w:val="single" w:sz="8" w:space="0" w:color="auto"/>
            </w:tcBorders>
            <w:shd w:val="clear" w:color="auto" w:fill="auto"/>
            <w:vAlign w:val="center"/>
          </w:tcPr>
          <w:p w:rsidR="00447A56" w:rsidRDefault="009233BE">
            <w:pPr>
              <w:pStyle w:val="afffffffff3"/>
              <w:rPr>
                <w:b/>
                <w:bCs/>
              </w:rPr>
            </w:pPr>
            <w:r>
              <w:rPr>
                <w:rFonts w:hint="eastAsia"/>
                <w:b/>
                <w:bCs/>
              </w:rPr>
              <w:t>指标</w:t>
            </w:r>
          </w:p>
        </w:tc>
        <w:tc>
          <w:tcPr>
            <w:tcW w:w="3115" w:type="dxa"/>
            <w:tcBorders>
              <w:top w:val="single" w:sz="8" w:space="0" w:color="auto"/>
              <w:bottom w:val="single" w:sz="8" w:space="0" w:color="auto"/>
            </w:tcBorders>
            <w:shd w:val="clear" w:color="auto" w:fill="auto"/>
            <w:vAlign w:val="center"/>
          </w:tcPr>
          <w:p w:rsidR="00447A56" w:rsidRDefault="009233BE">
            <w:pPr>
              <w:pStyle w:val="afffffffff3"/>
              <w:rPr>
                <w:b/>
                <w:bCs/>
              </w:rPr>
            </w:pPr>
            <w:r>
              <w:rPr>
                <w:rFonts w:hint="eastAsia"/>
                <w:b/>
                <w:bCs/>
              </w:rPr>
              <w:t>检验方法</w:t>
            </w:r>
          </w:p>
        </w:tc>
      </w:tr>
      <w:tr w:rsidR="00447A56">
        <w:trPr>
          <w:jc w:val="center"/>
        </w:trPr>
        <w:tc>
          <w:tcPr>
            <w:tcW w:w="3114" w:type="dxa"/>
            <w:tcBorders>
              <w:top w:val="single" w:sz="8" w:space="0" w:color="auto"/>
            </w:tcBorders>
            <w:shd w:val="clear" w:color="auto" w:fill="auto"/>
            <w:vAlign w:val="center"/>
          </w:tcPr>
          <w:p w:rsidR="00447A56" w:rsidRDefault="009233BE">
            <w:pPr>
              <w:pStyle w:val="afffffffff3"/>
            </w:pPr>
            <w:r>
              <w:t>挥发性盐基氮/(mg/100g)</w:t>
            </w:r>
          </w:p>
        </w:tc>
        <w:tc>
          <w:tcPr>
            <w:tcW w:w="3115" w:type="dxa"/>
            <w:tcBorders>
              <w:top w:val="single" w:sz="8" w:space="0" w:color="auto"/>
            </w:tcBorders>
            <w:shd w:val="clear" w:color="auto" w:fill="auto"/>
            <w:vAlign w:val="center"/>
          </w:tcPr>
          <w:p w:rsidR="00447A56" w:rsidRDefault="009233BE">
            <w:pPr>
              <w:pStyle w:val="afffffffff3"/>
            </w:pPr>
            <w:r>
              <w:rPr>
                <w:rFonts w:hint="eastAsia"/>
              </w:rPr>
              <w:t>≤15</w:t>
            </w:r>
          </w:p>
        </w:tc>
        <w:tc>
          <w:tcPr>
            <w:tcW w:w="3115" w:type="dxa"/>
            <w:tcBorders>
              <w:top w:val="single" w:sz="8" w:space="0" w:color="auto"/>
            </w:tcBorders>
            <w:shd w:val="clear" w:color="auto" w:fill="auto"/>
            <w:vAlign w:val="center"/>
          </w:tcPr>
          <w:p w:rsidR="00447A56" w:rsidRDefault="009233BE">
            <w:pPr>
              <w:pStyle w:val="afffffffff3"/>
            </w:pPr>
            <w:r>
              <w:rPr>
                <w:rFonts w:hint="eastAsia"/>
              </w:rPr>
              <w:t>GB</w:t>
            </w:r>
            <w:r>
              <w:t xml:space="preserve"> 5009.22</w:t>
            </w:r>
            <w:r>
              <w:rPr>
                <w:rFonts w:hint="eastAsia"/>
              </w:rPr>
              <w:t>8</w:t>
            </w:r>
          </w:p>
        </w:tc>
      </w:tr>
    </w:tbl>
    <w:p w:rsidR="00447A56" w:rsidRDefault="00447A56">
      <w:pPr>
        <w:pStyle w:val="affffffffa"/>
        <w:numPr>
          <w:ilvl w:val="3"/>
          <w:numId w:val="0"/>
        </w:numPr>
        <w:rPr>
          <w:color w:val="00B0F0"/>
        </w:rPr>
      </w:pPr>
    </w:p>
    <w:p w:rsidR="00447A56" w:rsidRPr="009D7C7E" w:rsidRDefault="009233BE">
      <w:pPr>
        <w:pStyle w:val="affffffffa"/>
      </w:pPr>
      <w:r w:rsidRPr="009D7C7E">
        <w:rPr>
          <w:rFonts w:hint="eastAsia"/>
        </w:rPr>
        <w:t>文昌</w:t>
      </w:r>
      <w:proofErr w:type="gramStart"/>
      <w:r w:rsidRPr="009D7C7E">
        <w:rPr>
          <w:rFonts w:hint="eastAsia"/>
        </w:rPr>
        <w:t>鸡产品</w:t>
      </w:r>
      <w:proofErr w:type="gramEnd"/>
      <w:r w:rsidRPr="009D7C7E">
        <w:rPr>
          <w:rFonts w:hint="eastAsia"/>
        </w:rPr>
        <w:t>的污染物限量应符合GB 2762中畜禽肉的规定，农药残留量应符合GB 2763的规定，兽药残留量应符合国家有关规定和公告。</w:t>
      </w:r>
    </w:p>
    <w:p w:rsidR="00447A56" w:rsidRDefault="009233BE">
      <w:pPr>
        <w:pStyle w:val="affd"/>
        <w:spacing w:before="120" w:after="120"/>
      </w:pPr>
      <w:r>
        <w:rPr>
          <w:rFonts w:hint="eastAsia"/>
        </w:rPr>
        <w:t>椰子水要求</w:t>
      </w:r>
    </w:p>
    <w:p w:rsidR="00447A56" w:rsidRPr="004436B0" w:rsidRDefault="009233BE">
      <w:pPr>
        <w:pStyle w:val="affffffffa"/>
      </w:pPr>
      <w:r w:rsidRPr="004436B0">
        <w:rPr>
          <w:rFonts w:hint="eastAsia"/>
        </w:rPr>
        <w:t>椰子水应风味正常，无色变，无异味、无酸败变质现象</w:t>
      </w:r>
      <w:r w:rsidRPr="004436B0">
        <w:t>。</w:t>
      </w:r>
    </w:p>
    <w:p w:rsidR="00447A56" w:rsidRPr="004436B0" w:rsidRDefault="009233BE">
      <w:pPr>
        <w:pStyle w:val="affffffffa"/>
      </w:pPr>
      <w:r w:rsidRPr="004436B0">
        <w:rPr>
          <w:rFonts w:hint="eastAsia"/>
        </w:rPr>
        <w:t>椰子水感官要求</w:t>
      </w:r>
      <w:r w:rsidRPr="004436B0">
        <w:t>应符合</w:t>
      </w:r>
      <w:r w:rsidRPr="004436B0">
        <w:rPr>
          <w:rFonts w:hint="eastAsia"/>
        </w:rPr>
        <w:t>表</w:t>
      </w:r>
      <w:r w:rsidR="009D7C7E" w:rsidRPr="004436B0">
        <w:t>3</w:t>
      </w:r>
      <w:r w:rsidRPr="004436B0">
        <w:rPr>
          <w:rFonts w:hint="eastAsia"/>
        </w:rPr>
        <w:t>的要求。</w:t>
      </w:r>
      <w:r w:rsidR="002D4729" w:rsidRPr="004436B0">
        <w:rPr>
          <w:rFonts w:hAnsi="宋体" w:hint="eastAsia"/>
          <w:szCs w:val="24"/>
        </w:rPr>
        <w:t>无色透明或略带乳白色的液体，</w:t>
      </w:r>
      <w:r w:rsidR="004436B0">
        <w:rPr>
          <w:rFonts w:hAnsi="宋体" w:hint="eastAsia"/>
          <w:szCs w:val="24"/>
        </w:rPr>
        <w:t>味道清冽清甜，无异味。</w:t>
      </w:r>
    </w:p>
    <w:p w:rsidR="00447A56" w:rsidRPr="004436B0" w:rsidRDefault="009233BE">
      <w:pPr>
        <w:pStyle w:val="aff2"/>
        <w:spacing w:before="120" w:after="120"/>
      </w:pPr>
      <w:r w:rsidRPr="004436B0">
        <w:rPr>
          <w:rFonts w:hint="eastAsia"/>
        </w:rPr>
        <w:t>感官要求</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4436B0" w:rsidRPr="004436B0">
        <w:trPr>
          <w:tblHeader/>
          <w:jc w:val="center"/>
        </w:trPr>
        <w:tc>
          <w:tcPr>
            <w:tcW w:w="3110" w:type="dxa"/>
            <w:tcBorders>
              <w:top w:val="single" w:sz="8" w:space="0" w:color="auto"/>
              <w:bottom w:val="single" w:sz="8" w:space="0" w:color="auto"/>
            </w:tcBorders>
            <w:shd w:val="clear" w:color="auto" w:fill="auto"/>
            <w:vAlign w:val="center"/>
          </w:tcPr>
          <w:p w:rsidR="00447A56" w:rsidRPr="004436B0" w:rsidRDefault="009233BE">
            <w:pPr>
              <w:pStyle w:val="afffffffff3"/>
              <w:rPr>
                <w:b/>
                <w:bCs/>
              </w:rPr>
            </w:pPr>
            <w:r w:rsidRPr="004436B0">
              <w:rPr>
                <w:rFonts w:hint="eastAsia"/>
                <w:b/>
                <w:bCs/>
              </w:rPr>
              <w:t>项目</w:t>
            </w:r>
          </w:p>
        </w:tc>
        <w:tc>
          <w:tcPr>
            <w:tcW w:w="3112" w:type="dxa"/>
            <w:tcBorders>
              <w:top w:val="single" w:sz="8" w:space="0" w:color="auto"/>
              <w:bottom w:val="single" w:sz="8" w:space="0" w:color="auto"/>
            </w:tcBorders>
            <w:shd w:val="clear" w:color="auto" w:fill="auto"/>
            <w:vAlign w:val="center"/>
          </w:tcPr>
          <w:p w:rsidR="00447A56" w:rsidRPr="004436B0" w:rsidRDefault="009233BE">
            <w:pPr>
              <w:pStyle w:val="afffffffff3"/>
              <w:rPr>
                <w:b/>
                <w:bCs/>
              </w:rPr>
            </w:pPr>
            <w:r w:rsidRPr="004436B0">
              <w:rPr>
                <w:rFonts w:hint="eastAsia"/>
                <w:b/>
                <w:bCs/>
              </w:rPr>
              <w:t>要求</w:t>
            </w:r>
          </w:p>
        </w:tc>
        <w:tc>
          <w:tcPr>
            <w:tcW w:w="3112" w:type="dxa"/>
            <w:tcBorders>
              <w:top w:val="single" w:sz="8" w:space="0" w:color="auto"/>
              <w:bottom w:val="single" w:sz="8" w:space="0" w:color="auto"/>
            </w:tcBorders>
            <w:shd w:val="clear" w:color="auto" w:fill="auto"/>
            <w:vAlign w:val="center"/>
          </w:tcPr>
          <w:p w:rsidR="00447A56" w:rsidRPr="004436B0" w:rsidRDefault="009233BE">
            <w:pPr>
              <w:pStyle w:val="afffffffff3"/>
              <w:rPr>
                <w:b/>
                <w:bCs/>
              </w:rPr>
            </w:pPr>
            <w:r w:rsidRPr="004436B0">
              <w:rPr>
                <w:rFonts w:hint="eastAsia"/>
                <w:b/>
                <w:bCs/>
              </w:rPr>
              <w:t>检验方法</w:t>
            </w:r>
          </w:p>
        </w:tc>
      </w:tr>
      <w:tr w:rsidR="004436B0" w:rsidRPr="004436B0">
        <w:trPr>
          <w:jc w:val="center"/>
        </w:trPr>
        <w:tc>
          <w:tcPr>
            <w:tcW w:w="3110" w:type="dxa"/>
            <w:tcBorders>
              <w:top w:val="single" w:sz="8" w:space="0" w:color="auto"/>
            </w:tcBorders>
            <w:shd w:val="clear" w:color="auto" w:fill="auto"/>
            <w:vAlign w:val="center"/>
          </w:tcPr>
          <w:p w:rsidR="00447A56" w:rsidRPr="004436B0" w:rsidRDefault="009233BE">
            <w:pPr>
              <w:pStyle w:val="afffffffff3"/>
            </w:pPr>
            <w:r w:rsidRPr="004436B0">
              <w:rPr>
                <w:rFonts w:hint="eastAsia"/>
              </w:rPr>
              <w:t>色泽</w:t>
            </w:r>
          </w:p>
        </w:tc>
        <w:tc>
          <w:tcPr>
            <w:tcW w:w="3112" w:type="dxa"/>
            <w:tcBorders>
              <w:top w:val="single" w:sz="8" w:space="0" w:color="auto"/>
            </w:tcBorders>
            <w:shd w:val="clear" w:color="auto" w:fill="auto"/>
            <w:vAlign w:val="center"/>
          </w:tcPr>
          <w:p w:rsidR="00447A56" w:rsidRPr="004436B0" w:rsidRDefault="007679F8">
            <w:pPr>
              <w:pStyle w:val="afffffffff3"/>
            </w:pPr>
            <w:r w:rsidRPr="004436B0">
              <w:rPr>
                <w:rFonts w:hint="eastAsia"/>
              </w:rPr>
              <w:t>无色透明或略带乳白色</w:t>
            </w:r>
          </w:p>
        </w:tc>
        <w:tc>
          <w:tcPr>
            <w:tcW w:w="3112" w:type="dxa"/>
            <w:vMerge w:val="restart"/>
            <w:tcBorders>
              <w:top w:val="single" w:sz="8" w:space="0" w:color="auto"/>
            </w:tcBorders>
            <w:shd w:val="clear" w:color="auto" w:fill="auto"/>
            <w:vAlign w:val="center"/>
          </w:tcPr>
          <w:p w:rsidR="00447A56" w:rsidRPr="004436B0" w:rsidRDefault="002D4729" w:rsidP="002D4729">
            <w:pPr>
              <w:pStyle w:val="afffffffff3"/>
              <w:jc w:val="both"/>
            </w:pPr>
            <w:r w:rsidRPr="004436B0">
              <w:rPr>
                <w:rFonts w:hint="eastAsia"/>
              </w:rPr>
              <w:t>取适量试样置于白色底面的平板中，在自然光下观察色泽、状态，闻其气味</w:t>
            </w:r>
            <w:r w:rsidR="004436B0" w:rsidRPr="004436B0">
              <w:rPr>
                <w:rFonts w:hint="eastAsia"/>
              </w:rPr>
              <w:t>，品其味道。</w:t>
            </w:r>
          </w:p>
        </w:tc>
      </w:tr>
      <w:tr w:rsidR="004436B0" w:rsidRPr="004436B0">
        <w:trPr>
          <w:jc w:val="center"/>
        </w:trPr>
        <w:tc>
          <w:tcPr>
            <w:tcW w:w="3110" w:type="dxa"/>
            <w:shd w:val="clear" w:color="auto" w:fill="auto"/>
            <w:vAlign w:val="center"/>
          </w:tcPr>
          <w:p w:rsidR="00447A56" w:rsidRPr="004436B0" w:rsidRDefault="009233BE">
            <w:pPr>
              <w:pStyle w:val="afffffffff3"/>
            </w:pPr>
            <w:r w:rsidRPr="004436B0">
              <w:rPr>
                <w:rFonts w:hint="eastAsia"/>
              </w:rPr>
              <w:t>气味</w:t>
            </w:r>
          </w:p>
        </w:tc>
        <w:tc>
          <w:tcPr>
            <w:tcW w:w="3112" w:type="dxa"/>
            <w:shd w:val="clear" w:color="auto" w:fill="auto"/>
            <w:vAlign w:val="center"/>
          </w:tcPr>
          <w:p w:rsidR="00447A56" w:rsidRPr="004436B0" w:rsidRDefault="004436B0" w:rsidP="004436B0">
            <w:pPr>
              <w:pStyle w:val="afffffffff3"/>
            </w:pPr>
            <w:r w:rsidRPr="004436B0">
              <w:rPr>
                <w:rFonts w:hint="eastAsia"/>
              </w:rPr>
              <w:t>其特有的气味，无异味</w:t>
            </w:r>
          </w:p>
        </w:tc>
        <w:tc>
          <w:tcPr>
            <w:tcW w:w="3112" w:type="dxa"/>
            <w:vMerge/>
            <w:shd w:val="clear" w:color="auto" w:fill="auto"/>
            <w:vAlign w:val="center"/>
          </w:tcPr>
          <w:p w:rsidR="00447A56" w:rsidRPr="004436B0" w:rsidRDefault="00447A56">
            <w:pPr>
              <w:pStyle w:val="afffffffff3"/>
            </w:pPr>
          </w:p>
        </w:tc>
      </w:tr>
      <w:tr w:rsidR="004436B0" w:rsidRPr="004436B0">
        <w:trPr>
          <w:jc w:val="center"/>
        </w:trPr>
        <w:tc>
          <w:tcPr>
            <w:tcW w:w="3110" w:type="dxa"/>
            <w:shd w:val="clear" w:color="auto" w:fill="auto"/>
            <w:vAlign w:val="center"/>
          </w:tcPr>
          <w:p w:rsidR="004436B0" w:rsidRPr="004436B0" w:rsidRDefault="004436B0">
            <w:pPr>
              <w:pStyle w:val="afffffffff3"/>
            </w:pPr>
            <w:r w:rsidRPr="004436B0">
              <w:rPr>
                <w:rFonts w:hint="eastAsia"/>
              </w:rPr>
              <w:t>味道</w:t>
            </w:r>
          </w:p>
        </w:tc>
        <w:tc>
          <w:tcPr>
            <w:tcW w:w="3112" w:type="dxa"/>
            <w:shd w:val="clear" w:color="auto" w:fill="auto"/>
            <w:vAlign w:val="center"/>
          </w:tcPr>
          <w:p w:rsidR="004436B0" w:rsidRPr="004436B0" w:rsidRDefault="004436B0" w:rsidP="004436B0">
            <w:pPr>
              <w:pStyle w:val="afffffffff3"/>
            </w:pPr>
            <w:r w:rsidRPr="004436B0">
              <w:rPr>
                <w:rFonts w:hint="eastAsia"/>
              </w:rPr>
              <w:t>清冽清甜</w:t>
            </w:r>
          </w:p>
        </w:tc>
        <w:tc>
          <w:tcPr>
            <w:tcW w:w="3112" w:type="dxa"/>
            <w:vMerge/>
            <w:shd w:val="clear" w:color="auto" w:fill="auto"/>
            <w:vAlign w:val="center"/>
          </w:tcPr>
          <w:p w:rsidR="004436B0" w:rsidRPr="004436B0" w:rsidRDefault="004436B0">
            <w:pPr>
              <w:pStyle w:val="afffffffff3"/>
            </w:pPr>
          </w:p>
        </w:tc>
      </w:tr>
      <w:tr w:rsidR="004436B0" w:rsidRPr="004436B0">
        <w:trPr>
          <w:trHeight w:val="245"/>
          <w:jc w:val="center"/>
        </w:trPr>
        <w:tc>
          <w:tcPr>
            <w:tcW w:w="3110" w:type="dxa"/>
            <w:shd w:val="clear" w:color="auto" w:fill="auto"/>
            <w:vAlign w:val="center"/>
          </w:tcPr>
          <w:p w:rsidR="00447A56" w:rsidRPr="004436B0" w:rsidRDefault="009233BE">
            <w:pPr>
              <w:pStyle w:val="afffffffff3"/>
            </w:pPr>
            <w:r w:rsidRPr="004436B0">
              <w:rPr>
                <w:rFonts w:hint="eastAsia"/>
              </w:rPr>
              <w:t>性状</w:t>
            </w:r>
          </w:p>
        </w:tc>
        <w:tc>
          <w:tcPr>
            <w:tcW w:w="3112" w:type="dxa"/>
            <w:shd w:val="clear" w:color="auto" w:fill="auto"/>
            <w:vAlign w:val="center"/>
          </w:tcPr>
          <w:p w:rsidR="00447A56" w:rsidRPr="004436B0" w:rsidRDefault="007679F8" w:rsidP="002D4729">
            <w:pPr>
              <w:pStyle w:val="afffffffff3"/>
            </w:pPr>
            <w:r w:rsidRPr="004436B0">
              <w:t>液体</w:t>
            </w:r>
          </w:p>
        </w:tc>
        <w:tc>
          <w:tcPr>
            <w:tcW w:w="3112" w:type="dxa"/>
            <w:vMerge/>
            <w:shd w:val="clear" w:color="auto" w:fill="auto"/>
            <w:vAlign w:val="center"/>
          </w:tcPr>
          <w:p w:rsidR="00447A56" w:rsidRPr="004436B0" w:rsidRDefault="00447A56">
            <w:pPr>
              <w:pStyle w:val="afffffffff3"/>
            </w:pPr>
          </w:p>
        </w:tc>
      </w:tr>
    </w:tbl>
    <w:p w:rsidR="00447A56" w:rsidRPr="004436B0" w:rsidRDefault="009233BE">
      <w:pPr>
        <w:pStyle w:val="affffffffa"/>
        <w:spacing w:beforeLines="50" w:before="120"/>
      </w:pPr>
      <w:r w:rsidRPr="004436B0">
        <w:rPr>
          <w:rFonts w:hint="eastAsia"/>
        </w:rPr>
        <w:t>椰子水理化指标</w:t>
      </w:r>
      <w:r w:rsidRPr="004436B0">
        <w:t>应符合表</w:t>
      </w:r>
      <w:r w:rsidR="004436B0" w:rsidRPr="004436B0">
        <w:t>4</w:t>
      </w:r>
      <w:r w:rsidRPr="004436B0">
        <w:rPr>
          <w:rFonts w:hint="eastAsia"/>
        </w:rPr>
        <w:t>的要求。</w:t>
      </w:r>
    </w:p>
    <w:p w:rsidR="00447A56" w:rsidRPr="00306B8F" w:rsidRDefault="009233BE">
      <w:pPr>
        <w:pStyle w:val="aff2"/>
        <w:spacing w:before="120" w:after="120"/>
      </w:pPr>
      <w:r w:rsidRPr="00306B8F">
        <w:rPr>
          <w:rFonts w:hint="eastAsia"/>
        </w:rPr>
        <w:t>理化指标</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306B8F" w:rsidRPr="00306B8F">
        <w:trPr>
          <w:tblHeader/>
          <w:jc w:val="center"/>
        </w:trPr>
        <w:tc>
          <w:tcPr>
            <w:tcW w:w="3114" w:type="dxa"/>
            <w:tcBorders>
              <w:top w:val="single" w:sz="8" w:space="0" w:color="auto"/>
              <w:bottom w:val="single" w:sz="8" w:space="0" w:color="auto"/>
            </w:tcBorders>
            <w:shd w:val="clear" w:color="auto" w:fill="auto"/>
            <w:vAlign w:val="center"/>
          </w:tcPr>
          <w:p w:rsidR="00447A56" w:rsidRPr="00306B8F" w:rsidRDefault="009233BE">
            <w:pPr>
              <w:pStyle w:val="afffffffff3"/>
              <w:rPr>
                <w:b/>
                <w:bCs/>
              </w:rPr>
            </w:pPr>
            <w:r w:rsidRPr="00306B8F">
              <w:rPr>
                <w:rFonts w:hint="eastAsia"/>
                <w:b/>
                <w:bCs/>
              </w:rPr>
              <w:t>项目</w:t>
            </w:r>
          </w:p>
        </w:tc>
        <w:tc>
          <w:tcPr>
            <w:tcW w:w="3115" w:type="dxa"/>
            <w:tcBorders>
              <w:top w:val="single" w:sz="8" w:space="0" w:color="auto"/>
              <w:bottom w:val="single" w:sz="8" w:space="0" w:color="auto"/>
            </w:tcBorders>
            <w:shd w:val="clear" w:color="auto" w:fill="auto"/>
            <w:vAlign w:val="center"/>
          </w:tcPr>
          <w:p w:rsidR="00447A56" w:rsidRPr="00306B8F" w:rsidRDefault="009233BE">
            <w:pPr>
              <w:pStyle w:val="afffffffff3"/>
              <w:rPr>
                <w:b/>
                <w:bCs/>
              </w:rPr>
            </w:pPr>
            <w:r w:rsidRPr="00306B8F">
              <w:rPr>
                <w:rFonts w:hint="eastAsia"/>
                <w:b/>
                <w:bCs/>
              </w:rPr>
              <w:t>指标</w:t>
            </w:r>
          </w:p>
        </w:tc>
        <w:tc>
          <w:tcPr>
            <w:tcW w:w="3115" w:type="dxa"/>
            <w:tcBorders>
              <w:top w:val="single" w:sz="8" w:space="0" w:color="auto"/>
              <w:bottom w:val="single" w:sz="8" w:space="0" w:color="auto"/>
            </w:tcBorders>
            <w:shd w:val="clear" w:color="auto" w:fill="auto"/>
            <w:vAlign w:val="center"/>
          </w:tcPr>
          <w:p w:rsidR="00447A56" w:rsidRPr="00306B8F" w:rsidRDefault="009233BE">
            <w:pPr>
              <w:pStyle w:val="afffffffff3"/>
              <w:rPr>
                <w:b/>
                <w:bCs/>
              </w:rPr>
            </w:pPr>
            <w:r w:rsidRPr="00306B8F">
              <w:rPr>
                <w:rFonts w:hint="eastAsia"/>
                <w:b/>
                <w:bCs/>
              </w:rPr>
              <w:t>检验方法</w:t>
            </w:r>
          </w:p>
        </w:tc>
      </w:tr>
      <w:tr w:rsidR="00306B8F" w:rsidRPr="00306B8F">
        <w:trPr>
          <w:jc w:val="center"/>
        </w:trPr>
        <w:tc>
          <w:tcPr>
            <w:tcW w:w="3114" w:type="dxa"/>
            <w:tcBorders>
              <w:top w:val="single" w:sz="8" w:space="0" w:color="auto"/>
            </w:tcBorders>
            <w:shd w:val="clear" w:color="auto" w:fill="auto"/>
            <w:vAlign w:val="center"/>
          </w:tcPr>
          <w:p w:rsidR="004436B0" w:rsidRPr="00306B8F" w:rsidRDefault="004436B0">
            <w:pPr>
              <w:pStyle w:val="afffffffff3"/>
            </w:pPr>
            <w:r w:rsidRPr="00306B8F">
              <w:t>pH</w:t>
            </w:r>
          </w:p>
        </w:tc>
        <w:tc>
          <w:tcPr>
            <w:tcW w:w="3115" w:type="dxa"/>
            <w:tcBorders>
              <w:top w:val="single" w:sz="8" w:space="0" w:color="auto"/>
            </w:tcBorders>
            <w:shd w:val="clear" w:color="auto" w:fill="auto"/>
            <w:vAlign w:val="center"/>
          </w:tcPr>
          <w:p w:rsidR="004436B0" w:rsidRPr="00306B8F" w:rsidRDefault="004436B0">
            <w:pPr>
              <w:pStyle w:val="afffffffff3"/>
            </w:pPr>
            <w:r w:rsidRPr="00306B8F">
              <w:rPr>
                <w:rFonts w:hint="eastAsia"/>
              </w:rPr>
              <w:t>4</w:t>
            </w:r>
            <w:r w:rsidRPr="00306B8F">
              <w:t>.3</w:t>
            </w:r>
            <w:r w:rsidRPr="00306B8F">
              <w:rPr>
                <w:rFonts w:hint="eastAsia"/>
              </w:rPr>
              <w:t>～</w:t>
            </w:r>
            <w:r w:rsidRPr="00306B8F">
              <w:t>6.0</w:t>
            </w:r>
          </w:p>
        </w:tc>
        <w:tc>
          <w:tcPr>
            <w:tcW w:w="3115" w:type="dxa"/>
            <w:tcBorders>
              <w:top w:val="single" w:sz="8" w:space="0" w:color="auto"/>
            </w:tcBorders>
            <w:shd w:val="clear" w:color="auto" w:fill="auto"/>
            <w:vAlign w:val="center"/>
          </w:tcPr>
          <w:p w:rsidR="004436B0" w:rsidRPr="00306B8F" w:rsidRDefault="006564D9" w:rsidP="004436B0">
            <w:pPr>
              <w:pStyle w:val="afffffffff3"/>
            </w:pPr>
            <w:r w:rsidRPr="00306B8F">
              <w:rPr>
                <w:rFonts w:hint="eastAsia"/>
              </w:rPr>
              <w:t>NY</w:t>
            </w:r>
            <w:r w:rsidRPr="00306B8F">
              <w:t>/T 1441</w:t>
            </w:r>
          </w:p>
        </w:tc>
      </w:tr>
      <w:tr w:rsidR="00306B8F" w:rsidRPr="00306B8F">
        <w:trPr>
          <w:jc w:val="center"/>
        </w:trPr>
        <w:tc>
          <w:tcPr>
            <w:tcW w:w="3114" w:type="dxa"/>
            <w:tcBorders>
              <w:top w:val="single" w:sz="8" w:space="0" w:color="auto"/>
            </w:tcBorders>
            <w:shd w:val="clear" w:color="auto" w:fill="auto"/>
            <w:vAlign w:val="center"/>
          </w:tcPr>
          <w:p w:rsidR="00447A56" w:rsidRPr="00306B8F" w:rsidRDefault="004436B0">
            <w:pPr>
              <w:pStyle w:val="afffffffff3"/>
            </w:pPr>
            <w:r w:rsidRPr="00306B8F">
              <w:rPr>
                <w:rFonts w:hint="eastAsia"/>
              </w:rPr>
              <w:t>总糖</w:t>
            </w:r>
            <w:r w:rsidR="009233BE" w:rsidRPr="00306B8F">
              <w:t>(</w:t>
            </w:r>
            <w:r w:rsidRPr="00306B8F">
              <w:t>以葡萄糖计</w:t>
            </w:r>
            <w:r w:rsidR="009233BE" w:rsidRPr="00306B8F">
              <w:t>)</w:t>
            </w:r>
            <w:r w:rsidRPr="00306B8F">
              <w:t>，</w:t>
            </w:r>
            <w:r w:rsidRPr="00306B8F">
              <w:rPr>
                <w:rFonts w:hint="eastAsia"/>
              </w:rPr>
              <w:t>%</w:t>
            </w:r>
          </w:p>
        </w:tc>
        <w:tc>
          <w:tcPr>
            <w:tcW w:w="3115" w:type="dxa"/>
            <w:tcBorders>
              <w:top w:val="single" w:sz="8" w:space="0" w:color="auto"/>
            </w:tcBorders>
            <w:shd w:val="clear" w:color="auto" w:fill="auto"/>
            <w:vAlign w:val="center"/>
          </w:tcPr>
          <w:p w:rsidR="00447A56" w:rsidRPr="00306B8F" w:rsidRDefault="004436B0">
            <w:pPr>
              <w:pStyle w:val="afffffffff3"/>
            </w:pPr>
            <w:r w:rsidRPr="00306B8F">
              <w:rPr>
                <w:rFonts w:hint="eastAsia"/>
              </w:rPr>
              <w:t>3</w:t>
            </w:r>
            <w:r w:rsidRPr="00306B8F">
              <w:t>.0</w:t>
            </w:r>
          </w:p>
        </w:tc>
        <w:tc>
          <w:tcPr>
            <w:tcW w:w="3115" w:type="dxa"/>
            <w:tcBorders>
              <w:top w:val="single" w:sz="8" w:space="0" w:color="auto"/>
            </w:tcBorders>
            <w:shd w:val="clear" w:color="auto" w:fill="auto"/>
            <w:vAlign w:val="center"/>
          </w:tcPr>
          <w:p w:rsidR="00447A56" w:rsidRPr="00306B8F" w:rsidRDefault="006564D9" w:rsidP="004436B0">
            <w:pPr>
              <w:pStyle w:val="afffffffff3"/>
            </w:pPr>
            <w:r w:rsidRPr="00306B8F">
              <w:rPr>
                <w:rFonts w:hint="eastAsia"/>
              </w:rPr>
              <w:t>NY</w:t>
            </w:r>
            <w:r w:rsidRPr="00306B8F">
              <w:t>/T 1441</w:t>
            </w:r>
          </w:p>
        </w:tc>
      </w:tr>
    </w:tbl>
    <w:p w:rsidR="00447A56" w:rsidRDefault="00447A56">
      <w:pPr>
        <w:pStyle w:val="affffffffa"/>
        <w:numPr>
          <w:ilvl w:val="3"/>
          <w:numId w:val="0"/>
        </w:numPr>
        <w:rPr>
          <w:color w:val="00B0F0"/>
        </w:rPr>
      </w:pPr>
    </w:p>
    <w:p w:rsidR="00447A56" w:rsidRPr="009D7C7E" w:rsidRDefault="009D176D">
      <w:pPr>
        <w:pStyle w:val="affffffffa"/>
      </w:pPr>
      <w:r>
        <w:rPr>
          <w:rFonts w:hint="eastAsia"/>
        </w:rPr>
        <w:t>椰子水</w:t>
      </w:r>
      <w:r w:rsidR="009233BE" w:rsidRPr="009D7C7E">
        <w:rPr>
          <w:rFonts w:hint="eastAsia"/>
        </w:rPr>
        <w:t>的污染物限量应符合</w:t>
      </w:r>
      <w:r w:rsidR="00A25F77" w:rsidRPr="00306B8F">
        <w:rPr>
          <w:rFonts w:hint="eastAsia"/>
        </w:rPr>
        <w:t>NY</w:t>
      </w:r>
      <w:r w:rsidR="00A25F77" w:rsidRPr="00306B8F">
        <w:t>/T 1441中的规定</w:t>
      </w:r>
      <w:r w:rsidR="009233BE" w:rsidRPr="009D7C7E">
        <w:rPr>
          <w:rFonts w:hint="eastAsia"/>
        </w:rPr>
        <w:t>，农药残留量应符合GB 2763的规定。</w:t>
      </w:r>
    </w:p>
    <w:p w:rsidR="00447A56" w:rsidRDefault="009233BE">
      <w:pPr>
        <w:pStyle w:val="affd"/>
        <w:spacing w:before="120" w:after="120"/>
      </w:pPr>
      <w:r>
        <w:rPr>
          <w:rFonts w:hint="eastAsia"/>
        </w:rPr>
        <w:lastRenderedPageBreak/>
        <w:t>椰子肉要求</w:t>
      </w:r>
    </w:p>
    <w:p w:rsidR="00447A56" w:rsidRPr="00A25F77" w:rsidRDefault="009233BE">
      <w:pPr>
        <w:pStyle w:val="affffffffa"/>
      </w:pPr>
      <w:r w:rsidRPr="00A25F77">
        <w:rPr>
          <w:rFonts w:hint="eastAsia"/>
        </w:rPr>
        <w:t>椰子肉应使用符合 NY/T 490 要求的椰子青果，割开取的椰子肉，应风味正常，无色变、无异味、无腐烂、无变质现象。</w:t>
      </w:r>
    </w:p>
    <w:p w:rsidR="00447A56" w:rsidRPr="00A25F77" w:rsidRDefault="009233BE">
      <w:pPr>
        <w:pStyle w:val="affffffffa"/>
      </w:pPr>
      <w:r w:rsidRPr="00A25F77">
        <w:rPr>
          <w:rFonts w:hint="eastAsia"/>
        </w:rPr>
        <w:t>蜜饯类椰子肉应符合 GB/T 10782 的要求</w:t>
      </w:r>
      <w:r w:rsidRPr="00A25F77">
        <w:t>。</w:t>
      </w:r>
    </w:p>
    <w:p w:rsidR="00447A56" w:rsidRDefault="009233BE">
      <w:pPr>
        <w:pStyle w:val="affd"/>
        <w:spacing w:before="120" w:after="120"/>
      </w:pPr>
      <w:r>
        <w:rPr>
          <w:rFonts w:hint="eastAsia"/>
        </w:rPr>
        <w:t>调味酱料要求</w:t>
      </w:r>
    </w:p>
    <w:p w:rsidR="00447A56" w:rsidRPr="00A25F77" w:rsidRDefault="009233BE">
      <w:pPr>
        <w:pStyle w:val="affffffffa"/>
      </w:pPr>
      <w:r w:rsidRPr="00A25F77">
        <w:rPr>
          <w:rFonts w:hint="eastAsia"/>
        </w:rPr>
        <w:t>沙姜、小米辣、蒜头、金桔等</w:t>
      </w:r>
      <w:proofErr w:type="gramStart"/>
      <w:r w:rsidRPr="00A25F77">
        <w:rPr>
          <w:rFonts w:hint="eastAsia"/>
        </w:rPr>
        <w:t>调味料食材应</w:t>
      </w:r>
      <w:proofErr w:type="gramEnd"/>
      <w:r w:rsidRPr="00A25F77">
        <w:rPr>
          <w:rFonts w:hint="eastAsia"/>
        </w:rPr>
        <w:t>新鲜、无霉变、无虫蛀、无腐烂、无污染，具有各品种应有的色泽和气、滋味，</w:t>
      </w:r>
      <w:r w:rsidRPr="00A25F77">
        <w:rPr>
          <w:rFonts w:hAnsi="宋体"/>
        </w:rPr>
        <w:t>污染物限量</w:t>
      </w:r>
      <w:r w:rsidRPr="00A25F77">
        <w:rPr>
          <w:rFonts w:hAnsi="宋体" w:hint="eastAsia"/>
        </w:rPr>
        <w:t>和</w:t>
      </w:r>
      <w:r w:rsidRPr="00A25F77">
        <w:rPr>
          <w:rFonts w:hAnsi="宋体"/>
        </w:rPr>
        <w:t>农药最大残留限量</w:t>
      </w:r>
      <w:r w:rsidRPr="00A25F77">
        <w:rPr>
          <w:rFonts w:hAnsi="宋体" w:hint="eastAsia"/>
        </w:rPr>
        <w:t>应分别符合</w:t>
      </w:r>
      <w:r w:rsidRPr="00A25F77">
        <w:rPr>
          <w:rFonts w:hAnsi="宋体"/>
        </w:rPr>
        <w:t>GB 2762</w:t>
      </w:r>
      <w:r w:rsidRPr="00A25F77">
        <w:rPr>
          <w:rFonts w:hAnsi="宋体" w:hint="eastAsia"/>
        </w:rPr>
        <w:t>和</w:t>
      </w:r>
      <w:r w:rsidRPr="00A25F77">
        <w:rPr>
          <w:rFonts w:hAnsi="宋体"/>
        </w:rPr>
        <w:t>GB 276</w:t>
      </w:r>
      <w:r w:rsidRPr="00A25F77">
        <w:rPr>
          <w:rFonts w:hAnsi="宋体" w:hint="eastAsia"/>
        </w:rPr>
        <w:t>3的规定</w:t>
      </w:r>
      <w:r w:rsidRPr="00A25F77">
        <w:rPr>
          <w:rFonts w:hint="eastAsia"/>
        </w:rPr>
        <w:t>。</w:t>
      </w:r>
    </w:p>
    <w:p w:rsidR="00447A56" w:rsidRPr="00A25F77" w:rsidRDefault="009233BE">
      <w:pPr>
        <w:pStyle w:val="affffffffa"/>
      </w:pPr>
      <w:r w:rsidRPr="00A25F77">
        <w:rPr>
          <w:rFonts w:hint="eastAsia"/>
        </w:rPr>
        <w:t>复合调味料应符合GB 31644的规定。</w:t>
      </w:r>
    </w:p>
    <w:p w:rsidR="00447A56" w:rsidRPr="00A25F77" w:rsidRDefault="009233BE">
      <w:pPr>
        <w:pStyle w:val="affffffffa"/>
      </w:pPr>
      <w:r w:rsidRPr="00A25F77">
        <w:rPr>
          <w:rFonts w:hint="eastAsia"/>
        </w:rPr>
        <w:t>其他原辅料应符合相应食品安全国家标准的规定</w:t>
      </w:r>
      <w:r w:rsidRPr="00A25F77">
        <w:t>。</w:t>
      </w:r>
    </w:p>
    <w:p w:rsidR="00447A56" w:rsidRPr="00306B8F" w:rsidRDefault="009233BE">
      <w:pPr>
        <w:pStyle w:val="affd"/>
        <w:spacing w:before="120" w:after="120"/>
      </w:pPr>
      <w:r w:rsidRPr="00306B8F">
        <w:rPr>
          <w:rFonts w:hint="eastAsia"/>
        </w:rPr>
        <w:t>其他原辅料要求</w:t>
      </w:r>
    </w:p>
    <w:p w:rsidR="00447A56" w:rsidRPr="00306B8F" w:rsidRDefault="009233BE">
      <w:pPr>
        <w:pStyle w:val="affffffffa"/>
      </w:pPr>
      <w:r w:rsidRPr="00306B8F">
        <w:rPr>
          <w:rFonts w:hint="eastAsia"/>
        </w:rPr>
        <w:t>生活饮用水卫生标准</w:t>
      </w:r>
      <w:r w:rsidRPr="00306B8F">
        <w:t>应</w:t>
      </w:r>
      <w:r w:rsidRPr="00306B8F">
        <w:rPr>
          <w:rFonts w:hint="eastAsia"/>
        </w:rPr>
        <w:t>符合GB 5749的要求。</w:t>
      </w:r>
    </w:p>
    <w:p w:rsidR="00447A56" w:rsidRPr="00306B8F" w:rsidRDefault="009233BE">
      <w:pPr>
        <w:pStyle w:val="affffffffa"/>
      </w:pPr>
      <w:proofErr w:type="gramStart"/>
      <w:r w:rsidRPr="00306B8F">
        <w:rPr>
          <w:rFonts w:hint="eastAsia"/>
        </w:rPr>
        <w:t>食用盐</w:t>
      </w:r>
      <w:r w:rsidRPr="00306B8F">
        <w:t>应</w:t>
      </w:r>
      <w:r w:rsidRPr="00306B8F">
        <w:rPr>
          <w:rFonts w:hint="eastAsia"/>
        </w:rPr>
        <w:t>符合</w:t>
      </w:r>
      <w:proofErr w:type="gramEnd"/>
      <w:r w:rsidRPr="00306B8F">
        <w:rPr>
          <w:rFonts w:hint="eastAsia"/>
        </w:rPr>
        <w:t>GB 2721的要求。</w:t>
      </w:r>
    </w:p>
    <w:p w:rsidR="00447A56" w:rsidRPr="00306B8F" w:rsidRDefault="009233BE">
      <w:pPr>
        <w:pStyle w:val="affffffffa"/>
      </w:pPr>
      <w:r w:rsidRPr="00306B8F">
        <w:rPr>
          <w:rFonts w:hint="eastAsia"/>
        </w:rPr>
        <w:t>冷冻原料应符合GB 19295 的规定。</w:t>
      </w:r>
    </w:p>
    <w:p w:rsidR="00447A56" w:rsidRPr="00306B8F" w:rsidRDefault="009233BE">
      <w:pPr>
        <w:pStyle w:val="affffffffa"/>
      </w:pPr>
      <w:proofErr w:type="gramStart"/>
      <w:r w:rsidRPr="00306B8F">
        <w:rPr>
          <w:rFonts w:hint="eastAsia"/>
        </w:rPr>
        <w:t>即食鲜切果</w:t>
      </w:r>
      <w:proofErr w:type="gramEnd"/>
      <w:r w:rsidRPr="00306B8F">
        <w:rPr>
          <w:rFonts w:hint="eastAsia"/>
        </w:rPr>
        <w:t>蔬原料应符合GB 31652 的规定。</w:t>
      </w:r>
    </w:p>
    <w:p w:rsidR="00447A56" w:rsidRPr="00306B8F" w:rsidRDefault="009233BE">
      <w:pPr>
        <w:pStyle w:val="affffffffa"/>
      </w:pPr>
      <w:r w:rsidRPr="00306B8F">
        <w:rPr>
          <w:rFonts w:hint="eastAsia"/>
        </w:rPr>
        <w:t>复合调味料应符合GB 31644的规定。</w:t>
      </w:r>
    </w:p>
    <w:p w:rsidR="00447A56" w:rsidRPr="00306B8F" w:rsidRDefault="009233BE">
      <w:pPr>
        <w:pStyle w:val="affffffffa"/>
      </w:pPr>
      <w:r w:rsidRPr="00306B8F">
        <w:rPr>
          <w:rFonts w:hint="eastAsia"/>
        </w:rPr>
        <w:t>其他原辅料应符合相应食品安全国家标准的规定</w:t>
      </w:r>
      <w:r w:rsidRPr="00306B8F">
        <w:t>。</w:t>
      </w:r>
    </w:p>
    <w:p w:rsidR="00447A56" w:rsidRDefault="009233BE">
      <w:pPr>
        <w:pStyle w:val="affd"/>
        <w:spacing w:before="120" w:after="120"/>
      </w:pPr>
      <w:r>
        <w:rPr>
          <w:rFonts w:hint="eastAsia"/>
        </w:rPr>
        <w:t>净含量</w:t>
      </w:r>
    </w:p>
    <w:p w:rsidR="00447A56" w:rsidRDefault="009233BE">
      <w:pPr>
        <w:pStyle w:val="affffe"/>
        <w:ind w:firstLine="420"/>
      </w:pPr>
      <w:r>
        <w:rPr>
          <w:rFonts w:hint="eastAsia"/>
        </w:rPr>
        <w:t>净含量的</w:t>
      </w:r>
      <w:r w:rsidRPr="00306B8F">
        <w:rPr>
          <w:rFonts w:hint="eastAsia"/>
        </w:rPr>
        <w:t>要求</w:t>
      </w:r>
      <w:r w:rsidR="00306B8F" w:rsidRPr="00306B8F">
        <w:rPr>
          <w:rFonts w:hint="eastAsia"/>
        </w:rPr>
        <w:t>见</w:t>
      </w:r>
      <w:r>
        <w:rPr>
          <w:rFonts w:hint="eastAsia"/>
        </w:rPr>
        <w:t>国家市场监管总局令第7</w:t>
      </w:r>
      <w:r>
        <w:t>0号《定量包装商品计量监督管理办法》，并按照JJF 1070规定的方法进行检验。</w:t>
      </w:r>
    </w:p>
    <w:p w:rsidR="00447A56" w:rsidRDefault="009233BE">
      <w:pPr>
        <w:pStyle w:val="affc"/>
        <w:spacing w:before="240" w:after="240"/>
      </w:pPr>
      <w:r>
        <w:rPr>
          <w:rFonts w:hint="eastAsia"/>
        </w:rPr>
        <w:t>检验规则</w:t>
      </w:r>
    </w:p>
    <w:p w:rsidR="00447A56" w:rsidRDefault="009233BE">
      <w:pPr>
        <w:pStyle w:val="affd"/>
        <w:spacing w:before="120" w:after="120"/>
      </w:pPr>
      <w:r>
        <w:t>组批</w:t>
      </w:r>
    </w:p>
    <w:p w:rsidR="00447A56" w:rsidRDefault="009233BE">
      <w:pPr>
        <w:pStyle w:val="affffe"/>
        <w:ind w:firstLine="420"/>
      </w:pPr>
      <w:proofErr w:type="gramStart"/>
      <w:r>
        <w:t>组批以</w:t>
      </w:r>
      <w:proofErr w:type="gramEnd"/>
      <w:r>
        <w:t>同一原料、同一班次、同一生产线生产的同品种、</w:t>
      </w:r>
      <w:r>
        <w:rPr>
          <w:rFonts w:hint="eastAsia"/>
        </w:rPr>
        <w:t>同</w:t>
      </w:r>
      <w:r>
        <w:t>规格且包装完好的产品为一组批。</w:t>
      </w:r>
    </w:p>
    <w:p w:rsidR="00447A56" w:rsidRDefault="009233BE">
      <w:pPr>
        <w:pStyle w:val="affd"/>
        <w:spacing w:before="120" w:after="120"/>
      </w:pPr>
      <w:r>
        <w:t>抽样</w:t>
      </w:r>
    </w:p>
    <w:p w:rsidR="00447A56" w:rsidRDefault="009233BE">
      <w:pPr>
        <w:pStyle w:val="affffffffa"/>
      </w:pPr>
      <w:r>
        <w:rPr>
          <w:rFonts w:hint="eastAsia"/>
        </w:rPr>
        <w:t>每批产品按包装件数的1‰随机抽样，不足一千件者按一千件计。</w:t>
      </w:r>
    </w:p>
    <w:p w:rsidR="00447A56" w:rsidRDefault="009233BE">
      <w:pPr>
        <w:pStyle w:val="affffffffa"/>
      </w:pPr>
      <w:r>
        <w:rPr>
          <w:rFonts w:hint="eastAsia"/>
        </w:rPr>
        <w:t>每批产品抽样数量应不少于1</w:t>
      </w:r>
      <w:r>
        <w:t>0个独立包装（总量不少于</w:t>
      </w:r>
      <w:r>
        <w:rPr>
          <w:rFonts w:hint="eastAsia"/>
        </w:rPr>
        <w:t>2㎏</w:t>
      </w:r>
      <w:r>
        <w:t>）</w:t>
      </w:r>
      <w:r>
        <w:rPr>
          <w:rFonts w:hint="eastAsia"/>
        </w:rPr>
        <w:t>。</w:t>
      </w:r>
    </w:p>
    <w:p w:rsidR="00447A56" w:rsidRDefault="009233BE">
      <w:pPr>
        <w:pStyle w:val="affffffffa"/>
      </w:pPr>
      <w:r>
        <w:rPr>
          <w:rFonts w:hint="eastAsia"/>
        </w:rPr>
        <w:t>每批产品抽样样品中，3个样品用于检验感官要求和理化指标，5个样品用于检验微生物指标，2个样品用于留样。</w:t>
      </w:r>
    </w:p>
    <w:p w:rsidR="00447A56" w:rsidRDefault="009233BE">
      <w:pPr>
        <w:pStyle w:val="affffffffa"/>
      </w:pPr>
      <w:r>
        <w:t>应根据产品的具体规格，抽取适当的样品进行净含量检验。</w:t>
      </w:r>
    </w:p>
    <w:p w:rsidR="00447A56" w:rsidRDefault="009233BE">
      <w:pPr>
        <w:pStyle w:val="affd"/>
        <w:spacing w:before="120" w:after="120"/>
      </w:pPr>
      <w:r>
        <w:t>出厂检验</w:t>
      </w:r>
    </w:p>
    <w:p w:rsidR="00447A56" w:rsidRDefault="009233BE">
      <w:pPr>
        <w:pStyle w:val="affffe"/>
        <w:ind w:firstLine="420"/>
      </w:pPr>
      <w:r>
        <w:rPr>
          <w:rFonts w:hint="eastAsia"/>
        </w:rPr>
        <w:t>出厂检验项目包含感官、净含量，每批产品应检验合格后方可出厂。</w:t>
      </w:r>
    </w:p>
    <w:p w:rsidR="00447A56" w:rsidRDefault="009233BE">
      <w:pPr>
        <w:pStyle w:val="affd"/>
        <w:spacing w:before="120" w:after="120"/>
      </w:pPr>
      <w:r>
        <w:t>型式检验</w:t>
      </w:r>
    </w:p>
    <w:p w:rsidR="00447A56" w:rsidRDefault="009233BE">
      <w:pPr>
        <w:pStyle w:val="affffe"/>
        <w:ind w:firstLine="420"/>
      </w:pPr>
      <w:r>
        <w:rPr>
          <w:rFonts w:hint="eastAsia"/>
        </w:rPr>
        <w:t xml:space="preserve">型式检验项目每年至少进行一次。遇下列情况之一时，亦需进行： </w:t>
      </w:r>
    </w:p>
    <w:p w:rsidR="00447A56" w:rsidRDefault="009233BE">
      <w:pPr>
        <w:pStyle w:val="af2"/>
      </w:pPr>
      <w:r>
        <w:rPr>
          <w:rFonts w:hAnsi="宋体" w:hint="eastAsia"/>
          <w:szCs w:val="21"/>
        </w:rPr>
        <w:t>产品正式投入生产时</w:t>
      </w:r>
      <w:r>
        <w:rPr>
          <w:rFonts w:hint="eastAsia"/>
        </w:rPr>
        <w:t>；</w:t>
      </w:r>
    </w:p>
    <w:p w:rsidR="00447A56" w:rsidRDefault="009233BE">
      <w:pPr>
        <w:pStyle w:val="af2"/>
      </w:pPr>
      <w:r>
        <w:rPr>
          <w:rFonts w:hAnsi="宋体" w:hint="eastAsia"/>
          <w:szCs w:val="21"/>
        </w:rPr>
        <w:t>主要原辅料来源有较大改变或更换主要生产设备，可能影响产品质量时</w:t>
      </w:r>
      <w:r>
        <w:rPr>
          <w:rFonts w:hint="eastAsia"/>
        </w:rPr>
        <w:t>；</w:t>
      </w:r>
    </w:p>
    <w:p w:rsidR="00447A56" w:rsidRDefault="009233BE">
      <w:pPr>
        <w:pStyle w:val="af2"/>
      </w:pPr>
      <w:r>
        <w:rPr>
          <w:rFonts w:hint="eastAsia"/>
        </w:rPr>
        <w:t>出厂检验结果与上次型式检验结果存在较大差异时；</w:t>
      </w:r>
    </w:p>
    <w:p w:rsidR="00447A56" w:rsidRDefault="009233BE">
      <w:pPr>
        <w:pStyle w:val="af2"/>
      </w:pPr>
      <w:r>
        <w:rPr>
          <w:rFonts w:hAnsi="宋体" w:hint="eastAsia"/>
          <w:szCs w:val="21"/>
        </w:rPr>
        <w:t>长期停产6个月以上，恢复生产时；</w:t>
      </w:r>
    </w:p>
    <w:p w:rsidR="00447A56" w:rsidRDefault="009233BE">
      <w:pPr>
        <w:pStyle w:val="af2"/>
      </w:pPr>
      <w:r>
        <w:rPr>
          <w:rFonts w:hint="eastAsia"/>
        </w:rPr>
        <w:t>食品安全</w:t>
      </w:r>
      <w:r>
        <w:t>监督</w:t>
      </w:r>
      <w:r>
        <w:rPr>
          <w:rFonts w:hint="eastAsia"/>
        </w:rPr>
        <w:t>部门提出进行型式检验的要求时。</w:t>
      </w:r>
    </w:p>
    <w:p w:rsidR="00447A56" w:rsidRDefault="009233BE">
      <w:pPr>
        <w:pStyle w:val="affd"/>
        <w:spacing w:before="120" w:after="120"/>
      </w:pPr>
      <w:r>
        <w:rPr>
          <w:rFonts w:hint="eastAsia"/>
        </w:rPr>
        <w:t>判定规则</w:t>
      </w:r>
    </w:p>
    <w:p w:rsidR="00447A56" w:rsidRDefault="009233BE">
      <w:pPr>
        <w:pStyle w:val="affffffffa"/>
      </w:pPr>
      <w:r>
        <w:rPr>
          <w:rFonts w:hint="eastAsia"/>
        </w:rPr>
        <w:t>所检项目检验结果符合本文件要求时，判定该批产品为合格品。</w:t>
      </w:r>
    </w:p>
    <w:p w:rsidR="00447A56" w:rsidRDefault="000D2B22">
      <w:pPr>
        <w:pStyle w:val="affffffffa"/>
      </w:pPr>
      <w:r>
        <w:rPr>
          <w:rFonts w:hint="eastAsia"/>
        </w:rPr>
        <w:t>任</w:t>
      </w:r>
      <w:proofErr w:type="gramStart"/>
      <w:r>
        <w:rPr>
          <w:rFonts w:hint="eastAsia"/>
        </w:rPr>
        <w:t>一</w:t>
      </w:r>
      <w:proofErr w:type="gramEnd"/>
      <w:r>
        <w:rPr>
          <w:rFonts w:hint="eastAsia"/>
        </w:rPr>
        <w:t>项目检验结果不符合本文件要求时，可以在原批次产品中双倍抽样复验一次，判定以复验</w:t>
      </w:r>
      <w:r>
        <w:rPr>
          <w:rFonts w:hint="eastAsia"/>
        </w:rPr>
        <w:lastRenderedPageBreak/>
        <w:t>结果为准。复验</w:t>
      </w:r>
      <w:r w:rsidR="009233BE">
        <w:rPr>
          <w:rFonts w:hint="eastAsia"/>
        </w:rPr>
        <w:t>后仍有一项或一项以上不符合标准，则判该批产品为不合格品。</w:t>
      </w:r>
    </w:p>
    <w:p w:rsidR="00447A56" w:rsidRDefault="009233BE">
      <w:pPr>
        <w:pStyle w:val="affc"/>
        <w:spacing w:before="240" w:after="240"/>
      </w:pPr>
      <w:r>
        <w:rPr>
          <w:rFonts w:hint="eastAsia"/>
        </w:rPr>
        <w:t>标签、标志、包装、运输、贮存</w:t>
      </w:r>
    </w:p>
    <w:p w:rsidR="00447A56" w:rsidRDefault="009233BE">
      <w:pPr>
        <w:pStyle w:val="affd"/>
        <w:spacing w:before="120" w:after="120"/>
      </w:pPr>
      <w:r>
        <w:rPr>
          <w:rFonts w:hint="eastAsia"/>
        </w:rPr>
        <w:t>标签、标志</w:t>
      </w:r>
    </w:p>
    <w:p w:rsidR="00447A56" w:rsidRDefault="009233BE">
      <w:pPr>
        <w:pStyle w:val="affffffffa"/>
      </w:pPr>
      <w:r>
        <w:rPr>
          <w:rFonts w:hint="eastAsia"/>
        </w:rPr>
        <w:t>产品销售标签应符合GB 7718的规定，标签注明“海南椰子鸡”、所配配料包名称及食用方法。</w:t>
      </w:r>
    </w:p>
    <w:p w:rsidR="00447A56" w:rsidRDefault="009233BE">
      <w:pPr>
        <w:pStyle w:val="affffffffa"/>
      </w:pPr>
      <w:r>
        <w:rPr>
          <w:rFonts w:hint="eastAsia"/>
        </w:rPr>
        <w:t>产品运输包装贮运图示标志应符合GB/T 191的规定。</w:t>
      </w:r>
    </w:p>
    <w:p w:rsidR="00447A56" w:rsidRDefault="009233BE">
      <w:pPr>
        <w:pStyle w:val="affd"/>
        <w:spacing w:before="120" w:after="120"/>
      </w:pPr>
      <w:r>
        <w:rPr>
          <w:rFonts w:hint="eastAsia"/>
        </w:rPr>
        <w:t>包装</w:t>
      </w:r>
    </w:p>
    <w:p w:rsidR="00447A56" w:rsidRDefault="009233BE">
      <w:pPr>
        <w:pStyle w:val="affffffffa"/>
      </w:pPr>
      <w:r>
        <w:rPr>
          <w:rFonts w:hint="eastAsia"/>
        </w:rPr>
        <w:t>预包装应具有良好的密封性、防透水性和防潮性，以确保产品在运输和贮存过程中免受污染。</w:t>
      </w:r>
    </w:p>
    <w:p w:rsidR="00447A56" w:rsidRDefault="009233BE">
      <w:pPr>
        <w:pStyle w:val="affffffffa"/>
      </w:pPr>
      <w:r>
        <w:rPr>
          <w:rFonts w:hint="eastAsia"/>
        </w:rPr>
        <w:t>包装材料应符合以下规定：</w:t>
      </w:r>
    </w:p>
    <w:p w:rsidR="00447A56" w:rsidRDefault="009233BE">
      <w:pPr>
        <w:pStyle w:val="af2"/>
      </w:pPr>
      <w:r>
        <w:rPr>
          <w:rFonts w:hint="eastAsia"/>
        </w:rPr>
        <w:t>产品内包装材料应符合GB 4806.1要求</w:t>
      </w:r>
      <w:r>
        <w:t>，</w:t>
      </w:r>
      <w:r>
        <w:rPr>
          <w:rFonts w:hint="eastAsia"/>
        </w:rPr>
        <w:t>塑料包装袋应符合GB 4806.7的要求，复合包装袋应符合 GB 4806.13 的要求；</w:t>
      </w:r>
    </w:p>
    <w:p w:rsidR="00447A56" w:rsidRDefault="009233BE">
      <w:pPr>
        <w:pStyle w:val="af2"/>
      </w:pPr>
      <w:r>
        <w:rPr>
          <w:rFonts w:hint="eastAsia"/>
        </w:rPr>
        <w:t>销售包装应符合 GB 23350 的要求；</w:t>
      </w:r>
    </w:p>
    <w:p w:rsidR="00447A56" w:rsidRDefault="009233BE">
      <w:pPr>
        <w:pStyle w:val="af2"/>
      </w:pPr>
      <w:r>
        <w:rPr>
          <w:rFonts w:hint="eastAsia"/>
        </w:rPr>
        <w:t>外包装瓦楞纸箱应符合 GB/T</w:t>
      </w:r>
      <w:bookmarkStart w:id="43" w:name="_GoBack"/>
      <w:r>
        <w:rPr>
          <w:rFonts w:hint="eastAsia"/>
        </w:rPr>
        <w:t xml:space="preserve"> 6543</w:t>
      </w:r>
      <w:bookmarkEnd w:id="43"/>
      <w:r>
        <w:rPr>
          <w:rFonts w:hint="eastAsia"/>
        </w:rPr>
        <w:t xml:space="preserve"> 的要求；</w:t>
      </w:r>
    </w:p>
    <w:p w:rsidR="00447A56" w:rsidRDefault="009233BE">
      <w:pPr>
        <w:pStyle w:val="af2"/>
      </w:pPr>
      <w:r>
        <w:rPr>
          <w:rFonts w:hint="eastAsia"/>
        </w:rPr>
        <w:t>泡沫塑料箱等其它形式的包装，标准材料应符合相应的卫生与安全标准。</w:t>
      </w:r>
    </w:p>
    <w:p w:rsidR="00447A56" w:rsidRDefault="009233BE">
      <w:pPr>
        <w:pStyle w:val="af2"/>
      </w:pPr>
      <w:r>
        <w:rPr>
          <w:rFonts w:hint="eastAsia"/>
        </w:rPr>
        <w:t>采用其他形式的包装，包装材料均应符合国家相关安全标准的规定。</w:t>
      </w:r>
    </w:p>
    <w:p w:rsidR="00447A56" w:rsidRDefault="009233BE">
      <w:pPr>
        <w:pStyle w:val="affd"/>
        <w:spacing w:before="120" w:after="120"/>
      </w:pPr>
      <w:r>
        <w:t>运输</w:t>
      </w:r>
    </w:p>
    <w:p w:rsidR="00447A56" w:rsidRDefault="009233BE">
      <w:pPr>
        <w:pStyle w:val="affffffffa"/>
      </w:pPr>
      <w:r>
        <w:rPr>
          <w:rFonts w:hint="eastAsia"/>
        </w:rPr>
        <w:t>运输设备应洁净、卫生，运输温度应保持在-18℃±2℃。</w:t>
      </w:r>
    </w:p>
    <w:p w:rsidR="00447A56" w:rsidRDefault="009233BE">
      <w:pPr>
        <w:pStyle w:val="affffffffa"/>
      </w:pPr>
      <w:r>
        <w:rPr>
          <w:rFonts w:hint="eastAsia"/>
        </w:rPr>
        <w:t>运输过程中防止日晒雨淋，产品搬运应轻拿轻放，严禁摔扔、撞击、挤压，不得与有毒、有害、有异味或其他可能影响产品品质的物品混装、混运。</w:t>
      </w:r>
    </w:p>
    <w:p w:rsidR="00447A56" w:rsidRDefault="009233BE">
      <w:pPr>
        <w:pStyle w:val="affd"/>
        <w:spacing w:before="120" w:after="120"/>
      </w:pPr>
      <w:r>
        <w:t>贮存</w:t>
      </w:r>
    </w:p>
    <w:p w:rsidR="00447A56" w:rsidRDefault="009233BE">
      <w:pPr>
        <w:pStyle w:val="affffe"/>
        <w:ind w:firstLine="420"/>
      </w:pPr>
      <w:r>
        <w:rPr>
          <w:rFonts w:hint="eastAsia"/>
        </w:rPr>
        <w:t>产品应贮存在温度为－18℃的专用冷库内。冷库应定期清扫、消毒。不得与有毒、有害、有异味、易挥发、易腐蚀或其他可能影响产品品质的物品同库储存。</w:t>
      </w:r>
    </w:p>
    <w:p w:rsidR="00447A56" w:rsidRDefault="009233BE">
      <w:pPr>
        <w:pStyle w:val="affc"/>
        <w:spacing w:before="240" w:after="240"/>
      </w:pPr>
      <w:r>
        <w:t>保质期</w:t>
      </w:r>
    </w:p>
    <w:p w:rsidR="00447A56" w:rsidRDefault="009233BE">
      <w:pPr>
        <w:pStyle w:val="affffe"/>
        <w:ind w:firstLine="420"/>
      </w:pPr>
      <w:r>
        <w:rPr>
          <w:rFonts w:hint="eastAsia"/>
        </w:rPr>
        <w:t>在符合本文件规定的条件下，产品保质期按标签标注的日期执行。</w:t>
      </w:r>
    </w:p>
    <w:p w:rsidR="00447A56" w:rsidRDefault="00447A56">
      <w:pPr>
        <w:pStyle w:val="affffe"/>
        <w:ind w:firstLine="420"/>
        <w:sectPr w:rsidR="00447A56">
          <w:pgSz w:w="11906" w:h="16838"/>
          <w:pgMar w:top="1928" w:right="1134" w:bottom="1134" w:left="1134" w:header="1418" w:footer="1134" w:gutter="284"/>
          <w:pgNumType w:start="1"/>
          <w:cols w:space="425"/>
          <w:formProt w:val="0"/>
          <w:docGrid w:linePitch="312"/>
        </w:sectPr>
      </w:pPr>
      <w:bookmarkStart w:id="44" w:name="BookMark6"/>
      <w:bookmarkEnd w:id="21"/>
    </w:p>
    <w:p w:rsidR="00447A56" w:rsidRDefault="009233BE">
      <w:pPr>
        <w:pStyle w:val="afffff5"/>
        <w:spacing w:after="120"/>
      </w:pPr>
      <w:r>
        <w:rPr>
          <w:rFonts w:hint="eastAsia"/>
          <w:spacing w:val="105"/>
        </w:rPr>
        <w:lastRenderedPageBreak/>
        <w:t>参考文</w:t>
      </w:r>
      <w:r>
        <w:rPr>
          <w:rFonts w:hint="eastAsia"/>
        </w:rPr>
        <w:t>献</w:t>
      </w:r>
    </w:p>
    <w:p w:rsidR="00447A56" w:rsidRDefault="00447A56">
      <w:pPr>
        <w:pStyle w:val="affffe"/>
        <w:ind w:firstLine="420"/>
      </w:pPr>
    </w:p>
    <w:p w:rsidR="00447A56" w:rsidRDefault="00447A56">
      <w:pPr>
        <w:pStyle w:val="affffe"/>
        <w:ind w:firstLine="420"/>
      </w:pPr>
    </w:p>
    <w:p w:rsidR="00447A56" w:rsidRDefault="009233BE">
      <w:pPr>
        <w:pStyle w:val="affffe"/>
        <w:ind w:left="420" w:firstLine="420"/>
        <w:jc w:val="left"/>
      </w:pPr>
      <w:r>
        <w:rPr>
          <w:rFonts w:hint="eastAsia"/>
        </w:rPr>
        <w:t>［1］ 国家市场监督管理总局.定量包装商品计量监督管理办法. 国家市场监管总局令第70号.（2023）.</w:t>
      </w:r>
    </w:p>
    <w:p w:rsidR="00447A56" w:rsidRDefault="00447A56">
      <w:pPr>
        <w:pStyle w:val="affffe"/>
        <w:ind w:firstLine="420"/>
      </w:pPr>
    </w:p>
    <w:bookmarkEnd w:id="44"/>
    <w:p w:rsidR="00447A56" w:rsidRDefault="00447A56">
      <w:pPr>
        <w:pStyle w:val="affffe"/>
        <w:ind w:firstLine="420"/>
      </w:pPr>
    </w:p>
    <w:p w:rsidR="00447A56" w:rsidRDefault="009233BE">
      <w:pPr>
        <w:pStyle w:val="affffffff7"/>
        <w:numPr>
          <w:ilvl w:val="0"/>
          <w:numId w:val="0"/>
        </w:numPr>
        <w:jc w:val="center"/>
      </w:pPr>
      <w:bookmarkStart w:id="45" w:name="BookMark8"/>
      <w:r>
        <w:rPr>
          <w:rFonts w:hint="eastAsia"/>
          <w:noProof/>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5"/>
    </w:p>
    <w:sectPr w:rsidR="00447A56">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2B9" w:rsidRDefault="006E22B9">
      <w:pPr>
        <w:spacing w:line="240" w:lineRule="auto"/>
      </w:pPr>
      <w:r>
        <w:separator/>
      </w:r>
    </w:p>
  </w:endnote>
  <w:endnote w:type="continuationSeparator" w:id="0">
    <w:p w:rsidR="006E22B9" w:rsidRDefault="006E22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A56" w:rsidRDefault="009233BE">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A56" w:rsidRDefault="00447A56">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A56" w:rsidRDefault="00447A56">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A56" w:rsidRDefault="009233BE">
    <w:pPr>
      <w:pStyle w:val="affffb"/>
    </w:pPr>
    <w:r>
      <w:fldChar w:fldCharType="begin"/>
    </w:r>
    <w:r>
      <w:instrText>PAGE   \* MERGEFORMAT</w:instrText>
    </w:r>
    <w:r>
      <w:fldChar w:fldCharType="separate"/>
    </w:r>
    <w:r w:rsidR="008A2A4D" w:rsidRPr="008A2A4D">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2B9" w:rsidRDefault="006E22B9">
      <w:pPr>
        <w:spacing w:line="240" w:lineRule="auto"/>
      </w:pPr>
      <w:r>
        <w:separator/>
      </w:r>
    </w:p>
  </w:footnote>
  <w:footnote w:type="continuationSeparator" w:id="0">
    <w:p w:rsidR="006E22B9" w:rsidRDefault="006E22B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A56" w:rsidRDefault="00447A56">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A56" w:rsidRDefault="009233BE">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A56" w:rsidRDefault="00447A56">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A56" w:rsidRDefault="009233BE">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T/HNBX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A56" w:rsidRDefault="009233BE">
    <w:pPr>
      <w:pStyle w:val="afffff3"/>
    </w:pPr>
    <w:r>
      <w:fldChar w:fldCharType="begin"/>
    </w:r>
    <w:r>
      <w:instrText xml:space="preserve"> STYLEREF  标准文件_文件编号  \* MERGEFORMAT </w:instrText>
    </w:r>
    <w:r>
      <w:fldChar w:fldCharType="separate"/>
    </w:r>
    <w:r w:rsidR="008A2A4D">
      <w:rPr>
        <w:noProof/>
      </w:rPr>
      <w:t>T/HNBX XXXX</w:t>
    </w:r>
    <w:r w:rsidR="008A2A4D">
      <w:rPr>
        <w:noProof/>
      </w:rPr>
      <w:t>—</w:t>
    </w:r>
    <w:r w:rsidR="008A2A4D">
      <w:rPr>
        <w:noProof/>
      </w:rPr>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7229"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429E06B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1843"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color w:val="auto"/>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bordersDoNotSurroundHeader/>
  <w:bordersDoNotSurroundFooter/>
  <w:proofState w:spelling="clean" w:grammar="clean"/>
  <w:documentProtection w:edit="forms" w:enforcement="1" w:cryptProviderType="rsaAES" w:cryptAlgorithmClass="hash" w:cryptAlgorithmType="typeAny" w:cryptAlgorithmSid="14" w:cryptSpinCount="100000" w:hash="9XRyCOaue7vdg0Zguw4KyPOwQ3h93izC7N8WjWnte69dt6dn4Iq/4e/fTaWPX/j8R9B3I/XBgB7ow8mqQdx+Rw==" w:salt="5b8/rfuhw02VadxJFr3ihQ=="/>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6EE8"/>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C94"/>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2B22"/>
    <w:rsid w:val="000D329A"/>
    <w:rsid w:val="000D4B9C"/>
    <w:rsid w:val="000D4EB6"/>
    <w:rsid w:val="000D753B"/>
    <w:rsid w:val="000E1BB5"/>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09CD"/>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1E4C"/>
    <w:rsid w:val="00172A27"/>
    <w:rsid w:val="0017340B"/>
    <w:rsid w:val="00173FB1"/>
    <w:rsid w:val="00176DFD"/>
    <w:rsid w:val="001852C9"/>
    <w:rsid w:val="001870A6"/>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3C48"/>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40E4"/>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729"/>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06B8F"/>
    <w:rsid w:val="00313B85"/>
    <w:rsid w:val="00317988"/>
    <w:rsid w:val="003221B4"/>
    <w:rsid w:val="0032258D"/>
    <w:rsid w:val="00322E62"/>
    <w:rsid w:val="0032301B"/>
    <w:rsid w:val="00324D13"/>
    <w:rsid w:val="00324EDD"/>
    <w:rsid w:val="00327E24"/>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661"/>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298A"/>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36B0"/>
    <w:rsid w:val="00445574"/>
    <w:rsid w:val="004467FB"/>
    <w:rsid w:val="00447A56"/>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6B72"/>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5371"/>
    <w:rsid w:val="005479DA"/>
    <w:rsid w:val="00547BCC"/>
    <w:rsid w:val="0055013B"/>
    <w:rsid w:val="00551F6F"/>
    <w:rsid w:val="00554527"/>
    <w:rsid w:val="00555044"/>
    <w:rsid w:val="00561475"/>
    <w:rsid w:val="00562308"/>
    <w:rsid w:val="0056487B"/>
    <w:rsid w:val="00564FB9"/>
    <w:rsid w:val="00573D9E"/>
    <w:rsid w:val="0057767C"/>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404"/>
    <w:rsid w:val="005B6CF6"/>
    <w:rsid w:val="005B7422"/>
    <w:rsid w:val="005C29B8"/>
    <w:rsid w:val="005C5F21"/>
    <w:rsid w:val="005C7156"/>
    <w:rsid w:val="005D0C75"/>
    <w:rsid w:val="005D4171"/>
    <w:rsid w:val="005D41CD"/>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756"/>
    <w:rsid w:val="00645904"/>
    <w:rsid w:val="00651ACB"/>
    <w:rsid w:val="00651C47"/>
    <w:rsid w:val="00652AB2"/>
    <w:rsid w:val="00653FED"/>
    <w:rsid w:val="00654EC0"/>
    <w:rsid w:val="0065525B"/>
    <w:rsid w:val="00655D4F"/>
    <w:rsid w:val="006564D9"/>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A56E6"/>
    <w:rsid w:val="006B2672"/>
    <w:rsid w:val="006B54BF"/>
    <w:rsid w:val="006B5F44"/>
    <w:rsid w:val="006B5F90"/>
    <w:rsid w:val="006B62E4"/>
    <w:rsid w:val="006C1BBA"/>
    <w:rsid w:val="006C2079"/>
    <w:rsid w:val="006C348B"/>
    <w:rsid w:val="006C5A62"/>
    <w:rsid w:val="006C5D68"/>
    <w:rsid w:val="006C6976"/>
    <w:rsid w:val="006C6DD0"/>
    <w:rsid w:val="006D04EA"/>
    <w:rsid w:val="006D1539"/>
    <w:rsid w:val="006D16C4"/>
    <w:rsid w:val="006D3E96"/>
    <w:rsid w:val="006D4515"/>
    <w:rsid w:val="006D4BB1"/>
    <w:rsid w:val="006D6593"/>
    <w:rsid w:val="006E22B9"/>
    <w:rsid w:val="006F03A8"/>
    <w:rsid w:val="006F2ACA"/>
    <w:rsid w:val="006F2ADC"/>
    <w:rsid w:val="006F2BFE"/>
    <w:rsid w:val="006F31E9"/>
    <w:rsid w:val="006F6284"/>
    <w:rsid w:val="007002C5"/>
    <w:rsid w:val="00704387"/>
    <w:rsid w:val="00707669"/>
    <w:rsid w:val="00711CBA"/>
    <w:rsid w:val="00711FB5"/>
    <w:rsid w:val="00712A01"/>
    <w:rsid w:val="00714F58"/>
    <w:rsid w:val="00716B3C"/>
    <w:rsid w:val="007203DC"/>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4B38"/>
    <w:rsid w:val="00765C43"/>
    <w:rsid w:val="00765EFB"/>
    <w:rsid w:val="007671CA"/>
    <w:rsid w:val="007679F8"/>
    <w:rsid w:val="00767C61"/>
    <w:rsid w:val="0077008A"/>
    <w:rsid w:val="00773C1F"/>
    <w:rsid w:val="00774DA4"/>
    <w:rsid w:val="00776599"/>
    <w:rsid w:val="0078114B"/>
    <w:rsid w:val="00781DD2"/>
    <w:rsid w:val="00783A04"/>
    <w:rsid w:val="00783ECF"/>
    <w:rsid w:val="0078413A"/>
    <w:rsid w:val="007959E8"/>
    <w:rsid w:val="00795E9C"/>
    <w:rsid w:val="007A0521"/>
    <w:rsid w:val="007A2E12"/>
    <w:rsid w:val="007A3475"/>
    <w:rsid w:val="007A41C8"/>
    <w:rsid w:val="007A45F7"/>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0723"/>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1E68"/>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2A4D"/>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33BE"/>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176D"/>
    <w:rsid w:val="009D47FA"/>
    <w:rsid w:val="009D4C5B"/>
    <w:rsid w:val="009D50D2"/>
    <w:rsid w:val="009D5325"/>
    <w:rsid w:val="009D6BCA"/>
    <w:rsid w:val="009D7C7E"/>
    <w:rsid w:val="009E0F62"/>
    <w:rsid w:val="009E4A58"/>
    <w:rsid w:val="009E5A2D"/>
    <w:rsid w:val="009E5AB2"/>
    <w:rsid w:val="009E6219"/>
    <w:rsid w:val="009F03B3"/>
    <w:rsid w:val="00A0096C"/>
    <w:rsid w:val="00A01757"/>
    <w:rsid w:val="00A01D28"/>
    <w:rsid w:val="00A028C0"/>
    <w:rsid w:val="00A02BAE"/>
    <w:rsid w:val="00A06A6B"/>
    <w:rsid w:val="00A07E47"/>
    <w:rsid w:val="00A129D0"/>
    <w:rsid w:val="00A12C33"/>
    <w:rsid w:val="00A138BA"/>
    <w:rsid w:val="00A14C8E"/>
    <w:rsid w:val="00A153D9"/>
    <w:rsid w:val="00A15F09"/>
    <w:rsid w:val="00A169B6"/>
    <w:rsid w:val="00A2271D"/>
    <w:rsid w:val="00A237D5"/>
    <w:rsid w:val="00A25F77"/>
    <w:rsid w:val="00A30EFC"/>
    <w:rsid w:val="00A31984"/>
    <w:rsid w:val="00A32D73"/>
    <w:rsid w:val="00A3367B"/>
    <w:rsid w:val="00A33C67"/>
    <w:rsid w:val="00A35463"/>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C7"/>
    <w:rsid w:val="00A952D7"/>
    <w:rsid w:val="00A95F79"/>
    <w:rsid w:val="00A963F7"/>
    <w:rsid w:val="00A96AD8"/>
    <w:rsid w:val="00A9749F"/>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025E"/>
    <w:rsid w:val="00B4346D"/>
    <w:rsid w:val="00B43F25"/>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2E3A"/>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D7"/>
    <w:rsid w:val="00C25FE2"/>
    <w:rsid w:val="00C26B53"/>
    <w:rsid w:val="00C279B2"/>
    <w:rsid w:val="00C33E50"/>
    <w:rsid w:val="00C34C20"/>
    <w:rsid w:val="00C35A3E"/>
    <w:rsid w:val="00C42130"/>
    <w:rsid w:val="00C423A4"/>
    <w:rsid w:val="00C423E3"/>
    <w:rsid w:val="00C44BF5"/>
    <w:rsid w:val="00C510C3"/>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7A7E"/>
    <w:rsid w:val="00CE0C4F"/>
    <w:rsid w:val="00CE30EA"/>
    <w:rsid w:val="00CF048A"/>
    <w:rsid w:val="00CF155A"/>
    <w:rsid w:val="00CF2947"/>
    <w:rsid w:val="00CF686F"/>
    <w:rsid w:val="00CF6E60"/>
    <w:rsid w:val="00CF7BCA"/>
    <w:rsid w:val="00D008FD"/>
    <w:rsid w:val="00D02553"/>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0DE8"/>
    <w:rsid w:val="00D6572B"/>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26C6"/>
    <w:rsid w:val="00E15CCD"/>
    <w:rsid w:val="00E202EF"/>
    <w:rsid w:val="00E210B5"/>
    <w:rsid w:val="00E24234"/>
    <w:rsid w:val="00E2478C"/>
    <w:rsid w:val="00E2552F"/>
    <w:rsid w:val="00E3137A"/>
    <w:rsid w:val="00E32CCF"/>
    <w:rsid w:val="00E34A98"/>
    <w:rsid w:val="00E35D1E"/>
    <w:rsid w:val="00E35F94"/>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298"/>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0C1D"/>
    <w:rsid w:val="00F515EE"/>
    <w:rsid w:val="00F56511"/>
    <w:rsid w:val="00F6019B"/>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773039"/>
    <w:rsid w:val="04B87D94"/>
    <w:rsid w:val="052A6771"/>
    <w:rsid w:val="08385709"/>
    <w:rsid w:val="0A5A0D7C"/>
    <w:rsid w:val="0C3B1934"/>
    <w:rsid w:val="0CDA2548"/>
    <w:rsid w:val="0D235830"/>
    <w:rsid w:val="0DE306B4"/>
    <w:rsid w:val="11AF66A8"/>
    <w:rsid w:val="128802B2"/>
    <w:rsid w:val="17A23EC6"/>
    <w:rsid w:val="196B07DB"/>
    <w:rsid w:val="1B5E5C34"/>
    <w:rsid w:val="1F530537"/>
    <w:rsid w:val="20806B12"/>
    <w:rsid w:val="22DD303F"/>
    <w:rsid w:val="22E30AFA"/>
    <w:rsid w:val="26EB02E7"/>
    <w:rsid w:val="2B3E18CD"/>
    <w:rsid w:val="2ED1115E"/>
    <w:rsid w:val="2F4D332A"/>
    <w:rsid w:val="322E15D4"/>
    <w:rsid w:val="375D100B"/>
    <w:rsid w:val="3A0F01B5"/>
    <w:rsid w:val="3BCB1C8D"/>
    <w:rsid w:val="41554B3E"/>
    <w:rsid w:val="471C7577"/>
    <w:rsid w:val="47F24C9D"/>
    <w:rsid w:val="49211244"/>
    <w:rsid w:val="53740876"/>
    <w:rsid w:val="58303988"/>
    <w:rsid w:val="5870545B"/>
    <w:rsid w:val="5AFC7F30"/>
    <w:rsid w:val="5F9D1924"/>
    <w:rsid w:val="62536682"/>
    <w:rsid w:val="63A9119C"/>
    <w:rsid w:val="668E2365"/>
    <w:rsid w:val="6A095303"/>
    <w:rsid w:val="6C627114"/>
    <w:rsid w:val="71665E56"/>
    <w:rsid w:val="723E121D"/>
    <w:rsid w:val="73B24266"/>
    <w:rsid w:val="764527E4"/>
    <w:rsid w:val="787C1CC7"/>
    <w:rsid w:val="7E9D3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505A486E-3497-4479-BE25-8E3F58B5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ind w:left="0"/>
      <w:jc w:val="both"/>
      <w:outlineLvl w:val="0"/>
    </w:pPr>
    <w:rPr>
      <w:rFonts w:ascii="黑体" w:eastAsia="黑体"/>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ind w:left="0"/>
      <w:jc w:val="center"/>
    </w:pPr>
    <w:rPr>
      <w:rFonts w:ascii="黑体" w:eastAsia="黑体"/>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qFormat/>
    <w:pPr>
      <w:numPr>
        <w:numId w:val="18"/>
      </w:numPr>
      <w:jc w:val="center"/>
    </w:pPr>
    <w:rPr>
      <w:rFonts w:ascii="黑体" w:eastAsia="黑体"/>
      <w:sz w:val="21"/>
    </w:rPr>
  </w:style>
  <w:style w:type="paragraph" w:customStyle="1" w:styleId="afb">
    <w:name w:val="标准文件_正文英文图标题"/>
    <w:next w:val="affffe"/>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qFormat/>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qFormat/>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line="360" w:lineRule="exact"/>
      <w:jc w:val="center"/>
    </w:pPr>
    <w:rPr>
      <w:sz w:val="28"/>
    </w:rPr>
  </w:style>
  <w:style w:type="paragraph" w:customStyle="1" w:styleId="afffffff2">
    <w:name w:val="封面一致性程度标识"/>
    <w:qFormat/>
    <w:pPr>
      <w:spacing w:before="440" w:line="440" w:lineRule="exact"/>
      <w:jc w:val="center"/>
    </w:pPr>
    <w:rPr>
      <w:sz w:val="28"/>
    </w:rPr>
  </w:style>
  <w:style w:type="paragraph" w:customStyle="1" w:styleId="afffffff3">
    <w:name w:val="封面正文"/>
    <w:qFormat/>
    <w:pPr>
      <w:jc w:val="both"/>
    </w:p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ffffffff">
    <w:name w:val="标准文件_字母编号列项（一级）"/>
    <w:qFormat/>
    <w:pPr>
      <w:tabs>
        <w:tab w:val="left" w:pos="851"/>
      </w:tabs>
      <w:ind w:left="851" w:hanging="426"/>
      <w:jc w:val="both"/>
    </w:pPr>
    <w:rPr>
      <w:rFonts w:ascii="宋体"/>
      <w:sz w:val="21"/>
    </w:rPr>
  </w:style>
  <w:style w:type="paragraph" w:customStyle="1" w:styleId="afffffffff0">
    <w:name w:val="标准文件_索引字母"/>
    <w:next w:val="affffe"/>
    <w:qFormat/>
    <w:pPr>
      <w:jc w:val="center"/>
    </w:pPr>
    <w:rPr>
      <w:rFonts w:ascii="宋体" w:eastAsia="Times New Roman" w:hAnsi="宋体"/>
      <w:b/>
      <w:kern w:val="2"/>
      <w:sz w:val="21"/>
    </w:rPr>
  </w:style>
  <w:style w:type="paragraph" w:customStyle="1" w:styleId="afffffffff1">
    <w:name w:val="标准文件_附录前"/>
    <w:next w:val="affffe"/>
    <w:qFormat/>
    <w:pPr>
      <w:spacing w:line="20" w:lineRule="atLeast"/>
      <w:ind w:firstLine="200"/>
    </w:pPr>
    <w:rPr>
      <w:rFonts w:ascii="宋体" w:hAnsi="宋体"/>
      <w:kern w:val="2"/>
      <w:sz w:val="10"/>
    </w:rPr>
  </w:style>
  <w:style w:type="paragraph" w:customStyle="1" w:styleId="afffffffff2">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3">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4"/>
    <w:qFormat/>
    <w:pPr>
      <w:widowControl w:val="0"/>
      <w:numPr>
        <w:numId w:val="28"/>
      </w:numPr>
      <w:jc w:val="both"/>
    </w:pPr>
    <w:rPr>
      <w:rFonts w:ascii="宋体"/>
      <w:sz w:val="18"/>
      <w:szCs w:val="18"/>
    </w:rPr>
  </w:style>
  <w:style w:type="paragraph" w:customStyle="1" w:styleId="afffffffff4">
    <w:name w:val="标准文件_示例内容"/>
    <w:basedOn w:val="affffe"/>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5">
    <w:name w:val="标准文件_表格续"/>
    <w:basedOn w:val="affffe"/>
    <w:next w:val="affffe"/>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7">
    <w:name w:val="标准文件_提示"/>
    <w:basedOn w:val="affffe"/>
    <w:next w:val="affffe"/>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kern w:val="2"/>
      <w:sz w:val="18"/>
    </w:rPr>
  </w:style>
  <w:style w:type="paragraph" w:customStyle="1" w:styleId="afffffffffa">
    <w:name w:val="其他发布日期"/>
    <w:basedOn w:val="affffffc"/>
    <w:qFormat/>
    <w:pPr>
      <w:framePr w:w="3997" w:h="471" w:hRule="exact" w:hSpace="0" w:vSpace="181" w:wrap="around" w:vAnchor="page" w:hAnchor="page" w:x="1419" w:y="14097"/>
    </w:pPr>
  </w:style>
  <w:style w:type="paragraph" w:customStyle="1" w:styleId="afffffffffb">
    <w:name w:val="其他实施日期"/>
    <w:basedOn w:val="affffffff2"/>
    <w:qFormat/>
    <w:pPr>
      <w:framePr w:w="3997" w:h="471" w:hRule="exact" w:vSpace="181" w:wrap="around" w:vAnchor="page" w:hAnchor="page" w:x="7089" w:y="14097"/>
    </w:pPr>
  </w:style>
  <w:style w:type="paragraph" w:customStyle="1" w:styleId="afffffffffc">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0">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e"/>
    <w:next w:val="affffe"/>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c">
    <w:name w:val="标准文件_索引标题"/>
    <w:basedOn w:val="afffff5"/>
    <w:next w:val="affffe"/>
    <w:qFormat/>
    <w:rPr>
      <w:rFonts w:hAnsi="黑体"/>
    </w:rPr>
  </w:style>
  <w:style w:type="paragraph" w:customStyle="1" w:styleId="affffffffffd">
    <w:name w:val="标准文件_脚注内容"/>
    <w:basedOn w:val="affffe"/>
    <w:qFormat/>
    <w:pPr>
      <w:ind w:leftChars="200" w:left="400" w:hangingChars="200" w:hanging="200"/>
    </w:pPr>
    <w:rPr>
      <w:sz w:val="15"/>
    </w:rPr>
  </w:style>
  <w:style w:type="paragraph" w:customStyle="1" w:styleId="affffffffffe">
    <w:name w:val="标准文件_术语条一"/>
    <w:basedOn w:val="affffffff7"/>
    <w:next w:val="affffe"/>
    <w:qFormat/>
  </w:style>
  <w:style w:type="paragraph" w:customStyle="1" w:styleId="afffffffffff">
    <w:name w:val="标准文件_术语条二"/>
    <w:basedOn w:val="affffffffa"/>
    <w:next w:val="affffe"/>
    <w:qFormat/>
  </w:style>
  <w:style w:type="paragraph" w:customStyle="1" w:styleId="afffffffffff0">
    <w:name w:val="标准文件_术语条三"/>
    <w:basedOn w:val="affffffff9"/>
    <w:next w:val="affffe"/>
    <w:qFormat/>
  </w:style>
  <w:style w:type="paragraph" w:customStyle="1" w:styleId="afffffffffff1">
    <w:name w:val="标准文件_术语条四"/>
    <w:basedOn w:val="affffffffc"/>
    <w:next w:val="affffe"/>
    <w:qFormat/>
  </w:style>
  <w:style w:type="paragraph" w:customStyle="1" w:styleId="afffffffffff2">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 w:type="paragraph" w:customStyle="1" w:styleId="af5">
    <w:name w:val="字母编号列项（一级）"/>
    <w:qFormat/>
    <w:pPr>
      <w:numPr>
        <w:numId w:val="13"/>
      </w:numPr>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695A327DB8482CBDA2788DDF6F069E"/>
        <w:category>
          <w:name w:val="常规"/>
          <w:gallery w:val="placeholder"/>
        </w:category>
        <w:types>
          <w:type w:val="bbPlcHdr"/>
        </w:types>
        <w:behaviors>
          <w:behavior w:val="content"/>
        </w:behaviors>
        <w:guid w:val="{09789A70-9340-4D35-8B6B-236276AECD13}"/>
      </w:docPartPr>
      <w:docPartBody>
        <w:p w:rsidR="00ED7BB5" w:rsidRDefault="00A75447">
          <w:pPr>
            <w:pStyle w:val="41695A327DB8482CBDA2788DDF6F069E"/>
          </w:pPr>
          <w:r>
            <w:rPr>
              <w:rStyle w:val="a3"/>
              <w:rFonts w:hint="eastAsia"/>
            </w:rPr>
            <w:t>单击或点击此处输入文字。</w:t>
          </w:r>
        </w:p>
      </w:docPartBody>
    </w:docPart>
    <w:docPart>
      <w:docPartPr>
        <w:name w:val="90A131535CA24E62ADE9D003E08EBF7E"/>
        <w:category>
          <w:name w:val="常规"/>
          <w:gallery w:val="placeholder"/>
        </w:category>
        <w:types>
          <w:type w:val="bbPlcHdr"/>
        </w:types>
        <w:behaviors>
          <w:behavior w:val="content"/>
        </w:behaviors>
        <w:guid w:val="{7DE050E7-7B77-44A6-97A7-F1F498DC080C}"/>
      </w:docPartPr>
      <w:docPartBody>
        <w:p w:rsidR="00ED7BB5" w:rsidRDefault="00A75447">
          <w:pPr>
            <w:pStyle w:val="90A131535CA24E62ADE9D003E08EBF7E"/>
          </w:pPr>
          <w:r>
            <w:rPr>
              <w:rStyle w:val="a3"/>
              <w:rFonts w:hint="eastAsia"/>
            </w:rPr>
            <w:t>选择一项。</w:t>
          </w:r>
        </w:p>
      </w:docPartBody>
    </w:docPart>
    <w:docPart>
      <w:docPartPr>
        <w:name w:val="4038D02D3FDA4233BD79A5D60E80842C"/>
        <w:category>
          <w:name w:val="常规"/>
          <w:gallery w:val="placeholder"/>
        </w:category>
        <w:types>
          <w:type w:val="bbPlcHdr"/>
        </w:types>
        <w:behaviors>
          <w:behavior w:val="content"/>
        </w:behaviors>
        <w:guid w:val="{31BB0E38-C0FD-44A0-8C6D-DA7EC262370B}"/>
      </w:docPartPr>
      <w:docPartBody>
        <w:p w:rsidR="00ED7BB5" w:rsidRDefault="00A75447">
          <w:pPr>
            <w:pStyle w:val="4038D02D3FDA4233BD79A5D60E80842C"/>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355"/>
    <w:rsid w:val="00001562"/>
    <w:rsid w:val="00151355"/>
    <w:rsid w:val="00221C18"/>
    <w:rsid w:val="00297C9C"/>
    <w:rsid w:val="002D58E7"/>
    <w:rsid w:val="00451F64"/>
    <w:rsid w:val="00A3506C"/>
    <w:rsid w:val="00A75447"/>
    <w:rsid w:val="00AA1403"/>
    <w:rsid w:val="00BE5D41"/>
    <w:rsid w:val="00DB1F77"/>
    <w:rsid w:val="00E50F7E"/>
    <w:rsid w:val="00E94753"/>
    <w:rsid w:val="00ED7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1695A327DB8482CBDA2788DDF6F069E">
    <w:name w:val="41695A327DB8482CBDA2788DDF6F069E"/>
    <w:qFormat/>
    <w:pPr>
      <w:widowControl w:val="0"/>
      <w:jc w:val="both"/>
    </w:pPr>
    <w:rPr>
      <w:kern w:val="2"/>
      <w:sz w:val="21"/>
      <w:szCs w:val="22"/>
    </w:rPr>
  </w:style>
  <w:style w:type="paragraph" w:customStyle="1" w:styleId="90A131535CA24E62ADE9D003E08EBF7E">
    <w:name w:val="90A131535CA24E62ADE9D003E08EBF7E"/>
    <w:qFormat/>
    <w:pPr>
      <w:widowControl w:val="0"/>
      <w:jc w:val="both"/>
    </w:pPr>
    <w:rPr>
      <w:kern w:val="2"/>
      <w:sz w:val="21"/>
      <w:szCs w:val="22"/>
    </w:rPr>
  </w:style>
  <w:style w:type="paragraph" w:customStyle="1" w:styleId="4038D02D3FDA4233BD79A5D60E80842C">
    <w:name w:val="4038D02D3FDA4233BD79A5D60E80842C"/>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Pages>
  <Words>577</Words>
  <Characters>3289</Characters>
  <Application>Microsoft Office Word</Application>
  <DocSecurity>0</DocSecurity>
  <Lines>27</Lines>
  <Paragraphs>7</Paragraphs>
  <ScaleCrop>false</ScaleCrop>
  <Company>PCMI</Company>
  <LinksUpToDate>false</LinksUpToDate>
  <CharactersWithSpaces>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ASUS</dc:creator>
  <dc:description>&lt;config cover="true" show_menu="true" version="1.0.0" doctype="SDKXY"&gt;_x000d_
&lt;/config&gt;</dc:description>
  <cp:lastModifiedBy>Lenovo</cp:lastModifiedBy>
  <cp:revision>11</cp:revision>
  <cp:lastPrinted>2025-09-22T11:39:00Z</cp:lastPrinted>
  <dcterms:created xsi:type="dcterms:W3CDTF">2025-09-20T13:03:00Z</dcterms:created>
  <dcterms:modified xsi:type="dcterms:W3CDTF">2025-09-29T02:29:00Z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eyJoZGlkIjoiODU1M2MzYjNhYWRjNmY2MzJlYzFmNDYzZGU2OTFkZjgiLCJ1c2VySWQiOiI0MzIzMTU4ODgifQ==</vt:lpwstr>
  </property>
  <property fmtid="{D5CDD505-2E9C-101B-9397-08002B2CF9AE}" pid="15" name="KSOProductBuildVer">
    <vt:lpwstr>2052-12.1.0.22529</vt:lpwstr>
  </property>
  <property fmtid="{D5CDD505-2E9C-101B-9397-08002B2CF9AE}" pid="16" name="ICV">
    <vt:lpwstr>53DB5B464BA14C8E982C83068EBF8D03_13</vt:lpwstr>
  </property>
</Properties>
</file>