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F138B">
      <w:pPr>
        <w:jc w:val="center"/>
        <w:rPr>
          <w:rFonts w:ascii="宋体" w:hAnsi="宋体" w:eastAsia="宋体" w:cs="仿宋_GB2312"/>
          <w:b/>
          <w:sz w:val="36"/>
          <w:szCs w:val="36"/>
        </w:rPr>
      </w:pPr>
      <w:r>
        <w:rPr>
          <w:rFonts w:hint="eastAsia" w:ascii="宋体" w:hAnsi="宋体" w:eastAsia="宋体" w:cs="仿宋_GB2312"/>
          <w:b/>
          <w:sz w:val="36"/>
          <w:szCs w:val="36"/>
        </w:rPr>
        <w:t>《</w:t>
      </w:r>
      <w:r>
        <w:rPr>
          <w:rFonts w:hint="eastAsia" w:ascii="宋体" w:hAnsi="宋体" w:eastAsia="宋体" w:cs="仿宋_GB2312"/>
          <w:b/>
          <w:sz w:val="36"/>
          <w:szCs w:val="36"/>
          <w:lang w:val="en-US" w:eastAsia="zh-CN"/>
        </w:rPr>
        <w:t>永川茶数字化管理规范</w:t>
      </w:r>
      <w:r>
        <w:rPr>
          <w:rFonts w:hint="eastAsia" w:ascii="宋体" w:hAnsi="宋体" w:eastAsia="宋体" w:cs="仿宋_GB2312"/>
          <w:b/>
          <w:sz w:val="36"/>
          <w:szCs w:val="36"/>
        </w:rPr>
        <w:t>》</w:t>
      </w:r>
    </w:p>
    <w:p w14:paraId="3D398B44">
      <w:pPr>
        <w:jc w:val="center"/>
        <w:rPr>
          <w:rFonts w:hint="eastAsia" w:ascii="宋体" w:hAnsi="宋体" w:eastAsia="宋体" w:cs="仿宋_GB2312"/>
          <w:b/>
          <w:sz w:val="36"/>
          <w:szCs w:val="36"/>
        </w:rPr>
      </w:pPr>
      <w:r>
        <w:rPr>
          <w:rFonts w:hint="eastAsia" w:ascii="宋体" w:hAnsi="宋体" w:eastAsia="宋体" w:cs="仿宋_GB2312"/>
          <w:b/>
          <w:sz w:val="36"/>
          <w:szCs w:val="36"/>
          <w:lang w:eastAsia="zh-CN"/>
        </w:rPr>
        <w:t>重庆市永川区茶叶行业协会</w:t>
      </w:r>
      <w:r>
        <w:rPr>
          <w:rFonts w:hint="eastAsia" w:ascii="宋体" w:hAnsi="宋体" w:eastAsia="宋体" w:cs="仿宋_GB2312"/>
          <w:b/>
          <w:sz w:val="36"/>
          <w:szCs w:val="36"/>
        </w:rPr>
        <w:t>团体标准</w:t>
      </w:r>
    </w:p>
    <w:p w14:paraId="308AD508">
      <w:pPr>
        <w:jc w:val="center"/>
        <w:rPr>
          <w:rFonts w:ascii="宋体" w:hAnsi="宋体" w:eastAsia="宋体" w:cs="仿宋_GB2312"/>
          <w:b/>
          <w:sz w:val="36"/>
          <w:szCs w:val="36"/>
        </w:rPr>
      </w:pPr>
      <w:r>
        <w:rPr>
          <w:rFonts w:hint="eastAsia" w:ascii="宋体" w:hAnsi="宋体" w:eastAsia="宋体" w:cs="仿宋_GB2312"/>
          <w:b/>
          <w:sz w:val="36"/>
          <w:szCs w:val="36"/>
          <w:lang w:eastAsia="zh-CN"/>
        </w:rPr>
        <w:t>征求意见</w:t>
      </w:r>
      <w:r>
        <w:rPr>
          <w:rFonts w:hint="eastAsia" w:ascii="宋体" w:hAnsi="宋体" w:eastAsia="宋体" w:cs="仿宋_GB2312"/>
          <w:b/>
          <w:sz w:val="36"/>
          <w:szCs w:val="36"/>
        </w:rPr>
        <w:t>编制说明</w:t>
      </w:r>
    </w:p>
    <w:p w14:paraId="04E39B32">
      <w:pPr>
        <w:ind w:firstLine="643" w:firstLineChars="200"/>
        <w:rPr>
          <w:rFonts w:ascii="宋体" w:hAnsi="宋体" w:eastAsia="宋体" w:cs="仿宋_GB2312"/>
          <w:b/>
          <w:bCs/>
          <w:sz w:val="32"/>
          <w:szCs w:val="32"/>
        </w:rPr>
      </w:pPr>
      <w:r>
        <w:rPr>
          <w:rFonts w:hint="eastAsia" w:ascii="宋体" w:hAnsi="宋体" w:eastAsia="宋体" w:cs="仿宋_GB2312"/>
          <w:b/>
          <w:bCs/>
          <w:sz w:val="32"/>
          <w:szCs w:val="32"/>
        </w:rPr>
        <w:t>一、</w:t>
      </w:r>
      <w:r>
        <w:rPr>
          <w:rFonts w:ascii="宋体" w:hAnsi="宋体" w:eastAsia="宋体" w:cs="仿宋_GB2312"/>
          <w:b/>
          <w:bCs/>
          <w:sz w:val="32"/>
          <w:szCs w:val="32"/>
        </w:rPr>
        <w:t>项目背景</w:t>
      </w:r>
    </w:p>
    <w:p w14:paraId="6EC3B606">
      <w:pPr>
        <w:ind w:firstLine="560" w:firstLineChars="200"/>
        <w:rPr>
          <w:rFonts w:hint="eastAsia" w:ascii="楷体" w:hAnsi="楷体" w:eastAsia="楷体" w:cs="楷体"/>
          <w:bCs/>
          <w:sz w:val="28"/>
          <w:szCs w:val="28"/>
          <w:lang w:val="en-US" w:eastAsia="zh-CN"/>
        </w:rPr>
      </w:pPr>
      <w:bookmarkStart w:id="0" w:name="OLE_LINK2"/>
      <w:r>
        <w:rPr>
          <w:rFonts w:hint="eastAsia" w:ascii="楷体" w:hAnsi="楷体" w:eastAsia="楷体" w:cs="楷体"/>
          <w:bCs/>
          <w:sz w:val="28"/>
          <w:szCs w:val="28"/>
          <w:lang w:eastAsia="zh-CN"/>
        </w:rPr>
        <w:t>（</w:t>
      </w:r>
      <w:r>
        <w:rPr>
          <w:rFonts w:hint="eastAsia" w:ascii="楷体" w:hAnsi="楷体" w:eastAsia="楷体" w:cs="楷体"/>
          <w:bCs/>
          <w:sz w:val="28"/>
          <w:szCs w:val="28"/>
          <w:lang w:val="en-US" w:eastAsia="zh-CN"/>
        </w:rPr>
        <w:t>一</w:t>
      </w:r>
      <w:r>
        <w:rPr>
          <w:rFonts w:hint="eastAsia" w:ascii="楷体" w:hAnsi="楷体" w:eastAsia="楷体" w:cs="楷体"/>
          <w:bCs/>
          <w:sz w:val="28"/>
          <w:szCs w:val="28"/>
          <w:lang w:eastAsia="zh-CN"/>
        </w:rPr>
        <w:t>）</w:t>
      </w:r>
      <w:r>
        <w:rPr>
          <w:rFonts w:hint="eastAsia" w:ascii="楷体" w:hAnsi="楷体" w:eastAsia="楷体" w:cs="楷体"/>
          <w:bCs/>
          <w:sz w:val="28"/>
          <w:szCs w:val="28"/>
          <w:lang w:val="en-US" w:eastAsia="zh-CN"/>
        </w:rPr>
        <w:t>发展现状</w:t>
      </w:r>
    </w:p>
    <w:bookmarkEnd w:id="0"/>
    <w:p w14:paraId="729584E8">
      <w:pPr>
        <w:ind w:firstLine="560" w:firstLineChars="200"/>
        <w:rPr>
          <w:rFonts w:hint="eastAsia" w:ascii="宋体" w:hAnsi="宋体" w:eastAsia="宋体" w:cs="仿宋_GB2312"/>
          <w:bCs/>
          <w:sz w:val="28"/>
          <w:szCs w:val="28"/>
          <w:lang w:val="en-US" w:eastAsia="zh-CN"/>
        </w:rPr>
      </w:pPr>
      <w:bookmarkStart w:id="1" w:name="OLE_LINK4"/>
      <w:r>
        <w:rPr>
          <w:rFonts w:hint="eastAsia" w:ascii="宋体" w:hAnsi="宋体" w:eastAsia="宋体" w:cs="仿宋_GB2312"/>
          <w:bCs/>
          <w:sz w:val="28"/>
          <w:szCs w:val="28"/>
          <w:lang w:val="en-US" w:eastAsia="zh-CN"/>
        </w:rPr>
        <w:t>《农业农村部 国家市场监督管理总局 中华全国供销合作总社关于促进茶产业健康发展的指导意见》提出茶产业存在部分地区无序扩张、茶产品开发利用不够、科技创新能力不强、文化内涵挖掘不深等突出问题，亟需加强引导、加大扶持，促进茶产业健康发展。《农业现代化示范区数字化建设指南》提出推进数据资源汇聚共享，采集归集农业自然资源和重要种质资源、新型农业经营主体、农产品及农业投入品等数据，打造标准化、高质量的数据仓。《农业农村部关于加快农业发展全面绿色转型促进乡村生态振兴的指导意见》提出，加快制定一批资源节约型、环境友好型农业标准，健全覆盖全产业链的农业绿色发展标准体系，鼓励地方探索制修订一批相关标准。《重庆市推进农业农村现代化“十四五”规划（2021—2025年）的通知》（渝府发〔2021〕22号）提出，加强标准化茶园建设，示范推广茶叶机械化采摘新装备、新技术，推动茶园机械化、数据化、智慧化。《永川区推进农业农村现代化“十四五”规划的通知》（永川府发〔2021〕28号）提出，着力打造“永川秀芽、永川红”两个品牌，加快英山标准化茶叶生产基地建设，扶持龙头企业20家。</w:t>
      </w:r>
    </w:p>
    <w:p w14:paraId="361BDF22">
      <w:pPr>
        <w:ind w:firstLine="560" w:firstLineChars="200"/>
        <w:rPr>
          <w:rFonts w:hint="default" w:ascii="楷体" w:hAnsi="楷体" w:eastAsia="楷体" w:cs="楷体"/>
          <w:bCs/>
          <w:sz w:val="28"/>
          <w:szCs w:val="28"/>
          <w:lang w:val="en-US" w:eastAsia="zh-CN"/>
        </w:rPr>
      </w:pPr>
      <w:r>
        <w:rPr>
          <w:rFonts w:hint="eastAsia" w:ascii="楷体" w:hAnsi="楷体" w:eastAsia="楷体" w:cs="楷体"/>
          <w:bCs/>
          <w:sz w:val="28"/>
          <w:szCs w:val="28"/>
          <w:lang w:eastAsia="zh-CN"/>
        </w:rPr>
        <w:t>（</w:t>
      </w:r>
      <w:r>
        <w:rPr>
          <w:rFonts w:hint="eastAsia" w:ascii="楷体" w:hAnsi="楷体" w:eastAsia="楷体" w:cs="楷体"/>
          <w:bCs/>
          <w:sz w:val="28"/>
          <w:szCs w:val="28"/>
          <w:lang w:val="en-US" w:eastAsia="zh-CN"/>
        </w:rPr>
        <w:t>二</w:t>
      </w:r>
      <w:r>
        <w:rPr>
          <w:rFonts w:hint="eastAsia" w:ascii="楷体" w:hAnsi="楷体" w:eastAsia="楷体" w:cs="楷体"/>
          <w:bCs/>
          <w:sz w:val="28"/>
          <w:szCs w:val="28"/>
          <w:lang w:eastAsia="zh-CN"/>
        </w:rPr>
        <w:t>）</w:t>
      </w:r>
      <w:r>
        <w:rPr>
          <w:rFonts w:hint="eastAsia" w:ascii="楷体" w:hAnsi="楷体" w:eastAsia="楷体" w:cs="楷体"/>
          <w:bCs/>
          <w:sz w:val="28"/>
          <w:szCs w:val="28"/>
          <w:lang w:val="en-US" w:eastAsia="zh-CN"/>
        </w:rPr>
        <w:t>存在问题</w:t>
      </w:r>
    </w:p>
    <w:bookmarkEnd w:id="1"/>
    <w:p w14:paraId="70B999C2">
      <w:pPr>
        <w:ind w:firstLine="560" w:firstLineChars="200"/>
        <w:rPr>
          <w:rFonts w:hint="eastAsia" w:ascii="宋体" w:hAnsi="宋体" w:eastAsia="宋体" w:cs="仿宋_GB2312"/>
          <w:bCs/>
          <w:sz w:val="28"/>
          <w:szCs w:val="28"/>
          <w:lang w:val="en-US" w:eastAsia="zh-CN"/>
        </w:rPr>
      </w:pPr>
      <w:r>
        <w:rPr>
          <w:rFonts w:hint="eastAsia" w:ascii="宋体" w:hAnsi="宋体" w:eastAsia="宋体" w:cs="仿宋_GB2312"/>
          <w:bCs/>
          <w:sz w:val="28"/>
          <w:szCs w:val="28"/>
          <w:lang w:val="en-US" w:eastAsia="zh-CN"/>
        </w:rPr>
        <w:t>目前永川区茶产业发展存在的问题主要在于，一是茶园规模、产量、品质、分布区域等基础数据掌握不全面或不准确的茶产业底数不清；二是信息不全面、分析不深入等原因导致对茶产业发展趋势、市场需求变化、政策导向等产业发展研判缺少决策依据；三是茶农仍靠传统经验种植，种植水平不高。全区茶农50余万户，均存在茶园管理人员老龄化严重的现象，管理人员一直以来施肥、灌溉、修剪、采摘全凭经验和感觉来判断，农事管理水平不高，急需精准便捷的技术指导，提升茶叶产能；而当前永川茶产业数字化管理机制不健全，信息采集不规范，企业和消费者对数字化溯源信息展示理解不深，因“各自发展”导致数据互联互通存在较大问题，信息采集不规范、不全面导致部分数据分析处理缺乏依据，从而导致增加成本，因此亟需建立统一的与数字化流程相匹配的制度规范体系。</w:t>
      </w:r>
    </w:p>
    <w:p w14:paraId="10E136DC">
      <w:pPr>
        <w:ind w:firstLine="560" w:firstLineChars="200"/>
        <w:rPr>
          <w:rFonts w:hint="default" w:ascii="楷体" w:hAnsi="楷体" w:eastAsia="楷体" w:cs="楷体"/>
          <w:bCs/>
          <w:sz w:val="28"/>
          <w:szCs w:val="28"/>
          <w:lang w:val="en-US" w:eastAsia="zh-CN"/>
        </w:rPr>
      </w:pPr>
      <w:r>
        <w:rPr>
          <w:rFonts w:hint="eastAsia" w:ascii="楷体" w:hAnsi="楷体" w:eastAsia="楷体" w:cs="楷体"/>
          <w:bCs/>
          <w:sz w:val="28"/>
          <w:szCs w:val="28"/>
          <w:lang w:eastAsia="zh-CN"/>
        </w:rPr>
        <w:t>（</w:t>
      </w:r>
      <w:r>
        <w:rPr>
          <w:rFonts w:hint="eastAsia" w:ascii="楷体" w:hAnsi="楷体" w:eastAsia="楷体" w:cs="楷体"/>
          <w:bCs/>
          <w:sz w:val="28"/>
          <w:szCs w:val="28"/>
          <w:lang w:val="en-US" w:eastAsia="zh-CN"/>
        </w:rPr>
        <w:t>三</w:t>
      </w:r>
      <w:r>
        <w:rPr>
          <w:rFonts w:hint="eastAsia" w:ascii="楷体" w:hAnsi="楷体" w:eastAsia="楷体" w:cs="楷体"/>
          <w:bCs/>
          <w:sz w:val="28"/>
          <w:szCs w:val="28"/>
          <w:lang w:eastAsia="zh-CN"/>
        </w:rPr>
        <w:t>）</w:t>
      </w:r>
      <w:r>
        <w:rPr>
          <w:rFonts w:hint="eastAsia" w:ascii="楷体" w:hAnsi="楷体" w:eastAsia="楷体" w:cs="楷体"/>
          <w:bCs/>
          <w:sz w:val="28"/>
          <w:szCs w:val="28"/>
          <w:lang w:val="en-US" w:eastAsia="zh-CN"/>
        </w:rPr>
        <w:t>拟解决的主要问题</w:t>
      </w:r>
    </w:p>
    <w:p w14:paraId="3A451D67">
      <w:pPr>
        <w:ind w:firstLine="560" w:firstLineChars="200"/>
        <w:rPr>
          <w:rFonts w:hint="default" w:ascii="宋体" w:hAnsi="宋体" w:eastAsia="宋体" w:cs="仿宋_GB2312"/>
          <w:bCs/>
          <w:sz w:val="28"/>
          <w:szCs w:val="28"/>
          <w:lang w:val="en-US" w:eastAsia="zh-CN"/>
        </w:rPr>
      </w:pPr>
      <w:r>
        <w:rPr>
          <w:rFonts w:hint="eastAsia" w:ascii="宋体" w:hAnsi="宋体" w:eastAsia="宋体" w:cs="仿宋_GB2312"/>
          <w:bCs/>
          <w:sz w:val="28"/>
          <w:szCs w:val="28"/>
          <w:lang w:val="en-US" w:eastAsia="zh-CN"/>
        </w:rPr>
        <w:t>目前永川区茶产业数字化处于起步阶段，数据采集、处理、分析、应用尚不够全面，对应的数字化建设尚未有统一的规范要求，有待于进一步规范数字化的应用及管理，从而直接影响后续的研究、大数据模型的应用等，会制约数字乡村产业发展，最终会波及数字乡村标准体系以及相关技术和应用体系。</w:t>
      </w:r>
    </w:p>
    <w:p w14:paraId="392E87C6">
      <w:pPr>
        <w:rPr>
          <w:rFonts w:ascii="宋体" w:hAnsi="宋体" w:eastAsia="宋体" w:cs="仿宋_GB2312"/>
          <w:b/>
          <w:bCs/>
          <w:sz w:val="32"/>
          <w:szCs w:val="32"/>
        </w:rPr>
      </w:pPr>
      <w:r>
        <w:rPr>
          <w:rFonts w:hint="eastAsia" w:ascii="宋体" w:hAnsi="宋体" w:eastAsia="宋体" w:cs="仿宋_GB2312"/>
          <w:b/>
          <w:bCs/>
          <w:sz w:val="32"/>
          <w:szCs w:val="32"/>
        </w:rPr>
        <w:t>二、标准制定工作概况</w:t>
      </w:r>
    </w:p>
    <w:p w14:paraId="287B9D9F">
      <w:pPr>
        <w:rPr>
          <w:rFonts w:ascii="宋体" w:hAnsi="宋体" w:eastAsia="宋体" w:cs="仿宋_GB2312"/>
          <w:bCs/>
          <w:sz w:val="28"/>
          <w:szCs w:val="28"/>
        </w:rPr>
      </w:pPr>
      <w:r>
        <w:rPr>
          <w:rFonts w:hint="eastAsia" w:ascii="宋体" w:hAnsi="宋体" w:eastAsia="宋体" w:cs="仿宋_GB2312"/>
          <w:bCs/>
          <w:sz w:val="28"/>
          <w:szCs w:val="28"/>
        </w:rPr>
        <w:t>1、任务来源</w:t>
      </w:r>
    </w:p>
    <w:p w14:paraId="7AEB2BF8">
      <w:pPr>
        <w:ind w:firstLine="560" w:firstLineChars="200"/>
        <w:rPr>
          <w:rFonts w:ascii="宋体" w:hAnsi="宋体" w:eastAsia="宋体" w:cs="仿宋_GB2312"/>
          <w:bCs/>
          <w:sz w:val="28"/>
          <w:szCs w:val="28"/>
          <w:highlight w:val="yellow"/>
        </w:rPr>
      </w:pPr>
      <w:r>
        <w:rPr>
          <w:rFonts w:hint="eastAsia" w:ascii="宋体" w:hAnsi="宋体" w:eastAsia="宋体" w:cs="仿宋_GB2312"/>
          <w:bCs/>
          <w:sz w:val="28"/>
          <w:szCs w:val="28"/>
        </w:rPr>
        <w:t>本标准研制任务来源于</w:t>
      </w:r>
      <w:r>
        <w:rPr>
          <w:rFonts w:hint="eastAsia" w:ascii="宋体" w:hAnsi="宋体" w:eastAsia="宋体" w:cs="仿宋_GB2312"/>
          <w:bCs/>
          <w:sz w:val="28"/>
          <w:szCs w:val="28"/>
          <w:lang w:val="en-US" w:eastAsia="zh-CN"/>
        </w:rPr>
        <w:t>重庆市永川区茶叶协会</w:t>
      </w:r>
      <w:r>
        <w:rPr>
          <w:rFonts w:hint="eastAsia" w:ascii="宋体" w:hAnsi="宋体" w:eastAsia="宋体" w:cs="仿宋_GB2312"/>
          <w:bCs/>
          <w:sz w:val="28"/>
          <w:szCs w:val="28"/>
        </w:rPr>
        <w:t>团体标准研制计划。202</w:t>
      </w:r>
      <w:r>
        <w:rPr>
          <w:rFonts w:hint="eastAsia" w:ascii="宋体" w:hAnsi="宋体" w:eastAsia="宋体" w:cs="仿宋_GB2312"/>
          <w:bCs/>
          <w:sz w:val="28"/>
          <w:szCs w:val="28"/>
          <w:lang w:val="en-US" w:eastAsia="zh-CN"/>
        </w:rPr>
        <w:t>5</w:t>
      </w:r>
      <w:r>
        <w:rPr>
          <w:rFonts w:hint="eastAsia" w:ascii="宋体" w:hAnsi="宋体" w:eastAsia="宋体" w:cs="仿宋_GB2312"/>
          <w:bCs/>
          <w:sz w:val="28"/>
          <w:szCs w:val="28"/>
        </w:rPr>
        <w:t>年</w:t>
      </w:r>
      <w:r>
        <w:rPr>
          <w:rFonts w:hint="eastAsia" w:ascii="宋体" w:hAnsi="宋体" w:eastAsia="宋体" w:cs="仿宋_GB2312"/>
          <w:bCs/>
          <w:sz w:val="28"/>
          <w:szCs w:val="28"/>
          <w:lang w:val="en-US" w:eastAsia="zh-CN"/>
        </w:rPr>
        <w:t>5</w:t>
      </w:r>
      <w:r>
        <w:rPr>
          <w:rFonts w:hint="eastAsia" w:ascii="宋体" w:hAnsi="宋体" w:eastAsia="宋体" w:cs="仿宋_GB2312"/>
          <w:bCs/>
          <w:sz w:val="28"/>
          <w:szCs w:val="28"/>
        </w:rPr>
        <w:t>月，由浙江</w:t>
      </w:r>
      <w:r>
        <w:rPr>
          <w:rFonts w:hint="eastAsia" w:ascii="宋体" w:hAnsi="宋体" w:eastAsia="宋体" w:cs="仿宋_GB2312"/>
          <w:bCs/>
          <w:sz w:val="28"/>
          <w:szCs w:val="28"/>
          <w:lang w:val="en-US" w:eastAsia="zh-CN"/>
        </w:rPr>
        <w:t>甲骨文超级码科技股份有限公司等向协会申报团体标准《永川茶数字化管理规范》</w:t>
      </w:r>
      <w:r>
        <w:rPr>
          <w:rFonts w:hint="eastAsia" w:ascii="宋体" w:hAnsi="宋体" w:eastAsia="宋体" w:cs="仿宋_GB2312"/>
          <w:bCs/>
          <w:sz w:val="28"/>
          <w:szCs w:val="28"/>
          <w:lang w:eastAsia="zh-CN"/>
        </w:rPr>
        <w:t>。</w:t>
      </w:r>
      <w:r>
        <w:rPr>
          <w:rFonts w:hint="eastAsia" w:ascii="宋体" w:hAnsi="宋体" w:eastAsia="宋体" w:cs="仿宋_GB2312"/>
          <w:bCs/>
          <w:sz w:val="28"/>
          <w:szCs w:val="28"/>
          <w:lang w:val="en-US" w:eastAsia="zh-CN"/>
        </w:rPr>
        <w:t>7月，联合会组织专家对立项材料进行立项审查，准予立项，正式确定标准名称为《永川茶数字化管理规范》。</w:t>
      </w:r>
    </w:p>
    <w:p w14:paraId="4777D72B">
      <w:pPr>
        <w:rPr>
          <w:rFonts w:ascii="宋体" w:hAnsi="宋体" w:eastAsia="宋体" w:cs="仿宋_GB2312"/>
          <w:bCs/>
          <w:sz w:val="28"/>
          <w:szCs w:val="28"/>
        </w:rPr>
      </w:pPr>
      <w:r>
        <w:rPr>
          <w:rFonts w:hint="eastAsia" w:ascii="宋体" w:hAnsi="宋体" w:eastAsia="宋体" w:cs="仿宋_GB2312"/>
          <w:bCs/>
          <w:sz w:val="28"/>
          <w:szCs w:val="28"/>
        </w:rPr>
        <w:t>2、主要工作过程</w:t>
      </w:r>
    </w:p>
    <w:p w14:paraId="3C799777">
      <w:pPr>
        <w:rPr>
          <w:rFonts w:hint="eastAsia" w:ascii="宋体" w:hAnsi="宋体" w:eastAsia="宋体" w:cs="仿宋_GB2312"/>
          <w:bCs/>
          <w:sz w:val="28"/>
          <w:szCs w:val="28"/>
        </w:rPr>
      </w:pPr>
      <w:r>
        <w:rPr>
          <w:rFonts w:hint="eastAsia" w:ascii="宋体" w:hAnsi="宋体" w:eastAsia="宋体" w:cs="仿宋_GB2312"/>
          <w:bCs/>
          <w:sz w:val="28"/>
          <w:szCs w:val="28"/>
        </w:rPr>
        <w:t>（1）确定标准起草人员和制定工作计划</w:t>
      </w:r>
    </w:p>
    <w:p w14:paraId="0187F06D">
      <w:pPr>
        <w:ind w:firstLine="560" w:firstLineChars="200"/>
        <w:rPr>
          <w:rFonts w:hint="eastAsia" w:ascii="宋体" w:hAnsi="宋体" w:eastAsia="宋体" w:cs="宋体"/>
          <w:sz w:val="28"/>
          <w:szCs w:val="28"/>
        </w:rPr>
      </w:pPr>
      <w:r>
        <w:rPr>
          <w:rFonts w:hint="default" w:ascii="宋体" w:hAnsi="宋体" w:eastAsia="宋体" w:cs="宋体"/>
          <w:sz w:val="28"/>
          <w:szCs w:val="28"/>
        </w:rPr>
        <w:t>标准起草组</w:t>
      </w:r>
      <w:r>
        <w:rPr>
          <w:rFonts w:hint="eastAsia" w:ascii="宋体" w:hAnsi="宋体" w:eastAsia="宋体" w:cs="宋体"/>
          <w:sz w:val="28"/>
          <w:szCs w:val="28"/>
          <w:lang w:val="en-US" w:eastAsia="zh-CN"/>
        </w:rPr>
        <w:t>由浙江甲骨文超级码科技股份有限公司、</w:t>
      </w:r>
      <w:r>
        <w:rPr>
          <w:rFonts w:hint="default" w:ascii="宋体" w:hAnsi="宋体" w:eastAsia="宋体" w:cs="宋体"/>
          <w:sz w:val="28"/>
          <w:szCs w:val="28"/>
        </w:rPr>
        <w:t>重庆市永川区经济作物技术推广站</w:t>
      </w:r>
      <w:r>
        <w:rPr>
          <w:rFonts w:hint="eastAsia" w:ascii="宋体" w:hAnsi="宋体" w:eastAsia="宋体" w:cs="宋体"/>
          <w:sz w:val="28"/>
          <w:szCs w:val="28"/>
          <w:lang w:eastAsia="zh-CN"/>
        </w:rPr>
        <w:t>、</w:t>
      </w:r>
      <w:r>
        <w:rPr>
          <w:rFonts w:hint="default" w:ascii="宋体" w:hAnsi="宋体" w:eastAsia="宋体" w:cs="宋体"/>
          <w:sz w:val="28"/>
          <w:szCs w:val="28"/>
        </w:rPr>
        <w:t>重庆市永川区茶叶行业协会</w:t>
      </w:r>
      <w:r>
        <w:rPr>
          <w:rFonts w:hint="eastAsia" w:ascii="宋体" w:hAnsi="宋体" w:eastAsia="宋体" w:cs="宋体"/>
          <w:sz w:val="28"/>
          <w:szCs w:val="28"/>
          <w:lang w:eastAsia="zh-CN"/>
        </w:rPr>
        <w:t>、</w:t>
      </w:r>
      <w:r>
        <w:rPr>
          <w:rFonts w:hint="eastAsia" w:ascii="宋体" w:hAnsi="宋体" w:eastAsia="宋体" w:cs="仿宋_GB2312"/>
          <w:bCs/>
          <w:sz w:val="28"/>
          <w:szCs w:val="28"/>
          <w:lang w:val="en-US" w:eastAsia="zh-CN"/>
        </w:rPr>
        <w:t>中华全国供销合作总社杭州茶叶研究所、</w:t>
      </w:r>
      <w:r>
        <w:rPr>
          <w:rFonts w:hint="eastAsia" w:ascii="宋体" w:hAnsi="宋体" w:eastAsia="宋体" w:cs="宋体"/>
          <w:sz w:val="28"/>
          <w:szCs w:val="28"/>
          <w:lang w:eastAsia="zh-CN"/>
        </w:rPr>
        <w:t>重庆市玉琳茶业有限责任公司、重庆市水南茶茶业有限责任公司、重庆市又一春茶叶有限公司、重庆市石笋山生态农业有限公司、重庆市永川区永荣茶厂、毓茗茶旅（重庆）农业科技有限公司</w:t>
      </w:r>
      <w:r>
        <w:rPr>
          <w:rFonts w:hint="default" w:ascii="宋体" w:hAnsi="宋体" w:eastAsia="宋体" w:cs="宋体"/>
          <w:sz w:val="28"/>
          <w:szCs w:val="28"/>
        </w:rPr>
        <w:t>等单位共同组成</w:t>
      </w:r>
      <w:r>
        <w:rPr>
          <w:rFonts w:hint="eastAsia" w:ascii="宋体" w:hAnsi="宋体" w:eastAsia="宋体" w:cs="宋体"/>
          <w:sz w:val="28"/>
          <w:szCs w:val="28"/>
          <w:lang w:eastAsia="zh-CN"/>
        </w:rPr>
        <w:t>。</w:t>
      </w:r>
      <w:r>
        <w:rPr>
          <w:rFonts w:hint="eastAsia" w:ascii="宋体" w:hAnsi="宋体" w:eastAsia="宋体" w:cs="仿宋_GB2312"/>
          <w:bCs/>
          <w:sz w:val="28"/>
          <w:szCs w:val="28"/>
          <w:lang w:val="en-US" w:eastAsia="zh-CN"/>
        </w:rPr>
        <w:t>于2025年5月开始进行预调研，7月协会组织专家进行立项评审并下达标准研制任务，7月底开始正式成立标准制定工作组，组织召开了标准起草工作会议，确定</w:t>
      </w:r>
      <w:r>
        <w:rPr>
          <w:rFonts w:hint="eastAsia" w:ascii="宋体" w:hAnsi="宋体" w:eastAsia="宋体" w:cs="宋体"/>
          <w:sz w:val="28"/>
          <w:szCs w:val="28"/>
        </w:rPr>
        <w:t>调研、撰写、技术支持等机构，并进行了任务分工。</w:t>
      </w:r>
    </w:p>
    <w:p w14:paraId="1B37DE5F">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本标准主要起草人员有：章玉、</w:t>
      </w:r>
      <w:r>
        <w:rPr>
          <w:rFonts w:hint="eastAsia" w:ascii="宋体" w:hAnsi="宋体" w:eastAsia="宋体" w:cs="宋体"/>
          <w:sz w:val="28"/>
          <w:szCs w:val="28"/>
          <w:lang w:eastAsia="zh-CN"/>
        </w:rPr>
        <w:t>陈如寨、王廷华、张维、梁婷、唐元彬、罗红、徐显悛、</w:t>
      </w:r>
      <w:r>
        <w:rPr>
          <w:rFonts w:hint="eastAsia" w:ascii="宋体" w:hAnsi="宋体" w:eastAsia="宋体" w:cs="宋体"/>
          <w:sz w:val="28"/>
          <w:szCs w:val="28"/>
          <w:lang w:val="en-US" w:eastAsia="zh-CN"/>
        </w:rPr>
        <w:t>施林佐、</w:t>
      </w:r>
      <w:bookmarkStart w:id="3" w:name="_GoBack"/>
      <w:bookmarkEnd w:id="3"/>
      <w:r>
        <w:rPr>
          <w:rFonts w:hint="eastAsia" w:ascii="宋体" w:hAnsi="宋体" w:eastAsia="宋体" w:cs="宋体"/>
          <w:sz w:val="28"/>
          <w:szCs w:val="28"/>
          <w:lang w:val="en-US" w:eastAsia="zh-CN"/>
        </w:rPr>
        <w:t>石琳、孔霞、叶红梅、谢怀杰、谭廷海、徐庆、庞开正、程胤、田耀、郑学刚</w:t>
      </w:r>
      <w:r>
        <w:rPr>
          <w:rFonts w:hint="eastAsia" w:ascii="宋体" w:hAnsi="宋体" w:eastAsia="宋体" w:cs="宋体"/>
          <w:sz w:val="28"/>
          <w:szCs w:val="28"/>
          <w:lang w:val="en-US" w:eastAsia="zh-CN"/>
        </w:rPr>
        <w:t>、高科等。</w:t>
      </w:r>
    </w:p>
    <w:p w14:paraId="2418AABD">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章玉</w:t>
      </w:r>
      <w:r>
        <w:rPr>
          <w:rFonts w:hint="eastAsia" w:ascii="宋体" w:hAnsi="宋体" w:eastAsia="宋体" w:cs="宋体"/>
          <w:sz w:val="28"/>
          <w:szCs w:val="28"/>
        </w:rPr>
        <w:t>是</w:t>
      </w:r>
      <w:r>
        <w:rPr>
          <w:rFonts w:hint="eastAsia" w:ascii="宋体" w:hAnsi="宋体" w:eastAsia="宋体" w:cs="宋体"/>
          <w:sz w:val="28"/>
          <w:szCs w:val="28"/>
          <w:lang w:val="en-US" w:eastAsia="zh-CN"/>
        </w:rPr>
        <w:t>项目负责人，</w:t>
      </w:r>
      <w:r>
        <w:rPr>
          <w:rFonts w:ascii="宋体" w:hAnsi="宋体" w:eastAsia="宋体" w:cs="宋体"/>
          <w:sz w:val="28"/>
          <w:szCs w:val="28"/>
        </w:rPr>
        <w:t>负责</w:t>
      </w:r>
      <w:r>
        <w:rPr>
          <w:rFonts w:hint="eastAsia" w:ascii="宋体" w:hAnsi="宋体" w:eastAsia="宋体" w:cs="宋体"/>
          <w:sz w:val="28"/>
          <w:szCs w:val="28"/>
        </w:rPr>
        <w:t>项目的</w:t>
      </w:r>
      <w:r>
        <w:rPr>
          <w:rFonts w:ascii="宋体" w:hAnsi="宋体" w:eastAsia="宋体" w:cs="宋体"/>
          <w:sz w:val="28"/>
          <w:szCs w:val="28"/>
        </w:rPr>
        <w:t>总体设计</w:t>
      </w:r>
      <w:r>
        <w:rPr>
          <w:rFonts w:hint="eastAsia" w:ascii="宋体" w:hAnsi="宋体" w:eastAsia="宋体" w:cs="宋体"/>
          <w:sz w:val="28"/>
          <w:szCs w:val="28"/>
        </w:rPr>
        <w:t>和规划</w:t>
      </w:r>
      <w:r>
        <w:rPr>
          <w:rFonts w:ascii="宋体" w:hAnsi="宋体" w:eastAsia="宋体" w:cs="宋体"/>
          <w:sz w:val="28"/>
          <w:szCs w:val="28"/>
        </w:rPr>
        <w:t>，确定标准的框架，并</w:t>
      </w:r>
      <w:r>
        <w:rPr>
          <w:rFonts w:hint="eastAsia" w:ascii="宋体" w:hAnsi="宋体" w:eastAsia="宋体" w:cs="宋体"/>
          <w:sz w:val="28"/>
          <w:szCs w:val="28"/>
        </w:rPr>
        <w:t>指导成立各工作小组，统筹推进标准制定。</w:t>
      </w:r>
    </w:p>
    <w:p w14:paraId="364955D2">
      <w:pPr>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陈如寨、王廷华</w:t>
      </w:r>
      <w:r>
        <w:rPr>
          <w:rFonts w:hint="eastAsia" w:ascii="宋体" w:hAnsi="宋体" w:eastAsia="宋体" w:cs="宋体"/>
          <w:sz w:val="28"/>
          <w:szCs w:val="28"/>
        </w:rPr>
        <w:t>是项目技术负责人，主要负责标准的技术框架和</w:t>
      </w:r>
      <w:r>
        <w:rPr>
          <w:rFonts w:ascii="宋体" w:hAnsi="宋体" w:eastAsia="宋体" w:cs="宋体"/>
          <w:sz w:val="28"/>
          <w:szCs w:val="28"/>
        </w:rPr>
        <w:t>技术路线</w:t>
      </w:r>
      <w:r>
        <w:rPr>
          <w:rFonts w:hint="eastAsia" w:ascii="宋体" w:hAnsi="宋体" w:eastAsia="宋体" w:cs="宋体"/>
          <w:sz w:val="28"/>
          <w:szCs w:val="28"/>
        </w:rPr>
        <w:t>。</w:t>
      </w:r>
    </w:p>
    <w:p w14:paraId="45933BF2">
      <w:pPr>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张维、梁婷、唐元彬、罗红、徐显悛</w:t>
      </w:r>
      <w:r>
        <w:rPr>
          <w:rFonts w:hint="eastAsia" w:ascii="宋体" w:hAnsi="宋体" w:eastAsia="宋体" w:cs="宋体"/>
          <w:sz w:val="28"/>
          <w:szCs w:val="28"/>
          <w:lang w:val="en-US" w:eastAsia="zh-CN"/>
        </w:rPr>
        <w:t>是业务负责人，</w:t>
      </w:r>
      <w:r>
        <w:rPr>
          <w:rFonts w:hint="eastAsia" w:ascii="宋体" w:hAnsi="宋体" w:eastAsia="宋体" w:cs="宋体"/>
          <w:sz w:val="28"/>
          <w:szCs w:val="28"/>
        </w:rPr>
        <w:t>主要负责标准的业务流程和应用场景。</w:t>
      </w:r>
    </w:p>
    <w:p w14:paraId="018AAA60">
      <w:pPr>
        <w:ind w:firstLine="560" w:firstLineChars="200"/>
        <w:rPr>
          <w:rFonts w:hint="eastAsia"/>
        </w:rPr>
      </w:pPr>
      <w:r>
        <w:rPr>
          <w:rFonts w:hint="eastAsia" w:ascii="宋体" w:hAnsi="宋体" w:eastAsia="宋体" w:cs="宋体"/>
          <w:sz w:val="28"/>
          <w:szCs w:val="28"/>
          <w:lang w:val="en-US" w:eastAsia="zh-CN"/>
        </w:rPr>
        <w:t>施林佐、石琳负责标准的关键技术指标验证。</w:t>
      </w:r>
    </w:p>
    <w:p w14:paraId="4440F78C">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其余成员</w:t>
      </w:r>
      <w:r>
        <w:rPr>
          <w:rFonts w:hint="eastAsia" w:ascii="宋体" w:hAnsi="宋体" w:eastAsia="宋体" w:cs="宋体"/>
          <w:sz w:val="28"/>
          <w:szCs w:val="28"/>
        </w:rPr>
        <w:t>分工负责标准各部分调研、起草、征求意见等。</w:t>
      </w:r>
    </w:p>
    <w:p w14:paraId="3E4B8397">
      <w:pPr>
        <w:numPr>
          <w:ilvl w:val="0"/>
          <w:numId w:val="1"/>
        </w:numPr>
        <w:rPr>
          <w:rFonts w:hint="eastAsia" w:ascii="宋体" w:hAnsi="宋体" w:eastAsia="宋体" w:cs="仿宋_GB2312"/>
          <w:bCs/>
          <w:sz w:val="28"/>
          <w:szCs w:val="28"/>
        </w:rPr>
      </w:pPr>
      <w:r>
        <w:rPr>
          <w:rFonts w:hint="eastAsia" w:ascii="宋体" w:hAnsi="宋体" w:eastAsia="宋体" w:cs="仿宋_GB2312"/>
          <w:bCs/>
          <w:sz w:val="28"/>
          <w:szCs w:val="28"/>
        </w:rPr>
        <w:t>标准起草</w:t>
      </w:r>
    </w:p>
    <w:p w14:paraId="6A821712">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为保证标准的先进性和适用性，工作组</w:t>
      </w:r>
      <w:r>
        <w:rPr>
          <w:rFonts w:hint="eastAsia" w:ascii="宋体" w:hAnsi="宋体" w:eastAsia="宋体" w:cs="宋体"/>
          <w:sz w:val="28"/>
          <w:szCs w:val="28"/>
          <w:lang w:val="en-US" w:eastAsia="zh-CN"/>
        </w:rPr>
        <w:t>在预研后，</w:t>
      </w:r>
      <w:r>
        <w:rPr>
          <w:rFonts w:hint="eastAsia" w:ascii="宋体" w:hAnsi="宋体" w:eastAsia="宋体" w:cs="宋体"/>
          <w:sz w:val="28"/>
          <w:szCs w:val="28"/>
        </w:rPr>
        <w:t>经过充分讨论、研究与协商，初步确定了保持与相关标准协调一致、体现先进性和可操作性等原则，并制定了本标准编制计划。</w:t>
      </w:r>
      <w:r>
        <w:rPr>
          <w:rFonts w:hint="eastAsia" w:ascii="宋体" w:hAnsi="宋体" w:eastAsia="宋体" w:cs="宋体"/>
          <w:sz w:val="28"/>
          <w:szCs w:val="28"/>
          <w:lang w:val="en-US" w:eastAsia="zh-CN"/>
        </w:rPr>
        <w:t>同期，</w:t>
      </w:r>
      <w:r>
        <w:rPr>
          <w:rFonts w:hint="eastAsia" w:ascii="宋体" w:hAnsi="宋体" w:eastAsia="宋体" w:cs="宋体"/>
          <w:sz w:val="28"/>
          <w:szCs w:val="28"/>
        </w:rPr>
        <w:t>工作组开展了资料收集整理及研究，并对</w:t>
      </w:r>
      <w:r>
        <w:rPr>
          <w:rFonts w:hint="eastAsia" w:ascii="宋体" w:hAnsi="宋体" w:eastAsia="宋体" w:cs="宋体"/>
          <w:sz w:val="28"/>
          <w:szCs w:val="28"/>
          <w:lang w:val="en-US" w:eastAsia="zh-CN"/>
        </w:rPr>
        <w:t>永川茶数字化企业</w:t>
      </w:r>
      <w:r>
        <w:rPr>
          <w:rFonts w:hint="eastAsia" w:ascii="宋体" w:hAnsi="宋体" w:eastAsia="宋体" w:cs="宋体"/>
          <w:sz w:val="28"/>
          <w:szCs w:val="28"/>
        </w:rPr>
        <w:t>情况进行了调研，包括</w:t>
      </w:r>
      <w:r>
        <w:rPr>
          <w:rFonts w:hint="eastAsia" w:ascii="宋体" w:hAnsi="宋体" w:eastAsia="宋体" w:cs="宋体"/>
          <w:sz w:val="28"/>
          <w:szCs w:val="28"/>
          <w:lang w:val="en-US" w:eastAsia="zh-CN"/>
        </w:rPr>
        <w:t>重庆市永川区永荣茶厂、</w:t>
      </w:r>
      <w:r>
        <w:rPr>
          <w:rFonts w:hint="eastAsia" w:ascii="宋体" w:hAnsi="宋体" w:eastAsia="宋体" w:cs="宋体"/>
          <w:sz w:val="28"/>
          <w:szCs w:val="28"/>
        </w:rPr>
        <w:t>重庆市水南茶茶业有限责任公司</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重庆市又一村茶叶有限公司、重庆市石笋山生态农业有限公司、重庆市玉琳茶业有限责任公司</w:t>
      </w:r>
      <w:r>
        <w:rPr>
          <w:rFonts w:hint="eastAsia" w:ascii="宋体" w:hAnsi="宋体" w:eastAsia="宋体" w:cs="宋体"/>
          <w:sz w:val="28"/>
          <w:szCs w:val="28"/>
        </w:rPr>
        <w:t>等，搜集了大量的相关资料，</w:t>
      </w:r>
      <w:r>
        <w:rPr>
          <w:rFonts w:hint="eastAsia" w:ascii="宋体" w:hAnsi="宋体" w:eastAsia="宋体" w:cs="宋体"/>
          <w:sz w:val="28"/>
          <w:szCs w:val="28"/>
          <w:lang w:val="en-US" w:eastAsia="zh-CN"/>
        </w:rPr>
        <w:t>对农业农村产业</w:t>
      </w:r>
      <w:r>
        <w:rPr>
          <w:rFonts w:hint="eastAsia" w:ascii="宋体" w:hAnsi="宋体" w:eastAsia="宋体" w:cs="宋体"/>
          <w:sz w:val="28"/>
          <w:szCs w:val="28"/>
        </w:rPr>
        <w:t>数字化</w:t>
      </w:r>
      <w:r>
        <w:rPr>
          <w:rFonts w:hint="eastAsia" w:ascii="宋体" w:hAnsi="宋体" w:eastAsia="宋体" w:cs="宋体"/>
          <w:sz w:val="28"/>
          <w:szCs w:val="28"/>
          <w:lang w:val="en-US" w:eastAsia="zh-CN"/>
        </w:rPr>
        <w:t>运营</w:t>
      </w:r>
      <w:r>
        <w:rPr>
          <w:rFonts w:hint="eastAsia" w:ascii="宋体" w:hAnsi="宋体" w:eastAsia="宋体" w:cs="宋体"/>
          <w:sz w:val="28"/>
          <w:szCs w:val="28"/>
        </w:rPr>
        <w:t>等方面有关国家标准进行了深入研究</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起草了标准草案</w:t>
      </w:r>
      <w:r>
        <w:rPr>
          <w:rFonts w:hint="eastAsia" w:ascii="宋体" w:hAnsi="宋体" w:eastAsia="宋体" w:cs="宋体"/>
          <w:sz w:val="28"/>
          <w:szCs w:val="28"/>
        </w:rPr>
        <w:t>。</w:t>
      </w:r>
    </w:p>
    <w:p w14:paraId="58D8DAAB">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eastAsia="宋体" w:cs="宋体"/>
          <w:sz w:val="28"/>
          <w:szCs w:val="28"/>
          <w:lang w:val="en-US" w:eastAsia="zh-CN"/>
        </w:rPr>
        <w:t>8</w:t>
      </w:r>
      <w:r>
        <w:rPr>
          <w:rFonts w:hint="eastAsia" w:ascii="宋体" w:hAnsi="宋体" w:eastAsia="宋体" w:cs="宋体"/>
          <w:sz w:val="28"/>
          <w:szCs w:val="28"/>
        </w:rPr>
        <w:t>月，</w:t>
      </w:r>
      <w:r>
        <w:rPr>
          <w:rFonts w:hint="eastAsia" w:ascii="宋体" w:hAnsi="宋体" w:eastAsia="宋体" w:cs="仿宋_GB2312"/>
          <w:bCs/>
          <w:sz w:val="28"/>
          <w:szCs w:val="28"/>
          <w:lang w:val="en-US" w:eastAsia="zh-CN"/>
        </w:rPr>
        <w:t>浙江甲骨文超级码科技股份有限公司牵头，组织永川区农委、经作站、茶企、研究所等</w:t>
      </w:r>
      <w:r>
        <w:rPr>
          <w:rFonts w:hint="eastAsia" w:ascii="宋体" w:hAnsi="宋体" w:eastAsia="宋体" w:cs="宋体"/>
          <w:sz w:val="28"/>
          <w:szCs w:val="28"/>
          <w:lang w:val="en-US" w:eastAsia="zh-CN"/>
        </w:rPr>
        <w:t>召开了</w:t>
      </w:r>
      <w:r>
        <w:rPr>
          <w:rFonts w:hint="eastAsia" w:ascii="宋体" w:hAnsi="宋体" w:eastAsia="宋体" w:cs="宋体"/>
          <w:sz w:val="28"/>
          <w:szCs w:val="28"/>
        </w:rPr>
        <w:t>《</w:t>
      </w:r>
      <w:r>
        <w:rPr>
          <w:rFonts w:hint="eastAsia" w:ascii="宋体" w:hAnsi="宋体" w:eastAsia="宋体" w:cs="仿宋_GB2312"/>
          <w:bCs/>
          <w:sz w:val="28"/>
          <w:szCs w:val="28"/>
          <w:lang w:val="en-US" w:eastAsia="zh-CN"/>
        </w:rPr>
        <w:t>永川茶数字化管理规范</w:t>
      </w:r>
      <w:r>
        <w:rPr>
          <w:rFonts w:hint="eastAsia" w:ascii="宋体" w:hAnsi="宋体" w:eastAsia="宋体" w:cs="宋体"/>
          <w:sz w:val="28"/>
          <w:szCs w:val="28"/>
        </w:rPr>
        <w:t>》</w:t>
      </w:r>
      <w:r>
        <w:rPr>
          <w:rFonts w:hint="eastAsia" w:ascii="宋体" w:hAnsi="宋体" w:eastAsia="宋体" w:cs="宋体"/>
          <w:sz w:val="28"/>
          <w:szCs w:val="28"/>
          <w:lang w:val="en-US" w:eastAsia="zh-CN"/>
        </w:rPr>
        <w:t>标准研讨会，开展内部多轮研讨，</w:t>
      </w:r>
      <w:r>
        <w:rPr>
          <w:rFonts w:hint="eastAsia" w:ascii="宋体" w:hAnsi="宋体" w:eastAsia="宋体" w:cs="宋体"/>
          <w:sz w:val="28"/>
          <w:szCs w:val="28"/>
        </w:rPr>
        <w:t>并对本标准的框架、内容等进行修改完善，</w:t>
      </w:r>
      <w:r>
        <w:rPr>
          <w:rFonts w:hint="eastAsia" w:ascii="宋体" w:hAnsi="宋体" w:eastAsia="宋体" w:cs="宋体"/>
          <w:sz w:val="28"/>
          <w:szCs w:val="28"/>
          <w:lang w:val="en-US" w:eastAsia="zh-CN"/>
        </w:rPr>
        <w:t>最终形成</w:t>
      </w:r>
      <w:r>
        <w:rPr>
          <w:rFonts w:hint="eastAsia" w:ascii="宋体" w:hAnsi="宋体" w:eastAsia="宋体" w:cs="仿宋_GB2312"/>
          <w:bCs/>
          <w:sz w:val="28"/>
          <w:szCs w:val="28"/>
          <w:lang w:val="en-US" w:eastAsia="zh-CN"/>
        </w:rPr>
        <w:t>《永川茶数字化管理规范》</w:t>
      </w:r>
      <w:r>
        <w:rPr>
          <w:rFonts w:ascii="宋体" w:hAnsi="宋体" w:eastAsia="宋体" w:cs="宋体"/>
          <w:sz w:val="28"/>
          <w:szCs w:val="28"/>
        </w:rPr>
        <w:t>(</w:t>
      </w:r>
      <w:r>
        <w:rPr>
          <w:rFonts w:hint="eastAsia" w:ascii="宋体" w:hAnsi="宋体" w:eastAsia="宋体" w:cs="宋体"/>
          <w:sz w:val="28"/>
          <w:szCs w:val="28"/>
        </w:rPr>
        <w:t>征求意见稿</w:t>
      </w:r>
      <w:r>
        <w:rPr>
          <w:rFonts w:ascii="宋体" w:hAnsi="宋体" w:eastAsia="宋体" w:cs="宋体"/>
          <w:sz w:val="28"/>
          <w:szCs w:val="28"/>
        </w:rPr>
        <w:t>)</w:t>
      </w:r>
      <w:r>
        <w:rPr>
          <w:rFonts w:hint="eastAsia" w:ascii="宋体" w:hAnsi="宋体" w:eastAsia="宋体" w:cs="宋体"/>
          <w:sz w:val="28"/>
          <w:szCs w:val="28"/>
        </w:rPr>
        <w:t>。</w:t>
      </w:r>
      <w:r>
        <w:rPr>
          <w:rFonts w:hint="eastAsia" w:ascii="宋体" w:hAnsi="宋体" w:eastAsia="宋体" w:cs="宋体"/>
          <w:sz w:val="28"/>
          <w:szCs w:val="28"/>
          <w:lang w:val="en-US" w:eastAsia="zh-CN"/>
        </w:rPr>
        <w:t>本标准</w:t>
      </w:r>
      <w:r>
        <w:rPr>
          <w:rFonts w:hint="eastAsia" w:ascii="宋体" w:hAnsi="宋体" w:eastAsia="宋体" w:cs="宋体"/>
          <w:sz w:val="28"/>
          <w:szCs w:val="28"/>
        </w:rPr>
        <w:t>参考的标准规范如下：</w:t>
      </w:r>
    </w:p>
    <w:p w14:paraId="19E61393">
      <w:pPr>
        <w:pStyle w:val="18"/>
        <w:numPr>
          <w:ilvl w:val="0"/>
          <w:numId w:val="2"/>
        </w:numPr>
        <w:ind w:firstLineChars="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GB/T 45731 农业生产托管 数字化管理通用要求</w:t>
      </w:r>
    </w:p>
    <w:p w14:paraId="7053FCBA">
      <w:pPr>
        <w:pStyle w:val="18"/>
        <w:numPr>
          <w:ilvl w:val="0"/>
          <w:numId w:val="2"/>
        </w:numPr>
        <w:ind w:firstLineChars="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GB</w:t>
      </w:r>
      <w:r>
        <w:rPr>
          <w:rFonts w:hint="eastAsia" w:hAnsi="宋体" w:cs="宋体"/>
          <w:kern w:val="2"/>
          <w:sz w:val="28"/>
          <w:szCs w:val="28"/>
          <w:lang w:val="en-US" w:eastAsia="zh-CN" w:bidi="ar-SA"/>
        </w:rPr>
        <w:t>/</w:t>
      </w:r>
      <w:r>
        <w:rPr>
          <w:rFonts w:hint="eastAsia" w:ascii="宋体" w:hAnsi="宋体" w:eastAsia="宋体" w:cs="宋体"/>
          <w:kern w:val="2"/>
          <w:sz w:val="28"/>
          <w:szCs w:val="28"/>
          <w:lang w:val="en-US" w:eastAsia="zh-CN" w:bidi="ar-SA"/>
        </w:rPr>
        <w:t>Z35045</w:t>
      </w:r>
      <w:r>
        <w:rPr>
          <w:rFonts w:hint="eastAsia" w:hAnsi="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t>茶产业项目运营管理规范</w:t>
      </w:r>
    </w:p>
    <w:p w14:paraId="6E16813A">
      <w:pPr>
        <w:pStyle w:val="18"/>
        <w:numPr>
          <w:ilvl w:val="0"/>
          <w:numId w:val="2"/>
        </w:numPr>
        <w:ind w:firstLineChars="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NY</w:t>
      </w:r>
      <w:r>
        <w:rPr>
          <w:rFonts w:hint="eastAsia" w:hAnsi="宋体" w:cs="宋体"/>
          <w:kern w:val="2"/>
          <w:sz w:val="28"/>
          <w:szCs w:val="28"/>
          <w:lang w:val="en-US" w:eastAsia="zh-CN" w:bidi="ar-SA"/>
        </w:rPr>
        <w:t>/</w:t>
      </w:r>
      <w:r>
        <w:rPr>
          <w:rFonts w:hint="eastAsia" w:ascii="宋体" w:hAnsi="宋体" w:eastAsia="宋体" w:cs="宋体"/>
          <w:kern w:val="2"/>
          <w:sz w:val="28"/>
          <w:szCs w:val="28"/>
          <w:lang w:val="en-US" w:eastAsia="zh-CN" w:bidi="ar-SA"/>
        </w:rPr>
        <w:t>T 3501 农业数据共享技术规范</w:t>
      </w:r>
    </w:p>
    <w:p w14:paraId="454971C3">
      <w:pPr>
        <w:pStyle w:val="18"/>
        <w:numPr>
          <w:ilvl w:val="0"/>
          <w:numId w:val="2"/>
        </w:numPr>
        <w:ind w:firstLineChars="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NY</w:t>
      </w:r>
      <w:r>
        <w:rPr>
          <w:rFonts w:hint="eastAsia" w:hAnsi="宋体" w:cs="宋体"/>
          <w:kern w:val="2"/>
          <w:sz w:val="28"/>
          <w:szCs w:val="28"/>
          <w:lang w:val="en-US" w:eastAsia="zh-CN" w:bidi="ar-SA"/>
        </w:rPr>
        <w:t>/</w:t>
      </w:r>
      <w:r>
        <w:rPr>
          <w:rFonts w:hint="eastAsia" w:ascii="宋体" w:hAnsi="宋体" w:eastAsia="宋体" w:cs="宋体"/>
          <w:kern w:val="2"/>
          <w:sz w:val="28"/>
          <w:szCs w:val="28"/>
          <w:lang w:val="en-US" w:eastAsia="zh-CN" w:bidi="ar-SA"/>
        </w:rPr>
        <w:t>T 4508</w:t>
      </w:r>
      <w:r>
        <w:rPr>
          <w:rFonts w:hint="eastAsia" w:hAnsi="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t>茶产业数字化建设指南</w:t>
      </w:r>
    </w:p>
    <w:p w14:paraId="2A4E52C4">
      <w:pPr>
        <w:rPr>
          <w:rFonts w:ascii="宋体" w:hAnsi="宋体" w:eastAsia="宋体" w:cs="仿宋_GB2312"/>
          <w:bCs/>
          <w:sz w:val="28"/>
          <w:szCs w:val="28"/>
        </w:rPr>
      </w:pPr>
      <w:r>
        <w:rPr>
          <w:rFonts w:hint="eastAsia" w:ascii="宋体" w:hAnsi="宋体" w:eastAsia="宋体" w:cs="仿宋_GB2312"/>
          <w:bCs/>
          <w:sz w:val="28"/>
          <w:szCs w:val="28"/>
          <w:lang w:val="en-US" w:eastAsia="zh-CN"/>
        </w:rPr>
        <w:t xml:space="preserve"> </w:t>
      </w:r>
      <w:r>
        <w:rPr>
          <w:rFonts w:hint="eastAsia" w:ascii="宋体" w:hAnsi="宋体" w:eastAsia="宋体" w:cs="仿宋_GB2312"/>
          <w:bCs/>
          <w:sz w:val="28"/>
          <w:szCs w:val="28"/>
        </w:rPr>
        <w:t>（3）</w:t>
      </w:r>
      <w:r>
        <w:rPr>
          <w:rFonts w:hint="eastAsia" w:ascii="宋体" w:hAnsi="宋体" w:eastAsia="宋体" w:cs="仿宋_GB2312"/>
          <w:bCs/>
          <w:sz w:val="28"/>
          <w:szCs w:val="28"/>
          <w:lang w:val="en-US" w:eastAsia="zh-CN"/>
        </w:rPr>
        <w:t>征求意见</w:t>
      </w:r>
      <w:r>
        <w:rPr>
          <w:rFonts w:hint="eastAsia" w:ascii="宋体" w:hAnsi="宋体" w:eastAsia="宋体" w:cs="仿宋_GB2312"/>
          <w:bCs/>
          <w:sz w:val="28"/>
          <w:szCs w:val="28"/>
        </w:rPr>
        <w:t>阶段</w:t>
      </w:r>
    </w:p>
    <w:p w14:paraId="54B0B4EE">
      <w:pPr>
        <w:ind w:firstLine="560" w:firstLineChars="200"/>
        <w:rPr>
          <w:rFonts w:hint="eastAsia" w:ascii="宋体" w:hAnsi="宋体" w:eastAsia="宋体" w:cs="仿宋_GB2312"/>
          <w:bCs/>
          <w:sz w:val="28"/>
          <w:szCs w:val="28"/>
          <w:lang w:val="en-US" w:eastAsia="zh-CN"/>
        </w:rPr>
      </w:pPr>
      <w:r>
        <w:rPr>
          <w:rFonts w:hint="eastAsia" w:ascii="宋体" w:hAnsi="宋体" w:eastAsia="宋体" w:cs="仿宋_GB2312"/>
          <w:bCs/>
          <w:sz w:val="28"/>
          <w:szCs w:val="28"/>
          <w:lang w:val="en-US" w:eastAsia="zh-CN"/>
        </w:rPr>
        <w:t>征求意见后补。</w:t>
      </w:r>
    </w:p>
    <w:p w14:paraId="65318A29">
      <w:pPr>
        <w:pStyle w:val="2"/>
        <w:rPr>
          <w:rFonts w:hint="eastAsia"/>
          <w:lang w:val="en-US" w:eastAsia="zh-CN"/>
        </w:rPr>
      </w:pPr>
    </w:p>
    <w:p w14:paraId="05F91059">
      <w:pPr>
        <w:rPr>
          <w:rFonts w:ascii="宋体" w:hAnsi="宋体" w:eastAsia="宋体" w:cs="仿宋_GB2312"/>
          <w:bCs/>
          <w:sz w:val="28"/>
          <w:szCs w:val="28"/>
        </w:rPr>
      </w:pPr>
      <w:r>
        <w:rPr>
          <w:rFonts w:hint="eastAsia" w:ascii="宋体" w:hAnsi="宋体" w:eastAsia="宋体" w:cs="仿宋_GB2312"/>
          <w:bCs/>
          <w:sz w:val="28"/>
          <w:szCs w:val="28"/>
          <w:lang w:val="en-US" w:eastAsia="zh-CN"/>
        </w:rPr>
        <w:t xml:space="preserve"> </w:t>
      </w:r>
      <w:r>
        <w:rPr>
          <w:rFonts w:hint="eastAsia" w:ascii="宋体" w:hAnsi="宋体" w:eastAsia="宋体" w:cs="仿宋_GB2312"/>
          <w:bCs/>
          <w:sz w:val="28"/>
          <w:szCs w:val="28"/>
        </w:rPr>
        <w:t>（</w:t>
      </w:r>
      <w:r>
        <w:rPr>
          <w:rFonts w:hint="eastAsia" w:ascii="宋体" w:hAnsi="宋体" w:eastAsia="宋体" w:cs="仿宋_GB2312"/>
          <w:bCs/>
          <w:sz w:val="28"/>
          <w:szCs w:val="28"/>
          <w:lang w:val="en-US" w:eastAsia="zh-CN"/>
        </w:rPr>
        <w:t>4</w:t>
      </w:r>
      <w:r>
        <w:rPr>
          <w:rFonts w:hint="eastAsia" w:ascii="宋体" w:hAnsi="宋体" w:eastAsia="宋体" w:cs="仿宋_GB2312"/>
          <w:bCs/>
          <w:sz w:val="28"/>
          <w:szCs w:val="28"/>
        </w:rPr>
        <w:t>）</w:t>
      </w:r>
      <w:r>
        <w:rPr>
          <w:rFonts w:hint="eastAsia" w:ascii="宋体" w:hAnsi="宋体" w:eastAsia="宋体" w:cs="仿宋_GB2312"/>
          <w:bCs/>
          <w:sz w:val="28"/>
          <w:szCs w:val="28"/>
          <w:lang w:val="en-US" w:eastAsia="zh-CN"/>
        </w:rPr>
        <w:t>技术审查</w:t>
      </w:r>
      <w:r>
        <w:rPr>
          <w:rFonts w:hint="eastAsia" w:ascii="宋体" w:hAnsi="宋体" w:eastAsia="宋体" w:cs="仿宋_GB2312"/>
          <w:bCs/>
          <w:sz w:val="28"/>
          <w:szCs w:val="28"/>
        </w:rPr>
        <w:t>阶段</w:t>
      </w:r>
    </w:p>
    <w:p w14:paraId="338E5B02">
      <w:pPr>
        <w:pStyle w:val="2"/>
        <w:ind w:left="0" w:leftChars="0" w:firstLine="560" w:firstLineChars="200"/>
        <w:rPr>
          <w:rFonts w:hint="default"/>
          <w:lang w:val="en-US" w:eastAsia="zh-CN"/>
        </w:rPr>
      </w:pPr>
      <w:r>
        <w:rPr>
          <w:rFonts w:hint="eastAsia"/>
          <w:lang w:val="en-US" w:eastAsia="zh-CN"/>
        </w:rPr>
        <w:t>技术审查后补。</w:t>
      </w:r>
    </w:p>
    <w:p w14:paraId="61F5E1F0">
      <w:pPr>
        <w:ind w:firstLine="560" w:firstLineChars="200"/>
        <w:rPr>
          <w:rFonts w:ascii="宋体" w:hAnsi="宋体" w:eastAsia="宋体" w:cs="仿宋_GB2312"/>
          <w:bCs/>
          <w:sz w:val="28"/>
          <w:szCs w:val="28"/>
        </w:rPr>
      </w:pPr>
    </w:p>
    <w:p w14:paraId="50AC5453">
      <w:pPr>
        <w:rPr>
          <w:rFonts w:ascii="宋体" w:hAnsi="宋体" w:eastAsia="宋体" w:cs="仿宋_GB2312"/>
          <w:b/>
          <w:bCs/>
          <w:sz w:val="32"/>
          <w:szCs w:val="32"/>
        </w:rPr>
      </w:pPr>
      <w:r>
        <w:rPr>
          <w:rFonts w:hint="eastAsia" w:ascii="宋体" w:hAnsi="宋体" w:eastAsia="宋体" w:cs="仿宋_GB2312"/>
          <w:b/>
          <w:bCs/>
          <w:sz w:val="32"/>
          <w:szCs w:val="32"/>
        </w:rPr>
        <w:t>三、标准编制原则和确定标准主要内容的依据</w:t>
      </w:r>
    </w:p>
    <w:p w14:paraId="31C6A354">
      <w:pPr>
        <w:rPr>
          <w:rFonts w:ascii="宋体" w:hAnsi="宋体" w:eastAsia="宋体" w:cs="仿宋_GB2312"/>
          <w:bCs/>
          <w:sz w:val="28"/>
          <w:szCs w:val="28"/>
        </w:rPr>
      </w:pPr>
      <w:r>
        <w:rPr>
          <w:rFonts w:hint="eastAsia" w:ascii="宋体" w:hAnsi="宋体" w:eastAsia="宋体" w:cs="仿宋_GB2312"/>
          <w:bCs/>
          <w:sz w:val="28"/>
          <w:szCs w:val="28"/>
        </w:rPr>
        <w:t>1、文件编制原则</w:t>
      </w:r>
    </w:p>
    <w:p w14:paraId="490421CA">
      <w:pPr>
        <w:rPr>
          <w:rFonts w:ascii="宋体" w:hAnsi="宋体" w:eastAsia="宋体" w:cs="仿宋_GB2312"/>
          <w:bCs/>
          <w:sz w:val="28"/>
          <w:szCs w:val="28"/>
        </w:rPr>
      </w:pPr>
      <w:r>
        <w:rPr>
          <w:rFonts w:hint="eastAsia" w:ascii="宋体" w:hAnsi="宋体" w:eastAsia="宋体" w:cs="仿宋_GB2312"/>
          <w:bCs/>
          <w:sz w:val="28"/>
          <w:szCs w:val="28"/>
        </w:rPr>
        <w:t>（1）</w:t>
      </w:r>
      <w:r>
        <w:rPr>
          <w:rFonts w:hint="eastAsia" w:ascii="宋体" w:hAnsi="宋体" w:eastAsia="宋体" w:cs="仿宋_GB2312"/>
          <w:bCs/>
          <w:sz w:val="28"/>
          <w:szCs w:val="28"/>
          <w:lang w:val="en-US" w:eastAsia="zh-CN"/>
        </w:rPr>
        <w:t>普适性和可操作性</w:t>
      </w:r>
    </w:p>
    <w:p w14:paraId="0C2416C0">
      <w:pPr>
        <w:ind w:firstLine="560" w:firstLineChars="200"/>
        <w:rPr>
          <w:rFonts w:ascii="宋体" w:hAnsi="宋体" w:eastAsia="宋体" w:cs="仿宋_GB2312"/>
          <w:bCs/>
          <w:sz w:val="28"/>
          <w:szCs w:val="28"/>
        </w:rPr>
      </w:pPr>
      <w:r>
        <w:rPr>
          <w:rFonts w:ascii="宋体" w:hAnsi="宋体" w:eastAsia="宋体" w:cs="仿宋_GB2312"/>
          <w:bCs/>
          <w:sz w:val="28"/>
          <w:szCs w:val="28"/>
        </w:rPr>
        <w:t>本文件的编制充分考虑当前</w:t>
      </w:r>
      <w:r>
        <w:rPr>
          <w:rFonts w:hint="eastAsia" w:ascii="宋体" w:hAnsi="宋体" w:eastAsia="宋体" w:cs="仿宋_GB2312"/>
          <w:bCs/>
          <w:sz w:val="28"/>
          <w:szCs w:val="28"/>
          <w:lang w:val="en-US" w:eastAsia="zh-CN"/>
        </w:rPr>
        <w:t>重庆市永川区茶产业数字化</w:t>
      </w:r>
      <w:r>
        <w:rPr>
          <w:rFonts w:ascii="宋体" w:hAnsi="宋体" w:eastAsia="宋体" w:cs="仿宋_GB2312"/>
          <w:bCs/>
          <w:sz w:val="28"/>
          <w:szCs w:val="28"/>
        </w:rPr>
        <w:t>现状，以</w:t>
      </w:r>
      <w:r>
        <w:rPr>
          <w:rFonts w:hint="eastAsia" w:ascii="宋体" w:hAnsi="宋体" w:eastAsia="宋体" w:cs="仿宋_GB2312"/>
          <w:bCs/>
          <w:sz w:val="28"/>
          <w:szCs w:val="28"/>
          <w:lang w:val="en-US" w:eastAsia="zh-CN"/>
        </w:rPr>
        <w:t>正在建设的数字化产业大脑</w:t>
      </w:r>
      <w:r>
        <w:rPr>
          <w:rFonts w:ascii="宋体" w:hAnsi="宋体" w:eastAsia="宋体" w:cs="仿宋_GB2312"/>
          <w:bCs/>
          <w:sz w:val="28"/>
          <w:szCs w:val="28"/>
        </w:rPr>
        <w:t>为基础，在使用上具备普适性和可操作性。同时编制时</w:t>
      </w:r>
      <w:r>
        <w:rPr>
          <w:rFonts w:hint="eastAsia" w:ascii="宋体" w:hAnsi="宋体" w:eastAsia="宋体" w:cs="仿宋_GB2312"/>
          <w:bCs/>
          <w:sz w:val="28"/>
          <w:szCs w:val="28"/>
          <w:lang w:val="en-US" w:eastAsia="zh-CN"/>
        </w:rPr>
        <w:t>管理端、服务端对茶企的品牌运营和产业管理</w:t>
      </w:r>
      <w:r>
        <w:rPr>
          <w:rFonts w:ascii="宋体" w:hAnsi="宋体" w:eastAsia="宋体" w:cs="仿宋_GB2312"/>
          <w:bCs/>
          <w:sz w:val="28"/>
          <w:szCs w:val="28"/>
        </w:rPr>
        <w:t>规划，侧重</w:t>
      </w:r>
      <w:r>
        <w:rPr>
          <w:rFonts w:hint="eastAsia" w:ascii="宋体" w:hAnsi="宋体" w:eastAsia="宋体" w:cs="仿宋_GB2312"/>
          <w:bCs/>
          <w:sz w:val="28"/>
          <w:szCs w:val="28"/>
          <w:lang w:val="en-US" w:eastAsia="zh-CN"/>
        </w:rPr>
        <w:t>规范</w:t>
      </w:r>
      <w:r>
        <w:rPr>
          <w:rFonts w:ascii="宋体" w:hAnsi="宋体" w:eastAsia="宋体" w:cs="仿宋_GB2312"/>
          <w:bCs/>
          <w:sz w:val="28"/>
          <w:szCs w:val="28"/>
        </w:rPr>
        <w:t>标准要求，在制定上</w:t>
      </w:r>
      <w:bookmarkStart w:id="2" w:name="OLE_LINK10"/>
      <w:r>
        <w:rPr>
          <w:rFonts w:ascii="宋体" w:hAnsi="宋体" w:eastAsia="宋体" w:cs="仿宋_GB2312"/>
          <w:bCs/>
          <w:sz w:val="28"/>
          <w:szCs w:val="28"/>
        </w:rPr>
        <w:t>具备</w:t>
      </w:r>
      <w:bookmarkEnd w:id="2"/>
      <w:r>
        <w:rPr>
          <w:rFonts w:hint="eastAsia" w:ascii="宋体" w:hAnsi="宋体" w:eastAsia="宋体" w:cs="仿宋_GB2312"/>
          <w:bCs/>
          <w:sz w:val="28"/>
          <w:szCs w:val="28"/>
          <w:lang w:val="en-US" w:eastAsia="zh-CN"/>
        </w:rPr>
        <w:t>科学性、客观性、合理性、适用性</w:t>
      </w:r>
      <w:r>
        <w:rPr>
          <w:rFonts w:ascii="宋体" w:hAnsi="宋体" w:eastAsia="宋体" w:cs="仿宋_GB2312"/>
          <w:bCs/>
          <w:sz w:val="28"/>
          <w:szCs w:val="28"/>
        </w:rPr>
        <w:t>。</w:t>
      </w:r>
    </w:p>
    <w:p w14:paraId="6FA36EDA">
      <w:pPr>
        <w:rPr>
          <w:rFonts w:ascii="宋体" w:hAnsi="宋体" w:eastAsia="宋体" w:cs="仿宋_GB2312"/>
          <w:bCs/>
          <w:sz w:val="28"/>
          <w:szCs w:val="28"/>
        </w:rPr>
      </w:pPr>
      <w:r>
        <w:rPr>
          <w:rFonts w:ascii="宋体" w:hAnsi="宋体" w:eastAsia="宋体" w:cs="仿宋_GB2312"/>
          <w:bCs/>
          <w:sz w:val="28"/>
          <w:szCs w:val="28"/>
        </w:rPr>
        <w:t>（</w:t>
      </w:r>
      <w:r>
        <w:rPr>
          <w:rFonts w:hint="eastAsia" w:ascii="宋体" w:hAnsi="宋体" w:eastAsia="宋体" w:cs="仿宋_GB2312"/>
          <w:bCs/>
          <w:sz w:val="28"/>
          <w:szCs w:val="28"/>
        </w:rPr>
        <w:t>2</w:t>
      </w:r>
      <w:r>
        <w:rPr>
          <w:rFonts w:ascii="宋体" w:hAnsi="宋体" w:eastAsia="宋体" w:cs="仿宋_GB2312"/>
          <w:bCs/>
          <w:sz w:val="28"/>
          <w:szCs w:val="28"/>
        </w:rPr>
        <w:t>）目的导向性</w:t>
      </w:r>
    </w:p>
    <w:p w14:paraId="266FCCB5">
      <w:pPr>
        <w:ind w:firstLine="560" w:firstLineChars="200"/>
        <w:rPr>
          <w:rFonts w:ascii="宋体" w:hAnsi="宋体" w:eastAsia="宋体" w:cs="仿宋_GB2312"/>
          <w:bCs/>
          <w:sz w:val="28"/>
          <w:szCs w:val="28"/>
        </w:rPr>
      </w:pPr>
      <w:r>
        <w:rPr>
          <w:rFonts w:ascii="宋体" w:hAnsi="宋体" w:eastAsia="宋体" w:cs="仿宋_GB2312"/>
          <w:bCs/>
          <w:sz w:val="28"/>
          <w:szCs w:val="28"/>
        </w:rPr>
        <w:t>在标准要素的选取上，遵循目的导向原则：明确</w:t>
      </w:r>
      <w:r>
        <w:rPr>
          <w:rFonts w:hint="eastAsia" w:ascii="宋体" w:hAnsi="宋体" w:eastAsia="宋体" w:cs="仿宋_GB2312"/>
          <w:bCs/>
          <w:sz w:val="28"/>
          <w:szCs w:val="28"/>
          <w:lang w:val="en-US" w:eastAsia="zh-CN"/>
        </w:rPr>
        <w:t>标准</w:t>
      </w:r>
      <w:r>
        <w:rPr>
          <w:rFonts w:ascii="宋体" w:hAnsi="宋体" w:eastAsia="宋体" w:cs="仿宋_GB2312"/>
          <w:bCs/>
          <w:sz w:val="28"/>
          <w:szCs w:val="28"/>
        </w:rPr>
        <w:t>的对象为</w:t>
      </w:r>
      <w:r>
        <w:rPr>
          <w:rFonts w:hint="eastAsia" w:ascii="宋体" w:hAnsi="宋体" w:eastAsia="宋体" w:cs="仿宋_GB2312"/>
          <w:bCs/>
          <w:sz w:val="28"/>
          <w:szCs w:val="28"/>
          <w:lang w:val="en-US" w:eastAsia="zh-CN"/>
        </w:rPr>
        <w:t>永川茶产业从业者，全面涵茶叶种植、加工、流通、服务、管理等全产业链，依托数字化运营管理系统</w:t>
      </w:r>
      <w:r>
        <w:rPr>
          <w:rFonts w:hint="eastAsia" w:ascii="宋体" w:hAnsi="宋体" w:eastAsia="宋体" w:cs="仿宋_GB2312"/>
          <w:bCs/>
          <w:sz w:val="28"/>
          <w:szCs w:val="28"/>
        </w:rPr>
        <w:t>，</w:t>
      </w:r>
      <w:r>
        <w:rPr>
          <w:rFonts w:hint="eastAsia" w:ascii="宋体" w:hAnsi="宋体" w:eastAsia="宋体" w:cs="仿宋_GB2312"/>
          <w:bCs/>
          <w:sz w:val="28"/>
          <w:szCs w:val="28"/>
          <w:lang w:val="en-US" w:eastAsia="zh-CN"/>
        </w:rPr>
        <w:t>为永川茶产业提供科学的数字化管理活动及方法</w:t>
      </w:r>
      <w:r>
        <w:rPr>
          <w:rFonts w:hint="eastAsia" w:ascii="宋体" w:hAnsi="宋体" w:eastAsia="宋体" w:cs="仿宋_GB2312"/>
          <w:bCs/>
          <w:sz w:val="28"/>
          <w:szCs w:val="28"/>
        </w:rPr>
        <w:t>。</w:t>
      </w:r>
    </w:p>
    <w:p w14:paraId="05212EA1">
      <w:pPr>
        <w:rPr>
          <w:rFonts w:ascii="宋体" w:hAnsi="宋体" w:eastAsia="宋体" w:cs="仿宋_GB2312"/>
          <w:bCs/>
          <w:sz w:val="28"/>
          <w:szCs w:val="28"/>
        </w:rPr>
      </w:pPr>
      <w:r>
        <w:rPr>
          <w:rFonts w:hint="eastAsia" w:ascii="宋体" w:hAnsi="宋体" w:eastAsia="宋体" w:cs="仿宋_GB2312"/>
          <w:bCs/>
          <w:sz w:val="28"/>
          <w:szCs w:val="28"/>
        </w:rPr>
        <w:t>（3）协调性和一致性</w:t>
      </w:r>
    </w:p>
    <w:p w14:paraId="537EFEC5">
      <w:pPr>
        <w:ind w:firstLine="560" w:firstLineChars="200"/>
        <w:rPr>
          <w:rFonts w:ascii="宋体" w:hAnsi="宋体" w:eastAsia="宋体" w:cs="仿宋_GB2312"/>
          <w:bCs/>
          <w:sz w:val="28"/>
          <w:szCs w:val="28"/>
        </w:rPr>
      </w:pPr>
      <w:r>
        <w:rPr>
          <w:rFonts w:hint="eastAsia" w:ascii="宋体" w:hAnsi="宋体" w:eastAsia="宋体" w:cs="仿宋_GB2312"/>
          <w:bCs/>
          <w:sz w:val="28"/>
          <w:szCs w:val="28"/>
          <w:lang w:val="en-US" w:eastAsia="zh-CN"/>
        </w:rPr>
        <w:t>标准内容与现行相关法律法规、政策等保持一致，</w:t>
      </w:r>
      <w:r>
        <w:rPr>
          <w:rFonts w:ascii="宋体" w:hAnsi="宋体" w:eastAsia="宋体" w:cs="仿宋_GB2312"/>
          <w:bCs/>
          <w:sz w:val="28"/>
          <w:szCs w:val="28"/>
        </w:rPr>
        <w:t>在文件的表述上遵循一致性、协调性和易用性原则</w:t>
      </w:r>
      <w:r>
        <w:rPr>
          <w:rFonts w:hint="eastAsia" w:ascii="宋体" w:hAnsi="宋体" w:eastAsia="宋体" w:cs="仿宋_GB2312"/>
          <w:bCs/>
          <w:sz w:val="28"/>
          <w:szCs w:val="28"/>
        </w:rPr>
        <w:t>。</w:t>
      </w:r>
    </w:p>
    <w:p w14:paraId="0CC51790">
      <w:pPr>
        <w:rPr>
          <w:rFonts w:ascii="宋体" w:hAnsi="宋体" w:eastAsia="宋体" w:cs="仿宋_GB2312"/>
          <w:bCs/>
          <w:sz w:val="28"/>
          <w:szCs w:val="28"/>
        </w:rPr>
      </w:pPr>
      <w:r>
        <w:rPr>
          <w:rFonts w:hint="eastAsia" w:ascii="宋体" w:hAnsi="宋体" w:eastAsia="宋体" w:cs="仿宋_GB2312"/>
          <w:bCs/>
          <w:sz w:val="28"/>
          <w:szCs w:val="28"/>
        </w:rPr>
        <w:t>2、确定标准主要内容的依据</w:t>
      </w:r>
    </w:p>
    <w:p w14:paraId="0A415156">
      <w:pPr>
        <w:rPr>
          <w:rFonts w:ascii="宋体" w:hAnsi="宋体" w:eastAsia="宋体" w:cs="仿宋_GB2312"/>
          <w:bCs/>
          <w:sz w:val="28"/>
          <w:szCs w:val="28"/>
        </w:rPr>
      </w:pPr>
      <w:r>
        <w:rPr>
          <w:rFonts w:hint="eastAsia" w:ascii="宋体" w:hAnsi="宋体" w:eastAsia="宋体" w:cs="仿宋_GB2312"/>
          <w:bCs/>
          <w:sz w:val="28"/>
          <w:szCs w:val="28"/>
        </w:rPr>
        <w:t>（1）标准名称的确定</w:t>
      </w:r>
    </w:p>
    <w:p w14:paraId="503E19FB">
      <w:pPr>
        <w:ind w:firstLine="560" w:firstLineChars="200"/>
        <w:rPr>
          <w:rFonts w:ascii="宋体" w:hAnsi="宋体" w:eastAsia="宋体" w:cs="仿宋_GB2312"/>
          <w:bCs/>
          <w:sz w:val="28"/>
          <w:szCs w:val="28"/>
        </w:rPr>
      </w:pPr>
      <w:r>
        <w:rPr>
          <w:rFonts w:hint="eastAsia" w:ascii="宋体" w:hAnsi="宋体" w:eastAsia="宋体" w:cs="仿宋_GB2312"/>
          <w:bCs/>
          <w:sz w:val="28"/>
          <w:szCs w:val="28"/>
          <w:lang w:val="en-US" w:eastAsia="zh-CN"/>
        </w:rPr>
        <w:t>经重庆市永川区茶叶协会组织专家进行立项评审，经讨论后下达标准研制任务，确定标准名称为《永川茶数字化管理规范》</w:t>
      </w:r>
      <w:r>
        <w:rPr>
          <w:rFonts w:hint="eastAsia" w:ascii="宋体" w:hAnsi="宋体" w:eastAsia="宋体" w:cs="仿宋_GB2312"/>
          <w:bCs/>
          <w:sz w:val="28"/>
          <w:szCs w:val="28"/>
        </w:rPr>
        <w:t>。</w:t>
      </w:r>
    </w:p>
    <w:p w14:paraId="717DC701">
      <w:pPr>
        <w:rPr>
          <w:rFonts w:ascii="宋体" w:hAnsi="宋体" w:eastAsia="宋体" w:cs="仿宋_GB2312"/>
          <w:bCs/>
          <w:sz w:val="28"/>
          <w:szCs w:val="28"/>
        </w:rPr>
      </w:pPr>
      <w:r>
        <w:rPr>
          <w:rFonts w:hint="eastAsia" w:ascii="宋体" w:hAnsi="宋体" w:eastAsia="宋体" w:cs="仿宋_GB2312"/>
          <w:bCs/>
          <w:sz w:val="28"/>
          <w:szCs w:val="28"/>
        </w:rPr>
        <w:t>（2）标准框架的确定</w:t>
      </w:r>
    </w:p>
    <w:p w14:paraId="03DB2625">
      <w:pPr>
        <w:pStyle w:val="16"/>
        <w:ind w:firstLine="420"/>
        <w:rPr>
          <w:rFonts w:hint="default" w:ascii="宋体" w:hAnsi="宋体" w:eastAsia="宋体" w:cs="仿宋_GB2312"/>
          <w:bCs/>
          <w:sz w:val="28"/>
          <w:szCs w:val="28"/>
          <w:lang w:val="en-US"/>
        </w:rPr>
      </w:pPr>
      <w:r>
        <w:rPr>
          <w:rFonts w:hint="eastAsia" w:ascii="宋体" w:hAnsi="宋体" w:eastAsia="宋体" w:cs="仿宋_GB2312"/>
          <w:bCs/>
          <w:kern w:val="2"/>
          <w:sz w:val="28"/>
          <w:szCs w:val="28"/>
          <w:lang w:val="en-US" w:eastAsia="zh-CN" w:bidi="ar-SA"/>
        </w:rPr>
        <w:t>本文件规定了茶产业链数字化的术语和定义、一般要求、数字化服务、数字化管理、运行保障。适用于使用或对接茶产业大脑的茶产业链中各类组织的数字化改造、服务和管理。这里</w:t>
      </w:r>
      <w:r>
        <w:rPr>
          <w:rFonts w:hint="eastAsia" w:hAnsi="宋体" w:cs="仿宋_GB2312"/>
          <w:bCs/>
          <w:kern w:val="2"/>
          <w:sz w:val="28"/>
          <w:szCs w:val="28"/>
          <w:lang w:val="en-US" w:eastAsia="zh-CN" w:bidi="ar-SA"/>
        </w:rPr>
        <w:t>参照永川区现行建设的茶产业大脑，为茶产业大脑的运行提供标准化的管理规范。</w:t>
      </w:r>
    </w:p>
    <w:p w14:paraId="3C5EE746">
      <w:pPr>
        <w:numPr>
          <w:ilvl w:val="0"/>
          <w:numId w:val="3"/>
        </w:numPr>
        <w:rPr>
          <w:rFonts w:hint="eastAsia" w:ascii="宋体" w:hAnsi="宋体" w:eastAsia="宋体" w:cs="仿宋_GB2312"/>
          <w:bCs/>
          <w:sz w:val="28"/>
          <w:szCs w:val="28"/>
        </w:rPr>
      </w:pPr>
      <w:r>
        <w:rPr>
          <w:rFonts w:hint="eastAsia" w:ascii="宋体" w:hAnsi="宋体" w:eastAsia="宋体" w:cs="仿宋_GB2312"/>
          <w:bCs/>
          <w:sz w:val="28"/>
          <w:szCs w:val="28"/>
        </w:rPr>
        <w:t>标准内容的确定</w:t>
      </w:r>
    </w:p>
    <w:p w14:paraId="2B861B7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2" w:lineRule="atLeast"/>
        <w:ind w:left="0" w:right="0" w:firstLine="560" w:firstLineChars="200"/>
        <w:jc w:val="left"/>
        <w:rPr>
          <w:rFonts w:hint="default" w:ascii="宋体" w:hAnsi="宋体" w:eastAsia="宋体" w:cs="仿宋_GB2312"/>
          <w:bCs/>
          <w:kern w:val="2"/>
          <w:sz w:val="28"/>
          <w:szCs w:val="28"/>
          <w:lang w:val="en-US" w:eastAsia="zh-CN" w:bidi="ar-SA"/>
        </w:rPr>
      </w:pPr>
      <w:r>
        <w:rPr>
          <w:rFonts w:hint="eastAsia" w:ascii="宋体" w:hAnsi="宋体" w:eastAsia="宋体" w:cs="仿宋_GB2312"/>
          <w:bCs/>
          <w:kern w:val="2"/>
          <w:sz w:val="28"/>
          <w:szCs w:val="28"/>
          <w:lang w:val="en-US" w:eastAsia="zh-CN" w:bidi="ar-SA"/>
        </w:rPr>
        <w:t>文件中第3章术语和定义章节，定义了产业大脑，参考</w:t>
      </w:r>
      <w:r>
        <w:rPr>
          <w:rFonts w:hint="default" w:ascii="宋体" w:hAnsi="宋体" w:eastAsia="宋体" w:cs="仿宋_GB2312"/>
          <w:bCs/>
          <w:kern w:val="2"/>
          <w:sz w:val="28"/>
          <w:szCs w:val="28"/>
          <w:lang w:val="en-US" w:eastAsia="zh-CN" w:bidi="ar-SA"/>
        </w:rPr>
        <w:t>重庆市经济和信息化委员会关于印发《重庆市工业产业大脑建设指南（1.0）》和《重庆市未来工厂建设指南（1.0）》的通知</w:t>
      </w:r>
      <w:r>
        <w:rPr>
          <w:rFonts w:hint="eastAsia" w:ascii="宋体" w:hAnsi="宋体" w:eastAsia="宋体" w:cs="仿宋_GB2312"/>
          <w:bCs/>
          <w:kern w:val="2"/>
          <w:sz w:val="28"/>
          <w:szCs w:val="28"/>
          <w:lang w:val="en-US" w:eastAsia="zh-CN" w:bidi="ar-SA"/>
        </w:rPr>
        <w:t>中对产业大脑的定义和</w:t>
      </w:r>
      <w:r>
        <w:rPr>
          <w:rFonts w:hint="eastAsia" w:ascii="宋体" w:hAnsi="宋体" w:eastAsia="宋体" w:cs="宋体"/>
          <w:kern w:val="2"/>
          <w:sz w:val="28"/>
          <w:szCs w:val="28"/>
          <w:lang w:val="en-US" w:eastAsia="zh-CN" w:bidi="ar-SA"/>
        </w:rPr>
        <w:t>NY</w:t>
      </w:r>
      <w:r>
        <w:rPr>
          <w:rFonts w:hint="eastAsia" w:hAnsi="宋体" w:cs="宋体"/>
          <w:kern w:val="2"/>
          <w:sz w:val="28"/>
          <w:szCs w:val="28"/>
          <w:lang w:val="en-US" w:eastAsia="zh-CN" w:bidi="ar-SA"/>
        </w:rPr>
        <w:t>/</w:t>
      </w:r>
      <w:r>
        <w:rPr>
          <w:rFonts w:hint="eastAsia" w:ascii="宋体" w:hAnsi="宋体" w:eastAsia="宋体" w:cs="宋体"/>
          <w:kern w:val="2"/>
          <w:sz w:val="28"/>
          <w:szCs w:val="28"/>
          <w:lang w:val="en-US" w:eastAsia="zh-CN" w:bidi="ar-SA"/>
        </w:rPr>
        <w:t>T 4508</w:t>
      </w:r>
      <w:r>
        <w:rPr>
          <w:rFonts w:hint="eastAsia" w:hAnsi="宋体" w:cs="宋体"/>
          <w:kern w:val="2"/>
          <w:sz w:val="28"/>
          <w:szCs w:val="28"/>
          <w:lang w:val="en-US" w:eastAsia="zh-CN" w:bidi="ar-SA"/>
        </w:rPr>
        <w:t>《</w:t>
      </w:r>
      <w:r>
        <w:rPr>
          <w:rFonts w:hint="eastAsia" w:ascii="宋体" w:hAnsi="宋体" w:eastAsia="宋体" w:cs="宋体"/>
          <w:kern w:val="2"/>
          <w:sz w:val="28"/>
          <w:szCs w:val="28"/>
          <w:lang w:val="en-US" w:eastAsia="zh-CN" w:bidi="ar-SA"/>
        </w:rPr>
        <w:t>茶产业数字化建设指南</w:t>
      </w:r>
      <w:r>
        <w:rPr>
          <w:rFonts w:hint="eastAsia" w:hAnsi="宋体" w:cs="宋体"/>
          <w:kern w:val="2"/>
          <w:sz w:val="28"/>
          <w:szCs w:val="28"/>
          <w:lang w:val="en-US" w:eastAsia="zh-CN" w:bidi="ar-SA"/>
        </w:rPr>
        <w:t>》中对茶产业数字化的定义</w:t>
      </w:r>
      <w:r>
        <w:rPr>
          <w:rFonts w:hint="eastAsia" w:ascii="宋体" w:hAnsi="宋体" w:eastAsia="宋体" w:cs="仿宋_GB2312"/>
          <w:bCs/>
          <w:kern w:val="2"/>
          <w:sz w:val="28"/>
          <w:szCs w:val="28"/>
          <w:lang w:val="en-US" w:eastAsia="zh-CN" w:bidi="ar-SA"/>
        </w:rPr>
        <w:t>。</w:t>
      </w:r>
    </w:p>
    <w:p w14:paraId="49037EAE">
      <w:pPr>
        <w:numPr>
          <w:ilvl w:val="0"/>
          <w:numId w:val="0"/>
        </w:numPr>
        <w:ind w:firstLine="560" w:firstLineChars="200"/>
        <w:rPr>
          <w:rFonts w:hint="eastAsia" w:ascii="宋体" w:hAnsi="宋体" w:eastAsia="宋体" w:cs="仿宋_GB2312"/>
          <w:bCs/>
          <w:kern w:val="2"/>
          <w:sz w:val="28"/>
          <w:szCs w:val="28"/>
          <w:lang w:val="en-US" w:eastAsia="zh-CN" w:bidi="ar-SA"/>
        </w:rPr>
      </w:pPr>
      <w:r>
        <w:rPr>
          <w:rFonts w:hint="eastAsia" w:ascii="宋体" w:hAnsi="宋体" w:eastAsia="宋体" w:cs="仿宋_GB2312"/>
          <w:bCs/>
          <w:kern w:val="2"/>
          <w:sz w:val="28"/>
          <w:szCs w:val="28"/>
          <w:lang w:val="en-US" w:eastAsia="zh-CN" w:bidi="ar-SA"/>
        </w:rPr>
        <w:t>第4章给出了对永川茶产业数字管理和服务的一般要求，首先应建立与数字化匹配的服务与管理制度，配备专业运维人员，提出对数据资源的处理方式，赋予相关对象数字身份，利用数字化平台按GB/T 33915的规定建立追溯体系，确定必备的硬件设施和推荐配备的硬件设施，给出数字化运行管理及服务的基本要求应符合GB/T 33780.1的要求。</w:t>
      </w:r>
    </w:p>
    <w:p w14:paraId="31D7F1DE">
      <w:pPr>
        <w:numPr>
          <w:ilvl w:val="0"/>
          <w:numId w:val="0"/>
        </w:numPr>
        <w:ind w:firstLine="560" w:firstLineChars="200"/>
        <w:rPr>
          <w:rFonts w:hint="eastAsia" w:ascii="宋体" w:hAnsi="宋体" w:eastAsia="宋体" w:cs="仿宋_GB2312"/>
          <w:bCs/>
          <w:kern w:val="2"/>
          <w:sz w:val="28"/>
          <w:szCs w:val="28"/>
          <w:lang w:val="en-US" w:eastAsia="zh-CN" w:bidi="ar-SA"/>
        </w:rPr>
      </w:pPr>
      <w:r>
        <w:rPr>
          <w:rFonts w:hint="eastAsia" w:ascii="宋体" w:hAnsi="宋体" w:eastAsia="宋体" w:cs="仿宋_GB2312"/>
          <w:bCs/>
          <w:kern w:val="2"/>
          <w:sz w:val="28"/>
          <w:szCs w:val="28"/>
          <w:lang w:val="en-US" w:eastAsia="zh-CN" w:bidi="ar-SA"/>
        </w:rPr>
        <w:t>第5章围绕数字化</w:t>
      </w:r>
      <w:r>
        <w:rPr>
          <w:rFonts w:hint="default" w:ascii="宋体" w:hAnsi="宋体" w:eastAsia="宋体" w:cs="仿宋_GB2312"/>
          <w:bCs/>
          <w:kern w:val="2"/>
          <w:sz w:val="28"/>
          <w:szCs w:val="28"/>
          <w:lang w:eastAsia="zh-CN" w:bidi="ar-SA"/>
        </w:rPr>
        <w:t>服务</w:t>
      </w:r>
      <w:r>
        <w:rPr>
          <w:rFonts w:hint="eastAsia" w:ascii="宋体" w:hAnsi="宋体" w:eastAsia="宋体" w:cs="仿宋_GB2312"/>
          <w:bCs/>
          <w:kern w:val="2"/>
          <w:sz w:val="28"/>
          <w:szCs w:val="28"/>
          <w:lang w:val="en-US" w:eastAsia="zh-CN" w:bidi="ar-SA"/>
        </w:rPr>
        <w:t>的各方面要求进行展开，其中主要技术内容依据当前数字化</w:t>
      </w:r>
      <w:r>
        <w:rPr>
          <w:rFonts w:hint="default" w:ascii="宋体" w:hAnsi="宋体" w:eastAsia="宋体" w:cs="仿宋_GB2312"/>
          <w:bCs/>
          <w:kern w:val="2"/>
          <w:sz w:val="28"/>
          <w:szCs w:val="28"/>
          <w:lang w:eastAsia="zh-CN" w:bidi="ar-SA"/>
        </w:rPr>
        <w:t>平台</w:t>
      </w:r>
      <w:r>
        <w:rPr>
          <w:rFonts w:hint="eastAsia" w:ascii="宋体" w:hAnsi="宋体" w:eastAsia="宋体" w:cs="仿宋_GB2312"/>
          <w:bCs/>
          <w:kern w:val="2"/>
          <w:sz w:val="28"/>
          <w:szCs w:val="28"/>
          <w:lang w:val="en-US" w:eastAsia="zh-CN" w:bidi="ar-SA"/>
        </w:rPr>
        <w:t>系统具备的功能制定</w:t>
      </w:r>
      <w:r>
        <w:rPr>
          <w:rFonts w:hint="default" w:ascii="宋体" w:hAnsi="宋体" w:eastAsia="宋体" w:cs="仿宋_GB2312"/>
          <w:bCs/>
          <w:kern w:val="2"/>
          <w:sz w:val="28"/>
          <w:szCs w:val="28"/>
          <w:lang w:eastAsia="zh-CN" w:bidi="ar-SA"/>
        </w:rPr>
        <w:t>，给出扩展应用的服务</w:t>
      </w:r>
      <w:r>
        <w:rPr>
          <w:rFonts w:hint="eastAsia" w:ascii="宋体" w:hAnsi="宋体" w:eastAsia="宋体" w:cs="仿宋_GB2312"/>
          <w:bCs/>
          <w:kern w:val="2"/>
          <w:sz w:val="28"/>
          <w:szCs w:val="28"/>
          <w:lang w:val="en-US" w:eastAsia="zh-CN" w:bidi="ar-SA"/>
        </w:rPr>
        <w:t>建议。</w:t>
      </w:r>
    </w:p>
    <w:p w14:paraId="27974955">
      <w:pPr>
        <w:numPr>
          <w:ilvl w:val="0"/>
          <w:numId w:val="0"/>
        </w:numPr>
        <w:ind w:firstLine="560" w:firstLineChars="200"/>
        <w:rPr>
          <w:rFonts w:hint="eastAsia" w:ascii="宋体" w:hAnsi="宋体" w:eastAsia="宋体" w:cs="仿宋_GB2312"/>
          <w:bCs/>
          <w:kern w:val="2"/>
          <w:sz w:val="28"/>
          <w:szCs w:val="28"/>
          <w:lang w:val="en-US" w:eastAsia="zh-CN" w:bidi="ar-SA"/>
        </w:rPr>
      </w:pPr>
      <w:r>
        <w:rPr>
          <w:rFonts w:hint="eastAsia" w:ascii="宋体" w:hAnsi="宋体" w:eastAsia="宋体" w:cs="仿宋_GB2312"/>
          <w:bCs/>
          <w:kern w:val="2"/>
          <w:sz w:val="28"/>
          <w:szCs w:val="28"/>
          <w:lang w:val="en-US" w:eastAsia="zh-CN" w:bidi="ar-SA"/>
        </w:rPr>
        <w:t>第6章规定数字化管理的基础管理、加工管理、交易管理。基础管理中要求了对数据的存储管理以及数据资产管理。同时提出对账户信息进行管理，主体账号以及其他个人账号等，确保信息真实有效，主体或个人应对自己上传的信息负责。</w:t>
      </w:r>
    </w:p>
    <w:p w14:paraId="75C5E9E3">
      <w:pPr>
        <w:numPr>
          <w:ilvl w:val="0"/>
          <w:numId w:val="0"/>
        </w:numPr>
        <w:ind w:firstLine="560" w:firstLineChars="200"/>
        <w:rPr>
          <w:rFonts w:hint="default" w:ascii="宋体" w:hAnsi="宋体" w:eastAsia="宋体" w:cs="仿宋_GB2312"/>
          <w:bCs/>
          <w:kern w:val="2"/>
          <w:sz w:val="28"/>
          <w:szCs w:val="28"/>
          <w:lang w:val="en-US" w:eastAsia="zh-CN" w:bidi="ar-SA"/>
        </w:rPr>
      </w:pPr>
      <w:r>
        <w:rPr>
          <w:rFonts w:hint="eastAsia" w:ascii="宋体" w:hAnsi="宋体" w:eastAsia="宋体" w:cs="仿宋_GB2312"/>
          <w:bCs/>
          <w:kern w:val="2"/>
          <w:sz w:val="28"/>
          <w:szCs w:val="28"/>
          <w:lang w:val="en-US" w:eastAsia="zh-CN" w:bidi="ar-SA"/>
        </w:rPr>
        <w:t>第7章明确运行保障的要求，整个数字化平台系统要求二级等保要求，建立服务的安全响应和反馈机制，运行、交付和维护应急响应应符合</w:t>
      </w:r>
      <w:r>
        <w:rPr>
          <w:rFonts w:hint="default" w:ascii="宋体" w:hAnsi="宋体" w:eastAsia="宋体" w:cs="仿宋_GB2312"/>
          <w:bCs/>
          <w:kern w:val="2"/>
          <w:sz w:val="28"/>
          <w:szCs w:val="28"/>
          <w:lang w:val="en-US" w:eastAsia="zh-CN" w:bidi="ar-SA"/>
        </w:rPr>
        <w:t>GB/T 28827.1</w:t>
      </w:r>
      <w:r>
        <w:rPr>
          <w:rFonts w:hint="eastAsia" w:ascii="宋体" w:hAnsi="宋体" w:eastAsia="宋体" w:cs="仿宋_GB2312"/>
          <w:bCs/>
          <w:kern w:val="2"/>
          <w:sz w:val="28"/>
          <w:szCs w:val="28"/>
          <w:lang w:val="en-US" w:eastAsia="zh-CN" w:bidi="ar-SA"/>
        </w:rPr>
        <w:t>、</w:t>
      </w:r>
      <w:r>
        <w:rPr>
          <w:rFonts w:hint="default" w:ascii="宋体" w:hAnsi="宋体" w:eastAsia="宋体" w:cs="仿宋_GB2312"/>
          <w:bCs/>
          <w:kern w:val="2"/>
          <w:sz w:val="28"/>
          <w:szCs w:val="28"/>
          <w:lang w:val="en-US" w:eastAsia="zh-CN" w:bidi="ar-SA"/>
        </w:rPr>
        <w:t>GB/T 28827.2</w:t>
      </w:r>
      <w:r>
        <w:rPr>
          <w:rFonts w:hint="eastAsia" w:ascii="宋体" w:hAnsi="宋体" w:eastAsia="宋体" w:cs="仿宋_GB2312"/>
          <w:bCs/>
          <w:kern w:val="2"/>
          <w:sz w:val="28"/>
          <w:szCs w:val="28"/>
          <w:lang w:val="en-US" w:eastAsia="zh-CN" w:bidi="ar-SA"/>
        </w:rPr>
        <w:t>、</w:t>
      </w:r>
      <w:r>
        <w:rPr>
          <w:rFonts w:hint="default" w:ascii="宋体" w:hAnsi="宋体" w:eastAsia="宋体" w:cs="仿宋_GB2312"/>
          <w:bCs/>
          <w:kern w:val="2"/>
          <w:sz w:val="28"/>
          <w:szCs w:val="28"/>
          <w:lang w:val="en-US" w:eastAsia="zh-CN" w:bidi="ar-SA"/>
        </w:rPr>
        <w:t>GB/T 28827.3</w:t>
      </w:r>
      <w:r>
        <w:rPr>
          <w:rFonts w:hint="eastAsia" w:ascii="宋体" w:hAnsi="宋体" w:eastAsia="宋体" w:cs="仿宋_GB2312"/>
          <w:bCs/>
          <w:kern w:val="2"/>
          <w:sz w:val="28"/>
          <w:szCs w:val="28"/>
          <w:lang w:val="en-US" w:eastAsia="zh-CN" w:bidi="ar-SA"/>
        </w:rPr>
        <w:t>的要求，数据定期备份。</w:t>
      </w:r>
    </w:p>
    <w:p w14:paraId="3AB627EB">
      <w:pPr>
        <w:rPr>
          <w:rFonts w:ascii="宋体" w:hAnsi="宋体" w:eastAsia="宋体" w:cs="仿宋_GB2312"/>
          <w:b/>
          <w:bCs/>
          <w:sz w:val="32"/>
          <w:szCs w:val="32"/>
        </w:rPr>
      </w:pPr>
      <w:r>
        <w:rPr>
          <w:rFonts w:hint="eastAsia" w:ascii="宋体" w:hAnsi="宋体" w:eastAsia="宋体" w:cs="仿宋_GB2312"/>
          <w:b/>
          <w:bCs/>
          <w:sz w:val="32"/>
          <w:szCs w:val="32"/>
        </w:rPr>
        <w:t>四、主要试验（或验证）的分析报告、相关技术和经济影响论证</w:t>
      </w:r>
    </w:p>
    <w:p w14:paraId="1332C2AB">
      <w:pPr>
        <w:ind w:firstLine="560" w:firstLineChars="200"/>
        <w:rPr>
          <w:rFonts w:hint="eastAsia" w:ascii="宋体" w:hAnsi="宋体" w:eastAsia="宋体" w:cs="仿宋_GB2312"/>
          <w:bCs/>
          <w:sz w:val="28"/>
          <w:szCs w:val="28"/>
          <w:lang w:val="en-US" w:eastAsia="zh-CN"/>
        </w:rPr>
      </w:pPr>
      <w:r>
        <w:rPr>
          <w:rFonts w:hint="eastAsia" w:ascii="宋体" w:hAnsi="宋体" w:eastAsia="宋体" w:cs="仿宋_GB2312"/>
          <w:bCs/>
          <w:sz w:val="28"/>
          <w:szCs w:val="28"/>
        </w:rPr>
        <w:t>本文件的制定结合</w:t>
      </w:r>
      <w:r>
        <w:rPr>
          <w:rFonts w:hint="eastAsia" w:ascii="宋体" w:hAnsi="宋体" w:eastAsia="宋体" w:cs="仿宋_GB2312"/>
          <w:bCs/>
          <w:sz w:val="28"/>
          <w:szCs w:val="28"/>
          <w:lang w:val="en-US" w:eastAsia="zh-CN"/>
        </w:rPr>
        <w:t>相关法规和强制性标准、</w:t>
      </w:r>
      <w:r>
        <w:rPr>
          <w:rFonts w:hint="eastAsia" w:ascii="宋体" w:hAnsi="宋体" w:eastAsia="宋体" w:cs="仿宋_GB2312"/>
          <w:bCs/>
          <w:sz w:val="28"/>
          <w:szCs w:val="28"/>
        </w:rPr>
        <w:t>现有</w:t>
      </w:r>
      <w:r>
        <w:rPr>
          <w:rFonts w:hint="eastAsia" w:ascii="宋体" w:hAnsi="宋体" w:eastAsia="宋体" w:cs="仿宋_GB2312"/>
          <w:bCs/>
          <w:sz w:val="28"/>
          <w:szCs w:val="28"/>
          <w:lang w:val="en-US" w:eastAsia="zh-CN"/>
        </w:rPr>
        <w:t>运营管理</w:t>
      </w:r>
      <w:r>
        <w:rPr>
          <w:rFonts w:hint="eastAsia" w:ascii="宋体" w:hAnsi="宋体" w:eastAsia="宋体" w:cs="仿宋_GB2312"/>
          <w:bCs/>
          <w:sz w:val="28"/>
          <w:szCs w:val="28"/>
        </w:rPr>
        <w:t>经验，</w:t>
      </w:r>
      <w:r>
        <w:rPr>
          <w:rFonts w:hint="eastAsia" w:ascii="宋体" w:hAnsi="宋体" w:eastAsia="宋体" w:cs="仿宋_GB2312"/>
          <w:bCs/>
          <w:sz w:val="28"/>
          <w:szCs w:val="28"/>
          <w:lang w:val="en-US" w:eastAsia="zh-CN"/>
        </w:rPr>
        <w:t>参考浙江省数字化改革的成果制定，研制过程中参考了DB33/T 2350《数字化改革术语定义》、NY/T 4508</w:t>
      </w:r>
      <w:r>
        <w:rPr>
          <w:rFonts w:hint="eastAsia" w:ascii="宋体" w:hAnsi="宋体" w:eastAsia="宋体" w:cs="仿宋_GB2312"/>
          <w:bCs/>
          <w:sz w:val="28"/>
          <w:szCs w:val="28"/>
        </w:rPr>
        <w:t>《</w:t>
      </w:r>
      <w:r>
        <w:rPr>
          <w:rFonts w:hint="eastAsia" w:ascii="宋体" w:hAnsi="宋体" w:eastAsia="宋体" w:cs="仿宋_GB2312"/>
          <w:bCs/>
          <w:sz w:val="28"/>
          <w:szCs w:val="28"/>
          <w:lang w:val="en-US" w:eastAsia="zh-CN"/>
        </w:rPr>
        <w:t>茶产业数字化建设指南</w:t>
      </w:r>
      <w:r>
        <w:rPr>
          <w:rFonts w:hint="eastAsia" w:ascii="宋体" w:hAnsi="宋体" w:eastAsia="宋体" w:cs="仿宋_GB2312"/>
          <w:bCs/>
          <w:sz w:val="28"/>
          <w:szCs w:val="28"/>
        </w:rPr>
        <w:t>》</w:t>
      </w:r>
      <w:r>
        <w:rPr>
          <w:rFonts w:hint="eastAsia" w:ascii="宋体" w:hAnsi="宋体" w:eastAsia="宋体" w:cs="仿宋_GB2312"/>
          <w:bCs/>
          <w:sz w:val="28"/>
          <w:szCs w:val="28"/>
          <w:lang w:eastAsia="zh-CN"/>
        </w:rPr>
        <w:t>，</w:t>
      </w:r>
      <w:r>
        <w:rPr>
          <w:rFonts w:hint="eastAsia" w:ascii="宋体" w:hAnsi="宋体" w:eastAsia="宋体" w:cs="仿宋_GB2312"/>
          <w:bCs/>
          <w:sz w:val="28"/>
          <w:szCs w:val="28"/>
          <w:lang w:val="en-US" w:eastAsia="zh-CN"/>
        </w:rPr>
        <w:t>同时借鉴和考虑了数字重庆建设的标志性成果“产业大脑+未来工厂”数字经济模式。</w:t>
      </w:r>
    </w:p>
    <w:p w14:paraId="22053741">
      <w:pPr>
        <w:rPr>
          <w:rFonts w:ascii="宋体" w:hAnsi="宋体" w:eastAsia="宋体" w:cs="仿宋_GB2312"/>
          <w:bCs/>
          <w:sz w:val="32"/>
          <w:szCs w:val="32"/>
        </w:rPr>
      </w:pPr>
      <w:r>
        <w:rPr>
          <w:rFonts w:hint="eastAsia" w:ascii="宋体" w:hAnsi="宋体" w:eastAsia="宋体" w:cs="仿宋_GB2312"/>
          <w:b/>
          <w:bCs/>
          <w:sz w:val="32"/>
          <w:szCs w:val="32"/>
        </w:rPr>
        <w:t>五、重大意见分歧的处理依据和结果</w:t>
      </w:r>
    </w:p>
    <w:p w14:paraId="4C261F42">
      <w:pPr>
        <w:ind w:firstLine="560" w:firstLineChars="200"/>
        <w:rPr>
          <w:rFonts w:ascii="宋体" w:hAnsi="宋体" w:eastAsia="宋体" w:cs="仿宋_GB2312"/>
          <w:bCs/>
          <w:sz w:val="28"/>
          <w:szCs w:val="28"/>
        </w:rPr>
      </w:pPr>
      <w:r>
        <w:rPr>
          <w:rFonts w:hint="eastAsia" w:ascii="宋体" w:hAnsi="宋体" w:eastAsia="宋体" w:cs="仿宋_GB2312"/>
          <w:bCs/>
          <w:sz w:val="28"/>
          <w:szCs w:val="28"/>
        </w:rPr>
        <w:t>本文件在调研与编写过程中征求了各相关方的意见与建议，并对所提出的问题及时沟通交流，无重大意见分歧。</w:t>
      </w:r>
    </w:p>
    <w:p w14:paraId="2370C0D0">
      <w:pPr>
        <w:rPr>
          <w:rFonts w:ascii="宋体" w:hAnsi="宋体" w:eastAsia="宋体" w:cs="仿宋_GB2312"/>
          <w:b/>
          <w:bCs/>
          <w:sz w:val="32"/>
          <w:szCs w:val="32"/>
        </w:rPr>
      </w:pPr>
      <w:r>
        <w:rPr>
          <w:rFonts w:hint="eastAsia" w:ascii="宋体" w:hAnsi="宋体" w:eastAsia="宋体" w:cs="仿宋_GB2312"/>
          <w:b/>
          <w:bCs/>
          <w:sz w:val="32"/>
          <w:szCs w:val="32"/>
        </w:rPr>
        <w:t>六、预期的社会经济效益及贯彻实施标准的要求、措施等建议</w:t>
      </w:r>
    </w:p>
    <w:p w14:paraId="2E3B3812">
      <w:pPr>
        <w:ind w:firstLine="560" w:firstLineChars="200"/>
        <w:rPr>
          <w:rFonts w:ascii="宋体" w:hAnsi="宋体" w:eastAsia="宋体" w:cs="仿宋_GB2312"/>
          <w:bCs/>
          <w:sz w:val="28"/>
          <w:szCs w:val="28"/>
        </w:rPr>
      </w:pPr>
      <w:r>
        <w:rPr>
          <w:rFonts w:hint="eastAsia" w:ascii="宋体" w:hAnsi="宋体" w:eastAsia="宋体" w:cs="仿宋_GB2312"/>
          <w:bCs/>
          <w:sz w:val="28"/>
          <w:szCs w:val="28"/>
          <w:lang w:val="en-US" w:eastAsia="zh-CN"/>
        </w:rPr>
        <w:t>该标准的制定与实施，将使永川区茶产业链相关的数字化管理和服务的有关要求得到统一、规范，并为永川茶产业提供依据和技术基础文件，对从业者提供有力的标准支持，对企业经营、市场管理、行业监督、国际贸易等将会起到引导和促进作用，并将会进一步推动产业和市场的数字化发展，预期会产生较大的经济和社会效益</w:t>
      </w:r>
      <w:r>
        <w:rPr>
          <w:rFonts w:hint="eastAsia" w:ascii="宋体" w:hAnsi="宋体" w:eastAsia="宋体" w:cs="仿宋_GB2312"/>
          <w:bCs/>
          <w:sz w:val="28"/>
          <w:szCs w:val="28"/>
        </w:rPr>
        <w:t>。</w:t>
      </w:r>
    </w:p>
    <w:p w14:paraId="58A2BC27">
      <w:pPr>
        <w:rPr>
          <w:rFonts w:ascii="宋体" w:hAnsi="宋体" w:eastAsia="宋体" w:cs="仿宋_GB2312"/>
          <w:b/>
          <w:bCs/>
          <w:sz w:val="32"/>
          <w:szCs w:val="32"/>
        </w:rPr>
      </w:pPr>
      <w:r>
        <w:rPr>
          <w:rFonts w:hint="eastAsia" w:ascii="宋体" w:hAnsi="宋体" w:eastAsia="宋体" w:cs="仿宋_GB2312"/>
          <w:b/>
          <w:bCs/>
          <w:sz w:val="32"/>
          <w:szCs w:val="32"/>
        </w:rPr>
        <w:t>七、其他应当说明的事项</w:t>
      </w:r>
    </w:p>
    <w:p w14:paraId="638925F4">
      <w:pPr>
        <w:ind w:firstLine="560" w:firstLineChars="200"/>
        <w:rPr>
          <w:rFonts w:hint="eastAsia" w:ascii="宋体" w:hAnsi="宋体" w:eastAsia="宋体" w:cs="仿宋_GB2312"/>
          <w:bCs/>
          <w:sz w:val="28"/>
          <w:szCs w:val="28"/>
        </w:rPr>
      </w:pPr>
      <w:r>
        <w:rPr>
          <w:rFonts w:hint="eastAsia" w:ascii="宋体" w:hAnsi="宋体" w:eastAsia="宋体" w:cs="仿宋_GB2312"/>
          <w:bCs/>
          <w:sz w:val="28"/>
          <w:szCs w:val="28"/>
        </w:rPr>
        <w:t>无。</w:t>
      </w:r>
    </w:p>
    <w:p w14:paraId="37E97DFF">
      <w:pPr>
        <w:ind w:firstLine="560" w:firstLineChars="200"/>
        <w:rPr>
          <w:rFonts w:hint="eastAsia" w:ascii="宋体" w:hAnsi="宋体" w:eastAsia="宋体" w:cs="仿宋_GB2312"/>
          <w:bCs/>
          <w:sz w:val="28"/>
          <w:szCs w:val="28"/>
        </w:rPr>
      </w:pPr>
    </w:p>
    <w:p w14:paraId="55EC9DD9">
      <w:pPr>
        <w:jc w:val="right"/>
        <w:rPr>
          <w:rFonts w:ascii="宋体" w:hAnsi="宋体" w:eastAsia="宋体" w:cs="仿宋_GB2312"/>
          <w:bCs/>
          <w:sz w:val="28"/>
          <w:szCs w:val="28"/>
        </w:rPr>
      </w:pPr>
      <w:r>
        <w:rPr>
          <w:rFonts w:hint="eastAsia" w:ascii="宋体" w:hAnsi="宋体" w:eastAsia="宋体" w:cs="仿宋_GB2312"/>
          <w:bCs/>
          <w:sz w:val="28"/>
          <w:szCs w:val="28"/>
        </w:rPr>
        <w:t>《</w:t>
      </w:r>
      <w:r>
        <w:rPr>
          <w:rFonts w:hint="eastAsia" w:ascii="宋体" w:hAnsi="宋体" w:eastAsia="宋体" w:cs="仿宋_GB2312"/>
          <w:bCs/>
          <w:sz w:val="28"/>
          <w:szCs w:val="28"/>
          <w:lang w:val="en-US" w:eastAsia="zh-CN"/>
        </w:rPr>
        <w:t>永川茶数字化管理规范</w:t>
      </w:r>
      <w:r>
        <w:rPr>
          <w:rFonts w:hint="eastAsia" w:ascii="宋体" w:hAnsi="宋体" w:eastAsia="宋体" w:cs="仿宋_GB2312"/>
          <w:bCs/>
          <w:sz w:val="28"/>
          <w:szCs w:val="28"/>
        </w:rPr>
        <w:t>》标准起草</w:t>
      </w:r>
      <w:r>
        <w:rPr>
          <w:rFonts w:hint="eastAsia" w:ascii="宋体" w:hAnsi="宋体" w:eastAsia="宋体" w:cs="仿宋_GB2312"/>
          <w:bCs/>
          <w:sz w:val="28"/>
          <w:szCs w:val="28"/>
          <w:lang w:val="en-US" w:eastAsia="zh-CN"/>
        </w:rPr>
        <w:t>工作</w:t>
      </w:r>
      <w:r>
        <w:rPr>
          <w:rFonts w:hint="eastAsia" w:ascii="宋体" w:hAnsi="宋体" w:eastAsia="宋体" w:cs="仿宋_GB2312"/>
          <w:bCs/>
          <w:sz w:val="28"/>
          <w:szCs w:val="28"/>
        </w:rPr>
        <w:t>组</w:t>
      </w:r>
    </w:p>
    <w:p w14:paraId="05473DFA">
      <w:pPr>
        <w:jc w:val="right"/>
        <w:rPr>
          <w:rFonts w:ascii="宋体" w:hAnsi="宋体" w:eastAsia="宋体" w:cs="仿宋_GB2312"/>
          <w:bCs/>
          <w:sz w:val="28"/>
          <w:szCs w:val="28"/>
        </w:rPr>
      </w:pPr>
      <w:r>
        <w:rPr>
          <w:rFonts w:hint="eastAsia" w:ascii="宋体" w:hAnsi="宋体" w:eastAsia="宋体" w:cs="仿宋_GB2312"/>
          <w:bCs/>
          <w:sz w:val="28"/>
          <w:szCs w:val="28"/>
        </w:rPr>
        <w:t>202</w:t>
      </w:r>
      <w:r>
        <w:rPr>
          <w:rFonts w:hint="eastAsia" w:ascii="宋体" w:hAnsi="宋体" w:eastAsia="宋体" w:cs="仿宋_GB2312"/>
          <w:bCs/>
          <w:sz w:val="28"/>
          <w:szCs w:val="28"/>
          <w:lang w:val="en-US" w:eastAsia="zh-CN"/>
        </w:rPr>
        <w:t>5</w:t>
      </w:r>
      <w:r>
        <w:rPr>
          <w:rFonts w:hint="eastAsia" w:ascii="宋体" w:hAnsi="宋体" w:eastAsia="宋体" w:cs="仿宋_GB2312"/>
          <w:bCs/>
          <w:sz w:val="28"/>
          <w:szCs w:val="28"/>
        </w:rPr>
        <w:t>年</w:t>
      </w:r>
      <w:r>
        <w:rPr>
          <w:rFonts w:hint="eastAsia" w:ascii="宋体" w:hAnsi="宋体" w:eastAsia="宋体" w:cs="仿宋_GB2312"/>
          <w:bCs/>
          <w:sz w:val="28"/>
          <w:szCs w:val="28"/>
          <w:lang w:val="en-US" w:eastAsia="zh-CN"/>
        </w:rPr>
        <w:t>9</w:t>
      </w:r>
      <w:r>
        <w:rPr>
          <w:rFonts w:hint="eastAsia" w:ascii="宋体" w:hAnsi="宋体" w:eastAsia="宋体" w:cs="仿宋_GB2312"/>
          <w:bCs/>
          <w:sz w:val="28"/>
          <w:szCs w:val="28"/>
        </w:rPr>
        <w:t>月</w:t>
      </w:r>
      <w:r>
        <w:rPr>
          <w:rFonts w:hint="eastAsia" w:ascii="宋体" w:hAnsi="宋体" w:eastAsia="宋体" w:cs="仿宋_GB2312"/>
          <w:bCs/>
          <w:sz w:val="28"/>
          <w:szCs w:val="28"/>
          <w:lang w:val="en-US" w:eastAsia="zh-CN"/>
        </w:rPr>
        <w:t>8</w:t>
      </w:r>
      <w:r>
        <w:rPr>
          <w:rFonts w:hint="eastAsia" w:ascii="宋体" w:hAnsi="宋体" w:eastAsia="宋体" w:cs="仿宋_GB2312"/>
          <w:bCs/>
          <w:sz w:val="28"/>
          <w:szCs w:val="28"/>
        </w:rPr>
        <w:t>日</w:t>
      </w:r>
    </w:p>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47332"/>
    <w:multiLevelType w:val="singleLevel"/>
    <w:tmpl w:val="97247332"/>
    <w:lvl w:ilvl="0" w:tentative="0">
      <w:start w:val="2"/>
      <w:numFmt w:val="decimal"/>
      <w:suff w:val="nothing"/>
      <w:lvlText w:val="（%1）"/>
      <w:lvlJc w:val="left"/>
    </w:lvl>
  </w:abstractNum>
  <w:abstractNum w:abstractNumId="1">
    <w:nsid w:val="156A6454"/>
    <w:multiLevelType w:val="singleLevel"/>
    <w:tmpl w:val="156A6454"/>
    <w:lvl w:ilvl="0" w:tentative="0">
      <w:start w:val="3"/>
      <w:numFmt w:val="decimal"/>
      <w:suff w:val="nothing"/>
      <w:lvlText w:val="（%1）"/>
      <w:lvlJc w:val="left"/>
    </w:lvl>
  </w:abstractNum>
  <w:abstractNum w:abstractNumId="2">
    <w:nsid w:val="64F847C2"/>
    <w:multiLevelType w:val="singleLevel"/>
    <w:tmpl w:val="64F847C2"/>
    <w:lvl w:ilvl="0" w:tentative="0">
      <w:start w:val="1"/>
      <w:numFmt w:val="bullet"/>
      <w:lvlText w:val=""/>
      <w:lvlJc w:val="left"/>
      <w:pPr>
        <w:tabs>
          <w:tab w:val="left" w:pos="420"/>
        </w:tabs>
        <w:ind w:left="840"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3ZjkwNzEwNDc4NDgxYWM3NjFmM2I4NGIwMGNmMmYifQ=="/>
  </w:docVars>
  <w:rsids>
    <w:rsidRoot w:val="00DA7C0F"/>
    <w:rsid w:val="0000277D"/>
    <w:rsid w:val="00013387"/>
    <w:rsid w:val="00040893"/>
    <w:rsid w:val="00054289"/>
    <w:rsid w:val="00056368"/>
    <w:rsid w:val="00056C31"/>
    <w:rsid w:val="000707E8"/>
    <w:rsid w:val="000748E6"/>
    <w:rsid w:val="00091C97"/>
    <w:rsid w:val="000A600C"/>
    <w:rsid w:val="000B06B3"/>
    <w:rsid w:val="000B2E2B"/>
    <w:rsid w:val="000C3736"/>
    <w:rsid w:val="000D03A0"/>
    <w:rsid w:val="000E438E"/>
    <w:rsid w:val="000E53A6"/>
    <w:rsid w:val="000E599C"/>
    <w:rsid w:val="00103FAC"/>
    <w:rsid w:val="00111530"/>
    <w:rsid w:val="00112623"/>
    <w:rsid w:val="00116860"/>
    <w:rsid w:val="00122797"/>
    <w:rsid w:val="00125D5B"/>
    <w:rsid w:val="001360B1"/>
    <w:rsid w:val="00140F8D"/>
    <w:rsid w:val="00141661"/>
    <w:rsid w:val="00141946"/>
    <w:rsid w:val="0014576C"/>
    <w:rsid w:val="00146059"/>
    <w:rsid w:val="00151BDF"/>
    <w:rsid w:val="001653D3"/>
    <w:rsid w:val="001657FA"/>
    <w:rsid w:val="00170924"/>
    <w:rsid w:val="00173642"/>
    <w:rsid w:val="00185D69"/>
    <w:rsid w:val="00191849"/>
    <w:rsid w:val="001934A0"/>
    <w:rsid w:val="0019668D"/>
    <w:rsid w:val="001A7AE1"/>
    <w:rsid w:val="001B1B0D"/>
    <w:rsid w:val="001B6FD6"/>
    <w:rsid w:val="001C4133"/>
    <w:rsid w:val="001C4530"/>
    <w:rsid w:val="001C6C39"/>
    <w:rsid w:val="001D6E0C"/>
    <w:rsid w:val="001E1AA1"/>
    <w:rsid w:val="001F4881"/>
    <w:rsid w:val="001F4C28"/>
    <w:rsid w:val="001F4D5D"/>
    <w:rsid w:val="002002A7"/>
    <w:rsid w:val="00205A0D"/>
    <w:rsid w:val="00210DA0"/>
    <w:rsid w:val="00213F19"/>
    <w:rsid w:val="00237EEA"/>
    <w:rsid w:val="00245570"/>
    <w:rsid w:val="00260A46"/>
    <w:rsid w:val="00263BEA"/>
    <w:rsid w:val="002652AD"/>
    <w:rsid w:val="002844A5"/>
    <w:rsid w:val="00284A0A"/>
    <w:rsid w:val="002856F6"/>
    <w:rsid w:val="00287E80"/>
    <w:rsid w:val="00290FC1"/>
    <w:rsid w:val="0029145C"/>
    <w:rsid w:val="0029578C"/>
    <w:rsid w:val="00295CBB"/>
    <w:rsid w:val="00297A80"/>
    <w:rsid w:val="002A4CD1"/>
    <w:rsid w:val="002A5E5C"/>
    <w:rsid w:val="002C3BA1"/>
    <w:rsid w:val="002D2499"/>
    <w:rsid w:val="002F4290"/>
    <w:rsid w:val="002F5B22"/>
    <w:rsid w:val="002F7B0A"/>
    <w:rsid w:val="0031145B"/>
    <w:rsid w:val="00311E83"/>
    <w:rsid w:val="00314A0F"/>
    <w:rsid w:val="003528FE"/>
    <w:rsid w:val="003538FF"/>
    <w:rsid w:val="00354BE2"/>
    <w:rsid w:val="0037141C"/>
    <w:rsid w:val="0037176A"/>
    <w:rsid w:val="00374081"/>
    <w:rsid w:val="00374B7F"/>
    <w:rsid w:val="003804BD"/>
    <w:rsid w:val="0039310D"/>
    <w:rsid w:val="00393D37"/>
    <w:rsid w:val="003A06FE"/>
    <w:rsid w:val="003A57C9"/>
    <w:rsid w:val="003A6475"/>
    <w:rsid w:val="003A6FF2"/>
    <w:rsid w:val="003B1497"/>
    <w:rsid w:val="003B1749"/>
    <w:rsid w:val="003B1BB1"/>
    <w:rsid w:val="003B7749"/>
    <w:rsid w:val="003C2EC9"/>
    <w:rsid w:val="003C39E1"/>
    <w:rsid w:val="003D32D5"/>
    <w:rsid w:val="003E075B"/>
    <w:rsid w:val="003F29E4"/>
    <w:rsid w:val="003F315B"/>
    <w:rsid w:val="00404678"/>
    <w:rsid w:val="00405CA1"/>
    <w:rsid w:val="0041277C"/>
    <w:rsid w:val="00413D5B"/>
    <w:rsid w:val="00415072"/>
    <w:rsid w:val="00416001"/>
    <w:rsid w:val="00416E82"/>
    <w:rsid w:val="004227E8"/>
    <w:rsid w:val="00436EE8"/>
    <w:rsid w:val="00443091"/>
    <w:rsid w:val="00455C14"/>
    <w:rsid w:val="004640CE"/>
    <w:rsid w:val="00465E37"/>
    <w:rsid w:val="00470F3E"/>
    <w:rsid w:val="004727DC"/>
    <w:rsid w:val="0047582A"/>
    <w:rsid w:val="00476240"/>
    <w:rsid w:val="00485BBA"/>
    <w:rsid w:val="004952C5"/>
    <w:rsid w:val="004958AF"/>
    <w:rsid w:val="004970AD"/>
    <w:rsid w:val="00497587"/>
    <w:rsid w:val="004A1CE8"/>
    <w:rsid w:val="004A71C6"/>
    <w:rsid w:val="004B0DE5"/>
    <w:rsid w:val="004B5A27"/>
    <w:rsid w:val="004C2FBA"/>
    <w:rsid w:val="004D13D2"/>
    <w:rsid w:val="004D3BEC"/>
    <w:rsid w:val="004E7EE5"/>
    <w:rsid w:val="004F230B"/>
    <w:rsid w:val="00501F95"/>
    <w:rsid w:val="005065D6"/>
    <w:rsid w:val="00512AF6"/>
    <w:rsid w:val="00525599"/>
    <w:rsid w:val="005268F4"/>
    <w:rsid w:val="0053691D"/>
    <w:rsid w:val="00543178"/>
    <w:rsid w:val="00546565"/>
    <w:rsid w:val="00547AA6"/>
    <w:rsid w:val="00571E31"/>
    <w:rsid w:val="00574847"/>
    <w:rsid w:val="00584536"/>
    <w:rsid w:val="005870BB"/>
    <w:rsid w:val="005955A4"/>
    <w:rsid w:val="005956CB"/>
    <w:rsid w:val="005B583C"/>
    <w:rsid w:val="005C331D"/>
    <w:rsid w:val="005D2068"/>
    <w:rsid w:val="005E61B7"/>
    <w:rsid w:val="005E63E8"/>
    <w:rsid w:val="005F03F1"/>
    <w:rsid w:val="005F0A04"/>
    <w:rsid w:val="005F1F65"/>
    <w:rsid w:val="005F2324"/>
    <w:rsid w:val="005F3857"/>
    <w:rsid w:val="006229C0"/>
    <w:rsid w:val="00625EBD"/>
    <w:rsid w:val="00633404"/>
    <w:rsid w:val="00633E5A"/>
    <w:rsid w:val="0064167D"/>
    <w:rsid w:val="006450FB"/>
    <w:rsid w:val="006536F3"/>
    <w:rsid w:val="006558C4"/>
    <w:rsid w:val="00664138"/>
    <w:rsid w:val="006759AA"/>
    <w:rsid w:val="006826C8"/>
    <w:rsid w:val="006940FE"/>
    <w:rsid w:val="00695A96"/>
    <w:rsid w:val="00695F79"/>
    <w:rsid w:val="0069684E"/>
    <w:rsid w:val="006A1C92"/>
    <w:rsid w:val="006B7895"/>
    <w:rsid w:val="006C26A4"/>
    <w:rsid w:val="006D413B"/>
    <w:rsid w:val="006D7C6D"/>
    <w:rsid w:val="006E56E6"/>
    <w:rsid w:val="00702137"/>
    <w:rsid w:val="00702305"/>
    <w:rsid w:val="00705116"/>
    <w:rsid w:val="00706877"/>
    <w:rsid w:val="007357C9"/>
    <w:rsid w:val="007359C0"/>
    <w:rsid w:val="00740016"/>
    <w:rsid w:val="007440F0"/>
    <w:rsid w:val="00753419"/>
    <w:rsid w:val="00753FF1"/>
    <w:rsid w:val="00755201"/>
    <w:rsid w:val="00756899"/>
    <w:rsid w:val="007607BB"/>
    <w:rsid w:val="007608D4"/>
    <w:rsid w:val="0076316E"/>
    <w:rsid w:val="00784AEA"/>
    <w:rsid w:val="0079228A"/>
    <w:rsid w:val="007A23D4"/>
    <w:rsid w:val="007C059C"/>
    <w:rsid w:val="007C517F"/>
    <w:rsid w:val="007C65AC"/>
    <w:rsid w:val="007D3BD9"/>
    <w:rsid w:val="007D4615"/>
    <w:rsid w:val="007E1408"/>
    <w:rsid w:val="007E1DA7"/>
    <w:rsid w:val="007F283A"/>
    <w:rsid w:val="007F37D5"/>
    <w:rsid w:val="00802B5D"/>
    <w:rsid w:val="008049F8"/>
    <w:rsid w:val="0080619F"/>
    <w:rsid w:val="00813D20"/>
    <w:rsid w:val="00813DA1"/>
    <w:rsid w:val="00826CCD"/>
    <w:rsid w:val="00827397"/>
    <w:rsid w:val="00832C55"/>
    <w:rsid w:val="008345EE"/>
    <w:rsid w:val="00850D63"/>
    <w:rsid w:val="00852E1B"/>
    <w:rsid w:val="008711B9"/>
    <w:rsid w:val="00872FA9"/>
    <w:rsid w:val="00873C4F"/>
    <w:rsid w:val="0088468C"/>
    <w:rsid w:val="0089350F"/>
    <w:rsid w:val="00894E7C"/>
    <w:rsid w:val="008A1236"/>
    <w:rsid w:val="008A4D01"/>
    <w:rsid w:val="008C3ABF"/>
    <w:rsid w:val="008C73A5"/>
    <w:rsid w:val="008D54BF"/>
    <w:rsid w:val="008D6A97"/>
    <w:rsid w:val="008E70BA"/>
    <w:rsid w:val="00903372"/>
    <w:rsid w:val="00912914"/>
    <w:rsid w:val="00916B19"/>
    <w:rsid w:val="0092256D"/>
    <w:rsid w:val="00927465"/>
    <w:rsid w:val="00927B83"/>
    <w:rsid w:val="009303A0"/>
    <w:rsid w:val="00931160"/>
    <w:rsid w:val="0093753B"/>
    <w:rsid w:val="00941CE5"/>
    <w:rsid w:val="00954ED5"/>
    <w:rsid w:val="00971109"/>
    <w:rsid w:val="00977DB3"/>
    <w:rsid w:val="00981C99"/>
    <w:rsid w:val="0098647B"/>
    <w:rsid w:val="00986AD0"/>
    <w:rsid w:val="00993B24"/>
    <w:rsid w:val="009A2E3E"/>
    <w:rsid w:val="009A30C0"/>
    <w:rsid w:val="009B0543"/>
    <w:rsid w:val="009B06D4"/>
    <w:rsid w:val="009B1D7F"/>
    <w:rsid w:val="009C5E7C"/>
    <w:rsid w:val="009C738B"/>
    <w:rsid w:val="009D22D2"/>
    <w:rsid w:val="009E1567"/>
    <w:rsid w:val="009E60B5"/>
    <w:rsid w:val="009E7CF9"/>
    <w:rsid w:val="009F3C0F"/>
    <w:rsid w:val="00A12C54"/>
    <w:rsid w:val="00A214EA"/>
    <w:rsid w:val="00A23CD2"/>
    <w:rsid w:val="00A26CF8"/>
    <w:rsid w:val="00A431B5"/>
    <w:rsid w:val="00A4492D"/>
    <w:rsid w:val="00A45AD7"/>
    <w:rsid w:val="00A60465"/>
    <w:rsid w:val="00A60B6B"/>
    <w:rsid w:val="00A647D3"/>
    <w:rsid w:val="00A72120"/>
    <w:rsid w:val="00A7715A"/>
    <w:rsid w:val="00A80F28"/>
    <w:rsid w:val="00A81FD6"/>
    <w:rsid w:val="00A83043"/>
    <w:rsid w:val="00AA5AE8"/>
    <w:rsid w:val="00AB2184"/>
    <w:rsid w:val="00AC6BA7"/>
    <w:rsid w:val="00AC7242"/>
    <w:rsid w:val="00AF1DD9"/>
    <w:rsid w:val="00AF3F2C"/>
    <w:rsid w:val="00B0075B"/>
    <w:rsid w:val="00B02316"/>
    <w:rsid w:val="00B07C12"/>
    <w:rsid w:val="00B1282E"/>
    <w:rsid w:val="00B155A3"/>
    <w:rsid w:val="00B1588A"/>
    <w:rsid w:val="00B3125D"/>
    <w:rsid w:val="00B46F1E"/>
    <w:rsid w:val="00B52BD9"/>
    <w:rsid w:val="00B555AF"/>
    <w:rsid w:val="00B62CEB"/>
    <w:rsid w:val="00B737D2"/>
    <w:rsid w:val="00B73EDD"/>
    <w:rsid w:val="00B84293"/>
    <w:rsid w:val="00B8666A"/>
    <w:rsid w:val="00BA3A8B"/>
    <w:rsid w:val="00BB0D24"/>
    <w:rsid w:val="00BC0600"/>
    <w:rsid w:val="00BC2168"/>
    <w:rsid w:val="00BE2463"/>
    <w:rsid w:val="00BE7FC8"/>
    <w:rsid w:val="00BF0911"/>
    <w:rsid w:val="00BF375F"/>
    <w:rsid w:val="00C0786E"/>
    <w:rsid w:val="00C1612E"/>
    <w:rsid w:val="00C16F46"/>
    <w:rsid w:val="00C17D6F"/>
    <w:rsid w:val="00C237DD"/>
    <w:rsid w:val="00C25A5A"/>
    <w:rsid w:val="00C26B08"/>
    <w:rsid w:val="00C27711"/>
    <w:rsid w:val="00C3177B"/>
    <w:rsid w:val="00C542C2"/>
    <w:rsid w:val="00C54783"/>
    <w:rsid w:val="00C70A85"/>
    <w:rsid w:val="00C80603"/>
    <w:rsid w:val="00C844EF"/>
    <w:rsid w:val="00C93877"/>
    <w:rsid w:val="00CA315A"/>
    <w:rsid w:val="00CB1875"/>
    <w:rsid w:val="00CB2F5F"/>
    <w:rsid w:val="00CB3F94"/>
    <w:rsid w:val="00CC5138"/>
    <w:rsid w:val="00CD1EC0"/>
    <w:rsid w:val="00CD53D9"/>
    <w:rsid w:val="00CD5779"/>
    <w:rsid w:val="00CE63A2"/>
    <w:rsid w:val="00CE68F1"/>
    <w:rsid w:val="00CE7D90"/>
    <w:rsid w:val="00D030DB"/>
    <w:rsid w:val="00D04ED9"/>
    <w:rsid w:val="00D05B22"/>
    <w:rsid w:val="00D17064"/>
    <w:rsid w:val="00D2416E"/>
    <w:rsid w:val="00D25068"/>
    <w:rsid w:val="00D354CF"/>
    <w:rsid w:val="00D37E12"/>
    <w:rsid w:val="00D5020D"/>
    <w:rsid w:val="00D51814"/>
    <w:rsid w:val="00D60536"/>
    <w:rsid w:val="00D62417"/>
    <w:rsid w:val="00D720F0"/>
    <w:rsid w:val="00D81925"/>
    <w:rsid w:val="00D849DF"/>
    <w:rsid w:val="00D85285"/>
    <w:rsid w:val="00D91F00"/>
    <w:rsid w:val="00DA7C0F"/>
    <w:rsid w:val="00DB12DA"/>
    <w:rsid w:val="00DC2207"/>
    <w:rsid w:val="00DC292F"/>
    <w:rsid w:val="00DC324A"/>
    <w:rsid w:val="00DC655C"/>
    <w:rsid w:val="00DC6FCA"/>
    <w:rsid w:val="00DD4569"/>
    <w:rsid w:val="00DE7020"/>
    <w:rsid w:val="00DF6F12"/>
    <w:rsid w:val="00DF75F1"/>
    <w:rsid w:val="00E12A86"/>
    <w:rsid w:val="00E16FAC"/>
    <w:rsid w:val="00E17F58"/>
    <w:rsid w:val="00E228B7"/>
    <w:rsid w:val="00E2582F"/>
    <w:rsid w:val="00E31E94"/>
    <w:rsid w:val="00E356F9"/>
    <w:rsid w:val="00E43F01"/>
    <w:rsid w:val="00E449DD"/>
    <w:rsid w:val="00E4546D"/>
    <w:rsid w:val="00E51038"/>
    <w:rsid w:val="00E51D32"/>
    <w:rsid w:val="00E60BF7"/>
    <w:rsid w:val="00E66C16"/>
    <w:rsid w:val="00E7152F"/>
    <w:rsid w:val="00E7565E"/>
    <w:rsid w:val="00E76D3E"/>
    <w:rsid w:val="00E81558"/>
    <w:rsid w:val="00E841E3"/>
    <w:rsid w:val="00E85581"/>
    <w:rsid w:val="00E94363"/>
    <w:rsid w:val="00E9741A"/>
    <w:rsid w:val="00E977AA"/>
    <w:rsid w:val="00EA0A76"/>
    <w:rsid w:val="00EA1571"/>
    <w:rsid w:val="00EA5B2C"/>
    <w:rsid w:val="00EA71E4"/>
    <w:rsid w:val="00EB2EE7"/>
    <w:rsid w:val="00EB6B8A"/>
    <w:rsid w:val="00EB77E2"/>
    <w:rsid w:val="00EC299E"/>
    <w:rsid w:val="00EC6686"/>
    <w:rsid w:val="00EE4C78"/>
    <w:rsid w:val="00EE65F3"/>
    <w:rsid w:val="00EF0099"/>
    <w:rsid w:val="00EF07F8"/>
    <w:rsid w:val="00F04C12"/>
    <w:rsid w:val="00F10792"/>
    <w:rsid w:val="00F15E9C"/>
    <w:rsid w:val="00F228E4"/>
    <w:rsid w:val="00F24BAF"/>
    <w:rsid w:val="00F313E1"/>
    <w:rsid w:val="00F41447"/>
    <w:rsid w:val="00F46856"/>
    <w:rsid w:val="00F51DF0"/>
    <w:rsid w:val="00F57D1D"/>
    <w:rsid w:val="00F642A5"/>
    <w:rsid w:val="00F67083"/>
    <w:rsid w:val="00F707F7"/>
    <w:rsid w:val="00F82E33"/>
    <w:rsid w:val="00F83D85"/>
    <w:rsid w:val="00F84C9F"/>
    <w:rsid w:val="00F93EE9"/>
    <w:rsid w:val="00F94FDE"/>
    <w:rsid w:val="00FA1BD5"/>
    <w:rsid w:val="00FA6219"/>
    <w:rsid w:val="00FA6A68"/>
    <w:rsid w:val="00FC160B"/>
    <w:rsid w:val="00FC20C6"/>
    <w:rsid w:val="00FC4114"/>
    <w:rsid w:val="00FC6A99"/>
    <w:rsid w:val="00FD1211"/>
    <w:rsid w:val="00FD1D6B"/>
    <w:rsid w:val="00FD3E4B"/>
    <w:rsid w:val="00FE2125"/>
    <w:rsid w:val="00FE7969"/>
    <w:rsid w:val="00FF2F26"/>
    <w:rsid w:val="01E740FE"/>
    <w:rsid w:val="020531A4"/>
    <w:rsid w:val="03247A0E"/>
    <w:rsid w:val="03E350D6"/>
    <w:rsid w:val="060C14BF"/>
    <w:rsid w:val="06905732"/>
    <w:rsid w:val="06CB0518"/>
    <w:rsid w:val="06CD0ABC"/>
    <w:rsid w:val="08FF3A28"/>
    <w:rsid w:val="09A8003C"/>
    <w:rsid w:val="0AE55920"/>
    <w:rsid w:val="0C0902D2"/>
    <w:rsid w:val="0C210BDA"/>
    <w:rsid w:val="0E910299"/>
    <w:rsid w:val="0ED00F63"/>
    <w:rsid w:val="12112B1B"/>
    <w:rsid w:val="12C86CB6"/>
    <w:rsid w:val="145853B5"/>
    <w:rsid w:val="16187491"/>
    <w:rsid w:val="1A07140F"/>
    <w:rsid w:val="1B770817"/>
    <w:rsid w:val="1DB03DDF"/>
    <w:rsid w:val="2062297E"/>
    <w:rsid w:val="20972337"/>
    <w:rsid w:val="217C26E3"/>
    <w:rsid w:val="21967F75"/>
    <w:rsid w:val="21EE3435"/>
    <w:rsid w:val="24BB5C18"/>
    <w:rsid w:val="25A4148C"/>
    <w:rsid w:val="25CA02DC"/>
    <w:rsid w:val="2601406E"/>
    <w:rsid w:val="26867B60"/>
    <w:rsid w:val="27705F94"/>
    <w:rsid w:val="27C61D3C"/>
    <w:rsid w:val="27D77D8B"/>
    <w:rsid w:val="2BB17D59"/>
    <w:rsid w:val="2DAB24BB"/>
    <w:rsid w:val="2DAE436E"/>
    <w:rsid w:val="2DE41CA7"/>
    <w:rsid w:val="2FA0240D"/>
    <w:rsid w:val="2FC14692"/>
    <w:rsid w:val="2FC3080A"/>
    <w:rsid w:val="30770D35"/>
    <w:rsid w:val="32034DFE"/>
    <w:rsid w:val="33A41869"/>
    <w:rsid w:val="35887275"/>
    <w:rsid w:val="38E716A5"/>
    <w:rsid w:val="396E53DB"/>
    <w:rsid w:val="399F120C"/>
    <w:rsid w:val="3A6E6FBD"/>
    <w:rsid w:val="3A6F6E31"/>
    <w:rsid w:val="3C0273B0"/>
    <w:rsid w:val="3C1F3CA8"/>
    <w:rsid w:val="3D575079"/>
    <w:rsid w:val="3DEA16D4"/>
    <w:rsid w:val="3FC11176"/>
    <w:rsid w:val="429558CC"/>
    <w:rsid w:val="433336FE"/>
    <w:rsid w:val="438873A8"/>
    <w:rsid w:val="44D535E9"/>
    <w:rsid w:val="45891E5E"/>
    <w:rsid w:val="474B4782"/>
    <w:rsid w:val="47723ABC"/>
    <w:rsid w:val="48E629B4"/>
    <w:rsid w:val="49802810"/>
    <w:rsid w:val="4A340B9D"/>
    <w:rsid w:val="4A347568"/>
    <w:rsid w:val="4A984E8D"/>
    <w:rsid w:val="4ADD68C7"/>
    <w:rsid w:val="4C624ED7"/>
    <w:rsid w:val="4EED0C2E"/>
    <w:rsid w:val="4FA376C4"/>
    <w:rsid w:val="50836D3A"/>
    <w:rsid w:val="51127F8B"/>
    <w:rsid w:val="51B7657F"/>
    <w:rsid w:val="52BD2FAF"/>
    <w:rsid w:val="53C92BBF"/>
    <w:rsid w:val="55BF0815"/>
    <w:rsid w:val="55C23E61"/>
    <w:rsid w:val="55D52A0E"/>
    <w:rsid w:val="56696D24"/>
    <w:rsid w:val="56C8456D"/>
    <w:rsid w:val="57AF31E6"/>
    <w:rsid w:val="57B76067"/>
    <w:rsid w:val="594E1640"/>
    <w:rsid w:val="59C06C60"/>
    <w:rsid w:val="59FB271C"/>
    <w:rsid w:val="5A081918"/>
    <w:rsid w:val="5AE6720D"/>
    <w:rsid w:val="5B1F1429"/>
    <w:rsid w:val="5B241435"/>
    <w:rsid w:val="5B5A5739"/>
    <w:rsid w:val="5BF21BE4"/>
    <w:rsid w:val="5E9D546B"/>
    <w:rsid w:val="5ED42B71"/>
    <w:rsid w:val="5FFA7751"/>
    <w:rsid w:val="634E4209"/>
    <w:rsid w:val="64C35D34"/>
    <w:rsid w:val="660B3602"/>
    <w:rsid w:val="67AA6FB9"/>
    <w:rsid w:val="6842716F"/>
    <w:rsid w:val="6A8D3171"/>
    <w:rsid w:val="6B3374D9"/>
    <w:rsid w:val="6B6654A0"/>
    <w:rsid w:val="6BD91AAD"/>
    <w:rsid w:val="6CB5299E"/>
    <w:rsid w:val="6DFA62E2"/>
    <w:rsid w:val="6F524DA1"/>
    <w:rsid w:val="70912B2F"/>
    <w:rsid w:val="70D96DA8"/>
    <w:rsid w:val="710E6DE8"/>
    <w:rsid w:val="73D1107B"/>
    <w:rsid w:val="74040681"/>
    <w:rsid w:val="75EE1181"/>
    <w:rsid w:val="76587E00"/>
    <w:rsid w:val="785C7C77"/>
    <w:rsid w:val="791665C1"/>
    <w:rsid w:val="79D12389"/>
    <w:rsid w:val="7B731804"/>
    <w:rsid w:val="7C4315EA"/>
    <w:rsid w:val="7CC7142E"/>
    <w:rsid w:val="7F5A2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rPr>
      <w:rFonts w:ascii="Times New Roman" w:hAnsi="Times New Roman"/>
      <w:sz w:val="28"/>
      <w:szCs w:val="21"/>
    </w:rPr>
  </w:style>
  <w:style w:type="paragraph" w:styleId="3">
    <w:name w:val="Body Text"/>
    <w:basedOn w:val="1"/>
    <w:next w:val="2"/>
    <w:unhideWhenUsed/>
    <w:qFormat/>
    <w:uiPriority w:val="1"/>
    <w:pPr>
      <w:ind w:left="120"/>
    </w:pPr>
    <w:rPr>
      <w:rFonts w:hint="eastAsia" w:ascii="宋体" w:hAnsi="宋体" w:eastAsia="宋体"/>
      <w:sz w:val="24"/>
    </w:rPr>
  </w:style>
  <w:style w:type="paragraph" w:styleId="4">
    <w:name w:val="Plain Text"/>
    <w:basedOn w:val="1"/>
    <w:unhideWhenUsed/>
    <w:qFormat/>
    <w:uiPriority w:val="99"/>
    <w:rPr>
      <w:rFonts w:ascii="宋体" w:hAnsi="Courier New" w:eastAsia="宋体" w:cs="Times New Roman"/>
    </w:rPr>
  </w:style>
  <w:style w:type="paragraph" w:styleId="5">
    <w:name w:val="Balloon Text"/>
    <w:basedOn w:val="1"/>
    <w:link w:val="13"/>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批注框文本 Char"/>
    <w:basedOn w:val="11"/>
    <w:link w:val="5"/>
    <w:semiHidden/>
    <w:qFormat/>
    <w:uiPriority w:val="99"/>
    <w:rPr>
      <w:sz w:val="18"/>
      <w:szCs w:val="18"/>
    </w:rPr>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 w:type="paragraph" w:customStyle="1" w:styleId="16">
    <w:name w:val="标准文件_段"/>
    <w:basedOn w:val="1"/>
    <w:link w:val="17"/>
    <w:qFormat/>
    <w:uiPriority w:val="0"/>
    <w:pPr>
      <w:keepNext w:val="0"/>
      <w:keepLines w:val="0"/>
      <w:widowControl/>
      <w:suppressLineNumbers w:val="0"/>
      <w:autoSpaceDE w:val="0"/>
      <w:autoSpaceDN w:val="0"/>
      <w:adjustRightInd/>
      <w:spacing w:before="0" w:beforeAutospacing="0" w:after="0" w:afterAutospacing="0" w:line="240" w:lineRule="auto"/>
      <w:ind w:left="0" w:right="0" w:firstLine="200" w:firstLineChars="200"/>
      <w:jc w:val="both"/>
    </w:pPr>
    <w:rPr>
      <w:rFonts w:hint="eastAsia" w:ascii="宋体" w:hAnsi="Times New Roman" w:eastAsia="宋体" w:cs="Times New Roman"/>
      <w:kern w:val="0"/>
      <w:sz w:val="21"/>
      <w:szCs w:val="20"/>
      <w:lang w:val="en-US" w:eastAsia="zh-CN" w:bidi="ar"/>
    </w:rPr>
  </w:style>
  <w:style w:type="character" w:customStyle="1" w:styleId="17">
    <w:name w:val="标准文件_段 Char"/>
    <w:basedOn w:val="11"/>
    <w:link w:val="16"/>
    <w:qFormat/>
    <w:uiPriority w:val="0"/>
    <w:rPr>
      <w:rFonts w:hint="eastAsia" w:ascii="宋体" w:hAnsi="Times New Roman" w:eastAsia="宋体" w:cs="宋体"/>
      <w:sz w:val="21"/>
    </w:rPr>
  </w:style>
  <w:style w:type="paragraph" w:customStyle="1" w:styleId="1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A89C9-F9A0-4139-B8BC-35749CD000B3}">
  <ds:schemaRefs/>
</ds:datastoreItem>
</file>

<file path=docProps/app.xml><?xml version="1.0" encoding="utf-8"?>
<Properties xmlns="http://schemas.openxmlformats.org/officeDocument/2006/extended-properties" xmlns:vt="http://schemas.openxmlformats.org/officeDocument/2006/docPropsVTypes">
  <Template>Normal</Template>
  <Pages>8</Pages>
  <Words>3584</Words>
  <Characters>3706</Characters>
  <Lines>24</Lines>
  <Paragraphs>6</Paragraphs>
  <TotalTime>0</TotalTime>
  <ScaleCrop>false</ScaleCrop>
  <LinksUpToDate>false</LinksUpToDate>
  <CharactersWithSpaces>3726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2019-07-02T00:48:00Z</dcterms:created>
  <dc:creator>项圆圆</dc:creator>
  <cp:lastModifiedBy>Jodie</cp:lastModifiedBy>
  <dcterms:modified xsi:type="dcterms:W3CDTF">2025-09-29T02:11:31Z</dcterms:modified>
  <cp:revision>288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65400566E90E443A8FFD8D87D7B25685_12</vt:lpwstr>
  </property>
  <property fmtid="{D5CDD505-2E9C-101B-9397-08002B2CF9AE}" pid="4" name="KSOTemplateDocerSaveRecord">
    <vt:lpwstr>eyJoZGlkIjoiZTk4YzQxNzc5YjdlYzY0NWRiYmE4MzE5ZjNmOWZlODYiLCJ1c2VySWQiOiI1MzUzMjQxMDAifQ==</vt:lpwstr>
  </property>
</Properties>
</file>