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A5302">
        <w:tc>
          <w:tcPr>
            <w:tcW w:w="509" w:type="dxa"/>
          </w:tcPr>
          <w:p w:rsidR="007A5302" w:rsidRDefault="00C40CF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7A5302" w:rsidRDefault="00C40CF5">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67.140.10</w:t>
            </w:r>
            <w:r>
              <w:rPr>
                <w:rFonts w:ascii="黑体" w:eastAsia="黑体" w:hAnsi="黑体"/>
                <w:sz w:val="21"/>
                <w:szCs w:val="21"/>
              </w:rPr>
              <w:fldChar w:fldCharType="end"/>
            </w:r>
            <w:bookmarkEnd w:id="0"/>
          </w:p>
        </w:tc>
      </w:tr>
      <w:tr w:rsidR="007A5302">
        <w:tc>
          <w:tcPr>
            <w:tcW w:w="509" w:type="dxa"/>
          </w:tcPr>
          <w:p w:rsidR="007A5302" w:rsidRDefault="00C40CF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p>
        </w:tc>
        <w:tc>
          <w:tcPr>
            <w:tcW w:w="8855" w:type="dxa"/>
          </w:tcPr>
          <w:tbl>
            <w:tblPr>
              <w:tblStyle w:val="affff1"/>
              <w:tblpPr w:vertAnchor="page" w:horzAnchor="margin" w:tblpX="1" w:tblpY="341"/>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7A5302">
              <w:trPr>
                <w:trHeight w:hRule="exact" w:val="1021"/>
              </w:trPr>
              <w:tc>
                <w:tcPr>
                  <w:tcW w:w="9242" w:type="dxa"/>
                  <w:vAlign w:val="center"/>
                </w:tcPr>
                <w:p w:rsidR="007A5302" w:rsidRDefault="00C40CF5" w:rsidP="00AC3EA6">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HNBX</w:t>
                  </w:r>
                  <w:r>
                    <w:fldChar w:fldCharType="end"/>
                  </w:r>
                  <w:bookmarkEnd w:id="1"/>
                </w:p>
              </w:tc>
            </w:tr>
          </w:tbl>
          <w:p w:rsidR="007A5302" w:rsidRDefault="00C40CF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X 55</w:t>
            </w:r>
            <w:r>
              <w:rPr>
                <w:rFonts w:ascii="黑体" w:eastAsia="黑体" w:hAnsi="黑体"/>
                <w:sz w:val="21"/>
                <w:szCs w:val="21"/>
              </w:rPr>
              <w:fldChar w:fldCharType="end"/>
            </w:r>
            <w:bookmarkEnd w:id="2"/>
          </w:p>
        </w:tc>
      </w:tr>
    </w:tbl>
    <w:bookmarkStart w:id="3" w:name="_Hlk26473981"/>
    <w:p w:rsidR="007A5302" w:rsidRDefault="00C40CF5">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海南</w:t>
      </w:r>
      <w:r>
        <w:rPr>
          <w:rFonts w:ascii="黑体" w:eastAsia="黑体"/>
          <w:b w:val="0"/>
          <w:w w:val="100"/>
          <w:sz w:val="48"/>
        </w:rPr>
        <w:t>省标准化协会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7A5302" w:rsidRDefault="00C40CF5">
      <w:pPr>
        <w:pStyle w:val="afffffffffb"/>
        <w:framePr w:wrap="around"/>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xml:space="preserve">HNBX </w:t>
      </w:r>
      <w:r>
        <w:fldChar w:fldCharType="end"/>
      </w:r>
      <w:bookmarkEnd w:id="5"/>
      <w:r w:rsidR="00B059E8">
        <w:t>185</w:t>
      </w:r>
      <w:r>
        <w:rPr>
          <w:rFonts w:hAnsi="黑体"/>
        </w:rPr>
        <w:t>—</w:t>
      </w:r>
      <w:r>
        <w:t>202</w:t>
      </w:r>
      <w:r w:rsidR="00D04BC7">
        <w:t>5</w:t>
      </w:r>
    </w:p>
    <w:p w:rsidR="00D04BC7" w:rsidRPr="00D04BC7" w:rsidRDefault="00D04BC7">
      <w:pPr>
        <w:pStyle w:val="afffffffffb"/>
        <w:framePr w:wrap="around"/>
        <w:rPr>
          <w:sz w:val="21"/>
          <w:szCs w:val="21"/>
        </w:rPr>
      </w:pPr>
      <w:r w:rsidRPr="00D04BC7">
        <w:rPr>
          <w:sz w:val="21"/>
          <w:szCs w:val="21"/>
        </w:rPr>
        <w:t>代替</w:t>
      </w:r>
      <w:r w:rsidRPr="00D04BC7">
        <w:rPr>
          <w:rFonts w:hint="eastAsia"/>
          <w:sz w:val="21"/>
          <w:szCs w:val="21"/>
        </w:rPr>
        <w:t>T</w:t>
      </w:r>
      <w:r w:rsidRPr="00D04BC7">
        <w:rPr>
          <w:sz w:val="21"/>
          <w:szCs w:val="21"/>
        </w:rPr>
        <w:t>/HNBX 185</w:t>
      </w:r>
      <w:r w:rsidRPr="00D04BC7">
        <w:rPr>
          <w:rFonts w:hAnsi="黑体"/>
          <w:sz w:val="21"/>
          <w:szCs w:val="21"/>
        </w:rPr>
        <w:t>—2023</w:t>
      </w:r>
    </w:p>
    <w:p w:rsidR="007A5302" w:rsidRDefault="007A5302">
      <w:pPr>
        <w:pStyle w:val="afffffffffc"/>
        <w:framePr w:wrap="around"/>
        <w:rPr>
          <w:rFonts w:hAnsi="黑体"/>
        </w:rPr>
      </w:pPr>
    </w:p>
    <w:p w:rsidR="007A5302" w:rsidRDefault="00C40CF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4DB2AF38"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" o:allowoverlap="f">
                <w10:wrap anchorx="page" anchory="page"/>
              </v:line>
            </w:pict>
          </mc:Fallback>
        </mc:AlternateContent>
      </w:r>
    </w:p>
    <w:p w:rsidR="007A5302" w:rsidRDefault="007A5302">
      <w:pPr>
        <w:pStyle w:val="affff9"/>
        <w:framePr w:w="9639" w:h="6976" w:hRule="exact" w:hSpace="0" w:vSpace="0" w:wrap="around" w:hAnchor="page" w:y="6408"/>
        <w:jc w:val="center"/>
        <w:rPr>
          <w:rFonts w:ascii="黑体" w:eastAsia="黑体" w:hAnsi="黑体"/>
          <w:b w:val="0"/>
          <w:bCs w:val="0"/>
          <w:w w:val="100"/>
        </w:rPr>
      </w:pPr>
    </w:p>
    <w:p w:rsidR="007A5302" w:rsidRDefault="00C40CF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t>五指山热带雨林大叶茶  红茶</w:t>
      </w:r>
      <w:r>
        <w:fldChar w:fldCharType="end"/>
      </w:r>
      <w:bookmarkEnd w:id="6"/>
    </w:p>
    <w:p w:rsidR="007A5302" w:rsidRDefault="007A5302">
      <w:pPr>
        <w:framePr w:w="9639" w:h="6974" w:hRule="exact" w:wrap="around" w:vAnchor="page" w:hAnchor="page" w:x="1419" w:y="6408" w:anchorLock="1"/>
        <w:ind w:left="-1418"/>
      </w:pPr>
    </w:p>
    <w:p w:rsidR="007A5302" w:rsidRDefault="00C40CF5">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Wuzhishan tropical rainforest</w:t>
      </w:r>
      <w:r>
        <w:rPr>
          <w:rFonts w:eastAsia="黑体" w:hint="eastAsia"/>
          <w:szCs w:val="28"/>
        </w:rPr>
        <w:t xml:space="preserve"> dayezhong</w:t>
      </w:r>
      <w:r>
        <w:rPr>
          <w:rFonts w:eastAsia="黑体"/>
          <w:szCs w:val="28"/>
        </w:rPr>
        <w:t xml:space="preserve"> </w:t>
      </w:r>
      <w:r>
        <w:rPr>
          <w:rFonts w:eastAsia="黑体" w:hint="eastAsia"/>
          <w:szCs w:val="28"/>
        </w:rPr>
        <w:t>tea</w:t>
      </w:r>
      <w:r>
        <w:rPr>
          <w:rFonts w:eastAsia="黑体" w:hint="eastAsia"/>
          <w:szCs w:val="28"/>
        </w:rPr>
        <w:t>—</w:t>
      </w:r>
      <w:r>
        <w:rPr>
          <w:rFonts w:eastAsia="黑体" w:hint="eastAsia"/>
          <w:szCs w:val="28"/>
        </w:rPr>
        <w:t>B</w:t>
      </w:r>
      <w:r>
        <w:rPr>
          <w:rFonts w:eastAsia="黑体"/>
          <w:szCs w:val="28"/>
        </w:rPr>
        <w:t>lack tea</w:t>
      </w:r>
      <w:r>
        <w:rPr>
          <w:rFonts w:eastAsia="黑体"/>
          <w:szCs w:val="28"/>
        </w:rPr>
        <w:fldChar w:fldCharType="end"/>
      </w:r>
      <w:bookmarkEnd w:id="7"/>
    </w:p>
    <w:p w:rsidR="007A5302" w:rsidRDefault="007A5302">
      <w:pPr>
        <w:framePr w:w="9639" w:h="6974" w:hRule="exact" w:wrap="around" w:vAnchor="page" w:hAnchor="page" w:x="1419" w:y="6408" w:anchorLock="1"/>
        <w:spacing w:line="760" w:lineRule="exact"/>
        <w:ind w:left="-1418"/>
      </w:pPr>
    </w:p>
    <w:p w:rsidR="007A5302" w:rsidRDefault="007A5302">
      <w:pPr>
        <w:pStyle w:val="afffffff1"/>
        <w:framePr w:w="9639" w:h="6974" w:hRule="exact" w:wrap="around" w:vAnchor="page" w:hAnchor="page" w:x="1419" w:y="6408" w:anchorLock="1"/>
        <w:textAlignment w:val="bottom"/>
        <w:rPr>
          <w:rFonts w:eastAsia="黑体"/>
          <w:szCs w:val="28"/>
        </w:rPr>
      </w:pPr>
    </w:p>
    <w:p w:rsidR="007A5302" w:rsidRDefault="007A5302">
      <w:pPr>
        <w:pStyle w:val="afffffff1"/>
        <w:framePr w:w="9639" w:h="6974" w:hRule="exact" w:wrap="around" w:vAnchor="page" w:hAnchor="page" w:x="1419" w:y="6408" w:anchorLock="1"/>
        <w:spacing w:before="440" w:after="160"/>
        <w:textAlignment w:val="bottom"/>
        <w:rPr>
          <w:sz w:val="24"/>
          <w:szCs w:val="28"/>
        </w:rPr>
      </w:pPr>
    </w:p>
    <w:p w:rsidR="007A5302" w:rsidRDefault="007A5302">
      <w:pPr>
        <w:pStyle w:val="afffffff1"/>
        <w:framePr w:w="9639" w:h="6974" w:hRule="exact" w:wrap="around" w:vAnchor="page" w:hAnchor="page" w:x="1419" w:y="6408" w:anchorLock="1"/>
        <w:spacing w:before="180" w:line="240" w:lineRule="atLeast"/>
        <w:textAlignment w:val="bottom"/>
        <w:rPr>
          <w:sz w:val="21"/>
          <w:szCs w:val="28"/>
        </w:rPr>
      </w:pPr>
    </w:p>
    <w:p w:rsidR="007A5302" w:rsidRDefault="007A5302">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7A5302" w:rsidRDefault="00A46D07">
      <w:pPr>
        <w:pStyle w:val="afffffffff9"/>
        <w:framePr w:wrap="around" w:y="14176"/>
      </w:pPr>
      <w:r>
        <w:rPr>
          <w:rFonts w:ascii="黑体"/>
        </w:rPr>
        <w:t>202</w:t>
      </w:r>
      <w:r w:rsidR="00D04BC7">
        <w:rPr>
          <w:rFonts w:ascii="黑体"/>
        </w:rPr>
        <w:t>5</w:t>
      </w:r>
      <w:r w:rsidR="00C40CF5">
        <w:rPr>
          <w:rFonts w:ascii="黑体"/>
        </w:rPr>
        <w:t>-</w:t>
      </w:r>
      <w:r w:rsidR="00683D40">
        <w:rPr>
          <w:rFonts w:ascii="黑体"/>
        </w:rPr>
        <w:t>09</w:t>
      </w:r>
      <w:r w:rsidR="00C40CF5">
        <w:rPr>
          <w:rFonts w:ascii="黑体"/>
        </w:rPr>
        <w:t>-</w:t>
      </w:r>
      <w:r>
        <w:rPr>
          <w:rFonts w:ascii="黑体"/>
        </w:rPr>
        <w:t>22</w:t>
      </w:r>
      <w:r w:rsidR="00C40CF5">
        <w:rPr>
          <w:rFonts w:hint="eastAsia"/>
        </w:rPr>
        <w:t>发布</w:t>
      </w:r>
    </w:p>
    <w:p w:rsidR="007A5302" w:rsidRDefault="00A46D07">
      <w:pPr>
        <w:pStyle w:val="afffffffffa"/>
        <w:framePr w:wrap="around" w:y="14176"/>
      </w:pPr>
      <w:r>
        <w:rPr>
          <w:rFonts w:ascii="黑体"/>
        </w:rPr>
        <w:t>202</w:t>
      </w:r>
      <w:r w:rsidR="00D04BC7">
        <w:rPr>
          <w:rFonts w:ascii="黑体"/>
        </w:rPr>
        <w:t>5</w:t>
      </w:r>
      <w:r w:rsidR="00C40CF5">
        <w:rPr>
          <w:rFonts w:ascii="黑体"/>
        </w:rPr>
        <w:t>-</w:t>
      </w:r>
      <w:r>
        <w:rPr>
          <w:rFonts w:ascii="黑体"/>
        </w:rPr>
        <w:t>1</w:t>
      </w:r>
      <w:r w:rsidR="00683D40">
        <w:rPr>
          <w:rFonts w:ascii="黑体"/>
        </w:rPr>
        <w:t>0</w:t>
      </w:r>
      <w:r w:rsidR="00C40CF5">
        <w:rPr>
          <w:rFonts w:ascii="黑体"/>
        </w:rPr>
        <w:t>-</w:t>
      </w:r>
      <w:r>
        <w:rPr>
          <w:rFonts w:ascii="黑体"/>
        </w:rPr>
        <w:t>23</w:t>
      </w:r>
      <w:r w:rsidR="00C40CF5">
        <w:rPr>
          <w:rFonts w:hint="eastAsia"/>
        </w:rPr>
        <w:t>实施</w:t>
      </w:r>
    </w:p>
    <w:p w:rsidR="007A5302" w:rsidRDefault="00C40CF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海南</w:t>
      </w:r>
      <w:r>
        <w:rPr>
          <w:rFonts w:hAnsi="黑体"/>
          <w:w w:val="100"/>
          <w:sz w:val="28"/>
        </w:rPr>
        <w:t>省标准化协会</w:t>
      </w:r>
      <w:r>
        <w:rPr>
          <w:rFonts w:hAnsi="黑体"/>
          <w:w w:val="100"/>
          <w:sz w:val="28"/>
        </w:rPr>
        <w:fldChar w:fldCharType="end"/>
      </w:r>
      <w:bookmarkEnd w:id="8"/>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7A5302" w:rsidRDefault="00C40CF5">
      <w:pPr>
        <w:rPr>
          <w:rFonts w:ascii="宋体" w:hAnsi="宋体"/>
          <w:sz w:val="28"/>
          <w:szCs w:val="28"/>
        </w:rPr>
        <w:sectPr w:rsidR="007A530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53DE1408"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">
                <w10:wrap anchorx="page" anchory="page"/>
                <w10:anchorlock/>
              </v:line>
            </w:pict>
          </mc:Fallback>
        </mc:AlternateContent>
      </w:r>
    </w:p>
    <w:p w:rsidR="007A5302" w:rsidRDefault="00C40CF5">
      <w:pPr>
        <w:pStyle w:val="a6"/>
        <w:spacing w:after="360"/>
      </w:pPr>
      <w:bookmarkStart w:id="9" w:name="BookMark2"/>
      <w:r>
        <w:rPr>
          <w:spacing w:val="320"/>
        </w:rPr>
        <w:lastRenderedPageBreak/>
        <w:t>前</w:t>
      </w:r>
      <w:r>
        <w:t>言</w:t>
      </w:r>
    </w:p>
    <w:p w:rsidR="007A5302" w:rsidRDefault="00C40CF5">
      <w:pPr>
        <w:pStyle w:val="affffe"/>
        <w:ind w:firstLine="420"/>
      </w:pPr>
      <w:r>
        <w:rPr>
          <w:rFonts w:hint="eastAsia"/>
        </w:rPr>
        <w:t>本文件按照GB/T 1.1—2020《标准化工作导则  第1部分：标准化文件的结构和起草规则》的规定起草。</w:t>
      </w:r>
    </w:p>
    <w:p w:rsidR="00450DD7" w:rsidRPr="00AD3C08" w:rsidRDefault="00450DD7">
      <w:pPr>
        <w:pStyle w:val="affffe"/>
        <w:ind w:firstLine="420"/>
        <w:rPr>
          <w:highlight w:val="yellow"/>
        </w:rPr>
      </w:pPr>
      <w:r w:rsidRPr="00AD3C08">
        <w:rPr>
          <w:rFonts w:hint="eastAsia"/>
          <w:highlight w:val="yellow"/>
        </w:rPr>
        <w:t>本文件代替T</w:t>
      </w:r>
      <w:r w:rsidRPr="00AD3C08">
        <w:rPr>
          <w:highlight w:val="yellow"/>
        </w:rPr>
        <w:t>/HNBX 185</w:t>
      </w:r>
      <w:r w:rsidRPr="00AD3C08">
        <w:rPr>
          <w:rFonts w:hint="eastAsia"/>
          <w:highlight w:val="yellow"/>
        </w:rPr>
        <w:t>—2</w:t>
      </w:r>
      <w:r w:rsidRPr="00AD3C08">
        <w:rPr>
          <w:highlight w:val="yellow"/>
        </w:rPr>
        <w:t>023</w:t>
      </w:r>
      <w:r w:rsidRPr="00AD3C08">
        <w:rPr>
          <w:rFonts w:hint="eastAsia"/>
          <w:highlight w:val="yellow"/>
        </w:rPr>
        <w:t xml:space="preserve">《五指山热带雨林大叶茶 </w:t>
      </w:r>
      <w:r w:rsidRPr="00AD3C08">
        <w:rPr>
          <w:highlight w:val="yellow"/>
        </w:rPr>
        <w:t xml:space="preserve"> </w:t>
      </w:r>
      <w:r w:rsidRPr="00AD3C08">
        <w:rPr>
          <w:rFonts w:hint="eastAsia"/>
          <w:highlight w:val="yellow"/>
        </w:rPr>
        <w:t>红茶》,与GB/T 1.1-2009相比,除结构调整和编辑性改动外，主要技术变化如下:</w:t>
      </w:r>
    </w:p>
    <w:p w:rsidR="00DB579A" w:rsidRDefault="00DB579A" w:rsidP="00687C39">
      <w:pPr>
        <w:pStyle w:val="affffe"/>
        <w:numPr>
          <w:ilvl w:val="0"/>
          <w:numId w:val="34"/>
        </w:numPr>
        <w:ind w:firstLineChars="0"/>
        <w:rPr>
          <w:highlight w:val="yellow"/>
        </w:rPr>
      </w:pPr>
      <w:r>
        <w:rPr>
          <w:rFonts w:hint="eastAsia"/>
          <w:highlight w:val="yellow"/>
        </w:rPr>
        <w:t>增加了</w:t>
      </w:r>
      <w:r w:rsidRPr="00AD3C08">
        <w:rPr>
          <w:rFonts w:hint="eastAsia"/>
          <w:highlight w:val="yellow"/>
        </w:rPr>
        <w:t>五指山热带雨林大叶茶红茶</w:t>
      </w:r>
      <w:r>
        <w:rPr>
          <w:rFonts w:hint="eastAsia"/>
          <w:highlight w:val="yellow"/>
        </w:rPr>
        <w:t>的生态</w:t>
      </w:r>
      <w:r w:rsidR="00B851EF">
        <w:rPr>
          <w:rFonts w:hint="eastAsia"/>
          <w:highlight w:val="yellow"/>
        </w:rPr>
        <w:t>人文</w:t>
      </w:r>
      <w:r>
        <w:rPr>
          <w:rFonts w:hint="eastAsia"/>
          <w:highlight w:val="yellow"/>
        </w:rPr>
        <w:t>指标要求（见第</w:t>
      </w:r>
      <w:r w:rsidR="00850266">
        <w:rPr>
          <w:highlight w:val="yellow"/>
        </w:rPr>
        <w:t>5</w:t>
      </w:r>
      <w:r>
        <w:rPr>
          <w:rFonts w:hint="eastAsia"/>
          <w:highlight w:val="yellow"/>
        </w:rPr>
        <w:t>章）</w:t>
      </w:r>
      <w:r w:rsidR="002C4EB8">
        <w:rPr>
          <w:rFonts w:hint="eastAsia"/>
          <w:highlight w:val="yellow"/>
        </w:rPr>
        <w:t>；</w:t>
      </w:r>
    </w:p>
    <w:p w:rsidR="00760C8B" w:rsidRDefault="00760C8B" w:rsidP="00687C39">
      <w:pPr>
        <w:pStyle w:val="affffe"/>
        <w:numPr>
          <w:ilvl w:val="0"/>
          <w:numId w:val="34"/>
        </w:numPr>
        <w:ind w:firstLineChars="0"/>
        <w:rPr>
          <w:highlight w:val="yellow"/>
        </w:rPr>
      </w:pPr>
      <w:r>
        <w:rPr>
          <w:highlight w:val="yellow"/>
        </w:rPr>
        <w:t>更改了</w:t>
      </w:r>
      <w:r w:rsidRPr="00AD3C08">
        <w:rPr>
          <w:rFonts w:hint="eastAsia"/>
          <w:highlight w:val="yellow"/>
        </w:rPr>
        <w:t>五指山热带雨林大叶茶红茶</w:t>
      </w:r>
      <w:r>
        <w:rPr>
          <w:rFonts w:hint="eastAsia"/>
          <w:highlight w:val="yellow"/>
        </w:rPr>
        <w:t>感官品质中的香气表述</w:t>
      </w:r>
      <w:r w:rsidRPr="00AD3C08">
        <w:rPr>
          <w:rFonts w:hint="eastAsia"/>
          <w:highlight w:val="yellow"/>
        </w:rPr>
        <w:t>（见</w:t>
      </w:r>
      <w:r w:rsidR="00FA3FAC">
        <w:rPr>
          <w:highlight w:val="yellow"/>
        </w:rPr>
        <w:t>7</w:t>
      </w:r>
      <w:r>
        <w:rPr>
          <w:highlight w:val="yellow"/>
        </w:rPr>
        <w:t>.1</w:t>
      </w:r>
      <w:r w:rsidRPr="00AD3C08">
        <w:rPr>
          <w:rFonts w:hint="eastAsia"/>
          <w:highlight w:val="yellow"/>
        </w:rPr>
        <w:t>，2</w:t>
      </w:r>
      <w:r w:rsidRPr="00AD3C08">
        <w:rPr>
          <w:highlight w:val="yellow"/>
        </w:rPr>
        <w:t>023年版的</w:t>
      </w:r>
      <w:r>
        <w:rPr>
          <w:highlight w:val="yellow"/>
        </w:rPr>
        <w:t>6.1</w:t>
      </w:r>
      <w:r w:rsidRPr="00AD3C08">
        <w:rPr>
          <w:rFonts w:hint="eastAsia"/>
          <w:highlight w:val="yellow"/>
        </w:rPr>
        <w:t>）；</w:t>
      </w:r>
    </w:p>
    <w:p w:rsidR="00450DD7" w:rsidRPr="00AD3C08" w:rsidRDefault="00450DD7" w:rsidP="00687C39">
      <w:pPr>
        <w:pStyle w:val="affffe"/>
        <w:numPr>
          <w:ilvl w:val="0"/>
          <w:numId w:val="34"/>
        </w:numPr>
        <w:ind w:firstLineChars="0"/>
        <w:rPr>
          <w:highlight w:val="yellow"/>
        </w:rPr>
      </w:pPr>
      <w:r w:rsidRPr="00AD3C08">
        <w:rPr>
          <w:highlight w:val="yellow"/>
        </w:rPr>
        <w:t>更改了</w:t>
      </w:r>
      <w:r w:rsidRPr="00AD3C08">
        <w:rPr>
          <w:rFonts w:hint="eastAsia"/>
          <w:highlight w:val="yellow"/>
        </w:rPr>
        <w:t>五指山热带雨林大叶茶红茶理化指标中的</w:t>
      </w:r>
      <w:r w:rsidR="00687C39" w:rsidRPr="00AD3C08">
        <w:rPr>
          <w:rFonts w:hint="eastAsia"/>
          <w:highlight w:val="yellow"/>
        </w:rPr>
        <w:t>水分要求（见</w:t>
      </w:r>
      <w:r w:rsidR="00FA3FAC">
        <w:rPr>
          <w:highlight w:val="yellow"/>
        </w:rPr>
        <w:t>8</w:t>
      </w:r>
      <w:r w:rsidR="00687C39" w:rsidRPr="00AD3C08">
        <w:rPr>
          <w:highlight w:val="yellow"/>
        </w:rPr>
        <w:t>.2</w:t>
      </w:r>
      <w:r w:rsidR="00687C39" w:rsidRPr="00AD3C08">
        <w:rPr>
          <w:rFonts w:hint="eastAsia"/>
          <w:highlight w:val="yellow"/>
        </w:rPr>
        <w:t>，2</w:t>
      </w:r>
      <w:r w:rsidR="00687C39" w:rsidRPr="00AD3C08">
        <w:rPr>
          <w:highlight w:val="yellow"/>
        </w:rPr>
        <w:t>023年版的</w:t>
      </w:r>
      <w:r w:rsidR="00687C39" w:rsidRPr="00AD3C08">
        <w:rPr>
          <w:rFonts w:hint="eastAsia"/>
          <w:highlight w:val="yellow"/>
        </w:rPr>
        <w:t>7</w:t>
      </w:r>
      <w:r w:rsidR="00687C39" w:rsidRPr="00AD3C08">
        <w:rPr>
          <w:highlight w:val="yellow"/>
        </w:rPr>
        <w:t>.2</w:t>
      </w:r>
      <w:r w:rsidR="00687C39" w:rsidRPr="00AD3C08">
        <w:rPr>
          <w:rFonts w:hint="eastAsia"/>
          <w:highlight w:val="yellow"/>
        </w:rPr>
        <w:t>）；</w:t>
      </w:r>
    </w:p>
    <w:p w:rsidR="00687C39" w:rsidRPr="00AD3C08" w:rsidRDefault="00687C39" w:rsidP="00687C39">
      <w:pPr>
        <w:pStyle w:val="affffe"/>
        <w:numPr>
          <w:ilvl w:val="0"/>
          <w:numId w:val="34"/>
        </w:numPr>
        <w:ind w:firstLineChars="0"/>
        <w:rPr>
          <w:highlight w:val="yellow"/>
        </w:rPr>
      </w:pPr>
      <w:r w:rsidRPr="00AD3C08">
        <w:rPr>
          <w:highlight w:val="yellow"/>
        </w:rPr>
        <w:t>更改了</w:t>
      </w:r>
      <w:r w:rsidRPr="00AD3C08">
        <w:rPr>
          <w:rFonts w:hint="eastAsia"/>
          <w:highlight w:val="yellow"/>
        </w:rPr>
        <w:t>五指山热带雨林大叶茶红茶理化指标中的总灰分要求（见</w:t>
      </w:r>
      <w:r w:rsidR="00FA3FAC">
        <w:rPr>
          <w:highlight w:val="yellow"/>
        </w:rPr>
        <w:t>8</w:t>
      </w:r>
      <w:r w:rsidRPr="00AD3C08">
        <w:rPr>
          <w:highlight w:val="yellow"/>
        </w:rPr>
        <w:t>.2</w:t>
      </w:r>
      <w:r w:rsidRPr="00AD3C08">
        <w:rPr>
          <w:rFonts w:hint="eastAsia"/>
          <w:highlight w:val="yellow"/>
        </w:rPr>
        <w:t>，2</w:t>
      </w:r>
      <w:r w:rsidRPr="00AD3C08">
        <w:rPr>
          <w:highlight w:val="yellow"/>
        </w:rPr>
        <w:t>023年版的</w:t>
      </w:r>
      <w:r w:rsidRPr="00AD3C08">
        <w:rPr>
          <w:rFonts w:hint="eastAsia"/>
          <w:highlight w:val="yellow"/>
        </w:rPr>
        <w:t>7</w:t>
      </w:r>
      <w:r w:rsidRPr="00AD3C08">
        <w:rPr>
          <w:highlight w:val="yellow"/>
        </w:rPr>
        <w:t>.2</w:t>
      </w:r>
      <w:r w:rsidRPr="00AD3C08">
        <w:rPr>
          <w:rFonts w:hint="eastAsia"/>
          <w:highlight w:val="yellow"/>
        </w:rPr>
        <w:t>）；</w:t>
      </w:r>
    </w:p>
    <w:p w:rsidR="00687C39" w:rsidRDefault="00687C39" w:rsidP="00687C39">
      <w:pPr>
        <w:pStyle w:val="affffe"/>
        <w:numPr>
          <w:ilvl w:val="0"/>
          <w:numId w:val="34"/>
        </w:numPr>
        <w:ind w:firstLineChars="0"/>
        <w:rPr>
          <w:highlight w:val="yellow"/>
        </w:rPr>
      </w:pPr>
      <w:r w:rsidRPr="0007654C">
        <w:rPr>
          <w:highlight w:val="yellow"/>
        </w:rPr>
        <w:t>更改了</w:t>
      </w:r>
      <w:r w:rsidRPr="0007654C">
        <w:rPr>
          <w:rFonts w:hint="eastAsia"/>
          <w:highlight w:val="yellow"/>
        </w:rPr>
        <w:t>五指山热带雨林大叶茶红茶理化指标中的铅要求（见</w:t>
      </w:r>
      <w:r w:rsidR="00FA3FAC">
        <w:rPr>
          <w:highlight w:val="yellow"/>
        </w:rPr>
        <w:t>8</w:t>
      </w:r>
      <w:r w:rsidRPr="0007654C">
        <w:rPr>
          <w:highlight w:val="yellow"/>
        </w:rPr>
        <w:t>.2</w:t>
      </w:r>
      <w:r w:rsidRPr="0007654C">
        <w:rPr>
          <w:rFonts w:hint="eastAsia"/>
          <w:highlight w:val="yellow"/>
        </w:rPr>
        <w:t>，2</w:t>
      </w:r>
      <w:r w:rsidRPr="0007654C">
        <w:rPr>
          <w:highlight w:val="yellow"/>
        </w:rPr>
        <w:t>023年版的</w:t>
      </w:r>
      <w:r w:rsidRPr="0007654C">
        <w:rPr>
          <w:rFonts w:hint="eastAsia"/>
          <w:highlight w:val="yellow"/>
        </w:rPr>
        <w:t>7</w:t>
      </w:r>
      <w:r w:rsidRPr="0007654C">
        <w:rPr>
          <w:highlight w:val="yellow"/>
        </w:rPr>
        <w:t>.2</w:t>
      </w:r>
      <w:r w:rsidRPr="0007654C">
        <w:rPr>
          <w:rFonts w:hint="eastAsia"/>
          <w:highlight w:val="yellow"/>
        </w:rPr>
        <w:t>）</w:t>
      </w:r>
      <w:r w:rsidR="00AC3EA6">
        <w:rPr>
          <w:rFonts w:hint="eastAsia"/>
          <w:highlight w:val="yellow"/>
        </w:rPr>
        <w:t>；</w:t>
      </w:r>
    </w:p>
    <w:p w:rsidR="00AC3EA6" w:rsidRPr="0007654C" w:rsidRDefault="00AC3EA6" w:rsidP="00687C39">
      <w:pPr>
        <w:pStyle w:val="affffe"/>
        <w:numPr>
          <w:ilvl w:val="0"/>
          <w:numId w:val="34"/>
        </w:numPr>
        <w:ind w:firstLineChars="0"/>
        <w:rPr>
          <w:highlight w:val="yellow"/>
        </w:rPr>
      </w:pPr>
      <w:r>
        <w:rPr>
          <w:highlight w:val="yellow"/>
        </w:rPr>
        <w:t>增加了</w:t>
      </w:r>
      <w:r w:rsidRPr="0007654C">
        <w:rPr>
          <w:rFonts w:hint="eastAsia"/>
          <w:highlight w:val="yellow"/>
        </w:rPr>
        <w:t>五指山热带雨林大叶茶红茶理化指标中</w:t>
      </w:r>
      <w:r>
        <w:rPr>
          <w:rFonts w:hint="eastAsia"/>
          <w:highlight w:val="yellow"/>
        </w:rPr>
        <w:t>草甘膦的要求（</w:t>
      </w:r>
      <w:bookmarkStart w:id="10" w:name="_GoBack"/>
      <w:bookmarkEnd w:id="10"/>
      <w:r w:rsidRPr="0007654C">
        <w:rPr>
          <w:rFonts w:hint="eastAsia"/>
          <w:highlight w:val="yellow"/>
        </w:rPr>
        <w:t>见</w:t>
      </w:r>
      <w:r>
        <w:rPr>
          <w:highlight w:val="yellow"/>
        </w:rPr>
        <w:t>8</w:t>
      </w:r>
      <w:r w:rsidRPr="0007654C">
        <w:rPr>
          <w:highlight w:val="yellow"/>
        </w:rPr>
        <w:t>.2</w:t>
      </w:r>
      <w:r w:rsidRPr="0007654C">
        <w:rPr>
          <w:rFonts w:hint="eastAsia"/>
          <w:highlight w:val="yellow"/>
        </w:rPr>
        <w:t>，2</w:t>
      </w:r>
      <w:r w:rsidRPr="0007654C">
        <w:rPr>
          <w:highlight w:val="yellow"/>
        </w:rPr>
        <w:t>023年版的</w:t>
      </w:r>
      <w:r w:rsidRPr="0007654C">
        <w:rPr>
          <w:rFonts w:hint="eastAsia"/>
          <w:highlight w:val="yellow"/>
        </w:rPr>
        <w:t>7</w:t>
      </w:r>
      <w:r w:rsidRPr="0007654C">
        <w:rPr>
          <w:highlight w:val="yellow"/>
        </w:rPr>
        <w:t>.2</w:t>
      </w:r>
      <w:r>
        <w:rPr>
          <w:rFonts w:hint="eastAsia"/>
          <w:highlight w:val="yellow"/>
        </w:rPr>
        <w:t>）。</w:t>
      </w:r>
    </w:p>
    <w:p w:rsidR="007A5302" w:rsidRDefault="00C40CF5">
      <w:pPr>
        <w:pStyle w:val="affffe"/>
        <w:ind w:firstLine="420"/>
      </w:pPr>
      <w:r>
        <w:rPr>
          <w:rFonts w:hint="eastAsia"/>
        </w:rPr>
        <w:t>请注意本文件的某些内容可能涉及专利。本文件的发布机构不承担识别专利的责任。</w:t>
      </w:r>
    </w:p>
    <w:p w:rsidR="007A5302" w:rsidRDefault="00C40CF5">
      <w:pPr>
        <w:pStyle w:val="affffe"/>
        <w:ind w:firstLine="420"/>
      </w:pPr>
      <w:r>
        <w:rPr>
          <w:rFonts w:hint="eastAsia"/>
        </w:rPr>
        <w:t>本文件由五指山市茶叶协会提出。</w:t>
      </w:r>
    </w:p>
    <w:p w:rsidR="007A5302" w:rsidRDefault="00C40CF5">
      <w:pPr>
        <w:pStyle w:val="affffe"/>
        <w:ind w:firstLine="420"/>
      </w:pPr>
      <w:r>
        <w:rPr>
          <w:rFonts w:hint="eastAsia"/>
        </w:rPr>
        <w:t>本文件由海南省标准化协会归口。</w:t>
      </w:r>
    </w:p>
    <w:p w:rsidR="007A5302" w:rsidRDefault="00C40CF5">
      <w:pPr>
        <w:pStyle w:val="affffe"/>
        <w:ind w:firstLine="420"/>
      </w:pPr>
      <w:r>
        <w:rPr>
          <w:rFonts w:hint="eastAsia"/>
        </w:rPr>
        <w:t>本文件起草单位：</w:t>
      </w:r>
      <w:r w:rsidR="00067E76">
        <w:rPr>
          <w:rFonts w:hint="eastAsia"/>
        </w:rPr>
        <w:t xml:space="preserve"> </w:t>
      </w:r>
      <w:r>
        <w:rPr>
          <w:rFonts w:hint="eastAsia"/>
        </w:rPr>
        <w:t>。</w:t>
      </w:r>
    </w:p>
    <w:p w:rsidR="007A5302" w:rsidRDefault="00C40CF5">
      <w:pPr>
        <w:pStyle w:val="affffe"/>
        <w:ind w:firstLine="420"/>
      </w:pPr>
      <w:r>
        <w:rPr>
          <w:rFonts w:hint="eastAsia"/>
        </w:rPr>
        <w:t>本文件主要起草人：</w:t>
      </w:r>
      <w:r w:rsidR="00067E76">
        <w:rPr>
          <w:rFonts w:hint="eastAsia"/>
        </w:rPr>
        <w:t xml:space="preserve"> </w:t>
      </w:r>
      <w:r>
        <w:rPr>
          <w:rFonts w:hint="eastAsia"/>
        </w:rPr>
        <w:t>。</w:t>
      </w:r>
    </w:p>
    <w:p w:rsidR="007A5302" w:rsidRPr="002447B1" w:rsidRDefault="00450DD7">
      <w:pPr>
        <w:pStyle w:val="affffe"/>
        <w:ind w:firstLine="420"/>
        <w:rPr>
          <w:highlight w:val="yellow"/>
        </w:rPr>
      </w:pPr>
      <w:r w:rsidRPr="002447B1">
        <w:rPr>
          <w:rFonts w:hint="eastAsia"/>
          <w:highlight w:val="yellow"/>
        </w:rPr>
        <w:t>本文件及其所代替文件的历次版本发布情况为:</w:t>
      </w:r>
    </w:p>
    <w:p w:rsidR="00450DD7" w:rsidRPr="002447B1" w:rsidRDefault="00450DD7">
      <w:pPr>
        <w:pStyle w:val="affffe"/>
        <w:ind w:firstLine="420"/>
        <w:rPr>
          <w:highlight w:val="yellow"/>
        </w:rPr>
      </w:pPr>
      <w:r w:rsidRPr="002447B1">
        <w:rPr>
          <w:rFonts w:hint="eastAsia"/>
          <w:highlight w:val="yellow"/>
        </w:rPr>
        <w:t>——</w:t>
      </w:r>
      <w:r w:rsidRPr="002447B1">
        <w:rPr>
          <w:highlight w:val="yellow"/>
        </w:rPr>
        <w:t>2023</w:t>
      </w:r>
      <w:r w:rsidRPr="002447B1">
        <w:rPr>
          <w:rFonts w:hint="eastAsia"/>
          <w:highlight w:val="yellow"/>
        </w:rPr>
        <w:t>年首次发布为T</w:t>
      </w:r>
      <w:r w:rsidRPr="002447B1">
        <w:rPr>
          <w:highlight w:val="yellow"/>
        </w:rPr>
        <w:t>/HNBX 185</w:t>
      </w:r>
      <w:r w:rsidRPr="002447B1">
        <w:rPr>
          <w:rFonts w:hint="eastAsia"/>
          <w:highlight w:val="yellow"/>
        </w:rPr>
        <w:t>—2</w:t>
      </w:r>
      <w:r w:rsidRPr="002447B1">
        <w:rPr>
          <w:highlight w:val="yellow"/>
        </w:rPr>
        <w:t>023</w:t>
      </w:r>
      <w:r w:rsidRPr="002447B1">
        <w:rPr>
          <w:rFonts w:hint="eastAsia"/>
          <w:highlight w:val="yellow"/>
        </w:rPr>
        <w:t>；</w:t>
      </w:r>
    </w:p>
    <w:p w:rsidR="00450DD7" w:rsidRDefault="00450DD7">
      <w:pPr>
        <w:pStyle w:val="affffe"/>
        <w:ind w:firstLine="420"/>
      </w:pPr>
      <w:r w:rsidRPr="002447B1">
        <w:rPr>
          <w:rFonts w:hint="eastAsia"/>
          <w:highlight w:val="yellow"/>
        </w:rPr>
        <w:t>——</w:t>
      </w:r>
      <w:r w:rsidRPr="002447B1">
        <w:rPr>
          <w:highlight w:val="yellow"/>
        </w:rPr>
        <w:t>本次为第一次修订</w:t>
      </w:r>
      <w:r w:rsidRPr="002447B1">
        <w:rPr>
          <w:rFonts w:hint="eastAsia"/>
          <w:highlight w:val="yellow"/>
        </w:rPr>
        <w:t>。</w:t>
      </w:r>
    </w:p>
    <w:p w:rsidR="007A5302" w:rsidRDefault="007A5302">
      <w:pPr>
        <w:pStyle w:val="affffe"/>
        <w:ind w:firstLine="420"/>
        <w:sectPr w:rsidR="007A5302">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rsidR="007A5302" w:rsidRDefault="007A5302">
      <w:pPr>
        <w:spacing w:line="20" w:lineRule="exact"/>
        <w:jc w:val="center"/>
        <w:rPr>
          <w:rFonts w:ascii="黑体" w:eastAsia="黑体" w:hAnsi="黑体"/>
          <w:sz w:val="32"/>
          <w:szCs w:val="32"/>
        </w:rPr>
      </w:pPr>
      <w:bookmarkStart w:id="11" w:name="BookMark4"/>
      <w:bookmarkEnd w:id="9"/>
    </w:p>
    <w:p w:rsidR="007A5302" w:rsidRDefault="007A5302">
      <w:pPr>
        <w:spacing w:line="20" w:lineRule="exact"/>
        <w:jc w:val="center"/>
        <w:rPr>
          <w:rFonts w:ascii="黑体" w:eastAsia="黑体" w:hAnsi="黑体"/>
          <w:sz w:val="32"/>
          <w:szCs w:val="32"/>
        </w:rPr>
      </w:pPr>
    </w:p>
    <w:bookmarkStart w:id="12" w:name="NEW_STAND_NAME" w:displacedByCustomXml="next"/>
    <w:sdt>
      <w:sdtPr>
        <w:tag w:val="NEW_STAND_NAME"/>
        <w:id w:val="595910757"/>
        <w:lock w:val="sdtLocked"/>
        <w:placeholder>
          <w:docPart w:val="74EC4F99394D4B8E8FBF16758AB70FFD"/>
        </w:placeholder>
      </w:sdtPr>
      <w:sdtEndPr/>
      <w:sdtContent>
        <w:p w:rsidR="007A5302" w:rsidRDefault="00C40CF5">
          <w:pPr>
            <w:pStyle w:val="afffffffff1"/>
            <w:spacing w:beforeLines="100" w:before="240" w:afterLines="220" w:after="528"/>
          </w:pPr>
          <w:r>
            <w:rPr>
              <w:rFonts w:hint="eastAsia"/>
            </w:rPr>
            <w:t>五指山热带雨林大叶茶</w:t>
          </w:r>
          <w:r>
            <w:t xml:space="preserve">  红茶</w:t>
          </w:r>
        </w:p>
      </w:sdtContent>
    </w:sdt>
    <w:p w:rsidR="007A5302" w:rsidRDefault="00C40CF5">
      <w:pPr>
        <w:pStyle w:val="affc"/>
        <w:spacing w:before="240" w:after="240"/>
      </w:pPr>
      <w:bookmarkStart w:id="13" w:name="_Toc97192964"/>
      <w:bookmarkStart w:id="14" w:name="_Toc24884218"/>
      <w:bookmarkStart w:id="15" w:name="_Toc24884211"/>
      <w:bookmarkStart w:id="16" w:name="_Toc26986530"/>
      <w:bookmarkStart w:id="17" w:name="_Toc17233325"/>
      <w:bookmarkStart w:id="18" w:name="_Toc26718930"/>
      <w:bookmarkStart w:id="19" w:name="_Toc26648465"/>
      <w:bookmarkStart w:id="20" w:name="_Toc17233333"/>
      <w:bookmarkStart w:id="21" w:name="_Toc26986771"/>
      <w:bookmarkEnd w:id="12"/>
      <w:r>
        <w:rPr>
          <w:rFonts w:hint="eastAsia"/>
        </w:rPr>
        <w:t>范围</w:t>
      </w:r>
      <w:bookmarkEnd w:id="13"/>
      <w:bookmarkEnd w:id="14"/>
      <w:bookmarkEnd w:id="15"/>
      <w:bookmarkEnd w:id="16"/>
      <w:bookmarkEnd w:id="17"/>
      <w:bookmarkEnd w:id="18"/>
      <w:bookmarkEnd w:id="19"/>
      <w:bookmarkEnd w:id="20"/>
      <w:bookmarkEnd w:id="21"/>
    </w:p>
    <w:p w:rsidR="007A5302" w:rsidRDefault="00C40CF5">
      <w:pPr>
        <w:pStyle w:val="affffe"/>
        <w:ind w:firstLine="420"/>
      </w:pPr>
      <w:bookmarkStart w:id="22" w:name="_Toc17233326"/>
      <w:bookmarkStart w:id="23" w:name="_Toc24884219"/>
      <w:bookmarkStart w:id="24" w:name="_Toc26648466"/>
      <w:bookmarkStart w:id="25" w:name="_Toc24884212"/>
      <w:bookmarkStart w:id="26" w:name="_Toc17233334"/>
      <w:r>
        <w:rPr>
          <w:rFonts w:hint="eastAsia"/>
        </w:rPr>
        <w:t>本文件规定了五指山热带雨林大叶茶红茶的术语和定义、原料、工艺流程、感官品质、要求、检验规则、标签与标志、包装与贮运及保质期的要求。</w:t>
      </w:r>
    </w:p>
    <w:p w:rsidR="007A5302" w:rsidRDefault="00C40CF5">
      <w:pPr>
        <w:pStyle w:val="affffe"/>
        <w:ind w:firstLine="420"/>
      </w:pPr>
      <w:r>
        <w:rPr>
          <w:rFonts w:hint="eastAsia"/>
        </w:rPr>
        <w:t>本文件适用于五指山热带雨林大叶茶红茶。</w:t>
      </w:r>
    </w:p>
    <w:p w:rsidR="007A5302" w:rsidRDefault="00C40CF5">
      <w:pPr>
        <w:pStyle w:val="affc"/>
        <w:spacing w:before="240" w:after="240"/>
      </w:pPr>
      <w:bookmarkStart w:id="27" w:name="_Toc26986531"/>
      <w:bookmarkStart w:id="28" w:name="_Toc26986772"/>
      <w:bookmarkStart w:id="29" w:name="_Toc97192965"/>
      <w:bookmarkStart w:id="30" w:name="_Toc26718931"/>
      <w:r>
        <w:rPr>
          <w:rFonts w:hint="eastAsia"/>
        </w:rPr>
        <w:t>规范性引用文件</w:t>
      </w:r>
      <w:bookmarkEnd w:id="22"/>
      <w:bookmarkEnd w:id="23"/>
      <w:bookmarkEnd w:id="24"/>
      <w:bookmarkEnd w:id="25"/>
      <w:bookmarkEnd w:id="26"/>
      <w:bookmarkEnd w:id="27"/>
      <w:bookmarkEnd w:id="28"/>
      <w:bookmarkEnd w:id="29"/>
      <w:bookmarkEnd w:id="30"/>
    </w:p>
    <w:sdt>
      <w:sdtPr>
        <w:rPr>
          <w:rFonts w:hint="eastAsia"/>
        </w:rPr>
        <w:id w:val="715848253"/>
        <w:placeholder>
          <w:docPart w:val="DE2303CDB48B4524877810CF9AD4A79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7A5302" w:rsidRDefault="00C40CF5">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A5302" w:rsidRDefault="00C40CF5">
      <w:pPr>
        <w:pStyle w:val="affffe"/>
        <w:ind w:firstLine="420"/>
      </w:pPr>
      <w:r>
        <w:rPr>
          <w:rFonts w:hint="eastAsia"/>
        </w:rPr>
        <w:t>GB/T 191  包装储运图示标志</w:t>
      </w:r>
    </w:p>
    <w:p w:rsidR="007A5302" w:rsidRDefault="00C40CF5">
      <w:pPr>
        <w:pStyle w:val="affffe"/>
        <w:ind w:firstLine="420"/>
      </w:pPr>
      <w:r>
        <w:rPr>
          <w:rFonts w:hint="eastAsia"/>
        </w:rPr>
        <w:t>GB 2763  食品安全国家标准 食品中农药最大残留限量</w:t>
      </w:r>
    </w:p>
    <w:p w:rsidR="007A5302" w:rsidRDefault="00C40CF5">
      <w:pPr>
        <w:pStyle w:val="affffe"/>
        <w:ind w:firstLine="420"/>
      </w:pPr>
      <w:r>
        <w:rPr>
          <w:rFonts w:hint="eastAsia"/>
        </w:rPr>
        <w:t xml:space="preserve">GB </w:t>
      </w:r>
      <w:r>
        <w:t>2763.1 食品安全国家标准 食品中2,4-滴丁酸钠盐等112种农药最大残留限量</w:t>
      </w:r>
    </w:p>
    <w:p w:rsidR="007A5302" w:rsidRDefault="00C40CF5">
      <w:pPr>
        <w:pStyle w:val="affffe"/>
        <w:ind w:firstLine="420"/>
      </w:pPr>
      <w:r>
        <w:t>GB 4806.1</w:t>
      </w:r>
      <w:r>
        <w:rPr>
          <w:rFonts w:hint="eastAsia"/>
        </w:rPr>
        <w:t xml:space="preserve"> </w:t>
      </w:r>
      <w:r>
        <w:t xml:space="preserve"> 食品安全国家标准 食品接触材料及制品通用安全要求</w:t>
      </w:r>
    </w:p>
    <w:p w:rsidR="007A5302" w:rsidRDefault="00C40CF5">
      <w:pPr>
        <w:pStyle w:val="affffe"/>
        <w:ind w:firstLine="420"/>
      </w:pPr>
      <w:r>
        <w:rPr>
          <w:rFonts w:hint="eastAsia"/>
        </w:rPr>
        <w:t>GB 5009.3  食品安全国家标准 食品中水分的测定</w:t>
      </w:r>
    </w:p>
    <w:p w:rsidR="007A5302" w:rsidRDefault="00C40CF5">
      <w:pPr>
        <w:pStyle w:val="affffe"/>
        <w:ind w:firstLine="420"/>
      </w:pPr>
      <w:r>
        <w:rPr>
          <w:rFonts w:hint="eastAsia"/>
        </w:rPr>
        <w:t>GB 5009.4  食品安全国家标准 食品中灰分的测定</w:t>
      </w:r>
    </w:p>
    <w:p w:rsidR="007A5302" w:rsidRDefault="00C40CF5">
      <w:pPr>
        <w:pStyle w:val="affffe"/>
        <w:ind w:firstLine="420"/>
      </w:pPr>
      <w:r>
        <w:t>GB 5009.12</w:t>
      </w:r>
      <w:r>
        <w:rPr>
          <w:rFonts w:hint="eastAsia"/>
        </w:rPr>
        <w:t xml:space="preserve">  </w:t>
      </w:r>
      <w:r>
        <w:t>食品安全国家标准 食品中铅的测定</w:t>
      </w:r>
    </w:p>
    <w:p w:rsidR="007A5302" w:rsidRDefault="00C40CF5">
      <w:pPr>
        <w:pStyle w:val="affffe"/>
        <w:ind w:firstLine="420"/>
      </w:pPr>
      <w:r>
        <w:rPr>
          <w:rFonts w:hint="eastAsia"/>
        </w:rPr>
        <w:t>GB 7718  食品安全国家标准 预包装食品标签通则</w:t>
      </w:r>
    </w:p>
    <w:p w:rsidR="007A5302" w:rsidRDefault="00C40CF5">
      <w:pPr>
        <w:pStyle w:val="affffe"/>
        <w:ind w:firstLine="420"/>
      </w:pPr>
      <w:r>
        <w:rPr>
          <w:rFonts w:hint="eastAsia"/>
        </w:rPr>
        <w:t>GB/T 8302  茶 取样</w:t>
      </w:r>
    </w:p>
    <w:p w:rsidR="007A5302" w:rsidRDefault="00C40CF5">
      <w:pPr>
        <w:pStyle w:val="affffe"/>
        <w:ind w:firstLine="420"/>
      </w:pPr>
      <w:r>
        <w:rPr>
          <w:rFonts w:hint="eastAsia"/>
        </w:rPr>
        <w:t>GB/T 8305  茶 水浸出物测定</w:t>
      </w:r>
    </w:p>
    <w:p w:rsidR="007A5302" w:rsidRDefault="00B414AB">
      <w:pPr>
        <w:pStyle w:val="affffe"/>
        <w:ind w:firstLine="420"/>
      </w:pPr>
      <w:hyperlink r:id="rId20" w:tgtFrame="_blank" w:history="1">
        <w:r w:rsidR="00C40CF5">
          <w:t xml:space="preserve">GB/T 8311 </w:t>
        </w:r>
        <w:r w:rsidR="00C40CF5">
          <w:t>  </w:t>
        </w:r>
        <w:r w:rsidR="00C40CF5">
          <w:t>茶 粉末和碎茶含量测定</w:t>
        </w:r>
      </w:hyperlink>
    </w:p>
    <w:p w:rsidR="007A5302" w:rsidRDefault="00C40CF5">
      <w:pPr>
        <w:pStyle w:val="affffe"/>
        <w:ind w:firstLine="420"/>
      </w:pPr>
      <w:r>
        <w:rPr>
          <w:rFonts w:hint="eastAsia"/>
        </w:rPr>
        <w:t>GB/T 8313  茶叶中茶多酚和儿茶素类含量的检测方法</w:t>
      </w:r>
    </w:p>
    <w:p w:rsidR="007A5302" w:rsidRDefault="00C40CF5">
      <w:pPr>
        <w:pStyle w:val="affffe"/>
        <w:ind w:firstLine="420"/>
      </w:pPr>
      <w:r>
        <w:t>GB/T 13738.2</w:t>
      </w:r>
      <w:r>
        <w:rPr>
          <w:rFonts w:hint="eastAsia"/>
        </w:rPr>
        <w:t xml:space="preserve">  红茶 第2部分：工夫红茶</w:t>
      </w:r>
    </w:p>
    <w:p w:rsidR="007A5302" w:rsidRDefault="00C40CF5">
      <w:pPr>
        <w:pStyle w:val="affffe"/>
        <w:ind w:firstLine="420"/>
      </w:pPr>
      <w:r>
        <w:t xml:space="preserve">GB 23350  </w:t>
      </w:r>
      <w:r>
        <w:rPr>
          <w:rFonts w:hint="eastAsia"/>
        </w:rPr>
        <w:t>限制商品过度包装要求 食品和化妆品</w:t>
      </w:r>
    </w:p>
    <w:p w:rsidR="007A5302" w:rsidRDefault="00C40CF5">
      <w:pPr>
        <w:pStyle w:val="affffe"/>
        <w:ind w:firstLine="420"/>
      </w:pPr>
      <w:r>
        <w:rPr>
          <w:rFonts w:hint="eastAsia"/>
        </w:rPr>
        <w:t>GB/T 23776  茶叶感官审评方法</w:t>
      </w:r>
    </w:p>
    <w:p w:rsidR="007A5302" w:rsidRDefault="00C40CF5">
      <w:pPr>
        <w:pStyle w:val="affffe"/>
        <w:ind w:firstLine="420"/>
      </w:pPr>
      <w:r>
        <w:rPr>
          <w:rFonts w:hint="eastAsia"/>
        </w:rPr>
        <w:t>GB/T 30375</w:t>
      </w:r>
      <w:r>
        <w:t xml:space="preserve">  茶叶贮存</w:t>
      </w:r>
    </w:p>
    <w:p w:rsidR="007A5302" w:rsidRDefault="00C40CF5">
      <w:pPr>
        <w:pStyle w:val="affffe"/>
        <w:ind w:firstLine="420"/>
      </w:pPr>
      <w:r>
        <w:rPr>
          <w:rFonts w:hint="eastAsia"/>
        </w:rPr>
        <w:t>GB/T 31748</w:t>
      </w:r>
      <w:r>
        <w:t xml:space="preserve">  茶鲜叶处理要求</w:t>
      </w:r>
    </w:p>
    <w:p w:rsidR="007A5302" w:rsidRDefault="00C40CF5">
      <w:pPr>
        <w:pStyle w:val="affffe"/>
        <w:ind w:firstLine="420"/>
      </w:pPr>
      <w:r>
        <w:t xml:space="preserve">GB/T 40633  </w:t>
      </w:r>
      <w:r>
        <w:rPr>
          <w:rFonts w:hint="eastAsia"/>
        </w:rPr>
        <w:t>茶叶加工术语</w:t>
      </w:r>
    </w:p>
    <w:p w:rsidR="007A5302" w:rsidRDefault="00C40CF5">
      <w:pPr>
        <w:pStyle w:val="affffe"/>
        <w:ind w:firstLine="420"/>
      </w:pPr>
      <w:r>
        <w:rPr>
          <w:rFonts w:hint="eastAsia"/>
        </w:rPr>
        <w:t>GH/T 1070  茶叶包装通则</w:t>
      </w:r>
    </w:p>
    <w:p w:rsidR="007A5302" w:rsidRDefault="00C40CF5">
      <w:pPr>
        <w:pStyle w:val="affffe"/>
        <w:ind w:firstLine="420"/>
      </w:pPr>
      <w:r>
        <w:t xml:space="preserve">GH/T 1077  </w:t>
      </w:r>
      <w:r>
        <w:rPr>
          <w:rFonts w:hint="eastAsia"/>
        </w:rPr>
        <w:t>茶叶加工技术规程</w:t>
      </w:r>
    </w:p>
    <w:p w:rsidR="007A5302" w:rsidRDefault="00C40CF5">
      <w:pPr>
        <w:pStyle w:val="affffe"/>
        <w:ind w:firstLine="420"/>
      </w:pPr>
      <w:r>
        <w:rPr>
          <w:rFonts w:hint="eastAsia"/>
        </w:rPr>
        <w:t>JJF 1070  定量包装商品净含量计量检验规则</w:t>
      </w:r>
    </w:p>
    <w:p w:rsidR="007A5302" w:rsidRDefault="00C40CF5">
      <w:pPr>
        <w:pStyle w:val="affffe"/>
        <w:ind w:firstLine="420"/>
      </w:pPr>
      <w:r>
        <w:rPr>
          <w:rFonts w:hint="eastAsia"/>
        </w:rPr>
        <w:t>国家市场监督管理总局令第</w:t>
      </w:r>
      <w:r>
        <w:t>70</w:t>
      </w:r>
      <w:r>
        <w:rPr>
          <w:rFonts w:hint="eastAsia"/>
        </w:rPr>
        <w:t>号《定量包装商品计量监督管理办法》</w:t>
      </w:r>
    </w:p>
    <w:p w:rsidR="007A5302" w:rsidRDefault="00C40CF5">
      <w:pPr>
        <w:pStyle w:val="affc"/>
        <w:spacing w:before="240" w:after="240"/>
      </w:pPr>
      <w:bookmarkStart w:id="31" w:name="_Toc97192966"/>
      <w:r>
        <w:rPr>
          <w:rFonts w:hint="eastAsia"/>
          <w:szCs w:val="21"/>
        </w:rPr>
        <w:t>术语和定义</w:t>
      </w:r>
      <w:bookmarkEnd w:id="31"/>
    </w:p>
    <w:bookmarkStart w:id="32" w:name="_Toc26986532" w:displacedByCustomXml="next"/>
    <w:bookmarkEnd w:id="32" w:displacedByCustomXml="next"/>
    <w:sdt>
      <w:sdtPr>
        <w:rPr>
          <w:rFonts w:hint="eastAsia"/>
        </w:rPr>
        <w:id w:val="-1909835108"/>
        <w:placeholder>
          <w:docPart w:val="0D43F2F99AAB4AA79287C0B87C89039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7A5302" w:rsidRDefault="00C40CF5">
          <w:pPr>
            <w:pStyle w:val="affffe"/>
            <w:ind w:firstLine="420"/>
          </w:pPr>
          <w:r>
            <w:rPr>
              <w:rFonts w:hint="eastAsia"/>
            </w:rPr>
            <w:t>GB</w:t>
          </w:r>
          <w:r>
            <w:t>/</w:t>
          </w:r>
          <w:r>
            <w:rPr>
              <w:rFonts w:hint="eastAsia"/>
            </w:rPr>
            <w:t>T 13738.2、GB/T 40633、 GH/T 1077界定的以及下列术语和定义适用于本文件。</w:t>
          </w:r>
        </w:p>
      </w:sdtContent>
    </w:sdt>
    <w:p w:rsidR="007A5302" w:rsidRDefault="007A5302">
      <w:pPr>
        <w:pStyle w:val="affd"/>
        <w:spacing w:before="120" w:after="120"/>
        <w:rPr>
          <w:rFonts w:ascii="Times New Roman"/>
        </w:rPr>
      </w:pPr>
    </w:p>
    <w:p w:rsidR="007A5302" w:rsidRDefault="00C40CF5">
      <w:pPr>
        <w:pStyle w:val="affd"/>
        <w:numPr>
          <w:ilvl w:val="0"/>
          <w:numId w:val="0"/>
        </w:numPr>
        <w:spacing w:before="120" w:after="120"/>
        <w:ind w:firstLineChars="200" w:firstLine="420"/>
        <w:rPr>
          <w:rFonts w:ascii="Times New Roman"/>
        </w:rPr>
      </w:pPr>
      <w:r>
        <w:rPr>
          <w:rFonts w:ascii="Times New Roman" w:hint="eastAsia"/>
        </w:rPr>
        <w:t>五指山热带雨林大叶</w:t>
      </w:r>
      <w:r>
        <w:rPr>
          <w:rFonts w:hint="eastAsia"/>
        </w:rPr>
        <w:t>茶</w:t>
      </w:r>
      <w:r>
        <w:rPr>
          <w:rFonts w:ascii="Times New Roman" w:hint="eastAsia"/>
        </w:rPr>
        <w:t>红茶</w:t>
      </w:r>
      <w:r>
        <w:rPr>
          <w:rFonts w:ascii="Times New Roman" w:hint="eastAsia"/>
        </w:rPr>
        <w:t xml:space="preserve"> </w:t>
      </w:r>
      <w:r>
        <w:rPr>
          <w:rFonts w:ascii="Times New Roman"/>
        </w:rPr>
        <w:t xml:space="preserve"> </w:t>
      </w:r>
      <w:proofErr w:type="spellStart"/>
      <w:r>
        <w:rPr>
          <w:rFonts w:ascii="Times New Roman" w:hint="eastAsia"/>
        </w:rPr>
        <w:t>W</w:t>
      </w:r>
      <w:r>
        <w:rPr>
          <w:rFonts w:ascii="Times New Roman"/>
        </w:rPr>
        <w:t>uzhishan</w:t>
      </w:r>
      <w:proofErr w:type="spellEnd"/>
      <w:r>
        <w:rPr>
          <w:rFonts w:ascii="Times New Roman" w:hint="eastAsia"/>
        </w:rPr>
        <w:t xml:space="preserve"> </w:t>
      </w:r>
      <w:r>
        <w:rPr>
          <w:rFonts w:ascii="Times New Roman"/>
        </w:rPr>
        <w:t xml:space="preserve">tropical rainforest </w:t>
      </w:r>
      <w:proofErr w:type="spellStart"/>
      <w:r>
        <w:rPr>
          <w:rFonts w:ascii="Times New Roman" w:hint="eastAsia"/>
        </w:rPr>
        <w:t>dayezhong</w:t>
      </w:r>
      <w:proofErr w:type="spellEnd"/>
      <w:r>
        <w:rPr>
          <w:rFonts w:ascii="Times New Roman"/>
        </w:rPr>
        <w:t xml:space="preserve"> black tea</w:t>
      </w:r>
    </w:p>
    <w:p w:rsidR="007A5302" w:rsidRDefault="00C40CF5">
      <w:pPr>
        <w:pStyle w:val="affffe"/>
        <w:ind w:firstLine="420"/>
      </w:pPr>
      <w:r>
        <w:rPr>
          <w:rFonts w:hint="eastAsia"/>
        </w:rPr>
        <w:t>采用五指山脉海拔300米以上，以五指山市为核心产区的海南大叶种（</w:t>
      </w:r>
      <w:r>
        <w:rPr>
          <w:rFonts w:ascii="Times New Roman"/>
          <w:i/>
          <w:iCs/>
        </w:rPr>
        <w:t xml:space="preserve">Camellia </w:t>
      </w:r>
      <w:proofErr w:type="spellStart"/>
      <w:r>
        <w:rPr>
          <w:rFonts w:ascii="Times New Roman"/>
          <w:i/>
          <w:iCs/>
        </w:rPr>
        <w:t>sinensis</w:t>
      </w:r>
      <w:proofErr w:type="spellEnd"/>
      <w:r>
        <w:rPr>
          <w:rFonts w:ascii="Times New Roman"/>
          <w:i/>
          <w:iCs/>
        </w:rPr>
        <w:t xml:space="preserve"> </w:t>
      </w:r>
      <w:r>
        <w:rPr>
          <w:rFonts w:ascii="Times New Roman"/>
        </w:rPr>
        <w:t xml:space="preserve">var. </w:t>
      </w:r>
      <w:proofErr w:type="spellStart"/>
      <w:r>
        <w:rPr>
          <w:rFonts w:ascii="Times New Roman"/>
          <w:i/>
          <w:iCs/>
        </w:rPr>
        <w:t>assamica</w:t>
      </w:r>
      <w:proofErr w:type="spellEnd"/>
      <w:r>
        <w:rPr>
          <w:rFonts w:ascii="Times New Roman"/>
          <w:i/>
          <w:iCs/>
        </w:rPr>
        <w:t xml:space="preserve"> </w:t>
      </w:r>
      <w:r>
        <w:rPr>
          <w:rFonts w:ascii="Times New Roman"/>
        </w:rPr>
        <w:t xml:space="preserve">‘Hainan </w:t>
      </w:r>
      <w:proofErr w:type="spellStart"/>
      <w:r>
        <w:rPr>
          <w:rFonts w:ascii="Times New Roman"/>
        </w:rPr>
        <w:t>Dayezhong</w:t>
      </w:r>
      <w:proofErr w:type="spellEnd"/>
      <w:r>
        <w:rPr>
          <w:rFonts w:ascii="Times New Roman"/>
        </w:rPr>
        <w:t>’</w:t>
      </w:r>
      <w:r>
        <w:rPr>
          <w:rFonts w:hint="eastAsia"/>
        </w:rPr>
        <w:t>）群体种的鲜叶原料,通过萎凋、揉捻、解块、发酵、初烘、摊晾、复烘等工序加工而成，具有“蜜香馥郁”热带岛屿雨林特色品质特征的红茶。</w:t>
      </w:r>
    </w:p>
    <w:p w:rsidR="007A5302" w:rsidRDefault="00C40CF5">
      <w:pPr>
        <w:pStyle w:val="affc"/>
        <w:spacing w:before="240" w:after="240"/>
      </w:pPr>
      <w:r>
        <w:t>原料</w:t>
      </w:r>
    </w:p>
    <w:p w:rsidR="007A5302" w:rsidRDefault="00C40CF5">
      <w:pPr>
        <w:pStyle w:val="affd"/>
        <w:spacing w:before="120" w:after="120"/>
      </w:pPr>
      <w:r>
        <w:rPr>
          <w:rFonts w:hint="eastAsia"/>
        </w:rPr>
        <w:t>茶青要求</w:t>
      </w:r>
    </w:p>
    <w:p w:rsidR="007A5302" w:rsidRDefault="00C40CF5">
      <w:pPr>
        <w:pStyle w:val="affffffffa"/>
      </w:pPr>
      <w:r>
        <w:rPr>
          <w:rFonts w:hint="eastAsia"/>
        </w:rPr>
        <w:t>芽叶嫩度、匀度、新鲜度应基本一致。芽叶完整，不含鳞片、鱼叶、单片，无劣变或异味，无污染、无其他非茶类夹杂物。</w:t>
      </w:r>
    </w:p>
    <w:p w:rsidR="007A5302" w:rsidRDefault="00C40CF5">
      <w:pPr>
        <w:pStyle w:val="affffffffa"/>
      </w:pPr>
      <w:r>
        <w:rPr>
          <w:rFonts w:hint="eastAsia"/>
        </w:rPr>
        <w:t>鲜叶原料处理符合GB/T 31748相关要求。</w:t>
      </w:r>
    </w:p>
    <w:p w:rsidR="007A5302" w:rsidRDefault="00C40CF5">
      <w:pPr>
        <w:pStyle w:val="affffffffa"/>
      </w:pPr>
      <w:r>
        <w:rPr>
          <w:rFonts w:hint="eastAsia"/>
        </w:rPr>
        <w:t>鲜叶从采摘到预处理之间时间间隔不应超过6小时，且应避免高温堆积。</w:t>
      </w:r>
    </w:p>
    <w:p w:rsidR="006979CA" w:rsidRPr="00B851EF" w:rsidRDefault="006979CA" w:rsidP="006979CA">
      <w:pPr>
        <w:pStyle w:val="affffffffa"/>
        <w:rPr>
          <w:highlight w:val="yellow"/>
        </w:rPr>
      </w:pPr>
      <w:r w:rsidRPr="00B851EF">
        <w:rPr>
          <w:highlight w:val="yellow"/>
        </w:rPr>
        <w:t>鲜叶原料产地</w:t>
      </w:r>
      <w:r w:rsidRPr="00B851EF">
        <w:rPr>
          <w:rFonts w:hint="eastAsia"/>
          <w:highlight w:val="yellow"/>
        </w:rPr>
        <w:t>应</w:t>
      </w:r>
      <w:r w:rsidRPr="00B851EF">
        <w:rPr>
          <w:highlight w:val="yellow"/>
        </w:rPr>
        <w:t>满足下列关键生态要求：</w:t>
      </w:r>
    </w:p>
    <w:p w:rsidR="006979CA" w:rsidRPr="00B851EF" w:rsidRDefault="006979CA" w:rsidP="006979CA">
      <w:pPr>
        <w:pStyle w:val="af2"/>
        <w:rPr>
          <w:highlight w:val="yellow"/>
        </w:rPr>
      </w:pPr>
      <w:r w:rsidRPr="00B851EF">
        <w:rPr>
          <w:highlight w:val="yellow"/>
        </w:rPr>
        <w:t>土壤特性：为热带雨林黄棕壤，</w:t>
      </w:r>
      <w:r w:rsidRPr="00B851EF">
        <w:rPr>
          <w:rFonts w:hint="eastAsia"/>
          <w:highlight w:val="yellow"/>
        </w:rPr>
        <w:t>土壤呈弱酸性，</w:t>
      </w:r>
      <w:r w:rsidRPr="00B851EF">
        <w:rPr>
          <w:highlight w:val="yellow"/>
        </w:rPr>
        <w:t>pH值</w:t>
      </w:r>
      <w:r w:rsidRPr="00B851EF">
        <w:rPr>
          <w:rFonts w:hint="eastAsia"/>
          <w:highlight w:val="yellow"/>
        </w:rPr>
        <w:t>区间</w:t>
      </w:r>
      <w:r w:rsidRPr="00B851EF">
        <w:rPr>
          <w:highlight w:val="yellow"/>
        </w:rPr>
        <w:t>4.5-5.5</w:t>
      </w:r>
      <w:r w:rsidRPr="00B851EF">
        <w:rPr>
          <w:rFonts w:hint="eastAsia"/>
          <w:highlight w:val="yellow"/>
        </w:rPr>
        <w:t>；</w:t>
      </w:r>
      <w:r w:rsidRPr="00B851EF">
        <w:rPr>
          <w:highlight w:val="yellow"/>
        </w:rPr>
        <w:t>腐殖质含量</w:t>
      </w:r>
      <w:r w:rsidRPr="00B851EF">
        <w:rPr>
          <w:rFonts w:hint="eastAsia"/>
          <w:highlight w:val="yellow"/>
        </w:rPr>
        <w:t>不低于1.8%，区间宜为</w:t>
      </w:r>
      <w:r w:rsidRPr="00B851EF">
        <w:rPr>
          <w:highlight w:val="yellow"/>
        </w:rPr>
        <w:t xml:space="preserve"> 1.8-2.5%</w:t>
      </w:r>
      <w:r w:rsidRPr="00B851EF">
        <w:rPr>
          <w:rFonts w:hint="eastAsia"/>
          <w:highlight w:val="yellow"/>
        </w:rPr>
        <w:t>；矿物质总占比 65-75%，</w:t>
      </w:r>
      <w:r w:rsidRPr="00B851EF">
        <w:rPr>
          <w:highlight w:val="yellow"/>
        </w:rPr>
        <w:t>土壤相对含水量</w:t>
      </w:r>
      <w:r w:rsidRPr="00B851EF">
        <w:rPr>
          <w:rFonts w:hint="eastAsia"/>
          <w:highlight w:val="yellow"/>
        </w:rPr>
        <w:t>区间宜为</w:t>
      </w:r>
      <w:r w:rsidRPr="00B851EF">
        <w:rPr>
          <w:highlight w:val="yellow"/>
        </w:rPr>
        <w:t xml:space="preserve"> 70%-85%</w:t>
      </w:r>
      <w:r w:rsidRPr="00B851EF">
        <w:rPr>
          <w:rFonts w:hint="eastAsia"/>
          <w:highlight w:val="yellow"/>
        </w:rPr>
        <w:t>；</w:t>
      </w:r>
    </w:p>
    <w:p w:rsidR="006979CA" w:rsidRPr="00B851EF" w:rsidRDefault="006979CA" w:rsidP="006979CA">
      <w:pPr>
        <w:pStyle w:val="af2"/>
        <w:rPr>
          <w:highlight w:val="yellow"/>
        </w:rPr>
      </w:pPr>
      <w:r w:rsidRPr="00B851EF">
        <w:rPr>
          <w:highlight w:val="yellow"/>
        </w:rPr>
        <w:t>空气洁净度：产地空气负氧离子浓度</w:t>
      </w:r>
      <w:r w:rsidRPr="00B851EF">
        <w:rPr>
          <w:highlight w:val="yellow"/>
        </w:rPr>
        <w:t>≥</w:t>
      </w:r>
      <w:r w:rsidRPr="00B851EF">
        <w:rPr>
          <w:highlight w:val="yellow"/>
        </w:rPr>
        <w:t xml:space="preserve">5500 </w:t>
      </w:r>
      <w:proofErr w:type="gramStart"/>
      <w:r w:rsidRPr="00B851EF">
        <w:rPr>
          <w:highlight w:val="yellow"/>
        </w:rPr>
        <w:t>个</w:t>
      </w:r>
      <w:proofErr w:type="gramEnd"/>
      <w:r w:rsidRPr="00B851EF">
        <w:rPr>
          <w:highlight w:val="yellow"/>
        </w:rPr>
        <w:t xml:space="preserve"> / 立方厘米，年空气质量指数（AQI）优良率 100%，PM2.5 年均浓度</w:t>
      </w:r>
      <w:r w:rsidRPr="00B851EF">
        <w:rPr>
          <w:highlight w:val="yellow"/>
        </w:rPr>
        <w:t>≤</w:t>
      </w:r>
      <w:r w:rsidRPr="00B851EF">
        <w:rPr>
          <w:highlight w:val="yellow"/>
        </w:rPr>
        <w:t>15</w:t>
      </w:r>
      <w:r w:rsidRPr="00B851EF">
        <w:rPr>
          <w:highlight w:val="yellow"/>
        </w:rPr>
        <w:t>μ</w:t>
      </w:r>
      <w:r w:rsidRPr="00B851EF">
        <w:rPr>
          <w:highlight w:val="yellow"/>
        </w:rPr>
        <w:t>g/m</w:t>
      </w:r>
      <w:r w:rsidRPr="00B851EF">
        <w:rPr>
          <w:highlight w:val="yellow"/>
        </w:rPr>
        <w:t>³</w:t>
      </w:r>
      <w:r w:rsidRPr="00B851EF">
        <w:rPr>
          <w:rFonts w:hint="eastAsia"/>
          <w:highlight w:val="yellow"/>
        </w:rPr>
        <w:t>；</w:t>
      </w:r>
    </w:p>
    <w:p w:rsidR="006979CA" w:rsidRPr="00B851EF" w:rsidRDefault="006979CA" w:rsidP="006979CA">
      <w:pPr>
        <w:pStyle w:val="af2"/>
        <w:rPr>
          <w:highlight w:val="yellow"/>
        </w:rPr>
      </w:pPr>
      <w:r w:rsidRPr="00B851EF">
        <w:rPr>
          <w:highlight w:val="yellow"/>
        </w:rPr>
        <w:t>年均雾日数：产地年均雾日</w:t>
      </w:r>
      <w:r w:rsidRPr="00B851EF">
        <w:rPr>
          <w:highlight w:val="yellow"/>
        </w:rPr>
        <w:t>≥</w:t>
      </w:r>
      <w:r w:rsidRPr="00B851EF">
        <w:rPr>
          <w:highlight w:val="yellow"/>
        </w:rPr>
        <w:t>180 天，集中于</w:t>
      </w:r>
      <w:r w:rsidRPr="00B851EF">
        <w:rPr>
          <w:rFonts w:hint="eastAsia"/>
          <w:highlight w:val="yellow"/>
        </w:rPr>
        <w:t>3</w:t>
      </w:r>
      <w:r w:rsidRPr="00B851EF">
        <w:rPr>
          <w:highlight w:val="yellow"/>
        </w:rPr>
        <w:t>-4 月</w:t>
      </w:r>
      <w:r w:rsidRPr="00B851EF">
        <w:rPr>
          <w:rFonts w:hint="eastAsia"/>
          <w:highlight w:val="yellow"/>
        </w:rPr>
        <w:t>红</w:t>
      </w:r>
      <w:r w:rsidRPr="00B851EF">
        <w:rPr>
          <w:highlight w:val="yellow"/>
        </w:rPr>
        <w:t>茶鲜叶采摘季，日均</w:t>
      </w:r>
      <w:proofErr w:type="gramStart"/>
      <w:r w:rsidRPr="00B851EF">
        <w:rPr>
          <w:highlight w:val="yellow"/>
        </w:rPr>
        <w:t>雾持续</w:t>
      </w:r>
      <w:proofErr w:type="gramEnd"/>
      <w:r w:rsidRPr="00B851EF">
        <w:rPr>
          <w:highlight w:val="yellow"/>
        </w:rPr>
        <w:t xml:space="preserve"> 4-6 小时，</w:t>
      </w:r>
      <w:proofErr w:type="gramStart"/>
      <w:r w:rsidRPr="00B851EF">
        <w:rPr>
          <w:highlight w:val="yellow"/>
        </w:rPr>
        <w:t>漫射光占比</w:t>
      </w:r>
      <w:proofErr w:type="gramEnd"/>
      <w:r w:rsidRPr="00B851EF">
        <w:rPr>
          <w:highlight w:val="yellow"/>
        </w:rPr>
        <w:t>提升至 90%；</w:t>
      </w:r>
    </w:p>
    <w:p w:rsidR="006979CA" w:rsidRPr="00B851EF" w:rsidRDefault="006979CA" w:rsidP="006979CA">
      <w:pPr>
        <w:pStyle w:val="af2"/>
        <w:rPr>
          <w:highlight w:val="yellow"/>
        </w:rPr>
      </w:pPr>
      <w:r w:rsidRPr="00B851EF">
        <w:rPr>
          <w:highlight w:val="yellow"/>
        </w:rPr>
        <w:t>森林覆盖率：产地所在区域森林覆盖率</w:t>
      </w:r>
      <w:r w:rsidRPr="00B851EF">
        <w:rPr>
          <w:highlight w:val="yellow"/>
        </w:rPr>
        <w:t>≥</w:t>
      </w:r>
      <w:r w:rsidRPr="00B851EF">
        <w:rPr>
          <w:highlight w:val="yellow"/>
        </w:rPr>
        <w:t>8</w:t>
      </w:r>
      <w:r w:rsidRPr="00B851EF">
        <w:rPr>
          <w:rFonts w:hint="eastAsia"/>
          <w:highlight w:val="yellow"/>
        </w:rPr>
        <w:t>0</w:t>
      </w:r>
      <w:r w:rsidRPr="00B851EF">
        <w:rPr>
          <w:highlight w:val="yellow"/>
        </w:rPr>
        <w:t xml:space="preserve">%，茶园宜采用 </w:t>
      </w:r>
      <w:r w:rsidRPr="00B851EF">
        <w:rPr>
          <w:highlight w:val="yellow"/>
        </w:rPr>
        <w:t>“</w:t>
      </w:r>
      <w:r w:rsidRPr="00B851EF">
        <w:rPr>
          <w:highlight w:val="yellow"/>
        </w:rPr>
        <w:t>热带雨林乔木</w:t>
      </w:r>
      <w:r w:rsidRPr="00B851EF">
        <w:rPr>
          <w:rFonts w:hint="eastAsia"/>
          <w:highlight w:val="yellow"/>
        </w:rPr>
        <w:t xml:space="preserve"> </w:t>
      </w:r>
      <w:r w:rsidRPr="00B851EF">
        <w:rPr>
          <w:highlight w:val="yellow"/>
        </w:rPr>
        <w:t xml:space="preserve">+ </w:t>
      </w:r>
      <w:r w:rsidRPr="00B851EF">
        <w:rPr>
          <w:rFonts w:hint="eastAsia"/>
          <w:highlight w:val="yellow"/>
        </w:rPr>
        <w:t>茶树</w:t>
      </w:r>
      <w:r w:rsidRPr="00B851EF">
        <w:rPr>
          <w:highlight w:val="yellow"/>
        </w:rPr>
        <w:t>”</w:t>
      </w:r>
      <w:r w:rsidRPr="00B851EF">
        <w:rPr>
          <w:highlight w:val="yellow"/>
        </w:rPr>
        <w:t xml:space="preserve"> 间作模式，其中不采摘果实的生态</w:t>
      </w:r>
      <w:proofErr w:type="gramStart"/>
      <w:r w:rsidRPr="00B851EF">
        <w:rPr>
          <w:highlight w:val="yellow"/>
        </w:rPr>
        <w:t>间作园占比</w:t>
      </w:r>
      <w:proofErr w:type="gramEnd"/>
      <w:r w:rsidRPr="00B851EF">
        <w:rPr>
          <w:highlight w:val="yellow"/>
        </w:rPr>
        <w:t>≥</w:t>
      </w:r>
      <w:r w:rsidRPr="00B851EF">
        <w:rPr>
          <w:highlight w:val="yellow"/>
        </w:rPr>
        <w:t>70%。</w:t>
      </w:r>
    </w:p>
    <w:p w:rsidR="007A5302" w:rsidRDefault="00C40CF5">
      <w:pPr>
        <w:pStyle w:val="affd"/>
        <w:spacing w:before="120" w:after="120"/>
      </w:pPr>
      <w:r>
        <w:rPr>
          <w:rFonts w:hint="eastAsia"/>
        </w:rPr>
        <w:t>等级要求</w:t>
      </w:r>
    </w:p>
    <w:p w:rsidR="007A5302" w:rsidRDefault="00C40CF5">
      <w:pPr>
        <w:pStyle w:val="affffffffa"/>
      </w:pPr>
      <w:r>
        <w:rPr>
          <w:rFonts w:hint="eastAsia"/>
        </w:rPr>
        <w:t>五指山热带雨林大叶茶红茶等级分为特一、特二、一级、二级。</w:t>
      </w:r>
    </w:p>
    <w:p w:rsidR="007A5302" w:rsidRDefault="00C40CF5">
      <w:pPr>
        <w:pStyle w:val="affffffffa"/>
      </w:pPr>
      <w:r>
        <w:rPr>
          <w:rFonts w:hint="eastAsia"/>
        </w:rPr>
        <w:t>各等级五指山热带雨林大叶茶红茶原料应符合表</w:t>
      </w:r>
      <w:r w:rsidR="006979CA">
        <w:t>1</w:t>
      </w:r>
      <w:r>
        <w:rPr>
          <w:rFonts w:hint="eastAsia"/>
        </w:rPr>
        <w:t>的规定。</w:t>
      </w:r>
    </w:p>
    <w:p w:rsidR="007A5302" w:rsidRDefault="00C40CF5" w:rsidP="00BB5704">
      <w:pPr>
        <w:pStyle w:val="aff2"/>
        <w:spacing w:before="120" w:after="120"/>
      </w:pPr>
      <w:r>
        <w:rPr>
          <w:rFonts w:hint="eastAsia"/>
        </w:rPr>
        <w:t>五指山热带雨林大叶茶红茶茶青要求</w:t>
      </w:r>
    </w:p>
    <w:tbl>
      <w:tblPr>
        <w:tblStyle w:val="affff1"/>
        <w:tblW w:w="9384" w:type="dxa"/>
        <w:tblLayout w:type="fixed"/>
        <w:tblLook w:val="04A0" w:firstRow="1" w:lastRow="0" w:firstColumn="1" w:lastColumn="0" w:noHBand="0" w:noVBand="1"/>
      </w:tblPr>
      <w:tblGrid>
        <w:gridCol w:w="3227"/>
        <w:gridCol w:w="6157"/>
      </w:tblGrid>
      <w:tr w:rsidR="007A5302">
        <w:trPr>
          <w:trHeight w:val="454"/>
        </w:trPr>
        <w:tc>
          <w:tcPr>
            <w:tcW w:w="3227" w:type="dxa"/>
            <w:tcBorders>
              <w:top w:val="single" w:sz="8" w:space="0" w:color="auto"/>
              <w:left w:val="single" w:sz="8" w:space="0" w:color="auto"/>
              <w:bottom w:val="single" w:sz="8" w:space="0" w:color="auto"/>
              <w:right w:val="single" w:sz="8" w:space="0" w:color="auto"/>
            </w:tcBorders>
            <w:vAlign w:val="center"/>
          </w:tcPr>
          <w:p w:rsidR="007A5302" w:rsidRDefault="00C40CF5">
            <w:pPr>
              <w:pStyle w:val="affffe"/>
              <w:ind w:firstLineChars="0" w:firstLine="0"/>
              <w:jc w:val="center"/>
              <w:rPr>
                <w:sz w:val="18"/>
                <w:szCs w:val="18"/>
              </w:rPr>
            </w:pPr>
            <w:r>
              <w:rPr>
                <w:rFonts w:hint="eastAsia"/>
                <w:sz w:val="18"/>
                <w:szCs w:val="18"/>
              </w:rPr>
              <w:t>等级</w:t>
            </w:r>
          </w:p>
        </w:tc>
        <w:tc>
          <w:tcPr>
            <w:tcW w:w="6157" w:type="dxa"/>
            <w:tcBorders>
              <w:top w:val="single" w:sz="8" w:space="0" w:color="auto"/>
              <w:left w:val="single" w:sz="8" w:space="0" w:color="auto"/>
              <w:bottom w:val="single" w:sz="8" w:space="0" w:color="auto"/>
              <w:right w:val="single" w:sz="8" w:space="0" w:color="auto"/>
            </w:tcBorders>
            <w:vAlign w:val="center"/>
          </w:tcPr>
          <w:p w:rsidR="007A5302" w:rsidRDefault="00C40CF5">
            <w:pPr>
              <w:pStyle w:val="affffe"/>
              <w:ind w:firstLineChars="0" w:firstLine="0"/>
              <w:jc w:val="center"/>
              <w:rPr>
                <w:sz w:val="18"/>
                <w:szCs w:val="18"/>
              </w:rPr>
            </w:pPr>
            <w:r>
              <w:rPr>
                <w:rFonts w:hint="eastAsia"/>
                <w:sz w:val="18"/>
                <w:szCs w:val="18"/>
              </w:rPr>
              <w:t>质量要求</w:t>
            </w:r>
          </w:p>
        </w:tc>
      </w:tr>
      <w:tr w:rsidR="007A5302">
        <w:trPr>
          <w:trHeight w:val="454"/>
        </w:trPr>
        <w:tc>
          <w:tcPr>
            <w:tcW w:w="3227" w:type="dxa"/>
            <w:tcBorders>
              <w:top w:val="single" w:sz="8" w:space="0" w:color="auto"/>
              <w:left w:val="single" w:sz="8" w:space="0" w:color="auto"/>
            </w:tcBorders>
            <w:vAlign w:val="center"/>
          </w:tcPr>
          <w:p w:rsidR="007A5302" w:rsidRDefault="00C40CF5">
            <w:pPr>
              <w:pStyle w:val="affffe"/>
              <w:ind w:firstLineChars="0" w:firstLine="0"/>
              <w:jc w:val="center"/>
              <w:rPr>
                <w:sz w:val="18"/>
                <w:szCs w:val="18"/>
              </w:rPr>
            </w:pPr>
            <w:r>
              <w:rPr>
                <w:rFonts w:hint="eastAsia"/>
                <w:sz w:val="18"/>
                <w:szCs w:val="18"/>
              </w:rPr>
              <w:t>特</w:t>
            </w:r>
            <w:proofErr w:type="gramStart"/>
            <w:r>
              <w:rPr>
                <w:rFonts w:hint="eastAsia"/>
                <w:sz w:val="18"/>
                <w:szCs w:val="18"/>
              </w:rPr>
              <w:t>一</w:t>
            </w:r>
            <w:proofErr w:type="gramEnd"/>
          </w:p>
        </w:tc>
        <w:tc>
          <w:tcPr>
            <w:tcW w:w="6157" w:type="dxa"/>
            <w:tcBorders>
              <w:top w:val="single" w:sz="8" w:space="0" w:color="auto"/>
            </w:tcBorders>
            <w:vAlign w:val="center"/>
          </w:tcPr>
          <w:p w:rsidR="007A5302" w:rsidRDefault="00C40CF5">
            <w:pPr>
              <w:pStyle w:val="affffe"/>
              <w:ind w:firstLineChars="0" w:firstLine="0"/>
              <w:jc w:val="center"/>
              <w:rPr>
                <w:sz w:val="18"/>
                <w:szCs w:val="18"/>
              </w:rPr>
            </w:pPr>
            <w:r>
              <w:rPr>
                <w:rFonts w:hint="eastAsia"/>
                <w:sz w:val="18"/>
                <w:szCs w:val="18"/>
              </w:rPr>
              <w:t>单芽至一芽一叶，不低于85%</w:t>
            </w:r>
          </w:p>
        </w:tc>
      </w:tr>
      <w:tr w:rsidR="007A5302">
        <w:trPr>
          <w:trHeight w:val="454"/>
        </w:trPr>
        <w:tc>
          <w:tcPr>
            <w:tcW w:w="3227" w:type="dxa"/>
            <w:tcBorders>
              <w:left w:val="single" w:sz="8" w:space="0" w:color="auto"/>
            </w:tcBorders>
            <w:vAlign w:val="center"/>
          </w:tcPr>
          <w:p w:rsidR="007A5302" w:rsidRDefault="00C40CF5">
            <w:pPr>
              <w:pStyle w:val="affffe"/>
              <w:ind w:firstLineChars="0" w:firstLine="0"/>
              <w:jc w:val="center"/>
              <w:rPr>
                <w:sz w:val="18"/>
                <w:szCs w:val="18"/>
              </w:rPr>
            </w:pPr>
            <w:r>
              <w:rPr>
                <w:rFonts w:hint="eastAsia"/>
                <w:sz w:val="18"/>
                <w:szCs w:val="18"/>
              </w:rPr>
              <w:t>特二</w:t>
            </w:r>
          </w:p>
        </w:tc>
        <w:tc>
          <w:tcPr>
            <w:tcW w:w="6157" w:type="dxa"/>
            <w:tcBorders>
              <w:bottom w:val="single" w:sz="4" w:space="0" w:color="auto"/>
            </w:tcBorders>
            <w:vAlign w:val="center"/>
          </w:tcPr>
          <w:p w:rsidR="007A5302" w:rsidRDefault="00C40CF5">
            <w:pPr>
              <w:pStyle w:val="affffe"/>
              <w:ind w:firstLineChars="0" w:firstLine="0"/>
              <w:jc w:val="center"/>
              <w:rPr>
                <w:sz w:val="18"/>
                <w:szCs w:val="18"/>
              </w:rPr>
            </w:pPr>
            <w:r>
              <w:rPr>
                <w:rFonts w:hint="eastAsia"/>
                <w:sz w:val="18"/>
                <w:szCs w:val="18"/>
              </w:rPr>
              <w:t>一芽二叶，不低于85%</w:t>
            </w:r>
          </w:p>
        </w:tc>
      </w:tr>
      <w:tr w:rsidR="007A5302">
        <w:trPr>
          <w:trHeight w:val="454"/>
        </w:trPr>
        <w:tc>
          <w:tcPr>
            <w:tcW w:w="3227" w:type="dxa"/>
            <w:tcBorders>
              <w:left w:val="single" w:sz="8" w:space="0" w:color="auto"/>
            </w:tcBorders>
            <w:vAlign w:val="center"/>
          </w:tcPr>
          <w:p w:rsidR="007A5302" w:rsidRDefault="00C40CF5">
            <w:pPr>
              <w:pStyle w:val="affffe"/>
              <w:ind w:firstLineChars="0" w:firstLine="0"/>
              <w:jc w:val="center"/>
              <w:rPr>
                <w:sz w:val="18"/>
                <w:szCs w:val="18"/>
              </w:rPr>
            </w:pPr>
            <w:r>
              <w:rPr>
                <w:rFonts w:hint="eastAsia"/>
                <w:sz w:val="18"/>
                <w:szCs w:val="18"/>
              </w:rPr>
              <w:t>一级</w:t>
            </w:r>
          </w:p>
        </w:tc>
        <w:tc>
          <w:tcPr>
            <w:tcW w:w="6157" w:type="dxa"/>
            <w:vAlign w:val="center"/>
          </w:tcPr>
          <w:p w:rsidR="007A5302" w:rsidRDefault="00C40CF5">
            <w:pPr>
              <w:pStyle w:val="affffe"/>
              <w:ind w:firstLineChars="0" w:firstLine="0"/>
              <w:jc w:val="center"/>
              <w:rPr>
                <w:sz w:val="18"/>
                <w:szCs w:val="18"/>
              </w:rPr>
            </w:pPr>
            <w:r>
              <w:rPr>
                <w:rFonts w:hint="eastAsia"/>
                <w:sz w:val="18"/>
                <w:szCs w:val="18"/>
              </w:rPr>
              <w:t>一芽三叶，不低于85%</w:t>
            </w:r>
          </w:p>
        </w:tc>
      </w:tr>
      <w:tr w:rsidR="007A5302">
        <w:trPr>
          <w:trHeight w:val="454"/>
        </w:trPr>
        <w:tc>
          <w:tcPr>
            <w:tcW w:w="3227" w:type="dxa"/>
            <w:tcBorders>
              <w:left w:val="single" w:sz="8" w:space="0" w:color="auto"/>
              <w:bottom w:val="single" w:sz="8" w:space="0" w:color="auto"/>
            </w:tcBorders>
            <w:vAlign w:val="center"/>
          </w:tcPr>
          <w:p w:rsidR="007A5302" w:rsidRDefault="00C40CF5">
            <w:pPr>
              <w:pStyle w:val="affffe"/>
              <w:ind w:firstLineChars="0" w:firstLine="0"/>
              <w:jc w:val="center"/>
              <w:rPr>
                <w:sz w:val="18"/>
                <w:szCs w:val="18"/>
              </w:rPr>
            </w:pPr>
            <w:r>
              <w:rPr>
                <w:rFonts w:hint="eastAsia"/>
                <w:sz w:val="18"/>
                <w:szCs w:val="18"/>
              </w:rPr>
              <w:t>二级</w:t>
            </w:r>
          </w:p>
        </w:tc>
        <w:tc>
          <w:tcPr>
            <w:tcW w:w="6157" w:type="dxa"/>
            <w:tcBorders>
              <w:bottom w:val="single" w:sz="8" w:space="0" w:color="auto"/>
            </w:tcBorders>
            <w:vAlign w:val="center"/>
          </w:tcPr>
          <w:p w:rsidR="007A5302" w:rsidRDefault="00C40CF5">
            <w:pPr>
              <w:pStyle w:val="affffe"/>
              <w:ind w:firstLineChars="0" w:firstLine="0"/>
              <w:jc w:val="center"/>
              <w:rPr>
                <w:sz w:val="18"/>
                <w:szCs w:val="18"/>
              </w:rPr>
            </w:pPr>
            <w:r>
              <w:rPr>
                <w:rFonts w:hint="eastAsia"/>
                <w:sz w:val="18"/>
                <w:szCs w:val="18"/>
              </w:rPr>
              <w:t>一芽三、四叶，不低于85%</w:t>
            </w:r>
          </w:p>
        </w:tc>
      </w:tr>
    </w:tbl>
    <w:p w:rsidR="00F86161" w:rsidRDefault="00F86161">
      <w:pPr>
        <w:pStyle w:val="affc"/>
        <w:spacing w:before="240" w:after="240"/>
      </w:pPr>
      <w:r>
        <w:t>人文指标</w:t>
      </w:r>
    </w:p>
    <w:p w:rsidR="00F86161" w:rsidRPr="00F86161" w:rsidRDefault="00F86161" w:rsidP="00F86161">
      <w:pPr>
        <w:pStyle w:val="affffe"/>
        <w:ind w:firstLine="420"/>
      </w:pPr>
      <w:r>
        <w:rPr>
          <w:rFonts w:hint="eastAsia"/>
        </w:rPr>
        <w:t>五指山热带雨林大叶茶的人文关键指标见附录</w:t>
      </w:r>
      <w:r>
        <w:t>A。</w:t>
      </w:r>
    </w:p>
    <w:p w:rsidR="007A5302" w:rsidRDefault="00C40CF5">
      <w:pPr>
        <w:pStyle w:val="affc"/>
        <w:spacing w:before="240" w:after="240"/>
      </w:pPr>
      <w:r>
        <w:t>工艺流程</w:t>
      </w:r>
    </w:p>
    <w:p w:rsidR="007A5302" w:rsidRDefault="00C40CF5">
      <w:pPr>
        <w:pStyle w:val="affffe"/>
        <w:ind w:firstLine="420"/>
      </w:pPr>
      <w:r>
        <w:t>五指山热带雨林大叶</w:t>
      </w:r>
      <w:r>
        <w:rPr>
          <w:rFonts w:hint="eastAsia"/>
        </w:rPr>
        <w:t>茶</w:t>
      </w:r>
      <w:r>
        <w:t>红茶基本生产工艺流程见图</w:t>
      </w:r>
      <w:r>
        <w:rPr>
          <w:rFonts w:hint="eastAsia"/>
        </w:rPr>
        <w:t>1。</w:t>
      </w:r>
    </w:p>
    <w:p w:rsidR="007A5302" w:rsidRDefault="00C40CF5">
      <w:pPr>
        <w:pStyle w:val="affffe"/>
        <w:ind w:firstLine="420"/>
      </w:pPr>
      <w:r>
        <w:rPr>
          <w:noProof/>
        </w:rPr>
        <mc:AlternateContent>
          <mc:Choice Requires="wpg">
            <w:drawing>
              <wp:anchor distT="0" distB="0" distL="114300" distR="114300" simplePos="0" relativeHeight="251661312" behindDoc="0" locked="0" layoutInCell="1" allowOverlap="1" wp14:anchorId="67B51F8C" wp14:editId="2A88226A">
                <wp:simplePos x="0" y="0"/>
                <wp:positionH relativeFrom="column">
                  <wp:posOffset>166370</wp:posOffset>
                </wp:positionH>
                <wp:positionV relativeFrom="paragraph">
                  <wp:posOffset>86360</wp:posOffset>
                </wp:positionV>
                <wp:extent cx="5745480" cy="924560"/>
                <wp:effectExtent l="4445" t="4445" r="22225" b="23495"/>
                <wp:wrapNone/>
                <wp:docPr id="17" name="组合 84"/>
                <wp:cNvGraphicFramePr/>
                <a:graphic xmlns:a="http://schemas.openxmlformats.org/drawingml/2006/main">
                  <a:graphicData uri="http://schemas.microsoft.com/office/word/2010/wordprocessingGroup">
                    <wpg:wgp>
                      <wpg:cNvGrpSpPr/>
                      <wpg:grpSpPr>
                        <a:xfrm>
                          <a:off x="0" y="0"/>
                          <a:ext cx="5745480" cy="924560"/>
                          <a:chOff x="1680" y="8276"/>
                          <a:chExt cx="9048" cy="1456"/>
                        </a:xfrm>
                      </wpg:grpSpPr>
                      <wps:wsp>
                        <wps:cNvPr id="3" name="文本框 3"/>
                        <wps:cNvSpPr txBox="1"/>
                        <wps:spPr>
                          <a:xfrm>
                            <a:off x="1680" y="8276"/>
                            <a:ext cx="1035" cy="42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7A5302" w:rsidRDefault="00C40CF5">
                              <w:pPr>
                                <w:jc w:val="center"/>
                              </w:pPr>
                              <w:proofErr w:type="gramStart"/>
                              <w:r>
                                <w:rPr>
                                  <w:rFonts w:hint="eastAsia"/>
                                </w:rPr>
                                <w:t>萎</w:t>
                              </w:r>
                              <w:proofErr w:type="gramEnd"/>
                              <w:r>
                                <w:rPr>
                                  <w:rFonts w:hint="eastAsia"/>
                                </w:rPr>
                                <w:t xml:space="preserve">  </w:t>
                              </w:r>
                              <w:proofErr w:type="gramStart"/>
                              <w:r>
                                <w:rPr>
                                  <w:rFonts w:hint="eastAsia"/>
                                </w:rPr>
                                <w:t>凋</w:t>
                              </w:r>
                              <w:proofErr w:type="gramEnd"/>
                            </w:p>
                          </w:txbxContent>
                        </wps:txbx>
                        <wps:bodyPr lIns="91440" tIns="0" rIns="91440" bIns="0" anchor="ctr" anchorCtr="0" upright="1"/>
                      </wps:wsp>
                      <wps:wsp>
                        <wps:cNvPr id="4" name="文本框 4"/>
                        <wps:cNvSpPr txBox="1"/>
                        <wps:spPr>
                          <a:xfrm>
                            <a:off x="3178" y="8288"/>
                            <a:ext cx="1035" cy="42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7A5302" w:rsidRDefault="00C40CF5">
                              <w:pPr>
                                <w:jc w:val="center"/>
                              </w:pPr>
                              <w:proofErr w:type="gramStart"/>
                              <w:r>
                                <w:rPr>
                                  <w:rFonts w:hint="eastAsia"/>
                                </w:rPr>
                                <w:t>揉</w:t>
                              </w:r>
                              <w:proofErr w:type="gramEnd"/>
                              <w:r>
                                <w:rPr>
                                  <w:rFonts w:hint="eastAsia"/>
                                </w:rPr>
                                <w:t xml:space="preserve"> </w:t>
                              </w:r>
                              <w:r>
                                <w:t xml:space="preserve"> </w:t>
                              </w:r>
                              <w:proofErr w:type="gramStart"/>
                              <w:r>
                                <w:rPr>
                                  <w:rFonts w:hint="eastAsia"/>
                                </w:rPr>
                                <w:t>捻</w:t>
                              </w:r>
                              <w:proofErr w:type="gramEnd"/>
                            </w:p>
                          </w:txbxContent>
                        </wps:txbx>
                        <wps:bodyPr lIns="91440" tIns="0" rIns="91440" bIns="0" anchor="ctr" anchorCtr="0" upright="1"/>
                      </wps:wsp>
                      <wps:wsp>
                        <wps:cNvPr id="6" name="文本框 6"/>
                        <wps:cNvSpPr txBox="1"/>
                        <wps:spPr>
                          <a:xfrm>
                            <a:off x="4733" y="8288"/>
                            <a:ext cx="1035" cy="42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7A5302" w:rsidRDefault="00C40CF5">
                              <w:pPr>
                                <w:jc w:val="center"/>
                              </w:pPr>
                              <w:r>
                                <w:t>解</w:t>
                              </w:r>
                              <w:r>
                                <w:rPr>
                                  <w:rFonts w:hint="eastAsia"/>
                                </w:rPr>
                                <w:t xml:space="preserve"> </w:t>
                              </w:r>
                              <w:r>
                                <w:t xml:space="preserve"> </w:t>
                              </w:r>
                              <w:r>
                                <w:t>块</w:t>
                              </w:r>
                            </w:p>
                          </w:txbxContent>
                        </wps:txbx>
                        <wps:bodyPr lIns="91440" tIns="0" rIns="91440" bIns="0" anchor="ctr" anchorCtr="0" upright="1"/>
                      </wps:wsp>
                      <wps:wsp>
                        <wps:cNvPr id="7" name="文本框 7"/>
                        <wps:cNvSpPr txBox="1"/>
                        <wps:spPr>
                          <a:xfrm>
                            <a:off x="6311" y="8288"/>
                            <a:ext cx="1035" cy="42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7A5302" w:rsidRDefault="00C40CF5">
                              <w:pPr>
                                <w:jc w:val="center"/>
                              </w:pPr>
                              <w:r>
                                <w:rPr>
                                  <w:rFonts w:hint="eastAsia"/>
                                </w:rPr>
                                <w:t>发</w:t>
                              </w:r>
                              <w:r>
                                <w:rPr>
                                  <w:rFonts w:hint="eastAsia"/>
                                </w:rPr>
                                <w:t xml:space="preserve"> </w:t>
                              </w:r>
                              <w:r>
                                <w:t xml:space="preserve"> </w:t>
                              </w:r>
                              <w:proofErr w:type="gramStart"/>
                              <w:r>
                                <w:rPr>
                                  <w:rFonts w:hint="eastAsia"/>
                                </w:rPr>
                                <w:t>酵</w:t>
                              </w:r>
                              <w:proofErr w:type="gramEnd"/>
                            </w:p>
                            <w:p w:rsidR="007A5302" w:rsidRDefault="007A5302"/>
                          </w:txbxContent>
                        </wps:txbx>
                        <wps:bodyPr lIns="91440" tIns="0" rIns="91440" bIns="0" anchor="ctr" anchorCtr="0" upright="1"/>
                      </wps:wsp>
                      <wps:wsp>
                        <wps:cNvPr id="8" name="文本框 8"/>
                        <wps:cNvSpPr txBox="1"/>
                        <wps:spPr>
                          <a:xfrm>
                            <a:off x="7890" y="8299"/>
                            <a:ext cx="1035" cy="42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7A5302" w:rsidRDefault="00C40CF5">
                              <w:pPr>
                                <w:jc w:val="center"/>
                              </w:pPr>
                              <w:r>
                                <w:t>初</w:t>
                              </w:r>
                              <w:r>
                                <w:rPr>
                                  <w:rFonts w:hint="eastAsia"/>
                                </w:rPr>
                                <w:t xml:space="preserve"> </w:t>
                              </w:r>
                              <w:r>
                                <w:t xml:space="preserve"> </w:t>
                              </w:r>
                              <w:proofErr w:type="gramStart"/>
                              <w:r>
                                <w:t>烘</w:t>
                              </w:r>
                              <w:proofErr w:type="gramEnd"/>
                            </w:p>
                          </w:txbxContent>
                        </wps:txbx>
                        <wps:bodyPr lIns="91440" tIns="0" rIns="91440" bIns="0" anchor="ctr" anchorCtr="0" upright="1"/>
                      </wps:wsp>
                      <wps:wsp>
                        <wps:cNvPr id="9" name="文本框 9"/>
                        <wps:cNvSpPr txBox="1"/>
                        <wps:spPr>
                          <a:xfrm>
                            <a:off x="9536" y="8311"/>
                            <a:ext cx="1192" cy="42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7A5302" w:rsidRDefault="00C40CF5">
                              <w:pPr>
                                <w:jc w:val="center"/>
                              </w:pPr>
                              <w:r>
                                <w:t>摊</w:t>
                              </w:r>
                              <w:r>
                                <w:rPr>
                                  <w:rFonts w:hint="eastAsia"/>
                                </w:rPr>
                                <w:t xml:space="preserve"> </w:t>
                              </w:r>
                              <w:r>
                                <w:t xml:space="preserve"> </w:t>
                              </w:r>
                              <w:proofErr w:type="gramStart"/>
                              <w:r>
                                <w:t>晾</w:t>
                              </w:r>
                              <w:proofErr w:type="gramEnd"/>
                            </w:p>
                          </w:txbxContent>
                        </wps:txbx>
                        <wps:bodyPr lIns="91440" tIns="0" rIns="91440" bIns="0" anchor="ctr" anchorCtr="0" upright="1"/>
                      </wps:wsp>
                      <wps:wsp>
                        <wps:cNvPr id="10" name="文本框 10"/>
                        <wps:cNvSpPr txBox="1"/>
                        <wps:spPr>
                          <a:xfrm>
                            <a:off x="9536" y="9312"/>
                            <a:ext cx="1192" cy="42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7A5302" w:rsidRDefault="00C40CF5">
                              <w:pPr>
                                <w:jc w:val="center"/>
                              </w:pPr>
                              <w:r>
                                <w:rPr>
                                  <w:rFonts w:hint="eastAsia"/>
                                </w:rPr>
                                <w:t>复</w:t>
                              </w:r>
                              <w:r>
                                <w:rPr>
                                  <w:rFonts w:hint="eastAsia"/>
                                </w:rPr>
                                <w:t xml:space="preserve"> </w:t>
                              </w:r>
                              <w:r>
                                <w:t xml:space="preserve"> </w:t>
                              </w:r>
                              <w:proofErr w:type="gramStart"/>
                              <w:r>
                                <w:rPr>
                                  <w:rFonts w:hint="eastAsia"/>
                                </w:rPr>
                                <w:t>烘</w:t>
                              </w:r>
                              <w:proofErr w:type="gramEnd"/>
                            </w:p>
                            <w:p w:rsidR="007A5302" w:rsidRDefault="007A5302"/>
                          </w:txbxContent>
                        </wps:txbx>
                        <wps:bodyPr lIns="91440" tIns="0" rIns="91440" bIns="0" anchor="ctr" anchorCtr="0" upright="1"/>
                      </wps:wsp>
                      <wps:wsp>
                        <wps:cNvPr id="11" name="自选图形 77"/>
                        <wps:cNvCnPr/>
                        <wps:spPr>
                          <a:xfrm>
                            <a:off x="2757" y="8512"/>
                            <a:ext cx="397" cy="0"/>
                          </a:xfrm>
                          <a:prstGeom prst="straightConnector1">
                            <a:avLst/>
                          </a:prstGeom>
                          <a:ln w="9525" cap="flat" cmpd="sng">
                            <a:solidFill>
                              <a:srgbClr val="000000"/>
                            </a:solidFill>
                            <a:prstDash val="solid"/>
                            <a:headEnd type="none" w="med" len="med"/>
                            <a:tailEnd type="triangle" w="med" len="med"/>
                          </a:ln>
                        </wps:spPr>
                        <wps:bodyPr/>
                      </wps:wsp>
                      <wps:wsp>
                        <wps:cNvPr id="12" name="自选图形 78"/>
                        <wps:cNvCnPr/>
                        <wps:spPr>
                          <a:xfrm>
                            <a:off x="4291" y="8512"/>
                            <a:ext cx="397" cy="0"/>
                          </a:xfrm>
                          <a:prstGeom prst="straightConnector1">
                            <a:avLst/>
                          </a:prstGeom>
                          <a:ln w="9525" cap="flat" cmpd="sng">
                            <a:solidFill>
                              <a:srgbClr val="000000"/>
                            </a:solidFill>
                            <a:prstDash val="solid"/>
                            <a:headEnd type="none" w="med" len="med"/>
                            <a:tailEnd type="triangle" w="med" len="med"/>
                          </a:ln>
                        </wps:spPr>
                        <wps:bodyPr/>
                      </wps:wsp>
                      <wps:wsp>
                        <wps:cNvPr id="13" name="自选图形 79"/>
                        <wps:cNvCnPr/>
                        <wps:spPr>
                          <a:xfrm>
                            <a:off x="5877" y="8512"/>
                            <a:ext cx="397" cy="0"/>
                          </a:xfrm>
                          <a:prstGeom prst="straightConnector1">
                            <a:avLst/>
                          </a:prstGeom>
                          <a:ln w="9525" cap="flat" cmpd="sng">
                            <a:solidFill>
                              <a:srgbClr val="000000"/>
                            </a:solidFill>
                            <a:prstDash val="solid"/>
                            <a:headEnd type="none" w="med" len="med"/>
                            <a:tailEnd type="triangle" w="med" len="med"/>
                          </a:ln>
                        </wps:spPr>
                        <wps:bodyPr/>
                      </wps:wsp>
                      <wps:wsp>
                        <wps:cNvPr id="14" name="自选图形 80"/>
                        <wps:cNvCnPr/>
                        <wps:spPr>
                          <a:xfrm>
                            <a:off x="7430" y="8512"/>
                            <a:ext cx="397" cy="0"/>
                          </a:xfrm>
                          <a:prstGeom prst="straightConnector1">
                            <a:avLst/>
                          </a:prstGeom>
                          <a:ln w="9525" cap="flat" cmpd="sng">
                            <a:solidFill>
                              <a:srgbClr val="000000"/>
                            </a:solidFill>
                            <a:prstDash val="solid"/>
                            <a:headEnd type="none" w="med" len="med"/>
                            <a:tailEnd type="triangle" w="med" len="med"/>
                          </a:ln>
                        </wps:spPr>
                        <wps:bodyPr/>
                      </wps:wsp>
                      <wps:wsp>
                        <wps:cNvPr id="15" name="自选图形 81"/>
                        <wps:cNvCnPr/>
                        <wps:spPr>
                          <a:xfrm>
                            <a:off x="9062" y="8512"/>
                            <a:ext cx="397" cy="0"/>
                          </a:xfrm>
                          <a:prstGeom prst="straightConnector1">
                            <a:avLst/>
                          </a:prstGeom>
                          <a:ln w="9525" cap="flat" cmpd="sng">
                            <a:solidFill>
                              <a:srgbClr val="000000"/>
                            </a:solidFill>
                            <a:prstDash val="solid"/>
                            <a:headEnd type="none" w="med" len="med"/>
                            <a:tailEnd type="triangle" w="med" len="med"/>
                          </a:ln>
                        </wps:spPr>
                        <wps:bodyPr/>
                      </wps:wsp>
                      <wps:wsp>
                        <wps:cNvPr id="16" name="自选图形 82"/>
                        <wps:cNvCnPr/>
                        <wps:spPr>
                          <a:xfrm>
                            <a:off x="10147" y="8840"/>
                            <a:ext cx="0" cy="340"/>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w14:anchorId="67B51F8C" id="组合 84" o:spid="_x0000_s1026" style="position:absolute;left:0;text-align:left;margin-left:13.1pt;margin-top:6.8pt;width:452.4pt;height:72.8pt;z-index:251661312" coordorigin="1680,8276" coordsize="9048,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">
                <v:shapetype id="_x0000_t202" coordsize="21600,21600" o:spt="202" path="m,l,21600r21600,l21600,xe">
                  <v:stroke joinstyle="miter"/>
                  <v:path gradientshapeok="t" o:connecttype="rect"/>
                </v:shapetype>
                <v:shape id="文本框 3" o:spid="_x0000_s1027" type="#_x0000_t202" style="position:absolute;left:1680;top:8276;width:1035;height: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L3bcAA&#10;AADaAAAADwAAAGRycy9kb3ducmV2LnhtbESPQYvCMBSE7wv+h/AEb2vqCrJWo4hS0KNdweuzebal&#10;zUtJsrb+eyMs7HGYmW+Y9XYwrXiQ87VlBbNpAoK4sLrmUsHlJ/v8BuEDssbWMil4koftZvSxxlTb&#10;ns/0yEMpIoR9igqqELpUSl9UZNBPbUccvbt1BkOUrpTaYR/hppVfSbKQBmuOCxV2tK+oaPJfo6B/&#10;Xptmf10sQzbP6+yUu9vB3ZSajIfdCkSgIfyH/9pHrWAO7yvxBs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L3bcAAAADaAAAADwAAAAAAAAAAAAAAAACYAgAAZHJzL2Rvd25y&#10;ZXYueG1sUEsFBgAAAAAEAAQA9QAAAIUDAAAAAA==&#10;" strokeweight=".5pt">
                  <v:textbox inset=",0,,0">
                    <w:txbxContent>
                      <w:p w:rsidR="007A5302" w:rsidRDefault="00C40CF5">
                        <w:pPr>
                          <w:jc w:val="center"/>
                        </w:pPr>
                        <w:proofErr w:type="gramStart"/>
                        <w:r>
                          <w:rPr>
                            <w:rFonts w:hint="eastAsia"/>
                          </w:rPr>
                          <w:t>萎</w:t>
                        </w:r>
                        <w:proofErr w:type="gramEnd"/>
                        <w:r>
                          <w:rPr>
                            <w:rFonts w:hint="eastAsia"/>
                          </w:rPr>
                          <w:t xml:space="preserve">  </w:t>
                        </w:r>
                        <w:proofErr w:type="gramStart"/>
                        <w:r>
                          <w:rPr>
                            <w:rFonts w:hint="eastAsia"/>
                          </w:rPr>
                          <w:t>凋</w:t>
                        </w:r>
                        <w:proofErr w:type="gramEnd"/>
                      </w:p>
                    </w:txbxContent>
                  </v:textbox>
                </v:shape>
                <v:shape id="文本框 4" o:spid="_x0000_s1028" type="#_x0000_t202" style="position:absolute;left:3178;top:8288;width:1035;height: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vGcEA&#10;AADaAAAADwAAAGRycy9kb3ducmV2LnhtbESPQWvCQBSE7wX/w/IEb3WjFtHoKmIJ2GOj4PWZfSYh&#10;2bdhd2viv3cLhR6HmfmG2e4H04oHOV9bVjCbJiCIC6trLhVcztn7CoQPyBpby6TgSR72u9HbFlNt&#10;e/6mRx5KESHsU1RQhdClUvqiIoN+ajvi6N2tMxiidKXUDvsIN62cJ8lSGqw5LlTY0bGiosl/jIL+&#10;eW2a43W5Dtkir7Ov3N0+3U2pyXg4bEAEGsJ/+K990go+4PdKvAFy9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rbxnBAAAA2gAAAA8AAAAAAAAAAAAAAAAAmAIAAGRycy9kb3du&#10;cmV2LnhtbFBLBQYAAAAABAAEAPUAAACGAwAAAAA=&#10;" strokeweight=".5pt">
                  <v:textbox inset=",0,,0">
                    <w:txbxContent>
                      <w:p w:rsidR="007A5302" w:rsidRDefault="00C40CF5">
                        <w:pPr>
                          <w:jc w:val="center"/>
                        </w:pPr>
                        <w:proofErr w:type="gramStart"/>
                        <w:r>
                          <w:rPr>
                            <w:rFonts w:hint="eastAsia"/>
                          </w:rPr>
                          <w:t>揉</w:t>
                        </w:r>
                        <w:proofErr w:type="gramEnd"/>
                        <w:r>
                          <w:rPr>
                            <w:rFonts w:hint="eastAsia"/>
                          </w:rPr>
                          <w:t xml:space="preserve"> </w:t>
                        </w:r>
                        <w:r>
                          <w:t xml:space="preserve"> </w:t>
                        </w:r>
                        <w:proofErr w:type="gramStart"/>
                        <w:r>
                          <w:rPr>
                            <w:rFonts w:hint="eastAsia"/>
                          </w:rPr>
                          <w:t>捻</w:t>
                        </w:r>
                        <w:proofErr w:type="gramEnd"/>
                      </w:p>
                    </w:txbxContent>
                  </v:textbox>
                </v:shape>
                <v:shape id="文本框 6" o:spid="_x0000_s1029" type="#_x0000_t202" style="position:absolute;left:4733;top:8288;width:1035;height: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VU9cEA&#10;AADaAAAADwAAAGRycy9kb3ducmV2LnhtbESPQWvCQBSE7wX/w/IEb3WjQmijq4gSsMemBa/P7DMJ&#10;yb4Nu6uJ/75bEDwOM/MNs9mNphN3cr6xrGAxT0AQl1Y3XCn4/cnfP0D4gKyxs0wKHuRht528bTDT&#10;duBvuhehEhHCPkMFdQh9JqUvazLo57Ynjt7VOoMhSldJ7XCIcNPJZZKk0mDDcaHGng41lW1xMwqG&#10;x7ltD+f0M+Srosm/Cnc5uotSs+m4X4MINIZX+Nk+aQUp/F+JN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1VPXBAAAA2gAAAA8AAAAAAAAAAAAAAAAAmAIAAGRycy9kb3du&#10;cmV2LnhtbFBLBQYAAAAABAAEAPUAAACGAwAAAAA=&#10;" strokeweight=".5pt">
                  <v:textbox inset=",0,,0">
                    <w:txbxContent>
                      <w:p w:rsidR="007A5302" w:rsidRDefault="00C40CF5">
                        <w:pPr>
                          <w:jc w:val="center"/>
                        </w:pPr>
                        <w:r>
                          <w:t>解</w:t>
                        </w:r>
                        <w:r>
                          <w:rPr>
                            <w:rFonts w:hint="eastAsia"/>
                          </w:rPr>
                          <w:t xml:space="preserve"> </w:t>
                        </w:r>
                        <w:r>
                          <w:t xml:space="preserve"> </w:t>
                        </w:r>
                        <w:r>
                          <w:t>块</w:t>
                        </w:r>
                      </w:p>
                    </w:txbxContent>
                  </v:textbox>
                </v:shape>
                <v:shape id="文本框 7" o:spid="_x0000_s1030" type="#_x0000_t202" style="position:absolute;left:6311;top:8288;width:1035;height: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xbsEA&#10;AADaAAAADwAAAGRycy9kb3ducmV2LnhtbESPQWvCQBSE7wX/w/IEb3WjgtXoKmIJ2GOj4PWZfSYh&#10;2bdhd2viv3cLhR6HmfmG2e4H04oHOV9bVjCbJiCIC6trLhVcztn7CoQPyBpby6TgSR72u9HbFlNt&#10;e/6mRx5KESHsU1RQhdClUvqiIoN+ajvi6N2tMxiidKXUDvsIN62cJ8lSGqw5LlTY0bGiosl/jIL+&#10;eW2a43W5Dtkir7Ov3N0+3U2pyXg4bEAEGsJ/+K990go+4PdKvAFy9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58W7BAAAA2gAAAA8AAAAAAAAAAAAAAAAAmAIAAGRycy9kb3du&#10;cmV2LnhtbFBLBQYAAAAABAAEAPUAAACGAwAAAAA=&#10;" strokeweight=".5pt">
                  <v:textbox inset=",0,,0">
                    <w:txbxContent>
                      <w:p w:rsidR="007A5302" w:rsidRDefault="00C40CF5">
                        <w:pPr>
                          <w:jc w:val="center"/>
                        </w:pPr>
                        <w:r>
                          <w:rPr>
                            <w:rFonts w:hint="eastAsia"/>
                          </w:rPr>
                          <w:t>发</w:t>
                        </w:r>
                        <w:r>
                          <w:rPr>
                            <w:rFonts w:hint="eastAsia"/>
                          </w:rPr>
                          <w:t xml:space="preserve"> </w:t>
                        </w:r>
                        <w:r>
                          <w:t xml:space="preserve"> </w:t>
                        </w:r>
                        <w:proofErr w:type="gramStart"/>
                        <w:r>
                          <w:rPr>
                            <w:rFonts w:hint="eastAsia"/>
                          </w:rPr>
                          <w:t>酵</w:t>
                        </w:r>
                        <w:proofErr w:type="gramEnd"/>
                      </w:p>
                      <w:p w:rsidR="007A5302" w:rsidRDefault="007A5302"/>
                    </w:txbxContent>
                  </v:textbox>
                </v:shape>
                <v:shape id="文本框 8" o:spid="_x0000_s1031" type="#_x0000_t202" style="position:absolute;left:7890;top:8299;width:1035;height: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lHL4A&#10;AADaAAAADwAAAGRycy9kb3ducmV2LnhtbERPTYvCMBC9C/sfwgh7s6kuiNs1irgU1qNV8Do2Y1va&#10;TEoSbf33m4Pg8fG+19vRdOJBzjeWFcyTFARxaXXDlYLzKZ+tQPiArLGzTAqe5GG7+ZisMdN24CM9&#10;ilCJGMI+QwV1CH0mpS9rMugT2xNH7madwRChq6R2OMRw08lFmi6lwYZjQ4097Wsq2+JuFAzPS9vu&#10;L8vvkH8VTX4o3PXXXZX6nI67HxCBxvAWv9x/WkHcGq/EGyA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mmZRy+AAAA2gAAAA8AAAAAAAAAAAAAAAAAmAIAAGRycy9kb3ducmV2&#10;LnhtbFBLBQYAAAAABAAEAPUAAACDAwAAAAA=&#10;" strokeweight=".5pt">
                  <v:textbox inset=",0,,0">
                    <w:txbxContent>
                      <w:p w:rsidR="007A5302" w:rsidRDefault="00C40CF5">
                        <w:pPr>
                          <w:jc w:val="center"/>
                        </w:pPr>
                        <w:r>
                          <w:t>初</w:t>
                        </w:r>
                        <w:r>
                          <w:rPr>
                            <w:rFonts w:hint="eastAsia"/>
                          </w:rPr>
                          <w:t xml:space="preserve"> </w:t>
                        </w:r>
                        <w:r>
                          <w:t xml:space="preserve"> </w:t>
                        </w:r>
                        <w:proofErr w:type="gramStart"/>
                        <w:r>
                          <w:t>烘</w:t>
                        </w:r>
                        <w:proofErr w:type="gramEnd"/>
                      </w:p>
                    </w:txbxContent>
                  </v:textbox>
                </v:shape>
                <v:shape id="文本框 9" o:spid="_x0000_s1032" type="#_x0000_t202" style="position:absolute;left:9536;top:8311;width:1192;height: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rAh8AA&#10;AADaAAAADwAAAGRycy9kb3ducmV2LnhtbESPQYvCMBSE7wv+h/AEb2uqgqzVKKIU1uN2Ba/P5tmW&#10;Ni8lydr6782C4HGYmW+YzW4wrbiT87VlBbNpAoK4sLrmUsH5N/v8AuEDssbWMil4kIfddvSxwVTb&#10;nn/onodSRAj7FBVUIXSplL6oyKCf2o44ejfrDIYoXSm1wz7CTSvnSbKUBmuOCxV2dKioaPI/o6B/&#10;XJrmcFmuQrbI6+yUu+vRXZWajIf9GkSgIbzDr/a3VrCC/yvxBs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rAh8AAAADaAAAADwAAAAAAAAAAAAAAAACYAgAAZHJzL2Rvd25y&#10;ZXYueG1sUEsFBgAAAAAEAAQA9QAAAIUDAAAAAA==&#10;" strokeweight=".5pt">
                  <v:textbox inset=",0,,0">
                    <w:txbxContent>
                      <w:p w:rsidR="007A5302" w:rsidRDefault="00C40CF5">
                        <w:pPr>
                          <w:jc w:val="center"/>
                        </w:pPr>
                        <w:r>
                          <w:t>摊</w:t>
                        </w:r>
                        <w:r>
                          <w:rPr>
                            <w:rFonts w:hint="eastAsia"/>
                          </w:rPr>
                          <w:t xml:space="preserve"> </w:t>
                        </w:r>
                        <w:r>
                          <w:t xml:space="preserve"> </w:t>
                        </w:r>
                        <w:proofErr w:type="gramStart"/>
                        <w:r>
                          <w:t>晾</w:t>
                        </w:r>
                        <w:proofErr w:type="gramEnd"/>
                      </w:p>
                    </w:txbxContent>
                  </v:textbox>
                </v:shape>
                <v:shape id="文本框 10" o:spid="_x0000_s1033" type="#_x0000_t202" style="position:absolute;left:9536;top:9312;width:1192;height: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1k3MMA&#10;AADbAAAADwAAAGRycy9kb3ducmV2LnhtbESPQWvCQBCF74X+h2WE3urGFsSmriKWQD02Cl7H7JiE&#10;ZGfD7tbEf985CL3N8N689816O7le3SjE1rOBxTwDRVx523Jt4HQsXlegYkK22HsmA3eKsN08P60x&#10;t37kH7qVqVYSwjFHA01KQ651rBpyGOd+IBbt6oPDJGuotQ04Srjr9VuWLbXDlqWhwYH2DVVd+esM&#10;jPdz1+3Py49UvJdtcSjD5StcjHmZTbtPUImm9G9+XH9bwRd6+UUG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1k3MMAAADbAAAADwAAAAAAAAAAAAAAAACYAgAAZHJzL2Rv&#10;d25yZXYueG1sUEsFBgAAAAAEAAQA9QAAAIgDAAAAAA==&#10;" strokeweight=".5pt">
                  <v:textbox inset=",0,,0">
                    <w:txbxContent>
                      <w:p w:rsidR="007A5302" w:rsidRDefault="00C40CF5">
                        <w:pPr>
                          <w:jc w:val="center"/>
                        </w:pPr>
                        <w:r>
                          <w:rPr>
                            <w:rFonts w:hint="eastAsia"/>
                          </w:rPr>
                          <w:t>复</w:t>
                        </w:r>
                        <w:r>
                          <w:rPr>
                            <w:rFonts w:hint="eastAsia"/>
                          </w:rPr>
                          <w:t xml:space="preserve"> </w:t>
                        </w:r>
                        <w:r>
                          <w:t xml:space="preserve"> </w:t>
                        </w:r>
                        <w:proofErr w:type="gramStart"/>
                        <w:r>
                          <w:rPr>
                            <w:rFonts w:hint="eastAsia"/>
                          </w:rPr>
                          <w:t>烘</w:t>
                        </w:r>
                        <w:proofErr w:type="gramEnd"/>
                      </w:p>
                      <w:p w:rsidR="007A5302" w:rsidRDefault="007A5302"/>
                    </w:txbxContent>
                  </v:textbox>
                </v:shape>
                <v:shapetype id="_x0000_t32" coordsize="21600,21600" o:spt="32" o:oned="t" path="m,l21600,21600e" filled="f">
                  <v:path arrowok="t" fillok="f" o:connecttype="none"/>
                  <o:lock v:ext="edit" shapetype="t"/>
                </v:shapetype>
                <v:shape id="自选图形 77" o:spid="_x0000_s1034" type="#_x0000_t32" style="position:absolute;left:2757;top:8512;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自选图形 78" o:spid="_x0000_s1035" type="#_x0000_t32" style="position:absolute;left:4291;top:8512;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自选图形 79" o:spid="_x0000_s1036" type="#_x0000_t32" style="position:absolute;left:5877;top:8512;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自选图形 80" o:spid="_x0000_s1037" type="#_x0000_t32" style="position:absolute;left:7430;top:8512;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自选图形 81" o:spid="_x0000_s1038" type="#_x0000_t32" style="position:absolute;left:9062;top:8512;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自选图形 82" o:spid="_x0000_s1039" type="#_x0000_t32" style="position:absolute;left:10147;top:8840;width:0;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w:pict>
          </mc:Fallback>
        </mc:AlternateContent>
      </w:r>
    </w:p>
    <w:p w:rsidR="007A5302" w:rsidRDefault="007A5302">
      <w:pPr>
        <w:pStyle w:val="affffe"/>
        <w:ind w:firstLine="420"/>
      </w:pPr>
    </w:p>
    <w:p w:rsidR="007A5302" w:rsidRDefault="007A5302">
      <w:pPr>
        <w:pStyle w:val="affffe"/>
        <w:ind w:firstLine="420"/>
      </w:pPr>
    </w:p>
    <w:p w:rsidR="007A5302" w:rsidRDefault="007A5302">
      <w:pPr>
        <w:pStyle w:val="affffe"/>
        <w:ind w:firstLine="420"/>
      </w:pPr>
    </w:p>
    <w:p w:rsidR="007A5302" w:rsidRDefault="007A5302">
      <w:pPr>
        <w:pStyle w:val="affffe"/>
        <w:ind w:firstLine="420"/>
      </w:pPr>
    </w:p>
    <w:p w:rsidR="007A5302" w:rsidRDefault="007A5302">
      <w:pPr>
        <w:pStyle w:val="affffe"/>
        <w:ind w:firstLine="420"/>
      </w:pPr>
    </w:p>
    <w:p w:rsidR="007A5302" w:rsidRDefault="00C40CF5">
      <w:pPr>
        <w:pStyle w:val="afd"/>
        <w:spacing w:before="120" w:after="120"/>
      </w:pPr>
      <w:r>
        <w:t>五指山热带雨林大叶</w:t>
      </w:r>
      <w:r>
        <w:rPr>
          <w:rFonts w:hint="eastAsia"/>
        </w:rPr>
        <w:t>茶</w:t>
      </w:r>
      <w:r>
        <w:t>红茶基本生产工艺流程</w:t>
      </w:r>
    </w:p>
    <w:p w:rsidR="007A5302" w:rsidRDefault="00C40CF5">
      <w:pPr>
        <w:pStyle w:val="affc"/>
        <w:spacing w:before="240" w:after="240"/>
      </w:pPr>
      <w:r>
        <w:t>感官品质</w:t>
      </w:r>
    </w:p>
    <w:p w:rsidR="007A5302" w:rsidRDefault="00C40CF5">
      <w:pPr>
        <w:pStyle w:val="affffffff7"/>
      </w:pPr>
      <w:r>
        <w:rPr>
          <w:rFonts w:hint="eastAsia"/>
        </w:rPr>
        <w:t>各等级五指山热带雨林大叶茶红茶感官品质应符合表</w:t>
      </w:r>
      <w:r w:rsidR="006979CA">
        <w:t>2</w:t>
      </w:r>
      <w:r>
        <w:rPr>
          <w:rFonts w:hint="eastAsia"/>
        </w:rPr>
        <w:t>的规定。</w:t>
      </w:r>
    </w:p>
    <w:p w:rsidR="007A5302" w:rsidRDefault="00C40CF5" w:rsidP="006F5F3A">
      <w:pPr>
        <w:pStyle w:val="aff2"/>
        <w:spacing w:before="120" w:after="120"/>
      </w:pPr>
      <w:r>
        <w:rPr>
          <w:rFonts w:hint="eastAsia"/>
        </w:rPr>
        <w:t>感官品质</w:t>
      </w:r>
    </w:p>
    <w:tbl>
      <w:tblPr>
        <w:tblW w:w="92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6"/>
        <w:gridCol w:w="1776"/>
        <w:gridCol w:w="1343"/>
        <w:gridCol w:w="1417"/>
        <w:gridCol w:w="1360"/>
        <w:gridCol w:w="1475"/>
        <w:gridCol w:w="1221"/>
      </w:tblGrid>
      <w:tr w:rsidR="007A5302">
        <w:trPr>
          <w:trHeight w:val="510"/>
          <w:jc w:val="center"/>
        </w:trPr>
        <w:tc>
          <w:tcPr>
            <w:tcW w:w="656" w:type="dxa"/>
            <w:vMerge w:val="restart"/>
            <w:tcBorders>
              <w:top w:val="single" w:sz="8" w:space="0" w:color="auto"/>
              <w:left w:val="single" w:sz="8" w:space="0" w:color="auto"/>
              <w:right w:val="single" w:sz="4" w:space="0" w:color="auto"/>
            </w:tcBorders>
            <w:shd w:val="clear" w:color="auto" w:fill="auto"/>
            <w:vAlign w:val="center"/>
          </w:tcPr>
          <w:p w:rsidR="007A5302" w:rsidRDefault="00C40CF5">
            <w:pPr>
              <w:pStyle w:val="affffe"/>
              <w:ind w:firstLineChars="0" w:firstLine="0"/>
              <w:jc w:val="center"/>
              <w:rPr>
                <w:rFonts w:ascii="仿宋_GB2312" w:eastAsia="仿宋_GB2312" w:hAnsi="仿宋" w:cs="宋体"/>
                <w:b/>
                <w:sz w:val="18"/>
                <w:szCs w:val="18"/>
              </w:rPr>
            </w:pPr>
            <w:r>
              <w:rPr>
                <w:rFonts w:ascii="仿宋_GB2312" w:eastAsia="仿宋_GB2312" w:hAnsi="仿宋" w:cs="宋体"/>
                <w:b/>
                <w:sz w:val="18"/>
                <w:szCs w:val="18"/>
              </w:rPr>
              <w:br w:type="page"/>
            </w:r>
            <w:r>
              <w:rPr>
                <w:rFonts w:hint="eastAsia"/>
                <w:sz w:val="18"/>
                <w:szCs w:val="18"/>
              </w:rPr>
              <w:t>等级</w:t>
            </w:r>
          </w:p>
        </w:tc>
        <w:tc>
          <w:tcPr>
            <w:tcW w:w="1776" w:type="dxa"/>
            <w:vMerge w:val="restart"/>
            <w:tcBorders>
              <w:top w:val="single" w:sz="8" w:space="0" w:color="auto"/>
              <w:left w:val="single" w:sz="4" w:space="0" w:color="auto"/>
              <w:right w:val="single" w:sz="8" w:space="0" w:color="auto"/>
            </w:tcBorders>
            <w:shd w:val="clear" w:color="auto" w:fill="auto"/>
            <w:vAlign w:val="center"/>
          </w:tcPr>
          <w:p w:rsidR="007A5302" w:rsidRDefault="00C40CF5">
            <w:pPr>
              <w:pStyle w:val="affffe"/>
              <w:ind w:firstLineChars="0" w:firstLine="0"/>
              <w:jc w:val="center"/>
              <w:rPr>
                <w:sz w:val="18"/>
                <w:szCs w:val="18"/>
              </w:rPr>
            </w:pPr>
            <w:r>
              <w:rPr>
                <w:rFonts w:hint="eastAsia"/>
                <w:sz w:val="18"/>
                <w:szCs w:val="18"/>
              </w:rPr>
              <w:t>外形</w:t>
            </w:r>
          </w:p>
        </w:tc>
        <w:tc>
          <w:tcPr>
            <w:tcW w:w="5595" w:type="dxa"/>
            <w:gridSpan w:val="4"/>
            <w:tcBorders>
              <w:top w:val="single" w:sz="8" w:space="0" w:color="auto"/>
              <w:left w:val="single" w:sz="4" w:space="0" w:color="auto"/>
              <w:right w:val="single" w:sz="8" w:space="0" w:color="auto"/>
            </w:tcBorders>
            <w:shd w:val="clear" w:color="auto" w:fill="auto"/>
            <w:vAlign w:val="center"/>
          </w:tcPr>
          <w:p w:rsidR="007A5302" w:rsidRDefault="002773E6">
            <w:pPr>
              <w:pStyle w:val="affffe"/>
              <w:ind w:firstLine="360"/>
              <w:jc w:val="center"/>
              <w:rPr>
                <w:sz w:val="18"/>
                <w:szCs w:val="18"/>
              </w:rPr>
            </w:pPr>
            <w:r>
              <w:rPr>
                <w:rFonts w:hint="eastAsia"/>
                <w:sz w:val="18"/>
                <w:szCs w:val="18"/>
              </w:rPr>
              <w:t>品</w:t>
            </w:r>
            <w:r w:rsidR="00C40CF5">
              <w:rPr>
                <w:rFonts w:hint="eastAsia"/>
                <w:sz w:val="18"/>
                <w:szCs w:val="18"/>
              </w:rPr>
              <w:t>质</w:t>
            </w:r>
          </w:p>
        </w:tc>
        <w:tc>
          <w:tcPr>
            <w:tcW w:w="1221" w:type="dxa"/>
            <w:vMerge w:val="restart"/>
            <w:tcBorders>
              <w:top w:val="single" w:sz="8" w:space="0" w:color="auto"/>
              <w:left w:val="single" w:sz="4" w:space="0" w:color="auto"/>
              <w:right w:val="single" w:sz="8" w:space="0" w:color="auto"/>
            </w:tcBorders>
            <w:vAlign w:val="center"/>
          </w:tcPr>
          <w:p w:rsidR="007A5302" w:rsidRDefault="00C40CF5">
            <w:pPr>
              <w:pStyle w:val="affffe"/>
              <w:ind w:firstLineChars="0" w:firstLine="0"/>
              <w:jc w:val="center"/>
              <w:rPr>
                <w:sz w:val="18"/>
                <w:szCs w:val="18"/>
              </w:rPr>
            </w:pPr>
            <w:r>
              <w:rPr>
                <w:rFonts w:hint="eastAsia"/>
                <w:sz w:val="18"/>
                <w:szCs w:val="18"/>
              </w:rPr>
              <w:t>检验方法</w:t>
            </w:r>
          </w:p>
        </w:tc>
      </w:tr>
      <w:tr w:rsidR="007A5302">
        <w:trPr>
          <w:trHeight w:val="510"/>
          <w:jc w:val="center"/>
        </w:trPr>
        <w:tc>
          <w:tcPr>
            <w:tcW w:w="656" w:type="dxa"/>
            <w:vMerge/>
            <w:tcBorders>
              <w:left w:val="single" w:sz="8" w:space="0" w:color="auto"/>
              <w:bottom w:val="single" w:sz="8" w:space="0" w:color="auto"/>
              <w:right w:val="single" w:sz="4" w:space="0" w:color="auto"/>
            </w:tcBorders>
            <w:shd w:val="clear" w:color="auto" w:fill="auto"/>
            <w:vAlign w:val="center"/>
          </w:tcPr>
          <w:p w:rsidR="007A5302" w:rsidRDefault="007A5302">
            <w:pPr>
              <w:widowControl/>
              <w:jc w:val="center"/>
              <w:rPr>
                <w:rFonts w:ascii="宋体"/>
                <w:kern w:val="0"/>
                <w:sz w:val="18"/>
                <w:szCs w:val="18"/>
              </w:rPr>
            </w:pPr>
          </w:p>
        </w:tc>
        <w:tc>
          <w:tcPr>
            <w:tcW w:w="1776" w:type="dxa"/>
            <w:vMerge/>
            <w:tcBorders>
              <w:left w:val="single" w:sz="4" w:space="0" w:color="auto"/>
              <w:bottom w:val="single" w:sz="8" w:space="0" w:color="auto"/>
              <w:right w:val="single" w:sz="8" w:space="0" w:color="auto"/>
            </w:tcBorders>
            <w:shd w:val="clear" w:color="auto" w:fill="auto"/>
            <w:vAlign w:val="center"/>
          </w:tcPr>
          <w:p w:rsidR="007A5302" w:rsidRDefault="007A5302">
            <w:pPr>
              <w:pStyle w:val="affffe"/>
              <w:ind w:firstLineChars="0" w:firstLine="0"/>
              <w:jc w:val="center"/>
              <w:rPr>
                <w:sz w:val="18"/>
                <w:szCs w:val="18"/>
              </w:rPr>
            </w:pPr>
          </w:p>
        </w:tc>
        <w:tc>
          <w:tcPr>
            <w:tcW w:w="1343" w:type="dxa"/>
            <w:tcBorders>
              <w:top w:val="single" w:sz="4" w:space="0" w:color="auto"/>
              <w:left w:val="single" w:sz="8" w:space="0" w:color="auto"/>
              <w:bottom w:val="single" w:sz="8" w:space="0" w:color="auto"/>
              <w:right w:val="single" w:sz="4" w:space="0" w:color="auto"/>
            </w:tcBorders>
            <w:shd w:val="clear" w:color="auto" w:fill="auto"/>
            <w:vAlign w:val="center"/>
          </w:tcPr>
          <w:p w:rsidR="007A5302" w:rsidRDefault="00C40CF5">
            <w:pPr>
              <w:pStyle w:val="affffe"/>
              <w:ind w:firstLineChars="0" w:firstLine="0"/>
              <w:jc w:val="center"/>
              <w:rPr>
                <w:sz w:val="18"/>
                <w:szCs w:val="18"/>
              </w:rPr>
            </w:pPr>
            <w:r>
              <w:rPr>
                <w:rFonts w:hint="eastAsia"/>
                <w:sz w:val="18"/>
                <w:szCs w:val="18"/>
              </w:rPr>
              <w:t>汤色</w:t>
            </w:r>
          </w:p>
        </w:tc>
        <w:tc>
          <w:tcPr>
            <w:tcW w:w="1417" w:type="dxa"/>
            <w:tcBorders>
              <w:top w:val="single" w:sz="4" w:space="0" w:color="auto"/>
              <w:left w:val="single" w:sz="4" w:space="0" w:color="auto"/>
              <w:bottom w:val="single" w:sz="8" w:space="0" w:color="auto"/>
              <w:right w:val="single" w:sz="4" w:space="0" w:color="auto"/>
            </w:tcBorders>
            <w:shd w:val="clear" w:color="auto" w:fill="auto"/>
            <w:vAlign w:val="center"/>
          </w:tcPr>
          <w:p w:rsidR="007A5302" w:rsidRDefault="00C40CF5">
            <w:pPr>
              <w:pStyle w:val="affffe"/>
              <w:ind w:firstLineChars="0" w:firstLine="0"/>
              <w:jc w:val="center"/>
              <w:rPr>
                <w:sz w:val="18"/>
                <w:szCs w:val="18"/>
              </w:rPr>
            </w:pPr>
            <w:r>
              <w:rPr>
                <w:rFonts w:hint="eastAsia"/>
                <w:sz w:val="18"/>
                <w:szCs w:val="18"/>
              </w:rPr>
              <w:t>香气</w:t>
            </w:r>
          </w:p>
        </w:tc>
        <w:tc>
          <w:tcPr>
            <w:tcW w:w="1360" w:type="dxa"/>
            <w:tcBorders>
              <w:top w:val="single" w:sz="4" w:space="0" w:color="auto"/>
              <w:left w:val="single" w:sz="4" w:space="0" w:color="auto"/>
              <w:bottom w:val="single" w:sz="8" w:space="0" w:color="auto"/>
              <w:right w:val="single" w:sz="4" w:space="0" w:color="auto"/>
            </w:tcBorders>
            <w:shd w:val="clear" w:color="auto" w:fill="auto"/>
            <w:vAlign w:val="center"/>
          </w:tcPr>
          <w:p w:rsidR="007A5302" w:rsidRDefault="00C40CF5">
            <w:pPr>
              <w:pStyle w:val="affffe"/>
              <w:ind w:firstLineChars="0" w:firstLine="0"/>
              <w:jc w:val="center"/>
              <w:rPr>
                <w:sz w:val="18"/>
                <w:szCs w:val="18"/>
              </w:rPr>
            </w:pPr>
            <w:r>
              <w:rPr>
                <w:rFonts w:hint="eastAsia"/>
                <w:sz w:val="18"/>
                <w:szCs w:val="18"/>
              </w:rPr>
              <w:t>滋味</w:t>
            </w:r>
          </w:p>
        </w:tc>
        <w:tc>
          <w:tcPr>
            <w:tcW w:w="1475" w:type="dxa"/>
            <w:tcBorders>
              <w:top w:val="single" w:sz="4" w:space="0" w:color="auto"/>
              <w:left w:val="single" w:sz="4" w:space="0" w:color="auto"/>
              <w:bottom w:val="single" w:sz="8" w:space="0" w:color="auto"/>
              <w:right w:val="single" w:sz="8" w:space="0" w:color="auto"/>
            </w:tcBorders>
            <w:shd w:val="clear" w:color="auto" w:fill="auto"/>
            <w:vAlign w:val="center"/>
          </w:tcPr>
          <w:p w:rsidR="007A5302" w:rsidRDefault="00C40CF5">
            <w:pPr>
              <w:pStyle w:val="affffe"/>
              <w:ind w:firstLineChars="0" w:firstLine="0"/>
              <w:jc w:val="center"/>
              <w:rPr>
                <w:sz w:val="18"/>
                <w:szCs w:val="18"/>
              </w:rPr>
            </w:pPr>
            <w:r>
              <w:rPr>
                <w:rFonts w:hint="eastAsia"/>
                <w:sz w:val="18"/>
                <w:szCs w:val="18"/>
              </w:rPr>
              <w:t>叶底</w:t>
            </w:r>
          </w:p>
        </w:tc>
        <w:tc>
          <w:tcPr>
            <w:tcW w:w="1221" w:type="dxa"/>
            <w:vMerge/>
            <w:tcBorders>
              <w:left w:val="single" w:sz="4" w:space="0" w:color="auto"/>
              <w:bottom w:val="single" w:sz="8" w:space="0" w:color="auto"/>
              <w:right w:val="single" w:sz="8" w:space="0" w:color="auto"/>
            </w:tcBorders>
            <w:vAlign w:val="center"/>
          </w:tcPr>
          <w:p w:rsidR="007A5302" w:rsidRDefault="007A5302">
            <w:pPr>
              <w:pStyle w:val="affffe"/>
              <w:ind w:firstLineChars="0" w:firstLine="0"/>
              <w:jc w:val="center"/>
              <w:rPr>
                <w:sz w:val="18"/>
                <w:szCs w:val="18"/>
              </w:rPr>
            </w:pPr>
          </w:p>
        </w:tc>
      </w:tr>
      <w:tr w:rsidR="007A5302">
        <w:trPr>
          <w:trHeight w:val="510"/>
          <w:jc w:val="center"/>
        </w:trPr>
        <w:tc>
          <w:tcPr>
            <w:tcW w:w="656" w:type="dxa"/>
            <w:tcBorders>
              <w:top w:val="single" w:sz="8" w:space="0" w:color="auto"/>
              <w:left w:val="single" w:sz="8" w:space="0" w:color="auto"/>
              <w:bottom w:val="single" w:sz="4" w:space="0" w:color="auto"/>
              <w:right w:val="single" w:sz="4" w:space="0" w:color="auto"/>
            </w:tcBorders>
            <w:shd w:val="clear" w:color="auto" w:fill="auto"/>
            <w:vAlign w:val="center"/>
          </w:tcPr>
          <w:p w:rsidR="007A5302" w:rsidRDefault="00C40CF5">
            <w:pPr>
              <w:pStyle w:val="affffe"/>
              <w:ind w:firstLineChars="0" w:firstLine="0"/>
              <w:jc w:val="center"/>
              <w:rPr>
                <w:sz w:val="18"/>
                <w:szCs w:val="18"/>
              </w:rPr>
            </w:pPr>
            <w:r>
              <w:rPr>
                <w:rFonts w:hint="eastAsia"/>
                <w:sz w:val="18"/>
                <w:szCs w:val="18"/>
              </w:rPr>
              <w:t>特</w:t>
            </w:r>
            <w:proofErr w:type="gramStart"/>
            <w:r>
              <w:rPr>
                <w:rFonts w:hint="eastAsia"/>
                <w:sz w:val="18"/>
                <w:szCs w:val="18"/>
              </w:rPr>
              <w:t>一</w:t>
            </w:r>
            <w:proofErr w:type="gramEnd"/>
          </w:p>
        </w:tc>
        <w:tc>
          <w:tcPr>
            <w:tcW w:w="1776" w:type="dxa"/>
            <w:tcBorders>
              <w:top w:val="single" w:sz="8" w:space="0" w:color="auto"/>
              <w:left w:val="single" w:sz="4" w:space="0" w:color="auto"/>
              <w:bottom w:val="single" w:sz="4" w:space="0" w:color="auto"/>
              <w:right w:val="single" w:sz="4" w:space="0" w:color="auto"/>
            </w:tcBorders>
            <w:shd w:val="clear" w:color="auto" w:fill="auto"/>
            <w:vAlign w:val="center"/>
          </w:tcPr>
          <w:p w:rsidR="007A5302" w:rsidRDefault="00C40CF5">
            <w:pPr>
              <w:pStyle w:val="affffe"/>
              <w:ind w:firstLineChars="0" w:firstLine="0"/>
              <w:jc w:val="center"/>
              <w:rPr>
                <w:sz w:val="18"/>
                <w:szCs w:val="18"/>
              </w:rPr>
            </w:pPr>
            <w:r>
              <w:rPr>
                <w:sz w:val="18"/>
                <w:szCs w:val="18"/>
              </w:rPr>
              <w:t>条索紧结，肥硕，</w:t>
            </w:r>
            <w:proofErr w:type="gramStart"/>
            <w:r>
              <w:rPr>
                <w:sz w:val="18"/>
                <w:szCs w:val="18"/>
              </w:rPr>
              <w:t>锋苗显</w:t>
            </w:r>
            <w:proofErr w:type="gramEnd"/>
            <w:r>
              <w:rPr>
                <w:sz w:val="18"/>
                <w:szCs w:val="18"/>
              </w:rPr>
              <w:t>，乌润，匀净</w:t>
            </w:r>
          </w:p>
        </w:tc>
        <w:tc>
          <w:tcPr>
            <w:tcW w:w="1343" w:type="dxa"/>
            <w:tcBorders>
              <w:top w:val="single" w:sz="8" w:space="0" w:color="auto"/>
              <w:left w:val="single" w:sz="4" w:space="0" w:color="auto"/>
              <w:bottom w:val="single" w:sz="4" w:space="0" w:color="auto"/>
              <w:right w:val="single" w:sz="4" w:space="0" w:color="auto"/>
            </w:tcBorders>
            <w:shd w:val="clear" w:color="auto" w:fill="auto"/>
            <w:vAlign w:val="center"/>
          </w:tcPr>
          <w:p w:rsidR="007A5302" w:rsidRDefault="00C40CF5">
            <w:pPr>
              <w:pStyle w:val="affffe"/>
              <w:ind w:leftChars="-44" w:left="-92" w:rightChars="-54" w:right="-113" w:firstLineChars="0" w:firstLine="0"/>
              <w:jc w:val="center"/>
              <w:rPr>
                <w:sz w:val="18"/>
                <w:szCs w:val="18"/>
              </w:rPr>
            </w:pPr>
            <w:r>
              <w:rPr>
                <w:sz w:val="18"/>
                <w:szCs w:val="18"/>
              </w:rPr>
              <w:t>红亮</w:t>
            </w:r>
          </w:p>
        </w:tc>
        <w:tc>
          <w:tcPr>
            <w:tcW w:w="1417" w:type="dxa"/>
            <w:tcBorders>
              <w:top w:val="single" w:sz="8" w:space="0" w:color="auto"/>
              <w:left w:val="single" w:sz="4" w:space="0" w:color="auto"/>
              <w:bottom w:val="single" w:sz="4" w:space="0" w:color="auto"/>
              <w:right w:val="single" w:sz="4" w:space="0" w:color="auto"/>
            </w:tcBorders>
            <w:shd w:val="clear" w:color="auto" w:fill="auto"/>
            <w:vAlign w:val="center"/>
          </w:tcPr>
          <w:p w:rsidR="00C11C4F" w:rsidRPr="00C11C4F" w:rsidRDefault="00C11C4F" w:rsidP="00C11C4F">
            <w:pPr>
              <w:pStyle w:val="affffe"/>
              <w:ind w:leftChars="-34" w:left="-71" w:rightChars="-33" w:right="-69" w:firstLineChars="0" w:firstLine="0"/>
              <w:jc w:val="center"/>
              <w:rPr>
                <w:sz w:val="18"/>
                <w:szCs w:val="18"/>
                <w:highlight w:val="yellow"/>
              </w:rPr>
            </w:pPr>
            <w:proofErr w:type="gramStart"/>
            <w:r w:rsidRPr="00C11C4F">
              <w:rPr>
                <w:rFonts w:hint="eastAsia"/>
                <w:sz w:val="18"/>
                <w:szCs w:val="18"/>
                <w:highlight w:val="yellow"/>
              </w:rPr>
              <w:t>蜜</w:t>
            </w:r>
            <w:proofErr w:type="gramEnd"/>
            <w:r w:rsidRPr="00C11C4F">
              <w:rPr>
                <w:rFonts w:hint="eastAsia"/>
                <w:sz w:val="18"/>
                <w:szCs w:val="18"/>
                <w:highlight w:val="yellow"/>
              </w:rPr>
              <w:t>兰香(</w:t>
            </w:r>
            <w:proofErr w:type="gramStart"/>
            <w:r w:rsidRPr="00C11C4F">
              <w:rPr>
                <w:rFonts w:hint="eastAsia"/>
                <w:sz w:val="18"/>
                <w:szCs w:val="18"/>
                <w:highlight w:val="yellow"/>
              </w:rPr>
              <w:t>雨林香</w:t>
            </w:r>
            <w:proofErr w:type="gramEnd"/>
            <w:r w:rsidRPr="00C11C4F">
              <w:rPr>
                <w:rFonts w:hint="eastAsia"/>
                <w:sz w:val="18"/>
                <w:szCs w:val="18"/>
                <w:highlight w:val="yellow"/>
              </w:rPr>
              <w:t>)</w:t>
            </w:r>
          </w:p>
          <w:p w:rsidR="007A5302" w:rsidRPr="00C11C4F" w:rsidRDefault="00C11C4F" w:rsidP="00C11C4F">
            <w:pPr>
              <w:pStyle w:val="affffe"/>
              <w:ind w:firstLineChars="0" w:firstLine="0"/>
              <w:jc w:val="center"/>
              <w:rPr>
                <w:sz w:val="18"/>
                <w:szCs w:val="18"/>
                <w:highlight w:val="yellow"/>
              </w:rPr>
            </w:pPr>
            <w:r w:rsidRPr="00C11C4F">
              <w:rPr>
                <w:rFonts w:hint="eastAsia"/>
                <w:sz w:val="18"/>
                <w:szCs w:val="18"/>
                <w:highlight w:val="yellow"/>
              </w:rPr>
              <w:t>浓郁，持久</w:t>
            </w:r>
          </w:p>
        </w:tc>
        <w:tc>
          <w:tcPr>
            <w:tcW w:w="1360" w:type="dxa"/>
            <w:tcBorders>
              <w:top w:val="single" w:sz="8" w:space="0" w:color="auto"/>
              <w:left w:val="single" w:sz="4" w:space="0" w:color="auto"/>
              <w:bottom w:val="single" w:sz="4" w:space="0" w:color="auto"/>
              <w:right w:val="single" w:sz="4" w:space="0" w:color="auto"/>
            </w:tcBorders>
            <w:shd w:val="clear" w:color="auto" w:fill="auto"/>
            <w:vAlign w:val="center"/>
          </w:tcPr>
          <w:p w:rsidR="007A5302" w:rsidRDefault="00C40CF5">
            <w:pPr>
              <w:pStyle w:val="affffe"/>
              <w:ind w:firstLineChars="0" w:firstLine="0"/>
              <w:jc w:val="center"/>
              <w:rPr>
                <w:sz w:val="18"/>
                <w:szCs w:val="18"/>
              </w:rPr>
            </w:pPr>
            <w:r>
              <w:rPr>
                <w:sz w:val="18"/>
                <w:szCs w:val="18"/>
              </w:rPr>
              <w:t>鲜醇，甘爽</w:t>
            </w:r>
          </w:p>
        </w:tc>
        <w:tc>
          <w:tcPr>
            <w:tcW w:w="1475" w:type="dxa"/>
            <w:tcBorders>
              <w:top w:val="single" w:sz="8" w:space="0" w:color="auto"/>
              <w:left w:val="single" w:sz="4" w:space="0" w:color="auto"/>
              <w:bottom w:val="single" w:sz="4" w:space="0" w:color="auto"/>
              <w:right w:val="single" w:sz="8" w:space="0" w:color="auto"/>
            </w:tcBorders>
            <w:shd w:val="clear" w:color="auto" w:fill="auto"/>
            <w:vAlign w:val="center"/>
          </w:tcPr>
          <w:p w:rsidR="007A5302" w:rsidRDefault="00C40CF5">
            <w:pPr>
              <w:pStyle w:val="affffe"/>
              <w:ind w:leftChars="-40" w:left="-84" w:rightChars="-28" w:right="-59" w:firstLineChars="0" w:firstLine="0"/>
              <w:jc w:val="center"/>
              <w:rPr>
                <w:sz w:val="18"/>
                <w:szCs w:val="18"/>
              </w:rPr>
            </w:pPr>
            <w:r>
              <w:rPr>
                <w:sz w:val="18"/>
                <w:szCs w:val="18"/>
              </w:rPr>
              <w:t>红亮，肥软，</w:t>
            </w:r>
          </w:p>
          <w:p w:rsidR="007A5302" w:rsidRDefault="00C40CF5">
            <w:pPr>
              <w:pStyle w:val="affffe"/>
              <w:ind w:leftChars="-40" w:left="-84" w:rightChars="-28" w:right="-59" w:firstLineChars="0" w:firstLine="0"/>
              <w:jc w:val="center"/>
              <w:rPr>
                <w:sz w:val="18"/>
                <w:szCs w:val="18"/>
              </w:rPr>
            </w:pPr>
            <w:r>
              <w:rPr>
                <w:sz w:val="18"/>
                <w:szCs w:val="18"/>
              </w:rPr>
              <w:t>匀整</w:t>
            </w:r>
          </w:p>
        </w:tc>
        <w:tc>
          <w:tcPr>
            <w:tcW w:w="1221" w:type="dxa"/>
            <w:vMerge w:val="restart"/>
            <w:tcBorders>
              <w:top w:val="single" w:sz="8" w:space="0" w:color="auto"/>
              <w:left w:val="single" w:sz="4" w:space="0" w:color="auto"/>
              <w:right w:val="single" w:sz="8" w:space="0" w:color="auto"/>
            </w:tcBorders>
            <w:vAlign w:val="center"/>
          </w:tcPr>
          <w:p w:rsidR="007A5302" w:rsidRDefault="00C40CF5">
            <w:pPr>
              <w:pStyle w:val="affffe"/>
              <w:ind w:leftChars="-40" w:left="-84" w:rightChars="-28" w:right="-59" w:firstLineChars="0" w:firstLine="0"/>
              <w:jc w:val="center"/>
              <w:rPr>
                <w:sz w:val="18"/>
                <w:szCs w:val="18"/>
              </w:rPr>
            </w:pPr>
            <w:r>
              <w:rPr>
                <w:rFonts w:hint="eastAsia"/>
                <w:sz w:val="18"/>
                <w:szCs w:val="18"/>
              </w:rPr>
              <w:t>GB/T 23776</w:t>
            </w:r>
          </w:p>
        </w:tc>
      </w:tr>
      <w:tr w:rsidR="007A5302">
        <w:trPr>
          <w:trHeight w:val="510"/>
          <w:jc w:val="center"/>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7A5302" w:rsidRDefault="00C40CF5">
            <w:pPr>
              <w:pStyle w:val="affffe"/>
              <w:ind w:firstLineChars="0" w:firstLine="0"/>
              <w:jc w:val="center"/>
              <w:rPr>
                <w:sz w:val="18"/>
                <w:szCs w:val="18"/>
              </w:rPr>
            </w:pPr>
            <w:r>
              <w:rPr>
                <w:rFonts w:hint="eastAsia"/>
                <w:sz w:val="18"/>
                <w:szCs w:val="18"/>
              </w:rPr>
              <w:t>特二</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7A5302" w:rsidRDefault="00C40CF5">
            <w:pPr>
              <w:pStyle w:val="affffe"/>
              <w:ind w:leftChars="-42" w:left="-88" w:rightChars="-26" w:right="-55" w:firstLineChars="0" w:firstLine="0"/>
              <w:jc w:val="center"/>
              <w:rPr>
                <w:sz w:val="18"/>
                <w:szCs w:val="18"/>
              </w:rPr>
            </w:pPr>
            <w:r>
              <w:rPr>
                <w:sz w:val="18"/>
                <w:szCs w:val="18"/>
              </w:rPr>
              <w:t>较紧结，肥硕，</w:t>
            </w:r>
          </w:p>
          <w:p w:rsidR="007A5302" w:rsidRDefault="00C40CF5">
            <w:pPr>
              <w:pStyle w:val="affffe"/>
              <w:ind w:leftChars="-42" w:left="-88" w:rightChars="-26" w:right="-55" w:firstLineChars="0" w:firstLine="0"/>
              <w:jc w:val="center"/>
              <w:rPr>
                <w:sz w:val="18"/>
                <w:szCs w:val="18"/>
              </w:rPr>
            </w:pPr>
            <w:r>
              <w:rPr>
                <w:sz w:val="18"/>
                <w:szCs w:val="18"/>
              </w:rPr>
              <w:t>乌润，较匀，净</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7A5302" w:rsidRDefault="00C40CF5">
            <w:pPr>
              <w:pStyle w:val="affffe"/>
              <w:ind w:leftChars="-42" w:left="-88" w:rightChars="-26" w:right="-55" w:firstLineChars="0" w:firstLine="0"/>
              <w:jc w:val="center"/>
              <w:rPr>
                <w:sz w:val="18"/>
                <w:szCs w:val="18"/>
              </w:rPr>
            </w:pPr>
            <w:r>
              <w:rPr>
                <w:sz w:val="18"/>
                <w:szCs w:val="18"/>
              </w:rPr>
              <w:t>较红亮</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11C4F" w:rsidRPr="00C11C4F" w:rsidRDefault="00C11C4F" w:rsidP="00C11C4F">
            <w:pPr>
              <w:pStyle w:val="affffe"/>
              <w:ind w:leftChars="-34" w:left="-71" w:rightChars="-33" w:right="-69" w:firstLineChars="0" w:firstLine="0"/>
              <w:jc w:val="center"/>
              <w:rPr>
                <w:sz w:val="18"/>
                <w:szCs w:val="18"/>
                <w:highlight w:val="yellow"/>
              </w:rPr>
            </w:pPr>
            <w:proofErr w:type="gramStart"/>
            <w:r w:rsidRPr="00C11C4F">
              <w:rPr>
                <w:rFonts w:hint="eastAsia"/>
                <w:sz w:val="18"/>
                <w:szCs w:val="18"/>
                <w:highlight w:val="yellow"/>
              </w:rPr>
              <w:t>蜜</w:t>
            </w:r>
            <w:proofErr w:type="gramEnd"/>
            <w:r w:rsidRPr="00C11C4F">
              <w:rPr>
                <w:rFonts w:hint="eastAsia"/>
                <w:sz w:val="18"/>
                <w:szCs w:val="18"/>
                <w:highlight w:val="yellow"/>
              </w:rPr>
              <w:t>兰香(</w:t>
            </w:r>
            <w:proofErr w:type="gramStart"/>
            <w:r w:rsidRPr="00C11C4F">
              <w:rPr>
                <w:rFonts w:hint="eastAsia"/>
                <w:sz w:val="18"/>
                <w:szCs w:val="18"/>
                <w:highlight w:val="yellow"/>
              </w:rPr>
              <w:t>雨林香</w:t>
            </w:r>
            <w:proofErr w:type="gramEnd"/>
            <w:r w:rsidRPr="00C11C4F">
              <w:rPr>
                <w:rFonts w:hint="eastAsia"/>
                <w:sz w:val="18"/>
                <w:szCs w:val="18"/>
                <w:highlight w:val="yellow"/>
              </w:rPr>
              <w:t>)</w:t>
            </w:r>
          </w:p>
          <w:p w:rsidR="007A5302" w:rsidRPr="00C11C4F" w:rsidRDefault="00C11C4F" w:rsidP="00C11C4F">
            <w:pPr>
              <w:pStyle w:val="affffe"/>
              <w:ind w:leftChars="-34" w:left="-71" w:rightChars="-33" w:right="-69" w:firstLineChars="0" w:firstLine="0"/>
              <w:jc w:val="center"/>
              <w:rPr>
                <w:sz w:val="18"/>
                <w:szCs w:val="18"/>
                <w:highlight w:val="yellow"/>
              </w:rPr>
            </w:pPr>
            <w:r w:rsidRPr="00C11C4F">
              <w:rPr>
                <w:rFonts w:hint="eastAsia"/>
                <w:sz w:val="18"/>
                <w:szCs w:val="18"/>
                <w:highlight w:val="yellow"/>
              </w:rPr>
              <w:t>馥郁持久</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7A5302" w:rsidRDefault="00C40CF5">
            <w:pPr>
              <w:pStyle w:val="affffe"/>
              <w:ind w:leftChars="-42" w:left="-88" w:rightChars="-26" w:right="-55" w:firstLineChars="0" w:firstLine="0"/>
              <w:jc w:val="center"/>
              <w:rPr>
                <w:sz w:val="18"/>
                <w:szCs w:val="18"/>
              </w:rPr>
            </w:pPr>
            <w:r>
              <w:rPr>
                <w:sz w:val="18"/>
                <w:szCs w:val="18"/>
              </w:rPr>
              <w:t>醇爽，回甘</w:t>
            </w:r>
          </w:p>
        </w:tc>
        <w:tc>
          <w:tcPr>
            <w:tcW w:w="1475" w:type="dxa"/>
            <w:tcBorders>
              <w:top w:val="single" w:sz="4" w:space="0" w:color="auto"/>
              <w:left w:val="single" w:sz="4" w:space="0" w:color="auto"/>
              <w:bottom w:val="single" w:sz="4" w:space="0" w:color="auto"/>
              <w:right w:val="single" w:sz="8" w:space="0" w:color="auto"/>
            </w:tcBorders>
            <w:shd w:val="clear" w:color="auto" w:fill="auto"/>
            <w:vAlign w:val="center"/>
          </w:tcPr>
          <w:p w:rsidR="007A5302" w:rsidRDefault="00C40CF5">
            <w:pPr>
              <w:pStyle w:val="affffe"/>
              <w:ind w:leftChars="-42" w:left="-88" w:rightChars="-119" w:right="-250" w:firstLineChars="0" w:firstLine="0"/>
              <w:jc w:val="center"/>
              <w:rPr>
                <w:sz w:val="18"/>
                <w:szCs w:val="18"/>
              </w:rPr>
            </w:pPr>
            <w:r>
              <w:rPr>
                <w:sz w:val="18"/>
                <w:szCs w:val="18"/>
              </w:rPr>
              <w:t>红较亮，肥较软，</w:t>
            </w:r>
          </w:p>
          <w:p w:rsidR="007A5302" w:rsidRDefault="00C40CF5">
            <w:pPr>
              <w:pStyle w:val="affffe"/>
              <w:ind w:leftChars="-42" w:left="-88" w:rightChars="-26" w:right="-55" w:firstLineChars="0" w:firstLine="0"/>
              <w:jc w:val="center"/>
              <w:rPr>
                <w:sz w:val="18"/>
                <w:szCs w:val="18"/>
              </w:rPr>
            </w:pPr>
            <w:r>
              <w:rPr>
                <w:sz w:val="18"/>
                <w:szCs w:val="18"/>
              </w:rPr>
              <w:t>匀整</w:t>
            </w:r>
          </w:p>
        </w:tc>
        <w:tc>
          <w:tcPr>
            <w:tcW w:w="1221" w:type="dxa"/>
            <w:vMerge/>
            <w:tcBorders>
              <w:left w:val="single" w:sz="4" w:space="0" w:color="auto"/>
              <w:right w:val="single" w:sz="8" w:space="0" w:color="auto"/>
            </w:tcBorders>
            <w:vAlign w:val="center"/>
          </w:tcPr>
          <w:p w:rsidR="007A5302" w:rsidRDefault="007A5302">
            <w:pPr>
              <w:pStyle w:val="affffe"/>
              <w:ind w:leftChars="-42" w:left="-88" w:rightChars="-26" w:right="-55" w:firstLineChars="0" w:firstLine="0"/>
              <w:jc w:val="center"/>
              <w:rPr>
                <w:sz w:val="18"/>
                <w:szCs w:val="18"/>
              </w:rPr>
            </w:pPr>
          </w:p>
        </w:tc>
      </w:tr>
      <w:tr w:rsidR="007A5302">
        <w:trPr>
          <w:trHeight w:val="510"/>
          <w:jc w:val="center"/>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7A5302" w:rsidRDefault="00C40CF5">
            <w:pPr>
              <w:pStyle w:val="affffe"/>
              <w:ind w:firstLineChars="0" w:firstLine="0"/>
              <w:jc w:val="center"/>
              <w:rPr>
                <w:sz w:val="18"/>
                <w:szCs w:val="18"/>
              </w:rPr>
            </w:pPr>
            <w:r>
              <w:rPr>
                <w:rFonts w:hint="eastAsia"/>
                <w:sz w:val="18"/>
                <w:szCs w:val="18"/>
              </w:rPr>
              <w:t>一级</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7A5302" w:rsidRDefault="00C40CF5">
            <w:pPr>
              <w:pStyle w:val="affffe"/>
              <w:ind w:leftChars="-57" w:left="-120" w:rightChars="-31" w:right="-65" w:firstLineChars="0" w:firstLine="0"/>
              <w:jc w:val="center"/>
              <w:rPr>
                <w:sz w:val="18"/>
                <w:szCs w:val="18"/>
              </w:rPr>
            </w:pPr>
            <w:proofErr w:type="gramStart"/>
            <w:r>
              <w:rPr>
                <w:sz w:val="18"/>
                <w:szCs w:val="18"/>
              </w:rPr>
              <w:t>尚紧结</w:t>
            </w:r>
            <w:proofErr w:type="gramEnd"/>
            <w:r>
              <w:rPr>
                <w:sz w:val="18"/>
                <w:szCs w:val="18"/>
              </w:rPr>
              <w:t>，肥硕，</w:t>
            </w:r>
          </w:p>
          <w:p w:rsidR="007A5302" w:rsidRDefault="00C40CF5">
            <w:pPr>
              <w:pStyle w:val="affffe"/>
              <w:ind w:leftChars="-57" w:left="-120" w:rightChars="-31" w:right="-65" w:firstLineChars="0" w:firstLine="0"/>
              <w:jc w:val="center"/>
              <w:rPr>
                <w:sz w:val="18"/>
                <w:szCs w:val="18"/>
              </w:rPr>
            </w:pPr>
            <w:r>
              <w:rPr>
                <w:sz w:val="18"/>
                <w:szCs w:val="18"/>
              </w:rPr>
              <w:t>较乌润，较匀，净</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7A5302" w:rsidRDefault="00C40CF5">
            <w:pPr>
              <w:pStyle w:val="affffe"/>
              <w:ind w:leftChars="-57" w:left="-120" w:rightChars="-31" w:right="-65" w:firstLineChars="0" w:firstLine="0"/>
              <w:jc w:val="center"/>
              <w:rPr>
                <w:sz w:val="18"/>
                <w:szCs w:val="18"/>
              </w:rPr>
            </w:pPr>
            <w:proofErr w:type="gramStart"/>
            <w:r>
              <w:rPr>
                <w:sz w:val="18"/>
                <w:szCs w:val="18"/>
              </w:rPr>
              <w:t>红明</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11C4F" w:rsidRPr="00C11C4F" w:rsidRDefault="00C11C4F" w:rsidP="00C11C4F">
            <w:pPr>
              <w:pStyle w:val="affffe"/>
              <w:ind w:leftChars="-34" w:left="-71" w:rightChars="-33" w:right="-69" w:firstLineChars="0" w:firstLine="0"/>
              <w:jc w:val="center"/>
              <w:rPr>
                <w:sz w:val="18"/>
                <w:szCs w:val="18"/>
                <w:highlight w:val="yellow"/>
              </w:rPr>
            </w:pPr>
            <w:proofErr w:type="gramStart"/>
            <w:r w:rsidRPr="00C11C4F">
              <w:rPr>
                <w:rFonts w:hint="eastAsia"/>
                <w:sz w:val="18"/>
                <w:szCs w:val="18"/>
                <w:highlight w:val="yellow"/>
              </w:rPr>
              <w:t>蜜</w:t>
            </w:r>
            <w:proofErr w:type="gramEnd"/>
            <w:r w:rsidRPr="00C11C4F">
              <w:rPr>
                <w:rFonts w:hint="eastAsia"/>
                <w:sz w:val="18"/>
                <w:szCs w:val="18"/>
                <w:highlight w:val="yellow"/>
              </w:rPr>
              <w:t>兰香(</w:t>
            </w:r>
            <w:proofErr w:type="gramStart"/>
            <w:r w:rsidRPr="00C11C4F">
              <w:rPr>
                <w:rFonts w:hint="eastAsia"/>
                <w:sz w:val="18"/>
                <w:szCs w:val="18"/>
                <w:highlight w:val="yellow"/>
              </w:rPr>
              <w:t>雨林香</w:t>
            </w:r>
            <w:proofErr w:type="gramEnd"/>
            <w:r w:rsidRPr="00C11C4F">
              <w:rPr>
                <w:rFonts w:hint="eastAsia"/>
                <w:sz w:val="18"/>
                <w:szCs w:val="18"/>
                <w:highlight w:val="yellow"/>
              </w:rPr>
              <w:t>)</w:t>
            </w:r>
          </w:p>
          <w:p w:rsidR="007A5302" w:rsidRPr="00C11C4F" w:rsidRDefault="00C11C4F" w:rsidP="00C11C4F">
            <w:pPr>
              <w:pStyle w:val="affffe"/>
              <w:ind w:leftChars="-34" w:left="-71" w:rightChars="-33" w:right="-69" w:firstLineChars="0" w:firstLine="0"/>
              <w:jc w:val="center"/>
              <w:rPr>
                <w:sz w:val="18"/>
                <w:szCs w:val="18"/>
                <w:highlight w:val="yellow"/>
              </w:rPr>
            </w:pPr>
            <w:r w:rsidRPr="00C11C4F">
              <w:rPr>
                <w:rFonts w:hint="eastAsia"/>
                <w:sz w:val="18"/>
                <w:szCs w:val="18"/>
                <w:highlight w:val="yellow"/>
              </w:rPr>
              <w:t>馥郁</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7A5302" w:rsidRDefault="00C40CF5">
            <w:pPr>
              <w:pStyle w:val="affffe"/>
              <w:ind w:leftChars="-57" w:left="-120" w:rightChars="-31" w:right="-65" w:firstLineChars="0" w:firstLine="0"/>
              <w:jc w:val="center"/>
              <w:rPr>
                <w:sz w:val="18"/>
                <w:szCs w:val="18"/>
              </w:rPr>
            </w:pPr>
            <w:proofErr w:type="gramStart"/>
            <w:r>
              <w:rPr>
                <w:sz w:val="18"/>
                <w:szCs w:val="18"/>
              </w:rPr>
              <w:t>醇较爽</w:t>
            </w:r>
            <w:proofErr w:type="gramEnd"/>
          </w:p>
        </w:tc>
        <w:tc>
          <w:tcPr>
            <w:tcW w:w="1475" w:type="dxa"/>
            <w:tcBorders>
              <w:top w:val="single" w:sz="4" w:space="0" w:color="auto"/>
              <w:left w:val="single" w:sz="4" w:space="0" w:color="auto"/>
              <w:bottom w:val="single" w:sz="4" w:space="0" w:color="auto"/>
              <w:right w:val="single" w:sz="8" w:space="0" w:color="auto"/>
            </w:tcBorders>
            <w:shd w:val="clear" w:color="auto" w:fill="auto"/>
            <w:vAlign w:val="center"/>
          </w:tcPr>
          <w:p w:rsidR="007A5302" w:rsidRDefault="00C40CF5">
            <w:pPr>
              <w:pStyle w:val="affffe"/>
              <w:ind w:leftChars="-57" w:left="-120" w:rightChars="-119" w:right="-250" w:firstLineChars="0" w:firstLine="0"/>
              <w:jc w:val="center"/>
              <w:rPr>
                <w:sz w:val="18"/>
                <w:szCs w:val="18"/>
              </w:rPr>
            </w:pPr>
            <w:r>
              <w:rPr>
                <w:sz w:val="18"/>
                <w:szCs w:val="18"/>
              </w:rPr>
              <w:t>较红亮，</w:t>
            </w:r>
            <w:proofErr w:type="gramStart"/>
            <w:r>
              <w:rPr>
                <w:sz w:val="18"/>
                <w:szCs w:val="18"/>
              </w:rPr>
              <w:t>肥尚软</w:t>
            </w:r>
            <w:proofErr w:type="gramEnd"/>
            <w:r>
              <w:rPr>
                <w:sz w:val="18"/>
                <w:szCs w:val="18"/>
              </w:rPr>
              <w:t>，</w:t>
            </w:r>
          </w:p>
          <w:p w:rsidR="007A5302" w:rsidRDefault="00C40CF5">
            <w:pPr>
              <w:pStyle w:val="affffe"/>
              <w:ind w:leftChars="-57" w:left="-120" w:rightChars="-31" w:right="-65" w:firstLineChars="0" w:firstLine="0"/>
              <w:jc w:val="center"/>
              <w:rPr>
                <w:sz w:val="18"/>
                <w:szCs w:val="18"/>
              </w:rPr>
            </w:pPr>
            <w:r>
              <w:rPr>
                <w:sz w:val="18"/>
                <w:szCs w:val="18"/>
              </w:rPr>
              <w:t>较匀整</w:t>
            </w:r>
          </w:p>
        </w:tc>
        <w:tc>
          <w:tcPr>
            <w:tcW w:w="1221" w:type="dxa"/>
            <w:vMerge/>
            <w:tcBorders>
              <w:left w:val="single" w:sz="4" w:space="0" w:color="auto"/>
              <w:right w:val="single" w:sz="8" w:space="0" w:color="auto"/>
            </w:tcBorders>
            <w:vAlign w:val="center"/>
          </w:tcPr>
          <w:p w:rsidR="007A5302" w:rsidRDefault="007A5302">
            <w:pPr>
              <w:pStyle w:val="affffe"/>
              <w:ind w:leftChars="-57" w:left="-120" w:rightChars="-31" w:right="-65" w:firstLineChars="0" w:firstLine="0"/>
              <w:jc w:val="center"/>
              <w:rPr>
                <w:sz w:val="18"/>
                <w:szCs w:val="18"/>
              </w:rPr>
            </w:pPr>
          </w:p>
        </w:tc>
      </w:tr>
      <w:tr w:rsidR="007A5302">
        <w:trPr>
          <w:trHeight w:val="510"/>
          <w:jc w:val="center"/>
        </w:trPr>
        <w:tc>
          <w:tcPr>
            <w:tcW w:w="656" w:type="dxa"/>
            <w:tcBorders>
              <w:top w:val="single" w:sz="4" w:space="0" w:color="auto"/>
              <w:left w:val="single" w:sz="8" w:space="0" w:color="auto"/>
              <w:bottom w:val="single" w:sz="8" w:space="0" w:color="auto"/>
              <w:right w:val="single" w:sz="4" w:space="0" w:color="auto"/>
            </w:tcBorders>
            <w:shd w:val="clear" w:color="auto" w:fill="auto"/>
            <w:vAlign w:val="center"/>
          </w:tcPr>
          <w:p w:rsidR="007A5302" w:rsidRDefault="00C40CF5">
            <w:pPr>
              <w:pStyle w:val="affffe"/>
              <w:ind w:firstLineChars="0" w:firstLine="0"/>
              <w:jc w:val="center"/>
              <w:rPr>
                <w:sz w:val="18"/>
                <w:szCs w:val="18"/>
              </w:rPr>
            </w:pPr>
            <w:r>
              <w:rPr>
                <w:rFonts w:hint="eastAsia"/>
                <w:sz w:val="18"/>
                <w:szCs w:val="18"/>
              </w:rPr>
              <w:t>二级</w:t>
            </w:r>
          </w:p>
        </w:tc>
        <w:tc>
          <w:tcPr>
            <w:tcW w:w="1776" w:type="dxa"/>
            <w:tcBorders>
              <w:top w:val="single" w:sz="4" w:space="0" w:color="auto"/>
              <w:left w:val="single" w:sz="4" w:space="0" w:color="auto"/>
              <w:bottom w:val="single" w:sz="8" w:space="0" w:color="auto"/>
              <w:right w:val="single" w:sz="4" w:space="0" w:color="auto"/>
            </w:tcBorders>
            <w:shd w:val="clear" w:color="auto" w:fill="auto"/>
            <w:vAlign w:val="center"/>
          </w:tcPr>
          <w:p w:rsidR="007A5302" w:rsidRDefault="00C40CF5">
            <w:pPr>
              <w:pStyle w:val="affffe"/>
              <w:ind w:leftChars="-57" w:left="-120" w:rightChars="-31" w:right="-65" w:firstLineChars="0" w:firstLine="0"/>
              <w:jc w:val="center"/>
              <w:rPr>
                <w:sz w:val="18"/>
                <w:szCs w:val="18"/>
              </w:rPr>
            </w:pPr>
            <w:proofErr w:type="gramStart"/>
            <w:r>
              <w:rPr>
                <w:sz w:val="18"/>
                <w:szCs w:val="18"/>
              </w:rPr>
              <w:t>尚紧结</w:t>
            </w:r>
            <w:proofErr w:type="gramEnd"/>
            <w:r>
              <w:rPr>
                <w:sz w:val="18"/>
                <w:szCs w:val="18"/>
              </w:rPr>
              <w:t>，肥硕，</w:t>
            </w:r>
          </w:p>
          <w:p w:rsidR="007A5302" w:rsidRDefault="00C40CF5">
            <w:pPr>
              <w:pStyle w:val="affffe"/>
              <w:ind w:leftChars="-57" w:left="-120" w:rightChars="-31" w:right="-65" w:firstLineChars="0" w:firstLine="0"/>
              <w:jc w:val="center"/>
              <w:rPr>
                <w:sz w:val="18"/>
                <w:szCs w:val="18"/>
              </w:rPr>
            </w:pPr>
            <w:r>
              <w:rPr>
                <w:rFonts w:hint="eastAsia"/>
                <w:sz w:val="18"/>
                <w:szCs w:val="18"/>
              </w:rPr>
              <w:t>较润，尚</w:t>
            </w:r>
            <w:r>
              <w:rPr>
                <w:sz w:val="18"/>
                <w:szCs w:val="18"/>
              </w:rPr>
              <w:t>匀</w:t>
            </w:r>
            <w:r>
              <w:rPr>
                <w:rFonts w:hint="eastAsia"/>
                <w:sz w:val="18"/>
                <w:szCs w:val="18"/>
              </w:rPr>
              <w:t>，</w:t>
            </w:r>
            <w:r>
              <w:rPr>
                <w:sz w:val="18"/>
                <w:szCs w:val="18"/>
              </w:rPr>
              <w:t>净</w:t>
            </w:r>
          </w:p>
        </w:tc>
        <w:tc>
          <w:tcPr>
            <w:tcW w:w="1343" w:type="dxa"/>
            <w:tcBorders>
              <w:top w:val="single" w:sz="4" w:space="0" w:color="auto"/>
              <w:left w:val="single" w:sz="4" w:space="0" w:color="auto"/>
              <w:bottom w:val="single" w:sz="8" w:space="0" w:color="auto"/>
              <w:right w:val="single" w:sz="4" w:space="0" w:color="auto"/>
            </w:tcBorders>
            <w:shd w:val="clear" w:color="auto" w:fill="auto"/>
            <w:vAlign w:val="center"/>
          </w:tcPr>
          <w:p w:rsidR="007A5302" w:rsidRDefault="00C40CF5">
            <w:pPr>
              <w:pStyle w:val="affffe"/>
              <w:ind w:leftChars="-57" w:left="-120" w:rightChars="-31" w:right="-65" w:firstLineChars="0" w:firstLine="0"/>
              <w:jc w:val="center"/>
              <w:rPr>
                <w:sz w:val="18"/>
                <w:szCs w:val="18"/>
              </w:rPr>
            </w:pPr>
            <w:r>
              <w:rPr>
                <w:rFonts w:hint="eastAsia"/>
                <w:sz w:val="18"/>
                <w:szCs w:val="18"/>
              </w:rPr>
              <w:t>红较明</w:t>
            </w:r>
          </w:p>
        </w:tc>
        <w:tc>
          <w:tcPr>
            <w:tcW w:w="1417" w:type="dxa"/>
            <w:tcBorders>
              <w:top w:val="single" w:sz="4" w:space="0" w:color="auto"/>
              <w:left w:val="single" w:sz="4" w:space="0" w:color="auto"/>
              <w:bottom w:val="single" w:sz="8" w:space="0" w:color="auto"/>
              <w:right w:val="single" w:sz="4" w:space="0" w:color="auto"/>
            </w:tcBorders>
            <w:shd w:val="clear" w:color="auto" w:fill="auto"/>
            <w:vAlign w:val="center"/>
          </w:tcPr>
          <w:p w:rsidR="007A5302" w:rsidRPr="00C11C4F" w:rsidRDefault="00C11C4F" w:rsidP="00C11C4F">
            <w:pPr>
              <w:pStyle w:val="affffe"/>
              <w:ind w:leftChars="-34" w:left="-71" w:rightChars="-33" w:right="-69" w:firstLineChars="0" w:firstLine="0"/>
              <w:jc w:val="center"/>
              <w:rPr>
                <w:sz w:val="18"/>
                <w:szCs w:val="18"/>
                <w:highlight w:val="yellow"/>
              </w:rPr>
            </w:pPr>
            <w:proofErr w:type="gramStart"/>
            <w:r w:rsidRPr="00C11C4F">
              <w:rPr>
                <w:rFonts w:hint="eastAsia"/>
                <w:sz w:val="18"/>
                <w:szCs w:val="18"/>
                <w:highlight w:val="yellow"/>
              </w:rPr>
              <w:t>蜜</w:t>
            </w:r>
            <w:proofErr w:type="gramEnd"/>
            <w:r w:rsidRPr="00C11C4F">
              <w:rPr>
                <w:rFonts w:hint="eastAsia"/>
                <w:sz w:val="18"/>
                <w:szCs w:val="18"/>
                <w:highlight w:val="yellow"/>
              </w:rPr>
              <w:t>兰香</w:t>
            </w:r>
          </w:p>
        </w:tc>
        <w:tc>
          <w:tcPr>
            <w:tcW w:w="1360" w:type="dxa"/>
            <w:tcBorders>
              <w:top w:val="single" w:sz="4" w:space="0" w:color="auto"/>
              <w:left w:val="single" w:sz="4" w:space="0" w:color="auto"/>
              <w:bottom w:val="single" w:sz="8" w:space="0" w:color="auto"/>
              <w:right w:val="single" w:sz="4" w:space="0" w:color="auto"/>
            </w:tcBorders>
            <w:shd w:val="clear" w:color="auto" w:fill="auto"/>
            <w:vAlign w:val="center"/>
          </w:tcPr>
          <w:p w:rsidR="007A5302" w:rsidRDefault="00C40CF5">
            <w:pPr>
              <w:pStyle w:val="affffe"/>
              <w:ind w:leftChars="-57" w:left="-120" w:rightChars="-31" w:right="-65" w:firstLineChars="0" w:firstLine="0"/>
              <w:jc w:val="center"/>
              <w:rPr>
                <w:sz w:val="18"/>
                <w:szCs w:val="18"/>
              </w:rPr>
            </w:pPr>
            <w:r>
              <w:rPr>
                <w:rFonts w:hint="eastAsia"/>
                <w:sz w:val="18"/>
                <w:szCs w:val="18"/>
              </w:rPr>
              <w:t>醇厚</w:t>
            </w:r>
          </w:p>
        </w:tc>
        <w:tc>
          <w:tcPr>
            <w:tcW w:w="1475" w:type="dxa"/>
            <w:tcBorders>
              <w:top w:val="single" w:sz="4" w:space="0" w:color="auto"/>
              <w:left w:val="single" w:sz="4" w:space="0" w:color="auto"/>
              <w:bottom w:val="single" w:sz="8" w:space="0" w:color="auto"/>
              <w:right w:val="single" w:sz="8" w:space="0" w:color="auto"/>
            </w:tcBorders>
            <w:shd w:val="clear" w:color="auto" w:fill="auto"/>
            <w:vAlign w:val="center"/>
          </w:tcPr>
          <w:p w:rsidR="007A5302" w:rsidRDefault="00C40CF5">
            <w:pPr>
              <w:pStyle w:val="affffe"/>
              <w:ind w:leftChars="-57" w:left="-120" w:rightChars="-119" w:right="-250" w:firstLineChars="0" w:firstLine="0"/>
              <w:jc w:val="center"/>
              <w:rPr>
                <w:sz w:val="18"/>
                <w:szCs w:val="18"/>
              </w:rPr>
            </w:pPr>
            <w:r>
              <w:rPr>
                <w:sz w:val="18"/>
                <w:szCs w:val="18"/>
              </w:rPr>
              <w:t>较红亮，</w:t>
            </w:r>
            <w:proofErr w:type="gramStart"/>
            <w:r>
              <w:rPr>
                <w:sz w:val="18"/>
                <w:szCs w:val="18"/>
              </w:rPr>
              <w:t>肥尚软</w:t>
            </w:r>
            <w:proofErr w:type="gramEnd"/>
            <w:r>
              <w:rPr>
                <w:sz w:val="18"/>
                <w:szCs w:val="18"/>
              </w:rPr>
              <w:t>，</w:t>
            </w:r>
          </w:p>
          <w:p w:rsidR="007A5302" w:rsidRDefault="00C40CF5">
            <w:pPr>
              <w:pStyle w:val="affffe"/>
              <w:ind w:leftChars="-57" w:left="-120" w:rightChars="-31" w:right="-65" w:firstLineChars="0" w:firstLine="0"/>
              <w:jc w:val="center"/>
              <w:rPr>
                <w:sz w:val="18"/>
                <w:szCs w:val="18"/>
              </w:rPr>
            </w:pPr>
            <w:r>
              <w:rPr>
                <w:sz w:val="18"/>
                <w:szCs w:val="18"/>
              </w:rPr>
              <w:t>较匀整</w:t>
            </w:r>
          </w:p>
        </w:tc>
        <w:tc>
          <w:tcPr>
            <w:tcW w:w="1221" w:type="dxa"/>
            <w:vMerge/>
            <w:tcBorders>
              <w:left w:val="single" w:sz="4" w:space="0" w:color="auto"/>
              <w:bottom w:val="single" w:sz="8" w:space="0" w:color="auto"/>
              <w:right w:val="single" w:sz="8" w:space="0" w:color="auto"/>
            </w:tcBorders>
            <w:vAlign w:val="center"/>
          </w:tcPr>
          <w:p w:rsidR="007A5302" w:rsidRDefault="007A5302">
            <w:pPr>
              <w:pStyle w:val="affffe"/>
              <w:ind w:leftChars="-57" w:left="-120" w:rightChars="-31" w:right="-65" w:firstLineChars="0" w:firstLine="0"/>
              <w:jc w:val="center"/>
              <w:rPr>
                <w:sz w:val="18"/>
                <w:szCs w:val="18"/>
              </w:rPr>
            </w:pPr>
          </w:p>
        </w:tc>
      </w:tr>
    </w:tbl>
    <w:p w:rsidR="007A5302" w:rsidRDefault="00C40CF5">
      <w:pPr>
        <w:pStyle w:val="affc"/>
        <w:spacing w:before="240" w:after="240"/>
      </w:pPr>
      <w:r>
        <w:t>要求</w:t>
      </w:r>
    </w:p>
    <w:p w:rsidR="007A5302" w:rsidRDefault="00C40CF5">
      <w:pPr>
        <w:pStyle w:val="affd"/>
        <w:spacing w:before="120" w:after="120"/>
      </w:pPr>
      <w:r>
        <w:t>基本要求</w:t>
      </w:r>
    </w:p>
    <w:p w:rsidR="007A5302" w:rsidRDefault="00C40CF5">
      <w:pPr>
        <w:pStyle w:val="affffe"/>
        <w:ind w:firstLine="420"/>
      </w:pPr>
      <w:r>
        <w:rPr>
          <w:rFonts w:hint="eastAsia"/>
        </w:rPr>
        <w:t>无异味、无霉变，不含非茶类杂质，且不应使用食品添加剂。</w:t>
      </w:r>
    </w:p>
    <w:p w:rsidR="007A5302" w:rsidRDefault="00C40CF5">
      <w:pPr>
        <w:pStyle w:val="affd"/>
        <w:spacing w:before="120" w:after="120"/>
      </w:pPr>
      <w:r>
        <w:rPr>
          <w:rFonts w:hint="eastAsia"/>
        </w:rPr>
        <w:t>理化指标</w:t>
      </w:r>
    </w:p>
    <w:p w:rsidR="007A5302" w:rsidRDefault="00C40CF5">
      <w:pPr>
        <w:pStyle w:val="affffe"/>
        <w:ind w:firstLine="420"/>
      </w:pPr>
      <w:r>
        <w:rPr>
          <w:rFonts w:hint="eastAsia"/>
        </w:rPr>
        <w:t>理化指标要求应符合表</w:t>
      </w:r>
      <w:r w:rsidR="006F5F3A">
        <w:t>4</w:t>
      </w:r>
      <w:r>
        <w:rPr>
          <w:rFonts w:hint="eastAsia"/>
        </w:rPr>
        <w:t>的规定。</w:t>
      </w:r>
    </w:p>
    <w:p w:rsidR="007A5302" w:rsidRDefault="00C40CF5" w:rsidP="006F5F3A">
      <w:pPr>
        <w:pStyle w:val="aff2"/>
        <w:spacing w:before="120" w:after="120"/>
      </w:pPr>
      <w:r>
        <w:rPr>
          <w:rFonts w:hint="eastAsia"/>
        </w:rPr>
        <w:t>理化指标</w:t>
      </w:r>
    </w:p>
    <w:tbl>
      <w:tblPr>
        <w:tblStyle w:val="affff1"/>
        <w:tblW w:w="9360"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251"/>
        <w:gridCol w:w="3260"/>
        <w:gridCol w:w="2849"/>
      </w:tblGrid>
      <w:tr w:rsidR="007A5302">
        <w:trPr>
          <w:trHeight w:val="454"/>
          <w:jc w:val="center"/>
        </w:trPr>
        <w:tc>
          <w:tcPr>
            <w:tcW w:w="3251" w:type="dxa"/>
            <w:tcBorders>
              <w:top w:val="single" w:sz="8" w:space="0" w:color="auto"/>
              <w:left w:val="single" w:sz="8" w:space="0" w:color="auto"/>
              <w:bottom w:val="single" w:sz="8" w:space="0" w:color="auto"/>
              <w:right w:val="single" w:sz="4" w:space="0" w:color="auto"/>
            </w:tcBorders>
            <w:vAlign w:val="center"/>
          </w:tcPr>
          <w:p w:rsidR="007A5302" w:rsidRDefault="00C40CF5">
            <w:pPr>
              <w:pStyle w:val="affffe"/>
              <w:ind w:firstLineChars="0" w:firstLine="0"/>
              <w:jc w:val="center"/>
              <w:rPr>
                <w:sz w:val="18"/>
                <w:szCs w:val="18"/>
              </w:rPr>
            </w:pPr>
            <w:r>
              <w:rPr>
                <w:rFonts w:hint="eastAsia"/>
                <w:sz w:val="18"/>
                <w:szCs w:val="18"/>
              </w:rPr>
              <w:t>项目</w:t>
            </w:r>
          </w:p>
        </w:tc>
        <w:tc>
          <w:tcPr>
            <w:tcW w:w="3260" w:type="dxa"/>
            <w:tcBorders>
              <w:top w:val="single" w:sz="8" w:space="0" w:color="auto"/>
              <w:left w:val="single" w:sz="4" w:space="0" w:color="auto"/>
              <w:bottom w:val="single" w:sz="8" w:space="0" w:color="auto"/>
              <w:right w:val="single" w:sz="4" w:space="0" w:color="auto"/>
            </w:tcBorders>
            <w:vAlign w:val="center"/>
          </w:tcPr>
          <w:p w:rsidR="007A5302" w:rsidRDefault="00C40CF5">
            <w:pPr>
              <w:pStyle w:val="affffe"/>
              <w:ind w:firstLineChars="0" w:firstLine="0"/>
              <w:jc w:val="center"/>
              <w:rPr>
                <w:sz w:val="18"/>
                <w:szCs w:val="18"/>
              </w:rPr>
            </w:pPr>
            <w:r>
              <w:rPr>
                <w:rFonts w:hint="eastAsia"/>
                <w:sz w:val="18"/>
                <w:szCs w:val="18"/>
              </w:rPr>
              <w:t>指标</w:t>
            </w:r>
          </w:p>
        </w:tc>
        <w:tc>
          <w:tcPr>
            <w:tcW w:w="2849" w:type="dxa"/>
            <w:tcBorders>
              <w:top w:val="single" w:sz="8" w:space="0" w:color="auto"/>
              <w:left w:val="single" w:sz="4" w:space="0" w:color="auto"/>
              <w:bottom w:val="single" w:sz="8" w:space="0" w:color="auto"/>
              <w:right w:val="single" w:sz="8" w:space="0" w:color="auto"/>
            </w:tcBorders>
            <w:vAlign w:val="center"/>
          </w:tcPr>
          <w:p w:rsidR="007A5302" w:rsidRDefault="00C40CF5">
            <w:pPr>
              <w:pStyle w:val="affffe"/>
              <w:ind w:firstLineChars="0" w:firstLine="0"/>
              <w:jc w:val="center"/>
              <w:rPr>
                <w:sz w:val="18"/>
                <w:szCs w:val="18"/>
              </w:rPr>
            </w:pPr>
            <w:r>
              <w:rPr>
                <w:rFonts w:hint="eastAsia"/>
                <w:sz w:val="18"/>
                <w:szCs w:val="18"/>
              </w:rPr>
              <w:t>检验</w:t>
            </w:r>
            <w:r>
              <w:rPr>
                <w:sz w:val="18"/>
                <w:szCs w:val="18"/>
              </w:rPr>
              <w:t>方法</w:t>
            </w:r>
          </w:p>
        </w:tc>
      </w:tr>
      <w:tr w:rsidR="007A5302">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7A5302" w:rsidRDefault="00C40CF5">
            <w:pPr>
              <w:pStyle w:val="affffe"/>
              <w:ind w:firstLineChars="0" w:firstLine="0"/>
              <w:jc w:val="left"/>
              <w:rPr>
                <w:sz w:val="18"/>
                <w:szCs w:val="18"/>
              </w:rPr>
            </w:pPr>
            <w:r>
              <w:rPr>
                <w:rFonts w:hint="eastAsia"/>
                <w:sz w:val="18"/>
                <w:szCs w:val="18"/>
              </w:rPr>
              <w:t>水分，g/100g，≤</w:t>
            </w:r>
          </w:p>
        </w:tc>
        <w:tc>
          <w:tcPr>
            <w:tcW w:w="3260" w:type="dxa"/>
            <w:tcBorders>
              <w:top w:val="single" w:sz="8" w:space="0" w:color="auto"/>
              <w:left w:val="single" w:sz="4" w:space="0" w:color="auto"/>
              <w:bottom w:val="single" w:sz="4" w:space="0" w:color="auto"/>
              <w:right w:val="single" w:sz="4" w:space="0" w:color="auto"/>
            </w:tcBorders>
            <w:vAlign w:val="center"/>
          </w:tcPr>
          <w:p w:rsidR="007A5302" w:rsidRPr="00C810A5" w:rsidRDefault="00C40CF5" w:rsidP="00C810A5">
            <w:pPr>
              <w:pStyle w:val="affffe"/>
              <w:ind w:firstLineChars="0" w:firstLine="0"/>
              <w:jc w:val="center"/>
              <w:rPr>
                <w:sz w:val="18"/>
                <w:szCs w:val="18"/>
                <w:highlight w:val="yellow"/>
              </w:rPr>
            </w:pPr>
            <w:r w:rsidRPr="00C810A5">
              <w:rPr>
                <w:rFonts w:hint="eastAsia"/>
                <w:sz w:val="18"/>
                <w:szCs w:val="18"/>
                <w:highlight w:val="yellow"/>
              </w:rPr>
              <w:t>6.</w:t>
            </w:r>
            <w:r w:rsidR="00C810A5" w:rsidRPr="00C810A5">
              <w:rPr>
                <w:sz w:val="18"/>
                <w:szCs w:val="18"/>
                <w:highlight w:val="yellow"/>
              </w:rPr>
              <w:t>0</w:t>
            </w:r>
          </w:p>
        </w:tc>
        <w:tc>
          <w:tcPr>
            <w:tcW w:w="2849" w:type="dxa"/>
            <w:tcBorders>
              <w:top w:val="single" w:sz="8" w:space="0" w:color="auto"/>
              <w:left w:val="single" w:sz="4" w:space="0" w:color="auto"/>
              <w:bottom w:val="single" w:sz="4" w:space="0" w:color="auto"/>
              <w:right w:val="single" w:sz="8" w:space="0" w:color="auto"/>
            </w:tcBorders>
            <w:vAlign w:val="center"/>
          </w:tcPr>
          <w:p w:rsidR="007A5302" w:rsidRDefault="00C40CF5">
            <w:pPr>
              <w:pStyle w:val="affffe"/>
              <w:ind w:firstLineChars="0" w:firstLine="0"/>
              <w:jc w:val="center"/>
              <w:rPr>
                <w:sz w:val="18"/>
                <w:szCs w:val="18"/>
              </w:rPr>
            </w:pPr>
            <w:r>
              <w:rPr>
                <w:rFonts w:hint="eastAsia"/>
                <w:bCs/>
                <w:sz w:val="18"/>
                <w:szCs w:val="18"/>
              </w:rPr>
              <w:t>GB 5009.3</w:t>
            </w:r>
          </w:p>
        </w:tc>
      </w:tr>
      <w:tr w:rsidR="007A5302">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7A5302" w:rsidRDefault="00C40CF5">
            <w:pPr>
              <w:pStyle w:val="affffe"/>
              <w:ind w:firstLineChars="0" w:firstLine="0"/>
              <w:jc w:val="left"/>
              <w:rPr>
                <w:sz w:val="18"/>
                <w:szCs w:val="18"/>
              </w:rPr>
            </w:pPr>
            <w:r>
              <w:rPr>
                <w:rFonts w:hint="eastAsia"/>
                <w:sz w:val="18"/>
                <w:szCs w:val="18"/>
              </w:rPr>
              <w:t>总灰分，g/100g，≤</w:t>
            </w:r>
          </w:p>
        </w:tc>
        <w:tc>
          <w:tcPr>
            <w:tcW w:w="3260" w:type="dxa"/>
            <w:tcBorders>
              <w:top w:val="single" w:sz="4" w:space="0" w:color="auto"/>
              <w:left w:val="single" w:sz="4" w:space="0" w:color="auto"/>
              <w:bottom w:val="single" w:sz="4" w:space="0" w:color="auto"/>
              <w:right w:val="single" w:sz="4" w:space="0" w:color="auto"/>
            </w:tcBorders>
            <w:vAlign w:val="center"/>
          </w:tcPr>
          <w:p w:rsidR="007A5302" w:rsidRPr="00C810A5" w:rsidRDefault="00C40CF5" w:rsidP="00C810A5">
            <w:pPr>
              <w:pStyle w:val="affffe"/>
              <w:ind w:firstLineChars="0" w:firstLine="0"/>
              <w:jc w:val="center"/>
              <w:rPr>
                <w:sz w:val="18"/>
                <w:szCs w:val="18"/>
                <w:highlight w:val="yellow"/>
              </w:rPr>
            </w:pPr>
            <w:r w:rsidRPr="00C810A5">
              <w:rPr>
                <w:rFonts w:hint="eastAsia"/>
                <w:sz w:val="18"/>
                <w:szCs w:val="18"/>
                <w:highlight w:val="yellow"/>
              </w:rPr>
              <w:t>6.</w:t>
            </w:r>
            <w:r w:rsidR="00C810A5" w:rsidRPr="00C810A5">
              <w:rPr>
                <w:sz w:val="18"/>
                <w:szCs w:val="18"/>
                <w:highlight w:val="yellow"/>
              </w:rPr>
              <w:t>0</w:t>
            </w:r>
          </w:p>
        </w:tc>
        <w:tc>
          <w:tcPr>
            <w:tcW w:w="2849" w:type="dxa"/>
            <w:tcBorders>
              <w:top w:val="single" w:sz="4" w:space="0" w:color="auto"/>
              <w:left w:val="single" w:sz="4" w:space="0" w:color="auto"/>
              <w:bottom w:val="single" w:sz="4" w:space="0" w:color="auto"/>
              <w:right w:val="single" w:sz="8" w:space="0" w:color="auto"/>
            </w:tcBorders>
            <w:vAlign w:val="center"/>
          </w:tcPr>
          <w:p w:rsidR="007A5302" w:rsidRDefault="00C40CF5">
            <w:pPr>
              <w:pStyle w:val="affffe"/>
              <w:ind w:firstLineChars="0" w:firstLine="0"/>
              <w:jc w:val="center"/>
              <w:rPr>
                <w:sz w:val="18"/>
                <w:szCs w:val="18"/>
              </w:rPr>
            </w:pPr>
            <w:r>
              <w:rPr>
                <w:rFonts w:hint="eastAsia"/>
                <w:bCs/>
                <w:sz w:val="18"/>
                <w:szCs w:val="18"/>
              </w:rPr>
              <w:t>GB 5009.4</w:t>
            </w:r>
          </w:p>
        </w:tc>
      </w:tr>
      <w:tr w:rsidR="007A5302">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7A5302" w:rsidRDefault="00C40CF5">
            <w:pPr>
              <w:pStyle w:val="affffe"/>
              <w:ind w:firstLineChars="0" w:firstLine="0"/>
              <w:jc w:val="left"/>
              <w:rPr>
                <w:sz w:val="18"/>
                <w:szCs w:val="18"/>
              </w:rPr>
            </w:pPr>
            <w:r>
              <w:rPr>
                <w:rFonts w:hint="eastAsia"/>
                <w:sz w:val="18"/>
                <w:szCs w:val="18"/>
              </w:rPr>
              <w:t>粉末，g/100g，≤</w:t>
            </w:r>
          </w:p>
        </w:tc>
        <w:tc>
          <w:tcPr>
            <w:tcW w:w="3260" w:type="dxa"/>
            <w:tcBorders>
              <w:top w:val="single" w:sz="4" w:space="0" w:color="auto"/>
              <w:left w:val="single" w:sz="4" w:space="0" w:color="auto"/>
              <w:bottom w:val="single" w:sz="4" w:space="0" w:color="auto"/>
              <w:right w:val="single" w:sz="4" w:space="0" w:color="auto"/>
            </w:tcBorders>
            <w:vAlign w:val="center"/>
          </w:tcPr>
          <w:p w:rsidR="007A5302" w:rsidRDefault="00C40CF5">
            <w:pPr>
              <w:pStyle w:val="affffe"/>
              <w:ind w:firstLineChars="0" w:firstLine="0"/>
              <w:jc w:val="center"/>
              <w:rPr>
                <w:sz w:val="18"/>
                <w:szCs w:val="18"/>
              </w:rPr>
            </w:pPr>
            <w:r>
              <w:rPr>
                <w:rFonts w:hint="eastAsia"/>
                <w:sz w:val="18"/>
                <w:szCs w:val="18"/>
              </w:rPr>
              <w:t>1.</w:t>
            </w:r>
            <w:r>
              <w:rPr>
                <w:sz w:val="18"/>
                <w:szCs w:val="18"/>
              </w:rPr>
              <w:t>0</w:t>
            </w:r>
          </w:p>
        </w:tc>
        <w:tc>
          <w:tcPr>
            <w:tcW w:w="2849" w:type="dxa"/>
            <w:tcBorders>
              <w:top w:val="single" w:sz="4" w:space="0" w:color="auto"/>
              <w:left w:val="single" w:sz="4" w:space="0" w:color="auto"/>
              <w:bottom w:val="single" w:sz="4" w:space="0" w:color="auto"/>
              <w:right w:val="single" w:sz="8" w:space="0" w:color="auto"/>
            </w:tcBorders>
            <w:vAlign w:val="center"/>
          </w:tcPr>
          <w:p w:rsidR="007A5302" w:rsidRDefault="00C40CF5">
            <w:pPr>
              <w:pStyle w:val="affffe"/>
              <w:ind w:firstLineChars="0" w:firstLine="0"/>
              <w:jc w:val="center"/>
              <w:rPr>
                <w:sz w:val="18"/>
                <w:szCs w:val="18"/>
              </w:rPr>
            </w:pPr>
            <w:r>
              <w:rPr>
                <w:rFonts w:hint="eastAsia"/>
                <w:sz w:val="18"/>
                <w:szCs w:val="18"/>
              </w:rPr>
              <w:t>GB/T 8311</w:t>
            </w:r>
          </w:p>
        </w:tc>
      </w:tr>
      <w:tr w:rsidR="007A5302">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7A5302" w:rsidRDefault="00C40CF5">
            <w:pPr>
              <w:pStyle w:val="affffe"/>
              <w:ind w:firstLineChars="0" w:firstLine="0"/>
              <w:jc w:val="left"/>
              <w:rPr>
                <w:sz w:val="18"/>
                <w:szCs w:val="18"/>
              </w:rPr>
            </w:pPr>
            <w:r>
              <w:rPr>
                <w:rFonts w:hint="eastAsia"/>
                <w:sz w:val="18"/>
                <w:szCs w:val="18"/>
              </w:rPr>
              <w:t>水浸出物，g/100g，≥</w:t>
            </w:r>
          </w:p>
        </w:tc>
        <w:tc>
          <w:tcPr>
            <w:tcW w:w="3260" w:type="dxa"/>
            <w:tcBorders>
              <w:top w:val="single" w:sz="4" w:space="0" w:color="auto"/>
              <w:left w:val="single" w:sz="4" w:space="0" w:color="auto"/>
              <w:bottom w:val="single" w:sz="4" w:space="0" w:color="auto"/>
              <w:right w:val="single" w:sz="4" w:space="0" w:color="auto"/>
            </w:tcBorders>
            <w:vAlign w:val="center"/>
          </w:tcPr>
          <w:p w:rsidR="007A5302" w:rsidRDefault="00C40CF5">
            <w:pPr>
              <w:pStyle w:val="affffe"/>
              <w:ind w:firstLineChars="0" w:firstLine="0"/>
              <w:jc w:val="center"/>
              <w:rPr>
                <w:sz w:val="18"/>
                <w:szCs w:val="18"/>
              </w:rPr>
            </w:pPr>
            <w:r>
              <w:rPr>
                <w:rFonts w:hint="eastAsia"/>
                <w:sz w:val="18"/>
                <w:szCs w:val="18"/>
              </w:rPr>
              <w:t>32</w:t>
            </w:r>
          </w:p>
        </w:tc>
        <w:tc>
          <w:tcPr>
            <w:tcW w:w="2849" w:type="dxa"/>
            <w:tcBorders>
              <w:top w:val="single" w:sz="4" w:space="0" w:color="auto"/>
              <w:left w:val="single" w:sz="4" w:space="0" w:color="auto"/>
              <w:bottom w:val="single" w:sz="4" w:space="0" w:color="auto"/>
              <w:right w:val="single" w:sz="8" w:space="0" w:color="auto"/>
            </w:tcBorders>
            <w:vAlign w:val="center"/>
          </w:tcPr>
          <w:p w:rsidR="007A5302" w:rsidRDefault="00C40CF5">
            <w:pPr>
              <w:pStyle w:val="affffe"/>
              <w:ind w:firstLineChars="0" w:firstLine="0"/>
              <w:jc w:val="center"/>
              <w:rPr>
                <w:sz w:val="18"/>
                <w:szCs w:val="18"/>
              </w:rPr>
            </w:pPr>
            <w:r>
              <w:rPr>
                <w:rFonts w:hint="eastAsia"/>
                <w:sz w:val="18"/>
                <w:szCs w:val="18"/>
              </w:rPr>
              <w:t>GB/T 8305</w:t>
            </w:r>
          </w:p>
        </w:tc>
      </w:tr>
      <w:tr w:rsidR="007A5302">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7A5302" w:rsidRDefault="00C40CF5">
            <w:pPr>
              <w:pStyle w:val="affffe"/>
              <w:ind w:firstLineChars="0" w:firstLine="0"/>
              <w:jc w:val="left"/>
              <w:rPr>
                <w:sz w:val="18"/>
                <w:szCs w:val="18"/>
              </w:rPr>
            </w:pPr>
            <w:r>
              <w:rPr>
                <w:rFonts w:hint="eastAsia"/>
                <w:sz w:val="18"/>
                <w:szCs w:val="18"/>
              </w:rPr>
              <w:t>茶多酚，g/100g，≥</w:t>
            </w:r>
          </w:p>
        </w:tc>
        <w:tc>
          <w:tcPr>
            <w:tcW w:w="3260" w:type="dxa"/>
            <w:tcBorders>
              <w:top w:val="single" w:sz="4" w:space="0" w:color="auto"/>
              <w:left w:val="single" w:sz="4" w:space="0" w:color="auto"/>
              <w:bottom w:val="single" w:sz="4" w:space="0" w:color="auto"/>
              <w:right w:val="single" w:sz="4" w:space="0" w:color="auto"/>
            </w:tcBorders>
            <w:vAlign w:val="center"/>
          </w:tcPr>
          <w:p w:rsidR="007A5302" w:rsidRPr="00C810A5" w:rsidRDefault="00C86B39">
            <w:pPr>
              <w:pStyle w:val="affffe"/>
              <w:ind w:firstLineChars="0" w:firstLine="0"/>
              <w:jc w:val="center"/>
              <w:rPr>
                <w:sz w:val="18"/>
                <w:szCs w:val="18"/>
                <w:highlight w:val="yellow"/>
              </w:rPr>
            </w:pPr>
            <w:r w:rsidRPr="00C11C4F">
              <w:rPr>
                <w:sz w:val="18"/>
                <w:szCs w:val="18"/>
              </w:rPr>
              <w:t>9</w:t>
            </w:r>
            <w:r w:rsidR="00C40CF5" w:rsidRPr="00C11C4F">
              <w:rPr>
                <w:rFonts w:hint="eastAsia"/>
                <w:sz w:val="18"/>
                <w:szCs w:val="18"/>
              </w:rPr>
              <w:t>.0</w:t>
            </w:r>
          </w:p>
        </w:tc>
        <w:tc>
          <w:tcPr>
            <w:tcW w:w="2849" w:type="dxa"/>
            <w:tcBorders>
              <w:top w:val="single" w:sz="4" w:space="0" w:color="auto"/>
              <w:left w:val="single" w:sz="4" w:space="0" w:color="auto"/>
              <w:bottom w:val="single" w:sz="4" w:space="0" w:color="auto"/>
              <w:right w:val="single" w:sz="8" w:space="0" w:color="auto"/>
            </w:tcBorders>
            <w:vAlign w:val="center"/>
          </w:tcPr>
          <w:p w:rsidR="007A5302" w:rsidRDefault="00C40CF5">
            <w:pPr>
              <w:pStyle w:val="affffe"/>
              <w:ind w:firstLineChars="0" w:firstLine="0"/>
              <w:jc w:val="center"/>
              <w:rPr>
                <w:sz w:val="18"/>
                <w:szCs w:val="18"/>
              </w:rPr>
            </w:pPr>
            <w:r>
              <w:rPr>
                <w:rFonts w:hint="eastAsia"/>
                <w:sz w:val="18"/>
                <w:szCs w:val="18"/>
              </w:rPr>
              <w:t>GB/T 8313</w:t>
            </w:r>
          </w:p>
        </w:tc>
      </w:tr>
      <w:tr w:rsidR="007A5302" w:rsidTr="001D18F2">
        <w:trPr>
          <w:trHeight w:val="454"/>
          <w:jc w:val="center"/>
        </w:trPr>
        <w:tc>
          <w:tcPr>
            <w:tcW w:w="3251" w:type="dxa"/>
            <w:tcBorders>
              <w:top w:val="single" w:sz="4" w:space="0" w:color="auto"/>
              <w:left w:val="single" w:sz="8" w:space="0" w:color="auto"/>
              <w:bottom w:val="single" w:sz="8" w:space="0" w:color="auto"/>
              <w:right w:val="single" w:sz="4" w:space="0" w:color="auto"/>
            </w:tcBorders>
            <w:vAlign w:val="center"/>
          </w:tcPr>
          <w:p w:rsidR="007A5302" w:rsidRDefault="00C40CF5">
            <w:pPr>
              <w:pStyle w:val="affffe"/>
              <w:ind w:firstLineChars="0" w:firstLine="0"/>
              <w:jc w:val="left"/>
              <w:rPr>
                <w:sz w:val="18"/>
                <w:szCs w:val="18"/>
              </w:rPr>
            </w:pPr>
            <w:r>
              <w:rPr>
                <w:rFonts w:hint="eastAsia"/>
                <w:sz w:val="18"/>
                <w:szCs w:val="18"/>
              </w:rPr>
              <w:t>铅（以</w:t>
            </w:r>
            <w:proofErr w:type="spellStart"/>
            <w:r>
              <w:rPr>
                <w:sz w:val="18"/>
                <w:szCs w:val="18"/>
              </w:rPr>
              <w:t>Pb</w:t>
            </w:r>
            <w:proofErr w:type="spellEnd"/>
            <w:r>
              <w:rPr>
                <w:rFonts w:hint="eastAsia"/>
                <w:sz w:val="18"/>
                <w:szCs w:val="18"/>
              </w:rPr>
              <w:t>计），</w:t>
            </w:r>
            <w:r>
              <w:rPr>
                <w:sz w:val="18"/>
                <w:szCs w:val="18"/>
              </w:rPr>
              <w:t>mg/kg</w:t>
            </w:r>
            <w:r>
              <w:rPr>
                <w:rFonts w:hint="eastAsia"/>
                <w:sz w:val="18"/>
                <w:szCs w:val="18"/>
              </w:rPr>
              <w:t>，≤</w:t>
            </w:r>
          </w:p>
        </w:tc>
        <w:tc>
          <w:tcPr>
            <w:tcW w:w="3260" w:type="dxa"/>
            <w:tcBorders>
              <w:top w:val="single" w:sz="4" w:space="0" w:color="auto"/>
              <w:left w:val="single" w:sz="4" w:space="0" w:color="auto"/>
              <w:bottom w:val="single" w:sz="8" w:space="0" w:color="auto"/>
              <w:right w:val="single" w:sz="4" w:space="0" w:color="auto"/>
            </w:tcBorders>
            <w:vAlign w:val="center"/>
          </w:tcPr>
          <w:p w:rsidR="007A5302" w:rsidRPr="00C810A5" w:rsidRDefault="00C40CF5" w:rsidP="00C810A5">
            <w:pPr>
              <w:pStyle w:val="affffe"/>
              <w:ind w:firstLineChars="0" w:firstLine="0"/>
              <w:jc w:val="center"/>
              <w:rPr>
                <w:sz w:val="18"/>
                <w:szCs w:val="18"/>
                <w:highlight w:val="yellow"/>
              </w:rPr>
            </w:pPr>
            <w:r w:rsidRPr="00C810A5">
              <w:rPr>
                <w:rFonts w:hint="eastAsia"/>
                <w:sz w:val="18"/>
                <w:szCs w:val="18"/>
                <w:highlight w:val="yellow"/>
              </w:rPr>
              <w:t>4.</w:t>
            </w:r>
            <w:r w:rsidR="00C810A5" w:rsidRPr="00C810A5">
              <w:rPr>
                <w:sz w:val="18"/>
                <w:szCs w:val="18"/>
                <w:highlight w:val="yellow"/>
              </w:rPr>
              <w:t>0</w:t>
            </w:r>
          </w:p>
        </w:tc>
        <w:tc>
          <w:tcPr>
            <w:tcW w:w="2849" w:type="dxa"/>
            <w:tcBorders>
              <w:top w:val="single" w:sz="4" w:space="0" w:color="auto"/>
              <w:left w:val="single" w:sz="4" w:space="0" w:color="auto"/>
              <w:bottom w:val="single" w:sz="8" w:space="0" w:color="auto"/>
              <w:right w:val="single" w:sz="8" w:space="0" w:color="auto"/>
            </w:tcBorders>
            <w:vAlign w:val="center"/>
          </w:tcPr>
          <w:p w:rsidR="007A5302" w:rsidRDefault="00C40CF5">
            <w:pPr>
              <w:pStyle w:val="affffe"/>
              <w:ind w:firstLineChars="0" w:firstLine="0"/>
              <w:jc w:val="center"/>
              <w:rPr>
                <w:sz w:val="18"/>
                <w:szCs w:val="18"/>
              </w:rPr>
            </w:pPr>
            <w:r>
              <w:rPr>
                <w:sz w:val="18"/>
                <w:szCs w:val="18"/>
              </w:rPr>
              <w:t>GB 5009.12</w:t>
            </w:r>
          </w:p>
        </w:tc>
      </w:tr>
      <w:tr w:rsidR="009612FD" w:rsidTr="001D18F2">
        <w:trPr>
          <w:trHeight w:val="454"/>
          <w:jc w:val="center"/>
        </w:trPr>
        <w:tc>
          <w:tcPr>
            <w:tcW w:w="3251" w:type="dxa"/>
            <w:tcBorders>
              <w:top w:val="single" w:sz="4" w:space="0" w:color="auto"/>
              <w:left w:val="single" w:sz="8" w:space="0" w:color="auto"/>
              <w:bottom w:val="single" w:sz="8" w:space="0" w:color="auto"/>
              <w:right w:val="single" w:sz="4" w:space="0" w:color="auto"/>
            </w:tcBorders>
            <w:vAlign w:val="center"/>
          </w:tcPr>
          <w:p w:rsidR="009612FD" w:rsidRPr="008832B8" w:rsidRDefault="009612FD">
            <w:pPr>
              <w:pStyle w:val="affffe"/>
              <w:ind w:firstLineChars="0" w:firstLine="0"/>
              <w:jc w:val="left"/>
              <w:rPr>
                <w:rFonts w:hint="eastAsia"/>
                <w:sz w:val="18"/>
                <w:szCs w:val="18"/>
                <w:highlight w:val="yellow"/>
              </w:rPr>
            </w:pPr>
            <w:r w:rsidRPr="008832B8">
              <w:rPr>
                <w:sz w:val="18"/>
                <w:szCs w:val="18"/>
                <w:highlight w:val="yellow"/>
              </w:rPr>
              <w:t>草甘</w:t>
            </w:r>
            <w:proofErr w:type="gramStart"/>
            <w:r w:rsidRPr="008832B8">
              <w:rPr>
                <w:sz w:val="18"/>
                <w:szCs w:val="18"/>
                <w:highlight w:val="yellow"/>
              </w:rPr>
              <w:t>膦</w:t>
            </w:r>
            <w:proofErr w:type="gramEnd"/>
            <w:r w:rsidRPr="008832B8">
              <w:rPr>
                <w:rFonts w:hint="eastAsia"/>
                <w:sz w:val="18"/>
                <w:szCs w:val="18"/>
                <w:highlight w:val="yellow"/>
              </w:rPr>
              <w:t>，</w:t>
            </w:r>
            <w:r w:rsidRPr="008832B8">
              <w:rPr>
                <w:sz w:val="18"/>
                <w:szCs w:val="18"/>
                <w:highlight w:val="yellow"/>
              </w:rPr>
              <w:t>mg/kg</w:t>
            </w:r>
            <w:r w:rsidRPr="008832B8">
              <w:rPr>
                <w:rFonts w:hint="eastAsia"/>
                <w:sz w:val="18"/>
                <w:szCs w:val="18"/>
                <w:highlight w:val="yellow"/>
              </w:rPr>
              <w:t>，≤</w:t>
            </w:r>
          </w:p>
        </w:tc>
        <w:tc>
          <w:tcPr>
            <w:tcW w:w="3260" w:type="dxa"/>
            <w:tcBorders>
              <w:top w:val="single" w:sz="4" w:space="0" w:color="auto"/>
              <w:left w:val="single" w:sz="4" w:space="0" w:color="auto"/>
              <w:bottom w:val="single" w:sz="8" w:space="0" w:color="auto"/>
              <w:right w:val="single" w:sz="4" w:space="0" w:color="auto"/>
            </w:tcBorders>
            <w:vAlign w:val="center"/>
          </w:tcPr>
          <w:p w:rsidR="009612FD" w:rsidRPr="008832B8" w:rsidRDefault="009612FD" w:rsidP="00C810A5">
            <w:pPr>
              <w:pStyle w:val="affffe"/>
              <w:ind w:firstLineChars="0" w:firstLine="0"/>
              <w:jc w:val="center"/>
              <w:rPr>
                <w:rFonts w:hint="eastAsia"/>
                <w:sz w:val="18"/>
                <w:szCs w:val="18"/>
                <w:highlight w:val="yellow"/>
              </w:rPr>
            </w:pPr>
            <w:r w:rsidRPr="008832B8">
              <w:rPr>
                <w:rFonts w:hint="eastAsia"/>
                <w:sz w:val="18"/>
                <w:szCs w:val="18"/>
                <w:highlight w:val="yellow"/>
              </w:rPr>
              <w:t>1</w:t>
            </w:r>
            <w:r w:rsidRPr="008832B8">
              <w:rPr>
                <w:sz w:val="18"/>
                <w:szCs w:val="18"/>
                <w:highlight w:val="yellow"/>
              </w:rPr>
              <w:t>.0</w:t>
            </w:r>
          </w:p>
        </w:tc>
        <w:tc>
          <w:tcPr>
            <w:tcW w:w="2849" w:type="dxa"/>
            <w:tcBorders>
              <w:top w:val="single" w:sz="4" w:space="0" w:color="auto"/>
              <w:left w:val="single" w:sz="4" w:space="0" w:color="auto"/>
              <w:bottom w:val="single" w:sz="8" w:space="0" w:color="auto"/>
              <w:right w:val="single" w:sz="8" w:space="0" w:color="auto"/>
            </w:tcBorders>
            <w:vAlign w:val="center"/>
          </w:tcPr>
          <w:p w:rsidR="009612FD" w:rsidRPr="008832B8" w:rsidRDefault="009612FD">
            <w:pPr>
              <w:pStyle w:val="affffe"/>
              <w:ind w:firstLineChars="0" w:firstLine="0"/>
              <w:jc w:val="center"/>
              <w:rPr>
                <w:sz w:val="18"/>
                <w:szCs w:val="18"/>
                <w:highlight w:val="yellow"/>
              </w:rPr>
            </w:pPr>
            <w:r w:rsidRPr="008832B8">
              <w:rPr>
                <w:rFonts w:hint="eastAsia"/>
                <w:highlight w:val="yellow"/>
              </w:rPr>
              <w:t>GB 2763</w:t>
            </w:r>
          </w:p>
        </w:tc>
      </w:tr>
      <w:tr w:rsidR="007A5302" w:rsidTr="001D18F2">
        <w:trPr>
          <w:trHeight w:val="454"/>
          <w:jc w:val="center"/>
        </w:trPr>
        <w:tc>
          <w:tcPr>
            <w:tcW w:w="9360" w:type="dxa"/>
            <w:gridSpan w:val="3"/>
            <w:tcBorders>
              <w:top w:val="single" w:sz="8" w:space="0" w:color="auto"/>
              <w:left w:val="single" w:sz="8" w:space="0" w:color="auto"/>
              <w:bottom w:val="single" w:sz="8" w:space="0" w:color="auto"/>
              <w:right w:val="single" w:sz="8" w:space="0" w:color="auto"/>
            </w:tcBorders>
            <w:vAlign w:val="center"/>
          </w:tcPr>
          <w:p w:rsidR="007A5302" w:rsidRDefault="00C40CF5" w:rsidP="001D18F2">
            <w:pPr>
              <w:pStyle w:val="a5"/>
            </w:pPr>
            <w:r>
              <w:rPr>
                <w:rFonts w:hint="eastAsia"/>
              </w:rPr>
              <w:t>农药残留应符合GB 2763、GB 2763.1的规定。</w:t>
            </w:r>
          </w:p>
          <w:p w:rsidR="001D18F2" w:rsidRDefault="001D18F2" w:rsidP="001D18F2">
            <w:pPr>
              <w:pStyle w:val="a5"/>
            </w:pPr>
            <w:r>
              <w:t>茶多酚为参考指标</w:t>
            </w:r>
            <w:r>
              <w:rPr>
                <w:rFonts w:hint="eastAsia"/>
              </w:rPr>
              <w:t>。</w:t>
            </w:r>
          </w:p>
        </w:tc>
      </w:tr>
    </w:tbl>
    <w:p w:rsidR="007A5302" w:rsidRDefault="00C40CF5">
      <w:pPr>
        <w:pStyle w:val="affd"/>
        <w:spacing w:before="120" w:after="120"/>
      </w:pPr>
      <w:r>
        <w:rPr>
          <w:rFonts w:hint="eastAsia"/>
        </w:rPr>
        <w:t>净含量</w:t>
      </w:r>
    </w:p>
    <w:p w:rsidR="007A5302" w:rsidRDefault="00C40CF5">
      <w:pPr>
        <w:pStyle w:val="affffe"/>
        <w:ind w:firstLine="420"/>
      </w:pPr>
      <w:r>
        <w:rPr>
          <w:rFonts w:hint="eastAsia"/>
        </w:rPr>
        <w:t>应符合《定量包装商品计量监督管理办法》的规定，并按</w:t>
      </w:r>
      <w:r>
        <w:t>JJF 1070</w:t>
      </w:r>
      <w:r>
        <w:rPr>
          <w:rFonts w:hint="eastAsia"/>
        </w:rPr>
        <w:t>规定的方法进行测定。</w:t>
      </w:r>
    </w:p>
    <w:p w:rsidR="007A5302" w:rsidRDefault="00C40CF5">
      <w:pPr>
        <w:pStyle w:val="affc"/>
        <w:spacing w:before="240" w:after="240"/>
      </w:pPr>
      <w:r>
        <w:rPr>
          <w:rFonts w:hint="eastAsia"/>
        </w:rPr>
        <w:t>检验规则</w:t>
      </w:r>
    </w:p>
    <w:p w:rsidR="007A5302" w:rsidRDefault="00C40CF5">
      <w:pPr>
        <w:pStyle w:val="affd"/>
        <w:numPr>
          <w:ilvl w:val="2"/>
          <w:numId w:val="33"/>
        </w:numPr>
        <w:spacing w:before="120" w:after="120"/>
      </w:pPr>
      <w:r>
        <w:rPr>
          <w:rFonts w:hint="eastAsia"/>
        </w:rPr>
        <w:t>批次</w:t>
      </w:r>
    </w:p>
    <w:p w:rsidR="007A5302" w:rsidRDefault="00C40CF5">
      <w:pPr>
        <w:pStyle w:val="affffe"/>
        <w:ind w:firstLine="420"/>
      </w:pPr>
      <w:r>
        <w:rPr>
          <w:rFonts w:hint="eastAsia"/>
        </w:rPr>
        <w:t>同一批投料生产，同一班次加工过程中形成的独立数量的产品为一个批次，同批次产品的品质和规格应一致。</w:t>
      </w:r>
    </w:p>
    <w:p w:rsidR="007A5302" w:rsidRDefault="00C40CF5">
      <w:pPr>
        <w:pStyle w:val="affd"/>
        <w:numPr>
          <w:ilvl w:val="2"/>
          <w:numId w:val="33"/>
        </w:numPr>
        <w:spacing w:before="120" w:after="120"/>
      </w:pPr>
      <w:r>
        <w:rPr>
          <w:rFonts w:hint="eastAsia"/>
        </w:rPr>
        <w:t>取样</w:t>
      </w:r>
    </w:p>
    <w:p w:rsidR="007A5302" w:rsidRDefault="00C40CF5">
      <w:pPr>
        <w:pStyle w:val="affffffffa"/>
        <w:numPr>
          <w:ilvl w:val="0"/>
          <w:numId w:val="0"/>
        </w:numPr>
        <w:ind w:firstLineChars="200" w:firstLine="420"/>
      </w:pPr>
      <w:r>
        <w:rPr>
          <w:rFonts w:hint="eastAsia"/>
        </w:rPr>
        <w:t>取样以“批”为单位，按GB/T 8302的规定执行。</w:t>
      </w:r>
    </w:p>
    <w:p w:rsidR="007A5302" w:rsidRDefault="00C40CF5">
      <w:pPr>
        <w:pStyle w:val="affd"/>
        <w:numPr>
          <w:ilvl w:val="2"/>
          <w:numId w:val="33"/>
        </w:numPr>
        <w:spacing w:before="120" w:after="120"/>
      </w:pPr>
      <w:r>
        <w:rPr>
          <w:rFonts w:hint="eastAsia"/>
        </w:rPr>
        <w:t xml:space="preserve">出厂检验 </w:t>
      </w:r>
    </w:p>
    <w:p w:rsidR="007A5302" w:rsidRDefault="00C40CF5">
      <w:pPr>
        <w:pStyle w:val="affffffffa"/>
        <w:numPr>
          <w:ilvl w:val="0"/>
          <w:numId w:val="0"/>
        </w:numPr>
        <w:ind w:firstLineChars="200" w:firstLine="420"/>
      </w:pPr>
      <w:r>
        <w:rPr>
          <w:rFonts w:hint="eastAsia"/>
        </w:rPr>
        <w:t xml:space="preserve">产品出厂前应经逐批检验，检验合格后方可出厂。出厂检验项目应包括感官要求、水分、净含量、总灰分等。 </w:t>
      </w:r>
    </w:p>
    <w:p w:rsidR="007A5302" w:rsidRDefault="00C40CF5">
      <w:pPr>
        <w:pStyle w:val="affd"/>
        <w:numPr>
          <w:ilvl w:val="2"/>
          <w:numId w:val="33"/>
        </w:numPr>
        <w:spacing w:before="120" w:after="120"/>
      </w:pPr>
      <w:r>
        <w:rPr>
          <w:rFonts w:hint="eastAsia"/>
        </w:rPr>
        <w:t xml:space="preserve">型式检验 </w:t>
      </w:r>
    </w:p>
    <w:p w:rsidR="007A5302" w:rsidRDefault="00C40CF5">
      <w:pPr>
        <w:pStyle w:val="affffe"/>
        <w:ind w:firstLine="420"/>
      </w:pPr>
      <w:r>
        <w:rPr>
          <w:rFonts w:hint="eastAsia"/>
        </w:rPr>
        <w:t>型式检验项目包括本文件技术要求的全部项目，正常生产时应每年进行一次。有下列情况之一时亦应进行型式检验：</w:t>
      </w:r>
    </w:p>
    <w:p w:rsidR="007A5302" w:rsidRDefault="00C40CF5">
      <w:pPr>
        <w:pStyle w:val="af5"/>
      </w:pPr>
      <w:r>
        <w:rPr>
          <w:rFonts w:hint="eastAsia"/>
        </w:rPr>
        <w:t xml:space="preserve">原料来源变动较大时； </w:t>
      </w:r>
    </w:p>
    <w:p w:rsidR="007A5302" w:rsidRDefault="00C40CF5">
      <w:pPr>
        <w:pStyle w:val="af5"/>
      </w:pPr>
      <w:r>
        <w:rPr>
          <w:rFonts w:hint="eastAsia"/>
        </w:rPr>
        <w:t xml:space="preserve">正式投产后，如配方、生产工艺有较大变化，可能影响产品质量时； </w:t>
      </w:r>
    </w:p>
    <w:p w:rsidR="007A5302" w:rsidRDefault="00C40CF5">
      <w:pPr>
        <w:pStyle w:val="af5"/>
      </w:pPr>
      <w:r>
        <w:rPr>
          <w:rFonts w:hint="eastAsia"/>
        </w:rPr>
        <w:t xml:space="preserve">产品停产半年以上，恢复生产时； </w:t>
      </w:r>
    </w:p>
    <w:p w:rsidR="007A5302" w:rsidRDefault="00C40CF5">
      <w:pPr>
        <w:pStyle w:val="af5"/>
      </w:pPr>
      <w:r>
        <w:rPr>
          <w:rFonts w:hint="eastAsia"/>
        </w:rPr>
        <w:t xml:space="preserve">出厂检验结果与上次型式检验有较大差异时； </w:t>
      </w:r>
    </w:p>
    <w:p w:rsidR="007A5302" w:rsidRDefault="00C40CF5">
      <w:pPr>
        <w:pStyle w:val="af5"/>
      </w:pPr>
      <w:r>
        <w:rPr>
          <w:rFonts w:hint="eastAsia"/>
        </w:rPr>
        <w:t xml:space="preserve">食品安全监管部门提出型式检验的要求时。 </w:t>
      </w:r>
    </w:p>
    <w:p w:rsidR="007A5302" w:rsidRDefault="00C40CF5">
      <w:pPr>
        <w:pStyle w:val="affd"/>
        <w:numPr>
          <w:ilvl w:val="2"/>
          <w:numId w:val="33"/>
        </w:numPr>
        <w:spacing w:before="120" w:after="120"/>
      </w:pPr>
      <w:r>
        <w:rPr>
          <w:rFonts w:hint="eastAsia"/>
        </w:rPr>
        <w:t xml:space="preserve">判定规则 </w:t>
      </w:r>
    </w:p>
    <w:p w:rsidR="007A5302" w:rsidRDefault="00C40CF5">
      <w:pPr>
        <w:pStyle w:val="affffffffa"/>
        <w:numPr>
          <w:ilvl w:val="3"/>
          <w:numId w:val="33"/>
        </w:numPr>
      </w:pPr>
      <w:r>
        <w:rPr>
          <w:rFonts w:hint="eastAsia"/>
        </w:rPr>
        <w:t>检验项目全部符合要求，则判定该批产品为合格品；铅含量及农药残留凡有不符合要求，则判定该批产品为不合格品。</w:t>
      </w:r>
    </w:p>
    <w:p w:rsidR="007A5302" w:rsidRDefault="00C40CF5">
      <w:pPr>
        <w:pStyle w:val="affffffffa"/>
        <w:numPr>
          <w:ilvl w:val="3"/>
          <w:numId w:val="33"/>
        </w:numPr>
      </w:pPr>
      <w:r>
        <w:rPr>
          <w:rFonts w:hint="eastAsia"/>
        </w:rPr>
        <w:t>除铅含量及农药残留指标外，检验项目不超过2项不符合要求，可以加倍抽样复检。复检后仍有项目不符合要求，则判定该批产品为不合格品。</w:t>
      </w:r>
    </w:p>
    <w:p w:rsidR="007A5302" w:rsidRDefault="00C40CF5">
      <w:pPr>
        <w:pStyle w:val="affc"/>
        <w:numPr>
          <w:ilvl w:val="1"/>
          <w:numId w:val="33"/>
        </w:numPr>
        <w:spacing w:before="240" w:after="240"/>
      </w:pPr>
      <w:r>
        <w:rPr>
          <w:rFonts w:hint="eastAsia"/>
        </w:rPr>
        <w:t>标签与标志</w:t>
      </w:r>
    </w:p>
    <w:p w:rsidR="007A5302" w:rsidRDefault="00C40CF5">
      <w:pPr>
        <w:pStyle w:val="affffffff7"/>
        <w:numPr>
          <w:ilvl w:val="2"/>
          <w:numId w:val="33"/>
        </w:numPr>
      </w:pPr>
      <w:r>
        <w:rPr>
          <w:rFonts w:hint="eastAsia"/>
        </w:rPr>
        <w:t>产品标签应符合GB 7718的规定。</w:t>
      </w:r>
    </w:p>
    <w:p w:rsidR="007A5302" w:rsidRDefault="00C40CF5">
      <w:pPr>
        <w:pStyle w:val="affffffff7"/>
        <w:numPr>
          <w:ilvl w:val="2"/>
          <w:numId w:val="33"/>
        </w:numPr>
      </w:pPr>
      <w:r>
        <w:rPr>
          <w:rFonts w:hint="eastAsia"/>
        </w:rPr>
        <w:t>产品运输包装标志应符合GB/T 191的要求。</w:t>
      </w:r>
    </w:p>
    <w:p w:rsidR="007A5302" w:rsidRDefault="00C40CF5">
      <w:pPr>
        <w:pStyle w:val="affc"/>
        <w:numPr>
          <w:ilvl w:val="1"/>
          <w:numId w:val="33"/>
        </w:numPr>
        <w:spacing w:before="240" w:after="240"/>
        <w:rPr>
          <w:rFonts w:cs="黑体"/>
        </w:rPr>
      </w:pPr>
      <w:r>
        <w:rPr>
          <w:rFonts w:cs="黑体" w:hint="eastAsia"/>
        </w:rPr>
        <w:t>包装与</w:t>
      </w:r>
      <w:r>
        <w:rPr>
          <w:rFonts w:hint="eastAsia"/>
        </w:rPr>
        <w:t>贮</w:t>
      </w:r>
      <w:r>
        <w:rPr>
          <w:rFonts w:cs="黑体" w:hint="eastAsia"/>
        </w:rPr>
        <w:t xml:space="preserve">运 </w:t>
      </w:r>
    </w:p>
    <w:p w:rsidR="007A5302" w:rsidRDefault="00C40CF5">
      <w:pPr>
        <w:pStyle w:val="affd"/>
        <w:numPr>
          <w:ilvl w:val="2"/>
          <w:numId w:val="33"/>
        </w:numPr>
        <w:spacing w:before="120" w:after="120"/>
      </w:pPr>
      <w:r>
        <w:rPr>
          <w:rFonts w:hint="eastAsia"/>
        </w:rPr>
        <w:t xml:space="preserve">包装 </w:t>
      </w:r>
    </w:p>
    <w:p w:rsidR="007A5302" w:rsidRDefault="00C40CF5">
      <w:pPr>
        <w:pStyle w:val="affffffffa"/>
      </w:pPr>
      <w:r>
        <w:rPr>
          <w:rFonts w:hint="eastAsia"/>
        </w:rPr>
        <w:t>产品应严格包装，封口严密，不应裸露。所用的包装材料和容器应符合GB 4806.1及GH/T 1070的要求。</w:t>
      </w:r>
    </w:p>
    <w:p w:rsidR="007A5302" w:rsidRDefault="00C40CF5">
      <w:pPr>
        <w:pStyle w:val="affffffffa"/>
      </w:pPr>
      <w:r>
        <w:rPr>
          <w:rFonts w:hint="eastAsia"/>
        </w:rPr>
        <w:t>包装空隙率、包装层数和包装成本要求等应符合G</w:t>
      </w:r>
      <w:r>
        <w:t>B 23350的要求</w:t>
      </w:r>
      <w:r>
        <w:rPr>
          <w:rFonts w:hint="eastAsia"/>
        </w:rPr>
        <w:t>。</w:t>
      </w:r>
    </w:p>
    <w:p w:rsidR="007A5302" w:rsidRDefault="00C40CF5">
      <w:pPr>
        <w:pStyle w:val="affd"/>
        <w:numPr>
          <w:ilvl w:val="2"/>
          <w:numId w:val="33"/>
        </w:numPr>
        <w:spacing w:before="120" w:after="120"/>
      </w:pPr>
      <w:r>
        <w:rPr>
          <w:rFonts w:hint="eastAsia"/>
        </w:rPr>
        <w:t xml:space="preserve">贮存 </w:t>
      </w:r>
    </w:p>
    <w:p w:rsidR="007A5302" w:rsidRDefault="00C40CF5">
      <w:pPr>
        <w:pStyle w:val="affffe"/>
        <w:ind w:firstLine="420"/>
      </w:pPr>
      <w:r>
        <w:rPr>
          <w:rFonts w:hint="eastAsia"/>
        </w:rPr>
        <w:t>产品应存放在清洁卫生、通风良好、干燥、防日晒，并具有防止虫鼠侵害、污染设施的仓库内。不应与潮湿、有异味的物品堆放在一起，且符合GB/T 30375的规定。</w:t>
      </w:r>
    </w:p>
    <w:p w:rsidR="007A5302" w:rsidRDefault="00C40CF5">
      <w:pPr>
        <w:pStyle w:val="affd"/>
        <w:numPr>
          <w:ilvl w:val="2"/>
          <w:numId w:val="33"/>
        </w:numPr>
        <w:spacing w:before="120" w:after="120"/>
      </w:pPr>
      <w:r>
        <w:rPr>
          <w:rFonts w:hint="eastAsia"/>
        </w:rPr>
        <w:t xml:space="preserve">运输 </w:t>
      </w:r>
    </w:p>
    <w:p w:rsidR="007A5302" w:rsidRDefault="00C40CF5">
      <w:pPr>
        <w:pStyle w:val="affffe"/>
        <w:ind w:firstLine="420"/>
      </w:pPr>
      <w:r>
        <w:rPr>
          <w:rFonts w:hint="eastAsia"/>
        </w:rPr>
        <w:t>运输工具应清洁、干燥、无异气味、无污染；运输时应防潮、防雨、防曝晒；装卸时应轻放轻卸，不应与有毒、有异气味、易污染的物品混装混运。</w:t>
      </w:r>
    </w:p>
    <w:p w:rsidR="007A5302" w:rsidRDefault="00C40CF5">
      <w:pPr>
        <w:pStyle w:val="affc"/>
        <w:numPr>
          <w:ilvl w:val="1"/>
          <w:numId w:val="33"/>
        </w:numPr>
        <w:spacing w:before="240" w:after="240"/>
        <w:rPr>
          <w:rFonts w:cs="黑体"/>
        </w:rPr>
      </w:pPr>
      <w:r>
        <w:rPr>
          <w:rFonts w:cs="黑体" w:hint="eastAsia"/>
        </w:rPr>
        <w:t>保质期</w:t>
      </w:r>
    </w:p>
    <w:p w:rsidR="007A5302" w:rsidRDefault="00C40CF5">
      <w:pPr>
        <w:pStyle w:val="affffe"/>
        <w:ind w:firstLine="420"/>
      </w:pPr>
      <w:r>
        <w:rPr>
          <w:rFonts w:hint="eastAsia"/>
        </w:rPr>
        <w:t>在符合本文件要求条件下，保质期按产品标识执行。</w:t>
      </w:r>
    </w:p>
    <w:p w:rsidR="00F86161" w:rsidRDefault="00F86161">
      <w:pPr>
        <w:pStyle w:val="affffe"/>
        <w:ind w:firstLine="420"/>
        <w:sectPr w:rsidR="00F86161">
          <w:pgSz w:w="11906" w:h="16838"/>
          <w:pgMar w:top="1928" w:right="1134" w:bottom="1134" w:left="1134" w:header="1418" w:footer="1134" w:gutter="284"/>
          <w:pgNumType w:start="1"/>
          <w:cols w:space="425"/>
          <w:formProt w:val="0"/>
          <w:docGrid w:linePitch="312"/>
        </w:sectPr>
      </w:pPr>
    </w:p>
    <w:p w:rsidR="00F86161" w:rsidRDefault="00F86161" w:rsidP="00F86161">
      <w:pPr>
        <w:pStyle w:val="af8"/>
        <w:rPr>
          <w:vanish w:val="0"/>
        </w:rPr>
      </w:pPr>
      <w:bookmarkStart w:id="33" w:name="BookMark5"/>
      <w:bookmarkEnd w:id="11"/>
    </w:p>
    <w:p w:rsidR="00F86161" w:rsidRDefault="00F86161" w:rsidP="00F86161">
      <w:pPr>
        <w:pStyle w:val="afe"/>
        <w:rPr>
          <w:vanish w:val="0"/>
        </w:rPr>
      </w:pPr>
    </w:p>
    <w:p w:rsidR="00F86161" w:rsidRDefault="00F86161" w:rsidP="00F86161">
      <w:pPr>
        <w:pStyle w:val="aff3"/>
        <w:spacing w:after="120"/>
      </w:pPr>
      <w:r>
        <w:br/>
      </w:r>
      <w:r>
        <w:rPr>
          <w:rFonts w:hint="eastAsia"/>
        </w:rPr>
        <w:t>（资料性）</w:t>
      </w:r>
      <w:r>
        <w:br/>
      </w:r>
      <w:r w:rsidR="00CD4B97">
        <w:t>五指山热带雨林大叶</w:t>
      </w:r>
      <w:r w:rsidR="00CD4B97">
        <w:rPr>
          <w:rFonts w:hint="eastAsia"/>
        </w:rPr>
        <w:t>茶</w:t>
      </w:r>
      <w:r>
        <w:rPr>
          <w:rFonts w:hint="eastAsia"/>
        </w:rPr>
        <w:t>人文关键指标</w:t>
      </w:r>
    </w:p>
    <w:p w:rsidR="00F86161" w:rsidRPr="00F86161" w:rsidRDefault="00F86161" w:rsidP="00F86161">
      <w:pPr>
        <w:pStyle w:val="aff4"/>
        <w:spacing w:before="120" w:after="120"/>
      </w:pPr>
      <w:r w:rsidRPr="00F86161">
        <w:t>传统加工技艺</w:t>
      </w:r>
    </w:p>
    <w:p w:rsidR="00F86161" w:rsidRPr="00F86161" w:rsidRDefault="00F86161" w:rsidP="00F86161">
      <w:pPr>
        <w:pStyle w:val="affffe"/>
        <w:ind w:firstLine="420"/>
      </w:pPr>
      <w:r w:rsidRPr="00F86161">
        <w:t>红茶加工</w:t>
      </w:r>
      <w:r w:rsidRPr="00F86161">
        <w:rPr>
          <w:rFonts w:hint="eastAsia"/>
        </w:rPr>
        <w:t>建议</w:t>
      </w:r>
      <w:r w:rsidRPr="00F86161">
        <w:t xml:space="preserve">保留 </w:t>
      </w:r>
      <w:r w:rsidRPr="00F86161">
        <w:t>“</w:t>
      </w:r>
      <w:r w:rsidRPr="00F86161">
        <w:t>黎族手工杀青</w:t>
      </w:r>
      <w:r w:rsidRPr="00F86161">
        <w:t>”</w:t>
      </w:r>
      <w:r w:rsidRPr="00F86161">
        <w:t xml:space="preserve"> 核心技艺，该技艺于 2022 年列入五指山市非物质文化遗产名录。技艺要求包括：采用铁锅明火杀青，温度控制在 220-250</w:t>
      </w:r>
      <w:r w:rsidRPr="00F86161">
        <w:t>℃</w:t>
      </w:r>
      <w:r w:rsidRPr="00F86161">
        <w:t xml:space="preserve">，快速翻炒至鲜叶 </w:t>
      </w:r>
      <w:r w:rsidRPr="00F86161">
        <w:t>“</w:t>
      </w:r>
      <w:r w:rsidRPr="00F86161">
        <w:t>叶色暗绿、青草气消失</w:t>
      </w:r>
      <w:r w:rsidRPr="00F86161">
        <w:t>”</w:t>
      </w:r>
      <w:r w:rsidRPr="00F86161">
        <w:t xml:space="preserve">；配套保留 </w:t>
      </w:r>
      <w:r w:rsidRPr="00F86161">
        <w:t>“</w:t>
      </w:r>
      <w:r w:rsidRPr="00F86161">
        <w:t>日光萎凋、竹筐揉捻</w:t>
      </w:r>
      <w:r w:rsidRPr="00F86161">
        <w:t>”</w:t>
      </w:r>
      <w:r w:rsidRPr="00F86161">
        <w:t xml:space="preserve"> 传统工序，萎凋时长根据湿度调整为 4-6 小时，揉捻度以 </w:t>
      </w:r>
      <w:r w:rsidRPr="00F86161">
        <w:t>“</w:t>
      </w:r>
      <w:r w:rsidRPr="00F86161">
        <w:t>茶条紧结、茶汁微溢</w:t>
      </w:r>
      <w:r w:rsidRPr="00F86161">
        <w:t>”</w:t>
      </w:r>
      <w:r w:rsidRPr="00F86161">
        <w:t xml:space="preserve"> 为准。现有市级非遗传承人不少于 5 名，年均开展技艺培训</w:t>
      </w:r>
      <w:r w:rsidRPr="00F86161">
        <w:t>≥</w:t>
      </w:r>
      <w:r w:rsidRPr="00F86161">
        <w:t>20 场，确保技艺传承连续性。</w:t>
      </w:r>
    </w:p>
    <w:p w:rsidR="00F86161" w:rsidRPr="00F86161" w:rsidRDefault="00F86161" w:rsidP="00F86161">
      <w:pPr>
        <w:pStyle w:val="aff4"/>
        <w:spacing w:before="120" w:after="120"/>
        <w:rPr>
          <w:rFonts w:ascii="宋体" w:eastAsia="宋体"/>
        </w:rPr>
      </w:pPr>
      <w:r w:rsidRPr="00F86161">
        <w:rPr>
          <w:rFonts w:ascii="宋体" w:eastAsia="宋体"/>
        </w:rPr>
        <w:t>历史</w:t>
      </w:r>
      <w:r w:rsidRPr="00F86161">
        <w:t>沿革</w:t>
      </w:r>
      <w:r w:rsidRPr="00F86161">
        <w:rPr>
          <w:rFonts w:ascii="宋体" w:eastAsia="宋体"/>
        </w:rPr>
        <w:t>佐证</w:t>
      </w:r>
    </w:p>
    <w:p w:rsidR="00F86161" w:rsidRPr="00F86161" w:rsidRDefault="00F86161" w:rsidP="00F86161">
      <w:pPr>
        <w:pStyle w:val="affffe"/>
        <w:ind w:firstLine="420"/>
      </w:pPr>
      <w:r w:rsidRPr="00F86161">
        <w:t>原料产地关联的五指山红茶人文历史</w:t>
      </w:r>
      <w:r w:rsidRPr="00F86161">
        <w:rPr>
          <w:rFonts w:hint="eastAsia"/>
        </w:rPr>
        <w:t>建议</w:t>
      </w:r>
      <w:r w:rsidRPr="00F86161">
        <w:t xml:space="preserve">满足下列要求：种茶史可追溯至战国时期，黎族先民采集野生茶鲜叶加工饮用；明清时期通过 </w:t>
      </w:r>
      <w:r w:rsidRPr="00F86161">
        <w:t>“</w:t>
      </w:r>
      <w:r w:rsidRPr="00F86161">
        <w:t>琼州 - 雷州</w:t>
      </w:r>
      <w:r w:rsidRPr="00F86161">
        <w:t>”</w:t>
      </w:r>
      <w:r w:rsidRPr="00F86161">
        <w:t xml:space="preserve"> 茶马支线外销，现存历史佐证包括水满乡清代 </w:t>
      </w:r>
      <w:r w:rsidRPr="00F86161">
        <w:t>“</w:t>
      </w:r>
      <w:r w:rsidRPr="00F86161">
        <w:t>红茶商号</w:t>
      </w:r>
      <w:r w:rsidRPr="00F86161">
        <w:t>”</w:t>
      </w:r>
      <w:r w:rsidRPr="00F86161">
        <w:t xml:space="preserve"> 碑刻、五指山市博物馆</w:t>
      </w:r>
      <w:proofErr w:type="gramStart"/>
      <w:r w:rsidRPr="00F86161">
        <w:t>藏民国</w:t>
      </w:r>
      <w:proofErr w:type="gramEnd"/>
      <w:r w:rsidRPr="00F86161">
        <w:t>时期红茶包装纸；20 世纪 50 年代，国营畅好农场引种海南大叶种红茶，推动传统工艺与规模化种植融合，技艺传承至今。</w:t>
      </w:r>
    </w:p>
    <w:p w:rsidR="00F86161" w:rsidRPr="00F86161" w:rsidRDefault="00F86161" w:rsidP="00F86161">
      <w:pPr>
        <w:pStyle w:val="aff4"/>
        <w:spacing w:before="120" w:after="120"/>
        <w:rPr>
          <w:rFonts w:ascii="宋体" w:eastAsia="宋体"/>
        </w:rPr>
      </w:pPr>
      <w:r w:rsidRPr="00F86161">
        <w:rPr>
          <w:rFonts w:ascii="宋体" w:eastAsia="宋体"/>
        </w:rPr>
        <w:t>民族茶俗特色</w:t>
      </w:r>
    </w:p>
    <w:p w:rsidR="00F86161" w:rsidRPr="00F86161" w:rsidRDefault="00F86161" w:rsidP="00F86161">
      <w:pPr>
        <w:pStyle w:val="affffe"/>
        <w:ind w:firstLine="420"/>
      </w:pPr>
      <w:r w:rsidRPr="00F86161">
        <w:t>产品</w:t>
      </w:r>
      <w:r w:rsidRPr="00F86161">
        <w:rPr>
          <w:rFonts w:hint="eastAsia"/>
        </w:rPr>
        <w:t>建议</w:t>
      </w:r>
      <w:r w:rsidRPr="00F86161">
        <w:t xml:space="preserve">关联黎族、苗族特色茶俗，具体包括：日常饮茶习俗（黎族 </w:t>
      </w:r>
      <w:r w:rsidRPr="00F86161">
        <w:t>“</w:t>
      </w:r>
      <w:r w:rsidRPr="00F86161">
        <w:t>烤茶</w:t>
      </w:r>
      <w:r w:rsidRPr="00F86161">
        <w:t>”</w:t>
      </w:r>
      <w:r w:rsidRPr="00F86161">
        <w:t xml:space="preserve">，将红茶在陶壶中烤至焦香后注入山泉水煮沸，搭配槟榔食用；苗族 </w:t>
      </w:r>
      <w:r w:rsidRPr="00F86161">
        <w:t>“</w:t>
      </w:r>
      <w:r w:rsidRPr="00F86161">
        <w:t>竹筒茶</w:t>
      </w:r>
      <w:r w:rsidRPr="00F86161">
        <w:t>”</w:t>
      </w:r>
      <w:r w:rsidRPr="00F86161">
        <w:t xml:space="preserve">，将红茶装入鲜竹筒蒸制后切片冲泡）；节庆茶礼（黎族 </w:t>
      </w:r>
      <w:r w:rsidRPr="00F86161">
        <w:t>“</w:t>
      </w:r>
      <w:r w:rsidRPr="00F86161">
        <w:t>三月三</w:t>
      </w:r>
      <w:r w:rsidRPr="00F86161">
        <w:t>”</w:t>
      </w:r>
      <w:r w:rsidRPr="00F86161">
        <w:t xml:space="preserve"> 节庆以 </w:t>
      </w:r>
      <w:r w:rsidRPr="00F86161">
        <w:t>“</w:t>
      </w:r>
      <w:r w:rsidRPr="00F86161">
        <w:t>头道红茶</w:t>
      </w:r>
      <w:r w:rsidRPr="00F86161">
        <w:t>”</w:t>
      </w:r>
      <w:r w:rsidRPr="00F86161">
        <w:t xml:space="preserve"> 待客，客人回赠</w:t>
      </w:r>
      <w:proofErr w:type="gramStart"/>
      <w:r w:rsidRPr="00F86161">
        <w:t>山兰酒象征</w:t>
      </w:r>
      <w:proofErr w:type="gramEnd"/>
      <w:r w:rsidRPr="00F86161">
        <w:t xml:space="preserve">礼尚往来；苗族 </w:t>
      </w:r>
      <w:r w:rsidRPr="00F86161">
        <w:t>“</w:t>
      </w:r>
      <w:r w:rsidRPr="00F86161">
        <w:t>丰收节</w:t>
      </w:r>
      <w:r w:rsidRPr="00F86161">
        <w:t>”</w:t>
      </w:r>
      <w:r w:rsidRPr="00F86161">
        <w:t xml:space="preserve"> 以红茶祭祀山神，祈求茶园丰产），体现地域民族文化特质。</w:t>
      </w:r>
    </w:p>
    <w:p w:rsidR="00F86161" w:rsidRPr="00F86161" w:rsidRDefault="00F86161" w:rsidP="00F86161">
      <w:pPr>
        <w:pStyle w:val="aff4"/>
        <w:spacing w:before="120" w:after="120"/>
        <w:rPr>
          <w:rFonts w:ascii="宋体" w:eastAsia="宋体"/>
        </w:rPr>
      </w:pPr>
      <w:r w:rsidRPr="00F86161">
        <w:rPr>
          <w:rFonts w:ascii="宋体" w:eastAsia="宋体"/>
        </w:rPr>
        <w:t>品牌与标准认证</w:t>
      </w:r>
    </w:p>
    <w:p w:rsidR="00F86161" w:rsidRDefault="00F86161" w:rsidP="00F86161">
      <w:pPr>
        <w:pStyle w:val="affffe"/>
        <w:ind w:firstLine="420"/>
      </w:pPr>
      <w:r w:rsidRPr="00F86161">
        <w:rPr>
          <w:rFonts w:hint="eastAsia"/>
        </w:rPr>
        <w:t>建议</w:t>
      </w:r>
      <w:r w:rsidRPr="00F86161">
        <w:t xml:space="preserve">产品符合下列品牌要求：2023 年获国家地理标志产品认证，产地范围覆盖通什镇、水满乡等 7 </w:t>
      </w:r>
      <w:proofErr w:type="gramStart"/>
      <w:r w:rsidRPr="00F86161">
        <w:t>个</w:t>
      </w:r>
      <w:proofErr w:type="gramEnd"/>
      <w:r w:rsidRPr="00F86161">
        <w:t xml:space="preserve">乡镇；执行《五指山热带雨林大叶茶 红茶》团体标准（T/HNBX 185-2023），规范鲜叶采摘、加工参数；市场层面，需入驻 </w:t>
      </w:r>
      <w:r w:rsidRPr="00F86161">
        <w:t>“</w:t>
      </w:r>
      <w:r w:rsidRPr="00F86161">
        <w:t>海南离岛免税</w:t>
      </w:r>
      <w:r w:rsidRPr="00F86161">
        <w:t>”</w:t>
      </w:r>
      <w:r w:rsidRPr="00F86161">
        <w:t xml:space="preserve"> 渠道，或获省级及以上绿色食品类奖项（如 </w:t>
      </w:r>
      <w:r w:rsidRPr="00F86161">
        <w:t>“</w:t>
      </w:r>
      <w:r w:rsidRPr="00F86161">
        <w:t>中国绿色食品博览会金奖</w:t>
      </w:r>
      <w:r w:rsidRPr="00F86161">
        <w:t>”</w:t>
      </w:r>
      <w:r w:rsidRPr="00F86161">
        <w:t xml:space="preserve">），2024 </w:t>
      </w:r>
      <w:proofErr w:type="gramStart"/>
      <w:r w:rsidRPr="00F86161">
        <w:t>年相关</w:t>
      </w:r>
      <w:proofErr w:type="gramEnd"/>
      <w:r w:rsidRPr="00F86161">
        <w:t>产品年销售额不低于 5000 万元，凸显地域产品价值。</w:t>
      </w:r>
    </w:p>
    <w:p w:rsidR="007A5302" w:rsidRDefault="00C40CF5">
      <w:pPr>
        <w:pStyle w:val="affffe"/>
        <w:ind w:firstLineChars="0" w:firstLine="0"/>
        <w:jc w:val="center"/>
      </w:pPr>
      <w:bookmarkStart w:id="34" w:name="BookMark8"/>
      <w:bookmarkEnd w:id="33"/>
      <w:r>
        <w:rPr>
          <w:rFonts w:hint="eastAsia"/>
          <w:noProof/>
        </w:rPr>
        <w:drawing>
          <wp:inline distT="0" distB="0" distL="0" distR="0" wp14:anchorId="0A542437" wp14:editId="58FE1AA9">
            <wp:extent cx="1485900" cy="317500"/>
            <wp:effectExtent l="0" t="0" r="0" b="6350"/>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4"/>
    </w:p>
    <w:sectPr w:rsidR="007A5302" w:rsidSect="00F86161">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107" w:rsidRDefault="00FD0107">
      <w:pPr>
        <w:spacing w:line="240" w:lineRule="auto"/>
      </w:pPr>
      <w:r>
        <w:separator/>
      </w:r>
    </w:p>
  </w:endnote>
  <w:endnote w:type="continuationSeparator" w:id="0">
    <w:p w:rsidR="00FD0107" w:rsidRDefault="00FD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302" w:rsidRDefault="00C40CF5">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61" w:rsidRDefault="00F86161">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302" w:rsidRDefault="007A5302">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302" w:rsidRDefault="00C40CF5">
    <w:pPr>
      <w:pStyle w:val="affffb"/>
    </w:pPr>
    <w:r>
      <w:fldChar w:fldCharType="begin"/>
    </w:r>
    <w:r>
      <w:instrText>PAGE   \* MERGEFORMAT</w:instrText>
    </w:r>
    <w:r>
      <w:fldChar w:fldCharType="separate"/>
    </w:r>
    <w:r w:rsidR="00B414AB" w:rsidRPr="00B414AB">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107" w:rsidRDefault="00FD0107">
      <w:pPr>
        <w:spacing w:line="240" w:lineRule="auto"/>
      </w:pPr>
      <w:r>
        <w:separator/>
      </w:r>
    </w:p>
  </w:footnote>
  <w:footnote w:type="continuationSeparator" w:id="0">
    <w:p w:rsidR="00FD0107" w:rsidRDefault="00FD01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61" w:rsidRDefault="00F86161">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302" w:rsidRDefault="00C40CF5">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302" w:rsidRDefault="007A5302">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302" w:rsidRDefault="00C40CF5">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T/HNBX XXXX—2023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302" w:rsidRDefault="00450DD7">
    <w:pPr>
      <w:pStyle w:val="afffff3"/>
    </w:pPr>
    <w:r w:rsidRPr="00D04BC7">
      <w:rPr>
        <w:rFonts w:hint="eastAsia"/>
        <w:szCs w:val="21"/>
      </w:rPr>
      <w:t>T</w:t>
    </w:r>
    <w:r w:rsidRPr="00D04BC7">
      <w:rPr>
        <w:szCs w:val="21"/>
      </w:rPr>
      <w:t>/HNBX 185</w:t>
    </w:r>
    <w:r w:rsidRPr="00D04BC7">
      <w:rPr>
        <w:rFonts w:hAnsi="黑体"/>
        <w:szCs w:val="21"/>
      </w:rPr>
      <w:t>—20</w:t>
    </w:r>
    <w:r>
      <w:rPr>
        <w:rFonts w:hAnsi="黑体"/>
        <w:szCs w:val="21"/>
      </w:rPr>
      <w:t>25</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AB3"/>
    <w:multiLevelType w:val="hybridMultilevel"/>
    <w:tmpl w:val="A5C27566"/>
    <w:lvl w:ilvl="0" w:tplc="BB08A3A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8"/>
  </w:num>
  <w:num w:numId="36">
    <w:abstractNumId w:val="28"/>
  </w:num>
  <w:num w:numId="37">
    <w:abstractNumId w:val="28"/>
  </w:num>
  <w:num w:numId="38">
    <w:abstractNumId w:val="28"/>
  </w:num>
  <w:num w:numId="39">
    <w:abstractNumId w:val="24"/>
  </w:num>
  <w:num w:numId="40">
    <w:abstractNumId w:val="24"/>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3MjI4NzAzNzQzZjQwMDhiZGJjY2UzZGUyMWE4YzkifQ=="/>
  </w:docVars>
  <w:rsids>
    <w:rsidRoot w:val="00866B8E"/>
    <w:rsid w:val="0000040A"/>
    <w:rsid w:val="00000A94"/>
    <w:rsid w:val="00001972"/>
    <w:rsid w:val="00001D9A"/>
    <w:rsid w:val="000044AD"/>
    <w:rsid w:val="00007B3A"/>
    <w:rsid w:val="000107E0"/>
    <w:rsid w:val="00011FDE"/>
    <w:rsid w:val="00012FFD"/>
    <w:rsid w:val="00014162"/>
    <w:rsid w:val="00014340"/>
    <w:rsid w:val="00016A9C"/>
    <w:rsid w:val="00022184"/>
    <w:rsid w:val="00022762"/>
    <w:rsid w:val="00022C86"/>
    <w:rsid w:val="000238E0"/>
    <w:rsid w:val="000249DB"/>
    <w:rsid w:val="0002595E"/>
    <w:rsid w:val="000303C3"/>
    <w:rsid w:val="00033082"/>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1A"/>
    <w:rsid w:val="000622D4"/>
    <w:rsid w:val="00063092"/>
    <w:rsid w:val="0006357D"/>
    <w:rsid w:val="00066007"/>
    <w:rsid w:val="00067E76"/>
    <w:rsid w:val="00067F1E"/>
    <w:rsid w:val="00071CC0"/>
    <w:rsid w:val="00071CFC"/>
    <w:rsid w:val="00073C8C"/>
    <w:rsid w:val="0007654C"/>
    <w:rsid w:val="00077B64"/>
    <w:rsid w:val="00080A1C"/>
    <w:rsid w:val="00081393"/>
    <w:rsid w:val="00082317"/>
    <w:rsid w:val="00082AA5"/>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BF3"/>
    <w:rsid w:val="000B060F"/>
    <w:rsid w:val="000B1592"/>
    <w:rsid w:val="000B1FF2"/>
    <w:rsid w:val="000B3CDA"/>
    <w:rsid w:val="000B64E1"/>
    <w:rsid w:val="000B6A0B"/>
    <w:rsid w:val="000C0E05"/>
    <w:rsid w:val="000C0F6C"/>
    <w:rsid w:val="000C11DB"/>
    <w:rsid w:val="000C1492"/>
    <w:rsid w:val="000C2FBD"/>
    <w:rsid w:val="000C4B41"/>
    <w:rsid w:val="000C5510"/>
    <w:rsid w:val="000C57D6"/>
    <w:rsid w:val="000C6362"/>
    <w:rsid w:val="000C7347"/>
    <w:rsid w:val="000C7666"/>
    <w:rsid w:val="000D0A9C"/>
    <w:rsid w:val="000D1795"/>
    <w:rsid w:val="000D329A"/>
    <w:rsid w:val="000D4B9C"/>
    <w:rsid w:val="000D4EB6"/>
    <w:rsid w:val="000D753B"/>
    <w:rsid w:val="000E1D31"/>
    <w:rsid w:val="000E2660"/>
    <w:rsid w:val="000E4C9E"/>
    <w:rsid w:val="000E5E6D"/>
    <w:rsid w:val="000E6FD7"/>
    <w:rsid w:val="000E7144"/>
    <w:rsid w:val="000F06E1"/>
    <w:rsid w:val="000F0E3C"/>
    <w:rsid w:val="000F19D5"/>
    <w:rsid w:val="000F4050"/>
    <w:rsid w:val="000F4AEA"/>
    <w:rsid w:val="000F67E9"/>
    <w:rsid w:val="00102A4D"/>
    <w:rsid w:val="00104926"/>
    <w:rsid w:val="001051E6"/>
    <w:rsid w:val="00107470"/>
    <w:rsid w:val="00110760"/>
    <w:rsid w:val="00113B1E"/>
    <w:rsid w:val="0011711C"/>
    <w:rsid w:val="00124E4F"/>
    <w:rsid w:val="001260B7"/>
    <w:rsid w:val="001265CB"/>
    <w:rsid w:val="001321C6"/>
    <w:rsid w:val="001325C4"/>
    <w:rsid w:val="00132DF7"/>
    <w:rsid w:val="00133010"/>
    <w:rsid w:val="001338EE"/>
    <w:rsid w:val="00133AAE"/>
    <w:rsid w:val="001349BF"/>
    <w:rsid w:val="00135323"/>
    <w:rsid w:val="001356C4"/>
    <w:rsid w:val="00137565"/>
    <w:rsid w:val="00140C39"/>
    <w:rsid w:val="00141114"/>
    <w:rsid w:val="00142969"/>
    <w:rsid w:val="001446C2"/>
    <w:rsid w:val="001457E7"/>
    <w:rsid w:val="00145D9D"/>
    <w:rsid w:val="00146388"/>
    <w:rsid w:val="00151254"/>
    <w:rsid w:val="001522B5"/>
    <w:rsid w:val="001529E5"/>
    <w:rsid w:val="00152FB3"/>
    <w:rsid w:val="00153C7E"/>
    <w:rsid w:val="001565B0"/>
    <w:rsid w:val="00156B25"/>
    <w:rsid w:val="00156E1A"/>
    <w:rsid w:val="00157894"/>
    <w:rsid w:val="00157B55"/>
    <w:rsid w:val="001642FA"/>
    <w:rsid w:val="001649EB"/>
    <w:rsid w:val="00164BAF"/>
    <w:rsid w:val="00164E4B"/>
    <w:rsid w:val="00164FA8"/>
    <w:rsid w:val="00165065"/>
    <w:rsid w:val="00165434"/>
    <w:rsid w:val="00165615"/>
    <w:rsid w:val="0016580B"/>
    <w:rsid w:val="00165F49"/>
    <w:rsid w:val="00166B88"/>
    <w:rsid w:val="00166E00"/>
    <w:rsid w:val="0016770A"/>
    <w:rsid w:val="00170804"/>
    <w:rsid w:val="001708E9"/>
    <w:rsid w:val="0017340B"/>
    <w:rsid w:val="00173FB1"/>
    <w:rsid w:val="00176DFD"/>
    <w:rsid w:val="001820B1"/>
    <w:rsid w:val="001852C9"/>
    <w:rsid w:val="0018717A"/>
    <w:rsid w:val="00187A0B"/>
    <w:rsid w:val="00190087"/>
    <w:rsid w:val="001913C4"/>
    <w:rsid w:val="0019348F"/>
    <w:rsid w:val="00193A07"/>
    <w:rsid w:val="00194C95"/>
    <w:rsid w:val="00195C34"/>
    <w:rsid w:val="00196EF5"/>
    <w:rsid w:val="001A057E"/>
    <w:rsid w:val="001A1A53"/>
    <w:rsid w:val="001A234A"/>
    <w:rsid w:val="001A4CF3"/>
    <w:rsid w:val="001A6696"/>
    <w:rsid w:val="001B06E8"/>
    <w:rsid w:val="001B1BA0"/>
    <w:rsid w:val="001B7186"/>
    <w:rsid w:val="001B71D0"/>
    <w:rsid w:val="001B71EE"/>
    <w:rsid w:val="001C04A8"/>
    <w:rsid w:val="001C2C03"/>
    <w:rsid w:val="001C42F7"/>
    <w:rsid w:val="001C49E5"/>
    <w:rsid w:val="001C680C"/>
    <w:rsid w:val="001C7FEA"/>
    <w:rsid w:val="001D0499"/>
    <w:rsid w:val="001D0BBE"/>
    <w:rsid w:val="001D0ED4"/>
    <w:rsid w:val="001D18F2"/>
    <w:rsid w:val="001D212F"/>
    <w:rsid w:val="001D29D7"/>
    <w:rsid w:val="001D2DE7"/>
    <w:rsid w:val="001D411C"/>
    <w:rsid w:val="001D43F4"/>
    <w:rsid w:val="001D64D1"/>
    <w:rsid w:val="001D7415"/>
    <w:rsid w:val="001E1B6A"/>
    <w:rsid w:val="001E2484"/>
    <w:rsid w:val="001E3CC4"/>
    <w:rsid w:val="001E4882"/>
    <w:rsid w:val="001E73AB"/>
    <w:rsid w:val="001E74C9"/>
    <w:rsid w:val="001F092D"/>
    <w:rsid w:val="001F143A"/>
    <w:rsid w:val="001F1605"/>
    <w:rsid w:val="001F2508"/>
    <w:rsid w:val="001F3C3E"/>
    <w:rsid w:val="001F46B9"/>
    <w:rsid w:val="001F4816"/>
    <w:rsid w:val="001F5DDE"/>
    <w:rsid w:val="001F662F"/>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268E"/>
    <w:rsid w:val="00233D64"/>
    <w:rsid w:val="0023482A"/>
    <w:rsid w:val="002359CB"/>
    <w:rsid w:val="00235B0A"/>
    <w:rsid w:val="00236056"/>
    <w:rsid w:val="00243540"/>
    <w:rsid w:val="002447B1"/>
    <w:rsid w:val="0024497B"/>
    <w:rsid w:val="0024515B"/>
    <w:rsid w:val="00246021"/>
    <w:rsid w:val="0024666E"/>
    <w:rsid w:val="0024702F"/>
    <w:rsid w:val="00247F52"/>
    <w:rsid w:val="00250B25"/>
    <w:rsid w:val="00250BBE"/>
    <w:rsid w:val="002515C2"/>
    <w:rsid w:val="0025194F"/>
    <w:rsid w:val="0026148A"/>
    <w:rsid w:val="00262696"/>
    <w:rsid w:val="00263D25"/>
    <w:rsid w:val="002643C3"/>
    <w:rsid w:val="00264A0C"/>
    <w:rsid w:val="00265DDC"/>
    <w:rsid w:val="00266EEB"/>
    <w:rsid w:val="0026796F"/>
    <w:rsid w:val="00267EF4"/>
    <w:rsid w:val="00270CB8"/>
    <w:rsid w:val="00272B08"/>
    <w:rsid w:val="002773E6"/>
    <w:rsid w:val="00281BB8"/>
    <w:rsid w:val="00281E9E"/>
    <w:rsid w:val="00282405"/>
    <w:rsid w:val="00283A8F"/>
    <w:rsid w:val="00285170"/>
    <w:rsid w:val="00285361"/>
    <w:rsid w:val="002868E5"/>
    <w:rsid w:val="00292D60"/>
    <w:rsid w:val="00293B30"/>
    <w:rsid w:val="00294D34"/>
    <w:rsid w:val="00294E3B"/>
    <w:rsid w:val="0029547A"/>
    <w:rsid w:val="00296193"/>
    <w:rsid w:val="00296C66"/>
    <w:rsid w:val="00296EBE"/>
    <w:rsid w:val="002974E3"/>
    <w:rsid w:val="002A084B"/>
    <w:rsid w:val="002A0E6A"/>
    <w:rsid w:val="002A1260"/>
    <w:rsid w:val="002A1589"/>
    <w:rsid w:val="002A1608"/>
    <w:rsid w:val="002A17E6"/>
    <w:rsid w:val="002A25DC"/>
    <w:rsid w:val="002A37A9"/>
    <w:rsid w:val="002A3936"/>
    <w:rsid w:val="002A3AAB"/>
    <w:rsid w:val="002A4CEA"/>
    <w:rsid w:val="002A5977"/>
    <w:rsid w:val="002A5A13"/>
    <w:rsid w:val="002A757F"/>
    <w:rsid w:val="002A7F44"/>
    <w:rsid w:val="002B0C40"/>
    <w:rsid w:val="002B1966"/>
    <w:rsid w:val="002B3BB6"/>
    <w:rsid w:val="002B4508"/>
    <w:rsid w:val="002B5779"/>
    <w:rsid w:val="002B5D7C"/>
    <w:rsid w:val="002B690C"/>
    <w:rsid w:val="002B7332"/>
    <w:rsid w:val="002B7BE6"/>
    <w:rsid w:val="002B7DC2"/>
    <w:rsid w:val="002B7F51"/>
    <w:rsid w:val="002C09E7"/>
    <w:rsid w:val="002C1E06"/>
    <w:rsid w:val="002C3F07"/>
    <w:rsid w:val="002C4EB8"/>
    <w:rsid w:val="002C5278"/>
    <w:rsid w:val="002C7EBB"/>
    <w:rsid w:val="002D06C1"/>
    <w:rsid w:val="002D42B5"/>
    <w:rsid w:val="002D4F1A"/>
    <w:rsid w:val="002D6EC6"/>
    <w:rsid w:val="002D79AC"/>
    <w:rsid w:val="002D7DB3"/>
    <w:rsid w:val="002E039D"/>
    <w:rsid w:val="002E0FAF"/>
    <w:rsid w:val="002E1618"/>
    <w:rsid w:val="002E4D5A"/>
    <w:rsid w:val="002E59C1"/>
    <w:rsid w:val="002E6326"/>
    <w:rsid w:val="002F30E0"/>
    <w:rsid w:val="002F35E4"/>
    <w:rsid w:val="002F3730"/>
    <w:rsid w:val="002F38E1"/>
    <w:rsid w:val="002F7AF6"/>
    <w:rsid w:val="00300E63"/>
    <w:rsid w:val="00302F5F"/>
    <w:rsid w:val="0030441D"/>
    <w:rsid w:val="00306063"/>
    <w:rsid w:val="00313B85"/>
    <w:rsid w:val="00315BBF"/>
    <w:rsid w:val="00317988"/>
    <w:rsid w:val="003221B4"/>
    <w:rsid w:val="0032258D"/>
    <w:rsid w:val="00322E62"/>
    <w:rsid w:val="00324D13"/>
    <w:rsid w:val="00324EDD"/>
    <w:rsid w:val="003312ED"/>
    <w:rsid w:val="003331E4"/>
    <w:rsid w:val="00333F9F"/>
    <w:rsid w:val="00335DFC"/>
    <w:rsid w:val="00336B9A"/>
    <w:rsid w:val="00336C64"/>
    <w:rsid w:val="00337162"/>
    <w:rsid w:val="00340A76"/>
    <w:rsid w:val="0034194F"/>
    <w:rsid w:val="003442B7"/>
    <w:rsid w:val="00344605"/>
    <w:rsid w:val="003462AA"/>
    <w:rsid w:val="00347282"/>
    <w:rsid w:val="003474AA"/>
    <w:rsid w:val="00347C49"/>
    <w:rsid w:val="00350D1D"/>
    <w:rsid w:val="003515CF"/>
    <w:rsid w:val="00352C83"/>
    <w:rsid w:val="00352F1A"/>
    <w:rsid w:val="00360385"/>
    <w:rsid w:val="0036107C"/>
    <w:rsid w:val="003615D2"/>
    <w:rsid w:val="0036429C"/>
    <w:rsid w:val="00364A53"/>
    <w:rsid w:val="003654CB"/>
    <w:rsid w:val="00365AA9"/>
    <w:rsid w:val="00365F86"/>
    <w:rsid w:val="00365F87"/>
    <w:rsid w:val="00365FAF"/>
    <w:rsid w:val="00366CAE"/>
    <w:rsid w:val="00366E89"/>
    <w:rsid w:val="003700B1"/>
    <w:rsid w:val="003705F4"/>
    <w:rsid w:val="00370D58"/>
    <w:rsid w:val="00371316"/>
    <w:rsid w:val="003739B9"/>
    <w:rsid w:val="00376713"/>
    <w:rsid w:val="00381815"/>
    <w:rsid w:val="003819AF"/>
    <w:rsid w:val="003820E9"/>
    <w:rsid w:val="00382DE7"/>
    <w:rsid w:val="00384FFC"/>
    <w:rsid w:val="003872FC"/>
    <w:rsid w:val="00387ADC"/>
    <w:rsid w:val="00390020"/>
    <w:rsid w:val="003903D6"/>
    <w:rsid w:val="00390EE6"/>
    <w:rsid w:val="0039118F"/>
    <w:rsid w:val="00392AD7"/>
    <w:rsid w:val="00393046"/>
    <w:rsid w:val="003938D9"/>
    <w:rsid w:val="00394376"/>
    <w:rsid w:val="003943FF"/>
    <w:rsid w:val="00396DF8"/>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89A"/>
    <w:rsid w:val="003E091D"/>
    <w:rsid w:val="003E1C53"/>
    <w:rsid w:val="003E2A69"/>
    <w:rsid w:val="003E2D49"/>
    <w:rsid w:val="003E2FD4"/>
    <w:rsid w:val="003E34F6"/>
    <w:rsid w:val="003E49F6"/>
    <w:rsid w:val="003E660F"/>
    <w:rsid w:val="003F0841"/>
    <w:rsid w:val="003F23D3"/>
    <w:rsid w:val="003F26A8"/>
    <w:rsid w:val="003F3F08"/>
    <w:rsid w:val="003F49F1"/>
    <w:rsid w:val="003F6272"/>
    <w:rsid w:val="00400E72"/>
    <w:rsid w:val="00401235"/>
    <w:rsid w:val="00401400"/>
    <w:rsid w:val="00404869"/>
    <w:rsid w:val="00405884"/>
    <w:rsid w:val="00407D39"/>
    <w:rsid w:val="00411C2E"/>
    <w:rsid w:val="00411DD9"/>
    <w:rsid w:val="004138A1"/>
    <w:rsid w:val="0041477A"/>
    <w:rsid w:val="004167A3"/>
    <w:rsid w:val="00425CE9"/>
    <w:rsid w:val="00432DAA"/>
    <w:rsid w:val="00433886"/>
    <w:rsid w:val="00434305"/>
    <w:rsid w:val="0043525D"/>
    <w:rsid w:val="0043587F"/>
    <w:rsid w:val="00435DF7"/>
    <w:rsid w:val="0043741A"/>
    <w:rsid w:val="0044083F"/>
    <w:rsid w:val="00441AE7"/>
    <w:rsid w:val="00444D6E"/>
    <w:rsid w:val="00445574"/>
    <w:rsid w:val="004467FB"/>
    <w:rsid w:val="00450DD7"/>
    <w:rsid w:val="00452D6B"/>
    <w:rsid w:val="00453CEA"/>
    <w:rsid w:val="00454484"/>
    <w:rsid w:val="004548E8"/>
    <w:rsid w:val="0045517B"/>
    <w:rsid w:val="0045660B"/>
    <w:rsid w:val="00463B77"/>
    <w:rsid w:val="00463C7B"/>
    <w:rsid w:val="004644A6"/>
    <w:rsid w:val="004659BD"/>
    <w:rsid w:val="00470775"/>
    <w:rsid w:val="00471DBB"/>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5086"/>
    <w:rsid w:val="004B656E"/>
    <w:rsid w:val="004C1FBC"/>
    <w:rsid w:val="004C25A2"/>
    <w:rsid w:val="004C3F1D"/>
    <w:rsid w:val="004C458D"/>
    <w:rsid w:val="004C7556"/>
    <w:rsid w:val="004C7E8B"/>
    <w:rsid w:val="004C7E9D"/>
    <w:rsid w:val="004C7F67"/>
    <w:rsid w:val="004D076D"/>
    <w:rsid w:val="004D0EF1"/>
    <w:rsid w:val="004D2253"/>
    <w:rsid w:val="004D3D65"/>
    <w:rsid w:val="004D4406"/>
    <w:rsid w:val="004D7C42"/>
    <w:rsid w:val="004E0465"/>
    <w:rsid w:val="004E127B"/>
    <w:rsid w:val="004E1C0A"/>
    <w:rsid w:val="004E30C5"/>
    <w:rsid w:val="004E4AA5"/>
    <w:rsid w:val="004E4AEE"/>
    <w:rsid w:val="004E59E3"/>
    <w:rsid w:val="004E67C0"/>
    <w:rsid w:val="004F2833"/>
    <w:rsid w:val="004F391A"/>
    <w:rsid w:val="004F3CFB"/>
    <w:rsid w:val="004F6456"/>
    <w:rsid w:val="004F696E"/>
    <w:rsid w:val="004F6C71"/>
    <w:rsid w:val="00501139"/>
    <w:rsid w:val="0050363E"/>
    <w:rsid w:val="005039BC"/>
    <w:rsid w:val="0050421B"/>
    <w:rsid w:val="005043BB"/>
    <w:rsid w:val="00504A3D"/>
    <w:rsid w:val="00505767"/>
    <w:rsid w:val="005073F0"/>
    <w:rsid w:val="00510A7B"/>
    <w:rsid w:val="005115EB"/>
    <w:rsid w:val="00512F6E"/>
    <w:rsid w:val="00513038"/>
    <w:rsid w:val="00513087"/>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310"/>
    <w:rsid w:val="00551F6F"/>
    <w:rsid w:val="00552C01"/>
    <w:rsid w:val="00555044"/>
    <w:rsid w:val="00560616"/>
    <w:rsid w:val="00561475"/>
    <w:rsid w:val="005615F1"/>
    <w:rsid w:val="005620C9"/>
    <w:rsid w:val="00562308"/>
    <w:rsid w:val="00562C45"/>
    <w:rsid w:val="00563773"/>
    <w:rsid w:val="0056487B"/>
    <w:rsid w:val="00564FB9"/>
    <w:rsid w:val="00571438"/>
    <w:rsid w:val="00573D9E"/>
    <w:rsid w:val="00575CD7"/>
    <w:rsid w:val="005801E3"/>
    <w:rsid w:val="005813B5"/>
    <w:rsid w:val="00581802"/>
    <w:rsid w:val="005836A8"/>
    <w:rsid w:val="0058409C"/>
    <w:rsid w:val="00584262"/>
    <w:rsid w:val="00586630"/>
    <w:rsid w:val="00586B04"/>
    <w:rsid w:val="00587232"/>
    <w:rsid w:val="005872F5"/>
    <w:rsid w:val="00587ADD"/>
    <w:rsid w:val="00593A49"/>
    <w:rsid w:val="00595F8D"/>
    <w:rsid w:val="00596160"/>
    <w:rsid w:val="005966E2"/>
    <w:rsid w:val="00597007"/>
    <w:rsid w:val="005A0966"/>
    <w:rsid w:val="005A11B7"/>
    <w:rsid w:val="005A260B"/>
    <w:rsid w:val="005A4A1B"/>
    <w:rsid w:val="005A6D70"/>
    <w:rsid w:val="005A7830"/>
    <w:rsid w:val="005A7FCE"/>
    <w:rsid w:val="005B0F3F"/>
    <w:rsid w:val="005B191C"/>
    <w:rsid w:val="005B4903"/>
    <w:rsid w:val="005B51CE"/>
    <w:rsid w:val="005B52A9"/>
    <w:rsid w:val="005B5885"/>
    <w:rsid w:val="005B5CD7"/>
    <w:rsid w:val="005B6CF6"/>
    <w:rsid w:val="005B70C5"/>
    <w:rsid w:val="005B7422"/>
    <w:rsid w:val="005C29B8"/>
    <w:rsid w:val="005C2D6D"/>
    <w:rsid w:val="005C5F21"/>
    <w:rsid w:val="005C6E20"/>
    <w:rsid w:val="005C7156"/>
    <w:rsid w:val="005D0C75"/>
    <w:rsid w:val="005D4171"/>
    <w:rsid w:val="005D6A95"/>
    <w:rsid w:val="005D6B2C"/>
    <w:rsid w:val="005D6C02"/>
    <w:rsid w:val="005D6D9C"/>
    <w:rsid w:val="005E2335"/>
    <w:rsid w:val="005E34CA"/>
    <w:rsid w:val="005E3C18"/>
    <w:rsid w:val="005E4250"/>
    <w:rsid w:val="005E6812"/>
    <w:rsid w:val="005E7881"/>
    <w:rsid w:val="005E78E0"/>
    <w:rsid w:val="005E7BC9"/>
    <w:rsid w:val="005F0D9C"/>
    <w:rsid w:val="005F284E"/>
    <w:rsid w:val="006015CE"/>
    <w:rsid w:val="00604784"/>
    <w:rsid w:val="00606419"/>
    <w:rsid w:val="00607D29"/>
    <w:rsid w:val="00612952"/>
    <w:rsid w:val="006144B9"/>
    <w:rsid w:val="00614BBD"/>
    <w:rsid w:val="00614CC1"/>
    <w:rsid w:val="00615A9D"/>
    <w:rsid w:val="00616712"/>
    <w:rsid w:val="00617387"/>
    <w:rsid w:val="006205D6"/>
    <w:rsid w:val="00621CFE"/>
    <w:rsid w:val="006252D8"/>
    <w:rsid w:val="006259BC"/>
    <w:rsid w:val="0062636B"/>
    <w:rsid w:val="00632182"/>
    <w:rsid w:val="00632AE0"/>
    <w:rsid w:val="00633C17"/>
    <w:rsid w:val="00634D9E"/>
    <w:rsid w:val="00636E3E"/>
    <w:rsid w:val="006379F7"/>
    <w:rsid w:val="00637E4D"/>
    <w:rsid w:val="00640620"/>
    <w:rsid w:val="00641A1F"/>
    <w:rsid w:val="00643994"/>
    <w:rsid w:val="00643FD0"/>
    <w:rsid w:val="00645904"/>
    <w:rsid w:val="00647263"/>
    <w:rsid w:val="00651ACB"/>
    <w:rsid w:val="00651C47"/>
    <w:rsid w:val="00652AB2"/>
    <w:rsid w:val="00653FED"/>
    <w:rsid w:val="00654EC0"/>
    <w:rsid w:val="0065525B"/>
    <w:rsid w:val="00655D4F"/>
    <w:rsid w:val="00656D29"/>
    <w:rsid w:val="00663E38"/>
    <w:rsid w:val="006640E5"/>
    <w:rsid w:val="00664698"/>
    <w:rsid w:val="006646F1"/>
    <w:rsid w:val="00664929"/>
    <w:rsid w:val="00664F62"/>
    <w:rsid w:val="006655E1"/>
    <w:rsid w:val="00671950"/>
    <w:rsid w:val="00672060"/>
    <w:rsid w:val="00672BFD"/>
    <w:rsid w:val="006770F4"/>
    <w:rsid w:val="00677A84"/>
    <w:rsid w:val="0068026D"/>
    <w:rsid w:val="00680A27"/>
    <w:rsid w:val="006816A4"/>
    <w:rsid w:val="006819B8"/>
    <w:rsid w:val="00683D40"/>
    <w:rsid w:val="006840A6"/>
    <w:rsid w:val="006850CD"/>
    <w:rsid w:val="00685AAB"/>
    <w:rsid w:val="00687C39"/>
    <w:rsid w:val="00693962"/>
    <w:rsid w:val="00694F33"/>
    <w:rsid w:val="006979CA"/>
    <w:rsid w:val="006A07AA"/>
    <w:rsid w:val="006A25E5"/>
    <w:rsid w:val="006A2B46"/>
    <w:rsid w:val="006A336D"/>
    <w:rsid w:val="006A37B9"/>
    <w:rsid w:val="006A64A1"/>
    <w:rsid w:val="006B2672"/>
    <w:rsid w:val="006B54BF"/>
    <w:rsid w:val="006B5F44"/>
    <w:rsid w:val="006B5F90"/>
    <w:rsid w:val="006B62E4"/>
    <w:rsid w:val="006B7D0D"/>
    <w:rsid w:val="006C1BBA"/>
    <w:rsid w:val="006C2079"/>
    <w:rsid w:val="006C5A62"/>
    <w:rsid w:val="006C5D68"/>
    <w:rsid w:val="006C6976"/>
    <w:rsid w:val="006C6DD0"/>
    <w:rsid w:val="006D04EA"/>
    <w:rsid w:val="006D16C4"/>
    <w:rsid w:val="006D3E96"/>
    <w:rsid w:val="006D4515"/>
    <w:rsid w:val="006D4BB1"/>
    <w:rsid w:val="006D56FF"/>
    <w:rsid w:val="006D6593"/>
    <w:rsid w:val="006E04A0"/>
    <w:rsid w:val="006E3C1F"/>
    <w:rsid w:val="006F03A8"/>
    <w:rsid w:val="006F2ACA"/>
    <w:rsid w:val="006F2ADC"/>
    <w:rsid w:val="006F2BFE"/>
    <w:rsid w:val="006F31E9"/>
    <w:rsid w:val="006F5F3A"/>
    <w:rsid w:val="006F6284"/>
    <w:rsid w:val="007002C5"/>
    <w:rsid w:val="0070321B"/>
    <w:rsid w:val="00704387"/>
    <w:rsid w:val="007062BD"/>
    <w:rsid w:val="00707669"/>
    <w:rsid w:val="00711CBA"/>
    <w:rsid w:val="00711FB5"/>
    <w:rsid w:val="00712A01"/>
    <w:rsid w:val="00714F58"/>
    <w:rsid w:val="00721824"/>
    <w:rsid w:val="00722FBF"/>
    <w:rsid w:val="00722FC2"/>
    <w:rsid w:val="00724E1B"/>
    <w:rsid w:val="00724F81"/>
    <w:rsid w:val="00725949"/>
    <w:rsid w:val="00727FA2"/>
    <w:rsid w:val="007322D9"/>
    <w:rsid w:val="00732BC0"/>
    <w:rsid w:val="007333BC"/>
    <w:rsid w:val="00733BD6"/>
    <w:rsid w:val="0073720F"/>
    <w:rsid w:val="00737796"/>
    <w:rsid w:val="00740D11"/>
    <w:rsid w:val="0074165C"/>
    <w:rsid w:val="00742C35"/>
    <w:rsid w:val="00742DA9"/>
    <w:rsid w:val="007432A2"/>
    <w:rsid w:val="007432CA"/>
    <w:rsid w:val="007439EB"/>
    <w:rsid w:val="00743CB4"/>
    <w:rsid w:val="00743F0A"/>
    <w:rsid w:val="007444E8"/>
    <w:rsid w:val="0074548E"/>
    <w:rsid w:val="007456B8"/>
    <w:rsid w:val="00745773"/>
    <w:rsid w:val="00746800"/>
    <w:rsid w:val="007472B7"/>
    <w:rsid w:val="007501A8"/>
    <w:rsid w:val="00750D4D"/>
    <w:rsid w:val="00750D61"/>
    <w:rsid w:val="00750EE1"/>
    <w:rsid w:val="00752B4D"/>
    <w:rsid w:val="00755402"/>
    <w:rsid w:val="00756B26"/>
    <w:rsid w:val="00756EDF"/>
    <w:rsid w:val="007600E3"/>
    <w:rsid w:val="00760C8B"/>
    <w:rsid w:val="00765C43"/>
    <w:rsid w:val="00765EFB"/>
    <w:rsid w:val="007671CA"/>
    <w:rsid w:val="00767C61"/>
    <w:rsid w:val="0077008A"/>
    <w:rsid w:val="00773C1F"/>
    <w:rsid w:val="00774DA4"/>
    <w:rsid w:val="00776599"/>
    <w:rsid w:val="0078114B"/>
    <w:rsid w:val="00781DD2"/>
    <w:rsid w:val="00783ECF"/>
    <w:rsid w:val="0078413A"/>
    <w:rsid w:val="007859AD"/>
    <w:rsid w:val="007959E8"/>
    <w:rsid w:val="00795E9C"/>
    <w:rsid w:val="007A0521"/>
    <w:rsid w:val="007A2E12"/>
    <w:rsid w:val="007A3475"/>
    <w:rsid w:val="007A41C8"/>
    <w:rsid w:val="007A5302"/>
    <w:rsid w:val="007A54CE"/>
    <w:rsid w:val="007A5D3A"/>
    <w:rsid w:val="007A6FD9"/>
    <w:rsid w:val="007A7FFA"/>
    <w:rsid w:val="007B04EB"/>
    <w:rsid w:val="007B0D4F"/>
    <w:rsid w:val="007B5A3D"/>
    <w:rsid w:val="007B5B95"/>
    <w:rsid w:val="007B6032"/>
    <w:rsid w:val="007B6413"/>
    <w:rsid w:val="007B68EA"/>
    <w:rsid w:val="007B7453"/>
    <w:rsid w:val="007B780A"/>
    <w:rsid w:val="007C2D89"/>
    <w:rsid w:val="007C4593"/>
    <w:rsid w:val="007C5309"/>
    <w:rsid w:val="007C6069"/>
    <w:rsid w:val="007D06C4"/>
    <w:rsid w:val="007D1352"/>
    <w:rsid w:val="007D2508"/>
    <w:rsid w:val="007D346A"/>
    <w:rsid w:val="007D6518"/>
    <w:rsid w:val="007D76BD"/>
    <w:rsid w:val="007E0BF1"/>
    <w:rsid w:val="007E56E7"/>
    <w:rsid w:val="007F0ED8"/>
    <w:rsid w:val="007F0F63"/>
    <w:rsid w:val="007F75CE"/>
    <w:rsid w:val="008013A4"/>
    <w:rsid w:val="0080279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554"/>
    <w:rsid w:val="00842A47"/>
    <w:rsid w:val="00843C13"/>
    <w:rsid w:val="00843DEF"/>
    <w:rsid w:val="008454F8"/>
    <w:rsid w:val="00850266"/>
    <w:rsid w:val="0085173A"/>
    <w:rsid w:val="00854104"/>
    <w:rsid w:val="00854826"/>
    <w:rsid w:val="008603CE"/>
    <w:rsid w:val="00860DEF"/>
    <w:rsid w:val="008620FC"/>
    <w:rsid w:val="008627A5"/>
    <w:rsid w:val="00863E05"/>
    <w:rsid w:val="00864382"/>
    <w:rsid w:val="00865ACA"/>
    <w:rsid w:val="00865D28"/>
    <w:rsid w:val="00865F85"/>
    <w:rsid w:val="00866B8E"/>
    <w:rsid w:val="00867C10"/>
    <w:rsid w:val="00870439"/>
    <w:rsid w:val="00870DA1"/>
    <w:rsid w:val="00870DDE"/>
    <w:rsid w:val="00876956"/>
    <w:rsid w:val="008832B8"/>
    <w:rsid w:val="00883F93"/>
    <w:rsid w:val="00884DB3"/>
    <w:rsid w:val="00885A9D"/>
    <w:rsid w:val="008864F6"/>
    <w:rsid w:val="0089049D"/>
    <w:rsid w:val="00891797"/>
    <w:rsid w:val="008928C9"/>
    <w:rsid w:val="008930CB"/>
    <w:rsid w:val="008938DC"/>
    <w:rsid w:val="00893AEE"/>
    <w:rsid w:val="00893FD1"/>
    <w:rsid w:val="00894836"/>
    <w:rsid w:val="00895172"/>
    <w:rsid w:val="00895680"/>
    <w:rsid w:val="00896DFF"/>
    <w:rsid w:val="0089762C"/>
    <w:rsid w:val="008A173B"/>
    <w:rsid w:val="008A1893"/>
    <w:rsid w:val="008A57E6"/>
    <w:rsid w:val="008A6F81"/>
    <w:rsid w:val="008A769A"/>
    <w:rsid w:val="008B0C9C"/>
    <w:rsid w:val="008B14B2"/>
    <w:rsid w:val="008B166D"/>
    <w:rsid w:val="008B17F4"/>
    <w:rsid w:val="008B3615"/>
    <w:rsid w:val="008B4AC4"/>
    <w:rsid w:val="008B50C8"/>
    <w:rsid w:val="008B5281"/>
    <w:rsid w:val="008B7E05"/>
    <w:rsid w:val="008C1797"/>
    <w:rsid w:val="008C219C"/>
    <w:rsid w:val="008C475E"/>
    <w:rsid w:val="008C4AD1"/>
    <w:rsid w:val="008C5726"/>
    <w:rsid w:val="008C5EE5"/>
    <w:rsid w:val="008C619A"/>
    <w:rsid w:val="008D0CE8"/>
    <w:rsid w:val="008D2D1D"/>
    <w:rsid w:val="008D3E7B"/>
    <w:rsid w:val="008D453D"/>
    <w:rsid w:val="008D53AD"/>
    <w:rsid w:val="008D562B"/>
    <w:rsid w:val="008D5733"/>
    <w:rsid w:val="008D622B"/>
    <w:rsid w:val="008D666C"/>
    <w:rsid w:val="008D7B54"/>
    <w:rsid w:val="008E0C9D"/>
    <w:rsid w:val="008E0DA2"/>
    <w:rsid w:val="008E1648"/>
    <w:rsid w:val="008E1B3E"/>
    <w:rsid w:val="008E2319"/>
    <w:rsid w:val="008E4811"/>
    <w:rsid w:val="008E4BB6"/>
    <w:rsid w:val="008E5518"/>
    <w:rsid w:val="008E6A84"/>
    <w:rsid w:val="008F0CDC"/>
    <w:rsid w:val="008F0FD1"/>
    <w:rsid w:val="008F17A3"/>
    <w:rsid w:val="008F1ED3"/>
    <w:rsid w:val="008F4C29"/>
    <w:rsid w:val="008F70BD"/>
    <w:rsid w:val="008F788F"/>
    <w:rsid w:val="008F7EA2"/>
    <w:rsid w:val="00902722"/>
    <w:rsid w:val="009027BC"/>
    <w:rsid w:val="00905F2E"/>
    <w:rsid w:val="009062E6"/>
    <w:rsid w:val="00911BE5"/>
    <w:rsid w:val="00913CA9"/>
    <w:rsid w:val="009140C9"/>
    <w:rsid w:val="009145AE"/>
    <w:rsid w:val="009146CE"/>
    <w:rsid w:val="00914CA7"/>
    <w:rsid w:val="00915C3E"/>
    <w:rsid w:val="009161A8"/>
    <w:rsid w:val="00922370"/>
    <w:rsid w:val="009245AE"/>
    <w:rsid w:val="009245F5"/>
    <w:rsid w:val="009249EC"/>
    <w:rsid w:val="00926F66"/>
    <w:rsid w:val="009273B3"/>
    <w:rsid w:val="009305B5"/>
    <w:rsid w:val="009378DD"/>
    <w:rsid w:val="009429D5"/>
    <w:rsid w:val="00942BF1"/>
    <w:rsid w:val="00945180"/>
    <w:rsid w:val="00945428"/>
    <w:rsid w:val="0094607B"/>
    <w:rsid w:val="0095246B"/>
    <w:rsid w:val="00953604"/>
    <w:rsid w:val="0095496B"/>
    <w:rsid w:val="00957ABB"/>
    <w:rsid w:val="00960F1E"/>
    <w:rsid w:val="009610DC"/>
    <w:rsid w:val="009612FD"/>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0C4"/>
    <w:rsid w:val="009A42C1"/>
    <w:rsid w:val="009A5429"/>
    <w:rsid w:val="009A72AD"/>
    <w:rsid w:val="009B09E0"/>
    <w:rsid w:val="009B0BC5"/>
    <w:rsid w:val="009B1247"/>
    <w:rsid w:val="009B3269"/>
    <w:rsid w:val="009B6029"/>
    <w:rsid w:val="009B6971"/>
    <w:rsid w:val="009C27F1"/>
    <w:rsid w:val="009C3152"/>
    <w:rsid w:val="009C3257"/>
    <w:rsid w:val="009C4CFA"/>
    <w:rsid w:val="009C5070"/>
    <w:rsid w:val="009C6E6F"/>
    <w:rsid w:val="009D112C"/>
    <w:rsid w:val="009D1385"/>
    <w:rsid w:val="009D47FA"/>
    <w:rsid w:val="009D4C5B"/>
    <w:rsid w:val="009D50D2"/>
    <w:rsid w:val="009D5F33"/>
    <w:rsid w:val="009D6BCA"/>
    <w:rsid w:val="009E0F62"/>
    <w:rsid w:val="009E2873"/>
    <w:rsid w:val="009E4A58"/>
    <w:rsid w:val="009E5A2D"/>
    <w:rsid w:val="009E5AB2"/>
    <w:rsid w:val="009E6219"/>
    <w:rsid w:val="009F03B3"/>
    <w:rsid w:val="009F0B26"/>
    <w:rsid w:val="009F1D0B"/>
    <w:rsid w:val="00A0096C"/>
    <w:rsid w:val="00A01757"/>
    <w:rsid w:val="00A028C0"/>
    <w:rsid w:val="00A02BAE"/>
    <w:rsid w:val="00A06A6B"/>
    <w:rsid w:val="00A07E47"/>
    <w:rsid w:val="00A11931"/>
    <w:rsid w:val="00A129D0"/>
    <w:rsid w:val="00A12AE0"/>
    <w:rsid w:val="00A12C33"/>
    <w:rsid w:val="00A138BA"/>
    <w:rsid w:val="00A14C8E"/>
    <w:rsid w:val="00A153D9"/>
    <w:rsid w:val="00A15F09"/>
    <w:rsid w:val="00A169B6"/>
    <w:rsid w:val="00A2271D"/>
    <w:rsid w:val="00A237D5"/>
    <w:rsid w:val="00A30EFC"/>
    <w:rsid w:val="00A31984"/>
    <w:rsid w:val="00A32D73"/>
    <w:rsid w:val="00A3367B"/>
    <w:rsid w:val="00A33C67"/>
    <w:rsid w:val="00A34DE8"/>
    <w:rsid w:val="00A353E8"/>
    <w:rsid w:val="00A3597D"/>
    <w:rsid w:val="00A365AD"/>
    <w:rsid w:val="00A36DD1"/>
    <w:rsid w:val="00A4006C"/>
    <w:rsid w:val="00A40091"/>
    <w:rsid w:val="00A4030F"/>
    <w:rsid w:val="00A414BE"/>
    <w:rsid w:val="00A41C79"/>
    <w:rsid w:val="00A41CB5"/>
    <w:rsid w:val="00A42CDF"/>
    <w:rsid w:val="00A4452E"/>
    <w:rsid w:val="00A4472C"/>
    <w:rsid w:val="00A44E69"/>
    <w:rsid w:val="00A46321"/>
    <w:rsid w:val="00A4661E"/>
    <w:rsid w:val="00A46D07"/>
    <w:rsid w:val="00A53C33"/>
    <w:rsid w:val="00A55BD6"/>
    <w:rsid w:val="00A55D50"/>
    <w:rsid w:val="00A57142"/>
    <w:rsid w:val="00A648CD"/>
    <w:rsid w:val="00A6537A"/>
    <w:rsid w:val="00A67172"/>
    <w:rsid w:val="00A67866"/>
    <w:rsid w:val="00A67ED0"/>
    <w:rsid w:val="00A70B07"/>
    <w:rsid w:val="00A723F8"/>
    <w:rsid w:val="00A7671E"/>
    <w:rsid w:val="00A76A32"/>
    <w:rsid w:val="00A77CCB"/>
    <w:rsid w:val="00A83D8D"/>
    <w:rsid w:val="00A8446B"/>
    <w:rsid w:val="00A8473F"/>
    <w:rsid w:val="00A862D6"/>
    <w:rsid w:val="00A8715E"/>
    <w:rsid w:val="00A9295B"/>
    <w:rsid w:val="00A93B09"/>
    <w:rsid w:val="00A94129"/>
    <w:rsid w:val="00A952D7"/>
    <w:rsid w:val="00A963F7"/>
    <w:rsid w:val="00A96AD8"/>
    <w:rsid w:val="00AA052C"/>
    <w:rsid w:val="00AA0924"/>
    <w:rsid w:val="00AA1E45"/>
    <w:rsid w:val="00AA4286"/>
    <w:rsid w:val="00AA456B"/>
    <w:rsid w:val="00AA57F5"/>
    <w:rsid w:val="00AA672E"/>
    <w:rsid w:val="00AA6EC9"/>
    <w:rsid w:val="00AB0B7C"/>
    <w:rsid w:val="00AB4D81"/>
    <w:rsid w:val="00AB6309"/>
    <w:rsid w:val="00AB6C5F"/>
    <w:rsid w:val="00AB7129"/>
    <w:rsid w:val="00AC27A6"/>
    <w:rsid w:val="00AC30F7"/>
    <w:rsid w:val="00AC3A5A"/>
    <w:rsid w:val="00AC3EA6"/>
    <w:rsid w:val="00AC4D95"/>
    <w:rsid w:val="00AC5DF4"/>
    <w:rsid w:val="00AD0AEF"/>
    <w:rsid w:val="00AD11B7"/>
    <w:rsid w:val="00AD1A94"/>
    <w:rsid w:val="00AD1C05"/>
    <w:rsid w:val="00AD3C08"/>
    <w:rsid w:val="00AD4126"/>
    <w:rsid w:val="00AD421C"/>
    <w:rsid w:val="00AD44FA"/>
    <w:rsid w:val="00AD535B"/>
    <w:rsid w:val="00AE070A"/>
    <w:rsid w:val="00AE0843"/>
    <w:rsid w:val="00AE0A50"/>
    <w:rsid w:val="00AE101C"/>
    <w:rsid w:val="00AE1EF8"/>
    <w:rsid w:val="00AE2A69"/>
    <w:rsid w:val="00AE37E5"/>
    <w:rsid w:val="00AE5EB4"/>
    <w:rsid w:val="00AE674B"/>
    <w:rsid w:val="00AF0AB2"/>
    <w:rsid w:val="00AF0C18"/>
    <w:rsid w:val="00AF103A"/>
    <w:rsid w:val="00AF3EEC"/>
    <w:rsid w:val="00AF47C5"/>
    <w:rsid w:val="00AF5398"/>
    <w:rsid w:val="00B011F9"/>
    <w:rsid w:val="00B035EB"/>
    <w:rsid w:val="00B049AF"/>
    <w:rsid w:val="00B059E8"/>
    <w:rsid w:val="00B07242"/>
    <w:rsid w:val="00B10534"/>
    <w:rsid w:val="00B113DB"/>
    <w:rsid w:val="00B11D8A"/>
    <w:rsid w:val="00B12981"/>
    <w:rsid w:val="00B147DD"/>
    <w:rsid w:val="00B156FD"/>
    <w:rsid w:val="00B15DD3"/>
    <w:rsid w:val="00B17477"/>
    <w:rsid w:val="00B20063"/>
    <w:rsid w:val="00B21F61"/>
    <w:rsid w:val="00B261F1"/>
    <w:rsid w:val="00B265BC"/>
    <w:rsid w:val="00B31FB1"/>
    <w:rsid w:val="00B3231F"/>
    <w:rsid w:val="00B33952"/>
    <w:rsid w:val="00B33C5E"/>
    <w:rsid w:val="00B342F4"/>
    <w:rsid w:val="00B34369"/>
    <w:rsid w:val="00B34DC2"/>
    <w:rsid w:val="00B378E5"/>
    <w:rsid w:val="00B414AB"/>
    <w:rsid w:val="00B4346D"/>
    <w:rsid w:val="00B440F4"/>
    <w:rsid w:val="00B447A5"/>
    <w:rsid w:val="00B44F29"/>
    <w:rsid w:val="00B4654C"/>
    <w:rsid w:val="00B47293"/>
    <w:rsid w:val="00B50E50"/>
    <w:rsid w:val="00B52120"/>
    <w:rsid w:val="00B54ABC"/>
    <w:rsid w:val="00B56FBE"/>
    <w:rsid w:val="00B60ACF"/>
    <w:rsid w:val="00B62B58"/>
    <w:rsid w:val="00B63FA1"/>
    <w:rsid w:val="00B65149"/>
    <w:rsid w:val="00B66567"/>
    <w:rsid w:val="00B66F52"/>
    <w:rsid w:val="00B66FE5"/>
    <w:rsid w:val="00B72880"/>
    <w:rsid w:val="00B758BF"/>
    <w:rsid w:val="00B76C1B"/>
    <w:rsid w:val="00B77EC8"/>
    <w:rsid w:val="00B80672"/>
    <w:rsid w:val="00B827A6"/>
    <w:rsid w:val="00B831CE"/>
    <w:rsid w:val="00B851EF"/>
    <w:rsid w:val="00B86677"/>
    <w:rsid w:val="00B87131"/>
    <w:rsid w:val="00B939B1"/>
    <w:rsid w:val="00B946FF"/>
    <w:rsid w:val="00B94F8A"/>
    <w:rsid w:val="00B9562C"/>
    <w:rsid w:val="00B96D40"/>
    <w:rsid w:val="00B97386"/>
    <w:rsid w:val="00BA263B"/>
    <w:rsid w:val="00BA42B2"/>
    <w:rsid w:val="00BA58D4"/>
    <w:rsid w:val="00BA5B9E"/>
    <w:rsid w:val="00BA7C9A"/>
    <w:rsid w:val="00BB3CB5"/>
    <w:rsid w:val="00BB5704"/>
    <w:rsid w:val="00BB5F8F"/>
    <w:rsid w:val="00BB657A"/>
    <w:rsid w:val="00BB6B7D"/>
    <w:rsid w:val="00BC0BD4"/>
    <w:rsid w:val="00BC1A4E"/>
    <w:rsid w:val="00BC5DC7"/>
    <w:rsid w:val="00BC6B8B"/>
    <w:rsid w:val="00BC73D8"/>
    <w:rsid w:val="00BD52D7"/>
    <w:rsid w:val="00BD5AD2"/>
    <w:rsid w:val="00BE22F3"/>
    <w:rsid w:val="00BE5B52"/>
    <w:rsid w:val="00BE78FD"/>
    <w:rsid w:val="00BE7B8D"/>
    <w:rsid w:val="00BF0993"/>
    <w:rsid w:val="00BF10A9"/>
    <w:rsid w:val="00BF1703"/>
    <w:rsid w:val="00BF231C"/>
    <w:rsid w:val="00BF34B9"/>
    <w:rsid w:val="00BF51E5"/>
    <w:rsid w:val="00BF74A6"/>
    <w:rsid w:val="00BF7690"/>
    <w:rsid w:val="00C00544"/>
    <w:rsid w:val="00C013AD"/>
    <w:rsid w:val="00C03793"/>
    <w:rsid w:val="00C04904"/>
    <w:rsid w:val="00C056B3"/>
    <w:rsid w:val="00C103E5"/>
    <w:rsid w:val="00C10E30"/>
    <w:rsid w:val="00C11C4F"/>
    <w:rsid w:val="00C13319"/>
    <w:rsid w:val="00C13EE9"/>
    <w:rsid w:val="00C21540"/>
    <w:rsid w:val="00C21906"/>
    <w:rsid w:val="00C21BFA"/>
    <w:rsid w:val="00C24C8D"/>
    <w:rsid w:val="00C25FE2"/>
    <w:rsid w:val="00C26B53"/>
    <w:rsid w:val="00C2736F"/>
    <w:rsid w:val="00C279B2"/>
    <w:rsid w:val="00C33E50"/>
    <w:rsid w:val="00C34C20"/>
    <w:rsid w:val="00C3554B"/>
    <w:rsid w:val="00C35A3E"/>
    <w:rsid w:val="00C36E71"/>
    <w:rsid w:val="00C373FC"/>
    <w:rsid w:val="00C40CF5"/>
    <w:rsid w:val="00C42130"/>
    <w:rsid w:val="00C423A4"/>
    <w:rsid w:val="00C423E3"/>
    <w:rsid w:val="00C44BF5"/>
    <w:rsid w:val="00C45413"/>
    <w:rsid w:val="00C509DF"/>
    <w:rsid w:val="00C521D6"/>
    <w:rsid w:val="00C55232"/>
    <w:rsid w:val="00C553A4"/>
    <w:rsid w:val="00C55A06"/>
    <w:rsid w:val="00C55D03"/>
    <w:rsid w:val="00C601BC"/>
    <w:rsid w:val="00C6329F"/>
    <w:rsid w:val="00C63340"/>
    <w:rsid w:val="00C64201"/>
    <w:rsid w:val="00C643F9"/>
    <w:rsid w:val="00C64705"/>
    <w:rsid w:val="00C64E95"/>
    <w:rsid w:val="00C71372"/>
    <w:rsid w:val="00C71CE7"/>
    <w:rsid w:val="00C72410"/>
    <w:rsid w:val="00C7287F"/>
    <w:rsid w:val="00C734BC"/>
    <w:rsid w:val="00C73780"/>
    <w:rsid w:val="00C80CB8"/>
    <w:rsid w:val="00C810A5"/>
    <w:rsid w:val="00C819F8"/>
    <w:rsid w:val="00C8248C"/>
    <w:rsid w:val="00C84E33"/>
    <w:rsid w:val="00C86B39"/>
    <w:rsid w:val="00C86D6F"/>
    <w:rsid w:val="00C905FC"/>
    <w:rsid w:val="00C92D03"/>
    <w:rsid w:val="00C9319C"/>
    <w:rsid w:val="00C9435D"/>
    <w:rsid w:val="00C94DF2"/>
    <w:rsid w:val="00C96741"/>
    <w:rsid w:val="00CA03A1"/>
    <w:rsid w:val="00CA2D1B"/>
    <w:rsid w:val="00CA375D"/>
    <w:rsid w:val="00CA4FC1"/>
    <w:rsid w:val="00CA662A"/>
    <w:rsid w:val="00CA6E8A"/>
    <w:rsid w:val="00CA7AFD"/>
    <w:rsid w:val="00CA7C3C"/>
    <w:rsid w:val="00CB0189"/>
    <w:rsid w:val="00CB0BA2"/>
    <w:rsid w:val="00CB1A42"/>
    <w:rsid w:val="00CB1B0C"/>
    <w:rsid w:val="00CB2C0B"/>
    <w:rsid w:val="00CB3F73"/>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B97"/>
    <w:rsid w:val="00CD50A1"/>
    <w:rsid w:val="00CD519E"/>
    <w:rsid w:val="00CD5276"/>
    <w:rsid w:val="00CE0C4F"/>
    <w:rsid w:val="00CE30EA"/>
    <w:rsid w:val="00CF01B6"/>
    <w:rsid w:val="00CF048A"/>
    <w:rsid w:val="00CF155A"/>
    <w:rsid w:val="00CF2947"/>
    <w:rsid w:val="00CF5B91"/>
    <w:rsid w:val="00CF686F"/>
    <w:rsid w:val="00CF6E60"/>
    <w:rsid w:val="00CF7BCA"/>
    <w:rsid w:val="00D008FD"/>
    <w:rsid w:val="00D01ED9"/>
    <w:rsid w:val="00D0321C"/>
    <w:rsid w:val="00D035EC"/>
    <w:rsid w:val="00D04BC7"/>
    <w:rsid w:val="00D06563"/>
    <w:rsid w:val="00D06AB1"/>
    <w:rsid w:val="00D06FC1"/>
    <w:rsid w:val="00D0709C"/>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7D75"/>
    <w:rsid w:val="00D414FB"/>
    <w:rsid w:val="00D4162B"/>
    <w:rsid w:val="00D41D3B"/>
    <w:rsid w:val="00D4514F"/>
    <w:rsid w:val="00D451E2"/>
    <w:rsid w:val="00D45E89"/>
    <w:rsid w:val="00D45E8D"/>
    <w:rsid w:val="00D466AE"/>
    <w:rsid w:val="00D4734F"/>
    <w:rsid w:val="00D51BF3"/>
    <w:rsid w:val="00D52B7D"/>
    <w:rsid w:val="00D55263"/>
    <w:rsid w:val="00D6164A"/>
    <w:rsid w:val="00D62F61"/>
    <w:rsid w:val="00D66846"/>
    <w:rsid w:val="00D675FB"/>
    <w:rsid w:val="00D719A1"/>
    <w:rsid w:val="00D71F25"/>
    <w:rsid w:val="00D72A9C"/>
    <w:rsid w:val="00D748DE"/>
    <w:rsid w:val="00D77031"/>
    <w:rsid w:val="00D831ED"/>
    <w:rsid w:val="00D83DED"/>
    <w:rsid w:val="00D84941"/>
    <w:rsid w:val="00D84FA1"/>
    <w:rsid w:val="00D851F0"/>
    <w:rsid w:val="00D86DB7"/>
    <w:rsid w:val="00D87BF5"/>
    <w:rsid w:val="00D90721"/>
    <w:rsid w:val="00D926D0"/>
    <w:rsid w:val="00D93030"/>
    <w:rsid w:val="00D950E1"/>
    <w:rsid w:val="00D952A6"/>
    <w:rsid w:val="00D95A63"/>
    <w:rsid w:val="00D9783D"/>
    <w:rsid w:val="00D97F99"/>
    <w:rsid w:val="00DA1E08"/>
    <w:rsid w:val="00DA24F8"/>
    <w:rsid w:val="00DA28E8"/>
    <w:rsid w:val="00DA38D3"/>
    <w:rsid w:val="00DA3932"/>
    <w:rsid w:val="00DA3AFC"/>
    <w:rsid w:val="00DA64F8"/>
    <w:rsid w:val="00DA6C15"/>
    <w:rsid w:val="00DB0258"/>
    <w:rsid w:val="00DB38CF"/>
    <w:rsid w:val="00DB38EE"/>
    <w:rsid w:val="00DB4903"/>
    <w:rsid w:val="00DB498B"/>
    <w:rsid w:val="00DB579A"/>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FA2"/>
    <w:rsid w:val="00DF1961"/>
    <w:rsid w:val="00DF44DE"/>
    <w:rsid w:val="00E01138"/>
    <w:rsid w:val="00E02DFB"/>
    <w:rsid w:val="00E030F9"/>
    <w:rsid w:val="00E0311A"/>
    <w:rsid w:val="00E03138"/>
    <w:rsid w:val="00E06404"/>
    <w:rsid w:val="00E06E4E"/>
    <w:rsid w:val="00E11A85"/>
    <w:rsid w:val="00E12495"/>
    <w:rsid w:val="00E15CCD"/>
    <w:rsid w:val="00E202EF"/>
    <w:rsid w:val="00E210B5"/>
    <w:rsid w:val="00E22C3E"/>
    <w:rsid w:val="00E2552F"/>
    <w:rsid w:val="00E31238"/>
    <w:rsid w:val="00E3137A"/>
    <w:rsid w:val="00E32CCF"/>
    <w:rsid w:val="00E34A98"/>
    <w:rsid w:val="00E35D1E"/>
    <w:rsid w:val="00E364F9"/>
    <w:rsid w:val="00E365FA"/>
    <w:rsid w:val="00E36789"/>
    <w:rsid w:val="00E44A83"/>
    <w:rsid w:val="00E46040"/>
    <w:rsid w:val="00E502C1"/>
    <w:rsid w:val="00E502DD"/>
    <w:rsid w:val="00E50D3A"/>
    <w:rsid w:val="00E51387"/>
    <w:rsid w:val="00E51E68"/>
    <w:rsid w:val="00E52EFD"/>
    <w:rsid w:val="00E5408A"/>
    <w:rsid w:val="00E55FB6"/>
    <w:rsid w:val="00E567D5"/>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4DEF"/>
    <w:rsid w:val="00E85BFF"/>
    <w:rsid w:val="00E86748"/>
    <w:rsid w:val="00E90391"/>
    <w:rsid w:val="00E906C2"/>
    <w:rsid w:val="00E9311F"/>
    <w:rsid w:val="00E934D1"/>
    <w:rsid w:val="00E94AF0"/>
    <w:rsid w:val="00E95D13"/>
    <w:rsid w:val="00E95DD3"/>
    <w:rsid w:val="00E969D5"/>
    <w:rsid w:val="00EA4B67"/>
    <w:rsid w:val="00EA58D1"/>
    <w:rsid w:val="00EA61BC"/>
    <w:rsid w:val="00EA681A"/>
    <w:rsid w:val="00EA735B"/>
    <w:rsid w:val="00EB1E69"/>
    <w:rsid w:val="00EB2086"/>
    <w:rsid w:val="00EB31ED"/>
    <w:rsid w:val="00EB479A"/>
    <w:rsid w:val="00EB5EDF"/>
    <w:rsid w:val="00EB60FE"/>
    <w:rsid w:val="00EB74DB"/>
    <w:rsid w:val="00EC5359"/>
    <w:rsid w:val="00EC562A"/>
    <w:rsid w:val="00EC58C2"/>
    <w:rsid w:val="00EC77C5"/>
    <w:rsid w:val="00ED067A"/>
    <w:rsid w:val="00ED275B"/>
    <w:rsid w:val="00ED2B50"/>
    <w:rsid w:val="00ED72AD"/>
    <w:rsid w:val="00EE0350"/>
    <w:rsid w:val="00EE0719"/>
    <w:rsid w:val="00EE0E80"/>
    <w:rsid w:val="00EE2607"/>
    <w:rsid w:val="00EE613F"/>
    <w:rsid w:val="00EE615D"/>
    <w:rsid w:val="00EE7295"/>
    <w:rsid w:val="00EE7869"/>
    <w:rsid w:val="00EE7F72"/>
    <w:rsid w:val="00EF054A"/>
    <w:rsid w:val="00EF1868"/>
    <w:rsid w:val="00EF3235"/>
    <w:rsid w:val="00EF36AC"/>
    <w:rsid w:val="00EF7E72"/>
    <w:rsid w:val="00F05848"/>
    <w:rsid w:val="00F06D37"/>
    <w:rsid w:val="00F07B9D"/>
    <w:rsid w:val="00F11586"/>
    <w:rsid w:val="00F1183B"/>
    <w:rsid w:val="00F11C9F"/>
    <w:rsid w:val="00F12263"/>
    <w:rsid w:val="00F122A3"/>
    <w:rsid w:val="00F1337F"/>
    <w:rsid w:val="00F1409D"/>
    <w:rsid w:val="00F14214"/>
    <w:rsid w:val="00F157A9"/>
    <w:rsid w:val="00F16F00"/>
    <w:rsid w:val="00F25BB6"/>
    <w:rsid w:val="00F26B7E"/>
    <w:rsid w:val="00F27867"/>
    <w:rsid w:val="00F27A3B"/>
    <w:rsid w:val="00F320D6"/>
    <w:rsid w:val="00F32780"/>
    <w:rsid w:val="00F33817"/>
    <w:rsid w:val="00F36B89"/>
    <w:rsid w:val="00F420D5"/>
    <w:rsid w:val="00F435BC"/>
    <w:rsid w:val="00F451EA"/>
    <w:rsid w:val="00F45447"/>
    <w:rsid w:val="00F456C6"/>
    <w:rsid w:val="00F4577B"/>
    <w:rsid w:val="00F46496"/>
    <w:rsid w:val="00F474D0"/>
    <w:rsid w:val="00F50179"/>
    <w:rsid w:val="00F515EE"/>
    <w:rsid w:val="00F54861"/>
    <w:rsid w:val="00F56511"/>
    <w:rsid w:val="00F6194E"/>
    <w:rsid w:val="00F623AC"/>
    <w:rsid w:val="00F6412A"/>
    <w:rsid w:val="00F65893"/>
    <w:rsid w:val="00F66A4A"/>
    <w:rsid w:val="00F70FF7"/>
    <w:rsid w:val="00F71E22"/>
    <w:rsid w:val="00F71E2C"/>
    <w:rsid w:val="00F72142"/>
    <w:rsid w:val="00F72AE7"/>
    <w:rsid w:val="00F7478C"/>
    <w:rsid w:val="00F833BA"/>
    <w:rsid w:val="00F837A3"/>
    <w:rsid w:val="00F84FD0"/>
    <w:rsid w:val="00F859A8"/>
    <w:rsid w:val="00F86161"/>
    <w:rsid w:val="00F86D87"/>
    <w:rsid w:val="00F9108B"/>
    <w:rsid w:val="00F91349"/>
    <w:rsid w:val="00F93A8A"/>
    <w:rsid w:val="00F95248"/>
    <w:rsid w:val="00F956A9"/>
    <w:rsid w:val="00F963ED"/>
    <w:rsid w:val="00F966CF"/>
    <w:rsid w:val="00F96CAE"/>
    <w:rsid w:val="00F976A0"/>
    <w:rsid w:val="00F97C99"/>
    <w:rsid w:val="00FA3FAC"/>
    <w:rsid w:val="00FA662D"/>
    <w:rsid w:val="00FA73B1"/>
    <w:rsid w:val="00FB0CB9"/>
    <w:rsid w:val="00FB1EBA"/>
    <w:rsid w:val="00FB231D"/>
    <w:rsid w:val="00FB45F1"/>
    <w:rsid w:val="00FB4A72"/>
    <w:rsid w:val="00FB54E8"/>
    <w:rsid w:val="00FB7054"/>
    <w:rsid w:val="00FC17B7"/>
    <w:rsid w:val="00FC2CB7"/>
    <w:rsid w:val="00FC4090"/>
    <w:rsid w:val="00FC55B4"/>
    <w:rsid w:val="00FC622D"/>
    <w:rsid w:val="00FC63C4"/>
    <w:rsid w:val="00FC6A7D"/>
    <w:rsid w:val="00FD00E6"/>
    <w:rsid w:val="00FD0107"/>
    <w:rsid w:val="00FD09A1"/>
    <w:rsid w:val="00FD2A7C"/>
    <w:rsid w:val="00FD59EB"/>
    <w:rsid w:val="00FD7299"/>
    <w:rsid w:val="00FE1FBE"/>
    <w:rsid w:val="00FE3901"/>
    <w:rsid w:val="00FE39D3"/>
    <w:rsid w:val="00FE4BCE"/>
    <w:rsid w:val="00FE54AE"/>
    <w:rsid w:val="00FE576A"/>
    <w:rsid w:val="00FE5B2E"/>
    <w:rsid w:val="00FE7E79"/>
    <w:rsid w:val="00FF3E7D"/>
    <w:rsid w:val="00FF4946"/>
    <w:rsid w:val="00FF5B99"/>
    <w:rsid w:val="00FF730C"/>
    <w:rsid w:val="00FF73F4"/>
    <w:rsid w:val="00FF7CE4"/>
    <w:rsid w:val="00FF7E39"/>
    <w:rsid w:val="09AF2373"/>
    <w:rsid w:val="0C6A6EEA"/>
    <w:rsid w:val="0DFB374A"/>
    <w:rsid w:val="0F743E3B"/>
    <w:rsid w:val="161C04E5"/>
    <w:rsid w:val="1B8504DC"/>
    <w:rsid w:val="1CCB21B0"/>
    <w:rsid w:val="21315CC2"/>
    <w:rsid w:val="228B2B7D"/>
    <w:rsid w:val="233D5FD3"/>
    <w:rsid w:val="23922691"/>
    <w:rsid w:val="24BF76B1"/>
    <w:rsid w:val="251F77A5"/>
    <w:rsid w:val="37F83BCA"/>
    <w:rsid w:val="39B52515"/>
    <w:rsid w:val="3EF04203"/>
    <w:rsid w:val="54F4089C"/>
    <w:rsid w:val="555556E8"/>
    <w:rsid w:val="55670877"/>
    <w:rsid w:val="595B4A44"/>
    <w:rsid w:val="5C1473E0"/>
    <w:rsid w:val="5E0D7B8A"/>
    <w:rsid w:val="60251F6E"/>
    <w:rsid w:val="78754336"/>
    <w:rsid w:val="7E6A72FC"/>
    <w:rsid w:val="7FAF6F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5:docId w15:val="{8DF41F82-D32C-4BB0-A2EE-DFA8D52F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uiPriority w:val="99"/>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afterLines="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afterLines="0"/>
      <w:outlineLvl w:val="9"/>
    </w:pPr>
    <w:rPr>
      <w:rFonts w:ascii="宋体" w:eastAsia="宋体"/>
    </w:rPr>
  </w:style>
  <w:style w:type="paragraph" w:customStyle="1" w:styleId="affffffff8">
    <w:name w:val="标准文件_五级无标题"/>
    <w:basedOn w:val="afff1"/>
    <w:qFormat/>
    <w:pPr>
      <w:spacing w:beforeLines="0" w:afterLines="0"/>
      <w:outlineLvl w:val="9"/>
    </w:pPr>
    <w:rPr>
      <w:rFonts w:ascii="宋体" w:eastAsia="宋体"/>
    </w:rPr>
  </w:style>
  <w:style w:type="paragraph" w:customStyle="1" w:styleId="affffffff9">
    <w:name w:val="标准文件_三级无标题"/>
    <w:basedOn w:val="afff"/>
    <w:qFormat/>
    <w:pPr>
      <w:spacing w:beforeLines="0" w:afterLines="0"/>
      <w:outlineLvl w:val="9"/>
    </w:pPr>
    <w:rPr>
      <w:rFonts w:ascii="宋体" w:eastAsia="宋体"/>
    </w:rPr>
  </w:style>
  <w:style w:type="paragraph" w:customStyle="1" w:styleId="affffffffa">
    <w:name w:val="标准文件_二级无标题"/>
    <w:basedOn w:val="affe"/>
    <w:qFormat/>
    <w:pPr>
      <w:spacing w:beforeLines="0" w:afterLines="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uiPriority w:val="99"/>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round"/>
      <w:spacing w:before="57"/>
    </w:pPr>
    <w:rPr>
      <w:sz w:val="21"/>
    </w:rPr>
  </w:style>
  <w:style w:type="paragraph" w:customStyle="1" w:styleId="afffffffffd">
    <w:name w:val="标准文件_文件名称"/>
    <w:basedOn w:val="affffe"/>
    <w:next w:val="affff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afterLines="0" w:line="276" w:lineRule="auto"/>
      <w:outlineLvl w:val="9"/>
    </w:pPr>
    <w:rPr>
      <w:rFonts w:ascii="宋体" w:eastAsia="宋体"/>
    </w:rPr>
  </w:style>
  <w:style w:type="paragraph" w:customStyle="1" w:styleId="affffffffff2">
    <w:name w:val="标准文件_附录二级无标题"/>
    <w:basedOn w:val="aff5"/>
    <w:qFormat/>
    <w:pPr>
      <w:spacing w:beforeLines="0" w:afterLines="0" w:line="276" w:lineRule="auto"/>
      <w:outlineLvl w:val="9"/>
    </w:pPr>
    <w:rPr>
      <w:rFonts w:ascii="宋体" w:eastAsia="宋体"/>
    </w:rPr>
  </w:style>
  <w:style w:type="paragraph" w:customStyle="1" w:styleId="affffffffff3">
    <w:name w:val="标准文件_附录三级无标题"/>
    <w:basedOn w:val="aff6"/>
    <w:qFormat/>
    <w:pPr>
      <w:spacing w:beforeLines="0" w:afterLines="0" w:line="276" w:lineRule="auto"/>
      <w:outlineLvl w:val="9"/>
    </w:pPr>
    <w:rPr>
      <w:rFonts w:ascii="宋体" w:eastAsia="宋体"/>
    </w:rPr>
  </w:style>
  <w:style w:type="paragraph" w:customStyle="1" w:styleId="affffffffff4">
    <w:name w:val="标准文件_附录四级无标题"/>
    <w:basedOn w:val="aff7"/>
    <w:qFormat/>
    <w:pPr>
      <w:spacing w:beforeLines="0" w:afterLines="0" w:line="276" w:lineRule="auto"/>
      <w:outlineLvl w:val="9"/>
    </w:pPr>
    <w:rPr>
      <w:rFonts w:ascii="宋体" w:eastAsia="宋体"/>
    </w:rPr>
  </w:style>
  <w:style w:type="paragraph" w:customStyle="1" w:styleId="affffffffff5">
    <w:name w:val="标准文件_附录五级无标题"/>
    <w:basedOn w:val="aff8"/>
    <w:qFormat/>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pPr>
      <w:spacing w:beforeLines="0" w:afterLines="0" w:line="276" w:lineRule="auto"/>
    </w:pPr>
    <w:rPr>
      <w:rFonts w:ascii="宋体" w:eastAsia="宋体"/>
    </w:rPr>
  </w:style>
  <w:style w:type="paragraph" w:customStyle="1" w:styleId="affffffffff7">
    <w:name w:val="标准文件_引言二级无标题"/>
    <w:basedOn w:val="a8"/>
    <w:next w:val="affffe"/>
    <w:qFormat/>
    <w:pPr>
      <w:spacing w:beforeLines="0" w:afterLines="0" w:line="276" w:lineRule="auto"/>
    </w:pPr>
    <w:rPr>
      <w:rFonts w:ascii="宋体" w:eastAsia="宋体"/>
    </w:rPr>
  </w:style>
  <w:style w:type="paragraph" w:customStyle="1" w:styleId="affffffffff8">
    <w:name w:val="标准文件_引言三级无标题"/>
    <w:basedOn w:val="a9"/>
    <w:qFormat/>
    <w:pPr>
      <w:spacing w:beforeLines="0" w:afterLines="0" w:line="276" w:lineRule="auto"/>
    </w:pPr>
    <w:rPr>
      <w:rFonts w:ascii="宋体" w:eastAsia="宋体"/>
    </w:rPr>
  </w:style>
  <w:style w:type="paragraph" w:customStyle="1" w:styleId="affffffffff9">
    <w:name w:val="标准文件_引言四级无标题"/>
    <w:basedOn w:val="aa"/>
    <w:next w:val="affffe"/>
    <w:qFormat/>
    <w:pPr>
      <w:spacing w:beforeLines="0" w:afterLines="0" w:line="276" w:lineRule="auto"/>
    </w:pPr>
    <w:rPr>
      <w:rFonts w:ascii="宋体" w:eastAsia="宋体"/>
    </w:rPr>
  </w:style>
  <w:style w:type="paragraph" w:customStyle="1" w:styleId="affffffffffa">
    <w:name w:val="标准文件_引言五级无标题"/>
    <w:basedOn w:val="ab"/>
    <w:next w:val="affffe"/>
    <w:qFormat/>
    <w:pPr>
      <w:spacing w:beforeLines="0" w:afterLines="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character" w:customStyle="1" w:styleId="en-code">
    <w:name w:val="en-code"/>
    <w:basedOn w:val="afff6"/>
    <w:qFormat/>
  </w:style>
  <w:style w:type="paragraph" w:customStyle="1" w:styleId="12">
    <w:name w:val="正文1"/>
    <w:qFormat/>
    <w:pPr>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td.samr.gov.cn/gb/search/gbDetailed?id=71F772D7EF5BD3A7E05397BE0A0AB82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EC4F99394D4B8E8FBF16758AB70FFD"/>
        <w:category>
          <w:name w:val="常规"/>
          <w:gallery w:val="placeholder"/>
        </w:category>
        <w:types>
          <w:type w:val="bbPlcHdr"/>
        </w:types>
        <w:behaviors>
          <w:behavior w:val="content"/>
        </w:behaviors>
        <w:guid w:val="{72C2213D-7BC7-421E-887F-C9B897616BA5}"/>
      </w:docPartPr>
      <w:docPartBody>
        <w:p w:rsidR="009F4A04" w:rsidRDefault="00B23767">
          <w:pPr>
            <w:pStyle w:val="74EC4F99394D4B8E8FBF16758AB70FFD"/>
          </w:pPr>
          <w:r>
            <w:rPr>
              <w:rStyle w:val="a3"/>
              <w:rFonts w:hint="eastAsia"/>
            </w:rPr>
            <w:t>单击或点击此处输入文字。</w:t>
          </w:r>
        </w:p>
      </w:docPartBody>
    </w:docPart>
    <w:docPart>
      <w:docPartPr>
        <w:name w:val="DE2303CDB48B4524877810CF9AD4A790"/>
        <w:category>
          <w:name w:val="常规"/>
          <w:gallery w:val="placeholder"/>
        </w:category>
        <w:types>
          <w:type w:val="bbPlcHdr"/>
        </w:types>
        <w:behaviors>
          <w:behavior w:val="content"/>
        </w:behaviors>
        <w:guid w:val="{433CAAAC-AC64-4AFD-843F-9EB7B61CD20D}"/>
      </w:docPartPr>
      <w:docPartBody>
        <w:p w:rsidR="009F4A04" w:rsidRDefault="00B23767">
          <w:pPr>
            <w:pStyle w:val="DE2303CDB48B4524877810CF9AD4A790"/>
          </w:pPr>
          <w:r>
            <w:rPr>
              <w:rStyle w:val="a3"/>
              <w:rFonts w:hint="eastAsia"/>
            </w:rPr>
            <w:t>选择一项。</w:t>
          </w:r>
        </w:p>
      </w:docPartBody>
    </w:docPart>
    <w:docPart>
      <w:docPartPr>
        <w:name w:val="0D43F2F99AAB4AA79287C0B87C89039E"/>
        <w:category>
          <w:name w:val="常规"/>
          <w:gallery w:val="placeholder"/>
        </w:category>
        <w:types>
          <w:type w:val="bbPlcHdr"/>
        </w:types>
        <w:behaviors>
          <w:behavior w:val="content"/>
        </w:behaviors>
        <w:guid w:val="{384A9E0C-BC8A-4EC7-9619-E1AD7F3978F1}"/>
      </w:docPartPr>
      <w:docPartBody>
        <w:p w:rsidR="009F4A04" w:rsidRDefault="00B23767">
          <w:pPr>
            <w:pStyle w:val="0D43F2F99AAB4AA79287C0B87C89039E"/>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7593C"/>
    <w:rsid w:val="000E279F"/>
    <w:rsid w:val="00106585"/>
    <w:rsid w:val="00112863"/>
    <w:rsid w:val="00156C64"/>
    <w:rsid w:val="003A652E"/>
    <w:rsid w:val="003D1C0A"/>
    <w:rsid w:val="003D6E60"/>
    <w:rsid w:val="004265E8"/>
    <w:rsid w:val="00480EDC"/>
    <w:rsid w:val="0057593C"/>
    <w:rsid w:val="005D2CDB"/>
    <w:rsid w:val="005F4D22"/>
    <w:rsid w:val="006668D8"/>
    <w:rsid w:val="007B2523"/>
    <w:rsid w:val="007B72AB"/>
    <w:rsid w:val="007D326B"/>
    <w:rsid w:val="007E3F82"/>
    <w:rsid w:val="007F699B"/>
    <w:rsid w:val="00816704"/>
    <w:rsid w:val="00822116"/>
    <w:rsid w:val="008879D8"/>
    <w:rsid w:val="009117ED"/>
    <w:rsid w:val="0092598D"/>
    <w:rsid w:val="00930B3C"/>
    <w:rsid w:val="009522A9"/>
    <w:rsid w:val="009B750B"/>
    <w:rsid w:val="009F4A04"/>
    <w:rsid w:val="00A7412F"/>
    <w:rsid w:val="00A85A89"/>
    <w:rsid w:val="00A85CFA"/>
    <w:rsid w:val="00B23767"/>
    <w:rsid w:val="00B94177"/>
    <w:rsid w:val="00C50636"/>
    <w:rsid w:val="00CE25AF"/>
    <w:rsid w:val="00D67EA9"/>
    <w:rsid w:val="00D8744F"/>
    <w:rsid w:val="00F85860"/>
    <w:rsid w:val="00FB6A04"/>
    <w:rsid w:val="00FE74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822116"/>
    <w:rPr>
      <w:color w:val="808080"/>
    </w:rPr>
  </w:style>
  <w:style w:type="paragraph" w:customStyle="1" w:styleId="74EC4F99394D4B8E8FBF16758AB70FFD">
    <w:name w:val="74EC4F99394D4B8E8FBF16758AB70FFD"/>
    <w:qFormat/>
    <w:pPr>
      <w:widowControl w:val="0"/>
      <w:jc w:val="both"/>
    </w:pPr>
    <w:rPr>
      <w:kern w:val="2"/>
      <w:sz w:val="21"/>
      <w:szCs w:val="22"/>
    </w:rPr>
  </w:style>
  <w:style w:type="paragraph" w:customStyle="1" w:styleId="DE2303CDB48B4524877810CF9AD4A790">
    <w:name w:val="DE2303CDB48B4524877810CF9AD4A790"/>
    <w:qFormat/>
    <w:pPr>
      <w:widowControl w:val="0"/>
      <w:jc w:val="both"/>
    </w:pPr>
    <w:rPr>
      <w:kern w:val="2"/>
      <w:sz w:val="21"/>
      <w:szCs w:val="22"/>
    </w:rPr>
  </w:style>
  <w:style w:type="paragraph" w:customStyle="1" w:styleId="0D43F2F99AAB4AA79287C0B87C89039E">
    <w:name w:val="0D43F2F99AAB4AA79287C0B87C89039E"/>
    <w:qFormat/>
    <w:pPr>
      <w:widowControl w:val="0"/>
      <w:jc w:val="both"/>
    </w:pPr>
    <w:rPr>
      <w:kern w:val="2"/>
      <w:sz w:val="21"/>
      <w:szCs w:val="22"/>
    </w:rPr>
  </w:style>
  <w:style w:type="paragraph" w:customStyle="1" w:styleId="9167AFBF32FC4165961D8897D406A9F9">
    <w:name w:val="9167AFBF32FC4165961D8897D406A9F9"/>
    <w:rsid w:val="0082211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0D503-6DFE-4149-A0AF-978242AE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21</TotalTime>
  <Pages>7</Pages>
  <Words>730</Words>
  <Characters>4164</Characters>
  <Application>Microsoft Office Word</Application>
  <DocSecurity>0</DocSecurity>
  <Lines>34</Lines>
  <Paragraphs>9</Paragraphs>
  <ScaleCrop>false</ScaleCrop>
  <Company>PCMI</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微软用户</dc:creator>
  <dc:description>&lt;config cover="true" show_menu="true" version="1.0.0" doctype="SDKXY"&gt;_x000d_
&lt;/config&gt;</dc:description>
  <cp:lastModifiedBy>HP</cp:lastModifiedBy>
  <cp:revision>22</cp:revision>
  <cp:lastPrinted>2023-11-13T11:29:00Z</cp:lastPrinted>
  <dcterms:created xsi:type="dcterms:W3CDTF">2025-09-21T11:45:00Z</dcterms:created>
  <dcterms:modified xsi:type="dcterms:W3CDTF">2025-09-23T04:46:00Z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2052-11.8.2.8411</vt:lpwstr>
  </property>
  <property fmtid="{D5CDD505-2E9C-101B-9397-08002B2CF9AE}" pid="15" name="ICV">
    <vt:lpwstr>5EB0E2B24FD14E26BD8AB0D067EB65EF_12</vt:lpwstr>
  </property>
</Properties>
</file>