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89" w:rsidRPr="00CF7482" w:rsidRDefault="00CF7482">
      <w:pPr>
        <w:pStyle w:val="afffff7"/>
        <w:tabs>
          <w:tab w:val="left" w:pos="5775"/>
        </w:tabs>
        <w:rPr>
          <w:rFonts w:ascii="黑体" w:eastAsia="黑体" w:hAnsi="黑体" w:cs="黑体"/>
          <w:b/>
          <w:sz w:val="21"/>
          <w:szCs w:val="21"/>
        </w:rPr>
      </w:pPr>
      <w:bookmarkStart w:id="0" w:name="SectionMark0"/>
      <w:r w:rsidRPr="00CF7482">
        <w:rPr>
          <w:rFonts w:ascii="黑体" w:eastAsia="黑体" w:hAnsi="黑体" w:cs="黑体"/>
          <w:b/>
          <w:sz w:val="21"/>
          <w:szCs w:val="21"/>
        </w:rPr>
        <w:t>ICS 75.180.20</w:t>
      </w:r>
    </w:p>
    <w:p w:rsidR="00B77389" w:rsidRPr="00CF7482" w:rsidRDefault="00CF7482">
      <w:pPr>
        <w:pStyle w:val="afffff7"/>
        <w:tabs>
          <w:tab w:val="left" w:pos="5775"/>
        </w:tabs>
        <w:rPr>
          <w:rFonts w:ascii="黑体" w:eastAsia="黑体" w:hAnsi="黑体" w:cs="黑体"/>
          <w:b/>
          <w:sz w:val="21"/>
          <w:szCs w:val="21"/>
        </w:rPr>
      </w:pPr>
      <w:r w:rsidRPr="00CF7482">
        <w:rPr>
          <w:rFonts w:ascii="黑体" w:eastAsia="黑体" w:hAnsi="黑体" w:cs="黑体"/>
          <w:b/>
          <w:sz w:val="21"/>
          <w:szCs w:val="21"/>
        </w:rPr>
        <w:t>J74</w:t>
      </w:r>
    </w:p>
    <w:p w:rsidR="00B77389" w:rsidRDefault="00CF7482">
      <w:pPr>
        <w:pStyle w:val="afffff7"/>
        <w:tabs>
          <w:tab w:val="left" w:pos="0"/>
        </w:tabs>
        <w:jc w:val="center"/>
        <w:rPr>
          <w:rFonts w:ascii="隶书" w:eastAsia="隶书"/>
          <w:sz w:val="120"/>
          <w:szCs w:val="120"/>
        </w:rPr>
      </w:pPr>
      <w:r>
        <w:rPr>
          <w:rFonts w:ascii="隶书" w:eastAsia="隶书" w:hint="eastAsia"/>
          <w:sz w:val="120"/>
          <w:szCs w:val="120"/>
        </w:rPr>
        <w:t>团</w:t>
      </w:r>
      <w:r>
        <w:rPr>
          <w:rFonts w:ascii="隶书" w:eastAsia="隶书" w:hint="eastAsia"/>
          <w:sz w:val="120"/>
          <w:szCs w:val="120"/>
        </w:rPr>
        <w:tab/>
      </w:r>
      <w:r>
        <w:rPr>
          <w:rFonts w:ascii="隶书" w:eastAsia="隶书" w:hint="eastAsia"/>
          <w:sz w:val="120"/>
          <w:szCs w:val="120"/>
        </w:rPr>
        <w:tab/>
        <w:t>体</w:t>
      </w:r>
      <w:r>
        <w:rPr>
          <w:rFonts w:ascii="隶书" w:eastAsia="隶书" w:hint="eastAsia"/>
          <w:sz w:val="120"/>
          <w:szCs w:val="120"/>
        </w:rPr>
        <w:tab/>
      </w:r>
      <w:r>
        <w:rPr>
          <w:rFonts w:ascii="隶书" w:eastAsia="隶书" w:hint="eastAsia"/>
          <w:sz w:val="120"/>
          <w:szCs w:val="120"/>
        </w:rPr>
        <w:tab/>
        <w:t>标</w:t>
      </w:r>
      <w:r>
        <w:rPr>
          <w:rFonts w:ascii="隶书" w:eastAsia="隶书" w:hint="eastAsia"/>
          <w:sz w:val="120"/>
          <w:szCs w:val="120"/>
        </w:rPr>
        <w:tab/>
      </w:r>
      <w:r>
        <w:rPr>
          <w:rFonts w:ascii="隶书" w:eastAsia="隶书" w:hint="eastAsia"/>
          <w:sz w:val="120"/>
          <w:szCs w:val="120"/>
        </w:rPr>
        <w:tab/>
        <w:t>准</w:t>
      </w:r>
    </w:p>
    <w:p w:rsidR="00B77389" w:rsidRDefault="0063290C">
      <w:pPr>
        <w:pStyle w:val="afffff7"/>
        <w:tabs>
          <w:tab w:val="left" w:pos="5775"/>
        </w:tabs>
        <w:wordWrap w:val="0"/>
        <w:jc w:val="right"/>
        <w:rPr>
          <w:rFonts w:eastAsia="隶书"/>
          <w:b/>
          <w:sz w:val="28"/>
          <w:szCs w:val="28"/>
        </w:rPr>
      </w:pPr>
      <w:r w:rsidRPr="0063290C">
        <w:rPr>
          <w:noProof/>
        </w:rPr>
        <w:pict>
          <v:line id="直线 10" o:spid="_x0000_s2052" style="position:absolute;left:0;text-align:left;z-index:251656704" from="2.65pt,29.75pt" to="416.5pt,31pt" o:gfxdata="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hVpW2AAAAAcBAAAPAAAAAAAAAAEAIAAAACIAAABkcnMvZG93bnJldi54&#10;bWxQSwECFAAUAAAACACHTuJAr0kLqMEBAABZAwAADgAAAAAAAAABACAAAAAnAQAAZHJzL2Uyb0Rv&#10;Yy54bWxQSwUGAAAAAAYABgBZAQAAWgUAAAAA&#10;" strokeweight="1pt"/>
        </w:pict>
      </w:r>
      <w:r w:rsidR="00CF7482">
        <w:rPr>
          <w:rFonts w:eastAsia="隶书" w:hint="eastAsia"/>
          <w:b/>
          <w:sz w:val="28"/>
          <w:szCs w:val="28"/>
        </w:rPr>
        <w:t xml:space="preserve">    </w:t>
      </w:r>
      <w:r w:rsidR="00CF7482" w:rsidRPr="00CF7482">
        <w:rPr>
          <w:rFonts w:ascii="黑体" w:eastAsia="黑体" w:hAnsi="黑体" w:cs="黑体"/>
          <w:b/>
          <w:sz w:val="28"/>
          <w:szCs w:val="28"/>
        </w:rPr>
        <w:t xml:space="preserve">T/CPI </w:t>
      </w:r>
      <w:r w:rsidR="004D099B">
        <w:rPr>
          <w:rFonts w:ascii="黑体" w:eastAsia="黑体" w:hAnsi="黑体" w:cs="黑体" w:hint="eastAsia"/>
          <w:b/>
          <w:sz w:val="28"/>
          <w:szCs w:val="28"/>
        </w:rPr>
        <w:t>xxx</w:t>
      </w:r>
      <w:r w:rsidR="00CF7482">
        <w:rPr>
          <w:rFonts w:ascii="黑体" w:eastAsia="黑体" w:hAnsi="黑体" w:cs="黑体" w:hint="eastAsia"/>
          <w:b/>
          <w:sz w:val="28"/>
          <w:szCs w:val="28"/>
        </w:rPr>
        <w:t>—</w:t>
      </w:r>
      <w:r w:rsidR="00CF7482" w:rsidRPr="00CF7482">
        <w:rPr>
          <w:rFonts w:ascii="黑体" w:eastAsia="黑体" w:hAnsi="黑体" w:cs="黑体"/>
          <w:b/>
          <w:sz w:val="28"/>
          <w:szCs w:val="28"/>
        </w:rPr>
        <w:t>202</w:t>
      </w:r>
      <w:r w:rsidR="004D099B">
        <w:rPr>
          <w:rFonts w:ascii="黑体" w:eastAsia="黑体" w:hAnsi="黑体" w:cs="黑体" w:hint="eastAsia"/>
          <w:b/>
          <w:sz w:val="28"/>
          <w:szCs w:val="28"/>
        </w:rPr>
        <w:t>5</w:t>
      </w:r>
    </w:p>
    <w:p w:rsidR="00B77389" w:rsidRDefault="00CF7482">
      <w:pPr>
        <w:pStyle w:val="afffff7"/>
        <w:tabs>
          <w:tab w:val="left" w:pos="5775"/>
        </w:tabs>
        <w:wordWrap w:val="0"/>
        <w:jc w:val="right"/>
        <w:rPr>
          <w:rFonts w:ascii="宋体" w:hAnsi="宋体"/>
          <w:sz w:val="21"/>
          <w:szCs w:val="21"/>
        </w:rPr>
      </w:pPr>
      <w:r>
        <w:rPr>
          <w:rFonts w:eastAsia="隶书" w:hint="eastAsia"/>
          <w:b/>
          <w:sz w:val="28"/>
          <w:szCs w:val="28"/>
        </w:rPr>
        <w:t xml:space="preserve"> </w:t>
      </w:r>
      <w:r>
        <w:rPr>
          <w:rFonts w:ascii="宋体" w:hAnsi="宋体" w:hint="eastAsia"/>
          <w:sz w:val="21"/>
          <w:szCs w:val="21"/>
        </w:rPr>
        <w:t xml:space="preserve">   </w:t>
      </w: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C402D1" w:rsidRPr="00702D62" w:rsidRDefault="00C402D1" w:rsidP="00C402D1">
      <w:pPr>
        <w:pStyle w:val="afffff2"/>
        <w:framePr w:w="0" w:hRule="auto" w:wrap="auto" w:vAnchor="margin" w:hAnchor="text" w:xAlign="left" w:yAlign="inline"/>
        <w:rPr>
          <w:rFonts w:hAnsi="黑体"/>
          <w:szCs w:val="52"/>
        </w:rPr>
      </w:pPr>
      <w:r>
        <w:rPr>
          <w:rFonts w:hAnsi="黑体" w:hint="eastAsia"/>
          <w:szCs w:val="52"/>
        </w:rPr>
        <w:t>加氢</w:t>
      </w:r>
      <w:proofErr w:type="gramStart"/>
      <w:r>
        <w:rPr>
          <w:rFonts w:hAnsi="黑体" w:hint="eastAsia"/>
          <w:szCs w:val="52"/>
        </w:rPr>
        <w:t>站风险</w:t>
      </w:r>
      <w:proofErr w:type="gramEnd"/>
      <w:r>
        <w:rPr>
          <w:rFonts w:hAnsi="黑体" w:hint="eastAsia"/>
          <w:szCs w:val="52"/>
        </w:rPr>
        <w:t>评估方法</w:t>
      </w:r>
      <w:r w:rsidR="00422A16">
        <w:rPr>
          <w:rFonts w:hAnsi="黑体" w:hint="eastAsia"/>
          <w:szCs w:val="52"/>
        </w:rPr>
        <w:t>（</w:t>
      </w:r>
      <w:r w:rsidR="0023449A">
        <w:rPr>
          <w:rFonts w:hAnsi="黑体" w:hint="eastAsia"/>
          <w:szCs w:val="52"/>
        </w:rPr>
        <w:t>征求意见稿</w:t>
      </w:r>
      <w:r w:rsidR="00422A16">
        <w:rPr>
          <w:rFonts w:hAnsi="黑体" w:hint="eastAsia"/>
          <w:szCs w:val="52"/>
        </w:rPr>
        <w:t>）</w:t>
      </w:r>
    </w:p>
    <w:p w:rsidR="00C402D1" w:rsidRDefault="00C402D1" w:rsidP="00C402D1">
      <w:pPr>
        <w:pStyle w:val="afffff2"/>
        <w:framePr w:w="0" w:hRule="auto" w:wrap="auto" w:vAnchor="margin" w:hAnchor="text" w:xAlign="left" w:yAlign="inline"/>
        <w:snapToGrid w:val="0"/>
        <w:spacing w:line="240" w:lineRule="auto"/>
        <w:rPr>
          <w:rFonts w:hAnsi="黑体" w:cs="黑体"/>
          <w:sz w:val="28"/>
          <w:szCs w:val="28"/>
        </w:rPr>
      </w:pPr>
    </w:p>
    <w:p w:rsidR="00C402D1" w:rsidRDefault="00C402D1" w:rsidP="00C402D1">
      <w:pPr>
        <w:pStyle w:val="afffff7"/>
        <w:tabs>
          <w:tab w:val="left" w:pos="5775"/>
        </w:tabs>
        <w:snapToGrid w:val="0"/>
        <w:jc w:val="center"/>
        <w:rPr>
          <w:b/>
          <w:sz w:val="28"/>
          <w:szCs w:val="28"/>
        </w:rPr>
      </w:pPr>
      <w:r>
        <w:rPr>
          <w:rFonts w:hint="eastAsia"/>
          <w:b/>
          <w:sz w:val="28"/>
          <w:szCs w:val="28"/>
        </w:rPr>
        <w:t xml:space="preserve">Method of risk </w:t>
      </w:r>
      <w:r>
        <w:rPr>
          <w:b/>
          <w:sz w:val="28"/>
          <w:szCs w:val="28"/>
        </w:rPr>
        <w:t>assessment</w:t>
      </w:r>
      <w:r>
        <w:rPr>
          <w:rFonts w:hint="eastAsia"/>
          <w:b/>
          <w:sz w:val="28"/>
          <w:szCs w:val="28"/>
        </w:rPr>
        <w:t xml:space="preserve"> for </w:t>
      </w:r>
      <w:r w:rsidRPr="00102DE7">
        <w:rPr>
          <w:b/>
          <w:sz w:val="28"/>
          <w:szCs w:val="28"/>
        </w:rPr>
        <w:t>hydrogen fueling stations</w:t>
      </w:r>
    </w:p>
    <w:p w:rsidR="00B77389" w:rsidRPr="00C402D1" w:rsidRDefault="00B77389">
      <w:pPr>
        <w:pStyle w:val="afffff7"/>
        <w:tabs>
          <w:tab w:val="left" w:pos="5775"/>
        </w:tabs>
        <w:snapToGrid w:val="0"/>
        <w:jc w:val="center"/>
        <w:rPr>
          <w:b/>
          <w:sz w:val="28"/>
          <w:szCs w:val="28"/>
        </w:rPr>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pStyle w:val="afffff7"/>
        <w:tabs>
          <w:tab w:val="left" w:pos="5775"/>
        </w:tabs>
      </w:pPr>
    </w:p>
    <w:p w:rsidR="00B77389" w:rsidRDefault="00B77389">
      <w:pPr>
        <w:jc w:val="center"/>
      </w:pPr>
    </w:p>
    <w:p w:rsidR="00B77389" w:rsidRDefault="00B77389">
      <w:pPr>
        <w:jc w:val="center"/>
      </w:pPr>
    </w:p>
    <w:p w:rsidR="00B77389" w:rsidRDefault="00B77389">
      <w:pPr>
        <w:jc w:val="center"/>
      </w:pPr>
    </w:p>
    <w:p w:rsidR="00B77389" w:rsidRDefault="00CF7482">
      <w:pPr>
        <w:snapToGrid w:val="0"/>
        <w:jc w:val="center"/>
        <w:rPr>
          <w:rFonts w:ascii="黑体" w:eastAsia="黑体" w:hAnsi="黑体"/>
          <w:sz w:val="28"/>
          <w:szCs w:val="28"/>
        </w:rPr>
      </w:pPr>
      <w:r>
        <w:rPr>
          <w:rFonts w:ascii="黑体" w:eastAsia="黑体" w:hAnsi="黑体" w:hint="eastAsia"/>
          <w:sz w:val="28"/>
          <w:szCs w:val="28"/>
        </w:rPr>
        <w:t>202</w:t>
      </w:r>
      <w:r w:rsidR="009304F4">
        <w:rPr>
          <w:rFonts w:ascii="黑体" w:eastAsia="黑体" w:hAnsi="黑体" w:hint="eastAsia"/>
          <w:sz w:val="28"/>
          <w:szCs w:val="28"/>
        </w:rPr>
        <w:t>3</w:t>
      </w:r>
      <w:r>
        <w:rPr>
          <w:rFonts w:ascii="黑体" w:eastAsia="黑体" w:hAnsi="黑体"/>
          <w:sz w:val="28"/>
          <w:szCs w:val="28"/>
        </w:rPr>
        <w:t>-</w:t>
      </w:r>
      <w:r w:rsidR="00102DE7">
        <w:rPr>
          <w:rFonts w:ascii="黑体" w:eastAsia="黑体" w:hAnsi="黑体" w:hint="eastAsia"/>
          <w:sz w:val="28"/>
          <w:szCs w:val="28"/>
        </w:rPr>
        <w:t>xx</w:t>
      </w:r>
      <w:r>
        <w:rPr>
          <w:rFonts w:ascii="黑体" w:eastAsia="黑体" w:hAnsi="黑体"/>
          <w:sz w:val="28"/>
          <w:szCs w:val="28"/>
        </w:rPr>
        <w:t>-</w:t>
      </w:r>
      <w:r w:rsidR="00102DE7">
        <w:rPr>
          <w:rFonts w:ascii="黑体" w:eastAsia="黑体" w:hAnsi="黑体" w:hint="eastAsia"/>
          <w:sz w:val="28"/>
          <w:szCs w:val="28"/>
        </w:rPr>
        <w:t>xx</w:t>
      </w:r>
      <w:r>
        <w:rPr>
          <w:rFonts w:ascii="黑体" w:eastAsia="黑体" w:hAnsi="黑体"/>
          <w:sz w:val="28"/>
          <w:szCs w:val="28"/>
        </w:rPr>
        <w:t xml:space="preserve">发布       </w:t>
      </w:r>
      <w:r>
        <w:rPr>
          <w:rFonts w:ascii="黑体" w:eastAsia="黑体" w:hAnsi="黑体" w:hint="eastAsia"/>
          <w:sz w:val="28"/>
          <w:szCs w:val="28"/>
        </w:rPr>
        <w:t xml:space="preserve">           </w:t>
      </w:r>
      <w:r>
        <w:rPr>
          <w:rFonts w:ascii="黑体" w:eastAsia="黑体" w:hAnsi="黑体"/>
          <w:sz w:val="28"/>
          <w:szCs w:val="28"/>
        </w:rPr>
        <w:t xml:space="preserve">           </w:t>
      </w:r>
      <w:r>
        <w:rPr>
          <w:rFonts w:ascii="黑体" w:eastAsia="黑体" w:hAnsi="黑体" w:hint="eastAsia"/>
          <w:sz w:val="28"/>
          <w:szCs w:val="28"/>
        </w:rPr>
        <w:t>202</w:t>
      </w:r>
      <w:r w:rsidR="009304F4">
        <w:rPr>
          <w:rFonts w:ascii="黑体" w:eastAsia="黑体" w:hAnsi="黑体" w:hint="eastAsia"/>
          <w:sz w:val="28"/>
          <w:szCs w:val="28"/>
        </w:rPr>
        <w:t>4</w:t>
      </w:r>
      <w:r>
        <w:rPr>
          <w:rFonts w:ascii="黑体" w:eastAsia="黑体" w:hAnsi="黑体"/>
          <w:sz w:val="28"/>
          <w:szCs w:val="28"/>
        </w:rPr>
        <w:t>-</w:t>
      </w:r>
      <w:r w:rsidR="00102DE7">
        <w:rPr>
          <w:rFonts w:ascii="黑体" w:eastAsia="黑体" w:hAnsi="黑体" w:hint="eastAsia"/>
          <w:sz w:val="28"/>
          <w:szCs w:val="28"/>
        </w:rPr>
        <w:t>xx</w:t>
      </w:r>
      <w:r>
        <w:rPr>
          <w:rFonts w:ascii="黑体" w:eastAsia="黑体" w:hAnsi="黑体"/>
          <w:sz w:val="28"/>
          <w:szCs w:val="28"/>
        </w:rPr>
        <w:t>-</w:t>
      </w:r>
      <w:r w:rsidR="00102DE7">
        <w:rPr>
          <w:rFonts w:ascii="黑体" w:eastAsia="黑体" w:hAnsi="黑体" w:hint="eastAsia"/>
          <w:sz w:val="28"/>
          <w:szCs w:val="28"/>
        </w:rPr>
        <w:t>xx</w:t>
      </w:r>
      <w:r>
        <w:rPr>
          <w:rFonts w:ascii="黑体" w:eastAsia="黑体" w:hAnsi="黑体"/>
          <w:sz w:val="28"/>
          <w:szCs w:val="28"/>
        </w:rPr>
        <w:t>实施</w:t>
      </w:r>
    </w:p>
    <w:p w:rsidR="00B77389" w:rsidRDefault="0063290C">
      <w:pPr>
        <w:pStyle w:val="afffff7"/>
        <w:tabs>
          <w:tab w:val="left" w:pos="5775"/>
        </w:tabs>
        <w:jc w:val="center"/>
        <w:rPr>
          <w:rFonts w:ascii="隶书" w:eastAsia="隶书"/>
          <w:sz w:val="10"/>
          <w:szCs w:val="10"/>
        </w:rPr>
      </w:pPr>
      <w:r w:rsidRPr="0063290C">
        <w:rPr>
          <w:noProof/>
        </w:rPr>
        <w:pict>
          <v:shapetype id="_x0000_t32" coordsize="21600,21600" o:spt="32" o:oned="t" path="m,l21600,21600e" filled="f">
            <v:path arrowok="t" fillok="f" o:connecttype="none"/>
            <o:lock v:ext="edit" shapetype="t"/>
          </v:shapetype>
          <v:shape id="AutoShape 51" o:spid="_x0000_s2051" type="#_x0000_t32" style="position:absolute;left:0;text-align:left;margin-left:0;margin-top:3.8pt;width:420pt;height:0;z-index:251657728" o:gfxdata="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w2+rSAAAABAEAAA8AAAAAAAAAAQAgAAAAIgAAAGRycy9kb3ducmV2LnhtbFBLAQIUABQAAAAI&#10;AIdO4kAFg9Y3ugEAAGUDAAAOAAAAAAAAAAEAIAAAACEBAABkcnMvZTJvRG9jLnhtbFBLBQYAAAAA&#10;BgAGAFkBAABNBQAAAAA=&#10;"/>
        </w:pict>
      </w:r>
      <w:r w:rsidR="00CF7482">
        <w:rPr>
          <w:rFonts w:ascii="隶书" w:eastAsia="隶书"/>
          <w:sz w:val="48"/>
          <w:szCs w:val="48"/>
        </w:rPr>
        <w:t xml:space="preserve"> </w:t>
      </w:r>
    </w:p>
    <w:p w:rsidR="00B77389" w:rsidRPr="00CF7482" w:rsidRDefault="00CF7482" w:rsidP="00C656D5">
      <w:pPr>
        <w:pStyle w:val="afffff7"/>
        <w:tabs>
          <w:tab w:val="left" w:pos="5775"/>
        </w:tabs>
        <w:jc w:val="center"/>
        <w:rPr>
          <w:rFonts w:ascii="隶书" w:eastAsia="隶书"/>
          <w:sz w:val="44"/>
          <w:szCs w:val="44"/>
        </w:rPr>
      </w:pPr>
      <w:r w:rsidRPr="00CF7482">
        <w:rPr>
          <w:rFonts w:ascii="隶书" w:eastAsia="隶书" w:hint="eastAsia"/>
          <w:sz w:val="44"/>
          <w:szCs w:val="44"/>
        </w:rPr>
        <w:t>中国石油和石油化工设备工业协会</w:t>
      </w:r>
      <w:r w:rsidRPr="00CF7482">
        <w:rPr>
          <w:rFonts w:ascii="隶书" w:eastAsia="隶书"/>
          <w:sz w:val="44"/>
          <w:szCs w:val="44"/>
        </w:rPr>
        <w:t xml:space="preserve"> </w:t>
      </w:r>
      <w:r w:rsidRPr="00CF7482">
        <w:rPr>
          <w:rFonts w:ascii="隶书" w:eastAsia="隶书" w:hint="eastAsia"/>
          <w:sz w:val="44"/>
          <w:szCs w:val="44"/>
        </w:rPr>
        <w:t>发布</w:t>
      </w:r>
    </w:p>
    <w:p w:rsidR="00B77389" w:rsidRDefault="00B77389">
      <w:pPr>
        <w:pStyle w:val="afffff7"/>
        <w:tabs>
          <w:tab w:val="left" w:pos="5775"/>
        </w:tabs>
        <w:jc w:val="center"/>
        <w:rPr>
          <w:rFonts w:ascii="隶书" w:eastAsia="隶书"/>
          <w:sz w:val="48"/>
          <w:szCs w:val="48"/>
        </w:rPr>
        <w:sectPr w:rsidR="00B77389">
          <w:footerReference w:type="even" r:id="rId9"/>
          <w:headerReference w:type="first" r:id="rId10"/>
          <w:footerReference w:type="first" r:id="rId11"/>
          <w:type w:val="oddPage"/>
          <w:pgSz w:w="11906" w:h="16838"/>
          <w:pgMar w:top="1440" w:right="1800" w:bottom="1440" w:left="1800" w:header="851" w:footer="992" w:gutter="0"/>
          <w:cols w:space="425"/>
          <w:docGrid w:type="lines" w:linePitch="312"/>
        </w:sectPr>
      </w:pPr>
    </w:p>
    <w:bookmarkEnd w:id="0"/>
    <w:p w:rsidR="00B77389" w:rsidRPr="001475B3" w:rsidRDefault="00CF7482">
      <w:pPr>
        <w:ind w:right="-2"/>
        <w:jc w:val="center"/>
        <w:rPr>
          <w:rFonts w:ascii="黑体" w:eastAsia="黑体" w:hAnsi="黑体" w:cs="黑体"/>
          <w:b/>
          <w:sz w:val="32"/>
          <w:szCs w:val="32"/>
        </w:rPr>
      </w:pPr>
      <w:r w:rsidRPr="001475B3">
        <w:rPr>
          <w:rFonts w:ascii="黑体" w:eastAsia="黑体" w:hAnsi="黑体" w:cs="黑体" w:hint="eastAsia"/>
          <w:b/>
          <w:sz w:val="32"/>
          <w:szCs w:val="32"/>
        </w:rPr>
        <w:lastRenderedPageBreak/>
        <w:t>目</w:t>
      </w:r>
      <w:r w:rsidRPr="001475B3">
        <w:rPr>
          <w:rFonts w:ascii="黑体" w:eastAsia="黑体" w:hAnsi="黑体" w:cs="黑体"/>
          <w:b/>
          <w:sz w:val="32"/>
          <w:szCs w:val="32"/>
        </w:rPr>
        <w:t xml:space="preserve">  </w:t>
      </w:r>
      <w:r>
        <w:rPr>
          <w:rFonts w:ascii="黑体" w:eastAsia="黑体" w:hAnsi="黑体" w:cs="黑体" w:hint="eastAsia"/>
          <w:b/>
          <w:sz w:val="32"/>
          <w:szCs w:val="32"/>
        </w:rPr>
        <w:t>次</w:t>
      </w:r>
    </w:p>
    <w:p w:rsidR="00160E83" w:rsidRDefault="0063290C">
      <w:pPr>
        <w:pStyle w:val="10"/>
        <w:tabs>
          <w:tab w:val="right" w:leader="dot" w:pos="8296"/>
        </w:tabs>
        <w:rPr>
          <w:rFonts w:eastAsiaTheme="minorEastAsia" w:cstheme="minorBidi"/>
          <w:b w:val="0"/>
          <w:bCs w:val="0"/>
          <w:caps w:val="0"/>
          <w:noProof/>
          <w:sz w:val="21"/>
          <w:szCs w:val="22"/>
        </w:rPr>
      </w:pPr>
      <w:r w:rsidRPr="0063290C">
        <w:rPr>
          <w:rFonts w:ascii="Times New Roman" w:eastAsiaTheme="minorEastAsia" w:hAnsi="Times New Roman"/>
          <w:b w:val="0"/>
          <w:sz w:val="21"/>
          <w:szCs w:val="21"/>
        </w:rPr>
        <w:fldChar w:fldCharType="begin"/>
      </w:r>
      <w:r w:rsidR="00CF7482">
        <w:rPr>
          <w:rFonts w:ascii="Times New Roman" w:eastAsiaTheme="minorEastAsia" w:hAnsi="Times New Roman"/>
          <w:b w:val="0"/>
          <w:sz w:val="21"/>
          <w:szCs w:val="21"/>
        </w:rPr>
        <w:instrText xml:space="preserve"> TOC \o "1-3" \h \z \u </w:instrText>
      </w:r>
      <w:r w:rsidRPr="0063290C">
        <w:rPr>
          <w:rFonts w:ascii="Times New Roman" w:eastAsiaTheme="minorEastAsia" w:hAnsi="Times New Roman"/>
          <w:b w:val="0"/>
          <w:sz w:val="21"/>
          <w:szCs w:val="21"/>
        </w:rPr>
        <w:fldChar w:fldCharType="separate"/>
      </w:r>
      <w:hyperlink w:anchor="_Toc207741874" w:history="1">
        <w:r w:rsidR="00160E83" w:rsidRPr="00FC2827">
          <w:rPr>
            <w:rStyle w:val="afff9"/>
            <w:rFonts w:ascii="黑体" w:eastAsia="黑体" w:hint="eastAsia"/>
            <w:noProof/>
            <w:kern w:val="0"/>
          </w:rPr>
          <w:t>前</w:t>
        </w:r>
        <w:r w:rsidR="00160E83" w:rsidRPr="00FC2827">
          <w:rPr>
            <w:rStyle w:val="afff9"/>
            <w:rFonts w:ascii="黑体" w:eastAsia="黑体"/>
            <w:noProof/>
            <w:kern w:val="0"/>
          </w:rPr>
          <w:t xml:space="preserve">  </w:t>
        </w:r>
        <w:r w:rsidR="00160E83" w:rsidRPr="00FC2827">
          <w:rPr>
            <w:rStyle w:val="afff9"/>
            <w:rFonts w:ascii="MS Mincho" w:hAnsi="MS Mincho" w:cs="MS Mincho"/>
            <w:noProof/>
            <w:kern w:val="0"/>
          </w:rPr>
          <w:t xml:space="preserve">  </w:t>
        </w:r>
        <w:r w:rsidR="00160E83" w:rsidRPr="00FC2827">
          <w:rPr>
            <w:rStyle w:val="afff9"/>
            <w:rFonts w:ascii="黑体" w:eastAsia="黑体" w:hint="eastAsia"/>
            <w:noProof/>
            <w:kern w:val="0"/>
          </w:rPr>
          <w:t>言</w:t>
        </w:r>
        <w:r w:rsidR="00160E83">
          <w:rPr>
            <w:noProof/>
            <w:webHidden/>
          </w:rPr>
          <w:tab/>
        </w:r>
        <w:r>
          <w:rPr>
            <w:noProof/>
            <w:webHidden/>
          </w:rPr>
          <w:fldChar w:fldCharType="begin"/>
        </w:r>
        <w:r w:rsidR="00160E83">
          <w:rPr>
            <w:noProof/>
            <w:webHidden/>
          </w:rPr>
          <w:instrText xml:space="preserve"> PAGEREF _Toc207741874 \h </w:instrText>
        </w:r>
        <w:r>
          <w:rPr>
            <w:noProof/>
            <w:webHidden/>
          </w:rPr>
        </w:r>
        <w:r>
          <w:rPr>
            <w:noProof/>
            <w:webHidden/>
          </w:rPr>
          <w:fldChar w:fldCharType="separate"/>
        </w:r>
        <w:r w:rsidR="00160E83">
          <w:rPr>
            <w:noProof/>
            <w:webHidden/>
          </w:rPr>
          <w:t>1</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75" w:history="1">
        <w:r w:rsidR="00160E83" w:rsidRPr="00FC2827">
          <w:rPr>
            <w:rStyle w:val="afff9"/>
            <w:rFonts w:hint="eastAsia"/>
            <w:noProof/>
          </w:rPr>
          <w:t>加氢站风险评估方法</w:t>
        </w:r>
        <w:r w:rsidR="00160E83">
          <w:rPr>
            <w:noProof/>
            <w:webHidden/>
          </w:rPr>
          <w:tab/>
        </w:r>
        <w:r>
          <w:rPr>
            <w:noProof/>
            <w:webHidden/>
          </w:rPr>
          <w:fldChar w:fldCharType="begin"/>
        </w:r>
        <w:r w:rsidR="00160E83">
          <w:rPr>
            <w:noProof/>
            <w:webHidden/>
          </w:rPr>
          <w:instrText xml:space="preserve"> PAGEREF _Toc207741875 \h </w:instrText>
        </w:r>
        <w:r>
          <w:rPr>
            <w:noProof/>
            <w:webHidden/>
          </w:rPr>
        </w:r>
        <w:r>
          <w:rPr>
            <w:noProof/>
            <w:webHidden/>
          </w:rPr>
          <w:fldChar w:fldCharType="separate"/>
        </w:r>
        <w:r w:rsidR="00160E83">
          <w:rPr>
            <w:noProof/>
            <w:webHidden/>
          </w:rPr>
          <w:t>2</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76" w:history="1">
        <w:r w:rsidR="00160E83" w:rsidRPr="00FC2827">
          <w:rPr>
            <w:rStyle w:val="afff9"/>
            <w:rFonts w:hAnsi="黑体"/>
            <w:noProof/>
          </w:rPr>
          <w:t xml:space="preserve">1  </w:t>
        </w:r>
        <w:r w:rsidR="00160E83" w:rsidRPr="00FC2827">
          <w:rPr>
            <w:rStyle w:val="afff9"/>
            <w:rFonts w:hAnsi="黑体" w:hint="eastAsia"/>
            <w:noProof/>
          </w:rPr>
          <w:t>范围</w:t>
        </w:r>
        <w:r w:rsidR="00160E83">
          <w:rPr>
            <w:noProof/>
            <w:webHidden/>
          </w:rPr>
          <w:tab/>
        </w:r>
        <w:r>
          <w:rPr>
            <w:noProof/>
            <w:webHidden/>
          </w:rPr>
          <w:fldChar w:fldCharType="begin"/>
        </w:r>
        <w:r w:rsidR="00160E83">
          <w:rPr>
            <w:noProof/>
            <w:webHidden/>
          </w:rPr>
          <w:instrText xml:space="preserve"> PAGEREF _Toc207741876 \h </w:instrText>
        </w:r>
        <w:r>
          <w:rPr>
            <w:noProof/>
            <w:webHidden/>
          </w:rPr>
        </w:r>
        <w:r>
          <w:rPr>
            <w:noProof/>
            <w:webHidden/>
          </w:rPr>
          <w:fldChar w:fldCharType="separate"/>
        </w:r>
        <w:r w:rsidR="00160E83">
          <w:rPr>
            <w:noProof/>
            <w:webHidden/>
          </w:rPr>
          <w:t>2</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77" w:history="1">
        <w:r w:rsidR="00160E83" w:rsidRPr="00FC2827">
          <w:rPr>
            <w:rStyle w:val="afff9"/>
            <w:rFonts w:hAnsi="黑体"/>
            <w:noProof/>
          </w:rPr>
          <w:t xml:space="preserve">2  </w:t>
        </w:r>
        <w:r w:rsidR="00160E83" w:rsidRPr="00FC2827">
          <w:rPr>
            <w:rStyle w:val="afff9"/>
            <w:rFonts w:hAnsi="黑体" w:hint="eastAsia"/>
            <w:noProof/>
          </w:rPr>
          <w:t>规范性引用文件</w:t>
        </w:r>
        <w:r w:rsidR="00160E83">
          <w:rPr>
            <w:noProof/>
            <w:webHidden/>
          </w:rPr>
          <w:tab/>
        </w:r>
        <w:r>
          <w:rPr>
            <w:noProof/>
            <w:webHidden/>
          </w:rPr>
          <w:fldChar w:fldCharType="begin"/>
        </w:r>
        <w:r w:rsidR="00160E83">
          <w:rPr>
            <w:noProof/>
            <w:webHidden/>
          </w:rPr>
          <w:instrText xml:space="preserve"> PAGEREF _Toc207741877 \h </w:instrText>
        </w:r>
        <w:r>
          <w:rPr>
            <w:noProof/>
            <w:webHidden/>
          </w:rPr>
        </w:r>
        <w:r>
          <w:rPr>
            <w:noProof/>
            <w:webHidden/>
          </w:rPr>
          <w:fldChar w:fldCharType="separate"/>
        </w:r>
        <w:r w:rsidR="00160E83">
          <w:rPr>
            <w:noProof/>
            <w:webHidden/>
          </w:rPr>
          <w:t>2</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78" w:history="1">
        <w:r w:rsidR="00160E83" w:rsidRPr="00FC2827">
          <w:rPr>
            <w:rStyle w:val="afff9"/>
            <w:rFonts w:hAnsi="黑体"/>
            <w:noProof/>
          </w:rPr>
          <w:t xml:space="preserve">3  </w:t>
        </w:r>
        <w:r w:rsidR="00160E83" w:rsidRPr="00FC2827">
          <w:rPr>
            <w:rStyle w:val="afff9"/>
            <w:rFonts w:hAnsi="黑体" w:hint="eastAsia"/>
            <w:noProof/>
          </w:rPr>
          <w:t>术语和定义及缩略语</w:t>
        </w:r>
        <w:r w:rsidR="00160E83">
          <w:rPr>
            <w:noProof/>
            <w:webHidden/>
          </w:rPr>
          <w:tab/>
        </w:r>
        <w:r>
          <w:rPr>
            <w:noProof/>
            <w:webHidden/>
          </w:rPr>
          <w:fldChar w:fldCharType="begin"/>
        </w:r>
        <w:r w:rsidR="00160E83">
          <w:rPr>
            <w:noProof/>
            <w:webHidden/>
          </w:rPr>
          <w:instrText xml:space="preserve"> PAGEREF _Toc207741878 \h </w:instrText>
        </w:r>
        <w:r>
          <w:rPr>
            <w:noProof/>
            <w:webHidden/>
          </w:rPr>
        </w:r>
        <w:r>
          <w:rPr>
            <w:noProof/>
            <w:webHidden/>
          </w:rPr>
          <w:fldChar w:fldCharType="separate"/>
        </w:r>
        <w:r w:rsidR="00160E83">
          <w:rPr>
            <w:noProof/>
            <w:webHidden/>
          </w:rPr>
          <w:t>2</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79" w:history="1">
        <w:r w:rsidR="00160E83" w:rsidRPr="00FC2827">
          <w:rPr>
            <w:rStyle w:val="afff9"/>
            <w:rFonts w:hAnsi="黑体"/>
            <w:noProof/>
          </w:rPr>
          <w:t xml:space="preserve">4  </w:t>
        </w:r>
        <w:r w:rsidR="00160E83" w:rsidRPr="00FC2827">
          <w:rPr>
            <w:rStyle w:val="afff9"/>
            <w:rFonts w:hAnsi="黑体" w:hint="eastAsia"/>
            <w:noProof/>
          </w:rPr>
          <w:t>总体要求</w:t>
        </w:r>
        <w:r w:rsidR="00160E83">
          <w:rPr>
            <w:noProof/>
            <w:webHidden/>
          </w:rPr>
          <w:tab/>
        </w:r>
        <w:r>
          <w:rPr>
            <w:noProof/>
            <w:webHidden/>
          </w:rPr>
          <w:fldChar w:fldCharType="begin"/>
        </w:r>
        <w:r w:rsidR="00160E83">
          <w:rPr>
            <w:noProof/>
            <w:webHidden/>
          </w:rPr>
          <w:instrText xml:space="preserve"> PAGEREF _Toc207741879 \h </w:instrText>
        </w:r>
        <w:r>
          <w:rPr>
            <w:noProof/>
            <w:webHidden/>
          </w:rPr>
        </w:r>
        <w:r>
          <w:rPr>
            <w:noProof/>
            <w:webHidden/>
          </w:rPr>
          <w:fldChar w:fldCharType="separate"/>
        </w:r>
        <w:r w:rsidR="00160E83">
          <w:rPr>
            <w:noProof/>
            <w:webHidden/>
          </w:rPr>
          <w:t>6</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80" w:history="1">
        <w:r w:rsidR="00160E83" w:rsidRPr="00FC2827">
          <w:rPr>
            <w:rStyle w:val="afff9"/>
            <w:noProof/>
            <w:kern w:val="0"/>
          </w:rPr>
          <w:t xml:space="preserve">5  </w:t>
        </w:r>
        <w:r w:rsidR="00160E83" w:rsidRPr="00FC2827">
          <w:rPr>
            <w:rStyle w:val="afff9"/>
            <w:rFonts w:hint="eastAsia"/>
            <w:noProof/>
            <w:kern w:val="0"/>
          </w:rPr>
          <w:t>加氢站</w:t>
        </w:r>
        <w:r w:rsidR="00160E83" w:rsidRPr="00FC2827">
          <w:rPr>
            <w:rStyle w:val="afff9"/>
            <w:noProof/>
            <w:kern w:val="0"/>
          </w:rPr>
          <w:t>QRA</w:t>
        </w:r>
        <w:r w:rsidR="00160E83" w:rsidRPr="00FC2827">
          <w:rPr>
            <w:rStyle w:val="afff9"/>
            <w:rFonts w:hint="eastAsia"/>
            <w:noProof/>
            <w:kern w:val="0"/>
          </w:rPr>
          <w:t>分析</w:t>
        </w:r>
        <w:r w:rsidR="00160E83">
          <w:rPr>
            <w:noProof/>
            <w:webHidden/>
          </w:rPr>
          <w:tab/>
        </w:r>
        <w:r>
          <w:rPr>
            <w:noProof/>
            <w:webHidden/>
          </w:rPr>
          <w:fldChar w:fldCharType="begin"/>
        </w:r>
        <w:r w:rsidR="00160E83">
          <w:rPr>
            <w:noProof/>
            <w:webHidden/>
          </w:rPr>
          <w:instrText xml:space="preserve"> PAGEREF _Toc207741880 \h </w:instrText>
        </w:r>
        <w:r>
          <w:rPr>
            <w:noProof/>
            <w:webHidden/>
          </w:rPr>
        </w:r>
        <w:r>
          <w:rPr>
            <w:noProof/>
            <w:webHidden/>
          </w:rPr>
          <w:fldChar w:fldCharType="separate"/>
        </w:r>
        <w:r w:rsidR="00160E83">
          <w:rPr>
            <w:noProof/>
            <w:webHidden/>
          </w:rPr>
          <w:t>9</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1" w:history="1">
        <w:r w:rsidR="00160E83" w:rsidRPr="00FC2827">
          <w:rPr>
            <w:rStyle w:val="afff9"/>
            <w:rFonts w:ascii="Times New Roman" w:hAnsi="Times New Roman"/>
            <w:noProof/>
            <w:kern w:val="0"/>
          </w:rPr>
          <w:t xml:space="preserve">5.1 </w:t>
        </w:r>
        <w:r w:rsidR="00160E83" w:rsidRPr="00FC2827">
          <w:rPr>
            <w:rStyle w:val="afff9"/>
            <w:rFonts w:ascii="Times New Roman" w:hAnsi="Times New Roman" w:hint="eastAsia"/>
            <w:noProof/>
            <w:kern w:val="0"/>
          </w:rPr>
          <w:t>通则</w:t>
        </w:r>
        <w:r w:rsidR="00160E83">
          <w:rPr>
            <w:noProof/>
            <w:webHidden/>
          </w:rPr>
          <w:tab/>
        </w:r>
        <w:r>
          <w:rPr>
            <w:noProof/>
            <w:webHidden/>
          </w:rPr>
          <w:fldChar w:fldCharType="begin"/>
        </w:r>
        <w:r w:rsidR="00160E83">
          <w:rPr>
            <w:noProof/>
            <w:webHidden/>
          </w:rPr>
          <w:instrText xml:space="preserve"> PAGEREF _Toc207741881 \h </w:instrText>
        </w:r>
        <w:r>
          <w:rPr>
            <w:noProof/>
            <w:webHidden/>
          </w:rPr>
        </w:r>
        <w:r>
          <w:rPr>
            <w:noProof/>
            <w:webHidden/>
          </w:rPr>
          <w:fldChar w:fldCharType="separate"/>
        </w:r>
        <w:r w:rsidR="00160E83">
          <w:rPr>
            <w:noProof/>
            <w:webHidden/>
          </w:rPr>
          <w:t>9</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2" w:history="1">
        <w:r w:rsidR="00160E83" w:rsidRPr="00FC2827">
          <w:rPr>
            <w:rStyle w:val="afff9"/>
            <w:rFonts w:ascii="Times New Roman" w:hAnsi="Times New Roman"/>
            <w:noProof/>
            <w:kern w:val="0"/>
          </w:rPr>
          <w:t xml:space="preserve">5.2 </w:t>
        </w:r>
        <w:r w:rsidR="00160E83" w:rsidRPr="00FC2827">
          <w:rPr>
            <w:rStyle w:val="afff9"/>
            <w:rFonts w:ascii="Times New Roman" w:hAnsi="Times New Roman" w:hint="eastAsia"/>
            <w:noProof/>
            <w:kern w:val="0"/>
          </w:rPr>
          <w:t>分析步骤</w:t>
        </w:r>
        <w:r w:rsidR="00160E83">
          <w:rPr>
            <w:noProof/>
            <w:webHidden/>
          </w:rPr>
          <w:tab/>
        </w:r>
        <w:r>
          <w:rPr>
            <w:noProof/>
            <w:webHidden/>
          </w:rPr>
          <w:fldChar w:fldCharType="begin"/>
        </w:r>
        <w:r w:rsidR="00160E83">
          <w:rPr>
            <w:noProof/>
            <w:webHidden/>
          </w:rPr>
          <w:instrText xml:space="preserve"> PAGEREF _Toc207741882 \h </w:instrText>
        </w:r>
        <w:r>
          <w:rPr>
            <w:noProof/>
            <w:webHidden/>
          </w:rPr>
        </w:r>
        <w:r>
          <w:rPr>
            <w:noProof/>
            <w:webHidden/>
          </w:rPr>
          <w:fldChar w:fldCharType="separate"/>
        </w:r>
        <w:r w:rsidR="00160E83">
          <w:rPr>
            <w:noProof/>
            <w:webHidden/>
          </w:rPr>
          <w:t>9</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3" w:history="1">
        <w:r w:rsidR="00160E83" w:rsidRPr="00FC2827">
          <w:rPr>
            <w:rStyle w:val="afff9"/>
            <w:rFonts w:ascii="Times New Roman" w:hAnsi="Times New Roman"/>
            <w:noProof/>
            <w:kern w:val="0"/>
          </w:rPr>
          <w:t xml:space="preserve">5.3 </w:t>
        </w:r>
        <w:r w:rsidR="00160E83" w:rsidRPr="00FC2827">
          <w:rPr>
            <w:rStyle w:val="afff9"/>
            <w:rFonts w:ascii="Times New Roman" w:hAnsi="Times New Roman" w:hint="eastAsia"/>
            <w:noProof/>
            <w:kern w:val="0"/>
          </w:rPr>
          <w:t>主要步骤及基本要求</w:t>
        </w:r>
        <w:r w:rsidR="00160E83">
          <w:rPr>
            <w:noProof/>
            <w:webHidden/>
          </w:rPr>
          <w:tab/>
        </w:r>
        <w:r>
          <w:rPr>
            <w:noProof/>
            <w:webHidden/>
          </w:rPr>
          <w:fldChar w:fldCharType="begin"/>
        </w:r>
        <w:r w:rsidR="00160E83">
          <w:rPr>
            <w:noProof/>
            <w:webHidden/>
          </w:rPr>
          <w:instrText xml:space="preserve"> PAGEREF _Toc207741883 \h </w:instrText>
        </w:r>
        <w:r>
          <w:rPr>
            <w:noProof/>
            <w:webHidden/>
          </w:rPr>
        </w:r>
        <w:r>
          <w:rPr>
            <w:noProof/>
            <w:webHidden/>
          </w:rPr>
          <w:fldChar w:fldCharType="separate"/>
        </w:r>
        <w:r w:rsidR="00160E83">
          <w:rPr>
            <w:noProof/>
            <w:webHidden/>
          </w:rPr>
          <w:t>10</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4" w:history="1">
        <w:r w:rsidR="00160E83" w:rsidRPr="00FC2827">
          <w:rPr>
            <w:rStyle w:val="afff9"/>
            <w:rFonts w:ascii="Times New Roman" w:hAnsi="Times New Roman"/>
            <w:noProof/>
          </w:rPr>
          <w:t xml:space="preserve">5.4 </w:t>
        </w:r>
        <w:r w:rsidR="00160E83" w:rsidRPr="00FC2827">
          <w:rPr>
            <w:rStyle w:val="afff9"/>
            <w:rFonts w:ascii="Times New Roman" w:hAnsi="Times New Roman" w:hint="eastAsia"/>
            <w:noProof/>
          </w:rPr>
          <w:t>加氢站</w:t>
        </w:r>
        <w:r w:rsidR="00160E83" w:rsidRPr="00FC2827">
          <w:rPr>
            <w:rStyle w:val="afff9"/>
            <w:rFonts w:ascii="Times New Roman" w:hAnsi="Times New Roman"/>
            <w:noProof/>
          </w:rPr>
          <w:t>QRA</w:t>
        </w:r>
        <w:r w:rsidR="00160E83" w:rsidRPr="00FC2827">
          <w:rPr>
            <w:rStyle w:val="afff9"/>
            <w:rFonts w:ascii="Times New Roman" w:hAnsi="Times New Roman" w:hint="eastAsia"/>
            <w:noProof/>
          </w:rPr>
          <w:t>分析示例</w:t>
        </w:r>
        <w:r w:rsidR="00160E83">
          <w:rPr>
            <w:noProof/>
            <w:webHidden/>
          </w:rPr>
          <w:tab/>
        </w:r>
        <w:r>
          <w:rPr>
            <w:noProof/>
            <w:webHidden/>
          </w:rPr>
          <w:fldChar w:fldCharType="begin"/>
        </w:r>
        <w:r w:rsidR="00160E83">
          <w:rPr>
            <w:noProof/>
            <w:webHidden/>
          </w:rPr>
          <w:instrText xml:space="preserve"> PAGEREF _Toc207741884 \h </w:instrText>
        </w:r>
        <w:r>
          <w:rPr>
            <w:noProof/>
            <w:webHidden/>
          </w:rPr>
        </w:r>
        <w:r>
          <w:rPr>
            <w:noProof/>
            <w:webHidden/>
          </w:rPr>
          <w:fldChar w:fldCharType="separate"/>
        </w:r>
        <w:r w:rsidR="00160E83">
          <w:rPr>
            <w:noProof/>
            <w:webHidden/>
          </w:rPr>
          <w:t>12</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85" w:history="1">
        <w:r w:rsidR="00160E83" w:rsidRPr="00FC2827">
          <w:rPr>
            <w:rStyle w:val="afff9"/>
            <w:noProof/>
            <w:kern w:val="0"/>
          </w:rPr>
          <w:t xml:space="preserve">6 </w:t>
        </w:r>
        <w:r w:rsidR="00160E83" w:rsidRPr="00FC2827">
          <w:rPr>
            <w:rStyle w:val="afff9"/>
            <w:rFonts w:hint="eastAsia"/>
            <w:noProof/>
            <w:kern w:val="0"/>
          </w:rPr>
          <w:t>加氢站</w:t>
        </w:r>
        <w:r w:rsidR="00160E83" w:rsidRPr="00FC2827">
          <w:rPr>
            <w:rStyle w:val="afff9"/>
            <w:noProof/>
            <w:kern w:val="0"/>
          </w:rPr>
          <w:t>HAZOP</w:t>
        </w:r>
        <w:r w:rsidR="00160E83" w:rsidRPr="00FC2827">
          <w:rPr>
            <w:rStyle w:val="afff9"/>
            <w:rFonts w:hint="eastAsia"/>
            <w:noProof/>
            <w:kern w:val="0"/>
          </w:rPr>
          <w:t>分析</w:t>
        </w:r>
        <w:r w:rsidR="00160E83">
          <w:rPr>
            <w:noProof/>
            <w:webHidden/>
          </w:rPr>
          <w:tab/>
        </w:r>
        <w:r>
          <w:rPr>
            <w:noProof/>
            <w:webHidden/>
          </w:rPr>
          <w:fldChar w:fldCharType="begin"/>
        </w:r>
        <w:r w:rsidR="00160E83">
          <w:rPr>
            <w:noProof/>
            <w:webHidden/>
          </w:rPr>
          <w:instrText xml:space="preserve"> PAGEREF _Toc207741885 \h </w:instrText>
        </w:r>
        <w:r>
          <w:rPr>
            <w:noProof/>
            <w:webHidden/>
          </w:rPr>
        </w:r>
        <w:r>
          <w:rPr>
            <w:noProof/>
            <w:webHidden/>
          </w:rPr>
          <w:fldChar w:fldCharType="separate"/>
        </w:r>
        <w:r w:rsidR="00160E83">
          <w:rPr>
            <w:noProof/>
            <w:webHidden/>
          </w:rPr>
          <w:t>12</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6" w:history="1">
        <w:r w:rsidR="00160E83" w:rsidRPr="00FC2827">
          <w:rPr>
            <w:rStyle w:val="afff9"/>
            <w:noProof/>
            <w:kern w:val="0"/>
          </w:rPr>
          <w:t xml:space="preserve">6.1 </w:t>
        </w:r>
        <w:r w:rsidR="00160E83" w:rsidRPr="00FC2827">
          <w:rPr>
            <w:rStyle w:val="afff9"/>
            <w:rFonts w:hint="eastAsia"/>
            <w:noProof/>
            <w:kern w:val="0"/>
          </w:rPr>
          <w:t>通则</w:t>
        </w:r>
        <w:r w:rsidR="00160E83">
          <w:rPr>
            <w:noProof/>
            <w:webHidden/>
          </w:rPr>
          <w:tab/>
        </w:r>
        <w:r>
          <w:rPr>
            <w:noProof/>
            <w:webHidden/>
          </w:rPr>
          <w:fldChar w:fldCharType="begin"/>
        </w:r>
        <w:r w:rsidR="00160E83">
          <w:rPr>
            <w:noProof/>
            <w:webHidden/>
          </w:rPr>
          <w:instrText xml:space="preserve"> PAGEREF _Toc207741886 \h </w:instrText>
        </w:r>
        <w:r>
          <w:rPr>
            <w:noProof/>
            <w:webHidden/>
          </w:rPr>
        </w:r>
        <w:r>
          <w:rPr>
            <w:noProof/>
            <w:webHidden/>
          </w:rPr>
          <w:fldChar w:fldCharType="separate"/>
        </w:r>
        <w:r w:rsidR="00160E83">
          <w:rPr>
            <w:noProof/>
            <w:webHidden/>
          </w:rPr>
          <w:t>12</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7" w:history="1">
        <w:r w:rsidR="00160E83" w:rsidRPr="00FC2827">
          <w:rPr>
            <w:rStyle w:val="afff9"/>
            <w:noProof/>
            <w:kern w:val="0"/>
          </w:rPr>
          <w:t xml:space="preserve">6.2 </w:t>
        </w:r>
        <w:r w:rsidR="00160E83" w:rsidRPr="00FC2827">
          <w:rPr>
            <w:rStyle w:val="afff9"/>
            <w:rFonts w:hint="eastAsia"/>
            <w:noProof/>
            <w:kern w:val="0"/>
          </w:rPr>
          <w:t>分析流程</w:t>
        </w:r>
        <w:r w:rsidR="00160E83">
          <w:rPr>
            <w:noProof/>
            <w:webHidden/>
          </w:rPr>
          <w:tab/>
        </w:r>
        <w:r>
          <w:rPr>
            <w:noProof/>
            <w:webHidden/>
          </w:rPr>
          <w:fldChar w:fldCharType="begin"/>
        </w:r>
        <w:r w:rsidR="00160E83">
          <w:rPr>
            <w:noProof/>
            <w:webHidden/>
          </w:rPr>
          <w:instrText xml:space="preserve"> PAGEREF _Toc207741887 \h </w:instrText>
        </w:r>
        <w:r>
          <w:rPr>
            <w:noProof/>
            <w:webHidden/>
          </w:rPr>
        </w:r>
        <w:r>
          <w:rPr>
            <w:noProof/>
            <w:webHidden/>
          </w:rPr>
          <w:fldChar w:fldCharType="separate"/>
        </w:r>
        <w:r w:rsidR="00160E83">
          <w:rPr>
            <w:noProof/>
            <w:webHidden/>
          </w:rPr>
          <w:t>12</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8" w:history="1">
        <w:r w:rsidR="00160E83" w:rsidRPr="00FC2827">
          <w:rPr>
            <w:rStyle w:val="afff9"/>
            <w:noProof/>
            <w:kern w:val="0"/>
          </w:rPr>
          <w:t xml:space="preserve">6.3 </w:t>
        </w:r>
        <w:r w:rsidR="00160E83" w:rsidRPr="00FC2827">
          <w:rPr>
            <w:rStyle w:val="afff9"/>
            <w:rFonts w:hint="eastAsia"/>
            <w:noProof/>
            <w:kern w:val="0"/>
          </w:rPr>
          <w:t>主要步骤及基本要求</w:t>
        </w:r>
        <w:r w:rsidR="00160E83">
          <w:rPr>
            <w:noProof/>
            <w:webHidden/>
          </w:rPr>
          <w:tab/>
        </w:r>
        <w:r>
          <w:rPr>
            <w:noProof/>
            <w:webHidden/>
          </w:rPr>
          <w:fldChar w:fldCharType="begin"/>
        </w:r>
        <w:r w:rsidR="00160E83">
          <w:rPr>
            <w:noProof/>
            <w:webHidden/>
          </w:rPr>
          <w:instrText xml:space="preserve"> PAGEREF _Toc207741888 \h </w:instrText>
        </w:r>
        <w:r>
          <w:rPr>
            <w:noProof/>
            <w:webHidden/>
          </w:rPr>
        </w:r>
        <w:r>
          <w:rPr>
            <w:noProof/>
            <w:webHidden/>
          </w:rPr>
          <w:fldChar w:fldCharType="separate"/>
        </w:r>
        <w:r w:rsidR="00160E83">
          <w:rPr>
            <w:noProof/>
            <w:webHidden/>
          </w:rPr>
          <w:t>13</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89" w:history="1">
        <w:r w:rsidR="00160E83" w:rsidRPr="00FC2827">
          <w:rPr>
            <w:rStyle w:val="afff9"/>
            <w:noProof/>
          </w:rPr>
          <w:t>6.4</w:t>
        </w:r>
        <w:r w:rsidR="00160E83" w:rsidRPr="00FC2827">
          <w:rPr>
            <w:rStyle w:val="afff9"/>
            <w:rFonts w:hint="eastAsia"/>
            <w:noProof/>
          </w:rPr>
          <w:t>分析结果示例</w:t>
        </w:r>
        <w:r w:rsidR="00160E83">
          <w:rPr>
            <w:noProof/>
            <w:webHidden/>
          </w:rPr>
          <w:tab/>
        </w:r>
        <w:r>
          <w:rPr>
            <w:noProof/>
            <w:webHidden/>
          </w:rPr>
          <w:fldChar w:fldCharType="begin"/>
        </w:r>
        <w:r w:rsidR="00160E83">
          <w:rPr>
            <w:noProof/>
            <w:webHidden/>
          </w:rPr>
          <w:instrText xml:space="preserve"> PAGEREF _Toc207741889 \h </w:instrText>
        </w:r>
        <w:r>
          <w:rPr>
            <w:noProof/>
            <w:webHidden/>
          </w:rPr>
        </w:r>
        <w:r>
          <w:rPr>
            <w:noProof/>
            <w:webHidden/>
          </w:rPr>
          <w:fldChar w:fldCharType="separate"/>
        </w:r>
        <w:r w:rsidR="00160E83">
          <w:rPr>
            <w:noProof/>
            <w:webHidden/>
          </w:rPr>
          <w:t>16</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90" w:history="1">
        <w:r w:rsidR="00160E83" w:rsidRPr="00FC2827">
          <w:rPr>
            <w:rStyle w:val="afff9"/>
            <w:noProof/>
          </w:rPr>
          <w:t xml:space="preserve">7  </w:t>
        </w:r>
        <w:r w:rsidR="00160E83" w:rsidRPr="00FC2827">
          <w:rPr>
            <w:rStyle w:val="afff9"/>
            <w:rFonts w:hint="eastAsia"/>
            <w:noProof/>
          </w:rPr>
          <w:t>加氢站</w:t>
        </w:r>
        <w:r w:rsidR="00160E83" w:rsidRPr="00FC2827">
          <w:rPr>
            <w:rStyle w:val="afff9"/>
            <w:noProof/>
          </w:rPr>
          <w:t>LOPA</w:t>
        </w:r>
        <w:r w:rsidR="00160E83" w:rsidRPr="00FC2827">
          <w:rPr>
            <w:rStyle w:val="afff9"/>
            <w:rFonts w:hint="eastAsia"/>
            <w:noProof/>
          </w:rPr>
          <w:t>分析</w:t>
        </w:r>
        <w:r w:rsidR="00160E83">
          <w:rPr>
            <w:noProof/>
            <w:webHidden/>
          </w:rPr>
          <w:tab/>
        </w:r>
        <w:r>
          <w:rPr>
            <w:noProof/>
            <w:webHidden/>
          </w:rPr>
          <w:fldChar w:fldCharType="begin"/>
        </w:r>
        <w:r w:rsidR="00160E83">
          <w:rPr>
            <w:noProof/>
            <w:webHidden/>
          </w:rPr>
          <w:instrText xml:space="preserve"> PAGEREF _Toc207741890 \h </w:instrText>
        </w:r>
        <w:r>
          <w:rPr>
            <w:noProof/>
            <w:webHidden/>
          </w:rPr>
        </w:r>
        <w:r>
          <w:rPr>
            <w:noProof/>
            <w:webHidden/>
          </w:rPr>
          <w:fldChar w:fldCharType="separate"/>
        </w:r>
        <w:r w:rsidR="00160E83">
          <w:rPr>
            <w:noProof/>
            <w:webHidden/>
          </w:rPr>
          <w:t>16</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1" w:history="1">
        <w:r w:rsidR="00160E83" w:rsidRPr="00FC2827">
          <w:rPr>
            <w:rStyle w:val="afff9"/>
            <w:noProof/>
          </w:rPr>
          <w:t xml:space="preserve">7.1 </w:t>
        </w:r>
        <w:r w:rsidR="00160E83" w:rsidRPr="00FC2827">
          <w:rPr>
            <w:rStyle w:val="afff9"/>
            <w:rFonts w:hint="eastAsia"/>
            <w:noProof/>
          </w:rPr>
          <w:t>通则</w:t>
        </w:r>
        <w:r w:rsidR="00160E83">
          <w:rPr>
            <w:noProof/>
            <w:webHidden/>
          </w:rPr>
          <w:tab/>
        </w:r>
        <w:r>
          <w:rPr>
            <w:noProof/>
            <w:webHidden/>
          </w:rPr>
          <w:fldChar w:fldCharType="begin"/>
        </w:r>
        <w:r w:rsidR="00160E83">
          <w:rPr>
            <w:noProof/>
            <w:webHidden/>
          </w:rPr>
          <w:instrText xml:space="preserve"> PAGEREF _Toc207741891 \h </w:instrText>
        </w:r>
        <w:r>
          <w:rPr>
            <w:noProof/>
            <w:webHidden/>
          </w:rPr>
        </w:r>
        <w:r>
          <w:rPr>
            <w:noProof/>
            <w:webHidden/>
          </w:rPr>
          <w:fldChar w:fldCharType="separate"/>
        </w:r>
        <w:r w:rsidR="00160E83">
          <w:rPr>
            <w:noProof/>
            <w:webHidden/>
          </w:rPr>
          <w:t>16</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2" w:history="1">
        <w:r w:rsidR="00160E83" w:rsidRPr="00FC2827">
          <w:rPr>
            <w:rStyle w:val="afff9"/>
            <w:noProof/>
          </w:rPr>
          <w:t xml:space="preserve">7.2 </w:t>
        </w:r>
        <w:r w:rsidR="00160E83" w:rsidRPr="00FC2827">
          <w:rPr>
            <w:rStyle w:val="afff9"/>
            <w:rFonts w:hint="eastAsia"/>
            <w:noProof/>
          </w:rPr>
          <w:t>分析流程</w:t>
        </w:r>
        <w:r w:rsidR="00160E83">
          <w:rPr>
            <w:noProof/>
            <w:webHidden/>
          </w:rPr>
          <w:tab/>
        </w:r>
        <w:r>
          <w:rPr>
            <w:noProof/>
            <w:webHidden/>
          </w:rPr>
          <w:fldChar w:fldCharType="begin"/>
        </w:r>
        <w:r w:rsidR="00160E83">
          <w:rPr>
            <w:noProof/>
            <w:webHidden/>
          </w:rPr>
          <w:instrText xml:space="preserve"> PAGEREF _Toc207741892 \h </w:instrText>
        </w:r>
        <w:r>
          <w:rPr>
            <w:noProof/>
            <w:webHidden/>
          </w:rPr>
        </w:r>
        <w:r>
          <w:rPr>
            <w:noProof/>
            <w:webHidden/>
          </w:rPr>
          <w:fldChar w:fldCharType="separate"/>
        </w:r>
        <w:r w:rsidR="00160E83">
          <w:rPr>
            <w:noProof/>
            <w:webHidden/>
          </w:rPr>
          <w:t>17</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3" w:history="1">
        <w:r w:rsidR="00160E83" w:rsidRPr="00FC2827">
          <w:rPr>
            <w:rStyle w:val="afff9"/>
            <w:noProof/>
          </w:rPr>
          <w:t xml:space="preserve">7.3 </w:t>
        </w:r>
        <w:r w:rsidR="00160E83" w:rsidRPr="00FC2827">
          <w:rPr>
            <w:rStyle w:val="afff9"/>
            <w:rFonts w:hint="eastAsia"/>
            <w:noProof/>
          </w:rPr>
          <w:t>主要步骤及基本要求</w:t>
        </w:r>
        <w:r w:rsidR="00160E83">
          <w:rPr>
            <w:noProof/>
            <w:webHidden/>
          </w:rPr>
          <w:tab/>
        </w:r>
        <w:r>
          <w:rPr>
            <w:noProof/>
            <w:webHidden/>
          </w:rPr>
          <w:fldChar w:fldCharType="begin"/>
        </w:r>
        <w:r w:rsidR="00160E83">
          <w:rPr>
            <w:noProof/>
            <w:webHidden/>
          </w:rPr>
          <w:instrText xml:space="preserve"> PAGEREF _Toc207741893 \h </w:instrText>
        </w:r>
        <w:r>
          <w:rPr>
            <w:noProof/>
            <w:webHidden/>
          </w:rPr>
        </w:r>
        <w:r>
          <w:rPr>
            <w:noProof/>
            <w:webHidden/>
          </w:rPr>
          <w:fldChar w:fldCharType="separate"/>
        </w:r>
        <w:r w:rsidR="00160E83">
          <w:rPr>
            <w:noProof/>
            <w:webHidden/>
          </w:rPr>
          <w:t>17</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4" w:history="1">
        <w:r w:rsidR="00160E83" w:rsidRPr="00FC2827">
          <w:rPr>
            <w:rStyle w:val="afff9"/>
            <w:noProof/>
          </w:rPr>
          <w:t xml:space="preserve">7.4 </w:t>
        </w:r>
        <w:r w:rsidR="00160E83" w:rsidRPr="00FC2827">
          <w:rPr>
            <w:rStyle w:val="afff9"/>
            <w:rFonts w:hint="eastAsia"/>
            <w:noProof/>
          </w:rPr>
          <w:t>分析结果示例</w:t>
        </w:r>
        <w:r w:rsidR="00160E83">
          <w:rPr>
            <w:noProof/>
            <w:webHidden/>
          </w:rPr>
          <w:tab/>
        </w:r>
        <w:r>
          <w:rPr>
            <w:noProof/>
            <w:webHidden/>
          </w:rPr>
          <w:fldChar w:fldCharType="begin"/>
        </w:r>
        <w:r w:rsidR="00160E83">
          <w:rPr>
            <w:noProof/>
            <w:webHidden/>
          </w:rPr>
          <w:instrText xml:space="preserve"> PAGEREF _Toc207741894 \h </w:instrText>
        </w:r>
        <w:r>
          <w:rPr>
            <w:noProof/>
            <w:webHidden/>
          </w:rPr>
        </w:r>
        <w:r>
          <w:rPr>
            <w:noProof/>
            <w:webHidden/>
          </w:rPr>
          <w:fldChar w:fldCharType="separate"/>
        </w:r>
        <w:r w:rsidR="00160E83">
          <w:rPr>
            <w:noProof/>
            <w:webHidden/>
          </w:rPr>
          <w:t>19</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895" w:history="1">
        <w:r w:rsidR="00160E83" w:rsidRPr="00FC2827">
          <w:rPr>
            <w:rStyle w:val="afff9"/>
            <w:noProof/>
            <w:kern w:val="0"/>
          </w:rPr>
          <w:t xml:space="preserve">8 </w:t>
        </w:r>
        <w:r w:rsidR="00160E83" w:rsidRPr="00FC2827">
          <w:rPr>
            <w:rStyle w:val="afff9"/>
            <w:rFonts w:hint="eastAsia"/>
            <w:noProof/>
            <w:kern w:val="0"/>
          </w:rPr>
          <w:t>储氢容器</w:t>
        </w:r>
        <w:r w:rsidR="00160E83" w:rsidRPr="00FC2827">
          <w:rPr>
            <w:rStyle w:val="afff9"/>
            <w:noProof/>
            <w:kern w:val="0"/>
          </w:rPr>
          <w:t>RBD</w:t>
        </w:r>
        <w:r w:rsidR="00160E83" w:rsidRPr="00FC2827">
          <w:rPr>
            <w:rStyle w:val="afff9"/>
            <w:rFonts w:hint="eastAsia"/>
            <w:noProof/>
            <w:kern w:val="0"/>
          </w:rPr>
          <w:t>评估</w:t>
        </w:r>
        <w:r w:rsidR="00160E83">
          <w:rPr>
            <w:noProof/>
            <w:webHidden/>
          </w:rPr>
          <w:tab/>
        </w:r>
        <w:r>
          <w:rPr>
            <w:noProof/>
            <w:webHidden/>
          </w:rPr>
          <w:fldChar w:fldCharType="begin"/>
        </w:r>
        <w:r w:rsidR="00160E83">
          <w:rPr>
            <w:noProof/>
            <w:webHidden/>
          </w:rPr>
          <w:instrText xml:space="preserve"> PAGEREF _Toc207741895 \h </w:instrText>
        </w:r>
        <w:r>
          <w:rPr>
            <w:noProof/>
            <w:webHidden/>
          </w:rPr>
        </w:r>
        <w:r>
          <w:rPr>
            <w:noProof/>
            <w:webHidden/>
          </w:rPr>
          <w:fldChar w:fldCharType="separate"/>
        </w:r>
        <w:r w:rsidR="00160E83">
          <w:rPr>
            <w:noProof/>
            <w:webHidden/>
          </w:rPr>
          <w:t>19</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6" w:history="1">
        <w:r w:rsidR="00160E83" w:rsidRPr="00FC2827">
          <w:rPr>
            <w:rStyle w:val="afff9"/>
            <w:noProof/>
          </w:rPr>
          <w:t xml:space="preserve">8.1 </w:t>
        </w:r>
        <w:r w:rsidR="00160E83" w:rsidRPr="00FC2827">
          <w:rPr>
            <w:rStyle w:val="afff9"/>
            <w:rFonts w:hint="eastAsia"/>
            <w:noProof/>
          </w:rPr>
          <w:t>通则</w:t>
        </w:r>
        <w:r w:rsidR="00160E83">
          <w:rPr>
            <w:noProof/>
            <w:webHidden/>
          </w:rPr>
          <w:tab/>
        </w:r>
        <w:r>
          <w:rPr>
            <w:noProof/>
            <w:webHidden/>
          </w:rPr>
          <w:fldChar w:fldCharType="begin"/>
        </w:r>
        <w:r w:rsidR="00160E83">
          <w:rPr>
            <w:noProof/>
            <w:webHidden/>
          </w:rPr>
          <w:instrText xml:space="preserve"> PAGEREF _Toc207741896 \h </w:instrText>
        </w:r>
        <w:r>
          <w:rPr>
            <w:noProof/>
            <w:webHidden/>
          </w:rPr>
        </w:r>
        <w:r>
          <w:rPr>
            <w:noProof/>
            <w:webHidden/>
          </w:rPr>
          <w:fldChar w:fldCharType="separate"/>
        </w:r>
        <w:r w:rsidR="00160E83">
          <w:rPr>
            <w:noProof/>
            <w:webHidden/>
          </w:rPr>
          <w:t>19</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7" w:history="1">
        <w:r w:rsidR="00160E83" w:rsidRPr="00FC2827">
          <w:rPr>
            <w:rStyle w:val="afff9"/>
            <w:noProof/>
          </w:rPr>
          <w:t xml:space="preserve">8.2 </w:t>
        </w:r>
        <w:r w:rsidR="00160E83" w:rsidRPr="00FC2827">
          <w:rPr>
            <w:rStyle w:val="afff9"/>
            <w:rFonts w:hint="eastAsia"/>
            <w:noProof/>
          </w:rPr>
          <w:t>评估流程</w:t>
        </w:r>
        <w:r w:rsidR="00160E83">
          <w:rPr>
            <w:noProof/>
            <w:webHidden/>
          </w:rPr>
          <w:tab/>
        </w:r>
        <w:r>
          <w:rPr>
            <w:noProof/>
            <w:webHidden/>
          </w:rPr>
          <w:fldChar w:fldCharType="begin"/>
        </w:r>
        <w:r w:rsidR="00160E83">
          <w:rPr>
            <w:noProof/>
            <w:webHidden/>
          </w:rPr>
          <w:instrText xml:space="preserve"> PAGEREF _Toc207741897 \h </w:instrText>
        </w:r>
        <w:r>
          <w:rPr>
            <w:noProof/>
            <w:webHidden/>
          </w:rPr>
        </w:r>
        <w:r>
          <w:rPr>
            <w:noProof/>
            <w:webHidden/>
          </w:rPr>
          <w:fldChar w:fldCharType="separate"/>
        </w:r>
        <w:r w:rsidR="00160E83">
          <w:rPr>
            <w:noProof/>
            <w:webHidden/>
          </w:rPr>
          <w:t>19</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8" w:history="1">
        <w:r w:rsidR="00160E83" w:rsidRPr="00FC2827">
          <w:rPr>
            <w:rStyle w:val="afff9"/>
            <w:noProof/>
          </w:rPr>
          <w:t xml:space="preserve">8.3 </w:t>
        </w:r>
        <w:r w:rsidR="00160E83" w:rsidRPr="00FC2827">
          <w:rPr>
            <w:rStyle w:val="afff9"/>
            <w:rFonts w:hint="eastAsia"/>
            <w:noProof/>
          </w:rPr>
          <w:t>失效模式识别</w:t>
        </w:r>
        <w:r w:rsidR="00160E83">
          <w:rPr>
            <w:noProof/>
            <w:webHidden/>
          </w:rPr>
          <w:tab/>
        </w:r>
        <w:r>
          <w:rPr>
            <w:noProof/>
            <w:webHidden/>
          </w:rPr>
          <w:fldChar w:fldCharType="begin"/>
        </w:r>
        <w:r w:rsidR="00160E83">
          <w:rPr>
            <w:noProof/>
            <w:webHidden/>
          </w:rPr>
          <w:instrText xml:space="preserve"> PAGEREF _Toc207741898 \h </w:instrText>
        </w:r>
        <w:r>
          <w:rPr>
            <w:noProof/>
            <w:webHidden/>
          </w:rPr>
        </w:r>
        <w:r>
          <w:rPr>
            <w:noProof/>
            <w:webHidden/>
          </w:rPr>
          <w:fldChar w:fldCharType="separate"/>
        </w:r>
        <w:r w:rsidR="00160E83">
          <w:rPr>
            <w:noProof/>
            <w:webHidden/>
          </w:rPr>
          <w:t>19</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899" w:history="1">
        <w:r w:rsidR="00160E83" w:rsidRPr="00FC2827">
          <w:rPr>
            <w:rStyle w:val="afff9"/>
            <w:noProof/>
          </w:rPr>
          <w:t xml:space="preserve">8.4 </w:t>
        </w:r>
        <w:r w:rsidR="00160E83" w:rsidRPr="00FC2827">
          <w:rPr>
            <w:rStyle w:val="afff9"/>
            <w:rFonts w:hint="eastAsia"/>
            <w:noProof/>
          </w:rPr>
          <w:t>风险控制措施</w:t>
        </w:r>
        <w:r w:rsidR="00160E83">
          <w:rPr>
            <w:noProof/>
            <w:webHidden/>
          </w:rPr>
          <w:tab/>
        </w:r>
        <w:r>
          <w:rPr>
            <w:noProof/>
            <w:webHidden/>
          </w:rPr>
          <w:fldChar w:fldCharType="begin"/>
        </w:r>
        <w:r w:rsidR="00160E83">
          <w:rPr>
            <w:noProof/>
            <w:webHidden/>
          </w:rPr>
          <w:instrText xml:space="preserve"> PAGEREF _Toc207741899 \h </w:instrText>
        </w:r>
        <w:r>
          <w:rPr>
            <w:noProof/>
            <w:webHidden/>
          </w:rPr>
        </w:r>
        <w:r>
          <w:rPr>
            <w:noProof/>
            <w:webHidden/>
          </w:rPr>
          <w:fldChar w:fldCharType="separate"/>
        </w:r>
        <w:r w:rsidR="00160E83">
          <w:rPr>
            <w:noProof/>
            <w:webHidden/>
          </w:rPr>
          <w:t>20</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0" w:history="1">
        <w:r w:rsidR="00160E83" w:rsidRPr="00FC2827">
          <w:rPr>
            <w:rStyle w:val="afff9"/>
            <w:noProof/>
          </w:rPr>
          <w:t xml:space="preserve">8.5 </w:t>
        </w:r>
        <w:r w:rsidR="00160E83" w:rsidRPr="00FC2827">
          <w:rPr>
            <w:rStyle w:val="afff9"/>
            <w:rFonts w:hint="eastAsia"/>
            <w:noProof/>
          </w:rPr>
          <w:t>评估报告</w:t>
        </w:r>
        <w:r w:rsidR="00160E83">
          <w:rPr>
            <w:noProof/>
            <w:webHidden/>
          </w:rPr>
          <w:tab/>
        </w:r>
        <w:r>
          <w:rPr>
            <w:noProof/>
            <w:webHidden/>
          </w:rPr>
          <w:fldChar w:fldCharType="begin"/>
        </w:r>
        <w:r w:rsidR="00160E83">
          <w:rPr>
            <w:noProof/>
            <w:webHidden/>
          </w:rPr>
          <w:instrText xml:space="preserve"> PAGEREF _Toc207741900 \h </w:instrText>
        </w:r>
        <w:r>
          <w:rPr>
            <w:noProof/>
            <w:webHidden/>
          </w:rPr>
        </w:r>
        <w:r>
          <w:rPr>
            <w:noProof/>
            <w:webHidden/>
          </w:rPr>
          <w:fldChar w:fldCharType="separate"/>
        </w:r>
        <w:r w:rsidR="00160E83">
          <w:rPr>
            <w:noProof/>
            <w:webHidden/>
          </w:rPr>
          <w:t>20</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01" w:history="1">
        <w:r w:rsidR="00160E83" w:rsidRPr="00FC2827">
          <w:rPr>
            <w:rStyle w:val="afff9"/>
            <w:noProof/>
            <w:kern w:val="0"/>
          </w:rPr>
          <w:t xml:space="preserve">9 </w:t>
        </w:r>
        <w:r w:rsidR="00160E83" w:rsidRPr="00FC2827">
          <w:rPr>
            <w:rStyle w:val="afff9"/>
            <w:rFonts w:hint="eastAsia"/>
            <w:noProof/>
            <w:kern w:val="0"/>
          </w:rPr>
          <w:t>储氢容器</w:t>
        </w:r>
        <w:r w:rsidR="00160E83" w:rsidRPr="00FC2827">
          <w:rPr>
            <w:rStyle w:val="afff9"/>
            <w:noProof/>
            <w:kern w:val="0"/>
          </w:rPr>
          <w:t>RBI</w:t>
        </w:r>
        <w:r w:rsidR="00160E83" w:rsidRPr="00FC2827">
          <w:rPr>
            <w:rStyle w:val="afff9"/>
            <w:rFonts w:hint="eastAsia"/>
            <w:noProof/>
            <w:kern w:val="0"/>
          </w:rPr>
          <w:t>评估</w:t>
        </w:r>
        <w:r w:rsidR="00160E83">
          <w:rPr>
            <w:noProof/>
            <w:webHidden/>
          </w:rPr>
          <w:tab/>
        </w:r>
        <w:r>
          <w:rPr>
            <w:noProof/>
            <w:webHidden/>
          </w:rPr>
          <w:fldChar w:fldCharType="begin"/>
        </w:r>
        <w:r w:rsidR="00160E83">
          <w:rPr>
            <w:noProof/>
            <w:webHidden/>
          </w:rPr>
          <w:instrText xml:space="preserve"> PAGEREF _Toc207741901 \h </w:instrText>
        </w:r>
        <w:r>
          <w:rPr>
            <w:noProof/>
            <w:webHidden/>
          </w:rPr>
        </w:r>
        <w:r>
          <w:rPr>
            <w:noProof/>
            <w:webHidden/>
          </w:rPr>
          <w:fldChar w:fldCharType="separate"/>
        </w:r>
        <w:r w:rsidR="00160E83">
          <w:rPr>
            <w:noProof/>
            <w:webHidden/>
          </w:rPr>
          <w:t>20</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2" w:history="1">
        <w:r w:rsidR="00160E83" w:rsidRPr="00FC2827">
          <w:rPr>
            <w:rStyle w:val="afff9"/>
            <w:noProof/>
          </w:rPr>
          <w:t xml:space="preserve">9.1 </w:t>
        </w:r>
        <w:r w:rsidR="00160E83" w:rsidRPr="00FC2827">
          <w:rPr>
            <w:rStyle w:val="afff9"/>
            <w:rFonts w:hint="eastAsia"/>
            <w:noProof/>
          </w:rPr>
          <w:t>通则</w:t>
        </w:r>
        <w:r w:rsidR="00160E83">
          <w:rPr>
            <w:noProof/>
            <w:webHidden/>
          </w:rPr>
          <w:tab/>
        </w:r>
        <w:r>
          <w:rPr>
            <w:noProof/>
            <w:webHidden/>
          </w:rPr>
          <w:fldChar w:fldCharType="begin"/>
        </w:r>
        <w:r w:rsidR="00160E83">
          <w:rPr>
            <w:noProof/>
            <w:webHidden/>
          </w:rPr>
          <w:instrText xml:space="preserve"> PAGEREF _Toc207741902 \h </w:instrText>
        </w:r>
        <w:r>
          <w:rPr>
            <w:noProof/>
            <w:webHidden/>
          </w:rPr>
        </w:r>
        <w:r>
          <w:rPr>
            <w:noProof/>
            <w:webHidden/>
          </w:rPr>
          <w:fldChar w:fldCharType="separate"/>
        </w:r>
        <w:r w:rsidR="00160E83">
          <w:rPr>
            <w:noProof/>
            <w:webHidden/>
          </w:rPr>
          <w:t>20</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3" w:history="1">
        <w:r w:rsidR="00160E83" w:rsidRPr="00FC2827">
          <w:rPr>
            <w:rStyle w:val="afff9"/>
            <w:noProof/>
          </w:rPr>
          <w:t xml:space="preserve">9.2 </w:t>
        </w:r>
        <w:r w:rsidR="00160E83" w:rsidRPr="00FC2827">
          <w:rPr>
            <w:rStyle w:val="afff9"/>
            <w:rFonts w:hint="eastAsia"/>
            <w:noProof/>
          </w:rPr>
          <w:t>评估流程</w:t>
        </w:r>
        <w:r w:rsidR="00160E83">
          <w:rPr>
            <w:noProof/>
            <w:webHidden/>
          </w:rPr>
          <w:tab/>
        </w:r>
        <w:r>
          <w:rPr>
            <w:noProof/>
            <w:webHidden/>
          </w:rPr>
          <w:fldChar w:fldCharType="begin"/>
        </w:r>
        <w:r w:rsidR="00160E83">
          <w:rPr>
            <w:noProof/>
            <w:webHidden/>
          </w:rPr>
          <w:instrText xml:space="preserve"> PAGEREF _Toc207741903 \h </w:instrText>
        </w:r>
        <w:r>
          <w:rPr>
            <w:noProof/>
            <w:webHidden/>
          </w:rPr>
        </w:r>
        <w:r>
          <w:rPr>
            <w:noProof/>
            <w:webHidden/>
          </w:rPr>
          <w:fldChar w:fldCharType="separate"/>
        </w:r>
        <w:r w:rsidR="00160E83">
          <w:rPr>
            <w:noProof/>
            <w:webHidden/>
          </w:rPr>
          <w:t>21</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4" w:history="1">
        <w:r w:rsidR="00160E83" w:rsidRPr="00FC2827">
          <w:rPr>
            <w:rStyle w:val="afff9"/>
            <w:noProof/>
          </w:rPr>
          <w:t xml:space="preserve">9.3 </w:t>
        </w:r>
        <w:r w:rsidR="00160E83" w:rsidRPr="00FC2827">
          <w:rPr>
            <w:rStyle w:val="afff9"/>
            <w:rFonts w:hint="eastAsia"/>
            <w:noProof/>
          </w:rPr>
          <w:t>前期准备</w:t>
        </w:r>
        <w:r w:rsidR="00160E83">
          <w:rPr>
            <w:noProof/>
            <w:webHidden/>
          </w:rPr>
          <w:tab/>
        </w:r>
        <w:r>
          <w:rPr>
            <w:noProof/>
            <w:webHidden/>
          </w:rPr>
          <w:fldChar w:fldCharType="begin"/>
        </w:r>
        <w:r w:rsidR="00160E83">
          <w:rPr>
            <w:noProof/>
            <w:webHidden/>
          </w:rPr>
          <w:instrText xml:space="preserve"> PAGEREF _Toc207741904 \h </w:instrText>
        </w:r>
        <w:r>
          <w:rPr>
            <w:noProof/>
            <w:webHidden/>
          </w:rPr>
        </w:r>
        <w:r>
          <w:rPr>
            <w:noProof/>
            <w:webHidden/>
          </w:rPr>
          <w:fldChar w:fldCharType="separate"/>
        </w:r>
        <w:r w:rsidR="00160E83">
          <w:rPr>
            <w:noProof/>
            <w:webHidden/>
          </w:rPr>
          <w:t>21</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5" w:history="1">
        <w:r w:rsidR="00160E83" w:rsidRPr="00FC2827">
          <w:rPr>
            <w:rStyle w:val="afff9"/>
            <w:noProof/>
          </w:rPr>
          <w:t xml:space="preserve">9.4 </w:t>
        </w:r>
        <w:r w:rsidR="00160E83" w:rsidRPr="00FC2827">
          <w:rPr>
            <w:rStyle w:val="afff9"/>
            <w:rFonts w:hint="eastAsia"/>
            <w:noProof/>
          </w:rPr>
          <w:t>数据收集</w:t>
        </w:r>
        <w:r w:rsidR="00160E83">
          <w:rPr>
            <w:noProof/>
            <w:webHidden/>
          </w:rPr>
          <w:tab/>
        </w:r>
        <w:r>
          <w:rPr>
            <w:noProof/>
            <w:webHidden/>
          </w:rPr>
          <w:fldChar w:fldCharType="begin"/>
        </w:r>
        <w:r w:rsidR="00160E83">
          <w:rPr>
            <w:noProof/>
            <w:webHidden/>
          </w:rPr>
          <w:instrText xml:space="preserve"> PAGEREF _Toc207741905 \h </w:instrText>
        </w:r>
        <w:r>
          <w:rPr>
            <w:noProof/>
            <w:webHidden/>
          </w:rPr>
        </w:r>
        <w:r>
          <w:rPr>
            <w:noProof/>
            <w:webHidden/>
          </w:rPr>
          <w:fldChar w:fldCharType="separate"/>
        </w:r>
        <w:r w:rsidR="00160E83">
          <w:rPr>
            <w:noProof/>
            <w:webHidden/>
          </w:rPr>
          <w:t>22</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6" w:history="1">
        <w:r w:rsidR="00160E83" w:rsidRPr="00FC2827">
          <w:rPr>
            <w:rStyle w:val="afff9"/>
            <w:noProof/>
          </w:rPr>
          <w:t xml:space="preserve">9.5 </w:t>
        </w:r>
        <w:r w:rsidR="00160E83" w:rsidRPr="00FC2827">
          <w:rPr>
            <w:rStyle w:val="afff9"/>
            <w:rFonts w:hint="eastAsia"/>
            <w:noProof/>
          </w:rPr>
          <w:t>缺陷识别</w:t>
        </w:r>
        <w:r w:rsidR="00160E83">
          <w:rPr>
            <w:noProof/>
            <w:webHidden/>
          </w:rPr>
          <w:tab/>
        </w:r>
        <w:r>
          <w:rPr>
            <w:noProof/>
            <w:webHidden/>
          </w:rPr>
          <w:fldChar w:fldCharType="begin"/>
        </w:r>
        <w:r w:rsidR="00160E83">
          <w:rPr>
            <w:noProof/>
            <w:webHidden/>
          </w:rPr>
          <w:instrText xml:space="preserve"> PAGEREF _Toc207741906 \h </w:instrText>
        </w:r>
        <w:r>
          <w:rPr>
            <w:noProof/>
            <w:webHidden/>
          </w:rPr>
        </w:r>
        <w:r>
          <w:rPr>
            <w:noProof/>
            <w:webHidden/>
          </w:rPr>
          <w:fldChar w:fldCharType="separate"/>
        </w:r>
        <w:r w:rsidR="00160E83">
          <w:rPr>
            <w:noProof/>
            <w:webHidden/>
          </w:rPr>
          <w:t>22</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7" w:history="1">
        <w:r w:rsidR="00160E83" w:rsidRPr="00FC2827">
          <w:rPr>
            <w:rStyle w:val="afff9"/>
            <w:noProof/>
          </w:rPr>
          <w:t xml:space="preserve">9.6 </w:t>
        </w:r>
        <w:r w:rsidR="00160E83" w:rsidRPr="00FC2827">
          <w:rPr>
            <w:rStyle w:val="afff9"/>
            <w:rFonts w:hint="eastAsia"/>
            <w:noProof/>
          </w:rPr>
          <w:t>失效可能性计算</w:t>
        </w:r>
        <w:r w:rsidR="00160E83">
          <w:rPr>
            <w:noProof/>
            <w:webHidden/>
          </w:rPr>
          <w:tab/>
        </w:r>
        <w:r>
          <w:rPr>
            <w:noProof/>
            <w:webHidden/>
          </w:rPr>
          <w:fldChar w:fldCharType="begin"/>
        </w:r>
        <w:r w:rsidR="00160E83">
          <w:rPr>
            <w:noProof/>
            <w:webHidden/>
          </w:rPr>
          <w:instrText xml:space="preserve"> PAGEREF _Toc207741907 \h </w:instrText>
        </w:r>
        <w:r>
          <w:rPr>
            <w:noProof/>
            <w:webHidden/>
          </w:rPr>
        </w:r>
        <w:r>
          <w:rPr>
            <w:noProof/>
            <w:webHidden/>
          </w:rPr>
          <w:fldChar w:fldCharType="separate"/>
        </w:r>
        <w:r w:rsidR="00160E83">
          <w:rPr>
            <w:noProof/>
            <w:webHidden/>
          </w:rPr>
          <w:t>22</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8" w:history="1">
        <w:r w:rsidR="00160E83" w:rsidRPr="00FC2827">
          <w:rPr>
            <w:rStyle w:val="afff9"/>
            <w:noProof/>
          </w:rPr>
          <w:t xml:space="preserve">9.7 </w:t>
        </w:r>
        <w:r w:rsidR="00160E83" w:rsidRPr="00FC2827">
          <w:rPr>
            <w:rStyle w:val="afff9"/>
            <w:rFonts w:hint="eastAsia"/>
            <w:noProof/>
          </w:rPr>
          <w:t>失效后果计算</w:t>
        </w:r>
        <w:r w:rsidR="00160E83">
          <w:rPr>
            <w:noProof/>
            <w:webHidden/>
          </w:rPr>
          <w:tab/>
        </w:r>
        <w:r>
          <w:rPr>
            <w:noProof/>
            <w:webHidden/>
          </w:rPr>
          <w:fldChar w:fldCharType="begin"/>
        </w:r>
        <w:r w:rsidR="00160E83">
          <w:rPr>
            <w:noProof/>
            <w:webHidden/>
          </w:rPr>
          <w:instrText xml:space="preserve"> PAGEREF _Toc207741908 \h </w:instrText>
        </w:r>
        <w:r>
          <w:rPr>
            <w:noProof/>
            <w:webHidden/>
          </w:rPr>
        </w:r>
        <w:r>
          <w:rPr>
            <w:noProof/>
            <w:webHidden/>
          </w:rPr>
          <w:fldChar w:fldCharType="separate"/>
        </w:r>
        <w:r w:rsidR="00160E83">
          <w:rPr>
            <w:noProof/>
            <w:webHidden/>
          </w:rPr>
          <w:t>23</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09" w:history="1">
        <w:r w:rsidR="00160E83" w:rsidRPr="00FC2827">
          <w:rPr>
            <w:rStyle w:val="afff9"/>
            <w:noProof/>
          </w:rPr>
          <w:t xml:space="preserve">9.8 </w:t>
        </w:r>
        <w:r w:rsidR="00160E83" w:rsidRPr="00FC2827">
          <w:rPr>
            <w:rStyle w:val="afff9"/>
            <w:rFonts w:hint="eastAsia"/>
            <w:noProof/>
          </w:rPr>
          <w:t>风险分级</w:t>
        </w:r>
        <w:r w:rsidR="00160E83">
          <w:rPr>
            <w:noProof/>
            <w:webHidden/>
          </w:rPr>
          <w:tab/>
        </w:r>
        <w:r>
          <w:rPr>
            <w:noProof/>
            <w:webHidden/>
          </w:rPr>
          <w:fldChar w:fldCharType="begin"/>
        </w:r>
        <w:r w:rsidR="00160E83">
          <w:rPr>
            <w:noProof/>
            <w:webHidden/>
          </w:rPr>
          <w:instrText xml:space="preserve"> PAGEREF _Toc207741909 \h </w:instrText>
        </w:r>
        <w:r>
          <w:rPr>
            <w:noProof/>
            <w:webHidden/>
          </w:rPr>
        </w:r>
        <w:r>
          <w:rPr>
            <w:noProof/>
            <w:webHidden/>
          </w:rPr>
          <w:fldChar w:fldCharType="separate"/>
        </w:r>
        <w:r w:rsidR="00160E83">
          <w:rPr>
            <w:noProof/>
            <w:webHidden/>
          </w:rPr>
          <w:t>23</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0" w:history="1">
        <w:r w:rsidR="00160E83" w:rsidRPr="00FC2827">
          <w:rPr>
            <w:rStyle w:val="afff9"/>
            <w:noProof/>
          </w:rPr>
          <w:t xml:space="preserve">9.9 </w:t>
        </w:r>
        <w:r w:rsidR="00160E83" w:rsidRPr="00FC2827">
          <w:rPr>
            <w:rStyle w:val="afff9"/>
            <w:rFonts w:hint="eastAsia"/>
            <w:noProof/>
          </w:rPr>
          <w:t>风险管控措施</w:t>
        </w:r>
        <w:r w:rsidR="00160E83">
          <w:rPr>
            <w:noProof/>
            <w:webHidden/>
          </w:rPr>
          <w:tab/>
        </w:r>
        <w:r>
          <w:rPr>
            <w:noProof/>
            <w:webHidden/>
          </w:rPr>
          <w:fldChar w:fldCharType="begin"/>
        </w:r>
        <w:r w:rsidR="00160E83">
          <w:rPr>
            <w:noProof/>
            <w:webHidden/>
          </w:rPr>
          <w:instrText xml:space="preserve"> PAGEREF _Toc207741910 \h </w:instrText>
        </w:r>
        <w:r>
          <w:rPr>
            <w:noProof/>
            <w:webHidden/>
          </w:rPr>
        </w:r>
        <w:r>
          <w:rPr>
            <w:noProof/>
            <w:webHidden/>
          </w:rPr>
          <w:fldChar w:fldCharType="separate"/>
        </w:r>
        <w:r w:rsidR="00160E83">
          <w:rPr>
            <w:noProof/>
            <w:webHidden/>
          </w:rPr>
          <w:t>24</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1" w:history="1">
        <w:r w:rsidR="00160E83" w:rsidRPr="00FC2827">
          <w:rPr>
            <w:rStyle w:val="afff9"/>
            <w:noProof/>
          </w:rPr>
          <w:t xml:space="preserve">9.10 </w:t>
        </w:r>
        <w:r w:rsidR="00160E83" w:rsidRPr="00FC2827">
          <w:rPr>
            <w:rStyle w:val="afff9"/>
            <w:rFonts w:hint="eastAsia"/>
            <w:noProof/>
          </w:rPr>
          <w:t>记录和报告</w:t>
        </w:r>
        <w:r w:rsidR="00160E83">
          <w:rPr>
            <w:noProof/>
            <w:webHidden/>
          </w:rPr>
          <w:tab/>
        </w:r>
        <w:r>
          <w:rPr>
            <w:noProof/>
            <w:webHidden/>
          </w:rPr>
          <w:fldChar w:fldCharType="begin"/>
        </w:r>
        <w:r w:rsidR="00160E83">
          <w:rPr>
            <w:noProof/>
            <w:webHidden/>
          </w:rPr>
          <w:instrText xml:space="preserve"> PAGEREF _Toc207741911 \h </w:instrText>
        </w:r>
        <w:r>
          <w:rPr>
            <w:noProof/>
            <w:webHidden/>
          </w:rPr>
        </w:r>
        <w:r>
          <w:rPr>
            <w:noProof/>
            <w:webHidden/>
          </w:rPr>
          <w:fldChar w:fldCharType="separate"/>
        </w:r>
        <w:r w:rsidR="00160E83">
          <w:rPr>
            <w:noProof/>
            <w:webHidden/>
          </w:rPr>
          <w:t>24</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12" w:history="1">
        <w:r w:rsidR="00160E83" w:rsidRPr="00FC2827">
          <w:rPr>
            <w:rStyle w:val="afff9"/>
            <w:noProof/>
            <w:kern w:val="0"/>
          </w:rPr>
          <w:t xml:space="preserve">10 </w:t>
        </w:r>
        <w:r w:rsidR="00160E83" w:rsidRPr="00FC2827">
          <w:rPr>
            <w:rStyle w:val="afff9"/>
            <w:rFonts w:hint="eastAsia"/>
            <w:noProof/>
            <w:kern w:val="0"/>
          </w:rPr>
          <w:t>氢气压缩机</w:t>
        </w:r>
        <w:r w:rsidR="00160E83" w:rsidRPr="00FC2827">
          <w:rPr>
            <w:rStyle w:val="afff9"/>
            <w:noProof/>
            <w:kern w:val="0"/>
          </w:rPr>
          <w:t>FMECA</w:t>
        </w:r>
        <w:r w:rsidR="00160E83" w:rsidRPr="00FC2827">
          <w:rPr>
            <w:rStyle w:val="afff9"/>
            <w:rFonts w:hint="eastAsia"/>
            <w:noProof/>
            <w:kern w:val="0"/>
          </w:rPr>
          <w:t>分析</w:t>
        </w:r>
        <w:r w:rsidR="00160E83">
          <w:rPr>
            <w:noProof/>
            <w:webHidden/>
          </w:rPr>
          <w:tab/>
        </w:r>
        <w:r>
          <w:rPr>
            <w:noProof/>
            <w:webHidden/>
          </w:rPr>
          <w:fldChar w:fldCharType="begin"/>
        </w:r>
        <w:r w:rsidR="00160E83">
          <w:rPr>
            <w:noProof/>
            <w:webHidden/>
          </w:rPr>
          <w:instrText xml:space="preserve"> PAGEREF _Toc207741912 \h </w:instrText>
        </w:r>
        <w:r>
          <w:rPr>
            <w:noProof/>
            <w:webHidden/>
          </w:rPr>
        </w:r>
        <w:r>
          <w:rPr>
            <w:noProof/>
            <w:webHidden/>
          </w:rPr>
          <w:fldChar w:fldCharType="separate"/>
        </w:r>
        <w:r w:rsidR="00160E83">
          <w:rPr>
            <w:noProof/>
            <w:webHidden/>
          </w:rPr>
          <w:t>24</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3" w:history="1">
        <w:r w:rsidR="00160E83" w:rsidRPr="00FC2827">
          <w:rPr>
            <w:rStyle w:val="afff9"/>
            <w:noProof/>
          </w:rPr>
          <w:t xml:space="preserve">10.1 </w:t>
        </w:r>
        <w:r w:rsidR="00160E83" w:rsidRPr="00FC2827">
          <w:rPr>
            <w:rStyle w:val="afff9"/>
            <w:rFonts w:hint="eastAsia"/>
            <w:noProof/>
          </w:rPr>
          <w:t>通则</w:t>
        </w:r>
        <w:r w:rsidR="00160E83">
          <w:rPr>
            <w:noProof/>
            <w:webHidden/>
          </w:rPr>
          <w:tab/>
        </w:r>
        <w:r>
          <w:rPr>
            <w:noProof/>
            <w:webHidden/>
          </w:rPr>
          <w:fldChar w:fldCharType="begin"/>
        </w:r>
        <w:r w:rsidR="00160E83">
          <w:rPr>
            <w:noProof/>
            <w:webHidden/>
          </w:rPr>
          <w:instrText xml:space="preserve"> PAGEREF _Toc207741913 \h </w:instrText>
        </w:r>
        <w:r>
          <w:rPr>
            <w:noProof/>
            <w:webHidden/>
          </w:rPr>
        </w:r>
        <w:r>
          <w:rPr>
            <w:noProof/>
            <w:webHidden/>
          </w:rPr>
          <w:fldChar w:fldCharType="separate"/>
        </w:r>
        <w:r w:rsidR="00160E83">
          <w:rPr>
            <w:noProof/>
            <w:webHidden/>
          </w:rPr>
          <w:t>24</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4" w:history="1">
        <w:r w:rsidR="00160E83" w:rsidRPr="00FC2827">
          <w:rPr>
            <w:rStyle w:val="afff9"/>
            <w:noProof/>
          </w:rPr>
          <w:t xml:space="preserve">10.2 </w:t>
        </w:r>
        <w:r w:rsidR="00160E83" w:rsidRPr="00FC2827">
          <w:rPr>
            <w:rStyle w:val="afff9"/>
            <w:rFonts w:hint="eastAsia"/>
            <w:noProof/>
          </w:rPr>
          <w:t>分析流程</w:t>
        </w:r>
        <w:r w:rsidR="00160E83">
          <w:rPr>
            <w:noProof/>
            <w:webHidden/>
          </w:rPr>
          <w:tab/>
        </w:r>
        <w:r>
          <w:rPr>
            <w:noProof/>
            <w:webHidden/>
          </w:rPr>
          <w:fldChar w:fldCharType="begin"/>
        </w:r>
        <w:r w:rsidR="00160E83">
          <w:rPr>
            <w:noProof/>
            <w:webHidden/>
          </w:rPr>
          <w:instrText xml:space="preserve"> PAGEREF _Toc207741914 \h </w:instrText>
        </w:r>
        <w:r>
          <w:rPr>
            <w:noProof/>
            <w:webHidden/>
          </w:rPr>
        </w:r>
        <w:r>
          <w:rPr>
            <w:noProof/>
            <w:webHidden/>
          </w:rPr>
          <w:fldChar w:fldCharType="separate"/>
        </w:r>
        <w:r w:rsidR="00160E83">
          <w:rPr>
            <w:noProof/>
            <w:webHidden/>
          </w:rPr>
          <w:t>25</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5" w:history="1">
        <w:r w:rsidR="00160E83" w:rsidRPr="00FC2827">
          <w:rPr>
            <w:rStyle w:val="afff9"/>
            <w:noProof/>
          </w:rPr>
          <w:t xml:space="preserve">10.3 </w:t>
        </w:r>
        <w:r w:rsidR="00160E83" w:rsidRPr="00FC2827">
          <w:rPr>
            <w:rStyle w:val="afff9"/>
            <w:rFonts w:hint="eastAsia"/>
            <w:noProof/>
          </w:rPr>
          <w:t>分析步骤与基本要求</w:t>
        </w:r>
        <w:r w:rsidR="00160E83">
          <w:rPr>
            <w:noProof/>
            <w:webHidden/>
          </w:rPr>
          <w:tab/>
        </w:r>
        <w:r>
          <w:rPr>
            <w:noProof/>
            <w:webHidden/>
          </w:rPr>
          <w:fldChar w:fldCharType="begin"/>
        </w:r>
        <w:r w:rsidR="00160E83">
          <w:rPr>
            <w:noProof/>
            <w:webHidden/>
          </w:rPr>
          <w:instrText xml:space="preserve"> PAGEREF _Toc207741915 \h </w:instrText>
        </w:r>
        <w:r>
          <w:rPr>
            <w:noProof/>
            <w:webHidden/>
          </w:rPr>
        </w:r>
        <w:r>
          <w:rPr>
            <w:noProof/>
            <w:webHidden/>
          </w:rPr>
          <w:fldChar w:fldCharType="separate"/>
        </w:r>
        <w:r w:rsidR="00160E83">
          <w:rPr>
            <w:noProof/>
            <w:webHidden/>
          </w:rPr>
          <w:t>25</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6" w:history="1">
        <w:r w:rsidR="00160E83" w:rsidRPr="00FC2827">
          <w:rPr>
            <w:rStyle w:val="afff9"/>
            <w:rFonts w:ascii="Times New Roman" w:hAnsi="Times New Roman"/>
            <w:noProof/>
          </w:rPr>
          <w:t>10.4</w:t>
        </w:r>
        <w:r w:rsidR="00160E83" w:rsidRPr="00FC2827">
          <w:rPr>
            <w:rStyle w:val="afff9"/>
            <w:noProof/>
          </w:rPr>
          <w:t xml:space="preserve"> </w:t>
        </w:r>
        <w:r w:rsidR="00160E83" w:rsidRPr="00FC2827">
          <w:rPr>
            <w:rStyle w:val="afff9"/>
            <w:rFonts w:hint="eastAsia"/>
            <w:noProof/>
          </w:rPr>
          <w:t>评估报告</w:t>
        </w:r>
        <w:r w:rsidR="00160E83">
          <w:rPr>
            <w:noProof/>
            <w:webHidden/>
          </w:rPr>
          <w:tab/>
        </w:r>
        <w:r>
          <w:rPr>
            <w:noProof/>
            <w:webHidden/>
          </w:rPr>
          <w:fldChar w:fldCharType="begin"/>
        </w:r>
        <w:r w:rsidR="00160E83">
          <w:rPr>
            <w:noProof/>
            <w:webHidden/>
          </w:rPr>
          <w:instrText xml:space="preserve"> PAGEREF _Toc207741916 \h </w:instrText>
        </w:r>
        <w:r>
          <w:rPr>
            <w:noProof/>
            <w:webHidden/>
          </w:rPr>
        </w:r>
        <w:r>
          <w:rPr>
            <w:noProof/>
            <w:webHidden/>
          </w:rPr>
          <w:fldChar w:fldCharType="separate"/>
        </w:r>
        <w:r w:rsidR="00160E83">
          <w:rPr>
            <w:noProof/>
            <w:webHidden/>
          </w:rPr>
          <w:t>27</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17" w:history="1">
        <w:r w:rsidR="00160E83" w:rsidRPr="00FC2827">
          <w:rPr>
            <w:rStyle w:val="afff9"/>
            <w:noProof/>
            <w:kern w:val="0"/>
          </w:rPr>
          <w:t xml:space="preserve">11 </w:t>
        </w:r>
        <w:r w:rsidR="00160E83" w:rsidRPr="00FC2827">
          <w:rPr>
            <w:rStyle w:val="afff9"/>
            <w:rFonts w:hint="eastAsia"/>
            <w:noProof/>
            <w:kern w:val="0"/>
          </w:rPr>
          <w:t>安全仪表系统</w:t>
        </w:r>
        <w:r w:rsidR="00160E83" w:rsidRPr="00FC2827">
          <w:rPr>
            <w:rStyle w:val="afff9"/>
            <w:noProof/>
            <w:kern w:val="0"/>
          </w:rPr>
          <w:t>SIL</w:t>
        </w:r>
        <w:r w:rsidR="00160E83" w:rsidRPr="00FC2827">
          <w:rPr>
            <w:rStyle w:val="afff9"/>
            <w:rFonts w:hint="eastAsia"/>
            <w:noProof/>
            <w:kern w:val="0"/>
          </w:rPr>
          <w:t>评估</w:t>
        </w:r>
        <w:r w:rsidR="00160E83">
          <w:rPr>
            <w:noProof/>
            <w:webHidden/>
          </w:rPr>
          <w:tab/>
        </w:r>
        <w:r>
          <w:rPr>
            <w:noProof/>
            <w:webHidden/>
          </w:rPr>
          <w:fldChar w:fldCharType="begin"/>
        </w:r>
        <w:r w:rsidR="00160E83">
          <w:rPr>
            <w:noProof/>
            <w:webHidden/>
          </w:rPr>
          <w:instrText xml:space="preserve"> PAGEREF _Toc207741917 \h </w:instrText>
        </w:r>
        <w:r>
          <w:rPr>
            <w:noProof/>
            <w:webHidden/>
          </w:rPr>
        </w:r>
        <w:r>
          <w:rPr>
            <w:noProof/>
            <w:webHidden/>
          </w:rPr>
          <w:fldChar w:fldCharType="separate"/>
        </w:r>
        <w:r w:rsidR="00160E83">
          <w:rPr>
            <w:noProof/>
            <w:webHidden/>
          </w:rPr>
          <w:t>28</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8" w:history="1">
        <w:r w:rsidR="00160E83" w:rsidRPr="00FC2827">
          <w:rPr>
            <w:rStyle w:val="afff9"/>
            <w:noProof/>
          </w:rPr>
          <w:t xml:space="preserve">11.1 </w:t>
        </w:r>
        <w:r w:rsidR="00160E83" w:rsidRPr="00FC2827">
          <w:rPr>
            <w:rStyle w:val="afff9"/>
            <w:rFonts w:hint="eastAsia"/>
            <w:noProof/>
          </w:rPr>
          <w:t>通则</w:t>
        </w:r>
        <w:r w:rsidR="00160E83">
          <w:rPr>
            <w:noProof/>
            <w:webHidden/>
          </w:rPr>
          <w:tab/>
        </w:r>
        <w:r>
          <w:rPr>
            <w:noProof/>
            <w:webHidden/>
          </w:rPr>
          <w:fldChar w:fldCharType="begin"/>
        </w:r>
        <w:r w:rsidR="00160E83">
          <w:rPr>
            <w:noProof/>
            <w:webHidden/>
          </w:rPr>
          <w:instrText xml:space="preserve"> PAGEREF _Toc207741918 \h </w:instrText>
        </w:r>
        <w:r>
          <w:rPr>
            <w:noProof/>
            <w:webHidden/>
          </w:rPr>
        </w:r>
        <w:r>
          <w:rPr>
            <w:noProof/>
            <w:webHidden/>
          </w:rPr>
          <w:fldChar w:fldCharType="separate"/>
        </w:r>
        <w:r w:rsidR="00160E83">
          <w:rPr>
            <w:noProof/>
            <w:webHidden/>
          </w:rPr>
          <w:t>28</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19" w:history="1">
        <w:r w:rsidR="00160E83" w:rsidRPr="00FC2827">
          <w:rPr>
            <w:rStyle w:val="afff9"/>
            <w:noProof/>
          </w:rPr>
          <w:t>11.2 SIL</w:t>
        </w:r>
        <w:r w:rsidR="00160E83" w:rsidRPr="00FC2827">
          <w:rPr>
            <w:rStyle w:val="afff9"/>
            <w:rFonts w:hint="eastAsia"/>
            <w:noProof/>
          </w:rPr>
          <w:t>定级</w:t>
        </w:r>
        <w:r w:rsidR="00160E83">
          <w:rPr>
            <w:noProof/>
            <w:webHidden/>
          </w:rPr>
          <w:tab/>
        </w:r>
        <w:r>
          <w:rPr>
            <w:noProof/>
            <w:webHidden/>
          </w:rPr>
          <w:fldChar w:fldCharType="begin"/>
        </w:r>
        <w:r w:rsidR="00160E83">
          <w:rPr>
            <w:noProof/>
            <w:webHidden/>
          </w:rPr>
          <w:instrText xml:space="preserve"> PAGEREF _Toc207741919 \h </w:instrText>
        </w:r>
        <w:r>
          <w:rPr>
            <w:noProof/>
            <w:webHidden/>
          </w:rPr>
        </w:r>
        <w:r>
          <w:rPr>
            <w:noProof/>
            <w:webHidden/>
          </w:rPr>
          <w:fldChar w:fldCharType="separate"/>
        </w:r>
        <w:r w:rsidR="00160E83">
          <w:rPr>
            <w:noProof/>
            <w:webHidden/>
          </w:rPr>
          <w:t>28</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20" w:history="1">
        <w:r w:rsidR="00160E83" w:rsidRPr="00FC2827">
          <w:rPr>
            <w:rStyle w:val="afff9"/>
            <w:noProof/>
          </w:rPr>
          <w:t>11.3 SIL</w:t>
        </w:r>
        <w:r w:rsidR="00160E83" w:rsidRPr="00FC2827">
          <w:rPr>
            <w:rStyle w:val="afff9"/>
            <w:rFonts w:hint="eastAsia"/>
            <w:noProof/>
          </w:rPr>
          <w:t>验证</w:t>
        </w:r>
        <w:r w:rsidR="00160E83">
          <w:rPr>
            <w:noProof/>
            <w:webHidden/>
          </w:rPr>
          <w:tab/>
        </w:r>
        <w:r>
          <w:rPr>
            <w:noProof/>
            <w:webHidden/>
          </w:rPr>
          <w:fldChar w:fldCharType="begin"/>
        </w:r>
        <w:r w:rsidR="00160E83">
          <w:rPr>
            <w:noProof/>
            <w:webHidden/>
          </w:rPr>
          <w:instrText xml:space="preserve"> PAGEREF _Toc207741920 \h </w:instrText>
        </w:r>
        <w:r>
          <w:rPr>
            <w:noProof/>
            <w:webHidden/>
          </w:rPr>
        </w:r>
        <w:r>
          <w:rPr>
            <w:noProof/>
            <w:webHidden/>
          </w:rPr>
          <w:fldChar w:fldCharType="separate"/>
        </w:r>
        <w:r w:rsidR="00160E83">
          <w:rPr>
            <w:noProof/>
            <w:webHidden/>
          </w:rPr>
          <w:t>29</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21" w:history="1">
        <w:r w:rsidR="00160E83" w:rsidRPr="00FC2827">
          <w:rPr>
            <w:rStyle w:val="afff9"/>
            <w:noProof/>
            <w:kern w:val="0"/>
          </w:rPr>
          <w:t xml:space="preserve">12 </w:t>
        </w:r>
        <w:r w:rsidR="00160E83" w:rsidRPr="00FC2827">
          <w:rPr>
            <w:rStyle w:val="afff9"/>
            <w:rFonts w:hint="eastAsia"/>
            <w:noProof/>
            <w:kern w:val="0"/>
          </w:rPr>
          <w:t>管路风险评估</w:t>
        </w:r>
        <w:r w:rsidR="00160E83">
          <w:rPr>
            <w:noProof/>
            <w:webHidden/>
          </w:rPr>
          <w:tab/>
        </w:r>
        <w:r>
          <w:rPr>
            <w:noProof/>
            <w:webHidden/>
          </w:rPr>
          <w:fldChar w:fldCharType="begin"/>
        </w:r>
        <w:r w:rsidR="00160E83">
          <w:rPr>
            <w:noProof/>
            <w:webHidden/>
          </w:rPr>
          <w:instrText xml:space="preserve"> PAGEREF _Toc207741921 \h </w:instrText>
        </w:r>
        <w:r>
          <w:rPr>
            <w:noProof/>
            <w:webHidden/>
          </w:rPr>
        </w:r>
        <w:r>
          <w:rPr>
            <w:noProof/>
            <w:webHidden/>
          </w:rPr>
          <w:fldChar w:fldCharType="separate"/>
        </w:r>
        <w:r w:rsidR="00160E83">
          <w:rPr>
            <w:noProof/>
            <w:webHidden/>
          </w:rPr>
          <w:t>33</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22" w:history="1">
        <w:r w:rsidR="00160E83" w:rsidRPr="00FC2827">
          <w:rPr>
            <w:rStyle w:val="afff9"/>
            <w:noProof/>
          </w:rPr>
          <w:t xml:space="preserve">12.1 </w:t>
        </w:r>
        <w:r w:rsidR="00160E83" w:rsidRPr="00FC2827">
          <w:rPr>
            <w:rStyle w:val="afff9"/>
            <w:rFonts w:hint="eastAsia"/>
            <w:noProof/>
          </w:rPr>
          <w:t>通则</w:t>
        </w:r>
        <w:r w:rsidR="00160E83">
          <w:rPr>
            <w:noProof/>
            <w:webHidden/>
          </w:rPr>
          <w:tab/>
        </w:r>
        <w:r>
          <w:rPr>
            <w:noProof/>
            <w:webHidden/>
          </w:rPr>
          <w:fldChar w:fldCharType="begin"/>
        </w:r>
        <w:r w:rsidR="00160E83">
          <w:rPr>
            <w:noProof/>
            <w:webHidden/>
          </w:rPr>
          <w:instrText xml:space="preserve"> PAGEREF _Toc207741922 \h </w:instrText>
        </w:r>
        <w:r>
          <w:rPr>
            <w:noProof/>
            <w:webHidden/>
          </w:rPr>
        </w:r>
        <w:r>
          <w:rPr>
            <w:noProof/>
            <w:webHidden/>
          </w:rPr>
          <w:fldChar w:fldCharType="separate"/>
        </w:r>
        <w:r w:rsidR="00160E83">
          <w:rPr>
            <w:noProof/>
            <w:webHidden/>
          </w:rPr>
          <w:t>33</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23" w:history="1">
        <w:r w:rsidR="00160E83" w:rsidRPr="00FC2827">
          <w:rPr>
            <w:rStyle w:val="afff9"/>
            <w:noProof/>
          </w:rPr>
          <w:t xml:space="preserve">12.2 </w:t>
        </w:r>
        <w:r w:rsidR="00160E83" w:rsidRPr="00FC2827">
          <w:rPr>
            <w:rStyle w:val="afff9"/>
            <w:rFonts w:hint="eastAsia"/>
            <w:noProof/>
          </w:rPr>
          <w:t>失效可能性评估</w:t>
        </w:r>
        <w:r w:rsidR="00160E83">
          <w:rPr>
            <w:noProof/>
            <w:webHidden/>
          </w:rPr>
          <w:tab/>
        </w:r>
        <w:r>
          <w:rPr>
            <w:noProof/>
            <w:webHidden/>
          </w:rPr>
          <w:fldChar w:fldCharType="begin"/>
        </w:r>
        <w:r w:rsidR="00160E83">
          <w:rPr>
            <w:noProof/>
            <w:webHidden/>
          </w:rPr>
          <w:instrText xml:space="preserve"> PAGEREF _Toc207741923 \h </w:instrText>
        </w:r>
        <w:r>
          <w:rPr>
            <w:noProof/>
            <w:webHidden/>
          </w:rPr>
        </w:r>
        <w:r>
          <w:rPr>
            <w:noProof/>
            <w:webHidden/>
          </w:rPr>
          <w:fldChar w:fldCharType="separate"/>
        </w:r>
        <w:r w:rsidR="00160E83">
          <w:rPr>
            <w:noProof/>
            <w:webHidden/>
          </w:rPr>
          <w:t>33</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24" w:history="1">
        <w:r w:rsidR="00160E83" w:rsidRPr="00FC2827">
          <w:rPr>
            <w:rStyle w:val="afff9"/>
            <w:noProof/>
          </w:rPr>
          <w:t xml:space="preserve">12.3 </w:t>
        </w:r>
        <w:r w:rsidR="00160E83" w:rsidRPr="00FC2827">
          <w:rPr>
            <w:rStyle w:val="afff9"/>
            <w:rFonts w:hint="eastAsia"/>
            <w:noProof/>
          </w:rPr>
          <w:t>失效后果评估</w:t>
        </w:r>
        <w:r w:rsidR="00160E83">
          <w:rPr>
            <w:noProof/>
            <w:webHidden/>
          </w:rPr>
          <w:tab/>
        </w:r>
        <w:r>
          <w:rPr>
            <w:noProof/>
            <w:webHidden/>
          </w:rPr>
          <w:fldChar w:fldCharType="begin"/>
        </w:r>
        <w:r w:rsidR="00160E83">
          <w:rPr>
            <w:noProof/>
            <w:webHidden/>
          </w:rPr>
          <w:instrText xml:space="preserve"> PAGEREF _Toc207741924 \h </w:instrText>
        </w:r>
        <w:r>
          <w:rPr>
            <w:noProof/>
            <w:webHidden/>
          </w:rPr>
        </w:r>
        <w:r>
          <w:rPr>
            <w:noProof/>
            <w:webHidden/>
          </w:rPr>
          <w:fldChar w:fldCharType="separate"/>
        </w:r>
        <w:r w:rsidR="00160E83">
          <w:rPr>
            <w:noProof/>
            <w:webHidden/>
          </w:rPr>
          <w:t>34</w:t>
        </w:r>
        <w:r>
          <w:rPr>
            <w:noProof/>
            <w:webHidden/>
          </w:rPr>
          <w:fldChar w:fldCharType="end"/>
        </w:r>
      </w:hyperlink>
    </w:p>
    <w:p w:rsidR="00160E83" w:rsidRDefault="0063290C">
      <w:pPr>
        <w:pStyle w:val="20"/>
        <w:tabs>
          <w:tab w:val="right" w:leader="dot" w:pos="8296"/>
        </w:tabs>
        <w:rPr>
          <w:rFonts w:eastAsiaTheme="minorEastAsia" w:cstheme="minorBidi"/>
          <w:smallCaps w:val="0"/>
          <w:noProof/>
          <w:sz w:val="21"/>
          <w:szCs w:val="22"/>
        </w:rPr>
      </w:pPr>
      <w:hyperlink w:anchor="_Toc207741925" w:history="1">
        <w:r w:rsidR="00160E83" w:rsidRPr="00FC2827">
          <w:rPr>
            <w:rStyle w:val="afff9"/>
            <w:noProof/>
          </w:rPr>
          <w:t xml:space="preserve">12.4 </w:t>
        </w:r>
        <w:r w:rsidR="00160E83" w:rsidRPr="00FC2827">
          <w:rPr>
            <w:rStyle w:val="afff9"/>
            <w:rFonts w:hint="eastAsia"/>
            <w:noProof/>
          </w:rPr>
          <w:t>风险等级划分</w:t>
        </w:r>
        <w:r w:rsidR="00160E83">
          <w:rPr>
            <w:noProof/>
            <w:webHidden/>
          </w:rPr>
          <w:tab/>
        </w:r>
        <w:r>
          <w:rPr>
            <w:noProof/>
            <w:webHidden/>
          </w:rPr>
          <w:fldChar w:fldCharType="begin"/>
        </w:r>
        <w:r w:rsidR="00160E83">
          <w:rPr>
            <w:noProof/>
            <w:webHidden/>
          </w:rPr>
          <w:instrText xml:space="preserve"> PAGEREF _Toc207741925 \h </w:instrText>
        </w:r>
        <w:r>
          <w:rPr>
            <w:noProof/>
            <w:webHidden/>
          </w:rPr>
        </w:r>
        <w:r>
          <w:rPr>
            <w:noProof/>
            <w:webHidden/>
          </w:rPr>
          <w:fldChar w:fldCharType="separate"/>
        </w:r>
        <w:r w:rsidR="00160E83">
          <w:rPr>
            <w:noProof/>
            <w:webHidden/>
          </w:rPr>
          <w:t>34</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26" w:history="1">
        <w:r w:rsidR="00160E83" w:rsidRPr="00FC2827">
          <w:rPr>
            <w:rStyle w:val="afff9"/>
            <w:rFonts w:hint="eastAsia"/>
            <w:noProof/>
          </w:rPr>
          <w:t>附录</w:t>
        </w:r>
        <w:r w:rsidR="00160E83" w:rsidRPr="00FC2827">
          <w:rPr>
            <w:rStyle w:val="afff9"/>
            <w:noProof/>
          </w:rPr>
          <w:t xml:space="preserve"> A</w:t>
        </w:r>
      </w:hyperlink>
      <w:hyperlink w:anchor="_Toc207741927" w:history="1">
        <w:r w:rsidR="00160E83" w:rsidRPr="00FC2827">
          <w:rPr>
            <w:rStyle w:val="afff9"/>
            <w:rFonts w:hint="eastAsia"/>
            <w:noProof/>
          </w:rPr>
          <w:t>（资料性）</w:t>
        </w:r>
      </w:hyperlink>
      <w:hyperlink w:anchor="_Toc207741928" w:history="1">
        <w:r w:rsidR="00160E83" w:rsidRPr="00FC2827">
          <w:rPr>
            <w:rStyle w:val="afff9"/>
            <w:rFonts w:hint="eastAsia"/>
            <w:noProof/>
          </w:rPr>
          <w:t>加氢站</w:t>
        </w:r>
        <w:r w:rsidR="00160E83" w:rsidRPr="00FC2827">
          <w:rPr>
            <w:rStyle w:val="afff9"/>
            <w:noProof/>
          </w:rPr>
          <w:t>QRA</w:t>
        </w:r>
        <w:r w:rsidR="00160E83" w:rsidRPr="00FC2827">
          <w:rPr>
            <w:rStyle w:val="afff9"/>
            <w:rFonts w:hint="eastAsia"/>
            <w:noProof/>
          </w:rPr>
          <w:t>基础数据和算法</w:t>
        </w:r>
        <w:r w:rsidR="00160E83">
          <w:rPr>
            <w:noProof/>
            <w:webHidden/>
          </w:rPr>
          <w:tab/>
        </w:r>
        <w:r>
          <w:rPr>
            <w:noProof/>
            <w:webHidden/>
          </w:rPr>
          <w:fldChar w:fldCharType="begin"/>
        </w:r>
        <w:r w:rsidR="00160E83">
          <w:rPr>
            <w:noProof/>
            <w:webHidden/>
          </w:rPr>
          <w:instrText xml:space="preserve"> PAGEREF _Toc207741928 \h </w:instrText>
        </w:r>
        <w:r>
          <w:rPr>
            <w:noProof/>
            <w:webHidden/>
          </w:rPr>
        </w:r>
        <w:r>
          <w:rPr>
            <w:noProof/>
            <w:webHidden/>
          </w:rPr>
          <w:fldChar w:fldCharType="separate"/>
        </w:r>
        <w:r w:rsidR="00160E83">
          <w:rPr>
            <w:noProof/>
            <w:webHidden/>
          </w:rPr>
          <w:t>35</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29" w:history="1">
        <w:r w:rsidR="00160E83" w:rsidRPr="00FC2827">
          <w:rPr>
            <w:rStyle w:val="afff9"/>
            <w:rFonts w:hint="eastAsia"/>
            <w:noProof/>
          </w:rPr>
          <w:t>附录</w:t>
        </w:r>
        <w:r w:rsidR="00160E83" w:rsidRPr="00FC2827">
          <w:rPr>
            <w:rStyle w:val="afff9"/>
            <w:noProof/>
          </w:rPr>
          <w:t xml:space="preserve"> B</w:t>
        </w:r>
      </w:hyperlink>
      <w:hyperlink w:anchor="_Toc207741930" w:history="1">
        <w:r w:rsidR="00160E83" w:rsidRPr="00FC2827">
          <w:rPr>
            <w:rStyle w:val="afff9"/>
            <w:rFonts w:hint="eastAsia"/>
            <w:noProof/>
          </w:rPr>
          <w:t>（资料性）</w:t>
        </w:r>
      </w:hyperlink>
      <w:hyperlink w:anchor="_Toc207741931" w:history="1">
        <w:r w:rsidR="00160E83" w:rsidRPr="00FC2827">
          <w:rPr>
            <w:rStyle w:val="afff9"/>
            <w:rFonts w:hint="eastAsia"/>
            <w:noProof/>
          </w:rPr>
          <w:t>加氢站</w:t>
        </w:r>
        <w:r w:rsidR="00160E83" w:rsidRPr="00FC2827">
          <w:rPr>
            <w:rStyle w:val="afff9"/>
            <w:noProof/>
          </w:rPr>
          <w:t>HAZOP</w:t>
        </w:r>
        <w:r w:rsidR="00160E83" w:rsidRPr="00FC2827">
          <w:rPr>
            <w:rStyle w:val="afff9"/>
            <w:rFonts w:hint="eastAsia"/>
            <w:noProof/>
          </w:rPr>
          <w:t>分析结果示例</w:t>
        </w:r>
        <w:r w:rsidR="00160E83">
          <w:rPr>
            <w:noProof/>
            <w:webHidden/>
          </w:rPr>
          <w:tab/>
        </w:r>
        <w:r>
          <w:rPr>
            <w:noProof/>
            <w:webHidden/>
          </w:rPr>
          <w:fldChar w:fldCharType="begin"/>
        </w:r>
        <w:r w:rsidR="00160E83">
          <w:rPr>
            <w:noProof/>
            <w:webHidden/>
          </w:rPr>
          <w:instrText xml:space="preserve"> PAGEREF _Toc207741931 \h </w:instrText>
        </w:r>
        <w:r>
          <w:rPr>
            <w:noProof/>
            <w:webHidden/>
          </w:rPr>
        </w:r>
        <w:r>
          <w:rPr>
            <w:noProof/>
            <w:webHidden/>
          </w:rPr>
          <w:fldChar w:fldCharType="separate"/>
        </w:r>
        <w:r w:rsidR="00160E83">
          <w:rPr>
            <w:noProof/>
            <w:webHidden/>
          </w:rPr>
          <w:t>50</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32" w:history="1">
        <w:r w:rsidR="00160E83" w:rsidRPr="00FC2827">
          <w:rPr>
            <w:rStyle w:val="afff9"/>
            <w:rFonts w:hint="eastAsia"/>
            <w:noProof/>
          </w:rPr>
          <w:t>附录</w:t>
        </w:r>
        <w:r w:rsidR="00160E83" w:rsidRPr="00FC2827">
          <w:rPr>
            <w:rStyle w:val="afff9"/>
            <w:noProof/>
          </w:rPr>
          <w:t xml:space="preserve"> C</w:t>
        </w:r>
      </w:hyperlink>
      <w:hyperlink w:anchor="_Toc207741933" w:history="1">
        <w:r w:rsidR="00160E83" w:rsidRPr="00FC2827">
          <w:rPr>
            <w:rStyle w:val="afff9"/>
            <w:rFonts w:hint="eastAsia"/>
            <w:noProof/>
          </w:rPr>
          <w:t>（资料性）</w:t>
        </w:r>
      </w:hyperlink>
      <w:hyperlink w:anchor="_Toc207741934" w:history="1">
        <w:r w:rsidR="00160E83" w:rsidRPr="00FC2827">
          <w:rPr>
            <w:rStyle w:val="afff9"/>
            <w:rFonts w:hint="eastAsia"/>
            <w:noProof/>
          </w:rPr>
          <w:t>加氢站</w:t>
        </w:r>
        <w:r w:rsidR="00160E83" w:rsidRPr="00FC2827">
          <w:rPr>
            <w:rStyle w:val="afff9"/>
            <w:noProof/>
          </w:rPr>
          <w:t>LOPA</w:t>
        </w:r>
        <w:r w:rsidR="00160E83" w:rsidRPr="00FC2827">
          <w:rPr>
            <w:rStyle w:val="afff9"/>
            <w:rFonts w:hint="eastAsia"/>
            <w:noProof/>
          </w:rPr>
          <w:t>分析基础数据及示例</w:t>
        </w:r>
        <w:r w:rsidR="00160E83">
          <w:rPr>
            <w:noProof/>
            <w:webHidden/>
          </w:rPr>
          <w:tab/>
        </w:r>
        <w:r>
          <w:rPr>
            <w:noProof/>
            <w:webHidden/>
          </w:rPr>
          <w:fldChar w:fldCharType="begin"/>
        </w:r>
        <w:r w:rsidR="00160E83">
          <w:rPr>
            <w:noProof/>
            <w:webHidden/>
          </w:rPr>
          <w:instrText xml:space="preserve"> PAGEREF _Toc207741934 \h </w:instrText>
        </w:r>
        <w:r>
          <w:rPr>
            <w:noProof/>
            <w:webHidden/>
          </w:rPr>
        </w:r>
        <w:r>
          <w:rPr>
            <w:noProof/>
            <w:webHidden/>
          </w:rPr>
          <w:fldChar w:fldCharType="separate"/>
        </w:r>
        <w:r w:rsidR="00160E83">
          <w:rPr>
            <w:noProof/>
            <w:webHidden/>
          </w:rPr>
          <w:t>53</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35" w:history="1">
        <w:r w:rsidR="00160E83" w:rsidRPr="00FC2827">
          <w:rPr>
            <w:rStyle w:val="afff9"/>
            <w:rFonts w:hint="eastAsia"/>
            <w:noProof/>
          </w:rPr>
          <w:t>附录</w:t>
        </w:r>
        <w:r w:rsidR="00160E83" w:rsidRPr="00FC2827">
          <w:rPr>
            <w:rStyle w:val="afff9"/>
            <w:noProof/>
          </w:rPr>
          <w:t xml:space="preserve"> D</w:t>
        </w:r>
      </w:hyperlink>
      <w:hyperlink w:anchor="_Toc207741936" w:history="1">
        <w:r w:rsidR="00160E83" w:rsidRPr="00FC2827">
          <w:rPr>
            <w:rStyle w:val="afff9"/>
            <w:rFonts w:hint="eastAsia"/>
            <w:noProof/>
          </w:rPr>
          <w:t>（资料性）</w:t>
        </w:r>
      </w:hyperlink>
      <w:hyperlink w:anchor="_Toc207741937" w:history="1">
        <w:r w:rsidR="00160E83" w:rsidRPr="00FC2827">
          <w:rPr>
            <w:rStyle w:val="afff9"/>
            <w:rFonts w:hint="eastAsia"/>
            <w:noProof/>
          </w:rPr>
          <w:t>储氢容器失效模式</w:t>
        </w:r>
        <w:r w:rsidR="00160E83">
          <w:rPr>
            <w:noProof/>
            <w:webHidden/>
          </w:rPr>
          <w:tab/>
        </w:r>
        <w:r>
          <w:rPr>
            <w:noProof/>
            <w:webHidden/>
          </w:rPr>
          <w:fldChar w:fldCharType="begin"/>
        </w:r>
        <w:r w:rsidR="00160E83">
          <w:rPr>
            <w:noProof/>
            <w:webHidden/>
          </w:rPr>
          <w:instrText xml:space="preserve"> PAGEREF _Toc207741937 \h </w:instrText>
        </w:r>
        <w:r>
          <w:rPr>
            <w:noProof/>
            <w:webHidden/>
          </w:rPr>
        </w:r>
        <w:r>
          <w:rPr>
            <w:noProof/>
            <w:webHidden/>
          </w:rPr>
          <w:fldChar w:fldCharType="separate"/>
        </w:r>
        <w:r w:rsidR="00160E83">
          <w:rPr>
            <w:noProof/>
            <w:webHidden/>
          </w:rPr>
          <w:t>59</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38" w:history="1">
        <w:r w:rsidR="00160E83" w:rsidRPr="00FC2827">
          <w:rPr>
            <w:rStyle w:val="afff9"/>
            <w:rFonts w:hint="eastAsia"/>
            <w:noProof/>
          </w:rPr>
          <w:t>附录</w:t>
        </w:r>
        <w:r w:rsidR="00160E83" w:rsidRPr="00FC2827">
          <w:rPr>
            <w:rStyle w:val="afff9"/>
            <w:noProof/>
          </w:rPr>
          <w:t xml:space="preserve"> E</w:t>
        </w:r>
      </w:hyperlink>
      <w:hyperlink w:anchor="_Toc207741939" w:history="1">
        <w:r w:rsidR="00160E83" w:rsidRPr="00FC2827">
          <w:rPr>
            <w:rStyle w:val="afff9"/>
            <w:rFonts w:hint="eastAsia"/>
            <w:noProof/>
          </w:rPr>
          <w:t>（资料性）</w:t>
        </w:r>
      </w:hyperlink>
      <w:hyperlink w:anchor="_Toc207741940" w:history="1">
        <w:r w:rsidR="00160E83" w:rsidRPr="00FC2827">
          <w:rPr>
            <w:rStyle w:val="afff9"/>
            <w:rFonts w:hint="eastAsia"/>
            <w:noProof/>
          </w:rPr>
          <w:t>储氢容器缺陷识别</w:t>
        </w:r>
        <w:r w:rsidR="00160E83">
          <w:rPr>
            <w:noProof/>
            <w:webHidden/>
          </w:rPr>
          <w:tab/>
        </w:r>
        <w:r>
          <w:rPr>
            <w:noProof/>
            <w:webHidden/>
          </w:rPr>
          <w:fldChar w:fldCharType="begin"/>
        </w:r>
        <w:r w:rsidR="00160E83">
          <w:rPr>
            <w:noProof/>
            <w:webHidden/>
          </w:rPr>
          <w:instrText xml:space="preserve"> PAGEREF _Toc207741940 \h </w:instrText>
        </w:r>
        <w:r>
          <w:rPr>
            <w:noProof/>
            <w:webHidden/>
          </w:rPr>
        </w:r>
        <w:r>
          <w:rPr>
            <w:noProof/>
            <w:webHidden/>
          </w:rPr>
          <w:fldChar w:fldCharType="separate"/>
        </w:r>
        <w:r w:rsidR="00160E83">
          <w:rPr>
            <w:noProof/>
            <w:webHidden/>
          </w:rPr>
          <w:t>64</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41" w:history="1">
        <w:r w:rsidR="00160E83" w:rsidRPr="00FC2827">
          <w:rPr>
            <w:rStyle w:val="afff9"/>
            <w:rFonts w:hint="eastAsia"/>
            <w:noProof/>
          </w:rPr>
          <w:t>附录</w:t>
        </w:r>
        <w:r w:rsidR="00160E83" w:rsidRPr="00FC2827">
          <w:rPr>
            <w:rStyle w:val="afff9"/>
            <w:noProof/>
          </w:rPr>
          <w:t xml:space="preserve"> F</w:t>
        </w:r>
      </w:hyperlink>
      <w:hyperlink w:anchor="_Toc207741942" w:history="1">
        <w:r w:rsidR="00160E83" w:rsidRPr="00FC2827">
          <w:rPr>
            <w:rStyle w:val="afff9"/>
            <w:rFonts w:hint="eastAsia"/>
            <w:noProof/>
          </w:rPr>
          <w:t>（资料性）</w:t>
        </w:r>
      </w:hyperlink>
      <w:hyperlink w:anchor="_Toc207741943" w:history="1">
        <w:r w:rsidR="00160E83" w:rsidRPr="00FC2827">
          <w:rPr>
            <w:rStyle w:val="afff9"/>
            <w:rFonts w:hint="eastAsia"/>
            <w:noProof/>
          </w:rPr>
          <w:t>储氢容器失效可能性与失效后果计算</w:t>
        </w:r>
        <w:r w:rsidR="00160E83">
          <w:rPr>
            <w:noProof/>
            <w:webHidden/>
          </w:rPr>
          <w:tab/>
        </w:r>
        <w:r>
          <w:rPr>
            <w:noProof/>
            <w:webHidden/>
          </w:rPr>
          <w:fldChar w:fldCharType="begin"/>
        </w:r>
        <w:r w:rsidR="00160E83">
          <w:rPr>
            <w:noProof/>
            <w:webHidden/>
          </w:rPr>
          <w:instrText xml:space="preserve"> PAGEREF _Toc207741943 \h </w:instrText>
        </w:r>
        <w:r>
          <w:rPr>
            <w:noProof/>
            <w:webHidden/>
          </w:rPr>
        </w:r>
        <w:r>
          <w:rPr>
            <w:noProof/>
            <w:webHidden/>
          </w:rPr>
          <w:fldChar w:fldCharType="separate"/>
        </w:r>
        <w:r w:rsidR="00160E83">
          <w:rPr>
            <w:noProof/>
            <w:webHidden/>
          </w:rPr>
          <w:t>69</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44" w:history="1">
        <w:r w:rsidR="00160E83" w:rsidRPr="00FC2827">
          <w:rPr>
            <w:rStyle w:val="afff9"/>
            <w:rFonts w:hint="eastAsia"/>
            <w:noProof/>
          </w:rPr>
          <w:t>附录</w:t>
        </w:r>
        <w:r w:rsidR="00160E83" w:rsidRPr="00FC2827">
          <w:rPr>
            <w:rStyle w:val="afff9"/>
            <w:noProof/>
          </w:rPr>
          <w:t xml:space="preserve"> G</w:t>
        </w:r>
      </w:hyperlink>
      <w:hyperlink w:anchor="_Toc207741945" w:history="1">
        <w:r w:rsidR="00160E83" w:rsidRPr="00FC2827">
          <w:rPr>
            <w:rStyle w:val="afff9"/>
            <w:rFonts w:hint="eastAsia"/>
            <w:noProof/>
          </w:rPr>
          <w:t>（资料性）</w:t>
        </w:r>
      </w:hyperlink>
      <w:hyperlink w:anchor="_Toc207741946" w:history="1">
        <w:r w:rsidR="00160E83" w:rsidRPr="00FC2827">
          <w:rPr>
            <w:rStyle w:val="afff9"/>
            <w:rFonts w:hint="eastAsia"/>
            <w:noProof/>
          </w:rPr>
          <w:t>压缩机</w:t>
        </w:r>
        <w:r w:rsidR="00160E83" w:rsidRPr="00FC2827">
          <w:rPr>
            <w:rStyle w:val="afff9"/>
            <w:noProof/>
          </w:rPr>
          <w:t>FMECA</w:t>
        </w:r>
        <w:r w:rsidR="00160E83" w:rsidRPr="00FC2827">
          <w:rPr>
            <w:rStyle w:val="afff9"/>
            <w:rFonts w:hint="eastAsia"/>
            <w:noProof/>
          </w:rPr>
          <w:t>分析基础数据</w:t>
        </w:r>
        <w:r w:rsidR="00160E83">
          <w:rPr>
            <w:noProof/>
            <w:webHidden/>
          </w:rPr>
          <w:tab/>
        </w:r>
        <w:r>
          <w:rPr>
            <w:noProof/>
            <w:webHidden/>
          </w:rPr>
          <w:fldChar w:fldCharType="begin"/>
        </w:r>
        <w:r w:rsidR="00160E83">
          <w:rPr>
            <w:noProof/>
            <w:webHidden/>
          </w:rPr>
          <w:instrText xml:space="preserve"> PAGEREF _Toc207741946 \h </w:instrText>
        </w:r>
        <w:r>
          <w:rPr>
            <w:noProof/>
            <w:webHidden/>
          </w:rPr>
        </w:r>
        <w:r>
          <w:rPr>
            <w:noProof/>
            <w:webHidden/>
          </w:rPr>
          <w:fldChar w:fldCharType="separate"/>
        </w:r>
        <w:r w:rsidR="00160E83">
          <w:rPr>
            <w:noProof/>
            <w:webHidden/>
          </w:rPr>
          <w:t>80</w:t>
        </w:r>
        <w:r>
          <w:rPr>
            <w:noProof/>
            <w:webHidden/>
          </w:rPr>
          <w:fldChar w:fldCharType="end"/>
        </w:r>
      </w:hyperlink>
    </w:p>
    <w:p w:rsidR="00160E83" w:rsidRDefault="0063290C">
      <w:pPr>
        <w:pStyle w:val="10"/>
        <w:tabs>
          <w:tab w:val="right" w:leader="dot" w:pos="8296"/>
        </w:tabs>
        <w:rPr>
          <w:rFonts w:eastAsiaTheme="minorEastAsia" w:cstheme="minorBidi"/>
          <w:b w:val="0"/>
          <w:bCs w:val="0"/>
          <w:caps w:val="0"/>
          <w:noProof/>
          <w:sz w:val="21"/>
          <w:szCs w:val="22"/>
        </w:rPr>
      </w:pPr>
      <w:hyperlink w:anchor="_Toc207741947" w:history="1">
        <w:r w:rsidR="00160E83" w:rsidRPr="00FC2827">
          <w:rPr>
            <w:rStyle w:val="afff9"/>
            <w:rFonts w:hint="eastAsia"/>
            <w:noProof/>
          </w:rPr>
          <w:t>附录</w:t>
        </w:r>
        <w:r w:rsidR="00160E83" w:rsidRPr="00FC2827">
          <w:rPr>
            <w:rStyle w:val="afff9"/>
            <w:noProof/>
          </w:rPr>
          <w:t xml:space="preserve"> H</w:t>
        </w:r>
      </w:hyperlink>
      <w:hyperlink w:anchor="_Toc207741948" w:history="1">
        <w:r w:rsidR="00160E83" w:rsidRPr="00FC2827">
          <w:rPr>
            <w:rStyle w:val="afff9"/>
            <w:rFonts w:hint="eastAsia"/>
            <w:noProof/>
          </w:rPr>
          <w:t>（资料性）</w:t>
        </w:r>
      </w:hyperlink>
      <w:hyperlink w:anchor="_Toc207741949" w:history="1">
        <w:r w:rsidR="00160E83" w:rsidRPr="00FC2827">
          <w:rPr>
            <w:rStyle w:val="afff9"/>
            <w:rFonts w:hint="eastAsia"/>
            <w:noProof/>
          </w:rPr>
          <w:t>管路失效可能性与后果评估计算</w:t>
        </w:r>
        <w:r w:rsidR="00160E83">
          <w:rPr>
            <w:noProof/>
            <w:webHidden/>
          </w:rPr>
          <w:tab/>
        </w:r>
        <w:r>
          <w:rPr>
            <w:noProof/>
            <w:webHidden/>
          </w:rPr>
          <w:fldChar w:fldCharType="begin"/>
        </w:r>
        <w:r w:rsidR="00160E83">
          <w:rPr>
            <w:noProof/>
            <w:webHidden/>
          </w:rPr>
          <w:instrText xml:space="preserve"> PAGEREF _Toc207741949 \h </w:instrText>
        </w:r>
        <w:r>
          <w:rPr>
            <w:noProof/>
            <w:webHidden/>
          </w:rPr>
        </w:r>
        <w:r>
          <w:rPr>
            <w:noProof/>
            <w:webHidden/>
          </w:rPr>
          <w:fldChar w:fldCharType="separate"/>
        </w:r>
        <w:r w:rsidR="00160E83">
          <w:rPr>
            <w:noProof/>
            <w:webHidden/>
          </w:rPr>
          <w:t>87</w:t>
        </w:r>
        <w:r>
          <w:rPr>
            <w:noProof/>
            <w:webHidden/>
          </w:rPr>
          <w:fldChar w:fldCharType="end"/>
        </w:r>
      </w:hyperlink>
    </w:p>
    <w:p w:rsidR="00B77389" w:rsidRDefault="0063290C" w:rsidP="0091048C">
      <w:pPr>
        <w:spacing w:line="440" w:lineRule="exact"/>
        <w:ind w:right="-2" w:firstLine="450"/>
        <w:rPr>
          <w:rFonts w:hAnsi="黑体"/>
          <w:szCs w:val="52"/>
        </w:rPr>
      </w:pPr>
      <w:r>
        <w:rPr>
          <w:rFonts w:eastAsiaTheme="minorEastAsia"/>
          <w:szCs w:val="21"/>
        </w:rPr>
        <w:fldChar w:fldCharType="end"/>
      </w:r>
    </w:p>
    <w:p w:rsidR="00B77389" w:rsidRDefault="00B77389">
      <w:pPr>
        <w:ind w:right="-2" w:firstLine="450"/>
        <w:rPr>
          <w:rFonts w:hAnsi="黑体"/>
          <w:szCs w:val="52"/>
        </w:rPr>
        <w:sectPr w:rsidR="00B77389">
          <w:footerReference w:type="default" r:id="rId12"/>
          <w:pgSz w:w="11906" w:h="16838"/>
          <w:pgMar w:top="1440" w:right="1800" w:bottom="1440" w:left="1800" w:header="1418" w:footer="1134" w:gutter="0"/>
          <w:pgNumType w:fmt="lowerRoman" w:start="1"/>
          <w:cols w:space="425"/>
          <w:formProt w:val="0"/>
          <w:docGrid w:type="lines" w:linePitch="312"/>
        </w:sectPr>
      </w:pPr>
    </w:p>
    <w:p w:rsidR="00A10572" w:rsidRPr="00A10572" w:rsidRDefault="00A10572" w:rsidP="00A10572">
      <w:pPr>
        <w:keepNext/>
        <w:pageBreakBefore/>
        <w:widowControl/>
        <w:shd w:val="clear" w:color="FFFFFF" w:fill="FFFFFF"/>
        <w:spacing w:before="640" w:after="560"/>
        <w:jc w:val="center"/>
        <w:outlineLvl w:val="0"/>
        <w:rPr>
          <w:rFonts w:ascii="黑体" w:eastAsia="黑体"/>
          <w:kern w:val="0"/>
          <w:sz w:val="32"/>
          <w:szCs w:val="20"/>
        </w:rPr>
      </w:pPr>
      <w:bookmarkStart w:id="1" w:name="_Toc207741874"/>
      <w:bookmarkStart w:id="2" w:name="_Toc62137826"/>
      <w:bookmarkStart w:id="3" w:name="_Toc116976274"/>
      <w:bookmarkStart w:id="4" w:name="_Toc119588889"/>
      <w:r w:rsidRPr="00A10572">
        <w:rPr>
          <w:rFonts w:ascii="黑体" w:eastAsia="黑体" w:hint="eastAsia"/>
          <w:kern w:val="0"/>
          <w:sz w:val="32"/>
          <w:szCs w:val="20"/>
        </w:rPr>
        <w:lastRenderedPageBreak/>
        <w:t xml:space="preserve">前  </w:t>
      </w:r>
      <w:r w:rsidRPr="00A10572">
        <w:rPr>
          <w:rFonts w:ascii="MS Mincho" w:hAnsi="MS Mincho" w:cs="MS Mincho" w:hint="eastAsia"/>
          <w:kern w:val="0"/>
          <w:sz w:val="32"/>
          <w:szCs w:val="20"/>
        </w:rPr>
        <w:t xml:space="preserve"> </w:t>
      </w:r>
      <w:r w:rsidRPr="00A10572">
        <w:rPr>
          <w:rFonts w:ascii="MS Mincho" w:hAnsi="MS Mincho" w:cs="MS Mincho"/>
          <w:kern w:val="0"/>
          <w:sz w:val="32"/>
          <w:szCs w:val="20"/>
        </w:rPr>
        <w:t xml:space="preserve"> </w:t>
      </w:r>
      <w:r w:rsidRPr="00A10572">
        <w:rPr>
          <w:rFonts w:ascii="黑体" w:eastAsia="黑体" w:hint="eastAsia"/>
          <w:kern w:val="0"/>
          <w:sz w:val="32"/>
          <w:szCs w:val="20"/>
        </w:rPr>
        <w:t>言</w:t>
      </w:r>
      <w:bookmarkEnd w:id="1"/>
    </w:p>
    <w:p w:rsidR="00767D11" w:rsidRDefault="00A10572" w:rsidP="00767D11">
      <w:pPr>
        <w:ind w:firstLine="448"/>
        <w:rPr>
          <w:rFonts w:asciiTheme="minorHAnsi" w:hAnsi="黑体" w:cstheme="minorBidi"/>
          <w:szCs w:val="52"/>
        </w:rPr>
      </w:pPr>
      <w:r w:rsidRPr="00EB51B5">
        <w:rPr>
          <w:rFonts w:asciiTheme="minorHAnsi" w:hAnsi="黑体" w:cstheme="minorBidi" w:hint="eastAsia"/>
          <w:szCs w:val="52"/>
        </w:rPr>
        <w:t>本文件按照</w:t>
      </w:r>
      <w:r w:rsidRPr="00EB51B5">
        <w:rPr>
          <w:rFonts w:asciiTheme="minorHAnsi" w:hAnsi="黑体" w:cstheme="minorBidi"/>
          <w:szCs w:val="52"/>
        </w:rPr>
        <w:t>GB/T 1.1</w:t>
      </w:r>
      <w:r w:rsidRPr="00EB51B5">
        <w:rPr>
          <w:rFonts w:asciiTheme="minorHAnsi" w:hAnsi="黑体" w:cstheme="minorBidi"/>
          <w:szCs w:val="52"/>
        </w:rPr>
        <w:t>—</w:t>
      </w:r>
      <w:r w:rsidRPr="00EB51B5">
        <w:rPr>
          <w:rFonts w:asciiTheme="minorHAnsi" w:hAnsi="黑体" w:cstheme="minorBidi"/>
          <w:szCs w:val="52"/>
        </w:rPr>
        <w:t>2020</w:t>
      </w:r>
      <w:r w:rsidRPr="00EB51B5">
        <w:rPr>
          <w:rFonts w:asciiTheme="minorHAnsi" w:hAnsi="黑体" w:cstheme="minorBidi" w:hint="eastAsia"/>
          <w:szCs w:val="52"/>
        </w:rPr>
        <w:t>《标准化工作导则</w:t>
      </w:r>
      <w:r w:rsidRPr="00EB51B5">
        <w:rPr>
          <w:rFonts w:asciiTheme="minorHAnsi" w:hAnsi="黑体" w:cstheme="minorBidi" w:hint="eastAsia"/>
          <w:szCs w:val="52"/>
        </w:rPr>
        <w:t xml:space="preserve">  </w:t>
      </w:r>
      <w:r w:rsidRPr="00EB51B5">
        <w:rPr>
          <w:rFonts w:asciiTheme="minorHAnsi" w:hAnsi="黑体" w:cstheme="minorBidi" w:hint="eastAsia"/>
          <w:szCs w:val="52"/>
        </w:rPr>
        <w:t>第</w:t>
      </w:r>
      <w:r w:rsidRPr="00EB51B5">
        <w:rPr>
          <w:rFonts w:asciiTheme="minorHAnsi" w:hAnsi="黑体" w:cstheme="minorBidi" w:hint="eastAsia"/>
          <w:szCs w:val="52"/>
        </w:rPr>
        <w:t>1</w:t>
      </w:r>
      <w:r w:rsidRPr="00EB51B5">
        <w:rPr>
          <w:rFonts w:asciiTheme="minorHAnsi" w:hAnsi="黑体" w:cstheme="minorBidi" w:hint="eastAsia"/>
          <w:szCs w:val="52"/>
        </w:rPr>
        <w:t>部分：标准化文件的结构和起草规则》的规定起草。</w:t>
      </w:r>
    </w:p>
    <w:p w:rsidR="00A10572" w:rsidRPr="00EB51B5" w:rsidRDefault="00767D11" w:rsidP="00767D11">
      <w:pPr>
        <w:ind w:firstLine="448"/>
        <w:rPr>
          <w:rFonts w:asciiTheme="minorHAnsi" w:hAnsi="黑体" w:cstheme="minorBidi"/>
          <w:szCs w:val="52"/>
        </w:rPr>
      </w:pPr>
      <w:r w:rsidRPr="00EB51B5">
        <w:rPr>
          <w:rFonts w:asciiTheme="minorHAnsi" w:hAnsi="黑体" w:cstheme="minorBidi" w:hint="eastAsia"/>
          <w:szCs w:val="52"/>
        </w:rPr>
        <w:t>本文件的某些内容可能涉及专利。本文件的发布机构不承担识别专利的责任。</w:t>
      </w:r>
    </w:p>
    <w:p w:rsidR="00EB51B5" w:rsidRDefault="00EB51B5" w:rsidP="00EB51B5">
      <w:pPr>
        <w:ind w:firstLine="448"/>
        <w:rPr>
          <w:rFonts w:asciiTheme="minorHAnsi" w:hAnsi="黑体" w:cstheme="minorBidi"/>
          <w:szCs w:val="52"/>
        </w:rPr>
      </w:pPr>
      <w:r>
        <w:rPr>
          <w:rFonts w:asciiTheme="minorHAnsi" w:hAnsi="黑体" w:cstheme="minorBidi" w:hint="eastAsia"/>
          <w:szCs w:val="52"/>
        </w:rPr>
        <w:t>本文件由中国石油和石油化工设备工业协会提出并归口。</w:t>
      </w:r>
    </w:p>
    <w:p w:rsidR="009454DB" w:rsidRPr="00EB51B5" w:rsidRDefault="009454DB" w:rsidP="00EB51B5">
      <w:pPr>
        <w:ind w:firstLine="448"/>
        <w:rPr>
          <w:rFonts w:asciiTheme="minorHAnsi" w:hAnsi="黑体" w:cstheme="minorBidi"/>
          <w:szCs w:val="52"/>
        </w:rPr>
      </w:pPr>
      <w:r w:rsidRPr="00EB51B5">
        <w:rPr>
          <w:rFonts w:asciiTheme="minorHAnsi" w:hAnsi="黑体" w:cstheme="minorBidi" w:hint="eastAsia"/>
          <w:szCs w:val="52"/>
        </w:rPr>
        <w:t>本文件起草单位：</w:t>
      </w:r>
      <w:r w:rsidR="00422A16">
        <w:rPr>
          <w:rFonts w:asciiTheme="minorHAnsi" w:hAnsi="黑体" w:cstheme="minorBidi" w:hint="eastAsia"/>
          <w:szCs w:val="52"/>
        </w:rPr>
        <w:t>/</w:t>
      </w:r>
      <w:r w:rsidRPr="00EB51B5">
        <w:rPr>
          <w:rFonts w:asciiTheme="minorHAnsi" w:hAnsi="黑体" w:cstheme="minorBidi" w:hint="eastAsia"/>
          <w:szCs w:val="52"/>
        </w:rPr>
        <w:t>。</w:t>
      </w:r>
    </w:p>
    <w:p w:rsidR="009454DB" w:rsidRPr="00EB51B5" w:rsidRDefault="009454DB" w:rsidP="00EB51B5">
      <w:pPr>
        <w:ind w:firstLine="448"/>
        <w:rPr>
          <w:rFonts w:asciiTheme="minorHAnsi" w:hAnsi="黑体" w:cstheme="minorBidi"/>
          <w:szCs w:val="52"/>
        </w:rPr>
      </w:pPr>
      <w:r w:rsidRPr="00EB51B5">
        <w:rPr>
          <w:rFonts w:asciiTheme="minorHAnsi" w:hAnsi="黑体" w:cstheme="minorBidi" w:hint="eastAsia"/>
          <w:szCs w:val="52"/>
        </w:rPr>
        <w:t>本文件主要起草人：</w:t>
      </w:r>
      <w:r w:rsidR="00112434">
        <w:rPr>
          <w:rFonts w:asciiTheme="minorHAnsi" w:hAnsi="黑体" w:cstheme="minorBidi" w:hint="eastAsia"/>
          <w:szCs w:val="52"/>
        </w:rPr>
        <w:t>/</w:t>
      </w:r>
    </w:p>
    <w:p w:rsidR="00883CB3" w:rsidRPr="005A5776" w:rsidRDefault="00883CB3" w:rsidP="00883CB3">
      <w:pPr>
        <w:pStyle w:val="affff0"/>
        <w:spacing w:before="60"/>
        <w:rPr>
          <w:szCs w:val="32"/>
        </w:rPr>
      </w:pPr>
      <w:bookmarkStart w:id="5" w:name="_Toc120091906"/>
      <w:bookmarkStart w:id="6" w:name="_Toc169934102"/>
      <w:bookmarkStart w:id="7" w:name="_Toc199489268"/>
      <w:bookmarkStart w:id="8" w:name="_Toc207741875"/>
      <w:bookmarkStart w:id="9" w:name="SectionMark4"/>
      <w:r>
        <w:rPr>
          <w:rFonts w:hint="eastAsia"/>
          <w:szCs w:val="32"/>
        </w:rPr>
        <w:lastRenderedPageBreak/>
        <w:t>加氢</w:t>
      </w:r>
      <w:proofErr w:type="gramStart"/>
      <w:r>
        <w:rPr>
          <w:rFonts w:hint="eastAsia"/>
          <w:szCs w:val="32"/>
        </w:rPr>
        <w:t>站</w:t>
      </w:r>
      <w:r w:rsidR="003247FD">
        <w:rPr>
          <w:rFonts w:hint="eastAsia"/>
          <w:szCs w:val="32"/>
        </w:rPr>
        <w:t>风险</w:t>
      </w:r>
      <w:proofErr w:type="gramEnd"/>
      <w:r w:rsidR="003247FD">
        <w:rPr>
          <w:rFonts w:hint="eastAsia"/>
          <w:szCs w:val="32"/>
        </w:rPr>
        <w:t>评估</w:t>
      </w:r>
      <w:bookmarkEnd w:id="5"/>
      <w:bookmarkEnd w:id="6"/>
      <w:r w:rsidR="003247FD">
        <w:rPr>
          <w:rFonts w:hint="eastAsia"/>
          <w:szCs w:val="32"/>
        </w:rPr>
        <w:t>方法</w:t>
      </w:r>
      <w:bookmarkEnd w:id="7"/>
      <w:bookmarkEnd w:id="8"/>
    </w:p>
    <w:p w:rsidR="00883CB3" w:rsidRPr="005A5776" w:rsidRDefault="00883CB3" w:rsidP="00742640">
      <w:pPr>
        <w:pStyle w:val="1"/>
        <w:spacing w:beforeLines="50" w:afterLines="50" w:line="240" w:lineRule="auto"/>
        <w:rPr>
          <w:rFonts w:hAnsi="黑体"/>
          <w:sz w:val="21"/>
          <w:szCs w:val="21"/>
        </w:rPr>
      </w:pPr>
      <w:bookmarkStart w:id="10" w:name="_Toc312845461"/>
      <w:bookmarkStart w:id="11" w:name="_Toc317245146"/>
      <w:bookmarkStart w:id="12" w:name="_Toc352584187"/>
      <w:bookmarkStart w:id="13" w:name="_Toc352584563"/>
      <w:bookmarkStart w:id="14" w:name="_Toc169934103"/>
      <w:bookmarkStart w:id="15" w:name="_Toc207741876"/>
      <w:r w:rsidRPr="005A5776">
        <w:rPr>
          <w:rFonts w:hAnsi="黑体" w:hint="eastAsia"/>
          <w:sz w:val="21"/>
          <w:szCs w:val="21"/>
        </w:rPr>
        <w:t xml:space="preserve">1  </w:t>
      </w:r>
      <w:r w:rsidRPr="005A5776">
        <w:rPr>
          <w:rFonts w:hAnsi="黑体" w:hint="eastAsia"/>
          <w:sz w:val="21"/>
          <w:szCs w:val="21"/>
        </w:rPr>
        <w:t>范围</w:t>
      </w:r>
      <w:bookmarkEnd w:id="10"/>
      <w:bookmarkEnd w:id="11"/>
      <w:bookmarkEnd w:id="12"/>
      <w:bookmarkEnd w:id="13"/>
      <w:bookmarkEnd w:id="14"/>
      <w:bookmarkEnd w:id="15"/>
    </w:p>
    <w:p w:rsidR="00883CB3" w:rsidRPr="006233C9" w:rsidRDefault="00883CB3" w:rsidP="00883CB3">
      <w:pPr>
        <w:adjustRightInd w:val="0"/>
        <w:snapToGrid w:val="0"/>
        <w:rPr>
          <w:rFonts w:ascii="宋体" w:hAnsi="宋体" w:cs="宋体"/>
          <w:szCs w:val="21"/>
        </w:rPr>
      </w:pPr>
      <w:bookmarkStart w:id="16" w:name="OLE_LINK73"/>
      <w:bookmarkStart w:id="17" w:name="OLE_LINK74"/>
      <w:r w:rsidRPr="008857F9">
        <w:rPr>
          <w:b/>
          <w:szCs w:val="21"/>
        </w:rPr>
        <w:t>1.1</w:t>
      </w:r>
      <w:r w:rsidRPr="006233C9">
        <w:rPr>
          <w:rFonts w:ascii="宋体" w:hAnsi="宋体" w:hint="eastAsia"/>
          <w:szCs w:val="21"/>
        </w:rPr>
        <w:t xml:space="preserve"> </w:t>
      </w:r>
      <w:r w:rsidRPr="006233C9">
        <w:rPr>
          <w:rFonts w:ascii="宋体" w:hAnsi="宋体"/>
          <w:szCs w:val="21"/>
        </w:rPr>
        <w:t>本</w:t>
      </w:r>
      <w:r w:rsidRPr="006233C9">
        <w:rPr>
          <w:rFonts w:ascii="宋体" w:hAnsi="宋体" w:hint="eastAsia"/>
          <w:szCs w:val="21"/>
        </w:rPr>
        <w:t>文件规定了加氢</w:t>
      </w:r>
      <w:proofErr w:type="gramStart"/>
      <w:r w:rsidRPr="006233C9">
        <w:rPr>
          <w:rFonts w:ascii="宋体" w:hAnsi="宋体" w:hint="eastAsia"/>
          <w:szCs w:val="21"/>
        </w:rPr>
        <w:t>站</w:t>
      </w:r>
      <w:r w:rsidR="00253C7E">
        <w:rPr>
          <w:rFonts w:ascii="宋体" w:hAnsi="宋体" w:hint="eastAsia"/>
          <w:szCs w:val="21"/>
        </w:rPr>
        <w:t>风险</w:t>
      </w:r>
      <w:proofErr w:type="gramEnd"/>
      <w:r w:rsidR="00253C7E">
        <w:rPr>
          <w:rFonts w:ascii="宋体" w:hAnsi="宋体" w:hint="eastAsia"/>
          <w:szCs w:val="21"/>
        </w:rPr>
        <w:t>评估</w:t>
      </w:r>
      <w:r w:rsidR="00F37702">
        <w:rPr>
          <w:rFonts w:ascii="宋体" w:hAnsi="宋体" w:hint="eastAsia"/>
          <w:szCs w:val="21"/>
        </w:rPr>
        <w:t>的</w:t>
      </w:r>
      <w:r w:rsidR="00C656D5">
        <w:rPr>
          <w:rFonts w:ascii="宋体" w:hAnsi="宋体" w:hint="eastAsia"/>
          <w:szCs w:val="21"/>
        </w:rPr>
        <w:t>总体要求</w:t>
      </w:r>
      <w:r w:rsidR="003937A5">
        <w:rPr>
          <w:rFonts w:ascii="宋体" w:hAnsi="宋体" w:hint="eastAsia"/>
          <w:szCs w:val="21"/>
        </w:rPr>
        <w:t>及常用方法的</w:t>
      </w:r>
      <w:r w:rsidR="0013255F">
        <w:rPr>
          <w:rFonts w:hint="eastAsia"/>
          <w:kern w:val="0"/>
          <w:szCs w:val="21"/>
        </w:rPr>
        <w:t>评估流程、评估步骤与基本要求、评估模型</w:t>
      </w:r>
      <w:r w:rsidR="00A53375">
        <w:rPr>
          <w:rFonts w:hint="eastAsia"/>
          <w:kern w:val="0"/>
          <w:szCs w:val="21"/>
        </w:rPr>
        <w:t>算法</w:t>
      </w:r>
      <w:r w:rsidR="00A21CA0">
        <w:rPr>
          <w:rFonts w:hint="eastAsia"/>
          <w:kern w:val="0"/>
          <w:szCs w:val="21"/>
        </w:rPr>
        <w:t>等</w:t>
      </w:r>
      <w:r w:rsidR="003937A5">
        <w:rPr>
          <w:rFonts w:ascii="宋体" w:hAnsi="宋体" w:hint="eastAsia"/>
          <w:szCs w:val="21"/>
        </w:rPr>
        <w:t>，</w:t>
      </w:r>
      <w:r w:rsidR="0013255F">
        <w:rPr>
          <w:rFonts w:ascii="宋体" w:hAnsi="宋体" w:hint="eastAsia"/>
          <w:szCs w:val="21"/>
        </w:rPr>
        <w:t>常用方法</w:t>
      </w:r>
      <w:r w:rsidR="003937A5">
        <w:rPr>
          <w:rFonts w:ascii="宋体" w:hAnsi="宋体" w:hint="eastAsia"/>
          <w:szCs w:val="21"/>
        </w:rPr>
        <w:t>包括</w:t>
      </w:r>
      <w:bookmarkStart w:id="18" w:name="OLE_LINK6"/>
      <w:bookmarkStart w:id="19" w:name="OLE_LINK7"/>
      <w:r w:rsidR="007E2763">
        <w:rPr>
          <w:rFonts w:ascii="宋体" w:hAnsi="宋体" w:hint="eastAsia"/>
          <w:szCs w:val="21"/>
        </w:rPr>
        <w:t>定量风险评估（</w:t>
      </w:r>
      <w:r w:rsidR="00C656D5">
        <w:rPr>
          <w:rFonts w:ascii="宋体" w:hAnsi="宋体" w:hint="eastAsia"/>
          <w:szCs w:val="21"/>
        </w:rPr>
        <w:t>QRA</w:t>
      </w:r>
      <w:r w:rsidR="007E2763">
        <w:rPr>
          <w:rFonts w:ascii="宋体" w:hAnsi="宋体" w:hint="eastAsia"/>
          <w:szCs w:val="21"/>
        </w:rPr>
        <w:t>）</w:t>
      </w:r>
      <w:r w:rsidR="00C656D5">
        <w:rPr>
          <w:rFonts w:ascii="宋体" w:hAnsi="宋体" w:hint="eastAsia"/>
          <w:szCs w:val="21"/>
        </w:rPr>
        <w:t>、工艺危害与可操作分析（HAZOP）、</w:t>
      </w:r>
      <w:r w:rsidR="002B7FF8">
        <w:rPr>
          <w:rFonts w:ascii="宋体" w:hAnsi="宋体" w:hint="eastAsia"/>
          <w:szCs w:val="21"/>
        </w:rPr>
        <w:t>保护层分析（LOPA</w:t>
      </w:r>
      <w:r w:rsidR="002B7FF8">
        <w:rPr>
          <w:rFonts w:ascii="宋体" w:hAnsi="宋体"/>
          <w:szCs w:val="21"/>
        </w:rPr>
        <w:t>）</w:t>
      </w:r>
      <w:r w:rsidR="002B7FF8">
        <w:rPr>
          <w:rFonts w:ascii="宋体" w:hAnsi="宋体" w:hint="eastAsia"/>
          <w:szCs w:val="21"/>
        </w:rPr>
        <w:t>、</w:t>
      </w:r>
      <w:r w:rsidR="006945D4">
        <w:rPr>
          <w:rFonts w:ascii="宋体" w:hAnsi="宋体" w:hint="eastAsia"/>
          <w:szCs w:val="21"/>
        </w:rPr>
        <w:t>储氢设备RBD、储氢设备RBI、氢气压缩机FMECA、</w:t>
      </w:r>
      <w:r w:rsidR="008857F9">
        <w:rPr>
          <w:rFonts w:hint="eastAsia"/>
          <w:kern w:val="0"/>
          <w:szCs w:val="21"/>
        </w:rPr>
        <w:t>安全防护系统</w:t>
      </w:r>
      <w:r w:rsidR="006945D4" w:rsidRPr="00B331D9">
        <w:rPr>
          <w:rFonts w:hint="eastAsia"/>
          <w:kern w:val="0"/>
          <w:szCs w:val="21"/>
        </w:rPr>
        <w:t>SIL</w:t>
      </w:r>
      <w:r w:rsidR="006945D4">
        <w:rPr>
          <w:rFonts w:hint="eastAsia"/>
          <w:kern w:val="0"/>
          <w:szCs w:val="21"/>
        </w:rPr>
        <w:t>评估、管路阀门系统</w:t>
      </w:r>
      <w:r w:rsidR="00A21CA0">
        <w:rPr>
          <w:rFonts w:hint="eastAsia"/>
          <w:kern w:val="0"/>
          <w:szCs w:val="21"/>
        </w:rPr>
        <w:t>风险评估</w:t>
      </w:r>
      <w:bookmarkEnd w:id="18"/>
      <w:bookmarkEnd w:id="19"/>
      <w:r w:rsidR="002B7FF8">
        <w:rPr>
          <w:rFonts w:hint="eastAsia"/>
          <w:kern w:val="0"/>
          <w:szCs w:val="21"/>
        </w:rPr>
        <w:t>，</w:t>
      </w:r>
      <w:r w:rsidR="0013255F">
        <w:rPr>
          <w:rFonts w:hint="eastAsia"/>
          <w:kern w:val="0"/>
          <w:szCs w:val="21"/>
        </w:rPr>
        <w:t>对</w:t>
      </w:r>
      <w:r w:rsidR="000551F9">
        <w:rPr>
          <w:rFonts w:hint="eastAsia"/>
          <w:kern w:val="0"/>
          <w:szCs w:val="21"/>
        </w:rPr>
        <w:t>部分方法</w:t>
      </w:r>
      <w:r w:rsidR="0013255F">
        <w:rPr>
          <w:rFonts w:hint="eastAsia"/>
          <w:kern w:val="0"/>
          <w:szCs w:val="21"/>
        </w:rPr>
        <w:t>给出了</w:t>
      </w:r>
      <w:r w:rsidR="00992687">
        <w:rPr>
          <w:rFonts w:hint="eastAsia"/>
          <w:kern w:val="0"/>
          <w:szCs w:val="21"/>
        </w:rPr>
        <w:t>评估示例</w:t>
      </w:r>
      <w:r w:rsidRPr="006233C9">
        <w:rPr>
          <w:rFonts w:ascii="宋体" w:hAnsi="宋体" w:hint="eastAsia"/>
          <w:szCs w:val="21"/>
        </w:rPr>
        <w:t>。</w:t>
      </w:r>
    </w:p>
    <w:p w:rsidR="00EA71F7" w:rsidRPr="00EA71F7" w:rsidRDefault="00883CB3" w:rsidP="001638AC">
      <w:pPr>
        <w:adjustRightInd w:val="0"/>
        <w:snapToGrid w:val="0"/>
        <w:rPr>
          <w:rFonts w:ascii="宋体" w:hAnsi="宋体" w:cs="Arial Unicode MS"/>
          <w:sz w:val="18"/>
          <w:szCs w:val="18"/>
        </w:rPr>
      </w:pPr>
      <w:r w:rsidRPr="008857F9">
        <w:rPr>
          <w:rFonts w:hint="eastAsia"/>
          <w:b/>
          <w:szCs w:val="21"/>
        </w:rPr>
        <w:t>1.2</w:t>
      </w:r>
      <w:r>
        <w:rPr>
          <w:rFonts w:ascii="宋体" w:hAnsi="宋体" w:hint="eastAsia"/>
          <w:szCs w:val="21"/>
        </w:rPr>
        <w:t xml:space="preserve">  </w:t>
      </w:r>
      <w:r w:rsidRPr="006233C9">
        <w:rPr>
          <w:rFonts w:ascii="宋体" w:hAnsi="宋体" w:hint="eastAsia"/>
          <w:szCs w:val="21"/>
        </w:rPr>
        <w:t>本文件适用于按GB 50516建造的</w:t>
      </w:r>
      <w:r>
        <w:rPr>
          <w:rFonts w:ascii="宋体" w:hAnsi="宋体" w:hint="eastAsia"/>
          <w:szCs w:val="21"/>
        </w:rPr>
        <w:t>高压储氢</w:t>
      </w:r>
      <w:r w:rsidRPr="006233C9">
        <w:rPr>
          <w:rFonts w:ascii="宋体" w:hAnsi="宋体" w:hint="eastAsia"/>
          <w:szCs w:val="21"/>
        </w:rPr>
        <w:t>加氢站及按GB 50156新建、改建和扩建的</w:t>
      </w:r>
      <w:r>
        <w:rPr>
          <w:rFonts w:ascii="宋体" w:hAnsi="宋体" w:hint="eastAsia"/>
          <w:szCs w:val="21"/>
        </w:rPr>
        <w:t>高压储氢</w:t>
      </w:r>
      <w:r w:rsidRPr="006233C9">
        <w:rPr>
          <w:rFonts w:ascii="宋体" w:hAnsi="宋体" w:hint="eastAsia"/>
          <w:szCs w:val="21"/>
        </w:rPr>
        <w:t>加油加氢合建站、加气加氢合建站、加油加气加氢合建站</w:t>
      </w:r>
      <w:r>
        <w:rPr>
          <w:rFonts w:ascii="宋体" w:hAnsi="宋体" w:hint="eastAsia"/>
          <w:szCs w:val="21"/>
        </w:rPr>
        <w:t>的</w:t>
      </w:r>
      <w:r w:rsidR="00253C7E">
        <w:rPr>
          <w:rFonts w:ascii="宋体" w:hAnsi="宋体" w:hint="eastAsia"/>
          <w:szCs w:val="21"/>
        </w:rPr>
        <w:t>风险评估</w:t>
      </w:r>
      <w:r w:rsidRPr="006233C9">
        <w:rPr>
          <w:rFonts w:ascii="宋体" w:hAnsi="宋体" w:cs="宋体" w:hint="eastAsia"/>
          <w:szCs w:val="21"/>
        </w:rPr>
        <w:t>。</w:t>
      </w:r>
    </w:p>
    <w:p w:rsidR="00883CB3" w:rsidRPr="005A5776" w:rsidRDefault="00883CB3" w:rsidP="00742640">
      <w:pPr>
        <w:pStyle w:val="1"/>
        <w:spacing w:beforeLines="50" w:afterLines="50" w:line="240" w:lineRule="auto"/>
        <w:rPr>
          <w:rFonts w:hAnsi="黑体"/>
          <w:sz w:val="21"/>
          <w:szCs w:val="21"/>
        </w:rPr>
      </w:pPr>
      <w:bookmarkStart w:id="20" w:name="_Toc312845462"/>
      <w:bookmarkStart w:id="21" w:name="_Toc317245147"/>
      <w:bookmarkStart w:id="22" w:name="_Toc352584188"/>
      <w:bookmarkStart w:id="23" w:name="_Toc352584564"/>
      <w:bookmarkStart w:id="24" w:name="_Toc169934104"/>
      <w:bookmarkStart w:id="25" w:name="_Toc207741877"/>
      <w:bookmarkEnd w:id="16"/>
      <w:bookmarkEnd w:id="17"/>
      <w:r w:rsidRPr="005A5776">
        <w:rPr>
          <w:rFonts w:hAnsi="黑体" w:hint="eastAsia"/>
          <w:sz w:val="21"/>
          <w:szCs w:val="21"/>
        </w:rPr>
        <w:t xml:space="preserve">2  </w:t>
      </w:r>
      <w:r w:rsidRPr="005A5776">
        <w:rPr>
          <w:rFonts w:hAnsi="黑体" w:hint="eastAsia"/>
          <w:sz w:val="21"/>
          <w:szCs w:val="21"/>
        </w:rPr>
        <w:t>规范性引用文件</w:t>
      </w:r>
      <w:bookmarkEnd w:id="20"/>
      <w:bookmarkEnd w:id="21"/>
      <w:bookmarkEnd w:id="22"/>
      <w:bookmarkEnd w:id="23"/>
      <w:bookmarkEnd w:id="24"/>
      <w:bookmarkEnd w:id="25"/>
    </w:p>
    <w:p w:rsidR="00883CB3" w:rsidRPr="005A5776" w:rsidRDefault="00883CB3" w:rsidP="00883CB3">
      <w:pPr>
        <w:adjustRightInd w:val="0"/>
        <w:snapToGrid w:val="0"/>
        <w:ind w:firstLineChars="200" w:firstLine="420"/>
        <w:rPr>
          <w:szCs w:val="21"/>
        </w:rPr>
      </w:pPr>
      <w:r w:rsidRPr="005A5776">
        <w:rPr>
          <w:rFonts w:hAnsi="宋体"/>
          <w:szCs w:val="21"/>
        </w:rPr>
        <w:t>下列文件对于本文件的应用是必不可少的。凡是注日期的引用文件，仅注日期的版本适用于本文件。凡是不注日期的引用文件，其最新版本（包括所有的修改单）适用于本文件。</w:t>
      </w:r>
    </w:p>
    <w:p w:rsidR="00D50191" w:rsidRPr="00D50191" w:rsidRDefault="00D50191" w:rsidP="00D50191">
      <w:pPr>
        <w:adjustRightInd w:val="0"/>
        <w:snapToGrid w:val="0"/>
        <w:ind w:firstLineChars="200" w:firstLine="420"/>
        <w:rPr>
          <w:rFonts w:hAnsi="宋体"/>
          <w:szCs w:val="21"/>
        </w:rPr>
      </w:pPr>
      <w:bookmarkStart w:id="26" w:name="OLE_LINK124"/>
      <w:bookmarkStart w:id="27" w:name="_Toc352584189"/>
      <w:bookmarkStart w:id="28" w:name="_Toc352584565"/>
      <w:bookmarkStart w:id="29" w:name="_Toc169934105"/>
      <w:r w:rsidRPr="00D50191">
        <w:rPr>
          <w:rFonts w:hAnsi="宋体"/>
          <w:szCs w:val="21"/>
        </w:rPr>
        <w:t>GB/T 1.1</w:t>
      </w:r>
      <w:r w:rsidRPr="00D50191">
        <w:rPr>
          <w:rFonts w:hAnsi="宋体" w:hint="eastAsia"/>
          <w:szCs w:val="21"/>
        </w:rPr>
        <w:t>标准化工作导则</w:t>
      </w:r>
      <w:r w:rsidRPr="00D50191">
        <w:rPr>
          <w:rFonts w:hAnsi="宋体" w:hint="eastAsia"/>
          <w:szCs w:val="21"/>
        </w:rPr>
        <w:t xml:space="preserve">  </w:t>
      </w:r>
      <w:r w:rsidRPr="00D50191">
        <w:rPr>
          <w:rFonts w:hAnsi="宋体" w:hint="eastAsia"/>
          <w:szCs w:val="21"/>
        </w:rPr>
        <w:t>第</w:t>
      </w:r>
      <w:r w:rsidRPr="00D50191">
        <w:rPr>
          <w:rFonts w:hAnsi="宋体" w:hint="eastAsia"/>
          <w:szCs w:val="21"/>
        </w:rPr>
        <w:t>1</w:t>
      </w:r>
      <w:r w:rsidRPr="00D50191">
        <w:rPr>
          <w:rFonts w:hAnsi="宋体" w:hint="eastAsia"/>
          <w:szCs w:val="21"/>
        </w:rPr>
        <w:t>部分：标准化文件的结构和起草规则</w:t>
      </w:r>
    </w:p>
    <w:p w:rsidR="00D50191" w:rsidRPr="00D50191" w:rsidRDefault="00D50191" w:rsidP="00D50191">
      <w:pPr>
        <w:adjustRightInd w:val="0"/>
        <w:snapToGrid w:val="0"/>
        <w:ind w:firstLineChars="200" w:firstLine="420"/>
        <w:rPr>
          <w:rFonts w:hAnsi="宋体"/>
          <w:szCs w:val="21"/>
        </w:rPr>
      </w:pPr>
      <w:r w:rsidRPr="00D50191">
        <w:rPr>
          <w:rFonts w:hAnsi="宋体" w:hint="eastAsia"/>
          <w:szCs w:val="21"/>
        </w:rPr>
        <w:t>GB/T 4732.1</w:t>
      </w:r>
      <w:r w:rsidRPr="00D50191">
        <w:rPr>
          <w:rFonts w:hAnsi="宋体"/>
          <w:szCs w:val="21"/>
        </w:rPr>
        <w:t xml:space="preserve"> </w:t>
      </w:r>
      <w:r w:rsidRPr="00D50191">
        <w:rPr>
          <w:rFonts w:hAnsi="宋体" w:hint="eastAsia"/>
          <w:szCs w:val="21"/>
        </w:rPr>
        <w:t xml:space="preserve">  </w:t>
      </w:r>
      <w:r w:rsidRPr="00D50191">
        <w:rPr>
          <w:rFonts w:hAnsi="宋体"/>
          <w:szCs w:val="21"/>
        </w:rPr>
        <w:t>压力容器分析设计</w:t>
      </w:r>
      <w:r w:rsidRPr="00D50191">
        <w:rPr>
          <w:rFonts w:hAnsi="宋体"/>
          <w:szCs w:val="21"/>
        </w:rPr>
        <w:t xml:space="preserve"> </w:t>
      </w:r>
      <w:r w:rsidRPr="00D50191">
        <w:rPr>
          <w:rFonts w:hAnsi="宋体"/>
          <w:szCs w:val="21"/>
        </w:rPr>
        <w:t>第</w:t>
      </w:r>
      <w:r w:rsidRPr="00D50191">
        <w:rPr>
          <w:rFonts w:hAnsi="宋体"/>
          <w:szCs w:val="21"/>
        </w:rPr>
        <w:t>1</w:t>
      </w:r>
      <w:r w:rsidRPr="00D50191">
        <w:rPr>
          <w:rFonts w:hAnsi="宋体"/>
          <w:szCs w:val="21"/>
        </w:rPr>
        <w:t>部分：通用要求</w:t>
      </w:r>
    </w:p>
    <w:p w:rsidR="00D50191" w:rsidRPr="00D50191" w:rsidRDefault="007312A0" w:rsidP="00D50191">
      <w:pPr>
        <w:adjustRightInd w:val="0"/>
        <w:snapToGrid w:val="0"/>
        <w:ind w:firstLineChars="200" w:firstLine="420"/>
        <w:rPr>
          <w:rFonts w:hAnsi="宋体"/>
          <w:szCs w:val="21"/>
        </w:rPr>
      </w:pPr>
      <w:r>
        <w:rPr>
          <w:rFonts w:hAnsi="宋体"/>
          <w:szCs w:val="21"/>
        </w:rPr>
        <w:t>GB/T 7826</w:t>
      </w:r>
      <w:r w:rsidR="00D50191" w:rsidRPr="00D50191">
        <w:rPr>
          <w:rFonts w:hAnsi="宋体"/>
          <w:szCs w:val="21"/>
        </w:rPr>
        <w:t xml:space="preserve"> </w:t>
      </w:r>
      <w:r w:rsidR="00D50191" w:rsidRPr="00D50191">
        <w:rPr>
          <w:rFonts w:hAnsi="宋体" w:hint="eastAsia"/>
          <w:szCs w:val="21"/>
        </w:rPr>
        <w:t xml:space="preserve">  </w:t>
      </w:r>
      <w:r w:rsidR="00D50191" w:rsidRPr="00D50191">
        <w:rPr>
          <w:rFonts w:hAnsi="宋体" w:hint="eastAsia"/>
          <w:szCs w:val="21"/>
        </w:rPr>
        <w:t>系统可靠性分析技术</w:t>
      </w:r>
      <w:r w:rsidR="00D50191" w:rsidRPr="00D50191">
        <w:rPr>
          <w:rFonts w:hAnsi="宋体"/>
          <w:szCs w:val="21"/>
        </w:rPr>
        <w:t xml:space="preserve"> </w:t>
      </w:r>
      <w:r w:rsidR="00D50191" w:rsidRPr="00D50191">
        <w:rPr>
          <w:rFonts w:hAnsi="宋体" w:hint="eastAsia"/>
          <w:szCs w:val="21"/>
        </w:rPr>
        <w:t>失效模式和影响分析（</w:t>
      </w:r>
      <w:r w:rsidR="00D50191" w:rsidRPr="00D50191">
        <w:rPr>
          <w:rFonts w:hAnsi="宋体"/>
          <w:szCs w:val="21"/>
        </w:rPr>
        <w:t>FMEA</w:t>
      </w:r>
      <w:r w:rsidR="00D50191" w:rsidRPr="00D50191">
        <w:rPr>
          <w:rFonts w:hAnsi="宋体" w:hint="eastAsia"/>
          <w:szCs w:val="21"/>
        </w:rPr>
        <w:t>）程序</w:t>
      </w:r>
    </w:p>
    <w:p w:rsidR="00D50191" w:rsidRPr="00D50191" w:rsidRDefault="00D50191" w:rsidP="00D50191">
      <w:pPr>
        <w:adjustRightInd w:val="0"/>
        <w:snapToGrid w:val="0"/>
        <w:ind w:firstLineChars="200" w:firstLine="420"/>
        <w:rPr>
          <w:rFonts w:hAnsi="宋体"/>
          <w:szCs w:val="21"/>
        </w:rPr>
      </w:pPr>
      <w:r w:rsidRPr="00D50191">
        <w:rPr>
          <w:rFonts w:hAnsi="宋体"/>
          <w:szCs w:val="21"/>
        </w:rPr>
        <w:t>GB/T 20438</w:t>
      </w:r>
      <w:r w:rsidRPr="00D50191">
        <w:rPr>
          <w:rFonts w:hAnsi="宋体"/>
          <w:szCs w:val="21"/>
        </w:rPr>
        <w:t>（所有部分）</w:t>
      </w:r>
      <w:r w:rsidRPr="00D50191">
        <w:rPr>
          <w:rFonts w:hAnsi="宋体" w:hint="eastAsia"/>
          <w:szCs w:val="21"/>
        </w:rPr>
        <w:t xml:space="preserve">  </w:t>
      </w:r>
      <w:r w:rsidRPr="00D50191">
        <w:rPr>
          <w:rFonts w:hAnsi="宋体"/>
          <w:szCs w:val="21"/>
        </w:rPr>
        <w:t>电气</w:t>
      </w:r>
      <w:r w:rsidRPr="00D50191">
        <w:rPr>
          <w:rFonts w:hAnsi="宋体"/>
          <w:szCs w:val="21"/>
        </w:rPr>
        <w:t>/</w:t>
      </w:r>
      <w:r w:rsidRPr="00D50191">
        <w:rPr>
          <w:rFonts w:hAnsi="宋体"/>
          <w:szCs w:val="21"/>
        </w:rPr>
        <w:t>电子</w:t>
      </w:r>
      <w:r w:rsidRPr="00D50191">
        <w:rPr>
          <w:rFonts w:hAnsi="宋体"/>
          <w:szCs w:val="21"/>
        </w:rPr>
        <w:t>/</w:t>
      </w:r>
      <w:r w:rsidRPr="00D50191">
        <w:rPr>
          <w:rFonts w:hAnsi="宋体"/>
          <w:szCs w:val="21"/>
        </w:rPr>
        <w:t>可编程电子安全相关系统的功能安全</w:t>
      </w:r>
    </w:p>
    <w:p w:rsidR="00D50191" w:rsidRDefault="00D50191" w:rsidP="00D50191">
      <w:pPr>
        <w:adjustRightInd w:val="0"/>
        <w:snapToGrid w:val="0"/>
        <w:ind w:firstLineChars="200" w:firstLine="420"/>
        <w:rPr>
          <w:rFonts w:hAnsi="宋体"/>
          <w:szCs w:val="21"/>
        </w:rPr>
      </w:pPr>
      <w:r w:rsidRPr="00D50191">
        <w:rPr>
          <w:rFonts w:hAnsi="宋体"/>
          <w:szCs w:val="21"/>
        </w:rPr>
        <w:t>GB/T 21109</w:t>
      </w:r>
      <w:r w:rsidRPr="00D50191">
        <w:rPr>
          <w:rFonts w:hAnsi="宋体"/>
          <w:szCs w:val="21"/>
        </w:rPr>
        <w:t>（所有部分）</w:t>
      </w:r>
      <w:r w:rsidRPr="00D50191">
        <w:rPr>
          <w:rFonts w:hAnsi="宋体" w:hint="eastAsia"/>
          <w:szCs w:val="21"/>
        </w:rPr>
        <w:t xml:space="preserve">  </w:t>
      </w:r>
      <w:r w:rsidRPr="00D50191">
        <w:rPr>
          <w:rFonts w:hAnsi="宋体"/>
          <w:szCs w:val="21"/>
        </w:rPr>
        <w:t>过程工业领域安全仪表系统的功能安全</w:t>
      </w:r>
    </w:p>
    <w:p w:rsidR="007312A0" w:rsidRPr="00D50191" w:rsidRDefault="007312A0" w:rsidP="00D50191">
      <w:pPr>
        <w:adjustRightInd w:val="0"/>
        <w:snapToGrid w:val="0"/>
        <w:ind w:firstLineChars="200" w:firstLine="420"/>
        <w:rPr>
          <w:rFonts w:hAnsi="宋体"/>
          <w:szCs w:val="21"/>
        </w:rPr>
      </w:pPr>
      <w:r>
        <w:rPr>
          <w:rFonts w:hAnsi="宋体" w:hint="eastAsia"/>
          <w:szCs w:val="21"/>
        </w:rPr>
        <w:t>GB/T 26610</w:t>
      </w:r>
      <w:r>
        <w:rPr>
          <w:rFonts w:hAnsi="宋体" w:hint="eastAsia"/>
          <w:szCs w:val="21"/>
        </w:rPr>
        <w:t>（所有部分）</w:t>
      </w:r>
      <w:r>
        <w:rPr>
          <w:rFonts w:hAnsi="宋体" w:hint="eastAsia"/>
          <w:szCs w:val="21"/>
        </w:rPr>
        <w:t xml:space="preserve">  </w:t>
      </w:r>
      <w:hyperlink r:id="rId13" w:history="1">
        <w:r w:rsidRPr="007312A0">
          <w:rPr>
            <w:rFonts w:hAnsi="宋体"/>
            <w:szCs w:val="21"/>
          </w:rPr>
          <w:t>承压设备系统基于风险的检验实施导则</w:t>
        </w:r>
      </w:hyperlink>
    </w:p>
    <w:p w:rsidR="00D50191" w:rsidRPr="00D50191" w:rsidRDefault="00D50191" w:rsidP="00D50191">
      <w:pPr>
        <w:adjustRightInd w:val="0"/>
        <w:snapToGrid w:val="0"/>
        <w:ind w:firstLineChars="200" w:firstLine="420"/>
        <w:rPr>
          <w:rFonts w:hAnsi="宋体"/>
          <w:szCs w:val="21"/>
        </w:rPr>
      </w:pPr>
      <w:r w:rsidRPr="00D50191">
        <w:rPr>
          <w:rFonts w:hAnsi="宋体"/>
          <w:szCs w:val="21"/>
        </w:rPr>
        <w:t>GB/T 32857</w:t>
      </w:r>
      <w:r w:rsidRPr="00D50191">
        <w:rPr>
          <w:rFonts w:hAnsi="宋体" w:hint="eastAsia"/>
          <w:szCs w:val="21"/>
        </w:rPr>
        <w:t xml:space="preserve">  </w:t>
      </w:r>
      <w:r w:rsidRPr="00D50191">
        <w:rPr>
          <w:rFonts w:hAnsi="宋体" w:hint="eastAsia"/>
          <w:szCs w:val="21"/>
        </w:rPr>
        <w:t>保护层分析</w:t>
      </w:r>
      <w:r w:rsidRPr="00D50191">
        <w:rPr>
          <w:rFonts w:hAnsi="宋体" w:hint="eastAsia"/>
          <w:szCs w:val="21"/>
        </w:rPr>
        <w:t>(LOPA</w:t>
      </w:r>
      <w:r w:rsidRPr="00D50191">
        <w:rPr>
          <w:rFonts w:hAnsi="宋体" w:hint="eastAsia"/>
          <w:szCs w:val="21"/>
        </w:rPr>
        <w:t>）应用指南</w:t>
      </w:r>
    </w:p>
    <w:p w:rsidR="00D50191" w:rsidRPr="00D50191" w:rsidRDefault="00D50191" w:rsidP="00D50191">
      <w:pPr>
        <w:adjustRightInd w:val="0"/>
        <w:snapToGrid w:val="0"/>
        <w:ind w:firstLineChars="200" w:firstLine="420"/>
        <w:rPr>
          <w:rFonts w:hAnsi="宋体"/>
          <w:szCs w:val="21"/>
        </w:rPr>
      </w:pPr>
      <w:r w:rsidRPr="00D50191">
        <w:rPr>
          <w:rFonts w:hAnsi="宋体"/>
          <w:szCs w:val="21"/>
        </w:rPr>
        <w:t>GB/T 35320</w:t>
      </w:r>
      <w:r w:rsidRPr="00D50191">
        <w:rPr>
          <w:rFonts w:hAnsi="宋体" w:hint="eastAsia"/>
          <w:szCs w:val="21"/>
        </w:rPr>
        <w:t xml:space="preserve">  </w:t>
      </w:r>
      <w:r w:rsidRPr="00D50191">
        <w:rPr>
          <w:rFonts w:hAnsi="宋体"/>
          <w:szCs w:val="21"/>
        </w:rPr>
        <w:t>危险与可操作性分析（</w:t>
      </w:r>
      <w:r w:rsidRPr="00D50191">
        <w:rPr>
          <w:rFonts w:hAnsi="宋体"/>
          <w:szCs w:val="21"/>
        </w:rPr>
        <w:t>HAZOP</w:t>
      </w:r>
      <w:r w:rsidRPr="00D50191">
        <w:rPr>
          <w:rFonts w:hAnsi="宋体"/>
          <w:szCs w:val="21"/>
        </w:rPr>
        <w:t>分析）</w:t>
      </w:r>
    </w:p>
    <w:p w:rsidR="00D50191" w:rsidRPr="00D50191" w:rsidRDefault="00D50191" w:rsidP="00D50191">
      <w:pPr>
        <w:adjustRightInd w:val="0"/>
        <w:snapToGrid w:val="0"/>
        <w:ind w:firstLineChars="200" w:firstLine="420"/>
        <w:rPr>
          <w:rFonts w:hAnsi="宋体"/>
          <w:szCs w:val="21"/>
        </w:rPr>
      </w:pPr>
      <w:r w:rsidRPr="00D50191">
        <w:rPr>
          <w:rFonts w:hAnsi="宋体"/>
          <w:szCs w:val="21"/>
        </w:rPr>
        <w:t xml:space="preserve">GB 36894 </w:t>
      </w:r>
      <w:r w:rsidRPr="00D50191">
        <w:rPr>
          <w:rFonts w:hAnsi="宋体" w:hint="eastAsia"/>
          <w:szCs w:val="21"/>
        </w:rPr>
        <w:t xml:space="preserve">  </w:t>
      </w:r>
      <w:r w:rsidRPr="00D50191">
        <w:rPr>
          <w:rFonts w:hAnsi="宋体"/>
          <w:szCs w:val="21"/>
        </w:rPr>
        <w:t>危险化学品生产装置和储存设施风险基准</w:t>
      </w:r>
    </w:p>
    <w:p w:rsidR="00D50191" w:rsidRPr="00D50191" w:rsidRDefault="00D50191" w:rsidP="00D50191">
      <w:pPr>
        <w:adjustRightInd w:val="0"/>
        <w:snapToGrid w:val="0"/>
        <w:ind w:firstLineChars="200" w:firstLine="420"/>
        <w:rPr>
          <w:rFonts w:hAnsi="宋体"/>
          <w:szCs w:val="21"/>
        </w:rPr>
      </w:pPr>
      <w:r w:rsidRPr="00D50191">
        <w:rPr>
          <w:rFonts w:hAnsi="宋体"/>
          <w:szCs w:val="21"/>
        </w:rPr>
        <w:t xml:space="preserve">GB/T 37243 </w:t>
      </w:r>
      <w:r w:rsidRPr="00D50191">
        <w:rPr>
          <w:rFonts w:hAnsi="宋体" w:hint="eastAsia"/>
          <w:szCs w:val="21"/>
        </w:rPr>
        <w:t xml:space="preserve">  </w:t>
      </w:r>
      <w:r w:rsidRPr="00D50191">
        <w:rPr>
          <w:rFonts w:hAnsi="宋体"/>
          <w:szCs w:val="21"/>
        </w:rPr>
        <w:t>危险化学品生产装置和储存设施外部安全防护距离确定方法</w:t>
      </w:r>
    </w:p>
    <w:p w:rsidR="00D50191" w:rsidRPr="00D50191" w:rsidRDefault="00D50191" w:rsidP="00D50191">
      <w:pPr>
        <w:adjustRightInd w:val="0"/>
        <w:snapToGrid w:val="0"/>
        <w:ind w:firstLineChars="200" w:firstLine="420"/>
        <w:rPr>
          <w:rFonts w:hAnsi="宋体"/>
          <w:szCs w:val="21"/>
        </w:rPr>
      </w:pPr>
      <w:r w:rsidRPr="00D50191">
        <w:rPr>
          <w:rFonts w:hAnsi="宋体" w:hint="eastAsia"/>
          <w:szCs w:val="21"/>
        </w:rPr>
        <w:t>GB/T 44457</w:t>
      </w:r>
      <w:r w:rsidRPr="00D50191">
        <w:rPr>
          <w:rFonts w:hAnsi="宋体"/>
          <w:szCs w:val="21"/>
        </w:rPr>
        <w:t xml:space="preserve"> </w:t>
      </w:r>
      <w:r w:rsidRPr="00D50191">
        <w:rPr>
          <w:rFonts w:hAnsi="宋体" w:hint="eastAsia"/>
          <w:szCs w:val="21"/>
        </w:rPr>
        <w:t xml:space="preserve">  </w:t>
      </w:r>
      <w:r w:rsidRPr="00D50191">
        <w:rPr>
          <w:rFonts w:hAnsi="宋体"/>
          <w:szCs w:val="21"/>
        </w:rPr>
        <w:t>加氢站用储氢压力容器</w:t>
      </w:r>
    </w:p>
    <w:p w:rsidR="00D50191" w:rsidRPr="00D50191" w:rsidRDefault="00D50191" w:rsidP="00D50191">
      <w:pPr>
        <w:adjustRightInd w:val="0"/>
        <w:snapToGrid w:val="0"/>
        <w:ind w:firstLineChars="200" w:firstLine="420"/>
        <w:rPr>
          <w:rFonts w:hAnsi="宋体"/>
          <w:szCs w:val="21"/>
        </w:rPr>
      </w:pPr>
      <w:r w:rsidRPr="00D50191">
        <w:rPr>
          <w:rFonts w:hAnsi="宋体"/>
          <w:szCs w:val="21"/>
        </w:rPr>
        <w:t xml:space="preserve">GB/T 45111 </w:t>
      </w:r>
      <w:r w:rsidRPr="00D50191">
        <w:rPr>
          <w:rFonts w:hAnsi="宋体" w:hint="eastAsia"/>
          <w:szCs w:val="21"/>
        </w:rPr>
        <w:t xml:space="preserve">  </w:t>
      </w:r>
      <w:r w:rsidRPr="00D50191">
        <w:rPr>
          <w:rFonts w:hAnsi="宋体"/>
          <w:szCs w:val="21"/>
        </w:rPr>
        <w:t>保护层分析</w:t>
      </w:r>
      <w:r w:rsidRPr="00D50191">
        <w:rPr>
          <w:rFonts w:hAnsi="宋体"/>
          <w:szCs w:val="21"/>
        </w:rPr>
        <w:t>(LOPA</w:t>
      </w:r>
      <w:r w:rsidRPr="00D50191">
        <w:rPr>
          <w:rFonts w:hAnsi="宋体"/>
          <w:szCs w:val="21"/>
        </w:rPr>
        <w:t>）、安全完整性等级</w:t>
      </w:r>
      <w:r w:rsidRPr="00D50191">
        <w:rPr>
          <w:rFonts w:hAnsi="宋体"/>
          <w:szCs w:val="21"/>
        </w:rPr>
        <w:t>(SIL</w:t>
      </w:r>
      <w:r w:rsidRPr="00D50191">
        <w:rPr>
          <w:rFonts w:hAnsi="宋体"/>
          <w:szCs w:val="21"/>
        </w:rPr>
        <w:t>）定级和验证质量控制导则</w:t>
      </w:r>
    </w:p>
    <w:p w:rsidR="00D50191" w:rsidRPr="00D50191" w:rsidRDefault="00D50191" w:rsidP="00D50191">
      <w:pPr>
        <w:adjustRightInd w:val="0"/>
        <w:snapToGrid w:val="0"/>
        <w:ind w:firstLineChars="200" w:firstLine="420"/>
        <w:rPr>
          <w:rFonts w:hAnsi="宋体"/>
          <w:szCs w:val="21"/>
        </w:rPr>
      </w:pPr>
      <w:r w:rsidRPr="00D50191">
        <w:rPr>
          <w:rFonts w:hAnsi="宋体" w:hint="eastAsia"/>
          <w:szCs w:val="21"/>
        </w:rPr>
        <w:t xml:space="preserve">GB 50516   </w:t>
      </w:r>
      <w:r w:rsidRPr="00D50191">
        <w:rPr>
          <w:rFonts w:hAnsi="宋体" w:hint="eastAsia"/>
          <w:szCs w:val="21"/>
        </w:rPr>
        <w:t>加氢站技术规范</w:t>
      </w:r>
    </w:p>
    <w:p w:rsidR="00D50191" w:rsidRPr="00D50191" w:rsidRDefault="00D50191" w:rsidP="00D50191">
      <w:pPr>
        <w:adjustRightInd w:val="0"/>
        <w:snapToGrid w:val="0"/>
        <w:ind w:firstLineChars="200" w:firstLine="420"/>
        <w:rPr>
          <w:rFonts w:hAnsi="宋体"/>
          <w:szCs w:val="21"/>
        </w:rPr>
      </w:pPr>
      <w:r w:rsidRPr="00D50191">
        <w:rPr>
          <w:rFonts w:hAnsi="宋体" w:hint="eastAsia"/>
          <w:szCs w:val="21"/>
        </w:rPr>
        <w:t xml:space="preserve">GB 50156   </w:t>
      </w:r>
      <w:r w:rsidRPr="00D50191">
        <w:rPr>
          <w:rFonts w:hAnsi="宋体" w:hint="eastAsia"/>
          <w:szCs w:val="21"/>
        </w:rPr>
        <w:t>汽车加油加气加氢站技术标准</w:t>
      </w:r>
    </w:p>
    <w:p w:rsidR="00D50191" w:rsidRPr="00D50191" w:rsidRDefault="00D50191" w:rsidP="00D50191">
      <w:pPr>
        <w:adjustRightInd w:val="0"/>
        <w:snapToGrid w:val="0"/>
        <w:ind w:firstLineChars="200" w:firstLine="420"/>
        <w:rPr>
          <w:rFonts w:hAnsi="宋体"/>
          <w:szCs w:val="21"/>
        </w:rPr>
      </w:pPr>
      <w:r w:rsidRPr="00D50191">
        <w:rPr>
          <w:rFonts w:hAnsi="宋体" w:hint="eastAsia"/>
          <w:szCs w:val="21"/>
        </w:rPr>
        <w:t>AQ</w:t>
      </w:r>
      <w:r w:rsidRPr="00D50191">
        <w:rPr>
          <w:rFonts w:hAnsi="宋体"/>
          <w:szCs w:val="21"/>
        </w:rPr>
        <w:t>/</w:t>
      </w:r>
      <w:r w:rsidRPr="00D50191">
        <w:rPr>
          <w:rFonts w:hAnsi="宋体" w:hint="eastAsia"/>
          <w:szCs w:val="21"/>
        </w:rPr>
        <w:t>T</w:t>
      </w:r>
      <w:r w:rsidRPr="00D50191">
        <w:rPr>
          <w:rFonts w:hAnsi="宋体"/>
          <w:szCs w:val="21"/>
        </w:rPr>
        <w:t xml:space="preserve"> 3046 </w:t>
      </w:r>
      <w:hyperlink r:id="rId14" w:tgtFrame="_blank" w:history="1">
        <w:r w:rsidRPr="00D50191">
          <w:rPr>
            <w:rFonts w:hAnsi="宋体" w:hint="eastAsia"/>
            <w:szCs w:val="21"/>
          </w:rPr>
          <w:t xml:space="preserve">  </w:t>
        </w:r>
        <w:r w:rsidRPr="00D50191">
          <w:rPr>
            <w:rFonts w:hAnsi="宋体"/>
            <w:szCs w:val="21"/>
          </w:rPr>
          <w:t>化工企业定量风险评价导则</w:t>
        </w:r>
      </w:hyperlink>
    </w:p>
    <w:p w:rsidR="00D50191" w:rsidRPr="00D50191" w:rsidRDefault="00D50191" w:rsidP="00D50191">
      <w:pPr>
        <w:adjustRightInd w:val="0"/>
        <w:snapToGrid w:val="0"/>
        <w:ind w:firstLineChars="200" w:firstLine="420"/>
        <w:rPr>
          <w:rFonts w:hAnsi="宋体"/>
          <w:szCs w:val="21"/>
        </w:rPr>
      </w:pPr>
      <w:r w:rsidRPr="00D50191">
        <w:rPr>
          <w:rFonts w:hAnsi="宋体"/>
          <w:szCs w:val="21"/>
        </w:rPr>
        <w:t xml:space="preserve">AQ/T 3054 </w:t>
      </w:r>
      <w:r w:rsidRPr="00D50191">
        <w:rPr>
          <w:rFonts w:hAnsi="宋体" w:hint="eastAsia"/>
          <w:szCs w:val="21"/>
        </w:rPr>
        <w:t xml:space="preserve">  </w:t>
      </w:r>
      <w:r w:rsidRPr="00D50191">
        <w:rPr>
          <w:rFonts w:hAnsi="宋体"/>
          <w:szCs w:val="21"/>
        </w:rPr>
        <w:t>保护层分析（</w:t>
      </w:r>
      <w:r w:rsidRPr="00D50191">
        <w:rPr>
          <w:rFonts w:hAnsi="宋体"/>
          <w:szCs w:val="21"/>
        </w:rPr>
        <w:t>LOPA</w:t>
      </w:r>
      <w:r w:rsidRPr="00D50191">
        <w:rPr>
          <w:rFonts w:hAnsi="宋体"/>
          <w:szCs w:val="21"/>
        </w:rPr>
        <w:t>）方法应用导则</w:t>
      </w:r>
    </w:p>
    <w:p w:rsidR="00D50191" w:rsidRPr="00D50191" w:rsidRDefault="00D50191" w:rsidP="00D50191">
      <w:pPr>
        <w:adjustRightInd w:val="0"/>
        <w:snapToGrid w:val="0"/>
        <w:ind w:firstLineChars="200" w:firstLine="420"/>
        <w:rPr>
          <w:rFonts w:hAnsi="宋体"/>
          <w:szCs w:val="21"/>
        </w:rPr>
      </w:pPr>
      <w:r w:rsidRPr="00D50191">
        <w:rPr>
          <w:rFonts w:hAnsi="宋体"/>
          <w:szCs w:val="21"/>
        </w:rPr>
        <w:t>T/CPI 64001</w:t>
      </w:r>
      <w:r w:rsidRPr="00D50191">
        <w:rPr>
          <w:rFonts w:hAnsi="宋体" w:hint="eastAsia"/>
          <w:szCs w:val="21"/>
        </w:rPr>
        <w:t xml:space="preserve">   </w:t>
      </w:r>
      <w:r w:rsidRPr="00D50191">
        <w:rPr>
          <w:rFonts w:hAnsi="宋体" w:hint="eastAsia"/>
          <w:szCs w:val="21"/>
        </w:rPr>
        <w:t>石油化工设备以可靠性为中心的维修（</w:t>
      </w:r>
      <w:r w:rsidRPr="00D50191">
        <w:rPr>
          <w:rFonts w:hAnsi="宋体" w:hint="eastAsia"/>
          <w:szCs w:val="21"/>
        </w:rPr>
        <w:t>RCM</w:t>
      </w:r>
      <w:r w:rsidRPr="00D50191">
        <w:rPr>
          <w:rFonts w:hAnsi="宋体" w:hint="eastAsia"/>
          <w:szCs w:val="21"/>
        </w:rPr>
        <w:t>）应用指南</w:t>
      </w:r>
    </w:p>
    <w:p w:rsidR="00D50191" w:rsidRPr="00D50191" w:rsidRDefault="00D50191" w:rsidP="00D50191">
      <w:pPr>
        <w:adjustRightInd w:val="0"/>
        <w:snapToGrid w:val="0"/>
        <w:ind w:firstLineChars="200" w:firstLine="420"/>
        <w:rPr>
          <w:rFonts w:hAnsi="宋体"/>
          <w:szCs w:val="21"/>
        </w:rPr>
      </w:pPr>
      <w:r w:rsidRPr="00D50191">
        <w:rPr>
          <w:rFonts w:hAnsi="宋体" w:hint="eastAsia"/>
          <w:szCs w:val="21"/>
        </w:rPr>
        <w:t xml:space="preserve">T/CPI 65001   </w:t>
      </w:r>
      <w:r w:rsidRPr="00D50191">
        <w:rPr>
          <w:rFonts w:hAnsi="宋体"/>
          <w:szCs w:val="21"/>
        </w:rPr>
        <w:t>炼化企业安全仪表系统</w:t>
      </w:r>
      <w:r w:rsidRPr="00D50191">
        <w:rPr>
          <w:rFonts w:hAnsi="宋体"/>
          <w:szCs w:val="21"/>
        </w:rPr>
        <w:t xml:space="preserve"> </w:t>
      </w:r>
      <w:r w:rsidRPr="00D50191">
        <w:rPr>
          <w:rFonts w:hAnsi="宋体"/>
          <w:szCs w:val="21"/>
        </w:rPr>
        <w:t>安全完整性等级（</w:t>
      </w:r>
      <w:r w:rsidRPr="00D50191">
        <w:rPr>
          <w:rFonts w:hAnsi="宋体"/>
          <w:szCs w:val="21"/>
        </w:rPr>
        <w:t>SIL</w:t>
      </w:r>
      <w:r w:rsidRPr="00D50191">
        <w:rPr>
          <w:rFonts w:hAnsi="宋体"/>
          <w:szCs w:val="21"/>
        </w:rPr>
        <w:t>）评估技术规范</w:t>
      </w:r>
    </w:p>
    <w:p w:rsidR="00D50191" w:rsidRDefault="00D50191" w:rsidP="00D50191">
      <w:pPr>
        <w:adjustRightInd w:val="0"/>
        <w:snapToGrid w:val="0"/>
        <w:ind w:firstLineChars="200" w:firstLine="420"/>
        <w:rPr>
          <w:rFonts w:hAnsi="宋体"/>
          <w:szCs w:val="21"/>
        </w:rPr>
      </w:pPr>
      <w:r w:rsidRPr="00D50191">
        <w:rPr>
          <w:rFonts w:hAnsi="宋体" w:hint="eastAsia"/>
          <w:szCs w:val="21"/>
        </w:rPr>
        <w:t xml:space="preserve">TSG 21  </w:t>
      </w:r>
      <w:r w:rsidRPr="00D50191">
        <w:rPr>
          <w:rFonts w:hAnsi="宋体" w:hint="eastAsia"/>
          <w:szCs w:val="21"/>
        </w:rPr>
        <w:t>固定式压力容器安全技术规程</w:t>
      </w:r>
    </w:p>
    <w:p w:rsidR="007312A0" w:rsidRPr="00D50191" w:rsidRDefault="007312A0" w:rsidP="00D50191">
      <w:pPr>
        <w:adjustRightInd w:val="0"/>
        <w:snapToGrid w:val="0"/>
        <w:ind w:firstLineChars="200" w:firstLine="420"/>
        <w:rPr>
          <w:rFonts w:hAnsi="宋体"/>
          <w:szCs w:val="21"/>
        </w:rPr>
      </w:pPr>
      <w:r>
        <w:rPr>
          <w:rFonts w:hint="eastAsia"/>
          <w:bCs/>
          <w:szCs w:val="21"/>
        </w:rPr>
        <w:t xml:space="preserve">ISO 14224 </w:t>
      </w:r>
      <w:r w:rsidRPr="007312A0">
        <w:rPr>
          <w:rFonts w:hAnsi="宋体"/>
          <w:szCs w:val="21"/>
        </w:rPr>
        <w:t>石油、石化产品和天然气工业</w:t>
      </w:r>
      <w:r w:rsidRPr="007312A0">
        <w:rPr>
          <w:rFonts w:hAnsi="宋体"/>
          <w:szCs w:val="21"/>
        </w:rPr>
        <w:t>.</w:t>
      </w:r>
      <w:r w:rsidRPr="007312A0">
        <w:rPr>
          <w:rFonts w:hAnsi="宋体"/>
          <w:szCs w:val="21"/>
        </w:rPr>
        <w:t>设备可靠性和维修数据的采集与交换</w:t>
      </w:r>
    </w:p>
    <w:p w:rsidR="00883CB3" w:rsidRDefault="00883CB3" w:rsidP="00742640">
      <w:pPr>
        <w:pStyle w:val="1"/>
        <w:spacing w:beforeLines="50" w:afterLines="50" w:line="240" w:lineRule="auto"/>
        <w:rPr>
          <w:rFonts w:hAnsi="黑体"/>
          <w:sz w:val="21"/>
          <w:szCs w:val="21"/>
        </w:rPr>
      </w:pPr>
      <w:bookmarkStart w:id="30" w:name="_Toc207741878"/>
      <w:bookmarkEnd w:id="26"/>
      <w:r w:rsidRPr="005A5776">
        <w:rPr>
          <w:rFonts w:hAnsi="黑体" w:hint="eastAsia"/>
          <w:sz w:val="21"/>
          <w:szCs w:val="21"/>
        </w:rPr>
        <w:t xml:space="preserve">3  </w:t>
      </w:r>
      <w:bookmarkEnd w:id="27"/>
      <w:bookmarkEnd w:id="28"/>
      <w:r>
        <w:rPr>
          <w:rFonts w:hAnsi="黑体" w:hint="eastAsia"/>
          <w:sz w:val="21"/>
          <w:szCs w:val="21"/>
        </w:rPr>
        <w:t>术语和定义</w:t>
      </w:r>
      <w:bookmarkEnd w:id="29"/>
      <w:r w:rsidR="00995DE8">
        <w:rPr>
          <w:rFonts w:hAnsi="黑体" w:hint="eastAsia"/>
          <w:sz w:val="21"/>
          <w:szCs w:val="21"/>
        </w:rPr>
        <w:t>及缩略语</w:t>
      </w:r>
      <w:bookmarkEnd w:id="30"/>
    </w:p>
    <w:p w:rsidR="00995DE8" w:rsidRPr="00995DE8" w:rsidRDefault="00995DE8" w:rsidP="00995DE8">
      <w:pPr>
        <w:rPr>
          <w:b/>
        </w:rPr>
      </w:pPr>
      <w:r w:rsidRPr="00995DE8">
        <w:rPr>
          <w:rFonts w:hint="eastAsia"/>
          <w:b/>
        </w:rPr>
        <w:t xml:space="preserve">3.1 </w:t>
      </w:r>
      <w:r w:rsidRPr="00995DE8">
        <w:rPr>
          <w:rFonts w:hint="eastAsia"/>
          <w:b/>
        </w:rPr>
        <w:t>术语和定义</w:t>
      </w:r>
    </w:p>
    <w:p w:rsidR="00995DE8" w:rsidRDefault="00995DE8" w:rsidP="00995DE8">
      <w:pPr>
        <w:ind w:firstLineChars="200" w:firstLine="420"/>
      </w:pPr>
      <w:r>
        <w:rPr>
          <w:rFonts w:hint="eastAsia"/>
        </w:rPr>
        <w:t>下列术语和定义适用于本文件</w:t>
      </w:r>
    </w:p>
    <w:p w:rsidR="00883CB3" w:rsidRPr="00F379AE" w:rsidRDefault="00883CB3" w:rsidP="00905463">
      <w:pPr>
        <w:rPr>
          <w:b/>
        </w:rPr>
      </w:pPr>
      <w:r w:rsidRPr="00F379AE">
        <w:rPr>
          <w:rFonts w:hint="eastAsia"/>
          <w:b/>
        </w:rPr>
        <w:t>3</w:t>
      </w:r>
      <w:r w:rsidR="00995DE8" w:rsidRPr="00F379AE">
        <w:rPr>
          <w:rFonts w:hint="eastAsia"/>
          <w:b/>
        </w:rPr>
        <w:t>.1</w:t>
      </w:r>
      <w:r w:rsidRPr="00F379AE">
        <w:rPr>
          <w:rFonts w:hint="eastAsia"/>
          <w:b/>
        </w:rPr>
        <w:t>.1</w:t>
      </w:r>
    </w:p>
    <w:p w:rsidR="00883CB3" w:rsidRPr="00D162CF" w:rsidRDefault="00883CB3" w:rsidP="00883CB3">
      <w:pPr>
        <w:ind w:firstLineChars="200" w:firstLine="420"/>
        <w:rPr>
          <w:rFonts w:ascii="黑体" w:eastAsia="黑体" w:hAnsi="黑体" w:cs="Arial Unicode MS"/>
          <w:szCs w:val="21"/>
        </w:rPr>
      </w:pPr>
      <w:r w:rsidRPr="00D162CF">
        <w:rPr>
          <w:rFonts w:ascii="黑体" w:eastAsia="黑体" w:hAnsi="黑体" w:cs="Arial Unicode MS" w:hint="eastAsia"/>
          <w:szCs w:val="21"/>
        </w:rPr>
        <w:t>加氢站</w:t>
      </w:r>
      <w:r>
        <w:rPr>
          <w:rFonts w:ascii="黑体" w:eastAsia="黑体" w:hAnsi="黑体" w:cs="Arial Unicode MS" w:hint="eastAsia"/>
          <w:szCs w:val="21"/>
        </w:rPr>
        <w:t xml:space="preserve">  </w:t>
      </w:r>
      <w:r w:rsidRPr="000E554F">
        <w:rPr>
          <w:rFonts w:eastAsia="黑体"/>
          <w:b/>
          <w:szCs w:val="21"/>
        </w:rPr>
        <w:t>hydrogen fuelling station</w:t>
      </w:r>
    </w:p>
    <w:p w:rsidR="001D76B5" w:rsidRDefault="00883CB3" w:rsidP="007D0049">
      <w:pPr>
        <w:ind w:firstLineChars="200" w:firstLine="420"/>
        <w:rPr>
          <w:rFonts w:ascii="宋体" w:hAnsi="宋体" w:cs="Arial Unicode MS"/>
          <w:szCs w:val="21"/>
        </w:rPr>
      </w:pPr>
      <w:r w:rsidRPr="00D162CF">
        <w:rPr>
          <w:rFonts w:ascii="宋体" w:hAnsi="宋体" w:cs="Arial Unicode MS" w:hint="eastAsia"/>
          <w:szCs w:val="21"/>
        </w:rPr>
        <w:t>为氢燃料电池汽车或氢气内燃机汽车或氢气天然气混合燃料汽车等的储氢瓶充装氢燃料的专门场所。</w:t>
      </w:r>
    </w:p>
    <w:p w:rsidR="00883CB3" w:rsidRPr="001D76B5" w:rsidRDefault="001D76B5" w:rsidP="001D76B5">
      <w:pPr>
        <w:ind w:firstLineChars="200" w:firstLine="360"/>
        <w:rPr>
          <w:rFonts w:ascii="宋体" w:hAnsi="宋体" w:cs="Arial Unicode MS"/>
          <w:sz w:val="18"/>
          <w:szCs w:val="18"/>
        </w:rPr>
      </w:pPr>
      <w:r w:rsidRPr="001D76B5">
        <w:rPr>
          <w:rFonts w:ascii="宋体" w:hAnsi="宋体" w:cs="Arial Unicode MS" w:hint="eastAsia"/>
          <w:sz w:val="18"/>
          <w:szCs w:val="18"/>
        </w:rPr>
        <w:t>注：</w:t>
      </w:r>
      <w:r>
        <w:rPr>
          <w:rFonts w:ascii="宋体" w:hAnsi="宋体" w:cs="Arial Unicode MS" w:hint="eastAsia"/>
          <w:sz w:val="18"/>
          <w:szCs w:val="18"/>
        </w:rPr>
        <w:t>目前加氢站的类别主要包括</w:t>
      </w:r>
      <w:r w:rsidR="00883CB3" w:rsidRPr="001D76B5">
        <w:rPr>
          <w:rFonts w:ascii="宋体" w:hAnsi="宋体" w:cs="Arial Unicode MS" w:hint="eastAsia"/>
          <w:sz w:val="18"/>
          <w:szCs w:val="18"/>
        </w:rPr>
        <w:t>加油加氢合建站</w:t>
      </w:r>
      <w:r w:rsidR="007D0049" w:rsidRPr="001D76B5">
        <w:rPr>
          <w:rFonts w:ascii="宋体" w:hAnsi="宋体" w:cs="Arial Unicode MS" w:hint="eastAsia"/>
          <w:sz w:val="18"/>
          <w:szCs w:val="18"/>
        </w:rPr>
        <w:t>、</w:t>
      </w:r>
      <w:r w:rsidR="00883CB3" w:rsidRPr="001D76B5">
        <w:rPr>
          <w:rFonts w:ascii="宋体" w:hAnsi="宋体" w:cs="Arial Unicode MS" w:hint="eastAsia"/>
          <w:sz w:val="18"/>
          <w:szCs w:val="18"/>
        </w:rPr>
        <w:t>加气加氢合建站</w:t>
      </w:r>
      <w:r w:rsidR="007D0049" w:rsidRPr="001D76B5">
        <w:rPr>
          <w:rFonts w:ascii="宋体" w:hAnsi="宋体" w:cs="Arial Unicode MS" w:hint="eastAsia"/>
          <w:sz w:val="18"/>
          <w:szCs w:val="18"/>
        </w:rPr>
        <w:t>、</w:t>
      </w:r>
      <w:r w:rsidR="00883CB3" w:rsidRPr="001D76B5">
        <w:rPr>
          <w:rFonts w:ascii="宋体" w:hAnsi="宋体" w:cs="Arial Unicode MS" w:hint="eastAsia"/>
          <w:sz w:val="18"/>
          <w:szCs w:val="18"/>
        </w:rPr>
        <w:t>加油加气加氢合建站</w:t>
      </w:r>
      <w:r w:rsidR="007D0049" w:rsidRPr="001D76B5">
        <w:rPr>
          <w:rFonts w:ascii="宋体" w:hAnsi="宋体" w:cs="Arial Unicode MS" w:hint="eastAsia"/>
          <w:sz w:val="18"/>
          <w:szCs w:val="18"/>
        </w:rPr>
        <w:t>等类别。</w:t>
      </w:r>
    </w:p>
    <w:p w:rsidR="00EB4517" w:rsidRPr="00F379AE" w:rsidRDefault="009D75E2" w:rsidP="00EB4517">
      <w:pPr>
        <w:rPr>
          <w:b/>
        </w:rPr>
      </w:pPr>
      <w:r w:rsidRPr="00F379AE">
        <w:rPr>
          <w:rFonts w:hint="eastAsia"/>
          <w:b/>
        </w:rPr>
        <w:t>3</w:t>
      </w:r>
      <w:r w:rsidR="00995DE8" w:rsidRPr="00F379AE">
        <w:rPr>
          <w:rFonts w:hint="eastAsia"/>
          <w:b/>
        </w:rPr>
        <w:t>.1</w:t>
      </w:r>
      <w:r w:rsidRPr="00F379AE">
        <w:rPr>
          <w:rFonts w:hint="eastAsia"/>
          <w:b/>
        </w:rPr>
        <w:t>.2</w:t>
      </w:r>
      <w:bookmarkStart w:id="31" w:name="_Toc352584190"/>
      <w:bookmarkStart w:id="32" w:name="_Toc352584566"/>
    </w:p>
    <w:p w:rsidR="00EB4517" w:rsidRPr="00AB5E5E" w:rsidRDefault="00EB4517" w:rsidP="00EB4517">
      <w:pPr>
        <w:ind w:firstLineChars="200" w:firstLine="420"/>
        <w:rPr>
          <w:rFonts w:ascii="黑体" w:eastAsia="黑体" w:hAnsi="黑体" w:cs="Arial Unicode MS"/>
          <w:szCs w:val="21"/>
        </w:rPr>
      </w:pPr>
      <w:r w:rsidRPr="00AB5E5E">
        <w:rPr>
          <w:rFonts w:ascii="黑体" w:eastAsia="黑体" w:hAnsi="黑体" w:cs="Arial Unicode MS" w:hint="eastAsia"/>
          <w:szCs w:val="21"/>
        </w:rPr>
        <w:t>风险</w:t>
      </w:r>
      <w:r>
        <w:rPr>
          <w:rFonts w:ascii="黑体" w:eastAsia="黑体" w:hAnsi="黑体" w:cs="Arial Unicode MS" w:hint="eastAsia"/>
          <w:szCs w:val="21"/>
        </w:rPr>
        <w:t xml:space="preserve"> </w:t>
      </w:r>
      <w:r w:rsidRPr="008060FF">
        <w:rPr>
          <w:rFonts w:ascii="TimesNewRomanPSMT" w:hAnsi="TimesNewRomanPSMT" w:cs="TimesNewRomanPSMT" w:hint="eastAsia"/>
          <w:b/>
          <w:kern w:val="0"/>
          <w:szCs w:val="21"/>
        </w:rPr>
        <w:t>risk</w:t>
      </w:r>
    </w:p>
    <w:p w:rsidR="00EB4517" w:rsidRDefault="00F82D48" w:rsidP="00EB4517">
      <w:pPr>
        <w:ind w:firstLineChars="200" w:firstLine="420"/>
      </w:pPr>
      <w:r>
        <w:rPr>
          <w:rFonts w:hint="eastAsia"/>
        </w:rPr>
        <w:t>特定</w:t>
      </w:r>
      <w:r w:rsidR="00610F36">
        <w:rPr>
          <w:rFonts w:hint="eastAsia"/>
        </w:rPr>
        <w:t>危害</w:t>
      </w:r>
      <w:r w:rsidR="00EB4517" w:rsidRPr="00586FD2">
        <w:rPr>
          <w:rFonts w:hint="eastAsia"/>
        </w:rPr>
        <w:t>事件发生</w:t>
      </w:r>
      <w:r w:rsidR="00EB4517">
        <w:rPr>
          <w:rFonts w:hint="eastAsia"/>
        </w:rPr>
        <w:t>的</w:t>
      </w:r>
      <w:r w:rsidR="00EB4517" w:rsidRPr="00586FD2">
        <w:rPr>
          <w:rFonts w:hint="eastAsia"/>
        </w:rPr>
        <w:t>概率和后果的乘积。</w:t>
      </w:r>
    </w:p>
    <w:p w:rsidR="00CF4634" w:rsidRPr="00CF4634" w:rsidRDefault="00CF4634" w:rsidP="00CF4634">
      <w:pPr>
        <w:rPr>
          <w:b/>
        </w:rPr>
      </w:pPr>
      <w:r w:rsidRPr="00CF4634">
        <w:rPr>
          <w:rFonts w:hint="eastAsia"/>
          <w:b/>
        </w:rPr>
        <w:t>3.1.</w:t>
      </w:r>
      <w:r>
        <w:rPr>
          <w:rFonts w:hint="eastAsia"/>
          <w:b/>
        </w:rPr>
        <w:t>3</w:t>
      </w:r>
    </w:p>
    <w:p w:rsidR="00CF4634" w:rsidRPr="00CF4634" w:rsidRDefault="00CF4634" w:rsidP="00CF4634">
      <w:pPr>
        <w:ind w:firstLineChars="200" w:firstLine="420"/>
        <w:rPr>
          <w:rFonts w:ascii="黑体" w:eastAsia="黑体" w:hAnsi="黑体" w:cs="Arial Unicode MS"/>
          <w:szCs w:val="21"/>
        </w:rPr>
      </w:pPr>
      <w:r w:rsidRPr="00CF4634">
        <w:rPr>
          <w:rFonts w:ascii="黑体" w:eastAsia="黑体" w:hAnsi="黑体" w:cs="Arial Unicode MS" w:hint="eastAsia"/>
          <w:szCs w:val="21"/>
        </w:rPr>
        <w:lastRenderedPageBreak/>
        <w:t>风险等级</w:t>
      </w:r>
      <w:r w:rsidRPr="00CF4634">
        <w:rPr>
          <w:rFonts w:ascii="TimesNewRomanPSMT" w:hAnsi="TimesNewRomanPSMT" w:cs="TimesNewRomanPSMT" w:hint="eastAsia"/>
          <w:b/>
          <w:kern w:val="0"/>
          <w:szCs w:val="21"/>
        </w:rPr>
        <w:t xml:space="preserve"> risk </w:t>
      </w:r>
      <w:r w:rsidR="00F87E57">
        <w:rPr>
          <w:rFonts w:ascii="TimesNewRomanPSMT" w:hAnsi="TimesNewRomanPSMT" w:cs="TimesNewRomanPSMT" w:hint="eastAsia"/>
          <w:b/>
          <w:kern w:val="0"/>
          <w:szCs w:val="21"/>
        </w:rPr>
        <w:t>grade</w:t>
      </w:r>
    </w:p>
    <w:p w:rsidR="00CF4634" w:rsidRDefault="001638AC" w:rsidP="00231C33">
      <w:pPr>
        <w:ind w:firstLineChars="200" w:firstLine="420"/>
      </w:pPr>
      <w:r>
        <w:rPr>
          <w:rFonts w:hint="eastAsia"/>
        </w:rPr>
        <w:t>基于可能性和后果的计算结果</w:t>
      </w:r>
      <w:r w:rsidR="00231C33">
        <w:rPr>
          <w:rFonts w:hint="eastAsia"/>
        </w:rPr>
        <w:t>根据一定的规则确定的风险</w:t>
      </w:r>
      <w:r w:rsidR="00F87E57">
        <w:rPr>
          <w:rFonts w:hint="eastAsia"/>
        </w:rPr>
        <w:t>的等级</w:t>
      </w:r>
      <w:r w:rsidR="00231C33">
        <w:rPr>
          <w:rFonts w:hint="eastAsia"/>
        </w:rPr>
        <w:t>。</w:t>
      </w:r>
    </w:p>
    <w:p w:rsidR="009D291F" w:rsidRPr="009D291F" w:rsidRDefault="009D291F" w:rsidP="009D291F">
      <w:pPr>
        <w:rPr>
          <w:b/>
        </w:rPr>
      </w:pPr>
      <w:r w:rsidRPr="009D291F">
        <w:rPr>
          <w:rFonts w:hint="eastAsia"/>
          <w:b/>
        </w:rPr>
        <w:t>3.1.</w:t>
      </w:r>
      <w:r w:rsidR="00CF4634">
        <w:rPr>
          <w:rFonts w:hint="eastAsia"/>
          <w:b/>
        </w:rPr>
        <w:t>4</w:t>
      </w:r>
    </w:p>
    <w:p w:rsidR="009D291F" w:rsidRPr="009D291F" w:rsidRDefault="009D291F" w:rsidP="009D291F">
      <w:pPr>
        <w:ind w:firstLineChars="200" w:firstLine="420"/>
        <w:rPr>
          <w:rFonts w:ascii="黑体" w:eastAsia="黑体" w:hAnsi="黑体" w:cs="Arial Unicode MS"/>
          <w:szCs w:val="21"/>
        </w:rPr>
      </w:pPr>
      <w:r w:rsidRPr="009D291F">
        <w:rPr>
          <w:rFonts w:ascii="黑体" w:eastAsia="黑体" w:hAnsi="黑体" w:cs="Arial Unicode MS" w:hint="eastAsia"/>
          <w:szCs w:val="21"/>
        </w:rPr>
        <w:t>可接受风险</w:t>
      </w:r>
      <w:r w:rsidRPr="009D291F">
        <w:rPr>
          <w:rFonts w:ascii="TimesNewRomanPSMT" w:hAnsi="TimesNewRomanPSMT" w:cs="TimesNewRomanPSMT"/>
          <w:b/>
          <w:kern w:val="0"/>
          <w:szCs w:val="21"/>
        </w:rPr>
        <w:t>acceptable risk</w:t>
      </w:r>
    </w:p>
    <w:p w:rsidR="009D291F" w:rsidRPr="009D291F" w:rsidRDefault="00020DFA" w:rsidP="009D291F">
      <w:pPr>
        <w:ind w:firstLineChars="200" w:firstLine="420"/>
      </w:pPr>
      <w:r>
        <w:rPr>
          <w:rFonts w:hint="eastAsia"/>
        </w:rPr>
        <w:t>在法律法规框架下，</w:t>
      </w:r>
      <w:r w:rsidR="00EF3D71">
        <w:rPr>
          <w:rFonts w:hint="eastAsia"/>
        </w:rPr>
        <w:t>责任主体</w:t>
      </w:r>
      <w:r>
        <w:rPr>
          <w:rFonts w:hint="eastAsia"/>
        </w:rPr>
        <w:t>可以接受的风险值</w:t>
      </w:r>
      <w:r w:rsidR="009D291F" w:rsidRPr="009D291F">
        <w:rPr>
          <w:rFonts w:hint="eastAsia"/>
        </w:rPr>
        <w:t>。</w:t>
      </w:r>
    </w:p>
    <w:p w:rsidR="009D291F" w:rsidRDefault="009D291F" w:rsidP="00020DFA">
      <w:pPr>
        <w:ind w:leftChars="200" w:left="789" w:hangingChars="205" w:hanging="369"/>
        <w:rPr>
          <w:rFonts w:ascii="宋体" w:hAnsi="宋体" w:cs="Arial Unicode MS"/>
          <w:sz w:val="18"/>
          <w:szCs w:val="18"/>
        </w:rPr>
      </w:pPr>
      <w:r w:rsidRPr="00020DFA">
        <w:rPr>
          <w:rFonts w:ascii="宋体" w:hAnsi="宋体" w:cs="Arial Unicode MS" w:hint="eastAsia"/>
          <w:sz w:val="18"/>
          <w:szCs w:val="18"/>
        </w:rPr>
        <w:t>注：风险接受度取决于风险标准</w:t>
      </w:r>
      <w:r w:rsidR="00020DFA">
        <w:rPr>
          <w:rFonts w:ascii="宋体" w:hAnsi="宋体" w:cs="Arial Unicode MS" w:hint="eastAsia"/>
          <w:sz w:val="18"/>
          <w:szCs w:val="18"/>
        </w:rPr>
        <w:t>，</w:t>
      </w:r>
      <w:r w:rsidR="00020DFA" w:rsidRPr="00020DFA">
        <w:rPr>
          <w:rFonts w:ascii="宋体" w:hAnsi="宋体" w:cs="Arial Unicode MS" w:hint="eastAsia"/>
          <w:sz w:val="18"/>
          <w:szCs w:val="18"/>
        </w:rPr>
        <w:t>可接受风险是</w:t>
      </w:r>
      <w:proofErr w:type="gramStart"/>
      <w:r w:rsidR="00020DFA" w:rsidRPr="00020DFA">
        <w:rPr>
          <w:rFonts w:ascii="宋体" w:hAnsi="宋体" w:cs="Arial Unicode MS" w:hint="eastAsia"/>
          <w:sz w:val="18"/>
          <w:szCs w:val="18"/>
        </w:rPr>
        <w:t>指</w:t>
      </w:r>
      <w:r w:rsidRPr="00020DFA">
        <w:rPr>
          <w:rFonts w:ascii="宋体" w:hAnsi="宋体" w:cs="Arial Unicode MS"/>
          <w:sz w:val="18"/>
          <w:szCs w:val="18"/>
        </w:rPr>
        <w:t>风险</w:t>
      </w:r>
      <w:proofErr w:type="gramEnd"/>
      <w:r w:rsidRPr="00020DFA">
        <w:rPr>
          <w:rFonts w:ascii="宋体" w:hAnsi="宋体" w:cs="Arial Unicode MS"/>
          <w:sz w:val="18"/>
          <w:szCs w:val="18"/>
        </w:rPr>
        <w:t>水平已足够低，</w:t>
      </w:r>
      <w:r w:rsidR="00020DFA" w:rsidRPr="00020DFA">
        <w:rPr>
          <w:rFonts w:ascii="宋体" w:hAnsi="宋体" w:cs="Arial Unicode MS" w:hint="eastAsia"/>
          <w:sz w:val="18"/>
          <w:szCs w:val="18"/>
        </w:rPr>
        <w:t>风险</w:t>
      </w:r>
      <w:proofErr w:type="gramStart"/>
      <w:r w:rsidR="00020DFA" w:rsidRPr="00020DFA">
        <w:rPr>
          <w:rFonts w:ascii="宋体" w:hAnsi="宋体" w:cs="Arial Unicode MS" w:hint="eastAsia"/>
          <w:sz w:val="18"/>
          <w:szCs w:val="18"/>
        </w:rPr>
        <w:t>值</w:t>
      </w:r>
      <w:r w:rsidRPr="00020DFA">
        <w:rPr>
          <w:rFonts w:ascii="宋体" w:hAnsi="宋体" w:cs="Arial Unicode MS" w:hint="eastAsia"/>
          <w:sz w:val="18"/>
          <w:szCs w:val="18"/>
        </w:rPr>
        <w:t>符合</w:t>
      </w:r>
      <w:proofErr w:type="gramEnd"/>
      <w:r w:rsidRPr="00020DFA">
        <w:rPr>
          <w:rFonts w:ascii="宋体" w:hAnsi="宋体" w:cs="Arial Unicode MS" w:hint="eastAsia"/>
          <w:sz w:val="18"/>
          <w:szCs w:val="18"/>
        </w:rPr>
        <w:t>法律法规的要求，</w:t>
      </w:r>
      <w:r w:rsidRPr="00020DFA">
        <w:rPr>
          <w:rFonts w:ascii="宋体" w:hAnsi="宋体" w:cs="Arial Unicode MS"/>
          <w:sz w:val="18"/>
          <w:szCs w:val="18"/>
        </w:rPr>
        <w:t>无需进一步采取措施，可直接接受。</w:t>
      </w:r>
    </w:p>
    <w:p w:rsidR="00A11BAB" w:rsidRPr="00020DFA" w:rsidRDefault="00CF4634" w:rsidP="00A11BAB">
      <w:pPr>
        <w:rPr>
          <w:b/>
        </w:rPr>
      </w:pPr>
      <w:r>
        <w:rPr>
          <w:rFonts w:hint="eastAsia"/>
          <w:b/>
        </w:rPr>
        <w:t>3.1.5</w:t>
      </w:r>
    </w:p>
    <w:p w:rsidR="00A11BAB" w:rsidRPr="005F4CDF" w:rsidRDefault="00A11BAB" w:rsidP="00A11BAB">
      <w:pPr>
        <w:ind w:firstLineChars="200" w:firstLine="420"/>
        <w:rPr>
          <w:rFonts w:ascii="黑体" w:eastAsia="黑体" w:hAnsi="黑体" w:cs="Arial Unicode MS"/>
          <w:szCs w:val="21"/>
        </w:rPr>
      </w:pPr>
      <w:r w:rsidRPr="005F4CDF">
        <w:rPr>
          <w:rFonts w:ascii="黑体" w:eastAsia="黑体" w:hAnsi="黑体" w:cs="Arial Unicode MS" w:hint="eastAsia"/>
          <w:szCs w:val="21"/>
        </w:rPr>
        <w:t>可容忍风险</w:t>
      </w:r>
      <w:r>
        <w:rPr>
          <w:rFonts w:ascii="黑体" w:eastAsia="黑体" w:hAnsi="黑体" w:cs="Arial Unicode MS" w:hint="eastAsia"/>
          <w:szCs w:val="21"/>
        </w:rPr>
        <w:t xml:space="preserve"> </w:t>
      </w:r>
      <w:r w:rsidRPr="005F4CDF">
        <w:rPr>
          <w:rFonts w:ascii="TimesNewRomanPSMT" w:hAnsi="TimesNewRomanPSMT" w:cs="TimesNewRomanPSMT" w:hint="eastAsia"/>
          <w:b/>
          <w:kern w:val="0"/>
          <w:szCs w:val="21"/>
        </w:rPr>
        <w:t>tolerable risk</w:t>
      </w:r>
    </w:p>
    <w:p w:rsidR="00A11BAB" w:rsidRPr="005F4CDF" w:rsidRDefault="00A11BAB" w:rsidP="00A11BAB">
      <w:pPr>
        <w:ind w:firstLineChars="200" w:firstLine="420"/>
      </w:pPr>
      <w:r w:rsidRPr="005F4CDF">
        <w:rPr>
          <w:rFonts w:hint="eastAsia"/>
        </w:rPr>
        <w:t>根据当前社会发展水平</w:t>
      </w:r>
      <w:r w:rsidR="00EF3D71">
        <w:rPr>
          <w:rFonts w:hint="eastAsia"/>
        </w:rPr>
        <w:t>、法律法规及责任主体</w:t>
      </w:r>
      <w:r>
        <w:rPr>
          <w:rFonts w:hint="eastAsia"/>
        </w:rPr>
        <w:t>自身承受能力，</w:t>
      </w:r>
      <w:r w:rsidRPr="005F4CDF">
        <w:rPr>
          <w:rFonts w:hint="eastAsia"/>
        </w:rPr>
        <w:t>在给定的范围内能够接受的风险</w:t>
      </w:r>
      <w:r>
        <w:rPr>
          <w:rFonts w:hint="eastAsia"/>
        </w:rPr>
        <w:t>。</w:t>
      </w:r>
    </w:p>
    <w:p w:rsidR="00A11BAB" w:rsidRPr="009D291F" w:rsidRDefault="00A11BAB" w:rsidP="00A11BAB">
      <w:pPr>
        <w:ind w:leftChars="200" w:left="789" w:hangingChars="205" w:hanging="369"/>
        <w:rPr>
          <w:rFonts w:ascii="宋体" w:hAnsi="宋体" w:cs="Arial Unicode MS"/>
          <w:sz w:val="18"/>
          <w:szCs w:val="18"/>
        </w:rPr>
      </w:pPr>
      <w:r w:rsidRPr="009D291F">
        <w:rPr>
          <w:rFonts w:ascii="宋体" w:hAnsi="宋体" w:cs="Arial Unicode MS" w:hint="eastAsia"/>
          <w:sz w:val="18"/>
          <w:szCs w:val="18"/>
        </w:rPr>
        <w:t>注：</w:t>
      </w:r>
      <w:r w:rsidR="001638AC">
        <w:rPr>
          <w:rFonts w:ascii="宋体" w:hAnsi="宋体" w:cs="Arial Unicode MS" w:hint="eastAsia"/>
          <w:sz w:val="18"/>
          <w:szCs w:val="18"/>
        </w:rPr>
        <w:t>可容忍风险的</w:t>
      </w:r>
      <w:r w:rsidR="001638AC">
        <w:rPr>
          <w:rFonts w:ascii="宋体" w:hAnsi="宋体" w:cs="Arial Unicode MS"/>
          <w:sz w:val="18"/>
          <w:szCs w:val="18"/>
        </w:rPr>
        <w:t>风险水平暂时被允许存在，但需持续监控并尽可能降低；</w:t>
      </w:r>
      <w:r w:rsidRPr="00020DFA">
        <w:rPr>
          <w:rFonts w:ascii="宋体" w:hAnsi="宋体" w:cs="Arial Unicode MS"/>
          <w:sz w:val="18"/>
          <w:szCs w:val="18"/>
        </w:rPr>
        <w:t>风险超出理想范围，但受技术、成本或时间限制无法立即解决。</w:t>
      </w:r>
    </w:p>
    <w:p w:rsidR="009D291F" w:rsidRDefault="00CF4634" w:rsidP="005F4CDF">
      <w:pPr>
        <w:rPr>
          <w:b/>
        </w:rPr>
      </w:pPr>
      <w:r>
        <w:rPr>
          <w:rFonts w:hint="eastAsia"/>
          <w:b/>
        </w:rPr>
        <w:t>3.1.6</w:t>
      </w:r>
    </w:p>
    <w:p w:rsidR="009D291F" w:rsidRDefault="009D291F" w:rsidP="009D291F">
      <w:pPr>
        <w:ind w:firstLineChars="200" w:firstLine="422"/>
        <w:rPr>
          <w:b/>
        </w:rPr>
      </w:pPr>
      <w:r>
        <w:rPr>
          <w:rFonts w:hint="eastAsia"/>
          <w:b/>
        </w:rPr>
        <w:t>不可接受风险</w:t>
      </w:r>
      <w:r>
        <w:rPr>
          <w:rFonts w:hint="eastAsia"/>
          <w:b/>
        </w:rPr>
        <w:t xml:space="preserve"> un</w:t>
      </w:r>
      <w:r w:rsidRPr="009D291F">
        <w:rPr>
          <w:rFonts w:ascii="TimesNewRomanPSMT" w:hAnsi="TimesNewRomanPSMT" w:cs="TimesNewRomanPSMT"/>
          <w:b/>
          <w:kern w:val="0"/>
          <w:szCs w:val="21"/>
        </w:rPr>
        <w:t>acceptable risk</w:t>
      </w:r>
    </w:p>
    <w:p w:rsidR="00020DFA" w:rsidRDefault="00020DFA" w:rsidP="00020DFA">
      <w:pPr>
        <w:ind w:firstLineChars="200" w:firstLine="420"/>
      </w:pPr>
      <w:r>
        <w:t>风险等级</w:t>
      </w:r>
      <w:r w:rsidRPr="00020DFA">
        <w:t>的最高允许限值。</w:t>
      </w:r>
    </w:p>
    <w:p w:rsidR="00020DFA" w:rsidRDefault="00020DFA" w:rsidP="00020DFA">
      <w:pPr>
        <w:ind w:leftChars="200" w:left="789" w:hangingChars="205" w:hanging="369"/>
        <w:rPr>
          <w:rFonts w:ascii="宋体" w:hAnsi="宋体" w:cs="Arial Unicode MS"/>
          <w:sz w:val="18"/>
          <w:szCs w:val="18"/>
        </w:rPr>
      </w:pPr>
      <w:r>
        <w:rPr>
          <w:rFonts w:ascii="宋体" w:hAnsi="宋体" w:cs="Arial Unicode MS" w:hint="eastAsia"/>
          <w:sz w:val="18"/>
          <w:szCs w:val="18"/>
        </w:rPr>
        <w:t>注：</w:t>
      </w:r>
      <w:r w:rsidR="001638AC">
        <w:rPr>
          <w:rFonts w:ascii="宋体" w:hAnsi="宋体" w:cs="Arial Unicode MS" w:hint="eastAsia"/>
          <w:sz w:val="18"/>
          <w:szCs w:val="18"/>
        </w:rPr>
        <w:t>不可接受风险的</w:t>
      </w:r>
      <w:r w:rsidRPr="00020DFA">
        <w:rPr>
          <w:rFonts w:ascii="宋体" w:hAnsi="宋体" w:cs="Arial Unicode MS"/>
          <w:sz w:val="18"/>
          <w:szCs w:val="18"/>
        </w:rPr>
        <w:t>风险等级超过法律法规、行业标准或组织内部规定的最高允许限值</w:t>
      </w:r>
      <w:r w:rsidR="001638AC">
        <w:rPr>
          <w:rFonts w:ascii="宋体" w:hAnsi="宋体" w:cs="Arial Unicode MS"/>
          <w:sz w:val="18"/>
          <w:szCs w:val="18"/>
        </w:rPr>
        <w:t>（</w:t>
      </w:r>
      <w:r w:rsidR="001638AC">
        <w:rPr>
          <w:rFonts w:ascii="宋体" w:hAnsi="宋体" w:cs="Arial Unicode MS" w:hint="eastAsia"/>
          <w:sz w:val="18"/>
          <w:szCs w:val="18"/>
        </w:rPr>
        <w:t>可容忍风险）</w:t>
      </w:r>
      <w:r>
        <w:rPr>
          <w:rFonts w:ascii="宋体" w:hAnsi="宋体" w:cs="Arial Unicode MS"/>
          <w:sz w:val="18"/>
          <w:szCs w:val="18"/>
        </w:rPr>
        <w:t>，可能导致</w:t>
      </w:r>
      <w:r w:rsidR="00A11BAB">
        <w:rPr>
          <w:rFonts w:ascii="宋体" w:hAnsi="宋体" w:cs="Arial Unicode MS" w:hint="eastAsia"/>
          <w:sz w:val="18"/>
          <w:szCs w:val="18"/>
        </w:rPr>
        <w:t>人员伤亡、财产损失、环境破</w:t>
      </w:r>
      <w:r w:rsidR="001638AC">
        <w:rPr>
          <w:rFonts w:ascii="宋体" w:hAnsi="宋体" w:cs="Arial Unicode MS" w:hint="eastAsia"/>
          <w:sz w:val="18"/>
          <w:szCs w:val="18"/>
        </w:rPr>
        <w:t>坏</w:t>
      </w:r>
      <w:r>
        <w:rPr>
          <w:rFonts w:ascii="宋体" w:hAnsi="宋体" w:cs="Arial Unicode MS"/>
          <w:sz w:val="18"/>
          <w:szCs w:val="18"/>
        </w:rPr>
        <w:t>或社会动荡，</w:t>
      </w:r>
      <w:r w:rsidRPr="00020DFA">
        <w:rPr>
          <w:rFonts w:ascii="宋体" w:hAnsi="宋体" w:cs="Arial Unicode MS"/>
          <w:sz w:val="18"/>
          <w:szCs w:val="18"/>
        </w:rPr>
        <w:t>现有技术或管理手段无法将风险降低至可接受或可容忍水平，必须彻底消除风险源或停止相关活动。</w:t>
      </w:r>
    </w:p>
    <w:p w:rsidR="00990BCE" w:rsidRPr="00990BCE" w:rsidRDefault="00CF4634" w:rsidP="00990BCE">
      <w:pPr>
        <w:rPr>
          <w:b/>
        </w:rPr>
      </w:pPr>
      <w:r>
        <w:rPr>
          <w:rFonts w:hint="eastAsia"/>
          <w:b/>
        </w:rPr>
        <w:t>3.1.7</w:t>
      </w:r>
      <w:r w:rsidR="00990BCE" w:rsidRPr="00990BCE">
        <w:rPr>
          <w:rFonts w:hint="eastAsia"/>
          <w:b/>
        </w:rPr>
        <w:t xml:space="preserve"> </w:t>
      </w:r>
    </w:p>
    <w:p w:rsidR="00990BCE" w:rsidRPr="00990BCE" w:rsidRDefault="00990BCE" w:rsidP="00990BCE">
      <w:pPr>
        <w:ind w:firstLineChars="200" w:firstLine="422"/>
        <w:rPr>
          <w:b/>
        </w:rPr>
      </w:pPr>
      <w:r w:rsidRPr="00990BCE">
        <w:rPr>
          <w:rFonts w:hint="eastAsia"/>
          <w:b/>
        </w:rPr>
        <w:t>风险准则</w:t>
      </w:r>
      <w:r w:rsidRPr="00990BCE">
        <w:rPr>
          <w:rFonts w:hint="eastAsia"/>
          <w:b/>
        </w:rPr>
        <w:t xml:space="preserve"> risk criteria</w:t>
      </w:r>
    </w:p>
    <w:p w:rsidR="00990BCE" w:rsidRPr="00990BCE" w:rsidRDefault="00990BCE" w:rsidP="00990BCE">
      <w:pPr>
        <w:ind w:firstLineChars="200" w:firstLine="420"/>
      </w:pPr>
      <w:r w:rsidRPr="00990BCE">
        <w:rPr>
          <w:rFonts w:hint="eastAsia"/>
        </w:rPr>
        <w:t>评价风险是否可接受以及风险等级的依据</w:t>
      </w:r>
      <w:r>
        <w:rPr>
          <w:rFonts w:hint="eastAsia"/>
        </w:rPr>
        <w:t>。</w:t>
      </w:r>
    </w:p>
    <w:p w:rsidR="00EF3D71" w:rsidRPr="0076546A" w:rsidRDefault="00CF4634" w:rsidP="00EF3D71">
      <w:pPr>
        <w:rPr>
          <w:b/>
        </w:rPr>
      </w:pPr>
      <w:r>
        <w:rPr>
          <w:rFonts w:hint="eastAsia"/>
          <w:b/>
        </w:rPr>
        <w:t>3.1.8</w:t>
      </w:r>
    </w:p>
    <w:p w:rsidR="00EF3D71" w:rsidRPr="0076546A" w:rsidRDefault="00EF3D71" w:rsidP="0076546A">
      <w:pPr>
        <w:ind w:firstLineChars="200" w:firstLine="422"/>
        <w:rPr>
          <w:b/>
        </w:rPr>
      </w:pPr>
      <w:r w:rsidRPr="0076546A">
        <w:rPr>
          <w:rFonts w:hint="eastAsia"/>
          <w:b/>
        </w:rPr>
        <w:t>残余风险</w:t>
      </w:r>
      <w:r w:rsidR="0076546A" w:rsidRPr="0076546A">
        <w:rPr>
          <w:rFonts w:hint="eastAsia"/>
          <w:b/>
        </w:rPr>
        <w:t xml:space="preserve"> residual risk</w:t>
      </w:r>
    </w:p>
    <w:p w:rsidR="0076546A" w:rsidRPr="0076546A" w:rsidRDefault="0076546A" w:rsidP="0076546A">
      <w:pPr>
        <w:ind w:firstLineChars="200" w:firstLine="420"/>
      </w:pPr>
      <w:r w:rsidRPr="0076546A">
        <w:rPr>
          <w:rFonts w:hint="eastAsia"/>
        </w:rPr>
        <w:t>采取</w:t>
      </w:r>
      <w:proofErr w:type="gramStart"/>
      <w:r w:rsidRPr="0076546A">
        <w:rPr>
          <w:rFonts w:hint="eastAsia"/>
        </w:rPr>
        <w:t>降险措施</w:t>
      </w:r>
      <w:proofErr w:type="gramEnd"/>
      <w:r w:rsidRPr="0076546A">
        <w:rPr>
          <w:rFonts w:hint="eastAsia"/>
        </w:rPr>
        <w:t>后仍然存在的风险。</w:t>
      </w:r>
    </w:p>
    <w:p w:rsidR="004B60BC" w:rsidRPr="00F379AE" w:rsidRDefault="00EB4517" w:rsidP="004B60BC">
      <w:pPr>
        <w:rPr>
          <w:b/>
        </w:rPr>
      </w:pPr>
      <w:r w:rsidRPr="00F379AE">
        <w:rPr>
          <w:rFonts w:hint="eastAsia"/>
          <w:b/>
        </w:rPr>
        <w:t>3</w:t>
      </w:r>
      <w:r w:rsidR="00995DE8" w:rsidRPr="00F379AE">
        <w:rPr>
          <w:rFonts w:hint="eastAsia"/>
          <w:b/>
        </w:rPr>
        <w:t>.1</w:t>
      </w:r>
      <w:r w:rsidR="00CF4634">
        <w:rPr>
          <w:rFonts w:hint="eastAsia"/>
          <w:b/>
        </w:rPr>
        <w:t>.9</w:t>
      </w:r>
    </w:p>
    <w:p w:rsidR="001D76B5" w:rsidRDefault="001D76B5" w:rsidP="00A2202D">
      <w:pPr>
        <w:ind w:firstLineChars="200" w:firstLine="420"/>
        <w:rPr>
          <w:rFonts w:eastAsia="黑体"/>
          <w:b/>
          <w:szCs w:val="21"/>
        </w:rPr>
      </w:pPr>
      <w:r w:rsidRPr="00A2202D">
        <w:rPr>
          <w:rFonts w:ascii="黑体" w:eastAsia="黑体" w:hAnsi="黑体" w:cs="Arial Unicode MS" w:hint="eastAsia"/>
          <w:szCs w:val="21"/>
        </w:rPr>
        <w:t>损伤</w:t>
      </w:r>
      <w:r w:rsidR="004B60BC">
        <w:rPr>
          <w:rFonts w:ascii="黑体" w:eastAsia="黑体" w:hAnsi="黑体" w:cs="Arial Unicode MS" w:hint="eastAsia"/>
          <w:szCs w:val="21"/>
        </w:rPr>
        <w:t xml:space="preserve"> </w:t>
      </w:r>
      <w:r w:rsidR="004B60BC" w:rsidRPr="004B60BC">
        <w:rPr>
          <w:rFonts w:eastAsia="黑体" w:hint="eastAsia"/>
          <w:b/>
          <w:szCs w:val="21"/>
        </w:rPr>
        <w:t>damage</w:t>
      </w:r>
    </w:p>
    <w:p w:rsidR="007A6572" w:rsidRPr="007A6572" w:rsidRDefault="007A6572" w:rsidP="007A6572">
      <w:pPr>
        <w:ind w:firstLineChars="200" w:firstLine="420"/>
        <w:rPr>
          <w:rFonts w:ascii="宋体" w:hAnsi="宋体" w:cs="Arial Unicode MS"/>
          <w:szCs w:val="21"/>
        </w:rPr>
      </w:pPr>
      <w:r w:rsidRPr="007A6572">
        <w:rPr>
          <w:rFonts w:ascii="宋体" w:hAnsi="宋体" w:cs="Arial Unicode MS" w:hint="eastAsia"/>
          <w:szCs w:val="21"/>
        </w:rPr>
        <w:t>设备的局部或整体发生的物理</w:t>
      </w:r>
      <w:r w:rsidR="00F37702">
        <w:rPr>
          <w:rFonts w:ascii="宋体" w:hAnsi="宋体" w:cs="Arial Unicode MS" w:hint="eastAsia"/>
          <w:szCs w:val="21"/>
        </w:rPr>
        <w:t>、化学</w:t>
      </w:r>
      <w:r w:rsidRPr="007A6572">
        <w:rPr>
          <w:rFonts w:ascii="宋体" w:hAnsi="宋体" w:cs="Arial Unicode MS" w:hint="eastAsia"/>
          <w:szCs w:val="21"/>
        </w:rPr>
        <w:t>结构的破坏</w:t>
      </w:r>
      <w:r w:rsidR="0043127C">
        <w:rPr>
          <w:rFonts w:ascii="宋体" w:hAnsi="宋体" w:cs="Arial Unicode MS" w:hint="eastAsia"/>
          <w:szCs w:val="21"/>
        </w:rPr>
        <w:t>。</w:t>
      </w:r>
    </w:p>
    <w:p w:rsidR="007A6572" w:rsidRPr="0043127C" w:rsidRDefault="007A6572" w:rsidP="0043127C">
      <w:pPr>
        <w:ind w:leftChars="200" w:left="789" w:hangingChars="205" w:hanging="369"/>
        <w:rPr>
          <w:rFonts w:ascii="宋体" w:hAnsi="宋体" w:cs="Arial Unicode MS"/>
          <w:sz w:val="18"/>
          <w:szCs w:val="18"/>
        </w:rPr>
      </w:pPr>
      <w:r w:rsidRPr="0043127C">
        <w:rPr>
          <w:rFonts w:ascii="宋体" w:hAnsi="宋体" w:cs="Arial Unicode MS" w:hint="eastAsia"/>
          <w:sz w:val="18"/>
          <w:szCs w:val="18"/>
        </w:rPr>
        <w:t>注：</w:t>
      </w:r>
      <w:r w:rsidR="0043127C" w:rsidRPr="0043127C">
        <w:rPr>
          <w:rFonts w:ascii="宋体" w:hAnsi="宋体" w:cs="Arial Unicode MS" w:hint="eastAsia"/>
          <w:sz w:val="18"/>
          <w:szCs w:val="18"/>
        </w:rPr>
        <w:t>损伤</w:t>
      </w:r>
      <w:r w:rsidR="004B60BC" w:rsidRPr="0043127C">
        <w:rPr>
          <w:rFonts w:ascii="宋体" w:hAnsi="宋体" w:cs="Arial Unicode MS" w:hint="eastAsia"/>
          <w:sz w:val="18"/>
          <w:szCs w:val="18"/>
        </w:rPr>
        <w:t>是材料发生的不可逆的物理或化学变化</w:t>
      </w:r>
      <w:r w:rsidR="0043127C" w:rsidRPr="0043127C">
        <w:rPr>
          <w:rFonts w:ascii="宋体" w:hAnsi="宋体" w:cs="Arial Unicode MS" w:hint="eastAsia"/>
          <w:sz w:val="18"/>
          <w:szCs w:val="18"/>
        </w:rPr>
        <w:t>，</w:t>
      </w:r>
      <w:r w:rsidRPr="0043127C">
        <w:rPr>
          <w:rFonts w:ascii="宋体" w:hAnsi="宋体" w:cs="Arial Unicode MS" w:hint="eastAsia"/>
          <w:sz w:val="18"/>
          <w:szCs w:val="18"/>
        </w:rPr>
        <w:t>损伤一般都是不可逆的，维修后设备不能恢复至原有的形貌、状态，</w:t>
      </w:r>
      <w:r w:rsidR="0043127C" w:rsidRPr="0043127C">
        <w:rPr>
          <w:rFonts w:ascii="宋体" w:hAnsi="宋体" w:cs="Arial Unicode MS" w:hint="eastAsia"/>
          <w:sz w:val="18"/>
          <w:szCs w:val="18"/>
        </w:rPr>
        <w:t>承压设</w:t>
      </w:r>
      <w:r w:rsidR="00CF2734">
        <w:rPr>
          <w:rFonts w:ascii="宋体" w:hAnsi="宋体" w:cs="Arial Unicode MS" w:hint="eastAsia"/>
          <w:sz w:val="18"/>
          <w:szCs w:val="18"/>
        </w:rPr>
        <w:t>备的损伤模式主要包括腐蚀减薄、环境开裂、机械损伤、材质劣化等类别</w:t>
      </w:r>
      <w:r w:rsidR="0043127C" w:rsidRPr="0043127C">
        <w:rPr>
          <w:rFonts w:ascii="宋体" w:hAnsi="宋体" w:cs="Arial Unicode MS" w:hint="eastAsia"/>
          <w:sz w:val="18"/>
          <w:szCs w:val="18"/>
        </w:rPr>
        <w:t>。</w:t>
      </w:r>
    </w:p>
    <w:p w:rsidR="001D76B5" w:rsidRPr="00F379AE" w:rsidRDefault="00EB4517" w:rsidP="00905463">
      <w:pPr>
        <w:rPr>
          <w:b/>
        </w:rPr>
      </w:pPr>
      <w:r w:rsidRPr="00F379AE">
        <w:rPr>
          <w:rFonts w:hint="eastAsia"/>
          <w:b/>
        </w:rPr>
        <w:t>3</w:t>
      </w:r>
      <w:r w:rsidR="00995DE8" w:rsidRPr="00F379AE">
        <w:rPr>
          <w:rFonts w:hint="eastAsia"/>
          <w:b/>
        </w:rPr>
        <w:t>.1</w:t>
      </w:r>
      <w:r w:rsidR="00CF4634">
        <w:rPr>
          <w:rFonts w:hint="eastAsia"/>
          <w:b/>
        </w:rPr>
        <w:t>.10</w:t>
      </w:r>
    </w:p>
    <w:p w:rsidR="001D76B5" w:rsidRDefault="001D76B5" w:rsidP="00A2202D">
      <w:pPr>
        <w:ind w:firstLineChars="200" w:firstLine="420"/>
        <w:rPr>
          <w:rFonts w:ascii="宋体" w:cs="宋体"/>
          <w:color w:val="000000"/>
          <w:kern w:val="0"/>
          <w:szCs w:val="21"/>
        </w:rPr>
      </w:pPr>
      <w:r w:rsidRPr="00A2202D">
        <w:rPr>
          <w:rFonts w:ascii="黑体" w:eastAsia="黑体" w:hAnsi="黑体" w:cs="Arial Unicode MS" w:hint="eastAsia"/>
          <w:szCs w:val="21"/>
        </w:rPr>
        <w:t>故障</w:t>
      </w:r>
      <w:r w:rsidR="0043127C">
        <w:rPr>
          <w:rFonts w:ascii="黑体" w:eastAsia="黑体" w:hAnsi="黑体" w:cs="Arial Unicode MS" w:hint="eastAsia"/>
          <w:szCs w:val="21"/>
        </w:rPr>
        <w:t xml:space="preserve"> </w:t>
      </w:r>
      <w:r w:rsidR="0043127C">
        <w:rPr>
          <w:rFonts w:eastAsia="黑体" w:hint="eastAsia"/>
          <w:b/>
          <w:szCs w:val="21"/>
        </w:rPr>
        <w:t>f</w:t>
      </w:r>
      <w:r w:rsidR="004B60BC" w:rsidRPr="0043127C">
        <w:rPr>
          <w:rFonts w:eastAsia="黑体"/>
          <w:b/>
          <w:szCs w:val="21"/>
        </w:rPr>
        <w:t>ault</w:t>
      </w:r>
    </w:p>
    <w:p w:rsidR="00F643AC" w:rsidRPr="005B77B9" w:rsidRDefault="00F643AC" w:rsidP="005B77B9">
      <w:pPr>
        <w:ind w:firstLineChars="200" w:firstLine="420"/>
        <w:rPr>
          <w:rFonts w:ascii="宋体" w:hAnsi="宋体" w:cs="Arial Unicode MS"/>
          <w:szCs w:val="21"/>
        </w:rPr>
      </w:pPr>
      <w:r w:rsidRPr="005B77B9">
        <w:rPr>
          <w:rFonts w:ascii="宋体" w:hAnsi="宋体" w:cs="Arial Unicode MS" w:hint="eastAsia"/>
          <w:szCs w:val="21"/>
        </w:rPr>
        <w:t>设备或其组件、子系统发生</w:t>
      </w:r>
      <w:r w:rsidR="005B77B9">
        <w:rPr>
          <w:rFonts w:ascii="宋体" w:hAnsi="宋体" w:cs="Arial Unicode MS" w:hint="eastAsia"/>
          <w:szCs w:val="21"/>
        </w:rPr>
        <w:t>的执行要求功能的能力降低或丧失的现象</w:t>
      </w:r>
      <w:r w:rsidRPr="005B77B9">
        <w:rPr>
          <w:rFonts w:ascii="宋体" w:hAnsi="宋体" w:cs="Arial Unicode MS" w:hint="eastAsia"/>
          <w:szCs w:val="21"/>
        </w:rPr>
        <w:t>。</w:t>
      </w:r>
    </w:p>
    <w:p w:rsidR="007A6572" w:rsidRPr="00F643AC" w:rsidRDefault="00F643AC" w:rsidP="00F643AC">
      <w:pPr>
        <w:ind w:leftChars="200" w:left="789" w:hangingChars="205" w:hanging="369"/>
        <w:rPr>
          <w:rFonts w:ascii="宋体" w:hAnsi="宋体" w:cs="Arial Unicode MS"/>
          <w:sz w:val="18"/>
          <w:szCs w:val="18"/>
        </w:rPr>
      </w:pPr>
      <w:r w:rsidRPr="00F643AC">
        <w:rPr>
          <w:rFonts w:ascii="宋体" w:hAnsi="宋体" w:cs="Arial Unicode MS" w:hint="eastAsia"/>
          <w:sz w:val="18"/>
          <w:szCs w:val="18"/>
        </w:rPr>
        <w:t>注：故障可</w:t>
      </w:r>
      <w:r w:rsidR="007A6572" w:rsidRPr="00F643AC">
        <w:rPr>
          <w:rFonts w:ascii="宋体" w:hAnsi="宋体" w:cs="Arial Unicode MS" w:hint="eastAsia"/>
          <w:sz w:val="18"/>
          <w:szCs w:val="18"/>
        </w:rPr>
        <w:t>分为可修故障、不可修故障，可修故障一般可以维修后排除，排除后设备可以恢复至原有的状态</w:t>
      </w:r>
      <w:r w:rsidRPr="00F643AC">
        <w:rPr>
          <w:rFonts w:ascii="宋体" w:hAnsi="宋体" w:cs="Arial Unicode MS"/>
          <w:sz w:val="18"/>
          <w:szCs w:val="18"/>
        </w:rPr>
        <w:t>。</w:t>
      </w:r>
    </w:p>
    <w:p w:rsidR="001D76B5" w:rsidRPr="00F379AE" w:rsidRDefault="00EB4517" w:rsidP="00905463">
      <w:pPr>
        <w:rPr>
          <w:b/>
        </w:rPr>
      </w:pPr>
      <w:r w:rsidRPr="00F379AE">
        <w:rPr>
          <w:rFonts w:hint="eastAsia"/>
          <w:b/>
        </w:rPr>
        <w:t>3</w:t>
      </w:r>
      <w:r w:rsidR="00995DE8" w:rsidRPr="00F379AE">
        <w:rPr>
          <w:rFonts w:hint="eastAsia"/>
          <w:b/>
        </w:rPr>
        <w:t>.1</w:t>
      </w:r>
      <w:r w:rsidR="00CF4634">
        <w:rPr>
          <w:rFonts w:hint="eastAsia"/>
          <w:b/>
        </w:rPr>
        <w:t>.11</w:t>
      </w:r>
    </w:p>
    <w:p w:rsidR="001D76B5" w:rsidRDefault="001D76B5" w:rsidP="00A2202D">
      <w:pPr>
        <w:ind w:firstLineChars="200" w:firstLine="420"/>
        <w:rPr>
          <w:rFonts w:ascii="宋体" w:cs="宋体"/>
          <w:color w:val="000000"/>
          <w:kern w:val="0"/>
          <w:szCs w:val="21"/>
        </w:rPr>
      </w:pPr>
      <w:r w:rsidRPr="00A2202D">
        <w:rPr>
          <w:rFonts w:ascii="黑体" w:eastAsia="黑体" w:hAnsi="黑体" w:cs="Arial Unicode MS" w:hint="eastAsia"/>
          <w:szCs w:val="21"/>
        </w:rPr>
        <w:t>失效</w:t>
      </w:r>
      <w:r>
        <w:rPr>
          <w:rFonts w:ascii="黑体" w:eastAsia="黑体" w:hAnsi="黑体" w:cs="Arial Unicode MS" w:hint="eastAsia"/>
          <w:szCs w:val="21"/>
        </w:rPr>
        <w:t xml:space="preserve"> </w:t>
      </w:r>
      <w:r w:rsidR="00F643AC">
        <w:rPr>
          <w:rFonts w:eastAsia="黑体" w:hint="eastAsia"/>
          <w:b/>
          <w:szCs w:val="21"/>
        </w:rPr>
        <w:t>f</w:t>
      </w:r>
      <w:r w:rsidR="004B60BC" w:rsidRPr="00F643AC">
        <w:rPr>
          <w:rFonts w:eastAsia="黑体"/>
          <w:b/>
          <w:szCs w:val="21"/>
        </w:rPr>
        <w:t>ailure</w:t>
      </w:r>
    </w:p>
    <w:p w:rsidR="007A6572" w:rsidRPr="004B60BC" w:rsidRDefault="00F643AC" w:rsidP="007A6572">
      <w:pPr>
        <w:ind w:firstLineChars="200" w:firstLine="420"/>
        <w:rPr>
          <w:rFonts w:ascii="宋体" w:cs="宋体"/>
          <w:color w:val="000000"/>
          <w:kern w:val="0"/>
          <w:szCs w:val="21"/>
        </w:rPr>
      </w:pPr>
      <w:r>
        <w:rPr>
          <w:rFonts w:ascii="宋体" w:cs="宋体" w:hint="eastAsia"/>
          <w:color w:val="000000"/>
          <w:kern w:val="0"/>
          <w:szCs w:val="21"/>
        </w:rPr>
        <w:t>设备发生的</w:t>
      </w:r>
      <w:r w:rsidR="005B77B9">
        <w:rPr>
          <w:rFonts w:ascii="宋体" w:cs="宋体" w:hint="eastAsia"/>
          <w:color w:val="000000"/>
          <w:kern w:val="0"/>
          <w:szCs w:val="21"/>
        </w:rPr>
        <w:t>执行</w:t>
      </w:r>
      <w:r w:rsidR="00361323">
        <w:rPr>
          <w:rFonts w:ascii="宋体" w:cs="宋体" w:hint="eastAsia"/>
          <w:color w:val="000000"/>
          <w:kern w:val="0"/>
          <w:szCs w:val="21"/>
        </w:rPr>
        <w:t>某</w:t>
      </w:r>
      <w:proofErr w:type="gramStart"/>
      <w:r w:rsidR="00361323">
        <w:rPr>
          <w:rFonts w:ascii="宋体" w:cs="宋体" w:hint="eastAsia"/>
          <w:color w:val="000000"/>
          <w:kern w:val="0"/>
          <w:szCs w:val="21"/>
        </w:rPr>
        <w:t>一</w:t>
      </w:r>
      <w:r w:rsidR="005B77B9">
        <w:rPr>
          <w:rFonts w:ascii="宋体" w:cs="宋体" w:hint="eastAsia"/>
          <w:color w:val="000000"/>
          <w:kern w:val="0"/>
          <w:szCs w:val="21"/>
        </w:rPr>
        <w:t>要求</w:t>
      </w:r>
      <w:proofErr w:type="gramEnd"/>
      <w:r w:rsidR="005B77B9">
        <w:rPr>
          <w:rFonts w:ascii="宋体" w:cs="宋体" w:hint="eastAsia"/>
          <w:color w:val="000000"/>
          <w:kern w:val="0"/>
          <w:szCs w:val="21"/>
        </w:rPr>
        <w:t>功能的能力丧失的现象。</w:t>
      </w:r>
    </w:p>
    <w:p w:rsidR="001D76B5" w:rsidRPr="00F379AE" w:rsidRDefault="00EB4517" w:rsidP="00905463">
      <w:pPr>
        <w:rPr>
          <w:b/>
        </w:rPr>
      </w:pPr>
      <w:r w:rsidRPr="00F379AE">
        <w:rPr>
          <w:rFonts w:hint="eastAsia"/>
          <w:b/>
        </w:rPr>
        <w:t>3</w:t>
      </w:r>
      <w:r w:rsidR="00F379AE" w:rsidRPr="00F379AE">
        <w:rPr>
          <w:rFonts w:hint="eastAsia"/>
          <w:b/>
        </w:rPr>
        <w:t>.1</w:t>
      </w:r>
      <w:r w:rsidR="00CF4634">
        <w:rPr>
          <w:rFonts w:hint="eastAsia"/>
          <w:b/>
        </w:rPr>
        <w:t>.12</w:t>
      </w:r>
    </w:p>
    <w:p w:rsidR="001D76B5" w:rsidRPr="00361323" w:rsidRDefault="001D76B5" w:rsidP="008060FF">
      <w:pPr>
        <w:ind w:firstLineChars="200" w:firstLine="420"/>
        <w:rPr>
          <w:rFonts w:eastAsia="黑体"/>
          <w:b/>
          <w:szCs w:val="21"/>
        </w:rPr>
      </w:pPr>
      <w:r w:rsidRPr="008060FF">
        <w:rPr>
          <w:rFonts w:eastAsia="黑体" w:hint="eastAsia"/>
          <w:szCs w:val="21"/>
        </w:rPr>
        <w:t>事故</w:t>
      </w:r>
      <w:r w:rsidR="00361323" w:rsidRPr="00361323">
        <w:rPr>
          <w:rFonts w:eastAsia="黑体" w:hint="eastAsia"/>
          <w:b/>
          <w:szCs w:val="21"/>
        </w:rPr>
        <w:t xml:space="preserve"> accident</w:t>
      </w:r>
    </w:p>
    <w:p w:rsidR="00CE141F" w:rsidRDefault="007A6572" w:rsidP="007E66EA">
      <w:pPr>
        <w:ind w:firstLineChars="200" w:firstLine="420"/>
        <w:rPr>
          <w:rFonts w:ascii="宋体" w:cs="宋体"/>
          <w:color w:val="000000"/>
          <w:kern w:val="0"/>
          <w:szCs w:val="21"/>
        </w:rPr>
      </w:pPr>
      <w:r w:rsidRPr="007E66EA">
        <w:rPr>
          <w:rFonts w:ascii="宋体" w:cs="宋体"/>
          <w:color w:val="000000"/>
          <w:kern w:val="0"/>
          <w:szCs w:val="21"/>
        </w:rPr>
        <w:t>事故是指在进行生产、生活活动过程中突然发生的、违背人们意志的意外事件，</w:t>
      </w:r>
    </w:p>
    <w:p w:rsidR="004B60BC" w:rsidRPr="00CE141F" w:rsidRDefault="00CE141F" w:rsidP="00CE141F">
      <w:pPr>
        <w:ind w:leftChars="200" w:left="789" w:hangingChars="205" w:hanging="369"/>
        <w:rPr>
          <w:rFonts w:ascii="宋体" w:hAnsi="宋体" w:cs="Arial Unicode MS"/>
          <w:sz w:val="18"/>
          <w:szCs w:val="18"/>
        </w:rPr>
      </w:pPr>
      <w:r w:rsidRPr="00CE141F">
        <w:rPr>
          <w:rFonts w:ascii="宋体" w:hAnsi="宋体" w:cs="Arial Unicode MS" w:hint="eastAsia"/>
          <w:sz w:val="18"/>
          <w:szCs w:val="18"/>
        </w:rPr>
        <w:t>注：</w:t>
      </w:r>
      <w:r w:rsidR="007A6572" w:rsidRPr="00CE141F">
        <w:rPr>
          <w:rFonts w:ascii="宋体" w:hAnsi="宋体" w:cs="Arial Unicode MS"/>
          <w:sz w:val="18"/>
          <w:szCs w:val="18"/>
        </w:rPr>
        <w:t>通常会导致人员伤害、死亡、职业病或</w:t>
      </w:r>
      <w:r w:rsidR="0018160B">
        <w:rPr>
          <w:rFonts w:ascii="宋体" w:hAnsi="宋体" w:cs="Arial Unicode MS" w:hint="eastAsia"/>
          <w:sz w:val="18"/>
          <w:szCs w:val="18"/>
        </w:rPr>
        <w:t>停工停产、</w:t>
      </w:r>
      <w:r w:rsidR="007A6572" w:rsidRPr="00CE141F">
        <w:rPr>
          <w:rFonts w:ascii="宋体" w:hAnsi="宋体" w:cs="Arial Unicode MS"/>
          <w:sz w:val="18"/>
          <w:szCs w:val="18"/>
        </w:rPr>
        <w:t>设备设施</w:t>
      </w:r>
      <w:r w:rsidR="0018160B">
        <w:rPr>
          <w:rFonts w:ascii="宋体" w:hAnsi="宋体" w:cs="Arial Unicode MS" w:hint="eastAsia"/>
          <w:sz w:val="18"/>
          <w:szCs w:val="18"/>
        </w:rPr>
        <w:t>破坏、环境破坏</w:t>
      </w:r>
      <w:r w:rsidR="007A6572" w:rsidRPr="00CE141F">
        <w:rPr>
          <w:rFonts w:ascii="宋体" w:hAnsi="宋体" w:cs="Arial Unicode MS"/>
          <w:sz w:val="18"/>
          <w:szCs w:val="18"/>
        </w:rPr>
        <w:t>等‌。这些事件具有突发性和不可预测性，往往由多种因素引起，包括人为错误和偶然因素。</w:t>
      </w:r>
      <w:r w:rsidR="004E4FF1">
        <w:rPr>
          <w:rFonts w:ascii="宋体" w:hAnsi="宋体" w:cs="Arial Unicode MS"/>
          <w:sz w:val="18"/>
          <w:szCs w:val="18"/>
        </w:rPr>
        <w:t>‌</w:t>
      </w:r>
    </w:p>
    <w:p w:rsidR="001D76B5" w:rsidRPr="00F379AE" w:rsidRDefault="00EB4517" w:rsidP="00905463">
      <w:pPr>
        <w:rPr>
          <w:b/>
        </w:rPr>
      </w:pPr>
      <w:r w:rsidRPr="00F379AE">
        <w:rPr>
          <w:rFonts w:hint="eastAsia"/>
          <w:b/>
        </w:rPr>
        <w:lastRenderedPageBreak/>
        <w:t>3</w:t>
      </w:r>
      <w:r w:rsidR="00995DE8" w:rsidRPr="00F379AE">
        <w:rPr>
          <w:rFonts w:hint="eastAsia"/>
          <w:b/>
        </w:rPr>
        <w:t>.1</w:t>
      </w:r>
      <w:r w:rsidR="00CF4634">
        <w:rPr>
          <w:rFonts w:hint="eastAsia"/>
          <w:b/>
        </w:rPr>
        <w:t>.13</w:t>
      </w:r>
    </w:p>
    <w:p w:rsidR="001D76B5" w:rsidRPr="00A2202D" w:rsidRDefault="001D76B5" w:rsidP="00A2202D">
      <w:pPr>
        <w:ind w:firstLineChars="200" w:firstLine="420"/>
        <w:rPr>
          <w:rFonts w:ascii="黑体" w:eastAsia="黑体" w:hAnsi="黑体" w:cs="Arial Unicode MS"/>
          <w:szCs w:val="21"/>
        </w:rPr>
      </w:pPr>
      <w:r w:rsidRPr="00A2202D">
        <w:rPr>
          <w:rFonts w:ascii="黑体" w:eastAsia="黑体" w:hAnsi="黑体" w:cs="Arial Unicode MS" w:hint="eastAsia"/>
          <w:szCs w:val="21"/>
        </w:rPr>
        <w:t>缺陷</w:t>
      </w:r>
      <w:r>
        <w:rPr>
          <w:rFonts w:ascii="黑体" w:eastAsia="黑体" w:hAnsi="黑体" w:cs="Arial Unicode MS" w:hint="eastAsia"/>
          <w:szCs w:val="21"/>
        </w:rPr>
        <w:t xml:space="preserve"> </w:t>
      </w:r>
      <w:r w:rsidR="007E66EA" w:rsidRPr="008060FF">
        <w:rPr>
          <w:rFonts w:ascii="TimesNewRomanPSMT" w:hAnsi="TimesNewRomanPSMT" w:cs="TimesNewRomanPSMT" w:hint="eastAsia"/>
          <w:b/>
          <w:kern w:val="0"/>
          <w:szCs w:val="21"/>
        </w:rPr>
        <w:t>d</w:t>
      </w:r>
      <w:r w:rsidR="004B60BC" w:rsidRPr="008060FF">
        <w:rPr>
          <w:rFonts w:ascii="TimesNewRomanPSMT" w:hAnsi="TimesNewRomanPSMT" w:cs="TimesNewRomanPSMT"/>
          <w:b/>
          <w:kern w:val="0"/>
          <w:szCs w:val="21"/>
        </w:rPr>
        <w:t>efect</w:t>
      </w:r>
    </w:p>
    <w:p w:rsidR="004B60BC" w:rsidRDefault="00CF2734" w:rsidP="004E4FF1">
      <w:pPr>
        <w:ind w:firstLineChars="200" w:firstLine="420"/>
        <w:rPr>
          <w:rFonts w:ascii="宋体" w:cs="宋体"/>
          <w:color w:val="000000"/>
          <w:kern w:val="0"/>
          <w:szCs w:val="21"/>
        </w:rPr>
      </w:pPr>
      <w:r>
        <w:rPr>
          <w:rFonts w:ascii="宋体" w:cs="宋体" w:hint="eastAsia"/>
          <w:color w:val="000000"/>
          <w:kern w:val="0"/>
          <w:szCs w:val="21"/>
        </w:rPr>
        <w:t>设备存在的</w:t>
      </w:r>
      <w:r w:rsidR="00CE141F" w:rsidRPr="004E4FF1">
        <w:rPr>
          <w:rFonts w:ascii="宋体" w:cs="宋体" w:hint="eastAsia"/>
          <w:color w:val="000000"/>
          <w:kern w:val="0"/>
          <w:szCs w:val="21"/>
        </w:rPr>
        <w:t>不满足规定要求的</w:t>
      </w:r>
      <w:r w:rsidR="004E4FF1">
        <w:rPr>
          <w:rFonts w:ascii="宋体" w:cs="宋体" w:hint="eastAsia"/>
          <w:color w:val="000000"/>
          <w:kern w:val="0"/>
          <w:szCs w:val="21"/>
        </w:rPr>
        <w:t>情况</w:t>
      </w:r>
      <w:r w:rsidR="004B60BC" w:rsidRPr="004E4FF1">
        <w:rPr>
          <w:rFonts w:ascii="宋体" w:cs="宋体" w:hint="eastAsia"/>
          <w:color w:val="000000"/>
          <w:kern w:val="0"/>
          <w:szCs w:val="21"/>
        </w:rPr>
        <w:t>。</w:t>
      </w:r>
    </w:p>
    <w:p w:rsidR="004E4FF1" w:rsidRPr="004E4FF1" w:rsidRDefault="004E4FF1" w:rsidP="004E4FF1">
      <w:pPr>
        <w:ind w:leftChars="200" w:left="789" w:hangingChars="205" w:hanging="369"/>
        <w:rPr>
          <w:rFonts w:ascii="宋体" w:cs="宋体"/>
          <w:color w:val="000000"/>
          <w:kern w:val="0"/>
          <w:szCs w:val="21"/>
        </w:rPr>
      </w:pPr>
      <w:r w:rsidRPr="00CE141F">
        <w:rPr>
          <w:rFonts w:ascii="宋体" w:hAnsi="宋体" w:cs="Arial Unicode MS" w:hint="eastAsia"/>
          <w:sz w:val="18"/>
          <w:szCs w:val="18"/>
        </w:rPr>
        <w:t>注：</w:t>
      </w:r>
      <w:r>
        <w:rPr>
          <w:rFonts w:ascii="宋体" w:hAnsi="宋体" w:cs="Arial Unicode MS" w:hint="eastAsia"/>
          <w:sz w:val="18"/>
          <w:szCs w:val="18"/>
        </w:rPr>
        <w:t>规定要求通常</w:t>
      </w:r>
      <w:proofErr w:type="gramStart"/>
      <w:r>
        <w:rPr>
          <w:rFonts w:ascii="宋体" w:hAnsi="宋体" w:cs="Arial Unicode MS" w:hint="eastAsia"/>
          <w:sz w:val="18"/>
          <w:szCs w:val="18"/>
        </w:rPr>
        <w:t>指法规</w:t>
      </w:r>
      <w:proofErr w:type="gramEnd"/>
      <w:r>
        <w:rPr>
          <w:rFonts w:ascii="宋体" w:hAnsi="宋体" w:cs="Arial Unicode MS" w:hint="eastAsia"/>
          <w:sz w:val="18"/>
          <w:szCs w:val="18"/>
        </w:rPr>
        <w:t>标准、设计、管理体系等方面的要求</w:t>
      </w:r>
      <w:r w:rsidR="0064166D">
        <w:rPr>
          <w:rFonts w:ascii="宋体" w:hAnsi="宋体" w:cs="Arial Unicode MS" w:hint="eastAsia"/>
          <w:sz w:val="18"/>
          <w:szCs w:val="18"/>
        </w:rPr>
        <w:t>，损伤，故障、失效、事故可视为是不同类别、不同程度的缺陷</w:t>
      </w:r>
      <w:r>
        <w:rPr>
          <w:rFonts w:ascii="宋体" w:hAnsi="宋体" w:cs="Arial Unicode MS" w:hint="eastAsia"/>
          <w:sz w:val="18"/>
          <w:szCs w:val="18"/>
        </w:rPr>
        <w:t>。</w:t>
      </w:r>
    </w:p>
    <w:p w:rsidR="0076546A" w:rsidRPr="00F379AE" w:rsidRDefault="00EB4517" w:rsidP="00905463">
      <w:pPr>
        <w:rPr>
          <w:b/>
        </w:rPr>
      </w:pPr>
      <w:r w:rsidRPr="00F379AE">
        <w:rPr>
          <w:rFonts w:hint="eastAsia"/>
          <w:b/>
        </w:rPr>
        <w:t>3</w:t>
      </w:r>
      <w:r w:rsidR="00995DE8" w:rsidRPr="00F379AE">
        <w:rPr>
          <w:rFonts w:hint="eastAsia"/>
          <w:b/>
        </w:rPr>
        <w:t>.1</w:t>
      </w:r>
      <w:r w:rsidR="00CF4634">
        <w:rPr>
          <w:rFonts w:hint="eastAsia"/>
          <w:b/>
        </w:rPr>
        <w:t>.14</w:t>
      </w:r>
    </w:p>
    <w:p w:rsidR="007E66EA" w:rsidRDefault="007E66EA" w:rsidP="004B60BC">
      <w:pPr>
        <w:ind w:firstLineChars="200" w:firstLine="420"/>
        <w:rPr>
          <w:rFonts w:ascii="TimesNewRomanPSMT" w:hAnsi="TimesNewRomanPSMT" w:cs="TimesNewRomanPSMT"/>
          <w:kern w:val="0"/>
          <w:sz w:val="19"/>
          <w:szCs w:val="19"/>
        </w:rPr>
      </w:pPr>
      <w:r w:rsidRPr="007E66EA">
        <w:rPr>
          <w:rFonts w:ascii="黑体" w:eastAsia="黑体" w:hAnsi="黑体" w:cs="Arial Unicode MS" w:hint="eastAsia"/>
          <w:szCs w:val="21"/>
        </w:rPr>
        <w:t>异常</w:t>
      </w:r>
      <w:r w:rsidR="00361323">
        <w:rPr>
          <w:rFonts w:ascii="黑体" w:eastAsia="黑体" w:hAnsi="黑体" w:cs="Arial Unicode MS" w:hint="eastAsia"/>
          <w:szCs w:val="21"/>
        </w:rPr>
        <w:t xml:space="preserve"> </w:t>
      </w:r>
      <w:r w:rsidR="00361323" w:rsidRPr="008060FF">
        <w:rPr>
          <w:rFonts w:ascii="TimesNewRomanPSMT" w:hAnsi="TimesNewRomanPSMT" w:cs="TimesNewRomanPSMT" w:hint="eastAsia"/>
          <w:b/>
          <w:kern w:val="0"/>
          <w:szCs w:val="21"/>
        </w:rPr>
        <w:t>a</w:t>
      </w:r>
      <w:r w:rsidR="00361323" w:rsidRPr="008060FF">
        <w:rPr>
          <w:rFonts w:ascii="TimesNewRomanPSMT" w:hAnsi="TimesNewRomanPSMT" w:cs="TimesNewRomanPSMT"/>
          <w:b/>
          <w:kern w:val="0"/>
          <w:szCs w:val="21"/>
        </w:rPr>
        <w:t>bnormity</w:t>
      </w:r>
    </w:p>
    <w:p w:rsidR="00586FD2" w:rsidRDefault="00586FD2" w:rsidP="00586FD2">
      <w:pPr>
        <w:ind w:firstLineChars="200" w:firstLine="420"/>
      </w:pPr>
      <w:r>
        <w:rPr>
          <w:rFonts w:hint="eastAsia"/>
        </w:rPr>
        <w:t>设备管理过程中发生的不正常情况。</w:t>
      </w:r>
    </w:p>
    <w:p w:rsidR="00EB4517" w:rsidRDefault="00586FD2" w:rsidP="00EB4517">
      <w:pPr>
        <w:ind w:leftChars="200" w:left="789" w:hangingChars="205" w:hanging="369"/>
        <w:rPr>
          <w:rFonts w:ascii="宋体" w:hAnsi="宋体" w:cs="Arial Unicode MS"/>
          <w:sz w:val="18"/>
          <w:szCs w:val="18"/>
        </w:rPr>
      </w:pPr>
      <w:r w:rsidRPr="00586FD2">
        <w:rPr>
          <w:rFonts w:ascii="宋体" w:hAnsi="宋体" w:cs="Arial Unicode MS" w:hint="eastAsia"/>
          <w:sz w:val="18"/>
          <w:szCs w:val="18"/>
        </w:rPr>
        <w:t>注：</w:t>
      </w:r>
      <w:r w:rsidR="00F37702">
        <w:rPr>
          <w:rFonts w:ascii="宋体" w:hAnsi="宋体" w:cs="Arial Unicode MS" w:hint="eastAsia"/>
          <w:sz w:val="18"/>
          <w:szCs w:val="18"/>
        </w:rPr>
        <w:t>异常</w:t>
      </w:r>
      <w:r w:rsidRPr="00586FD2">
        <w:rPr>
          <w:rFonts w:ascii="宋体" w:hAnsi="宋体" w:cs="Arial Unicode MS" w:hint="eastAsia"/>
          <w:sz w:val="18"/>
          <w:szCs w:val="18"/>
        </w:rPr>
        <w:t>主要</w:t>
      </w:r>
      <w:r w:rsidR="00F37702">
        <w:rPr>
          <w:rFonts w:ascii="宋体" w:hAnsi="宋体" w:cs="Arial Unicode MS" w:hint="eastAsia"/>
          <w:sz w:val="18"/>
          <w:szCs w:val="18"/>
        </w:rPr>
        <w:t>是</w:t>
      </w:r>
      <w:r w:rsidRPr="00586FD2">
        <w:rPr>
          <w:rFonts w:ascii="宋体" w:hAnsi="宋体" w:cs="Arial Unicode MS" w:hint="eastAsia"/>
          <w:sz w:val="18"/>
          <w:szCs w:val="18"/>
        </w:rPr>
        <w:t>指违反法律、法规、标准、企业管理制度、操作规程等相关的规定，或者会对设备运行、人员安全造成重大影响的各种突发事件和危机情况</w:t>
      </w:r>
      <w:r>
        <w:rPr>
          <w:rFonts w:ascii="宋体" w:hAnsi="宋体" w:cs="Arial Unicode MS" w:hint="eastAsia"/>
          <w:sz w:val="18"/>
          <w:szCs w:val="18"/>
        </w:rPr>
        <w:t>，</w:t>
      </w:r>
      <w:r w:rsidRPr="00586FD2">
        <w:rPr>
          <w:rFonts w:ascii="宋体" w:hAnsi="宋体" w:cs="Arial Unicode MS" w:hint="eastAsia"/>
          <w:sz w:val="18"/>
          <w:szCs w:val="18"/>
        </w:rPr>
        <w:t>如人为因素、操作不当、管理不善。</w:t>
      </w:r>
    </w:p>
    <w:p w:rsidR="00EB4517" w:rsidRPr="00F379AE" w:rsidRDefault="00EB4517" w:rsidP="00EB4517">
      <w:pPr>
        <w:rPr>
          <w:b/>
          <w:szCs w:val="21"/>
        </w:rPr>
      </w:pPr>
      <w:r w:rsidRPr="00F379AE">
        <w:rPr>
          <w:rFonts w:hint="eastAsia"/>
          <w:b/>
          <w:szCs w:val="21"/>
        </w:rPr>
        <w:t>3</w:t>
      </w:r>
      <w:r w:rsidR="00995DE8" w:rsidRPr="00F379AE">
        <w:rPr>
          <w:rFonts w:hint="eastAsia"/>
          <w:b/>
        </w:rPr>
        <w:t>.1</w:t>
      </w:r>
      <w:r w:rsidR="005F4CDF">
        <w:rPr>
          <w:rFonts w:hint="eastAsia"/>
          <w:b/>
          <w:szCs w:val="21"/>
        </w:rPr>
        <w:t>.1</w:t>
      </w:r>
      <w:r w:rsidR="00CF4634">
        <w:rPr>
          <w:rFonts w:hint="eastAsia"/>
          <w:b/>
          <w:szCs w:val="21"/>
        </w:rPr>
        <w:t>5</w:t>
      </w:r>
    </w:p>
    <w:p w:rsidR="00EB4517" w:rsidRPr="00EB4517" w:rsidRDefault="00EB4517" w:rsidP="00EB4517">
      <w:pPr>
        <w:ind w:firstLineChars="200" w:firstLine="420"/>
        <w:rPr>
          <w:rFonts w:ascii="黑体" w:eastAsia="黑体" w:hAnsi="黑体" w:cs="Arial Unicode MS"/>
          <w:szCs w:val="21"/>
        </w:rPr>
      </w:pPr>
      <w:r w:rsidRPr="00EB4517">
        <w:rPr>
          <w:rFonts w:ascii="黑体" w:eastAsia="黑体" w:hAnsi="黑体" w:cs="Arial Unicode MS" w:hint="eastAsia"/>
          <w:szCs w:val="21"/>
        </w:rPr>
        <w:t>变更</w:t>
      </w:r>
      <w:r w:rsidRPr="008060FF">
        <w:rPr>
          <w:rFonts w:ascii="TimesNewRomanPSMT" w:hAnsi="TimesNewRomanPSMT" w:cs="TimesNewRomanPSMT" w:hint="eastAsia"/>
          <w:b/>
          <w:kern w:val="0"/>
          <w:szCs w:val="21"/>
        </w:rPr>
        <w:t>c</w:t>
      </w:r>
      <w:r w:rsidRPr="008060FF">
        <w:rPr>
          <w:rFonts w:ascii="TimesNewRomanPSMT" w:hAnsi="TimesNewRomanPSMT" w:cs="TimesNewRomanPSMT"/>
          <w:b/>
          <w:kern w:val="0"/>
          <w:szCs w:val="21"/>
        </w:rPr>
        <w:t>hange</w:t>
      </w:r>
    </w:p>
    <w:p w:rsidR="00D812BD" w:rsidRDefault="0018160B" w:rsidP="00D812BD">
      <w:pPr>
        <w:ind w:firstLineChars="200" w:firstLine="420"/>
      </w:pPr>
      <w:r>
        <w:rPr>
          <w:rFonts w:hint="eastAsia"/>
        </w:rPr>
        <w:t>设备相关的情况发生了变化、从而与原来</w:t>
      </w:r>
      <w:r w:rsidR="00D812BD" w:rsidRPr="00E53939">
        <w:rPr>
          <w:rFonts w:hint="eastAsia"/>
        </w:rPr>
        <w:t>状态有差异</w:t>
      </w:r>
      <w:r w:rsidR="00D812BD">
        <w:rPr>
          <w:rFonts w:hint="eastAsia"/>
        </w:rPr>
        <w:t>的情况。</w:t>
      </w:r>
    </w:p>
    <w:p w:rsidR="00B561A5" w:rsidRDefault="00D812BD" w:rsidP="00B561A5">
      <w:pPr>
        <w:ind w:leftChars="200" w:left="789" w:hangingChars="205" w:hanging="369"/>
        <w:rPr>
          <w:rFonts w:ascii="宋体" w:hAnsi="宋体" w:cs="Arial Unicode MS"/>
          <w:sz w:val="18"/>
          <w:szCs w:val="18"/>
        </w:rPr>
      </w:pPr>
      <w:r w:rsidRPr="00D812BD">
        <w:rPr>
          <w:rFonts w:ascii="宋体" w:hAnsi="宋体" w:cs="Arial Unicode MS" w:hint="eastAsia"/>
          <w:sz w:val="18"/>
          <w:szCs w:val="18"/>
        </w:rPr>
        <w:t>注：</w:t>
      </w:r>
      <w:r>
        <w:rPr>
          <w:rFonts w:ascii="宋体" w:hAnsi="宋体" w:cs="Arial Unicode MS" w:hint="eastAsia"/>
          <w:sz w:val="18"/>
          <w:szCs w:val="18"/>
        </w:rPr>
        <w:t>变更</w:t>
      </w:r>
      <w:r w:rsidRPr="00D812BD">
        <w:rPr>
          <w:rFonts w:ascii="宋体" w:hAnsi="宋体" w:cs="Arial Unicode MS" w:hint="eastAsia"/>
          <w:sz w:val="18"/>
          <w:szCs w:val="18"/>
        </w:rPr>
        <w:t>包括工艺、设备、仪表、电气、公用工程、备件、材料、介质、环境条件、生产组织方式和人员、组织机构等方面进行的改变。</w:t>
      </w:r>
    </w:p>
    <w:p w:rsidR="00B561A5" w:rsidRPr="00B561A5" w:rsidRDefault="00B561A5" w:rsidP="00B561A5">
      <w:pPr>
        <w:rPr>
          <w:b/>
        </w:rPr>
      </w:pPr>
      <w:r w:rsidRPr="00B561A5">
        <w:rPr>
          <w:rFonts w:hint="eastAsia"/>
          <w:b/>
        </w:rPr>
        <w:t>3.1.1</w:t>
      </w:r>
      <w:r w:rsidR="00CF4634">
        <w:rPr>
          <w:rFonts w:hint="eastAsia"/>
          <w:b/>
        </w:rPr>
        <w:t>6</w:t>
      </w:r>
    </w:p>
    <w:p w:rsidR="008C611D" w:rsidRDefault="008C611D" w:rsidP="008C611D">
      <w:pPr>
        <w:ind w:firstLineChars="200" w:firstLine="422"/>
        <w:rPr>
          <w:rFonts w:ascii="AdobeHeitiStd-Regular" w:eastAsia="AdobeHeitiStd-Regular" w:hAnsi="Calibri" w:cs="AdobeHeitiStd-Regular"/>
          <w:color w:val="1A1AFF"/>
          <w:kern w:val="0"/>
          <w:szCs w:val="21"/>
        </w:rPr>
      </w:pPr>
      <w:r>
        <w:rPr>
          <w:rFonts w:eastAsiaTheme="minorEastAsia" w:hint="eastAsia"/>
          <w:b/>
          <w:szCs w:val="21"/>
        </w:rPr>
        <w:t>危险源</w:t>
      </w:r>
      <w:r>
        <w:rPr>
          <w:rFonts w:eastAsiaTheme="minorEastAsia" w:hint="eastAsia"/>
          <w:b/>
          <w:szCs w:val="21"/>
        </w:rPr>
        <w:t xml:space="preserve"> </w:t>
      </w:r>
      <w:r w:rsidRPr="008C611D">
        <w:rPr>
          <w:rFonts w:ascii="TimesNewRomanPSMT" w:hAnsi="TimesNewRomanPSMT" w:cs="TimesNewRomanPSMT"/>
          <w:b/>
          <w:kern w:val="0"/>
          <w:szCs w:val="21"/>
        </w:rPr>
        <w:t>hazard source</w:t>
      </w:r>
    </w:p>
    <w:p w:rsidR="008C611D" w:rsidRDefault="00E03661" w:rsidP="008C611D">
      <w:pPr>
        <w:ind w:firstLineChars="200" w:firstLine="420"/>
      </w:pPr>
      <w:r>
        <w:rPr>
          <w:rFonts w:hint="eastAsia"/>
        </w:rPr>
        <w:t>危害</w:t>
      </w:r>
      <w:r w:rsidR="008C611D" w:rsidRPr="008C611D">
        <w:rPr>
          <w:rFonts w:hint="eastAsia"/>
        </w:rPr>
        <w:t>的根源</w:t>
      </w:r>
      <w:r w:rsidR="008C611D">
        <w:rPr>
          <w:rFonts w:hint="eastAsia"/>
        </w:rPr>
        <w:t>。</w:t>
      </w:r>
    </w:p>
    <w:p w:rsidR="008C611D" w:rsidRPr="00B561A5" w:rsidRDefault="008C611D" w:rsidP="00B561A5">
      <w:pPr>
        <w:ind w:leftChars="200" w:left="789" w:hangingChars="205" w:hanging="369"/>
        <w:rPr>
          <w:rFonts w:ascii="宋体" w:hAnsi="宋体" w:cs="Arial Unicode MS"/>
          <w:sz w:val="18"/>
          <w:szCs w:val="18"/>
        </w:rPr>
      </w:pPr>
      <w:r w:rsidRPr="00B561A5">
        <w:rPr>
          <w:rFonts w:ascii="宋体" w:hAnsi="宋体" w:cs="Arial Unicode MS" w:hint="eastAsia"/>
          <w:sz w:val="18"/>
          <w:szCs w:val="18"/>
        </w:rPr>
        <w:t>注：</w:t>
      </w:r>
      <w:r w:rsidR="00E03661">
        <w:rPr>
          <w:rFonts w:ascii="宋体" w:hAnsi="宋体" w:cs="Arial Unicode MS" w:hint="eastAsia"/>
          <w:sz w:val="18"/>
          <w:szCs w:val="18"/>
        </w:rPr>
        <w:t>危害</w:t>
      </w:r>
      <w:r w:rsidRPr="00B561A5">
        <w:rPr>
          <w:rFonts w:ascii="宋体" w:hAnsi="宋体" w:cs="Arial Unicode MS" w:hint="eastAsia"/>
          <w:sz w:val="18"/>
          <w:szCs w:val="18"/>
        </w:rPr>
        <w:t>发生的根源、来源，</w:t>
      </w:r>
      <w:r w:rsidR="0018160B">
        <w:rPr>
          <w:rFonts w:ascii="宋体" w:hAnsi="宋体" w:cs="Arial Unicode MS" w:hint="eastAsia"/>
          <w:sz w:val="18"/>
          <w:szCs w:val="18"/>
        </w:rPr>
        <w:t>主要</w:t>
      </w:r>
      <w:r w:rsidRPr="00B561A5">
        <w:rPr>
          <w:rFonts w:ascii="宋体" w:hAnsi="宋体" w:cs="Arial Unicode MS" w:hint="eastAsia"/>
          <w:sz w:val="18"/>
          <w:szCs w:val="18"/>
        </w:rPr>
        <w:t>包括危险的物质、能量。</w:t>
      </w:r>
    </w:p>
    <w:p w:rsidR="00B561A5" w:rsidRPr="00B561A5" w:rsidRDefault="00B561A5" w:rsidP="00B561A5">
      <w:pPr>
        <w:rPr>
          <w:b/>
        </w:rPr>
      </w:pPr>
      <w:r w:rsidRPr="00B561A5">
        <w:rPr>
          <w:rFonts w:hint="eastAsia"/>
          <w:b/>
        </w:rPr>
        <w:t>3.1.1</w:t>
      </w:r>
      <w:r w:rsidR="00CF4634">
        <w:rPr>
          <w:rFonts w:hint="eastAsia"/>
          <w:b/>
        </w:rPr>
        <w:t>7</w:t>
      </w:r>
    </w:p>
    <w:p w:rsidR="008C611D" w:rsidRPr="00D025D1" w:rsidRDefault="008C611D" w:rsidP="008C611D">
      <w:pPr>
        <w:ind w:firstLineChars="200" w:firstLine="420"/>
        <w:rPr>
          <w:rFonts w:ascii="黑体" w:eastAsia="黑体" w:hAnsi="黑体" w:cs="Arial Unicode MS"/>
          <w:szCs w:val="21"/>
        </w:rPr>
      </w:pPr>
      <w:r w:rsidRPr="00D025D1">
        <w:rPr>
          <w:rFonts w:ascii="黑体" w:eastAsia="黑体" w:hAnsi="黑体" w:cs="Arial Unicode MS" w:hint="eastAsia"/>
          <w:szCs w:val="21"/>
        </w:rPr>
        <w:t xml:space="preserve">危险 </w:t>
      </w:r>
      <w:r w:rsidRPr="00D025D1">
        <w:rPr>
          <w:rFonts w:ascii="TimesNewRomanPSMT" w:hAnsi="TimesNewRomanPSMT" w:cs="TimesNewRomanPSMT" w:hint="eastAsia"/>
          <w:b/>
          <w:kern w:val="0"/>
          <w:szCs w:val="21"/>
        </w:rPr>
        <w:t>hazard</w:t>
      </w:r>
    </w:p>
    <w:p w:rsidR="008C611D" w:rsidRPr="00D025D1" w:rsidRDefault="00E03661" w:rsidP="00E03661">
      <w:pPr>
        <w:ind w:firstLineChars="200" w:firstLine="420"/>
      </w:pPr>
      <w:r>
        <w:rPr>
          <w:rFonts w:hint="eastAsia"/>
        </w:rPr>
        <w:t>危害</w:t>
      </w:r>
      <w:r w:rsidR="006C4160">
        <w:rPr>
          <w:rFonts w:hint="eastAsia"/>
        </w:rPr>
        <w:t>可能发生</w:t>
      </w:r>
      <w:r w:rsidR="008C611D" w:rsidRPr="00D025D1">
        <w:rPr>
          <w:rFonts w:hint="eastAsia"/>
        </w:rPr>
        <w:t>的潜在状态。</w:t>
      </w:r>
    </w:p>
    <w:p w:rsidR="008C611D" w:rsidRDefault="008C611D" w:rsidP="008C611D">
      <w:pPr>
        <w:ind w:leftChars="200" w:left="789" w:hangingChars="205" w:hanging="369"/>
        <w:rPr>
          <w:rFonts w:ascii="宋体" w:hAnsi="宋体" w:cs="Arial Unicode MS"/>
          <w:sz w:val="18"/>
          <w:szCs w:val="18"/>
        </w:rPr>
      </w:pPr>
      <w:r>
        <w:rPr>
          <w:rFonts w:ascii="宋体" w:hAnsi="宋体" w:cs="Arial Unicode MS" w:hint="eastAsia"/>
          <w:sz w:val="18"/>
          <w:szCs w:val="18"/>
        </w:rPr>
        <w:t>注：</w:t>
      </w:r>
      <w:r w:rsidR="00E03661">
        <w:rPr>
          <w:rFonts w:ascii="宋体" w:hAnsi="宋体" w:cs="Arial Unicode MS" w:hint="eastAsia"/>
          <w:sz w:val="18"/>
          <w:szCs w:val="18"/>
        </w:rPr>
        <w:t>危险是种潜在的状态，危险出现时，危害</w:t>
      </w:r>
      <w:r w:rsidRPr="00D025D1">
        <w:rPr>
          <w:rFonts w:ascii="宋体" w:hAnsi="宋体" w:cs="Arial Unicode MS" w:hint="eastAsia"/>
          <w:sz w:val="18"/>
          <w:szCs w:val="18"/>
        </w:rPr>
        <w:t>尚未发生，但</w:t>
      </w:r>
      <w:r w:rsidR="00610F36">
        <w:rPr>
          <w:rFonts w:ascii="宋体" w:hAnsi="宋体" w:cs="Arial Unicode MS" w:hint="eastAsia"/>
          <w:sz w:val="18"/>
          <w:szCs w:val="18"/>
        </w:rPr>
        <w:t>危害</w:t>
      </w:r>
      <w:r w:rsidRPr="00D025D1">
        <w:rPr>
          <w:rFonts w:ascii="宋体" w:hAnsi="宋体" w:cs="Arial Unicode MS" w:hint="eastAsia"/>
          <w:sz w:val="18"/>
          <w:szCs w:val="18"/>
        </w:rPr>
        <w:t>发生的概率及其严重程度的乘积已经超出了可接受水平。</w:t>
      </w:r>
    </w:p>
    <w:p w:rsidR="00B561A5" w:rsidRPr="00B561A5" w:rsidRDefault="00B561A5" w:rsidP="00B561A5">
      <w:pPr>
        <w:rPr>
          <w:b/>
        </w:rPr>
      </w:pPr>
      <w:r w:rsidRPr="00B561A5">
        <w:rPr>
          <w:rFonts w:hint="eastAsia"/>
          <w:b/>
        </w:rPr>
        <w:t>3.1.1</w:t>
      </w:r>
      <w:r w:rsidR="00CF4634">
        <w:rPr>
          <w:rFonts w:hint="eastAsia"/>
          <w:b/>
        </w:rPr>
        <w:t>8</w:t>
      </w:r>
    </w:p>
    <w:p w:rsidR="008C611D" w:rsidRPr="008C611D" w:rsidRDefault="008C611D" w:rsidP="008C611D">
      <w:pPr>
        <w:ind w:firstLineChars="200" w:firstLine="420"/>
        <w:rPr>
          <w:rFonts w:ascii="黑体" w:eastAsia="黑体" w:hAnsi="黑体" w:cs="Arial Unicode MS"/>
          <w:szCs w:val="21"/>
        </w:rPr>
      </w:pPr>
      <w:r w:rsidRPr="008C611D">
        <w:rPr>
          <w:rFonts w:ascii="黑体" w:eastAsia="黑体" w:hAnsi="黑体" w:cs="Arial Unicode MS" w:hint="eastAsia"/>
          <w:szCs w:val="21"/>
        </w:rPr>
        <w:t>危险状况</w:t>
      </w:r>
      <w:r w:rsidR="00B561A5">
        <w:rPr>
          <w:rFonts w:ascii="黑体" w:eastAsia="黑体" w:hAnsi="黑体" w:cs="Arial Unicode MS" w:hint="eastAsia"/>
          <w:szCs w:val="21"/>
        </w:rPr>
        <w:t xml:space="preserve"> </w:t>
      </w:r>
      <w:r w:rsidRPr="008C611D">
        <w:rPr>
          <w:rFonts w:ascii="TimesNewRomanPSMT" w:hAnsi="TimesNewRomanPSMT" w:cs="TimesNewRomanPSMT"/>
          <w:b/>
          <w:kern w:val="0"/>
          <w:szCs w:val="21"/>
        </w:rPr>
        <w:t>hazardous situation</w:t>
      </w:r>
    </w:p>
    <w:p w:rsidR="008C611D" w:rsidRPr="008C611D" w:rsidRDefault="008C611D" w:rsidP="008C611D">
      <w:pPr>
        <w:ind w:firstLineChars="200" w:firstLine="420"/>
      </w:pPr>
      <w:r w:rsidRPr="008C611D">
        <w:rPr>
          <w:rFonts w:hint="eastAsia"/>
        </w:rPr>
        <w:t>人、财产或环境暴露于一个或多个危险源环境的情况</w:t>
      </w:r>
      <w:r w:rsidR="00B561A5">
        <w:rPr>
          <w:rFonts w:hint="eastAsia"/>
        </w:rPr>
        <w:t>。</w:t>
      </w:r>
    </w:p>
    <w:p w:rsidR="00B561A5" w:rsidRPr="00B561A5" w:rsidRDefault="00B561A5" w:rsidP="00B561A5">
      <w:pPr>
        <w:rPr>
          <w:b/>
        </w:rPr>
      </w:pPr>
      <w:r w:rsidRPr="00B561A5">
        <w:rPr>
          <w:rFonts w:hint="eastAsia"/>
          <w:b/>
        </w:rPr>
        <w:t>3.1.1</w:t>
      </w:r>
      <w:r w:rsidR="00CF4634">
        <w:rPr>
          <w:rFonts w:hint="eastAsia"/>
          <w:b/>
        </w:rPr>
        <w:t>9</w:t>
      </w:r>
    </w:p>
    <w:p w:rsidR="008C611D" w:rsidRPr="008C611D" w:rsidRDefault="008C611D" w:rsidP="008C611D">
      <w:pPr>
        <w:ind w:firstLineChars="200" w:firstLine="420"/>
        <w:rPr>
          <w:rFonts w:ascii="黑体" w:eastAsia="黑体" w:hAnsi="黑体" w:cs="Arial Unicode MS"/>
          <w:szCs w:val="21"/>
        </w:rPr>
      </w:pPr>
      <w:r w:rsidRPr="008C611D">
        <w:rPr>
          <w:rFonts w:ascii="黑体" w:eastAsia="黑体" w:hAnsi="黑体" w:cs="Arial Unicode MS" w:hint="eastAsia"/>
          <w:szCs w:val="21"/>
        </w:rPr>
        <w:t>危险事件</w:t>
      </w:r>
      <w:r w:rsidR="00B561A5">
        <w:rPr>
          <w:rFonts w:ascii="黑体" w:eastAsia="黑体" w:hAnsi="黑体" w:cs="Arial Unicode MS" w:hint="eastAsia"/>
          <w:szCs w:val="21"/>
        </w:rPr>
        <w:t xml:space="preserve"> </w:t>
      </w:r>
      <w:r w:rsidRPr="008C611D">
        <w:rPr>
          <w:rFonts w:ascii="TimesNewRomanPSMT" w:hAnsi="TimesNewRomanPSMT" w:cs="TimesNewRomanPSMT"/>
          <w:b/>
          <w:kern w:val="0"/>
          <w:szCs w:val="21"/>
        </w:rPr>
        <w:t>hazardous event</w:t>
      </w:r>
    </w:p>
    <w:p w:rsidR="008C611D" w:rsidRDefault="008C611D" w:rsidP="008C611D">
      <w:pPr>
        <w:ind w:firstLineChars="200" w:firstLine="420"/>
      </w:pPr>
      <w:r w:rsidRPr="008C611D">
        <w:rPr>
          <w:rFonts w:hint="eastAsia"/>
        </w:rPr>
        <w:t>人、财产或环境</w:t>
      </w:r>
      <w:r>
        <w:rPr>
          <w:rFonts w:hint="eastAsia"/>
        </w:rPr>
        <w:t>处于</w:t>
      </w:r>
      <w:r w:rsidRPr="008C611D">
        <w:rPr>
          <w:rFonts w:hint="eastAsia"/>
        </w:rPr>
        <w:t>危险中，可能导致</w:t>
      </w:r>
      <w:r w:rsidR="005F4CDF">
        <w:rPr>
          <w:rFonts w:hint="eastAsia"/>
        </w:rPr>
        <w:t>危害</w:t>
      </w:r>
      <w:r w:rsidRPr="008C611D">
        <w:rPr>
          <w:rFonts w:hint="eastAsia"/>
        </w:rPr>
        <w:t>的事件</w:t>
      </w:r>
      <w:r w:rsidR="00B561A5">
        <w:rPr>
          <w:rFonts w:hint="eastAsia"/>
        </w:rPr>
        <w:t>。</w:t>
      </w:r>
    </w:p>
    <w:p w:rsidR="00B561A5" w:rsidRPr="00B561A5" w:rsidRDefault="00CF4634" w:rsidP="00B561A5">
      <w:pPr>
        <w:rPr>
          <w:b/>
        </w:rPr>
      </w:pPr>
      <w:r>
        <w:rPr>
          <w:rFonts w:hint="eastAsia"/>
          <w:b/>
        </w:rPr>
        <w:t>3.1.20</w:t>
      </w:r>
    </w:p>
    <w:p w:rsidR="008C611D" w:rsidRPr="00B561A5" w:rsidRDefault="008C611D" w:rsidP="008C611D">
      <w:pPr>
        <w:ind w:firstLineChars="200" w:firstLine="420"/>
        <w:rPr>
          <w:rFonts w:ascii="黑体" w:eastAsia="黑体" w:hAnsi="黑体" w:cs="Arial Unicode MS"/>
          <w:szCs w:val="21"/>
        </w:rPr>
      </w:pPr>
      <w:r w:rsidRPr="00B561A5">
        <w:rPr>
          <w:rFonts w:ascii="黑体" w:eastAsia="黑体" w:hAnsi="黑体" w:cs="Arial Unicode MS" w:hint="eastAsia"/>
          <w:szCs w:val="21"/>
        </w:rPr>
        <w:t>危害</w:t>
      </w:r>
      <w:r w:rsidR="00B561A5" w:rsidRPr="00B561A5">
        <w:rPr>
          <w:rFonts w:ascii="黑体" w:eastAsia="黑体" w:hAnsi="黑体" w:cs="Arial Unicode MS" w:hint="eastAsia"/>
          <w:szCs w:val="21"/>
        </w:rPr>
        <w:t xml:space="preserve"> </w:t>
      </w:r>
      <w:r w:rsidRPr="00B561A5">
        <w:rPr>
          <w:rFonts w:ascii="TimesNewRomanPSMT" w:hAnsi="TimesNewRomanPSMT" w:cs="TimesNewRomanPSMT" w:hint="eastAsia"/>
          <w:b/>
          <w:kern w:val="0"/>
          <w:szCs w:val="21"/>
        </w:rPr>
        <w:t>harm</w:t>
      </w:r>
    </w:p>
    <w:p w:rsidR="00B561A5" w:rsidRDefault="00B561A5" w:rsidP="005F4CDF">
      <w:pPr>
        <w:ind w:firstLineChars="200" w:firstLine="420"/>
      </w:pPr>
      <w:r w:rsidRPr="00532A09">
        <w:rPr>
          <w:rFonts w:hint="eastAsia"/>
        </w:rPr>
        <w:t>因受损害导致破坏</w:t>
      </w:r>
      <w:r w:rsidR="006844C4">
        <w:rPr>
          <w:rFonts w:hint="eastAsia"/>
        </w:rPr>
        <w:t>，</w:t>
      </w:r>
      <w:r w:rsidRPr="00532A09">
        <w:rPr>
          <w:rFonts w:hint="eastAsia"/>
        </w:rPr>
        <w:t>包括</w:t>
      </w:r>
      <w:r w:rsidR="006844C4">
        <w:rPr>
          <w:rFonts w:hint="eastAsia"/>
        </w:rPr>
        <w:t>人员伤亡</w:t>
      </w:r>
      <w:r w:rsidR="008C611D" w:rsidRPr="00532A09">
        <w:rPr>
          <w:rFonts w:hint="eastAsia"/>
        </w:rPr>
        <w:t>、财产</w:t>
      </w:r>
      <w:r w:rsidRPr="00532A09">
        <w:rPr>
          <w:rFonts w:hint="eastAsia"/>
        </w:rPr>
        <w:t>损失</w:t>
      </w:r>
      <w:r w:rsidR="0076546A">
        <w:rPr>
          <w:rFonts w:hint="eastAsia"/>
        </w:rPr>
        <w:t>、</w:t>
      </w:r>
      <w:r w:rsidR="008C611D" w:rsidRPr="00532A09">
        <w:rPr>
          <w:rFonts w:hint="eastAsia"/>
        </w:rPr>
        <w:t>环境</w:t>
      </w:r>
      <w:r w:rsidR="00532A09">
        <w:rPr>
          <w:rFonts w:hint="eastAsia"/>
        </w:rPr>
        <w:t>破坏</w:t>
      </w:r>
      <w:r w:rsidR="0076546A">
        <w:rPr>
          <w:rFonts w:hint="eastAsia"/>
        </w:rPr>
        <w:t>或负面社会影响</w:t>
      </w:r>
      <w:r w:rsidRPr="00532A09">
        <w:rPr>
          <w:rFonts w:hint="eastAsia"/>
        </w:rPr>
        <w:t>。</w:t>
      </w:r>
    </w:p>
    <w:p w:rsidR="00E03661" w:rsidRPr="00610F36" w:rsidRDefault="00E03661" w:rsidP="00610F36">
      <w:pPr>
        <w:ind w:leftChars="200" w:left="789" w:hangingChars="205" w:hanging="369"/>
        <w:rPr>
          <w:rFonts w:ascii="宋体" w:hAnsi="宋体" w:cs="Arial Unicode MS"/>
          <w:sz w:val="18"/>
          <w:szCs w:val="18"/>
        </w:rPr>
      </w:pPr>
      <w:r w:rsidRPr="00610F36">
        <w:rPr>
          <w:rFonts w:ascii="宋体" w:hAnsi="宋体" w:cs="Arial Unicode MS" w:hint="eastAsia"/>
          <w:sz w:val="18"/>
          <w:szCs w:val="18"/>
        </w:rPr>
        <w:t>注：广义上的危害也可指各类不期望</w:t>
      </w:r>
      <w:r w:rsidR="00EF3D71">
        <w:rPr>
          <w:rFonts w:ascii="宋体" w:hAnsi="宋体" w:cs="Arial Unicode MS" w:hint="eastAsia"/>
          <w:sz w:val="18"/>
          <w:szCs w:val="18"/>
        </w:rPr>
        <w:t>事件</w:t>
      </w:r>
      <w:r w:rsidRPr="00610F36">
        <w:rPr>
          <w:rFonts w:ascii="宋体" w:hAnsi="宋体" w:cs="Arial Unicode MS" w:hint="eastAsia"/>
          <w:sz w:val="18"/>
          <w:szCs w:val="18"/>
        </w:rPr>
        <w:t>的发生。</w:t>
      </w:r>
    </w:p>
    <w:p w:rsidR="00B561A5" w:rsidRPr="00B561A5" w:rsidRDefault="00CF4634" w:rsidP="00B561A5">
      <w:pPr>
        <w:rPr>
          <w:b/>
        </w:rPr>
      </w:pPr>
      <w:r>
        <w:rPr>
          <w:rFonts w:hint="eastAsia"/>
          <w:b/>
        </w:rPr>
        <w:t>3.1.21</w:t>
      </w:r>
    </w:p>
    <w:p w:rsidR="00B561A5" w:rsidRPr="00B561A5" w:rsidRDefault="00B561A5" w:rsidP="00B561A5">
      <w:pPr>
        <w:ind w:firstLineChars="200" w:firstLine="420"/>
        <w:rPr>
          <w:rFonts w:ascii="黑体" w:eastAsia="黑体" w:hAnsi="黑体" w:cs="Arial Unicode MS"/>
          <w:szCs w:val="21"/>
        </w:rPr>
      </w:pPr>
      <w:r w:rsidRPr="00B561A5">
        <w:rPr>
          <w:rFonts w:ascii="黑体" w:eastAsia="黑体" w:hAnsi="黑体" w:cs="Arial Unicode MS" w:hint="eastAsia"/>
          <w:szCs w:val="21"/>
        </w:rPr>
        <w:t>危害事件</w:t>
      </w:r>
      <w:r w:rsidR="00532A09">
        <w:rPr>
          <w:rFonts w:ascii="黑体" w:eastAsia="黑体" w:hAnsi="黑体" w:cs="Arial Unicode MS" w:hint="eastAsia"/>
          <w:szCs w:val="21"/>
        </w:rPr>
        <w:t xml:space="preserve"> </w:t>
      </w:r>
      <w:r w:rsidRPr="00B561A5">
        <w:rPr>
          <w:rFonts w:ascii="TimesNewRomanPSMT" w:hAnsi="TimesNewRomanPSMT" w:cs="TimesNewRomanPSMT"/>
          <w:b/>
          <w:kern w:val="0"/>
          <w:szCs w:val="21"/>
        </w:rPr>
        <w:t>harmful event</w:t>
      </w:r>
    </w:p>
    <w:p w:rsidR="008C611D" w:rsidRPr="00532A09" w:rsidRDefault="00B561A5" w:rsidP="00532A09">
      <w:pPr>
        <w:ind w:leftChars="200" w:left="850" w:hangingChars="205" w:hanging="430"/>
        <w:rPr>
          <w:rFonts w:ascii="宋体" w:hAnsi="宋体" w:cs="Arial Unicode MS"/>
          <w:szCs w:val="21"/>
        </w:rPr>
      </w:pPr>
      <w:r w:rsidRPr="00532A09">
        <w:rPr>
          <w:rFonts w:ascii="宋体" w:hAnsi="宋体" w:cs="Arial Unicode MS" w:hint="eastAsia"/>
          <w:szCs w:val="21"/>
        </w:rPr>
        <w:t>发生了</w:t>
      </w:r>
      <w:r w:rsidR="006844C4">
        <w:rPr>
          <w:rFonts w:ascii="宋体" w:hAnsi="宋体" w:cs="Arial Unicode MS" w:hint="eastAsia"/>
          <w:szCs w:val="21"/>
        </w:rPr>
        <w:t>人员伤亡</w:t>
      </w:r>
      <w:r w:rsidR="0076546A">
        <w:rPr>
          <w:rFonts w:ascii="宋体" w:hAnsi="宋体" w:cs="Arial Unicode MS" w:hint="eastAsia"/>
          <w:szCs w:val="21"/>
        </w:rPr>
        <w:t>、财产损失、</w:t>
      </w:r>
      <w:r w:rsidRPr="00532A09">
        <w:rPr>
          <w:rFonts w:ascii="宋体" w:hAnsi="宋体" w:cs="Arial Unicode MS" w:hint="eastAsia"/>
          <w:szCs w:val="21"/>
        </w:rPr>
        <w:t>坏</w:t>
      </w:r>
      <w:proofErr w:type="gramStart"/>
      <w:r w:rsidRPr="00532A09">
        <w:rPr>
          <w:rFonts w:ascii="宋体" w:hAnsi="宋体" w:cs="Arial Unicode MS" w:hint="eastAsia"/>
          <w:szCs w:val="21"/>
        </w:rPr>
        <w:t>境破坏</w:t>
      </w:r>
      <w:proofErr w:type="gramEnd"/>
      <w:r w:rsidR="0076546A">
        <w:rPr>
          <w:rFonts w:ascii="宋体" w:hAnsi="宋体" w:cs="Arial Unicode MS" w:hint="eastAsia"/>
          <w:szCs w:val="21"/>
        </w:rPr>
        <w:t>或负面社会影响</w:t>
      </w:r>
      <w:r w:rsidRPr="00532A09">
        <w:rPr>
          <w:rFonts w:ascii="宋体" w:hAnsi="宋体" w:cs="Arial Unicode MS" w:hint="eastAsia"/>
          <w:szCs w:val="21"/>
        </w:rPr>
        <w:t>的事件。</w:t>
      </w:r>
    </w:p>
    <w:p w:rsidR="00B561A5" w:rsidRPr="00B561A5" w:rsidRDefault="00CF4634" w:rsidP="00B561A5">
      <w:pPr>
        <w:rPr>
          <w:b/>
        </w:rPr>
      </w:pPr>
      <w:r>
        <w:rPr>
          <w:rFonts w:hint="eastAsia"/>
          <w:b/>
        </w:rPr>
        <w:t>3.1.22</w:t>
      </w:r>
    </w:p>
    <w:p w:rsidR="00B561A5" w:rsidRPr="00B561A5" w:rsidRDefault="00B561A5" w:rsidP="00B561A5">
      <w:pPr>
        <w:ind w:firstLineChars="200" w:firstLine="420"/>
        <w:rPr>
          <w:rFonts w:ascii="黑体" w:eastAsia="黑体" w:hAnsi="黑体" w:cs="Arial Unicode MS"/>
          <w:szCs w:val="21"/>
        </w:rPr>
      </w:pPr>
      <w:r w:rsidRPr="00B561A5">
        <w:rPr>
          <w:rFonts w:ascii="黑体" w:eastAsia="黑体" w:hAnsi="黑体" w:cs="Arial Unicode MS" w:hint="eastAsia"/>
          <w:szCs w:val="21"/>
        </w:rPr>
        <w:t>危害因素</w:t>
      </w:r>
      <w:r w:rsidR="00532A09">
        <w:rPr>
          <w:rFonts w:ascii="黑体" w:eastAsia="黑体" w:hAnsi="黑体" w:cs="Arial Unicode MS" w:hint="eastAsia"/>
          <w:szCs w:val="21"/>
        </w:rPr>
        <w:t xml:space="preserve"> </w:t>
      </w:r>
      <w:r w:rsidRPr="00B561A5">
        <w:rPr>
          <w:rFonts w:ascii="TimesNewRomanPSMT" w:hAnsi="TimesNewRomanPSMT" w:cs="TimesNewRomanPSMT"/>
          <w:b/>
          <w:kern w:val="0"/>
          <w:szCs w:val="21"/>
        </w:rPr>
        <w:t>harmful factors</w:t>
      </w:r>
    </w:p>
    <w:p w:rsidR="00B561A5" w:rsidRDefault="006844C4" w:rsidP="00532A09">
      <w:pPr>
        <w:ind w:leftChars="200" w:left="850" w:hangingChars="205" w:hanging="430"/>
        <w:rPr>
          <w:rFonts w:ascii="AdobeHeitiStd-Regular" w:eastAsia="AdobeHeitiStd-Regular" w:hAnsi="Calibri" w:cs="AdobeHeitiStd-Regular"/>
          <w:kern w:val="0"/>
          <w:szCs w:val="21"/>
        </w:rPr>
      </w:pPr>
      <w:r>
        <w:rPr>
          <w:rFonts w:ascii="宋体" w:hAnsi="宋体" w:cs="Arial Unicode MS" w:hint="eastAsia"/>
          <w:szCs w:val="21"/>
        </w:rPr>
        <w:t>可能造成人员伤亡</w:t>
      </w:r>
      <w:r w:rsidR="00B561A5" w:rsidRPr="00532A09">
        <w:rPr>
          <w:rFonts w:ascii="宋体" w:hAnsi="宋体" w:cs="Arial Unicode MS" w:hint="eastAsia"/>
          <w:szCs w:val="21"/>
        </w:rPr>
        <w:t>、</w:t>
      </w:r>
      <w:r>
        <w:rPr>
          <w:rFonts w:ascii="宋体" w:hAnsi="宋体" w:cs="Arial Unicode MS" w:hint="eastAsia"/>
          <w:szCs w:val="21"/>
        </w:rPr>
        <w:t>财产</w:t>
      </w:r>
      <w:r w:rsidR="00B561A5" w:rsidRPr="00532A09">
        <w:rPr>
          <w:rFonts w:ascii="宋体" w:hAnsi="宋体" w:cs="Arial Unicode MS" w:hint="eastAsia"/>
          <w:szCs w:val="21"/>
        </w:rPr>
        <w:t>损失</w:t>
      </w:r>
      <w:r>
        <w:rPr>
          <w:rFonts w:ascii="宋体" w:hAnsi="宋体" w:cs="Arial Unicode MS" w:hint="eastAsia"/>
          <w:szCs w:val="21"/>
        </w:rPr>
        <w:t>、</w:t>
      </w:r>
      <w:r w:rsidR="00B561A5" w:rsidRPr="00532A09">
        <w:rPr>
          <w:rFonts w:ascii="宋体" w:hAnsi="宋体" w:cs="Arial Unicode MS" w:hint="eastAsia"/>
          <w:szCs w:val="21"/>
        </w:rPr>
        <w:t>环境破坏</w:t>
      </w:r>
      <w:r w:rsidR="0076546A">
        <w:rPr>
          <w:rFonts w:ascii="宋体" w:hAnsi="宋体" w:cs="Arial Unicode MS" w:hint="eastAsia"/>
          <w:szCs w:val="21"/>
        </w:rPr>
        <w:t>或负面社会影响</w:t>
      </w:r>
      <w:r w:rsidR="00B561A5" w:rsidRPr="00532A09">
        <w:rPr>
          <w:rFonts w:ascii="宋体" w:hAnsi="宋体" w:cs="Arial Unicode MS" w:hint="eastAsia"/>
          <w:szCs w:val="21"/>
        </w:rPr>
        <w:t>的因素</w:t>
      </w:r>
      <w:r w:rsidR="00532A09">
        <w:rPr>
          <w:rFonts w:ascii="宋体" w:hAnsi="宋体" w:cs="Arial Unicode MS" w:hint="eastAsia"/>
          <w:szCs w:val="21"/>
        </w:rPr>
        <w:t>。</w:t>
      </w:r>
    </w:p>
    <w:p w:rsidR="008C611D" w:rsidRDefault="00B561A5" w:rsidP="00532A09">
      <w:pPr>
        <w:ind w:leftChars="200" w:left="789" w:hangingChars="205" w:hanging="369"/>
        <w:rPr>
          <w:rFonts w:ascii="宋体" w:hAnsi="宋体" w:cs="Arial Unicode MS"/>
          <w:sz w:val="18"/>
          <w:szCs w:val="18"/>
        </w:rPr>
      </w:pPr>
      <w:r w:rsidRPr="00532A09">
        <w:rPr>
          <w:rFonts w:ascii="宋体" w:hAnsi="宋体" w:cs="Arial Unicode MS" w:hint="eastAsia"/>
          <w:sz w:val="18"/>
          <w:szCs w:val="18"/>
        </w:rPr>
        <w:t>注：包括人的因素、物的因素、管理因素、环境因素</w:t>
      </w:r>
      <w:r w:rsidR="00532A09">
        <w:rPr>
          <w:rFonts w:ascii="宋体" w:hAnsi="宋体" w:cs="Arial Unicode MS" w:hint="eastAsia"/>
          <w:sz w:val="18"/>
          <w:szCs w:val="18"/>
        </w:rPr>
        <w:t>。</w:t>
      </w:r>
    </w:p>
    <w:p w:rsidR="00532A09" w:rsidRPr="005F4CDF" w:rsidRDefault="00532A09" w:rsidP="00532A09">
      <w:pPr>
        <w:rPr>
          <w:b/>
        </w:rPr>
      </w:pPr>
      <w:r w:rsidRPr="005F4CDF">
        <w:rPr>
          <w:rFonts w:hint="eastAsia"/>
          <w:b/>
        </w:rPr>
        <w:t>3.1.</w:t>
      </w:r>
      <w:r w:rsidR="00CF4634">
        <w:rPr>
          <w:rFonts w:hint="eastAsia"/>
          <w:b/>
        </w:rPr>
        <w:t>23</w:t>
      </w:r>
      <w:r w:rsidRPr="005F4CDF">
        <w:rPr>
          <w:rFonts w:hint="eastAsia"/>
          <w:b/>
        </w:rPr>
        <w:t xml:space="preserve"> </w:t>
      </w:r>
    </w:p>
    <w:p w:rsidR="00532A09" w:rsidRPr="00532A09" w:rsidRDefault="00532A09" w:rsidP="00532A09">
      <w:pPr>
        <w:ind w:firstLineChars="200" w:firstLine="420"/>
        <w:rPr>
          <w:rFonts w:ascii="黑体" w:eastAsia="黑体" w:hAnsi="黑体" w:cs="Arial Unicode MS"/>
          <w:szCs w:val="21"/>
        </w:rPr>
      </w:pPr>
      <w:r w:rsidRPr="00532A09">
        <w:rPr>
          <w:rFonts w:ascii="黑体" w:eastAsia="黑体" w:hAnsi="黑体" w:cs="Arial Unicode MS" w:hint="eastAsia"/>
          <w:szCs w:val="21"/>
        </w:rPr>
        <w:t xml:space="preserve">风险评估 </w:t>
      </w:r>
      <w:r w:rsidRPr="00532A09">
        <w:rPr>
          <w:rFonts w:ascii="TimesNewRomanPSMT" w:hAnsi="TimesNewRomanPSMT" w:cs="TimesNewRomanPSMT" w:hint="eastAsia"/>
          <w:b/>
          <w:kern w:val="0"/>
          <w:szCs w:val="21"/>
        </w:rPr>
        <w:t xml:space="preserve">risk assessment </w:t>
      </w:r>
    </w:p>
    <w:p w:rsidR="006844C4" w:rsidRDefault="00684412" w:rsidP="00532A09">
      <w:pPr>
        <w:ind w:firstLineChars="200" w:firstLine="420"/>
      </w:pPr>
      <w:r>
        <w:rPr>
          <w:rFonts w:hint="eastAsia"/>
        </w:rPr>
        <w:t>对</w:t>
      </w:r>
      <w:r w:rsidR="005F4CDF">
        <w:rPr>
          <w:rFonts w:hint="eastAsia"/>
        </w:rPr>
        <w:t>潜在</w:t>
      </w:r>
      <w:r w:rsidR="00017E9B">
        <w:rPr>
          <w:rFonts w:hint="eastAsia"/>
        </w:rPr>
        <w:t>危害及其可能性（概率）与后果进行</w:t>
      </w:r>
      <w:r>
        <w:rPr>
          <w:rFonts w:hint="eastAsia"/>
        </w:rPr>
        <w:t>识别、分析、评价</w:t>
      </w:r>
      <w:r w:rsidR="00937C41">
        <w:rPr>
          <w:rFonts w:hint="eastAsia"/>
        </w:rPr>
        <w:t>、控制</w:t>
      </w:r>
      <w:r>
        <w:rPr>
          <w:rFonts w:hint="eastAsia"/>
        </w:rPr>
        <w:t>的全过程</w:t>
      </w:r>
      <w:r w:rsidR="00017E9B">
        <w:rPr>
          <w:rFonts w:hint="eastAsia"/>
        </w:rPr>
        <w:t>。</w:t>
      </w:r>
    </w:p>
    <w:p w:rsidR="00532A09" w:rsidRDefault="00684412" w:rsidP="00684412">
      <w:pPr>
        <w:ind w:leftChars="200" w:left="789" w:hangingChars="205" w:hanging="369"/>
        <w:rPr>
          <w:rFonts w:ascii="宋体" w:hAnsi="宋体" w:cs="Arial Unicode MS"/>
          <w:sz w:val="18"/>
          <w:szCs w:val="18"/>
        </w:rPr>
      </w:pPr>
      <w:r w:rsidRPr="00684412">
        <w:rPr>
          <w:rFonts w:ascii="宋体" w:hAnsi="宋体" w:cs="Arial Unicode MS" w:hint="eastAsia"/>
          <w:sz w:val="18"/>
          <w:szCs w:val="18"/>
        </w:rPr>
        <w:lastRenderedPageBreak/>
        <w:t>注：</w:t>
      </w:r>
      <w:r w:rsidR="00532A09" w:rsidRPr="00684412">
        <w:rPr>
          <w:rFonts w:ascii="宋体" w:hAnsi="宋体" w:cs="Arial Unicode MS" w:hint="eastAsia"/>
          <w:sz w:val="18"/>
          <w:szCs w:val="18"/>
        </w:rPr>
        <w:t>对工程、系统中存在的</w:t>
      </w:r>
      <w:r>
        <w:rPr>
          <w:rFonts w:ascii="宋体" w:hAnsi="宋体" w:cs="Arial Unicode MS" w:hint="eastAsia"/>
          <w:sz w:val="18"/>
          <w:szCs w:val="18"/>
        </w:rPr>
        <w:t>危害</w:t>
      </w:r>
      <w:r w:rsidR="00532A09" w:rsidRPr="00684412">
        <w:rPr>
          <w:rFonts w:ascii="宋体" w:hAnsi="宋体" w:cs="Arial Unicode MS" w:hint="eastAsia"/>
          <w:sz w:val="18"/>
          <w:szCs w:val="18"/>
        </w:rPr>
        <w:t>因素进行识别与分析，</w:t>
      </w:r>
      <w:r w:rsidR="005F4CDF">
        <w:rPr>
          <w:rFonts w:ascii="宋体" w:hAnsi="宋体" w:cs="Arial Unicode MS" w:hint="eastAsia"/>
          <w:sz w:val="18"/>
          <w:szCs w:val="18"/>
        </w:rPr>
        <w:t>分析</w:t>
      </w:r>
      <w:r w:rsidR="00532A09" w:rsidRPr="00684412">
        <w:rPr>
          <w:rFonts w:ascii="宋体" w:hAnsi="宋体" w:cs="Arial Unicode MS" w:hint="eastAsia"/>
          <w:sz w:val="18"/>
          <w:szCs w:val="18"/>
        </w:rPr>
        <w:t>判断发生</w:t>
      </w:r>
      <w:r>
        <w:rPr>
          <w:rFonts w:ascii="宋体" w:hAnsi="宋体" w:cs="Arial Unicode MS" w:hint="eastAsia"/>
          <w:sz w:val="18"/>
          <w:szCs w:val="18"/>
        </w:rPr>
        <w:t>危害</w:t>
      </w:r>
      <w:r w:rsidR="005F4CDF">
        <w:rPr>
          <w:rFonts w:ascii="宋体" w:hAnsi="宋体" w:cs="Arial Unicode MS" w:hint="eastAsia"/>
          <w:sz w:val="18"/>
          <w:szCs w:val="18"/>
        </w:rPr>
        <w:t>的可能性与</w:t>
      </w:r>
      <w:r>
        <w:rPr>
          <w:rFonts w:ascii="宋体" w:hAnsi="宋体" w:cs="Arial Unicode MS" w:hint="eastAsia"/>
          <w:sz w:val="18"/>
          <w:szCs w:val="18"/>
        </w:rPr>
        <w:t>严重程度</w:t>
      </w:r>
      <w:r w:rsidR="005F4CDF">
        <w:rPr>
          <w:rFonts w:ascii="宋体" w:hAnsi="宋体" w:cs="Arial Unicode MS" w:hint="eastAsia"/>
          <w:sz w:val="18"/>
          <w:szCs w:val="18"/>
        </w:rPr>
        <w:t>与是否可容忍</w:t>
      </w:r>
      <w:r>
        <w:rPr>
          <w:rFonts w:ascii="宋体" w:hAnsi="宋体" w:cs="Arial Unicode MS" w:hint="eastAsia"/>
          <w:sz w:val="18"/>
          <w:szCs w:val="18"/>
        </w:rPr>
        <w:t>，提出相应的</w:t>
      </w:r>
      <w:r w:rsidR="00532A09" w:rsidRPr="00684412">
        <w:rPr>
          <w:rFonts w:ascii="宋体" w:hAnsi="宋体" w:cs="Arial Unicode MS" w:hint="eastAsia"/>
          <w:sz w:val="18"/>
          <w:szCs w:val="18"/>
        </w:rPr>
        <w:t>对策</w:t>
      </w:r>
      <w:r>
        <w:rPr>
          <w:rFonts w:ascii="宋体" w:hAnsi="宋体" w:cs="Arial Unicode MS" w:hint="eastAsia"/>
          <w:sz w:val="18"/>
          <w:szCs w:val="18"/>
        </w:rPr>
        <w:t>措施与建议。风险</w:t>
      </w:r>
      <w:r w:rsidR="00532A09" w:rsidRPr="00684412">
        <w:rPr>
          <w:rFonts w:ascii="宋体" w:hAnsi="宋体" w:cs="Arial Unicode MS" w:hint="eastAsia"/>
          <w:sz w:val="18"/>
          <w:szCs w:val="18"/>
        </w:rPr>
        <w:t>评估</w:t>
      </w:r>
      <w:r>
        <w:rPr>
          <w:rFonts w:ascii="宋体" w:hAnsi="宋体" w:cs="Arial Unicode MS" w:hint="eastAsia"/>
          <w:sz w:val="18"/>
          <w:szCs w:val="18"/>
        </w:rPr>
        <w:t>既</w:t>
      </w:r>
      <w:r w:rsidR="00532A09" w:rsidRPr="00684412">
        <w:rPr>
          <w:rFonts w:ascii="宋体" w:hAnsi="宋体" w:cs="Arial Unicode MS" w:hint="eastAsia"/>
          <w:sz w:val="18"/>
          <w:szCs w:val="18"/>
        </w:rPr>
        <w:t>可针对一个特定的对象</w:t>
      </w:r>
      <w:r w:rsidR="005F4CDF">
        <w:rPr>
          <w:rFonts w:ascii="宋体" w:hAnsi="宋体" w:cs="Arial Unicode MS" w:hint="eastAsia"/>
          <w:sz w:val="18"/>
          <w:szCs w:val="18"/>
        </w:rPr>
        <w:t>，如某台设备或其零部件</w:t>
      </w:r>
      <w:r w:rsidR="00532A09" w:rsidRPr="00684412">
        <w:rPr>
          <w:rFonts w:ascii="宋体" w:hAnsi="宋体" w:cs="Arial Unicode MS" w:hint="eastAsia"/>
          <w:sz w:val="18"/>
          <w:szCs w:val="18"/>
        </w:rPr>
        <w:t>，也可针对</w:t>
      </w:r>
      <w:r w:rsidR="007C68BA">
        <w:rPr>
          <w:rFonts w:ascii="宋体" w:hAnsi="宋体" w:cs="Arial Unicode MS" w:hint="eastAsia"/>
          <w:sz w:val="18"/>
          <w:szCs w:val="18"/>
        </w:rPr>
        <w:t>某一</w:t>
      </w:r>
      <w:r w:rsidR="00532A09" w:rsidRPr="00684412">
        <w:rPr>
          <w:rFonts w:ascii="宋体" w:hAnsi="宋体" w:cs="Arial Unicode MS" w:hint="eastAsia"/>
          <w:sz w:val="18"/>
          <w:szCs w:val="18"/>
        </w:rPr>
        <w:t>特定的区域范围</w:t>
      </w:r>
      <w:r w:rsidR="007C68BA">
        <w:rPr>
          <w:rFonts w:ascii="宋体" w:hAnsi="宋体" w:cs="Arial Unicode MS" w:hint="eastAsia"/>
          <w:sz w:val="18"/>
          <w:szCs w:val="18"/>
        </w:rPr>
        <w:t>，如整个加氢站或加氢站内的某个子</w:t>
      </w:r>
      <w:r w:rsidR="005F4CDF">
        <w:rPr>
          <w:rFonts w:ascii="宋体" w:hAnsi="宋体" w:cs="Arial Unicode MS" w:hint="eastAsia"/>
          <w:sz w:val="18"/>
          <w:szCs w:val="18"/>
        </w:rPr>
        <w:t>区域</w:t>
      </w:r>
      <w:r w:rsidR="007C68BA">
        <w:rPr>
          <w:rFonts w:ascii="宋体" w:hAnsi="宋体" w:cs="Arial Unicode MS" w:hint="eastAsia"/>
          <w:sz w:val="18"/>
          <w:szCs w:val="18"/>
        </w:rPr>
        <w:t>，还可以针对某一活动过程</w:t>
      </w:r>
      <w:r w:rsidR="00532A09" w:rsidRPr="00684412">
        <w:rPr>
          <w:rFonts w:ascii="宋体" w:hAnsi="宋体" w:cs="Arial Unicode MS" w:hint="eastAsia"/>
          <w:sz w:val="18"/>
          <w:szCs w:val="18"/>
        </w:rPr>
        <w:t>。</w:t>
      </w:r>
    </w:p>
    <w:p w:rsidR="00684412" w:rsidRPr="007E0620" w:rsidRDefault="00684412" w:rsidP="00684412">
      <w:pPr>
        <w:rPr>
          <w:b/>
        </w:rPr>
      </w:pPr>
      <w:r w:rsidRPr="007E0620">
        <w:rPr>
          <w:rFonts w:hint="eastAsia"/>
          <w:b/>
        </w:rPr>
        <w:t>3.1.</w:t>
      </w:r>
      <w:r w:rsidR="00CF4634">
        <w:rPr>
          <w:rFonts w:hint="eastAsia"/>
          <w:b/>
        </w:rPr>
        <w:t>24</w:t>
      </w:r>
    </w:p>
    <w:p w:rsidR="00532A09" w:rsidRPr="00A87759" w:rsidRDefault="00532A09" w:rsidP="00A87759">
      <w:pPr>
        <w:ind w:firstLineChars="200" w:firstLine="420"/>
        <w:rPr>
          <w:rFonts w:eastAsia="黑体"/>
          <w:szCs w:val="21"/>
        </w:rPr>
      </w:pPr>
      <w:r w:rsidRPr="00A87759">
        <w:rPr>
          <w:rFonts w:ascii="黑体" w:eastAsia="黑体" w:hAnsi="黑体" w:cs="Arial Unicode MS"/>
          <w:szCs w:val="21"/>
        </w:rPr>
        <w:t>风险识别</w:t>
      </w:r>
      <w:r w:rsidR="006C4160" w:rsidRPr="00A87759">
        <w:rPr>
          <w:rFonts w:ascii="黑体" w:eastAsia="黑体" w:hAnsi="黑体" w:cs="Arial Unicode MS" w:hint="eastAsia"/>
          <w:szCs w:val="21"/>
        </w:rPr>
        <w:t xml:space="preserve"> </w:t>
      </w:r>
      <w:r w:rsidR="006C4160" w:rsidRPr="00A87759">
        <w:rPr>
          <w:rFonts w:eastAsia="黑体"/>
          <w:szCs w:val="21"/>
        </w:rPr>
        <w:t>risk identification</w:t>
      </w:r>
    </w:p>
    <w:p w:rsidR="00017E9B" w:rsidRPr="007E0620" w:rsidRDefault="006C4160" w:rsidP="00532A09">
      <w:pPr>
        <w:ind w:firstLineChars="200" w:firstLine="420"/>
      </w:pPr>
      <w:r w:rsidRPr="007E0620">
        <w:rPr>
          <w:rFonts w:hint="eastAsia"/>
        </w:rPr>
        <w:t>对潜在危害发现、确认、定义、描述的过程。</w:t>
      </w:r>
    </w:p>
    <w:p w:rsidR="006C4160" w:rsidRPr="007E0620" w:rsidRDefault="006C4160" w:rsidP="006C4160">
      <w:pPr>
        <w:rPr>
          <w:b/>
        </w:rPr>
      </w:pPr>
      <w:r w:rsidRPr="007E0620">
        <w:rPr>
          <w:rFonts w:hint="eastAsia"/>
          <w:b/>
        </w:rPr>
        <w:t>3.1.</w:t>
      </w:r>
      <w:r w:rsidR="00CF4634">
        <w:rPr>
          <w:rFonts w:hint="eastAsia"/>
          <w:b/>
        </w:rPr>
        <w:t>25</w:t>
      </w:r>
      <w:r w:rsidRPr="007E0620">
        <w:rPr>
          <w:rFonts w:hint="eastAsia"/>
          <w:b/>
        </w:rPr>
        <w:t xml:space="preserve"> </w:t>
      </w:r>
    </w:p>
    <w:p w:rsidR="00532A09" w:rsidRPr="00532A09" w:rsidRDefault="006C4160" w:rsidP="00A87759">
      <w:pPr>
        <w:ind w:firstLineChars="200" w:firstLine="420"/>
        <w:rPr>
          <w:rFonts w:ascii="黑体" w:eastAsia="黑体" w:hAnsi="黑体" w:cs="Arial Unicode MS"/>
          <w:szCs w:val="21"/>
        </w:rPr>
      </w:pPr>
      <w:r w:rsidRPr="00A87759">
        <w:rPr>
          <w:rFonts w:ascii="黑体" w:eastAsia="黑体" w:hAnsi="黑体" w:cs="Arial Unicode MS"/>
          <w:szCs w:val="21"/>
        </w:rPr>
        <w:t>风险分析</w:t>
      </w:r>
      <w:r w:rsidRPr="00A87759">
        <w:rPr>
          <w:rFonts w:ascii="黑体" w:eastAsia="黑体" w:hAnsi="黑体" w:cs="Arial Unicode MS" w:hint="eastAsia"/>
          <w:szCs w:val="21"/>
        </w:rPr>
        <w:t xml:space="preserve"> </w:t>
      </w:r>
      <w:r w:rsidRPr="00A87759">
        <w:rPr>
          <w:rFonts w:eastAsia="黑体"/>
          <w:szCs w:val="21"/>
        </w:rPr>
        <w:t>risk analysis</w:t>
      </w:r>
    </w:p>
    <w:p w:rsidR="00532A09" w:rsidRPr="007E0620" w:rsidRDefault="007E0620" w:rsidP="00532A09">
      <w:pPr>
        <w:ind w:firstLineChars="200" w:firstLine="420"/>
      </w:pPr>
      <w:r w:rsidRPr="007E0620">
        <w:rPr>
          <w:rFonts w:hint="eastAsia"/>
        </w:rPr>
        <w:t>分析</w:t>
      </w:r>
      <w:r w:rsidRPr="007E0620">
        <w:t>风险发生的可能性（</w:t>
      </w:r>
      <w:r w:rsidRPr="007E0620">
        <w:rPr>
          <w:rFonts w:hint="eastAsia"/>
        </w:rPr>
        <w:t>概率</w:t>
      </w:r>
      <w:r w:rsidR="00532A09" w:rsidRPr="007E0620">
        <w:t>）和后果严重性</w:t>
      </w:r>
      <w:r>
        <w:rPr>
          <w:rFonts w:hint="eastAsia"/>
        </w:rPr>
        <w:t>的过程</w:t>
      </w:r>
      <w:r w:rsidR="00532A09" w:rsidRPr="007E0620">
        <w:t>。</w:t>
      </w:r>
    </w:p>
    <w:p w:rsidR="006C4160" w:rsidRPr="007E0620" w:rsidRDefault="006C4160" w:rsidP="006C4160">
      <w:pPr>
        <w:rPr>
          <w:b/>
        </w:rPr>
      </w:pPr>
      <w:r w:rsidRPr="007E0620">
        <w:rPr>
          <w:rFonts w:hint="eastAsia"/>
          <w:b/>
        </w:rPr>
        <w:t>3.1.</w:t>
      </w:r>
      <w:r w:rsidR="00CF4634">
        <w:rPr>
          <w:rFonts w:hint="eastAsia"/>
          <w:b/>
        </w:rPr>
        <w:t>26</w:t>
      </w:r>
    </w:p>
    <w:p w:rsidR="00532A09" w:rsidRPr="00532A09" w:rsidRDefault="006C4160" w:rsidP="00A87759">
      <w:pPr>
        <w:ind w:firstLineChars="200" w:firstLine="420"/>
        <w:rPr>
          <w:rFonts w:ascii="黑体" w:eastAsia="黑体" w:hAnsi="黑体" w:cs="Arial Unicode MS"/>
          <w:szCs w:val="21"/>
        </w:rPr>
      </w:pPr>
      <w:r w:rsidRPr="00A87759">
        <w:rPr>
          <w:rFonts w:ascii="黑体" w:eastAsia="黑体" w:hAnsi="黑体" w:cs="Arial Unicode MS"/>
          <w:szCs w:val="21"/>
        </w:rPr>
        <w:t>风险评价</w:t>
      </w:r>
      <w:r w:rsidRPr="00A87759">
        <w:rPr>
          <w:rFonts w:ascii="黑体" w:eastAsia="黑体" w:hAnsi="黑体" w:cs="Arial Unicode MS" w:hint="eastAsia"/>
          <w:szCs w:val="21"/>
        </w:rPr>
        <w:t xml:space="preserve"> </w:t>
      </w:r>
      <w:r w:rsidRPr="00A87759">
        <w:rPr>
          <w:rFonts w:eastAsia="黑体"/>
          <w:szCs w:val="21"/>
        </w:rPr>
        <w:t>risk evaluation</w:t>
      </w:r>
    </w:p>
    <w:p w:rsidR="00532A09" w:rsidRDefault="00532A09" w:rsidP="00565F93">
      <w:pPr>
        <w:ind w:firstLineChars="200" w:firstLine="420"/>
      </w:pPr>
      <w:r w:rsidRPr="007E0620">
        <w:t>将</w:t>
      </w:r>
      <w:r w:rsidR="007E0620">
        <w:rPr>
          <w:rFonts w:hint="eastAsia"/>
        </w:rPr>
        <w:t>风险</w:t>
      </w:r>
      <w:r w:rsidR="007E0620">
        <w:t>分析结果与预设风险标准（如可接受风险等级）</w:t>
      </w:r>
      <w:r w:rsidR="007E0620">
        <w:rPr>
          <w:rFonts w:hint="eastAsia"/>
        </w:rPr>
        <w:t>对比并</w:t>
      </w:r>
      <w:r w:rsidRPr="007E0620">
        <w:t>确定采取</w:t>
      </w:r>
      <w:r w:rsidR="007E0620">
        <w:rPr>
          <w:rFonts w:hint="eastAsia"/>
        </w:rPr>
        <w:t>何种防控</w:t>
      </w:r>
      <w:r w:rsidRPr="007E0620">
        <w:t>措施</w:t>
      </w:r>
      <w:r w:rsidR="007E0620">
        <w:rPr>
          <w:rFonts w:hint="eastAsia"/>
        </w:rPr>
        <w:t>的过程</w:t>
      </w:r>
      <w:r w:rsidRPr="007E0620">
        <w:t>。</w:t>
      </w:r>
    </w:p>
    <w:p w:rsidR="003531D2" w:rsidRDefault="003531D2" w:rsidP="003531D2">
      <w:r w:rsidRPr="00CF4634">
        <w:rPr>
          <w:rFonts w:hint="eastAsia"/>
          <w:b/>
        </w:rPr>
        <w:t>3.1.2</w:t>
      </w:r>
      <w:r w:rsidR="00CF4634" w:rsidRPr="00CF4634">
        <w:rPr>
          <w:rFonts w:hint="eastAsia"/>
          <w:b/>
        </w:rPr>
        <w:t>7</w:t>
      </w:r>
      <w:r w:rsidRPr="00CF4634">
        <w:rPr>
          <w:rFonts w:hint="eastAsia"/>
          <w:b/>
        </w:rPr>
        <w:t xml:space="preserve"> </w:t>
      </w:r>
    </w:p>
    <w:p w:rsidR="003531D2" w:rsidRPr="00F26717" w:rsidRDefault="003531D2" w:rsidP="003531D2">
      <w:pPr>
        <w:ind w:firstLineChars="200" w:firstLine="420"/>
        <w:rPr>
          <w:rFonts w:ascii="黑体" w:eastAsia="黑体" w:hAnsi="黑体" w:cs="Arial Unicode MS"/>
          <w:szCs w:val="21"/>
        </w:rPr>
      </w:pPr>
      <w:r w:rsidRPr="00F26717">
        <w:rPr>
          <w:rFonts w:ascii="黑体" w:eastAsia="黑体" w:hAnsi="黑体" w:cs="Arial Unicode MS" w:hint="eastAsia"/>
          <w:szCs w:val="21"/>
        </w:rPr>
        <w:t xml:space="preserve">风险控制 </w:t>
      </w:r>
      <w:r w:rsidRPr="00F26717">
        <w:rPr>
          <w:rFonts w:eastAsia="黑体" w:hint="eastAsia"/>
          <w:szCs w:val="21"/>
        </w:rPr>
        <w:t>risk control</w:t>
      </w:r>
    </w:p>
    <w:p w:rsidR="00CC07C5" w:rsidRDefault="00CC07C5" w:rsidP="00CC07C5">
      <w:pPr>
        <w:ind w:firstLineChars="200" w:firstLine="420"/>
      </w:pPr>
      <w:r>
        <w:rPr>
          <w:rFonts w:hint="eastAsia"/>
        </w:rPr>
        <w:t>根据风险评价的结果及加氢站生产</w:t>
      </w:r>
      <w:r w:rsidRPr="00CC07C5">
        <w:rPr>
          <w:rFonts w:hint="eastAsia"/>
        </w:rPr>
        <w:t>运营</w:t>
      </w:r>
      <w:r>
        <w:rPr>
          <w:rFonts w:hint="eastAsia"/>
        </w:rPr>
        <w:t>的实际</w:t>
      </w:r>
      <w:r w:rsidRPr="00CC07C5">
        <w:rPr>
          <w:rFonts w:hint="eastAsia"/>
        </w:rPr>
        <w:t>情况等</w:t>
      </w:r>
      <w:r>
        <w:rPr>
          <w:rFonts w:hint="eastAsia"/>
        </w:rPr>
        <w:t>，</w:t>
      </w:r>
      <w:r w:rsidRPr="00CC07C5">
        <w:rPr>
          <w:rFonts w:hint="eastAsia"/>
        </w:rPr>
        <w:t>采取工程、技术、管理等</w:t>
      </w:r>
      <w:r w:rsidR="00CF4634">
        <w:rPr>
          <w:rFonts w:hint="eastAsia"/>
        </w:rPr>
        <w:t>方面措施，</w:t>
      </w:r>
      <w:r w:rsidRPr="00CC07C5">
        <w:rPr>
          <w:rFonts w:hint="eastAsia"/>
        </w:rPr>
        <w:t>将</w:t>
      </w:r>
      <w:r w:rsidR="00CF4634">
        <w:rPr>
          <w:rFonts w:hint="eastAsia"/>
        </w:rPr>
        <w:t>风险控制在可以接受范围之内的活动</w:t>
      </w:r>
      <w:r w:rsidRPr="00CC07C5">
        <w:rPr>
          <w:rFonts w:hint="eastAsia"/>
        </w:rPr>
        <w:t>。</w:t>
      </w:r>
    </w:p>
    <w:p w:rsidR="00964A87" w:rsidRPr="00964A87" w:rsidRDefault="00964A87" w:rsidP="00964A87">
      <w:pPr>
        <w:rPr>
          <w:b/>
        </w:rPr>
      </w:pPr>
      <w:r w:rsidRPr="00964A87">
        <w:rPr>
          <w:rFonts w:hint="eastAsia"/>
          <w:b/>
        </w:rPr>
        <w:t>3.1.28</w:t>
      </w:r>
    </w:p>
    <w:p w:rsidR="00964A87" w:rsidRPr="00964A87" w:rsidRDefault="00964A87" w:rsidP="00964A87">
      <w:pPr>
        <w:ind w:firstLineChars="200" w:firstLine="420"/>
      </w:pPr>
      <w:r w:rsidRPr="00964A87">
        <w:rPr>
          <w:rFonts w:ascii="黑体" w:eastAsia="黑体" w:hAnsi="黑体"/>
        </w:rPr>
        <w:t>要求时危险失效概率</w:t>
      </w:r>
      <w:r w:rsidRPr="00964A87">
        <w:t xml:space="preserve"> probability of</w:t>
      </w:r>
      <w:r w:rsidRPr="00964A87">
        <w:rPr>
          <w:rFonts w:hint="eastAsia"/>
        </w:rPr>
        <w:t xml:space="preserve"> </w:t>
      </w:r>
      <w:r w:rsidRPr="00964A87">
        <w:t>dangerous</w:t>
      </w:r>
      <w:r w:rsidRPr="00964A87">
        <w:rPr>
          <w:rFonts w:hint="eastAsia"/>
        </w:rPr>
        <w:t xml:space="preserve"> </w:t>
      </w:r>
      <w:r w:rsidRPr="00964A87">
        <w:t>failure on demand</w:t>
      </w:r>
      <w:r w:rsidR="00F22F50">
        <w:rPr>
          <w:rFonts w:hint="eastAsia"/>
        </w:rPr>
        <w:t>（</w:t>
      </w:r>
      <w:r w:rsidRPr="00964A87">
        <w:t>PFD</w:t>
      </w:r>
      <w:r w:rsidR="00F22F50">
        <w:t>）</w:t>
      </w:r>
    </w:p>
    <w:p w:rsidR="00964A87" w:rsidRPr="00964A87" w:rsidRDefault="00964A87" w:rsidP="00964A87">
      <w:pPr>
        <w:ind w:firstLineChars="200" w:firstLine="420"/>
      </w:pPr>
      <w:r w:rsidRPr="00964A87">
        <w:t>当受保护设备或受保护设备控制系统发出要求时</w:t>
      </w:r>
      <w:r w:rsidRPr="00964A87">
        <w:t xml:space="preserve">, </w:t>
      </w:r>
      <w:r w:rsidRPr="00964A87">
        <w:t>执行规定安全功能的独立保护层的安全</w:t>
      </w:r>
      <w:proofErr w:type="gramStart"/>
      <w:r w:rsidRPr="00964A87">
        <w:t>不</w:t>
      </w:r>
      <w:proofErr w:type="gramEnd"/>
      <w:r w:rsidRPr="00964A87">
        <w:t>可用性。</w:t>
      </w:r>
    </w:p>
    <w:p w:rsidR="00964A87" w:rsidRPr="00964A87" w:rsidRDefault="00964A87" w:rsidP="00964A87">
      <w:pPr>
        <w:rPr>
          <w:b/>
          <w:bCs/>
        </w:rPr>
      </w:pPr>
      <w:r w:rsidRPr="00964A87">
        <w:rPr>
          <w:rFonts w:hint="eastAsia"/>
          <w:b/>
          <w:bCs/>
        </w:rPr>
        <w:t>3.1.29</w:t>
      </w:r>
    </w:p>
    <w:p w:rsidR="00964A87" w:rsidRPr="00964A87" w:rsidRDefault="00964A87" w:rsidP="00964A87">
      <w:pPr>
        <w:ind w:firstLineChars="200" w:firstLine="420"/>
      </w:pPr>
      <w:r w:rsidRPr="00964A87">
        <w:rPr>
          <w:rFonts w:ascii="黑体" w:eastAsia="黑体" w:hAnsi="黑体"/>
        </w:rPr>
        <w:t>初始事件</w:t>
      </w:r>
      <w:r w:rsidRPr="00964A87">
        <w:t xml:space="preserve"> initial</w:t>
      </w:r>
      <w:r w:rsidRPr="00964A87">
        <w:rPr>
          <w:rFonts w:hint="eastAsia"/>
        </w:rPr>
        <w:t xml:space="preserve"> </w:t>
      </w:r>
      <w:r w:rsidRPr="00964A87">
        <w:t>event</w:t>
      </w:r>
    </w:p>
    <w:p w:rsidR="00964A87" w:rsidRPr="00964A87" w:rsidRDefault="00964A87" w:rsidP="00964A87">
      <w:pPr>
        <w:ind w:firstLineChars="200" w:firstLine="420"/>
      </w:pPr>
      <w:r w:rsidRPr="00964A87">
        <w:t>使事故序列开始扩展所需的失效或错误的最小组合。</w:t>
      </w:r>
    </w:p>
    <w:p w:rsidR="00964A87" w:rsidRPr="00F22F50" w:rsidRDefault="00964A87" w:rsidP="00F22F50">
      <w:pPr>
        <w:ind w:leftChars="200" w:left="789" w:hangingChars="205" w:hanging="369"/>
        <w:rPr>
          <w:rFonts w:ascii="宋体" w:hAnsi="宋体" w:cs="Arial Unicode MS"/>
          <w:sz w:val="18"/>
          <w:szCs w:val="18"/>
        </w:rPr>
      </w:pPr>
      <w:r w:rsidRPr="00F22F50">
        <w:rPr>
          <w:rFonts w:ascii="宋体" w:hAnsi="宋体" w:cs="Arial Unicode MS"/>
          <w:sz w:val="18"/>
          <w:szCs w:val="18"/>
        </w:rPr>
        <w:t>注</w:t>
      </w:r>
      <w:r w:rsidRPr="00F22F50">
        <w:rPr>
          <w:rFonts w:ascii="宋体" w:hAnsi="宋体" w:cs="Arial Unicode MS" w:hint="eastAsia"/>
          <w:sz w:val="18"/>
          <w:szCs w:val="18"/>
        </w:rPr>
        <w:t>：</w:t>
      </w:r>
      <w:r w:rsidRPr="00F22F50">
        <w:rPr>
          <w:rFonts w:ascii="宋体" w:hAnsi="宋体" w:cs="Arial Unicode MS"/>
          <w:sz w:val="18"/>
          <w:szCs w:val="18"/>
        </w:rPr>
        <w:t>一般由一个单独的初始原因、多个原因或有使能条件的初始原因组成。有些情况下初始事件也可能是由同一时间发生的两种不同初始原因构成的。</w:t>
      </w:r>
    </w:p>
    <w:p w:rsidR="00964A87" w:rsidRPr="00964A87" w:rsidRDefault="00964A87" w:rsidP="00964A87">
      <w:pPr>
        <w:rPr>
          <w:b/>
          <w:bCs/>
        </w:rPr>
      </w:pPr>
      <w:r w:rsidRPr="00964A87">
        <w:rPr>
          <w:rFonts w:hint="eastAsia"/>
          <w:b/>
          <w:bCs/>
        </w:rPr>
        <w:t>3.1.30</w:t>
      </w:r>
    </w:p>
    <w:p w:rsidR="00964A87" w:rsidRPr="00964A87" w:rsidRDefault="00964A87" w:rsidP="00964A87">
      <w:pPr>
        <w:ind w:firstLineChars="200" w:firstLine="420"/>
      </w:pPr>
      <w:r w:rsidRPr="00964A87">
        <w:rPr>
          <w:rFonts w:ascii="黑体" w:eastAsia="黑体" w:hAnsi="黑体"/>
        </w:rPr>
        <w:t>独立保护层</w:t>
      </w:r>
      <w:r w:rsidRPr="00964A87">
        <w:t xml:space="preserve"> independent protection</w:t>
      </w:r>
      <w:r w:rsidRPr="00964A87">
        <w:rPr>
          <w:rFonts w:hint="eastAsia"/>
        </w:rPr>
        <w:t xml:space="preserve"> </w:t>
      </w:r>
      <w:r w:rsidRPr="00964A87">
        <w:t>layer</w:t>
      </w:r>
      <w:r w:rsidR="00F22F50">
        <w:rPr>
          <w:rFonts w:hint="eastAsia"/>
        </w:rPr>
        <w:t>（</w:t>
      </w:r>
      <w:r w:rsidRPr="00964A87">
        <w:t>IPL</w:t>
      </w:r>
      <w:r w:rsidR="00F22F50">
        <w:t>）</w:t>
      </w:r>
    </w:p>
    <w:p w:rsidR="00964A87" w:rsidRPr="00964A87" w:rsidRDefault="00806723" w:rsidP="00964A87">
      <w:pPr>
        <w:ind w:firstLineChars="200" w:firstLine="420"/>
      </w:pPr>
      <w:r>
        <w:rPr>
          <w:rFonts w:hint="eastAsia"/>
        </w:rPr>
        <w:t>能</w:t>
      </w:r>
      <w:r w:rsidRPr="00964A87">
        <w:t>有效地防止场景向不期望的后果发展</w:t>
      </w:r>
      <w:r>
        <w:rPr>
          <w:rFonts w:hint="eastAsia"/>
        </w:rPr>
        <w:t>且</w:t>
      </w:r>
      <w:r w:rsidRPr="00964A87">
        <w:t>与场景的初始事件或其他保护层的行动无关</w:t>
      </w:r>
      <w:r>
        <w:rPr>
          <w:rFonts w:hint="eastAsia"/>
        </w:rPr>
        <w:t>的</w:t>
      </w:r>
      <w:r w:rsidR="00964A87" w:rsidRPr="00964A87">
        <w:t>一种设备、</w:t>
      </w:r>
      <w:r w:rsidR="00964A87" w:rsidRPr="00964A87">
        <w:t xml:space="preserve"> </w:t>
      </w:r>
      <w:r w:rsidR="00964A87" w:rsidRPr="00964A87">
        <w:t>系统或行动。</w:t>
      </w:r>
    </w:p>
    <w:p w:rsidR="00964A87" w:rsidRPr="00F22F50" w:rsidRDefault="00964A87" w:rsidP="00F22F50">
      <w:pPr>
        <w:ind w:leftChars="200" w:left="789" w:hangingChars="205" w:hanging="369"/>
        <w:rPr>
          <w:rFonts w:ascii="宋体" w:hAnsi="宋体" w:cs="Arial Unicode MS"/>
          <w:sz w:val="18"/>
          <w:szCs w:val="18"/>
        </w:rPr>
      </w:pPr>
      <w:r w:rsidRPr="00F22F50">
        <w:rPr>
          <w:rFonts w:ascii="宋体" w:hAnsi="宋体" w:cs="Arial Unicode MS"/>
          <w:sz w:val="18"/>
          <w:szCs w:val="18"/>
        </w:rPr>
        <w:t>注:独立保护层的有效性和独立性可以被审查。</w:t>
      </w:r>
      <w:r w:rsidR="00806723" w:rsidRPr="00806723">
        <w:rPr>
          <w:rFonts w:ascii="宋体" w:hAnsi="宋体" w:cs="Arial Unicode MS"/>
          <w:sz w:val="18"/>
          <w:szCs w:val="18"/>
        </w:rPr>
        <w:t>独立性表示保护层的执行能力不会受到初始事件或其他保护层失效的影响。</w:t>
      </w:r>
    </w:p>
    <w:p w:rsidR="00964A87" w:rsidRPr="00964A87" w:rsidRDefault="00964A87" w:rsidP="00964A87">
      <w:pPr>
        <w:rPr>
          <w:b/>
          <w:bCs/>
        </w:rPr>
      </w:pPr>
      <w:r w:rsidRPr="00964A87">
        <w:rPr>
          <w:rFonts w:hint="eastAsia"/>
          <w:b/>
          <w:bCs/>
        </w:rPr>
        <w:t>3.1.31</w:t>
      </w:r>
    </w:p>
    <w:p w:rsidR="00964A87" w:rsidRPr="00964A87" w:rsidRDefault="00964A87" w:rsidP="00964A87">
      <w:pPr>
        <w:ind w:firstLineChars="200" w:firstLine="420"/>
      </w:pPr>
      <w:r w:rsidRPr="00964A87">
        <w:rPr>
          <w:rFonts w:ascii="黑体" w:eastAsia="黑体" w:hAnsi="黑体"/>
        </w:rPr>
        <w:t>风险减少因子</w:t>
      </w:r>
      <w:r w:rsidRPr="00964A87">
        <w:rPr>
          <w:rFonts w:hint="eastAsia"/>
        </w:rPr>
        <w:t xml:space="preserve"> </w:t>
      </w:r>
      <w:r w:rsidRPr="00964A87">
        <w:t>Risk Reduction Factor</w:t>
      </w:r>
      <w:r w:rsidR="00F22F50">
        <w:rPr>
          <w:rFonts w:hint="eastAsia"/>
        </w:rPr>
        <w:t>（</w:t>
      </w:r>
      <w:r w:rsidRPr="00964A87">
        <w:t>RRF</w:t>
      </w:r>
      <w:r w:rsidR="00F22F50">
        <w:t>）</w:t>
      </w:r>
    </w:p>
    <w:p w:rsidR="00964A87" w:rsidRPr="00964A87" w:rsidRDefault="00964A87" w:rsidP="00964A87">
      <w:pPr>
        <w:ind w:firstLineChars="200" w:firstLine="420"/>
      </w:pPr>
      <w:r w:rsidRPr="00964A87">
        <w:t>独立保护层将特定场景原始风险降低的倍数，即原始风险与该保护层单独作用时残余风险之比。</w:t>
      </w:r>
    </w:p>
    <w:p w:rsidR="00964A87" w:rsidRPr="00964A87" w:rsidRDefault="00964A87" w:rsidP="00964A87">
      <w:pPr>
        <w:rPr>
          <w:b/>
          <w:bCs/>
        </w:rPr>
      </w:pPr>
      <w:r w:rsidRPr="00964A87">
        <w:rPr>
          <w:rFonts w:hint="eastAsia"/>
          <w:b/>
          <w:bCs/>
        </w:rPr>
        <w:t>3.1.32</w:t>
      </w:r>
    </w:p>
    <w:p w:rsidR="00964A87" w:rsidRPr="00964A87" w:rsidRDefault="00964A87" w:rsidP="00964A87">
      <w:pPr>
        <w:ind w:firstLineChars="200" w:firstLine="420"/>
      </w:pPr>
      <w:r w:rsidRPr="00964A87">
        <w:rPr>
          <w:rFonts w:ascii="黑体" w:eastAsia="黑体" w:hAnsi="黑体"/>
        </w:rPr>
        <w:t>尽可能合理降低原则</w:t>
      </w:r>
      <w:r w:rsidRPr="00964A87">
        <w:rPr>
          <w:rFonts w:hint="eastAsia"/>
        </w:rPr>
        <w:t xml:space="preserve"> </w:t>
      </w:r>
      <w:r w:rsidRPr="00964A87">
        <w:t>as low as reasonably practice</w:t>
      </w:r>
      <w:r w:rsidR="00F22F50">
        <w:rPr>
          <w:rFonts w:hint="eastAsia"/>
        </w:rPr>
        <w:t>（</w:t>
      </w:r>
      <w:r w:rsidRPr="00964A87">
        <w:t>ALARP</w:t>
      </w:r>
      <w:r w:rsidR="00F22F50">
        <w:t>）</w:t>
      </w:r>
    </w:p>
    <w:p w:rsidR="00964A87" w:rsidRPr="00964A87" w:rsidRDefault="00F22F50" w:rsidP="00535A26">
      <w:pPr>
        <w:ind w:firstLineChars="200" w:firstLine="420"/>
      </w:pPr>
      <w:r>
        <w:t>在当前的技术条件</w:t>
      </w:r>
      <w:r>
        <w:rPr>
          <w:rFonts w:hint="eastAsia"/>
        </w:rPr>
        <w:t>与</w:t>
      </w:r>
      <w:r w:rsidR="00964A87" w:rsidRPr="00964A87">
        <w:t>合理的费用下，对风险的控制要做到在合理可行的原则下</w:t>
      </w:r>
      <w:r w:rsidR="00964A87" w:rsidRPr="00964A87">
        <w:t>“</w:t>
      </w:r>
      <w:r w:rsidR="00964A87" w:rsidRPr="00964A87">
        <w:t>尽可能的低</w:t>
      </w:r>
      <w:r w:rsidR="00964A87" w:rsidRPr="00964A87">
        <w:t>”</w:t>
      </w:r>
      <w:r w:rsidR="00964A87" w:rsidRPr="00964A87">
        <w:rPr>
          <w:rFonts w:hint="eastAsia"/>
        </w:rPr>
        <w:t>。</w:t>
      </w:r>
    </w:p>
    <w:p w:rsidR="00995DE8" w:rsidRPr="00F379AE" w:rsidRDefault="00995DE8" w:rsidP="00995DE8">
      <w:pPr>
        <w:rPr>
          <w:rFonts w:asciiTheme="minorEastAsia" w:eastAsiaTheme="minorEastAsia" w:hAnsiTheme="minorEastAsia"/>
          <w:b/>
          <w:szCs w:val="21"/>
        </w:rPr>
      </w:pPr>
      <w:r w:rsidRPr="00F379AE">
        <w:rPr>
          <w:rFonts w:eastAsiaTheme="minorEastAsia"/>
          <w:b/>
          <w:szCs w:val="21"/>
        </w:rPr>
        <w:t>3.2</w:t>
      </w:r>
      <w:r w:rsidRPr="00F379AE">
        <w:rPr>
          <w:rFonts w:asciiTheme="minorEastAsia" w:eastAsiaTheme="minorEastAsia" w:hAnsiTheme="minorEastAsia"/>
          <w:b/>
          <w:szCs w:val="21"/>
        </w:rPr>
        <w:t xml:space="preserve"> 缩略语</w:t>
      </w:r>
    </w:p>
    <w:p w:rsidR="00995DE8" w:rsidRPr="00F379AE" w:rsidRDefault="00995DE8" w:rsidP="00F379AE">
      <w:pPr>
        <w:ind w:leftChars="200" w:left="850" w:hangingChars="205" w:hanging="430"/>
        <w:rPr>
          <w:rFonts w:ascii="宋体" w:hAnsi="宋体" w:cs="Arial Unicode MS"/>
          <w:szCs w:val="21"/>
        </w:rPr>
      </w:pPr>
      <w:r w:rsidRPr="00F379AE">
        <w:rPr>
          <w:rFonts w:ascii="宋体" w:hAnsi="宋体" w:cs="Arial Unicode MS" w:hint="eastAsia"/>
          <w:szCs w:val="21"/>
        </w:rPr>
        <w:t>下列缩略语适用于本文件。</w:t>
      </w:r>
    </w:p>
    <w:p w:rsidR="00D50191" w:rsidRPr="00D50191" w:rsidRDefault="00D50191" w:rsidP="00964A87">
      <w:pPr>
        <w:pStyle w:val="afff2"/>
        <w:rPr>
          <w:rFonts w:ascii="Times New Roman"/>
          <w:color w:val="000000" w:themeColor="text1"/>
          <w:szCs w:val="21"/>
        </w:rPr>
      </w:pPr>
      <w:r>
        <w:rPr>
          <w:rFonts w:ascii="Times New Roman" w:hint="eastAsia"/>
          <w:color w:val="000000" w:themeColor="text1"/>
          <w:szCs w:val="21"/>
        </w:rPr>
        <w:t>ALARP</w:t>
      </w:r>
      <w:r>
        <w:rPr>
          <w:rFonts w:ascii="Times New Roman" w:hint="eastAsia"/>
          <w:color w:val="000000" w:themeColor="text1"/>
          <w:szCs w:val="21"/>
        </w:rPr>
        <w:t>：</w:t>
      </w:r>
      <w:r w:rsidRPr="00D50191">
        <w:rPr>
          <w:rFonts w:ascii="Times New Roman"/>
          <w:color w:val="000000" w:themeColor="text1"/>
          <w:szCs w:val="21"/>
        </w:rPr>
        <w:t>最低合理可行</w:t>
      </w:r>
      <w:r>
        <w:rPr>
          <w:rFonts w:ascii="Times New Roman"/>
          <w:color w:val="000000" w:themeColor="text1"/>
          <w:szCs w:val="21"/>
        </w:rPr>
        <w:t>（</w:t>
      </w:r>
      <w:r w:rsidRPr="00D50191">
        <w:rPr>
          <w:rFonts w:ascii="Times New Roman"/>
          <w:color w:val="000000" w:themeColor="text1"/>
          <w:szCs w:val="21"/>
        </w:rPr>
        <w:t>As Low As Reasonably Practicable</w:t>
      </w:r>
      <w:r>
        <w:rPr>
          <w:rFonts w:ascii="Times New Roman" w:hint="eastAsia"/>
          <w:color w:val="000000" w:themeColor="text1"/>
          <w:szCs w:val="21"/>
        </w:rPr>
        <w:t>）</w:t>
      </w:r>
    </w:p>
    <w:p w:rsidR="00964A87" w:rsidRDefault="00964A87" w:rsidP="00964A87">
      <w:pPr>
        <w:pStyle w:val="afff2"/>
        <w:rPr>
          <w:rFonts w:ascii="Times New Roman"/>
          <w:color w:val="000000" w:themeColor="text1"/>
          <w:szCs w:val="21"/>
        </w:rPr>
      </w:pPr>
      <w:r w:rsidRPr="00964A87">
        <w:rPr>
          <w:rFonts w:ascii="Times New Roman"/>
          <w:color w:val="000000" w:themeColor="text1"/>
          <w:szCs w:val="21"/>
        </w:rPr>
        <w:lastRenderedPageBreak/>
        <w:t>BPCS</w:t>
      </w:r>
      <w:r w:rsidRPr="00964A87">
        <w:rPr>
          <w:rFonts w:ascii="Times New Roman" w:hint="eastAsia"/>
          <w:color w:val="000000" w:themeColor="text1"/>
          <w:szCs w:val="21"/>
        </w:rPr>
        <w:t>：</w:t>
      </w:r>
      <w:r w:rsidRPr="00964A87">
        <w:rPr>
          <w:rFonts w:ascii="Times New Roman"/>
          <w:color w:val="000000" w:themeColor="text1"/>
          <w:szCs w:val="21"/>
        </w:rPr>
        <w:t>基本过程控制系统</w:t>
      </w:r>
      <w:r w:rsidRPr="00964A87">
        <w:rPr>
          <w:rFonts w:ascii="Times New Roman"/>
          <w:color w:val="000000" w:themeColor="text1"/>
          <w:szCs w:val="21"/>
        </w:rPr>
        <w:t>(Basic Process Control System</w:t>
      </w:r>
      <w:r w:rsidR="00FF6DFF">
        <w:rPr>
          <w:rFonts w:ascii="Times New Roman"/>
          <w:color w:val="000000" w:themeColor="text1"/>
          <w:szCs w:val="21"/>
        </w:rPr>
        <w:t>）</w:t>
      </w:r>
    </w:p>
    <w:p w:rsidR="00A02256" w:rsidRDefault="00A02256" w:rsidP="00995DE8">
      <w:pPr>
        <w:pStyle w:val="afff2"/>
        <w:rPr>
          <w:rFonts w:ascii="Times New Roman"/>
          <w:color w:val="000000" w:themeColor="text1"/>
          <w:szCs w:val="21"/>
        </w:rPr>
      </w:pPr>
      <w:r>
        <w:rPr>
          <w:rFonts w:ascii="Times New Roman" w:hint="eastAsia"/>
          <w:color w:val="000000" w:themeColor="text1"/>
          <w:szCs w:val="21"/>
        </w:rPr>
        <w:t>DC</w:t>
      </w:r>
      <w:r>
        <w:rPr>
          <w:rFonts w:ascii="Times New Roman" w:hint="eastAsia"/>
          <w:color w:val="000000" w:themeColor="text1"/>
          <w:szCs w:val="21"/>
        </w:rPr>
        <w:t>：诊断覆盖率（</w:t>
      </w:r>
      <w:r w:rsidRPr="00A02256">
        <w:rPr>
          <w:rFonts w:ascii="Times New Roman"/>
          <w:color w:val="000000" w:themeColor="text1"/>
          <w:szCs w:val="21"/>
        </w:rPr>
        <w:t>diagnostic coverage</w:t>
      </w:r>
      <w:r>
        <w:rPr>
          <w:rFonts w:ascii="Times New Roman"/>
          <w:color w:val="000000" w:themeColor="text1"/>
          <w:szCs w:val="21"/>
        </w:rPr>
        <w:t>）</w:t>
      </w:r>
    </w:p>
    <w:p w:rsidR="00995DE8" w:rsidRPr="003549F3" w:rsidRDefault="00995DE8" w:rsidP="00995DE8">
      <w:pPr>
        <w:pStyle w:val="afff2"/>
        <w:rPr>
          <w:rFonts w:ascii="Times New Roman"/>
          <w:color w:val="000000" w:themeColor="text1"/>
          <w:szCs w:val="21"/>
        </w:rPr>
      </w:pPr>
      <w:r w:rsidRPr="003549F3">
        <w:rPr>
          <w:rFonts w:ascii="Times New Roman"/>
          <w:color w:val="000000" w:themeColor="text1"/>
          <w:szCs w:val="21"/>
        </w:rPr>
        <w:t>FFS</w:t>
      </w:r>
      <w:r w:rsidRPr="003549F3">
        <w:rPr>
          <w:rFonts w:ascii="Times New Roman"/>
          <w:color w:val="000000" w:themeColor="text1"/>
          <w:szCs w:val="21"/>
        </w:rPr>
        <w:t>：</w:t>
      </w:r>
      <w:r w:rsidRPr="003549F3">
        <w:rPr>
          <w:rFonts w:ascii="Times New Roman" w:hint="eastAsia"/>
          <w:color w:val="000000" w:themeColor="text1"/>
          <w:szCs w:val="21"/>
        </w:rPr>
        <w:t>合于使用评价（</w:t>
      </w:r>
      <w:r w:rsidRPr="003549F3">
        <w:rPr>
          <w:rFonts w:ascii="Times New Roman" w:hint="eastAsia"/>
          <w:color w:val="000000" w:themeColor="text1"/>
          <w:szCs w:val="21"/>
        </w:rPr>
        <w:t>Fitness for Service</w:t>
      </w:r>
      <w:r w:rsidRPr="003549F3">
        <w:rPr>
          <w:rFonts w:ascii="Times New Roman" w:hint="eastAsia"/>
          <w:color w:val="000000" w:themeColor="text1"/>
          <w:szCs w:val="21"/>
        </w:rPr>
        <w:t>）</w:t>
      </w:r>
    </w:p>
    <w:p w:rsidR="00995DE8" w:rsidRPr="003549F3" w:rsidRDefault="00995DE8" w:rsidP="00995DE8">
      <w:pPr>
        <w:pStyle w:val="afff2"/>
        <w:rPr>
          <w:rFonts w:ascii="Times New Roman"/>
          <w:color w:val="000000" w:themeColor="text1"/>
          <w:szCs w:val="21"/>
        </w:rPr>
      </w:pPr>
      <w:r w:rsidRPr="003549F3">
        <w:rPr>
          <w:rFonts w:ascii="Times New Roman"/>
          <w:color w:val="000000" w:themeColor="text1"/>
          <w:szCs w:val="21"/>
        </w:rPr>
        <w:t>FMECA</w:t>
      </w:r>
      <w:r w:rsidRPr="003549F3">
        <w:rPr>
          <w:rFonts w:hint="eastAsia"/>
          <w:color w:val="000000" w:themeColor="text1"/>
          <w:szCs w:val="21"/>
        </w:rPr>
        <w:t>：</w:t>
      </w:r>
      <w:hyperlink r:id="rId15" w:tgtFrame="_blank" w:history="1">
        <w:r w:rsidRPr="003549F3">
          <w:rPr>
            <w:color w:val="000000" w:themeColor="text1"/>
            <w:szCs w:val="21"/>
          </w:rPr>
          <w:t>故障模式</w:t>
        </w:r>
      </w:hyperlink>
      <w:r w:rsidRPr="003549F3">
        <w:rPr>
          <w:color w:val="000000" w:themeColor="text1"/>
          <w:szCs w:val="21"/>
        </w:rPr>
        <w:t>、影响和危害性分析</w:t>
      </w:r>
      <w:r w:rsidR="003549F3" w:rsidRPr="003549F3">
        <w:rPr>
          <w:rFonts w:ascii="Times New Roman"/>
          <w:color w:val="000000" w:themeColor="text1"/>
          <w:szCs w:val="21"/>
        </w:rPr>
        <w:t>（</w:t>
      </w:r>
      <w:r w:rsidRPr="003549F3">
        <w:rPr>
          <w:rFonts w:ascii="Times New Roman"/>
          <w:color w:val="000000" w:themeColor="text1"/>
          <w:szCs w:val="21"/>
        </w:rPr>
        <w:t>Failure Mode, Effects and Criticality Analysis</w:t>
      </w:r>
      <w:r w:rsidR="003549F3" w:rsidRPr="003549F3">
        <w:rPr>
          <w:rFonts w:ascii="Times New Roman"/>
          <w:color w:val="000000" w:themeColor="text1"/>
          <w:szCs w:val="21"/>
        </w:rPr>
        <w:t>）</w:t>
      </w:r>
    </w:p>
    <w:p w:rsidR="009E60B8" w:rsidRPr="006A5DAC" w:rsidRDefault="00964A87" w:rsidP="009E60B8">
      <w:pPr>
        <w:pStyle w:val="afff2"/>
        <w:rPr>
          <w:color w:val="000000" w:themeColor="text1"/>
          <w:szCs w:val="21"/>
        </w:rPr>
      </w:pPr>
      <w:r w:rsidRPr="00D50191">
        <w:rPr>
          <w:rFonts w:ascii="Times New Roman"/>
          <w:color w:val="000000" w:themeColor="text1"/>
          <w:szCs w:val="21"/>
        </w:rPr>
        <w:t>ETA</w:t>
      </w:r>
      <w:r>
        <w:rPr>
          <w:color w:val="000000" w:themeColor="text1"/>
          <w:szCs w:val="21"/>
        </w:rPr>
        <w:t>：</w:t>
      </w:r>
      <w:r w:rsidRPr="006A5DAC">
        <w:rPr>
          <w:color w:val="000000" w:themeColor="text1"/>
          <w:szCs w:val="21"/>
        </w:rPr>
        <w:t>事件树分析法（</w:t>
      </w:r>
      <w:r w:rsidRPr="006A5DAC">
        <w:rPr>
          <w:rFonts w:ascii="Times New Roman"/>
          <w:color w:val="000000" w:themeColor="text1"/>
          <w:szCs w:val="21"/>
        </w:rPr>
        <w:t>Event Tree Analysis</w:t>
      </w:r>
      <w:r w:rsidRPr="006A5DAC">
        <w:rPr>
          <w:color w:val="000000" w:themeColor="text1"/>
          <w:szCs w:val="21"/>
        </w:rPr>
        <w:t>）</w:t>
      </w:r>
    </w:p>
    <w:p w:rsidR="003549F3" w:rsidRDefault="003549F3" w:rsidP="003549F3">
      <w:pPr>
        <w:ind w:leftChars="200" w:left="850" w:hangingChars="205" w:hanging="430"/>
        <w:rPr>
          <w:color w:val="000000" w:themeColor="text1"/>
          <w:kern w:val="0"/>
          <w:szCs w:val="21"/>
        </w:rPr>
      </w:pPr>
      <w:r w:rsidRPr="003549F3">
        <w:rPr>
          <w:szCs w:val="21"/>
        </w:rPr>
        <w:t>FTA</w:t>
      </w:r>
      <w:r>
        <w:rPr>
          <w:rFonts w:hint="eastAsia"/>
          <w:szCs w:val="21"/>
        </w:rPr>
        <w:t>：</w:t>
      </w:r>
      <w:r w:rsidRPr="003549F3">
        <w:rPr>
          <w:kern w:val="0"/>
          <w:szCs w:val="21"/>
        </w:rPr>
        <w:t>故障树</w:t>
      </w:r>
      <w:r>
        <w:rPr>
          <w:rFonts w:hint="eastAsia"/>
          <w:kern w:val="0"/>
          <w:szCs w:val="21"/>
        </w:rPr>
        <w:t>分析</w:t>
      </w:r>
      <w:r w:rsidRPr="00F379AE">
        <w:rPr>
          <w:color w:val="000000" w:themeColor="text1"/>
          <w:kern w:val="0"/>
          <w:szCs w:val="21"/>
        </w:rPr>
        <w:t>（</w:t>
      </w:r>
      <w:r w:rsidRPr="00F379AE">
        <w:rPr>
          <w:color w:val="000000" w:themeColor="text1"/>
          <w:kern w:val="0"/>
          <w:szCs w:val="21"/>
        </w:rPr>
        <w:t>Fault Tree Analysis</w:t>
      </w:r>
      <w:r w:rsidRPr="00F379AE">
        <w:rPr>
          <w:color w:val="000000" w:themeColor="text1"/>
          <w:kern w:val="0"/>
          <w:szCs w:val="21"/>
        </w:rPr>
        <w:t>）</w:t>
      </w:r>
    </w:p>
    <w:p w:rsidR="00A02256" w:rsidRDefault="00A02256" w:rsidP="003549F3">
      <w:pPr>
        <w:ind w:leftChars="200" w:left="850" w:hangingChars="205" w:hanging="430"/>
        <w:rPr>
          <w:szCs w:val="21"/>
        </w:rPr>
      </w:pPr>
      <w:r>
        <w:rPr>
          <w:rFonts w:hint="eastAsia"/>
          <w:szCs w:val="21"/>
        </w:rPr>
        <w:t>FAT</w:t>
      </w:r>
      <w:r>
        <w:rPr>
          <w:rFonts w:hint="eastAsia"/>
          <w:szCs w:val="21"/>
        </w:rPr>
        <w:t>：</w:t>
      </w:r>
      <w:r w:rsidRPr="00A02256">
        <w:rPr>
          <w:rFonts w:hint="eastAsia"/>
          <w:szCs w:val="21"/>
        </w:rPr>
        <w:t>工厂验收测试</w:t>
      </w:r>
      <w:r>
        <w:rPr>
          <w:rFonts w:hint="eastAsia"/>
          <w:szCs w:val="21"/>
        </w:rPr>
        <w:t>（</w:t>
      </w:r>
      <w:r w:rsidRPr="00A02256">
        <w:rPr>
          <w:szCs w:val="21"/>
        </w:rPr>
        <w:t>factory acceptance testing</w:t>
      </w:r>
      <w:r>
        <w:rPr>
          <w:szCs w:val="21"/>
        </w:rPr>
        <w:t>）</w:t>
      </w:r>
    </w:p>
    <w:p w:rsidR="00A02256" w:rsidRPr="003549F3" w:rsidRDefault="00A02256" w:rsidP="003549F3">
      <w:pPr>
        <w:ind w:leftChars="200" w:left="850" w:hangingChars="205" w:hanging="430"/>
        <w:rPr>
          <w:szCs w:val="21"/>
        </w:rPr>
      </w:pPr>
      <w:r>
        <w:rPr>
          <w:rFonts w:hint="eastAsia"/>
          <w:szCs w:val="21"/>
        </w:rPr>
        <w:t>HFT</w:t>
      </w:r>
      <w:r>
        <w:rPr>
          <w:rFonts w:hint="eastAsia"/>
          <w:szCs w:val="21"/>
        </w:rPr>
        <w:t>：</w:t>
      </w:r>
      <w:r w:rsidRPr="00A02256">
        <w:rPr>
          <w:rFonts w:hint="eastAsia"/>
          <w:szCs w:val="21"/>
        </w:rPr>
        <w:t>硬件故障裕度</w:t>
      </w:r>
      <w:r>
        <w:rPr>
          <w:rFonts w:hint="eastAsia"/>
          <w:szCs w:val="21"/>
        </w:rPr>
        <w:t>（</w:t>
      </w:r>
      <w:r w:rsidRPr="00A02256">
        <w:rPr>
          <w:szCs w:val="21"/>
        </w:rPr>
        <w:t>hardware fault tolerance</w:t>
      </w:r>
      <w:r>
        <w:rPr>
          <w:szCs w:val="21"/>
        </w:rPr>
        <w:t>）</w:t>
      </w:r>
    </w:p>
    <w:p w:rsidR="00995DE8" w:rsidRPr="003549F3" w:rsidRDefault="00995DE8" w:rsidP="00995DE8">
      <w:pPr>
        <w:ind w:leftChars="200" w:left="850" w:hangingChars="205" w:hanging="430"/>
        <w:rPr>
          <w:rFonts w:ascii="宋体" w:cs="宋体"/>
          <w:color w:val="000000"/>
          <w:kern w:val="0"/>
          <w:szCs w:val="21"/>
        </w:rPr>
      </w:pPr>
      <w:r w:rsidRPr="003549F3">
        <w:rPr>
          <w:color w:val="000000"/>
          <w:kern w:val="0"/>
          <w:szCs w:val="21"/>
        </w:rPr>
        <w:t>HAZOP</w:t>
      </w:r>
      <w:r w:rsidRPr="003549F3">
        <w:rPr>
          <w:color w:val="000000"/>
          <w:kern w:val="0"/>
          <w:szCs w:val="21"/>
        </w:rPr>
        <w:t>：</w:t>
      </w:r>
      <w:r w:rsidRPr="003549F3">
        <w:rPr>
          <w:rFonts w:ascii="宋体" w:cs="宋体" w:hint="eastAsia"/>
          <w:color w:val="000000"/>
          <w:kern w:val="0"/>
          <w:szCs w:val="21"/>
        </w:rPr>
        <w:t>危险和可操作性分析（</w:t>
      </w:r>
      <w:r w:rsidRPr="003549F3">
        <w:rPr>
          <w:color w:val="000000"/>
          <w:kern w:val="0"/>
          <w:szCs w:val="21"/>
        </w:rPr>
        <w:t>Hazard and Operability Analysis</w:t>
      </w:r>
      <w:r w:rsidRPr="003549F3">
        <w:rPr>
          <w:rFonts w:ascii="宋体" w:cs="宋体" w:hint="eastAsia"/>
          <w:color w:val="000000"/>
          <w:kern w:val="0"/>
          <w:szCs w:val="21"/>
        </w:rPr>
        <w:t>）</w:t>
      </w:r>
    </w:p>
    <w:p w:rsidR="003549F3" w:rsidRPr="003549F3" w:rsidRDefault="003549F3" w:rsidP="003549F3">
      <w:pPr>
        <w:ind w:leftChars="200" w:left="850" w:hangingChars="205" w:hanging="430"/>
        <w:rPr>
          <w:kern w:val="0"/>
          <w:szCs w:val="21"/>
        </w:rPr>
      </w:pPr>
      <w:r w:rsidRPr="003549F3">
        <w:rPr>
          <w:kern w:val="0"/>
          <w:szCs w:val="21"/>
        </w:rPr>
        <w:t>IOW</w:t>
      </w:r>
      <w:r w:rsidR="00F379AE">
        <w:rPr>
          <w:rFonts w:hint="eastAsia"/>
          <w:kern w:val="0"/>
          <w:szCs w:val="21"/>
        </w:rPr>
        <w:t>s</w:t>
      </w:r>
      <w:r>
        <w:rPr>
          <w:rFonts w:hint="eastAsia"/>
          <w:kern w:val="0"/>
          <w:szCs w:val="21"/>
        </w:rPr>
        <w:t>：</w:t>
      </w:r>
      <w:r w:rsidRPr="003549F3">
        <w:rPr>
          <w:kern w:val="0"/>
          <w:szCs w:val="21"/>
        </w:rPr>
        <w:t>完整性操作窗口（</w:t>
      </w:r>
      <w:r w:rsidRPr="003549F3">
        <w:rPr>
          <w:kern w:val="0"/>
          <w:szCs w:val="21"/>
        </w:rPr>
        <w:t>Integrity Operate Windows</w:t>
      </w:r>
      <w:r w:rsidRPr="003549F3">
        <w:rPr>
          <w:kern w:val="0"/>
          <w:szCs w:val="21"/>
        </w:rPr>
        <w:t>）</w:t>
      </w:r>
    </w:p>
    <w:p w:rsidR="003549F3" w:rsidRDefault="003549F3" w:rsidP="003549F3">
      <w:pPr>
        <w:ind w:leftChars="200" w:left="850" w:hangingChars="205" w:hanging="430"/>
        <w:rPr>
          <w:kern w:val="0"/>
          <w:szCs w:val="21"/>
        </w:rPr>
      </w:pPr>
      <w:r w:rsidRPr="003549F3">
        <w:rPr>
          <w:kern w:val="0"/>
          <w:szCs w:val="21"/>
        </w:rPr>
        <w:t>LOPA</w:t>
      </w:r>
      <w:r>
        <w:rPr>
          <w:kern w:val="0"/>
          <w:szCs w:val="21"/>
        </w:rPr>
        <w:t>：</w:t>
      </w:r>
      <w:r w:rsidRPr="003549F3">
        <w:rPr>
          <w:kern w:val="0"/>
          <w:szCs w:val="21"/>
        </w:rPr>
        <w:t>保护层分析（</w:t>
      </w:r>
      <w:r w:rsidRPr="003549F3">
        <w:rPr>
          <w:rFonts w:hint="eastAsia"/>
          <w:kern w:val="0"/>
          <w:szCs w:val="21"/>
        </w:rPr>
        <w:t>Layer of Protection Analysis</w:t>
      </w:r>
      <w:r w:rsidRPr="003549F3">
        <w:rPr>
          <w:kern w:val="0"/>
          <w:szCs w:val="21"/>
        </w:rPr>
        <w:t>）</w:t>
      </w:r>
    </w:p>
    <w:p w:rsidR="00A02256" w:rsidRPr="00A02256" w:rsidRDefault="00A02256" w:rsidP="00A02256">
      <w:pPr>
        <w:ind w:leftChars="200" w:left="850" w:hangingChars="205" w:hanging="430"/>
        <w:rPr>
          <w:kern w:val="0"/>
          <w:szCs w:val="21"/>
        </w:rPr>
      </w:pPr>
      <w:r>
        <w:rPr>
          <w:rFonts w:hint="eastAsia"/>
          <w:kern w:val="0"/>
          <w:szCs w:val="21"/>
        </w:rPr>
        <w:t>MOC</w:t>
      </w:r>
      <w:r>
        <w:rPr>
          <w:rFonts w:hint="eastAsia"/>
          <w:kern w:val="0"/>
          <w:szCs w:val="21"/>
        </w:rPr>
        <w:t>：变更管理（</w:t>
      </w:r>
      <w:r w:rsidRPr="00A02256">
        <w:rPr>
          <w:kern w:val="0"/>
          <w:szCs w:val="21"/>
        </w:rPr>
        <w:t>management of change</w:t>
      </w:r>
      <w:r>
        <w:rPr>
          <w:kern w:val="0"/>
          <w:szCs w:val="21"/>
        </w:rPr>
        <w:t>）</w:t>
      </w:r>
    </w:p>
    <w:p w:rsidR="00A02256" w:rsidRDefault="00A02256" w:rsidP="003549F3">
      <w:pPr>
        <w:ind w:leftChars="200" w:left="850" w:hangingChars="205" w:hanging="430"/>
        <w:rPr>
          <w:kern w:val="0"/>
          <w:szCs w:val="21"/>
        </w:rPr>
      </w:pPr>
      <w:r>
        <w:rPr>
          <w:rFonts w:hint="eastAsia"/>
          <w:kern w:val="0"/>
          <w:szCs w:val="21"/>
        </w:rPr>
        <w:t>MTTR</w:t>
      </w:r>
      <w:r>
        <w:rPr>
          <w:rFonts w:hint="eastAsia"/>
          <w:kern w:val="0"/>
          <w:szCs w:val="21"/>
        </w:rPr>
        <w:t>：</w:t>
      </w:r>
      <w:r w:rsidRPr="00A02256">
        <w:rPr>
          <w:rFonts w:hint="eastAsia"/>
          <w:kern w:val="0"/>
          <w:szCs w:val="21"/>
        </w:rPr>
        <w:t>平均恢复时间</w:t>
      </w:r>
      <w:r>
        <w:rPr>
          <w:rFonts w:hint="eastAsia"/>
          <w:kern w:val="0"/>
          <w:szCs w:val="21"/>
        </w:rPr>
        <w:t>（</w:t>
      </w:r>
      <w:r w:rsidRPr="00A02256">
        <w:rPr>
          <w:kern w:val="0"/>
          <w:szCs w:val="21"/>
        </w:rPr>
        <w:t>mean time to restoration</w:t>
      </w:r>
      <w:r>
        <w:rPr>
          <w:kern w:val="0"/>
          <w:szCs w:val="21"/>
        </w:rPr>
        <w:t>）</w:t>
      </w:r>
    </w:p>
    <w:p w:rsidR="00A02256" w:rsidRDefault="00A02256" w:rsidP="003549F3">
      <w:pPr>
        <w:ind w:leftChars="200" w:left="850" w:hangingChars="205" w:hanging="430"/>
        <w:rPr>
          <w:kern w:val="0"/>
          <w:szCs w:val="21"/>
        </w:rPr>
      </w:pPr>
      <w:r>
        <w:rPr>
          <w:rFonts w:hint="eastAsia"/>
          <w:kern w:val="0"/>
          <w:szCs w:val="21"/>
        </w:rPr>
        <w:t>PFD</w:t>
      </w:r>
      <w:r>
        <w:rPr>
          <w:rFonts w:hint="eastAsia"/>
          <w:kern w:val="0"/>
          <w:szCs w:val="21"/>
        </w:rPr>
        <w:t>：要求时的失效概率（</w:t>
      </w:r>
      <w:r w:rsidRPr="00A02256">
        <w:rPr>
          <w:kern w:val="0"/>
          <w:szCs w:val="21"/>
        </w:rPr>
        <w:t>probability of dangerous failure on demand</w:t>
      </w:r>
      <w:r>
        <w:rPr>
          <w:kern w:val="0"/>
          <w:szCs w:val="21"/>
        </w:rPr>
        <w:t>）</w:t>
      </w:r>
    </w:p>
    <w:p w:rsidR="00A02256" w:rsidRPr="003549F3" w:rsidRDefault="00A02256" w:rsidP="003549F3">
      <w:pPr>
        <w:ind w:leftChars="200" w:left="850" w:hangingChars="205" w:hanging="430"/>
        <w:rPr>
          <w:szCs w:val="21"/>
        </w:rPr>
      </w:pPr>
      <w:r>
        <w:rPr>
          <w:rFonts w:hint="eastAsia"/>
          <w:szCs w:val="21"/>
        </w:rPr>
        <w:t>PFH</w:t>
      </w:r>
      <w:r>
        <w:rPr>
          <w:rFonts w:hint="eastAsia"/>
          <w:szCs w:val="21"/>
        </w:rPr>
        <w:t>：每小时危险失效概率（</w:t>
      </w:r>
      <w:r w:rsidRPr="00A02256">
        <w:rPr>
          <w:szCs w:val="21"/>
        </w:rPr>
        <w:t>probability of a dangerous failure per hour</w:t>
      </w:r>
      <w:r>
        <w:rPr>
          <w:szCs w:val="21"/>
        </w:rPr>
        <w:t>）</w:t>
      </w:r>
    </w:p>
    <w:p w:rsidR="003549F3" w:rsidRPr="003549F3" w:rsidRDefault="003549F3" w:rsidP="003549F3">
      <w:pPr>
        <w:ind w:leftChars="200" w:left="850" w:hangingChars="205" w:hanging="430"/>
        <w:rPr>
          <w:szCs w:val="21"/>
        </w:rPr>
      </w:pPr>
      <w:r w:rsidRPr="003549F3">
        <w:rPr>
          <w:szCs w:val="21"/>
        </w:rPr>
        <w:t>PHA</w:t>
      </w:r>
      <w:r>
        <w:rPr>
          <w:szCs w:val="21"/>
        </w:rPr>
        <w:t>：</w:t>
      </w:r>
      <w:r w:rsidRPr="003549F3">
        <w:rPr>
          <w:szCs w:val="21"/>
        </w:rPr>
        <w:t>工艺危害分析</w:t>
      </w:r>
      <w:r w:rsidRPr="00F379AE">
        <w:rPr>
          <w:color w:val="000000" w:themeColor="text1"/>
          <w:kern w:val="0"/>
          <w:szCs w:val="21"/>
        </w:rPr>
        <w:t>（</w:t>
      </w:r>
      <w:r w:rsidRPr="00F379AE">
        <w:rPr>
          <w:color w:val="000000" w:themeColor="text1"/>
          <w:kern w:val="0"/>
          <w:szCs w:val="21"/>
        </w:rPr>
        <w:t>Process Hazard Analysis</w:t>
      </w:r>
      <w:r w:rsidRPr="00F379AE">
        <w:rPr>
          <w:color w:val="000000" w:themeColor="text1"/>
          <w:kern w:val="0"/>
          <w:szCs w:val="21"/>
        </w:rPr>
        <w:t>）</w:t>
      </w:r>
    </w:p>
    <w:p w:rsidR="003549F3" w:rsidRPr="003549F3" w:rsidRDefault="003549F3" w:rsidP="003549F3">
      <w:pPr>
        <w:ind w:leftChars="200" w:left="850" w:hangingChars="205" w:hanging="430"/>
        <w:rPr>
          <w:szCs w:val="21"/>
        </w:rPr>
      </w:pPr>
      <w:r w:rsidRPr="003549F3">
        <w:rPr>
          <w:szCs w:val="21"/>
        </w:rPr>
        <w:t>QRA</w:t>
      </w:r>
      <w:r>
        <w:rPr>
          <w:szCs w:val="21"/>
        </w:rPr>
        <w:t>：</w:t>
      </w:r>
      <w:r w:rsidRPr="003549F3">
        <w:rPr>
          <w:szCs w:val="21"/>
        </w:rPr>
        <w:t>定量风险评价</w:t>
      </w:r>
      <w:r w:rsidRPr="00F379AE">
        <w:rPr>
          <w:color w:val="000000" w:themeColor="text1"/>
          <w:kern w:val="0"/>
          <w:szCs w:val="21"/>
        </w:rPr>
        <w:t>（</w:t>
      </w:r>
      <w:r w:rsidRPr="00F379AE">
        <w:rPr>
          <w:color w:val="000000" w:themeColor="text1"/>
          <w:kern w:val="0"/>
          <w:szCs w:val="21"/>
        </w:rPr>
        <w:t>Quantitative Risk Analysis</w:t>
      </w:r>
      <w:r w:rsidRPr="00F379AE">
        <w:rPr>
          <w:color w:val="000000" w:themeColor="text1"/>
          <w:kern w:val="0"/>
          <w:szCs w:val="21"/>
        </w:rPr>
        <w:t>）</w:t>
      </w:r>
    </w:p>
    <w:p w:rsidR="00995DE8" w:rsidRPr="003549F3" w:rsidRDefault="00995DE8" w:rsidP="00995DE8">
      <w:pPr>
        <w:ind w:leftChars="200" w:left="850" w:hangingChars="205" w:hanging="430"/>
        <w:rPr>
          <w:rFonts w:ascii="宋体" w:cs="宋体"/>
          <w:color w:val="000000"/>
          <w:kern w:val="0"/>
          <w:szCs w:val="21"/>
        </w:rPr>
      </w:pPr>
      <w:r w:rsidRPr="003549F3">
        <w:rPr>
          <w:color w:val="000000"/>
          <w:kern w:val="0"/>
          <w:szCs w:val="21"/>
        </w:rPr>
        <w:t>RBD</w:t>
      </w:r>
      <w:r w:rsidRPr="003549F3">
        <w:rPr>
          <w:color w:val="000000"/>
          <w:kern w:val="0"/>
          <w:szCs w:val="21"/>
        </w:rPr>
        <w:t>：</w:t>
      </w:r>
      <w:r w:rsidRPr="003549F3">
        <w:rPr>
          <w:rFonts w:ascii="宋体" w:cs="宋体" w:hint="eastAsia"/>
          <w:color w:val="000000"/>
          <w:kern w:val="0"/>
          <w:szCs w:val="21"/>
        </w:rPr>
        <w:t>基于风险的设计（</w:t>
      </w:r>
      <w:r w:rsidRPr="003549F3">
        <w:rPr>
          <w:color w:val="000000"/>
          <w:kern w:val="0"/>
          <w:szCs w:val="21"/>
        </w:rPr>
        <w:t>Risk-based Design</w:t>
      </w:r>
      <w:r w:rsidRPr="003549F3">
        <w:rPr>
          <w:rFonts w:ascii="宋体" w:cs="宋体" w:hint="eastAsia"/>
          <w:color w:val="000000"/>
          <w:kern w:val="0"/>
          <w:szCs w:val="21"/>
        </w:rPr>
        <w:t>）</w:t>
      </w:r>
    </w:p>
    <w:p w:rsidR="00995DE8" w:rsidRPr="003549F3" w:rsidRDefault="00995DE8" w:rsidP="00995DE8">
      <w:pPr>
        <w:ind w:leftChars="200" w:left="850" w:hangingChars="205" w:hanging="430"/>
        <w:rPr>
          <w:rFonts w:ascii="宋体" w:cs="宋体"/>
          <w:color w:val="000000"/>
          <w:kern w:val="0"/>
          <w:szCs w:val="21"/>
        </w:rPr>
      </w:pPr>
      <w:r w:rsidRPr="003549F3">
        <w:rPr>
          <w:color w:val="000000"/>
          <w:kern w:val="0"/>
          <w:szCs w:val="21"/>
        </w:rPr>
        <w:t>RBI</w:t>
      </w:r>
      <w:r w:rsidRPr="003549F3">
        <w:rPr>
          <w:color w:val="000000"/>
          <w:kern w:val="0"/>
          <w:szCs w:val="21"/>
        </w:rPr>
        <w:t>：</w:t>
      </w:r>
      <w:r w:rsidRPr="003549F3">
        <w:rPr>
          <w:rFonts w:ascii="宋体" w:cs="宋体" w:hint="eastAsia"/>
          <w:color w:val="000000"/>
          <w:kern w:val="0"/>
          <w:szCs w:val="21"/>
        </w:rPr>
        <w:t>基于风险的检验（</w:t>
      </w:r>
      <w:r w:rsidRPr="003549F3">
        <w:rPr>
          <w:color w:val="000000"/>
          <w:kern w:val="0"/>
          <w:szCs w:val="21"/>
        </w:rPr>
        <w:t>Risk-based Inspection</w:t>
      </w:r>
      <w:r w:rsidRPr="003549F3">
        <w:rPr>
          <w:rFonts w:ascii="宋体" w:cs="宋体" w:hint="eastAsia"/>
          <w:color w:val="000000"/>
          <w:kern w:val="0"/>
          <w:szCs w:val="21"/>
        </w:rPr>
        <w:t>）</w:t>
      </w:r>
    </w:p>
    <w:p w:rsidR="003549F3" w:rsidRPr="003549F3" w:rsidRDefault="003549F3" w:rsidP="00995DE8">
      <w:pPr>
        <w:ind w:leftChars="200" w:left="850" w:hangingChars="205" w:hanging="430"/>
        <w:rPr>
          <w:color w:val="000000"/>
          <w:kern w:val="0"/>
          <w:szCs w:val="21"/>
        </w:rPr>
      </w:pPr>
      <w:r w:rsidRPr="003549F3">
        <w:rPr>
          <w:rFonts w:hint="eastAsia"/>
          <w:color w:val="000000"/>
          <w:kern w:val="0"/>
          <w:szCs w:val="21"/>
        </w:rPr>
        <w:t>RCA</w:t>
      </w:r>
      <w:r>
        <w:rPr>
          <w:rFonts w:hint="eastAsia"/>
          <w:color w:val="000000"/>
          <w:kern w:val="0"/>
          <w:szCs w:val="21"/>
        </w:rPr>
        <w:t>：</w:t>
      </w:r>
      <w:r w:rsidRPr="003549F3">
        <w:rPr>
          <w:kern w:val="0"/>
          <w:szCs w:val="21"/>
        </w:rPr>
        <w:t>根本原因分析</w:t>
      </w:r>
      <w:r w:rsidRPr="00F379AE">
        <w:rPr>
          <w:rFonts w:hint="eastAsia"/>
          <w:color w:val="000000" w:themeColor="text1"/>
          <w:kern w:val="0"/>
          <w:szCs w:val="21"/>
        </w:rPr>
        <w:t>（</w:t>
      </w:r>
      <w:r w:rsidRPr="00F379AE">
        <w:rPr>
          <w:color w:val="000000" w:themeColor="text1"/>
          <w:kern w:val="0"/>
          <w:szCs w:val="21"/>
        </w:rPr>
        <w:t>Root Cause Analysis</w:t>
      </w:r>
      <w:r w:rsidRPr="00F379AE">
        <w:rPr>
          <w:color w:val="000000" w:themeColor="text1"/>
          <w:kern w:val="0"/>
          <w:szCs w:val="21"/>
        </w:rPr>
        <w:t>）</w:t>
      </w:r>
    </w:p>
    <w:p w:rsidR="00995DE8" w:rsidRDefault="00995DE8" w:rsidP="00995DE8">
      <w:pPr>
        <w:ind w:leftChars="200" w:left="850" w:hangingChars="205" w:hanging="430"/>
        <w:rPr>
          <w:rFonts w:ascii="宋体" w:cs="宋体"/>
          <w:color w:val="000000"/>
          <w:kern w:val="0"/>
          <w:szCs w:val="21"/>
        </w:rPr>
      </w:pPr>
      <w:r w:rsidRPr="003549F3">
        <w:rPr>
          <w:color w:val="000000"/>
          <w:kern w:val="0"/>
          <w:szCs w:val="21"/>
        </w:rPr>
        <w:t>RCM</w:t>
      </w:r>
      <w:r w:rsidRPr="003549F3">
        <w:rPr>
          <w:color w:val="000000"/>
          <w:kern w:val="0"/>
          <w:szCs w:val="21"/>
        </w:rPr>
        <w:t>：</w:t>
      </w:r>
      <w:r w:rsidRPr="003549F3">
        <w:rPr>
          <w:rFonts w:ascii="宋体" w:cs="宋体" w:hint="eastAsia"/>
          <w:color w:val="000000"/>
          <w:kern w:val="0"/>
          <w:szCs w:val="21"/>
        </w:rPr>
        <w:t>以可靠性为中心的维修（</w:t>
      </w:r>
      <w:r w:rsidRPr="003549F3">
        <w:rPr>
          <w:color w:val="000000"/>
          <w:kern w:val="0"/>
          <w:szCs w:val="21"/>
        </w:rPr>
        <w:t>Reliability-centered Maintenance</w:t>
      </w:r>
      <w:r w:rsidRPr="003549F3">
        <w:rPr>
          <w:rFonts w:ascii="宋体" w:cs="宋体" w:hint="eastAsia"/>
          <w:color w:val="000000"/>
          <w:kern w:val="0"/>
          <w:szCs w:val="21"/>
        </w:rPr>
        <w:t>）</w:t>
      </w:r>
      <w:r w:rsidRPr="003549F3">
        <w:rPr>
          <w:rFonts w:ascii="宋体" w:cs="宋体"/>
          <w:color w:val="000000"/>
          <w:kern w:val="0"/>
          <w:szCs w:val="21"/>
        </w:rPr>
        <w:t xml:space="preserve"> </w:t>
      </w:r>
    </w:p>
    <w:p w:rsidR="00A02256" w:rsidRDefault="00A02256" w:rsidP="00995DE8">
      <w:pPr>
        <w:ind w:leftChars="200" w:left="850" w:hangingChars="205" w:hanging="430"/>
        <w:rPr>
          <w:color w:val="000000"/>
          <w:kern w:val="0"/>
          <w:szCs w:val="21"/>
        </w:rPr>
      </w:pPr>
      <w:r>
        <w:rPr>
          <w:rFonts w:hint="eastAsia"/>
          <w:color w:val="000000"/>
          <w:kern w:val="0"/>
          <w:szCs w:val="21"/>
        </w:rPr>
        <w:t>SAT</w:t>
      </w:r>
      <w:r>
        <w:rPr>
          <w:rFonts w:hint="eastAsia"/>
          <w:color w:val="000000"/>
          <w:kern w:val="0"/>
          <w:szCs w:val="21"/>
        </w:rPr>
        <w:t>：现场验收测试（</w:t>
      </w:r>
      <w:r w:rsidRPr="00A02256">
        <w:rPr>
          <w:color w:val="000000"/>
          <w:kern w:val="0"/>
          <w:szCs w:val="21"/>
        </w:rPr>
        <w:t>site acceptance test</w:t>
      </w:r>
      <w:r>
        <w:rPr>
          <w:color w:val="000000"/>
          <w:kern w:val="0"/>
          <w:szCs w:val="21"/>
        </w:rPr>
        <w:t>）</w:t>
      </w:r>
    </w:p>
    <w:p w:rsidR="00A02256" w:rsidRDefault="00A02256" w:rsidP="00995DE8">
      <w:pPr>
        <w:ind w:leftChars="200" w:left="850" w:hangingChars="205" w:hanging="430"/>
        <w:rPr>
          <w:rFonts w:ascii="宋体" w:cs="宋体"/>
          <w:color w:val="000000"/>
          <w:kern w:val="0"/>
          <w:szCs w:val="21"/>
        </w:rPr>
      </w:pPr>
      <w:r>
        <w:rPr>
          <w:rFonts w:hint="eastAsia"/>
          <w:color w:val="000000"/>
          <w:kern w:val="0"/>
          <w:szCs w:val="21"/>
        </w:rPr>
        <w:t>SFF</w:t>
      </w:r>
      <w:r>
        <w:rPr>
          <w:rFonts w:hint="eastAsia"/>
          <w:color w:val="000000"/>
          <w:kern w:val="0"/>
          <w:szCs w:val="21"/>
        </w:rPr>
        <w:t>：安全失效分数（</w:t>
      </w:r>
      <w:r w:rsidRPr="00A02256">
        <w:rPr>
          <w:color w:val="000000"/>
          <w:kern w:val="0"/>
          <w:szCs w:val="21"/>
        </w:rPr>
        <w:t>safe failure faction</w:t>
      </w:r>
      <w:r>
        <w:rPr>
          <w:color w:val="000000"/>
          <w:kern w:val="0"/>
          <w:szCs w:val="21"/>
        </w:rPr>
        <w:t>）</w:t>
      </w:r>
    </w:p>
    <w:p w:rsidR="007B649B" w:rsidRPr="003549F3" w:rsidRDefault="007B649B" w:rsidP="00995DE8">
      <w:pPr>
        <w:ind w:leftChars="200" w:left="850" w:hangingChars="205" w:hanging="430"/>
        <w:rPr>
          <w:rFonts w:ascii="宋体" w:cs="宋体"/>
          <w:color w:val="000000"/>
          <w:kern w:val="0"/>
          <w:szCs w:val="21"/>
        </w:rPr>
      </w:pPr>
      <w:r>
        <w:rPr>
          <w:rFonts w:hint="eastAsia"/>
          <w:color w:val="000000"/>
          <w:kern w:val="0"/>
          <w:szCs w:val="21"/>
        </w:rPr>
        <w:t>SIF</w:t>
      </w:r>
      <w:r>
        <w:rPr>
          <w:rFonts w:hint="eastAsia"/>
          <w:color w:val="000000"/>
          <w:kern w:val="0"/>
          <w:szCs w:val="21"/>
        </w:rPr>
        <w:t>：安全仪表功能（</w:t>
      </w:r>
      <w:r>
        <w:rPr>
          <w:rFonts w:hint="eastAsia"/>
          <w:color w:val="000000"/>
          <w:kern w:val="0"/>
          <w:szCs w:val="21"/>
        </w:rPr>
        <w:t>Safety I</w:t>
      </w:r>
      <w:r>
        <w:rPr>
          <w:color w:val="000000"/>
          <w:kern w:val="0"/>
          <w:szCs w:val="21"/>
        </w:rPr>
        <w:t>nstrument</w:t>
      </w:r>
      <w:r>
        <w:rPr>
          <w:rFonts w:hint="eastAsia"/>
          <w:color w:val="000000"/>
          <w:kern w:val="0"/>
          <w:szCs w:val="21"/>
        </w:rPr>
        <w:t xml:space="preserve"> Function</w:t>
      </w:r>
      <w:r>
        <w:rPr>
          <w:rFonts w:hint="eastAsia"/>
          <w:color w:val="000000"/>
          <w:kern w:val="0"/>
          <w:szCs w:val="21"/>
        </w:rPr>
        <w:t>）</w:t>
      </w:r>
    </w:p>
    <w:p w:rsidR="00995DE8" w:rsidRDefault="00995DE8" w:rsidP="00995DE8">
      <w:pPr>
        <w:ind w:leftChars="200" w:left="850" w:hangingChars="205" w:hanging="430"/>
        <w:rPr>
          <w:rFonts w:ascii="宋体" w:cs="宋体"/>
          <w:color w:val="000000"/>
          <w:kern w:val="0"/>
          <w:szCs w:val="21"/>
        </w:rPr>
      </w:pPr>
      <w:r w:rsidRPr="003549F3">
        <w:rPr>
          <w:color w:val="000000"/>
          <w:kern w:val="0"/>
          <w:szCs w:val="21"/>
        </w:rPr>
        <w:t>SIL</w:t>
      </w:r>
      <w:r w:rsidRPr="003549F3">
        <w:rPr>
          <w:color w:val="000000"/>
          <w:kern w:val="0"/>
          <w:szCs w:val="21"/>
        </w:rPr>
        <w:t>：</w:t>
      </w:r>
      <w:r w:rsidRPr="003549F3">
        <w:rPr>
          <w:rFonts w:ascii="宋体" w:cs="宋体" w:hint="eastAsia"/>
          <w:color w:val="000000"/>
          <w:kern w:val="0"/>
          <w:szCs w:val="21"/>
        </w:rPr>
        <w:t>安全完整性等级评估（</w:t>
      </w:r>
      <w:r w:rsidRPr="003549F3">
        <w:rPr>
          <w:color w:val="000000"/>
          <w:kern w:val="0"/>
          <w:szCs w:val="21"/>
        </w:rPr>
        <w:t>Safety Integrity Level</w:t>
      </w:r>
      <w:r w:rsidRPr="003549F3">
        <w:rPr>
          <w:rFonts w:ascii="宋体" w:cs="宋体" w:hint="eastAsia"/>
          <w:color w:val="000000"/>
          <w:kern w:val="0"/>
          <w:szCs w:val="21"/>
        </w:rPr>
        <w:t>）</w:t>
      </w:r>
    </w:p>
    <w:p w:rsidR="001D76B5" w:rsidRDefault="001D76B5" w:rsidP="00742640">
      <w:pPr>
        <w:pStyle w:val="1"/>
        <w:spacing w:beforeLines="50" w:afterLines="50" w:line="240" w:lineRule="auto"/>
        <w:rPr>
          <w:rFonts w:hAnsi="黑体"/>
          <w:sz w:val="21"/>
          <w:szCs w:val="21"/>
        </w:rPr>
      </w:pPr>
      <w:bookmarkStart w:id="33" w:name="_Toc169934106"/>
      <w:bookmarkStart w:id="34" w:name="_Toc207741879"/>
      <w:r w:rsidRPr="005A5776">
        <w:rPr>
          <w:rFonts w:hAnsi="黑体" w:hint="eastAsia"/>
          <w:sz w:val="21"/>
          <w:szCs w:val="21"/>
        </w:rPr>
        <w:t xml:space="preserve">4  </w:t>
      </w:r>
      <w:bookmarkEnd w:id="33"/>
      <w:r w:rsidR="000A67DB">
        <w:rPr>
          <w:rFonts w:hAnsi="黑体" w:hint="eastAsia"/>
          <w:sz w:val="21"/>
          <w:szCs w:val="21"/>
        </w:rPr>
        <w:t>总体要求</w:t>
      </w:r>
      <w:bookmarkEnd w:id="34"/>
    </w:p>
    <w:p w:rsidR="001A526F" w:rsidRDefault="004818D2" w:rsidP="007C68BA">
      <w:pPr>
        <w:autoSpaceDE w:val="0"/>
        <w:autoSpaceDN w:val="0"/>
        <w:adjustRightInd w:val="0"/>
        <w:jc w:val="left"/>
        <w:rPr>
          <w:kern w:val="0"/>
          <w:szCs w:val="21"/>
        </w:rPr>
      </w:pPr>
      <w:r w:rsidRPr="00382A75">
        <w:rPr>
          <w:rFonts w:hint="eastAsia"/>
          <w:b/>
          <w:kern w:val="0"/>
          <w:szCs w:val="21"/>
        </w:rPr>
        <w:t>4.1</w:t>
      </w:r>
      <w:r w:rsidR="00D01EAE">
        <w:rPr>
          <w:rFonts w:hint="eastAsia"/>
          <w:kern w:val="0"/>
          <w:szCs w:val="21"/>
        </w:rPr>
        <w:t xml:space="preserve"> </w:t>
      </w:r>
      <w:r w:rsidR="00D01EAE">
        <w:rPr>
          <w:rFonts w:hint="eastAsia"/>
          <w:kern w:val="0"/>
          <w:szCs w:val="21"/>
        </w:rPr>
        <w:t>加氢</w:t>
      </w:r>
      <w:proofErr w:type="gramStart"/>
      <w:r w:rsidR="00D01EAE">
        <w:rPr>
          <w:rFonts w:hint="eastAsia"/>
          <w:kern w:val="0"/>
          <w:szCs w:val="21"/>
        </w:rPr>
        <w:t>站风险</w:t>
      </w:r>
      <w:proofErr w:type="gramEnd"/>
      <w:r w:rsidR="00D01EAE">
        <w:rPr>
          <w:rFonts w:hint="eastAsia"/>
          <w:kern w:val="0"/>
          <w:szCs w:val="21"/>
        </w:rPr>
        <w:t>评估</w:t>
      </w:r>
      <w:r w:rsidR="00D01EAE" w:rsidRPr="004E5AB5">
        <w:rPr>
          <w:rFonts w:hint="eastAsia"/>
          <w:kern w:val="0"/>
          <w:szCs w:val="21"/>
        </w:rPr>
        <w:t>贯穿</w:t>
      </w:r>
      <w:r w:rsidR="00D01EAE">
        <w:rPr>
          <w:rFonts w:hint="eastAsia"/>
          <w:kern w:val="0"/>
          <w:szCs w:val="21"/>
        </w:rPr>
        <w:t>其</w:t>
      </w:r>
      <w:r w:rsidR="00D01EAE" w:rsidRPr="004E5AB5">
        <w:rPr>
          <w:rFonts w:hint="eastAsia"/>
          <w:kern w:val="0"/>
          <w:szCs w:val="21"/>
        </w:rPr>
        <w:t>全生命周期</w:t>
      </w:r>
      <w:r w:rsidR="00D01EAE">
        <w:rPr>
          <w:rFonts w:hint="eastAsia"/>
          <w:kern w:val="0"/>
          <w:szCs w:val="21"/>
        </w:rPr>
        <w:t>，</w:t>
      </w:r>
      <w:r w:rsidR="001A526F">
        <w:rPr>
          <w:rFonts w:hint="eastAsia"/>
          <w:kern w:val="0"/>
          <w:szCs w:val="21"/>
        </w:rPr>
        <w:t>在</w:t>
      </w:r>
      <w:r w:rsidR="00D01EAE">
        <w:rPr>
          <w:rFonts w:hint="eastAsia"/>
          <w:kern w:val="0"/>
          <w:szCs w:val="21"/>
        </w:rPr>
        <w:t>加氢站的立项</w:t>
      </w:r>
      <w:r w:rsidR="00D01EAE" w:rsidRPr="00CC07C5">
        <w:rPr>
          <w:rFonts w:hint="eastAsia"/>
          <w:kern w:val="0"/>
          <w:szCs w:val="21"/>
        </w:rPr>
        <w:t>、</w:t>
      </w:r>
      <w:r w:rsidR="00D01EAE">
        <w:rPr>
          <w:rFonts w:hint="eastAsia"/>
          <w:kern w:val="0"/>
          <w:szCs w:val="21"/>
        </w:rPr>
        <w:t>建造、运营及设备的设计、制造、安装、修理、改造等各阶段、各环节</w:t>
      </w:r>
      <w:r w:rsidR="001A526F">
        <w:rPr>
          <w:rFonts w:hint="eastAsia"/>
          <w:kern w:val="0"/>
          <w:szCs w:val="21"/>
        </w:rPr>
        <w:t>，应根据实际需要开展风险评估。</w:t>
      </w:r>
    </w:p>
    <w:p w:rsidR="005C708A" w:rsidRDefault="001A526F" w:rsidP="007C68BA">
      <w:pPr>
        <w:autoSpaceDE w:val="0"/>
        <w:autoSpaceDN w:val="0"/>
        <w:adjustRightInd w:val="0"/>
        <w:jc w:val="left"/>
        <w:rPr>
          <w:b/>
          <w:kern w:val="0"/>
          <w:szCs w:val="21"/>
        </w:rPr>
      </w:pPr>
      <w:r w:rsidRPr="001A526F">
        <w:rPr>
          <w:rFonts w:hint="eastAsia"/>
          <w:b/>
          <w:kern w:val="0"/>
          <w:szCs w:val="21"/>
        </w:rPr>
        <w:t>4.2</w:t>
      </w:r>
      <w:r>
        <w:rPr>
          <w:rFonts w:hint="eastAsia"/>
          <w:kern w:val="0"/>
          <w:szCs w:val="21"/>
        </w:rPr>
        <w:t xml:space="preserve"> </w:t>
      </w:r>
      <w:r>
        <w:rPr>
          <w:rFonts w:hint="eastAsia"/>
          <w:kern w:val="0"/>
          <w:szCs w:val="21"/>
        </w:rPr>
        <w:t>加氢</w:t>
      </w:r>
      <w:proofErr w:type="gramStart"/>
      <w:r>
        <w:rPr>
          <w:rFonts w:hint="eastAsia"/>
          <w:kern w:val="0"/>
          <w:szCs w:val="21"/>
        </w:rPr>
        <w:t>站风险</w:t>
      </w:r>
      <w:proofErr w:type="gramEnd"/>
      <w:r>
        <w:rPr>
          <w:rFonts w:hint="eastAsia"/>
          <w:kern w:val="0"/>
          <w:szCs w:val="21"/>
        </w:rPr>
        <w:t>评估</w:t>
      </w:r>
      <w:r w:rsidR="005C708A" w:rsidRPr="00CB76B9">
        <w:rPr>
          <w:rFonts w:hint="eastAsia"/>
          <w:kern w:val="0"/>
          <w:szCs w:val="21"/>
        </w:rPr>
        <w:t>应符合国家相关法律、法规、安全技术规范、强制性标准的规定。</w:t>
      </w:r>
    </w:p>
    <w:p w:rsidR="00D379FE" w:rsidRDefault="001A526F" w:rsidP="007C68BA">
      <w:pPr>
        <w:autoSpaceDE w:val="0"/>
        <w:autoSpaceDN w:val="0"/>
        <w:adjustRightInd w:val="0"/>
        <w:jc w:val="left"/>
        <w:rPr>
          <w:kern w:val="0"/>
          <w:szCs w:val="21"/>
        </w:rPr>
      </w:pPr>
      <w:r>
        <w:rPr>
          <w:rFonts w:hint="eastAsia"/>
          <w:b/>
          <w:kern w:val="0"/>
          <w:szCs w:val="21"/>
        </w:rPr>
        <w:t>4.3</w:t>
      </w:r>
      <w:r w:rsidR="000A67DB">
        <w:rPr>
          <w:rFonts w:hint="eastAsia"/>
          <w:b/>
          <w:kern w:val="0"/>
          <w:szCs w:val="21"/>
        </w:rPr>
        <w:t xml:space="preserve"> </w:t>
      </w:r>
      <w:r w:rsidR="00D01EAE">
        <w:rPr>
          <w:rFonts w:hint="eastAsia"/>
          <w:kern w:val="0"/>
          <w:szCs w:val="21"/>
        </w:rPr>
        <w:t>加氢</w:t>
      </w:r>
      <w:proofErr w:type="gramStart"/>
      <w:r w:rsidR="00D01EAE">
        <w:rPr>
          <w:rFonts w:hint="eastAsia"/>
          <w:kern w:val="0"/>
          <w:szCs w:val="21"/>
        </w:rPr>
        <w:t>站风险</w:t>
      </w:r>
      <w:proofErr w:type="gramEnd"/>
      <w:r w:rsidR="00D01EAE" w:rsidRPr="004E5AB5">
        <w:rPr>
          <w:rFonts w:hint="eastAsia"/>
          <w:kern w:val="0"/>
          <w:szCs w:val="21"/>
        </w:rPr>
        <w:t>评估</w:t>
      </w:r>
      <w:r w:rsidR="00A34C4B">
        <w:rPr>
          <w:rFonts w:hint="eastAsia"/>
          <w:kern w:val="0"/>
          <w:szCs w:val="21"/>
        </w:rPr>
        <w:t>应该根据评估环节、评估对象、评估目的等</w:t>
      </w:r>
      <w:r w:rsidR="00EE1F1A">
        <w:rPr>
          <w:rFonts w:hint="eastAsia"/>
          <w:kern w:val="0"/>
          <w:szCs w:val="21"/>
        </w:rPr>
        <w:t>选用适用的方法</w:t>
      </w:r>
      <w:r w:rsidR="00CC07C5" w:rsidRPr="00CC07C5">
        <w:rPr>
          <w:rFonts w:hint="eastAsia"/>
          <w:kern w:val="0"/>
          <w:szCs w:val="21"/>
        </w:rPr>
        <w:t>，</w:t>
      </w:r>
      <w:r w:rsidR="00A34C4B">
        <w:rPr>
          <w:rFonts w:hint="eastAsia"/>
          <w:kern w:val="0"/>
          <w:szCs w:val="21"/>
        </w:rPr>
        <w:t>以下是不同</w:t>
      </w:r>
      <w:r w:rsidR="002B7FF8">
        <w:rPr>
          <w:rFonts w:hint="eastAsia"/>
          <w:kern w:val="0"/>
          <w:szCs w:val="21"/>
        </w:rPr>
        <w:t>时机</w:t>
      </w:r>
      <w:r w:rsidR="00A34C4B">
        <w:rPr>
          <w:rFonts w:hint="eastAsia"/>
          <w:kern w:val="0"/>
          <w:szCs w:val="21"/>
        </w:rPr>
        <w:t>开展风险评估</w:t>
      </w:r>
      <w:r w:rsidR="00674887">
        <w:rPr>
          <w:rFonts w:hint="eastAsia"/>
          <w:kern w:val="0"/>
          <w:szCs w:val="21"/>
        </w:rPr>
        <w:t>的基本要求</w:t>
      </w:r>
      <w:r w:rsidR="00306CD5" w:rsidRPr="00757E7F">
        <w:rPr>
          <w:rFonts w:hint="eastAsia"/>
          <w:kern w:val="0"/>
          <w:szCs w:val="21"/>
        </w:rPr>
        <w:t>：</w:t>
      </w:r>
    </w:p>
    <w:p w:rsidR="00D379FE" w:rsidRPr="00CB76B9" w:rsidRDefault="00B331D9" w:rsidP="00CB76B9">
      <w:pPr>
        <w:autoSpaceDE w:val="0"/>
        <w:autoSpaceDN w:val="0"/>
        <w:adjustRightInd w:val="0"/>
        <w:ind w:leftChars="201" w:left="708" w:hangingChars="136" w:hanging="286"/>
        <w:jc w:val="left"/>
        <w:rPr>
          <w:kern w:val="0"/>
          <w:szCs w:val="21"/>
        </w:rPr>
      </w:pPr>
      <w:r w:rsidRPr="00CB76B9">
        <w:rPr>
          <w:kern w:val="0"/>
          <w:szCs w:val="21"/>
        </w:rPr>
        <w:t>a</w:t>
      </w:r>
      <w:r w:rsidRPr="00CB76B9">
        <w:rPr>
          <w:rFonts w:hint="eastAsia"/>
          <w:kern w:val="0"/>
          <w:szCs w:val="21"/>
        </w:rPr>
        <w:t>）在加氢站立项</w:t>
      </w:r>
      <w:r w:rsidR="00306CD5" w:rsidRPr="00CB76B9">
        <w:rPr>
          <w:rFonts w:hint="eastAsia"/>
          <w:kern w:val="0"/>
          <w:szCs w:val="21"/>
        </w:rPr>
        <w:t>选址</w:t>
      </w:r>
      <w:r w:rsidRPr="00CB76B9">
        <w:rPr>
          <w:rFonts w:hint="eastAsia"/>
          <w:kern w:val="0"/>
          <w:szCs w:val="21"/>
        </w:rPr>
        <w:t>阶段，</w:t>
      </w:r>
      <w:r w:rsidR="002B7FF8">
        <w:rPr>
          <w:rFonts w:hint="eastAsia"/>
          <w:kern w:val="0"/>
          <w:szCs w:val="21"/>
        </w:rPr>
        <w:t>需要</w:t>
      </w:r>
      <w:r w:rsidRPr="00CB76B9">
        <w:rPr>
          <w:rFonts w:hint="eastAsia"/>
          <w:kern w:val="0"/>
          <w:szCs w:val="21"/>
        </w:rPr>
        <w:t>针对加氢</w:t>
      </w:r>
      <w:proofErr w:type="gramStart"/>
      <w:r w:rsidRPr="00CB76B9">
        <w:rPr>
          <w:rFonts w:hint="eastAsia"/>
          <w:kern w:val="0"/>
          <w:szCs w:val="21"/>
        </w:rPr>
        <w:t>站整体</w:t>
      </w:r>
      <w:proofErr w:type="gramEnd"/>
      <w:r w:rsidRPr="00CB76B9">
        <w:rPr>
          <w:rFonts w:hint="eastAsia"/>
          <w:kern w:val="0"/>
          <w:szCs w:val="21"/>
        </w:rPr>
        <w:t>进行风险评估，通过风险评估确定</w:t>
      </w:r>
      <w:r w:rsidR="00E8037C">
        <w:rPr>
          <w:rFonts w:hint="eastAsia"/>
          <w:kern w:val="0"/>
          <w:szCs w:val="21"/>
        </w:rPr>
        <w:t>外部</w:t>
      </w:r>
      <w:r w:rsidRPr="00CB76B9">
        <w:rPr>
          <w:rFonts w:hint="eastAsia"/>
          <w:kern w:val="0"/>
          <w:szCs w:val="21"/>
        </w:rPr>
        <w:t>安全距离</w:t>
      </w:r>
      <w:r w:rsidR="00A34C4B">
        <w:rPr>
          <w:rFonts w:hint="eastAsia"/>
          <w:kern w:val="0"/>
          <w:szCs w:val="21"/>
        </w:rPr>
        <w:t>等</w:t>
      </w:r>
      <w:r w:rsidRPr="00CB76B9">
        <w:rPr>
          <w:rFonts w:hint="eastAsia"/>
          <w:kern w:val="0"/>
          <w:szCs w:val="21"/>
        </w:rPr>
        <w:t>，</w:t>
      </w:r>
      <w:r w:rsidR="00EE1F1A">
        <w:rPr>
          <w:rFonts w:hint="eastAsia"/>
          <w:kern w:val="0"/>
          <w:szCs w:val="21"/>
        </w:rPr>
        <w:t>一般</w:t>
      </w:r>
      <w:r w:rsidRPr="00CB76B9">
        <w:rPr>
          <w:rFonts w:hint="eastAsia"/>
          <w:kern w:val="0"/>
          <w:szCs w:val="21"/>
        </w:rPr>
        <w:t>采用</w:t>
      </w:r>
      <w:r w:rsidRPr="00CB76B9">
        <w:rPr>
          <w:rFonts w:hint="eastAsia"/>
          <w:kern w:val="0"/>
          <w:szCs w:val="21"/>
        </w:rPr>
        <w:t>QRA</w:t>
      </w:r>
      <w:r w:rsidRPr="00CB76B9">
        <w:rPr>
          <w:rFonts w:hint="eastAsia"/>
          <w:kern w:val="0"/>
          <w:szCs w:val="21"/>
        </w:rPr>
        <w:t>方法；</w:t>
      </w:r>
    </w:p>
    <w:p w:rsidR="007C68BA" w:rsidRPr="00CB76B9" w:rsidRDefault="00B331D9" w:rsidP="00CB76B9">
      <w:pPr>
        <w:autoSpaceDE w:val="0"/>
        <w:autoSpaceDN w:val="0"/>
        <w:adjustRightInd w:val="0"/>
        <w:ind w:leftChars="201" w:left="708" w:hangingChars="136" w:hanging="286"/>
        <w:jc w:val="left"/>
        <w:rPr>
          <w:kern w:val="0"/>
          <w:szCs w:val="21"/>
        </w:rPr>
      </w:pPr>
      <w:r w:rsidRPr="00CB76B9">
        <w:rPr>
          <w:kern w:val="0"/>
          <w:szCs w:val="21"/>
        </w:rPr>
        <w:t>b</w:t>
      </w:r>
      <w:r w:rsidR="00306CD5">
        <w:rPr>
          <w:rFonts w:hint="eastAsia"/>
          <w:kern w:val="0"/>
          <w:szCs w:val="21"/>
        </w:rPr>
        <w:t>）在</w:t>
      </w:r>
      <w:r w:rsidR="00F87E57">
        <w:rPr>
          <w:rFonts w:hint="eastAsia"/>
          <w:kern w:val="0"/>
          <w:szCs w:val="21"/>
        </w:rPr>
        <w:t>加氢站</w:t>
      </w:r>
      <w:r w:rsidR="00306CD5">
        <w:rPr>
          <w:rFonts w:hint="eastAsia"/>
          <w:kern w:val="0"/>
          <w:szCs w:val="21"/>
        </w:rPr>
        <w:t>工艺设计阶段</w:t>
      </w:r>
      <w:proofErr w:type="gramStart"/>
      <w:r w:rsidR="00F26717">
        <w:rPr>
          <w:rFonts w:hint="eastAsia"/>
          <w:kern w:val="0"/>
          <w:szCs w:val="21"/>
        </w:rPr>
        <w:t>宜</w:t>
      </w:r>
      <w:r w:rsidR="00306CD5">
        <w:rPr>
          <w:rFonts w:hint="eastAsia"/>
          <w:kern w:val="0"/>
          <w:szCs w:val="21"/>
        </w:rPr>
        <w:t>开展</w:t>
      </w:r>
      <w:proofErr w:type="gramEnd"/>
      <w:r w:rsidR="00306CD5">
        <w:rPr>
          <w:rFonts w:hint="eastAsia"/>
          <w:kern w:val="0"/>
          <w:szCs w:val="21"/>
        </w:rPr>
        <w:t>风险评估</w:t>
      </w:r>
      <w:r w:rsidR="00EE1F1A">
        <w:rPr>
          <w:rFonts w:hint="eastAsia"/>
          <w:kern w:val="0"/>
          <w:szCs w:val="21"/>
        </w:rPr>
        <w:t>，识别评估工艺流程、设备参数、操作条件中的危险，提出优化改进措施</w:t>
      </w:r>
      <w:r w:rsidR="00771BB6">
        <w:rPr>
          <w:rFonts w:hint="eastAsia"/>
          <w:kern w:val="0"/>
          <w:szCs w:val="21"/>
        </w:rPr>
        <w:t>，</w:t>
      </w:r>
      <w:r w:rsidR="00771BB6" w:rsidRPr="001255BA">
        <w:rPr>
          <w:kern w:val="0"/>
          <w:szCs w:val="21"/>
        </w:rPr>
        <w:t>确保风险被降低至可接受水平</w:t>
      </w:r>
      <w:r w:rsidR="00771BB6">
        <w:rPr>
          <w:rFonts w:hint="eastAsia"/>
          <w:kern w:val="0"/>
          <w:szCs w:val="21"/>
        </w:rPr>
        <w:t>，</w:t>
      </w:r>
      <w:r w:rsidR="00EE1F1A">
        <w:rPr>
          <w:rFonts w:hint="eastAsia"/>
          <w:kern w:val="0"/>
          <w:szCs w:val="21"/>
        </w:rPr>
        <w:t>可</w:t>
      </w:r>
      <w:r w:rsidRPr="00CB76B9">
        <w:rPr>
          <w:rFonts w:hint="eastAsia"/>
          <w:kern w:val="0"/>
          <w:szCs w:val="21"/>
        </w:rPr>
        <w:t>采用</w:t>
      </w:r>
      <w:r w:rsidRPr="00CB76B9">
        <w:rPr>
          <w:rFonts w:hint="eastAsia"/>
          <w:kern w:val="0"/>
          <w:szCs w:val="21"/>
        </w:rPr>
        <w:t>HAZOP</w:t>
      </w:r>
      <w:r w:rsidR="00771BB6">
        <w:rPr>
          <w:rFonts w:hint="eastAsia"/>
          <w:kern w:val="0"/>
          <w:szCs w:val="21"/>
        </w:rPr>
        <w:t>、</w:t>
      </w:r>
      <w:r w:rsidR="001255BA">
        <w:rPr>
          <w:rFonts w:hint="eastAsia"/>
          <w:kern w:val="0"/>
          <w:szCs w:val="21"/>
        </w:rPr>
        <w:t>LOPA</w:t>
      </w:r>
      <w:r w:rsidR="00771BB6">
        <w:rPr>
          <w:rFonts w:hint="eastAsia"/>
          <w:kern w:val="0"/>
          <w:szCs w:val="21"/>
        </w:rPr>
        <w:t>相结合的方法</w:t>
      </w:r>
      <w:r w:rsidR="00F87E57">
        <w:rPr>
          <w:kern w:val="0"/>
          <w:szCs w:val="21"/>
        </w:rPr>
        <w:t>；</w:t>
      </w:r>
    </w:p>
    <w:p w:rsidR="00D379FE" w:rsidRPr="00CB76B9" w:rsidRDefault="00B331D9" w:rsidP="00CB76B9">
      <w:pPr>
        <w:autoSpaceDE w:val="0"/>
        <w:autoSpaceDN w:val="0"/>
        <w:adjustRightInd w:val="0"/>
        <w:ind w:leftChars="201" w:left="708" w:hangingChars="136" w:hanging="286"/>
        <w:jc w:val="left"/>
        <w:rPr>
          <w:kern w:val="0"/>
          <w:szCs w:val="21"/>
        </w:rPr>
      </w:pPr>
      <w:r w:rsidRPr="00CB76B9">
        <w:rPr>
          <w:kern w:val="0"/>
          <w:szCs w:val="21"/>
        </w:rPr>
        <w:t>c</w:t>
      </w:r>
      <w:r w:rsidR="00F87E57">
        <w:rPr>
          <w:rFonts w:hint="eastAsia"/>
          <w:kern w:val="0"/>
          <w:szCs w:val="21"/>
        </w:rPr>
        <w:t>）针对储氢设备，在设计阶段</w:t>
      </w:r>
      <w:r w:rsidR="00771BB6">
        <w:rPr>
          <w:rFonts w:hint="eastAsia"/>
          <w:kern w:val="0"/>
          <w:szCs w:val="21"/>
        </w:rPr>
        <w:t>应开展</w:t>
      </w:r>
      <w:r w:rsidR="00771BB6">
        <w:rPr>
          <w:rFonts w:hint="eastAsia"/>
          <w:kern w:val="0"/>
          <w:szCs w:val="21"/>
        </w:rPr>
        <w:t>RBD</w:t>
      </w:r>
      <w:r w:rsidR="00771BB6">
        <w:rPr>
          <w:rFonts w:hint="eastAsia"/>
          <w:kern w:val="0"/>
          <w:szCs w:val="21"/>
        </w:rPr>
        <w:t>分析</w:t>
      </w:r>
      <w:r w:rsidR="00EE1F1A">
        <w:rPr>
          <w:rFonts w:hint="eastAsia"/>
          <w:kern w:val="0"/>
          <w:szCs w:val="21"/>
        </w:rPr>
        <w:t>，</w:t>
      </w:r>
      <w:r w:rsidR="00771BB6">
        <w:rPr>
          <w:rFonts w:hint="eastAsia"/>
          <w:kern w:val="0"/>
          <w:szCs w:val="21"/>
        </w:rPr>
        <w:t>识别设备失效模式，并提出相应的防范措施</w:t>
      </w:r>
      <w:r w:rsidR="00F87E57">
        <w:rPr>
          <w:rFonts w:hint="eastAsia"/>
          <w:kern w:val="0"/>
          <w:szCs w:val="21"/>
        </w:rPr>
        <w:t>；在使用阶段</w:t>
      </w:r>
      <w:r w:rsidR="00771BB6">
        <w:rPr>
          <w:rFonts w:hint="eastAsia"/>
          <w:kern w:val="0"/>
          <w:szCs w:val="21"/>
        </w:rPr>
        <w:t>宜定期</w:t>
      </w:r>
      <w:r w:rsidRPr="00CB76B9">
        <w:rPr>
          <w:rFonts w:hint="eastAsia"/>
          <w:kern w:val="0"/>
          <w:szCs w:val="21"/>
        </w:rPr>
        <w:t>开展</w:t>
      </w:r>
      <w:r w:rsidRPr="00CB76B9">
        <w:rPr>
          <w:kern w:val="0"/>
          <w:szCs w:val="21"/>
        </w:rPr>
        <w:t>RBI</w:t>
      </w:r>
      <w:r w:rsidR="00F87E57">
        <w:rPr>
          <w:rFonts w:hint="eastAsia"/>
          <w:kern w:val="0"/>
          <w:szCs w:val="21"/>
        </w:rPr>
        <w:t>分析，优化检维修</w:t>
      </w:r>
      <w:r w:rsidRPr="00CB76B9">
        <w:rPr>
          <w:rFonts w:hint="eastAsia"/>
          <w:kern w:val="0"/>
          <w:szCs w:val="21"/>
        </w:rPr>
        <w:t>策略；</w:t>
      </w:r>
      <w:r w:rsidR="00C5707F">
        <w:rPr>
          <w:rFonts w:hint="eastAsia"/>
          <w:kern w:val="0"/>
          <w:szCs w:val="21"/>
        </w:rPr>
        <w:t>在设计阶段亦可开展</w:t>
      </w:r>
      <w:r w:rsidR="00C5707F">
        <w:rPr>
          <w:rFonts w:hint="eastAsia"/>
          <w:kern w:val="0"/>
          <w:szCs w:val="21"/>
        </w:rPr>
        <w:t>RBI</w:t>
      </w:r>
      <w:r w:rsidR="00C5707F">
        <w:rPr>
          <w:rFonts w:hint="eastAsia"/>
          <w:kern w:val="0"/>
          <w:szCs w:val="21"/>
        </w:rPr>
        <w:t>分析，提出检维修策略，为编制使用说明书提供依据；</w:t>
      </w:r>
    </w:p>
    <w:p w:rsidR="00D379FE" w:rsidRPr="00CB76B9" w:rsidRDefault="00B331D9" w:rsidP="00CB76B9">
      <w:pPr>
        <w:autoSpaceDE w:val="0"/>
        <w:autoSpaceDN w:val="0"/>
        <w:adjustRightInd w:val="0"/>
        <w:ind w:leftChars="201" w:left="708" w:hangingChars="136" w:hanging="286"/>
        <w:jc w:val="left"/>
        <w:rPr>
          <w:kern w:val="0"/>
          <w:szCs w:val="21"/>
        </w:rPr>
      </w:pPr>
      <w:r w:rsidRPr="00CB76B9">
        <w:rPr>
          <w:kern w:val="0"/>
          <w:szCs w:val="21"/>
        </w:rPr>
        <w:t>d</w:t>
      </w:r>
      <w:r w:rsidR="00F87E57">
        <w:rPr>
          <w:rFonts w:hint="eastAsia"/>
          <w:kern w:val="0"/>
          <w:szCs w:val="21"/>
        </w:rPr>
        <w:t>）针对压缩机，在设计阶段</w:t>
      </w:r>
      <w:proofErr w:type="gramStart"/>
      <w:r w:rsidR="00F26717">
        <w:rPr>
          <w:rFonts w:hint="eastAsia"/>
          <w:kern w:val="0"/>
          <w:szCs w:val="21"/>
        </w:rPr>
        <w:t>宜</w:t>
      </w:r>
      <w:r w:rsidRPr="00CB76B9">
        <w:rPr>
          <w:rFonts w:hint="eastAsia"/>
          <w:kern w:val="0"/>
          <w:szCs w:val="21"/>
        </w:rPr>
        <w:t>开展</w:t>
      </w:r>
      <w:proofErr w:type="gramEnd"/>
      <w:r w:rsidR="00EE1F1A">
        <w:rPr>
          <w:rFonts w:hint="eastAsia"/>
          <w:kern w:val="0"/>
          <w:szCs w:val="21"/>
        </w:rPr>
        <w:t>风险评估，</w:t>
      </w:r>
      <w:r w:rsidR="00B145EF">
        <w:rPr>
          <w:rFonts w:hint="eastAsia"/>
          <w:kern w:val="0"/>
          <w:szCs w:val="21"/>
        </w:rPr>
        <w:t>可采用</w:t>
      </w:r>
      <w:r w:rsidR="00B145EF" w:rsidRPr="00CB76B9">
        <w:rPr>
          <w:kern w:val="0"/>
          <w:szCs w:val="21"/>
        </w:rPr>
        <w:t>FMECA</w:t>
      </w:r>
      <w:r w:rsidR="00B145EF">
        <w:rPr>
          <w:rFonts w:hint="eastAsia"/>
          <w:kern w:val="0"/>
          <w:szCs w:val="21"/>
        </w:rPr>
        <w:t>方法，</w:t>
      </w:r>
      <w:r w:rsidRPr="00CB76B9">
        <w:rPr>
          <w:rFonts w:hint="eastAsia"/>
          <w:bCs/>
          <w:kern w:val="0"/>
          <w:szCs w:val="21"/>
        </w:rPr>
        <w:t>识别潜在的故障模式，评估其影响及危害性</w:t>
      </w:r>
      <w:r w:rsidR="000F3E5A">
        <w:rPr>
          <w:rFonts w:hint="eastAsia"/>
          <w:bCs/>
          <w:kern w:val="0"/>
          <w:szCs w:val="21"/>
        </w:rPr>
        <w:t>，并提出优化改进措施</w:t>
      </w:r>
      <w:r w:rsidR="00771BB6">
        <w:rPr>
          <w:rFonts w:hint="eastAsia"/>
          <w:bCs/>
          <w:kern w:val="0"/>
          <w:szCs w:val="21"/>
        </w:rPr>
        <w:t>，</w:t>
      </w:r>
      <w:r w:rsidR="00B145EF">
        <w:rPr>
          <w:rFonts w:hint="eastAsia"/>
          <w:bCs/>
          <w:kern w:val="0"/>
          <w:szCs w:val="21"/>
        </w:rPr>
        <w:t>可采用</w:t>
      </w:r>
      <w:r w:rsidR="00B145EF">
        <w:rPr>
          <w:rFonts w:hint="eastAsia"/>
          <w:bCs/>
          <w:kern w:val="0"/>
          <w:szCs w:val="21"/>
        </w:rPr>
        <w:t>HAZOP</w:t>
      </w:r>
      <w:r w:rsidR="00B145EF">
        <w:rPr>
          <w:rFonts w:hint="eastAsia"/>
          <w:bCs/>
          <w:kern w:val="0"/>
          <w:szCs w:val="21"/>
        </w:rPr>
        <w:t>方法，识别工艺与操作中的危害，优化安全防护系统设计</w:t>
      </w:r>
      <w:r w:rsidR="00F87E57">
        <w:rPr>
          <w:rFonts w:hint="eastAsia"/>
          <w:kern w:val="0"/>
          <w:szCs w:val="21"/>
        </w:rPr>
        <w:t>；在使用阶段，</w:t>
      </w:r>
      <w:r w:rsidR="00771BB6">
        <w:rPr>
          <w:rFonts w:hint="eastAsia"/>
          <w:kern w:val="0"/>
          <w:szCs w:val="21"/>
        </w:rPr>
        <w:t>宜</w:t>
      </w:r>
      <w:r w:rsidRPr="00CB76B9">
        <w:rPr>
          <w:rFonts w:hint="eastAsia"/>
          <w:kern w:val="0"/>
          <w:szCs w:val="21"/>
        </w:rPr>
        <w:t>定期开展</w:t>
      </w:r>
      <w:r w:rsidRPr="00CB76B9">
        <w:rPr>
          <w:kern w:val="0"/>
          <w:szCs w:val="21"/>
        </w:rPr>
        <w:t>FMECA</w:t>
      </w:r>
      <w:r w:rsidRPr="00CB76B9">
        <w:rPr>
          <w:rFonts w:hint="eastAsia"/>
          <w:kern w:val="0"/>
          <w:szCs w:val="21"/>
        </w:rPr>
        <w:t>分析，优化预防性维修策略；</w:t>
      </w:r>
    </w:p>
    <w:p w:rsidR="00674887" w:rsidRPr="00CB76B9" w:rsidRDefault="00674887" w:rsidP="00674887">
      <w:pPr>
        <w:autoSpaceDE w:val="0"/>
        <w:autoSpaceDN w:val="0"/>
        <w:adjustRightInd w:val="0"/>
        <w:ind w:leftChars="201" w:left="708" w:hangingChars="136" w:hanging="286"/>
        <w:jc w:val="left"/>
        <w:rPr>
          <w:kern w:val="0"/>
          <w:szCs w:val="21"/>
        </w:rPr>
      </w:pPr>
      <w:r>
        <w:rPr>
          <w:rFonts w:hint="eastAsia"/>
          <w:kern w:val="0"/>
          <w:szCs w:val="21"/>
        </w:rPr>
        <w:lastRenderedPageBreak/>
        <w:t>e</w:t>
      </w:r>
      <w:r w:rsidRPr="00CB76B9">
        <w:rPr>
          <w:rFonts w:hint="eastAsia"/>
          <w:kern w:val="0"/>
          <w:szCs w:val="21"/>
        </w:rPr>
        <w:t>）</w:t>
      </w:r>
      <w:r>
        <w:rPr>
          <w:rFonts w:hint="eastAsia"/>
          <w:kern w:val="0"/>
          <w:szCs w:val="21"/>
        </w:rPr>
        <w:t>针对安全防护系统，</w:t>
      </w:r>
      <w:proofErr w:type="gramStart"/>
      <w:r>
        <w:rPr>
          <w:rFonts w:hint="eastAsia"/>
          <w:kern w:val="0"/>
          <w:szCs w:val="21"/>
        </w:rPr>
        <w:t>宜开展</w:t>
      </w:r>
      <w:proofErr w:type="gramEnd"/>
      <w:r>
        <w:rPr>
          <w:rFonts w:hint="eastAsia"/>
          <w:kern w:val="0"/>
          <w:szCs w:val="21"/>
        </w:rPr>
        <w:t>功能安全评估，</w:t>
      </w:r>
      <w:r w:rsidRPr="000F3E5A">
        <w:rPr>
          <w:kern w:val="0"/>
          <w:szCs w:val="21"/>
        </w:rPr>
        <w:t>确保</w:t>
      </w:r>
      <w:r>
        <w:rPr>
          <w:rFonts w:hint="eastAsia"/>
          <w:kern w:val="0"/>
          <w:szCs w:val="21"/>
        </w:rPr>
        <w:t>其具有足够的安全功能和安全完整性等级，保证加氢站</w:t>
      </w:r>
      <w:r w:rsidRPr="000F3E5A">
        <w:rPr>
          <w:kern w:val="0"/>
          <w:szCs w:val="21"/>
        </w:rPr>
        <w:t>系统或设备在发生</w:t>
      </w:r>
      <w:r>
        <w:rPr>
          <w:rFonts w:hint="eastAsia"/>
          <w:kern w:val="0"/>
          <w:szCs w:val="21"/>
        </w:rPr>
        <w:t>故障、失效等事件时</w:t>
      </w:r>
      <w:r w:rsidRPr="000F3E5A">
        <w:rPr>
          <w:kern w:val="0"/>
          <w:szCs w:val="21"/>
        </w:rPr>
        <w:t>仍能维持安全状态</w:t>
      </w:r>
      <w:r>
        <w:rPr>
          <w:rFonts w:hint="eastAsia"/>
          <w:kern w:val="0"/>
          <w:szCs w:val="21"/>
        </w:rPr>
        <w:t>。可采用</w:t>
      </w:r>
      <w:r>
        <w:rPr>
          <w:rFonts w:hint="eastAsia"/>
          <w:kern w:val="0"/>
          <w:szCs w:val="21"/>
        </w:rPr>
        <w:t>HAZOP</w:t>
      </w:r>
      <w:r>
        <w:rPr>
          <w:rFonts w:hint="eastAsia"/>
          <w:kern w:val="0"/>
          <w:szCs w:val="21"/>
        </w:rPr>
        <w:t>、</w:t>
      </w:r>
      <w:r>
        <w:rPr>
          <w:rFonts w:hint="eastAsia"/>
          <w:kern w:val="0"/>
          <w:szCs w:val="21"/>
        </w:rPr>
        <w:t>LOPA</w:t>
      </w:r>
      <w:r>
        <w:rPr>
          <w:rFonts w:hint="eastAsia"/>
          <w:kern w:val="0"/>
          <w:szCs w:val="21"/>
        </w:rPr>
        <w:t>相结合的方法，确定安全防护系统的各级防护层所需</w:t>
      </w:r>
      <w:proofErr w:type="gramStart"/>
      <w:r>
        <w:rPr>
          <w:rFonts w:hint="eastAsia"/>
          <w:kern w:val="0"/>
          <w:szCs w:val="21"/>
        </w:rPr>
        <w:t>的降险等级</w:t>
      </w:r>
      <w:proofErr w:type="gramEnd"/>
      <w:r>
        <w:rPr>
          <w:rFonts w:hint="eastAsia"/>
          <w:kern w:val="0"/>
          <w:szCs w:val="21"/>
        </w:rPr>
        <w:t>。在设计制造阶段，可采用</w:t>
      </w:r>
      <w:r>
        <w:rPr>
          <w:rFonts w:hint="eastAsia"/>
          <w:kern w:val="0"/>
          <w:szCs w:val="21"/>
        </w:rPr>
        <w:t>SIL</w:t>
      </w:r>
      <w:r>
        <w:rPr>
          <w:rFonts w:hint="eastAsia"/>
          <w:kern w:val="0"/>
          <w:szCs w:val="21"/>
        </w:rPr>
        <w:t>评估方法，对仪表</w:t>
      </w:r>
      <w:proofErr w:type="gramStart"/>
      <w:r>
        <w:rPr>
          <w:rFonts w:hint="eastAsia"/>
          <w:kern w:val="0"/>
          <w:szCs w:val="21"/>
        </w:rPr>
        <w:t>联锁</w:t>
      </w:r>
      <w:proofErr w:type="gramEnd"/>
      <w:r>
        <w:rPr>
          <w:rFonts w:hint="eastAsia"/>
          <w:kern w:val="0"/>
          <w:szCs w:val="21"/>
        </w:rPr>
        <w:t>保护系统进行</w:t>
      </w:r>
      <w:r>
        <w:rPr>
          <w:rFonts w:hint="eastAsia"/>
          <w:kern w:val="0"/>
          <w:szCs w:val="21"/>
        </w:rPr>
        <w:t>SIL</w:t>
      </w:r>
      <w:r>
        <w:rPr>
          <w:rFonts w:hint="eastAsia"/>
          <w:kern w:val="0"/>
          <w:szCs w:val="21"/>
        </w:rPr>
        <w:t>定级、验证，在使用阶段，定期对仪表</w:t>
      </w:r>
      <w:proofErr w:type="gramStart"/>
      <w:r>
        <w:rPr>
          <w:rFonts w:hint="eastAsia"/>
          <w:kern w:val="0"/>
          <w:szCs w:val="21"/>
        </w:rPr>
        <w:t>联锁</w:t>
      </w:r>
      <w:proofErr w:type="gramEnd"/>
      <w:r>
        <w:rPr>
          <w:rFonts w:hint="eastAsia"/>
          <w:kern w:val="0"/>
          <w:szCs w:val="21"/>
        </w:rPr>
        <w:t>保护系统进行</w:t>
      </w:r>
      <w:r>
        <w:rPr>
          <w:rFonts w:hint="eastAsia"/>
          <w:kern w:val="0"/>
          <w:szCs w:val="21"/>
        </w:rPr>
        <w:t>SIL</w:t>
      </w:r>
      <w:r>
        <w:rPr>
          <w:rFonts w:hint="eastAsia"/>
          <w:kern w:val="0"/>
          <w:szCs w:val="21"/>
        </w:rPr>
        <w:t>再评估，确保仪表</w:t>
      </w:r>
      <w:proofErr w:type="gramStart"/>
      <w:r>
        <w:rPr>
          <w:rFonts w:hint="eastAsia"/>
          <w:kern w:val="0"/>
          <w:szCs w:val="21"/>
        </w:rPr>
        <w:t>联锁</w:t>
      </w:r>
      <w:proofErr w:type="gramEnd"/>
      <w:r>
        <w:rPr>
          <w:rFonts w:hint="eastAsia"/>
          <w:kern w:val="0"/>
          <w:szCs w:val="21"/>
        </w:rPr>
        <w:t>保护系统在全生命周期中满足要求</w:t>
      </w:r>
      <w:r w:rsidRPr="00CB76B9">
        <w:rPr>
          <w:rFonts w:hint="eastAsia"/>
          <w:kern w:val="0"/>
          <w:szCs w:val="21"/>
        </w:rPr>
        <w:t>。</w:t>
      </w:r>
    </w:p>
    <w:p w:rsidR="001441E9" w:rsidRPr="00CB76B9" w:rsidRDefault="00674887" w:rsidP="00CB76B9">
      <w:pPr>
        <w:autoSpaceDE w:val="0"/>
        <w:autoSpaceDN w:val="0"/>
        <w:adjustRightInd w:val="0"/>
        <w:ind w:leftChars="201" w:left="708" w:hangingChars="136" w:hanging="286"/>
        <w:jc w:val="left"/>
        <w:rPr>
          <w:kern w:val="0"/>
          <w:szCs w:val="21"/>
        </w:rPr>
      </w:pPr>
      <w:r>
        <w:rPr>
          <w:rFonts w:hint="eastAsia"/>
          <w:kern w:val="0"/>
          <w:szCs w:val="21"/>
        </w:rPr>
        <w:t>f</w:t>
      </w:r>
      <w:r w:rsidR="00F87E57">
        <w:rPr>
          <w:rFonts w:hint="eastAsia"/>
          <w:kern w:val="0"/>
          <w:szCs w:val="21"/>
        </w:rPr>
        <w:t>）对管路系统，</w:t>
      </w:r>
      <w:r w:rsidR="00F26717">
        <w:rPr>
          <w:rFonts w:hint="eastAsia"/>
          <w:kern w:val="0"/>
          <w:szCs w:val="21"/>
        </w:rPr>
        <w:t>宜</w:t>
      </w:r>
      <w:r w:rsidR="00F87E57">
        <w:rPr>
          <w:rFonts w:hint="eastAsia"/>
          <w:kern w:val="0"/>
          <w:szCs w:val="21"/>
        </w:rPr>
        <w:t>通过风险评估对不同阀门、不同管段进行</w:t>
      </w:r>
      <w:r w:rsidR="00F26717">
        <w:rPr>
          <w:rFonts w:hint="eastAsia"/>
          <w:kern w:val="0"/>
          <w:szCs w:val="21"/>
        </w:rPr>
        <w:t>风险</w:t>
      </w:r>
      <w:r w:rsidR="00F87E57">
        <w:rPr>
          <w:rFonts w:hint="eastAsia"/>
          <w:kern w:val="0"/>
          <w:szCs w:val="21"/>
        </w:rPr>
        <w:t>等级划分，然后</w:t>
      </w:r>
      <w:r w:rsidR="00F26717">
        <w:rPr>
          <w:rFonts w:hint="eastAsia"/>
          <w:kern w:val="0"/>
          <w:szCs w:val="21"/>
        </w:rPr>
        <w:t>根据风险等级采取相应的工程、技术、管理措施</w:t>
      </w:r>
      <w:r w:rsidR="00B331D9" w:rsidRPr="00CB76B9">
        <w:rPr>
          <w:rFonts w:hint="eastAsia"/>
          <w:kern w:val="0"/>
          <w:szCs w:val="21"/>
        </w:rPr>
        <w:t>；</w:t>
      </w:r>
    </w:p>
    <w:p w:rsidR="001441E9" w:rsidRPr="00CB76B9" w:rsidRDefault="001A526F" w:rsidP="004818D2">
      <w:pPr>
        <w:autoSpaceDE w:val="0"/>
        <w:autoSpaceDN w:val="0"/>
        <w:adjustRightInd w:val="0"/>
        <w:jc w:val="left"/>
        <w:rPr>
          <w:kern w:val="0"/>
          <w:szCs w:val="21"/>
        </w:rPr>
      </w:pPr>
      <w:r>
        <w:rPr>
          <w:rFonts w:hint="eastAsia"/>
          <w:b/>
          <w:kern w:val="0"/>
          <w:szCs w:val="21"/>
        </w:rPr>
        <w:t>4.4</w:t>
      </w:r>
      <w:r w:rsidR="00FE2030">
        <w:rPr>
          <w:rFonts w:hint="eastAsia"/>
          <w:b/>
          <w:kern w:val="0"/>
          <w:szCs w:val="21"/>
        </w:rPr>
        <w:t xml:space="preserve"> </w:t>
      </w:r>
      <w:r w:rsidR="00FE2030" w:rsidRPr="00CB76B9">
        <w:rPr>
          <w:rFonts w:hint="eastAsia"/>
          <w:kern w:val="0"/>
          <w:szCs w:val="21"/>
        </w:rPr>
        <w:t>加氢站</w:t>
      </w:r>
      <w:r w:rsidR="002A6056">
        <w:rPr>
          <w:rFonts w:hint="eastAsia"/>
          <w:kern w:val="0"/>
          <w:szCs w:val="21"/>
        </w:rPr>
        <w:t>使用过程中</w:t>
      </w:r>
      <w:proofErr w:type="gramStart"/>
      <w:r w:rsidR="00E8037C">
        <w:rPr>
          <w:rFonts w:hint="eastAsia"/>
          <w:kern w:val="0"/>
          <w:szCs w:val="21"/>
        </w:rPr>
        <w:t>宜</w:t>
      </w:r>
      <w:r w:rsidR="00FE2030" w:rsidRPr="00CB76B9">
        <w:rPr>
          <w:rFonts w:hint="eastAsia"/>
          <w:kern w:val="0"/>
          <w:szCs w:val="21"/>
        </w:rPr>
        <w:t>至少</w:t>
      </w:r>
      <w:proofErr w:type="gramEnd"/>
      <w:r w:rsidR="00FE2030" w:rsidRPr="00CB76B9">
        <w:rPr>
          <w:rFonts w:hint="eastAsia"/>
          <w:kern w:val="0"/>
          <w:szCs w:val="21"/>
        </w:rPr>
        <w:t>每三年开展一次</w:t>
      </w:r>
      <w:r w:rsidR="00F0402D" w:rsidRPr="00CB76B9">
        <w:rPr>
          <w:rFonts w:hint="eastAsia"/>
          <w:kern w:val="0"/>
          <w:szCs w:val="21"/>
        </w:rPr>
        <w:t>全面的</w:t>
      </w:r>
      <w:r w:rsidR="00FE2030" w:rsidRPr="00CB76B9">
        <w:rPr>
          <w:rFonts w:hint="eastAsia"/>
          <w:kern w:val="0"/>
          <w:szCs w:val="21"/>
        </w:rPr>
        <w:t>风险评估，</w:t>
      </w:r>
      <w:r w:rsidR="001441E9" w:rsidRPr="00CB76B9">
        <w:rPr>
          <w:rFonts w:hint="eastAsia"/>
          <w:kern w:val="0"/>
          <w:szCs w:val="21"/>
        </w:rPr>
        <w:t>评估内容包括：</w:t>
      </w:r>
    </w:p>
    <w:p w:rsidR="001441E9" w:rsidRPr="00CB76B9" w:rsidRDefault="00B331D9" w:rsidP="001441E9">
      <w:pPr>
        <w:autoSpaceDE w:val="0"/>
        <w:autoSpaceDN w:val="0"/>
        <w:adjustRightInd w:val="0"/>
        <w:ind w:firstLine="410"/>
        <w:jc w:val="left"/>
        <w:rPr>
          <w:kern w:val="0"/>
          <w:szCs w:val="21"/>
        </w:rPr>
      </w:pPr>
      <w:r w:rsidRPr="00CB76B9">
        <w:rPr>
          <w:kern w:val="0"/>
          <w:szCs w:val="21"/>
        </w:rPr>
        <w:t>a</w:t>
      </w:r>
      <w:r w:rsidRPr="00CB76B9">
        <w:rPr>
          <w:rFonts w:hint="eastAsia"/>
          <w:kern w:val="0"/>
          <w:szCs w:val="21"/>
        </w:rPr>
        <w:t>）加氢站整体的</w:t>
      </w:r>
      <w:r w:rsidRPr="00CB76B9">
        <w:rPr>
          <w:kern w:val="0"/>
          <w:szCs w:val="21"/>
        </w:rPr>
        <w:t>HAZOP</w:t>
      </w:r>
      <w:r w:rsidR="00777832">
        <w:rPr>
          <w:rFonts w:hint="eastAsia"/>
          <w:kern w:val="0"/>
          <w:szCs w:val="21"/>
        </w:rPr>
        <w:t>和</w:t>
      </w:r>
      <w:r w:rsidR="00777832">
        <w:rPr>
          <w:rFonts w:hint="eastAsia"/>
          <w:kern w:val="0"/>
          <w:szCs w:val="21"/>
        </w:rPr>
        <w:t>LOPA</w:t>
      </w:r>
      <w:r w:rsidR="00777832">
        <w:rPr>
          <w:rFonts w:hint="eastAsia"/>
          <w:kern w:val="0"/>
          <w:szCs w:val="21"/>
        </w:rPr>
        <w:t>分析；</w:t>
      </w:r>
    </w:p>
    <w:p w:rsidR="001441E9" w:rsidRPr="00CB76B9" w:rsidRDefault="00B331D9" w:rsidP="001441E9">
      <w:pPr>
        <w:autoSpaceDE w:val="0"/>
        <w:autoSpaceDN w:val="0"/>
        <w:adjustRightInd w:val="0"/>
        <w:ind w:firstLine="410"/>
        <w:jc w:val="left"/>
        <w:rPr>
          <w:kern w:val="0"/>
          <w:szCs w:val="21"/>
        </w:rPr>
      </w:pPr>
      <w:r w:rsidRPr="00CB76B9">
        <w:rPr>
          <w:kern w:val="0"/>
          <w:szCs w:val="21"/>
        </w:rPr>
        <w:t>b</w:t>
      </w:r>
      <w:r w:rsidRPr="00CB76B9">
        <w:rPr>
          <w:rFonts w:hint="eastAsia"/>
          <w:kern w:val="0"/>
          <w:szCs w:val="21"/>
        </w:rPr>
        <w:t>）储氢设备的</w:t>
      </w:r>
      <w:r w:rsidRPr="00CB76B9">
        <w:rPr>
          <w:kern w:val="0"/>
          <w:szCs w:val="21"/>
        </w:rPr>
        <w:t>RBI</w:t>
      </w:r>
      <w:r w:rsidRPr="00CB76B9">
        <w:rPr>
          <w:rFonts w:hint="eastAsia"/>
          <w:kern w:val="0"/>
          <w:szCs w:val="21"/>
        </w:rPr>
        <w:t>分析；</w:t>
      </w:r>
    </w:p>
    <w:p w:rsidR="001441E9" w:rsidRPr="00CB76B9" w:rsidRDefault="00B331D9" w:rsidP="001441E9">
      <w:pPr>
        <w:autoSpaceDE w:val="0"/>
        <w:autoSpaceDN w:val="0"/>
        <w:adjustRightInd w:val="0"/>
        <w:ind w:firstLine="410"/>
        <w:jc w:val="left"/>
        <w:rPr>
          <w:kern w:val="0"/>
          <w:szCs w:val="21"/>
        </w:rPr>
      </w:pPr>
      <w:r w:rsidRPr="00CB76B9">
        <w:rPr>
          <w:kern w:val="0"/>
          <w:szCs w:val="21"/>
        </w:rPr>
        <w:t>c</w:t>
      </w:r>
      <w:r w:rsidRPr="00CB76B9">
        <w:rPr>
          <w:rFonts w:hint="eastAsia"/>
          <w:kern w:val="0"/>
          <w:szCs w:val="21"/>
        </w:rPr>
        <w:t>）</w:t>
      </w:r>
      <w:r w:rsidR="00674887">
        <w:rPr>
          <w:rFonts w:hint="eastAsia"/>
          <w:kern w:val="0"/>
          <w:szCs w:val="21"/>
        </w:rPr>
        <w:t>氢气压缩机</w:t>
      </w:r>
      <w:r w:rsidRPr="00CB76B9">
        <w:rPr>
          <w:rFonts w:hint="eastAsia"/>
          <w:kern w:val="0"/>
          <w:szCs w:val="21"/>
        </w:rPr>
        <w:t>的</w:t>
      </w:r>
      <w:r w:rsidRPr="00CB76B9">
        <w:rPr>
          <w:kern w:val="0"/>
          <w:szCs w:val="21"/>
        </w:rPr>
        <w:t>FMECA</w:t>
      </w:r>
      <w:r w:rsidRPr="00CB76B9">
        <w:rPr>
          <w:rFonts w:hint="eastAsia"/>
          <w:kern w:val="0"/>
          <w:szCs w:val="21"/>
        </w:rPr>
        <w:t>分析；</w:t>
      </w:r>
    </w:p>
    <w:p w:rsidR="001441E9" w:rsidRPr="00CB76B9" w:rsidRDefault="00B331D9" w:rsidP="001441E9">
      <w:pPr>
        <w:autoSpaceDE w:val="0"/>
        <w:autoSpaceDN w:val="0"/>
        <w:adjustRightInd w:val="0"/>
        <w:ind w:firstLine="410"/>
        <w:jc w:val="left"/>
        <w:rPr>
          <w:kern w:val="0"/>
          <w:szCs w:val="21"/>
        </w:rPr>
      </w:pPr>
      <w:r w:rsidRPr="00CB76B9">
        <w:rPr>
          <w:kern w:val="0"/>
          <w:szCs w:val="21"/>
        </w:rPr>
        <w:t>d</w:t>
      </w:r>
      <w:r w:rsidRPr="00CB76B9">
        <w:rPr>
          <w:rFonts w:hint="eastAsia"/>
          <w:kern w:val="0"/>
          <w:szCs w:val="21"/>
        </w:rPr>
        <w:t>）</w:t>
      </w:r>
      <w:r w:rsidR="0064651C">
        <w:rPr>
          <w:rFonts w:hint="eastAsia"/>
          <w:kern w:val="0"/>
          <w:szCs w:val="21"/>
        </w:rPr>
        <w:t>安全防护系统的</w:t>
      </w:r>
      <w:r w:rsidRPr="00CB76B9">
        <w:rPr>
          <w:rFonts w:hint="eastAsia"/>
          <w:kern w:val="0"/>
          <w:szCs w:val="21"/>
        </w:rPr>
        <w:t>功能安全评估；</w:t>
      </w:r>
    </w:p>
    <w:p w:rsidR="003E2867" w:rsidRPr="00CB76B9" w:rsidRDefault="00B331D9" w:rsidP="001441E9">
      <w:pPr>
        <w:autoSpaceDE w:val="0"/>
        <w:autoSpaceDN w:val="0"/>
        <w:adjustRightInd w:val="0"/>
        <w:ind w:firstLine="410"/>
        <w:jc w:val="left"/>
        <w:rPr>
          <w:kern w:val="0"/>
          <w:szCs w:val="21"/>
        </w:rPr>
      </w:pPr>
      <w:r w:rsidRPr="00CB76B9">
        <w:rPr>
          <w:kern w:val="0"/>
          <w:szCs w:val="21"/>
        </w:rPr>
        <w:t>e</w:t>
      </w:r>
      <w:r w:rsidR="00777832">
        <w:rPr>
          <w:rFonts w:hint="eastAsia"/>
          <w:kern w:val="0"/>
          <w:szCs w:val="21"/>
        </w:rPr>
        <w:t>）对管路</w:t>
      </w:r>
      <w:r w:rsidRPr="00CB76B9">
        <w:rPr>
          <w:rFonts w:hint="eastAsia"/>
          <w:kern w:val="0"/>
          <w:szCs w:val="21"/>
        </w:rPr>
        <w:t>系统风险分级</w:t>
      </w:r>
      <w:r w:rsidR="0064651C">
        <w:rPr>
          <w:rFonts w:hint="eastAsia"/>
          <w:kern w:val="0"/>
          <w:szCs w:val="21"/>
        </w:rPr>
        <w:t>。</w:t>
      </w:r>
    </w:p>
    <w:p w:rsidR="005C708A" w:rsidRPr="00CB76B9" w:rsidRDefault="001A526F" w:rsidP="004818D2">
      <w:pPr>
        <w:autoSpaceDE w:val="0"/>
        <w:autoSpaceDN w:val="0"/>
        <w:adjustRightInd w:val="0"/>
        <w:jc w:val="left"/>
        <w:rPr>
          <w:kern w:val="0"/>
          <w:szCs w:val="21"/>
        </w:rPr>
      </w:pPr>
      <w:r>
        <w:rPr>
          <w:rFonts w:hint="eastAsia"/>
          <w:b/>
          <w:kern w:val="0"/>
          <w:szCs w:val="21"/>
        </w:rPr>
        <w:t>4.5</w:t>
      </w:r>
      <w:r w:rsidR="00FE2030">
        <w:rPr>
          <w:rFonts w:hint="eastAsia"/>
          <w:b/>
          <w:kern w:val="0"/>
          <w:szCs w:val="21"/>
        </w:rPr>
        <w:t xml:space="preserve"> </w:t>
      </w:r>
      <w:r w:rsidR="003E2867" w:rsidRPr="00CB76B9">
        <w:rPr>
          <w:rFonts w:hint="eastAsia"/>
          <w:kern w:val="0"/>
          <w:szCs w:val="21"/>
        </w:rPr>
        <w:t>在运行过程</w:t>
      </w:r>
      <w:r w:rsidR="00E8037C">
        <w:rPr>
          <w:rFonts w:hint="eastAsia"/>
          <w:kern w:val="0"/>
          <w:szCs w:val="21"/>
        </w:rPr>
        <w:t>中</w:t>
      </w:r>
      <w:r w:rsidR="00FE2030" w:rsidRPr="00CB76B9">
        <w:rPr>
          <w:rFonts w:hint="eastAsia"/>
          <w:kern w:val="0"/>
          <w:szCs w:val="21"/>
        </w:rPr>
        <w:t>发生以下</w:t>
      </w:r>
      <w:r w:rsidR="003E2867" w:rsidRPr="00CB76B9">
        <w:rPr>
          <w:rFonts w:hint="eastAsia"/>
          <w:kern w:val="0"/>
          <w:szCs w:val="21"/>
        </w:rPr>
        <w:t>变更</w:t>
      </w:r>
      <w:r w:rsidR="0064651C">
        <w:rPr>
          <w:rFonts w:hint="eastAsia"/>
          <w:kern w:val="0"/>
          <w:szCs w:val="21"/>
        </w:rPr>
        <w:t>情况</w:t>
      </w:r>
      <w:r w:rsidR="00FE2030" w:rsidRPr="00CB76B9">
        <w:rPr>
          <w:rFonts w:hint="eastAsia"/>
          <w:kern w:val="0"/>
          <w:szCs w:val="21"/>
        </w:rPr>
        <w:t>，</w:t>
      </w:r>
      <w:r w:rsidR="002A6056">
        <w:rPr>
          <w:rFonts w:hint="eastAsia"/>
          <w:kern w:val="0"/>
          <w:szCs w:val="21"/>
        </w:rPr>
        <w:t>导致加氢站的风险特征发生改变</w:t>
      </w:r>
      <w:r w:rsidR="0064651C">
        <w:rPr>
          <w:rFonts w:hint="eastAsia"/>
          <w:kern w:val="0"/>
          <w:szCs w:val="21"/>
        </w:rPr>
        <w:t>时</w:t>
      </w:r>
      <w:r w:rsidR="00CC07C5">
        <w:rPr>
          <w:rFonts w:hint="eastAsia"/>
          <w:kern w:val="0"/>
          <w:szCs w:val="21"/>
        </w:rPr>
        <w:t>，</w:t>
      </w:r>
      <w:r w:rsidR="003A30A6">
        <w:rPr>
          <w:rFonts w:hint="eastAsia"/>
          <w:kern w:val="0"/>
          <w:szCs w:val="21"/>
        </w:rPr>
        <w:t>应按要求</w:t>
      </w:r>
      <w:r w:rsidR="00FE2030" w:rsidRPr="00CB76B9">
        <w:rPr>
          <w:rFonts w:hint="eastAsia"/>
          <w:kern w:val="0"/>
          <w:szCs w:val="21"/>
        </w:rPr>
        <w:t>对加氢站重新开展风险评估；</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a</w:t>
      </w:r>
      <w:r w:rsidRPr="00B331D9">
        <w:rPr>
          <w:rFonts w:hint="eastAsia"/>
          <w:bCs/>
          <w:kern w:val="0"/>
          <w:szCs w:val="21"/>
        </w:rPr>
        <w:t>）对加氢站进行改建或扩建时</w:t>
      </w:r>
      <w:r w:rsidR="0064651C">
        <w:rPr>
          <w:rFonts w:hint="eastAsia"/>
          <w:bCs/>
          <w:kern w:val="0"/>
          <w:szCs w:val="21"/>
        </w:rPr>
        <w:t>，</w:t>
      </w:r>
      <w:proofErr w:type="gramStart"/>
      <w:r w:rsidR="0064651C">
        <w:rPr>
          <w:rFonts w:hint="eastAsia"/>
          <w:bCs/>
          <w:kern w:val="0"/>
          <w:szCs w:val="21"/>
        </w:rPr>
        <w:t>宜按照</w:t>
      </w:r>
      <w:proofErr w:type="gramEnd"/>
      <w:r w:rsidR="0064651C">
        <w:rPr>
          <w:rFonts w:hint="eastAsia"/>
          <w:bCs/>
          <w:kern w:val="0"/>
          <w:szCs w:val="21"/>
        </w:rPr>
        <w:t>第</w:t>
      </w:r>
      <w:r w:rsidR="00EA04B2">
        <w:rPr>
          <w:rFonts w:hint="eastAsia"/>
          <w:bCs/>
          <w:kern w:val="0"/>
          <w:szCs w:val="21"/>
        </w:rPr>
        <w:t>4.2</w:t>
      </w:r>
      <w:r w:rsidR="0064651C">
        <w:rPr>
          <w:rFonts w:hint="eastAsia"/>
          <w:bCs/>
          <w:kern w:val="0"/>
          <w:szCs w:val="21"/>
        </w:rPr>
        <w:t>小节的要求</w:t>
      </w:r>
      <w:r w:rsidR="005E148A">
        <w:rPr>
          <w:rFonts w:hint="eastAsia"/>
          <w:bCs/>
          <w:kern w:val="0"/>
          <w:szCs w:val="21"/>
        </w:rPr>
        <w:t>开展一次全面的风险评估</w:t>
      </w:r>
      <w:r w:rsidRPr="00B331D9">
        <w:rPr>
          <w:rFonts w:hint="eastAsia"/>
          <w:bCs/>
          <w:kern w:val="0"/>
          <w:szCs w:val="21"/>
        </w:rPr>
        <w:t>；</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b</w:t>
      </w:r>
      <w:r w:rsidRPr="00B331D9">
        <w:rPr>
          <w:rFonts w:hint="eastAsia"/>
          <w:bCs/>
          <w:kern w:val="0"/>
          <w:szCs w:val="21"/>
        </w:rPr>
        <w:t>）工艺或设备变更时。</w:t>
      </w:r>
      <w:r w:rsidR="0064651C">
        <w:rPr>
          <w:rFonts w:hint="eastAsia"/>
          <w:bCs/>
          <w:kern w:val="0"/>
          <w:szCs w:val="21"/>
        </w:rPr>
        <w:t>如</w:t>
      </w:r>
      <w:r w:rsidR="005E148A">
        <w:rPr>
          <w:rFonts w:hint="eastAsia"/>
          <w:bCs/>
          <w:kern w:val="0"/>
          <w:szCs w:val="21"/>
        </w:rPr>
        <w:t>更换储氢设备</w:t>
      </w:r>
      <w:r w:rsidRPr="00B331D9">
        <w:rPr>
          <w:rFonts w:hint="eastAsia"/>
          <w:bCs/>
          <w:kern w:val="0"/>
          <w:szCs w:val="21"/>
        </w:rPr>
        <w:t>、压缩机、阀门等关键设备，或调整加注压力、流量等工艺参数</w:t>
      </w:r>
      <w:r w:rsidR="005E148A">
        <w:rPr>
          <w:rFonts w:hint="eastAsia"/>
          <w:bCs/>
          <w:kern w:val="0"/>
          <w:szCs w:val="21"/>
        </w:rPr>
        <w:t>，应重新开展风险评估，重点评估新设备兼容性，操作参数变化是否</w:t>
      </w:r>
      <w:r w:rsidRPr="00B331D9">
        <w:rPr>
          <w:rFonts w:hint="eastAsia"/>
          <w:bCs/>
          <w:kern w:val="0"/>
          <w:szCs w:val="21"/>
        </w:rPr>
        <w:t>引发泄漏或爆炸</w:t>
      </w:r>
      <w:r w:rsidR="005E148A">
        <w:rPr>
          <w:rFonts w:hint="eastAsia"/>
          <w:bCs/>
          <w:kern w:val="0"/>
          <w:szCs w:val="21"/>
        </w:rPr>
        <w:t>等</w:t>
      </w:r>
      <w:r w:rsidRPr="00B331D9">
        <w:rPr>
          <w:rFonts w:hint="eastAsia"/>
          <w:bCs/>
          <w:kern w:val="0"/>
          <w:szCs w:val="21"/>
        </w:rPr>
        <w:t>风险</w:t>
      </w:r>
      <w:r w:rsidR="00731F46">
        <w:rPr>
          <w:rFonts w:hint="eastAsia"/>
          <w:bCs/>
          <w:kern w:val="0"/>
          <w:szCs w:val="21"/>
        </w:rPr>
        <w:t>；</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e</w:t>
      </w:r>
      <w:r w:rsidRPr="00B331D9">
        <w:rPr>
          <w:rFonts w:hint="eastAsia"/>
          <w:bCs/>
          <w:kern w:val="0"/>
          <w:szCs w:val="21"/>
        </w:rPr>
        <w:t>）加氢站发生事故或设备发生故障后。</w:t>
      </w:r>
      <w:r w:rsidR="005E148A">
        <w:rPr>
          <w:rFonts w:hint="eastAsia"/>
          <w:bCs/>
          <w:kern w:val="0"/>
          <w:szCs w:val="21"/>
        </w:rPr>
        <w:t>如发生氢气泄漏、火灾、爆炸或设备故障，应</w:t>
      </w:r>
      <w:r w:rsidRPr="00B331D9">
        <w:rPr>
          <w:rFonts w:hint="eastAsia"/>
          <w:bCs/>
          <w:kern w:val="0"/>
          <w:szCs w:val="21"/>
        </w:rPr>
        <w:t>重新评估风险，分析事故原因，改进应急预案和防护措施</w:t>
      </w:r>
      <w:r w:rsidR="00731F46">
        <w:rPr>
          <w:rFonts w:hint="eastAsia"/>
          <w:bCs/>
          <w:kern w:val="0"/>
          <w:szCs w:val="21"/>
        </w:rPr>
        <w:t>；</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f</w:t>
      </w:r>
      <w:r w:rsidRPr="00B331D9">
        <w:rPr>
          <w:rFonts w:hint="eastAsia"/>
          <w:bCs/>
          <w:kern w:val="0"/>
          <w:szCs w:val="21"/>
        </w:rPr>
        <w:t>）法律法规或标准更新。新发布的</w:t>
      </w:r>
      <w:r w:rsidR="00731F46">
        <w:rPr>
          <w:rFonts w:hint="eastAsia"/>
          <w:bCs/>
          <w:kern w:val="0"/>
          <w:szCs w:val="21"/>
        </w:rPr>
        <w:t>法规标准</w:t>
      </w:r>
      <w:r w:rsidRPr="00B331D9">
        <w:rPr>
          <w:rFonts w:hint="eastAsia"/>
          <w:bCs/>
          <w:kern w:val="0"/>
          <w:szCs w:val="21"/>
        </w:rPr>
        <w:t>可能要求加氢</w:t>
      </w:r>
      <w:proofErr w:type="gramStart"/>
      <w:r w:rsidRPr="00B331D9">
        <w:rPr>
          <w:rFonts w:hint="eastAsia"/>
          <w:bCs/>
          <w:kern w:val="0"/>
          <w:szCs w:val="21"/>
        </w:rPr>
        <w:t>站调整</w:t>
      </w:r>
      <w:proofErr w:type="gramEnd"/>
      <w:r w:rsidRPr="00B331D9">
        <w:rPr>
          <w:rFonts w:hint="eastAsia"/>
          <w:bCs/>
          <w:kern w:val="0"/>
          <w:szCs w:val="21"/>
        </w:rPr>
        <w:t>现有设施或操作流程，需重新评估合</w:t>
      </w:r>
      <w:proofErr w:type="gramStart"/>
      <w:r w:rsidRPr="00B331D9">
        <w:rPr>
          <w:rFonts w:hint="eastAsia"/>
          <w:bCs/>
          <w:kern w:val="0"/>
          <w:szCs w:val="21"/>
        </w:rPr>
        <w:t>规</w:t>
      </w:r>
      <w:proofErr w:type="gramEnd"/>
      <w:r w:rsidRPr="00B331D9">
        <w:rPr>
          <w:rFonts w:hint="eastAsia"/>
          <w:bCs/>
          <w:kern w:val="0"/>
          <w:szCs w:val="21"/>
        </w:rPr>
        <w:t>性</w:t>
      </w:r>
      <w:r w:rsidR="005E148A">
        <w:rPr>
          <w:rFonts w:hint="eastAsia"/>
          <w:bCs/>
          <w:kern w:val="0"/>
          <w:szCs w:val="21"/>
        </w:rPr>
        <w:t>；</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g</w:t>
      </w:r>
      <w:r w:rsidRPr="00B331D9">
        <w:rPr>
          <w:rFonts w:hint="eastAsia"/>
          <w:bCs/>
          <w:kern w:val="0"/>
          <w:szCs w:val="21"/>
        </w:rPr>
        <w:t>）周边环境变化。</w:t>
      </w:r>
      <w:r w:rsidR="005E148A">
        <w:rPr>
          <w:rFonts w:hint="eastAsia"/>
          <w:bCs/>
          <w:kern w:val="0"/>
          <w:szCs w:val="21"/>
        </w:rPr>
        <w:t>如</w:t>
      </w:r>
      <w:r w:rsidRPr="00B331D9">
        <w:rPr>
          <w:rFonts w:hint="eastAsia"/>
          <w:bCs/>
          <w:kern w:val="0"/>
          <w:szCs w:val="21"/>
        </w:rPr>
        <w:t>加氢站附近新建</w:t>
      </w:r>
      <w:r w:rsidR="005E148A">
        <w:rPr>
          <w:rFonts w:hint="eastAsia"/>
          <w:bCs/>
          <w:kern w:val="0"/>
          <w:szCs w:val="21"/>
        </w:rPr>
        <w:t>学校、居民区、商场等人员密集场所，应重新</w:t>
      </w:r>
      <w:r w:rsidR="004E5AB5">
        <w:rPr>
          <w:rFonts w:hint="eastAsia"/>
          <w:bCs/>
          <w:kern w:val="0"/>
          <w:szCs w:val="21"/>
        </w:rPr>
        <w:t>开展风险</w:t>
      </w:r>
      <w:r w:rsidR="005E148A">
        <w:rPr>
          <w:rFonts w:hint="eastAsia"/>
          <w:bCs/>
          <w:kern w:val="0"/>
          <w:szCs w:val="21"/>
        </w:rPr>
        <w:t>评估，重点评估安全距离、</w:t>
      </w:r>
      <w:r w:rsidRPr="00B331D9">
        <w:rPr>
          <w:rFonts w:hint="eastAsia"/>
          <w:bCs/>
          <w:kern w:val="0"/>
          <w:szCs w:val="21"/>
        </w:rPr>
        <w:t>应急疏散方案</w:t>
      </w:r>
      <w:r w:rsidR="005E148A">
        <w:rPr>
          <w:rFonts w:hint="eastAsia"/>
          <w:bCs/>
          <w:kern w:val="0"/>
          <w:szCs w:val="21"/>
        </w:rPr>
        <w:t>等；</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h</w:t>
      </w:r>
      <w:r w:rsidRPr="00B331D9">
        <w:rPr>
          <w:rFonts w:hint="eastAsia"/>
          <w:bCs/>
          <w:kern w:val="0"/>
          <w:szCs w:val="21"/>
        </w:rPr>
        <w:t>）极端天气或自然灾害。</w:t>
      </w:r>
      <w:r w:rsidR="005E148A">
        <w:rPr>
          <w:rFonts w:hint="eastAsia"/>
          <w:bCs/>
          <w:kern w:val="0"/>
          <w:szCs w:val="21"/>
        </w:rPr>
        <w:t>如发生</w:t>
      </w:r>
      <w:r w:rsidRPr="00B331D9">
        <w:rPr>
          <w:rFonts w:hint="eastAsia"/>
          <w:bCs/>
          <w:kern w:val="0"/>
          <w:szCs w:val="21"/>
        </w:rPr>
        <w:t>地震、洪水、台风等</w:t>
      </w:r>
      <w:r w:rsidR="005E148A">
        <w:rPr>
          <w:rFonts w:hint="eastAsia"/>
          <w:bCs/>
          <w:kern w:val="0"/>
          <w:szCs w:val="21"/>
        </w:rPr>
        <w:t>，可能破坏设备或管道，应评估抗灾能力，制定加固和应急响应措施；</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i</w:t>
      </w:r>
      <w:r w:rsidRPr="00B331D9">
        <w:rPr>
          <w:rFonts w:hint="eastAsia"/>
          <w:bCs/>
          <w:kern w:val="0"/>
          <w:szCs w:val="21"/>
        </w:rPr>
        <w:t>）安全检查中发现重大隐患。</w:t>
      </w:r>
      <w:r w:rsidR="005E148A">
        <w:rPr>
          <w:rFonts w:hint="eastAsia"/>
          <w:bCs/>
          <w:kern w:val="0"/>
          <w:szCs w:val="21"/>
        </w:rPr>
        <w:t>如发现</w:t>
      </w:r>
      <w:r w:rsidR="00674887">
        <w:rPr>
          <w:rFonts w:hint="eastAsia"/>
          <w:bCs/>
          <w:kern w:val="0"/>
          <w:szCs w:val="21"/>
        </w:rPr>
        <w:t>储氢罐</w:t>
      </w:r>
      <w:r w:rsidRPr="00B331D9">
        <w:rPr>
          <w:rFonts w:hint="eastAsia"/>
          <w:bCs/>
          <w:kern w:val="0"/>
          <w:szCs w:val="21"/>
        </w:rPr>
        <w:t>焊缝开裂、</w:t>
      </w:r>
      <w:r w:rsidR="005E148A">
        <w:rPr>
          <w:rFonts w:hint="eastAsia"/>
          <w:bCs/>
          <w:kern w:val="0"/>
          <w:szCs w:val="21"/>
        </w:rPr>
        <w:t>安全阀失效、气体探测器故障等，</w:t>
      </w:r>
      <w:r w:rsidR="004E5AB5">
        <w:rPr>
          <w:rFonts w:hint="eastAsia"/>
          <w:bCs/>
          <w:kern w:val="0"/>
          <w:szCs w:val="21"/>
        </w:rPr>
        <w:t>应重新开展风险评估，</w:t>
      </w:r>
      <w:r w:rsidR="005E148A">
        <w:rPr>
          <w:rFonts w:hint="eastAsia"/>
          <w:bCs/>
          <w:kern w:val="0"/>
          <w:szCs w:val="21"/>
        </w:rPr>
        <w:t>重点评估风险等级并制定整改方案；</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j</w:t>
      </w:r>
      <w:r w:rsidRPr="00B331D9">
        <w:rPr>
          <w:rFonts w:hint="eastAsia"/>
          <w:bCs/>
          <w:kern w:val="0"/>
          <w:szCs w:val="21"/>
        </w:rPr>
        <w:t>）应急演练后发现问题。</w:t>
      </w:r>
      <w:r w:rsidR="005E148A">
        <w:rPr>
          <w:rFonts w:hint="eastAsia"/>
          <w:bCs/>
          <w:kern w:val="0"/>
          <w:szCs w:val="21"/>
        </w:rPr>
        <w:t>如演练中暴露预案漏洞</w:t>
      </w:r>
      <w:r w:rsidRPr="00B331D9">
        <w:rPr>
          <w:rFonts w:hint="eastAsia"/>
          <w:bCs/>
          <w:kern w:val="0"/>
          <w:szCs w:val="21"/>
        </w:rPr>
        <w:t>，需通过风险评估优化应急流程</w:t>
      </w:r>
      <w:r w:rsidR="00674887">
        <w:rPr>
          <w:rFonts w:hint="eastAsia"/>
          <w:bCs/>
          <w:kern w:val="0"/>
          <w:szCs w:val="21"/>
        </w:rPr>
        <w:t>；</w:t>
      </w:r>
    </w:p>
    <w:p w:rsidR="005C708A" w:rsidRPr="00B331D9" w:rsidRDefault="00B331D9" w:rsidP="00B331D9">
      <w:pPr>
        <w:autoSpaceDE w:val="0"/>
        <w:autoSpaceDN w:val="0"/>
        <w:adjustRightInd w:val="0"/>
        <w:ind w:leftChars="201" w:left="708" w:hangingChars="136" w:hanging="286"/>
        <w:jc w:val="left"/>
        <w:rPr>
          <w:bCs/>
          <w:kern w:val="0"/>
          <w:szCs w:val="21"/>
        </w:rPr>
      </w:pPr>
      <w:r w:rsidRPr="00B331D9">
        <w:rPr>
          <w:bCs/>
          <w:kern w:val="0"/>
          <w:szCs w:val="21"/>
        </w:rPr>
        <w:t>k</w:t>
      </w:r>
      <w:r w:rsidRPr="00B331D9">
        <w:rPr>
          <w:rFonts w:hint="eastAsia"/>
          <w:bCs/>
          <w:kern w:val="0"/>
          <w:szCs w:val="21"/>
        </w:rPr>
        <w:t>）新技术或</w:t>
      </w:r>
      <w:r w:rsidR="00674887">
        <w:rPr>
          <w:rFonts w:hint="eastAsia"/>
          <w:bCs/>
          <w:kern w:val="0"/>
          <w:szCs w:val="21"/>
        </w:rPr>
        <w:t>新</w:t>
      </w:r>
      <w:r w:rsidRPr="00B331D9">
        <w:rPr>
          <w:rFonts w:hint="eastAsia"/>
          <w:bCs/>
          <w:kern w:val="0"/>
          <w:szCs w:val="21"/>
        </w:rPr>
        <w:t>材料应用。</w:t>
      </w:r>
      <w:r w:rsidR="005E148A">
        <w:rPr>
          <w:rFonts w:hint="eastAsia"/>
          <w:bCs/>
          <w:kern w:val="0"/>
          <w:szCs w:val="21"/>
        </w:rPr>
        <w:t>如</w:t>
      </w:r>
      <w:r w:rsidRPr="00B331D9">
        <w:rPr>
          <w:rFonts w:hint="eastAsia"/>
          <w:bCs/>
          <w:kern w:val="0"/>
          <w:szCs w:val="21"/>
        </w:rPr>
        <w:t>引入</w:t>
      </w:r>
      <w:r w:rsidR="005E148A">
        <w:rPr>
          <w:rFonts w:hint="eastAsia"/>
          <w:bCs/>
          <w:kern w:val="0"/>
          <w:szCs w:val="21"/>
        </w:rPr>
        <w:t>采用新的加注技术，新的</w:t>
      </w:r>
      <w:r w:rsidRPr="00B331D9">
        <w:rPr>
          <w:rFonts w:hint="eastAsia"/>
          <w:bCs/>
          <w:kern w:val="0"/>
          <w:szCs w:val="21"/>
        </w:rPr>
        <w:t>数字化监控</w:t>
      </w:r>
      <w:r w:rsidR="005E148A">
        <w:rPr>
          <w:rFonts w:hint="eastAsia"/>
          <w:bCs/>
          <w:kern w:val="0"/>
          <w:szCs w:val="21"/>
        </w:rPr>
        <w:t>系统，应重新</w:t>
      </w:r>
      <w:r w:rsidRPr="00B331D9">
        <w:rPr>
          <w:rFonts w:hint="eastAsia"/>
          <w:bCs/>
          <w:kern w:val="0"/>
          <w:szCs w:val="21"/>
        </w:rPr>
        <w:t>评估其潜在风险及与传统系统的兼容性。</w:t>
      </w:r>
    </w:p>
    <w:p w:rsidR="00672242" w:rsidRDefault="001A526F" w:rsidP="004E5AB5">
      <w:pPr>
        <w:autoSpaceDE w:val="0"/>
        <w:autoSpaceDN w:val="0"/>
        <w:adjustRightInd w:val="0"/>
        <w:jc w:val="left"/>
        <w:rPr>
          <w:kern w:val="0"/>
          <w:szCs w:val="21"/>
        </w:rPr>
      </w:pPr>
      <w:r>
        <w:rPr>
          <w:b/>
          <w:kern w:val="0"/>
          <w:szCs w:val="21"/>
        </w:rPr>
        <w:t>4.6</w:t>
      </w:r>
      <w:r w:rsidR="00B331D9">
        <w:rPr>
          <w:rFonts w:hint="eastAsia"/>
          <w:b/>
          <w:kern w:val="0"/>
          <w:szCs w:val="21"/>
        </w:rPr>
        <w:t xml:space="preserve"> </w:t>
      </w:r>
      <w:r w:rsidR="00672242">
        <w:rPr>
          <w:rFonts w:hint="eastAsia"/>
          <w:kern w:val="0"/>
          <w:szCs w:val="21"/>
        </w:rPr>
        <w:t>风险评估的要素包括风险识别、风险分析、风险评价、风险</w:t>
      </w:r>
      <w:r w:rsidR="00C73F49">
        <w:rPr>
          <w:rFonts w:hint="eastAsia"/>
          <w:kern w:val="0"/>
          <w:szCs w:val="21"/>
        </w:rPr>
        <w:t>控制</w:t>
      </w:r>
      <w:r w:rsidR="00674887">
        <w:rPr>
          <w:rFonts w:hint="eastAsia"/>
          <w:kern w:val="0"/>
          <w:szCs w:val="21"/>
        </w:rPr>
        <w:t>。</w:t>
      </w:r>
    </w:p>
    <w:p w:rsidR="00672242" w:rsidRPr="00672242" w:rsidRDefault="00C71988" w:rsidP="00672242">
      <w:pPr>
        <w:autoSpaceDE w:val="0"/>
        <w:autoSpaceDN w:val="0"/>
        <w:adjustRightInd w:val="0"/>
        <w:ind w:leftChars="201" w:left="708" w:hangingChars="136" w:hanging="286"/>
        <w:jc w:val="left"/>
        <w:rPr>
          <w:bCs/>
          <w:kern w:val="0"/>
          <w:szCs w:val="21"/>
        </w:rPr>
      </w:pPr>
      <w:r>
        <w:rPr>
          <w:kern w:val="0"/>
          <w:szCs w:val="21"/>
        </w:rPr>
        <w:t>a</w:t>
      </w:r>
      <w:r>
        <w:rPr>
          <w:rFonts w:hint="eastAsia"/>
          <w:kern w:val="0"/>
          <w:szCs w:val="21"/>
        </w:rPr>
        <w:t>）</w:t>
      </w:r>
      <w:r w:rsidRPr="00672242">
        <w:rPr>
          <w:rFonts w:hint="eastAsia"/>
          <w:kern w:val="0"/>
          <w:szCs w:val="21"/>
        </w:rPr>
        <w:t>风险识别</w:t>
      </w:r>
      <w:r>
        <w:rPr>
          <w:rFonts w:hint="eastAsia"/>
          <w:kern w:val="0"/>
          <w:szCs w:val="21"/>
        </w:rPr>
        <w:t>。风险识别</w:t>
      </w:r>
      <w:r w:rsidRPr="006A5DAC">
        <w:rPr>
          <w:rFonts w:hint="eastAsia"/>
          <w:kern w:val="0"/>
          <w:szCs w:val="21"/>
        </w:rPr>
        <w:t>是</w:t>
      </w:r>
      <w:r w:rsidRPr="006A5DAC">
        <w:rPr>
          <w:rFonts w:hint="eastAsia"/>
          <w:bCs/>
          <w:kern w:val="0"/>
          <w:szCs w:val="21"/>
        </w:rPr>
        <w:t>通过系统性方法，揭示潜在风险的本质来源、触发条件及其与目标的关联性</w:t>
      </w:r>
      <w:r>
        <w:rPr>
          <w:rFonts w:hint="eastAsia"/>
          <w:bCs/>
          <w:kern w:val="0"/>
          <w:szCs w:val="21"/>
        </w:rPr>
        <w:t>，具体操作时，一般是将加氢站拆解为多个子系统，然后逐层识别出危害、危险、危险源、危害因素</w:t>
      </w:r>
      <w:r w:rsidRPr="006A5DAC">
        <w:rPr>
          <w:rFonts w:hint="eastAsia"/>
          <w:bCs/>
          <w:kern w:val="0"/>
          <w:szCs w:val="21"/>
        </w:rPr>
        <w:t>。</w:t>
      </w:r>
      <w:r w:rsidR="00674887">
        <w:rPr>
          <w:rFonts w:hint="eastAsia"/>
          <w:bCs/>
          <w:kern w:val="0"/>
          <w:szCs w:val="21"/>
        </w:rPr>
        <w:t>加氢站的风险识别应聚焦</w:t>
      </w:r>
      <w:r>
        <w:rPr>
          <w:rFonts w:hint="eastAsia"/>
          <w:bCs/>
          <w:kern w:val="0"/>
          <w:szCs w:val="21"/>
        </w:rPr>
        <w:t>于氢气的易燃、易爆、高压的特性，面向卸载</w:t>
      </w:r>
      <w:r w:rsidRPr="0016357E">
        <w:rPr>
          <w:rFonts w:hint="eastAsia"/>
          <w:bCs/>
          <w:kern w:val="0"/>
          <w:szCs w:val="21"/>
        </w:rPr>
        <w:t>、压缩</w:t>
      </w:r>
      <w:r>
        <w:rPr>
          <w:rFonts w:hint="eastAsia"/>
          <w:bCs/>
          <w:kern w:val="0"/>
          <w:szCs w:val="21"/>
        </w:rPr>
        <w:t>、</w:t>
      </w:r>
      <w:r w:rsidRPr="0016357E">
        <w:rPr>
          <w:rFonts w:hint="eastAsia"/>
          <w:bCs/>
          <w:kern w:val="0"/>
          <w:szCs w:val="21"/>
        </w:rPr>
        <w:t>储存、加注作业、设备维护</w:t>
      </w:r>
      <w:r>
        <w:rPr>
          <w:rFonts w:hint="eastAsia"/>
          <w:bCs/>
          <w:kern w:val="0"/>
          <w:szCs w:val="21"/>
        </w:rPr>
        <w:t>等</w:t>
      </w:r>
      <w:r w:rsidR="002A6056">
        <w:rPr>
          <w:rFonts w:hint="eastAsia"/>
          <w:bCs/>
          <w:kern w:val="0"/>
          <w:szCs w:val="21"/>
        </w:rPr>
        <w:t>关键</w:t>
      </w:r>
      <w:r>
        <w:rPr>
          <w:rFonts w:hint="eastAsia"/>
          <w:bCs/>
          <w:kern w:val="0"/>
          <w:szCs w:val="21"/>
        </w:rPr>
        <w:t>工艺环节</w:t>
      </w:r>
      <w:r w:rsidR="002A6056">
        <w:rPr>
          <w:rFonts w:hint="eastAsia"/>
          <w:bCs/>
          <w:kern w:val="0"/>
          <w:szCs w:val="21"/>
        </w:rPr>
        <w:t>，</w:t>
      </w:r>
      <w:r w:rsidRPr="0016357E">
        <w:rPr>
          <w:rFonts w:hint="eastAsia"/>
          <w:bCs/>
          <w:kern w:val="0"/>
          <w:szCs w:val="21"/>
        </w:rPr>
        <w:t>主要方法有</w:t>
      </w:r>
      <w:r w:rsidRPr="0016357E">
        <w:rPr>
          <w:bCs/>
          <w:kern w:val="0"/>
          <w:szCs w:val="21"/>
        </w:rPr>
        <w:t>ETA</w:t>
      </w:r>
      <w:r w:rsidRPr="0016357E">
        <w:rPr>
          <w:rFonts w:hint="eastAsia"/>
          <w:bCs/>
          <w:kern w:val="0"/>
          <w:szCs w:val="21"/>
        </w:rPr>
        <w:t>，</w:t>
      </w:r>
      <w:r w:rsidRPr="0016357E">
        <w:rPr>
          <w:bCs/>
          <w:kern w:val="0"/>
          <w:szCs w:val="21"/>
        </w:rPr>
        <w:t>FTA</w:t>
      </w:r>
      <w:r w:rsidRPr="0016357E">
        <w:rPr>
          <w:rFonts w:hint="eastAsia"/>
          <w:bCs/>
          <w:kern w:val="0"/>
          <w:szCs w:val="21"/>
        </w:rPr>
        <w:t>、</w:t>
      </w:r>
      <w:r w:rsidRPr="0016357E">
        <w:rPr>
          <w:bCs/>
          <w:kern w:val="0"/>
          <w:szCs w:val="21"/>
        </w:rPr>
        <w:t>RCA</w:t>
      </w:r>
      <w:r w:rsidRPr="0016357E">
        <w:rPr>
          <w:rFonts w:hint="eastAsia"/>
          <w:bCs/>
          <w:kern w:val="0"/>
          <w:szCs w:val="21"/>
        </w:rPr>
        <w:t>等</w:t>
      </w:r>
      <w:r>
        <w:rPr>
          <w:rFonts w:hint="eastAsia"/>
          <w:bCs/>
          <w:kern w:val="0"/>
          <w:szCs w:val="21"/>
        </w:rPr>
        <w:t>。</w:t>
      </w:r>
    </w:p>
    <w:p w:rsidR="004E749D" w:rsidRDefault="00C71988" w:rsidP="00140CAD">
      <w:pPr>
        <w:autoSpaceDE w:val="0"/>
        <w:autoSpaceDN w:val="0"/>
        <w:adjustRightInd w:val="0"/>
        <w:ind w:leftChars="201" w:left="708" w:hangingChars="136" w:hanging="286"/>
        <w:jc w:val="left"/>
        <w:rPr>
          <w:bCs/>
          <w:kern w:val="0"/>
          <w:szCs w:val="21"/>
        </w:rPr>
      </w:pPr>
      <w:r w:rsidRPr="004E749D">
        <w:rPr>
          <w:bCs/>
          <w:kern w:val="0"/>
          <w:szCs w:val="21"/>
        </w:rPr>
        <w:t>b</w:t>
      </w:r>
      <w:r w:rsidRPr="004E749D">
        <w:rPr>
          <w:rFonts w:hint="eastAsia"/>
          <w:bCs/>
          <w:kern w:val="0"/>
          <w:szCs w:val="21"/>
        </w:rPr>
        <w:t>）风险分析。风险分析是对风险发生的可能性（概率）和后果严重性进行分析计算的过程</w:t>
      </w:r>
      <w:r>
        <w:rPr>
          <w:rFonts w:hint="eastAsia"/>
          <w:bCs/>
          <w:kern w:val="0"/>
          <w:szCs w:val="21"/>
        </w:rPr>
        <w:t>，分为定性分析、定量分析、半定量分析，定性分析</w:t>
      </w:r>
      <w:r w:rsidRPr="00546D9F">
        <w:rPr>
          <w:rFonts w:hint="eastAsia"/>
          <w:bCs/>
          <w:kern w:val="0"/>
          <w:szCs w:val="21"/>
        </w:rPr>
        <w:t>是通过主</w:t>
      </w:r>
      <w:r>
        <w:rPr>
          <w:rFonts w:hint="eastAsia"/>
          <w:bCs/>
          <w:kern w:val="0"/>
          <w:szCs w:val="21"/>
        </w:rPr>
        <w:t>观判断和非数值化分析风险的方法，是基于</w:t>
      </w:r>
      <w:r w:rsidRPr="00546D9F">
        <w:rPr>
          <w:rFonts w:hint="eastAsia"/>
          <w:bCs/>
          <w:kern w:val="0"/>
          <w:szCs w:val="21"/>
        </w:rPr>
        <w:t>专家经验、历史数据和逻辑推理</w:t>
      </w:r>
      <w:r>
        <w:rPr>
          <w:rFonts w:hint="eastAsia"/>
          <w:bCs/>
          <w:kern w:val="0"/>
          <w:szCs w:val="21"/>
        </w:rPr>
        <w:t>分析风险的</w:t>
      </w:r>
      <w:r w:rsidRPr="00546D9F">
        <w:rPr>
          <w:rFonts w:hint="eastAsia"/>
          <w:bCs/>
          <w:kern w:val="0"/>
          <w:szCs w:val="21"/>
        </w:rPr>
        <w:t>概率和</w:t>
      </w:r>
      <w:r>
        <w:rPr>
          <w:rFonts w:hint="eastAsia"/>
          <w:bCs/>
          <w:kern w:val="0"/>
          <w:szCs w:val="21"/>
        </w:rPr>
        <w:t>后果</w:t>
      </w:r>
      <w:r w:rsidRPr="00546D9F">
        <w:rPr>
          <w:rFonts w:hint="eastAsia"/>
          <w:bCs/>
          <w:kern w:val="0"/>
          <w:szCs w:val="21"/>
        </w:rPr>
        <w:t>。</w:t>
      </w:r>
      <w:r w:rsidRPr="00140CAD">
        <w:rPr>
          <w:rFonts w:hint="eastAsia"/>
          <w:bCs/>
          <w:kern w:val="0"/>
          <w:szCs w:val="21"/>
        </w:rPr>
        <w:t>定量风险分析是通过数学模型、统计方法和数据工具对风险的发生概率及潜在影响进行</w:t>
      </w:r>
      <w:r>
        <w:rPr>
          <w:rFonts w:hint="eastAsia"/>
          <w:bCs/>
          <w:kern w:val="0"/>
          <w:szCs w:val="21"/>
        </w:rPr>
        <w:t>量化</w:t>
      </w:r>
      <w:r w:rsidRPr="00140CAD">
        <w:rPr>
          <w:rFonts w:hint="eastAsia"/>
          <w:bCs/>
          <w:kern w:val="0"/>
          <w:szCs w:val="21"/>
        </w:rPr>
        <w:t>评估的</w:t>
      </w:r>
      <w:r>
        <w:rPr>
          <w:rFonts w:hint="eastAsia"/>
          <w:bCs/>
          <w:kern w:val="0"/>
          <w:szCs w:val="21"/>
        </w:rPr>
        <w:t>方法</w:t>
      </w:r>
      <w:r w:rsidRPr="00140CAD">
        <w:rPr>
          <w:rFonts w:hint="eastAsia"/>
          <w:bCs/>
          <w:kern w:val="0"/>
          <w:szCs w:val="21"/>
        </w:rPr>
        <w:t>。</w:t>
      </w:r>
      <w:r>
        <w:rPr>
          <w:rFonts w:hint="eastAsia"/>
          <w:bCs/>
          <w:kern w:val="0"/>
          <w:szCs w:val="21"/>
        </w:rPr>
        <w:t>半定量方法是介于定性方法和定量方法之间的方法。</w:t>
      </w:r>
    </w:p>
    <w:p w:rsidR="005A0949" w:rsidRPr="005A0949" w:rsidRDefault="00C71988" w:rsidP="005A0949">
      <w:pPr>
        <w:autoSpaceDE w:val="0"/>
        <w:autoSpaceDN w:val="0"/>
        <w:adjustRightInd w:val="0"/>
        <w:ind w:leftChars="201" w:left="708" w:hangingChars="136" w:hanging="286"/>
        <w:jc w:val="left"/>
        <w:rPr>
          <w:bCs/>
          <w:kern w:val="0"/>
          <w:szCs w:val="21"/>
        </w:rPr>
      </w:pPr>
      <w:r>
        <w:rPr>
          <w:bCs/>
          <w:kern w:val="0"/>
          <w:szCs w:val="21"/>
        </w:rPr>
        <w:lastRenderedPageBreak/>
        <w:t>c</w:t>
      </w:r>
      <w:r>
        <w:rPr>
          <w:rFonts w:hint="eastAsia"/>
          <w:bCs/>
          <w:kern w:val="0"/>
          <w:szCs w:val="21"/>
        </w:rPr>
        <w:t>）风险评价。</w:t>
      </w:r>
      <w:r w:rsidRPr="007C088C">
        <w:rPr>
          <w:rFonts w:hint="eastAsia"/>
          <w:bCs/>
          <w:kern w:val="0"/>
          <w:szCs w:val="21"/>
        </w:rPr>
        <w:t>风险评价</w:t>
      </w:r>
      <w:r w:rsidRPr="005A0949">
        <w:rPr>
          <w:rFonts w:hint="eastAsia"/>
          <w:bCs/>
          <w:kern w:val="0"/>
          <w:szCs w:val="21"/>
        </w:rPr>
        <w:t>是在风险识别与分析的基础上，</w:t>
      </w:r>
      <w:r w:rsidRPr="007C088C">
        <w:rPr>
          <w:rFonts w:hint="eastAsia"/>
          <w:bCs/>
          <w:kern w:val="0"/>
          <w:szCs w:val="21"/>
        </w:rPr>
        <w:t>对风险进行分类、分级</w:t>
      </w:r>
      <w:r>
        <w:rPr>
          <w:rFonts w:hint="eastAsia"/>
          <w:bCs/>
          <w:kern w:val="0"/>
          <w:szCs w:val="21"/>
        </w:rPr>
        <w:t>，并判定风险</w:t>
      </w:r>
      <w:r w:rsidRPr="007C088C">
        <w:rPr>
          <w:rFonts w:hint="eastAsia"/>
          <w:bCs/>
          <w:kern w:val="0"/>
          <w:szCs w:val="21"/>
        </w:rPr>
        <w:t>的可接受性、可容忍性</w:t>
      </w:r>
      <w:r w:rsidRPr="005A0949">
        <w:rPr>
          <w:rFonts w:hint="eastAsia"/>
          <w:bCs/>
          <w:kern w:val="0"/>
          <w:szCs w:val="21"/>
        </w:rPr>
        <w:t>与</w:t>
      </w:r>
      <w:r w:rsidRPr="007C088C">
        <w:rPr>
          <w:rFonts w:hint="eastAsia"/>
          <w:bCs/>
          <w:kern w:val="0"/>
          <w:szCs w:val="21"/>
        </w:rPr>
        <w:t>优先级</w:t>
      </w:r>
      <w:r w:rsidRPr="005A0949">
        <w:rPr>
          <w:rFonts w:hint="eastAsia"/>
          <w:bCs/>
          <w:kern w:val="0"/>
          <w:szCs w:val="21"/>
        </w:rPr>
        <w:t>，</w:t>
      </w:r>
      <w:r>
        <w:rPr>
          <w:rFonts w:hint="eastAsia"/>
          <w:bCs/>
          <w:kern w:val="0"/>
          <w:szCs w:val="21"/>
        </w:rPr>
        <w:t>目标是</w:t>
      </w:r>
      <w:r w:rsidR="00674887">
        <w:rPr>
          <w:rFonts w:hint="eastAsia"/>
          <w:bCs/>
          <w:kern w:val="0"/>
          <w:szCs w:val="21"/>
        </w:rPr>
        <w:t>确定哪些风险需要处理、哪些可以接受，为制定应对策略提供依据</w:t>
      </w:r>
      <w:r>
        <w:rPr>
          <w:rFonts w:hint="eastAsia"/>
          <w:bCs/>
          <w:kern w:val="0"/>
          <w:szCs w:val="21"/>
        </w:rPr>
        <w:t>，</w:t>
      </w:r>
      <w:r w:rsidRPr="005A0949">
        <w:rPr>
          <w:rFonts w:hint="eastAsia"/>
          <w:bCs/>
          <w:kern w:val="0"/>
          <w:szCs w:val="21"/>
        </w:rPr>
        <w:t>并指导资源分配。</w:t>
      </w:r>
      <w:r>
        <w:rPr>
          <w:rFonts w:hint="eastAsia"/>
          <w:bCs/>
          <w:kern w:val="0"/>
          <w:szCs w:val="21"/>
        </w:rPr>
        <w:t>风险评价的基本原理是将风险分析的结果与风险准则进行对比</w:t>
      </w:r>
      <w:r w:rsidRPr="005A0949">
        <w:rPr>
          <w:rFonts w:hint="eastAsia"/>
          <w:bCs/>
          <w:kern w:val="0"/>
          <w:szCs w:val="21"/>
        </w:rPr>
        <w:t>。</w:t>
      </w:r>
    </w:p>
    <w:p w:rsidR="00672242" w:rsidRPr="00672242" w:rsidRDefault="00C71988" w:rsidP="00C71988">
      <w:pPr>
        <w:autoSpaceDE w:val="0"/>
        <w:autoSpaceDN w:val="0"/>
        <w:adjustRightInd w:val="0"/>
        <w:ind w:leftChars="201" w:left="708" w:hangingChars="136" w:hanging="286"/>
        <w:jc w:val="left"/>
        <w:rPr>
          <w:bCs/>
          <w:kern w:val="0"/>
          <w:szCs w:val="21"/>
        </w:rPr>
      </w:pPr>
      <w:r w:rsidRPr="00C71988">
        <w:rPr>
          <w:bCs/>
          <w:kern w:val="0"/>
          <w:szCs w:val="21"/>
        </w:rPr>
        <w:t>d</w:t>
      </w:r>
      <w:r w:rsidRPr="00C71988">
        <w:rPr>
          <w:rFonts w:hint="eastAsia"/>
          <w:bCs/>
          <w:kern w:val="0"/>
          <w:szCs w:val="21"/>
        </w:rPr>
        <w:t>）风险控制。</w:t>
      </w:r>
      <w:r>
        <w:rPr>
          <w:rFonts w:hint="eastAsia"/>
          <w:bCs/>
          <w:kern w:val="0"/>
          <w:szCs w:val="21"/>
        </w:rPr>
        <w:t>风险控制</w:t>
      </w:r>
      <w:r w:rsidRPr="00C71988">
        <w:rPr>
          <w:rFonts w:hint="eastAsia"/>
          <w:bCs/>
          <w:kern w:val="0"/>
          <w:szCs w:val="21"/>
        </w:rPr>
        <w:t>是在风险识别、分析和评价的基础上，采取针对性措施降低风险发生概率或减轻其负面影响</w:t>
      </w:r>
      <w:r>
        <w:rPr>
          <w:rFonts w:hint="eastAsia"/>
          <w:bCs/>
          <w:kern w:val="0"/>
          <w:szCs w:val="21"/>
        </w:rPr>
        <w:t>的过程。其目标是确保风险处于组织可接受范围内，</w:t>
      </w:r>
      <w:r w:rsidRPr="00C71988">
        <w:rPr>
          <w:rFonts w:hint="eastAsia"/>
          <w:bCs/>
          <w:kern w:val="0"/>
          <w:szCs w:val="21"/>
        </w:rPr>
        <w:t>保障目标顺利实现。风险控制的具体措施包括工程技术措施</w:t>
      </w:r>
      <w:r>
        <w:rPr>
          <w:rFonts w:hint="eastAsia"/>
          <w:bCs/>
          <w:kern w:val="0"/>
          <w:szCs w:val="21"/>
        </w:rPr>
        <w:t>、</w:t>
      </w:r>
      <w:r w:rsidRPr="00C71988">
        <w:rPr>
          <w:rFonts w:hint="eastAsia"/>
          <w:bCs/>
          <w:kern w:val="0"/>
          <w:szCs w:val="21"/>
        </w:rPr>
        <w:t>本质安全设计</w:t>
      </w:r>
      <w:r>
        <w:rPr>
          <w:rFonts w:hint="eastAsia"/>
          <w:bCs/>
          <w:kern w:val="0"/>
          <w:szCs w:val="21"/>
        </w:rPr>
        <w:t>、失效</w:t>
      </w:r>
      <w:r w:rsidRPr="00C71988">
        <w:rPr>
          <w:rFonts w:hint="eastAsia"/>
          <w:bCs/>
          <w:kern w:val="0"/>
          <w:szCs w:val="21"/>
        </w:rPr>
        <w:t>防控措施</w:t>
      </w:r>
      <w:r w:rsidR="008F1108">
        <w:rPr>
          <w:rFonts w:hint="eastAsia"/>
          <w:bCs/>
          <w:kern w:val="0"/>
          <w:szCs w:val="21"/>
        </w:rPr>
        <w:t>（如泄漏防控措施、爆炸防控措施等）</w:t>
      </w:r>
      <w:r>
        <w:rPr>
          <w:rFonts w:hint="eastAsia"/>
          <w:bCs/>
          <w:kern w:val="0"/>
          <w:szCs w:val="21"/>
        </w:rPr>
        <w:t>、</w:t>
      </w:r>
      <w:r w:rsidRPr="00C71988">
        <w:rPr>
          <w:rFonts w:hint="eastAsia"/>
          <w:bCs/>
          <w:kern w:val="0"/>
          <w:szCs w:val="21"/>
        </w:rPr>
        <w:t>管理措施</w:t>
      </w:r>
      <w:r>
        <w:rPr>
          <w:rFonts w:hint="eastAsia"/>
          <w:bCs/>
          <w:kern w:val="0"/>
          <w:szCs w:val="21"/>
        </w:rPr>
        <w:t>、</w:t>
      </w:r>
      <w:r w:rsidRPr="00C71988">
        <w:rPr>
          <w:rFonts w:hint="eastAsia"/>
          <w:bCs/>
          <w:kern w:val="0"/>
          <w:szCs w:val="21"/>
        </w:rPr>
        <w:t>操作规范</w:t>
      </w:r>
      <w:r>
        <w:rPr>
          <w:rFonts w:hint="eastAsia"/>
          <w:bCs/>
          <w:kern w:val="0"/>
          <w:szCs w:val="21"/>
        </w:rPr>
        <w:t>、</w:t>
      </w:r>
      <w:r w:rsidRPr="00C71988">
        <w:rPr>
          <w:rFonts w:hint="eastAsia"/>
          <w:bCs/>
          <w:kern w:val="0"/>
          <w:szCs w:val="21"/>
        </w:rPr>
        <w:t>人员培训</w:t>
      </w:r>
      <w:r>
        <w:rPr>
          <w:rFonts w:hint="eastAsia"/>
          <w:bCs/>
          <w:kern w:val="0"/>
          <w:szCs w:val="21"/>
        </w:rPr>
        <w:t>、</w:t>
      </w:r>
      <w:r w:rsidRPr="00C71988">
        <w:rPr>
          <w:rFonts w:hint="eastAsia"/>
          <w:bCs/>
          <w:kern w:val="0"/>
          <w:szCs w:val="21"/>
        </w:rPr>
        <w:t>应急准备</w:t>
      </w:r>
      <w:r>
        <w:rPr>
          <w:rFonts w:hint="eastAsia"/>
          <w:bCs/>
          <w:kern w:val="0"/>
          <w:szCs w:val="21"/>
        </w:rPr>
        <w:t>。</w:t>
      </w:r>
      <w:r w:rsidRPr="00672242">
        <w:rPr>
          <w:bCs/>
          <w:kern w:val="0"/>
          <w:szCs w:val="21"/>
        </w:rPr>
        <w:t xml:space="preserve"> </w:t>
      </w:r>
    </w:p>
    <w:p w:rsidR="00737A77" w:rsidRDefault="004818D2" w:rsidP="00737A77">
      <w:pPr>
        <w:autoSpaceDE w:val="0"/>
        <w:autoSpaceDN w:val="0"/>
        <w:adjustRightInd w:val="0"/>
        <w:jc w:val="left"/>
        <w:rPr>
          <w:b/>
          <w:kern w:val="0"/>
          <w:szCs w:val="21"/>
        </w:rPr>
      </w:pPr>
      <w:r w:rsidRPr="00382A75">
        <w:rPr>
          <w:rFonts w:hint="eastAsia"/>
          <w:b/>
          <w:kern w:val="0"/>
          <w:szCs w:val="21"/>
        </w:rPr>
        <w:t>4.</w:t>
      </w:r>
      <w:r w:rsidR="001A526F">
        <w:rPr>
          <w:rFonts w:hint="eastAsia"/>
          <w:b/>
          <w:kern w:val="0"/>
          <w:szCs w:val="21"/>
        </w:rPr>
        <w:t>7</w:t>
      </w:r>
      <w:r w:rsidR="001D76B5" w:rsidRPr="00382A75">
        <w:rPr>
          <w:rFonts w:hint="eastAsia"/>
          <w:b/>
          <w:kern w:val="0"/>
          <w:szCs w:val="21"/>
        </w:rPr>
        <w:t xml:space="preserve"> </w:t>
      </w:r>
      <w:r w:rsidR="001D76B5">
        <w:rPr>
          <w:rFonts w:ascii="宋体" w:cs="宋体" w:hint="eastAsia"/>
          <w:kern w:val="0"/>
          <w:szCs w:val="21"/>
        </w:rPr>
        <w:t xml:space="preserve"> </w:t>
      </w:r>
      <w:r w:rsidR="00737A77">
        <w:rPr>
          <w:rFonts w:ascii="宋体" w:cs="宋体" w:hint="eastAsia"/>
          <w:kern w:val="0"/>
          <w:szCs w:val="21"/>
        </w:rPr>
        <w:t>风险</w:t>
      </w:r>
      <w:r w:rsidR="0002267E">
        <w:rPr>
          <w:rFonts w:ascii="宋体" w:cs="宋体" w:hint="eastAsia"/>
          <w:kern w:val="0"/>
          <w:szCs w:val="21"/>
        </w:rPr>
        <w:t>评估应符合以下</w:t>
      </w:r>
      <w:r w:rsidR="0076546A">
        <w:rPr>
          <w:rFonts w:ascii="宋体" w:cs="宋体" w:hint="eastAsia"/>
          <w:kern w:val="0"/>
          <w:szCs w:val="21"/>
        </w:rPr>
        <w:t>准则</w:t>
      </w:r>
      <w:r w:rsidR="00777832">
        <w:rPr>
          <w:rFonts w:ascii="宋体" w:cs="宋体" w:hint="eastAsia"/>
          <w:kern w:val="0"/>
          <w:szCs w:val="21"/>
        </w:rPr>
        <w:t>：</w:t>
      </w:r>
    </w:p>
    <w:p w:rsidR="00777832" w:rsidRDefault="001A526F" w:rsidP="00777832">
      <w:pPr>
        <w:autoSpaceDE w:val="0"/>
        <w:autoSpaceDN w:val="0"/>
        <w:adjustRightInd w:val="0"/>
        <w:jc w:val="left"/>
        <w:rPr>
          <w:rFonts w:ascii="宋体" w:hAnsi="SimHei" w:cs="宋体"/>
          <w:kern w:val="0"/>
          <w:szCs w:val="21"/>
        </w:rPr>
      </w:pPr>
      <w:r>
        <w:rPr>
          <w:rFonts w:ascii="SimHei" w:hAnsi="SimHei" w:cs="SimHei"/>
          <w:kern w:val="0"/>
          <w:szCs w:val="21"/>
        </w:rPr>
        <w:t>4.7</w:t>
      </w:r>
      <w:r w:rsidR="00B17AA5">
        <w:rPr>
          <w:rFonts w:ascii="SimHei" w:hAnsi="SimHei" w:cs="SimHei"/>
          <w:kern w:val="0"/>
          <w:szCs w:val="21"/>
        </w:rPr>
        <w:t>.1</w:t>
      </w:r>
      <w:r w:rsidR="00777832">
        <w:rPr>
          <w:rFonts w:ascii="SimHei" w:hAnsi="SimHei" w:cs="SimHei"/>
          <w:kern w:val="0"/>
          <w:szCs w:val="21"/>
        </w:rPr>
        <w:t xml:space="preserve"> </w:t>
      </w:r>
      <w:r w:rsidR="00777832">
        <w:rPr>
          <w:rFonts w:ascii="宋体" w:hAnsi="SimHei" w:cs="宋体" w:hint="eastAsia"/>
          <w:kern w:val="0"/>
          <w:szCs w:val="21"/>
        </w:rPr>
        <w:t>加氢站在进行量化风险评估前，应确定风险可接受标准值。确定风险可接受标准时应遵循如下原则：</w:t>
      </w:r>
    </w:p>
    <w:p w:rsidR="00777832" w:rsidRPr="00777832" w:rsidRDefault="00777832" w:rsidP="00777832">
      <w:pPr>
        <w:autoSpaceDE w:val="0"/>
        <w:autoSpaceDN w:val="0"/>
        <w:adjustRightInd w:val="0"/>
        <w:ind w:leftChars="201" w:left="708" w:hangingChars="136" w:hanging="286"/>
        <w:jc w:val="left"/>
        <w:rPr>
          <w:bCs/>
          <w:kern w:val="0"/>
          <w:szCs w:val="21"/>
        </w:rPr>
      </w:pPr>
      <w:r w:rsidRPr="00777832">
        <w:rPr>
          <w:bCs/>
          <w:kern w:val="0"/>
          <w:szCs w:val="21"/>
        </w:rPr>
        <w:t>a</w:t>
      </w:r>
      <w:r w:rsidRPr="00777832">
        <w:rPr>
          <w:rFonts w:hint="eastAsia"/>
          <w:bCs/>
          <w:kern w:val="0"/>
          <w:szCs w:val="21"/>
        </w:rPr>
        <w:t>）风险可接受标准应具有一定的社会认同基础，能够被政府和公众所接受；</w:t>
      </w:r>
    </w:p>
    <w:p w:rsidR="00777832" w:rsidRPr="00777832" w:rsidRDefault="00777832" w:rsidP="00777832">
      <w:pPr>
        <w:autoSpaceDE w:val="0"/>
        <w:autoSpaceDN w:val="0"/>
        <w:adjustRightInd w:val="0"/>
        <w:ind w:leftChars="201" w:left="708" w:hangingChars="136" w:hanging="286"/>
        <w:jc w:val="left"/>
        <w:rPr>
          <w:bCs/>
          <w:kern w:val="0"/>
          <w:szCs w:val="21"/>
        </w:rPr>
      </w:pPr>
      <w:r w:rsidRPr="00777832">
        <w:rPr>
          <w:bCs/>
          <w:kern w:val="0"/>
          <w:szCs w:val="21"/>
        </w:rPr>
        <w:t>b</w:t>
      </w:r>
      <w:r w:rsidRPr="00777832">
        <w:rPr>
          <w:rFonts w:hint="eastAsia"/>
          <w:bCs/>
          <w:kern w:val="0"/>
          <w:szCs w:val="21"/>
        </w:rPr>
        <w:t>）</w:t>
      </w:r>
      <w:r w:rsidRPr="00777832">
        <w:rPr>
          <w:bCs/>
          <w:kern w:val="0"/>
          <w:szCs w:val="21"/>
        </w:rPr>
        <w:t xml:space="preserve"> </w:t>
      </w:r>
      <w:r w:rsidRPr="00777832">
        <w:rPr>
          <w:rFonts w:hint="eastAsia"/>
          <w:bCs/>
          <w:kern w:val="0"/>
          <w:szCs w:val="21"/>
        </w:rPr>
        <w:t>重大危害对员工个人或公众成员造成的风险不应显著增加人们日常生活中已经存在的风险；</w:t>
      </w:r>
    </w:p>
    <w:p w:rsidR="00777832" w:rsidRPr="00777832" w:rsidRDefault="00777832" w:rsidP="00777832">
      <w:pPr>
        <w:autoSpaceDE w:val="0"/>
        <w:autoSpaceDN w:val="0"/>
        <w:adjustRightInd w:val="0"/>
        <w:ind w:leftChars="201" w:left="708" w:hangingChars="136" w:hanging="286"/>
        <w:jc w:val="left"/>
        <w:rPr>
          <w:bCs/>
          <w:kern w:val="0"/>
          <w:szCs w:val="21"/>
        </w:rPr>
      </w:pPr>
      <w:r w:rsidRPr="00777832">
        <w:rPr>
          <w:bCs/>
          <w:kern w:val="0"/>
          <w:szCs w:val="21"/>
        </w:rPr>
        <w:t>c</w:t>
      </w:r>
      <w:r w:rsidRPr="00777832">
        <w:rPr>
          <w:rFonts w:hint="eastAsia"/>
          <w:bCs/>
          <w:kern w:val="0"/>
          <w:szCs w:val="21"/>
        </w:rPr>
        <w:t>）</w:t>
      </w:r>
      <w:r w:rsidRPr="00777832">
        <w:rPr>
          <w:bCs/>
          <w:kern w:val="0"/>
          <w:szCs w:val="21"/>
        </w:rPr>
        <w:t xml:space="preserve"> </w:t>
      </w:r>
      <w:r w:rsidRPr="00777832">
        <w:rPr>
          <w:rFonts w:hint="eastAsia"/>
          <w:bCs/>
          <w:kern w:val="0"/>
          <w:szCs w:val="21"/>
        </w:rPr>
        <w:t>风险可接受标准应和社会经济发展水平相适应，并适时更新；</w:t>
      </w:r>
    </w:p>
    <w:p w:rsidR="00777832" w:rsidRPr="00777832" w:rsidRDefault="00777832" w:rsidP="00777832">
      <w:pPr>
        <w:autoSpaceDE w:val="0"/>
        <w:autoSpaceDN w:val="0"/>
        <w:adjustRightInd w:val="0"/>
        <w:ind w:leftChars="201" w:left="708" w:hangingChars="136" w:hanging="286"/>
        <w:jc w:val="left"/>
        <w:rPr>
          <w:bCs/>
          <w:kern w:val="0"/>
          <w:szCs w:val="21"/>
        </w:rPr>
      </w:pPr>
      <w:r w:rsidRPr="00777832">
        <w:rPr>
          <w:bCs/>
          <w:kern w:val="0"/>
          <w:szCs w:val="21"/>
        </w:rPr>
        <w:t>d</w:t>
      </w:r>
      <w:r w:rsidRPr="00777832">
        <w:rPr>
          <w:rFonts w:hint="eastAsia"/>
          <w:bCs/>
          <w:kern w:val="0"/>
          <w:szCs w:val="21"/>
        </w:rPr>
        <w:t>）</w:t>
      </w:r>
      <w:r w:rsidRPr="00777832">
        <w:rPr>
          <w:bCs/>
          <w:kern w:val="0"/>
          <w:szCs w:val="21"/>
        </w:rPr>
        <w:t xml:space="preserve"> </w:t>
      </w:r>
      <w:r w:rsidRPr="00777832">
        <w:rPr>
          <w:rFonts w:hint="eastAsia"/>
          <w:bCs/>
          <w:kern w:val="0"/>
          <w:szCs w:val="21"/>
        </w:rPr>
        <w:t>应考虑企业内部和企业外部个体风险的差异。</w:t>
      </w:r>
    </w:p>
    <w:p w:rsidR="00777832" w:rsidRDefault="001A526F" w:rsidP="00777832">
      <w:pPr>
        <w:autoSpaceDE w:val="0"/>
        <w:autoSpaceDN w:val="0"/>
        <w:adjustRightInd w:val="0"/>
        <w:jc w:val="left"/>
        <w:rPr>
          <w:rFonts w:ascii="宋体" w:hAnsi="SimHei" w:cs="宋体"/>
          <w:kern w:val="0"/>
          <w:szCs w:val="21"/>
        </w:rPr>
      </w:pPr>
      <w:r>
        <w:rPr>
          <w:rFonts w:ascii="SimHei" w:hAnsi="SimHei" w:cs="SimHei"/>
          <w:kern w:val="0"/>
          <w:szCs w:val="21"/>
        </w:rPr>
        <w:t>4.7</w:t>
      </w:r>
      <w:r w:rsidR="00777832">
        <w:rPr>
          <w:rFonts w:ascii="SimHei" w:hAnsi="SimHei" w:cs="SimHei"/>
          <w:kern w:val="0"/>
          <w:szCs w:val="21"/>
        </w:rPr>
        <w:t xml:space="preserve">.2 </w:t>
      </w:r>
      <w:r w:rsidR="00777832">
        <w:rPr>
          <w:rFonts w:ascii="宋体" w:hAnsi="SimHei" w:cs="宋体" w:hint="eastAsia"/>
          <w:kern w:val="0"/>
          <w:szCs w:val="21"/>
        </w:rPr>
        <w:t>风险可接受标准值</w:t>
      </w:r>
    </w:p>
    <w:p w:rsidR="00777832" w:rsidRDefault="0013317F" w:rsidP="0013317F">
      <w:pPr>
        <w:autoSpaceDE w:val="0"/>
        <w:autoSpaceDN w:val="0"/>
        <w:adjustRightInd w:val="0"/>
        <w:ind w:firstLineChars="200" w:firstLine="420"/>
        <w:jc w:val="left"/>
        <w:rPr>
          <w:rFonts w:ascii="宋体" w:hAnsi="SimHei" w:cs="宋体"/>
          <w:kern w:val="0"/>
          <w:szCs w:val="21"/>
        </w:rPr>
      </w:pPr>
      <w:r>
        <w:rPr>
          <w:rFonts w:ascii="宋体" w:hAnsi="SimHei" w:cs="宋体" w:hint="eastAsia"/>
          <w:kern w:val="0"/>
          <w:szCs w:val="21"/>
        </w:rPr>
        <w:t>加氢</w:t>
      </w:r>
      <w:proofErr w:type="gramStart"/>
      <w:r>
        <w:rPr>
          <w:rFonts w:ascii="宋体" w:hAnsi="SimHei" w:cs="宋体" w:hint="eastAsia"/>
          <w:kern w:val="0"/>
          <w:szCs w:val="21"/>
        </w:rPr>
        <w:t>站属于危化品</w:t>
      </w:r>
      <w:proofErr w:type="gramEnd"/>
      <w:r>
        <w:rPr>
          <w:rFonts w:ascii="宋体" w:hAnsi="SimHei" w:cs="宋体" w:hint="eastAsia"/>
          <w:kern w:val="0"/>
          <w:szCs w:val="21"/>
        </w:rPr>
        <w:t>储存设施，其风险可接受标准应满足GB 36894的要求，风险应考虑个人风险和社会风险。</w:t>
      </w:r>
    </w:p>
    <w:p w:rsidR="00777832" w:rsidRDefault="00777832" w:rsidP="00C71988">
      <w:pPr>
        <w:autoSpaceDE w:val="0"/>
        <w:autoSpaceDN w:val="0"/>
        <w:adjustRightInd w:val="0"/>
        <w:ind w:leftChars="201" w:left="708" w:hangingChars="136" w:hanging="286"/>
        <w:jc w:val="left"/>
        <w:rPr>
          <w:rFonts w:ascii="宋体" w:hAnsi="SimHei" w:cs="宋体"/>
          <w:kern w:val="0"/>
          <w:szCs w:val="21"/>
        </w:rPr>
      </w:pPr>
      <w:r>
        <w:rPr>
          <w:rFonts w:ascii="SimSun" w:hAnsi="SimSun" w:cs="SimSun"/>
          <w:kern w:val="0"/>
          <w:szCs w:val="21"/>
        </w:rPr>
        <w:t>a</w:t>
      </w:r>
      <w:r>
        <w:rPr>
          <w:rFonts w:ascii="宋体" w:hAnsi="SimHei" w:cs="宋体" w:hint="eastAsia"/>
          <w:kern w:val="0"/>
          <w:szCs w:val="21"/>
        </w:rPr>
        <w:t>）</w:t>
      </w:r>
      <w:r w:rsidR="0013317F">
        <w:rPr>
          <w:rFonts w:ascii="宋体" w:hAnsi="SimHei" w:cs="宋体" w:hint="eastAsia"/>
          <w:kern w:val="0"/>
          <w:szCs w:val="21"/>
        </w:rPr>
        <w:t>个人</w:t>
      </w:r>
      <w:r>
        <w:rPr>
          <w:rFonts w:ascii="宋体" w:hAnsi="SimHei" w:cs="宋体" w:hint="eastAsia"/>
          <w:kern w:val="0"/>
          <w:szCs w:val="21"/>
        </w:rPr>
        <w:t>风险</w:t>
      </w:r>
      <w:r w:rsidR="0013317F">
        <w:rPr>
          <w:rFonts w:ascii="宋体" w:hAnsi="SimHei" w:cs="宋体" w:hint="eastAsia"/>
          <w:kern w:val="0"/>
          <w:szCs w:val="21"/>
        </w:rPr>
        <w:t>是假设</w:t>
      </w:r>
      <w:r w:rsidR="0013317F" w:rsidRPr="0013317F">
        <w:rPr>
          <w:rFonts w:ascii="宋体" w:hAnsi="SimHei" w:cs="宋体" w:hint="eastAsia"/>
          <w:kern w:val="0"/>
          <w:szCs w:val="21"/>
        </w:rPr>
        <w:t>人员长期处于某一场所且无保护,由于发生危险化学品事故而导致的死亡频率,单位为次每年。</w:t>
      </w:r>
      <w:r w:rsidR="0013317F">
        <w:rPr>
          <w:rFonts w:ascii="宋体" w:hAnsi="SimHei" w:cs="宋体" w:hint="eastAsia"/>
          <w:kern w:val="0"/>
          <w:szCs w:val="21"/>
        </w:rPr>
        <w:t>个人风险</w:t>
      </w:r>
      <w:r>
        <w:rPr>
          <w:rFonts w:ascii="宋体" w:hAnsi="SimHei" w:cs="宋体" w:hint="eastAsia"/>
          <w:kern w:val="0"/>
          <w:szCs w:val="21"/>
        </w:rPr>
        <w:t>应在标准比例尺地理图上以等值线的形式给出，可接受的风险标准值如表</w:t>
      </w:r>
      <w:r w:rsidR="0082304E">
        <w:rPr>
          <w:rFonts w:ascii="SimSun" w:hAnsi="SimSun" w:cs="SimSun"/>
          <w:kern w:val="0"/>
          <w:szCs w:val="21"/>
        </w:rPr>
        <w:t>4.1</w:t>
      </w:r>
      <w:r>
        <w:rPr>
          <w:rFonts w:ascii="宋体" w:hAnsi="SimHei" w:cs="宋体" w:hint="eastAsia"/>
          <w:kern w:val="0"/>
          <w:szCs w:val="21"/>
        </w:rPr>
        <w:t>所示。</w:t>
      </w:r>
    </w:p>
    <w:p w:rsidR="007F2C5D" w:rsidRDefault="007F2C5D" w:rsidP="007F2C5D">
      <w:pPr>
        <w:autoSpaceDE w:val="0"/>
        <w:autoSpaceDN w:val="0"/>
        <w:adjustRightInd w:val="0"/>
        <w:jc w:val="center"/>
        <w:rPr>
          <w:rFonts w:ascii="宋体" w:hAnsi="SimHei" w:cs="宋体"/>
          <w:kern w:val="0"/>
          <w:sz w:val="18"/>
          <w:szCs w:val="18"/>
        </w:rPr>
      </w:pPr>
      <w:r w:rsidRPr="007F2C5D">
        <w:rPr>
          <w:rFonts w:ascii="宋体" w:hAnsi="SimHei" w:cs="宋体" w:hint="eastAsia"/>
          <w:kern w:val="0"/>
          <w:sz w:val="18"/>
          <w:szCs w:val="18"/>
        </w:rPr>
        <w:t>表4.1 我国个人可接受风险标准值</w:t>
      </w: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06"/>
        <w:gridCol w:w="1886"/>
        <w:gridCol w:w="2113"/>
      </w:tblGrid>
      <w:tr w:rsidR="009217F8" w:rsidTr="00632C30">
        <w:trPr>
          <w:trHeight w:val="360"/>
        </w:trPr>
        <w:tc>
          <w:tcPr>
            <w:tcW w:w="4406" w:type="dxa"/>
            <w:vMerge w:val="restart"/>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防护目标</w:t>
            </w:r>
          </w:p>
        </w:tc>
        <w:tc>
          <w:tcPr>
            <w:tcW w:w="3999" w:type="dxa"/>
            <w:gridSpan w:val="2"/>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个人可接受风险标准（概率值）</w:t>
            </w:r>
          </w:p>
        </w:tc>
      </w:tr>
      <w:tr w:rsidR="009217F8" w:rsidTr="00632C30">
        <w:trPr>
          <w:trHeight w:val="258"/>
        </w:trPr>
        <w:tc>
          <w:tcPr>
            <w:tcW w:w="4406" w:type="dxa"/>
            <w:vMerge/>
            <w:vAlign w:val="center"/>
          </w:tcPr>
          <w:p w:rsidR="009217F8" w:rsidRDefault="009217F8" w:rsidP="00632C30">
            <w:pPr>
              <w:autoSpaceDE w:val="0"/>
              <w:autoSpaceDN w:val="0"/>
              <w:adjustRightInd w:val="0"/>
              <w:jc w:val="center"/>
              <w:rPr>
                <w:rFonts w:ascii="宋体" w:hAnsi="SimHei" w:cs="宋体"/>
                <w:kern w:val="0"/>
                <w:sz w:val="18"/>
                <w:szCs w:val="18"/>
              </w:rPr>
            </w:pPr>
          </w:p>
        </w:tc>
        <w:tc>
          <w:tcPr>
            <w:tcW w:w="1886"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新建装置（每年）</w:t>
            </w:r>
            <w:r>
              <w:rPr>
                <w:rFonts w:ascii="仿宋" w:eastAsia="仿宋" w:hAnsi="仿宋" w:cs="宋体" w:hint="eastAsia"/>
                <w:kern w:val="0"/>
                <w:sz w:val="18"/>
                <w:szCs w:val="18"/>
              </w:rPr>
              <w:t>≤</w:t>
            </w:r>
          </w:p>
        </w:tc>
        <w:tc>
          <w:tcPr>
            <w:tcW w:w="2113"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在役装置（每年）</w:t>
            </w:r>
            <w:r>
              <w:rPr>
                <w:rFonts w:ascii="仿宋" w:eastAsia="仿宋" w:hAnsi="仿宋" w:cs="宋体" w:hint="eastAsia"/>
                <w:kern w:val="0"/>
                <w:sz w:val="18"/>
                <w:szCs w:val="18"/>
              </w:rPr>
              <w:t>≤</w:t>
            </w:r>
          </w:p>
        </w:tc>
      </w:tr>
      <w:tr w:rsidR="009217F8" w:rsidTr="00632C30">
        <w:trPr>
          <w:trHeight w:val="423"/>
        </w:trPr>
        <w:tc>
          <w:tcPr>
            <w:tcW w:w="4406" w:type="dxa"/>
          </w:tcPr>
          <w:p w:rsidR="009217F8" w:rsidRDefault="009217F8" w:rsidP="009217F8">
            <w:pPr>
              <w:autoSpaceDE w:val="0"/>
              <w:autoSpaceDN w:val="0"/>
              <w:adjustRightInd w:val="0"/>
              <w:rPr>
                <w:rFonts w:ascii="宋体" w:hAnsi="SimHei" w:cs="宋体"/>
                <w:kern w:val="0"/>
                <w:sz w:val="18"/>
                <w:szCs w:val="18"/>
              </w:rPr>
            </w:pPr>
            <w:r w:rsidRPr="009217F8">
              <w:rPr>
                <w:rFonts w:ascii="宋体" w:hAnsi="SimHei" w:cs="宋体" w:hint="eastAsia"/>
                <w:kern w:val="0"/>
                <w:sz w:val="18"/>
                <w:szCs w:val="18"/>
              </w:rPr>
              <w:t>低密度人员场所(人数&lt;30人):单个或少量暴露人员。</w:t>
            </w:r>
          </w:p>
        </w:tc>
        <w:tc>
          <w:tcPr>
            <w:tcW w:w="1886"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1</w:t>
            </w:r>
            <w:r w:rsidRPr="009217F8">
              <w:rPr>
                <w:rFonts w:ascii="宋体" w:hAnsi="SimHei" w:cs="宋体" w:hint="eastAsia"/>
                <w:kern w:val="0"/>
                <w:sz w:val="18"/>
                <w:szCs w:val="18"/>
              </w:rPr>
              <w:t>×</w:t>
            </w:r>
            <w:r>
              <w:rPr>
                <w:rFonts w:ascii="宋体" w:hAnsi="SimHei" w:cs="宋体" w:hint="eastAsia"/>
                <w:kern w:val="0"/>
                <w:sz w:val="18"/>
                <w:szCs w:val="18"/>
              </w:rPr>
              <w:t>10</w:t>
            </w:r>
            <w:r w:rsidRPr="009217F8">
              <w:rPr>
                <w:rFonts w:ascii="宋体" w:hAnsi="SimHei" w:cs="宋体" w:hint="eastAsia"/>
                <w:kern w:val="0"/>
                <w:sz w:val="18"/>
                <w:szCs w:val="18"/>
                <w:vertAlign w:val="superscript"/>
              </w:rPr>
              <w:t>-5</w:t>
            </w:r>
          </w:p>
        </w:tc>
        <w:tc>
          <w:tcPr>
            <w:tcW w:w="2113"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3</w:t>
            </w:r>
            <w:r w:rsidRPr="009217F8">
              <w:rPr>
                <w:rFonts w:ascii="宋体" w:hAnsi="SimHei" w:cs="宋体" w:hint="eastAsia"/>
                <w:kern w:val="0"/>
                <w:sz w:val="18"/>
                <w:szCs w:val="18"/>
              </w:rPr>
              <w:t>×</w:t>
            </w:r>
            <w:r>
              <w:rPr>
                <w:rFonts w:ascii="宋体" w:hAnsi="SimHei" w:cs="宋体" w:hint="eastAsia"/>
                <w:kern w:val="0"/>
                <w:sz w:val="18"/>
                <w:szCs w:val="18"/>
              </w:rPr>
              <w:t>10</w:t>
            </w:r>
            <w:r w:rsidRPr="009217F8">
              <w:rPr>
                <w:rFonts w:ascii="宋体" w:hAnsi="SimHei" w:cs="宋体" w:hint="eastAsia"/>
                <w:kern w:val="0"/>
                <w:sz w:val="18"/>
                <w:szCs w:val="18"/>
                <w:vertAlign w:val="superscript"/>
              </w:rPr>
              <w:t>-5</w:t>
            </w:r>
          </w:p>
        </w:tc>
      </w:tr>
      <w:tr w:rsidR="009217F8" w:rsidTr="00632C30">
        <w:trPr>
          <w:trHeight w:val="423"/>
        </w:trPr>
        <w:tc>
          <w:tcPr>
            <w:tcW w:w="4406" w:type="dxa"/>
          </w:tcPr>
          <w:p w:rsidR="009217F8" w:rsidRPr="009217F8" w:rsidRDefault="009217F8" w:rsidP="009217F8">
            <w:pPr>
              <w:autoSpaceDE w:val="0"/>
              <w:autoSpaceDN w:val="0"/>
              <w:adjustRightInd w:val="0"/>
              <w:rPr>
                <w:rFonts w:ascii="宋体" w:hAnsi="SimHei" w:cs="宋体"/>
                <w:kern w:val="0"/>
                <w:sz w:val="18"/>
                <w:szCs w:val="18"/>
              </w:rPr>
            </w:pPr>
            <w:r w:rsidRPr="009217F8">
              <w:rPr>
                <w:rFonts w:ascii="宋体" w:hAnsi="SimHei" w:cs="宋体" w:hint="eastAsia"/>
                <w:kern w:val="0"/>
                <w:sz w:val="18"/>
                <w:szCs w:val="18"/>
              </w:rPr>
              <w:t>居住类高密度场所(30 人≤人数&lt;100 人):居民区、宾馆、变假村等。</w:t>
            </w:r>
          </w:p>
          <w:p w:rsidR="009217F8" w:rsidRDefault="009217F8" w:rsidP="009217F8">
            <w:pPr>
              <w:autoSpaceDE w:val="0"/>
              <w:autoSpaceDN w:val="0"/>
              <w:adjustRightInd w:val="0"/>
              <w:rPr>
                <w:rFonts w:ascii="宋体" w:hAnsi="SimHei" w:cs="宋体"/>
                <w:kern w:val="0"/>
                <w:sz w:val="18"/>
                <w:szCs w:val="18"/>
              </w:rPr>
            </w:pPr>
            <w:r w:rsidRPr="009217F8">
              <w:rPr>
                <w:rFonts w:ascii="宋体" w:hAnsi="SimHei" w:cs="宋体" w:hint="eastAsia"/>
                <w:kern w:val="0"/>
                <w:sz w:val="18"/>
                <w:szCs w:val="18"/>
              </w:rPr>
              <w:t>公众聚集类高密度场所(30 人s人数&lt;100 人):办公场所、商场、饭店、娱乐场所等。</w:t>
            </w:r>
          </w:p>
        </w:tc>
        <w:tc>
          <w:tcPr>
            <w:tcW w:w="1886"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3</w:t>
            </w:r>
            <w:r w:rsidRPr="009217F8">
              <w:rPr>
                <w:rFonts w:ascii="宋体" w:hAnsi="SimHei" w:cs="宋体" w:hint="eastAsia"/>
                <w:kern w:val="0"/>
                <w:sz w:val="18"/>
                <w:szCs w:val="18"/>
              </w:rPr>
              <w:t>×</w:t>
            </w:r>
            <w:r>
              <w:rPr>
                <w:rFonts w:ascii="宋体" w:hAnsi="SimHei" w:cs="宋体" w:hint="eastAsia"/>
                <w:kern w:val="0"/>
                <w:sz w:val="18"/>
                <w:szCs w:val="18"/>
              </w:rPr>
              <w:t>10</w:t>
            </w:r>
            <w:r w:rsidRPr="009217F8">
              <w:rPr>
                <w:rFonts w:ascii="宋体" w:hAnsi="SimHei" w:cs="宋体" w:hint="eastAsia"/>
                <w:kern w:val="0"/>
                <w:sz w:val="18"/>
                <w:szCs w:val="18"/>
                <w:vertAlign w:val="superscript"/>
              </w:rPr>
              <w:t>-</w:t>
            </w:r>
            <w:r>
              <w:rPr>
                <w:rFonts w:ascii="宋体" w:hAnsi="SimHei" w:cs="宋体" w:hint="eastAsia"/>
                <w:kern w:val="0"/>
                <w:sz w:val="18"/>
                <w:szCs w:val="18"/>
                <w:vertAlign w:val="superscript"/>
              </w:rPr>
              <w:t>6</w:t>
            </w:r>
          </w:p>
        </w:tc>
        <w:tc>
          <w:tcPr>
            <w:tcW w:w="2113"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1</w:t>
            </w:r>
            <w:r w:rsidRPr="009217F8">
              <w:rPr>
                <w:rFonts w:ascii="宋体" w:hAnsi="SimHei" w:cs="宋体" w:hint="eastAsia"/>
                <w:kern w:val="0"/>
                <w:sz w:val="18"/>
                <w:szCs w:val="18"/>
              </w:rPr>
              <w:t>×</w:t>
            </w:r>
            <w:r>
              <w:rPr>
                <w:rFonts w:ascii="宋体" w:hAnsi="SimHei" w:cs="宋体" w:hint="eastAsia"/>
                <w:kern w:val="0"/>
                <w:sz w:val="18"/>
                <w:szCs w:val="18"/>
              </w:rPr>
              <w:t>10</w:t>
            </w:r>
            <w:r w:rsidRPr="009217F8">
              <w:rPr>
                <w:rFonts w:ascii="宋体" w:hAnsi="SimHei" w:cs="宋体" w:hint="eastAsia"/>
                <w:kern w:val="0"/>
                <w:sz w:val="18"/>
                <w:szCs w:val="18"/>
                <w:vertAlign w:val="superscript"/>
              </w:rPr>
              <w:t>-</w:t>
            </w:r>
            <w:r>
              <w:rPr>
                <w:rFonts w:ascii="宋体" w:hAnsi="SimHei" w:cs="宋体" w:hint="eastAsia"/>
                <w:kern w:val="0"/>
                <w:sz w:val="18"/>
                <w:szCs w:val="18"/>
                <w:vertAlign w:val="superscript"/>
              </w:rPr>
              <w:t>5</w:t>
            </w:r>
          </w:p>
        </w:tc>
      </w:tr>
      <w:tr w:rsidR="009217F8" w:rsidTr="00632C30">
        <w:trPr>
          <w:trHeight w:val="423"/>
        </w:trPr>
        <w:tc>
          <w:tcPr>
            <w:tcW w:w="4406" w:type="dxa"/>
          </w:tcPr>
          <w:p w:rsidR="009217F8" w:rsidRDefault="009217F8" w:rsidP="00632C30">
            <w:pPr>
              <w:autoSpaceDE w:val="0"/>
              <w:autoSpaceDN w:val="0"/>
              <w:adjustRightInd w:val="0"/>
              <w:rPr>
                <w:rFonts w:ascii="宋体" w:hAnsi="SimHei" w:cs="宋体"/>
                <w:kern w:val="0"/>
                <w:sz w:val="18"/>
                <w:szCs w:val="18"/>
              </w:rPr>
            </w:pPr>
            <w:r w:rsidRPr="009217F8">
              <w:rPr>
                <w:rFonts w:ascii="宋体" w:hAnsi="SimHei" w:cs="宋体" w:hint="eastAsia"/>
                <w:kern w:val="0"/>
                <w:sz w:val="18"/>
                <w:szCs w:val="18"/>
              </w:rPr>
              <w:t>高敏感场所:学校、医院、幼儿园、养老院、监狱等。重要目标:</w:t>
            </w:r>
            <w:r w:rsidR="00632C30">
              <w:rPr>
                <w:rFonts w:ascii="宋体" w:hAnsi="SimHei" w:cs="宋体" w:hint="eastAsia"/>
                <w:kern w:val="0"/>
                <w:sz w:val="18"/>
                <w:szCs w:val="18"/>
              </w:rPr>
              <w:t>军事禁区、军事管理区、文物保护单位等。特</w:t>
            </w:r>
            <w:r w:rsidRPr="009217F8">
              <w:rPr>
                <w:rFonts w:ascii="宋体" w:hAnsi="SimHei" w:cs="宋体" w:hint="eastAsia"/>
                <w:kern w:val="0"/>
                <w:sz w:val="18"/>
                <w:szCs w:val="18"/>
              </w:rPr>
              <w:t>殊高密度场所(人数</w:t>
            </w:r>
            <w:r w:rsidR="00632C30">
              <w:rPr>
                <w:rFonts w:ascii="仿宋" w:eastAsia="仿宋" w:hAnsi="仿宋" w:cs="宋体" w:hint="eastAsia"/>
                <w:kern w:val="0"/>
                <w:sz w:val="18"/>
                <w:szCs w:val="18"/>
              </w:rPr>
              <w:t>≥</w:t>
            </w:r>
            <w:r w:rsidRPr="009217F8">
              <w:rPr>
                <w:rFonts w:ascii="宋体" w:hAnsi="SimHei" w:cs="宋体" w:hint="eastAsia"/>
                <w:kern w:val="0"/>
                <w:sz w:val="18"/>
                <w:szCs w:val="18"/>
              </w:rPr>
              <w:t>00人):大型体育场、交通枢纽、露天市场、居住区、宾馆、度假村、办公场所、商场、饭店、娱乐场所。</w:t>
            </w:r>
          </w:p>
        </w:tc>
        <w:tc>
          <w:tcPr>
            <w:tcW w:w="1886"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3</w:t>
            </w:r>
            <w:r w:rsidRPr="009217F8">
              <w:rPr>
                <w:rFonts w:ascii="宋体" w:hAnsi="SimHei" w:cs="宋体" w:hint="eastAsia"/>
                <w:kern w:val="0"/>
                <w:sz w:val="18"/>
                <w:szCs w:val="18"/>
              </w:rPr>
              <w:t>×</w:t>
            </w:r>
            <w:r>
              <w:rPr>
                <w:rFonts w:ascii="宋体" w:hAnsi="SimHei" w:cs="宋体" w:hint="eastAsia"/>
                <w:kern w:val="0"/>
                <w:sz w:val="18"/>
                <w:szCs w:val="18"/>
              </w:rPr>
              <w:t>10</w:t>
            </w:r>
            <w:r w:rsidRPr="009217F8">
              <w:rPr>
                <w:rFonts w:ascii="宋体" w:hAnsi="SimHei" w:cs="宋体" w:hint="eastAsia"/>
                <w:kern w:val="0"/>
                <w:sz w:val="18"/>
                <w:szCs w:val="18"/>
                <w:vertAlign w:val="superscript"/>
              </w:rPr>
              <w:t>-</w:t>
            </w:r>
            <w:r>
              <w:rPr>
                <w:rFonts w:ascii="宋体" w:hAnsi="SimHei" w:cs="宋体" w:hint="eastAsia"/>
                <w:kern w:val="0"/>
                <w:sz w:val="18"/>
                <w:szCs w:val="18"/>
                <w:vertAlign w:val="superscript"/>
              </w:rPr>
              <w:t>7</w:t>
            </w:r>
          </w:p>
        </w:tc>
        <w:tc>
          <w:tcPr>
            <w:tcW w:w="2113" w:type="dxa"/>
            <w:vAlign w:val="center"/>
          </w:tcPr>
          <w:p w:rsidR="009217F8" w:rsidRDefault="009217F8" w:rsidP="00632C30">
            <w:pPr>
              <w:autoSpaceDE w:val="0"/>
              <w:autoSpaceDN w:val="0"/>
              <w:adjustRightInd w:val="0"/>
              <w:jc w:val="center"/>
              <w:rPr>
                <w:rFonts w:ascii="宋体" w:hAnsi="SimHei" w:cs="宋体"/>
                <w:kern w:val="0"/>
                <w:sz w:val="18"/>
                <w:szCs w:val="18"/>
              </w:rPr>
            </w:pPr>
            <w:r>
              <w:rPr>
                <w:rFonts w:ascii="宋体" w:hAnsi="SimHei" w:cs="宋体" w:hint="eastAsia"/>
                <w:kern w:val="0"/>
                <w:sz w:val="18"/>
                <w:szCs w:val="18"/>
              </w:rPr>
              <w:t>3</w:t>
            </w:r>
            <w:r w:rsidRPr="009217F8">
              <w:rPr>
                <w:rFonts w:ascii="宋体" w:hAnsi="SimHei" w:cs="宋体" w:hint="eastAsia"/>
                <w:kern w:val="0"/>
                <w:sz w:val="18"/>
                <w:szCs w:val="18"/>
              </w:rPr>
              <w:t>×</w:t>
            </w:r>
            <w:r>
              <w:rPr>
                <w:rFonts w:ascii="宋体" w:hAnsi="SimHei" w:cs="宋体" w:hint="eastAsia"/>
                <w:kern w:val="0"/>
                <w:sz w:val="18"/>
                <w:szCs w:val="18"/>
              </w:rPr>
              <w:t>10</w:t>
            </w:r>
            <w:r w:rsidRPr="009217F8">
              <w:rPr>
                <w:rFonts w:ascii="宋体" w:hAnsi="SimHei" w:cs="宋体" w:hint="eastAsia"/>
                <w:kern w:val="0"/>
                <w:sz w:val="18"/>
                <w:szCs w:val="18"/>
                <w:vertAlign w:val="superscript"/>
              </w:rPr>
              <w:t>-</w:t>
            </w:r>
            <w:r>
              <w:rPr>
                <w:rFonts w:ascii="宋体" w:hAnsi="SimHei" w:cs="宋体" w:hint="eastAsia"/>
                <w:kern w:val="0"/>
                <w:sz w:val="18"/>
                <w:szCs w:val="18"/>
                <w:vertAlign w:val="superscript"/>
              </w:rPr>
              <w:t>6</w:t>
            </w:r>
          </w:p>
        </w:tc>
      </w:tr>
    </w:tbl>
    <w:p w:rsidR="00632C30" w:rsidRPr="00632C30" w:rsidRDefault="00632C30" w:rsidP="00632C30">
      <w:pPr>
        <w:autoSpaceDE w:val="0"/>
        <w:autoSpaceDN w:val="0"/>
        <w:adjustRightInd w:val="0"/>
        <w:ind w:leftChars="201" w:left="667" w:hangingChars="136" w:hanging="245"/>
        <w:jc w:val="left"/>
        <w:rPr>
          <w:rFonts w:ascii="SimSun" w:hAnsi="SimSun" w:cs="SimSun"/>
          <w:kern w:val="0"/>
          <w:sz w:val="18"/>
          <w:szCs w:val="18"/>
        </w:rPr>
      </w:pPr>
      <w:r w:rsidRPr="00632C30">
        <w:rPr>
          <w:rFonts w:ascii="SimSun" w:hAnsi="SimSun" w:cs="SimSun" w:hint="eastAsia"/>
          <w:kern w:val="0"/>
          <w:sz w:val="18"/>
          <w:szCs w:val="18"/>
        </w:rPr>
        <w:t>注：引自</w:t>
      </w:r>
      <w:r w:rsidRPr="00632C30">
        <w:rPr>
          <w:rFonts w:ascii="SimSun" w:hAnsi="SimSun" w:cs="SimSun"/>
          <w:kern w:val="0"/>
          <w:sz w:val="18"/>
          <w:szCs w:val="18"/>
        </w:rPr>
        <w:t>GB 36894</w:t>
      </w:r>
    </w:p>
    <w:p w:rsidR="005C708A" w:rsidRDefault="00777832" w:rsidP="00C71988">
      <w:pPr>
        <w:autoSpaceDE w:val="0"/>
        <w:autoSpaceDN w:val="0"/>
        <w:adjustRightInd w:val="0"/>
        <w:ind w:leftChars="201" w:left="708" w:hangingChars="136" w:hanging="286"/>
        <w:jc w:val="left"/>
        <w:rPr>
          <w:rFonts w:ascii="宋体" w:hAnsi="SimHei" w:cs="宋体"/>
          <w:kern w:val="0"/>
          <w:szCs w:val="21"/>
        </w:rPr>
      </w:pPr>
      <w:r>
        <w:rPr>
          <w:rFonts w:ascii="SimSun" w:hAnsi="SimSun" w:cs="SimSun"/>
          <w:kern w:val="0"/>
          <w:szCs w:val="21"/>
        </w:rPr>
        <w:t>b</w:t>
      </w:r>
      <w:r>
        <w:rPr>
          <w:rFonts w:ascii="宋体" w:hAnsi="SimHei" w:cs="宋体" w:hint="eastAsia"/>
          <w:kern w:val="0"/>
          <w:szCs w:val="21"/>
        </w:rPr>
        <w:t>）</w:t>
      </w:r>
      <w:r w:rsidR="0013317F">
        <w:rPr>
          <w:rFonts w:ascii="宋体" w:hAnsi="SimHei" w:cs="宋体" w:hint="eastAsia"/>
          <w:kern w:val="0"/>
          <w:szCs w:val="21"/>
        </w:rPr>
        <w:t>社会风险是群</w:t>
      </w:r>
      <w:r w:rsidR="0013317F" w:rsidRPr="0013317F">
        <w:rPr>
          <w:rFonts w:ascii="宋体" w:hAnsi="SimHei" w:cs="宋体" w:hint="eastAsia"/>
          <w:kern w:val="0"/>
          <w:szCs w:val="21"/>
        </w:rPr>
        <w:t>体(包括周边企业员工和公众)在危险区域承受某种程度伤害的频发程度,通常表示为大于或等于N人死亡的事故累计频率(F),以累计频率和死亡人数之间关系的曲线图(F-N曲线)来表示。</w:t>
      </w:r>
      <w:r>
        <w:rPr>
          <w:rFonts w:ascii="宋体" w:hAnsi="SimHei" w:cs="宋体" w:hint="eastAsia"/>
          <w:kern w:val="0"/>
          <w:szCs w:val="21"/>
        </w:rPr>
        <w:t>社会风险应绘制</w:t>
      </w:r>
      <w:r>
        <w:rPr>
          <w:rFonts w:ascii="SimSun" w:hAnsi="SimSun" w:cs="SimSun"/>
          <w:kern w:val="0"/>
          <w:szCs w:val="21"/>
        </w:rPr>
        <w:t>F-N</w:t>
      </w:r>
      <w:r>
        <w:rPr>
          <w:rFonts w:ascii="宋体" w:hAnsi="SimHei" w:cs="宋体" w:hint="eastAsia"/>
          <w:kern w:val="0"/>
          <w:szCs w:val="21"/>
        </w:rPr>
        <w:t>曲线，可接受的风险标准值如图</w:t>
      </w:r>
      <w:r w:rsidR="0082304E">
        <w:rPr>
          <w:rFonts w:ascii="SimSun" w:hAnsi="SimSun" w:cs="SimSun"/>
          <w:kern w:val="0"/>
          <w:szCs w:val="21"/>
        </w:rPr>
        <w:t>4.1</w:t>
      </w:r>
      <w:r>
        <w:rPr>
          <w:rFonts w:ascii="宋体" w:hAnsi="SimHei" w:cs="宋体" w:hint="eastAsia"/>
          <w:kern w:val="0"/>
          <w:szCs w:val="21"/>
        </w:rPr>
        <w:t>所示。</w:t>
      </w:r>
    </w:p>
    <w:p w:rsidR="00777832" w:rsidRDefault="007076CA" w:rsidP="00777832">
      <w:pPr>
        <w:autoSpaceDE w:val="0"/>
        <w:autoSpaceDN w:val="0"/>
        <w:adjustRightInd w:val="0"/>
        <w:jc w:val="center"/>
        <w:rPr>
          <w:rFonts w:ascii="宋体" w:cs="宋体"/>
          <w:color w:val="000000"/>
          <w:kern w:val="0"/>
          <w:szCs w:val="21"/>
        </w:rPr>
      </w:pPr>
      <w:r>
        <w:rPr>
          <w:rFonts w:ascii="宋体" w:cs="宋体" w:hint="eastAsia"/>
          <w:noProof/>
          <w:color w:val="000000"/>
          <w:kern w:val="0"/>
          <w:szCs w:val="21"/>
        </w:rPr>
        <w:lastRenderedPageBreak/>
        <w:drawing>
          <wp:inline distT="0" distB="0" distL="0" distR="0">
            <wp:extent cx="4678181" cy="2720051"/>
            <wp:effectExtent l="19050" t="0" r="8119"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80056" cy="2721141"/>
                    </a:xfrm>
                    <a:prstGeom prst="rect">
                      <a:avLst/>
                    </a:prstGeom>
                    <a:noFill/>
                    <a:ln w="9525">
                      <a:noFill/>
                      <a:miter lim="800000"/>
                      <a:headEnd/>
                      <a:tailEnd/>
                    </a:ln>
                  </pic:spPr>
                </pic:pic>
              </a:graphicData>
            </a:graphic>
          </wp:inline>
        </w:drawing>
      </w:r>
    </w:p>
    <w:p w:rsidR="00632C30" w:rsidRPr="00632C30" w:rsidRDefault="00632C30" w:rsidP="00632C30">
      <w:pPr>
        <w:autoSpaceDE w:val="0"/>
        <w:autoSpaceDN w:val="0"/>
        <w:adjustRightInd w:val="0"/>
        <w:ind w:leftChars="201" w:left="667" w:hangingChars="136" w:hanging="245"/>
        <w:jc w:val="left"/>
        <w:rPr>
          <w:rFonts w:ascii="SimSun" w:hAnsi="SimSun" w:cs="SimSun"/>
          <w:kern w:val="0"/>
          <w:sz w:val="18"/>
          <w:szCs w:val="18"/>
        </w:rPr>
      </w:pPr>
      <w:r w:rsidRPr="00632C30">
        <w:rPr>
          <w:rFonts w:ascii="SimSun" w:hAnsi="SimSun" w:cs="SimSun" w:hint="eastAsia"/>
          <w:kern w:val="0"/>
          <w:sz w:val="18"/>
          <w:szCs w:val="18"/>
        </w:rPr>
        <w:t>注：引自</w:t>
      </w:r>
      <w:r w:rsidRPr="00632C30">
        <w:rPr>
          <w:rFonts w:ascii="SimSun" w:hAnsi="SimSun" w:cs="SimSun"/>
          <w:kern w:val="0"/>
          <w:sz w:val="18"/>
          <w:szCs w:val="18"/>
        </w:rPr>
        <w:t>GB 36894</w:t>
      </w:r>
    </w:p>
    <w:p w:rsidR="005C5235" w:rsidRDefault="005C5235" w:rsidP="00777832">
      <w:pPr>
        <w:autoSpaceDE w:val="0"/>
        <w:autoSpaceDN w:val="0"/>
        <w:adjustRightInd w:val="0"/>
        <w:jc w:val="center"/>
        <w:rPr>
          <w:rFonts w:ascii="宋体" w:cs="宋体"/>
          <w:color w:val="000000"/>
          <w:kern w:val="0"/>
          <w:szCs w:val="21"/>
        </w:rPr>
      </w:pPr>
      <w:r>
        <w:rPr>
          <w:rFonts w:ascii="宋体" w:cs="宋体" w:hint="eastAsia"/>
          <w:color w:val="000000"/>
          <w:kern w:val="0"/>
          <w:szCs w:val="21"/>
        </w:rPr>
        <w:t xml:space="preserve">图4.1 </w:t>
      </w:r>
      <w:r w:rsidR="00B361AA">
        <w:rPr>
          <w:rFonts w:ascii="宋体" w:cs="宋体" w:hint="eastAsia"/>
          <w:color w:val="000000"/>
          <w:kern w:val="0"/>
          <w:szCs w:val="21"/>
        </w:rPr>
        <w:t>社会风险可接受标准值</w:t>
      </w:r>
    </w:p>
    <w:p w:rsidR="005C708A" w:rsidRPr="00B331D9" w:rsidRDefault="00B331D9" w:rsidP="00396B0E">
      <w:pPr>
        <w:pStyle w:val="1"/>
        <w:spacing w:line="240" w:lineRule="auto"/>
        <w:rPr>
          <w:kern w:val="0"/>
          <w:sz w:val="21"/>
          <w:szCs w:val="21"/>
        </w:rPr>
      </w:pPr>
      <w:bookmarkStart w:id="35" w:name="_Toc207741880"/>
      <w:r w:rsidRPr="00B331D9">
        <w:rPr>
          <w:rFonts w:hint="eastAsia"/>
          <w:kern w:val="0"/>
          <w:sz w:val="21"/>
          <w:szCs w:val="21"/>
        </w:rPr>
        <w:t xml:space="preserve">5 </w:t>
      </w:r>
      <w:r>
        <w:rPr>
          <w:rFonts w:hint="eastAsia"/>
          <w:kern w:val="0"/>
          <w:sz w:val="21"/>
          <w:szCs w:val="21"/>
        </w:rPr>
        <w:t xml:space="preserve"> </w:t>
      </w:r>
      <w:r w:rsidR="006A429D">
        <w:rPr>
          <w:rFonts w:hint="eastAsia"/>
          <w:kern w:val="0"/>
          <w:sz w:val="21"/>
          <w:szCs w:val="21"/>
        </w:rPr>
        <w:t>加氢站</w:t>
      </w:r>
      <w:r w:rsidR="00841681" w:rsidRPr="00B331D9">
        <w:rPr>
          <w:rFonts w:hint="eastAsia"/>
          <w:kern w:val="0"/>
          <w:sz w:val="21"/>
          <w:szCs w:val="21"/>
        </w:rPr>
        <w:t>QRA</w:t>
      </w:r>
      <w:r w:rsidR="006A429D">
        <w:rPr>
          <w:rFonts w:hint="eastAsia"/>
          <w:kern w:val="0"/>
          <w:sz w:val="21"/>
          <w:szCs w:val="21"/>
        </w:rPr>
        <w:t>分析</w:t>
      </w:r>
      <w:bookmarkEnd w:id="35"/>
    </w:p>
    <w:p w:rsidR="00DB2071" w:rsidRPr="00A938B1" w:rsidRDefault="00DB2071" w:rsidP="00396B0E">
      <w:pPr>
        <w:pStyle w:val="2"/>
        <w:spacing w:line="240" w:lineRule="auto"/>
        <w:rPr>
          <w:rFonts w:ascii="Times New Roman" w:hAnsi="Times New Roman"/>
          <w:kern w:val="0"/>
          <w:sz w:val="21"/>
          <w:szCs w:val="21"/>
        </w:rPr>
      </w:pPr>
      <w:bookmarkStart w:id="36" w:name="_Toc198276004"/>
      <w:bookmarkStart w:id="37" w:name="_Toc199489274"/>
      <w:bookmarkStart w:id="38" w:name="_Toc207741881"/>
      <w:r w:rsidRPr="00A938B1">
        <w:rPr>
          <w:rFonts w:ascii="Times New Roman" w:hAnsi="Times New Roman"/>
          <w:kern w:val="0"/>
          <w:sz w:val="21"/>
          <w:szCs w:val="21"/>
        </w:rPr>
        <w:t xml:space="preserve">5.1 </w:t>
      </w:r>
      <w:r w:rsidRPr="00A938B1">
        <w:rPr>
          <w:rFonts w:ascii="Times New Roman" w:hAnsi="Times New Roman"/>
          <w:kern w:val="0"/>
          <w:sz w:val="21"/>
          <w:szCs w:val="21"/>
        </w:rPr>
        <w:t>通则</w:t>
      </w:r>
      <w:bookmarkEnd w:id="36"/>
      <w:bookmarkEnd w:id="37"/>
      <w:bookmarkEnd w:id="38"/>
    </w:p>
    <w:p w:rsidR="00DB2071" w:rsidRPr="00A938B1" w:rsidRDefault="00DB2071" w:rsidP="00DB2071">
      <w:r w:rsidRPr="00A938B1">
        <w:rPr>
          <w:b/>
          <w:bCs/>
        </w:rPr>
        <w:t>5.1.1</w:t>
      </w:r>
      <w:r w:rsidRPr="00A938B1">
        <w:t xml:space="preserve"> </w:t>
      </w:r>
      <w:r w:rsidRPr="00A938B1">
        <w:rPr>
          <w:color w:val="000000"/>
          <w:kern w:val="0"/>
          <w:szCs w:val="21"/>
        </w:rPr>
        <w:t>定量风险评价（</w:t>
      </w:r>
      <w:r w:rsidRPr="00A938B1">
        <w:rPr>
          <w:color w:val="000000"/>
          <w:kern w:val="0"/>
          <w:szCs w:val="21"/>
        </w:rPr>
        <w:t>QRA</w:t>
      </w:r>
      <w:r w:rsidRPr="00A938B1">
        <w:rPr>
          <w:color w:val="000000"/>
          <w:kern w:val="0"/>
          <w:szCs w:val="21"/>
        </w:rPr>
        <w:t>）是采用定量化的概率风险值（如个人风险和社会风险）对系统的危险性进行描述的风险评价方法。在加氢站设计、运营阶段，可用</w:t>
      </w:r>
      <w:r w:rsidRPr="00A938B1">
        <w:rPr>
          <w:color w:val="000000"/>
          <w:kern w:val="0"/>
          <w:szCs w:val="21"/>
        </w:rPr>
        <w:t>QRA</w:t>
      </w:r>
      <w:r w:rsidRPr="00A938B1">
        <w:rPr>
          <w:color w:val="000000"/>
          <w:kern w:val="0"/>
          <w:szCs w:val="21"/>
        </w:rPr>
        <w:t>方法分析和确定氢气泄漏引起的火灾、爆炸等安全问题。</w:t>
      </w:r>
    </w:p>
    <w:p w:rsidR="00DB2071" w:rsidRPr="00A938B1" w:rsidRDefault="00DB2071" w:rsidP="00DB2071">
      <w:pPr>
        <w:rPr>
          <w:b/>
          <w:bCs/>
        </w:rPr>
      </w:pPr>
      <w:r w:rsidRPr="00A938B1">
        <w:rPr>
          <w:b/>
          <w:bCs/>
        </w:rPr>
        <w:t xml:space="preserve">5.1.2 </w:t>
      </w:r>
      <w:r w:rsidRPr="00A938B1">
        <w:rPr>
          <w:color w:val="000000"/>
          <w:kern w:val="0"/>
          <w:szCs w:val="21"/>
        </w:rPr>
        <w:t>定量风险评价的</w:t>
      </w:r>
      <w:r w:rsidR="0039380D">
        <w:rPr>
          <w:rFonts w:hint="eastAsia"/>
          <w:color w:val="000000"/>
          <w:kern w:val="0"/>
          <w:szCs w:val="21"/>
        </w:rPr>
        <w:t>目标</w:t>
      </w:r>
      <w:r w:rsidRPr="00A938B1">
        <w:rPr>
          <w:color w:val="000000"/>
          <w:kern w:val="0"/>
          <w:szCs w:val="21"/>
        </w:rPr>
        <w:t>是判断系统当前的安全状态，确定加氢站与周边防护目标之间的最小安全间距，然后再通过采取降低风险的措施，将风险控制到可接受水平，确保个人风险和社会风险符合国家标准（</w:t>
      </w:r>
      <w:r w:rsidRPr="00A938B1">
        <w:rPr>
          <w:color w:val="000000"/>
          <w:kern w:val="0"/>
          <w:szCs w:val="21"/>
        </w:rPr>
        <w:t>GB 36894</w:t>
      </w:r>
      <w:r w:rsidRPr="00A938B1">
        <w:rPr>
          <w:color w:val="000000"/>
          <w:kern w:val="0"/>
          <w:szCs w:val="21"/>
        </w:rPr>
        <w:t>）的可接受基准。</w:t>
      </w:r>
    </w:p>
    <w:p w:rsidR="00DB2071" w:rsidRPr="00A938B1" w:rsidRDefault="00DB2071" w:rsidP="00DB2071">
      <w:pPr>
        <w:rPr>
          <w:b/>
          <w:bCs/>
        </w:rPr>
      </w:pPr>
      <w:r w:rsidRPr="00A938B1">
        <w:rPr>
          <w:b/>
          <w:bCs/>
        </w:rPr>
        <w:t xml:space="preserve">5.1.3 </w:t>
      </w:r>
      <w:r w:rsidRPr="00065C67">
        <w:rPr>
          <w:bCs/>
        </w:rPr>
        <w:t>加氢站</w:t>
      </w:r>
      <w:r w:rsidRPr="00065C67">
        <w:t>QRA</w:t>
      </w:r>
      <w:r w:rsidRPr="00065C67">
        <w:t>分析的</w:t>
      </w:r>
      <w:r w:rsidR="00396B0E">
        <w:rPr>
          <w:rFonts w:hint="eastAsia"/>
        </w:rPr>
        <w:t>内容一般包括</w:t>
      </w:r>
      <w:r w:rsidRPr="00065C67">
        <w:t>：</w:t>
      </w:r>
    </w:p>
    <w:p w:rsidR="00DB2071" w:rsidRPr="00A938B1" w:rsidRDefault="00DB2071" w:rsidP="00DB2071">
      <w:pPr>
        <w:autoSpaceDE w:val="0"/>
        <w:autoSpaceDN w:val="0"/>
        <w:adjustRightInd w:val="0"/>
        <w:ind w:leftChars="201" w:left="708" w:hangingChars="136" w:hanging="286"/>
        <w:jc w:val="left"/>
        <w:rPr>
          <w:color w:val="000000"/>
          <w:kern w:val="0"/>
          <w:szCs w:val="21"/>
        </w:rPr>
      </w:pPr>
      <w:r w:rsidRPr="00A938B1">
        <w:rPr>
          <w:color w:val="000000"/>
          <w:kern w:val="0"/>
          <w:szCs w:val="21"/>
        </w:rPr>
        <w:t>a</w:t>
      </w:r>
      <w:r w:rsidRPr="00A938B1">
        <w:rPr>
          <w:color w:val="000000"/>
          <w:kern w:val="0"/>
          <w:szCs w:val="21"/>
        </w:rPr>
        <w:t>）</w:t>
      </w:r>
      <w:r w:rsidRPr="00A938B1">
        <w:rPr>
          <w:bCs/>
          <w:kern w:val="0"/>
          <w:szCs w:val="21"/>
        </w:rPr>
        <w:t>个人</w:t>
      </w:r>
      <w:r w:rsidR="00396B0E">
        <w:rPr>
          <w:color w:val="000000"/>
          <w:kern w:val="0"/>
          <w:szCs w:val="21"/>
        </w:rPr>
        <w:t>风险。</w:t>
      </w:r>
      <w:r w:rsidR="0039380D">
        <w:rPr>
          <w:color w:val="000000"/>
          <w:kern w:val="0"/>
          <w:szCs w:val="21"/>
        </w:rPr>
        <w:t>一般考虑以下三方面</w:t>
      </w:r>
      <w:r w:rsidRPr="00A938B1">
        <w:rPr>
          <w:color w:val="000000"/>
          <w:kern w:val="0"/>
          <w:szCs w:val="21"/>
        </w:rPr>
        <w:t>：</w:t>
      </w:r>
    </w:p>
    <w:p w:rsidR="00DB2071" w:rsidRPr="00396B0E" w:rsidRDefault="00DB2071" w:rsidP="00396B0E">
      <w:pPr>
        <w:pStyle w:val="afffffff5"/>
        <w:numPr>
          <w:ilvl w:val="0"/>
          <w:numId w:val="27"/>
        </w:numPr>
        <w:ind w:leftChars="337" w:left="1275" w:hangingChars="270" w:hanging="567"/>
      </w:pPr>
      <w:r w:rsidRPr="00396B0E">
        <w:t>加氢站内部员工面临的风险，也称为职业风险；</w:t>
      </w:r>
    </w:p>
    <w:p w:rsidR="00DB2071" w:rsidRPr="00396B0E" w:rsidRDefault="00DB2071" w:rsidP="00396B0E">
      <w:pPr>
        <w:pStyle w:val="afffffff5"/>
        <w:numPr>
          <w:ilvl w:val="0"/>
          <w:numId w:val="27"/>
        </w:numPr>
        <w:ind w:leftChars="337" w:left="1275" w:hangingChars="270" w:hanging="567"/>
      </w:pPr>
      <w:r w:rsidRPr="00396B0E">
        <w:t>加氢的顾客如司机和乘客等面临的风险；</w:t>
      </w:r>
    </w:p>
    <w:p w:rsidR="00DB2071" w:rsidRPr="00396B0E" w:rsidRDefault="00DB2071" w:rsidP="00396B0E">
      <w:pPr>
        <w:pStyle w:val="afffffff5"/>
        <w:numPr>
          <w:ilvl w:val="0"/>
          <w:numId w:val="27"/>
        </w:numPr>
        <w:ind w:leftChars="337" w:left="1275" w:hangingChars="270" w:hanging="567"/>
      </w:pPr>
      <w:r w:rsidRPr="00396B0E">
        <w:t>加氢站周边道路行人或居民等面临的风险，也称为站外风险。</w:t>
      </w:r>
    </w:p>
    <w:p w:rsidR="00DB2071" w:rsidRPr="00A938B1" w:rsidRDefault="00DB2071" w:rsidP="00DB2071">
      <w:pPr>
        <w:autoSpaceDE w:val="0"/>
        <w:autoSpaceDN w:val="0"/>
        <w:adjustRightInd w:val="0"/>
        <w:ind w:leftChars="201" w:left="708" w:hangingChars="136" w:hanging="286"/>
        <w:jc w:val="left"/>
        <w:rPr>
          <w:color w:val="000000"/>
          <w:kern w:val="0"/>
          <w:szCs w:val="21"/>
        </w:rPr>
      </w:pPr>
      <w:r w:rsidRPr="00A938B1">
        <w:rPr>
          <w:color w:val="000000"/>
          <w:kern w:val="0"/>
          <w:szCs w:val="21"/>
        </w:rPr>
        <w:t>b</w:t>
      </w:r>
      <w:r w:rsidRPr="00A938B1">
        <w:rPr>
          <w:color w:val="000000"/>
          <w:kern w:val="0"/>
          <w:szCs w:val="21"/>
        </w:rPr>
        <w:t>）社会风险</w:t>
      </w:r>
      <w:r w:rsidR="00396B0E">
        <w:rPr>
          <w:color w:val="000000"/>
          <w:kern w:val="0"/>
          <w:szCs w:val="21"/>
        </w:rPr>
        <w:t>。</w:t>
      </w:r>
      <w:r w:rsidR="00396B0E">
        <w:rPr>
          <w:rFonts w:hint="eastAsia"/>
          <w:color w:val="000000"/>
          <w:kern w:val="0"/>
          <w:szCs w:val="21"/>
        </w:rPr>
        <w:t>社会风险</w:t>
      </w:r>
      <w:r w:rsidRPr="00A938B1">
        <w:rPr>
          <w:color w:val="000000"/>
          <w:kern w:val="0"/>
          <w:szCs w:val="21"/>
        </w:rPr>
        <w:t>是对个人风险的补充，指在个人风险确定的基础上，考虑到危险源周边区域的人口密度，以免发生群死群伤事故的概率超过社会公众的可接受范围。通常用</w:t>
      </w:r>
      <w:r w:rsidRPr="00A938B1">
        <w:rPr>
          <w:color w:val="000000"/>
          <w:kern w:val="0"/>
          <w:szCs w:val="21"/>
        </w:rPr>
        <w:t>F-N</w:t>
      </w:r>
      <w:r w:rsidRPr="00A938B1">
        <w:rPr>
          <w:color w:val="000000"/>
          <w:kern w:val="0"/>
          <w:szCs w:val="21"/>
        </w:rPr>
        <w:t>曲线表示。</w:t>
      </w:r>
    </w:p>
    <w:p w:rsidR="00DB2071" w:rsidRPr="00A938B1" w:rsidRDefault="00DB2071" w:rsidP="00DB2071">
      <w:pPr>
        <w:autoSpaceDE w:val="0"/>
        <w:autoSpaceDN w:val="0"/>
        <w:adjustRightInd w:val="0"/>
        <w:spacing w:line="300" w:lineRule="auto"/>
        <w:jc w:val="left"/>
        <w:rPr>
          <w:color w:val="000000"/>
          <w:kern w:val="0"/>
          <w:szCs w:val="21"/>
        </w:rPr>
      </w:pPr>
      <w:r w:rsidRPr="00A938B1">
        <w:rPr>
          <w:b/>
          <w:bCs/>
          <w:color w:val="000000"/>
          <w:kern w:val="0"/>
          <w:szCs w:val="21"/>
        </w:rPr>
        <w:t>5.1.4</w:t>
      </w:r>
      <w:r w:rsidRPr="00A938B1">
        <w:rPr>
          <w:color w:val="000000"/>
          <w:kern w:val="0"/>
          <w:szCs w:val="21"/>
        </w:rPr>
        <w:t xml:space="preserve"> </w:t>
      </w:r>
      <w:r w:rsidRPr="00A938B1">
        <w:rPr>
          <w:color w:val="000000"/>
          <w:kern w:val="0"/>
          <w:szCs w:val="21"/>
        </w:rPr>
        <w:t>加氢站</w:t>
      </w:r>
      <w:r w:rsidRPr="00A938B1">
        <w:rPr>
          <w:color w:val="000000"/>
          <w:kern w:val="0"/>
          <w:szCs w:val="21"/>
        </w:rPr>
        <w:t>QRA</w:t>
      </w:r>
      <w:r w:rsidR="0039380D">
        <w:rPr>
          <w:color w:val="000000"/>
          <w:kern w:val="0"/>
          <w:szCs w:val="21"/>
        </w:rPr>
        <w:t>分析</w:t>
      </w:r>
      <w:r w:rsidR="00065C67">
        <w:rPr>
          <w:rFonts w:hint="eastAsia"/>
          <w:color w:val="000000"/>
          <w:kern w:val="0"/>
          <w:szCs w:val="21"/>
        </w:rPr>
        <w:t>应符合</w:t>
      </w:r>
      <w:bookmarkStart w:id="39" w:name="OLE_LINK122"/>
      <w:bookmarkStart w:id="40" w:name="OLE_LINK123"/>
      <w:r w:rsidRPr="00A938B1">
        <w:rPr>
          <w:color w:val="000000"/>
          <w:kern w:val="0"/>
          <w:szCs w:val="21"/>
        </w:rPr>
        <w:t>GB/T 37243</w:t>
      </w:r>
      <w:r w:rsidRPr="00A938B1">
        <w:rPr>
          <w:color w:val="000000"/>
          <w:kern w:val="0"/>
          <w:szCs w:val="21"/>
        </w:rPr>
        <w:t>、</w:t>
      </w:r>
      <w:r w:rsidRPr="00A938B1">
        <w:rPr>
          <w:color w:val="000000"/>
          <w:kern w:val="0"/>
          <w:szCs w:val="21"/>
        </w:rPr>
        <w:t>AQ/T 3046</w:t>
      </w:r>
      <w:bookmarkEnd w:id="39"/>
      <w:bookmarkEnd w:id="40"/>
      <w:r w:rsidR="00396B0E">
        <w:rPr>
          <w:rFonts w:hint="eastAsia"/>
          <w:color w:val="000000"/>
          <w:kern w:val="0"/>
          <w:szCs w:val="21"/>
        </w:rPr>
        <w:t>标准</w:t>
      </w:r>
      <w:r w:rsidR="00065C67">
        <w:rPr>
          <w:rFonts w:hint="eastAsia"/>
          <w:color w:val="000000"/>
          <w:kern w:val="0"/>
          <w:szCs w:val="21"/>
        </w:rPr>
        <w:t>的基本要求</w:t>
      </w:r>
      <w:r w:rsidRPr="00A938B1">
        <w:rPr>
          <w:color w:val="000000"/>
          <w:kern w:val="0"/>
          <w:szCs w:val="21"/>
        </w:rPr>
        <w:t>。</w:t>
      </w:r>
    </w:p>
    <w:p w:rsidR="00DB2071" w:rsidRDefault="00DB2071" w:rsidP="00396B0E">
      <w:pPr>
        <w:pStyle w:val="2"/>
        <w:spacing w:line="240" w:lineRule="auto"/>
        <w:rPr>
          <w:rFonts w:ascii="Times New Roman" w:hAnsi="Times New Roman"/>
          <w:kern w:val="0"/>
          <w:sz w:val="21"/>
          <w:szCs w:val="21"/>
        </w:rPr>
      </w:pPr>
      <w:bookmarkStart w:id="41" w:name="_Toc198276005"/>
      <w:bookmarkStart w:id="42" w:name="_Toc199489275"/>
      <w:bookmarkStart w:id="43" w:name="_Toc207741882"/>
      <w:r w:rsidRPr="00A938B1">
        <w:rPr>
          <w:rFonts w:ascii="Times New Roman" w:hAnsi="Times New Roman"/>
          <w:kern w:val="0"/>
          <w:sz w:val="21"/>
          <w:szCs w:val="21"/>
        </w:rPr>
        <w:t xml:space="preserve">5.2 </w:t>
      </w:r>
      <w:r w:rsidRPr="00A938B1">
        <w:rPr>
          <w:rFonts w:ascii="Times New Roman" w:hAnsi="Times New Roman"/>
          <w:kern w:val="0"/>
          <w:sz w:val="21"/>
          <w:szCs w:val="21"/>
        </w:rPr>
        <w:t>分析</w:t>
      </w:r>
      <w:bookmarkEnd w:id="41"/>
      <w:bookmarkEnd w:id="42"/>
      <w:r w:rsidR="00396B0E">
        <w:rPr>
          <w:rFonts w:ascii="Times New Roman" w:hAnsi="Times New Roman" w:hint="eastAsia"/>
          <w:kern w:val="0"/>
          <w:sz w:val="21"/>
          <w:szCs w:val="21"/>
        </w:rPr>
        <w:t>步骤</w:t>
      </w:r>
      <w:bookmarkEnd w:id="43"/>
    </w:p>
    <w:p w:rsidR="0039380D" w:rsidRPr="0039380D" w:rsidRDefault="0039380D" w:rsidP="0039380D">
      <w:r>
        <w:rPr>
          <w:rFonts w:hint="eastAsia"/>
        </w:rPr>
        <w:t xml:space="preserve">    </w:t>
      </w:r>
      <w:r>
        <w:rPr>
          <w:rFonts w:hint="eastAsia"/>
        </w:rPr>
        <w:t>加氢站</w:t>
      </w:r>
      <w:r>
        <w:rPr>
          <w:rFonts w:hint="eastAsia"/>
        </w:rPr>
        <w:t>QRA</w:t>
      </w:r>
      <w:r w:rsidR="00DA1827">
        <w:rPr>
          <w:rFonts w:hint="eastAsia"/>
        </w:rPr>
        <w:t>分析应按图</w:t>
      </w:r>
      <w:r w:rsidR="00DA1827">
        <w:rPr>
          <w:rFonts w:hint="eastAsia"/>
        </w:rPr>
        <w:t>5-1</w:t>
      </w:r>
      <w:r w:rsidR="00DA1827">
        <w:rPr>
          <w:rFonts w:hint="eastAsia"/>
        </w:rPr>
        <w:t>所示的</w:t>
      </w:r>
      <w:r w:rsidR="00396B0E">
        <w:rPr>
          <w:rFonts w:hint="eastAsia"/>
        </w:rPr>
        <w:t>步骤</w:t>
      </w:r>
      <w:r w:rsidR="00DA1827">
        <w:rPr>
          <w:rFonts w:hint="eastAsia"/>
        </w:rPr>
        <w:t>。</w:t>
      </w:r>
    </w:p>
    <w:bookmarkStart w:id="44" w:name="OLE_LINK77"/>
    <w:bookmarkStart w:id="45" w:name="OLE_LINK78"/>
    <w:p w:rsidR="00567A34" w:rsidRDefault="00DB2071" w:rsidP="00567A34">
      <w:pPr>
        <w:autoSpaceDE w:val="0"/>
        <w:autoSpaceDN w:val="0"/>
        <w:adjustRightInd w:val="0"/>
        <w:spacing w:line="300" w:lineRule="auto"/>
        <w:jc w:val="center"/>
      </w:pPr>
      <w:r w:rsidRPr="00A938B1">
        <w:object w:dxaOrig="11131" w:dyaOrig="12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459.85pt" o:ole="">
            <v:imagedata r:id="rId17" o:title=""/>
          </v:shape>
          <o:OLEObject Type="Embed" ProgID="Visio.Drawing.15" ShapeID="_x0000_i1025" DrawAspect="Content" ObjectID="_1818424115" r:id="rId18"/>
        </w:object>
      </w:r>
      <w:bookmarkEnd w:id="44"/>
      <w:bookmarkEnd w:id="45"/>
    </w:p>
    <w:p w:rsidR="00DB2071" w:rsidRPr="00A938B1" w:rsidRDefault="00DB2071" w:rsidP="00567A34">
      <w:pPr>
        <w:autoSpaceDE w:val="0"/>
        <w:autoSpaceDN w:val="0"/>
        <w:adjustRightInd w:val="0"/>
        <w:spacing w:line="300" w:lineRule="auto"/>
        <w:jc w:val="center"/>
      </w:pPr>
      <w:r w:rsidRPr="00A938B1">
        <w:t>图</w:t>
      </w:r>
      <w:r w:rsidR="00646C57">
        <w:t>5-1</w:t>
      </w:r>
      <w:r w:rsidRPr="00A938B1">
        <w:t xml:space="preserve"> </w:t>
      </w:r>
      <w:r w:rsidRPr="00A938B1">
        <w:t>加氢站定量风险评价（</w:t>
      </w:r>
      <w:r w:rsidRPr="00A938B1">
        <w:t>QRA</w:t>
      </w:r>
      <w:r w:rsidRPr="00A938B1">
        <w:t>）流程图</w:t>
      </w:r>
    </w:p>
    <w:p w:rsidR="00DB2071" w:rsidRPr="00A938B1" w:rsidRDefault="00DB2071" w:rsidP="00396B0E">
      <w:pPr>
        <w:pStyle w:val="2"/>
        <w:spacing w:line="240" w:lineRule="auto"/>
        <w:rPr>
          <w:rFonts w:ascii="Times New Roman" w:hAnsi="Times New Roman"/>
          <w:kern w:val="0"/>
          <w:sz w:val="21"/>
          <w:szCs w:val="21"/>
        </w:rPr>
      </w:pPr>
      <w:bookmarkStart w:id="46" w:name="_Toc198276006"/>
      <w:bookmarkStart w:id="47" w:name="_Toc199489276"/>
      <w:bookmarkStart w:id="48" w:name="_Toc207741883"/>
      <w:r w:rsidRPr="00A938B1">
        <w:rPr>
          <w:rFonts w:ascii="Times New Roman" w:hAnsi="Times New Roman"/>
          <w:kern w:val="0"/>
          <w:sz w:val="21"/>
          <w:szCs w:val="21"/>
        </w:rPr>
        <w:t xml:space="preserve">5.3 </w:t>
      </w:r>
      <w:r w:rsidR="002D5288">
        <w:rPr>
          <w:rFonts w:ascii="Times New Roman" w:hAnsi="Times New Roman" w:hint="eastAsia"/>
          <w:kern w:val="0"/>
          <w:sz w:val="21"/>
          <w:szCs w:val="21"/>
        </w:rPr>
        <w:t>主要步骤及</w:t>
      </w:r>
      <w:r w:rsidR="00932667">
        <w:rPr>
          <w:rFonts w:ascii="Times New Roman" w:hAnsi="Times New Roman" w:hint="eastAsia"/>
          <w:kern w:val="0"/>
          <w:sz w:val="21"/>
          <w:szCs w:val="21"/>
        </w:rPr>
        <w:t>基本</w:t>
      </w:r>
      <w:r w:rsidRPr="00A938B1">
        <w:rPr>
          <w:rFonts w:ascii="Times New Roman" w:hAnsi="Times New Roman"/>
          <w:kern w:val="0"/>
          <w:sz w:val="21"/>
          <w:szCs w:val="21"/>
        </w:rPr>
        <w:t>要求</w:t>
      </w:r>
      <w:bookmarkEnd w:id="46"/>
      <w:bookmarkEnd w:id="47"/>
      <w:bookmarkEnd w:id="48"/>
    </w:p>
    <w:p w:rsidR="00DB2071" w:rsidRPr="00A938B1" w:rsidRDefault="00DB2071" w:rsidP="00DB2071">
      <w:pPr>
        <w:rPr>
          <w:b/>
          <w:bCs/>
        </w:rPr>
      </w:pPr>
      <w:r w:rsidRPr="00A938B1">
        <w:rPr>
          <w:b/>
          <w:bCs/>
        </w:rPr>
        <w:t>5.3.1</w:t>
      </w:r>
      <w:r w:rsidRPr="00A938B1">
        <w:rPr>
          <w:b/>
          <w:bCs/>
        </w:rPr>
        <w:t>资料</w:t>
      </w:r>
      <w:r w:rsidR="00396B0E" w:rsidRPr="00A938B1">
        <w:rPr>
          <w:b/>
          <w:bCs/>
        </w:rPr>
        <w:t>数据收集</w:t>
      </w:r>
    </w:p>
    <w:p w:rsidR="00DB2071" w:rsidRPr="00A938B1" w:rsidRDefault="00DB2071" w:rsidP="00DB2071">
      <w:pPr>
        <w:autoSpaceDE w:val="0"/>
        <w:autoSpaceDN w:val="0"/>
        <w:adjustRightInd w:val="0"/>
        <w:ind w:leftChars="201" w:left="708" w:hangingChars="136" w:hanging="286"/>
        <w:jc w:val="left"/>
        <w:rPr>
          <w:color w:val="000000"/>
          <w:kern w:val="0"/>
          <w:szCs w:val="21"/>
        </w:rPr>
      </w:pPr>
      <w:r w:rsidRPr="00A938B1">
        <w:t>a</w:t>
      </w:r>
      <w:r w:rsidRPr="00A938B1">
        <w:t>）</w:t>
      </w:r>
      <w:r w:rsidR="00396B0E">
        <w:rPr>
          <w:rFonts w:hint="eastAsia"/>
        </w:rPr>
        <w:t>基础</w:t>
      </w:r>
      <w:r w:rsidR="008C24FA">
        <w:rPr>
          <w:rFonts w:hint="eastAsia"/>
        </w:rPr>
        <w:t>数据收集</w:t>
      </w:r>
      <w:r w:rsidR="00396B0E">
        <w:rPr>
          <w:rFonts w:hint="eastAsia"/>
        </w:rPr>
        <w:t>。</w:t>
      </w:r>
      <w:r w:rsidRPr="00A938B1">
        <w:rPr>
          <w:color w:val="000000"/>
          <w:kern w:val="0"/>
          <w:szCs w:val="21"/>
        </w:rPr>
        <w:t>应根据评价的目标和深度确定所搜集的资料数据，包括但不限于：</w:t>
      </w:r>
    </w:p>
    <w:p w:rsidR="00DB2071" w:rsidRPr="00A938B1" w:rsidRDefault="00DB2071" w:rsidP="00396B0E">
      <w:pPr>
        <w:pStyle w:val="afffffff5"/>
        <w:numPr>
          <w:ilvl w:val="0"/>
          <w:numId w:val="27"/>
        </w:numPr>
        <w:ind w:leftChars="337" w:left="1275" w:hangingChars="270" w:hanging="567"/>
      </w:pPr>
      <w:r w:rsidRPr="00396B0E">
        <w:t>危害信息；</w:t>
      </w:r>
    </w:p>
    <w:p w:rsidR="00DB2071" w:rsidRPr="00A938B1" w:rsidRDefault="00DB2071" w:rsidP="00396B0E">
      <w:pPr>
        <w:pStyle w:val="afffffff5"/>
        <w:numPr>
          <w:ilvl w:val="0"/>
          <w:numId w:val="27"/>
        </w:numPr>
        <w:ind w:leftChars="337" w:left="1275" w:hangingChars="270" w:hanging="567"/>
      </w:pPr>
      <w:r w:rsidRPr="00396B0E">
        <w:t>设计和运行数据；</w:t>
      </w:r>
    </w:p>
    <w:p w:rsidR="00DB2071" w:rsidRPr="00A938B1" w:rsidRDefault="00DB2071" w:rsidP="00396B0E">
      <w:pPr>
        <w:pStyle w:val="afffffff5"/>
        <w:numPr>
          <w:ilvl w:val="0"/>
          <w:numId w:val="27"/>
        </w:numPr>
        <w:ind w:leftChars="337" w:left="1275" w:hangingChars="270" w:hanging="567"/>
      </w:pPr>
      <w:r w:rsidRPr="00396B0E">
        <w:t>减缓控制系统；</w:t>
      </w:r>
    </w:p>
    <w:p w:rsidR="00DB2071" w:rsidRPr="00A938B1" w:rsidRDefault="00DB2071" w:rsidP="00396B0E">
      <w:pPr>
        <w:pStyle w:val="afffffff5"/>
        <w:numPr>
          <w:ilvl w:val="0"/>
          <w:numId w:val="27"/>
        </w:numPr>
        <w:ind w:leftChars="337" w:left="1275" w:hangingChars="270" w:hanging="567"/>
      </w:pPr>
      <w:r w:rsidRPr="00396B0E">
        <w:t>管理系统；</w:t>
      </w:r>
    </w:p>
    <w:p w:rsidR="00DB2071" w:rsidRPr="00A938B1" w:rsidRDefault="00DB2071" w:rsidP="00396B0E">
      <w:pPr>
        <w:pStyle w:val="afffffff5"/>
        <w:numPr>
          <w:ilvl w:val="0"/>
          <w:numId w:val="27"/>
        </w:numPr>
        <w:ind w:leftChars="337" w:left="1275" w:hangingChars="270" w:hanging="567"/>
      </w:pPr>
      <w:r w:rsidRPr="00396B0E">
        <w:t>自然条件；</w:t>
      </w:r>
    </w:p>
    <w:p w:rsidR="00DB2071" w:rsidRPr="00A938B1" w:rsidRDefault="00DB2071" w:rsidP="00396B0E">
      <w:pPr>
        <w:pStyle w:val="afffffff5"/>
        <w:numPr>
          <w:ilvl w:val="0"/>
          <w:numId w:val="27"/>
        </w:numPr>
        <w:ind w:leftChars="337" w:left="1275" w:hangingChars="270" w:hanging="567"/>
      </w:pPr>
      <w:r w:rsidRPr="00396B0E">
        <w:t>历史数据；</w:t>
      </w:r>
    </w:p>
    <w:p w:rsidR="00DB2071" w:rsidRPr="00A938B1" w:rsidRDefault="00DB2071" w:rsidP="00396B0E">
      <w:pPr>
        <w:pStyle w:val="afffffff5"/>
        <w:numPr>
          <w:ilvl w:val="0"/>
          <w:numId w:val="27"/>
        </w:numPr>
        <w:ind w:leftChars="337" w:left="1275" w:hangingChars="270" w:hanging="567"/>
      </w:pPr>
      <w:r w:rsidRPr="00396B0E">
        <w:t>人口数据等。</w:t>
      </w:r>
    </w:p>
    <w:p w:rsidR="00DB2071" w:rsidRPr="00A938B1" w:rsidRDefault="00DB2071" w:rsidP="00DB2071">
      <w:pPr>
        <w:autoSpaceDE w:val="0"/>
        <w:autoSpaceDN w:val="0"/>
        <w:adjustRightInd w:val="0"/>
        <w:ind w:leftChars="201" w:left="708" w:hangingChars="136" w:hanging="286"/>
        <w:jc w:val="left"/>
      </w:pPr>
      <w:r w:rsidRPr="00A938B1">
        <w:lastRenderedPageBreak/>
        <w:t>b</w:t>
      </w:r>
      <w:r w:rsidRPr="00A938B1">
        <w:t>）</w:t>
      </w:r>
      <w:r w:rsidRPr="00A938B1">
        <w:rPr>
          <w:color w:val="000000"/>
          <w:kern w:val="0"/>
          <w:szCs w:val="21"/>
        </w:rPr>
        <w:t>人口</w:t>
      </w:r>
      <w:r w:rsidRPr="00A938B1">
        <w:t>数据</w:t>
      </w:r>
      <w:r w:rsidR="008C24FA">
        <w:rPr>
          <w:rFonts w:hint="eastAsia"/>
        </w:rPr>
        <w:t>统计</w:t>
      </w:r>
      <w:r w:rsidR="00396B0E">
        <w:t>。</w:t>
      </w:r>
      <w:r w:rsidR="00396B0E">
        <w:rPr>
          <w:rFonts w:hint="eastAsia"/>
        </w:rPr>
        <w:t>人口数据的</w:t>
      </w:r>
      <w:r w:rsidRPr="00A938B1">
        <w:t>收集应</w:t>
      </w:r>
      <w:r w:rsidRPr="00A938B1">
        <w:rPr>
          <w:color w:val="000000"/>
          <w:kern w:val="0"/>
          <w:szCs w:val="21"/>
        </w:rPr>
        <w:t>根据加氢站事故状态下可能影响的最大范围，确定人口统计的地域边界。</w:t>
      </w:r>
    </w:p>
    <w:p w:rsidR="00DB2071" w:rsidRPr="00A938B1" w:rsidRDefault="00DB2071" w:rsidP="00DB2071">
      <w:pPr>
        <w:autoSpaceDE w:val="0"/>
        <w:autoSpaceDN w:val="0"/>
        <w:adjustRightInd w:val="0"/>
        <w:ind w:leftChars="201" w:left="708" w:hangingChars="136" w:hanging="286"/>
        <w:jc w:val="left"/>
      </w:pPr>
      <w:r w:rsidRPr="00A938B1">
        <w:t>c</w:t>
      </w:r>
      <w:r w:rsidRPr="00A938B1">
        <w:t>）</w:t>
      </w:r>
      <w:r w:rsidR="00396B0E">
        <w:rPr>
          <w:rFonts w:hint="eastAsia"/>
        </w:rPr>
        <w:t>点火源数据</w:t>
      </w:r>
      <w:r w:rsidR="008C24FA">
        <w:rPr>
          <w:rFonts w:hint="eastAsia"/>
        </w:rPr>
        <w:t>统计</w:t>
      </w:r>
      <w:r w:rsidR="00396B0E">
        <w:rPr>
          <w:rFonts w:hint="eastAsia"/>
        </w:rPr>
        <w:t>。</w:t>
      </w:r>
      <w:r w:rsidR="008C24FA">
        <w:rPr>
          <w:color w:val="000000"/>
          <w:kern w:val="0"/>
          <w:szCs w:val="21"/>
        </w:rPr>
        <w:t>应</w:t>
      </w:r>
      <w:r w:rsidR="008C24FA">
        <w:rPr>
          <w:rFonts w:hint="eastAsia"/>
          <w:color w:val="000000"/>
          <w:kern w:val="0"/>
          <w:szCs w:val="21"/>
        </w:rPr>
        <w:t>对</w:t>
      </w:r>
      <w:r w:rsidRPr="00A938B1">
        <w:rPr>
          <w:color w:val="000000"/>
          <w:kern w:val="0"/>
          <w:szCs w:val="21"/>
        </w:rPr>
        <w:t>加氢站的工艺条件、装置设施，平面布置等进行分析，</w:t>
      </w:r>
      <w:r w:rsidR="008C24FA">
        <w:rPr>
          <w:rFonts w:hint="eastAsia"/>
          <w:color w:val="000000"/>
          <w:kern w:val="0"/>
          <w:szCs w:val="21"/>
        </w:rPr>
        <w:t>并</w:t>
      </w:r>
      <w:r w:rsidR="003858C2">
        <w:rPr>
          <w:color w:val="000000"/>
          <w:kern w:val="0"/>
          <w:szCs w:val="21"/>
        </w:rPr>
        <w:t>结合现场调研，根据事故状态下可能影响的最大范围辨识潜在点火源，</w:t>
      </w:r>
      <w:r w:rsidRPr="00A938B1">
        <w:rPr>
          <w:color w:val="000000"/>
          <w:kern w:val="0"/>
          <w:szCs w:val="21"/>
        </w:rPr>
        <w:t>统计点火源的名称、种类、方位、数目以及出现的概率等要素。</w:t>
      </w:r>
    </w:p>
    <w:p w:rsidR="00DB2071" w:rsidRPr="00A938B1" w:rsidRDefault="00DB2071" w:rsidP="00DB2071">
      <w:pPr>
        <w:autoSpaceDE w:val="0"/>
        <w:autoSpaceDN w:val="0"/>
        <w:adjustRightInd w:val="0"/>
        <w:jc w:val="left"/>
        <w:rPr>
          <w:b/>
          <w:bCs/>
          <w:color w:val="000000"/>
          <w:kern w:val="0"/>
          <w:szCs w:val="21"/>
        </w:rPr>
      </w:pPr>
      <w:r w:rsidRPr="00A938B1">
        <w:rPr>
          <w:b/>
          <w:bCs/>
          <w:color w:val="000000"/>
          <w:kern w:val="0"/>
          <w:szCs w:val="21"/>
        </w:rPr>
        <w:t xml:space="preserve">5.3.2 </w:t>
      </w:r>
      <w:r w:rsidRPr="00A938B1">
        <w:rPr>
          <w:b/>
          <w:bCs/>
          <w:color w:val="000000"/>
          <w:kern w:val="0"/>
          <w:szCs w:val="21"/>
        </w:rPr>
        <w:t>危险识别和泄漏场景识别</w:t>
      </w:r>
    </w:p>
    <w:p w:rsidR="00DB2071" w:rsidRPr="00A938B1" w:rsidRDefault="00DB2071" w:rsidP="00DB2071">
      <w:pPr>
        <w:autoSpaceDE w:val="0"/>
        <w:autoSpaceDN w:val="0"/>
        <w:adjustRightInd w:val="0"/>
        <w:ind w:leftChars="201" w:left="708" w:hangingChars="136" w:hanging="286"/>
        <w:jc w:val="left"/>
        <w:rPr>
          <w:color w:val="000000"/>
          <w:kern w:val="0"/>
          <w:szCs w:val="21"/>
        </w:rPr>
      </w:pPr>
      <w:r w:rsidRPr="00A938B1">
        <w:rPr>
          <w:color w:val="000000"/>
          <w:kern w:val="0"/>
          <w:szCs w:val="21"/>
        </w:rPr>
        <w:t>a</w:t>
      </w:r>
      <w:r w:rsidRPr="00A938B1">
        <w:rPr>
          <w:color w:val="000000"/>
          <w:kern w:val="0"/>
          <w:szCs w:val="21"/>
        </w:rPr>
        <w:t>）按照</w:t>
      </w:r>
      <w:r w:rsidRPr="00A938B1">
        <w:rPr>
          <w:color w:val="000000"/>
          <w:kern w:val="0"/>
          <w:szCs w:val="21"/>
        </w:rPr>
        <w:t>GB/T 37243</w:t>
      </w:r>
      <w:r w:rsidR="003858C2">
        <w:rPr>
          <w:rFonts w:hint="eastAsia"/>
          <w:color w:val="000000"/>
          <w:kern w:val="0"/>
          <w:szCs w:val="21"/>
        </w:rPr>
        <w:t>第</w:t>
      </w:r>
      <w:r w:rsidRPr="00A938B1">
        <w:rPr>
          <w:color w:val="000000"/>
          <w:kern w:val="0"/>
          <w:szCs w:val="21"/>
        </w:rPr>
        <w:t>6.4</w:t>
      </w:r>
      <w:r w:rsidR="003858C2">
        <w:rPr>
          <w:rFonts w:hint="eastAsia"/>
          <w:color w:val="000000"/>
          <w:kern w:val="0"/>
          <w:szCs w:val="21"/>
        </w:rPr>
        <w:t>小</w:t>
      </w:r>
      <w:r w:rsidR="008C24FA">
        <w:rPr>
          <w:color w:val="000000"/>
          <w:kern w:val="0"/>
          <w:szCs w:val="21"/>
        </w:rPr>
        <w:t>节的规定对加氢站进行系统的危险源辨识，识别</w:t>
      </w:r>
      <w:r w:rsidRPr="00A938B1">
        <w:rPr>
          <w:color w:val="000000"/>
          <w:kern w:val="0"/>
          <w:szCs w:val="21"/>
        </w:rPr>
        <w:t>可能对人</w:t>
      </w:r>
      <w:r w:rsidR="003858C2">
        <w:rPr>
          <w:color w:val="000000"/>
          <w:kern w:val="0"/>
          <w:szCs w:val="21"/>
        </w:rPr>
        <w:t>造成急性伤亡或对物造成突发性损坏的危险，确定其存在的部位、方式</w:t>
      </w:r>
      <w:r w:rsidRPr="00A938B1">
        <w:rPr>
          <w:color w:val="000000"/>
          <w:kern w:val="0"/>
          <w:szCs w:val="21"/>
        </w:rPr>
        <w:t>及发生作用的途径和变化规律。危险</w:t>
      </w:r>
      <w:r w:rsidR="008C24FA">
        <w:rPr>
          <w:rFonts w:hint="eastAsia"/>
          <w:color w:val="000000"/>
          <w:kern w:val="0"/>
          <w:szCs w:val="21"/>
        </w:rPr>
        <w:t>源</w:t>
      </w:r>
      <w:r w:rsidRPr="00A938B1">
        <w:rPr>
          <w:color w:val="000000"/>
          <w:kern w:val="0"/>
          <w:szCs w:val="21"/>
        </w:rPr>
        <w:t>辨识可采用</w:t>
      </w:r>
      <w:r w:rsidRPr="00A938B1">
        <w:rPr>
          <w:color w:val="000000"/>
          <w:kern w:val="0"/>
          <w:szCs w:val="21"/>
        </w:rPr>
        <w:t>HAZOP</w:t>
      </w:r>
      <w:r w:rsidRPr="00A938B1">
        <w:rPr>
          <w:color w:val="000000"/>
          <w:kern w:val="0"/>
          <w:szCs w:val="21"/>
        </w:rPr>
        <w:t>、</w:t>
      </w:r>
      <w:r w:rsidRPr="00A938B1">
        <w:rPr>
          <w:color w:val="000000"/>
          <w:kern w:val="0"/>
          <w:szCs w:val="21"/>
        </w:rPr>
        <w:t>LOPA</w:t>
      </w:r>
      <w:r w:rsidRPr="00A938B1">
        <w:rPr>
          <w:color w:val="000000"/>
          <w:kern w:val="0"/>
          <w:szCs w:val="21"/>
        </w:rPr>
        <w:t>、</w:t>
      </w:r>
      <w:r w:rsidRPr="00A938B1">
        <w:rPr>
          <w:color w:val="000000"/>
          <w:kern w:val="0"/>
          <w:szCs w:val="21"/>
        </w:rPr>
        <w:t>FTA</w:t>
      </w:r>
      <w:r w:rsidRPr="00A938B1">
        <w:rPr>
          <w:color w:val="000000"/>
          <w:kern w:val="0"/>
          <w:szCs w:val="21"/>
        </w:rPr>
        <w:t>、</w:t>
      </w:r>
      <w:r w:rsidRPr="00A938B1">
        <w:rPr>
          <w:color w:val="000000"/>
          <w:kern w:val="0"/>
          <w:szCs w:val="21"/>
        </w:rPr>
        <w:t>ETA</w:t>
      </w:r>
      <w:r w:rsidRPr="00A938B1">
        <w:rPr>
          <w:color w:val="000000"/>
          <w:kern w:val="0"/>
          <w:szCs w:val="21"/>
        </w:rPr>
        <w:t>等系统化方法。</w:t>
      </w:r>
    </w:p>
    <w:p w:rsidR="00DB2071" w:rsidRPr="00A938B1" w:rsidRDefault="00DB2071" w:rsidP="00DB2071">
      <w:pPr>
        <w:autoSpaceDE w:val="0"/>
        <w:autoSpaceDN w:val="0"/>
        <w:adjustRightInd w:val="0"/>
        <w:ind w:leftChars="201" w:left="708" w:hangingChars="136" w:hanging="286"/>
        <w:jc w:val="left"/>
      </w:pPr>
      <w:r w:rsidRPr="00A938B1">
        <w:t>b</w:t>
      </w:r>
      <w:r w:rsidRPr="00A938B1">
        <w:t>）对泄漏场景的设定应同时满足以下两个条件：</w:t>
      </w:r>
    </w:p>
    <w:p w:rsidR="00DB2071" w:rsidRPr="00A938B1" w:rsidRDefault="00DB2071" w:rsidP="00F0190C">
      <w:pPr>
        <w:pStyle w:val="afffffff5"/>
        <w:numPr>
          <w:ilvl w:val="0"/>
          <w:numId w:val="27"/>
        </w:numPr>
        <w:ind w:leftChars="337" w:left="1275" w:hangingChars="270" w:hanging="567"/>
      </w:pPr>
      <w:r w:rsidRPr="00A938B1">
        <w:t>泄漏发生概率</w:t>
      </w:r>
      <w:r w:rsidRPr="00A938B1">
        <w:t>≥10</w:t>
      </w:r>
      <w:r w:rsidRPr="00F0190C">
        <w:rPr>
          <w:vertAlign w:val="superscript"/>
        </w:rPr>
        <w:t>-8</w:t>
      </w:r>
      <w:r w:rsidRPr="00A938B1">
        <w:t>次</w:t>
      </w:r>
      <w:r w:rsidRPr="00A938B1">
        <w:t>/</w:t>
      </w:r>
      <w:r w:rsidRPr="00A938B1">
        <w:t>年；</w:t>
      </w:r>
    </w:p>
    <w:p w:rsidR="00DB2071" w:rsidRPr="00A938B1" w:rsidRDefault="00DB2071" w:rsidP="00F0190C">
      <w:pPr>
        <w:pStyle w:val="afffffff5"/>
        <w:numPr>
          <w:ilvl w:val="0"/>
          <w:numId w:val="27"/>
        </w:numPr>
        <w:ind w:leftChars="337" w:left="1275" w:hangingChars="270" w:hanging="567"/>
      </w:pPr>
      <w:r w:rsidRPr="00A938B1">
        <w:t>至少导致</w:t>
      </w:r>
      <w:r w:rsidRPr="00A938B1">
        <w:t>1%</w:t>
      </w:r>
      <w:r w:rsidRPr="00A938B1">
        <w:t>的致死概率。</w:t>
      </w:r>
    </w:p>
    <w:p w:rsidR="00DB2071" w:rsidRPr="00A938B1" w:rsidRDefault="00DB2071" w:rsidP="00DB2071">
      <w:pPr>
        <w:autoSpaceDE w:val="0"/>
        <w:autoSpaceDN w:val="0"/>
        <w:adjustRightInd w:val="0"/>
        <w:ind w:leftChars="201" w:left="708" w:hangingChars="136" w:hanging="286"/>
        <w:jc w:val="left"/>
        <w:rPr>
          <w:color w:val="000000"/>
          <w:kern w:val="0"/>
          <w:szCs w:val="21"/>
        </w:rPr>
      </w:pPr>
      <w:r w:rsidRPr="00A938B1">
        <w:t>c</w:t>
      </w:r>
      <w:r w:rsidRPr="00A938B1">
        <w:t>）泄漏场景根据泄漏孔径大小可分为完全破裂、孔泄漏两大类，各泄漏孔径的取值范围和代表值可按照</w:t>
      </w:r>
      <w:r w:rsidRPr="00A938B1">
        <w:rPr>
          <w:color w:val="000000"/>
          <w:kern w:val="0"/>
          <w:szCs w:val="21"/>
        </w:rPr>
        <w:t>附录</w:t>
      </w:r>
      <w:r w:rsidR="002F1AEB">
        <w:rPr>
          <w:rFonts w:hint="eastAsia"/>
          <w:color w:val="000000"/>
          <w:kern w:val="0"/>
          <w:szCs w:val="21"/>
        </w:rPr>
        <w:t>A</w:t>
      </w:r>
      <w:r w:rsidRPr="00A938B1">
        <w:rPr>
          <w:color w:val="000000"/>
          <w:kern w:val="0"/>
          <w:szCs w:val="21"/>
        </w:rPr>
        <w:t>.1</w:t>
      </w:r>
      <w:r w:rsidRPr="00A938B1">
        <w:rPr>
          <w:color w:val="000000"/>
          <w:kern w:val="0"/>
          <w:szCs w:val="21"/>
        </w:rPr>
        <w:t>选取。</w:t>
      </w:r>
    </w:p>
    <w:p w:rsidR="00DB2071" w:rsidRPr="00A938B1" w:rsidRDefault="00DB2071" w:rsidP="00DB2071">
      <w:pPr>
        <w:rPr>
          <w:b/>
          <w:bCs/>
        </w:rPr>
      </w:pPr>
      <w:r w:rsidRPr="00A938B1">
        <w:rPr>
          <w:b/>
          <w:bCs/>
        </w:rPr>
        <w:t>5.3.3</w:t>
      </w:r>
      <w:r w:rsidRPr="00A938B1">
        <w:rPr>
          <w:b/>
          <w:bCs/>
        </w:rPr>
        <w:t>事故概率</w:t>
      </w:r>
      <w:r w:rsidR="003858C2" w:rsidRPr="00A938B1">
        <w:rPr>
          <w:b/>
          <w:bCs/>
        </w:rPr>
        <w:t>分析</w:t>
      </w:r>
    </w:p>
    <w:p w:rsidR="00DB2071" w:rsidRPr="00A938B1" w:rsidRDefault="00DB2071" w:rsidP="00DB2071">
      <w:pPr>
        <w:autoSpaceDE w:val="0"/>
        <w:autoSpaceDN w:val="0"/>
        <w:adjustRightInd w:val="0"/>
        <w:ind w:leftChars="201" w:left="708" w:hangingChars="136" w:hanging="286"/>
        <w:jc w:val="left"/>
        <w:rPr>
          <w:color w:val="000000"/>
          <w:kern w:val="0"/>
          <w:szCs w:val="21"/>
        </w:rPr>
      </w:pPr>
      <w:r w:rsidRPr="00A938B1">
        <w:t>a</w:t>
      </w:r>
      <w:r w:rsidRPr="00A938B1">
        <w:t>）</w:t>
      </w:r>
      <w:r w:rsidR="003858C2">
        <w:rPr>
          <w:color w:val="000000"/>
          <w:kern w:val="0"/>
          <w:szCs w:val="21"/>
        </w:rPr>
        <w:t>泄漏频率可</w:t>
      </w:r>
      <w:r w:rsidR="003858C2">
        <w:rPr>
          <w:rFonts w:hint="eastAsia"/>
          <w:color w:val="000000"/>
          <w:kern w:val="0"/>
          <w:szCs w:val="21"/>
        </w:rPr>
        <w:t>按照</w:t>
      </w:r>
      <w:r w:rsidRPr="00A938B1">
        <w:rPr>
          <w:color w:val="000000"/>
          <w:kern w:val="0"/>
          <w:szCs w:val="21"/>
        </w:rPr>
        <w:t>附录</w:t>
      </w:r>
      <w:r w:rsidR="002F1AEB">
        <w:rPr>
          <w:rFonts w:hint="eastAsia"/>
          <w:color w:val="000000"/>
          <w:kern w:val="0"/>
          <w:szCs w:val="21"/>
        </w:rPr>
        <w:t>A</w:t>
      </w:r>
      <w:r w:rsidRPr="00A938B1">
        <w:rPr>
          <w:color w:val="000000"/>
          <w:kern w:val="0"/>
          <w:szCs w:val="21"/>
        </w:rPr>
        <w:t>中表</w:t>
      </w:r>
      <w:r w:rsidR="002F1AEB">
        <w:rPr>
          <w:rFonts w:hint="eastAsia"/>
          <w:color w:val="000000"/>
          <w:kern w:val="0"/>
          <w:szCs w:val="21"/>
        </w:rPr>
        <w:t>A-</w:t>
      </w:r>
      <w:r w:rsidRPr="00A938B1">
        <w:rPr>
          <w:color w:val="000000"/>
          <w:kern w:val="0"/>
          <w:szCs w:val="21"/>
        </w:rPr>
        <w:t>3~</w:t>
      </w:r>
      <w:r w:rsidR="002F1AEB">
        <w:rPr>
          <w:rFonts w:hint="eastAsia"/>
          <w:color w:val="000000"/>
          <w:kern w:val="0"/>
          <w:szCs w:val="21"/>
        </w:rPr>
        <w:t>A-</w:t>
      </w:r>
      <w:r w:rsidRPr="00A938B1">
        <w:rPr>
          <w:color w:val="000000"/>
          <w:kern w:val="0"/>
          <w:szCs w:val="21"/>
        </w:rPr>
        <w:t>7</w:t>
      </w:r>
      <w:r w:rsidR="003858C2">
        <w:rPr>
          <w:color w:val="000000"/>
          <w:kern w:val="0"/>
          <w:szCs w:val="21"/>
        </w:rPr>
        <w:t>的规定</w:t>
      </w:r>
      <w:r w:rsidRPr="00A938B1">
        <w:rPr>
          <w:color w:val="000000"/>
          <w:kern w:val="0"/>
          <w:szCs w:val="21"/>
        </w:rPr>
        <w:t>选取，同时应考虑以下事项：</w:t>
      </w:r>
    </w:p>
    <w:p w:rsidR="00DB2071" w:rsidRPr="003858C2" w:rsidRDefault="00DB2071" w:rsidP="003858C2">
      <w:pPr>
        <w:pStyle w:val="afffffff5"/>
        <w:numPr>
          <w:ilvl w:val="0"/>
          <w:numId w:val="27"/>
        </w:numPr>
        <w:ind w:leftChars="337" w:left="1275" w:hangingChars="270" w:hanging="567"/>
      </w:pPr>
      <w:r w:rsidRPr="003858C2">
        <w:t>使用工业失效数据库时，应确保泄漏场景与失效数据场景</w:t>
      </w:r>
      <w:r w:rsidR="003858C2">
        <w:rPr>
          <w:rFonts w:hint="eastAsia"/>
        </w:rPr>
        <w:t>的</w:t>
      </w:r>
      <w:r w:rsidRPr="003858C2">
        <w:t>基本假设相一致；</w:t>
      </w:r>
    </w:p>
    <w:p w:rsidR="00DB2071" w:rsidRPr="003858C2" w:rsidRDefault="00DB2071" w:rsidP="003858C2">
      <w:pPr>
        <w:pStyle w:val="afffffff5"/>
        <w:numPr>
          <w:ilvl w:val="0"/>
          <w:numId w:val="27"/>
        </w:numPr>
        <w:ind w:leftChars="337" w:left="1275" w:hangingChars="270" w:hanging="567"/>
      </w:pPr>
      <w:r w:rsidRPr="003858C2">
        <w:t>使用加氢</w:t>
      </w:r>
      <w:proofErr w:type="gramStart"/>
      <w:r w:rsidRPr="003858C2">
        <w:t>站历史</w:t>
      </w:r>
      <w:proofErr w:type="gramEnd"/>
      <w:r w:rsidRPr="003858C2">
        <w:t>数据时，应保证该历史数据充足并具有统计意义；</w:t>
      </w:r>
    </w:p>
    <w:p w:rsidR="00DB2071" w:rsidRPr="003858C2" w:rsidRDefault="00DB2071" w:rsidP="003858C2">
      <w:pPr>
        <w:pStyle w:val="afffffff5"/>
        <w:numPr>
          <w:ilvl w:val="0"/>
          <w:numId w:val="27"/>
        </w:numPr>
        <w:ind w:leftChars="337" w:left="1275" w:hangingChars="270" w:hanging="567"/>
      </w:pPr>
      <w:r w:rsidRPr="003858C2">
        <w:t>应谨慎使用供应商提供的数据。</w:t>
      </w:r>
    </w:p>
    <w:p w:rsidR="00DB2071" w:rsidRPr="00A938B1" w:rsidRDefault="00DB2071" w:rsidP="00DB2071">
      <w:pPr>
        <w:autoSpaceDE w:val="0"/>
        <w:autoSpaceDN w:val="0"/>
        <w:adjustRightInd w:val="0"/>
        <w:ind w:leftChars="201" w:left="708" w:hangingChars="136" w:hanging="286"/>
        <w:jc w:val="left"/>
      </w:pPr>
      <w:r w:rsidRPr="00A938B1">
        <w:t>b</w:t>
      </w:r>
      <w:r w:rsidRPr="00A938B1">
        <w:t>）点火概率按以下原则选取：</w:t>
      </w:r>
    </w:p>
    <w:p w:rsidR="00DB2071" w:rsidRPr="003858C2" w:rsidRDefault="00DB2071" w:rsidP="003858C2">
      <w:pPr>
        <w:pStyle w:val="afffffff5"/>
        <w:numPr>
          <w:ilvl w:val="0"/>
          <w:numId w:val="27"/>
        </w:numPr>
        <w:ind w:leftChars="337" w:left="1275" w:hangingChars="270" w:hanging="567"/>
      </w:pPr>
      <w:r w:rsidRPr="003858C2">
        <w:t>立即点火概率：数据选取可以参照附录</w:t>
      </w:r>
      <w:r w:rsidR="002F1AEB">
        <w:rPr>
          <w:rFonts w:hint="eastAsia"/>
        </w:rPr>
        <w:t>A</w:t>
      </w:r>
      <w:r w:rsidRPr="003858C2">
        <w:t>中表</w:t>
      </w:r>
      <w:r w:rsidR="002F1AEB">
        <w:rPr>
          <w:rFonts w:hint="eastAsia"/>
        </w:rPr>
        <w:t>A-</w:t>
      </w:r>
      <w:r w:rsidRPr="003858C2">
        <w:t>8</w:t>
      </w:r>
      <w:r w:rsidRPr="003858C2">
        <w:t>确定。</w:t>
      </w:r>
    </w:p>
    <w:p w:rsidR="00DB2071" w:rsidRPr="003858C2" w:rsidRDefault="00DB2071" w:rsidP="003858C2">
      <w:pPr>
        <w:pStyle w:val="afffffff5"/>
        <w:numPr>
          <w:ilvl w:val="0"/>
          <w:numId w:val="27"/>
        </w:numPr>
        <w:ind w:leftChars="337" w:left="1275" w:hangingChars="270" w:hanging="567"/>
      </w:pPr>
      <w:r w:rsidRPr="003858C2">
        <w:t>延迟点火概率：结合点火源类型及存在概率确定，可根据式</w:t>
      </w:r>
      <w:r w:rsidRPr="003858C2">
        <w:t>(5.2)</w:t>
      </w:r>
      <w:r w:rsidRPr="003858C2">
        <w:t>计算：</w:t>
      </w:r>
    </w:p>
    <w:p w:rsidR="00DB2071" w:rsidRPr="00A938B1" w:rsidRDefault="00DB2071" w:rsidP="00DB2071">
      <w:pPr>
        <w:autoSpaceDE w:val="0"/>
        <w:autoSpaceDN w:val="0"/>
        <w:adjustRightInd w:val="0"/>
        <w:ind w:left="286" w:hangingChars="136" w:hanging="286"/>
        <w:jc w:val="right"/>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present</m:t>
            </m:r>
          </m:sub>
        </m:sSub>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-ωt</m:t>
            </m:r>
          </m:sup>
        </m:sSup>
        <m:r>
          <w:rPr>
            <w:rFonts w:ascii="Cambria Math" w:hAnsi="Cambria Math"/>
          </w:rPr>
          <m:t>)</m:t>
        </m:r>
      </m:oMath>
      <w:r w:rsidRPr="00A938B1">
        <w:tab/>
      </w:r>
      <w:r w:rsidRPr="00A938B1">
        <w:tab/>
      </w:r>
      <w:r w:rsidRPr="00A938B1">
        <w:tab/>
      </w:r>
      <w:r w:rsidRPr="00A938B1">
        <w:tab/>
      </w:r>
      <w:r w:rsidRPr="00A938B1">
        <w:tab/>
      </w:r>
      <w:r w:rsidRPr="00A938B1">
        <w:tab/>
        <w:t>(5.2)</w:t>
      </w:r>
    </w:p>
    <w:p w:rsidR="00DB2071" w:rsidRPr="00A938B1" w:rsidRDefault="00DB2071" w:rsidP="003858C2">
      <w:pPr>
        <w:autoSpaceDE w:val="0"/>
        <w:autoSpaceDN w:val="0"/>
        <w:adjustRightInd w:val="0"/>
        <w:ind w:leftChars="337" w:left="708" w:firstLine="1"/>
        <w:jc w:val="left"/>
      </w:pPr>
      <w:r w:rsidRPr="00A938B1">
        <w:t>式中：</w:t>
      </w:r>
    </w:p>
    <w:tbl>
      <w:tblPr>
        <w:tblStyle w:val="afff4"/>
        <w:tblW w:w="0" w:type="auto"/>
        <w:tblInd w:w="1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49"/>
        <w:gridCol w:w="426"/>
        <w:gridCol w:w="6105"/>
      </w:tblGrid>
      <w:tr w:rsidR="00DB2071" w:rsidRPr="00567A34" w:rsidTr="003858C2">
        <w:tc>
          <w:tcPr>
            <w:tcW w:w="297" w:type="dxa"/>
            <w:vAlign w:val="center"/>
          </w:tcPr>
          <w:p w:rsidR="00DB2071" w:rsidRPr="00567A34" w:rsidRDefault="00DB2071" w:rsidP="003858C2">
            <w:pPr>
              <w:autoSpaceDE w:val="0"/>
              <w:autoSpaceDN w:val="0"/>
              <w:adjustRightInd w:val="0"/>
              <w:jc w:val="left"/>
              <w:rPr>
                <w:sz w:val="21"/>
                <w:szCs w:val="21"/>
              </w:rPr>
            </w:pPr>
            <w:r w:rsidRPr="00567A34">
              <w:rPr>
                <w:i/>
                <w:iCs/>
                <w:sz w:val="21"/>
                <w:szCs w:val="21"/>
              </w:rPr>
              <w:t>P</w:t>
            </w:r>
            <w:r w:rsidRPr="00567A34">
              <w:rPr>
                <w:sz w:val="21"/>
                <w:szCs w:val="21"/>
              </w:rPr>
              <w:t>(</w:t>
            </w:r>
            <w:r w:rsidRPr="00567A34">
              <w:rPr>
                <w:i/>
                <w:iCs/>
                <w:sz w:val="21"/>
                <w:szCs w:val="21"/>
              </w:rPr>
              <w:t>t</w:t>
            </w:r>
            <w:r w:rsidRPr="00567A34">
              <w:rPr>
                <w:sz w:val="21"/>
                <w:szCs w:val="21"/>
              </w:rPr>
              <w:t>)</w:t>
            </w:r>
          </w:p>
        </w:tc>
        <w:tc>
          <w:tcPr>
            <w:tcW w:w="396" w:type="dxa"/>
            <w:vAlign w:val="center"/>
          </w:tcPr>
          <w:p w:rsidR="00DB2071" w:rsidRPr="00567A34" w:rsidRDefault="00DB2071" w:rsidP="00065C67">
            <w:pPr>
              <w:autoSpaceDE w:val="0"/>
              <w:autoSpaceDN w:val="0"/>
              <w:adjustRightInd w:val="0"/>
              <w:jc w:val="center"/>
              <w:rPr>
                <w:sz w:val="21"/>
                <w:szCs w:val="21"/>
              </w:rPr>
            </w:pPr>
            <w:r w:rsidRPr="00567A34">
              <w:rPr>
                <w:sz w:val="21"/>
                <w:szCs w:val="21"/>
              </w:rPr>
              <w:t>—</w:t>
            </w:r>
          </w:p>
        </w:tc>
        <w:tc>
          <w:tcPr>
            <w:tcW w:w="6587" w:type="dxa"/>
          </w:tcPr>
          <w:p w:rsidR="00DB2071" w:rsidRPr="00567A34" w:rsidRDefault="00DB2071" w:rsidP="00065C67">
            <w:pPr>
              <w:autoSpaceDE w:val="0"/>
              <w:autoSpaceDN w:val="0"/>
              <w:adjustRightInd w:val="0"/>
              <w:jc w:val="left"/>
              <w:rPr>
                <w:sz w:val="21"/>
                <w:szCs w:val="21"/>
              </w:rPr>
            </w:pPr>
            <w:r w:rsidRPr="00567A34">
              <w:rPr>
                <w:sz w:val="21"/>
                <w:szCs w:val="21"/>
              </w:rPr>
              <w:t>0~</w:t>
            </w:r>
            <w:r w:rsidRPr="00567A34">
              <w:rPr>
                <w:i/>
                <w:iCs/>
                <w:sz w:val="21"/>
                <w:szCs w:val="21"/>
              </w:rPr>
              <w:t>t</w:t>
            </w:r>
            <w:r w:rsidRPr="00567A34">
              <w:rPr>
                <w:sz w:val="21"/>
                <w:szCs w:val="21"/>
              </w:rPr>
              <w:t xml:space="preserve"> </w:t>
            </w:r>
            <w:r w:rsidRPr="00567A34">
              <w:rPr>
                <w:sz w:val="21"/>
                <w:szCs w:val="21"/>
              </w:rPr>
              <w:t>时间内发生点火的概率；</w:t>
            </w:r>
          </w:p>
        </w:tc>
      </w:tr>
      <w:tr w:rsidR="00DB2071" w:rsidRPr="00567A34" w:rsidTr="003858C2">
        <w:tc>
          <w:tcPr>
            <w:tcW w:w="297" w:type="dxa"/>
            <w:vAlign w:val="center"/>
          </w:tcPr>
          <w:p w:rsidR="00DB2071" w:rsidRPr="00567A34" w:rsidRDefault="00DB2071" w:rsidP="003858C2">
            <w:pPr>
              <w:autoSpaceDE w:val="0"/>
              <w:autoSpaceDN w:val="0"/>
              <w:adjustRightInd w:val="0"/>
              <w:jc w:val="left"/>
              <w:rPr>
                <w:sz w:val="21"/>
                <w:szCs w:val="21"/>
              </w:rPr>
            </w:pPr>
            <w:r w:rsidRPr="00567A34">
              <w:rPr>
                <w:i/>
                <w:iCs/>
                <w:sz w:val="21"/>
                <w:szCs w:val="21"/>
              </w:rPr>
              <w:t>P</w:t>
            </w:r>
            <w:r w:rsidRPr="00567A34">
              <w:rPr>
                <w:sz w:val="21"/>
                <w:szCs w:val="21"/>
                <w:vertAlign w:val="subscript"/>
              </w:rPr>
              <w:t>present</w:t>
            </w:r>
          </w:p>
        </w:tc>
        <w:tc>
          <w:tcPr>
            <w:tcW w:w="396" w:type="dxa"/>
            <w:vAlign w:val="center"/>
          </w:tcPr>
          <w:p w:rsidR="00DB2071" w:rsidRPr="00567A34" w:rsidRDefault="00DB2071" w:rsidP="00065C67">
            <w:pPr>
              <w:autoSpaceDE w:val="0"/>
              <w:autoSpaceDN w:val="0"/>
              <w:adjustRightInd w:val="0"/>
              <w:jc w:val="center"/>
              <w:rPr>
                <w:sz w:val="21"/>
                <w:szCs w:val="21"/>
              </w:rPr>
            </w:pPr>
            <w:r w:rsidRPr="00567A34">
              <w:rPr>
                <w:sz w:val="21"/>
                <w:szCs w:val="21"/>
              </w:rPr>
              <w:t>—</w:t>
            </w:r>
          </w:p>
        </w:tc>
        <w:tc>
          <w:tcPr>
            <w:tcW w:w="6587" w:type="dxa"/>
          </w:tcPr>
          <w:p w:rsidR="00DB2071" w:rsidRPr="00567A34" w:rsidRDefault="00DB2071" w:rsidP="00065C67">
            <w:pPr>
              <w:autoSpaceDE w:val="0"/>
              <w:autoSpaceDN w:val="0"/>
              <w:adjustRightInd w:val="0"/>
              <w:jc w:val="left"/>
              <w:rPr>
                <w:sz w:val="21"/>
                <w:szCs w:val="21"/>
              </w:rPr>
            </w:pPr>
            <w:r w:rsidRPr="00567A34">
              <w:rPr>
                <w:sz w:val="21"/>
                <w:szCs w:val="21"/>
              </w:rPr>
              <w:t>点火源存在的概率；</w:t>
            </w:r>
          </w:p>
        </w:tc>
      </w:tr>
      <w:tr w:rsidR="00DB2071" w:rsidRPr="00567A34" w:rsidTr="003858C2">
        <w:tc>
          <w:tcPr>
            <w:tcW w:w="297" w:type="dxa"/>
          </w:tcPr>
          <w:p w:rsidR="00DB2071" w:rsidRPr="00567A34" w:rsidRDefault="00DB2071" w:rsidP="003858C2">
            <w:pPr>
              <w:autoSpaceDE w:val="0"/>
              <w:autoSpaceDN w:val="0"/>
              <w:adjustRightInd w:val="0"/>
              <w:rPr>
                <w:i/>
                <w:iCs/>
                <w:sz w:val="21"/>
                <w:szCs w:val="21"/>
              </w:rPr>
            </w:pPr>
            <w:r w:rsidRPr="00567A34">
              <w:rPr>
                <w:i/>
                <w:iCs/>
                <w:sz w:val="21"/>
                <w:szCs w:val="21"/>
              </w:rPr>
              <w:t>ω</w:t>
            </w:r>
          </w:p>
        </w:tc>
        <w:tc>
          <w:tcPr>
            <w:tcW w:w="396" w:type="dxa"/>
          </w:tcPr>
          <w:p w:rsidR="00DB2071" w:rsidRPr="00567A34" w:rsidRDefault="00DB2071" w:rsidP="00065C67">
            <w:pPr>
              <w:autoSpaceDE w:val="0"/>
              <w:autoSpaceDN w:val="0"/>
              <w:adjustRightInd w:val="0"/>
              <w:jc w:val="center"/>
              <w:rPr>
                <w:sz w:val="21"/>
                <w:szCs w:val="21"/>
              </w:rPr>
            </w:pPr>
            <w:r w:rsidRPr="00567A34">
              <w:rPr>
                <w:sz w:val="21"/>
                <w:szCs w:val="21"/>
              </w:rPr>
              <w:t>—</w:t>
            </w:r>
          </w:p>
        </w:tc>
        <w:tc>
          <w:tcPr>
            <w:tcW w:w="6587" w:type="dxa"/>
          </w:tcPr>
          <w:p w:rsidR="00DB2071" w:rsidRPr="00567A34" w:rsidRDefault="00DB2071" w:rsidP="002F1AEB">
            <w:pPr>
              <w:autoSpaceDE w:val="0"/>
              <w:autoSpaceDN w:val="0"/>
              <w:adjustRightInd w:val="0"/>
              <w:jc w:val="left"/>
              <w:rPr>
                <w:sz w:val="21"/>
                <w:szCs w:val="21"/>
              </w:rPr>
            </w:pPr>
            <w:r w:rsidRPr="00567A34">
              <w:rPr>
                <w:sz w:val="21"/>
                <w:szCs w:val="21"/>
              </w:rPr>
              <w:t>点火源的点火概率，与点火源的特性有关，</w:t>
            </w:r>
            <w:r w:rsidRPr="00567A34">
              <w:rPr>
                <w:sz w:val="21"/>
                <w:szCs w:val="21"/>
              </w:rPr>
              <w:t>s</w:t>
            </w:r>
            <w:r w:rsidRPr="00567A34">
              <w:rPr>
                <w:sz w:val="21"/>
                <w:szCs w:val="21"/>
                <w:vertAlign w:val="superscript"/>
              </w:rPr>
              <w:t>-1</w:t>
            </w:r>
            <w:r w:rsidR="003858C2" w:rsidRPr="00567A34">
              <w:rPr>
                <w:sz w:val="21"/>
                <w:szCs w:val="21"/>
              </w:rPr>
              <w:t>。</w:t>
            </w:r>
            <w:r w:rsidR="003858C2" w:rsidRPr="00567A34">
              <w:rPr>
                <w:i/>
                <w:iCs/>
                <w:sz w:val="21"/>
                <w:szCs w:val="21"/>
              </w:rPr>
              <w:t>ω</w:t>
            </w:r>
            <w:r w:rsidR="003858C2" w:rsidRPr="00567A34">
              <w:rPr>
                <w:sz w:val="21"/>
                <w:szCs w:val="21"/>
              </w:rPr>
              <w:t>可根据点火源在某一时间内的点火概率计算得出，对加氢站</w:t>
            </w:r>
            <w:proofErr w:type="gramStart"/>
            <w:r w:rsidR="003858C2" w:rsidRPr="00567A34">
              <w:rPr>
                <w:sz w:val="21"/>
                <w:szCs w:val="21"/>
              </w:rPr>
              <w:t>常见点</w:t>
            </w:r>
            <w:proofErr w:type="gramEnd"/>
            <w:r w:rsidR="003858C2" w:rsidRPr="00567A34">
              <w:rPr>
                <w:sz w:val="21"/>
                <w:szCs w:val="21"/>
              </w:rPr>
              <w:t>火源在</w:t>
            </w:r>
            <w:r w:rsidR="003858C2" w:rsidRPr="00567A34">
              <w:rPr>
                <w:sz w:val="21"/>
                <w:szCs w:val="21"/>
              </w:rPr>
              <w:t>1min</w:t>
            </w:r>
            <w:r w:rsidR="003858C2" w:rsidRPr="00567A34">
              <w:rPr>
                <w:sz w:val="21"/>
                <w:szCs w:val="21"/>
              </w:rPr>
              <w:t>内的点火概率见附录</w:t>
            </w:r>
            <w:r w:rsidR="002F1AEB" w:rsidRPr="00567A34">
              <w:rPr>
                <w:rFonts w:hint="eastAsia"/>
                <w:sz w:val="21"/>
                <w:szCs w:val="21"/>
              </w:rPr>
              <w:t>A</w:t>
            </w:r>
            <w:r w:rsidR="003858C2" w:rsidRPr="00567A34">
              <w:rPr>
                <w:sz w:val="21"/>
                <w:szCs w:val="21"/>
              </w:rPr>
              <w:t>中表</w:t>
            </w:r>
            <w:r w:rsidR="002F1AEB" w:rsidRPr="00567A34">
              <w:rPr>
                <w:rFonts w:hint="eastAsia"/>
                <w:sz w:val="21"/>
                <w:szCs w:val="21"/>
              </w:rPr>
              <w:t>A-</w:t>
            </w:r>
            <w:r w:rsidR="003858C2" w:rsidRPr="00567A34">
              <w:rPr>
                <w:sz w:val="21"/>
                <w:szCs w:val="21"/>
              </w:rPr>
              <w:t>9</w:t>
            </w:r>
            <w:r w:rsidR="003858C2" w:rsidRPr="00567A34">
              <w:rPr>
                <w:sz w:val="21"/>
                <w:szCs w:val="21"/>
              </w:rPr>
              <w:t>；</w:t>
            </w:r>
          </w:p>
        </w:tc>
      </w:tr>
      <w:tr w:rsidR="00DB2071" w:rsidRPr="00567A34" w:rsidTr="003858C2">
        <w:tc>
          <w:tcPr>
            <w:tcW w:w="297" w:type="dxa"/>
            <w:vAlign w:val="center"/>
          </w:tcPr>
          <w:p w:rsidR="00DB2071" w:rsidRPr="00567A34" w:rsidRDefault="00DB2071" w:rsidP="003858C2">
            <w:pPr>
              <w:autoSpaceDE w:val="0"/>
              <w:autoSpaceDN w:val="0"/>
              <w:adjustRightInd w:val="0"/>
              <w:jc w:val="left"/>
              <w:rPr>
                <w:i/>
                <w:iCs/>
                <w:sz w:val="21"/>
                <w:szCs w:val="21"/>
              </w:rPr>
            </w:pPr>
            <w:r w:rsidRPr="00567A34">
              <w:rPr>
                <w:i/>
                <w:iCs/>
                <w:sz w:val="21"/>
                <w:szCs w:val="21"/>
              </w:rPr>
              <w:t>t</w:t>
            </w:r>
          </w:p>
        </w:tc>
        <w:tc>
          <w:tcPr>
            <w:tcW w:w="396" w:type="dxa"/>
          </w:tcPr>
          <w:p w:rsidR="00DB2071" w:rsidRPr="00567A34" w:rsidRDefault="00DB2071" w:rsidP="00065C67">
            <w:pPr>
              <w:autoSpaceDE w:val="0"/>
              <w:autoSpaceDN w:val="0"/>
              <w:adjustRightInd w:val="0"/>
              <w:jc w:val="center"/>
              <w:rPr>
                <w:sz w:val="21"/>
                <w:szCs w:val="21"/>
              </w:rPr>
            </w:pPr>
            <w:r w:rsidRPr="00567A34">
              <w:rPr>
                <w:sz w:val="21"/>
                <w:szCs w:val="21"/>
              </w:rPr>
              <w:t>—</w:t>
            </w:r>
          </w:p>
        </w:tc>
        <w:tc>
          <w:tcPr>
            <w:tcW w:w="6587" w:type="dxa"/>
          </w:tcPr>
          <w:p w:rsidR="00DB2071" w:rsidRPr="00567A34" w:rsidRDefault="00DB2071" w:rsidP="00065C67">
            <w:pPr>
              <w:autoSpaceDE w:val="0"/>
              <w:autoSpaceDN w:val="0"/>
              <w:adjustRightInd w:val="0"/>
              <w:jc w:val="left"/>
              <w:rPr>
                <w:sz w:val="21"/>
                <w:szCs w:val="21"/>
              </w:rPr>
            </w:pPr>
            <w:r w:rsidRPr="00567A34">
              <w:rPr>
                <w:sz w:val="21"/>
                <w:szCs w:val="21"/>
              </w:rPr>
              <w:t>时间，</w:t>
            </w:r>
            <w:r w:rsidRPr="00567A34">
              <w:rPr>
                <w:sz w:val="21"/>
                <w:szCs w:val="21"/>
              </w:rPr>
              <w:t>s</w:t>
            </w:r>
          </w:p>
        </w:tc>
      </w:tr>
    </w:tbl>
    <w:p w:rsidR="00DB2071" w:rsidRPr="00A938B1" w:rsidRDefault="00DB2071" w:rsidP="00DB2071">
      <w:pPr>
        <w:autoSpaceDE w:val="0"/>
        <w:autoSpaceDN w:val="0"/>
        <w:adjustRightInd w:val="0"/>
        <w:ind w:leftChars="201" w:left="708" w:hangingChars="136" w:hanging="286"/>
        <w:jc w:val="left"/>
      </w:pPr>
      <w:r w:rsidRPr="00A938B1">
        <w:t>c</w:t>
      </w:r>
      <w:r w:rsidRPr="00A938B1">
        <w:t>）事故链概率，</w:t>
      </w:r>
      <w:r w:rsidRPr="00A938B1">
        <w:rPr>
          <w:color w:val="000000"/>
          <w:kern w:val="0"/>
          <w:szCs w:val="21"/>
        </w:rPr>
        <w:t>可以通过事件树分析（</w:t>
      </w:r>
      <w:r w:rsidRPr="00A938B1">
        <w:rPr>
          <w:color w:val="000000"/>
          <w:kern w:val="0"/>
          <w:szCs w:val="21"/>
        </w:rPr>
        <w:t>ETA</w:t>
      </w:r>
      <w:r w:rsidRPr="00A938B1">
        <w:rPr>
          <w:color w:val="000000"/>
          <w:kern w:val="0"/>
          <w:szCs w:val="21"/>
        </w:rPr>
        <w:t>）、故障树分析（</w:t>
      </w:r>
      <w:r w:rsidRPr="00A938B1">
        <w:rPr>
          <w:color w:val="000000"/>
          <w:kern w:val="0"/>
          <w:szCs w:val="21"/>
        </w:rPr>
        <w:t>FTA</w:t>
      </w:r>
      <w:r w:rsidRPr="00A938B1">
        <w:rPr>
          <w:color w:val="000000"/>
          <w:kern w:val="0"/>
          <w:szCs w:val="21"/>
        </w:rPr>
        <w:t>）、动态贝叶斯网络</w:t>
      </w:r>
      <w:r w:rsidRPr="00A938B1">
        <w:rPr>
          <w:color w:val="000000"/>
          <w:kern w:val="0"/>
          <w:szCs w:val="21"/>
        </w:rPr>
        <w:t>(</w:t>
      </w:r>
      <w:r w:rsidRPr="00A938B1">
        <w:t>Bow-tie</w:t>
      </w:r>
      <w:r w:rsidRPr="00A938B1">
        <w:rPr>
          <w:color w:val="000000"/>
          <w:kern w:val="0"/>
          <w:szCs w:val="21"/>
        </w:rPr>
        <w:t>)</w:t>
      </w:r>
      <w:r w:rsidRPr="00A938B1">
        <w:rPr>
          <w:color w:val="000000"/>
          <w:kern w:val="0"/>
          <w:szCs w:val="21"/>
        </w:rPr>
        <w:t>等评估事故发展的可能性。</w:t>
      </w:r>
    </w:p>
    <w:p w:rsidR="00DB2071" w:rsidRPr="00A938B1" w:rsidRDefault="00DB2071" w:rsidP="00DB2071">
      <w:pPr>
        <w:autoSpaceDE w:val="0"/>
        <w:autoSpaceDN w:val="0"/>
        <w:adjustRightInd w:val="0"/>
        <w:spacing w:line="300" w:lineRule="auto"/>
        <w:jc w:val="left"/>
        <w:rPr>
          <w:b/>
          <w:bCs/>
          <w:color w:val="000000"/>
          <w:kern w:val="0"/>
          <w:szCs w:val="21"/>
        </w:rPr>
      </w:pPr>
      <w:r w:rsidRPr="00A938B1">
        <w:rPr>
          <w:b/>
          <w:bCs/>
          <w:color w:val="000000"/>
          <w:kern w:val="0"/>
          <w:szCs w:val="21"/>
        </w:rPr>
        <w:t>5.3.4</w:t>
      </w:r>
      <w:r w:rsidR="003858C2">
        <w:rPr>
          <w:rFonts w:hint="eastAsia"/>
          <w:b/>
          <w:bCs/>
          <w:color w:val="000000"/>
          <w:kern w:val="0"/>
          <w:szCs w:val="21"/>
        </w:rPr>
        <w:t xml:space="preserve"> </w:t>
      </w:r>
      <w:r w:rsidRPr="00A938B1">
        <w:rPr>
          <w:b/>
          <w:bCs/>
          <w:color w:val="000000"/>
          <w:kern w:val="0"/>
          <w:szCs w:val="21"/>
        </w:rPr>
        <w:t>事故后果</w:t>
      </w:r>
      <w:r w:rsidR="003858C2" w:rsidRPr="00A938B1">
        <w:rPr>
          <w:b/>
          <w:bCs/>
          <w:color w:val="000000"/>
          <w:kern w:val="0"/>
          <w:szCs w:val="21"/>
        </w:rPr>
        <w:t>分析</w:t>
      </w:r>
    </w:p>
    <w:p w:rsidR="00DB2071" w:rsidRPr="00A938B1" w:rsidRDefault="00DB2071" w:rsidP="00DB2071">
      <w:pPr>
        <w:autoSpaceDE w:val="0"/>
        <w:autoSpaceDN w:val="0"/>
        <w:adjustRightInd w:val="0"/>
        <w:jc w:val="left"/>
      </w:pPr>
      <w:r w:rsidRPr="00A938B1">
        <w:rPr>
          <w:b/>
          <w:bCs/>
        </w:rPr>
        <w:t>5.3.4.1</w:t>
      </w:r>
      <w:r w:rsidRPr="00A938B1">
        <w:t xml:space="preserve"> </w:t>
      </w:r>
      <w:r w:rsidR="002F1AEB">
        <w:t>氢气</w:t>
      </w:r>
      <w:r w:rsidRPr="00A938B1">
        <w:t>泄漏</w:t>
      </w:r>
    </w:p>
    <w:p w:rsidR="00DB2071" w:rsidRPr="00C92B37" w:rsidRDefault="002F1AEB" w:rsidP="00C92B37">
      <w:pPr>
        <w:autoSpaceDE w:val="0"/>
        <w:autoSpaceDN w:val="0"/>
        <w:adjustRightInd w:val="0"/>
        <w:ind w:firstLineChars="200" w:firstLine="420"/>
        <w:jc w:val="left"/>
        <w:rPr>
          <w:color w:val="000000"/>
          <w:kern w:val="0"/>
          <w:szCs w:val="21"/>
        </w:rPr>
      </w:pPr>
      <w:r>
        <w:rPr>
          <w:rFonts w:hint="eastAsia"/>
        </w:rPr>
        <w:t>氢气泄漏计算</w:t>
      </w:r>
      <w:r w:rsidR="00DB2071" w:rsidRPr="00A938B1">
        <w:t>在</w:t>
      </w:r>
      <w:proofErr w:type="gramStart"/>
      <w:r w:rsidR="00DB2071" w:rsidRPr="00A938B1">
        <w:t>选择源项和气</w:t>
      </w:r>
      <w:proofErr w:type="gramEnd"/>
      <w:r w:rsidR="00DB2071" w:rsidRPr="00A938B1">
        <w:t>云扩散模型时，应考虑泄漏氢的物态、温度、压力等特性。氢气泄漏的具体计算方法参见附录</w:t>
      </w:r>
      <w:r>
        <w:rPr>
          <w:rFonts w:hint="eastAsia"/>
        </w:rPr>
        <w:t>A</w:t>
      </w:r>
      <w:r w:rsidR="00DB2071" w:rsidRPr="00A938B1">
        <w:t>.2.1</w:t>
      </w:r>
      <w:r w:rsidR="00DB2071" w:rsidRPr="00A938B1">
        <w:t>和</w:t>
      </w:r>
      <w:r>
        <w:rPr>
          <w:rFonts w:hint="eastAsia"/>
        </w:rPr>
        <w:t>A</w:t>
      </w:r>
      <w:r w:rsidR="00DB2071" w:rsidRPr="00A938B1">
        <w:t>.2.2</w:t>
      </w:r>
      <w:r w:rsidR="00DB2071" w:rsidRPr="00A938B1">
        <w:t>节。</w:t>
      </w:r>
    </w:p>
    <w:p w:rsidR="00DB2071" w:rsidRPr="00A938B1" w:rsidRDefault="00DB2071" w:rsidP="00DB2071">
      <w:pPr>
        <w:autoSpaceDE w:val="0"/>
        <w:autoSpaceDN w:val="0"/>
        <w:adjustRightInd w:val="0"/>
        <w:jc w:val="left"/>
        <w:rPr>
          <w:b/>
          <w:bCs/>
        </w:rPr>
      </w:pPr>
      <w:r w:rsidRPr="00A938B1">
        <w:rPr>
          <w:b/>
          <w:bCs/>
        </w:rPr>
        <w:t xml:space="preserve">5.3.4.2 </w:t>
      </w:r>
      <w:r w:rsidR="002F1AEB">
        <w:t>氢气</w:t>
      </w:r>
      <w:r w:rsidRPr="00A938B1">
        <w:t>扩散</w:t>
      </w:r>
    </w:p>
    <w:p w:rsidR="00DB2071" w:rsidRPr="00A938B1" w:rsidRDefault="00DB2071" w:rsidP="00C92B37">
      <w:pPr>
        <w:autoSpaceDE w:val="0"/>
        <w:autoSpaceDN w:val="0"/>
        <w:adjustRightInd w:val="0"/>
        <w:ind w:firstLineChars="200" w:firstLine="420"/>
        <w:jc w:val="left"/>
      </w:pPr>
      <w:r w:rsidRPr="00A938B1">
        <w:rPr>
          <w:color w:val="000000"/>
          <w:kern w:val="0"/>
          <w:szCs w:val="21"/>
        </w:rPr>
        <w:t>计算氢气的扩散，</w:t>
      </w:r>
      <w:r w:rsidRPr="00A938B1">
        <w:t>应至少考虑射流和大气扩散两种情况。建筑物内</w:t>
      </w:r>
      <w:proofErr w:type="gramStart"/>
      <w:r w:rsidRPr="00A938B1">
        <w:t>或撬装设备</w:t>
      </w:r>
      <w:proofErr w:type="gramEnd"/>
      <w:r w:rsidRPr="00A938B1">
        <w:t>壳体内的容器、换热器、压缩机和管道等设备泄漏，应考虑建筑物、</w:t>
      </w:r>
      <w:proofErr w:type="gramStart"/>
      <w:r w:rsidRPr="00A938B1">
        <w:t>撬装外壳</w:t>
      </w:r>
      <w:proofErr w:type="gramEnd"/>
      <w:r w:rsidRPr="00A938B1">
        <w:t>对扩散的影响。计算扩散时，天气条件宜考虑不同的大气稳定度和风速。当使用</w:t>
      </w:r>
      <w:r w:rsidRPr="00A938B1">
        <w:t>Pasquill-Gifford</w:t>
      </w:r>
      <w:r w:rsidRPr="00A938B1">
        <w:t>扩散模型时时，大气状况可以根据六种不同的稳定度等级进行分类，其中对于</w:t>
      </w:r>
      <w:r w:rsidR="002F1AEB">
        <w:t>白天或夜晚多云的情况以及日落前或日出后数小时的任何天气状况，</w:t>
      </w:r>
      <w:r w:rsidR="002F1AEB">
        <w:rPr>
          <w:rFonts w:hint="eastAsia"/>
        </w:rPr>
        <w:t>无论</w:t>
      </w:r>
      <w:r w:rsidR="002F1AEB">
        <w:t>风速多大，都应</w:t>
      </w:r>
      <w:r w:rsidRPr="00A938B1">
        <w:t>使用中性稳定等级</w:t>
      </w:r>
      <w:r w:rsidRPr="00A938B1">
        <w:t>D</w:t>
      </w:r>
      <w:r w:rsidRPr="00A938B1">
        <w:t>。氢气扩散的具体计算方法见附录</w:t>
      </w:r>
      <w:r w:rsidR="002F1AEB">
        <w:rPr>
          <w:rFonts w:hint="eastAsia"/>
        </w:rPr>
        <w:t>A</w:t>
      </w:r>
      <w:r w:rsidRPr="00A938B1">
        <w:t>.2.3</w:t>
      </w:r>
      <w:r w:rsidRPr="00A938B1">
        <w:t>节。</w:t>
      </w:r>
    </w:p>
    <w:p w:rsidR="00DB2071" w:rsidRPr="00A938B1" w:rsidRDefault="00DB2071" w:rsidP="00DB2071">
      <w:pPr>
        <w:autoSpaceDE w:val="0"/>
        <w:autoSpaceDN w:val="0"/>
        <w:adjustRightInd w:val="0"/>
        <w:jc w:val="left"/>
      </w:pPr>
      <w:r w:rsidRPr="00A938B1">
        <w:rPr>
          <w:b/>
          <w:bCs/>
        </w:rPr>
        <w:t xml:space="preserve">5.3.4.5 </w:t>
      </w:r>
      <w:r w:rsidRPr="00A938B1">
        <w:t>火灾和爆炸</w:t>
      </w:r>
    </w:p>
    <w:p w:rsidR="00DB2071" w:rsidRPr="00A938B1" w:rsidRDefault="00DB2071" w:rsidP="002F1EB2">
      <w:pPr>
        <w:autoSpaceDE w:val="0"/>
        <w:autoSpaceDN w:val="0"/>
        <w:adjustRightInd w:val="0"/>
        <w:ind w:firstLineChars="200" w:firstLine="420"/>
        <w:jc w:val="left"/>
      </w:pPr>
      <w:r w:rsidRPr="00A938B1">
        <w:lastRenderedPageBreak/>
        <w:t>对于氢泄漏（释放）应考虑发生火球、喷射火、</w:t>
      </w:r>
      <w:proofErr w:type="gramStart"/>
      <w:r w:rsidRPr="00A938B1">
        <w:t>蒸气</w:t>
      </w:r>
      <w:proofErr w:type="gramEnd"/>
      <w:r w:rsidRPr="00A938B1">
        <w:t>云</w:t>
      </w:r>
      <w:proofErr w:type="gramStart"/>
      <w:r w:rsidRPr="00A938B1">
        <w:t>爆炸及闪火</w:t>
      </w:r>
      <w:proofErr w:type="gramEnd"/>
      <w:r w:rsidRPr="00A938B1">
        <w:t>等火灾、爆炸场景。具体场景与氢的特性、储存参数、泄漏类型、点火类型等有关，可采用事件</w:t>
      </w:r>
      <w:proofErr w:type="gramStart"/>
      <w:r w:rsidRPr="00A938B1">
        <w:t>树方法</w:t>
      </w:r>
      <w:proofErr w:type="gramEnd"/>
      <w:r w:rsidRPr="00A938B1">
        <w:t>确定氢释放后，各种事件发生的类型及概率。氢释放后的事件树参见</w:t>
      </w:r>
      <w:r w:rsidRPr="00A938B1">
        <w:rPr>
          <w:color w:val="000000"/>
          <w:kern w:val="0"/>
          <w:szCs w:val="21"/>
        </w:rPr>
        <w:t>GB/T 37243</w:t>
      </w:r>
      <w:r w:rsidRPr="00A938B1">
        <w:t>附录</w:t>
      </w:r>
      <w:r w:rsidRPr="00A938B1">
        <w:t>F</w:t>
      </w:r>
      <w:r w:rsidRPr="00A938B1">
        <w:t>中的图</w:t>
      </w:r>
      <w:r w:rsidRPr="00A938B1">
        <w:t>F.1~</w:t>
      </w:r>
      <w:r w:rsidRPr="00A938B1">
        <w:t>图</w:t>
      </w:r>
      <w:r w:rsidRPr="00A938B1">
        <w:t>F.4</w:t>
      </w:r>
      <w:r w:rsidRPr="00A938B1">
        <w:t>。</w:t>
      </w:r>
      <w:bookmarkStart w:id="49" w:name="OLE_LINK29"/>
      <w:r w:rsidRPr="00A938B1">
        <w:t>氢泄漏后立即点火的概率参见</w:t>
      </w:r>
      <w:r w:rsidRPr="00A938B1">
        <w:rPr>
          <w:color w:val="000000"/>
          <w:kern w:val="0"/>
          <w:szCs w:val="21"/>
        </w:rPr>
        <w:t>附录</w:t>
      </w:r>
      <w:r w:rsidRPr="00A938B1">
        <w:t>表</w:t>
      </w:r>
      <w:r w:rsidR="002F1AEB">
        <w:rPr>
          <w:rFonts w:hint="eastAsia"/>
        </w:rPr>
        <w:t>A-</w:t>
      </w:r>
      <w:r w:rsidRPr="00A938B1">
        <w:t>8</w:t>
      </w:r>
      <w:r w:rsidRPr="00A938B1">
        <w:t>；延迟点火的点火概率按照</w:t>
      </w:r>
      <w:r w:rsidRPr="00A938B1">
        <w:rPr>
          <w:color w:val="000000"/>
          <w:kern w:val="0"/>
          <w:szCs w:val="21"/>
        </w:rPr>
        <w:t>附录</w:t>
      </w:r>
      <w:r w:rsidRPr="00A938B1">
        <w:t>表</w:t>
      </w:r>
      <w:r w:rsidR="002F1AEB">
        <w:rPr>
          <w:rFonts w:hint="eastAsia"/>
        </w:rPr>
        <w:t>A-</w:t>
      </w:r>
      <w:r w:rsidRPr="00A938B1">
        <w:t>9</w:t>
      </w:r>
      <w:r w:rsidRPr="00A938B1">
        <w:rPr>
          <w:color w:val="000000"/>
          <w:kern w:val="0"/>
          <w:szCs w:val="21"/>
        </w:rPr>
        <w:t>规定计算</w:t>
      </w:r>
      <w:bookmarkEnd w:id="49"/>
      <w:r w:rsidRPr="00A938B1">
        <w:rPr>
          <w:color w:val="000000"/>
          <w:kern w:val="0"/>
          <w:szCs w:val="21"/>
        </w:rPr>
        <w:t>；喷射火的计算方法</w:t>
      </w:r>
      <w:r w:rsidRPr="00A938B1">
        <w:t>参见</w:t>
      </w:r>
      <w:r w:rsidRPr="00A938B1">
        <w:rPr>
          <w:color w:val="000000"/>
          <w:kern w:val="0"/>
          <w:szCs w:val="21"/>
        </w:rPr>
        <w:t>附录</w:t>
      </w:r>
      <w:r w:rsidR="00BE2910">
        <w:rPr>
          <w:rFonts w:hint="eastAsia"/>
        </w:rPr>
        <w:t>A</w:t>
      </w:r>
      <w:r w:rsidRPr="00A938B1">
        <w:t>.2.4</w:t>
      </w:r>
      <w:r w:rsidRPr="00A938B1">
        <w:t>；氢气云爆炸产生的冲击波超压，计算方法参见</w:t>
      </w:r>
      <w:r w:rsidRPr="00A938B1">
        <w:rPr>
          <w:color w:val="000000"/>
          <w:kern w:val="0"/>
          <w:szCs w:val="21"/>
        </w:rPr>
        <w:t>附录</w:t>
      </w:r>
      <w:r w:rsidRPr="00A938B1">
        <w:rPr>
          <w:color w:val="000000"/>
          <w:kern w:val="0"/>
          <w:szCs w:val="21"/>
        </w:rPr>
        <w:t>C.2.5</w:t>
      </w:r>
      <w:r w:rsidRPr="00A938B1">
        <w:t>。</w:t>
      </w:r>
    </w:p>
    <w:p w:rsidR="00DB2071" w:rsidRPr="00A938B1" w:rsidRDefault="00DB2071" w:rsidP="00DB2071">
      <w:pPr>
        <w:autoSpaceDE w:val="0"/>
        <w:autoSpaceDN w:val="0"/>
        <w:adjustRightInd w:val="0"/>
        <w:jc w:val="left"/>
      </w:pPr>
      <w:r w:rsidRPr="00A938B1">
        <w:rPr>
          <w:b/>
          <w:bCs/>
        </w:rPr>
        <w:t>5.3.4.6</w:t>
      </w:r>
      <w:r w:rsidRPr="00A938B1">
        <w:t xml:space="preserve"> </w:t>
      </w:r>
      <w:r w:rsidRPr="00A938B1">
        <w:t>暴露影响</w:t>
      </w:r>
    </w:p>
    <w:p w:rsidR="00DB2071" w:rsidRPr="00A938B1" w:rsidRDefault="00DB2071" w:rsidP="002F1EB2">
      <w:pPr>
        <w:autoSpaceDE w:val="0"/>
        <w:autoSpaceDN w:val="0"/>
        <w:adjustRightInd w:val="0"/>
        <w:ind w:firstLineChars="200" w:firstLine="420"/>
        <w:jc w:val="left"/>
      </w:pPr>
      <w:r w:rsidRPr="00A938B1">
        <w:t>暴露在氢气泄漏造成的热辐射和超压的事故场景下，死亡概率的计算按照</w:t>
      </w:r>
      <w:r w:rsidRPr="00A938B1">
        <w:t>GB/T 37243</w:t>
      </w:r>
      <w:r w:rsidRPr="00A938B1">
        <w:t>中</w:t>
      </w:r>
      <w:r w:rsidRPr="00A938B1">
        <w:t>6.6.7</w:t>
      </w:r>
      <w:r w:rsidRPr="00A938B1">
        <w:t>节规定执行。</w:t>
      </w:r>
    </w:p>
    <w:p w:rsidR="00DB2071" w:rsidRPr="00A938B1" w:rsidRDefault="00DB2071" w:rsidP="00DB2071">
      <w:pPr>
        <w:autoSpaceDE w:val="0"/>
        <w:autoSpaceDN w:val="0"/>
        <w:adjustRightInd w:val="0"/>
        <w:jc w:val="left"/>
        <w:rPr>
          <w:b/>
          <w:bCs/>
          <w:color w:val="000000"/>
          <w:kern w:val="0"/>
          <w:szCs w:val="21"/>
        </w:rPr>
      </w:pPr>
      <w:r w:rsidRPr="00A938B1">
        <w:rPr>
          <w:b/>
          <w:bCs/>
          <w:color w:val="000000"/>
          <w:kern w:val="0"/>
          <w:szCs w:val="21"/>
        </w:rPr>
        <w:t xml:space="preserve">5.3.5 </w:t>
      </w:r>
      <w:r w:rsidRPr="00A938B1">
        <w:rPr>
          <w:b/>
          <w:bCs/>
          <w:color w:val="000000"/>
          <w:kern w:val="0"/>
          <w:szCs w:val="21"/>
        </w:rPr>
        <w:t>定量风险计算</w:t>
      </w:r>
    </w:p>
    <w:p w:rsidR="00DB2071" w:rsidRDefault="00DB2071" w:rsidP="0023449A">
      <w:pPr>
        <w:ind w:firstLineChars="200" w:firstLine="420"/>
        <w:rPr>
          <w:color w:val="000000"/>
          <w:kern w:val="0"/>
          <w:szCs w:val="21"/>
        </w:rPr>
      </w:pPr>
      <w:r w:rsidRPr="00A938B1">
        <w:t>定量风险计算包括个人风险和社会风险两方面。个人风险可用绘制在标准比例尺地理图上的个人风险等值线表示，个人风险等值线对应的死亡概率不宜小于</w:t>
      </w:r>
      <w:r w:rsidRPr="00A938B1">
        <w:t>10</w:t>
      </w:r>
      <w:r w:rsidRPr="00A938B1">
        <w:rPr>
          <w:vertAlign w:val="superscript"/>
        </w:rPr>
        <w:t>-8</w:t>
      </w:r>
      <w:r w:rsidRPr="00A938B1">
        <w:t>次</w:t>
      </w:r>
      <w:r w:rsidRPr="00A938B1">
        <w:t>/</w:t>
      </w:r>
      <w:r w:rsidRPr="00A938B1">
        <w:t>年。社会风险可用</w:t>
      </w:r>
      <w:r w:rsidRPr="00A938B1">
        <w:t>F-N</w:t>
      </w:r>
      <w:r w:rsidRPr="00A938B1">
        <w:t>曲线</w:t>
      </w:r>
      <w:r w:rsidRPr="00A938B1">
        <w:t>(frequency-number curve)</w:t>
      </w:r>
      <w:r w:rsidRPr="00A938B1">
        <w:t>（图</w:t>
      </w:r>
      <w:r w:rsidRPr="00A938B1">
        <w:t>4.1</w:t>
      </w:r>
      <w:r w:rsidRPr="00A938B1">
        <w:t>）表示。个人风险和社会风险的计算方法按照</w:t>
      </w:r>
      <w:r>
        <w:rPr>
          <w:rFonts w:hint="eastAsia"/>
          <w:color w:val="000000"/>
          <w:kern w:val="0"/>
          <w:szCs w:val="21"/>
        </w:rPr>
        <w:t>附录</w:t>
      </w:r>
      <w:r w:rsidR="00567A34">
        <w:rPr>
          <w:rFonts w:hint="eastAsia"/>
          <w:color w:val="000000"/>
          <w:kern w:val="0"/>
          <w:szCs w:val="21"/>
        </w:rPr>
        <w:t>A</w:t>
      </w:r>
      <w:r>
        <w:rPr>
          <w:color w:val="000000"/>
          <w:kern w:val="0"/>
          <w:szCs w:val="21"/>
        </w:rPr>
        <w:t>.2.7</w:t>
      </w:r>
      <w:r w:rsidRPr="00A938B1">
        <w:rPr>
          <w:color w:val="000000"/>
          <w:kern w:val="0"/>
          <w:szCs w:val="21"/>
        </w:rPr>
        <w:t>节规定执行。</w:t>
      </w:r>
    </w:p>
    <w:p w:rsidR="00DB2071" w:rsidRDefault="00DB2071" w:rsidP="0023449A">
      <w:pPr>
        <w:pStyle w:val="2"/>
        <w:spacing w:line="240" w:lineRule="auto"/>
        <w:rPr>
          <w:rFonts w:ascii="Times New Roman" w:hAnsi="Times New Roman"/>
          <w:sz w:val="21"/>
          <w:szCs w:val="21"/>
        </w:rPr>
      </w:pPr>
      <w:bookmarkStart w:id="50" w:name="_Toc207741884"/>
      <w:r>
        <w:rPr>
          <w:rFonts w:ascii="Times New Roman" w:hAnsi="Times New Roman"/>
          <w:sz w:val="21"/>
          <w:szCs w:val="21"/>
        </w:rPr>
        <w:t xml:space="preserve">5.4 </w:t>
      </w:r>
      <w:r>
        <w:rPr>
          <w:rFonts w:ascii="Times New Roman" w:hAnsi="Times New Roman" w:hint="eastAsia"/>
          <w:sz w:val="21"/>
          <w:szCs w:val="21"/>
        </w:rPr>
        <w:t>加氢站</w:t>
      </w:r>
      <w:r>
        <w:rPr>
          <w:rFonts w:ascii="Times New Roman" w:hAnsi="Times New Roman" w:hint="eastAsia"/>
          <w:sz w:val="21"/>
          <w:szCs w:val="21"/>
        </w:rPr>
        <w:t>QRA</w:t>
      </w:r>
      <w:r>
        <w:rPr>
          <w:rFonts w:ascii="Times New Roman" w:hAnsi="Times New Roman" w:hint="eastAsia"/>
          <w:sz w:val="21"/>
          <w:szCs w:val="21"/>
        </w:rPr>
        <w:t>分析示例</w:t>
      </w:r>
      <w:bookmarkEnd w:id="50"/>
    </w:p>
    <w:p w:rsidR="00DB2071" w:rsidRPr="00FF7C3D" w:rsidRDefault="00DB2071" w:rsidP="00DB2071">
      <w:pPr>
        <w:ind w:firstLineChars="200" w:firstLine="420"/>
      </w:pPr>
      <w:r>
        <w:rPr>
          <w:rFonts w:hint="eastAsia"/>
        </w:rPr>
        <w:t>加氢站</w:t>
      </w:r>
      <w:r>
        <w:rPr>
          <w:rFonts w:hint="eastAsia"/>
        </w:rPr>
        <w:t>QRA</w:t>
      </w:r>
      <w:r>
        <w:rPr>
          <w:rFonts w:hint="eastAsia"/>
        </w:rPr>
        <w:t>分析示例见附录</w:t>
      </w:r>
      <w:r w:rsidR="002F1AEB">
        <w:rPr>
          <w:rFonts w:hint="eastAsia"/>
        </w:rPr>
        <w:t>A</w:t>
      </w:r>
      <w:r>
        <w:t>.3</w:t>
      </w:r>
      <w:r>
        <w:rPr>
          <w:rFonts w:hint="eastAsia"/>
        </w:rPr>
        <w:t>。</w:t>
      </w:r>
    </w:p>
    <w:p w:rsidR="007310E5" w:rsidRPr="007A1EBF" w:rsidRDefault="005C708A" w:rsidP="0023449A">
      <w:pPr>
        <w:pStyle w:val="1"/>
        <w:spacing w:line="240" w:lineRule="auto"/>
        <w:rPr>
          <w:kern w:val="0"/>
          <w:sz w:val="21"/>
          <w:szCs w:val="21"/>
        </w:rPr>
      </w:pPr>
      <w:bookmarkStart w:id="51" w:name="_Toc207741885"/>
      <w:r w:rsidRPr="007A1EBF">
        <w:rPr>
          <w:rFonts w:hint="eastAsia"/>
          <w:kern w:val="0"/>
          <w:sz w:val="21"/>
          <w:szCs w:val="21"/>
        </w:rPr>
        <w:t xml:space="preserve">6 </w:t>
      </w:r>
      <w:r w:rsidR="006A429D">
        <w:rPr>
          <w:rFonts w:hint="eastAsia"/>
          <w:kern w:val="0"/>
          <w:sz w:val="21"/>
          <w:szCs w:val="21"/>
        </w:rPr>
        <w:t>加氢站</w:t>
      </w:r>
      <w:r w:rsidR="008E15A3" w:rsidRPr="007A1EBF">
        <w:rPr>
          <w:rFonts w:hint="eastAsia"/>
          <w:kern w:val="0"/>
          <w:sz w:val="21"/>
          <w:szCs w:val="21"/>
        </w:rPr>
        <w:t>HAZOP</w:t>
      </w:r>
      <w:r w:rsidR="006A429D">
        <w:rPr>
          <w:rFonts w:hint="eastAsia"/>
          <w:kern w:val="0"/>
          <w:sz w:val="21"/>
          <w:szCs w:val="21"/>
        </w:rPr>
        <w:t>分析</w:t>
      </w:r>
      <w:bookmarkEnd w:id="51"/>
    </w:p>
    <w:p w:rsidR="00F72F57" w:rsidRPr="00F72F57" w:rsidRDefault="00F72F57" w:rsidP="0023449A">
      <w:pPr>
        <w:pStyle w:val="2"/>
        <w:spacing w:line="240" w:lineRule="auto"/>
        <w:rPr>
          <w:kern w:val="0"/>
          <w:sz w:val="21"/>
          <w:szCs w:val="21"/>
        </w:rPr>
      </w:pPr>
      <w:bookmarkStart w:id="52" w:name="_Toc207741886"/>
      <w:r w:rsidRPr="00F72F57">
        <w:rPr>
          <w:rFonts w:hint="eastAsia"/>
          <w:kern w:val="0"/>
          <w:sz w:val="21"/>
          <w:szCs w:val="21"/>
        </w:rPr>
        <w:t xml:space="preserve">6.1 </w:t>
      </w:r>
      <w:r w:rsidRPr="00F72F57">
        <w:rPr>
          <w:rFonts w:hint="eastAsia"/>
          <w:kern w:val="0"/>
          <w:sz w:val="21"/>
          <w:szCs w:val="21"/>
        </w:rPr>
        <w:t>通则</w:t>
      </w:r>
      <w:bookmarkEnd w:id="52"/>
    </w:p>
    <w:p w:rsidR="00F72F57" w:rsidRDefault="00F72F57" w:rsidP="00F72F57">
      <w:pPr>
        <w:adjustRightInd w:val="0"/>
        <w:snapToGrid w:val="0"/>
        <w:rPr>
          <w:rFonts w:ascii="宋体" w:cs="宋体"/>
          <w:kern w:val="0"/>
          <w:szCs w:val="21"/>
        </w:rPr>
      </w:pPr>
      <w:r w:rsidRPr="00F72F57">
        <w:rPr>
          <w:b/>
          <w:kern w:val="0"/>
          <w:szCs w:val="21"/>
        </w:rPr>
        <w:t>6.1.1</w:t>
      </w:r>
      <w:r>
        <w:rPr>
          <w:rFonts w:ascii="宋体" w:cs="宋体" w:hint="eastAsia"/>
          <w:kern w:val="0"/>
          <w:szCs w:val="21"/>
        </w:rPr>
        <w:t xml:space="preserve"> 采用HAZOP方法，可以分析发现加氢站系统中的漏洞，找出可能引起危险（包括泄漏、爆炸、火灾等）和操作异常（设备故障、失效等）的潜在问题，提出改进措施，为改进工艺流程、设备设计或控制系统与完善安全防护系统的安全功能提供指导和依据。</w:t>
      </w:r>
    </w:p>
    <w:p w:rsidR="00F72F57" w:rsidRDefault="002D5288" w:rsidP="00F72F57">
      <w:pPr>
        <w:adjustRightInd w:val="0"/>
        <w:snapToGrid w:val="0"/>
        <w:rPr>
          <w:rFonts w:ascii="宋体" w:cs="宋体"/>
          <w:kern w:val="0"/>
          <w:szCs w:val="21"/>
        </w:rPr>
      </w:pPr>
      <w:r>
        <w:rPr>
          <w:rFonts w:hint="eastAsia"/>
          <w:b/>
          <w:kern w:val="0"/>
          <w:szCs w:val="21"/>
        </w:rPr>
        <w:t>6.1.2</w:t>
      </w:r>
      <w:r w:rsidR="00F72F57" w:rsidRPr="00F72F57">
        <w:rPr>
          <w:rFonts w:hint="eastAsia"/>
          <w:b/>
          <w:kern w:val="0"/>
          <w:szCs w:val="21"/>
        </w:rPr>
        <w:t xml:space="preserve"> </w:t>
      </w:r>
      <w:r w:rsidR="00F72F57">
        <w:rPr>
          <w:rFonts w:ascii="宋体" w:cs="宋体" w:hint="eastAsia"/>
          <w:kern w:val="0"/>
          <w:szCs w:val="21"/>
        </w:rPr>
        <w:t>HAZOP分析</w:t>
      </w:r>
      <w:r w:rsidR="00150B90">
        <w:rPr>
          <w:rFonts w:ascii="宋体" w:cs="宋体" w:hint="eastAsia"/>
          <w:kern w:val="0"/>
          <w:szCs w:val="21"/>
        </w:rPr>
        <w:t>的</w:t>
      </w:r>
      <w:r w:rsidR="00F72F57">
        <w:rPr>
          <w:rFonts w:ascii="宋体" w:cs="宋体" w:hint="eastAsia"/>
          <w:kern w:val="0"/>
          <w:szCs w:val="21"/>
        </w:rPr>
        <w:t>原理是</w:t>
      </w:r>
      <w:r w:rsidR="0023449A">
        <w:rPr>
          <w:rFonts w:ascii="宋体" w:cs="宋体" w:hint="eastAsia"/>
          <w:kern w:val="0"/>
          <w:szCs w:val="21"/>
        </w:rPr>
        <w:t>：</w:t>
      </w:r>
      <w:r w:rsidR="00F72F57">
        <w:rPr>
          <w:rFonts w:ascii="宋体" w:cs="宋体" w:hint="eastAsia"/>
          <w:kern w:val="0"/>
          <w:szCs w:val="21"/>
        </w:rPr>
        <w:t>先将工艺系统按一定的规则划分为若干子系统（节点），然后由分析团队通过召开会议进行“头脑风暴”式讨论，借助引导词+相关参数，对每一节点进行“遍历”，找出偏离设计意图的事故剧情。</w:t>
      </w:r>
    </w:p>
    <w:p w:rsidR="00F72F57" w:rsidRDefault="002D5288" w:rsidP="00F72F57">
      <w:pPr>
        <w:adjustRightInd w:val="0"/>
        <w:snapToGrid w:val="0"/>
        <w:rPr>
          <w:rFonts w:ascii="宋体" w:cs="宋体"/>
          <w:kern w:val="0"/>
          <w:szCs w:val="21"/>
        </w:rPr>
      </w:pPr>
      <w:r>
        <w:rPr>
          <w:rFonts w:hint="eastAsia"/>
          <w:b/>
          <w:kern w:val="0"/>
          <w:szCs w:val="21"/>
        </w:rPr>
        <w:t>6.1.3</w:t>
      </w:r>
      <w:r w:rsidR="00F72F57" w:rsidRPr="00F72F57">
        <w:rPr>
          <w:rFonts w:hint="eastAsia"/>
          <w:b/>
          <w:kern w:val="0"/>
          <w:szCs w:val="21"/>
        </w:rPr>
        <w:t xml:space="preserve"> </w:t>
      </w:r>
      <w:r w:rsidR="00F72F57">
        <w:rPr>
          <w:rFonts w:ascii="宋体" w:cs="宋体" w:hint="eastAsia"/>
          <w:kern w:val="0"/>
          <w:szCs w:val="21"/>
        </w:rPr>
        <w:t>在新建加氢站完成第1版的P&amp;ID</w:t>
      </w:r>
      <w:r w:rsidR="0023449A">
        <w:rPr>
          <w:rFonts w:ascii="宋体" w:cs="宋体" w:hint="eastAsia"/>
          <w:kern w:val="0"/>
          <w:szCs w:val="21"/>
        </w:rPr>
        <w:t>图纸时，</w:t>
      </w:r>
      <w:proofErr w:type="gramStart"/>
      <w:r w:rsidR="0023449A">
        <w:rPr>
          <w:rFonts w:ascii="宋体" w:cs="宋体" w:hint="eastAsia"/>
          <w:kern w:val="0"/>
          <w:szCs w:val="21"/>
        </w:rPr>
        <w:t>宜</w:t>
      </w:r>
      <w:r w:rsidR="00F72F57">
        <w:rPr>
          <w:rFonts w:ascii="宋体" w:cs="宋体" w:hint="eastAsia"/>
          <w:kern w:val="0"/>
          <w:szCs w:val="21"/>
        </w:rPr>
        <w:t>开展</w:t>
      </w:r>
      <w:proofErr w:type="gramEnd"/>
      <w:r w:rsidR="00F72F57">
        <w:rPr>
          <w:rFonts w:ascii="宋体" w:cs="宋体" w:hint="eastAsia"/>
          <w:kern w:val="0"/>
          <w:szCs w:val="21"/>
        </w:rPr>
        <w:t>HAZOP分析,通过HAZOP分析优化工艺流程和安全防护系统的设计。在加氢站投入运行后，在初期阶段6-12</w:t>
      </w:r>
      <w:r w:rsidR="0023449A">
        <w:rPr>
          <w:rFonts w:ascii="宋体" w:cs="宋体" w:hint="eastAsia"/>
          <w:kern w:val="0"/>
          <w:szCs w:val="21"/>
        </w:rPr>
        <w:t>个月内，由于可能发生较多的变更，</w:t>
      </w:r>
      <w:proofErr w:type="gramStart"/>
      <w:r w:rsidR="0023449A">
        <w:rPr>
          <w:rFonts w:ascii="宋体" w:cs="宋体" w:hint="eastAsia"/>
          <w:kern w:val="0"/>
          <w:szCs w:val="21"/>
        </w:rPr>
        <w:t>宜</w:t>
      </w:r>
      <w:r w:rsidR="00F72F57">
        <w:rPr>
          <w:rFonts w:ascii="宋体" w:cs="宋体" w:hint="eastAsia"/>
          <w:kern w:val="0"/>
          <w:szCs w:val="21"/>
        </w:rPr>
        <w:t>开展</w:t>
      </w:r>
      <w:proofErr w:type="gramEnd"/>
      <w:r w:rsidR="00F72F57">
        <w:rPr>
          <w:rFonts w:ascii="宋体" w:cs="宋体" w:hint="eastAsia"/>
          <w:kern w:val="0"/>
          <w:szCs w:val="21"/>
        </w:rPr>
        <w:t>1次HAZOP</w:t>
      </w:r>
      <w:r w:rsidR="0023449A">
        <w:rPr>
          <w:rFonts w:ascii="宋体" w:cs="宋体" w:hint="eastAsia"/>
          <w:kern w:val="0"/>
          <w:szCs w:val="21"/>
        </w:rPr>
        <w:t>分析，后面当工艺系统发生变更后，宜</w:t>
      </w:r>
      <w:r w:rsidR="00F72F57">
        <w:rPr>
          <w:rFonts w:ascii="宋体" w:cs="宋体" w:hint="eastAsia"/>
          <w:kern w:val="0"/>
          <w:szCs w:val="21"/>
        </w:rPr>
        <w:t>对变更的部分进行HAZOP分析</w:t>
      </w:r>
      <w:r w:rsidR="005B3FBA">
        <w:rPr>
          <w:rFonts w:ascii="宋体" w:cs="宋体" w:hint="eastAsia"/>
          <w:kern w:val="0"/>
          <w:szCs w:val="21"/>
        </w:rPr>
        <w:t>。</w:t>
      </w:r>
    </w:p>
    <w:p w:rsidR="00F72F57" w:rsidRDefault="002D5288" w:rsidP="00F72F57">
      <w:pPr>
        <w:adjustRightInd w:val="0"/>
        <w:snapToGrid w:val="0"/>
        <w:rPr>
          <w:rFonts w:ascii="宋体" w:cs="宋体"/>
          <w:kern w:val="0"/>
          <w:szCs w:val="21"/>
        </w:rPr>
      </w:pPr>
      <w:r>
        <w:rPr>
          <w:rFonts w:hint="eastAsia"/>
          <w:b/>
          <w:kern w:val="0"/>
          <w:szCs w:val="21"/>
        </w:rPr>
        <w:t>6.1.4</w:t>
      </w:r>
      <w:r w:rsidR="00F72F57" w:rsidRPr="00F72F57">
        <w:rPr>
          <w:rFonts w:hint="eastAsia"/>
          <w:b/>
          <w:kern w:val="0"/>
          <w:szCs w:val="21"/>
        </w:rPr>
        <w:t xml:space="preserve"> </w:t>
      </w:r>
      <w:r w:rsidR="00F72F57">
        <w:rPr>
          <w:rFonts w:ascii="宋体" w:cs="宋体" w:hint="eastAsia"/>
          <w:kern w:val="0"/>
          <w:szCs w:val="21"/>
        </w:rPr>
        <w:t>加氢站HAZOP分析</w:t>
      </w:r>
      <w:r w:rsidR="00932667">
        <w:rPr>
          <w:rFonts w:ascii="宋体" w:cs="宋体" w:hint="eastAsia"/>
          <w:kern w:val="0"/>
          <w:szCs w:val="21"/>
        </w:rPr>
        <w:t>应满足</w:t>
      </w:r>
      <w:bookmarkStart w:id="53" w:name="OLE_LINK81"/>
      <w:bookmarkStart w:id="54" w:name="OLE_LINK82"/>
      <w:r w:rsidR="00F72F57" w:rsidRPr="007016C0">
        <w:rPr>
          <w:rFonts w:ascii="宋体" w:cs="宋体"/>
          <w:kern w:val="0"/>
          <w:szCs w:val="21"/>
        </w:rPr>
        <w:t>GB/T 35320、AQ/T 3049</w:t>
      </w:r>
      <w:bookmarkEnd w:id="53"/>
      <w:bookmarkEnd w:id="54"/>
      <w:r w:rsidR="00932667">
        <w:rPr>
          <w:rFonts w:ascii="宋体" w:cs="宋体" w:hint="eastAsia"/>
          <w:kern w:val="0"/>
          <w:szCs w:val="21"/>
        </w:rPr>
        <w:t>的基本要求</w:t>
      </w:r>
      <w:r w:rsidR="00F72F57">
        <w:rPr>
          <w:rFonts w:ascii="宋体" w:cs="宋体" w:hint="eastAsia"/>
          <w:kern w:val="0"/>
          <w:szCs w:val="21"/>
        </w:rPr>
        <w:t>。</w:t>
      </w:r>
    </w:p>
    <w:p w:rsidR="001F1735" w:rsidRDefault="001F1735" w:rsidP="00932667">
      <w:pPr>
        <w:pStyle w:val="2"/>
        <w:spacing w:line="240" w:lineRule="auto"/>
        <w:rPr>
          <w:kern w:val="0"/>
          <w:sz w:val="21"/>
          <w:szCs w:val="21"/>
        </w:rPr>
      </w:pPr>
      <w:bookmarkStart w:id="55" w:name="_Toc207741887"/>
      <w:r>
        <w:rPr>
          <w:rFonts w:hint="eastAsia"/>
          <w:kern w:val="0"/>
          <w:sz w:val="21"/>
          <w:szCs w:val="21"/>
        </w:rPr>
        <w:t xml:space="preserve">6.2 </w:t>
      </w:r>
      <w:r>
        <w:rPr>
          <w:rFonts w:hint="eastAsia"/>
          <w:kern w:val="0"/>
          <w:sz w:val="21"/>
          <w:szCs w:val="21"/>
        </w:rPr>
        <w:t>分析流程</w:t>
      </w:r>
      <w:bookmarkEnd w:id="55"/>
    </w:p>
    <w:p w:rsidR="001F1735" w:rsidRPr="008269C3" w:rsidRDefault="001F1735" w:rsidP="001F1735">
      <w:pPr>
        <w:autoSpaceDE w:val="0"/>
        <w:autoSpaceDN w:val="0"/>
        <w:adjustRightInd w:val="0"/>
        <w:ind w:firstLineChars="200" w:firstLine="420"/>
        <w:jc w:val="left"/>
        <w:rPr>
          <w:color w:val="000000"/>
          <w:kern w:val="0"/>
          <w:szCs w:val="21"/>
        </w:rPr>
      </w:pPr>
      <w:r w:rsidRPr="008269C3">
        <w:rPr>
          <w:color w:val="000000"/>
          <w:kern w:val="0"/>
          <w:szCs w:val="21"/>
        </w:rPr>
        <w:t>HAZOP</w:t>
      </w:r>
      <w:r w:rsidRPr="008269C3">
        <w:rPr>
          <w:color w:val="000000"/>
          <w:kern w:val="0"/>
          <w:szCs w:val="21"/>
        </w:rPr>
        <w:t>分析</w:t>
      </w:r>
      <w:r w:rsidR="00150B90">
        <w:rPr>
          <w:rFonts w:hint="eastAsia"/>
          <w:color w:val="000000"/>
          <w:kern w:val="0"/>
          <w:szCs w:val="21"/>
        </w:rPr>
        <w:t>可</w:t>
      </w:r>
      <w:r>
        <w:rPr>
          <w:rFonts w:hint="eastAsia"/>
          <w:color w:val="000000"/>
          <w:kern w:val="0"/>
          <w:szCs w:val="21"/>
        </w:rPr>
        <w:t>按如图</w:t>
      </w:r>
      <w:r>
        <w:rPr>
          <w:color w:val="000000"/>
          <w:kern w:val="0"/>
          <w:szCs w:val="21"/>
        </w:rPr>
        <w:t>6</w:t>
      </w:r>
      <w:r w:rsidR="002D5288">
        <w:rPr>
          <w:rFonts w:hint="eastAsia"/>
          <w:color w:val="000000"/>
          <w:kern w:val="0"/>
          <w:szCs w:val="21"/>
        </w:rPr>
        <w:t>-</w:t>
      </w:r>
      <w:r w:rsidRPr="008269C3">
        <w:rPr>
          <w:color w:val="000000"/>
          <w:kern w:val="0"/>
          <w:szCs w:val="21"/>
        </w:rPr>
        <w:t>1</w:t>
      </w:r>
      <w:r w:rsidRPr="008269C3">
        <w:rPr>
          <w:color w:val="000000"/>
          <w:kern w:val="0"/>
          <w:szCs w:val="21"/>
        </w:rPr>
        <w:t>所示</w:t>
      </w:r>
      <w:r>
        <w:rPr>
          <w:rFonts w:hint="eastAsia"/>
          <w:color w:val="000000"/>
          <w:kern w:val="0"/>
          <w:szCs w:val="21"/>
        </w:rPr>
        <w:t>的流程</w:t>
      </w:r>
      <w:r w:rsidR="003E3EFB">
        <w:rPr>
          <w:rFonts w:hint="eastAsia"/>
          <w:color w:val="000000"/>
          <w:kern w:val="0"/>
          <w:szCs w:val="21"/>
        </w:rPr>
        <w:t>实施</w:t>
      </w:r>
      <w:r w:rsidRPr="008269C3">
        <w:rPr>
          <w:color w:val="000000"/>
          <w:kern w:val="0"/>
          <w:szCs w:val="21"/>
        </w:rPr>
        <w:t>。</w:t>
      </w:r>
    </w:p>
    <w:p w:rsidR="001F1735" w:rsidRPr="008269C3" w:rsidRDefault="006F4A49" w:rsidP="007337F7">
      <w:pPr>
        <w:autoSpaceDE w:val="0"/>
        <w:autoSpaceDN w:val="0"/>
        <w:adjustRightInd w:val="0"/>
        <w:rPr>
          <w:color w:val="000000"/>
          <w:kern w:val="0"/>
          <w:szCs w:val="21"/>
        </w:rPr>
      </w:pPr>
      <w:r>
        <w:object w:dxaOrig="11115" w:dyaOrig="10381">
          <v:shape id="_x0000_i1026" type="#_x0000_t75" style="width:415.7pt;height:387.85pt" o:ole="">
            <v:imagedata r:id="rId19" o:title=""/>
          </v:shape>
          <o:OLEObject Type="Embed" ProgID="Visio.Drawing.15" ShapeID="_x0000_i1026" DrawAspect="Content" ObjectID="_1818424116" r:id="rId20"/>
        </w:object>
      </w:r>
    </w:p>
    <w:p w:rsidR="001F1735" w:rsidRPr="008269C3" w:rsidRDefault="001F1735" w:rsidP="001F1735">
      <w:pPr>
        <w:autoSpaceDE w:val="0"/>
        <w:autoSpaceDN w:val="0"/>
        <w:adjustRightInd w:val="0"/>
        <w:ind w:firstLineChars="200" w:firstLine="420"/>
        <w:jc w:val="center"/>
        <w:rPr>
          <w:color w:val="000000"/>
          <w:kern w:val="0"/>
          <w:szCs w:val="21"/>
        </w:rPr>
      </w:pPr>
      <w:r w:rsidRPr="008269C3">
        <w:rPr>
          <w:color w:val="000000"/>
          <w:kern w:val="0"/>
          <w:szCs w:val="21"/>
        </w:rPr>
        <w:t>图</w:t>
      </w:r>
      <w:r>
        <w:rPr>
          <w:color w:val="000000"/>
          <w:kern w:val="0"/>
          <w:szCs w:val="21"/>
        </w:rPr>
        <w:t>6</w:t>
      </w:r>
      <w:r w:rsidR="002D5288">
        <w:rPr>
          <w:color w:val="000000"/>
          <w:kern w:val="0"/>
          <w:szCs w:val="21"/>
        </w:rPr>
        <w:t>-</w:t>
      </w:r>
      <w:r>
        <w:rPr>
          <w:color w:val="000000"/>
          <w:kern w:val="0"/>
          <w:szCs w:val="21"/>
        </w:rPr>
        <w:t>1</w:t>
      </w:r>
      <w:r w:rsidRPr="008269C3">
        <w:rPr>
          <w:color w:val="000000"/>
          <w:kern w:val="0"/>
          <w:szCs w:val="21"/>
        </w:rPr>
        <w:t xml:space="preserve"> HAZOP</w:t>
      </w:r>
      <w:r>
        <w:rPr>
          <w:color w:val="000000"/>
          <w:kern w:val="0"/>
          <w:szCs w:val="21"/>
        </w:rPr>
        <w:t>分析</w:t>
      </w:r>
      <w:r>
        <w:rPr>
          <w:rFonts w:hint="eastAsia"/>
          <w:color w:val="000000"/>
          <w:kern w:val="0"/>
          <w:szCs w:val="21"/>
        </w:rPr>
        <w:t>流程</w:t>
      </w:r>
    </w:p>
    <w:p w:rsidR="00F72F57" w:rsidRPr="00F72F57" w:rsidRDefault="001F1735" w:rsidP="007337F7">
      <w:pPr>
        <w:pStyle w:val="2"/>
        <w:spacing w:line="240" w:lineRule="auto"/>
        <w:rPr>
          <w:kern w:val="0"/>
          <w:sz w:val="21"/>
          <w:szCs w:val="21"/>
        </w:rPr>
      </w:pPr>
      <w:bookmarkStart w:id="56" w:name="_Toc207741888"/>
      <w:r>
        <w:rPr>
          <w:rFonts w:hint="eastAsia"/>
          <w:kern w:val="0"/>
          <w:sz w:val="21"/>
          <w:szCs w:val="21"/>
        </w:rPr>
        <w:t>6.3</w:t>
      </w:r>
      <w:r w:rsidR="00F72F57" w:rsidRPr="00F72F57">
        <w:rPr>
          <w:rFonts w:hint="eastAsia"/>
          <w:kern w:val="0"/>
          <w:sz w:val="21"/>
          <w:szCs w:val="21"/>
        </w:rPr>
        <w:t xml:space="preserve"> </w:t>
      </w:r>
      <w:r w:rsidR="00C465D6">
        <w:rPr>
          <w:rFonts w:hint="eastAsia"/>
          <w:kern w:val="0"/>
          <w:sz w:val="21"/>
          <w:szCs w:val="21"/>
        </w:rPr>
        <w:t>主要</w:t>
      </w:r>
      <w:r w:rsidR="008857F9">
        <w:rPr>
          <w:rFonts w:hint="eastAsia"/>
          <w:kern w:val="0"/>
          <w:sz w:val="21"/>
          <w:szCs w:val="21"/>
        </w:rPr>
        <w:t>步骤</w:t>
      </w:r>
      <w:r w:rsidR="00150B90">
        <w:rPr>
          <w:rFonts w:hint="eastAsia"/>
          <w:kern w:val="0"/>
          <w:sz w:val="21"/>
          <w:szCs w:val="21"/>
        </w:rPr>
        <w:t>及</w:t>
      </w:r>
      <w:r w:rsidR="008857F9">
        <w:rPr>
          <w:rFonts w:hint="eastAsia"/>
          <w:kern w:val="0"/>
          <w:sz w:val="21"/>
          <w:szCs w:val="21"/>
        </w:rPr>
        <w:t>基本要求</w:t>
      </w:r>
      <w:bookmarkEnd w:id="56"/>
    </w:p>
    <w:p w:rsidR="00F72F57" w:rsidRPr="00F72F57" w:rsidRDefault="001F1735" w:rsidP="00F72F57">
      <w:pPr>
        <w:rPr>
          <w:b/>
        </w:rPr>
      </w:pPr>
      <w:r>
        <w:rPr>
          <w:rFonts w:hint="eastAsia"/>
          <w:b/>
        </w:rPr>
        <w:t>6.3</w:t>
      </w:r>
      <w:r w:rsidR="00F72F57" w:rsidRPr="00F72F57">
        <w:rPr>
          <w:rFonts w:hint="eastAsia"/>
          <w:b/>
        </w:rPr>
        <w:t xml:space="preserve">.1 </w:t>
      </w:r>
      <w:r w:rsidR="00F72F57" w:rsidRPr="00F72F57">
        <w:rPr>
          <w:rFonts w:hint="eastAsia"/>
          <w:b/>
        </w:rPr>
        <w:t>组建分析团队</w:t>
      </w:r>
    </w:p>
    <w:p w:rsidR="00F72F57" w:rsidRPr="000715B0" w:rsidRDefault="002D5288" w:rsidP="00F72F57">
      <w:pPr>
        <w:adjustRightInd w:val="0"/>
        <w:snapToGrid w:val="0"/>
        <w:ind w:firstLineChars="200" w:firstLine="420"/>
        <w:rPr>
          <w:rFonts w:ascii="宋体" w:cs="宋体"/>
          <w:kern w:val="0"/>
          <w:szCs w:val="21"/>
        </w:rPr>
      </w:pPr>
      <w:r>
        <w:rPr>
          <w:rFonts w:ascii="宋体" w:cs="宋体" w:hint="eastAsia"/>
          <w:kern w:val="0"/>
          <w:szCs w:val="21"/>
        </w:rPr>
        <w:t>HAZOP应组建分析团队（分析小组），</w:t>
      </w:r>
      <w:r w:rsidR="00F72F57" w:rsidRPr="000715B0">
        <w:rPr>
          <w:rFonts w:ascii="宋体" w:cs="宋体" w:hint="eastAsia"/>
          <w:kern w:val="0"/>
          <w:szCs w:val="21"/>
        </w:rPr>
        <w:t>分析团队</w:t>
      </w:r>
      <w:r w:rsidR="00473205">
        <w:rPr>
          <w:rFonts w:ascii="宋体" w:cs="宋体" w:hint="eastAsia"/>
          <w:kern w:val="0"/>
          <w:szCs w:val="21"/>
        </w:rPr>
        <w:t>（分析小组）</w:t>
      </w:r>
      <w:r w:rsidR="00F72F57" w:rsidRPr="000715B0">
        <w:rPr>
          <w:rFonts w:ascii="宋体" w:cs="宋体" w:hint="eastAsia"/>
          <w:kern w:val="0"/>
          <w:szCs w:val="21"/>
        </w:rPr>
        <w:t>的知识</w:t>
      </w:r>
      <w:r w:rsidR="00F72F57">
        <w:rPr>
          <w:rFonts w:ascii="宋体" w:cs="宋体" w:hint="eastAsia"/>
          <w:kern w:val="0"/>
          <w:szCs w:val="21"/>
        </w:rPr>
        <w:t>、</w:t>
      </w:r>
      <w:r w:rsidR="00F72F57" w:rsidRPr="000715B0">
        <w:rPr>
          <w:rFonts w:ascii="宋体" w:cs="宋体" w:hint="eastAsia"/>
          <w:kern w:val="0"/>
          <w:szCs w:val="21"/>
        </w:rPr>
        <w:t>经验</w:t>
      </w:r>
      <w:r w:rsidR="00F72F57">
        <w:rPr>
          <w:rFonts w:ascii="宋体" w:cs="宋体" w:hint="eastAsia"/>
          <w:kern w:val="0"/>
          <w:szCs w:val="21"/>
        </w:rPr>
        <w:t>和协作</w:t>
      </w:r>
      <w:r w:rsidR="00F72F57" w:rsidRPr="000715B0">
        <w:rPr>
          <w:rFonts w:ascii="宋体" w:cs="宋体" w:hint="eastAsia"/>
          <w:kern w:val="0"/>
          <w:szCs w:val="21"/>
        </w:rPr>
        <w:t>是HAZOP的关键所在，</w:t>
      </w:r>
      <w:r w:rsidR="00F72F57" w:rsidRPr="000715B0">
        <w:rPr>
          <w:rFonts w:ascii="宋体" w:cs="宋体"/>
          <w:kern w:val="0"/>
          <w:szCs w:val="21"/>
        </w:rPr>
        <w:t>团队的专业性、协作性和系统性直接影响分析结果的全面性和可靠性。</w:t>
      </w:r>
      <w:r w:rsidR="00F72F57">
        <w:rPr>
          <w:rFonts w:ascii="宋体" w:cs="宋体" w:hint="eastAsia"/>
          <w:kern w:val="0"/>
          <w:szCs w:val="21"/>
        </w:rPr>
        <w:t>HAZOP分析团队应由业主与服务商（包括建造、运营、设计等方面）的人员组成，一般</w:t>
      </w:r>
      <w:r w:rsidR="00150B90">
        <w:rPr>
          <w:rFonts w:ascii="宋体" w:cs="宋体" w:hint="eastAsia"/>
          <w:kern w:val="0"/>
          <w:szCs w:val="21"/>
        </w:rPr>
        <w:t>应</w:t>
      </w:r>
      <w:r w:rsidR="00F72F57">
        <w:rPr>
          <w:rFonts w:ascii="宋体" w:cs="宋体" w:hint="eastAsia"/>
          <w:kern w:val="0"/>
          <w:szCs w:val="21"/>
        </w:rPr>
        <w:t>包括以下成员：</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a</w:t>
      </w:r>
      <w:r w:rsidRPr="00F72F57">
        <w:rPr>
          <w:rFonts w:hint="eastAsia"/>
          <w:bCs/>
          <w:kern w:val="0"/>
          <w:szCs w:val="21"/>
        </w:rPr>
        <w:t>）分析组长；</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b</w:t>
      </w:r>
      <w:r w:rsidRPr="00F72F57">
        <w:rPr>
          <w:rFonts w:hint="eastAsia"/>
          <w:bCs/>
          <w:kern w:val="0"/>
          <w:szCs w:val="21"/>
        </w:rPr>
        <w:t>）记录员；</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c</w:t>
      </w:r>
      <w:r w:rsidRPr="00F72F57">
        <w:rPr>
          <w:rFonts w:hint="eastAsia"/>
          <w:bCs/>
          <w:kern w:val="0"/>
          <w:szCs w:val="21"/>
        </w:rPr>
        <w:t>）设计工程师；</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d</w:t>
      </w:r>
      <w:r w:rsidRPr="00F72F57">
        <w:rPr>
          <w:rFonts w:hint="eastAsia"/>
          <w:bCs/>
          <w:kern w:val="0"/>
          <w:szCs w:val="21"/>
        </w:rPr>
        <w:t>）工艺工程师；</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e</w:t>
      </w:r>
      <w:r w:rsidRPr="00F72F57">
        <w:rPr>
          <w:rFonts w:hint="eastAsia"/>
          <w:bCs/>
          <w:kern w:val="0"/>
          <w:szCs w:val="21"/>
        </w:rPr>
        <w:t>）设备工程师，</w:t>
      </w:r>
      <w:r w:rsidR="002D5288">
        <w:rPr>
          <w:rFonts w:hint="eastAsia"/>
          <w:bCs/>
          <w:kern w:val="0"/>
          <w:szCs w:val="21"/>
        </w:rPr>
        <w:t>包括</w:t>
      </w:r>
      <w:r w:rsidRPr="00F72F57">
        <w:rPr>
          <w:rFonts w:hint="eastAsia"/>
          <w:bCs/>
          <w:kern w:val="0"/>
          <w:szCs w:val="21"/>
        </w:rPr>
        <w:t>动、静、电、</w:t>
      </w:r>
      <w:proofErr w:type="gramStart"/>
      <w:r w:rsidRPr="00F72F57">
        <w:rPr>
          <w:rFonts w:hint="eastAsia"/>
          <w:bCs/>
          <w:kern w:val="0"/>
          <w:szCs w:val="21"/>
        </w:rPr>
        <w:t>仪方面</w:t>
      </w:r>
      <w:proofErr w:type="gramEnd"/>
      <w:r w:rsidRPr="00F72F57">
        <w:rPr>
          <w:rFonts w:hint="eastAsia"/>
          <w:bCs/>
          <w:kern w:val="0"/>
          <w:szCs w:val="21"/>
        </w:rPr>
        <w:t>的专家；</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f</w:t>
      </w:r>
      <w:r w:rsidRPr="00F72F57">
        <w:rPr>
          <w:rFonts w:hint="eastAsia"/>
          <w:bCs/>
          <w:kern w:val="0"/>
          <w:szCs w:val="21"/>
        </w:rPr>
        <w:t>）设备操作维护专家</w:t>
      </w:r>
      <w:r w:rsidRPr="00F72F57">
        <w:rPr>
          <w:rFonts w:hint="eastAsia"/>
          <w:bCs/>
          <w:kern w:val="0"/>
          <w:szCs w:val="21"/>
        </w:rPr>
        <w:t>/</w:t>
      </w:r>
      <w:r w:rsidRPr="00F72F57">
        <w:rPr>
          <w:rFonts w:hint="eastAsia"/>
          <w:bCs/>
          <w:kern w:val="0"/>
          <w:szCs w:val="21"/>
        </w:rPr>
        <w:t>代表；</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g</w:t>
      </w:r>
      <w:r w:rsidRPr="00F72F57">
        <w:rPr>
          <w:rFonts w:hint="eastAsia"/>
          <w:bCs/>
          <w:kern w:val="0"/>
          <w:szCs w:val="21"/>
        </w:rPr>
        <w:t>）用户</w:t>
      </w:r>
      <w:r w:rsidR="00C465D6">
        <w:rPr>
          <w:rFonts w:hint="eastAsia"/>
          <w:bCs/>
          <w:kern w:val="0"/>
          <w:szCs w:val="21"/>
        </w:rPr>
        <w:t>（建设单位或运营单位的人员）</w:t>
      </w:r>
      <w:r w:rsidRPr="00F72F57">
        <w:rPr>
          <w:rFonts w:hint="eastAsia"/>
          <w:bCs/>
          <w:kern w:val="0"/>
          <w:szCs w:val="21"/>
        </w:rPr>
        <w:t>；</w:t>
      </w:r>
    </w:p>
    <w:p w:rsidR="00F72F57" w:rsidRPr="00F72F57" w:rsidRDefault="00F72F57" w:rsidP="00F72F57">
      <w:pPr>
        <w:autoSpaceDE w:val="0"/>
        <w:autoSpaceDN w:val="0"/>
        <w:adjustRightInd w:val="0"/>
        <w:ind w:leftChars="201" w:left="708" w:hangingChars="136" w:hanging="286"/>
        <w:jc w:val="left"/>
        <w:rPr>
          <w:bCs/>
          <w:kern w:val="0"/>
          <w:szCs w:val="21"/>
        </w:rPr>
      </w:pPr>
      <w:r w:rsidRPr="00F72F57">
        <w:rPr>
          <w:rFonts w:hint="eastAsia"/>
          <w:bCs/>
          <w:kern w:val="0"/>
          <w:szCs w:val="21"/>
        </w:rPr>
        <w:t>h</w:t>
      </w:r>
      <w:r w:rsidRPr="00F72F57">
        <w:rPr>
          <w:rFonts w:hint="eastAsia"/>
          <w:bCs/>
          <w:kern w:val="0"/>
          <w:szCs w:val="21"/>
        </w:rPr>
        <w:t>）其它（根据需要参与）。</w:t>
      </w:r>
    </w:p>
    <w:p w:rsidR="00F72F57" w:rsidRPr="00F72F57" w:rsidRDefault="001F1735" w:rsidP="00F72F57">
      <w:pPr>
        <w:rPr>
          <w:b/>
        </w:rPr>
      </w:pPr>
      <w:r>
        <w:rPr>
          <w:rFonts w:hint="eastAsia"/>
          <w:b/>
        </w:rPr>
        <w:t>6.3</w:t>
      </w:r>
      <w:r w:rsidR="00F72F57" w:rsidRPr="00F72F57">
        <w:rPr>
          <w:rFonts w:hint="eastAsia"/>
          <w:b/>
        </w:rPr>
        <w:t xml:space="preserve">.2 </w:t>
      </w:r>
      <w:r w:rsidR="002D5288">
        <w:rPr>
          <w:rFonts w:hint="eastAsia"/>
          <w:b/>
        </w:rPr>
        <w:t>分析前准备</w:t>
      </w:r>
    </w:p>
    <w:p w:rsidR="00F72F57" w:rsidRDefault="00F72F57" w:rsidP="00F72F57">
      <w:pPr>
        <w:ind w:firstLineChars="200" w:firstLine="420"/>
      </w:pPr>
      <w:r>
        <w:rPr>
          <w:rFonts w:hint="eastAsia"/>
        </w:rPr>
        <w:t>HAZOP</w:t>
      </w:r>
      <w:r>
        <w:rPr>
          <w:rFonts w:hint="eastAsia"/>
        </w:rPr>
        <w:t>分析</w:t>
      </w:r>
      <w:r w:rsidR="002D5288">
        <w:rPr>
          <w:rFonts w:hint="eastAsia"/>
        </w:rPr>
        <w:t>应做好准备工作，准备</w:t>
      </w:r>
      <w:r>
        <w:rPr>
          <w:rFonts w:hint="eastAsia"/>
        </w:rPr>
        <w:t>工作</w:t>
      </w:r>
      <w:r w:rsidR="00C465D6">
        <w:rPr>
          <w:rFonts w:hint="eastAsia"/>
        </w:rPr>
        <w:t>的内容</w:t>
      </w:r>
      <w:r>
        <w:rPr>
          <w:rFonts w:hint="eastAsia"/>
        </w:rPr>
        <w:t>主要包括：</w:t>
      </w:r>
    </w:p>
    <w:p w:rsidR="00727025" w:rsidRDefault="00F72F57" w:rsidP="00E4378E">
      <w:pPr>
        <w:autoSpaceDE w:val="0"/>
        <w:autoSpaceDN w:val="0"/>
        <w:adjustRightInd w:val="0"/>
        <w:ind w:leftChars="201" w:left="708" w:hangingChars="136" w:hanging="286"/>
        <w:jc w:val="left"/>
      </w:pPr>
      <w:r>
        <w:rPr>
          <w:rFonts w:hint="eastAsia"/>
        </w:rPr>
        <w:lastRenderedPageBreak/>
        <w:t>a</w:t>
      </w:r>
      <w:r>
        <w:rPr>
          <w:rFonts w:hint="eastAsia"/>
        </w:rPr>
        <w:t>）制定分析计划和进度。</w:t>
      </w:r>
      <w:r w:rsidR="00157148">
        <w:rPr>
          <w:rFonts w:hint="eastAsia"/>
        </w:rPr>
        <w:t>具体</w:t>
      </w:r>
      <w:r>
        <w:rPr>
          <w:rFonts w:hint="eastAsia"/>
        </w:rPr>
        <w:t>内容包括</w:t>
      </w:r>
      <w:r w:rsidR="00727025">
        <w:rPr>
          <w:rFonts w:hint="eastAsia"/>
        </w:rPr>
        <w:t>：</w:t>
      </w:r>
    </w:p>
    <w:p w:rsidR="00727025" w:rsidRPr="002D5288" w:rsidRDefault="00F72F57" w:rsidP="002D5288">
      <w:pPr>
        <w:pStyle w:val="afffffff5"/>
        <w:numPr>
          <w:ilvl w:val="0"/>
          <w:numId w:val="27"/>
        </w:numPr>
        <w:ind w:leftChars="336" w:left="989" w:hangingChars="135" w:hanging="283"/>
        <w:rPr>
          <w:szCs w:val="21"/>
        </w:rPr>
      </w:pPr>
      <w:r w:rsidRPr="002D5288">
        <w:rPr>
          <w:rFonts w:hint="eastAsia"/>
          <w:szCs w:val="21"/>
        </w:rPr>
        <w:t>分析目标和范围</w:t>
      </w:r>
      <w:r w:rsidR="00727025" w:rsidRPr="002D5288">
        <w:rPr>
          <w:rFonts w:hint="eastAsia"/>
          <w:szCs w:val="21"/>
        </w:rPr>
        <w:t>；</w:t>
      </w:r>
    </w:p>
    <w:p w:rsidR="00727025" w:rsidRPr="002D5288" w:rsidRDefault="00F72F57" w:rsidP="002D5288">
      <w:pPr>
        <w:pStyle w:val="afffffff5"/>
        <w:numPr>
          <w:ilvl w:val="0"/>
          <w:numId w:val="27"/>
        </w:numPr>
        <w:ind w:leftChars="336" w:left="989" w:hangingChars="135" w:hanging="283"/>
        <w:rPr>
          <w:szCs w:val="21"/>
        </w:rPr>
      </w:pPr>
      <w:r w:rsidRPr="002D5288">
        <w:rPr>
          <w:rFonts w:hint="eastAsia"/>
          <w:szCs w:val="21"/>
        </w:rPr>
        <w:t>分析成员名单</w:t>
      </w:r>
      <w:r w:rsidR="00727025" w:rsidRPr="002D5288">
        <w:rPr>
          <w:rFonts w:hint="eastAsia"/>
          <w:szCs w:val="21"/>
        </w:rPr>
        <w:t>；</w:t>
      </w:r>
    </w:p>
    <w:p w:rsidR="00727025" w:rsidRPr="002D5288" w:rsidRDefault="00F72F57" w:rsidP="002D5288">
      <w:pPr>
        <w:pStyle w:val="afffffff5"/>
        <w:numPr>
          <w:ilvl w:val="0"/>
          <w:numId w:val="27"/>
        </w:numPr>
        <w:ind w:leftChars="336" w:left="989" w:hangingChars="135" w:hanging="283"/>
        <w:rPr>
          <w:szCs w:val="21"/>
        </w:rPr>
      </w:pPr>
      <w:r w:rsidRPr="002D5288">
        <w:rPr>
          <w:rFonts w:hint="eastAsia"/>
          <w:szCs w:val="21"/>
        </w:rPr>
        <w:t>详细的技术资料</w:t>
      </w:r>
      <w:r w:rsidR="00157148" w:rsidRPr="002D5288">
        <w:rPr>
          <w:rFonts w:hint="eastAsia"/>
          <w:szCs w:val="21"/>
        </w:rPr>
        <w:t>与</w:t>
      </w:r>
      <w:r w:rsidRPr="002D5288">
        <w:rPr>
          <w:rFonts w:hint="eastAsia"/>
          <w:szCs w:val="21"/>
        </w:rPr>
        <w:t>参考资料的清单</w:t>
      </w:r>
      <w:r w:rsidR="00727025" w:rsidRPr="002D5288">
        <w:rPr>
          <w:rFonts w:hint="eastAsia"/>
          <w:szCs w:val="21"/>
        </w:rPr>
        <w:t>；</w:t>
      </w:r>
    </w:p>
    <w:p w:rsidR="00727025" w:rsidRPr="002D5288" w:rsidRDefault="00F72F57" w:rsidP="002D5288">
      <w:pPr>
        <w:pStyle w:val="afffffff5"/>
        <w:numPr>
          <w:ilvl w:val="0"/>
          <w:numId w:val="27"/>
        </w:numPr>
        <w:ind w:leftChars="336" w:left="989" w:hangingChars="135" w:hanging="283"/>
        <w:rPr>
          <w:szCs w:val="21"/>
        </w:rPr>
      </w:pPr>
      <w:r w:rsidRPr="002D5288">
        <w:rPr>
          <w:rFonts w:hint="eastAsia"/>
          <w:szCs w:val="21"/>
        </w:rPr>
        <w:t>会务安排（</w:t>
      </w:r>
      <w:proofErr w:type="gramStart"/>
      <w:r w:rsidRPr="002D5288">
        <w:rPr>
          <w:rFonts w:hint="eastAsia"/>
          <w:szCs w:val="21"/>
        </w:rPr>
        <w:t>含会议</w:t>
      </w:r>
      <w:proofErr w:type="gramEnd"/>
      <w:r w:rsidRPr="002D5288">
        <w:rPr>
          <w:rFonts w:hint="eastAsia"/>
          <w:szCs w:val="21"/>
        </w:rPr>
        <w:t>日期、次数和地点</w:t>
      </w:r>
      <w:r w:rsidR="003E3EFB" w:rsidRPr="002D5288">
        <w:rPr>
          <w:rFonts w:hint="eastAsia"/>
          <w:szCs w:val="21"/>
        </w:rPr>
        <w:t>等</w:t>
      </w:r>
      <w:r w:rsidRPr="002D5288">
        <w:rPr>
          <w:rFonts w:hint="eastAsia"/>
          <w:szCs w:val="21"/>
        </w:rPr>
        <w:t>）</w:t>
      </w:r>
      <w:r w:rsidR="00727025" w:rsidRPr="002D5288">
        <w:rPr>
          <w:rFonts w:hint="eastAsia"/>
          <w:szCs w:val="21"/>
        </w:rPr>
        <w:t>；</w:t>
      </w:r>
    </w:p>
    <w:p w:rsidR="00727025" w:rsidRPr="002D5288" w:rsidRDefault="00F72F57" w:rsidP="002D5288">
      <w:pPr>
        <w:pStyle w:val="afffffff5"/>
        <w:numPr>
          <w:ilvl w:val="0"/>
          <w:numId w:val="27"/>
        </w:numPr>
        <w:ind w:leftChars="336" w:left="989" w:hangingChars="135" w:hanging="283"/>
        <w:rPr>
          <w:szCs w:val="21"/>
        </w:rPr>
      </w:pPr>
      <w:r w:rsidRPr="002D5288">
        <w:rPr>
          <w:rFonts w:hint="eastAsia"/>
          <w:szCs w:val="21"/>
        </w:rPr>
        <w:t>要求的记录格式</w:t>
      </w:r>
      <w:r w:rsidR="00727025" w:rsidRPr="002D5288">
        <w:rPr>
          <w:rFonts w:hint="eastAsia"/>
          <w:szCs w:val="21"/>
        </w:rPr>
        <w:t>；</w:t>
      </w:r>
    </w:p>
    <w:p w:rsidR="00F72F57" w:rsidRPr="002D5288" w:rsidRDefault="00F72F57" w:rsidP="002D5288">
      <w:pPr>
        <w:pStyle w:val="afffffff5"/>
        <w:numPr>
          <w:ilvl w:val="0"/>
          <w:numId w:val="27"/>
        </w:numPr>
        <w:ind w:leftChars="336" w:left="989" w:hangingChars="135" w:hanging="283"/>
        <w:rPr>
          <w:szCs w:val="21"/>
        </w:rPr>
      </w:pPr>
      <w:r w:rsidRPr="002D5288">
        <w:rPr>
          <w:rFonts w:hint="eastAsia"/>
          <w:szCs w:val="21"/>
        </w:rPr>
        <w:t>分析中可能适用的模板。</w:t>
      </w:r>
    </w:p>
    <w:p w:rsidR="00F72F57" w:rsidRDefault="00F72F57" w:rsidP="00E4378E">
      <w:pPr>
        <w:autoSpaceDE w:val="0"/>
        <w:autoSpaceDN w:val="0"/>
        <w:adjustRightInd w:val="0"/>
        <w:ind w:leftChars="201" w:left="708" w:hangingChars="136" w:hanging="286"/>
        <w:jc w:val="left"/>
      </w:pPr>
      <w:r>
        <w:rPr>
          <w:rFonts w:hint="eastAsia"/>
        </w:rPr>
        <w:t>b</w:t>
      </w:r>
      <w:r>
        <w:rPr>
          <w:rFonts w:hint="eastAsia"/>
        </w:rPr>
        <w:t>）收集分析需要的技术资料</w:t>
      </w:r>
      <w:r w:rsidR="00157148">
        <w:rPr>
          <w:rFonts w:hint="eastAsia"/>
        </w:rPr>
        <w:t>，包括但不限于：</w:t>
      </w:r>
    </w:p>
    <w:p w:rsidR="00F72F57" w:rsidRPr="00E4378E" w:rsidRDefault="00F72F57" w:rsidP="00635865">
      <w:pPr>
        <w:pStyle w:val="afffffff5"/>
        <w:numPr>
          <w:ilvl w:val="0"/>
          <w:numId w:val="27"/>
        </w:numPr>
        <w:ind w:leftChars="336" w:left="989" w:hangingChars="135" w:hanging="283"/>
        <w:rPr>
          <w:szCs w:val="21"/>
        </w:rPr>
      </w:pPr>
      <w:r w:rsidRPr="00E4378E">
        <w:rPr>
          <w:rFonts w:hint="eastAsia"/>
          <w:szCs w:val="21"/>
        </w:rPr>
        <w:t>加氢站建设</w:t>
      </w:r>
      <w:r w:rsidR="00157148">
        <w:rPr>
          <w:rFonts w:hint="eastAsia"/>
          <w:szCs w:val="21"/>
        </w:rPr>
        <w:t>地</w:t>
      </w:r>
      <w:r w:rsidRPr="00E4378E">
        <w:rPr>
          <w:rFonts w:hint="eastAsia"/>
          <w:szCs w:val="21"/>
        </w:rPr>
        <w:t>自然条件</w:t>
      </w:r>
      <w:r w:rsidR="00E667D1">
        <w:rPr>
          <w:rFonts w:hint="eastAsia"/>
          <w:szCs w:val="21"/>
        </w:rPr>
        <w:t>；</w:t>
      </w:r>
    </w:p>
    <w:p w:rsidR="00F72F57" w:rsidRPr="00E4378E" w:rsidRDefault="00F72F57" w:rsidP="00635865">
      <w:pPr>
        <w:pStyle w:val="afffffff5"/>
        <w:numPr>
          <w:ilvl w:val="0"/>
          <w:numId w:val="27"/>
        </w:numPr>
        <w:ind w:leftChars="336" w:left="989" w:hangingChars="135" w:hanging="283"/>
        <w:rPr>
          <w:szCs w:val="21"/>
        </w:rPr>
      </w:pPr>
      <w:r w:rsidRPr="00E4378E">
        <w:rPr>
          <w:rFonts w:hint="eastAsia"/>
          <w:szCs w:val="21"/>
        </w:rPr>
        <w:t>氢气的危险化学品安全技术说明书数据</w:t>
      </w:r>
      <w:r w:rsidR="00157148">
        <w:rPr>
          <w:rFonts w:hint="eastAsia"/>
          <w:szCs w:val="21"/>
        </w:rPr>
        <w:t>；</w:t>
      </w:r>
    </w:p>
    <w:p w:rsidR="00727025" w:rsidRDefault="00F72F57" w:rsidP="00635865">
      <w:pPr>
        <w:pStyle w:val="afffffff5"/>
        <w:numPr>
          <w:ilvl w:val="0"/>
          <w:numId w:val="27"/>
        </w:numPr>
        <w:ind w:leftChars="336" w:left="989" w:hangingChars="135" w:hanging="283"/>
        <w:rPr>
          <w:szCs w:val="21"/>
        </w:rPr>
      </w:pPr>
      <w:r w:rsidRPr="00E4378E">
        <w:rPr>
          <w:rFonts w:hint="eastAsia"/>
          <w:szCs w:val="21"/>
        </w:rPr>
        <w:t>工艺设计资料。主要包括</w:t>
      </w:r>
      <w:r w:rsidR="00157148">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727025">
        <w:rPr>
          <w:rFonts w:hint="eastAsia"/>
        </w:rPr>
        <w:t>工艺流程图</w:t>
      </w:r>
      <w:r w:rsidR="00F72F57" w:rsidRPr="00E4378E">
        <w:rPr>
          <w:rFonts w:hint="eastAsia"/>
          <w:szCs w:val="21"/>
        </w:rPr>
        <w:t>(PFD</w:t>
      </w:r>
      <w:r>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管道及仪表流程图</w:t>
      </w:r>
      <w:r w:rsidR="00F72F57" w:rsidRPr="00E4378E">
        <w:rPr>
          <w:rFonts w:hint="eastAsia"/>
          <w:szCs w:val="21"/>
        </w:rPr>
        <w:t>(P&amp;ID</w:t>
      </w:r>
      <w:r>
        <w:rPr>
          <w:rFonts w:hint="eastAsia"/>
          <w:szCs w:val="21"/>
        </w:rPr>
        <w:t>）；</w:t>
      </w:r>
    </w:p>
    <w:p w:rsidR="00727025" w:rsidRDefault="00727025" w:rsidP="00727025">
      <w:pPr>
        <w:ind w:leftChars="541" w:left="1558" w:hangingChars="201" w:hanging="422"/>
        <w:rPr>
          <w:szCs w:val="21"/>
        </w:rPr>
      </w:pPr>
      <w:r>
        <w:rPr>
          <w:rFonts w:hint="eastAsia"/>
          <w:szCs w:val="21"/>
        </w:rPr>
        <w:t>——工艺流程说明；</w:t>
      </w:r>
    </w:p>
    <w:p w:rsidR="00727025" w:rsidRDefault="00727025" w:rsidP="00727025">
      <w:pPr>
        <w:ind w:leftChars="541" w:left="1558" w:hangingChars="201" w:hanging="422"/>
        <w:rPr>
          <w:szCs w:val="21"/>
        </w:rPr>
      </w:pPr>
      <w:r>
        <w:rPr>
          <w:rFonts w:hint="eastAsia"/>
          <w:szCs w:val="21"/>
        </w:rPr>
        <w:t>——操作规程；</w:t>
      </w:r>
    </w:p>
    <w:p w:rsidR="00727025" w:rsidRDefault="00727025" w:rsidP="00727025">
      <w:pPr>
        <w:ind w:leftChars="541" w:left="1558" w:hangingChars="201" w:hanging="422"/>
        <w:rPr>
          <w:szCs w:val="21"/>
        </w:rPr>
      </w:pPr>
      <w:r>
        <w:rPr>
          <w:rFonts w:hint="eastAsia"/>
          <w:szCs w:val="21"/>
        </w:rPr>
        <w:t>——界区条件表；</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平面布置图</w:t>
      </w:r>
      <w:r>
        <w:rPr>
          <w:rFonts w:hint="eastAsia"/>
          <w:szCs w:val="21"/>
        </w:rPr>
        <w:t>；</w:t>
      </w:r>
    </w:p>
    <w:p w:rsidR="00727025" w:rsidRDefault="00727025" w:rsidP="00727025">
      <w:pPr>
        <w:ind w:leftChars="541" w:left="1558" w:hangingChars="201" w:hanging="422"/>
        <w:rPr>
          <w:szCs w:val="21"/>
        </w:rPr>
      </w:pPr>
      <w:r>
        <w:rPr>
          <w:rFonts w:hint="eastAsia"/>
          <w:szCs w:val="21"/>
        </w:rPr>
        <w:t>——爆炸危险区域划分图；</w:t>
      </w:r>
    </w:p>
    <w:p w:rsidR="00727025" w:rsidRDefault="00727025" w:rsidP="00727025">
      <w:pPr>
        <w:ind w:leftChars="541" w:left="1558" w:hangingChars="201" w:hanging="422"/>
        <w:rPr>
          <w:szCs w:val="21"/>
        </w:rPr>
      </w:pPr>
      <w:r>
        <w:rPr>
          <w:rFonts w:hint="eastAsia"/>
          <w:szCs w:val="21"/>
        </w:rPr>
        <w:t>——控制系统</w:t>
      </w:r>
      <w:proofErr w:type="gramStart"/>
      <w:r>
        <w:rPr>
          <w:rFonts w:hint="eastAsia"/>
          <w:szCs w:val="21"/>
        </w:rPr>
        <w:t>联锁</w:t>
      </w:r>
      <w:proofErr w:type="gramEnd"/>
      <w:r>
        <w:rPr>
          <w:rFonts w:hint="eastAsia"/>
          <w:szCs w:val="21"/>
        </w:rPr>
        <w:t>逻辑图及说明文件；</w:t>
      </w:r>
    </w:p>
    <w:p w:rsidR="00727025" w:rsidRDefault="00727025" w:rsidP="00727025">
      <w:pPr>
        <w:ind w:leftChars="541" w:left="1558" w:hangingChars="201" w:hanging="422"/>
        <w:rPr>
          <w:szCs w:val="21"/>
        </w:rPr>
      </w:pPr>
      <w:r>
        <w:rPr>
          <w:rFonts w:hint="eastAsia"/>
          <w:szCs w:val="21"/>
        </w:rPr>
        <w:t>——消防系统的设计依据及说明；</w:t>
      </w:r>
    </w:p>
    <w:p w:rsidR="00727025" w:rsidRDefault="00727025" w:rsidP="00727025">
      <w:pPr>
        <w:ind w:leftChars="541" w:left="1558" w:hangingChars="201" w:hanging="422"/>
        <w:rPr>
          <w:szCs w:val="21"/>
        </w:rPr>
      </w:pPr>
      <w:r>
        <w:rPr>
          <w:rFonts w:hint="eastAsia"/>
          <w:szCs w:val="21"/>
        </w:rPr>
        <w:t>——公用工程系统的设计依据及说明；</w:t>
      </w:r>
    </w:p>
    <w:p w:rsidR="00727025" w:rsidRDefault="00727025" w:rsidP="00727025">
      <w:pPr>
        <w:ind w:leftChars="541" w:left="1558" w:hangingChars="201" w:hanging="422"/>
        <w:rPr>
          <w:szCs w:val="21"/>
        </w:rPr>
      </w:pPr>
      <w:r>
        <w:rPr>
          <w:rFonts w:hint="eastAsia"/>
          <w:szCs w:val="21"/>
        </w:rPr>
        <w:t>——工艺参数的安全操作范围；</w:t>
      </w:r>
    </w:p>
    <w:p w:rsidR="00727025" w:rsidRDefault="00727025" w:rsidP="00727025">
      <w:pPr>
        <w:ind w:leftChars="541" w:left="1558" w:hangingChars="201" w:hanging="422"/>
        <w:rPr>
          <w:szCs w:val="21"/>
        </w:rPr>
      </w:pPr>
      <w:r>
        <w:rPr>
          <w:rFonts w:hint="eastAsia"/>
          <w:szCs w:val="21"/>
        </w:rPr>
        <w:t>——对设计所依据的各项标准或引用资料的说明；</w:t>
      </w:r>
    </w:p>
    <w:p w:rsidR="00727025" w:rsidRDefault="00727025" w:rsidP="00727025">
      <w:pPr>
        <w:ind w:leftChars="541" w:left="1558" w:hangingChars="201" w:hanging="422"/>
        <w:rPr>
          <w:szCs w:val="21"/>
        </w:rPr>
      </w:pPr>
      <w:r>
        <w:rPr>
          <w:rFonts w:hint="eastAsia"/>
          <w:szCs w:val="21"/>
        </w:rPr>
        <w:t>——加氢站事故案例；</w:t>
      </w:r>
    </w:p>
    <w:p w:rsidR="00F72F57" w:rsidRPr="00E4378E" w:rsidRDefault="00727025" w:rsidP="00727025">
      <w:pPr>
        <w:ind w:leftChars="541" w:left="1558" w:hangingChars="201" w:hanging="422"/>
        <w:rPr>
          <w:szCs w:val="21"/>
        </w:rPr>
      </w:pPr>
      <w:r>
        <w:rPr>
          <w:rFonts w:hint="eastAsia"/>
          <w:szCs w:val="21"/>
        </w:rPr>
        <w:t>——</w:t>
      </w:r>
      <w:r w:rsidR="00F72F57" w:rsidRPr="00E4378E">
        <w:rPr>
          <w:rFonts w:hint="eastAsia"/>
          <w:szCs w:val="21"/>
        </w:rPr>
        <w:t>其他相关的工艺技术信息资料</w:t>
      </w:r>
      <w:r>
        <w:rPr>
          <w:rFonts w:hint="eastAsia"/>
          <w:szCs w:val="21"/>
        </w:rPr>
        <w:t>。</w:t>
      </w:r>
    </w:p>
    <w:p w:rsidR="00727025" w:rsidRDefault="00F72F57" w:rsidP="00635865">
      <w:pPr>
        <w:pStyle w:val="afffffff5"/>
        <w:numPr>
          <w:ilvl w:val="0"/>
          <w:numId w:val="27"/>
        </w:numPr>
        <w:ind w:leftChars="336" w:left="989" w:hangingChars="135" w:hanging="283"/>
        <w:rPr>
          <w:szCs w:val="21"/>
        </w:rPr>
      </w:pPr>
      <w:r w:rsidRPr="00E4378E">
        <w:rPr>
          <w:rFonts w:hint="eastAsia"/>
          <w:szCs w:val="21"/>
        </w:rPr>
        <w:t>设备设计资料。包括</w:t>
      </w:r>
      <w:r w:rsidR="00727025">
        <w:rPr>
          <w:rFonts w:hint="eastAsia"/>
          <w:szCs w:val="21"/>
        </w:rPr>
        <w:t>：</w:t>
      </w:r>
    </w:p>
    <w:p w:rsidR="00727025" w:rsidRDefault="00727025" w:rsidP="00727025">
      <w:pPr>
        <w:ind w:leftChars="541" w:left="1558" w:hangingChars="201" w:hanging="422"/>
        <w:rPr>
          <w:szCs w:val="21"/>
        </w:rPr>
      </w:pPr>
      <w:r>
        <w:rPr>
          <w:rFonts w:hint="eastAsia"/>
          <w:szCs w:val="21"/>
        </w:rPr>
        <w:t>——设备和管道数据表；</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安全阀等安全附件的规格书和相关文件</w:t>
      </w:r>
      <w:r>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自控系统的</w:t>
      </w:r>
      <w:proofErr w:type="gramStart"/>
      <w:r w:rsidR="00F72F57" w:rsidRPr="00E4378E">
        <w:rPr>
          <w:rFonts w:hint="eastAsia"/>
          <w:szCs w:val="21"/>
        </w:rPr>
        <w:t>联锁</w:t>
      </w:r>
      <w:proofErr w:type="gramEnd"/>
      <w:r w:rsidR="00F72F57" w:rsidRPr="00E4378E">
        <w:rPr>
          <w:rFonts w:hint="eastAsia"/>
          <w:szCs w:val="21"/>
        </w:rPr>
        <w:t>配置资料或相关的说明文件</w:t>
      </w:r>
      <w:r>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安全设施设计资料</w:t>
      </w:r>
      <w:r>
        <w:rPr>
          <w:rFonts w:hint="eastAsia"/>
          <w:szCs w:val="21"/>
        </w:rPr>
        <w:t>；</w:t>
      </w:r>
    </w:p>
    <w:p w:rsidR="00F72F57" w:rsidRPr="00E4378E" w:rsidRDefault="00727025" w:rsidP="00727025">
      <w:pPr>
        <w:ind w:leftChars="541" w:left="1558" w:hangingChars="201" w:hanging="422"/>
        <w:rPr>
          <w:szCs w:val="21"/>
        </w:rPr>
      </w:pPr>
      <w:r>
        <w:rPr>
          <w:rFonts w:hint="eastAsia"/>
          <w:szCs w:val="21"/>
        </w:rPr>
        <w:t>——</w:t>
      </w:r>
      <w:r w:rsidR="00F72F57" w:rsidRPr="00E4378E">
        <w:rPr>
          <w:rFonts w:hint="eastAsia"/>
          <w:szCs w:val="21"/>
        </w:rPr>
        <w:t>其他相关资料</w:t>
      </w:r>
      <w:r w:rsidR="003E3EFB">
        <w:rPr>
          <w:rFonts w:hint="eastAsia"/>
          <w:szCs w:val="21"/>
        </w:rPr>
        <w:t>；</w:t>
      </w:r>
    </w:p>
    <w:p w:rsidR="00727025" w:rsidRDefault="00F72F57" w:rsidP="00635865">
      <w:pPr>
        <w:pStyle w:val="afffffff5"/>
        <w:numPr>
          <w:ilvl w:val="0"/>
          <w:numId w:val="27"/>
        </w:numPr>
        <w:ind w:leftChars="336" w:left="989" w:hangingChars="135" w:hanging="283"/>
        <w:rPr>
          <w:szCs w:val="21"/>
        </w:rPr>
      </w:pPr>
      <w:r w:rsidRPr="00E4378E">
        <w:rPr>
          <w:rFonts w:hint="eastAsia"/>
          <w:szCs w:val="21"/>
        </w:rPr>
        <w:t>操作运行及检验检测资料。包括</w:t>
      </w:r>
      <w:r w:rsidR="00727025">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相关分析评价的报告</w:t>
      </w:r>
      <w:r>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相关的技改、技</w:t>
      </w:r>
      <w:proofErr w:type="gramStart"/>
      <w:r w:rsidR="00F72F57" w:rsidRPr="00E4378E">
        <w:rPr>
          <w:rFonts w:hint="eastAsia"/>
          <w:szCs w:val="21"/>
        </w:rPr>
        <w:t>措</w:t>
      </w:r>
      <w:proofErr w:type="gramEnd"/>
      <w:r w:rsidR="00F72F57" w:rsidRPr="00E4378E">
        <w:rPr>
          <w:rFonts w:hint="eastAsia"/>
          <w:szCs w:val="21"/>
        </w:rPr>
        <w:t>等变更记录和</w:t>
      </w:r>
      <w:proofErr w:type="gramStart"/>
      <w:r w:rsidR="00F72F57" w:rsidRPr="00E4378E">
        <w:rPr>
          <w:rFonts w:hint="eastAsia"/>
          <w:szCs w:val="21"/>
        </w:rPr>
        <w:t>检维修</w:t>
      </w:r>
      <w:proofErr w:type="gramEnd"/>
      <w:r w:rsidR="00F72F57" w:rsidRPr="00E4378E">
        <w:rPr>
          <w:rFonts w:hint="eastAsia"/>
          <w:szCs w:val="21"/>
        </w:rPr>
        <w:t>记录</w:t>
      </w:r>
      <w:r>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加氢站事故记录及事故调查报告</w:t>
      </w:r>
      <w:r>
        <w:rPr>
          <w:rFonts w:hint="eastAsia"/>
          <w:szCs w:val="21"/>
        </w:rPr>
        <w:t>；</w:t>
      </w:r>
    </w:p>
    <w:p w:rsidR="00727025" w:rsidRDefault="00727025" w:rsidP="00727025">
      <w:pPr>
        <w:ind w:leftChars="541" w:left="1558" w:hangingChars="201" w:hanging="422"/>
        <w:rPr>
          <w:szCs w:val="21"/>
        </w:rPr>
      </w:pPr>
      <w:r>
        <w:rPr>
          <w:rFonts w:hint="eastAsia"/>
          <w:szCs w:val="21"/>
        </w:rPr>
        <w:t>——</w:t>
      </w:r>
      <w:r w:rsidR="00F72F57" w:rsidRPr="00E4378E">
        <w:rPr>
          <w:rFonts w:hint="eastAsia"/>
          <w:szCs w:val="21"/>
        </w:rPr>
        <w:t>加氢站现行操作规程和规章制度</w:t>
      </w:r>
      <w:r>
        <w:rPr>
          <w:rFonts w:hint="eastAsia"/>
          <w:szCs w:val="21"/>
        </w:rPr>
        <w:t>；</w:t>
      </w:r>
    </w:p>
    <w:p w:rsidR="00F72F57" w:rsidRPr="00E4378E" w:rsidRDefault="00727025" w:rsidP="00727025">
      <w:pPr>
        <w:ind w:leftChars="541" w:left="1558" w:hangingChars="201" w:hanging="422"/>
        <w:rPr>
          <w:szCs w:val="21"/>
        </w:rPr>
      </w:pPr>
      <w:r>
        <w:rPr>
          <w:rFonts w:hint="eastAsia"/>
          <w:szCs w:val="21"/>
        </w:rPr>
        <w:t>——</w:t>
      </w:r>
      <w:r w:rsidR="00F72F57" w:rsidRPr="00E4378E">
        <w:rPr>
          <w:rFonts w:hint="eastAsia"/>
          <w:szCs w:val="21"/>
        </w:rPr>
        <w:t>其他的资料。</w:t>
      </w:r>
    </w:p>
    <w:p w:rsidR="00F72F57" w:rsidRPr="00F72F57" w:rsidRDefault="001F1735" w:rsidP="00F72F57">
      <w:pPr>
        <w:rPr>
          <w:b/>
        </w:rPr>
      </w:pPr>
      <w:r>
        <w:rPr>
          <w:rFonts w:hint="eastAsia"/>
          <w:b/>
        </w:rPr>
        <w:t>6.3</w:t>
      </w:r>
      <w:r w:rsidR="00F72F57" w:rsidRPr="00F72F57">
        <w:rPr>
          <w:rFonts w:hint="eastAsia"/>
          <w:b/>
        </w:rPr>
        <w:t xml:space="preserve">.3 </w:t>
      </w:r>
      <w:r w:rsidR="00F72F57" w:rsidRPr="00F72F57">
        <w:rPr>
          <w:rFonts w:hint="eastAsia"/>
          <w:b/>
        </w:rPr>
        <w:t>开展分析</w:t>
      </w:r>
    </w:p>
    <w:p w:rsidR="00F72F57" w:rsidRDefault="00F72F57" w:rsidP="00F72F57">
      <w:pPr>
        <w:ind w:firstLineChars="200" w:firstLine="420"/>
      </w:pPr>
      <w:r>
        <w:rPr>
          <w:rFonts w:hint="eastAsia"/>
        </w:rPr>
        <w:t>HAZO</w:t>
      </w:r>
      <w:r w:rsidR="001A626E">
        <w:rPr>
          <w:rFonts w:hint="eastAsia"/>
        </w:rPr>
        <w:t>P</w:t>
      </w:r>
      <w:r>
        <w:rPr>
          <w:rFonts w:hint="eastAsia"/>
        </w:rPr>
        <w:t>按以下步骤进行分析：</w:t>
      </w:r>
    </w:p>
    <w:p w:rsidR="00727025" w:rsidRDefault="00F72F57" w:rsidP="00E4378E">
      <w:pPr>
        <w:autoSpaceDE w:val="0"/>
        <w:autoSpaceDN w:val="0"/>
        <w:adjustRightInd w:val="0"/>
        <w:ind w:leftChars="201" w:left="708" w:hangingChars="136" w:hanging="286"/>
        <w:jc w:val="left"/>
      </w:pPr>
      <w:r>
        <w:rPr>
          <w:rFonts w:hint="eastAsia"/>
        </w:rPr>
        <w:t>a</w:t>
      </w:r>
      <w:r>
        <w:rPr>
          <w:rFonts w:hint="eastAsia"/>
        </w:rPr>
        <w:t>）确定引导词和偏离</w:t>
      </w:r>
    </w:p>
    <w:p w:rsidR="00F72F57" w:rsidRDefault="00F72F57" w:rsidP="00727025">
      <w:pPr>
        <w:autoSpaceDE w:val="0"/>
        <w:autoSpaceDN w:val="0"/>
        <w:adjustRightInd w:val="0"/>
        <w:ind w:firstLineChars="200" w:firstLine="420"/>
        <w:jc w:val="left"/>
      </w:pPr>
      <w:r>
        <w:rPr>
          <w:rFonts w:hint="eastAsia"/>
        </w:rPr>
        <w:t>对引导词应建立清单，引导词应完整、适宜，不能太具体，也不能太笼统，</w:t>
      </w:r>
      <w:r w:rsidRPr="004D319A">
        <w:rPr>
          <w:rFonts w:hint="eastAsia"/>
        </w:rPr>
        <w:t>太具体和专业可能限制思路和讨论</w:t>
      </w:r>
      <w:r>
        <w:rPr>
          <w:rFonts w:hint="eastAsia"/>
        </w:rPr>
        <w:t>，</w:t>
      </w:r>
      <w:r w:rsidRPr="004D319A">
        <w:rPr>
          <w:rFonts w:hint="eastAsia"/>
        </w:rPr>
        <w:t>但过于笼统则可能无法精确聚焦分析要点。</w:t>
      </w:r>
      <w:r>
        <w:rPr>
          <w:rFonts w:hint="eastAsia"/>
        </w:rPr>
        <w:t>HAZOP</w:t>
      </w:r>
      <w:r w:rsidR="006F4A49">
        <w:rPr>
          <w:rFonts w:hint="eastAsia"/>
        </w:rPr>
        <w:t>分享你</w:t>
      </w:r>
      <w:r>
        <w:rPr>
          <w:rFonts w:hint="eastAsia"/>
        </w:rPr>
        <w:t>常用的引导词和偏离见表</w:t>
      </w:r>
      <w:r w:rsidR="00E4378E">
        <w:rPr>
          <w:rFonts w:hint="eastAsia"/>
        </w:rPr>
        <w:t>6</w:t>
      </w:r>
      <w:r w:rsidR="006F4A49">
        <w:rPr>
          <w:rFonts w:hint="eastAsia"/>
        </w:rPr>
        <w:t>-</w:t>
      </w:r>
      <w:r w:rsidR="00E4378E">
        <w:rPr>
          <w:rFonts w:hint="eastAsia"/>
        </w:rPr>
        <w:t>1</w:t>
      </w:r>
      <w:r>
        <w:rPr>
          <w:rFonts w:hint="eastAsia"/>
        </w:rPr>
        <w:t>。</w:t>
      </w:r>
    </w:p>
    <w:p w:rsidR="00F72F57" w:rsidRDefault="00F72F57" w:rsidP="00F72F57">
      <w:pPr>
        <w:jc w:val="center"/>
      </w:pPr>
      <w:r>
        <w:rPr>
          <w:rFonts w:hint="eastAsia"/>
        </w:rPr>
        <w:t>表</w:t>
      </w:r>
      <w:r w:rsidR="00E4378E">
        <w:rPr>
          <w:rFonts w:hint="eastAsia"/>
        </w:rPr>
        <w:t>6</w:t>
      </w:r>
      <w:r w:rsidR="006F4A49">
        <w:rPr>
          <w:rFonts w:hint="eastAsia"/>
        </w:rPr>
        <w:t>-</w:t>
      </w:r>
      <w:r w:rsidR="00E4378E">
        <w:rPr>
          <w:rFonts w:hint="eastAsia"/>
        </w:rPr>
        <w:t>1</w:t>
      </w:r>
      <w:r>
        <w:rPr>
          <w:rFonts w:hint="eastAsia"/>
        </w:rPr>
        <w:t xml:space="preserve"> </w:t>
      </w:r>
      <w:r>
        <w:rPr>
          <w:rFonts w:hint="eastAsia"/>
        </w:rPr>
        <w:tab/>
        <w:t>HAZOP</w:t>
      </w:r>
      <w:r>
        <w:rPr>
          <w:rFonts w:hint="eastAsia"/>
        </w:rPr>
        <w:t>分析</w:t>
      </w:r>
      <w:proofErr w:type="gramStart"/>
      <w:r>
        <w:rPr>
          <w:rFonts w:hint="eastAsia"/>
        </w:rPr>
        <w:t>常用引导</w:t>
      </w:r>
      <w:proofErr w:type="gramEnd"/>
      <w:r>
        <w:rPr>
          <w:rFonts w:hint="eastAsia"/>
        </w:rPr>
        <w:t>词和偏离</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1228"/>
        <w:gridCol w:w="1227"/>
        <w:gridCol w:w="1227"/>
        <w:gridCol w:w="1227"/>
        <w:gridCol w:w="1227"/>
        <w:gridCol w:w="1227"/>
      </w:tblGrid>
      <w:tr w:rsidR="00F72F57" w:rsidTr="00F72F57">
        <w:trPr>
          <w:trHeight w:val="292"/>
        </w:trPr>
        <w:tc>
          <w:tcPr>
            <w:tcW w:w="1121" w:type="dxa"/>
            <w:vAlign w:val="center"/>
          </w:tcPr>
          <w:p w:rsidR="00F72F57" w:rsidRDefault="00F72F57" w:rsidP="00F72F57">
            <w:pPr>
              <w:ind w:left="-58"/>
              <w:jc w:val="center"/>
            </w:pPr>
            <w:r>
              <w:rPr>
                <w:rFonts w:hint="eastAsia"/>
              </w:rPr>
              <w:lastRenderedPageBreak/>
              <w:t>偏离类型</w:t>
            </w:r>
          </w:p>
        </w:tc>
        <w:tc>
          <w:tcPr>
            <w:tcW w:w="1405" w:type="dxa"/>
            <w:vAlign w:val="center"/>
          </w:tcPr>
          <w:p w:rsidR="00F72F57" w:rsidRDefault="00157148" w:rsidP="00F72F57">
            <w:pPr>
              <w:ind w:left="-58"/>
              <w:jc w:val="center"/>
            </w:pPr>
            <w:r>
              <w:rPr>
                <w:rFonts w:hint="eastAsia"/>
              </w:rPr>
              <w:t xml:space="preserve"> </w:t>
            </w:r>
            <w:r>
              <w:rPr>
                <w:rFonts w:hint="eastAsia"/>
              </w:rPr>
              <w:t>否定</w:t>
            </w:r>
          </w:p>
        </w:tc>
        <w:tc>
          <w:tcPr>
            <w:tcW w:w="1405" w:type="dxa"/>
            <w:vAlign w:val="center"/>
          </w:tcPr>
          <w:p w:rsidR="00F72F57" w:rsidRDefault="00F72F57" w:rsidP="00F72F57">
            <w:pPr>
              <w:ind w:left="-58"/>
              <w:jc w:val="center"/>
            </w:pPr>
            <w:r>
              <w:rPr>
                <w:rFonts w:hint="eastAsia"/>
              </w:rPr>
              <w:t>数量改变</w:t>
            </w:r>
          </w:p>
        </w:tc>
        <w:tc>
          <w:tcPr>
            <w:tcW w:w="1405" w:type="dxa"/>
            <w:vAlign w:val="center"/>
          </w:tcPr>
          <w:p w:rsidR="00F72F57" w:rsidRDefault="00F72F57" w:rsidP="00F72F57">
            <w:pPr>
              <w:ind w:left="-58"/>
              <w:jc w:val="center"/>
            </w:pPr>
            <w:r>
              <w:rPr>
                <w:rFonts w:hint="eastAsia"/>
              </w:rPr>
              <w:t>性质改变</w:t>
            </w:r>
          </w:p>
        </w:tc>
        <w:tc>
          <w:tcPr>
            <w:tcW w:w="1405" w:type="dxa"/>
            <w:vAlign w:val="center"/>
          </w:tcPr>
          <w:p w:rsidR="00F72F57" w:rsidRDefault="00F72F57" w:rsidP="00F72F57">
            <w:pPr>
              <w:ind w:left="-58"/>
              <w:jc w:val="center"/>
            </w:pPr>
            <w:r>
              <w:rPr>
                <w:rFonts w:hint="eastAsia"/>
              </w:rPr>
              <w:t>替代</w:t>
            </w:r>
          </w:p>
        </w:tc>
        <w:tc>
          <w:tcPr>
            <w:tcW w:w="1405" w:type="dxa"/>
            <w:vAlign w:val="center"/>
          </w:tcPr>
          <w:p w:rsidR="00F72F57" w:rsidRDefault="00F72F57" w:rsidP="00F72F57">
            <w:pPr>
              <w:ind w:left="-58"/>
              <w:jc w:val="center"/>
            </w:pPr>
            <w:r>
              <w:rPr>
                <w:rFonts w:hint="eastAsia"/>
              </w:rPr>
              <w:t>时间</w:t>
            </w:r>
          </w:p>
        </w:tc>
        <w:tc>
          <w:tcPr>
            <w:tcW w:w="1405" w:type="dxa"/>
            <w:vAlign w:val="center"/>
          </w:tcPr>
          <w:p w:rsidR="00F72F57" w:rsidRDefault="00F72F57" w:rsidP="00F72F57">
            <w:pPr>
              <w:ind w:left="-58"/>
              <w:jc w:val="center"/>
            </w:pPr>
            <w:r>
              <w:rPr>
                <w:rFonts w:hint="eastAsia"/>
              </w:rPr>
              <w:t>顺序</w:t>
            </w:r>
            <w:proofErr w:type="gramStart"/>
            <w:r>
              <w:rPr>
                <w:rFonts w:hint="eastAsia"/>
              </w:rPr>
              <w:t>或步序</w:t>
            </w:r>
            <w:proofErr w:type="gramEnd"/>
          </w:p>
        </w:tc>
      </w:tr>
      <w:tr w:rsidR="00F72F57" w:rsidTr="00F72F57">
        <w:trPr>
          <w:trHeight w:val="292"/>
        </w:trPr>
        <w:tc>
          <w:tcPr>
            <w:tcW w:w="1121" w:type="dxa"/>
            <w:vAlign w:val="center"/>
          </w:tcPr>
          <w:p w:rsidR="00F72F57" w:rsidRDefault="00F72F57" w:rsidP="00F72F57">
            <w:pPr>
              <w:ind w:left="-58"/>
              <w:jc w:val="center"/>
            </w:pPr>
            <w:r>
              <w:rPr>
                <w:rFonts w:hint="eastAsia"/>
              </w:rPr>
              <w:t>引导词</w:t>
            </w:r>
          </w:p>
        </w:tc>
        <w:tc>
          <w:tcPr>
            <w:tcW w:w="1405" w:type="dxa"/>
            <w:vAlign w:val="center"/>
          </w:tcPr>
          <w:p w:rsidR="00157148" w:rsidRDefault="00157148" w:rsidP="00F72F57">
            <w:pPr>
              <w:ind w:left="-58"/>
              <w:jc w:val="center"/>
            </w:pPr>
            <w:r>
              <w:rPr>
                <w:rFonts w:hint="eastAsia"/>
              </w:rPr>
              <w:t>负</w:t>
            </w:r>
          </w:p>
          <w:p w:rsidR="00F72F57" w:rsidRDefault="00F72F57" w:rsidP="00F72F57">
            <w:pPr>
              <w:ind w:left="-58"/>
              <w:jc w:val="center"/>
            </w:pPr>
            <w:r>
              <w:rPr>
                <w:rFonts w:hint="eastAsia"/>
              </w:rPr>
              <w:t>无</w:t>
            </w:r>
          </w:p>
        </w:tc>
        <w:tc>
          <w:tcPr>
            <w:tcW w:w="1405" w:type="dxa"/>
            <w:vAlign w:val="center"/>
          </w:tcPr>
          <w:p w:rsidR="00F72F57" w:rsidRDefault="00F72F57" w:rsidP="00F72F57">
            <w:pPr>
              <w:ind w:left="-58"/>
              <w:jc w:val="center"/>
            </w:pPr>
            <w:r>
              <w:rPr>
                <w:rFonts w:hint="eastAsia"/>
              </w:rPr>
              <w:t>多</w:t>
            </w:r>
          </w:p>
          <w:p w:rsidR="00F72F57" w:rsidRDefault="00F72F57" w:rsidP="00F72F57">
            <w:pPr>
              <w:ind w:left="-58"/>
              <w:jc w:val="center"/>
            </w:pPr>
            <w:r>
              <w:rPr>
                <w:rFonts w:hint="eastAsia"/>
              </w:rPr>
              <w:t>少</w:t>
            </w:r>
          </w:p>
        </w:tc>
        <w:tc>
          <w:tcPr>
            <w:tcW w:w="1405" w:type="dxa"/>
            <w:vAlign w:val="center"/>
          </w:tcPr>
          <w:p w:rsidR="00F72F57" w:rsidRDefault="00F72F57" w:rsidP="00F72F57">
            <w:pPr>
              <w:ind w:left="-58"/>
              <w:jc w:val="center"/>
            </w:pPr>
            <w:r>
              <w:rPr>
                <w:rFonts w:hint="eastAsia"/>
              </w:rPr>
              <w:t>伴随</w:t>
            </w:r>
          </w:p>
          <w:p w:rsidR="00F72F57" w:rsidRDefault="00F72F57" w:rsidP="00F72F57">
            <w:pPr>
              <w:ind w:left="-58"/>
              <w:jc w:val="center"/>
            </w:pPr>
            <w:r>
              <w:rPr>
                <w:rFonts w:hint="eastAsia"/>
              </w:rPr>
              <w:t>部分</w:t>
            </w:r>
          </w:p>
        </w:tc>
        <w:tc>
          <w:tcPr>
            <w:tcW w:w="1405" w:type="dxa"/>
            <w:vAlign w:val="center"/>
          </w:tcPr>
          <w:p w:rsidR="00F72F57" w:rsidRDefault="00F72F57" w:rsidP="00F72F57">
            <w:pPr>
              <w:ind w:left="-58"/>
              <w:jc w:val="center"/>
            </w:pPr>
            <w:r>
              <w:rPr>
                <w:rFonts w:hint="eastAsia"/>
              </w:rPr>
              <w:t>反向</w:t>
            </w:r>
          </w:p>
          <w:p w:rsidR="00F72F57" w:rsidRDefault="00F72F57" w:rsidP="00F72F57">
            <w:pPr>
              <w:ind w:left="-58"/>
              <w:jc w:val="center"/>
            </w:pPr>
            <w:r>
              <w:rPr>
                <w:rFonts w:hint="eastAsia"/>
              </w:rPr>
              <w:t>异常</w:t>
            </w:r>
          </w:p>
        </w:tc>
        <w:tc>
          <w:tcPr>
            <w:tcW w:w="1405" w:type="dxa"/>
            <w:vAlign w:val="center"/>
          </w:tcPr>
          <w:p w:rsidR="00F72F57" w:rsidRDefault="00F72F57" w:rsidP="00F72F57">
            <w:pPr>
              <w:ind w:left="-58"/>
              <w:jc w:val="center"/>
            </w:pPr>
            <w:r>
              <w:rPr>
                <w:rFonts w:hint="eastAsia"/>
              </w:rPr>
              <w:t>早</w:t>
            </w:r>
          </w:p>
          <w:p w:rsidR="00F72F57" w:rsidRDefault="00F72F57" w:rsidP="00F72F57">
            <w:pPr>
              <w:ind w:left="-58"/>
              <w:jc w:val="center"/>
            </w:pPr>
            <w:r>
              <w:rPr>
                <w:rFonts w:hint="eastAsia"/>
              </w:rPr>
              <w:t>晚</w:t>
            </w:r>
          </w:p>
        </w:tc>
        <w:tc>
          <w:tcPr>
            <w:tcW w:w="1405" w:type="dxa"/>
            <w:vAlign w:val="center"/>
          </w:tcPr>
          <w:p w:rsidR="00F72F57" w:rsidRDefault="00F72F57" w:rsidP="00F72F57">
            <w:pPr>
              <w:ind w:left="-58"/>
              <w:jc w:val="center"/>
            </w:pPr>
            <w:r>
              <w:rPr>
                <w:rFonts w:hint="eastAsia"/>
              </w:rPr>
              <w:t>前</w:t>
            </w:r>
          </w:p>
          <w:p w:rsidR="00F72F57" w:rsidRDefault="00F72F57" w:rsidP="00F72F57">
            <w:pPr>
              <w:ind w:left="-58"/>
              <w:jc w:val="center"/>
            </w:pPr>
            <w:r>
              <w:rPr>
                <w:rFonts w:hint="eastAsia"/>
              </w:rPr>
              <w:t>后</w:t>
            </w:r>
          </w:p>
        </w:tc>
      </w:tr>
    </w:tbl>
    <w:p w:rsidR="00727025" w:rsidRDefault="00F72F57" w:rsidP="00E4378E">
      <w:pPr>
        <w:autoSpaceDE w:val="0"/>
        <w:autoSpaceDN w:val="0"/>
        <w:adjustRightInd w:val="0"/>
        <w:ind w:leftChars="201" w:left="708" w:hangingChars="136" w:hanging="286"/>
        <w:jc w:val="left"/>
      </w:pPr>
      <w:bookmarkStart w:id="57" w:name="OLE_LINK85"/>
      <w:bookmarkStart w:id="58" w:name="OLE_LINK86"/>
      <w:r>
        <w:rPr>
          <w:rFonts w:hint="eastAsia"/>
        </w:rPr>
        <w:t>b</w:t>
      </w:r>
      <w:r>
        <w:rPr>
          <w:rFonts w:hint="eastAsia"/>
        </w:rPr>
        <w:t>）划分节点</w:t>
      </w:r>
    </w:p>
    <w:p w:rsidR="00F72F57" w:rsidRPr="00AD149D" w:rsidRDefault="00F72F57" w:rsidP="00727025">
      <w:pPr>
        <w:autoSpaceDE w:val="0"/>
        <w:autoSpaceDN w:val="0"/>
        <w:adjustRightInd w:val="0"/>
        <w:ind w:firstLineChars="200" w:firstLine="420"/>
        <w:jc w:val="left"/>
      </w:pPr>
      <w:r>
        <w:rPr>
          <w:rFonts w:hint="eastAsia"/>
        </w:rPr>
        <w:t>通过节点划分，对复杂或高危险的系统划分成较小的节点，对简单或</w:t>
      </w:r>
      <w:proofErr w:type="gramStart"/>
      <w:r>
        <w:rPr>
          <w:rFonts w:hint="eastAsia"/>
        </w:rPr>
        <w:t>低危险</w:t>
      </w:r>
      <w:proofErr w:type="gramEnd"/>
      <w:r>
        <w:rPr>
          <w:rFonts w:hint="eastAsia"/>
        </w:rPr>
        <w:t>的系统分成较大的节点，可以提高分析效率，减少分析漏洞。节点划分的范围要适度，不能太大，也不能太小。对于连续的工艺操作过程，可按工艺单元进行节点划分；对于间歇性的操作过程，可按操作步骤进行节点划分。加氢站可按以下两种方式进行节点划分：</w:t>
      </w:r>
      <w:r w:rsidRPr="00AD149D">
        <w:t xml:space="preserve"> </w:t>
      </w:r>
    </w:p>
    <w:p w:rsidR="00F72F57" w:rsidRPr="00E4378E" w:rsidRDefault="00F72F57" w:rsidP="00635865">
      <w:pPr>
        <w:pStyle w:val="afffffff5"/>
        <w:numPr>
          <w:ilvl w:val="0"/>
          <w:numId w:val="27"/>
        </w:numPr>
        <w:ind w:leftChars="336" w:left="989" w:hangingChars="135" w:hanging="283"/>
        <w:rPr>
          <w:szCs w:val="21"/>
        </w:rPr>
      </w:pPr>
      <w:r w:rsidRPr="00E4378E">
        <w:rPr>
          <w:rFonts w:hint="eastAsia"/>
          <w:szCs w:val="21"/>
        </w:rPr>
        <w:t>可以按照管线和设备进行划分，即把每一根管线作为节点，把每一个设备也作为节点，这样</w:t>
      </w:r>
      <w:r w:rsidR="00DC68E6">
        <w:rPr>
          <w:rFonts w:hint="eastAsia"/>
          <w:szCs w:val="21"/>
        </w:rPr>
        <w:t>划分的优点是</w:t>
      </w:r>
      <w:r w:rsidRPr="00E4378E">
        <w:rPr>
          <w:rFonts w:hint="eastAsia"/>
          <w:szCs w:val="21"/>
        </w:rPr>
        <w:t>得出的</w:t>
      </w:r>
      <w:r w:rsidRPr="00E4378E">
        <w:rPr>
          <w:szCs w:val="21"/>
        </w:rPr>
        <w:t xml:space="preserve">HAZOP </w:t>
      </w:r>
      <w:r w:rsidRPr="00E4378E">
        <w:rPr>
          <w:rFonts w:hint="eastAsia"/>
          <w:szCs w:val="21"/>
        </w:rPr>
        <w:t>分析结果非常详细，</w:t>
      </w:r>
      <w:r w:rsidR="00DC68E6">
        <w:rPr>
          <w:rFonts w:hint="eastAsia"/>
          <w:szCs w:val="21"/>
        </w:rPr>
        <w:t>缺点是可能导致</w:t>
      </w:r>
      <w:r w:rsidRPr="00E4378E">
        <w:rPr>
          <w:rFonts w:hint="eastAsia"/>
          <w:szCs w:val="21"/>
        </w:rPr>
        <w:t>节点较多，</w:t>
      </w:r>
      <w:r w:rsidR="00DC68E6">
        <w:rPr>
          <w:rFonts w:hint="eastAsia"/>
          <w:szCs w:val="21"/>
        </w:rPr>
        <w:t>从而</w:t>
      </w:r>
      <w:r w:rsidRPr="00E4378E">
        <w:rPr>
          <w:rFonts w:hint="eastAsia"/>
          <w:szCs w:val="21"/>
        </w:rPr>
        <w:t>使得</w:t>
      </w:r>
      <w:r w:rsidRPr="00E4378E">
        <w:rPr>
          <w:szCs w:val="21"/>
        </w:rPr>
        <w:t xml:space="preserve">HAZOP </w:t>
      </w:r>
      <w:r w:rsidRPr="00E4378E">
        <w:rPr>
          <w:rFonts w:hint="eastAsia"/>
          <w:szCs w:val="21"/>
        </w:rPr>
        <w:t>报告的可读性较差，原因、后果、措施、建议等问题的讨论经常在节点外。</w:t>
      </w:r>
    </w:p>
    <w:p w:rsidR="00F72F57" w:rsidRPr="00E4378E" w:rsidRDefault="00F72F57" w:rsidP="00635865">
      <w:pPr>
        <w:pStyle w:val="afffffff5"/>
        <w:numPr>
          <w:ilvl w:val="0"/>
          <w:numId w:val="27"/>
        </w:numPr>
        <w:ind w:leftChars="336" w:left="989" w:hangingChars="135" w:hanging="283"/>
        <w:rPr>
          <w:szCs w:val="21"/>
        </w:rPr>
      </w:pPr>
      <w:r w:rsidRPr="00E4378E">
        <w:rPr>
          <w:rFonts w:hint="eastAsia"/>
          <w:szCs w:val="21"/>
        </w:rPr>
        <w:t>可按照装置的工艺功能进行划分，即以潜在危险源的类别为主划分节点，将具有共同危险性</w:t>
      </w:r>
      <w:r w:rsidR="00DC68E6">
        <w:rPr>
          <w:rFonts w:hint="eastAsia"/>
          <w:szCs w:val="21"/>
        </w:rPr>
        <w:t>及</w:t>
      </w:r>
      <w:r w:rsidRPr="00E4378E">
        <w:rPr>
          <w:rFonts w:hint="eastAsia"/>
          <w:szCs w:val="21"/>
        </w:rPr>
        <w:t>有害因素的装置划分为同一个单元节点。根据加氢站的构成及流程，</w:t>
      </w:r>
      <w:r w:rsidR="00DC68E6">
        <w:rPr>
          <w:rFonts w:hint="eastAsia"/>
          <w:szCs w:val="21"/>
        </w:rPr>
        <w:t>一般</w:t>
      </w:r>
      <w:r w:rsidRPr="00E4378E">
        <w:rPr>
          <w:rFonts w:hint="eastAsia"/>
          <w:szCs w:val="21"/>
        </w:rPr>
        <w:t>可以</w:t>
      </w:r>
      <w:r w:rsidR="00DC68E6">
        <w:rPr>
          <w:rFonts w:hint="eastAsia"/>
          <w:szCs w:val="21"/>
        </w:rPr>
        <w:t>将其</w:t>
      </w:r>
      <w:r w:rsidRPr="00E4378E">
        <w:rPr>
          <w:rFonts w:hint="eastAsia"/>
          <w:szCs w:val="21"/>
        </w:rPr>
        <w:t>划分为氢气卸车系统、氢气增压系统、氢气储存系统、氢气加注系统。</w:t>
      </w:r>
    </w:p>
    <w:p w:rsidR="00727025" w:rsidRDefault="00843EAD" w:rsidP="00E4378E">
      <w:pPr>
        <w:autoSpaceDE w:val="0"/>
        <w:autoSpaceDN w:val="0"/>
        <w:adjustRightInd w:val="0"/>
        <w:ind w:leftChars="201" w:left="708" w:hangingChars="136" w:hanging="286"/>
        <w:jc w:val="left"/>
      </w:pPr>
      <w:r>
        <w:rPr>
          <w:rFonts w:hint="eastAsia"/>
        </w:rPr>
        <w:t>c</w:t>
      </w:r>
      <w:r>
        <w:rPr>
          <w:rFonts w:hint="eastAsia"/>
        </w:rPr>
        <w:t>）</w:t>
      </w:r>
      <w:r w:rsidR="00F72F57">
        <w:rPr>
          <w:rFonts w:hint="eastAsia"/>
        </w:rPr>
        <w:t>设计意图描述</w:t>
      </w:r>
    </w:p>
    <w:p w:rsidR="00F72F57" w:rsidRDefault="00F72F57" w:rsidP="00727025">
      <w:pPr>
        <w:autoSpaceDE w:val="0"/>
        <w:autoSpaceDN w:val="0"/>
        <w:adjustRightInd w:val="0"/>
        <w:ind w:firstLineChars="200" w:firstLine="420"/>
        <w:jc w:val="left"/>
      </w:pPr>
      <w:r>
        <w:rPr>
          <w:rFonts w:hint="eastAsia"/>
        </w:rPr>
        <w:t>对分析的系统和节点的设计意图进行准确、全面、完整、充分的描述，是开展</w:t>
      </w:r>
      <w:r>
        <w:rPr>
          <w:rFonts w:hint="eastAsia"/>
        </w:rPr>
        <w:t>HAZOP</w:t>
      </w:r>
      <w:r>
        <w:rPr>
          <w:rFonts w:hint="eastAsia"/>
        </w:rPr>
        <w:t>分析的先决条件，设计意图可以通过要素和参数来描述，要素体现节点的基本特性，包括处理的介质、开展的活动、所使用的设备等，参数是要素定量或定性的性质。加氢站主要子系统的设计意图描述示例如下：</w:t>
      </w:r>
    </w:p>
    <w:p w:rsidR="00F72F57" w:rsidRPr="00E4378E" w:rsidRDefault="00843EAD" w:rsidP="00635865">
      <w:pPr>
        <w:pStyle w:val="afffffff5"/>
        <w:numPr>
          <w:ilvl w:val="0"/>
          <w:numId w:val="27"/>
        </w:numPr>
        <w:ind w:leftChars="336" w:left="989" w:hangingChars="135" w:hanging="283"/>
        <w:rPr>
          <w:szCs w:val="21"/>
        </w:rPr>
      </w:pPr>
      <w:r>
        <w:rPr>
          <w:rFonts w:hint="eastAsia"/>
          <w:szCs w:val="21"/>
        </w:rPr>
        <w:t>氢</w:t>
      </w:r>
      <w:r w:rsidR="00F72F57" w:rsidRPr="00E4378E">
        <w:rPr>
          <w:rFonts w:hint="eastAsia"/>
          <w:szCs w:val="21"/>
        </w:rPr>
        <w:t>气卸车系统。设计意图是</w:t>
      </w:r>
      <w:r w:rsidR="0076376E">
        <w:rPr>
          <w:rFonts w:hint="eastAsia"/>
          <w:szCs w:val="21"/>
        </w:rPr>
        <w:t>：</w:t>
      </w:r>
      <w:r w:rsidR="00F72F57" w:rsidRPr="00E4378E">
        <w:rPr>
          <w:rFonts w:hint="eastAsia"/>
          <w:szCs w:val="21"/>
        </w:rPr>
        <w:t>将氢气运输车辆卸载的氢气输送到氢气压缩系统，输送的流量、出口</w:t>
      </w:r>
      <w:r w:rsidR="0076376E">
        <w:rPr>
          <w:rFonts w:hint="eastAsia"/>
          <w:szCs w:val="21"/>
        </w:rPr>
        <w:t>压力</w:t>
      </w:r>
      <w:r w:rsidR="00F72F57" w:rsidRPr="00E4378E">
        <w:rPr>
          <w:rFonts w:hint="eastAsia"/>
          <w:szCs w:val="21"/>
        </w:rPr>
        <w:t>不得超过压缩机的允许值，氢气不</w:t>
      </w:r>
      <w:r w:rsidR="0076376E">
        <w:rPr>
          <w:rFonts w:hint="eastAsia"/>
          <w:szCs w:val="21"/>
        </w:rPr>
        <w:t>得</w:t>
      </w:r>
      <w:r w:rsidR="00F72F57" w:rsidRPr="00E4378E">
        <w:rPr>
          <w:rFonts w:hint="eastAsia"/>
          <w:szCs w:val="21"/>
        </w:rPr>
        <w:t>反向流动</w:t>
      </w:r>
      <w:r w:rsidR="006F4A49">
        <w:rPr>
          <w:rFonts w:hint="eastAsia"/>
          <w:szCs w:val="21"/>
        </w:rPr>
        <w:t>；</w:t>
      </w:r>
    </w:p>
    <w:p w:rsidR="00F72F57" w:rsidRPr="00E4378E" w:rsidRDefault="00F72F57" w:rsidP="00635865">
      <w:pPr>
        <w:pStyle w:val="afffffff5"/>
        <w:numPr>
          <w:ilvl w:val="0"/>
          <w:numId w:val="27"/>
        </w:numPr>
        <w:ind w:leftChars="336" w:left="989" w:hangingChars="135" w:hanging="283"/>
        <w:rPr>
          <w:szCs w:val="21"/>
        </w:rPr>
      </w:pPr>
      <w:r w:rsidRPr="00E4378E">
        <w:rPr>
          <w:rFonts w:hint="eastAsia"/>
          <w:szCs w:val="21"/>
        </w:rPr>
        <w:t>氢气增压系统。设计意图是</w:t>
      </w:r>
      <w:r w:rsidR="0076376E">
        <w:rPr>
          <w:rFonts w:hint="eastAsia"/>
          <w:szCs w:val="21"/>
        </w:rPr>
        <w:t>：</w:t>
      </w:r>
      <w:r w:rsidRPr="00E4378E">
        <w:rPr>
          <w:rFonts w:hint="eastAsia"/>
          <w:szCs w:val="21"/>
        </w:rPr>
        <w:t>将卸气柱输送来的氢气进行压缩，进出口压力、温度、流量不得超过允许值</w:t>
      </w:r>
      <w:r w:rsidR="006F4A49">
        <w:rPr>
          <w:rFonts w:hint="eastAsia"/>
          <w:szCs w:val="21"/>
        </w:rPr>
        <w:t>；</w:t>
      </w:r>
    </w:p>
    <w:p w:rsidR="00F72F57" w:rsidRPr="00E4378E" w:rsidRDefault="00F72F57" w:rsidP="00635865">
      <w:pPr>
        <w:pStyle w:val="afffffff5"/>
        <w:numPr>
          <w:ilvl w:val="0"/>
          <w:numId w:val="27"/>
        </w:numPr>
        <w:ind w:leftChars="336" w:left="989" w:hangingChars="135" w:hanging="283"/>
        <w:rPr>
          <w:szCs w:val="21"/>
        </w:rPr>
      </w:pPr>
      <w:r w:rsidRPr="00E4378E">
        <w:rPr>
          <w:rFonts w:hint="eastAsia"/>
          <w:szCs w:val="21"/>
        </w:rPr>
        <w:t>氢气储存系统。设计意图是</w:t>
      </w:r>
      <w:r w:rsidR="0076376E">
        <w:rPr>
          <w:rFonts w:hint="eastAsia"/>
          <w:szCs w:val="21"/>
        </w:rPr>
        <w:t>：</w:t>
      </w:r>
      <w:r w:rsidRPr="00E4378E">
        <w:rPr>
          <w:rFonts w:hint="eastAsia"/>
          <w:szCs w:val="21"/>
        </w:rPr>
        <w:t>将压缩机增压后的氢气储存起来，储存压力不得超过允许值，需要时输送至加注系统</w:t>
      </w:r>
      <w:r w:rsidR="006F4A49">
        <w:rPr>
          <w:rFonts w:hint="eastAsia"/>
          <w:szCs w:val="21"/>
        </w:rPr>
        <w:t>；</w:t>
      </w:r>
    </w:p>
    <w:p w:rsidR="00F72F57" w:rsidRPr="00E4378E" w:rsidRDefault="00F72F57" w:rsidP="00635865">
      <w:pPr>
        <w:pStyle w:val="afffffff5"/>
        <w:numPr>
          <w:ilvl w:val="0"/>
          <w:numId w:val="27"/>
        </w:numPr>
        <w:ind w:leftChars="336" w:left="989" w:hangingChars="135" w:hanging="283"/>
        <w:rPr>
          <w:szCs w:val="21"/>
        </w:rPr>
      </w:pPr>
      <w:r w:rsidRPr="00E4378E">
        <w:rPr>
          <w:rFonts w:hint="eastAsia"/>
          <w:szCs w:val="21"/>
        </w:rPr>
        <w:t>氢气加注系统。设计意图是</w:t>
      </w:r>
      <w:r w:rsidR="006F4A49">
        <w:rPr>
          <w:rFonts w:hint="eastAsia"/>
          <w:szCs w:val="21"/>
        </w:rPr>
        <w:t>：</w:t>
      </w:r>
      <w:r w:rsidRPr="00E4378E">
        <w:rPr>
          <w:rFonts w:hint="eastAsia"/>
          <w:szCs w:val="21"/>
        </w:rPr>
        <w:t>将氢气</w:t>
      </w:r>
      <w:r w:rsidR="0076376E">
        <w:rPr>
          <w:rFonts w:hint="eastAsia"/>
          <w:szCs w:val="21"/>
        </w:rPr>
        <w:t>储存</w:t>
      </w:r>
      <w:r w:rsidRPr="00E4378E">
        <w:rPr>
          <w:rFonts w:hint="eastAsia"/>
          <w:szCs w:val="21"/>
        </w:rPr>
        <w:t>系统的氢气向氢燃料电池汽车加注，加注的压力、温度、流量不得超出允许值。</w:t>
      </w:r>
    </w:p>
    <w:bookmarkEnd w:id="57"/>
    <w:bookmarkEnd w:id="58"/>
    <w:p w:rsidR="00727025" w:rsidRDefault="00F72F57" w:rsidP="00843EAD">
      <w:pPr>
        <w:autoSpaceDE w:val="0"/>
        <w:autoSpaceDN w:val="0"/>
        <w:adjustRightInd w:val="0"/>
        <w:ind w:leftChars="201" w:left="708" w:hangingChars="136" w:hanging="286"/>
        <w:jc w:val="left"/>
      </w:pPr>
      <w:r>
        <w:rPr>
          <w:rFonts w:hint="eastAsia"/>
        </w:rPr>
        <w:t>d</w:t>
      </w:r>
      <w:r w:rsidR="00843EAD">
        <w:rPr>
          <w:rFonts w:hint="eastAsia"/>
        </w:rPr>
        <w:t>）</w:t>
      </w:r>
      <w:r>
        <w:rPr>
          <w:rFonts w:hint="eastAsia"/>
        </w:rPr>
        <w:t>偏离分析</w:t>
      </w:r>
    </w:p>
    <w:p w:rsidR="00F72F57" w:rsidRDefault="00F72F57" w:rsidP="00727025">
      <w:pPr>
        <w:autoSpaceDE w:val="0"/>
        <w:autoSpaceDN w:val="0"/>
        <w:adjustRightInd w:val="0"/>
        <w:ind w:firstLineChars="200" w:firstLine="420"/>
        <w:jc w:val="left"/>
      </w:pPr>
      <w:r>
        <w:rPr>
          <w:rFonts w:hint="eastAsia"/>
        </w:rPr>
        <w:t>针对划分的节点，将其要素</w:t>
      </w:r>
      <w:r>
        <w:rPr>
          <w:rFonts w:hint="eastAsia"/>
        </w:rPr>
        <w:t>/</w:t>
      </w:r>
      <w:r>
        <w:rPr>
          <w:rFonts w:hint="eastAsia"/>
        </w:rPr>
        <w:t>参数与引导词组合起来，形成矩阵，综合分析各种可能的事故剧情。参数和要素应覆盖设计意图所有相关方面，引导词应能引导出所有的偏离，以便系统、全面的识别出各种异常工况。</w:t>
      </w:r>
    </w:p>
    <w:p w:rsidR="00727025" w:rsidRDefault="00F72F57" w:rsidP="00843EAD">
      <w:pPr>
        <w:autoSpaceDE w:val="0"/>
        <w:autoSpaceDN w:val="0"/>
        <w:adjustRightInd w:val="0"/>
        <w:ind w:leftChars="201" w:left="708" w:hangingChars="136" w:hanging="286"/>
        <w:jc w:val="left"/>
      </w:pPr>
      <w:r>
        <w:rPr>
          <w:rFonts w:hint="eastAsia"/>
        </w:rPr>
        <w:t>e</w:t>
      </w:r>
      <w:r w:rsidR="00843EAD">
        <w:rPr>
          <w:rFonts w:hint="eastAsia"/>
        </w:rPr>
        <w:t>）</w:t>
      </w:r>
      <w:r>
        <w:rPr>
          <w:rFonts w:hint="eastAsia"/>
        </w:rPr>
        <w:t>后果识别</w:t>
      </w:r>
    </w:p>
    <w:p w:rsidR="00F72F57" w:rsidRDefault="00F72F57" w:rsidP="00727025">
      <w:pPr>
        <w:autoSpaceDE w:val="0"/>
        <w:autoSpaceDN w:val="0"/>
        <w:adjustRightInd w:val="0"/>
        <w:ind w:firstLineChars="200" w:firstLine="420"/>
        <w:jc w:val="left"/>
      </w:pPr>
      <w:r>
        <w:rPr>
          <w:rFonts w:hint="eastAsia"/>
        </w:rPr>
        <w:t>分析确定了所有的偏离后，下一步是对每一偏离造成的后果进行分析，可能的后果包括爆炸、火灾、设备损坏、停车、负面社会影响</w:t>
      </w:r>
      <w:r w:rsidR="006F4A49">
        <w:rPr>
          <w:rFonts w:hint="eastAsia"/>
        </w:rPr>
        <w:t>等</w:t>
      </w:r>
      <w:r>
        <w:rPr>
          <w:rFonts w:hint="eastAsia"/>
        </w:rPr>
        <w:t>。后果分析应忽略现有的安全措施，即假设任何已有的安全防护措施以及管理措施都失效，从而保证能分析出的是偏离所导致的最终不利后果，而非中间后果，例如不宜将“安全阀动作”、“压缩机停机”作为后果。后果应是对人员伤亡、财产损失、环境影响等影响的详细描述。</w:t>
      </w:r>
    </w:p>
    <w:p w:rsidR="00727025" w:rsidRDefault="00843EAD" w:rsidP="00843EAD">
      <w:pPr>
        <w:autoSpaceDE w:val="0"/>
        <w:autoSpaceDN w:val="0"/>
        <w:adjustRightInd w:val="0"/>
        <w:ind w:leftChars="201" w:left="708" w:hangingChars="136" w:hanging="286"/>
        <w:jc w:val="left"/>
      </w:pPr>
      <w:r>
        <w:rPr>
          <w:rFonts w:hint="eastAsia"/>
        </w:rPr>
        <w:t>f</w:t>
      </w:r>
      <w:r>
        <w:rPr>
          <w:rFonts w:hint="eastAsia"/>
        </w:rPr>
        <w:t>）</w:t>
      </w:r>
      <w:r w:rsidR="00F72F57">
        <w:rPr>
          <w:rFonts w:hint="eastAsia"/>
        </w:rPr>
        <w:t>原因分析</w:t>
      </w:r>
    </w:p>
    <w:p w:rsidR="00F72F57" w:rsidRDefault="00F72F57" w:rsidP="00727025">
      <w:pPr>
        <w:autoSpaceDE w:val="0"/>
        <w:autoSpaceDN w:val="0"/>
        <w:adjustRightInd w:val="0"/>
        <w:ind w:firstLineChars="200" w:firstLine="420"/>
        <w:jc w:val="left"/>
      </w:pPr>
      <w:r>
        <w:rPr>
          <w:rFonts w:hint="eastAsia"/>
        </w:rPr>
        <w:t>对偏离产生的原因进行分析，可根据实际情况及实际需要分析直接原因、根原因、起作用的原因、初始原因。</w:t>
      </w:r>
    </w:p>
    <w:p w:rsidR="00727025" w:rsidRDefault="00843EAD" w:rsidP="00843EAD">
      <w:pPr>
        <w:autoSpaceDE w:val="0"/>
        <w:autoSpaceDN w:val="0"/>
        <w:adjustRightInd w:val="0"/>
        <w:ind w:leftChars="201" w:left="708" w:hangingChars="136" w:hanging="286"/>
        <w:jc w:val="left"/>
      </w:pPr>
      <w:r>
        <w:rPr>
          <w:rFonts w:hint="eastAsia"/>
        </w:rPr>
        <w:t>g</w:t>
      </w:r>
      <w:r>
        <w:rPr>
          <w:rFonts w:hint="eastAsia"/>
        </w:rPr>
        <w:t>）</w:t>
      </w:r>
      <w:r w:rsidR="00F72F57">
        <w:rPr>
          <w:rFonts w:hint="eastAsia"/>
        </w:rPr>
        <w:t>现有安全措施分析</w:t>
      </w:r>
    </w:p>
    <w:p w:rsidR="00F72F57" w:rsidRDefault="00F72F57" w:rsidP="00843EAD">
      <w:pPr>
        <w:autoSpaceDE w:val="0"/>
        <w:autoSpaceDN w:val="0"/>
        <w:adjustRightInd w:val="0"/>
        <w:ind w:leftChars="201" w:left="708" w:hangingChars="136" w:hanging="286"/>
        <w:jc w:val="left"/>
      </w:pPr>
      <w:r>
        <w:rPr>
          <w:rFonts w:hint="eastAsia"/>
        </w:rPr>
        <w:lastRenderedPageBreak/>
        <w:t>针对某一事故剧情，分析其设计已经确定采用或已经实际投用或执行的措施</w:t>
      </w:r>
      <w:r w:rsidR="006F4A49">
        <w:rPr>
          <w:rFonts w:hint="eastAsia"/>
        </w:rPr>
        <w:t>。</w:t>
      </w:r>
    </w:p>
    <w:p w:rsidR="00727025" w:rsidRDefault="00F72F57" w:rsidP="00843EAD">
      <w:pPr>
        <w:autoSpaceDE w:val="0"/>
        <w:autoSpaceDN w:val="0"/>
        <w:adjustRightInd w:val="0"/>
        <w:ind w:leftChars="201" w:left="708" w:hangingChars="136" w:hanging="286"/>
        <w:jc w:val="left"/>
      </w:pPr>
      <w:r>
        <w:rPr>
          <w:rFonts w:hint="eastAsia"/>
        </w:rPr>
        <w:t>h</w:t>
      </w:r>
      <w:r w:rsidR="00843EAD">
        <w:rPr>
          <w:rFonts w:hint="eastAsia"/>
        </w:rPr>
        <w:t>）</w:t>
      </w:r>
      <w:r>
        <w:rPr>
          <w:rFonts w:hint="eastAsia"/>
        </w:rPr>
        <w:t>风险等级评估</w:t>
      </w:r>
    </w:p>
    <w:p w:rsidR="00F72F57" w:rsidRDefault="00F72F57" w:rsidP="00727025">
      <w:pPr>
        <w:autoSpaceDE w:val="0"/>
        <w:autoSpaceDN w:val="0"/>
        <w:adjustRightInd w:val="0"/>
        <w:ind w:firstLineChars="200" w:firstLine="420"/>
        <w:jc w:val="left"/>
      </w:pPr>
      <w:r>
        <w:rPr>
          <w:rFonts w:hint="eastAsia"/>
        </w:rPr>
        <w:t>评估风险等级是</w:t>
      </w:r>
      <w:r>
        <w:rPr>
          <w:rFonts w:hint="eastAsia"/>
        </w:rPr>
        <w:t>HAZOP</w:t>
      </w:r>
      <w:r w:rsidR="0076376E">
        <w:rPr>
          <w:rFonts w:hint="eastAsia"/>
        </w:rPr>
        <w:t>分析</w:t>
      </w:r>
      <w:r>
        <w:rPr>
          <w:rFonts w:hint="eastAsia"/>
        </w:rPr>
        <w:t>的重要内容，</w:t>
      </w:r>
      <w:r>
        <w:rPr>
          <w:rFonts w:hint="eastAsia"/>
        </w:rPr>
        <w:t>HAZOP</w:t>
      </w:r>
      <w:r>
        <w:rPr>
          <w:rFonts w:hint="eastAsia"/>
        </w:rPr>
        <w:t>分析需要判断一个危险剧情的现有安全措施是否将风险降低到可接受水平，如果风险处于可接受的范围，则</w:t>
      </w:r>
      <w:r>
        <w:rPr>
          <w:rFonts w:hint="eastAsia"/>
        </w:rPr>
        <w:t>HAZOP</w:t>
      </w:r>
      <w:r>
        <w:rPr>
          <w:rFonts w:hint="eastAsia"/>
        </w:rPr>
        <w:t>对该危险剧情的分析终止，如果风险超出可接受范围，需要提出新的建议措施。</w:t>
      </w:r>
      <w:r>
        <w:rPr>
          <w:rFonts w:hint="eastAsia"/>
        </w:rPr>
        <w:t>HAZOP</w:t>
      </w:r>
      <w:r>
        <w:rPr>
          <w:rFonts w:hint="eastAsia"/>
        </w:rPr>
        <w:t>的风险评估一般是定性的判断</w:t>
      </w:r>
      <w:r w:rsidR="0076376E">
        <w:rPr>
          <w:rFonts w:hint="eastAsia"/>
        </w:rPr>
        <w:t>，</w:t>
      </w:r>
      <w:r>
        <w:rPr>
          <w:rFonts w:hint="eastAsia"/>
        </w:rPr>
        <w:t>量化的判断通常需要后续的</w:t>
      </w:r>
      <w:r>
        <w:rPr>
          <w:rFonts w:hint="eastAsia"/>
        </w:rPr>
        <w:t>LOPA</w:t>
      </w:r>
      <w:r>
        <w:rPr>
          <w:rFonts w:hint="eastAsia"/>
        </w:rPr>
        <w:t>分析得出。</w:t>
      </w:r>
    </w:p>
    <w:p w:rsidR="00727025" w:rsidRDefault="00F72F57" w:rsidP="00843EAD">
      <w:pPr>
        <w:autoSpaceDE w:val="0"/>
        <w:autoSpaceDN w:val="0"/>
        <w:adjustRightInd w:val="0"/>
        <w:ind w:leftChars="201" w:left="708" w:hangingChars="136" w:hanging="286"/>
        <w:jc w:val="left"/>
      </w:pPr>
      <w:r>
        <w:rPr>
          <w:rFonts w:hint="eastAsia"/>
        </w:rPr>
        <w:t>i</w:t>
      </w:r>
      <w:r w:rsidR="00843EAD">
        <w:rPr>
          <w:rFonts w:hint="eastAsia"/>
        </w:rPr>
        <w:t>）</w:t>
      </w:r>
      <w:r>
        <w:rPr>
          <w:rFonts w:hint="eastAsia"/>
        </w:rPr>
        <w:t>提出建议措施</w:t>
      </w:r>
    </w:p>
    <w:p w:rsidR="00F72F57" w:rsidRDefault="00F72F57" w:rsidP="00727025">
      <w:pPr>
        <w:autoSpaceDE w:val="0"/>
        <w:autoSpaceDN w:val="0"/>
        <w:adjustRightInd w:val="0"/>
        <w:ind w:firstLineChars="200" w:firstLine="420"/>
        <w:jc w:val="left"/>
      </w:pPr>
      <w:r>
        <w:rPr>
          <w:rFonts w:hint="eastAsia"/>
        </w:rPr>
        <w:t>对于某一危险剧情的风险不可接受的，分析团队应提出建议措施，建议措施可以是改进设计、操作规程、增加或减少安全防护措施，或进一步进行分析研究，建议措施应是有效的、可度量的、可以接受的。</w:t>
      </w:r>
    </w:p>
    <w:p w:rsidR="00F72F57" w:rsidRPr="00843EAD" w:rsidRDefault="001F1735" w:rsidP="00F72F57">
      <w:pPr>
        <w:rPr>
          <w:b/>
        </w:rPr>
      </w:pPr>
      <w:r>
        <w:rPr>
          <w:rFonts w:hint="eastAsia"/>
          <w:b/>
        </w:rPr>
        <w:t>6.3</w:t>
      </w:r>
      <w:r w:rsidR="00F72F57" w:rsidRPr="00843EAD">
        <w:rPr>
          <w:rFonts w:hint="eastAsia"/>
          <w:b/>
        </w:rPr>
        <w:t xml:space="preserve">.4 </w:t>
      </w:r>
      <w:r w:rsidR="00F72F57" w:rsidRPr="00843EAD">
        <w:rPr>
          <w:rFonts w:hint="eastAsia"/>
          <w:b/>
        </w:rPr>
        <w:t>分析记录和报告</w:t>
      </w:r>
    </w:p>
    <w:p w:rsidR="00F72F57" w:rsidRDefault="00F72F57" w:rsidP="00F72F57">
      <w:pPr>
        <w:ind w:firstLineChars="200" w:firstLine="420"/>
      </w:pPr>
      <w:r w:rsidRPr="00B50A99">
        <w:rPr>
          <w:rFonts w:hint="eastAsia"/>
        </w:rPr>
        <w:t>HAZOP</w:t>
      </w:r>
      <w:r>
        <w:rPr>
          <w:rFonts w:hint="eastAsia"/>
        </w:rPr>
        <w:t>过程应</w:t>
      </w:r>
      <w:r w:rsidRPr="00B50A99">
        <w:rPr>
          <w:rFonts w:hint="eastAsia"/>
        </w:rPr>
        <w:t>文档化和</w:t>
      </w:r>
      <w:r>
        <w:rPr>
          <w:rFonts w:hint="eastAsia"/>
        </w:rPr>
        <w:t>过程可追溯，</w:t>
      </w:r>
      <w:r w:rsidRPr="00B50A99">
        <w:rPr>
          <w:rFonts w:hint="eastAsia"/>
        </w:rPr>
        <w:t>HAZOP</w:t>
      </w:r>
      <w:r w:rsidRPr="00B50A99">
        <w:rPr>
          <w:rFonts w:hint="eastAsia"/>
        </w:rPr>
        <w:t>分析组长负责确保为每一个会议生成合适的记录</w:t>
      </w:r>
      <w:r>
        <w:rPr>
          <w:rFonts w:hint="eastAsia"/>
        </w:rPr>
        <w:t>，</w:t>
      </w:r>
      <w:r w:rsidRPr="00B50A99">
        <w:rPr>
          <w:rFonts w:hint="eastAsia"/>
        </w:rPr>
        <w:t>记录员宜具备在被分析领域的技术知识和语言能力</w:t>
      </w:r>
      <w:r>
        <w:rPr>
          <w:rFonts w:hint="eastAsia"/>
        </w:rPr>
        <w:t>，</w:t>
      </w:r>
      <w:r w:rsidRPr="00B50A99">
        <w:rPr>
          <w:rFonts w:hint="eastAsia"/>
        </w:rPr>
        <w:t>以准确领会被关注的要点细节</w:t>
      </w:r>
      <w:r>
        <w:rPr>
          <w:rFonts w:hint="eastAsia"/>
        </w:rPr>
        <w:t>，对分析结果应形成报告</w:t>
      </w:r>
      <w:r w:rsidRPr="00B50A99">
        <w:rPr>
          <w:rFonts w:hint="eastAsia"/>
        </w:rPr>
        <w:t>。</w:t>
      </w:r>
    </w:p>
    <w:p w:rsidR="00727025" w:rsidRDefault="00843EAD" w:rsidP="00843EAD">
      <w:pPr>
        <w:autoSpaceDE w:val="0"/>
        <w:autoSpaceDN w:val="0"/>
        <w:adjustRightInd w:val="0"/>
        <w:ind w:leftChars="201" w:left="708" w:hangingChars="136" w:hanging="286"/>
        <w:jc w:val="left"/>
      </w:pPr>
      <w:r>
        <w:rPr>
          <w:rFonts w:hint="eastAsia"/>
        </w:rPr>
        <w:t>a</w:t>
      </w:r>
      <w:r>
        <w:rPr>
          <w:rFonts w:hint="eastAsia"/>
        </w:rPr>
        <w:t>）</w:t>
      </w:r>
      <w:r w:rsidR="00727025">
        <w:rPr>
          <w:rFonts w:hint="eastAsia"/>
        </w:rPr>
        <w:t>记录</w:t>
      </w:r>
    </w:p>
    <w:p w:rsidR="00F72F57" w:rsidRDefault="00F72F57" w:rsidP="00727025">
      <w:pPr>
        <w:autoSpaceDE w:val="0"/>
        <w:autoSpaceDN w:val="0"/>
        <w:adjustRightInd w:val="0"/>
        <w:ind w:firstLineChars="200" w:firstLine="420"/>
        <w:jc w:val="left"/>
      </w:pPr>
      <w:r>
        <w:rPr>
          <w:rFonts w:hint="eastAsia"/>
        </w:rPr>
        <w:t>记录员负责对每一次会议进行记录，对分析讨论过程提炼出恰当的结果，记录所有重要信息。记录通常采用表格形式，表格格式应</w:t>
      </w:r>
      <w:r w:rsidR="0076376E">
        <w:rPr>
          <w:rFonts w:hint="eastAsia"/>
        </w:rPr>
        <w:t>在</w:t>
      </w:r>
      <w:proofErr w:type="gramStart"/>
      <w:r>
        <w:rPr>
          <w:rFonts w:hint="eastAsia"/>
        </w:rPr>
        <w:t>会前由</w:t>
      </w:r>
      <w:proofErr w:type="gramEnd"/>
      <w:r>
        <w:rPr>
          <w:rFonts w:hint="eastAsia"/>
        </w:rPr>
        <w:t>分析组长提出。</w:t>
      </w:r>
    </w:p>
    <w:p w:rsidR="00727025" w:rsidRDefault="00F72F57" w:rsidP="00843EAD">
      <w:pPr>
        <w:autoSpaceDE w:val="0"/>
        <w:autoSpaceDN w:val="0"/>
        <w:adjustRightInd w:val="0"/>
        <w:ind w:leftChars="201" w:left="708" w:hangingChars="136" w:hanging="286"/>
        <w:jc w:val="left"/>
      </w:pPr>
      <w:r>
        <w:rPr>
          <w:rFonts w:hint="eastAsia"/>
        </w:rPr>
        <w:t>b</w:t>
      </w:r>
      <w:r w:rsidR="00843EAD">
        <w:rPr>
          <w:rFonts w:hint="eastAsia"/>
        </w:rPr>
        <w:t>）</w:t>
      </w:r>
      <w:r>
        <w:rPr>
          <w:rFonts w:hint="eastAsia"/>
        </w:rPr>
        <w:t>报告</w:t>
      </w:r>
    </w:p>
    <w:p w:rsidR="00F72F57" w:rsidRDefault="00F72F57" w:rsidP="00843EAD">
      <w:pPr>
        <w:autoSpaceDE w:val="0"/>
        <w:autoSpaceDN w:val="0"/>
        <w:adjustRightInd w:val="0"/>
        <w:ind w:leftChars="201" w:left="708" w:hangingChars="136" w:hanging="286"/>
        <w:jc w:val="left"/>
      </w:pPr>
      <w:r>
        <w:rPr>
          <w:rFonts w:hint="eastAsia"/>
        </w:rPr>
        <w:t>HAZOP</w:t>
      </w:r>
      <w:r>
        <w:rPr>
          <w:rFonts w:hint="eastAsia"/>
        </w:rPr>
        <w:t>分析报告一般包括以下部分：</w:t>
      </w:r>
    </w:p>
    <w:p w:rsidR="00F72F57" w:rsidRPr="00843EAD" w:rsidRDefault="00F72F57" w:rsidP="00635865">
      <w:pPr>
        <w:pStyle w:val="afffffff5"/>
        <w:numPr>
          <w:ilvl w:val="0"/>
          <w:numId w:val="27"/>
        </w:numPr>
        <w:ind w:leftChars="336" w:left="989" w:hangingChars="135" w:hanging="283"/>
        <w:rPr>
          <w:szCs w:val="21"/>
        </w:rPr>
      </w:pPr>
      <w:r w:rsidRPr="00843EAD">
        <w:rPr>
          <w:rFonts w:hint="eastAsia"/>
          <w:szCs w:val="21"/>
        </w:rPr>
        <w:t>封面。包括编制人、编制日期、版次等</w:t>
      </w:r>
      <w:r w:rsidR="0076376E">
        <w:rPr>
          <w:rFonts w:hint="eastAsia"/>
          <w:szCs w:val="21"/>
        </w:rPr>
        <w:t>；</w:t>
      </w:r>
    </w:p>
    <w:p w:rsidR="00F72F57" w:rsidRPr="00843EAD" w:rsidRDefault="00F72F57" w:rsidP="00635865">
      <w:pPr>
        <w:pStyle w:val="afffffff5"/>
        <w:numPr>
          <w:ilvl w:val="0"/>
          <w:numId w:val="27"/>
        </w:numPr>
        <w:ind w:leftChars="336" w:left="989" w:hangingChars="135" w:hanging="283"/>
        <w:rPr>
          <w:szCs w:val="21"/>
        </w:rPr>
      </w:pPr>
      <w:r w:rsidRPr="00843EAD">
        <w:rPr>
          <w:rFonts w:hint="eastAsia"/>
          <w:szCs w:val="21"/>
        </w:rPr>
        <w:t>目录</w:t>
      </w:r>
      <w:r w:rsidR="0076376E">
        <w:rPr>
          <w:rFonts w:hint="eastAsia"/>
          <w:szCs w:val="21"/>
        </w:rPr>
        <w:t>；</w:t>
      </w:r>
    </w:p>
    <w:p w:rsidR="0076376E" w:rsidRDefault="00F72F57" w:rsidP="00635865">
      <w:pPr>
        <w:pStyle w:val="afffffff5"/>
        <w:numPr>
          <w:ilvl w:val="0"/>
          <w:numId w:val="27"/>
        </w:numPr>
        <w:ind w:leftChars="336" w:left="989" w:hangingChars="135" w:hanging="283"/>
        <w:rPr>
          <w:szCs w:val="21"/>
        </w:rPr>
      </w:pPr>
      <w:r w:rsidRPr="00843EAD">
        <w:rPr>
          <w:rFonts w:hint="eastAsia"/>
          <w:szCs w:val="21"/>
        </w:rPr>
        <w:t>正文。至少包括以下内容：</w:t>
      </w:r>
    </w:p>
    <w:p w:rsidR="0076376E" w:rsidRPr="0076376E" w:rsidRDefault="0076376E" w:rsidP="0076376E">
      <w:pPr>
        <w:ind w:leftChars="541" w:left="1558" w:hangingChars="201" w:hanging="422"/>
      </w:pPr>
      <w:r w:rsidRPr="0076376E">
        <w:rPr>
          <w:rFonts w:hint="eastAsia"/>
        </w:rPr>
        <w:t>——</w:t>
      </w:r>
      <w:r w:rsidR="00F72F57" w:rsidRPr="0076376E">
        <w:rPr>
          <w:rFonts w:hint="eastAsia"/>
        </w:rPr>
        <w:t>工艺描述</w:t>
      </w:r>
      <w:r w:rsidRPr="0076376E">
        <w:rPr>
          <w:rFonts w:hint="eastAsia"/>
        </w:rPr>
        <w:t>；</w:t>
      </w:r>
    </w:p>
    <w:p w:rsidR="0076376E" w:rsidRPr="0076376E" w:rsidRDefault="0076376E" w:rsidP="0076376E">
      <w:pPr>
        <w:ind w:leftChars="541" w:left="1558" w:hangingChars="201" w:hanging="422"/>
      </w:pPr>
      <w:r w:rsidRPr="0076376E">
        <w:rPr>
          <w:rFonts w:hint="eastAsia"/>
        </w:rPr>
        <w:t>——</w:t>
      </w:r>
      <w:r w:rsidR="00F72F57" w:rsidRPr="0076376E">
        <w:rPr>
          <w:rFonts w:hint="eastAsia"/>
        </w:rPr>
        <w:t>项目概述</w:t>
      </w:r>
      <w:r w:rsidRPr="0076376E">
        <w:rPr>
          <w:rFonts w:hint="eastAsia"/>
        </w:rPr>
        <w:t>；</w:t>
      </w:r>
    </w:p>
    <w:p w:rsidR="0076376E" w:rsidRPr="0076376E" w:rsidRDefault="0076376E" w:rsidP="0076376E">
      <w:pPr>
        <w:ind w:leftChars="541" w:left="1558" w:hangingChars="201" w:hanging="422"/>
      </w:pPr>
      <w:r w:rsidRPr="0076376E">
        <w:rPr>
          <w:rFonts w:hint="eastAsia"/>
        </w:rPr>
        <w:t>——</w:t>
      </w:r>
      <w:r w:rsidR="00F72F57" w:rsidRPr="0076376E">
        <w:rPr>
          <w:rFonts w:hint="eastAsia"/>
        </w:rPr>
        <w:t>HAZOP</w:t>
      </w:r>
      <w:r w:rsidR="00F72F57" w:rsidRPr="0076376E">
        <w:rPr>
          <w:rFonts w:hint="eastAsia"/>
        </w:rPr>
        <w:t>分析程序</w:t>
      </w:r>
      <w:r w:rsidRPr="0076376E">
        <w:rPr>
          <w:rFonts w:hint="eastAsia"/>
        </w:rPr>
        <w:t>；</w:t>
      </w:r>
    </w:p>
    <w:p w:rsidR="0076376E" w:rsidRPr="0076376E" w:rsidRDefault="0076376E" w:rsidP="0076376E">
      <w:pPr>
        <w:ind w:leftChars="541" w:left="1558" w:hangingChars="201" w:hanging="422"/>
      </w:pPr>
      <w:r w:rsidRPr="0076376E">
        <w:rPr>
          <w:rFonts w:hint="eastAsia"/>
        </w:rPr>
        <w:t>——</w:t>
      </w:r>
      <w:r w:rsidR="00F72F57" w:rsidRPr="0076376E">
        <w:rPr>
          <w:rFonts w:hint="eastAsia"/>
        </w:rPr>
        <w:t>HAZOP</w:t>
      </w:r>
      <w:r w:rsidR="00F72F57" w:rsidRPr="0076376E">
        <w:rPr>
          <w:rFonts w:hint="eastAsia"/>
        </w:rPr>
        <w:t>分析团队人员信息</w:t>
      </w:r>
      <w:r w:rsidRPr="0076376E">
        <w:rPr>
          <w:rFonts w:hint="eastAsia"/>
        </w:rPr>
        <w:t>；</w:t>
      </w:r>
    </w:p>
    <w:p w:rsidR="0076376E" w:rsidRPr="0076376E" w:rsidRDefault="0076376E" w:rsidP="0076376E">
      <w:pPr>
        <w:ind w:leftChars="541" w:left="1558" w:hangingChars="201" w:hanging="422"/>
      </w:pPr>
      <w:r w:rsidRPr="0076376E">
        <w:rPr>
          <w:rFonts w:hint="eastAsia"/>
        </w:rPr>
        <w:t>——</w:t>
      </w:r>
      <w:r w:rsidR="00F72F57" w:rsidRPr="0076376E">
        <w:rPr>
          <w:rFonts w:hint="eastAsia"/>
        </w:rPr>
        <w:t>分析范围</w:t>
      </w:r>
      <w:r w:rsidRPr="0076376E">
        <w:rPr>
          <w:rFonts w:hint="eastAsia"/>
        </w:rPr>
        <w:t>；</w:t>
      </w:r>
    </w:p>
    <w:p w:rsidR="0076376E" w:rsidRPr="0076376E" w:rsidRDefault="001B14B7" w:rsidP="0076376E">
      <w:pPr>
        <w:ind w:leftChars="541" w:left="1558" w:hangingChars="201" w:hanging="422"/>
      </w:pPr>
      <w:r w:rsidRPr="001B14B7">
        <w:rPr>
          <w:rFonts w:hint="eastAsia"/>
        </w:rPr>
        <w:t>—</w:t>
      </w:r>
      <w:r w:rsidR="0076376E" w:rsidRPr="0076376E">
        <w:rPr>
          <w:rFonts w:hint="eastAsia"/>
        </w:rPr>
        <w:t>—</w:t>
      </w:r>
      <w:r w:rsidR="00F72F57" w:rsidRPr="0076376E">
        <w:rPr>
          <w:rFonts w:hint="eastAsia"/>
        </w:rPr>
        <w:t>分析目标和节点划分</w:t>
      </w:r>
      <w:r w:rsidR="0076376E" w:rsidRPr="0076376E">
        <w:rPr>
          <w:rFonts w:hint="eastAsia"/>
        </w:rPr>
        <w:t>；</w:t>
      </w:r>
    </w:p>
    <w:p w:rsidR="0076376E" w:rsidRPr="0076376E" w:rsidRDefault="0076376E" w:rsidP="0076376E">
      <w:pPr>
        <w:ind w:leftChars="541" w:left="1558" w:hangingChars="201" w:hanging="422"/>
      </w:pPr>
      <w:r w:rsidRPr="0076376E">
        <w:rPr>
          <w:rFonts w:hint="eastAsia"/>
        </w:rPr>
        <w:t>——</w:t>
      </w:r>
      <w:r w:rsidR="00F72F57" w:rsidRPr="0076376E">
        <w:rPr>
          <w:rFonts w:hint="eastAsia"/>
        </w:rPr>
        <w:t>风险可接受标准</w:t>
      </w:r>
      <w:r w:rsidRPr="0076376E">
        <w:rPr>
          <w:rFonts w:hint="eastAsia"/>
        </w:rPr>
        <w:t>；</w:t>
      </w:r>
    </w:p>
    <w:p w:rsidR="0076376E" w:rsidRPr="0076376E" w:rsidRDefault="0076376E" w:rsidP="0076376E">
      <w:pPr>
        <w:ind w:leftChars="541" w:left="1558" w:hangingChars="201" w:hanging="422"/>
      </w:pPr>
      <w:r w:rsidRPr="0076376E">
        <w:rPr>
          <w:rFonts w:hint="eastAsia"/>
        </w:rPr>
        <w:t>——</w:t>
      </w:r>
      <w:r w:rsidR="00F72F57" w:rsidRPr="0076376E">
        <w:rPr>
          <w:rFonts w:hint="eastAsia"/>
        </w:rPr>
        <w:t>总体性建议</w:t>
      </w:r>
      <w:r w:rsidRPr="0076376E">
        <w:rPr>
          <w:rFonts w:hint="eastAsia"/>
        </w:rPr>
        <w:t>；</w:t>
      </w:r>
    </w:p>
    <w:p w:rsidR="00F72F57" w:rsidRPr="0076376E" w:rsidRDefault="0076376E" w:rsidP="0076376E">
      <w:pPr>
        <w:ind w:leftChars="541" w:left="1558" w:hangingChars="201" w:hanging="422"/>
      </w:pPr>
      <w:r w:rsidRPr="0076376E">
        <w:rPr>
          <w:rFonts w:hint="eastAsia"/>
        </w:rPr>
        <w:t>——</w:t>
      </w:r>
      <w:r w:rsidR="00F72F57" w:rsidRPr="0076376E">
        <w:rPr>
          <w:rFonts w:hint="eastAsia"/>
        </w:rPr>
        <w:t>建议措施说明。</w:t>
      </w:r>
    </w:p>
    <w:p w:rsidR="00F72F57" w:rsidRPr="00843EAD" w:rsidRDefault="00F72F57" w:rsidP="00635865">
      <w:pPr>
        <w:pStyle w:val="afffffff5"/>
        <w:numPr>
          <w:ilvl w:val="0"/>
          <w:numId w:val="27"/>
        </w:numPr>
        <w:ind w:leftChars="336" w:left="989" w:hangingChars="135" w:hanging="283"/>
        <w:rPr>
          <w:szCs w:val="21"/>
        </w:rPr>
      </w:pPr>
      <w:r w:rsidRPr="00843EAD">
        <w:rPr>
          <w:rFonts w:hint="eastAsia"/>
          <w:szCs w:val="21"/>
        </w:rPr>
        <w:t>附件。至少包括</w:t>
      </w:r>
      <w:r w:rsidR="006F4A49">
        <w:rPr>
          <w:rFonts w:hint="eastAsia"/>
          <w:szCs w:val="21"/>
        </w:rPr>
        <w:t>：</w:t>
      </w:r>
      <w:r w:rsidRPr="00843EAD">
        <w:rPr>
          <w:rFonts w:hint="eastAsia"/>
          <w:szCs w:val="21"/>
        </w:rPr>
        <w:t>带有节点划分的</w:t>
      </w:r>
      <w:r w:rsidRPr="00843EAD">
        <w:rPr>
          <w:rFonts w:hint="eastAsia"/>
          <w:szCs w:val="21"/>
        </w:rPr>
        <w:t>P&amp;ID</w:t>
      </w:r>
      <w:r w:rsidRPr="00843EAD">
        <w:rPr>
          <w:rFonts w:hint="eastAsia"/>
          <w:szCs w:val="21"/>
        </w:rPr>
        <w:t>、建议措施汇总表、技术资料清单、分析记录表。</w:t>
      </w:r>
    </w:p>
    <w:p w:rsidR="00F72F57" w:rsidRDefault="001F1735" w:rsidP="006F4A49">
      <w:pPr>
        <w:pStyle w:val="2"/>
        <w:spacing w:line="240" w:lineRule="auto"/>
        <w:rPr>
          <w:sz w:val="21"/>
          <w:szCs w:val="21"/>
        </w:rPr>
      </w:pPr>
      <w:bookmarkStart w:id="59" w:name="_Toc207741889"/>
      <w:r>
        <w:rPr>
          <w:rFonts w:hint="eastAsia"/>
          <w:sz w:val="21"/>
          <w:szCs w:val="21"/>
        </w:rPr>
        <w:t>6.4</w:t>
      </w:r>
      <w:r w:rsidR="00F72F57" w:rsidRPr="00F72F57">
        <w:rPr>
          <w:rFonts w:hint="eastAsia"/>
          <w:sz w:val="21"/>
          <w:szCs w:val="21"/>
        </w:rPr>
        <w:t>分析</w:t>
      </w:r>
      <w:r w:rsidR="007337F7">
        <w:rPr>
          <w:rFonts w:hint="eastAsia"/>
          <w:sz w:val="21"/>
          <w:szCs w:val="21"/>
        </w:rPr>
        <w:t>结果</w:t>
      </w:r>
      <w:r w:rsidR="00F72F57" w:rsidRPr="00F72F57">
        <w:rPr>
          <w:rFonts w:hint="eastAsia"/>
          <w:sz w:val="21"/>
          <w:szCs w:val="21"/>
        </w:rPr>
        <w:t>示例</w:t>
      </w:r>
      <w:bookmarkEnd w:id="59"/>
    </w:p>
    <w:p w:rsidR="005B3FBA" w:rsidRPr="005B3FBA" w:rsidRDefault="005B3FBA" w:rsidP="005B3FBA">
      <w:r>
        <w:rPr>
          <w:rFonts w:hint="eastAsia"/>
        </w:rPr>
        <w:t xml:space="preserve">    </w:t>
      </w:r>
      <w:r w:rsidR="00A573F0">
        <w:rPr>
          <w:rFonts w:hint="eastAsia"/>
        </w:rPr>
        <w:t>附录</w:t>
      </w:r>
      <w:r w:rsidR="00183B32">
        <w:rPr>
          <w:rFonts w:hint="eastAsia"/>
        </w:rPr>
        <w:t>B</w:t>
      </w:r>
      <w:r w:rsidR="00A573F0">
        <w:rPr>
          <w:rFonts w:hint="eastAsia"/>
        </w:rPr>
        <w:t>给出了某加氢站</w:t>
      </w:r>
      <w:r w:rsidR="00A573F0">
        <w:rPr>
          <w:rFonts w:hint="eastAsia"/>
        </w:rPr>
        <w:t>HAZOP</w:t>
      </w:r>
      <w:r w:rsidR="00A573F0">
        <w:rPr>
          <w:rFonts w:hint="eastAsia"/>
        </w:rPr>
        <w:t>分析</w:t>
      </w:r>
      <w:r w:rsidR="007337F7">
        <w:rPr>
          <w:rFonts w:hint="eastAsia"/>
        </w:rPr>
        <w:t>结果</w:t>
      </w:r>
      <w:r w:rsidR="00A573F0">
        <w:rPr>
          <w:rFonts w:hint="eastAsia"/>
        </w:rPr>
        <w:t>示例。</w:t>
      </w:r>
    </w:p>
    <w:p w:rsidR="00D97F37" w:rsidRPr="008A7C5F" w:rsidRDefault="00F72F57" w:rsidP="0002267E">
      <w:pPr>
        <w:pStyle w:val="1"/>
        <w:spacing w:line="240" w:lineRule="auto"/>
        <w:rPr>
          <w:sz w:val="21"/>
          <w:szCs w:val="21"/>
        </w:rPr>
      </w:pPr>
      <w:bookmarkStart w:id="60" w:name="_Toc207741890"/>
      <w:r w:rsidRPr="008A7C5F">
        <w:rPr>
          <w:rFonts w:hint="eastAsia"/>
          <w:sz w:val="21"/>
          <w:szCs w:val="21"/>
        </w:rPr>
        <w:t xml:space="preserve">7  </w:t>
      </w:r>
      <w:r w:rsidR="006A429D">
        <w:rPr>
          <w:rFonts w:hint="eastAsia"/>
          <w:sz w:val="21"/>
          <w:szCs w:val="21"/>
        </w:rPr>
        <w:t>加氢站</w:t>
      </w:r>
      <w:r w:rsidRPr="008A7C5F">
        <w:rPr>
          <w:rFonts w:hint="eastAsia"/>
          <w:sz w:val="21"/>
          <w:szCs w:val="21"/>
        </w:rPr>
        <w:t>LOPA</w:t>
      </w:r>
      <w:r w:rsidRPr="008A7C5F">
        <w:rPr>
          <w:rFonts w:hint="eastAsia"/>
          <w:sz w:val="21"/>
          <w:szCs w:val="21"/>
        </w:rPr>
        <w:t>分析</w:t>
      </w:r>
      <w:bookmarkEnd w:id="60"/>
    </w:p>
    <w:p w:rsidR="005B3FBA" w:rsidRPr="005B3FBA" w:rsidRDefault="005B3FBA" w:rsidP="0002267E">
      <w:pPr>
        <w:pStyle w:val="2"/>
        <w:spacing w:line="240" w:lineRule="auto"/>
        <w:rPr>
          <w:sz w:val="21"/>
          <w:szCs w:val="21"/>
        </w:rPr>
      </w:pPr>
      <w:bookmarkStart w:id="61" w:name="_Toc207741891"/>
      <w:r w:rsidRPr="005B3FBA">
        <w:rPr>
          <w:rFonts w:hint="eastAsia"/>
          <w:sz w:val="21"/>
          <w:szCs w:val="21"/>
        </w:rPr>
        <w:t xml:space="preserve">7.1 </w:t>
      </w:r>
      <w:r w:rsidRPr="005B3FBA">
        <w:rPr>
          <w:rFonts w:hint="eastAsia"/>
          <w:sz w:val="21"/>
          <w:szCs w:val="21"/>
        </w:rPr>
        <w:t>通则</w:t>
      </w:r>
      <w:bookmarkEnd w:id="61"/>
    </w:p>
    <w:p w:rsidR="005B3FBA" w:rsidRDefault="005B3FBA" w:rsidP="005B3FBA">
      <w:r w:rsidRPr="005B3FBA">
        <w:rPr>
          <w:rFonts w:hint="eastAsia"/>
          <w:b/>
        </w:rPr>
        <w:t>7.1.1</w:t>
      </w:r>
      <w:r>
        <w:rPr>
          <w:rFonts w:hint="eastAsia"/>
        </w:rPr>
        <w:t xml:space="preserve"> </w:t>
      </w:r>
      <w:r w:rsidR="00DC41B5" w:rsidRPr="008269C3">
        <w:t>LOPA</w:t>
      </w:r>
      <w:r w:rsidR="00DC41B5">
        <w:rPr>
          <w:rFonts w:hint="eastAsia"/>
        </w:rPr>
        <w:t>分析是</w:t>
      </w:r>
      <w:r w:rsidR="00DC41B5" w:rsidRPr="008269C3">
        <w:t>在定性危害</w:t>
      </w:r>
      <w:r w:rsidR="00DC41B5">
        <w:t>分析的基础上，进一步评估保护层的有效性，并进行风险决策，</w:t>
      </w:r>
      <w:r>
        <w:rPr>
          <w:rFonts w:hint="eastAsia"/>
        </w:rPr>
        <w:t>LOPA</w:t>
      </w:r>
      <w:r>
        <w:rPr>
          <w:rFonts w:hint="eastAsia"/>
        </w:rPr>
        <w:t>一般都和</w:t>
      </w:r>
      <w:r>
        <w:rPr>
          <w:rFonts w:hint="eastAsia"/>
        </w:rPr>
        <w:t>HAZOP</w:t>
      </w:r>
      <w:r>
        <w:rPr>
          <w:rFonts w:hint="eastAsia"/>
        </w:rPr>
        <w:t>配合使用，是在</w:t>
      </w:r>
      <w:r>
        <w:rPr>
          <w:rFonts w:hint="eastAsia"/>
        </w:rPr>
        <w:t>HAZOP</w:t>
      </w:r>
      <w:r>
        <w:rPr>
          <w:rFonts w:hint="eastAsia"/>
        </w:rPr>
        <w:t>分析之后进行补充分析。</w:t>
      </w:r>
    </w:p>
    <w:p w:rsidR="005B3FBA" w:rsidRPr="005B3FBA" w:rsidRDefault="005B3FBA" w:rsidP="005B3FBA">
      <w:r w:rsidRPr="005B3FBA">
        <w:rPr>
          <w:rFonts w:hint="eastAsia"/>
          <w:b/>
        </w:rPr>
        <w:t>7.1.2</w:t>
      </w:r>
      <w:r>
        <w:rPr>
          <w:rFonts w:hint="eastAsia"/>
        </w:rPr>
        <w:t xml:space="preserve"> LOPA</w:t>
      </w:r>
      <w:r w:rsidR="00A57E17">
        <w:rPr>
          <w:rFonts w:hint="eastAsia"/>
        </w:rPr>
        <w:t>分析的目标是</w:t>
      </w:r>
      <w:r>
        <w:rPr>
          <w:rFonts w:hint="eastAsia"/>
        </w:rPr>
        <w:t>对危险场景（事故剧情）做进一步的准确表述，识别出独立保护层，</w:t>
      </w:r>
      <w:r w:rsidRPr="0093687C">
        <w:lastRenderedPageBreak/>
        <w:t>确定</w:t>
      </w:r>
      <w:r>
        <w:rPr>
          <w:rFonts w:hint="eastAsia"/>
        </w:rPr>
        <w:t>危险</w:t>
      </w:r>
      <w:r w:rsidRPr="0093687C">
        <w:t>场景的频率和后果严重度，评估现有的保护层是否足够将风险降低到可接受的水平</w:t>
      </w:r>
      <w:r>
        <w:t>，</w:t>
      </w:r>
      <w:r>
        <w:rPr>
          <w:rFonts w:hint="eastAsia"/>
        </w:rPr>
        <w:t>如果不能</w:t>
      </w:r>
      <w:r w:rsidRPr="0093687C">
        <w:t>，</w:t>
      </w:r>
      <w:r>
        <w:rPr>
          <w:rFonts w:hint="eastAsia"/>
        </w:rPr>
        <w:t>确定需要增加的</w:t>
      </w:r>
      <w:proofErr w:type="gramStart"/>
      <w:r>
        <w:rPr>
          <w:rFonts w:hint="eastAsia"/>
        </w:rPr>
        <w:t>的</w:t>
      </w:r>
      <w:proofErr w:type="gramEnd"/>
      <w:r>
        <w:t>保护层</w:t>
      </w:r>
      <w:r>
        <w:rPr>
          <w:rFonts w:hint="eastAsia"/>
        </w:rPr>
        <w:t>及保护层的</w:t>
      </w:r>
      <w:r>
        <w:rPr>
          <w:rFonts w:hint="eastAsia"/>
        </w:rPr>
        <w:t>SIL</w:t>
      </w:r>
      <w:r>
        <w:rPr>
          <w:rFonts w:hint="eastAsia"/>
        </w:rPr>
        <w:t>等级（针对安全仪表系统），评估增加新的保护层后风险可以降低到什么水平，从而最终达到优化安全措施，提升系统安全性、可靠性水平的目的</w:t>
      </w:r>
      <w:r w:rsidRPr="0093687C">
        <w:t>。</w:t>
      </w:r>
      <w:r>
        <w:rPr>
          <w:rFonts w:hint="eastAsia"/>
        </w:rPr>
        <w:t>LOPA</w:t>
      </w:r>
      <w:r>
        <w:rPr>
          <w:rFonts w:hint="eastAsia"/>
        </w:rPr>
        <w:t>分析还可以识别过程中安全关键设备及操作人员关键安全行为和关键安全响应，为分级分类管理提供依据。</w:t>
      </w:r>
    </w:p>
    <w:p w:rsidR="005B3FBA" w:rsidRDefault="005B3FBA" w:rsidP="005B3FBA">
      <w:r w:rsidRPr="007B66DE">
        <w:rPr>
          <w:rFonts w:hint="eastAsia"/>
          <w:b/>
        </w:rPr>
        <w:t>7.1.3</w:t>
      </w:r>
      <w:r>
        <w:rPr>
          <w:rFonts w:hint="eastAsia"/>
        </w:rPr>
        <w:t xml:space="preserve"> </w:t>
      </w:r>
      <w:r w:rsidR="007B66DE">
        <w:rPr>
          <w:rFonts w:hint="eastAsia"/>
        </w:rPr>
        <w:t>LOPA</w:t>
      </w:r>
      <w:r w:rsidR="007B66DE">
        <w:rPr>
          <w:rFonts w:hint="eastAsia"/>
        </w:rPr>
        <w:t>分析可以利用</w:t>
      </w:r>
      <w:r w:rsidR="007B66DE">
        <w:rPr>
          <w:rFonts w:hint="eastAsia"/>
        </w:rPr>
        <w:t>HAZOP</w:t>
      </w:r>
      <w:r w:rsidR="007B66DE">
        <w:rPr>
          <w:rFonts w:hint="eastAsia"/>
        </w:rPr>
        <w:t>分析结果以及</w:t>
      </w:r>
      <w:r w:rsidRPr="008269C3">
        <w:t>采用</w:t>
      </w:r>
      <w:bookmarkStart w:id="62" w:name="OLE_LINK57"/>
      <w:bookmarkStart w:id="63" w:name="OLE_LINK58"/>
      <w:r w:rsidRPr="008269C3">
        <w:t>AQ/T 3034</w:t>
      </w:r>
      <w:bookmarkEnd w:id="62"/>
      <w:bookmarkEnd w:id="63"/>
      <w:r w:rsidRPr="008269C3">
        <w:t>中的工艺危害分析方法进行危害分析的结果</w:t>
      </w:r>
      <w:r>
        <w:t>、</w:t>
      </w:r>
      <w:r w:rsidRPr="008269C3">
        <w:t>事故分析结果</w:t>
      </w:r>
      <w:r>
        <w:t>、</w:t>
      </w:r>
      <w:r w:rsidRPr="008269C3">
        <w:t>工艺变更分析</w:t>
      </w:r>
      <w:r>
        <w:t>、其他危害分析结果等，</w:t>
      </w:r>
      <w:r>
        <w:rPr>
          <w:rFonts w:hint="eastAsia"/>
        </w:rPr>
        <w:t>这种情况下开展</w:t>
      </w:r>
      <w:r>
        <w:rPr>
          <w:rFonts w:hint="eastAsia"/>
        </w:rPr>
        <w:t>LOPA</w:t>
      </w:r>
      <w:r>
        <w:rPr>
          <w:rFonts w:hint="eastAsia"/>
        </w:rPr>
        <w:t>分析，</w:t>
      </w:r>
      <w:r w:rsidR="00473205">
        <w:rPr>
          <w:rFonts w:hint="eastAsia"/>
        </w:rPr>
        <w:t>应</w:t>
      </w:r>
      <w:r>
        <w:rPr>
          <w:rFonts w:hint="eastAsia"/>
        </w:rPr>
        <w:t>首先</w:t>
      </w:r>
      <w:r w:rsidR="00A57E17">
        <w:t>对定性危害分析的结果进行</w:t>
      </w:r>
      <w:r w:rsidR="00A57E17">
        <w:rPr>
          <w:rFonts w:hint="eastAsia"/>
        </w:rPr>
        <w:t>审核</w:t>
      </w:r>
      <w:r w:rsidRPr="008269C3">
        <w:t>。</w:t>
      </w:r>
    </w:p>
    <w:p w:rsidR="007B66DE" w:rsidRDefault="007B66DE" w:rsidP="005B3FBA">
      <w:r w:rsidRPr="007B66DE">
        <w:rPr>
          <w:rFonts w:hint="eastAsia"/>
          <w:b/>
        </w:rPr>
        <w:t>7.1.4</w:t>
      </w:r>
      <w:r w:rsidR="00B60437">
        <w:rPr>
          <w:rFonts w:hint="eastAsia"/>
          <w:b/>
        </w:rPr>
        <w:t xml:space="preserve"> </w:t>
      </w:r>
      <w:bookmarkStart w:id="64" w:name="OLE_LINK89"/>
      <w:bookmarkStart w:id="65" w:name="OLE_LINK90"/>
      <w:r w:rsidR="00B60437" w:rsidRPr="00B60437">
        <w:rPr>
          <w:rFonts w:hint="eastAsia"/>
        </w:rPr>
        <w:t>加氢站</w:t>
      </w:r>
      <w:r w:rsidRPr="00B60437">
        <w:rPr>
          <w:rFonts w:hint="eastAsia"/>
        </w:rPr>
        <w:t xml:space="preserve"> LOPA</w:t>
      </w:r>
      <w:r>
        <w:rPr>
          <w:rFonts w:hint="eastAsia"/>
        </w:rPr>
        <w:t>分析</w:t>
      </w:r>
      <w:r w:rsidR="00B60437">
        <w:rPr>
          <w:rFonts w:hint="eastAsia"/>
        </w:rPr>
        <w:t>应符合</w:t>
      </w:r>
      <w:bookmarkStart w:id="66" w:name="OLE_LINK59"/>
      <w:bookmarkStart w:id="67" w:name="OLE_LINK60"/>
      <w:r>
        <w:t>GB/T 32857</w:t>
      </w:r>
      <w:bookmarkEnd w:id="66"/>
      <w:bookmarkEnd w:id="67"/>
      <w:r>
        <w:t>、</w:t>
      </w:r>
      <w:r w:rsidRPr="004C294A">
        <w:t>GB/T 45111</w:t>
      </w:r>
      <w:r w:rsidRPr="004C294A">
        <w:t>、</w:t>
      </w:r>
      <w:r w:rsidRPr="004C294A">
        <w:t>AQ/T 3054</w:t>
      </w:r>
      <w:r w:rsidR="008C2244">
        <w:rPr>
          <w:rFonts w:hint="eastAsia"/>
        </w:rPr>
        <w:t>等标准的</w:t>
      </w:r>
      <w:r w:rsidR="00B60437">
        <w:rPr>
          <w:rFonts w:hint="eastAsia"/>
        </w:rPr>
        <w:t>基本要求</w:t>
      </w:r>
      <w:r w:rsidR="008C2244">
        <w:rPr>
          <w:rFonts w:hint="eastAsia"/>
        </w:rPr>
        <w:t>。</w:t>
      </w:r>
    </w:p>
    <w:p w:rsidR="001F1735" w:rsidRPr="001F1735" w:rsidRDefault="001F1735" w:rsidP="0002267E">
      <w:pPr>
        <w:pStyle w:val="2"/>
        <w:spacing w:line="240" w:lineRule="auto"/>
        <w:rPr>
          <w:sz w:val="21"/>
          <w:szCs w:val="21"/>
        </w:rPr>
      </w:pPr>
      <w:bookmarkStart w:id="68" w:name="_Toc207741892"/>
      <w:bookmarkEnd w:id="64"/>
      <w:bookmarkEnd w:id="65"/>
      <w:r w:rsidRPr="001F1735">
        <w:rPr>
          <w:rFonts w:hint="eastAsia"/>
          <w:sz w:val="21"/>
          <w:szCs w:val="21"/>
        </w:rPr>
        <w:t xml:space="preserve">7.2 </w:t>
      </w:r>
      <w:r w:rsidRPr="001F1735">
        <w:rPr>
          <w:rFonts w:hint="eastAsia"/>
          <w:sz w:val="21"/>
          <w:szCs w:val="21"/>
        </w:rPr>
        <w:t>分析流程</w:t>
      </w:r>
      <w:bookmarkEnd w:id="68"/>
    </w:p>
    <w:p w:rsidR="001F1735" w:rsidRPr="008269C3" w:rsidRDefault="0051543D" w:rsidP="001F1735">
      <w:pPr>
        <w:ind w:firstLineChars="200" w:firstLine="420"/>
      </w:pPr>
      <w:r>
        <w:rPr>
          <w:rFonts w:hint="eastAsia"/>
        </w:rPr>
        <w:t>LOPA</w:t>
      </w:r>
      <w:r>
        <w:rPr>
          <w:rFonts w:hint="eastAsia"/>
        </w:rPr>
        <w:t>分析可</w:t>
      </w:r>
      <w:r w:rsidR="001F1735">
        <w:rPr>
          <w:rFonts w:hint="eastAsia"/>
        </w:rPr>
        <w:t>按如图</w:t>
      </w:r>
      <w:r w:rsidR="001F1735">
        <w:rPr>
          <w:rFonts w:hint="eastAsia"/>
        </w:rPr>
        <w:t>7.</w:t>
      </w:r>
      <w:r w:rsidR="008857F9">
        <w:rPr>
          <w:rFonts w:hint="eastAsia"/>
        </w:rPr>
        <w:t>1</w:t>
      </w:r>
      <w:r w:rsidR="001F1735">
        <w:rPr>
          <w:rFonts w:hint="eastAsia"/>
        </w:rPr>
        <w:t>所示的流程</w:t>
      </w:r>
      <w:r w:rsidR="00B60437">
        <w:rPr>
          <w:rFonts w:hint="eastAsia"/>
        </w:rPr>
        <w:t>实施</w:t>
      </w:r>
      <w:r w:rsidR="001F1735">
        <w:t>。</w:t>
      </w:r>
    </w:p>
    <w:p w:rsidR="001F1735" w:rsidRPr="008269C3" w:rsidRDefault="001F1735" w:rsidP="0084512E">
      <w:pPr>
        <w:jc w:val="center"/>
      </w:pPr>
      <w:r w:rsidRPr="008269C3">
        <w:rPr>
          <w:noProof/>
        </w:rPr>
        <w:drawing>
          <wp:inline distT="0" distB="0" distL="0" distR="0">
            <wp:extent cx="4320000" cy="2064524"/>
            <wp:effectExtent l="0" t="0" r="4445" b="0"/>
            <wp:docPr id="12924366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064524"/>
                    </a:xfrm>
                    <a:prstGeom prst="rect">
                      <a:avLst/>
                    </a:prstGeom>
                    <a:noFill/>
                  </pic:spPr>
                </pic:pic>
              </a:graphicData>
            </a:graphic>
          </wp:inline>
        </w:drawing>
      </w:r>
    </w:p>
    <w:p w:rsidR="001F1735" w:rsidRPr="0051543D" w:rsidRDefault="001B14B7" w:rsidP="001F1735">
      <w:pPr>
        <w:jc w:val="left"/>
        <w:rPr>
          <w:rFonts w:asciiTheme="minorEastAsia" w:eastAsiaTheme="minorEastAsia" w:hAnsiTheme="minorEastAsia"/>
        </w:rPr>
      </w:pPr>
      <w:r w:rsidRPr="001B14B7">
        <w:rPr>
          <w:rFonts w:asciiTheme="minorEastAsia" w:eastAsiaTheme="minorEastAsia" w:hAnsiTheme="minorEastAsia" w:hint="eastAsia"/>
        </w:rPr>
        <w:t>注：图中虚线框所含内容不在本节文件范围内</w:t>
      </w:r>
    </w:p>
    <w:p w:rsidR="001F1735" w:rsidRPr="008269C3" w:rsidRDefault="001F1735" w:rsidP="001F1735">
      <w:pPr>
        <w:jc w:val="center"/>
      </w:pPr>
      <w:r w:rsidRPr="008269C3">
        <w:t>图</w:t>
      </w:r>
      <w:r>
        <w:t>7.1</w:t>
      </w:r>
      <w:r>
        <w:rPr>
          <w:rFonts w:hint="eastAsia"/>
        </w:rPr>
        <w:t xml:space="preserve"> </w:t>
      </w:r>
      <w:r w:rsidRPr="008269C3">
        <w:t xml:space="preserve"> LOPA</w:t>
      </w:r>
      <w:proofErr w:type="gramStart"/>
      <w:r w:rsidRPr="008269C3">
        <w:t>工</w:t>
      </w:r>
      <w:r>
        <w:rPr>
          <w:rFonts w:hint="eastAsia"/>
        </w:rPr>
        <w:t>分析</w:t>
      </w:r>
      <w:proofErr w:type="gramEnd"/>
      <w:r>
        <w:rPr>
          <w:rFonts w:hint="eastAsia"/>
        </w:rPr>
        <w:t>流程</w:t>
      </w:r>
    </w:p>
    <w:p w:rsidR="005B3FBA" w:rsidRPr="007B66DE" w:rsidRDefault="00964A87" w:rsidP="0002267E">
      <w:pPr>
        <w:pStyle w:val="2"/>
        <w:spacing w:line="240" w:lineRule="auto"/>
        <w:rPr>
          <w:sz w:val="21"/>
          <w:szCs w:val="21"/>
        </w:rPr>
      </w:pPr>
      <w:bookmarkStart w:id="69" w:name="_Toc207741893"/>
      <w:r>
        <w:rPr>
          <w:rFonts w:hint="eastAsia"/>
          <w:sz w:val="21"/>
          <w:szCs w:val="21"/>
        </w:rPr>
        <w:t>7.3</w:t>
      </w:r>
      <w:r w:rsidR="007B66DE" w:rsidRPr="007B66DE">
        <w:rPr>
          <w:rFonts w:hint="eastAsia"/>
          <w:sz w:val="21"/>
          <w:szCs w:val="21"/>
        </w:rPr>
        <w:t xml:space="preserve"> </w:t>
      </w:r>
      <w:r w:rsidR="00B60437">
        <w:rPr>
          <w:rFonts w:hint="eastAsia"/>
          <w:sz w:val="21"/>
          <w:szCs w:val="21"/>
        </w:rPr>
        <w:t>主要步骤及</w:t>
      </w:r>
      <w:r w:rsidR="008857F9">
        <w:rPr>
          <w:rFonts w:hint="eastAsia"/>
          <w:sz w:val="21"/>
          <w:szCs w:val="21"/>
        </w:rPr>
        <w:t>基本要求</w:t>
      </w:r>
      <w:bookmarkEnd w:id="69"/>
    </w:p>
    <w:p w:rsidR="005B3FBA" w:rsidRPr="007B66DE" w:rsidRDefault="00964A87" w:rsidP="007B66DE">
      <w:pPr>
        <w:rPr>
          <w:b/>
        </w:rPr>
      </w:pPr>
      <w:r>
        <w:rPr>
          <w:rFonts w:hint="eastAsia"/>
          <w:b/>
        </w:rPr>
        <w:t>7.3</w:t>
      </w:r>
      <w:r w:rsidR="007B66DE" w:rsidRPr="007B66DE">
        <w:rPr>
          <w:rFonts w:hint="eastAsia"/>
          <w:b/>
        </w:rPr>
        <w:t xml:space="preserve">.1 </w:t>
      </w:r>
      <w:r w:rsidR="005B3FBA" w:rsidRPr="007B66DE">
        <w:rPr>
          <w:rFonts w:hint="eastAsia"/>
          <w:b/>
        </w:rPr>
        <w:t>组建分析团队</w:t>
      </w:r>
    </w:p>
    <w:p w:rsidR="005B3FBA" w:rsidRDefault="005B3FBA" w:rsidP="005B3FBA">
      <w:pPr>
        <w:ind w:firstLineChars="200" w:firstLine="420"/>
      </w:pPr>
      <w:r>
        <w:rPr>
          <w:rFonts w:hint="eastAsia"/>
        </w:rPr>
        <w:t>LOPA</w:t>
      </w:r>
      <w:r>
        <w:rPr>
          <w:rFonts w:hint="eastAsia"/>
        </w:rPr>
        <w:t>分析团队</w:t>
      </w:r>
      <w:r w:rsidR="00B60437">
        <w:rPr>
          <w:rFonts w:hint="eastAsia"/>
        </w:rPr>
        <w:t>（分析小组）</w:t>
      </w:r>
      <w:r>
        <w:rPr>
          <w:rFonts w:hint="eastAsia"/>
        </w:rPr>
        <w:t>可与</w:t>
      </w:r>
      <w:r>
        <w:rPr>
          <w:rFonts w:hint="eastAsia"/>
        </w:rPr>
        <w:t>HAZOP</w:t>
      </w:r>
      <w:r>
        <w:rPr>
          <w:rFonts w:hint="eastAsia"/>
        </w:rPr>
        <w:t>分析共用一个团队。也可重新组建团队开展</w:t>
      </w:r>
      <w:r>
        <w:rPr>
          <w:rFonts w:hint="eastAsia"/>
        </w:rPr>
        <w:t>LOPA</w:t>
      </w:r>
      <w:r>
        <w:rPr>
          <w:rFonts w:hint="eastAsia"/>
        </w:rPr>
        <w:t>分析，</w:t>
      </w:r>
      <w:r w:rsidR="00473205">
        <w:rPr>
          <w:rFonts w:hint="eastAsia"/>
        </w:rPr>
        <w:t>分析团队</w:t>
      </w:r>
      <w:r>
        <w:rPr>
          <w:rFonts w:hint="eastAsia"/>
        </w:rPr>
        <w:t>由分析组长</w:t>
      </w:r>
      <w:r w:rsidRPr="004C294A">
        <w:rPr>
          <w:rFonts w:hint="eastAsia"/>
        </w:rPr>
        <w:t>、分析秘书和分析成员组成</w:t>
      </w:r>
      <w:r>
        <w:rPr>
          <w:rFonts w:hint="eastAsia"/>
        </w:rPr>
        <w:t>，</w:t>
      </w:r>
      <w:r w:rsidRPr="004C294A">
        <w:rPr>
          <w:rFonts w:hint="eastAsia"/>
        </w:rPr>
        <w:t>小组成员宜为</w:t>
      </w:r>
      <w:r w:rsidRPr="004C294A">
        <w:rPr>
          <w:rFonts w:hint="eastAsia"/>
        </w:rPr>
        <w:t>6</w:t>
      </w:r>
      <w:r w:rsidRPr="004C294A">
        <w:rPr>
          <w:rFonts w:hint="eastAsia"/>
        </w:rPr>
        <w:t>人</w:t>
      </w:r>
      <w:r w:rsidRPr="004C294A">
        <w:rPr>
          <w:rFonts w:hint="eastAsia"/>
        </w:rPr>
        <w:t>~9</w:t>
      </w:r>
      <w:r w:rsidRPr="004C294A">
        <w:rPr>
          <w:rFonts w:hint="eastAsia"/>
        </w:rPr>
        <w:t>人</w:t>
      </w:r>
      <w:r>
        <w:rPr>
          <w:rFonts w:hint="eastAsia"/>
        </w:rPr>
        <w:t>，其中运行单位和设计单位</w:t>
      </w:r>
      <w:r w:rsidRPr="004C294A">
        <w:rPr>
          <w:rFonts w:hint="eastAsia"/>
        </w:rPr>
        <w:t>宜</w:t>
      </w:r>
      <w:r w:rsidRPr="004C294A">
        <w:rPr>
          <w:rFonts w:hint="eastAsia"/>
        </w:rPr>
        <w:t>4</w:t>
      </w:r>
      <w:r w:rsidRPr="004C294A">
        <w:rPr>
          <w:rFonts w:hint="eastAsia"/>
        </w:rPr>
        <w:t>人</w:t>
      </w:r>
      <w:r w:rsidRPr="004C294A">
        <w:rPr>
          <w:rFonts w:hint="eastAsia"/>
        </w:rPr>
        <w:t>~6</w:t>
      </w:r>
      <w:r w:rsidRPr="004C294A">
        <w:rPr>
          <w:rFonts w:hint="eastAsia"/>
        </w:rPr>
        <w:t>人，分析单位宜</w:t>
      </w:r>
      <w:r w:rsidRPr="004C294A">
        <w:rPr>
          <w:rFonts w:hint="eastAsia"/>
        </w:rPr>
        <w:t>2</w:t>
      </w:r>
      <w:r w:rsidRPr="004C294A">
        <w:rPr>
          <w:rFonts w:hint="eastAsia"/>
        </w:rPr>
        <w:t>人</w:t>
      </w:r>
      <w:r w:rsidRPr="004C294A">
        <w:rPr>
          <w:rFonts w:hint="eastAsia"/>
        </w:rPr>
        <w:t>~3</w:t>
      </w:r>
      <w:r>
        <w:rPr>
          <w:rFonts w:hint="eastAsia"/>
        </w:rPr>
        <w:t>人，</w:t>
      </w:r>
      <w:r w:rsidR="00473205">
        <w:rPr>
          <w:rFonts w:hint="eastAsia"/>
        </w:rPr>
        <w:t>对</w:t>
      </w:r>
      <w:r>
        <w:rPr>
          <w:rFonts w:hint="eastAsia"/>
        </w:rPr>
        <w:t>人员的专业、从业经验、资质要求参照</w:t>
      </w:r>
      <w:r w:rsidRPr="004C294A">
        <w:t>GB/T 45111</w:t>
      </w:r>
      <w:r>
        <w:rPr>
          <w:rFonts w:hint="eastAsia"/>
        </w:rPr>
        <w:t>的规定。</w:t>
      </w:r>
    </w:p>
    <w:p w:rsidR="005B3FBA" w:rsidRPr="007B66DE" w:rsidRDefault="00964A87" w:rsidP="007B66DE">
      <w:pPr>
        <w:rPr>
          <w:b/>
        </w:rPr>
      </w:pPr>
      <w:r>
        <w:rPr>
          <w:rFonts w:hint="eastAsia"/>
          <w:b/>
        </w:rPr>
        <w:t>7.3</w:t>
      </w:r>
      <w:r w:rsidR="007B66DE" w:rsidRPr="007B66DE">
        <w:rPr>
          <w:rFonts w:hint="eastAsia"/>
          <w:b/>
        </w:rPr>
        <w:t xml:space="preserve">.2 </w:t>
      </w:r>
      <w:r w:rsidR="005B3FBA" w:rsidRPr="007B66DE">
        <w:rPr>
          <w:rFonts w:hint="eastAsia"/>
          <w:b/>
        </w:rPr>
        <w:t>分析</w:t>
      </w:r>
      <w:r w:rsidR="00B60437">
        <w:rPr>
          <w:rFonts w:hint="eastAsia"/>
          <w:b/>
        </w:rPr>
        <w:t>前</w:t>
      </w:r>
      <w:r w:rsidR="005B3FBA" w:rsidRPr="007B66DE">
        <w:rPr>
          <w:rFonts w:hint="eastAsia"/>
          <w:b/>
        </w:rPr>
        <w:t>准备</w:t>
      </w:r>
    </w:p>
    <w:p w:rsidR="005B3FBA" w:rsidRDefault="005B3FBA" w:rsidP="005B3FBA">
      <w:pPr>
        <w:ind w:firstLineChars="200" w:firstLine="420"/>
      </w:pPr>
      <w:r>
        <w:rPr>
          <w:rFonts w:hint="eastAsia"/>
        </w:rPr>
        <w:t>LOPA</w:t>
      </w:r>
      <w:r w:rsidR="007B66DE">
        <w:rPr>
          <w:rFonts w:hint="eastAsia"/>
        </w:rPr>
        <w:t>分析</w:t>
      </w:r>
      <w:r>
        <w:rPr>
          <w:rFonts w:hint="eastAsia"/>
        </w:rPr>
        <w:t>主要是通过会议讨论的方式开展工作，需要做好的准备工作主要包括做好会议计划、收集相关资料、制定风险评价准则</w:t>
      </w:r>
      <w:r w:rsidR="00B60437">
        <w:rPr>
          <w:rFonts w:hint="eastAsia"/>
        </w:rPr>
        <w:t>等</w:t>
      </w:r>
      <w:r>
        <w:rPr>
          <w:rFonts w:hint="eastAsia"/>
        </w:rPr>
        <w:t>。</w:t>
      </w:r>
    </w:p>
    <w:p w:rsidR="00B06645" w:rsidRDefault="007B66DE" w:rsidP="007B66DE">
      <w:pPr>
        <w:autoSpaceDE w:val="0"/>
        <w:autoSpaceDN w:val="0"/>
        <w:adjustRightInd w:val="0"/>
        <w:ind w:leftChars="201" w:left="708" w:hangingChars="136" w:hanging="286"/>
        <w:jc w:val="left"/>
      </w:pPr>
      <w:r>
        <w:t>a</w:t>
      </w:r>
      <w:r w:rsidR="00B06645">
        <w:rPr>
          <w:rFonts w:hint="eastAsia"/>
        </w:rPr>
        <w:t>）资料收集</w:t>
      </w:r>
    </w:p>
    <w:p w:rsidR="005B3FBA" w:rsidRDefault="005B3FBA" w:rsidP="007B66DE">
      <w:pPr>
        <w:autoSpaceDE w:val="0"/>
        <w:autoSpaceDN w:val="0"/>
        <w:adjustRightInd w:val="0"/>
        <w:ind w:leftChars="201" w:left="708" w:hangingChars="136" w:hanging="286"/>
        <w:jc w:val="left"/>
      </w:pPr>
      <w:r>
        <w:rPr>
          <w:rFonts w:hint="eastAsia"/>
        </w:rPr>
        <w:t>需要收集的资料主要包括：</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危险与风险分析报告</w:t>
      </w:r>
      <w:r w:rsidRPr="007B66DE">
        <w:rPr>
          <w:rFonts w:hint="eastAsia"/>
          <w:szCs w:val="21"/>
        </w:rPr>
        <w:t>(</w:t>
      </w:r>
      <w:r w:rsidRPr="007B66DE">
        <w:rPr>
          <w:rFonts w:hint="eastAsia"/>
          <w:szCs w:val="21"/>
        </w:rPr>
        <w:t>如</w:t>
      </w:r>
      <w:r w:rsidRPr="007B66DE">
        <w:rPr>
          <w:rFonts w:hint="eastAsia"/>
          <w:szCs w:val="21"/>
        </w:rPr>
        <w:t>HAZOP</w:t>
      </w:r>
      <w:r w:rsidRPr="007B66DE">
        <w:rPr>
          <w:rFonts w:hint="eastAsia"/>
          <w:szCs w:val="21"/>
        </w:rPr>
        <w:t>报告）</w:t>
      </w:r>
      <w:r w:rsidR="00473205">
        <w:rPr>
          <w:rFonts w:hint="eastAsia"/>
          <w:szCs w:val="21"/>
        </w:rPr>
        <w:t>；</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工艺流程图</w:t>
      </w:r>
      <w:r w:rsidRPr="007B66DE">
        <w:rPr>
          <w:rFonts w:hint="eastAsia"/>
          <w:szCs w:val="21"/>
        </w:rPr>
        <w:t>(PFD</w:t>
      </w:r>
      <w:r w:rsidRPr="007B66DE">
        <w:rPr>
          <w:rFonts w:hint="eastAsia"/>
          <w:szCs w:val="21"/>
        </w:rPr>
        <w:t>）、</w:t>
      </w:r>
      <w:r w:rsidRPr="007B66DE">
        <w:rPr>
          <w:rFonts w:hint="eastAsia"/>
          <w:szCs w:val="21"/>
        </w:rPr>
        <w:t>P&amp;.ID</w:t>
      </w:r>
      <w:r w:rsidRPr="007B66DE">
        <w:rPr>
          <w:rFonts w:hint="eastAsia"/>
          <w:szCs w:val="21"/>
        </w:rPr>
        <w:t>；</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设计</w:t>
      </w:r>
      <w:r w:rsidRPr="007B66DE">
        <w:rPr>
          <w:rFonts w:hint="eastAsia"/>
          <w:szCs w:val="21"/>
        </w:rPr>
        <w:t>/</w:t>
      </w:r>
      <w:r w:rsidRPr="007B66DE">
        <w:rPr>
          <w:rFonts w:hint="eastAsia"/>
          <w:szCs w:val="21"/>
        </w:rPr>
        <w:t>工艺说明；</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安全</w:t>
      </w:r>
      <w:proofErr w:type="gramStart"/>
      <w:r w:rsidRPr="007B66DE">
        <w:rPr>
          <w:rFonts w:hint="eastAsia"/>
          <w:szCs w:val="21"/>
        </w:rPr>
        <w:t>联锁</w:t>
      </w:r>
      <w:proofErr w:type="gramEnd"/>
      <w:r w:rsidRPr="007B66DE">
        <w:rPr>
          <w:rFonts w:hint="eastAsia"/>
          <w:szCs w:val="21"/>
        </w:rPr>
        <w:t>功能列表或功能说明；</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安全</w:t>
      </w:r>
      <w:proofErr w:type="gramStart"/>
      <w:r w:rsidRPr="007B66DE">
        <w:rPr>
          <w:rFonts w:hint="eastAsia"/>
          <w:szCs w:val="21"/>
        </w:rPr>
        <w:t>联锁</w:t>
      </w:r>
      <w:proofErr w:type="gramEnd"/>
      <w:r w:rsidRPr="007B66DE">
        <w:rPr>
          <w:rFonts w:hint="eastAsia"/>
          <w:szCs w:val="21"/>
        </w:rPr>
        <w:t>逻辑因果图；</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管道及材料数据表</w:t>
      </w:r>
      <w:r w:rsidR="00473205">
        <w:rPr>
          <w:rFonts w:hint="eastAsia"/>
          <w:szCs w:val="21"/>
        </w:rPr>
        <w:t>（压力</w:t>
      </w:r>
      <w:r w:rsidRPr="007B66DE">
        <w:rPr>
          <w:rFonts w:hint="eastAsia"/>
          <w:szCs w:val="21"/>
        </w:rPr>
        <w:t>等级等相关参数</w:t>
      </w:r>
      <w:r w:rsidR="00473205">
        <w:rPr>
          <w:rFonts w:hint="eastAsia"/>
          <w:szCs w:val="21"/>
        </w:rPr>
        <w:t>）</w:t>
      </w:r>
      <w:r w:rsidRPr="007B66DE">
        <w:rPr>
          <w:rFonts w:hint="eastAsia"/>
          <w:szCs w:val="21"/>
        </w:rPr>
        <w:t>；</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lastRenderedPageBreak/>
        <w:t>设备数据表</w:t>
      </w:r>
      <w:r w:rsidR="00473205">
        <w:rPr>
          <w:rFonts w:hint="eastAsia"/>
          <w:szCs w:val="21"/>
        </w:rPr>
        <w:t>（</w:t>
      </w:r>
      <w:r w:rsidRPr="007B66DE">
        <w:rPr>
          <w:rFonts w:hint="eastAsia"/>
          <w:szCs w:val="21"/>
        </w:rPr>
        <w:t>储氢容器、压缩机、加氢机、安全阀等</w:t>
      </w:r>
      <w:r w:rsidR="00473205">
        <w:rPr>
          <w:rFonts w:hint="eastAsia"/>
          <w:szCs w:val="21"/>
        </w:rPr>
        <w:t>的基础数据</w:t>
      </w:r>
      <w:r w:rsidRPr="007B66DE">
        <w:rPr>
          <w:rFonts w:hint="eastAsia"/>
          <w:szCs w:val="21"/>
        </w:rPr>
        <w:t>，包括设计参数）；</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设备结构图；</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设备布置图；</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操作规程；</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检维修规程；</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加氢站事故分析报告；</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工艺变更评估报告；</w:t>
      </w:r>
    </w:p>
    <w:p w:rsidR="005B3FBA" w:rsidRPr="007B66DE" w:rsidRDefault="005B3FBA" w:rsidP="00635865">
      <w:pPr>
        <w:pStyle w:val="afffffff5"/>
        <w:numPr>
          <w:ilvl w:val="0"/>
          <w:numId w:val="27"/>
        </w:numPr>
        <w:ind w:leftChars="336" w:left="989" w:hangingChars="135" w:hanging="283"/>
        <w:rPr>
          <w:szCs w:val="21"/>
        </w:rPr>
      </w:pPr>
      <w:r w:rsidRPr="007B66DE">
        <w:rPr>
          <w:rFonts w:hint="eastAsia"/>
          <w:szCs w:val="21"/>
        </w:rPr>
        <w:t>其它需要的资料。</w:t>
      </w:r>
    </w:p>
    <w:p w:rsidR="00B06645" w:rsidRDefault="007B66DE" w:rsidP="007B66DE">
      <w:pPr>
        <w:autoSpaceDE w:val="0"/>
        <w:autoSpaceDN w:val="0"/>
        <w:adjustRightInd w:val="0"/>
        <w:ind w:leftChars="201" w:left="708" w:hangingChars="136" w:hanging="286"/>
        <w:jc w:val="left"/>
      </w:pPr>
      <w:r>
        <w:t>b</w:t>
      </w:r>
      <w:r>
        <w:rPr>
          <w:rFonts w:hint="eastAsia"/>
        </w:rPr>
        <w:t>）</w:t>
      </w:r>
      <w:r w:rsidR="005B3FBA">
        <w:rPr>
          <w:rFonts w:hint="eastAsia"/>
        </w:rPr>
        <w:t>制定风险评价准则</w:t>
      </w:r>
    </w:p>
    <w:p w:rsidR="005B3FBA" w:rsidRDefault="005B3FBA" w:rsidP="00B06645">
      <w:pPr>
        <w:autoSpaceDE w:val="0"/>
        <w:autoSpaceDN w:val="0"/>
        <w:adjustRightInd w:val="0"/>
        <w:ind w:firstLineChars="200" w:firstLine="420"/>
        <w:jc w:val="left"/>
      </w:pPr>
      <w:r>
        <w:rPr>
          <w:rFonts w:hint="eastAsia"/>
        </w:rPr>
        <w:t>LOPA</w:t>
      </w:r>
      <w:r>
        <w:rPr>
          <w:rFonts w:hint="eastAsia"/>
        </w:rPr>
        <w:t>分析需要评估</w:t>
      </w:r>
      <w:r w:rsidRPr="0093687C">
        <w:t>确定</w:t>
      </w:r>
      <w:r>
        <w:rPr>
          <w:rFonts w:hint="eastAsia"/>
        </w:rPr>
        <w:t>危险</w:t>
      </w:r>
      <w:r w:rsidRPr="0093687C">
        <w:t>场景的频率和后果严重度</w:t>
      </w:r>
      <w:r>
        <w:t>，</w:t>
      </w:r>
      <w:r>
        <w:rPr>
          <w:rFonts w:hint="eastAsia"/>
        </w:rPr>
        <w:t>并评价其是否可接受（或容忍），需要制定相应的评价准则，可接受风险评价准则由企业根据其实际需要和情况制定，但应保证</w:t>
      </w:r>
      <w:r w:rsidRPr="004E7077">
        <w:rPr>
          <w:rFonts w:hint="eastAsia"/>
        </w:rPr>
        <w:t>不低于国家相关法规文件或标准</w:t>
      </w:r>
      <w:r>
        <w:rPr>
          <w:rFonts w:hint="eastAsia"/>
        </w:rPr>
        <w:t>，</w:t>
      </w:r>
      <w:r w:rsidRPr="004E7077">
        <w:rPr>
          <w:rFonts w:hint="eastAsia"/>
        </w:rPr>
        <w:t>个人风险</w:t>
      </w:r>
      <w:r>
        <w:rPr>
          <w:rFonts w:hint="eastAsia"/>
        </w:rPr>
        <w:t>和社会风险基准执行</w:t>
      </w:r>
      <w:r w:rsidRPr="004E7077">
        <w:rPr>
          <w:rFonts w:hint="eastAsia"/>
        </w:rPr>
        <w:t>GB</w:t>
      </w:r>
      <w:r>
        <w:rPr>
          <w:rFonts w:hint="eastAsia"/>
        </w:rPr>
        <w:t xml:space="preserve"> </w:t>
      </w:r>
      <w:r w:rsidRPr="004E7077">
        <w:rPr>
          <w:rFonts w:hint="eastAsia"/>
        </w:rPr>
        <w:t>36894</w:t>
      </w:r>
      <w:r>
        <w:rPr>
          <w:rFonts w:hint="eastAsia"/>
        </w:rPr>
        <w:t>。</w:t>
      </w:r>
      <w:r w:rsidR="00E659C1">
        <w:rPr>
          <w:rFonts w:hint="eastAsia"/>
        </w:rPr>
        <w:t>加氢站</w:t>
      </w:r>
      <w:r w:rsidR="00E659C1">
        <w:rPr>
          <w:rFonts w:hint="eastAsia"/>
        </w:rPr>
        <w:t>LOPA</w:t>
      </w:r>
      <w:r w:rsidR="00E659C1">
        <w:rPr>
          <w:rFonts w:hint="eastAsia"/>
        </w:rPr>
        <w:t>分析可参照</w:t>
      </w:r>
      <w:r w:rsidR="0084512E">
        <w:rPr>
          <w:rFonts w:hint="eastAsia"/>
        </w:rPr>
        <w:t>附录</w:t>
      </w:r>
      <w:r w:rsidR="00237A79">
        <w:rPr>
          <w:rFonts w:hint="eastAsia"/>
        </w:rPr>
        <w:t>C.1</w:t>
      </w:r>
      <w:r w:rsidR="00E659C1">
        <w:rPr>
          <w:rFonts w:hint="eastAsia"/>
        </w:rPr>
        <w:t>进行严重度等级和确定可接受频率</w:t>
      </w:r>
      <w:r>
        <w:rPr>
          <w:rFonts w:hint="eastAsia"/>
        </w:rPr>
        <w:t>。</w:t>
      </w:r>
    </w:p>
    <w:p w:rsidR="005B3FBA" w:rsidRPr="007B66DE" w:rsidRDefault="00964A87" w:rsidP="007B66DE">
      <w:pPr>
        <w:rPr>
          <w:b/>
        </w:rPr>
      </w:pPr>
      <w:r>
        <w:rPr>
          <w:rFonts w:hint="eastAsia"/>
          <w:b/>
        </w:rPr>
        <w:t>7.3</w:t>
      </w:r>
      <w:r w:rsidR="007B66DE" w:rsidRPr="007B66DE">
        <w:rPr>
          <w:rFonts w:hint="eastAsia"/>
          <w:b/>
        </w:rPr>
        <w:t>.3</w:t>
      </w:r>
      <w:r w:rsidR="005B3FBA" w:rsidRPr="007B66DE">
        <w:rPr>
          <w:rFonts w:hint="eastAsia"/>
          <w:b/>
        </w:rPr>
        <w:t>开展分析</w:t>
      </w:r>
    </w:p>
    <w:p w:rsidR="00E54B90" w:rsidRDefault="00AA4228" w:rsidP="00AA4228">
      <w:pPr>
        <w:autoSpaceDE w:val="0"/>
        <w:autoSpaceDN w:val="0"/>
        <w:adjustRightInd w:val="0"/>
        <w:ind w:firstLineChars="200" w:firstLine="420"/>
        <w:jc w:val="left"/>
      </w:pPr>
      <w:r>
        <w:rPr>
          <w:rFonts w:hint="eastAsia"/>
        </w:rPr>
        <w:t>a</w:t>
      </w:r>
      <w:r>
        <w:rPr>
          <w:rFonts w:hint="eastAsia"/>
        </w:rPr>
        <w:t>）</w:t>
      </w:r>
      <w:r w:rsidR="005B3FBA">
        <w:rPr>
          <w:rFonts w:hint="eastAsia"/>
        </w:rPr>
        <w:t>风险点识别确认</w:t>
      </w:r>
    </w:p>
    <w:p w:rsidR="005B3FBA" w:rsidRDefault="005B3FBA" w:rsidP="00E54B90">
      <w:pPr>
        <w:autoSpaceDE w:val="0"/>
        <w:autoSpaceDN w:val="0"/>
        <w:adjustRightInd w:val="0"/>
        <w:ind w:firstLineChars="200" w:firstLine="420"/>
        <w:jc w:val="left"/>
      </w:pPr>
      <w:r>
        <w:rPr>
          <w:rFonts w:hint="eastAsia"/>
        </w:rPr>
        <w:t>风险点</w:t>
      </w:r>
      <w:r w:rsidRPr="00D8728B">
        <w:t>是指在系统、工艺、设备或操作过程中可能引发风险（即潜在危害或不良后果）的具体位置、环节、活动或因素</w:t>
      </w:r>
      <w:r>
        <w:t>，</w:t>
      </w:r>
      <w:r>
        <w:rPr>
          <w:rFonts w:hint="eastAsia"/>
        </w:rPr>
        <w:t>是危险剧情中的关键因素，例如，储氢容器的氢脆、疲劳失效，隔膜压缩机的隔膜破裂，连接接头的泄漏等是加氢站的风险点</w:t>
      </w:r>
      <w:r w:rsidRPr="00D8728B">
        <w:t>。</w:t>
      </w:r>
      <w:r>
        <w:rPr>
          <w:rFonts w:hint="eastAsia"/>
        </w:rPr>
        <w:t>可根据</w:t>
      </w:r>
      <w:r>
        <w:rPr>
          <w:rFonts w:hint="eastAsia"/>
        </w:rPr>
        <w:t>HAZOP</w:t>
      </w:r>
      <w:r>
        <w:rPr>
          <w:rFonts w:hint="eastAsia"/>
        </w:rPr>
        <w:t>分析结果，并结合</w:t>
      </w:r>
      <w:r w:rsidRPr="0070573F">
        <w:rPr>
          <w:rFonts w:hint="eastAsia"/>
        </w:rPr>
        <w:t>P&amp;.ID</w:t>
      </w:r>
      <w:r w:rsidRPr="0070573F">
        <w:rPr>
          <w:rFonts w:hint="eastAsia"/>
        </w:rPr>
        <w:t>、工艺说明及设计人员经验</w:t>
      </w:r>
      <w:r>
        <w:rPr>
          <w:rFonts w:hint="eastAsia"/>
        </w:rPr>
        <w:t>，</w:t>
      </w:r>
      <w:r w:rsidRPr="0070573F">
        <w:rPr>
          <w:rFonts w:hint="eastAsia"/>
        </w:rPr>
        <w:t>识别</w:t>
      </w:r>
      <w:r>
        <w:rPr>
          <w:rFonts w:hint="eastAsia"/>
        </w:rPr>
        <w:t>需要关注的高风险点和</w:t>
      </w:r>
      <w:r w:rsidRPr="0070573F">
        <w:rPr>
          <w:rFonts w:hint="eastAsia"/>
        </w:rPr>
        <w:t>重要控制点</w:t>
      </w:r>
      <w:r>
        <w:rPr>
          <w:rFonts w:hint="eastAsia"/>
        </w:rPr>
        <w:t>，</w:t>
      </w:r>
      <w:r w:rsidR="005B2875">
        <w:rPr>
          <w:rFonts w:hint="eastAsia"/>
        </w:rPr>
        <w:t>高风险点和重要控制点</w:t>
      </w:r>
      <w:r>
        <w:rPr>
          <w:rFonts w:hint="eastAsia"/>
        </w:rPr>
        <w:t>是</w:t>
      </w:r>
      <w:r>
        <w:rPr>
          <w:rFonts w:hint="eastAsia"/>
        </w:rPr>
        <w:t>HAZOP</w:t>
      </w:r>
      <w:r>
        <w:rPr>
          <w:rFonts w:hint="eastAsia"/>
        </w:rPr>
        <w:t>分析中引起偏离的原因中的可能引起高风险的原因</w:t>
      </w:r>
      <w:r w:rsidRPr="0070573F">
        <w:rPr>
          <w:rFonts w:hint="eastAsia"/>
        </w:rPr>
        <w:t>。</w:t>
      </w:r>
      <w:r>
        <w:rPr>
          <w:rFonts w:hint="eastAsia"/>
        </w:rPr>
        <w:t>风险点的分析是</w:t>
      </w:r>
      <w:r>
        <w:rPr>
          <w:rFonts w:hint="eastAsia"/>
        </w:rPr>
        <w:t>LOPA</w:t>
      </w:r>
      <w:r>
        <w:rPr>
          <w:rFonts w:hint="eastAsia"/>
        </w:rPr>
        <w:t>下一步进行危险场景识别和筛选的基础。</w:t>
      </w:r>
    </w:p>
    <w:p w:rsidR="005B3FBA" w:rsidRDefault="00AA4228" w:rsidP="00AA4228">
      <w:pPr>
        <w:autoSpaceDE w:val="0"/>
        <w:autoSpaceDN w:val="0"/>
        <w:adjustRightInd w:val="0"/>
        <w:ind w:firstLineChars="200" w:firstLine="420"/>
        <w:jc w:val="left"/>
      </w:pPr>
      <w:r>
        <w:rPr>
          <w:rFonts w:hint="eastAsia"/>
        </w:rPr>
        <w:t>b</w:t>
      </w:r>
      <w:r>
        <w:rPr>
          <w:rFonts w:hint="eastAsia"/>
        </w:rPr>
        <w:t>）</w:t>
      </w:r>
      <w:r w:rsidR="005B3FBA" w:rsidRPr="0070573F">
        <w:rPr>
          <w:rFonts w:hint="eastAsia"/>
        </w:rPr>
        <w:t>危险场景识别和</w:t>
      </w:r>
      <w:r w:rsidR="005B3FBA">
        <w:rPr>
          <w:rFonts w:hint="eastAsia"/>
        </w:rPr>
        <w:t>筛选</w:t>
      </w:r>
    </w:p>
    <w:p w:rsidR="00AA4228" w:rsidRDefault="00237A79" w:rsidP="00AA4228">
      <w:pPr>
        <w:autoSpaceDE w:val="0"/>
        <w:autoSpaceDN w:val="0"/>
        <w:adjustRightInd w:val="0"/>
        <w:ind w:firstLineChars="200" w:firstLine="420"/>
        <w:jc w:val="left"/>
      </w:pPr>
      <w:r>
        <w:rPr>
          <w:rFonts w:hint="eastAsia"/>
        </w:rPr>
        <w:t>危险场景与风险点相对应，是</w:t>
      </w:r>
      <w:r w:rsidRPr="008D419E">
        <w:t>由初始事件触发，经过中间事件，最终导致后果</w:t>
      </w:r>
      <w:r w:rsidRPr="008D419E">
        <w:rPr>
          <w:rFonts w:hint="eastAsia"/>
        </w:rPr>
        <w:t>的某一特定事件，场景具有独立性、完整性、可追溯性</w:t>
      </w:r>
      <w:r>
        <w:rPr>
          <w:rFonts w:hint="eastAsia"/>
        </w:rPr>
        <w:t>,</w:t>
      </w:r>
      <w:r w:rsidR="00AA4228" w:rsidRPr="00A938B1">
        <w:t>危险场景识别和筛选</w:t>
      </w:r>
      <w:r w:rsidR="00AA4228">
        <w:rPr>
          <w:rFonts w:hint="eastAsia"/>
        </w:rPr>
        <w:t>可以参考</w:t>
      </w:r>
      <w:r w:rsidR="00AA4228">
        <w:rPr>
          <w:rFonts w:hint="eastAsia"/>
        </w:rPr>
        <w:t>GB</w:t>
      </w:r>
      <w:r w:rsidR="00AA4228">
        <w:t>/</w:t>
      </w:r>
      <w:r w:rsidR="00AA4228">
        <w:rPr>
          <w:rFonts w:hint="eastAsia"/>
        </w:rPr>
        <w:t>T</w:t>
      </w:r>
      <w:r w:rsidR="00AA4228">
        <w:t xml:space="preserve"> 45111</w:t>
      </w:r>
      <w:r w:rsidR="00AA4228">
        <w:rPr>
          <w:rFonts w:hint="eastAsia"/>
        </w:rPr>
        <w:t>中</w:t>
      </w:r>
      <w:r w:rsidR="00AA4228">
        <w:rPr>
          <w:rFonts w:hint="eastAsia"/>
        </w:rPr>
        <w:t>6</w:t>
      </w:r>
      <w:r w:rsidR="00AA4228">
        <w:t>.2.3.7</w:t>
      </w:r>
      <w:r w:rsidR="00AA4228">
        <w:rPr>
          <w:rFonts w:hint="eastAsia"/>
        </w:rPr>
        <w:t>节，危险场景描述的</w:t>
      </w:r>
      <w:proofErr w:type="gramStart"/>
      <w:r w:rsidR="00AA4228">
        <w:rPr>
          <w:rFonts w:hint="eastAsia"/>
        </w:rPr>
        <w:t>的</w:t>
      </w:r>
      <w:proofErr w:type="gramEnd"/>
      <w:r w:rsidR="00AA4228">
        <w:rPr>
          <w:rFonts w:hint="eastAsia"/>
        </w:rPr>
        <w:t>要素包括</w:t>
      </w:r>
      <w:r w:rsidR="00AA4228" w:rsidRPr="00AA4228">
        <w:rPr>
          <w:szCs w:val="21"/>
        </w:rPr>
        <w:t>导致场景发生的初始事件</w:t>
      </w:r>
      <w:r w:rsidR="00AA4228">
        <w:rPr>
          <w:szCs w:val="21"/>
        </w:rPr>
        <w:t>、该事件继续发展过程中的中间事件、该场景所导致的最终后果、使能事件或使能条件、</w:t>
      </w:r>
      <w:r w:rsidR="00AA4228" w:rsidRPr="00AA4228">
        <w:rPr>
          <w:szCs w:val="21"/>
        </w:rPr>
        <w:t>防护措施失效</w:t>
      </w:r>
      <w:r w:rsidR="00AA4228">
        <w:rPr>
          <w:rFonts w:hint="eastAsia"/>
          <w:szCs w:val="21"/>
        </w:rPr>
        <w:t>及其它可能的修正因子</w:t>
      </w:r>
      <w:r w:rsidR="00AA4228" w:rsidRPr="00AA4228">
        <w:rPr>
          <w:szCs w:val="21"/>
        </w:rPr>
        <w:t>。</w:t>
      </w:r>
      <w:r w:rsidR="00AA4228" w:rsidRPr="00A938B1">
        <w:t>加氢站初始事件的主要类别</w:t>
      </w:r>
      <w:r>
        <w:rPr>
          <w:rFonts w:hint="eastAsia"/>
        </w:rPr>
        <w:t>参</w:t>
      </w:r>
      <w:r w:rsidR="00AA4228" w:rsidRPr="00A938B1">
        <w:t>见</w:t>
      </w:r>
      <w:r w:rsidR="00AA4228">
        <w:rPr>
          <w:rFonts w:hint="eastAsia"/>
        </w:rPr>
        <w:t>附录</w:t>
      </w:r>
      <w:r>
        <w:rPr>
          <w:rFonts w:hint="eastAsia"/>
        </w:rPr>
        <w:t>C.2</w:t>
      </w:r>
      <w:r w:rsidR="00AA4228" w:rsidRPr="00A938B1">
        <w:t>表</w:t>
      </w:r>
      <w:r w:rsidR="007D544E">
        <w:rPr>
          <w:rFonts w:hint="eastAsia"/>
        </w:rPr>
        <w:t>C-5</w:t>
      </w:r>
      <w:r w:rsidR="00AA4228">
        <w:rPr>
          <w:rFonts w:hint="eastAsia"/>
        </w:rPr>
        <w:t>，</w:t>
      </w:r>
      <w:r w:rsidR="00AA4228" w:rsidRPr="00A938B1">
        <w:t>中间事件的类别</w:t>
      </w:r>
      <w:r>
        <w:rPr>
          <w:rFonts w:hint="eastAsia"/>
        </w:rPr>
        <w:t>参</w:t>
      </w:r>
      <w:r w:rsidR="00AA4228" w:rsidRPr="00A938B1">
        <w:t>见</w:t>
      </w:r>
      <w:r w:rsidR="00AA4228">
        <w:rPr>
          <w:rFonts w:hint="eastAsia"/>
        </w:rPr>
        <w:t>附录</w:t>
      </w:r>
      <w:r w:rsidR="007D544E">
        <w:rPr>
          <w:rFonts w:hint="eastAsia"/>
        </w:rPr>
        <w:t>C</w:t>
      </w:r>
      <w:r>
        <w:rPr>
          <w:rFonts w:hint="eastAsia"/>
        </w:rPr>
        <w:t>.2</w:t>
      </w:r>
      <w:r w:rsidR="00AA4228" w:rsidRPr="00A938B1">
        <w:t>表</w:t>
      </w:r>
      <w:r w:rsidR="007D544E">
        <w:rPr>
          <w:rFonts w:hint="eastAsia"/>
        </w:rPr>
        <w:t>C-6</w:t>
      </w:r>
      <w:r w:rsidR="00AA4228">
        <w:rPr>
          <w:rFonts w:hint="eastAsia"/>
        </w:rPr>
        <w:t>，</w:t>
      </w:r>
      <w:r>
        <w:t>使能条件的主要</w:t>
      </w:r>
      <w:r>
        <w:rPr>
          <w:rFonts w:hint="eastAsia"/>
        </w:rPr>
        <w:t>类别参</w:t>
      </w:r>
      <w:r w:rsidR="00AA4228" w:rsidRPr="00A938B1">
        <w:t>见</w:t>
      </w:r>
      <w:r w:rsidR="00AA4228">
        <w:rPr>
          <w:rFonts w:hint="eastAsia"/>
        </w:rPr>
        <w:t>附录</w:t>
      </w:r>
      <w:r w:rsidR="007D544E">
        <w:rPr>
          <w:rFonts w:hint="eastAsia"/>
        </w:rPr>
        <w:t>C</w:t>
      </w:r>
      <w:r>
        <w:rPr>
          <w:rFonts w:hint="eastAsia"/>
        </w:rPr>
        <w:t>.2</w:t>
      </w:r>
      <w:r w:rsidR="00AA4228" w:rsidRPr="00A938B1">
        <w:t>表</w:t>
      </w:r>
      <w:r w:rsidR="007D544E">
        <w:rPr>
          <w:rFonts w:hint="eastAsia"/>
        </w:rPr>
        <w:t>C-7</w:t>
      </w:r>
      <w:r w:rsidR="00AA4228" w:rsidRPr="00A938B1">
        <w:t>。</w:t>
      </w:r>
    </w:p>
    <w:p w:rsidR="00E54B90" w:rsidRDefault="00237A79" w:rsidP="00237A79">
      <w:pPr>
        <w:autoSpaceDE w:val="0"/>
        <w:autoSpaceDN w:val="0"/>
        <w:adjustRightInd w:val="0"/>
        <w:ind w:firstLineChars="200" w:firstLine="420"/>
        <w:jc w:val="left"/>
      </w:pPr>
      <w:r>
        <w:t>c</w:t>
      </w:r>
      <w:r>
        <w:rPr>
          <w:rFonts w:hint="eastAsia"/>
        </w:rPr>
        <w:t>）</w:t>
      </w:r>
      <w:r w:rsidR="005B3FBA">
        <w:rPr>
          <w:rFonts w:hint="eastAsia"/>
        </w:rPr>
        <w:t>保护层识别确认</w:t>
      </w:r>
    </w:p>
    <w:p w:rsidR="005B3FBA" w:rsidRDefault="005B3FBA" w:rsidP="00304D66">
      <w:pPr>
        <w:autoSpaceDE w:val="0"/>
        <w:autoSpaceDN w:val="0"/>
        <w:adjustRightInd w:val="0"/>
        <w:ind w:firstLineChars="200" w:firstLine="420"/>
        <w:jc w:val="left"/>
      </w:pPr>
      <w:r>
        <w:rPr>
          <w:rFonts w:hint="eastAsia"/>
        </w:rPr>
        <w:t>针对每一危险场景，为了将其风险降低到可接受范围内，其所需要的安全措施通常都是多层次的。安全</w:t>
      </w:r>
      <w:r w:rsidRPr="008269C3">
        <w:t>保护层由一组设备和</w:t>
      </w:r>
      <w:r w:rsidRPr="008269C3">
        <w:t>/</w:t>
      </w:r>
      <w:r w:rsidRPr="008269C3">
        <w:t>或管理措施组成，</w:t>
      </w:r>
      <w:r>
        <w:rPr>
          <w:rFonts w:hint="eastAsia"/>
        </w:rPr>
        <w:t>每个保护层都有一定</w:t>
      </w:r>
      <w:proofErr w:type="gramStart"/>
      <w:r>
        <w:rPr>
          <w:rFonts w:hint="eastAsia"/>
        </w:rPr>
        <w:t>的降险能力</w:t>
      </w:r>
      <w:proofErr w:type="gramEnd"/>
      <w:r>
        <w:rPr>
          <w:rFonts w:hint="eastAsia"/>
        </w:rPr>
        <w:t>，其中的一层失效，其余层仍可防止事故发生和降低事故影响。</w:t>
      </w:r>
      <w:r w:rsidR="00304D66">
        <w:rPr>
          <w:rFonts w:hint="eastAsia"/>
        </w:rPr>
        <w:t>保护层分为独立保护层、非独立保护层。</w:t>
      </w:r>
      <w:r>
        <w:rPr>
          <w:rFonts w:hint="eastAsia"/>
        </w:rPr>
        <w:t>LOPA</w:t>
      </w:r>
      <w:r>
        <w:rPr>
          <w:rFonts w:hint="eastAsia"/>
        </w:rPr>
        <w:t>分析的根本目的在于判断系统的保护层是否足够，是否需要增加保护层。</w:t>
      </w:r>
      <w:r w:rsidR="00237A79" w:rsidRPr="00A938B1">
        <w:t>保护层</w:t>
      </w:r>
      <w:r w:rsidR="00304D66">
        <w:rPr>
          <w:rFonts w:hint="eastAsia"/>
        </w:rPr>
        <w:t>的</w:t>
      </w:r>
      <w:r w:rsidR="00237A79" w:rsidRPr="00A938B1">
        <w:t>识别确认</w:t>
      </w:r>
      <w:r w:rsidR="00237A79">
        <w:rPr>
          <w:rFonts w:hint="eastAsia"/>
        </w:rPr>
        <w:t>可以参考</w:t>
      </w:r>
      <w:r w:rsidR="00237A79">
        <w:rPr>
          <w:rFonts w:hint="eastAsia"/>
        </w:rPr>
        <w:t>GB</w:t>
      </w:r>
      <w:r w:rsidR="00237A79">
        <w:t>/</w:t>
      </w:r>
      <w:r w:rsidR="00237A79">
        <w:rPr>
          <w:rFonts w:hint="eastAsia"/>
        </w:rPr>
        <w:t>T</w:t>
      </w:r>
      <w:r w:rsidR="00237A79">
        <w:t xml:space="preserve"> 45111</w:t>
      </w:r>
      <w:r w:rsidR="00237A79">
        <w:rPr>
          <w:rFonts w:hint="eastAsia"/>
        </w:rPr>
        <w:t>中</w:t>
      </w:r>
      <w:r w:rsidR="00237A79">
        <w:rPr>
          <w:rFonts w:hint="eastAsia"/>
        </w:rPr>
        <w:t>6</w:t>
      </w:r>
      <w:r w:rsidR="00237A79">
        <w:t>.2.3.8</w:t>
      </w:r>
      <w:r w:rsidR="00237A79">
        <w:rPr>
          <w:rFonts w:hint="eastAsia"/>
        </w:rPr>
        <w:t>节</w:t>
      </w:r>
      <w:r w:rsidR="00237A79">
        <w:t>-6.2.3.11</w:t>
      </w:r>
      <w:r w:rsidR="00237A79">
        <w:rPr>
          <w:rFonts w:hint="eastAsia"/>
        </w:rPr>
        <w:t>节</w:t>
      </w:r>
      <w:r w:rsidR="00237A79" w:rsidRPr="00A938B1">
        <w:t>，典型的保护层的描述及相关说明见</w:t>
      </w:r>
      <w:r w:rsidR="00237A79">
        <w:rPr>
          <w:rFonts w:hint="eastAsia"/>
        </w:rPr>
        <w:t>附录</w:t>
      </w:r>
      <w:r w:rsidR="00237A79">
        <w:rPr>
          <w:rFonts w:hint="eastAsia"/>
        </w:rPr>
        <w:t>C</w:t>
      </w:r>
      <w:r w:rsidR="00237A79">
        <w:rPr>
          <w:rFonts w:hint="eastAsia"/>
        </w:rPr>
        <w:t>表</w:t>
      </w:r>
      <w:r w:rsidR="00237A79">
        <w:rPr>
          <w:rFonts w:hint="eastAsia"/>
        </w:rPr>
        <w:t>C-8</w:t>
      </w:r>
      <w:r w:rsidR="00237A79" w:rsidRPr="00A938B1">
        <w:t>。</w:t>
      </w:r>
    </w:p>
    <w:p w:rsidR="00304D66" w:rsidRDefault="00304D66" w:rsidP="00304D66">
      <w:pPr>
        <w:autoSpaceDE w:val="0"/>
        <w:autoSpaceDN w:val="0"/>
        <w:adjustRightInd w:val="0"/>
        <w:ind w:firstLineChars="200" w:firstLine="420"/>
        <w:jc w:val="left"/>
      </w:pPr>
      <w:r>
        <w:t>d</w:t>
      </w:r>
      <w:r>
        <w:rPr>
          <w:rFonts w:hint="eastAsia"/>
        </w:rPr>
        <w:t>）风险评估</w:t>
      </w:r>
    </w:p>
    <w:p w:rsidR="00304D66" w:rsidRDefault="00E762A5" w:rsidP="00304D66">
      <w:pPr>
        <w:autoSpaceDE w:val="0"/>
        <w:autoSpaceDN w:val="0"/>
        <w:adjustRightInd w:val="0"/>
        <w:ind w:firstLineChars="200" w:firstLine="420"/>
        <w:jc w:val="left"/>
      </w:pPr>
      <w:bookmarkStart w:id="70" w:name="OLE_LINK83"/>
      <w:bookmarkStart w:id="71" w:name="OLE_LINK84"/>
      <w:r w:rsidRPr="00A938B1">
        <w:t>风险评估</w:t>
      </w:r>
      <w:r>
        <w:rPr>
          <w:rFonts w:hint="eastAsia"/>
        </w:rPr>
        <w:t>可以参考</w:t>
      </w:r>
      <w:r>
        <w:rPr>
          <w:rFonts w:hint="eastAsia"/>
        </w:rPr>
        <w:t>GB</w:t>
      </w:r>
      <w:r>
        <w:t>/</w:t>
      </w:r>
      <w:r>
        <w:rPr>
          <w:rFonts w:hint="eastAsia"/>
        </w:rPr>
        <w:t>T</w:t>
      </w:r>
      <w:r>
        <w:t xml:space="preserve"> 45111</w:t>
      </w:r>
      <w:r>
        <w:rPr>
          <w:rFonts w:hint="eastAsia"/>
        </w:rPr>
        <w:t>中</w:t>
      </w:r>
      <w:r>
        <w:rPr>
          <w:rFonts w:hint="eastAsia"/>
        </w:rPr>
        <w:t>6</w:t>
      </w:r>
      <w:r>
        <w:t>.2.3.12</w:t>
      </w:r>
      <w:r>
        <w:rPr>
          <w:rFonts w:hint="eastAsia"/>
        </w:rPr>
        <w:t>和</w:t>
      </w:r>
      <w:r>
        <w:rPr>
          <w:rFonts w:hint="eastAsia"/>
        </w:rPr>
        <w:t>6</w:t>
      </w:r>
      <w:r>
        <w:t>.2.3.13</w:t>
      </w:r>
      <w:r>
        <w:rPr>
          <w:rFonts w:hint="eastAsia"/>
        </w:rPr>
        <w:t>节</w:t>
      </w:r>
      <w:bookmarkEnd w:id="70"/>
      <w:bookmarkEnd w:id="71"/>
      <w:r>
        <w:rPr>
          <w:rFonts w:hint="eastAsia"/>
        </w:rPr>
        <w:t>，内容包括危害场景后果及严重度评估、危害场景发生频率计算，场景发生频率在确定了初始时间的发生频率、</w:t>
      </w:r>
      <w:r w:rsidRPr="000C65D3">
        <w:rPr>
          <w:rFonts w:hint="eastAsia"/>
          <w:szCs w:val="21"/>
        </w:rPr>
        <w:t>保护层</w:t>
      </w:r>
      <w:r w:rsidRPr="00E54B90">
        <w:rPr>
          <w:rFonts w:hint="eastAsia"/>
        </w:rPr>
        <w:t>PFD</w:t>
      </w:r>
      <w:r>
        <w:rPr>
          <w:rFonts w:hint="eastAsia"/>
          <w:szCs w:val="21"/>
        </w:rPr>
        <w:t>（要求时的失效概率）及条件修正因子基础上按计算得到</w:t>
      </w:r>
      <w:r>
        <w:rPr>
          <w:rFonts w:hint="eastAsia"/>
        </w:rPr>
        <w:t>。</w:t>
      </w:r>
      <w:r w:rsidR="00E659C1">
        <w:rPr>
          <w:rFonts w:hint="eastAsia"/>
        </w:rPr>
        <w:t>加氢</w:t>
      </w:r>
      <w:proofErr w:type="gramStart"/>
      <w:r w:rsidR="00E659C1">
        <w:rPr>
          <w:rFonts w:hint="eastAsia"/>
        </w:rPr>
        <w:t>站风险</w:t>
      </w:r>
      <w:proofErr w:type="gramEnd"/>
      <w:r w:rsidR="00E659C1">
        <w:rPr>
          <w:rFonts w:hint="eastAsia"/>
        </w:rPr>
        <w:t>评估可参照</w:t>
      </w:r>
      <w:r>
        <w:rPr>
          <w:rFonts w:hint="eastAsia"/>
        </w:rPr>
        <w:t>附录</w:t>
      </w:r>
      <w:r w:rsidR="006B7180">
        <w:rPr>
          <w:rFonts w:hint="eastAsia"/>
        </w:rPr>
        <w:t>C</w:t>
      </w:r>
      <w:r>
        <w:rPr>
          <w:rFonts w:hint="eastAsia"/>
        </w:rPr>
        <w:t>表</w:t>
      </w:r>
      <w:r w:rsidR="006B7180">
        <w:rPr>
          <w:rFonts w:hint="eastAsia"/>
        </w:rPr>
        <w:t>C-9</w:t>
      </w:r>
      <w:r w:rsidR="00E659C1">
        <w:rPr>
          <w:rFonts w:hint="eastAsia"/>
        </w:rPr>
        <w:t>确定</w:t>
      </w:r>
      <w:r w:rsidRPr="00A938B1">
        <w:rPr>
          <w:szCs w:val="21"/>
        </w:rPr>
        <w:t>典型独立保护层的</w:t>
      </w:r>
      <w:r w:rsidRPr="00A938B1">
        <w:rPr>
          <w:szCs w:val="21"/>
        </w:rPr>
        <w:t>PFD</w:t>
      </w:r>
      <w:r w:rsidRPr="00A938B1">
        <w:rPr>
          <w:szCs w:val="21"/>
        </w:rPr>
        <w:t>（要求时的失效概率）值（引自</w:t>
      </w:r>
      <w:r w:rsidRPr="00A938B1">
        <w:rPr>
          <w:szCs w:val="21"/>
        </w:rPr>
        <w:t>T/CPI 65001</w:t>
      </w:r>
      <w:r w:rsidRPr="00A938B1">
        <w:rPr>
          <w:szCs w:val="21"/>
        </w:rPr>
        <w:t>）。</w:t>
      </w:r>
    </w:p>
    <w:p w:rsidR="00BA7710" w:rsidRDefault="006B7180" w:rsidP="00BA7710">
      <w:pPr>
        <w:ind w:firstLineChars="200" w:firstLine="420"/>
      </w:pPr>
      <w:r>
        <w:rPr>
          <w:rFonts w:hint="eastAsia"/>
        </w:rPr>
        <w:t>e</w:t>
      </w:r>
      <w:r w:rsidR="00BA7710">
        <w:rPr>
          <w:rFonts w:hint="eastAsia"/>
        </w:rPr>
        <w:t>）</w:t>
      </w:r>
      <w:r w:rsidR="005B3FBA">
        <w:rPr>
          <w:rFonts w:hint="eastAsia"/>
        </w:rPr>
        <w:t>评估结果及处理措施</w:t>
      </w:r>
    </w:p>
    <w:p w:rsidR="005B3FBA" w:rsidRDefault="005B3FBA" w:rsidP="00BA7710">
      <w:pPr>
        <w:ind w:firstLineChars="200" w:firstLine="420"/>
      </w:pPr>
      <w:r>
        <w:rPr>
          <w:rFonts w:hint="eastAsia"/>
        </w:rPr>
        <w:t>对计算得到的选定场景的频率，与企业制定的风险评价准则中的相关事件的可接受频率进行比较，或采用式（</w:t>
      </w:r>
      <w:r>
        <w:rPr>
          <w:rFonts w:hint="eastAsia"/>
        </w:rPr>
        <w:t>7-2</w:t>
      </w:r>
      <w:r>
        <w:rPr>
          <w:rFonts w:hint="eastAsia"/>
        </w:rPr>
        <w:t>）计算计算风险减少因子</w:t>
      </w:r>
      <w:r w:rsidRPr="009C517F">
        <w:t>（</w:t>
      </w:r>
      <w:r w:rsidRPr="009C517F">
        <w:t>Risk Reduction Factor</w:t>
      </w:r>
      <w:r>
        <w:rPr>
          <w:rFonts w:hint="eastAsia"/>
        </w:rPr>
        <w:t>，</w:t>
      </w:r>
      <w:r w:rsidRPr="00710C92">
        <w:t>RRF</w:t>
      </w:r>
      <w:r w:rsidRPr="009C517F">
        <w:t>）</w:t>
      </w:r>
      <w:r w:rsidRPr="00710C92">
        <w:t>。</w:t>
      </w:r>
    </w:p>
    <w:p w:rsidR="005B3FBA" w:rsidRDefault="005B3FBA" w:rsidP="005B3FBA">
      <w:pPr>
        <w:ind w:firstLineChars="200" w:firstLine="420"/>
        <w:jc w:val="right"/>
      </w:pPr>
      <w:r w:rsidRPr="005C71B2">
        <w:rPr>
          <w:rFonts w:hint="eastAsia"/>
          <w:position w:val="-30"/>
        </w:rPr>
        <w:object w:dxaOrig="1120" w:dyaOrig="720">
          <v:shape id="_x0000_i1027" type="#_x0000_t75" style="width:56.9pt;height:36.6pt" o:ole="">
            <v:imagedata r:id="rId22" o:title=""/>
          </v:shape>
          <o:OLEObject Type="Embed" ProgID="Equation.DSMT4" ShapeID="_x0000_i1027" DrawAspect="Content" ObjectID="_1818424117" r:id="rId23"/>
        </w:object>
      </w:r>
      <w:r>
        <w:tab/>
      </w:r>
      <w:r>
        <w:tab/>
      </w:r>
      <w:r>
        <w:tab/>
      </w:r>
      <w:r>
        <w:tab/>
      </w:r>
      <w:r>
        <w:tab/>
      </w:r>
      <w:r>
        <w:tab/>
      </w:r>
      <w:r>
        <w:tab/>
      </w:r>
      <w:r>
        <w:tab/>
      </w:r>
      <w:r>
        <w:rPr>
          <w:rFonts w:hint="eastAsia"/>
        </w:rPr>
        <w:t>(7-</w:t>
      </w:r>
      <w:r w:rsidR="006B7180">
        <w:rPr>
          <w:rFonts w:hint="eastAsia"/>
        </w:rPr>
        <w:t>1</w:t>
      </w:r>
      <w:r>
        <w:rPr>
          <w:rFonts w:hint="eastAsia"/>
        </w:rPr>
        <w:t>）</w:t>
      </w:r>
    </w:p>
    <w:p w:rsidR="005B3FBA" w:rsidRDefault="005B3FBA" w:rsidP="00BA7710">
      <w:r>
        <w:rPr>
          <w:rFonts w:hint="eastAsia"/>
        </w:rPr>
        <w:t>式中：</w:t>
      </w:r>
    </w:p>
    <w:tbl>
      <w:tblPr>
        <w:tblW w:w="0" w:type="auto"/>
        <w:tblInd w:w="67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tblPr>
      <w:tblGrid>
        <w:gridCol w:w="709"/>
        <w:gridCol w:w="567"/>
        <w:gridCol w:w="6345"/>
      </w:tblGrid>
      <w:tr w:rsidR="005B3FBA" w:rsidRPr="008269C3" w:rsidTr="00BA7710">
        <w:tc>
          <w:tcPr>
            <w:tcW w:w="709" w:type="dxa"/>
          </w:tcPr>
          <w:p w:rsidR="005B3FBA" w:rsidRPr="008269C3" w:rsidRDefault="0063290C" w:rsidP="005B3FBA">
            <m:oMathPara>
              <m:oMath>
                <m:sSup>
                  <m:sSupPr>
                    <m:ctrlPr>
                      <w:rPr>
                        <w:rFonts w:ascii="Cambria Math" w:hAnsi="Cambria Math"/>
                        <w:i/>
                      </w:rPr>
                    </m:ctrlPr>
                  </m:sSupPr>
                  <m:e>
                    <m:r>
                      <w:rPr>
                        <w:rFonts w:ascii="Cambria Math" w:hAnsi="Cambria Math"/>
                      </w:rPr>
                      <m:t>f</m:t>
                    </m:r>
                  </m:e>
                  <m:sup>
                    <m:r>
                      <w:rPr>
                        <w:rFonts w:ascii="Cambria Math" w:hAnsi="Cambria Math" w:hint="eastAsia"/>
                      </w:rPr>
                      <m:t>C</m:t>
                    </m:r>
                  </m:sup>
                </m:sSup>
              </m:oMath>
            </m:oMathPara>
          </w:p>
        </w:tc>
        <w:tc>
          <w:tcPr>
            <w:tcW w:w="567" w:type="dxa"/>
          </w:tcPr>
          <w:p w:rsidR="005B3FBA" w:rsidRPr="008269C3" w:rsidRDefault="005B3FBA" w:rsidP="005B3FBA">
            <w:r w:rsidRPr="008269C3">
              <w:t>—</w:t>
            </w:r>
          </w:p>
        </w:tc>
        <w:tc>
          <w:tcPr>
            <w:tcW w:w="6345" w:type="dxa"/>
          </w:tcPr>
          <w:p w:rsidR="005B3FBA" w:rsidRPr="008269C3" w:rsidRDefault="005B3FBA" w:rsidP="005B3FBA">
            <w:r w:rsidRPr="0021704F">
              <w:t>后果发生频率</w:t>
            </w:r>
            <w:r>
              <w:rPr>
                <w:rFonts w:hint="eastAsia"/>
              </w:rPr>
              <w:t>；</w:t>
            </w:r>
          </w:p>
        </w:tc>
      </w:tr>
      <w:tr w:rsidR="005B3FBA" w:rsidRPr="008269C3" w:rsidTr="00BA7710">
        <w:tc>
          <w:tcPr>
            <w:tcW w:w="709" w:type="dxa"/>
          </w:tcPr>
          <w:p w:rsidR="005B3FBA" w:rsidRPr="008269C3" w:rsidRDefault="0063290C" w:rsidP="005B3FBA">
            <m:oMathPara>
              <m:oMath>
                <m:sSub>
                  <m:sSubPr>
                    <m:ctrlPr>
                      <w:rPr>
                        <w:rFonts w:ascii="Cambria Math" w:hAnsi="Cambria Math"/>
                        <w:i/>
                      </w:rPr>
                    </m:ctrlPr>
                  </m:sSubPr>
                  <m:e>
                    <m:r>
                      <w:rPr>
                        <w:rFonts w:ascii="Cambria Math" w:hAnsi="Cambria Math"/>
                      </w:rPr>
                      <m:t>f</m:t>
                    </m:r>
                  </m:e>
                  <m:sub>
                    <m:r>
                      <w:rPr>
                        <w:rFonts w:ascii="Cambria Math" w:hAnsi="Cambria Math"/>
                      </w:rPr>
                      <m:t>t</m:t>
                    </m:r>
                  </m:sub>
                </m:sSub>
              </m:oMath>
            </m:oMathPara>
          </w:p>
        </w:tc>
        <w:tc>
          <w:tcPr>
            <w:tcW w:w="567" w:type="dxa"/>
          </w:tcPr>
          <w:p w:rsidR="005B3FBA" w:rsidRPr="008269C3" w:rsidRDefault="005B3FBA" w:rsidP="005B3FBA">
            <w:r w:rsidRPr="008269C3">
              <w:t>—</w:t>
            </w:r>
          </w:p>
        </w:tc>
        <w:tc>
          <w:tcPr>
            <w:tcW w:w="6345" w:type="dxa"/>
          </w:tcPr>
          <w:p w:rsidR="005B3FBA" w:rsidRPr="008269C3" w:rsidRDefault="005B3FBA" w:rsidP="005B3FBA">
            <w:r w:rsidRPr="0021704F">
              <w:t>可容忍风险频率</w:t>
            </w:r>
            <w:r>
              <w:rPr>
                <w:rFonts w:hint="eastAsia"/>
              </w:rPr>
              <w:t>。</w:t>
            </w:r>
          </w:p>
        </w:tc>
      </w:tr>
    </w:tbl>
    <w:p w:rsidR="005B3FBA" w:rsidRPr="0021704F" w:rsidRDefault="005B3FBA" w:rsidP="00BA7710">
      <w:pPr>
        <w:jc w:val="left"/>
      </w:pPr>
    </w:p>
    <w:p w:rsidR="005B3FBA" w:rsidRDefault="005B3FBA" w:rsidP="00BA7710">
      <w:pPr>
        <w:ind w:firstLineChars="200" w:firstLine="420"/>
      </w:pPr>
      <w:r>
        <w:rPr>
          <w:rFonts w:hint="eastAsia"/>
        </w:rPr>
        <w:t>若</w:t>
      </w:r>
      <w:r w:rsidRPr="00535A26">
        <w:rPr>
          <w:rFonts w:hint="eastAsia"/>
          <w:i/>
        </w:rPr>
        <w:t>RRF</w:t>
      </w:r>
      <w:r>
        <w:rPr>
          <w:rFonts w:hint="eastAsia"/>
        </w:rPr>
        <w:t>&lt;1</w:t>
      </w:r>
      <w:r>
        <w:rPr>
          <w:rFonts w:hint="eastAsia"/>
        </w:rPr>
        <w:t>，对该场景的</w:t>
      </w:r>
      <w:r>
        <w:rPr>
          <w:rFonts w:hint="eastAsia"/>
        </w:rPr>
        <w:t>LOPA</w:t>
      </w:r>
      <w:r>
        <w:rPr>
          <w:rFonts w:hint="eastAsia"/>
        </w:rPr>
        <w:t>分析结束，</w:t>
      </w:r>
      <w:r w:rsidRPr="00810AB5">
        <w:rPr>
          <w:rFonts w:hint="eastAsia"/>
        </w:rPr>
        <w:t>继续下一场景的</w:t>
      </w:r>
      <w:r w:rsidRPr="00810AB5">
        <w:rPr>
          <w:rFonts w:hint="eastAsia"/>
        </w:rPr>
        <w:t>LOPA</w:t>
      </w:r>
      <w:r w:rsidRPr="00810AB5">
        <w:rPr>
          <w:rFonts w:hint="eastAsia"/>
        </w:rPr>
        <w:t>分析</w:t>
      </w:r>
      <w:r>
        <w:rPr>
          <w:rFonts w:hint="eastAsia"/>
        </w:rPr>
        <w:t>。</w:t>
      </w:r>
    </w:p>
    <w:p w:rsidR="005B3FBA" w:rsidRDefault="005B3FBA" w:rsidP="00BA7710">
      <w:pPr>
        <w:ind w:firstLineChars="200" w:firstLine="420"/>
      </w:pPr>
      <w:r>
        <w:rPr>
          <w:rFonts w:hint="eastAsia"/>
        </w:rPr>
        <w:t>若</w:t>
      </w:r>
      <w:r w:rsidRPr="00535A26">
        <w:rPr>
          <w:rFonts w:hint="eastAsia"/>
          <w:i/>
        </w:rPr>
        <w:t>RRF</w:t>
      </w:r>
      <w:r w:rsidRPr="00E54B90">
        <w:rPr>
          <w:rFonts w:hint="eastAsia"/>
        </w:rPr>
        <w:t>≥</w:t>
      </w:r>
      <w:r>
        <w:rPr>
          <w:rFonts w:hint="eastAsia"/>
        </w:rPr>
        <w:t>1</w:t>
      </w:r>
      <w:r>
        <w:rPr>
          <w:rFonts w:hint="eastAsia"/>
        </w:rPr>
        <w:t>，</w:t>
      </w:r>
      <w:r w:rsidRPr="00810AB5">
        <w:rPr>
          <w:rFonts w:hint="eastAsia"/>
        </w:rPr>
        <w:t>应</w:t>
      </w:r>
      <w:r>
        <w:rPr>
          <w:rFonts w:hint="eastAsia"/>
        </w:rPr>
        <w:t>提出</w:t>
      </w:r>
      <w:r w:rsidRPr="00810AB5">
        <w:rPr>
          <w:rFonts w:hint="eastAsia"/>
        </w:rPr>
        <w:t>满足可容许风险标准所需采取的措施</w:t>
      </w:r>
      <w:r>
        <w:rPr>
          <w:rFonts w:hint="eastAsia"/>
        </w:rPr>
        <w:t>，</w:t>
      </w:r>
      <w:r w:rsidRPr="00810AB5">
        <w:rPr>
          <w:rFonts w:hint="eastAsia"/>
        </w:rPr>
        <w:t>并确定拟采取措施的</w:t>
      </w:r>
      <w:r>
        <w:rPr>
          <w:rFonts w:hint="eastAsia"/>
        </w:rPr>
        <w:t>PFD</w:t>
      </w:r>
      <w:r>
        <w:rPr>
          <w:rFonts w:hint="eastAsia"/>
        </w:rPr>
        <w:t>，</w:t>
      </w:r>
      <w:r w:rsidRPr="00810AB5">
        <w:rPr>
          <w:rFonts w:hint="eastAsia"/>
        </w:rPr>
        <w:t>以将风险隆低到可容许风险之下</w:t>
      </w:r>
    </w:p>
    <w:p w:rsidR="005B3FBA" w:rsidRPr="00BA7710" w:rsidRDefault="006B7180" w:rsidP="006B7180">
      <w:pPr>
        <w:autoSpaceDE w:val="0"/>
        <w:autoSpaceDN w:val="0"/>
        <w:adjustRightInd w:val="0"/>
        <w:ind w:firstLineChars="200" w:firstLine="422"/>
        <w:jc w:val="left"/>
        <w:rPr>
          <w:b/>
        </w:rPr>
      </w:pPr>
      <w:r>
        <w:rPr>
          <w:rFonts w:hint="eastAsia"/>
          <w:b/>
        </w:rPr>
        <w:t>f</w:t>
      </w:r>
      <w:r>
        <w:rPr>
          <w:rFonts w:hint="eastAsia"/>
          <w:b/>
        </w:rPr>
        <w:t>）</w:t>
      </w:r>
      <w:r w:rsidR="005B3FBA" w:rsidRPr="00BA7710">
        <w:rPr>
          <w:rFonts w:hint="eastAsia"/>
          <w:b/>
        </w:rPr>
        <w:t>记录和报告</w:t>
      </w:r>
    </w:p>
    <w:p w:rsidR="005B3FBA" w:rsidRDefault="005B3FBA" w:rsidP="005B3FBA">
      <w:pPr>
        <w:ind w:firstLineChars="200" w:firstLine="420"/>
      </w:pPr>
      <w:r w:rsidRPr="00F06829">
        <w:rPr>
          <w:rFonts w:hint="eastAsia"/>
        </w:rPr>
        <w:t>LOPA</w:t>
      </w:r>
      <w:r>
        <w:rPr>
          <w:rFonts w:hint="eastAsia"/>
        </w:rPr>
        <w:t>应文档化，</w:t>
      </w:r>
      <w:r w:rsidRPr="00F06829">
        <w:rPr>
          <w:rFonts w:hint="eastAsia"/>
        </w:rPr>
        <w:t>完整、准确地记录场景评估过程中获得的信息</w:t>
      </w:r>
      <w:r>
        <w:rPr>
          <w:rFonts w:hint="eastAsia"/>
        </w:rPr>
        <w:t>并形成报告</w:t>
      </w:r>
      <w:r w:rsidRPr="00F06829">
        <w:rPr>
          <w:rFonts w:hint="eastAsia"/>
        </w:rPr>
        <w:t>。</w:t>
      </w:r>
      <w:r w:rsidR="006B7180">
        <w:rPr>
          <w:rFonts w:hint="eastAsia"/>
        </w:rPr>
        <w:t>记录和报告可以参考</w:t>
      </w:r>
      <w:r w:rsidR="006B7180">
        <w:t>GB/T 45111</w:t>
      </w:r>
      <w:r w:rsidR="006B7180">
        <w:rPr>
          <w:rFonts w:hint="eastAsia"/>
        </w:rPr>
        <w:t>中</w:t>
      </w:r>
      <w:r w:rsidR="006B7180">
        <w:t>6.2.4</w:t>
      </w:r>
      <w:r w:rsidR="006B7180">
        <w:rPr>
          <w:rFonts w:hint="eastAsia"/>
        </w:rPr>
        <w:t>节。</w:t>
      </w:r>
    </w:p>
    <w:p w:rsidR="005B3FBA" w:rsidRPr="00787289" w:rsidRDefault="00964A87" w:rsidP="0002267E">
      <w:pPr>
        <w:pStyle w:val="2"/>
        <w:spacing w:line="240" w:lineRule="auto"/>
        <w:rPr>
          <w:sz w:val="21"/>
          <w:szCs w:val="21"/>
        </w:rPr>
      </w:pPr>
      <w:bookmarkStart w:id="72" w:name="_Toc207741894"/>
      <w:r>
        <w:rPr>
          <w:rFonts w:hint="eastAsia"/>
          <w:sz w:val="21"/>
          <w:szCs w:val="21"/>
        </w:rPr>
        <w:t>7.4</w:t>
      </w:r>
      <w:r w:rsidR="00787289" w:rsidRPr="00787289">
        <w:rPr>
          <w:rFonts w:hint="eastAsia"/>
          <w:sz w:val="21"/>
          <w:szCs w:val="21"/>
        </w:rPr>
        <w:t xml:space="preserve"> </w:t>
      </w:r>
      <w:r w:rsidR="005B3FBA" w:rsidRPr="00787289">
        <w:rPr>
          <w:rFonts w:hint="eastAsia"/>
          <w:sz w:val="21"/>
          <w:szCs w:val="21"/>
        </w:rPr>
        <w:t>分析结果示例</w:t>
      </w:r>
      <w:bookmarkEnd w:id="72"/>
    </w:p>
    <w:p w:rsidR="005B3FBA" w:rsidRPr="002F1A0D" w:rsidRDefault="006B7180" w:rsidP="002F1A0D">
      <w:pPr>
        <w:ind w:firstLineChars="200" w:firstLine="420"/>
      </w:pPr>
      <w:r>
        <w:rPr>
          <w:rFonts w:hint="eastAsia"/>
        </w:rPr>
        <w:t>附录</w:t>
      </w:r>
      <w:r>
        <w:rPr>
          <w:rFonts w:hint="eastAsia"/>
        </w:rPr>
        <w:t>C.3</w:t>
      </w:r>
      <w:r>
        <w:rPr>
          <w:rFonts w:hint="eastAsia"/>
        </w:rPr>
        <w:t>给出了加氢站</w:t>
      </w:r>
      <w:r>
        <w:rPr>
          <w:rFonts w:hint="eastAsia"/>
        </w:rPr>
        <w:t>LOPA</w:t>
      </w:r>
      <w:r>
        <w:rPr>
          <w:rFonts w:hint="eastAsia"/>
        </w:rPr>
        <w:t>分析示例</w:t>
      </w:r>
      <w:r w:rsidR="005B3FBA">
        <w:rPr>
          <w:rFonts w:hint="eastAsia"/>
        </w:rPr>
        <w:t>。</w:t>
      </w:r>
    </w:p>
    <w:p w:rsidR="007310E5" w:rsidRPr="00B331D9" w:rsidRDefault="00D97F37" w:rsidP="0002267E">
      <w:pPr>
        <w:pStyle w:val="1"/>
        <w:spacing w:line="240" w:lineRule="auto"/>
        <w:rPr>
          <w:kern w:val="0"/>
          <w:sz w:val="21"/>
          <w:szCs w:val="21"/>
        </w:rPr>
      </w:pPr>
      <w:bookmarkStart w:id="73" w:name="_Toc207741895"/>
      <w:r>
        <w:rPr>
          <w:rFonts w:hint="eastAsia"/>
          <w:kern w:val="0"/>
          <w:sz w:val="21"/>
          <w:szCs w:val="21"/>
        </w:rPr>
        <w:t>8</w:t>
      </w:r>
      <w:r w:rsidRPr="00B331D9">
        <w:rPr>
          <w:rFonts w:hint="eastAsia"/>
          <w:kern w:val="0"/>
          <w:sz w:val="21"/>
          <w:szCs w:val="21"/>
        </w:rPr>
        <w:t xml:space="preserve"> </w:t>
      </w:r>
      <w:r w:rsidR="004767F2">
        <w:rPr>
          <w:rFonts w:hint="eastAsia"/>
          <w:kern w:val="0"/>
          <w:sz w:val="21"/>
          <w:szCs w:val="21"/>
        </w:rPr>
        <w:t>储氢容器</w:t>
      </w:r>
      <w:r w:rsidRPr="00B331D9">
        <w:rPr>
          <w:rFonts w:hint="eastAsia"/>
          <w:kern w:val="0"/>
          <w:sz w:val="21"/>
          <w:szCs w:val="21"/>
        </w:rPr>
        <w:t>RBD</w:t>
      </w:r>
      <w:r w:rsidR="006A429D">
        <w:rPr>
          <w:rFonts w:hint="eastAsia"/>
          <w:kern w:val="0"/>
          <w:sz w:val="21"/>
          <w:szCs w:val="21"/>
        </w:rPr>
        <w:t>评估</w:t>
      </w:r>
      <w:bookmarkEnd w:id="73"/>
    </w:p>
    <w:p w:rsidR="00515D61" w:rsidRPr="009B3D95" w:rsidRDefault="00515D61" w:rsidP="005E26D6">
      <w:pPr>
        <w:pStyle w:val="2"/>
        <w:spacing w:line="240" w:lineRule="auto"/>
        <w:rPr>
          <w:sz w:val="21"/>
          <w:szCs w:val="21"/>
        </w:rPr>
      </w:pPr>
      <w:bookmarkStart w:id="74" w:name="_Toc207741896"/>
      <w:r w:rsidRPr="009B3D95">
        <w:rPr>
          <w:rFonts w:hint="eastAsia"/>
          <w:sz w:val="21"/>
          <w:szCs w:val="21"/>
        </w:rPr>
        <w:t xml:space="preserve">8.1 </w:t>
      </w:r>
      <w:r w:rsidR="00304553">
        <w:rPr>
          <w:rFonts w:hint="eastAsia"/>
          <w:sz w:val="21"/>
          <w:szCs w:val="21"/>
        </w:rPr>
        <w:t>通则</w:t>
      </w:r>
      <w:bookmarkEnd w:id="74"/>
    </w:p>
    <w:p w:rsidR="00515D61" w:rsidRDefault="00515D61" w:rsidP="00515D61">
      <w:pPr>
        <w:autoSpaceDE w:val="0"/>
        <w:autoSpaceDN w:val="0"/>
        <w:adjustRightInd w:val="0"/>
        <w:jc w:val="left"/>
        <w:rPr>
          <w:rFonts w:ascii="宋体" w:cs="宋体"/>
          <w:color w:val="000000"/>
          <w:kern w:val="0"/>
          <w:szCs w:val="21"/>
        </w:rPr>
      </w:pPr>
      <w:bookmarkStart w:id="75" w:name="OLE_LINK12"/>
      <w:bookmarkStart w:id="76" w:name="OLE_LINK13"/>
      <w:r w:rsidRPr="009B3D95">
        <w:rPr>
          <w:b/>
          <w:color w:val="000000"/>
          <w:kern w:val="0"/>
          <w:szCs w:val="21"/>
        </w:rPr>
        <w:t>8.1</w:t>
      </w:r>
      <w:r w:rsidRPr="009B3D95">
        <w:rPr>
          <w:rFonts w:hint="eastAsia"/>
          <w:b/>
          <w:color w:val="000000"/>
          <w:kern w:val="0"/>
          <w:szCs w:val="21"/>
        </w:rPr>
        <w:t>.1</w:t>
      </w:r>
      <w:r w:rsidR="005E26D6">
        <w:rPr>
          <w:rFonts w:hint="eastAsia"/>
          <w:b/>
          <w:color w:val="000000"/>
          <w:kern w:val="0"/>
          <w:szCs w:val="21"/>
        </w:rPr>
        <w:t xml:space="preserve"> </w:t>
      </w:r>
      <w:r w:rsidR="004767F2">
        <w:rPr>
          <w:rFonts w:ascii="宋体" w:cs="宋体" w:hint="eastAsia"/>
          <w:color w:val="000000"/>
          <w:kern w:val="0"/>
          <w:szCs w:val="21"/>
        </w:rPr>
        <w:t>储氢容器</w:t>
      </w:r>
      <w:r w:rsidR="005E26D6">
        <w:rPr>
          <w:rFonts w:ascii="宋体" w:cs="宋体" w:hint="eastAsia"/>
          <w:color w:val="000000"/>
          <w:kern w:val="0"/>
          <w:szCs w:val="21"/>
        </w:rPr>
        <w:t>设计</w:t>
      </w:r>
      <w:r>
        <w:rPr>
          <w:rFonts w:ascii="宋体" w:cs="宋体" w:hint="eastAsia"/>
          <w:color w:val="000000"/>
          <w:kern w:val="0"/>
          <w:szCs w:val="21"/>
        </w:rPr>
        <w:t>时</w:t>
      </w:r>
      <w:r w:rsidR="005E26D6">
        <w:rPr>
          <w:rFonts w:ascii="宋体" w:cs="宋体" w:hint="eastAsia"/>
          <w:color w:val="000000"/>
          <w:kern w:val="0"/>
          <w:szCs w:val="21"/>
        </w:rPr>
        <w:t>，设计单位应进行风险评估</w:t>
      </w:r>
      <w:r>
        <w:rPr>
          <w:rFonts w:ascii="宋体" w:cs="宋体" w:hint="eastAsia"/>
          <w:color w:val="000000"/>
          <w:kern w:val="0"/>
          <w:szCs w:val="21"/>
        </w:rPr>
        <w:t>，出具风险评估报告</w:t>
      </w:r>
      <w:r w:rsidR="00C5707F">
        <w:rPr>
          <w:rFonts w:ascii="宋体" w:cs="宋体" w:hint="eastAsia"/>
          <w:color w:val="000000"/>
          <w:kern w:val="0"/>
          <w:szCs w:val="21"/>
        </w:rPr>
        <w:t>，</w:t>
      </w:r>
      <w:r w:rsidR="00133685">
        <w:rPr>
          <w:rFonts w:ascii="宋体" w:cs="宋体" w:hint="eastAsia"/>
          <w:color w:val="000000"/>
          <w:kern w:val="0"/>
          <w:szCs w:val="21"/>
        </w:rPr>
        <w:t>并</w:t>
      </w:r>
      <w:r w:rsidR="00C5707F">
        <w:rPr>
          <w:rFonts w:ascii="宋体" w:cs="宋体" w:hint="eastAsia"/>
          <w:color w:val="000000"/>
          <w:kern w:val="0"/>
          <w:szCs w:val="21"/>
        </w:rPr>
        <w:t>作为设计文件的必要组成部分向设计委托方提供</w:t>
      </w:r>
      <w:r>
        <w:rPr>
          <w:rFonts w:ascii="宋体" w:cs="宋体" w:hint="eastAsia"/>
          <w:color w:val="000000"/>
          <w:kern w:val="0"/>
          <w:szCs w:val="21"/>
        </w:rPr>
        <w:t>。</w:t>
      </w:r>
    </w:p>
    <w:p w:rsidR="00515D61" w:rsidRDefault="00515D61" w:rsidP="00515D61">
      <w:pPr>
        <w:autoSpaceDE w:val="0"/>
        <w:autoSpaceDN w:val="0"/>
        <w:adjustRightInd w:val="0"/>
        <w:jc w:val="left"/>
        <w:rPr>
          <w:rFonts w:ascii="宋体" w:cs="宋体"/>
          <w:color w:val="000000"/>
          <w:kern w:val="0"/>
          <w:szCs w:val="21"/>
        </w:rPr>
      </w:pPr>
      <w:r w:rsidRPr="009B3D95">
        <w:rPr>
          <w:rFonts w:hint="eastAsia"/>
          <w:b/>
          <w:color w:val="000000"/>
          <w:kern w:val="0"/>
          <w:szCs w:val="21"/>
        </w:rPr>
        <w:t>8.1.2</w:t>
      </w:r>
      <w:r w:rsidR="00945262">
        <w:rPr>
          <w:rFonts w:hint="eastAsia"/>
          <w:b/>
          <w:color w:val="000000"/>
          <w:kern w:val="0"/>
          <w:szCs w:val="21"/>
        </w:rPr>
        <w:t xml:space="preserve"> </w:t>
      </w:r>
      <w:r w:rsidR="00945262">
        <w:rPr>
          <w:rFonts w:ascii="宋体" w:cs="宋体" w:hint="eastAsia"/>
          <w:color w:val="000000"/>
          <w:kern w:val="0"/>
          <w:szCs w:val="21"/>
        </w:rPr>
        <w:t>设计阶段开展RBD的目标是识别设备</w:t>
      </w:r>
      <w:r w:rsidR="00945262" w:rsidRPr="00074C60">
        <w:rPr>
          <w:rFonts w:ascii="宋体" w:cs="宋体" w:hint="eastAsia"/>
          <w:color w:val="000000"/>
          <w:kern w:val="0"/>
          <w:szCs w:val="21"/>
        </w:rPr>
        <w:t>在</w:t>
      </w:r>
      <w:r w:rsidR="00945262">
        <w:rPr>
          <w:rFonts w:ascii="宋体" w:cs="宋体" w:hint="eastAsia"/>
          <w:color w:val="000000"/>
          <w:kern w:val="0"/>
          <w:szCs w:val="21"/>
        </w:rPr>
        <w:t>全生命周期</w:t>
      </w:r>
      <w:r w:rsidR="00945262" w:rsidRPr="00074C60">
        <w:rPr>
          <w:rFonts w:ascii="宋体" w:cs="宋体" w:hint="eastAsia"/>
          <w:color w:val="000000"/>
          <w:kern w:val="0"/>
          <w:szCs w:val="21"/>
        </w:rPr>
        <w:t>各种工况条件下可能产生的失效模式</w:t>
      </w:r>
      <w:r w:rsidR="00945262">
        <w:rPr>
          <w:rFonts w:ascii="宋体" w:cs="宋体" w:hint="eastAsia"/>
          <w:color w:val="000000"/>
          <w:kern w:val="0"/>
          <w:szCs w:val="21"/>
        </w:rPr>
        <w:t>，</w:t>
      </w:r>
      <w:r w:rsidR="00945262" w:rsidRPr="00074C60">
        <w:rPr>
          <w:rFonts w:ascii="宋体" w:cs="宋体" w:hint="eastAsia"/>
          <w:color w:val="000000"/>
          <w:kern w:val="0"/>
          <w:szCs w:val="21"/>
        </w:rPr>
        <w:t>在材料选择、结构设计、制造检验</w:t>
      </w:r>
      <w:r w:rsidR="00945262">
        <w:rPr>
          <w:rFonts w:ascii="宋体" w:cs="宋体" w:hint="eastAsia"/>
          <w:color w:val="000000"/>
          <w:kern w:val="0"/>
          <w:szCs w:val="21"/>
        </w:rPr>
        <w:t>、使用管理</w:t>
      </w:r>
      <w:r w:rsidR="00945262" w:rsidRPr="00074C60">
        <w:rPr>
          <w:rFonts w:ascii="宋体" w:cs="宋体" w:hint="eastAsia"/>
          <w:color w:val="000000"/>
          <w:kern w:val="0"/>
          <w:szCs w:val="21"/>
        </w:rPr>
        <w:t>等方面提出安全措施</w:t>
      </w:r>
      <w:r w:rsidR="005E26D6">
        <w:rPr>
          <w:rFonts w:ascii="宋体" w:cs="宋体" w:hint="eastAsia"/>
          <w:color w:val="000000"/>
          <w:kern w:val="0"/>
          <w:szCs w:val="21"/>
        </w:rPr>
        <w:t>，预防</w:t>
      </w:r>
      <w:r w:rsidR="00945262">
        <w:rPr>
          <w:rFonts w:ascii="宋体" w:cs="宋体" w:hint="eastAsia"/>
          <w:color w:val="000000"/>
          <w:kern w:val="0"/>
          <w:szCs w:val="21"/>
        </w:rPr>
        <w:t>可能发生的失效，并提供给制造单位和使用单位，作为制定风险防控措施及事故应急预案的依据。</w:t>
      </w:r>
    </w:p>
    <w:p w:rsidR="00515D61" w:rsidRDefault="00515D61" w:rsidP="00515D61">
      <w:pPr>
        <w:autoSpaceDE w:val="0"/>
        <w:autoSpaceDN w:val="0"/>
        <w:adjustRightInd w:val="0"/>
        <w:jc w:val="left"/>
        <w:rPr>
          <w:rFonts w:ascii="宋体" w:cs="宋体"/>
          <w:color w:val="000000"/>
          <w:kern w:val="0"/>
          <w:szCs w:val="21"/>
        </w:rPr>
      </w:pPr>
      <w:r w:rsidRPr="009B3D95">
        <w:rPr>
          <w:rFonts w:hint="eastAsia"/>
          <w:b/>
          <w:color w:val="000000"/>
          <w:kern w:val="0"/>
          <w:szCs w:val="21"/>
        </w:rPr>
        <w:t xml:space="preserve">8.1.3 </w:t>
      </w:r>
      <w:r w:rsidR="00945262" w:rsidRPr="00945262">
        <w:rPr>
          <w:rFonts w:ascii="宋体" w:cs="宋体" w:hint="eastAsia"/>
          <w:color w:val="000000"/>
          <w:kern w:val="0"/>
          <w:szCs w:val="21"/>
        </w:rPr>
        <w:t>储氢容器</w:t>
      </w:r>
      <w:r w:rsidR="00945262">
        <w:rPr>
          <w:rFonts w:ascii="宋体" w:cs="宋体" w:hint="eastAsia"/>
          <w:color w:val="000000"/>
          <w:kern w:val="0"/>
          <w:szCs w:val="21"/>
        </w:rPr>
        <w:t>RBD应满足TSG 21、GB/T 4732.1、相应产品标准（如</w:t>
      </w:r>
      <w:r w:rsidR="00945262">
        <w:rPr>
          <w:rFonts w:ascii="宋体" w:cs="宋体"/>
          <w:color w:val="000000"/>
          <w:kern w:val="0"/>
          <w:szCs w:val="21"/>
        </w:rPr>
        <w:t>GB/T 44457）</w:t>
      </w:r>
      <w:r w:rsidR="00945262">
        <w:rPr>
          <w:rFonts w:ascii="宋体" w:cs="宋体" w:hint="eastAsia"/>
          <w:color w:val="000000"/>
          <w:kern w:val="0"/>
          <w:szCs w:val="21"/>
        </w:rPr>
        <w:t>及用户或设计委托方提供的设计条件的要求。</w:t>
      </w:r>
    </w:p>
    <w:p w:rsidR="00515D61" w:rsidRPr="009B3D95" w:rsidRDefault="00515D61" w:rsidP="005E26D6">
      <w:pPr>
        <w:pStyle w:val="2"/>
        <w:spacing w:line="240" w:lineRule="auto"/>
        <w:rPr>
          <w:sz w:val="21"/>
          <w:szCs w:val="21"/>
        </w:rPr>
      </w:pPr>
      <w:bookmarkStart w:id="77" w:name="_Toc207741897"/>
      <w:bookmarkEnd w:id="75"/>
      <w:bookmarkEnd w:id="76"/>
      <w:r w:rsidRPr="009B3D95">
        <w:rPr>
          <w:rFonts w:hint="eastAsia"/>
          <w:sz w:val="21"/>
          <w:szCs w:val="21"/>
        </w:rPr>
        <w:t xml:space="preserve">8.2 </w:t>
      </w:r>
      <w:r w:rsidRPr="009B3D95">
        <w:rPr>
          <w:rFonts w:hint="eastAsia"/>
          <w:sz w:val="21"/>
          <w:szCs w:val="21"/>
        </w:rPr>
        <w:t>评估</w:t>
      </w:r>
      <w:r w:rsidR="001F1735">
        <w:rPr>
          <w:rFonts w:hint="eastAsia"/>
          <w:sz w:val="21"/>
          <w:szCs w:val="21"/>
        </w:rPr>
        <w:t>流程</w:t>
      </w:r>
      <w:bookmarkEnd w:id="77"/>
    </w:p>
    <w:p w:rsidR="00515D61" w:rsidRPr="009B3D95" w:rsidRDefault="00C51AAD" w:rsidP="00515D61">
      <w:pPr>
        <w:autoSpaceDE w:val="0"/>
        <w:autoSpaceDN w:val="0"/>
        <w:adjustRightInd w:val="0"/>
        <w:ind w:firstLineChars="200" w:firstLine="420"/>
        <w:jc w:val="left"/>
        <w:rPr>
          <w:rFonts w:ascii="宋体" w:cs="宋体"/>
          <w:color w:val="000000"/>
          <w:kern w:val="0"/>
          <w:szCs w:val="21"/>
        </w:rPr>
      </w:pPr>
      <w:r>
        <w:rPr>
          <w:rFonts w:ascii="宋体" w:cs="宋体" w:hint="eastAsia"/>
          <w:color w:val="000000"/>
          <w:kern w:val="0"/>
          <w:szCs w:val="21"/>
        </w:rPr>
        <w:t>RBD</w:t>
      </w:r>
      <w:r w:rsidR="008F1108">
        <w:rPr>
          <w:rFonts w:ascii="宋体" w:cs="宋体" w:hint="eastAsia"/>
          <w:color w:val="000000"/>
          <w:kern w:val="0"/>
          <w:szCs w:val="21"/>
        </w:rPr>
        <w:t>按以下程序实施</w:t>
      </w:r>
      <w:r w:rsidR="00515D61">
        <w:rPr>
          <w:rFonts w:ascii="宋体" w:cs="宋体" w:hint="eastAsia"/>
          <w:color w:val="000000"/>
          <w:kern w:val="0"/>
          <w:szCs w:val="21"/>
        </w:rPr>
        <w:t>：</w:t>
      </w:r>
    </w:p>
    <w:p w:rsidR="00515D61" w:rsidRPr="00953B05" w:rsidRDefault="00515D61" w:rsidP="00515D61">
      <w:pPr>
        <w:autoSpaceDE w:val="0"/>
        <w:autoSpaceDN w:val="0"/>
        <w:adjustRightInd w:val="0"/>
        <w:ind w:leftChars="201" w:left="708" w:hangingChars="136" w:hanging="286"/>
        <w:jc w:val="left"/>
        <w:rPr>
          <w:bCs/>
          <w:kern w:val="0"/>
          <w:szCs w:val="21"/>
        </w:rPr>
      </w:pPr>
      <w:r w:rsidRPr="00953B05">
        <w:rPr>
          <w:bCs/>
          <w:kern w:val="0"/>
          <w:szCs w:val="21"/>
        </w:rPr>
        <w:t>a</w:t>
      </w:r>
      <w:r w:rsidRPr="00953B05">
        <w:rPr>
          <w:rFonts w:hint="eastAsia"/>
          <w:bCs/>
          <w:kern w:val="0"/>
          <w:szCs w:val="21"/>
        </w:rPr>
        <w:t>）根据用户设计条件和其他设计输入信息</w:t>
      </w:r>
      <w:r>
        <w:rPr>
          <w:bCs/>
          <w:kern w:val="0"/>
          <w:szCs w:val="21"/>
        </w:rPr>
        <w:t>，</w:t>
      </w:r>
      <w:r>
        <w:rPr>
          <w:rFonts w:hint="eastAsia"/>
          <w:bCs/>
          <w:kern w:val="0"/>
          <w:szCs w:val="21"/>
        </w:rPr>
        <w:t>确定设备</w:t>
      </w:r>
      <w:r w:rsidRPr="00953B05">
        <w:rPr>
          <w:rFonts w:hint="eastAsia"/>
          <w:bCs/>
          <w:kern w:val="0"/>
          <w:szCs w:val="21"/>
        </w:rPr>
        <w:t>的各种使用工况</w:t>
      </w:r>
      <w:r w:rsidR="00DC5401">
        <w:rPr>
          <w:bCs/>
          <w:kern w:val="0"/>
          <w:szCs w:val="21"/>
        </w:rPr>
        <w:t>；</w:t>
      </w:r>
    </w:p>
    <w:p w:rsidR="00515D61" w:rsidRPr="00953B05" w:rsidRDefault="00515D61" w:rsidP="00515D61">
      <w:pPr>
        <w:autoSpaceDE w:val="0"/>
        <w:autoSpaceDN w:val="0"/>
        <w:adjustRightInd w:val="0"/>
        <w:ind w:leftChars="201" w:left="708" w:hangingChars="136" w:hanging="286"/>
        <w:jc w:val="left"/>
        <w:rPr>
          <w:bCs/>
          <w:kern w:val="0"/>
          <w:szCs w:val="21"/>
        </w:rPr>
      </w:pPr>
      <w:r w:rsidRPr="00953B05">
        <w:rPr>
          <w:bCs/>
          <w:kern w:val="0"/>
          <w:szCs w:val="21"/>
        </w:rPr>
        <w:t>b</w:t>
      </w:r>
      <w:r w:rsidRPr="00953B05">
        <w:rPr>
          <w:rFonts w:hint="eastAsia"/>
          <w:bCs/>
          <w:kern w:val="0"/>
          <w:szCs w:val="21"/>
        </w:rPr>
        <w:t>）根据各使用工况的介质、操作条件、环境因素进行危害识别</w:t>
      </w:r>
      <w:r>
        <w:rPr>
          <w:bCs/>
          <w:kern w:val="0"/>
          <w:szCs w:val="21"/>
        </w:rPr>
        <w:t>，</w:t>
      </w:r>
      <w:r w:rsidRPr="00953B05">
        <w:rPr>
          <w:rFonts w:hint="eastAsia"/>
          <w:bCs/>
          <w:kern w:val="0"/>
          <w:szCs w:val="21"/>
        </w:rPr>
        <w:t>确定</w:t>
      </w:r>
      <w:r w:rsidR="00C5707F">
        <w:rPr>
          <w:rFonts w:hint="eastAsia"/>
          <w:bCs/>
          <w:kern w:val="0"/>
          <w:szCs w:val="21"/>
        </w:rPr>
        <w:t>设备的失效模式及可能发生的危害与</w:t>
      </w:r>
      <w:r w:rsidRPr="00953B05">
        <w:rPr>
          <w:rFonts w:hint="eastAsia"/>
          <w:bCs/>
          <w:kern w:val="0"/>
          <w:szCs w:val="21"/>
        </w:rPr>
        <w:t>后果</w:t>
      </w:r>
      <w:r w:rsidR="00DC5401">
        <w:rPr>
          <w:rFonts w:hint="eastAsia"/>
          <w:bCs/>
          <w:kern w:val="0"/>
          <w:szCs w:val="21"/>
        </w:rPr>
        <w:t>；</w:t>
      </w:r>
    </w:p>
    <w:p w:rsidR="00515D61" w:rsidRPr="00953B05" w:rsidRDefault="00515D61" w:rsidP="00515D61">
      <w:pPr>
        <w:autoSpaceDE w:val="0"/>
        <w:autoSpaceDN w:val="0"/>
        <w:adjustRightInd w:val="0"/>
        <w:ind w:leftChars="201" w:left="708" w:hangingChars="136" w:hanging="286"/>
        <w:jc w:val="left"/>
        <w:rPr>
          <w:bCs/>
          <w:kern w:val="0"/>
          <w:szCs w:val="21"/>
        </w:rPr>
      </w:pPr>
      <w:r>
        <w:rPr>
          <w:bCs/>
          <w:kern w:val="0"/>
          <w:szCs w:val="21"/>
        </w:rPr>
        <w:t>c</w:t>
      </w:r>
      <w:r>
        <w:rPr>
          <w:bCs/>
          <w:kern w:val="0"/>
          <w:szCs w:val="21"/>
        </w:rPr>
        <w:t>）</w:t>
      </w:r>
      <w:r w:rsidRPr="00953B05">
        <w:rPr>
          <w:rFonts w:hint="eastAsia"/>
          <w:bCs/>
          <w:kern w:val="0"/>
          <w:szCs w:val="21"/>
        </w:rPr>
        <w:t>针对所有</w:t>
      </w:r>
      <w:r w:rsidR="00C5707F">
        <w:rPr>
          <w:rFonts w:hint="eastAsia"/>
          <w:bCs/>
          <w:kern w:val="0"/>
          <w:szCs w:val="21"/>
        </w:rPr>
        <w:t>的失效模式及其相应的</w:t>
      </w:r>
      <w:r w:rsidRPr="00953B05">
        <w:rPr>
          <w:rFonts w:hint="eastAsia"/>
          <w:bCs/>
          <w:kern w:val="0"/>
          <w:szCs w:val="21"/>
        </w:rPr>
        <w:t>危害</w:t>
      </w:r>
      <w:r>
        <w:rPr>
          <w:bCs/>
          <w:kern w:val="0"/>
          <w:szCs w:val="21"/>
        </w:rPr>
        <w:t>，</w:t>
      </w:r>
      <w:r w:rsidR="00C5707F">
        <w:rPr>
          <w:rFonts w:hint="eastAsia"/>
          <w:bCs/>
          <w:kern w:val="0"/>
          <w:szCs w:val="21"/>
        </w:rPr>
        <w:t>提出</w:t>
      </w:r>
      <w:r w:rsidRPr="00953B05">
        <w:rPr>
          <w:rFonts w:hint="eastAsia"/>
          <w:bCs/>
          <w:kern w:val="0"/>
          <w:szCs w:val="21"/>
        </w:rPr>
        <w:t>应采取的安全</w:t>
      </w:r>
      <w:r w:rsidR="00DC5401">
        <w:rPr>
          <w:rFonts w:hint="eastAsia"/>
          <w:bCs/>
          <w:kern w:val="0"/>
          <w:szCs w:val="21"/>
        </w:rPr>
        <w:t>保障</w:t>
      </w:r>
      <w:r w:rsidRPr="00953B05">
        <w:rPr>
          <w:rFonts w:hint="eastAsia"/>
          <w:bCs/>
          <w:kern w:val="0"/>
          <w:szCs w:val="21"/>
        </w:rPr>
        <w:t>措施和依据</w:t>
      </w:r>
      <w:r>
        <w:rPr>
          <w:bCs/>
          <w:kern w:val="0"/>
          <w:szCs w:val="21"/>
        </w:rPr>
        <w:t>；</w:t>
      </w:r>
    </w:p>
    <w:p w:rsidR="00515D61" w:rsidRPr="00953B05" w:rsidRDefault="00515D61" w:rsidP="00515D61">
      <w:pPr>
        <w:autoSpaceDE w:val="0"/>
        <w:autoSpaceDN w:val="0"/>
        <w:adjustRightInd w:val="0"/>
        <w:ind w:leftChars="201" w:left="708" w:hangingChars="136" w:hanging="286"/>
        <w:jc w:val="left"/>
        <w:rPr>
          <w:bCs/>
          <w:kern w:val="0"/>
          <w:szCs w:val="21"/>
        </w:rPr>
      </w:pPr>
      <w:r w:rsidRPr="00953B05">
        <w:rPr>
          <w:bCs/>
          <w:kern w:val="0"/>
          <w:szCs w:val="21"/>
        </w:rPr>
        <w:t>d</w:t>
      </w:r>
      <w:r w:rsidRPr="00953B05">
        <w:rPr>
          <w:rFonts w:hint="eastAsia"/>
          <w:bCs/>
          <w:kern w:val="0"/>
          <w:szCs w:val="21"/>
        </w:rPr>
        <w:t>）对于可能发生的失效模式</w:t>
      </w:r>
      <w:r>
        <w:rPr>
          <w:bCs/>
          <w:kern w:val="0"/>
          <w:szCs w:val="21"/>
        </w:rPr>
        <w:t>，</w:t>
      </w:r>
      <w:r w:rsidRPr="00953B05">
        <w:rPr>
          <w:rFonts w:hint="eastAsia"/>
          <w:bCs/>
          <w:kern w:val="0"/>
          <w:szCs w:val="21"/>
        </w:rPr>
        <w:t>给出制定事故应急预案所需要的信息</w:t>
      </w:r>
      <w:r>
        <w:rPr>
          <w:bCs/>
          <w:kern w:val="0"/>
          <w:szCs w:val="21"/>
        </w:rPr>
        <w:t>；</w:t>
      </w:r>
    </w:p>
    <w:p w:rsidR="00515D61" w:rsidRPr="00953B05" w:rsidRDefault="00515D61" w:rsidP="00515D61">
      <w:pPr>
        <w:autoSpaceDE w:val="0"/>
        <w:autoSpaceDN w:val="0"/>
        <w:adjustRightInd w:val="0"/>
        <w:ind w:leftChars="201" w:left="708" w:hangingChars="136" w:hanging="286"/>
        <w:jc w:val="left"/>
        <w:rPr>
          <w:bCs/>
          <w:kern w:val="0"/>
          <w:szCs w:val="21"/>
        </w:rPr>
      </w:pPr>
      <w:r w:rsidRPr="00953B05">
        <w:rPr>
          <w:bCs/>
          <w:kern w:val="0"/>
          <w:szCs w:val="21"/>
        </w:rPr>
        <w:t>e</w:t>
      </w:r>
      <w:r w:rsidRPr="00953B05">
        <w:rPr>
          <w:rFonts w:hint="eastAsia"/>
          <w:bCs/>
          <w:kern w:val="0"/>
          <w:szCs w:val="21"/>
        </w:rPr>
        <w:t>）形成完整的风险评估报告。</w:t>
      </w:r>
    </w:p>
    <w:p w:rsidR="00515D61" w:rsidRDefault="00515D61" w:rsidP="005E26D6">
      <w:pPr>
        <w:pStyle w:val="2"/>
        <w:spacing w:line="240" w:lineRule="auto"/>
        <w:rPr>
          <w:sz w:val="21"/>
          <w:szCs w:val="21"/>
        </w:rPr>
      </w:pPr>
      <w:bookmarkStart w:id="78" w:name="_Toc207741898"/>
      <w:r w:rsidRPr="009B3D95">
        <w:rPr>
          <w:rFonts w:hint="eastAsia"/>
          <w:sz w:val="21"/>
          <w:szCs w:val="21"/>
        </w:rPr>
        <w:t xml:space="preserve">8.3 </w:t>
      </w:r>
      <w:r w:rsidRPr="009B3D95">
        <w:rPr>
          <w:rFonts w:hint="eastAsia"/>
          <w:sz w:val="21"/>
          <w:szCs w:val="21"/>
        </w:rPr>
        <w:t>失效模式识别</w:t>
      </w:r>
      <w:bookmarkEnd w:id="78"/>
    </w:p>
    <w:p w:rsidR="008F1108" w:rsidRDefault="008F1108" w:rsidP="008F1108">
      <w:pPr>
        <w:autoSpaceDE w:val="0"/>
        <w:autoSpaceDN w:val="0"/>
        <w:adjustRightInd w:val="0"/>
        <w:jc w:val="left"/>
        <w:rPr>
          <w:rFonts w:ascii="宋体" w:cs="宋体"/>
          <w:color w:val="000000"/>
          <w:kern w:val="0"/>
          <w:szCs w:val="21"/>
        </w:rPr>
      </w:pPr>
      <w:r w:rsidRPr="008F1108">
        <w:rPr>
          <w:b/>
          <w:color w:val="000000"/>
          <w:kern w:val="0"/>
          <w:szCs w:val="21"/>
        </w:rPr>
        <w:t>8.3.1</w:t>
      </w:r>
      <w:r w:rsidR="00893B06">
        <w:rPr>
          <w:rFonts w:hint="eastAsia"/>
          <w:b/>
          <w:color w:val="000000"/>
          <w:kern w:val="0"/>
          <w:szCs w:val="21"/>
        </w:rPr>
        <w:t xml:space="preserve"> </w:t>
      </w:r>
      <w:r w:rsidR="00C51AAD">
        <w:rPr>
          <w:rFonts w:ascii="宋体" w:cs="宋体" w:hint="eastAsia"/>
          <w:color w:val="000000"/>
          <w:kern w:val="0"/>
          <w:szCs w:val="21"/>
        </w:rPr>
        <w:t>储氢容器</w:t>
      </w:r>
      <w:r w:rsidR="00C5707F" w:rsidRPr="00C5707F">
        <w:rPr>
          <w:rFonts w:ascii="宋体" w:cs="宋体" w:hint="eastAsia"/>
          <w:color w:val="000000"/>
          <w:kern w:val="0"/>
          <w:szCs w:val="21"/>
        </w:rPr>
        <w:t>RBD考虑的失效模式应全面，除了应覆盖</w:t>
      </w:r>
      <w:bookmarkStart w:id="79" w:name="OLE_LINK8"/>
      <w:bookmarkStart w:id="80" w:name="OLE_LINK11"/>
      <w:r w:rsidR="00C5707F" w:rsidRPr="00C5707F">
        <w:rPr>
          <w:rFonts w:ascii="宋体" w:cs="宋体" w:hint="eastAsia"/>
          <w:color w:val="000000"/>
          <w:kern w:val="0"/>
          <w:szCs w:val="21"/>
        </w:rPr>
        <w:t>GB</w:t>
      </w:r>
      <w:r w:rsidR="008C2244">
        <w:rPr>
          <w:rFonts w:ascii="宋体" w:cs="宋体" w:hint="eastAsia"/>
          <w:color w:val="000000"/>
          <w:kern w:val="0"/>
          <w:szCs w:val="21"/>
        </w:rPr>
        <w:t>/</w:t>
      </w:r>
      <w:r w:rsidR="00C5707F" w:rsidRPr="00C5707F">
        <w:rPr>
          <w:rFonts w:ascii="宋体" w:cs="宋体" w:hint="eastAsia"/>
          <w:color w:val="000000"/>
          <w:kern w:val="0"/>
          <w:szCs w:val="21"/>
        </w:rPr>
        <w:t>T 44457</w:t>
      </w:r>
      <w:bookmarkEnd w:id="79"/>
      <w:bookmarkEnd w:id="80"/>
      <w:r w:rsidR="00DC5401">
        <w:rPr>
          <w:rFonts w:ascii="宋体" w:cs="宋体" w:hint="eastAsia"/>
          <w:color w:val="000000"/>
          <w:kern w:val="0"/>
          <w:szCs w:val="21"/>
        </w:rPr>
        <w:t>等标准</w:t>
      </w:r>
      <w:r w:rsidR="00C5707F" w:rsidRPr="00C5707F">
        <w:rPr>
          <w:rFonts w:ascii="宋体" w:cs="宋体" w:hint="eastAsia"/>
          <w:color w:val="000000"/>
          <w:kern w:val="0"/>
          <w:szCs w:val="21"/>
        </w:rPr>
        <w:t>规定</w:t>
      </w:r>
      <w:r w:rsidR="00AB50E7">
        <w:rPr>
          <w:rFonts w:ascii="宋体" w:cs="宋体" w:hint="eastAsia"/>
          <w:color w:val="000000"/>
          <w:kern w:val="0"/>
          <w:szCs w:val="21"/>
        </w:rPr>
        <w:t>的失效模式</w:t>
      </w:r>
      <w:r w:rsidR="00C5707F" w:rsidRPr="00C5707F">
        <w:rPr>
          <w:rFonts w:ascii="宋体" w:cs="宋体" w:hint="eastAsia"/>
          <w:color w:val="000000"/>
          <w:kern w:val="0"/>
          <w:szCs w:val="21"/>
        </w:rPr>
        <w:t>外，还应</w:t>
      </w:r>
      <w:r w:rsidR="00C5707F">
        <w:rPr>
          <w:rFonts w:ascii="宋体" w:cs="宋体" w:hint="eastAsia"/>
          <w:color w:val="000000"/>
          <w:kern w:val="0"/>
          <w:szCs w:val="21"/>
        </w:rPr>
        <w:t>考虑设备在运行过程中可能出现的其他失效模式。</w:t>
      </w:r>
    </w:p>
    <w:p w:rsidR="00801389" w:rsidRDefault="00893B06" w:rsidP="00801389">
      <w:pPr>
        <w:autoSpaceDE w:val="0"/>
        <w:autoSpaceDN w:val="0"/>
        <w:adjustRightInd w:val="0"/>
        <w:jc w:val="left"/>
        <w:rPr>
          <w:rFonts w:ascii="宋体" w:cs="宋体"/>
          <w:color w:val="000000"/>
          <w:kern w:val="0"/>
          <w:szCs w:val="21"/>
        </w:rPr>
      </w:pPr>
      <w:r>
        <w:rPr>
          <w:rFonts w:hint="eastAsia"/>
          <w:b/>
          <w:color w:val="000000"/>
          <w:kern w:val="0"/>
          <w:szCs w:val="21"/>
        </w:rPr>
        <w:t>8.3</w:t>
      </w:r>
      <w:r w:rsidR="00D66BE8" w:rsidRPr="00D66BE8">
        <w:rPr>
          <w:rFonts w:hint="eastAsia"/>
          <w:b/>
          <w:color w:val="000000"/>
          <w:kern w:val="0"/>
          <w:szCs w:val="21"/>
        </w:rPr>
        <w:t>.</w:t>
      </w:r>
      <w:r w:rsidR="00801389">
        <w:rPr>
          <w:rFonts w:hint="eastAsia"/>
          <w:b/>
          <w:color w:val="000000"/>
          <w:kern w:val="0"/>
          <w:szCs w:val="21"/>
        </w:rPr>
        <w:t>2</w:t>
      </w:r>
      <w:r w:rsidR="00D66BE8">
        <w:rPr>
          <w:rFonts w:ascii="宋体" w:cs="宋体" w:hint="eastAsia"/>
          <w:color w:val="000000"/>
          <w:kern w:val="0"/>
          <w:szCs w:val="21"/>
        </w:rPr>
        <w:t xml:space="preserve"> 失效模式识别</w:t>
      </w:r>
      <w:r w:rsidR="003B2B72">
        <w:rPr>
          <w:rFonts w:ascii="宋体" w:cs="宋体" w:hint="eastAsia"/>
          <w:color w:val="000000"/>
          <w:kern w:val="0"/>
          <w:szCs w:val="21"/>
        </w:rPr>
        <w:t>的</w:t>
      </w:r>
      <w:r w:rsidR="00780348">
        <w:rPr>
          <w:rFonts w:ascii="宋体" w:cs="宋体" w:hint="eastAsia"/>
          <w:color w:val="000000"/>
          <w:kern w:val="0"/>
          <w:szCs w:val="21"/>
        </w:rPr>
        <w:t>内容</w:t>
      </w:r>
      <w:r w:rsidR="00C51AAD">
        <w:rPr>
          <w:rFonts w:ascii="宋体" w:cs="宋体" w:hint="eastAsia"/>
          <w:color w:val="000000"/>
          <w:kern w:val="0"/>
          <w:szCs w:val="21"/>
        </w:rPr>
        <w:t>一般</w:t>
      </w:r>
      <w:r w:rsidR="00D66BE8">
        <w:rPr>
          <w:rFonts w:ascii="宋体" w:cs="宋体" w:hint="eastAsia"/>
          <w:color w:val="000000"/>
          <w:kern w:val="0"/>
          <w:szCs w:val="21"/>
        </w:rPr>
        <w:t>包括</w:t>
      </w:r>
      <w:r w:rsidR="00780348">
        <w:rPr>
          <w:rFonts w:ascii="宋体" w:cs="宋体" w:hint="eastAsia"/>
          <w:color w:val="000000"/>
          <w:kern w:val="0"/>
          <w:szCs w:val="21"/>
        </w:rPr>
        <w:t>对</w:t>
      </w:r>
      <w:r w:rsidR="00D66BE8">
        <w:rPr>
          <w:rFonts w:ascii="宋体" w:cs="宋体" w:hint="eastAsia"/>
          <w:color w:val="000000"/>
          <w:kern w:val="0"/>
          <w:szCs w:val="21"/>
        </w:rPr>
        <w:t>失效</w:t>
      </w:r>
      <w:r w:rsidR="002979EB">
        <w:rPr>
          <w:rFonts w:ascii="宋体" w:cs="宋体" w:hint="eastAsia"/>
          <w:color w:val="000000"/>
          <w:kern w:val="0"/>
          <w:szCs w:val="21"/>
        </w:rPr>
        <w:t>现象</w:t>
      </w:r>
      <w:r w:rsidR="00D66BE8">
        <w:rPr>
          <w:rFonts w:ascii="宋体" w:cs="宋体" w:hint="eastAsia"/>
          <w:color w:val="000000"/>
          <w:kern w:val="0"/>
          <w:szCs w:val="21"/>
        </w:rPr>
        <w:t>、失效机理、</w:t>
      </w:r>
      <w:r w:rsidR="002979EB">
        <w:rPr>
          <w:rFonts w:ascii="宋体" w:cs="宋体" w:hint="eastAsia"/>
          <w:color w:val="000000"/>
          <w:kern w:val="0"/>
          <w:szCs w:val="21"/>
        </w:rPr>
        <w:t>失效原因、失效后果（</w:t>
      </w:r>
      <w:r w:rsidR="00D66BE8">
        <w:rPr>
          <w:rFonts w:ascii="宋体" w:cs="宋体" w:hint="eastAsia"/>
          <w:color w:val="000000"/>
          <w:kern w:val="0"/>
          <w:szCs w:val="21"/>
        </w:rPr>
        <w:t>影响</w:t>
      </w:r>
      <w:r w:rsidR="002979EB">
        <w:rPr>
          <w:rFonts w:ascii="宋体" w:cs="宋体" w:hint="eastAsia"/>
          <w:color w:val="000000"/>
          <w:kern w:val="0"/>
          <w:szCs w:val="21"/>
        </w:rPr>
        <w:t>）</w:t>
      </w:r>
      <w:r w:rsidR="00780348">
        <w:rPr>
          <w:rFonts w:ascii="宋体" w:cs="宋体" w:hint="eastAsia"/>
          <w:color w:val="000000"/>
          <w:kern w:val="0"/>
          <w:szCs w:val="21"/>
        </w:rPr>
        <w:lastRenderedPageBreak/>
        <w:t>等基本要素的识别</w:t>
      </w:r>
      <w:r w:rsidR="002979EB">
        <w:rPr>
          <w:rFonts w:ascii="宋体" w:cs="宋体" w:hint="eastAsia"/>
          <w:color w:val="000000"/>
          <w:kern w:val="0"/>
          <w:szCs w:val="21"/>
        </w:rPr>
        <w:t>，必要时还应包括</w:t>
      </w:r>
      <w:r w:rsidR="00AB50E7">
        <w:rPr>
          <w:rFonts w:ascii="宋体" w:cs="宋体" w:hint="eastAsia"/>
          <w:color w:val="000000"/>
          <w:kern w:val="0"/>
          <w:szCs w:val="21"/>
        </w:rPr>
        <w:t>对</w:t>
      </w:r>
      <w:r w:rsidR="002979EB">
        <w:rPr>
          <w:rFonts w:ascii="宋体" w:cs="宋体" w:hint="eastAsia"/>
          <w:color w:val="000000"/>
          <w:kern w:val="0"/>
          <w:szCs w:val="21"/>
        </w:rPr>
        <w:t>失效</w:t>
      </w:r>
      <w:r w:rsidR="00C70A3B">
        <w:rPr>
          <w:rFonts w:ascii="宋体" w:cs="宋体" w:hint="eastAsia"/>
          <w:color w:val="000000"/>
          <w:kern w:val="0"/>
          <w:szCs w:val="21"/>
        </w:rPr>
        <w:t>概率、失效检测方法</w:t>
      </w:r>
      <w:r w:rsidR="003B2B72">
        <w:rPr>
          <w:rFonts w:ascii="宋体" w:cs="宋体" w:hint="eastAsia"/>
          <w:color w:val="000000"/>
          <w:kern w:val="0"/>
          <w:szCs w:val="21"/>
        </w:rPr>
        <w:t>等</w:t>
      </w:r>
      <w:r w:rsidR="00AB50E7">
        <w:rPr>
          <w:rFonts w:ascii="宋体" w:cs="宋体" w:hint="eastAsia"/>
          <w:color w:val="000000"/>
          <w:kern w:val="0"/>
          <w:szCs w:val="21"/>
        </w:rPr>
        <w:t>的识别</w:t>
      </w:r>
      <w:r>
        <w:rPr>
          <w:rFonts w:ascii="宋体" w:cs="宋体" w:hint="eastAsia"/>
          <w:color w:val="000000"/>
          <w:kern w:val="0"/>
          <w:szCs w:val="21"/>
        </w:rPr>
        <w:t>,</w:t>
      </w:r>
      <w:r w:rsidR="003B2B72">
        <w:rPr>
          <w:rFonts w:ascii="宋体" w:cs="宋体" w:hint="eastAsia"/>
          <w:color w:val="000000"/>
          <w:kern w:val="0"/>
          <w:szCs w:val="21"/>
        </w:rPr>
        <w:t>。</w:t>
      </w:r>
    </w:p>
    <w:p w:rsidR="00801389" w:rsidRDefault="00801389" w:rsidP="00801389">
      <w:pPr>
        <w:autoSpaceDE w:val="0"/>
        <w:autoSpaceDN w:val="0"/>
        <w:adjustRightInd w:val="0"/>
        <w:jc w:val="left"/>
        <w:rPr>
          <w:rFonts w:ascii="宋体" w:cs="宋体"/>
          <w:color w:val="000000"/>
          <w:kern w:val="0"/>
          <w:szCs w:val="21"/>
        </w:rPr>
      </w:pPr>
      <w:r>
        <w:rPr>
          <w:b/>
          <w:color w:val="000000"/>
          <w:kern w:val="0"/>
          <w:szCs w:val="21"/>
        </w:rPr>
        <w:t>8.3</w:t>
      </w:r>
      <w:r w:rsidRPr="008F1108">
        <w:rPr>
          <w:b/>
          <w:color w:val="000000"/>
          <w:kern w:val="0"/>
          <w:szCs w:val="21"/>
        </w:rPr>
        <w:t>.</w:t>
      </w:r>
      <w:r>
        <w:rPr>
          <w:rFonts w:hint="eastAsia"/>
          <w:b/>
          <w:color w:val="000000"/>
          <w:kern w:val="0"/>
          <w:szCs w:val="21"/>
        </w:rPr>
        <w:t>3</w:t>
      </w:r>
      <w:r>
        <w:rPr>
          <w:rFonts w:ascii="宋体" w:cs="宋体" w:hint="eastAsia"/>
          <w:color w:val="000000"/>
          <w:kern w:val="0"/>
          <w:szCs w:val="21"/>
        </w:rPr>
        <w:t xml:space="preserve"> 储氢容器的失效模式包括但不限于</w:t>
      </w:r>
      <w:bookmarkStart w:id="81" w:name="OLE_LINK4"/>
      <w:bookmarkStart w:id="82" w:name="OLE_LINK5"/>
      <w:bookmarkStart w:id="83" w:name="OLE_LINK24"/>
      <w:r>
        <w:rPr>
          <w:rFonts w:ascii="宋体" w:cs="宋体" w:hint="eastAsia"/>
          <w:color w:val="000000"/>
          <w:kern w:val="0"/>
          <w:szCs w:val="21"/>
        </w:rPr>
        <w:t>塑性垮塌、脆性断裂、</w:t>
      </w:r>
      <w:r w:rsidR="007D11F9">
        <w:rPr>
          <w:rFonts w:ascii="宋体" w:cs="宋体" w:hint="eastAsia"/>
          <w:color w:val="000000"/>
          <w:kern w:val="0"/>
          <w:szCs w:val="21"/>
        </w:rPr>
        <w:t>局部过度应变、</w:t>
      </w:r>
      <w:r>
        <w:rPr>
          <w:rFonts w:ascii="宋体" w:cs="宋体" w:hint="eastAsia"/>
          <w:color w:val="000000"/>
          <w:kern w:val="0"/>
          <w:szCs w:val="21"/>
        </w:rPr>
        <w:t>疲劳断裂、接头泄漏、腐蚀失效、环境致裂</w:t>
      </w:r>
      <w:bookmarkEnd w:id="81"/>
      <w:bookmarkEnd w:id="82"/>
      <w:bookmarkEnd w:id="83"/>
      <w:r>
        <w:rPr>
          <w:rFonts w:ascii="宋体" w:cs="宋体" w:hint="eastAsia"/>
          <w:color w:val="000000"/>
          <w:kern w:val="0"/>
          <w:szCs w:val="21"/>
        </w:rPr>
        <w:t>,各</w:t>
      </w:r>
      <w:proofErr w:type="gramStart"/>
      <w:r>
        <w:rPr>
          <w:rFonts w:ascii="宋体" w:cs="宋体" w:hint="eastAsia"/>
          <w:color w:val="000000"/>
          <w:kern w:val="0"/>
          <w:szCs w:val="21"/>
        </w:rPr>
        <w:t>类模式</w:t>
      </w:r>
      <w:proofErr w:type="gramEnd"/>
      <w:r>
        <w:rPr>
          <w:rFonts w:ascii="宋体" w:cs="宋体" w:hint="eastAsia"/>
          <w:color w:val="000000"/>
          <w:kern w:val="0"/>
          <w:szCs w:val="21"/>
        </w:rPr>
        <w:t>的现象、机理、原因、后果参见</w:t>
      </w:r>
      <w:r w:rsidR="00B94FEA">
        <w:rPr>
          <w:rFonts w:ascii="宋体" w:cs="宋体" w:hint="eastAsia"/>
          <w:color w:val="000000"/>
          <w:kern w:val="0"/>
          <w:szCs w:val="21"/>
        </w:rPr>
        <w:t>附录D</w:t>
      </w:r>
      <w:r w:rsidR="00AE5D5E">
        <w:rPr>
          <w:rFonts w:ascii="宋体" w:cs="宋体" w:hint="eastAsia"/>
          <w:color w:val="000000"/>
          <w:kern w:val="0"/>
          <w:szCs w:val="21"/>
        </w:rPr>
        <w:t>。</w:t>
      </w:r>
    </w:p>
    <w:p w:rsidR="00515D61" w:rsidRPr="009B3D95" w:rsidRDefault="00515D61" w:rsidP="005E26D6">
      <w:pPr>
        <w:pStyle w:val="2"/>
        <w:spacing w:line="240" w:lineRule="auto"/>
        <w:rPr>
          <w:sz w:val="21"/>
          <w:szCs w:val="21"/>
        </w:rPr>
      </w:pPr>
      <w:bookmarkStart w:id="84" w:name="_Toc207741899"/>
      <w:r w:rsidRPr="009B3D95">
        <w:rPr>
          <w:rFonts w:hint="eastAsia"/>
          <w:sz w:val="21"/>
          <w:szCs w:val="21"/>
        </w:rPr>
        <w:t xml:space="preserve">8.4 </w:t>
      </w:r>
      <w:r w:rsidRPr="009B3D95">
        <w:rPr>
          <w:rFonts w:hint="eastAsia"/>
          <w:sz w:val="21"/>
          <w:szCs w:val="21"/>
        </w:rPr>
        <w:t>风险控制措施</w:t>
      </w:r>
      <w:bookmarkEnd w:id="84"/>
    </w:p>
    <w:p w:rsidR="005047D2" w:rsidRDefault="00AB50E7" w:rsidP="00AB50E7">
      <w:pPr>
        <w:autoSpaceDE w:val="0"/>
        <w:autoSpaceDN w:val="0"/>
        <w:adjustRightInd w:val="0"/>
        <w:ind w:firstLineChars="200" w:firstLine="420"/>
        <w:jc w:val="left"/>
        <w:rPr>
          <w:szCs w:val="21"/>
        </w:rPr>
      </w:pPr>
      <w:r>
        <w:rPr>
          <w:rFonts w:hint="eastAsia"/>
          <w:szCs w:val="21"/>
        </w:rPr>
        <w:t>识别出失效模式后，对可能的失效模式，应从设计、制造、使用管理、检验检测、维护保养等多角度考虑，提出相应的</w:t>
      </w:r>
      <w:r w:rsidR="008F46AA">
        <w:rPr>
          <w:rFonts w:hint="eastAsia"/>
          <w:szCs w:val="21"/>
        </w:rPr>
        <w:t>风险防控</w:t>
      </w:r>
      <w:r>
        <w:rPr>
          <w:rFonts w:hint="eastAsia"/>
          <w:szCs w:val="21"/>
        </w:rPr>
        <w:t>措施。</w:t>
      </w:r>
      <w:r w:rsidR="008F46AA">
        <w:rPr>
          <w:rFonts w:ascii="宋体" w:cs="宋体" w:hint="eastAsia"/>
          <w:color w:val="000000"/>
          <w:kern w:val="0"/>
          <w:szCs w:val="21"/>
        </w:rPr>
        <w:t>塑性垮塌、脆性断裂、疲劳断裂、接头泄漏、腐蚀失效、环境致裂失效模式的</w:t>
      </w:r>
      <w:r w:rsidR="005E26D6">
        <w:rPr>
          <w:rFonts w:ascii="宋体" w:cs="宋体" w:hint="eastAsia"/>
          <w:color w:val="000000"/>
          <w:kern w:val="0"/>
          <w:szCs w:val="21"/>
        </w:rPr>
        <w:t>常用</w:t>
      </w:r>
      <w:r w:rsidR="008F46AA">
        <w:rPr>
          <w:rFonts w:ascii="宋体" w:cs="宋体" w:hint="eastAsia"/>
          <w:color w:val="000000"/>
          <w:kern w:val="0"/>
          <w:szCs w:val="21"/>
        </w:rPr>
        <w:t>风险防控措施参见</w:t>
      </w:r>
      <w:r w:rsidR="00B94FEA">
        <w:rPr>
          <w:rFonts w:ascii="宋体" w:cs="宋体" w:hint="eastAsia"/>
          <w:color w:val="000000"/>
          <w:kern w:val="0"/>
          <w:szCs w:val="21"/>
        </w:rPr>
        <w:t>附录</w:t>
      </w:r>
      <w:r w:rsidR="00990499">
        <w:rPr>
          <w:rFonts w:ascii="宋体" w:cs="宋体" w:hint="eastAsia"/>
          <w:color w:val="000000"/>
          <w:kern w:val="0"/>
          <w:szCs w:val="21"/>
        </w:rPr>
        <w:t>D</w:t>
      </w:r>
      <w:r w:rsidR="005E26D6">
        <w:rPr>
          <w:rFonts w:ascii="宋体" w:cs="宋体" w:hint="eastAsia"/>
          <w:color w:val="000000"/>
          <w:kern w:val="0"/>
          <w:szCs w:val="21"/>
        </w:rPr>
        <w:t>。</w:t>
      </w:r>
    </w:p>
    <w:p w:rsidR="00515D61" w:rsidRPr="009B3D95" w:rsidRDefault="001F1735" w:rsidP="005E26D6">
      <w:pPr>
        <w:pStyle w:val="2"/>
        <w:spacing w:line="240" w:lineRule="auto"/>
        <w:rPr>
          <w:sz w:val="21"/>
          <w:szCs w:val="21"/>
        </w:rPr>
      </w:pPr>
      <w:bookmarkStart w:id="85" w:name="_Toc207741900"/>
      <w:r>
        <w:rPr>
          <w:rFonts w:hint="eastAsia"/>
          <w:sz w:val="21"/>
          <w:szCs w:val="21"/>
        </w:rPr>
        <w:t xml:space="preserve">8.5 </w:t>
      </w:r>
      <w:r w:rsidR="00515D61" w:rsidRPr="009B3D95">
        <w:rPr>
          <w:rFonts w:hint="eastAsia"/>
          <w:sz w:val="21"/>
          <w:szCs w:val="21"/>
        </w:rPr>
        <w:t>评估报告</w:t>
      </w:r>
      <w:bookmarkEnd w:id="85"/>
    </w:p>
    <w:p w:rsidR="00515D61" w:rsidRPr="00771D62" w:rsidRDefault="00515D61" w:rsidP="00515D61">
      <w:pPr>
        <w:autoSpaceDE w:val="0"/>
        <w:autoSpaceDN w:val="0"/>
        <w:adjustRightInd w:val="0"/>
        <w:ind w:firstLineChars="200" w:firstLine="420"/>
        <w:jc w:val="left"/>
        <w:rPr>
          <w:rFonts w:ascii="宋体" w:cs="宋体"/>
          <w:color w:val="000000"/>
          <w:kern w:val="0"/>
          <w:szCs w:val="21"/>
        </w:rPr>
      </w:pPr>
      <w:r w:rsidRPr="00771D62">
        <w:rPr>
          <w:rFonts w:ascii="宋体" w:cs="宋体" w:hint="eastAsia"/>
          <w:color w:val="000000"/>
          <w:kern w:val="0"/>
          <w:szCs w:val="21"/>
        </w:rPr>
        <w:t>风险评估报告应至少包括:</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a</w:t>
      </w:r>
      <w:r w:rsidR="005E26D6">
        <w:rPr>
          <w:rFonts w:hint="eastAsia"/>
          <w:bCs/>
          <w:kern w:val="0"/>
          <w:szCs w:val="21"/>
        </w:rPr>
        <w:t>）储氢</w:t>
      </w:r>
      <w:r w:rsidRPr="00515D61">
        <w:rPr>
          <w:rFonts w:hint="eastAsia"/>
          <w:bCs/>
          <w:kern w:val="0"/>
          <w:szCs w:val="21"/>
        </w:rPr>
        <w:t>容器的基本设计参数</w:t>
      </w:r>
      <w:r w:rsidR="000757EC">
        <w:rPr>
          <w:bCs/>
          <w:kern w:val="0"/>
          <w:szCs w:val="21"/>
        </w:rPr>
        <w:t>：</w:t>
      </w:r>
      <w:r w:rsidRPr="00515D61">
        <w:rPr>
          <w:rFonts w:hint="eastAsia"/>
          <w:bCs/>
          <w:kern w:val="0"/>
          <w:szCs w:val="21"/>
        </w:rPr>
        <w:t>压力、温度、材料、介质性质和外载荷等</w:t>
      </w:r>
      <w:r w:rsidRPr="00515D61">
        <w:rPr>
          <w:bCs/>
          <w:kern w:val="0"/>
          <w:szCs w:val="21"/>
        </w:rPr>
        <w:t>;</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b</w:t>
      </w:r>
      <w:r w:rsidRPr="00515D61">
        <w:rPr>
          <w:rFonts w:hint="eastAsia"/>
          <w:bCs/>
          <w:kern w:val="0"/>
          <w:szCs w:val="21"/>
        </w:rPr>
        <w:t>）操作工况条件的描述</w:t>
      </w:r>
      <w:r w:rsidR="000757EC">
        <w:rPr>
          <w:bCs/>
          <w:kern w:val="0"/>
          <w:szCs w:val="21"/>
        </w:rPr>
        <w:t>；</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c</w:t>
      </w:r>
      <w:r w:rsidRPr="00515D61">
        <w:rPr>
          <w:rFonts w:hint="eastAsia"/>
          <w:bCs/>
          <w:kern w:val="0"/>
          <w:szCs w:val="21"/>
        </w:rPr>
        <w:t>）所有操作、设计条件下可能发生的危害</w:t>
      </w:r>
      <w:r w:rsidR="000757EC">
        <w:rPr>
          <w:bCs/>
          <w:kern w:val="0"/>
          <w:szCs w:val="21"/>
        </w:rPr>
        <w:t>，</w:t>
      </w:r>
      <w:r w:rsidRPr="00515D61">
        <w:rPr>
          <w:rFonts w:hint="eastAsia"/>
          <w:bCs/>
          <w:kern w:val="0"/>
          <w:szCs w:val="21"/>
        </w:rPr>
        <w:t>如爆炸、泄漏、破损、变形等</w:t>
      </w:r>
      <w:r w:rsidR="000757EC">
        <w:rPr>
          <w:bCs/>
          <w:kern w:val="0"/>
          <w:szCs w:val="21"/>
        </w:rPr>
        <w:t>；</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d</w:t>
      </w:r>
      <w:r w:rsidRPr="00515D61">
        <w:rPr>
          <w:rFonts w:hint="eastAsia"/>
          <w:bCs/>
          <w:kern w:val="0"/>
          <w:szCs w:val="21"/>
        </w:rPr>
        <w:t>）对于标准已经有规定的失效模式</w:t>
      </w:r>
      <w:r w:rsidR="000757EC">
        <w:rPr>
          <w:bCs/>
          <w:kern w:val="0"/>
          <w:szCs w:val="21"/>
        </w:rPr>
        <w:t>，</w:t>
      </w:r>
      <w:r w:rsidRPr="00515D61">
        <w:rPr>
          <w:rFonts w:hint="eastAsia"/>
          <w:bCs/>
          <w:kern w:val="0"/>
          <w:szCs w:val="21"/>
        </w:rPr>
        <w:t>说明采用标准的条款</w:t>
      </w:r>
      <w:r w:rsidR="000757EC">
        <w:rPr>
          <w:bCs/>
          <w:kern w:val="0"/>
          <w:szCs w:val="21"/>
        </w:rPr>
        <w:t>；</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e</w:t>
      </w:r>
      <w:r w:rsidRPr="00515D61">
        <w:rPr>
          <w:rFonts w:hint="eastAsia"/>
          <w:bCs/>
          <w:kern w:val="0"/>
          <w:szCs w:val="21"/>
        </w:rPr>
        <w:t>）对于标准没有规定的失效模式</w:t>
      </w:r>
      <w:r w:rsidR="000757EC">
        <w:rPr>
          <w:bCs/>
          <w:kern w:val="0"/>
          <w:szCs w:val="21"/>
        </w:rPr>
        <w:t>，</w:t>
      </w:r>
      <w:r w:rsidRPr="00515D61">
        <w:rPr>
          <w:rFonts w:hint="eastAsia"/>
          <w:bCs/>
          <w:kern w:val="0"/>
          <w:szCs w:val="21"/>
        </w:rPr>
        <w:t>说明设计中载荷、安全系数和相应计算方法的选取依据</w:t>
      </w:r>
      <w:r w:rsidR="000757EC">
        <w:rPr>
          <w:bCs/>
          <w:kern w:val="0"/>
          <w:szCs w:val="21"/>
        </w:rPr>
        <w:t>；</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f</w:t>
      </w:r>
      <w:r w:rsidRPr="00515D61">
        <w:rPr>
          <w:rFonts w:hint="eastAsia"/>
          <w:bCs/>
          <w:kern w:val="0"/>
          <w:szCs w:val="21"/>
        </w:rPr>
        <w:t>）对介质少量泄漏、大量涌出和爆炸状况下如何处置的措施</w:t>
      </w:r>
      <w:r w:rsidR="000757EC">
        <w:rPr>
          <w:bCs/>
          <w:kern w:val="0"/>
          <w:szCs w:val="21"/>
        </w:rPr>
        <w:t>；</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g</w:t>
      </w:r>
      <w:r w:rsidRPr="00515D61">
        <w:rPr>
          <w:rFonts w:hint="eastAsia"/>
          <w:bCs/>
          <w:kern w:val="0"/>
          <w:szCs w:val="21"/>
        </w:rPr>
        <w:t>）根据周围人员的可能伤及情况</w:t>
      </w:r>
      <w:r w:rsidR="00F61928">
        <w:rPr>
          <w:bCs/>
          <w:kern w:val="0"/>
          <w:szCs w:val="21"/>
        </w:rPr>
        <w:t>，</w:t>
      </w:r>
      <w:r w:rsidRPr="00515D61">
        <w:rPr>
          <w:rFonts w:hint="eastAsia"/>
          <w:bCs/>
          <w:kern w:val="0"/>
          <w:szCs w:val="21"/>
        </w:rPr>
        <w:t>规定合适的人员防护设备和措施</w:t>
      </w:r>
      <w:r w:rsidR="000757EC">
        <w:rPr>
          <w:bCs/>
          <w:kern w:val="0"/>
          <w:szCs w:val="21"/>
        </w:rPr>
        <w:t>；</w:t>
      </w:r>
    </w:p>
    <w:p w:rsidR="00515D61" w:rsidRPr="00515D61" w:rsidRDefault="00515D61" w:rsidP="00515D61">
      <w:pPr>
        <w:autoSpaceDE w:val="0"/>
        <w:autoSpaceDN w:val="0"/>
        <w:adjustRightInd w:val="0"/>
        <w:ind w:leftChars="201" w:left="708" w:hangingChars="136" w:hanging="286"/>
        <w:jc w:val="left"/>
        <w:rPr>
          <w:bCs/>
          <w:kern w:val="0"/>
          <w:szCs w:val="21"/>
        </w:rPr>
      </w:pPr>
      <w:r w:rsidRPr="00515D61">
        <w:rPr>
          <w:bCs/>
          <w:kern w:val="0"/>
          <w:szCs w:val="21"/>
        </w:rPr>
        <w:t>h</w:t>
      </w:r>
      <w:r w:rsidRPr="00515D61">
        <w:rPr>
          <w:rFonts w:hint="eastAsia"/>
          <w:bCs/>
          <w:kern w:val="0"/>
          <w:szCs w:val="21"/>
        </w:rPr>
        <w:t>）风险评估报告应具有与设计图纸一致的签署</w:t>
      </w:r>
      <w:r w:rsidR="000757EC">
        <w:rPr>
          <w:rFonts w:hint="eastAsia"/>
          <w:bCs/>
          <w:kern w:val="0"/>
          <w:szCs w:val="21"/>
        </w:rPr>
        <w:t>。</w:t>
      </w:r>
    </w:p>
    <w:p w:rsidR="007310E5" w:rsidRDefault="00D97F37" w:rsidP="003A7991">
      <w:pPr>
        <w:pStyle w:val="1"/>
        <w:spacing w:line="240" w:lineRule="auto"/>
        <w:rPr>
          <w:kern w:val="0"/>
          <w:sz w:val="21"/>
          <w:szCs w:val="21"/>
        </w:rPr>
      </w:pPr>
      <w:bookmarkStart w:id="86" w:name="_Toc207741901"/>
      <w:r>
        <w:rPr>
          <w:rFonts w:hint="eastAsia"/>
          <w:kern w:val="0"/>
          <w:sz w:val="21"/>
          <w:szCs w:val="21"/>
        </w:rPr>
        <w:t>9</w:t>
      </w:r>
      <w:r w:rsidRPr="00B331D9">
        <w:rPr>
          <w:rFonts w:hint="eastAsia"/>
          <w:kern w:val="0"/>
          <w:sz w:val="21"/>
          <w:szCs w:val="21"/>
        </w:rPr>
        <w:t xml:space="preserve"> </w:t>
      </w:r>
      <w:r w:rsidR="005139CB">
        <w:rPr>
          <w:rFonts w:hint="eastAsia"/>
          <w:kern w:val="0"/>
          <w:sz w:val="21"/>
          <w:szCs w:val="21"/>
        </w:rPr>
        <w:t>储氢容器</w:t>
      </w:r>
      <w:r w:rsidRPr="00B331D9">
        <w:rPr>
          <w:rFonts w:hint="eastAsia"/>
          <w:kern w:val="0"/>
          <w:sz w:val="21"/>
          <w:szCs w:val="21"/>
        </w:rPr>
        <w:t>RBI</w:t>
      </w:r>
      <w:r w:rsidR="006A429D">
        <w:rPr>
          <w:rFonts w:hint="eastAsia"/>
          <w:kern w:val="0"/>
          <w:sz w:val="21"/>
          <w:szCs w:val="21"/>
        </w:rPr>
        <w:t>评估</w:t>
      </w:r>
      <w:bookmarkEnd w:id="86"/>
    </w:p>
    <w:p w:rsidR="007F1831" w:rsidRPr="00A57E17" w:rsidRDefault="007F1831" w:rsidP="003A7991">
      <w:pPr>
        <w:pStyle w:val="2"/>
        <w:spacing w:line="240" w:lineRule="auto"/>
        <w:rPr>
          <w:sz w:val="21"/>
          <w:szCs w:val="21"/>
        </w:rPr>
      </w:pPr>
      <w:bookmarkStart w:id="87" w:name="_Toc197670650"/>
      <w:bookmarkStart w:id="88" w:name="_Toc207741902"/>
      <w:r w:rsidRPr="00A57E17">
        <w:rPr>
          <w:sz w:val="21"/>
          <w:szCs w:val="21"/>
        </w:rPr>
        <w:t>9.1</w:t>
      </w:r>
      <w:r w:rsidRPr="00A57E17">
        <w:rPr>
          <w:rFonts w:hint="eastAsia"/>
          <w:sz w:val="21"/>
          <w:szCs w:val="21"/>
        </w:rPr>
        <w:t xml:space="preserve"> </w:t>
      </w:r>
      <w:r w:rsidRPr="00A57E17">
        <w:rPr>
          <w:rFonts w:hint="eastAsia"/>
          <w:sz w:val="21"/>
          <w:szCs w:val="21"/>
        </w:rPr>
        <w:t>通则</w:t>
      </w:r>
      <w:bookmarkEnd w:id="87"/>
      <w:bookmarkEnd w:id="88"/>
    </w:p>
    <w:p w:rsidR="007F1831" w:rsidRDefault="007F1831" w:rsidP="007F1831">
      <w:r w:rsidRPr="004822F8">
        <w:rPr>
          <w:rFonts w:hint="eastAsia"/>
          <w:b/>
        </w:rPr>
        <w:t xml:space="preserve">9.1.1 </w:t>
      </w:r>
      <w:r>
        <w:rPr>
          <w:rFonts w:hint="eastAsia"/>
        </w:rPr>
        <w:t>RBI</w:t>
      </w:r>
      <w:r>
        <w:rPr>
          <w:rFonts w:hint="eastAsia"/>
        </w:rPr>
        <w:t>的原理是通过对设备进行失效可能性和后果计算，</w:t>
      </w:r>
      <w:r w:rsidR="00D35E8B">
        <w:rPr>
          <w:rFonts w:hint="eastAsia"/>
        </w:rPr>
        <w:t>然后根据失效可能性和失效后果的乘积情况</w:t>
      </w:r>
      <w:r>
        <w:rPr>
          <w:rFonts w:hint="eastAsia"/>
        </w:rPr>
        <w:t>划分设备风险等级。在加氢站建设、运营阶段</w:t>
      </w:r>
      <w:proofErr w:type="gramStart"/>
      <w:r w:rsidR="00D43D34">
        <w:rPr>
          <w:rFonts w:hint="eastAsia"/>
        </w:rPr>
        <w:t>宜</w:t>
      </w:r>
      <w:r>
        <w:rPr>
          <w:rFonts w:hint="eastAsia"/>
        </w:rPr>
        <w:t>开展</w:t>
      </w:r>
      <w:proofErr w:type="gramEnd"/>
      <w:r>
        <w:rPr>
          <w:rFonts w:hint="eastAsia"/>
        </w:rPr>
        <w:t>RBI</w:t>
      </w:r>
      <w:r w:rsidR="006322C2">
        <w:rPr>
          <w:rFonts w:hint="eastAsia"/>
        </w:rPr>
        <w:t>评估</w:t>
      </w:r>
      <w:r>
        <w:rPr>
          <w:rFonts w:hint="eastAsia"/>
        </w:rPr>
        <w:t>，</w:t>
      </w:r>
      <w:r w:rsidR="00081B7B" w:rsidDel="00081B7B">
        <w:rPr>
          <w:rFonts w:hint="eastAsia"/>
        </w:rPr>
        <w:t xml:space="preserve"> </w:t>
      </w:r>
      <w:r w:rsidR="00D43D34">
        <w:rPr>
          <w:rFonts w:hint="eastAsia"/>
        </w:rPr>
        <w:t>不同阶段的</w:t>
      </w:r>
      <w:r w:rsidR="00081B7B">
        <w:rPr>
          <w:rFonts w:hint="eastAsia"/>
        </w:rPr>
        <w:t>目标如下：</w:t>
      </w:r>
    </w:p>
    <w:p w:rsidR="007F1831" w:rsidRDefault="007F1831" w:rsidP="007F1831">
      <w:pPr>
        <w:autoSpaceDE w:val="0"/>
        <w:autoSpaceDN w:val="0"/>
        <w:adjustRightInd w:val="0"/>
        <w:ind w:leftChars="201" w:left="708" w:hangingChars="136" w:hanging="286"/>
        <w:jc w:val="left"/>
      </w:pPr>
      <w:r>
        <w:t>a</w:t>
      </w:r>
      <w:r>
        <w:rPr>
          <w:rFonts w:hint="eastAsia"/>
        </w:rPr>
        <w:t>）</w:t>
      </w:r>
      <w:r w:rsidR="00912393">
        <w:rPr>
          <w:rFonts w:hint="eastAsia"/>
          <w:bCs/>
          <w:kern w:val="0"/>
          <w:szCs w:val="21"/>
        </w:rPr>
        <w:t>建设</w:t>
      </w:r>
      <w:r>
        <w:rPr>
          <w:rFonts w:hint="eastAsia"/>
        </w:rPr>
        <w:t>阶段：</w:t>
      </w:r>
    </w:p>
    <w:p w:rsidR="007F1831" w:rsidRDefault="007F1831" w:rsidP="007F1831">
      <w:pPr>
        <w:pStyle w:val="afffffff5"/>
        <w:numPr>
          <w:ilvl w:val="0"/>
          <w:numId w:val="27"/>
        </w:numPr>
        <w:ind w:leftChars="337" w:left="1275" w:hangingChars="270" w:hanging="567"/>
      </w:pPr>
      <w:r>
        <w:rPr>
          <w:rFonts w:hint="eastAsia"/>
        </w:rPr>
        <w:t>识别</w:t>
      </w:r>
      <w:r w:rsidRPr="00186AE2">
        <w:rPr>
          <w:rFonts w:hint="eastAsia"/>
          <w:szCs w:val="21"/>
        </w:rPr>
        <w:t>设备</w:t>
      </w:r>
      <w:r>
        <w:rPr>
          <w:rFonts w:hint="eastAsia"/>
        </w:rPr>
        <w:t>损伤机理，指导设备选材；</w:t>
      </w:r>
    </w:p>
    <w:p w:rsidR="007F1831" w:rsidRDefault="007F1831" w:rsidP="007F1831">
      <w:pPr>
        <w:pStyle w:val="afffffff5"/>
        <w:numPr>
          <w:ilvl w:val="0"/>
          <w:numId w:val="27"/>
        </w:numPr>
        <w:ind w:leftChars="337" w:left="1275" w:hangingChars="270" w:hanging="567"/>
      </w:pPr>
      <w:r>
        <w:rPr>
          <w:rFonts w:hint="eastAsia"/>
        </w:rPr>
        <w:t>优化</w:t>
      </w:r>
      <w:r w:rsidR="009F031C">
        <w:rPr>
          <w:rFonts w:hint="eastAsia"/>
        </w:rPr>
        <w:t>工艺及安全状态</w:t>
      </w:r>
      <w:r>
        <w:rPr>
          <w:rFonts w:hint="eastAsia"/>
        </w:rPr>
        <w:t>监测位置</w:t>
      </w:r>
      <w:r w:rsidR="00912393">
        <w:rPr>
          <w:rFonts w:hint="eastAsia"/>
        </w:rPr>
        <w:t>、</w:t>
      </w:r>
      <w:r>
        <w:rPr>
          <w:rFonts w:hint="eastAsia"/>
        </w:rPr>
        <w:t>内容</w:t>
      </w:r>
      <w:r w:rsidR="00912393">
        <w:rPr>
          <w:rFonts w:hint="eastAsia"/>
        </w:rPr>
        <w:t>等</w:t>
      </w:r>
      <w:r>
        <w:rPr>
          <w:rFonts w:hint="eastAsia"/>
        </w:rPr>
        <w:t>。</w:t>
      </w:r>
    </w:p>
    <w:p w:rsidR="007F1831" w:rsidRDefault="007F1831" w:rsidP="007F1831">
      <w:pPr>
        <w:autoSpaceDE w:val="0"/>
        <w:autoSpaceDN w:val="0"/>
        <w:adjustRightInd w:val="0"/>
        <w:ind w:leftChars="201" w:left="708" w:hangingChars="136" w:hanging="286"/>
        <w:jc w:val="left"/>
      </w:pPr>
      <w:r>
        <w:t>b</w:t>
      </w:r>
      <w:r w:rsidR="003A7991">
        <w:rPr>
          <w:rFonts w:hint="eastAsia"/>
        </w:rPr>
        <w:t>）</w:t>
      </w:r>
      <w:r w:rsidR="00912393">
        <w:rPr>
          <w:rFonts w:hint="eastAsia"/>
        </w:rPr>
        <w:t>运营阶段</w:t>
      </w:r>
      <w:r>
        <w:rPr>
          <w:rFonts w:hint="eastAsia"/>
        </w:rPr>
        <w:t>：</w:t>
      </w:r>
    </w:p>
    <w:p w:rsidR="007F1831" w:rsidRDefault="007F1831" w:rsidP="007F1831">
      <w:pPr>
        <w:pStyle w:val="afffffff5"/>
        <w:numPr>
          <w:ilvl w:val="0"/>
          <w:numId w:val="27"/>
        </w:numPr>
        <w:ind w:leftChars="337" w:left="1275" w:hangingChars="270" w:hanging="567"/>
      </w:pPr>
      <w:r>
        <w:rPr>
          <w:rFonts w:hint="eastAsia"/>
        </w:rPr>
        <w:t>分析损伤机理，识别</w:t>
      </w:r>
      <w:r w:rsidR="00912393">
        <w:rPr>
          <w:rFonts w:hint="eastAsia"/>
        </w:rPr>
        <w:t>设备</w:t>
      </w:r>
      <w:r>
        <w:rPr>
          <w:rFonts w:hint="eastAsia"/>
        </w:rPr>
        <w:t>风险，明确重点关注</w:t>
      </w:r>
      <w:r w:rsidR="00912393">
        <w:rPr>
          <w:rFonts w:hint="eastAsia"/>
        </w:rPr>
        <w:t>部位、部件</w:t>
      </w:r>
      <w:r>
        <w:rPr>
          <w:rFonts w:hint="eastAsia"/>
        </w:rPr>
        <w:t>；</w:t>
      </w:r>
    </w:p>
    <w:p w:rsidR="007F1831" w:rsidRDefault="007F1831" w:rsidP="007F1831">
      <w:pPr>
        <w:pStyle w:val="afffffff5"/>
        <w:numPr>
          <w:ilvl w:val="0"/>
          <w:numId w:val="27"/>
        </w:numPr>
        <w:ind w:leftChars="337" w:left="1275" w:hangingChars="270" w:hanging="567"/>
      </w:pPr>
      <w:r>
        <w:rPr>
          <w:rFonts w:hint="eastAsia"/>
        </w:rPr>
        <w:t>优化设备检验策略，包括检验项目、</w:t>
      </w:r>
      <w:r w:rsidR="00912393">
        <w:rPr>
          <w:rFonts w:hint="eastAsia"/>
        </w:rPr>
        <w:t>检验方法、</w:t>
      </w:r>
      <w:r>
        <w:rPr>
          <w:rFonts w:hint="eastAsia"/>
        </w:rPr>
        <w:t>检验周期等；</w:t>
      </w:r>
    </w:p>
    <w:p w:rsidR="007F1831" w:rsidRDefault="007F1831" w:rsidP="007F1831">
      <w:pPr>
        <w:pStyle w:val="afffffff5"/>
        <w:numPr>
          <w:ilvl w:val="0"/>
          <w:numId w:val="27"/>
        </w:numPr>
        <w:ind w:leftChars="337" w:left="1275" w:hangingChars="270" w:hanging="567"/>
      </w:pPr>
      <w:r>
        <w:rPr>
          <w:rFonts w:hint="eastAsia"/>
        </w:rPr>
        <w:t>确定与优化</w:t>
      </w:r>
      <w:r w:rsidR="00912393">
        <w:rPr>
          <w:rFonts w:hint="eastAsia"/>
        </w:rPr>
        <w:t>维护保养策略</w:t>
      </w:r>
      <w:r>
        <w:rPr>
          <w:rFonts w:hint="eastAsia"/>
        </w:rPr>
        <w:t>。</w:t>
      </w:r>
    </w:p>
    <w:p w:rsidR="007F1831" w:rsidRDefault="007F1831" w:rsidP="007F1831">
      <w:r w:rsidRPr="004822F8">
        <w:rPr>
          <w:rFonts w:hint="eastAsia"/>
          <w:b/>
        </w:rPr>
        <w:t>9.1.2</w:t>
      </w:r>
      <w:r>
        <w:rPr>
          <w:rFonts w:hint="eastAsia"/>
        </w:rPr>
        <w:t xml:space="preserve"> </w:t>
      </w:r>
      <w:bookmarkStart w:id="89" w:name="OLE_LINK100"/>
      <w:bookmarkStart w:id="90" w:name="OLE_LINK101"/>
      <w:r w:rsidR="00033C2F">
        <w:rPr>
          <w:rFonts w:hint="eastAsia"/>
        </w:rPr>
        <w:t>本文件是</w:t>
      </w:r>
      <w:r w:rsidR="00912393">
        <w:rPr>
          <w:rFonts w:hint="eastAsia"/>
        </w:rPr>
        <w:t>在参照</w:t>
      </w:r>
      <w:r w:rsidR="00912393">
        <w:rPr>
          <w:rFonts w:hint="eastAsia"/>
        </w:rPr>
        <w:t>GB/T 26610</w:t>
      </w:r>
      <w:r w:rsidR="00912393">
        <w:rPr>
          <w:rFonts w:hint="eastAsia"/>
        </w:rPr>
        <w:t>基础上，考虑了加氢站储氢容器的具体特点建立的</w:t>
      </w:r>
      <w:r w:rsidR="00912393">
        <w:rPr>
          <w:rFonts w:hint="eastAsia"/>
        </w:rPr>
        <w:t>RBI</w:t>
      </w:r>
      <w:r w:rsidR="006322C2">
        <w:rPr>
          <w:rFonts w:hint="eastAsia"/>
        </w:rPr>
        <w:t>评估</w:t>
      </w:r>
      <w:r w:rsidR="00033C2F">
        <w:rPr>
          <w:rFonts w:hint="eastAsia"/>
        </w:rPr>
        <w:t>方法，例如考虑了</w:t>
      </w:r>
      <w:r w:rsidR="00912393">
        <w:rPr>
          <w:rFonts w:hint="eastAsia"/>
        </w:rPr>
        <w:t>储氢容器的常温高压氢脆</w:t>
      </w:r>
      <w:r w:rsidR="00081B7B">
        <w:rPr>
          <w:rFonts w:hint="eastAsia"/>
        </w:rPr>
        <w:t>及瓶式储氢容器的</w:t>
      </w:r>
      <w:r w:rsidR="00912393">
        <w:rPr>
          <w:rFonts w:hint="eastAsia"/>
        </w:rPr>
        <w:t>鼓包、凹陷等损伤对失效可能性的影响</w:t>
      </w:r>
      <w:r>
        <w:rPr>
          <w:rFonts w:hint="eastAsia"/>
        </w:rPr>
        <w:t>。</w:t>
      </w:r>
      <w:bookmarkEnd w:id="89"/>
      <w:bookmarkEnd w:id="90"/>
    </w:p>
    <w:p w:rsidR="007F1831" w:rsidRDefault="007F1831" w:rsidP="007F1831">
      <w:r w:rsidRPr="004822F8">
        <w:rPr>
          <w:rFonts w:hint="eastAsia"/>
          <w:b/>
        </w:rPr>
        <w:t xml:space="preserve">9.1.3 </w:t>
      </w:r>
      <w:r>
        <w:rPr>
          <w:rFonts w:hint="eastAsia"/>
        </w:rPr>
        <w:t>加氢站储氢容器风险以相对风险确定等级，</w:t>
      </w:r>
      <w:r>
        <w:rPr>
          <w:rFonts w:hint="eastAsia"/>
        </w:rPr>
        <w:t xml:space="preserve"> </w:t>
      </w:r>
      <w:r>
        <w:rPr>
          <w:rFonts w:hint="eastAsia"/>
        </w:rPr>
        <w:t>风险可以用式（</w:t>
      </w:r>
      <w:r>
        <w:rPr>
          <w:rFonts w:hint="eastAsia"/>
        </w:rPr>
        <w:t>9.1</w:t>
      </w:r>
      <w:r>
        <w:rPr>
          <w:rFonts w:hint="eastAsia"/>
        </w:rPr>
        <w:t>）</w:t>
      </w:r>
      <w:r w:rsidR="00081B7B">
        <w:rPr>
          <w:rFonts w:hint="eastAsia"/>
        </w:rPr>
        <w:t>的</w:t>
      </w:r>
      <w:r>
        <w:rPr>
          <w:rFonts w:hint="eastAsia"/>
        </w:rPr>
        <w:t>数学形式表达：</w:t>
      </w:r>
    </w:p>
    <w:p w:rsidR="007F1831" w:rsidRDefault="007F1831" w:rsidP="007F1831">
      <w:pPr>
        <w:jc w:val="right"/>
      </w:pPr>
      <w:r w:rsidRPr="005139CB">
        <w:rPr>
          <w:rFonts w:hint="eastAsia"/>
          <w:i/>
        </w:rPr>
        <w:t>R</w:t>
      </w:r>
      <w:r w:rsidRPr="005139CB">
        <w:rPr>
          <w:rFonts w:hint="eastAsia"/>
          <w:vertAlign w:val="subscript"/>
        </w:rPr>
        <w:t>risk</w:t>
      </w:r>
      <w:r>
        <w:rPr>
          <w:rFonts w:hint="eastAsia"/>
        </w:rPr>
        <w:t>=</w:t>
      </w:r>
      <w:r w:rsidRPr="005139CB">
        <w:rPr>
          <w:rFonts w:hint="eastAsia"/>
          <w:i/>
        </w:rPr>
        <w:t>F</w:t>
      </w:r>
      <w:r>
        <w:rPr>
          <w:rFonts w:hint="eastAsia"/>
        </w:rPr>
        <w:t>×</w:t>
      </w:r>
      <w:r w:rsidRPr="005139CB">
        <w:rPr>
          <w:rFonts w:hint="eastAsia"/>
          <w:i/>
        </w:rPr>
        <w:t>C</w:t>
      </w:r>
      <w:r>
        <w:rPr>
          <w:rFonts w:hint="eastAsia"/>
        </w:rPr>
        <w:t xml:space="preserve">                            </w:t>
      </w:r>
      <w:r>
        <w:rPr>
          <w:rFonts w:hint="eastAsia"/>
        </w:rPr>
        <w:t>（</w:t>
      </w:r>
      <w:r>
        <w:rPr>
          <w:rFonts w:hint="eastAsia"/>
        </w:rPr>
        <w:t>9.1</w:t>
      </w:r>
      <w:r>
        <w:rPr>
          <w:rFonts w:hint="eastAsia"/>
        </w:rPr>
        <w:t>）</w:t>
      </w:r>
    </w:p>
    <w:p w:rsidR="007F1831" w:rsidRDefault="007F1831" w:rsidP="007F1831">
      <w:r w:rsidRPr="005139CB">
        <w:rPr>
          <w:rFonts w:hint="eastAsia"/>
        </w:rPr>
        <w:t>式中</w:t>
      </w:r>
      <w:r w:rsidRPr="005139CB">
        <w:rPr>
          <w:rFonts w:hint="eastAsia"/>
        </w:rPr>
        <w:t>:</w:t>
      </w:r>
    </w:p>
    <w:p w:rsidR="007F1831" w:rsidRDefault="007F1831" w:rsidP="007F1831">
      <w:pPr>
        <w:ind w:firstLineChars="200" w:firstLine="420"/>
      </w:pPr>
      <w:r w:rsidRPr="00186AE2">
        <w:rPr>
          <w:rFonts w:hint="eastAsia"/>
          <w:i/>
        </w:rPr>
        <w:t>R</w:t>
      </w:r>
      <w:r w:rsidRPr="00186AE2">
        <w:rPr>
          <w:rFonts w:hint="eastAsia"/>
          <w:vertAlign w:val="subscript"/>
        </w:rPr>
        <w:t>risk</w:t>
      </w:r>
      <w:r>
        <w:rPr>
          <w:rFonts w:hint="eastAsia"/>
        </w:rPr>
        <w:t>——</w:t>
      </w:r>
      <w:r w:rsidRPr="005139CB">
        <w:rPr>
          <w:rFonts w:hint="eastAsia"/>
        </w:rPr>
        <w:t>风险</w:t>
      </w:r>
      <w:r>
        <w:rPr>
          <w:rFonts w:hint="eastAsia"/>
        </w:rPr>
        <w:t>；</w:t>
      </w:r>
    </w:p>
    <w:p w:rsidR="007F1831" w:rsidRDefault="007F1831" w:rsidP="007F1831">
      <w:pPr>
        <w:ind w:firstLineChars="200" w:firstLine="420"/>
      </w:pPr>
      <w:r w:rsidRPr="00186AE2">
        <w:rPr>
          <w:rFonts w:hint="eastAsia"/>
          <w:i/>
        </w:rPr>
        <w:t>F</w:t>
      </w:r>
      <w:r>
        <w:rPr>
          <w:rFonts w:hint="eastAsia"/>
        </w:rPr>
        <w:t>——</w:t>
      </w:r>
      <w:r w:rsidRPr="005139CB">
        <w:rPr>
          <w:rFonts w:hint="eastAsia"/>
        </w:rPr>
        <w:t>失效可能性</w:t>
      </w:r>
      <w:r>
        <w:rPr>
          <w:rFonts w:hint="eastAsia"/>
        </w:rPr>
        <w:t>；</w:t>
      </w:r>
    </w:p>
    <w:p w:rsidR="007F1831" w:rsidRDefault="007F1831" w:rsidP="007F1831">
      <w:pPr>
        <w:ind w:firstLineChars="200" w:firstLine="420"/>
      </w:pPr>
      <w:r w:rsidRPr="00186AE2">
        <w:rPr>
          <w:rFonts w:hint="eastAsia"/>
          <w:i/>
        </w:rPr>
        <w:lastRenderedPageBreak/>
        <w:t>C</w:t>
      </w:r>
      <w:r>
        <w:rPr>
          <w:rFonts w:hint="eastAsia"/>
        </w:rPr>
        <w:t>——</w:t>
      </w:r>
      <w:r w:rsidRPr="005139CB">
        <w:rPr>
          <w:rFonts w:hint="eastAsia"/>
        </w:rPr>
        <w:t>失效后果</w:t>
      </w:r>
      <w:r>
        <w:rPr>
          <w:rFonts w:hint="eastAsia"/>
        </w:rPr>
        <w:t>，</w:t>
      </w:r>
      <w:r w:rsidRPr="005139CB">
        <w:rPr>
          <w:rFonts w:hint="eastAsia"/>
        </w:rPr>
        <w:t>采用面积后果或经济后果进行表征。</w:t>
      </w:r>
    </w:p>
    <w:p w:rsidR="007F1831" w:rsidRDefault="007F1831" w:rsidP="007F1831">
      <w:r w:rsidRPr="004822F8">
        <w:rPr>
          <w:b/>
        </w:rPr>
        <w:t>9.1.4</w:t>
      </w:r>
      <w:r w:rsidRPr="004822F8">
        <w:rPr>
          <w:rFonts w:hint="eastAsia"/>
          <w:b/>
        </w:rPr>
        <w:t xml:space="preserve"> </w:t>
      </w:r>
      <w:r w:rsidRPr="004822F8">
        <w:rPr>
          <w:rFonts w:hint="eastAsia"/>
        </w:rPr>
        <w:t>运行阶段，</w:t>
      </w:r>
      <w:r>
        <w:rPr>
          <w:rFonts w:hint="eastAsia"/>
        </w:rPr>
        <w:t>RBI</w:t>
      </w:r>
      <w:r w:rsidR="006322C2">
        <w:rPr>
          <w:rFonts w:hint="eastAsia"/>
        </w:rPr>
        <w:t>评估</w:t>
      </w:r>
      <w:r>
        <w:rPr>
          <w:rFonts w:hint="eastAsia"/>
        </w:rPr>
        <w:t>的时间间隔</w:t>
      </w:r>
      <w:r w:rsidRPr="00754514">
        <w:rPr>
          <w:rFonts w:hint="eastAsia"/>
        </w:rPr>
        <w:t>根据</w:t>
      </w:r>
      <w:r>
        <w:rPr>
          <w:rFonts w:hint="eastAsia"/>
        </w:rPr>
        <w:t>设备完整性管理的实际需要确定，</w:t>
      </w:r>
      <w:r w:rsidRPr="00754514">
        <w:rPr>
          <w:rFonts w:hint="eastAsia"/>
        </w:rPr>
        <w:t>RBI</w:t>
      </w:r>
      <w:r w:rsidR="00081B7B">
        <w:rPr>
          <w:rFonts w:hint="eastAsia"/>
        </w:rPr>
        <w:t>应</w:t>
      </w:r>
      <w:r w:rsidRPr="00754514">
        <w:rPr>
          <w:rFonts w:hint="eastAsia"/>
        </w:rPr>
        <w:t>是动态</w:t>
      </w:r>
      <w:r>
        <w:rPr>
          <w:rFonts w:hint="eastAsia"/>
        </w:rPr>
        <w:t>的，</w:t>
      </w:r>
      <w:r w:rsidR="00081B7B">
        <w:rPr>
          <w:rFonts w:hint="eastAsia"/>
        </w:rPr>
        <w:t>既</w:t>
      </w:r>
      <w:r w:rsidRPr="00754514">
        <w:rPr>
          <w:rFonts w:hint="eastAsia"/>
        </w:rPr>
        <w:t>可对目前</w:t>
      </w:r>
      <w:r w:rsidR="00081B7B">
        <w:rPr>
          <w:rFonts w:hint="eastAsia"/>
        </w:rPr>
        <w:t>的风险进行评估，也可对</w:t>
      </w:r>
      <w:r w:rsidRPr="00754514">
        <w:rPr>
          <w:rFonts w:hint="eastAsia"/>
        </w:rPr>
        <w:t>未来的风险进行评估。</w:t>
      </w:r>
      <w:r>
        <w:rPr>
          <w:rFonts w:hint="eastAsia"/>
        </w:rPr>
        <w:t>风险评估应采用最新的检验</w:t>
      </w:r>
      <w:r w:rsidRPr="00754514">
        <w:rPr>
          <w:rFonts w:hint="eastAsia"/>
        </w:rPr>
        <w:t>检测数据、工艺与维护信息来进行持续更新、动态管理。</w:t>
      </w:r>
    </w:p>
    <w:p w:rsidR="007F1831" w:rsidRDefault="007F1831" w:rsidP="007F1831">
      <w:r w:rsidRPr="00FA1732">
        <w:rPr>
          <w:rFonts w:hint="eastAsia"/>
          <w:b/>
        </w:rPr>
        <w:t>9.1.5</w:t>
      </w:r>
      <w:r>
        <w:rPr>
          <w:rFonts w:hint="eastAsia"/>
        </w:rPr>
        <w:t xml:space="preserve"> </w:t>
      </w:r>
      <w:r>
        <w:rPr>
          <w:rFonts w:hint="eastAsia"/>
        </w:rPr>
        <w:t>本</w:t>
      </w:r>
      <w:r w:rsidR="009F031C">
        <w:rPr>
          <w:rFonts w:hint="eastAsia"/>
        </w:rPr>
        <w:t>章</w:t>
      </w:r>
      <w:r w:rsidR="00745DAC">
        <w:rPr>
          <w:rFonts w:hint="eastAsia"/>
        </w:rPr>
        <w:t>只针对储氢容器本体的风险评估，管路</w:t>
      </w:r>
      <w:r>
        <w:rPr>
          <w:rFonts w:hint="eastAsia"/>
        </w:rPr>
        <w:t>及安全附件的风险评估方法见本文件第</w:t>
      </w:r>
      <w:r>
        <w:rPr>
          <w:rFonts w:hint="eastAsia"/>
        </w:rPr>
        <w:t>11</w:t>
      </w:r>
      <w:r>
        <w:rPr>
          <w:rFonts w:hint="eastAsia"/>
        </w:rPr>
        <w:t>章。</w:t>
      </w:r>
    </w:p>
    <w:p w:rsidR="007F1831" w:rsidRDefault="007F1831" w:rsidP="003A7991">
      <w:pPr>
        <w:pStyle w:val="2"/>
        <w:spacing w:line="240" w:lineRule="auto"/>
        <w:rPr>
          <w:sz w:val="21"/>
          <w:szCs w:val="21"/>
        </w:rPr>
      </w:pPr>
      <w:bookmarkStart w:id="91" w:name="_Toc197670651"/>
      <w:bookmarkStart w:id="92" w:name="_Toc207741903"/>
      <w:r w:rsidRPr="005139CB">
        <w:rPr>
          <w:rFonts w:hint="eastAsia"/>
          <w:sz w:val="21"/>
          <w:szCs w:val="21"/>
        </w:rPr>
        <w:t xml:space="preserve">9.2 </w:t>
      </w:r>
      <w:r w:rsidR="006322C2">
        <w:rPr>
          <w:rFonts w:hint="eastAsia"/>
          <w:sz w:val="21"/>
          <w:szCs w:val="21"/>
        </w:rPr>
        <w:t>评估</w:t>
      </w:r>
      <w:r>
        <w:rPr>
          <w:rFonts w:hint="eastAsia"/>
          <w:sz w:val="21"/>
          <w:szCs w:val="21"/>
        </w:rPr>
        <w:t>流程</w:t>
      </w:r>
      <w:bookmarkEnd w:id="91"/>
      <w:bookmarkEnd w:id="92"/>
    </w:p>
    <w:p w:rsidR="007F1831" w:rsidRDefault="007F1831" w:rsidP="007F1831">
      <w:pPr>
        <w:ind w:firstLine="410"/>
      </w:pPr>
      <w:r>
        <w:rPr>
          <w:rFonts w:hint="eastAsia"/>
        </w:rPr>
        <w:t>RBI</w:t>
      </w:r>
      <w:r w:rsidR="006322C2">
        <w:rPr>
          <w:rFonts w:hint="eastAsia"/>
        </w:rPr>
        <w:t>评估</w:t>
      </w:r>
      <w:r>
        <w:rPr>
          <w:rFonts w:hint="eastAsia"/>
        </w:rPr>
        <w:t>按图</w:t>
      </w:r>
      <w:r>
        <w:rPr>
          <w:rFonts w:hint="eastAsia"/>
        </w:rPr>
        <w:t>9-1</w:t>
      </w:r>
      <w:r>
        <w:rPr>
          <w:rFonts w:hint="eastAsia"/>
        </w:rPr>
        <w:t>所示的流程实施。</w:t>
      </w:r>
    </w:p>
    <w:p w:rsidR="007F1831" w:rsidRDefault="00081B7B" w:rsidP="00081B7B">
      <w:pPr>
        <w:jc w:val="center"/>
      </w:pPr>
      <w:r>
        <w:rPr>
          <w:noProof/>
        </w:rPr>
        <w:drawing>
          <wp:inline distT="0" distB="0" distL="0" distR="0">
            <wp:extent cx="3474554" cy="3570489"/>
            <wp:effectExtent l="1905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472679" cy="3568562"/>
                    </a:xfrm>
                    <a:prstGeom prst="rect">
                      <a:avLst/>
                    </a:prstGeom>
                    <a:noFill/>
                    <a:ln w="9525">
                      <a:noFill/>
                      <a:miter lim="800000"/>
                      <a:headEnd/>
                      <a:tailEnd/>
                    </a:ln>
                  </pic:spPr>
                </pic:pic>
              </a:graphicData>
            </a:graphic>
          </wp:inline>
        </w:drawing>
      </w:r>
    </w:p>
    <w:p w:rsidR="007F1831" w:rsidRPr="003D2F58" w:rsidRDefault="007F1831" w:rsidP="007F1831">
      <w:pPr>
        <w:jc w:val="center"/>
      </w:pPr>
      <w:r>
        <w:rPr>
          <w:rFonts w:hint="eastAsia"/>
        </w:rPr>
        <w:t>图</w:t>
      </w:r>
      <w:r>
        <w:rPr>
          <w:rFonts w:hint="eastAsia"/>
        </w:rPr>
        <w:t>9-1 RBI</w:t>
      </w:r>
      <w:r w:rsidR="006322C2">
        <w:rPr>
          <w:rFonts w:hint="eastAsia"/>
        </w:rPr>
        <w:t>评估</w:t>
      </w:r>
      <w:r>
        <w:rPr>
          <w:rFonts w:hint="eastAsia"/>
        </w:rPr>
        <w:t>流程</w:t>
      </w:r>
    </w:p>
    <w:p w:rsidR="007F1831" w:rsidRDefault="007F1831" w:rsidP="00565054">
      <w:pPr>
        <w:pStyle w:val="2"/>
        <w:spacing w:line="240" w:lineRule="auto"/>
      </w:pPr>
      <w:bookmarkStart w:id="93" w:name="_Toc197670652"/>
      <w:bookmarkStart w:id="94" w:name="_Toc207741904"/>
      <w:r w:rsidRPr="000B6662">
        <w:rPr>
          <w:sz w:val="21"/>
          <w:szCs w:val="21"/>
        </w:rPr>
        <w:t>9.3</w:t>
      </w:r>
      <w:r w:rsidRPr="000B6662">
        <w:rPr>
          <w:rFonts w:hint="eastAsia"/>
          <w:sz w:val="21"/>
          <w:szCs w:val="21"/>
        </w:rPr>
        <w:t xml:space="preserve"> </w:t>
      </w:r>
      <w:r w:rsidRPr="000B6662">
        <w:rPr>
          <w:rFonts w:hint="eastAsia"/>
          <w:sz w:val="21"/>
          <w:szCs w:val="21"/>
        </w:rPr>
        <w:t>前期准备</w:t>
      </w:r>
      <w:bookmarkEnd w:id="93"/>
      <w:bookmarkEnd w:id="94"/>
    </w:p>
    <w:p w:rsidR="007F1831" w:rsidRDefault="007F1831" w:rsidP="007F1831">
      <w:r w:rsidRPr="00FF6DFF">
        <w:rPr>
          <w:rFonts w:hint="eastAsia"/>
          <w:b/>
        </w:rPr>
        <w:t>9.3.1</w:t>
      </w:r>
      <w:r>
        <w:rPr>
          <w:rFonts w:hint="eastAsia"/>
        </w:rPr>
        <w:t xml:space="preserve"> RBI</w:t>
      </w:r>
      <w:r w:rsidR="006322C2">
        <w:rPr>
          <w:rFonts w:hint="eastAsia"/>
        </w:rPr>
        <w:t>评估前，应制定评估方案，评估</w:t>
      </w:r>
      <w:r>
        <w:rPr>
          <w:rFonts w:hint="eastAsia"/>
        </w:rPr>
        <w:t>方案应至少应包括以下内容：</w:t>
      </w:r>
    </w:p>
    <w:p w:rsidR="007F1831" w:rsidRDefault="007F1831" w:rsidP="007F1831">
      <w:pPr>
        <w:ind w:leftChars="200" w:left="420"/>
      </w:pPr>
      <w:r>
        <w:rPr>
          <w:rFonts w:hint="eastAsia"/>
        </w:rPr>
        <w:t>a</w:t>
      </w:r>
      <w:r>
        <w:rPr>
          <w:rFonts w:hint="eastAsia"/>
        </w:rPr>
        <w:t>）</w:t>
      </w:r>
      <w:r>
        <w:rPr>
          <w:rFonts w:hint="eastAsia"/>
        </w:rPr>
        <w:t xml:space="preserve"> </w:t>
      </w:r>
      <w:r w:rsidR="006322C2">
        <w:rPr>
          <w:rFonts w:hint="eastAsia"/>
        </w:rPr>
        <w:t>评估</w:t>
      </w:r>
      <w:r>
        <w:rPr>
          <w:rFonts w:hint="eastAsia"/>
        </w:rPr>
        <w:t>目的；</w:t>
      </w:r>
    </w:p>
    <w:p w:rsidR="007F1831" w:rsidRDefault="007F1831" w:rsidP="007F1831">
      <w:pPr>
        <w:ind w:leftChars="200" w:left="420"/>
      </w:pPr>
      <w:r>
        <w:rPr>
          <w:rFonts w:hint="eastAsia"/>
        </w:rPr>
        <w:t>b</w:t>
      </w:r>
      <w:r>
        <w:rPr>
          <w:rFonts w:hint="eastAsia"/>
        </w:rPr>
        <w:t>）</w:t>
      </w:r>
      <w:r>
        <w:rPr>
          <w:rFonts w:hint="eastAsia"/>
        </w:rPr>
        <w:t xml:space="preserve"> </w:t>
      </w:r>
      <w:r w:rsidR="006322C2">
        <w:rPr>
          <w:rFonts w:hint="eastAsia"/>
        </w:rPr>
        <w:t>评估</w:t>
      </w:r>
      <w:r>
        <w:rPr>
          <w:rFonts w:hint="eastAsia"/>
        </w:rPr>
        <w:t>流程；</w:t>
      </w:r>
    </w:p>
    <w:p w:rsidR="007F1831" w:rsidRDefault="007F1831" w:rsidP="007F1831">
      <w:pPr>
        <w:ind w:leftChars="200" w:left="420"/>
      </w:pPr>
      <w:r>
        <w:rPr>
          <w:rFonts w:hint="eastAsia"/>
        </w:rPr>
        <w:t>c</w:t>
      </w:r>
      <w:r>
        <w:rPr>
          <w:rFonts w:hint="eastAsia"/>
        </w:rPr>
        <w:t>）</w:t>
      </w:r>
      <w:r>
        <w:rPr>
          <w:rFonts w:hint="eastAsia"/>
        </w:rPr>
        <w:t xml:space="preserve"> </w:t>
      </w:r>
      <w:r>
        <w:rPr>
          <w:rFonts w:hint="eastAsia"/>
        </w:rPr>
        <w:t>评估需要的知识与技能；</w:t>
      </w:r>
    </w:p>
    <w:p w:rsidR="007F1831" w:rsidRDefault="007F1831" w:rsidP="007F1831">
      <w:pPr>
        <w:ind w:leftChars="200" w:left="420"/>
      </w:pPr>
      <w:r>
        <w:rPr>
          <w:rFonts w:hint="eastAsia"/>
        </w:rPr>
        <w:t>d</w:t>
      </w:r>
      <w:r>
        <w:rPr>
          <w:rFonts w:hint="eastAsia"/>
        </w:rPr>
        <w:t>）</w:t>
      </w:r>
      <w:r>
        <w:rPr>
          <w:rFonts w:hint="eastAsia"/>
        </w:rPr>
        <w:t xml:space="preserve"> </w:t>
      </w:r>
      <w:r>
        <w:rPr>
          <w:rFonts w:hint="eastAsia"/>
        </w:rPr>
        <w:t>评估小组的组成；</w:t>
      </w:r>
      <w:r>
        <w:cr/>
      </w:r>
      <w:r>
        <w:rPr>
          <w:rFonts w:hint="eastAsia"/>
        </w:rPr>
        <w:t>e</w:t>
      </w:r>
      <w:r>
        <w:rPr>
          <w:rFonts w:hint="eastAsia"/>
        </w:rPr>
        <w:t>）</w:t>
      </w:r>
      <w:r>
        <w:rPr>
          <w:rFonts w:hint="eastAsia"/>
        </w:rPr>
        <w:t xml:space="preserve"> </w:t>
      </w:r>
      <w:r>
        <w:rPr>
          <w:rFonts w:hint="eastAsia"/>
        </w:rPr>
        <w:t>小组成员的分工与职责；</w:t>
      </w:r>
    </w:p>
    <w:p w:rsidR="007F1831" w:rsidRDefault="007F1831" w:rsidP="007F1831">
      <w:pPr>
        <w:ind w:leftChars="200" w:left="420"/>
      </w:pPr>
      <w:r>
        <w:rPr>
          <w:rFonts w:hint="eastAsia"/>
        </w:rPr>
        <w:t>f</w:t>
      </w:r>
      <w:r>
        <w:rPr>
          <w:rFonts w:hint="eastAsia"/>
        </w:rPr>
        <w:t>）</w:t>
      </w:r>
      <w:r>
        <w:rPr>
          <w:rFonts w:hint="eastAsia"/>
        </w:rPr>
        <w:t xml:space="preserve"> </w:t>
      </w:r>
      <w:r>
        <w:rPr>
          <w:rFonts w:hint="eastAsia"/>
        </w:rPr>
        <w:t>评估对象定义；</w:t>
      </w:r>
    </w:p>
    <w:p w:rsidR="007F1831" w:rsidRDefault="007F1831" w:rsidP="007F1831">
      <w:pPr>
        <w:ind w:leftChars="200" w:left="420"/>
      </w:pPr>
      <w:r>
        <w:rPr>
          <w:rFonts w:hint="eastAsia"/>
        </w:rPr>
        <w:t>g</w:t>
      </w:r>
      <w:r>
        <w:rPr>
          <w:rFonts w:hint="eastAsia"/>
        </w:rPr>
        <w:t>）</w:t>
      </w:r>
      <w:r>
        <w:rPr>
          <w:rFonts w:hint="eastAsia"/>
        </w:rPr>
        <w:t xml:space="preserve"> </w:t>
      </w:r>
      <w:r>
        <w:rPr>
          <w:rFonts w:hint="eastAsia"/>
        </w:rPr>
        <w:t>评估使用的数据及其收集方法；</w:t>
      </w:r>
    </w:p>
    <w:p w:rsidR="007F1831" w:rsidRDefault="007F1831" w:rsidP="007F1831">
      <w:pPr>
        <w:ind w:leftChars="200" w:left="420"/>
      </w:pPr>
      <w:r>
        <w:rPr>
          <w:rFonts w:hint="eastAsia"/>
        </w:rPr>
        <w:t>h</w:t>
      </w:r>
      <w:r>
        <w:rPr>
          <w:rFonts w:hint="eastAsia"/>
        </w:rPr>
        <w:t>）</w:t>
      </w:r>
      <w:r>
        <w:rPr>
          <w:rFonts w:hint="eastAsia"/>
        </w:rPr>
        <w:t xml:space="preserve"> </w:t>
      </w:r>
      <w:r>
        <w:rPr>
          <w:rFonts w:hint="eastAsia"/>
        </w:rPr>
        <w:t>评</w:t>
      </w:r>
      <w:r w:rsidR="0036780A">
        <w:rPr>
          <w:rFonts w:hint="eastAsia"/>
        </w:rPr>
        <w:t>估</w:t>
      </w:r>
      <w:r w:rsidR="006322C2">
        <w:rPr>
          <w:rFonts w:hint="eastAsia"/>
        </w:rPr>
        <w:t>拟使用</w:t>
      </w:r>
      <w:r>
        <w:rPr>
          <w:rFonts w:hint="eastAsia"/>
        </w:rPr>
        <w:t>的工具软件；</w:t>
      </w:r>
    </w:p>
    <w:p w:rsidR="007F1831" w:rsidRPr="003A1580" w:rsidRDefault="007F1831" w:rsidP="007F1831">
      <w:pPr>
        <w:ind w:leftChars="200" w:left="420"/>
      </w:pPr>
      <w:r>
        <w:rPr>
          <w:rFonts w:hint="eastAsia"/>
        </w:rPr>
        <w:t>i</w:t>
      </w:r>
      <w:r>
        <w:rPr>
          <w:rFonts w:hint="eastAsia"/>
        </w:rPr>
        <w:t>）</w:t>
      </w:r>
      <w:r>
        <w:rPr>
          <w:rFonts w:hint="eastAsia"/>
        </w:rPr>
        <w:t xml:space="preserve"> </w:t>
      </w:r>
      <w:r>
        <w:rPr>
          <w:rFonts w:hint="eastAsia"/>
        </w:rPr>
        <w:t>评估结果的应用。</w:t>
      </w:r>
    </w:p>
    <w:p w:rsidR="007F1831" w:rsidRDefault="007F1831" w:rsidP="007F1831">
      <w:r w:rsidRPr="00370F3D">
        <w:rPr>
          <w:rFonts w:hint="eastAsia"/>
          <w:b/>
        </w:rPr>
        <w:t>9.3.2</w:t>
      </w:r>
      <w:r>
        <w:rPr>
          <w:rFonts w:hint="eastAsia"/>
        </w:rPr>
        <w:t xml:space="preserve"> </w:t>
      </w:r>
      <w:r>
        <w:rPr>
          <w:rFonts w:hint="eastAsia"/>
        </w:rPr>
        <w:t>加氢站使用单位应制</w:t>
      </w:r>
      <w:proofErr w:type="gramStart"/>
      <w:r>
        <w:rPr>
          <w:rFonts w:hint="eastAsia"/>
        </w:rPr>
        <w:t>定风险</w:t>
      </w:r>
      <w:proofErr w:type="gramEnd"/>
      <w:r>
        <w:rPr>
          <w:rFonts w:hint="eastAsia"/>
        </w:rPr>
        <w:t>可接受准则，</w:t>
      </w:r>
      <w:r w:rsidRPr="003E18D3">
        <w:rPr>
          <w:rFonts w:hint="eastAsia"/>
        </w:rPr>
        <w:t>风险可接受水平根据</w:t>
      </w:r>
      <w:r w:rsidR="0036780A">
        <w:rPr>
          <w:rFonts w:hint="eastAsia"/>
        </w:rPr>
        <w:t>企业</w:t>
      </w:r>
      <w:r w:rsidRPr="003E18D3">
        <w:rPr>
          <w:rFonts w:hint="eastAsia"/>
        </w:rPr>
        <w:t>自身情况确定</w:t>
      </w:r>
      <w:r>
        <w:rPr>
          <w:rFonts w:hint="eastAsia"/>
        </w:rPr>
        <w:t>，同时应满足国家相关法律法规的规定，</w:t>
      </w:r>
      <w:r w:rsidRPr="003E18D3">
        <w:rPr>
          <w:rFonts w:hint="eastAsia"/>
        </w:rPr>
        <w:t>风险可接受水平可以随着使用单位管理水平的变化进行</w:t>
      </w:r>
      <w:r w:rsidRPr="003E18D3">
        <w:rPr>
          <w:rFonts w:hint="eastAsia"/>
        </w:rPr>
        <w:lastRenderedPageBreak/>
        <w:t>适当调整。</w:t>
      </w:r>
    </w:p>
    <w:p w:rsidR="007F1831" w:rsidRDefault="007F1831" w:rsidP="007F1831">
      <w:r w:rsidRPr="00370F3D">
        <w:rPr>
          <w:rFonts w:hint="eastAsia"/>
          <w:b/>
        </w:rPr>
        <w:t>9.3.3</w:t>
      </w:r>
      <w:r>
        <w:rPr>
          <w:rFonts w:hint="eastAsia"/>
        </w:rPr>
        <w:t xml:space="preserve"> </w:t>
      </w:r>
      <w:r w:rsidR="006322C2">
        <w:rPr>
          <w:rFonts w:hint="eastAsia"/>
        </w:rPr>
        <w:t>评估小组与加氢站管理者应就风险评估的</w:t>
      </w:r>
      <w:r>
        <w:rPr>
          <w:rFonts w:hint="eastAsia"/>
        </w:rPr>
        <w:t>目的与目标</w:t>
      </w:r>
      <w:r w:rsidR="006322C2">
        <w:rPr>
          <w:rFonts w:hint="eastAsia"/>
        </w:rPr>
        <w:t>进行协商并</w:t>
      </w:r>
      <w:r>
        <w:rPr>
          <w:rFonts w:hint="eastAsia"/>
        </w:rPr>
        <w:t>达成共识，一般应包括如下内容：</w:t>
      </w:r>
    </w:p>
    <w:p w:rsidR="007F1831" w:rsidRDefault="007F1831" w:rsidP="007F1831">
      <w:pPr>
        <w:ind w:leftChars="200" w:left="420"/>
      </w:pPr>
      <w:r w:rsidRPr="00FA1732">
        <w:rPr>
          <w:rFonts w:hint="eastAsia"/>
        </w:rPr>
        <w:t>a</w:t>
      </w:r>
      <w:r>
        <w:rPr>
          <w:rFonts w:hint="eastAsia"/>
        </w:rPr>
        <w:t>）</w:t>
      </w:r>
      <w:r w:rsidRPr="00FA1732">
        <w:rPr>
          <w:rFonts w:hint="eastAsia"/>
        </w:rPr>
        <w:t xml:space="preserve"> </w:t>
      </w:r>
      <w:r w:rsidRPr="00FA1732">
        <w:rPr>
          <w:rFonts w:hint="eastAsia"/>
        </w:rPr>
        <w:t>风险可接受准则；</w:t>
      </w:r>
    </w:p>
    <w:p w:rsidR="007F1831" w:rsidRDefault="007F1831" w:rsidP="007F1831">
      <w:pPr>
        <w:ind w:leftChars="200" w:left="420"/>
      </w:pPr>
      <w:r>
        <w:rPr>
          <w:rFonts w:hint="eastAsia"/>
        </w:rPr>
        <w:t>b</w:t>
      </w:r>
      <w:r>
        <w:rPr>
          <w:rFonts w:hint="eastAsia"/>
        </w:rPr>
        <w:t>）</w:t>
      </w:r>
      <w:r>
        <w:rPr>
          <w:rFonts w:hint="eastAsia"/>
        </w:rPr>
        <w:t xml:space="preserve"> </w:t>
      </w:r>
      <w:r>
        <w:rPr>
          <w:rFonts w:hint="eastAsia"/>
        </w:rPr>
        <w:t>风险管理方法；</w:t>
      </w:r>
    </w:p>
    <w:p w:rsidR="007F1831" w:rsidRDefault="006322C2" w:rsidP="006322C2">
      <w:pPr>
        <w:autoSpaceDE w:val="0"/>
        <w:autoSpaceDN w:val="0"/>
        <w:adjustRightInd w:val="0"/>
        <w:ind w:leftChars="201" w:left="708" w:hangingChars="136" w:hanging="286"/>
        <w:jc w:val="left"/>
      </w:pPr>
      <w:r>
        <w:rPr>
          <w:rFonts w:hint="eastAsia"/>
        </w:rPr>
        <w:t>c</w:t>
      </w:r>
      <w:r w:rsidR="007F1831">
        <w:rPr>
          <w:rFonts w:hint="eastAsia"/>
        </w:rPr>
        <w:t>）</w:t>
      </w:r>
      <w:r w:rsidR="007F1831">
        <w:rPr>
          <w:rFonts w:hint="eastAsia"/>
        </w:rPr>
        <w:t xml:space="preserve"> </w:t>
      </w:r>
      <w:r>
        <w:rPr>
          <w:rFonts w:hint="eastAsia"/>
        </w:rPr>
        <w:t>对设备有必要</w:t>
      </w:r>
      <w:r w:rsidR="007F1831">
        <w:rPr>
          <w:rFonts w:hint="eastAsia"/>
        </w:rPr>
        <w:t>通过</w:t>
      </w:r>
      <w:r w:rsidR="007F1831" w:rsidRPr="006322C2">
        <w:rPr>
          <w:rFonts w:hint="eastAsia"/>
          <w:bCs/>
          <w:kern w:val="0"/>
          <w:szCs w:val="21"/>
        </w:rPr>
        <w:t>风险</w:t>
      </w:r>
      <w:r w:rsidR="007F1831">
        <w:rPr>
          <w:rFonts w:hint="eastAsia"/>
        </w:rPr>
        <w:t>优化和风险管理，</w:t>
      </w:r>
      <w:r>
        <w:rPr>
          <w:rFonts w:hint="eastAsia"/>
        </w:rPr>
        <w:t>保证其</w:t>
      </w:r>
      <w:r w:rsidR="007F1831">
        <w:rPr>
          <w:rFonts w:hint="eastAsia"/>
        </w:rPr>
        <w:t>在安全生产条件下</w:t>
      </w:r>
      <w:r w:rsidR="00EE7121">
        <w:rPr>
          <w:rFonts w:hint="eastAsia"/>
        </w:rPr>
        <w:t>尽可能</w:t>
      </w:r>
      <w:r w:rsidR="007F1831">
        <w:rPr>
          <w:rFonts w:hint="eastAsia"/>
        </w:rPr>
        <w:t>长周期运行，降低运行成本；</w:t>
      </w:r>
    </w:p>
    <w:p w:rsidR="007F1831" w:rsidRDefault="006322C2" w:rsidP="007F1831">
      <w:pPr>
        <w:ind w:leftChars="200" w:left="420"/>
      </w:pPr>
      <w:r>
        <w:rPr>
          <w:rFonts w:hint="eastAsia"/>
        </w:rPr>
        <w:t>d</w:t>
      </w:r>
      <w:r w:rsidR="007F1831">
        <w:rPr>
          <w:rFonts w:hint="eastAsia"/>
        </w:rPr>
        <w:t>）</w:t>
      </w:r>
      <w:r w:rsidR="007F1831">
        <w:rPr>
          <w:rFonts w:hint="eastAsia"/>
        </w:rPr>
        <w:t xml:space="preserve"> </w:t>
      </w:r>
      <w:r w:rsidR="007F1831">
        <w:rPr>
          <w:rFonts w:hint="eastAsia"/>
        </w:rPr>
        <w:t>为符合安全与环境管理要求，建立并实施的有效检测程序；</w:t>
      </w:r>
    </w:p>
    <w:p w:rsidR="007F1831" w:rsidRDefault="006322C2" w:rsidP="007F1831">
      <w:pPr>
        <w:ind w:leftChars="200" w:left="420"/>
      </w:pPr>
      <w:r>
        <w:rPr>
          <w:rFonts w:hint="eastAsia"/>
        </w:rPr>
        <w:t>e</w:t>
      </w:r>
      <w:r w:rsidR="007F1831">
        <w:rPr>
          <w:rFonts w:hint="eastAsia"/>
        </w:rPr>
        <w:t>）</w:t>
      </w:r>
      <w:r w:rsidR="007F1831">
        <w:rPr>
          <w:rFonts w:hint="eastAsia"/>
        </w:rPr>
        <w:t xml:space="preserve"> </w:t>
      </w:r>
      <w:r w:rsidR="007F1831">
        <w:rPr>
          <w:rFonts w:hint="eastAsia"/>
        </w:rPr>
        <w:t>选择</w:t>
      </w:r>
      <w:r>
        <w:rPr>
          <w:rFonts w:hint="eastAsia"/>
        </w:rPr>
        <w:t>的</w:t>
      </w:r>
      <w:r w:rsidR="007F1831">
        <w:rPr>
          <w:rFonts w:hint="eastAsia"/>
        </w:rPr>
        <w:t>除检验以外的其他降低风险的措施；</w:t>
      </w:r>
    </w:p>
    <w:p w:rsidR="007F1831" w:rsidRDefault="006322C2" w:rsidP="007F1831">
      <w:pPr>
        <w:ind w:leftChars="200" w:left="420"/>
      </w:pPr>
      <w:r>
        <w:rPr>
          <w:rFonts w:hint="eastAsia"/>
        </w:rPr>
        <w:t>f</w:t>
      </w:r>
      <w:r w:rsidR="007F1831">
        <w:rPr>
          <w:rFonts w:hint="eastAsia"/>
        </w:rPr>
        <w:t>）</w:t>
      </w:r>
      <w:r w:rsidR="007F1831">
        <w:rPr>
          <w:rFonts w:hint="eastAsia"/>
        </w:rPr>
        <w:t xml:space="preserve"> </w:t>
      </w:r>
      <w:r w:rsidR="007F1831">
        <w:rPr>
          <w:rFonts w:hint="eastAsia"/>
        </w:rPr>
        <w:t>建立设备完整性管理的风险基础数据库并实施风险管理常态化</w:t>
      </w:r>
      <w:r w:rsidR="00EE7121">
        <w:rPr>
          <w:rFonts w:hint="eastAsia"/>
        </w:rPr>
        <w:t>。</w:t>
      </w:r>
    </w:p>
    <w:p w:rsidR="007F1831" w:rsidRPr="000B6662" w:rsidRDefault="007F1831" w:rsidP="003A7991">
      <w:pPr>
        <w:pStyle w:val="2"/>
        <w:spacing w:line="240" w:lineRule="auto"/>
        <w:rPr>
          <w:sz w:val="21"/>
          <w:szCs w:val="21"/>
        </w:rPr>
      </w:pPr>
      <w:bookmarkStart w:id="95" w:name="_Toc197670653"/>
      <w:bookmarkStart w:id="96" w:name="_Toc207741905"/>
      <w:r w:rsidRPr="000B6662">
        <w:rPr>
          <w:rFonts w:hint="eastAsia"/>
          <w:sz w:val="21"/>
          <w:szCs w:val="21"/>
        </w:rPr>
        <w:t xml:space="preserve">9.4 </w:t>
      </w:r>
      <w:r w:rsidRPr="000B6662">
        <w:rPr>
          <w:rFonts w:hint="eastAsia"/>
          <w:sz w:val="21"/>
          <w:szCs w:val="21"/>
        </w:rPr>
        <w:t>数据收集</w:t>
      </w:r>
      <w:bookmarkEnd w:id="95"/>
      <w:bookmarkEnd w:id="96"/>
    </w:p>
    <w:p w:rsidR="007F1831" w:rsidRPr="003A1580" w:rsidRDefault="007F1831" w:rsidP="007F1831">
      <w:bookmarkStart w:id="97" w:name="_Toc182408759"/>
      <w:r w:rsidRPr="00FA1732">
        <w:rPr>
          <w:rFonts w:hint="eastAsia"/>
          <w:b/>
        </w:rPr>
        <w:t>9.4.1</w:t>
      </w:r>
      <w:r>
        <w:rPr>
          <w:rFonts w:hint="eastAsia"/>
        </w:rPr>
        <w:t xml:space="preserve"> </w:t>
      </w:r>
      <w:r w:rsidR="00033C2F">
        <w:rPr>
          <w:rFonts w:hint="eastAsia"/>
        </w:rPr>
        <w:t>RBI</w:t>
      </w:r>
      <w:r w:rsidR="00F90169">
        <w:rPr>
          <w:rFonts w:hint="eastAsia"/>
        </w:rPr>
        <w:t>评估</w:t>
      </w:r>
      <w:r w:rsidRPr="003A1580">
        <w:rPr>
          <w:rFonts w:hint="eastAsia"/>
        </w:rPr>
        <w:t>需要的数据</w:t>
      </w:r>
      <w:bookmarkEnd w:id="97"/>
      <w:r>
        <w:rPr>
          <w:rFonts w:hint="eastAsia"/>
        </w:rPr>
        <w:t>应包括但</w:t>
      </w:r>
      <w:r w:rsidR="00F90169">
        <w:rPr>
          <w:rFonts w:hint="eastAsia"/>
        </w:rPr>
        <w:t>不</w:t>
      </w:r>
      <w:r>
        <w:rPr>
          <w:rFonts w:hint="eastAsia"/>
        </w:rPr>
        <w:t>限于：</w:t>
      </w:r>
    </w:p>
    <w:p w:rsidR="007F1831" w:rsidRPr="003A1580" w:rsidRDefault="007F1831" w:rsidP="007F1831">
      <w:pPr>
        <w:ind w:leftChars="200" w:left="420"/>
      </w:pPr>
      <w:r>
        <w:rPr>
          <w:rFonts w:hint="eastAsia"/>
        </w:rPr>
        <w:t>a</w:t>
      </w:r>
      <w:r>
        <w:rPr>
          <w:rFonts w:hint="eastAsia"/>
        </w:rPr>
        <w:t>）</w:t>
      </w:r>
      <w:r w:rsidRPr="003A1580">
        <w:rPr>
          <w:rFonts w:hint="eastAsia"/>
        </w:rPr>
        <w:t xml:space="preserve"> </w:t>
      </w:r>
      <w:r w:rsidRPr="003A1580">
        <w:rPr>
          <w:rFonts w:hint="eastAsia"/>
        </w:rPr>
        <w:t>设备类型；</w:t>
      </w:r>
    </w:p>
    <w:p w:rsidR="007F1831" w:rsidRPr="003A1580" w:rsidRDefault="007F1831" w:rsidP="007F1831">
      <w:pPr>
        <w:ind w:leftChars="200" w:left="420"/>
      </w:pPr>
      <w:r>
        <w:rPr>
          <w:rFonts w:hint="eastAsia"/>
        </w:rPr>
        <w:t>b</w:t>
      </w:r>
      <w:r>
        <w:rPr>
          <w:rFonts w:hint="eastAsia"/>
        </w:rPr>
        <w:t>）</w:t>
      </w:r>
      <w:r w:rsidRPr="003A1580">
        <w:rPr>
          <w:rFonts w:hint="eastAsia"/>
        </w:rPr>
        <w:t xml:space="preserve"> </w:t>
      </w:r>
      <w:r w:rsidRPr="003A1580">
        <w:rPr>
          <w:rFonts w:hint="eastAsia"/>
        </w:rPr>
        <w:t>材料；</w:t>
      </w:r>
    </w:p>
    <w:p w:rsidR="007F1831" w:rsidRPr="003A1580" w:rsidRDefault="007F1831" w:rsidP="007F1831">
      <w:pPr>
        <w:ind w:leftChars="200" w:left="420"/>
      </w:pPr>
      <w:r>
        <w:rPr>
          <w:rFonts w:hint="eastAsia"/>
        </w:rPr>
        <w:t>c</w:t>
      </w:r>
      <w:r>
        <w:rPr>
          <w:rFonts w:hint="eastAsia"/>
        </w:rPr>
        <w:t>）</w:t>
      </w:r>
      <w:r w:rsidRPr="003A1580">
        <w:rPr>
          <w:rFonts w:hint="eastAsia"/>
        </w:rPr>
        <w:t xml:space="preserve"> </w:t>
      </w:r>
      <w:r w:rsidR="00F90169">
        <w:rPr>
          <w:rFonts w:hint="eastAsia"/>
        </w:rPr>
        <w:t>检测、修理、改造</w:t>
      </w:r>
      <w:r w:rsidRPr="003A1580">
        <w:rPr>
          <w:rFonts w:hint="eastAsia"/>
        </w:rPr>
        <w:t>记录</w:t>
      </w:r>
      <w:r w:rsidR="00033C2F">
        <w:rPr>
          <w:rFonts w:hint="eastAsia"/>
        </w:rPr>
        <w:t>；</w:t>
      </w:r>
    </w:p>
    <w:p w:rsidR="007F1831" w:rsidRPr="003A1580" w:rsidRDefault="007F1831" w:rsidP="007F1831">
      <w:pPr>
        <w:ind w:leftChars="200" w:left="420"/>
      </w:pPr>
      <w:r>
        <w:rPr>
          <w:rFonts w:hint="eastAsia"/>
        </w:rPr>
        <w:t>d</w:t>
      </w:r>
      <w:r>
        <w:rPr>
          <w:rFonts w:hint="eastAsia"/>
        </w:rPr>
        <w:t>）</w:t>
      </w:r>
      <w:r w:rsidRPr="003A1580">
        <w:rPr>
          <w:rFonts w:hint="eastAsia"/>
        </w:rPr>
        <w:t xml:space="preserve"> </w:t>
      </w:r>
      <w:r w:rsidRPr="003A1580">
        <w:rPr>
          <w:rFonts w:hint="eastAsia"/>
        </w:rPr>
        <w:t>介质总量及成分；</w:t>
      </w:r>
    </w:p>
    <w:p w:rsidR="007F1831" w:rsidRPr="003A1580" w:rsidRDefault="007F1831" w:rsidP="007F1831">
      <w:pPr>
        <w:ind w:leftChars="200" w:left="420"/>
      </w:pPr>
      <w:r>
        <w:rPr>
          <w:rFonts w:hint="eastAsia"/>
        </w:rPr>
        <w:t>e</w:t>
      </w:r>
      <w:r>
        <w:rPr>
          <w:rFonts w:hint="eastAsia"/>
        </w:rPr>
        <w:t>）</w:t>
      </w:r>
      <w:r w:rsidRPr="003A1580">
        <w:rPr>
          <w:rFonts w:hint="eastAsia"/>
        </w:rPr>
        <w:t xml:space="preserve"> </w:t>
      </w:r>
      <w:r w:rsidRPr="003A1580">
        <w:rPr>
          <w:rFonts w:hint="eastAsia"/>
        </w:rPr>
        <w:t>运行历史；</w:t>
      </w:r>
    </w:p>
    <w:p w:rsidR="007F1831" w:rsidRDefault="007F1831" w:rsidP="007F1831">
      <w:pPr>
        <w:ind w:leftChars="200" w:left="420"/>
      </w:pPr>
      <w:r>
        <w:rPr>
          <w:rFonts w:hint="eastAsia"/>
        </w:rPr>
        <w:t>f</w:t>
      </w:r>
      <w:r>
        <w:rPr>
          <w:rFonts w:hint="eastAsia"/>
        </w:rPr>
        <w:t>）</w:t>
      </w:r>
      <w:r w:rsidRPr="003A1580">
        <w:rPr>
          <w:rFonts w:hint="eastAsia"/>
        </w:rPr>
        <w:t xml:space="preserve"> </w:t>
      </w:r>
      <w:r w:rsidRPr="003A1580">
        <w:rPr>
          <w:rFonts w:hint="eastAsia"/>
        </w:rPr>
        <w:t>安全</w:t>
      </w:r>
      <w:r w:rsidR="00F90169">
        <w:rPr>
          <w:rFonts w:hint="eastAsia"/>
        </w:rPr>
        <w:t>防护系统</w:t>
      </w:r>
      <w:r w:rsidRPr="003A1580">
        <w:rPr>
          <w:rFonts w:hint="eastAsia"/>
        </w:rPr>
        <w:t>；</w:t>
      </w:r>
    </w:p>
    <w:p w:rsidR="00F90169" w:rsidRPr="003A1580" w:rsidRDefault="00F90169" w:rsidP="007F1831">
      <w:pPr>
        <w:ind w:leftChars="200" w:left="420"/>
      </w:pPr>
      <w:r>
        <w:rPr>
          <w:rFonts w:hint="eastAsia"/>
        </w:rPr>
        <w:t>g</w:t>
      </w:r>
      <w:r>
        <w:rPr>
          <w:rFonts w:hint="eastAsia"/>
        </w:rPr>
        <w:t>）监测系统；</w:t>
      </w:r>
    </w:p>
    <w:p w:rsidR="007F1831" w:rsidRPr="003A1580" w:rsidRDefault="00F90169" w:rsidP="007F1831">
      <w:pPr>
        <w:ind w:leftChars="200" w:left="420"/>
      </w:pPr>
      <w:r>
        <w:rPr>
          <w:rFonts w:hint="eastAsia"/>
        </w:rPr>
        <w:t>h</w:t>
      </w:r>
      <w:r w:rsidR="007F1831">
        <w:rPr>
          <w:rFonts w:hint="eastAsia"/>
        </w:rPr>
        <w:t>）</w:t>
      </w:r>
      <w:r>
        <w:rPr>
          <w:rFonts w:hint="eastAsia"/>
        </w:rPr>
        <w:t>发生</w:t>
      </w:r>
      <w:r w:rsidR="007F1831" w:rsidRPr="003A1580">
        <w:rPr>
          <w:rFonts w:hint="eastAsia"/>
        </w:rPr>
        <w:t>损伤</w:t>
      </w:r>
      <w:r>
        <w:rPr>
          <w:rFonts w:hint="eastAsia"/>
        </w:rPr>
        <w:t>的</w:t>
      </w:r>
      <w:r w:rsidR="007F1831" w:rsidRPr="003A1580">
        <w:rPr>
          <w:rFonts w:hint="eastAsia"/>
        </w:rPr>
        <w:t>模式、速率和严重程度；</w:t>
      </w:r>
    </w:p>
    <w:p w:rsidR="00033C2F" w:rsidRDefault="00F90169" w:rsidP="007F1831">
      <w:pPr>
        <w:ind w:leftChars="200" w:left="420"/>
      </w:pPr>
      <w:r>
        <w:rPr>
          <w:rFonts w:hint="eastAsia"/>
        </w:rPr>
        <w:t>i</w:t>
      </w:r>
      <w:r w:rsidR="007F1831">
        <w:rPr>
          <w:rFonts w:hint="eastAsia"/>
        </w:rPr>
        <w:t>）</w:t>
      </w:r>
      <w:bookmarkStart w:id="98" w:name="_Toc182408760"/>
      <w:r w:rsidR="00033C2F">
        <w:rPr>
          <w:rFonts w:hint="eastAsia"/>
        </w:rPr>
        <w:t>气候环境。</w:t>
      </w:r>
    </w:p>
    <w:p w:rsidR="007F1831" w:rsidRPr="003A1580" w:rsidRDefault="00033C2F" w:rsidP="007F1831">
      <w:r w:rsidRPr="003C30FA">
        <w:rPr>
          <w:rFonts w:hint="eastAsia"/>
          <w:b/>
        </w:rPr>
        <w:t>9.4.2</w:t>
      </w:r>
      <w:r>
        <w:rPr>
          <w:rFonts w:hint="eastAsia"/>
        </w:rPr>
        <w:t xml:space="preserve"> </w:t>
      </w:r>
      <w:r w:rsidRPr="003A1580">
        <w:rPr>
          <w:rFonts w:hint="eastAsia"/>
        </w:rPr>
        <w:t>数据</w:t>
      </w:r>
      <w:r>
        <w:rPr>
          <w:rFonts w:hint="eastAsia"/>
        </w:rPr>
        <w:t>可从以下来源收集</w:t>
      </w:r>
      <w:bookmarkEnd w:id="98"/>
      <w:r w:rsidR="007F1831">
        <w:rPr>
          <w:rFonts w:hint="eastAsia"/>
        </w:rPr>
        <w:t>：</w:t>
      </w:r>
    </w:p>
    <w:p w:rsidR="007F1831" w:rsidRPr="003A1580" w:rsidRDefault="007F1831" w:rsidP="007F1831">
      <w:pPr>
        <w:ind w:leftChars="200" w:left="420"/>
      </w:pPr>
      <w:r>
        <w:rPr>
          <w:rFonts w:hint="eastAsia"/>
        </w:rPr>
        <w:t>a</w:t>
      </w:r>
      <w:r>
        <w:rPr>
          <w:rFonts w:hint="eastAsia"/>
        </w:rPr>
        <w:t>）</w:t>
      </w:r>
      <w:r w:rsidRPr="003A1580">
        <w:rPr>
          <w:rFonts w:hint="eastAsia"/>
        </w:rPr>
        <w:t>设计、</w:t>
      </w:r>
      <w:r w:rsidR="00F90169">
        <w:rPr>
          <w:rFonts w:hint="eastAsia"/>
        </w:rPr>
        <w:t>制造、安装</w:t>
      </w:r>
      <w:r w:rsidRPr="003A1580">
        <w:rPr>
          <w:rFonts w:hint="eastAsia"/>
        </w:rPr>
        <w:t>记录与竣工图；</w:t>
      </w:r>
    </w:p>
    <w:p w:rsidR="007F1831" w:rsidRPr="003A1580" w:rsidRDefault="007F1831" w:rsidP="007F1831">
      <w:pPr>
        <w:ind w:leftChars="200" w:left="420"/>
      </w:pPr>
      <w:r>
        <w:rPr>
          <w:rFonts w:hint="eastAsia"/>
        </w:rPr>
        <w:t>b</w:t>
      </w:r>
      <w:r>
        <w:rPr>
          <w:rFonts w:hint="eastAsia"/>
        </w:rPr>
        <w:t>）</w:t>
      </w:r>
      <w:r w:rsidR="00F90169">
        <w:rPr>
          <w:rFonts w:hint="eastAsia"/>
        </w:rPr>
        <w:t>质量控制记录、监督检验记录</w:t>
      </w:r>
      <w:r w:rsidRPr="003A1580">
        <w:rPr>
          <w:rFonts w:hint="eastAsia"/>
        </w:rPr>
        <w:t>；</w:t>
      </w:r>
    </w:p>
    <w:p w:rsidR="007F1831" w:rsidRPr="003A1580" w:rsidRDefault="007F1831" w:rsidP="007F1831">
      <w:pPr>
        <w:ind w:leftChars="200" w:left="420"/>
      </w:pPr>
      <w:r>
        <w:rPr>
          <w:rFonts w:hint="eastAsia"/>
        </w:rPr>
        <w:t>c</w:t>
      </w:r>
      <w:r>
        <w:rPr>
          <w:rFonts w:hint="eastAsia"/>
        </w:rPr>
        <w:t>）</w:t>
      </w:r>
      <w:r w:rsidR="00F90169" w:rsidRPr="003A1580">
        <w:rPr>
          <w:rFonts w:hint="eastAsia"/>
        </w:rPr>
        <w:t>检测</w:t>
      </w:r>
      <w:r w:rsidRPr="003A1580">
        <w:rPr>
          <w:rFonts w:hint="eastAsia"/>
        </w:rPr>
        <w:t>、</w:t>
      </w:r>
      <w:r w:rsidR="00F90169" w:rsidRPr="003A1580">
        <w:rPr>
          <w:rFonts w:hint="eastAsia"/>
        </w:rPr>
        <w:t>监测</w:t>
      </w:r>
      <w:r w:rsidRPr="003A1580">
        <w:rPr>
          <w:rFonts w:hint="eastAsia"/>
        </w:rPr>
        <w:t>记录；</w:t>
      </w:r>
    </w:p>
    <w:p w:rsidR="007F1831" w:rsidRPr="003A1580" w:rsidRDefault="007F1831" w:rsidP="007F1831">
      <w:pPr>
        <w:ind w:leftChars="200" w:left="420"/>
      </w:pPr>
      <w:r>
        <w:rPr>
          <w:rFonts w:hint="eastAsia"/>
        </w:rPr>
        <w:t>d</w:t>
      </w:r>
      <w:r>
        <w:rPr>
          <w:rFonts w:hint="eastAsia"/>
        </w:rPr>
        <w:t>）</w:t>
      </w:r>
      <w:r w:rsidRPr="003A1580">
        <w:rPr>
          <w:rFonts w:hint="eastAsia"/>
        </w:rPr>
        <w:t>运行、操作记录；</w:t>
      </w:r>
    </w:p>
    <w:p w:rsidR="007F1831" w:rsidRPr="003A1580" w:rsidRDefault="007F1831" w:rsidP="007F1831">
      <w:pPr>
        <w:ind w:leftChars="200" w:left="420"/>
      </w:pPr>
      <w:r>
        <w:rPr>
          <w:rFonts w:hint="eastAsia"/>
        </w:rPr>
        <w:t>e</w:t>
      </w:r>
      <w:r>
        <w:rPr>
          <w:rFonts w:hint="eastAsia"/>
        </w:rPr>
        <w:t>）</w:t>
      </w:r>
      <w:r w:rsidR="00C04D82">
        <w:rPr>
          <w:rFonts w:hint="eastAsia"/>
        </w:rPr>
        <w:t>异常与缺陷（</w:t>
      </w:r>
      <w:r w:rsidR="00F90169">
        <w:rPr>
          <w:rFonts w:hint="eastAsia"/>
        </w:rPr>
        <w:t>故障、</w:t>
      </w:r>
      <w:r w:rsidRPr="003A1580">
        <w:rPr>
          <w:rFonts w:hint="eastAsia"/>
        </w:rPr>
        <w:t>失效</w:t>
      </w:r>
      <w:r w:rsidR="00F90169">
        <w:rPr>
          <w:rFonts w:hint="eastAsia"/>
        </w:rPr>
        <w:t>、事故</w:t>
      </w:r>
      <w:r w:rsidR="00C04D82">
        <w:rPr>
          <w:rFonts w:hint="eastAsia"/>
        </w:rPr>
        <w:t>等）</w:t>
      </w:r>
      <w:r w:rsidRPr="003A1580">
        <w:rPr>
          <w:rFonts w:hint="eastAsia"/>
        </w:rPr>
        <w:t>记录；</w:t>
      </w:r>
    </w:p>
    <w:p w:rsidR="007F1831" w:rsidRPr="003A1580" w:rsidRDefault="007F1831" w:rsidP="007F1831">
      <w:pPr>
        <w:ind w:leftChars="200" w:left="420"/>
      </w:pPr>
      <w:r>
        <w:rPr>
          <w:rFonts w:hint="eastAsia"/>
        </w:rPr>
        <w:t>f</w:t>
      </w:r>
      <w:r>
        <w:rPr>
          <w:rFonts w:hint="eastAsia"/>
        </w:rPr>
        <w:t>）</w:t>
      </w:r>
      <w:r w:rsidRPr="003A1580">
        <w:rPr>
          <w:rFonts w:hint="eastAsia"/>
        </w:rPr>
        <w:t>气候、环境、人口、地理位置等。</w:t>
      </w:r>
    </w:p>
    <w:p w:rsidR="007F1831" w:rsidRPr="00370F3D" w:rsidRDefault="007F1831" w:rsidP="007F1831">
      <w:bookmarkStart w:id="99" w:name="_Toc182408761"/>
      <w:r w:rsidRPr="003C30FA">
        <w:rPr>
          <w:rFonts w:hint="eastAsia"/>
          <w:b/>
        </w:rPr>
        <w:t>9.4.3</w:t>
      </w:r>
      <w:r>
        <w:rPr>
          <w:rFonts w:hint="eastAsia"/>
        </w:rPr>
        <w:t>应确保评估所用</w:t>
      </w:r>
      <w:r w:rsidRPr="003A1580">
        <w:rPr>
          <w:rFonts w:hint="eastAsia"/>
        </w:rPr>
        <w:t>数据</w:t>
      </w:r>
      <w:bookmarkEnd w:id="99"/>
      <w:r w:rsidRPr="003A1580">
        <w:rPr>
          <w:rFonts w:hint="eastAsia"/>
        </w:rPr>
        <w:t>真实可靠</w:t>
      </w:r>
      <w:r>
        <w:rPr>
          <w:rFonts w:hint="eastAsia"/>
        </w:rPr>
        <w:t>。</w:t>
      </w:r>
    </w:p>
    <w:p w:rsidR="007F1831" w:rsidRPr="000B6662" w:rsidRDefault="007F1831" w:rsidP="003A7991">
      <w:pPr>
        <w:pStyle w:val="2"/>
        <w:spacing w:line="240" w:lineRule="auto"/>
        <w:rPr>
          <w:sz w:val="21"/>
          <w:szCs w:val="21"/>
        </w:rPr>
      </w:pPr>
      <w:bookmarkStart w:id="100" w:name="_Toc197670654"/>
      <w:bookmarkStart w:id="101" w:name="_Toc207741906"/>
      <w:r w:rsidRPr="000B6662">
        <w:rPr>
          <w:rFonts w:hint="eastAsia"/>
          <w:sz w:val="21"/>
          <w:szCs w:val="21"/>
        </w:rPr>
        <w:t xml:space="preserve">9.5 </w:t>
      </w:r>
      <w:bookmarkEnd w:id="100"/>
      <w:r w:rsidR="00033C2F">
        <w:rPr>
          <w:rFonts w:hint="eastAsia"/>
          <w:sz w:val="21"/>
          <w:szCs w:val="21"/>
        </w:rPr>
        <w:t>缺陷识别</w:t>
      </w:r>
      <w:bookmarkEnd w:id="101"/>
    </w:p>
    <w:p w:rsidR="00675E99" w:rsidRPr="00675E99" w:rsidRDefault="007A4EEC" w:rsidP="007A4EEC">
      <w:pPr>
        <w:ind w:firstLineChars="200" w:firstLine="420"/>
      </w:pPr>
      <w:r>
        <w:rPr>
          <w:rFonts w:hint="eastAsia"/>
        </w:rPr>
        <w:t>加氢站储氢容器</w:t>
      </w:r>
      <w:r w:rsidR="00F90169">
        <w:rPr>
          <w:rFonts w:hint="eastAsia"/>
        </w:rPr>
        <w:t>常用</w:t>
      </w:r>
      <w:r w:rsidR="00C04D82">
        <w:rPr>
          <w:rFonts w:hint="eastAsia"/>
        </w:rPr>
        <w:t>类别</w:t>
      </w:r>
      <w:r w:rsidR="00F90169">
        <w:rPr>
          <w:rFonts w:hint="eastAsia"/>
        </w:rPr>
        <w:t>为</w:t>
      </w:r>
      <w:r w:rsidR="007F1831">
        <w:rPr>
          <w:rFonts w:hint="eastAsia"/>
        </w:rPr>
        <w:t>钢质无缝瓶式储氢容器、</w:t>
      </w:r>
      <w:r w:rsidR="007F1831" w:rsidRPr="00570B1F">
        <w:rPr>
          <w:rFonts w:hint="eastAsia"/>
        </w:rPr>
        <w:t>钢带</w:t>
      </w:r>
      <w:proofErr w:type="gramStart"/>
      <w:r w:rsidR="007F1831" w:rsidRPr="00570B1F">
        <w:rPr>
          <w:rFonts w:hint="eastAsia"/>
        </w:rPr>
        <w:t>错绕式</w:t>
      </w:r>
      <w:proofErr w:type="gramEnd"/>
      <w:r w:rsidR="007F1831" w:rsidRPr="00570B1F">
        <w:rPr>
          <w:rFonts w:hint="eastAsia"/>
        </w:rPr>
        <w:t>储氢容器</w:t>
      </w:r>
      <w:r w:rsidR="007F1831">
        <w:rPr>
          <w:rFonts w:hint="eastAsia"/>
        </w:rPr>
        <w:t>两类</w:t>
      </w:r>
      <w:r w:rsidR="00F90169">
        <w:rPr>
          <w:rFonts w:hint="eastAsia"/>
        </w:rPr>
        <w:t>，两类设备的潜在的</w:t>
      </w:r>
      <w:r w:rsidR="00033C2F">
        <w:rPr>
          <w:rFonts w:hint="eastAsia"/>
        </w:rPr>
        <w:t>缺陷形式、机理、原因及处置措施</w:t>
      </w:r>
      <w:r>
        <w:rPr>
          <w:rFonts w:hint="eastAsia"/>
        </w:rPr>
        <w:t>参见</w:t>
      </w:r>
      <w:r w:rsidR="00B94FEA">
        <w:rPr>
          <w:rFonts w:hint="eastAsia"/>
        </w:rPr>
        <w:t>附录</w:t>
      </w:r>
      <w:r w:rsidR="00990499">
        <w:rPr>
          <w:rFonts w:hint="eastAsia"/>
        </w:rPr>
        <w:t>E</w:t>
      </w:r>
      <w:r>
        <w:rPr>
          <w:rFonts w:hint="eastAsia"/>
        </w:rPr>
        <w:t>。</w:t>
      </w:r>
    </w:p>
    <w:p w:rsidR="007F1831" w:rsidRPr="000B6662" w:rsidRDefault="007F1831" w:rsidP="003A7991">
      <w:pPr>
        <w:pStyle w:val="2"/>
        <w:spacing w:line="240" w:lineRule="auto"/>
        <w:rPr>
          <w:sz w:val="21"/>
          <w:szCs w:val="21"/>
        </w:rPr>
      </w:pPr>
      <w:bookmarkStart w:id="102" w:name="_Toc197670655"/>
      <w:bookmarkStart w:id="103" w:name="_Toc207741907"/>
      <w:r w:rsidRPr="000B6662">
        <w:rPr>
          <w:rFonts w:hint="eastAsia"/>
          <w:sz w:val="21"/>
          <w:szCs w:val="21"/>
        </w:rPr>
        <w:t xml:space="preserve">9.6 </w:t>
      </w:r>
      <w:r w:rsidRPr="000B6662">
        <w:rPr>
          <w:rFonts w:hint="eastAsia"/>
          <w:sz w:val="21"/>
          <w:szCs w:val="21"/>
        </w:rPr>
        <w:t>失效可能性计算</w:t>
      </w:r>
      <w:bookmarkEnd w:id="102"/>
      <w:bookmarkEnd w:id="103"/>
    </w:p>
    <w:p w:rsidR="007F1831" w:rsidRDefault="007F1831" w:rsidP="007F1831">
      <w:bookmarkStart w:id="104" w:name="_Toc182408770"/>
      <w:r w:rsidRPr="00FA1732">
        <w:rPr>
          <w:rFonts w:eastAsia="黑体"/>
          <w:b/>
        </w:rPr>
        <w:t>9.6.1</w:t>
      </w:r>
      <w:r w:rsidRPr="00D87572">
        <w:rPr>
          <w:rFonts w:eastAsia="黑体"/>
        </w:rPr>
        <w:t xml:space="preserve"> </w:t>
      </w:r>
      <w:r>
        <w:rPr>
          <w:rFonts w:hint="eastAsia"/>
        </w:rPr>
        <w:t>失效可能性计算应考虑的因素</w:t>
      </w:r>
      <w:r w:rsidR="00C04D82">
        <w:rPr>
          <w:rFonts w:hint="eastAsia"/>
        </w:rPr>
        <w:t>主要</w:t>
      </w:r>
      <w:r>
        <w:rPr>
          <w:rFonts w:hint="eastAsia"/>
        </w:rPr>
        <w:t>包括：</w:t>
      </w:r>
    </w:p>
    <w:p w:rsidR="007F1831" w:rsidRDefault="007F1831" w:rsidP="007F1831">
      <w:pPr>
        <w:ind w:leftChars="200" w:left="420"/>
      </w:pPr>
      <w:r>
        <w:t>a</w:t>
      </w:r>
      <w:r w:rsidR="00033C2F">
        <w:rPr>
          <w:rFonts w:hint="eastAsia"/>
        </w:rPr>
        <w:t>）</w:t>
      </w:r>
      <w:r w:rsidR="00C04D82">
        <w:rPr>
          <w:rFonts w:hint="eastAsia"/>
        </w:rPr>
        <w:t>材料</w:t>
      </w:r>
      <w:r>
        <w:rPr>
          <w:rFonts w:hint="eastAsia"/>
        </w:rPr>
        <w:t>机械性能退化：</w:t>
      </w:r>
    </w:p>
    <w:p w:rsidR="007F1831" w:rsidRDefault="007F1831" w:rsidP="007F1831">
      <w:pPr>
        <w:ind w:leftChars="200" w:left="420"/>
      </w:pPr>
      <w:r>
        <w:rPr>
          <w:rFonts w:hint="eastAsia"/>
        </w:rPr>
        <w:t>b</w:t>
      </w:r>
      <w:r>
        <w:rPr>
          <w:rFonts w:hint="eastAsia"/>
        </w:rPr>
        <w:t>）地震及极端气候条件；</w:t>
      </w:r>
    </w:p>
    <w:p w:rsidR="007F1831" w:rsidRDefault="007F1831" w:rsidP="007F1831">
      <w:pPr>
        <w:ind w:leftChars="200" w:left="420"/>
      </w:pPr>
      <w:r>
        <w:rPr>
          <w:rFonts w:hint="eastAsia"/>
        </w:rPr>
        <w:t>c</w:t>
      </w:r>
      <w:r>
        <w:rPr>
          <w:rFonts w:hint="eastAsia"/>
        </w:rPr>
        <w:t>）误操作；</w:t>
      </w:r>
    </w:p>
    <w:p w:rsidR="00033C2F" w:rsidRDefault="007F1831" w:rsidP="00033C2F">
      <w:pPr>
        <w:ind w:leftChars="200" w:left="420"/>
      </w:pPr>
      <w:r>
        <w:rPr>
          <w:rFonts w:hint="eastAsia"/>
        </w:rPr>
        <w:t>d</w:t>
      </w:r>
      <w:r>
        <w:rPr>
          <w:rFonts w:hint="eastAsia"/>
        </w:rPr>
        <w:t>）</w:t>
      </w:r>
      <w:r w:rsidR="00033C2F">
        <w:rPr>
          <w:rFonts w:hint="eastAsia"/>
        </w:rPr>
        <w:t>设计缺陷：</w:t>
      </w:r>
    </w:p>
    <w:p w:rsidR="00033C2F" w:rsidRDefault="007F1831" w:rsidP="00033C2F">
      <w:pPr>
        <w:ind w:leftChars="200" w:left="420"/>
      </w:pPr>
      <w:r>
        <w:rPr>
          <w:rFonts w:hint="eastAsia"/>
        </w:rPr>
        <w:t>e</w:t>
      </w:r>
      <w:r>
        <w:rPr>
          <w:rFonts w:hint="eastAsia"/>
        </w:rPr>
        <w:t>）</w:t>
      </w:r>
      <w:r w:rsidR="00033C2F">
        <w:rPr>
          <w:rFonts w:hint="eastAsia"/>
        </w:rPr>
        <w:t>制造缺陷</w:t>
      </w:r>
      <w:r w:rsidR="00C04D82">
        <w:rPr>
          <w:rFonts w:hint="eastAsia"/>
        </w:rPr>
        <w:t>；</w:t>
      </w:r>
    </w:p>
    <w:p w:rsidR="00033C2F" w:rsidRDefault="00033C2F" w:rsidP="007F1831">
      <w:pPr>
        <w:ind w:leftChars="200" w:left="420"/>
      </w:pPr>
      <w:r>
        <w:rPr>
          <w:rFonts w:hint="eastAsia"/>
        </w:rPr>
        <w:lastRenderedPageBreak/>
        <w:t>f</w:t>
      </w:r>
      <w:r>
        <w:rPr>
          <w:rFonts w:hint="eastAsia"/>
        </w:rPr>
        <w:t>）使用维护不当；</w:t>
      </w:r>
    </w:p>
    <w:p w:rsidR="00033C2F" w:rsidRDefault="00033C2F" w:rsidP="007F1831">
      <w:pPr>
        <w:ind w:leftChars="200" w:left="420"/>
      </w:pPr>
      <w:r>
        <w:rPr>
          <w:rFonts w:hint="eastAsia"/>
        </w:rPr>
        <w:t>g</w:t>
      </w:r>
      <w:r>
        <w:rPr>
          <w:rFonts w:hint="eastAsia"/>
        </w:rPr>
        <w:t>）管理缺陷</w:t>
      </w:r>
      <w:r w:rsidR="00C04D82">
        <w:rPr>
          <w:rFonts w:hint="eastAsia"/>
        </w:rPr>
        <w:t>；</w:t>
      </w:r>
    </w:p>
    <w:p w:rsidR="00675E99" w:rsidRPr="00675E99" w:rsidRDefault="00033C2F" w:rsidP="00675E99">
      <w:pPr>
        <w:ind w:leftChars="200" w:left="420"/>
      </w:pPr>
      <w:r>
        <w:rPr>
          <w:rFonts w:hint="eastAsia"/>
        </w:rPr>
        <w:t>h</w:t>
      </w:r>
      <w:r w:rsidR="007F1831">
        <w:rPr>
          <w:rFonts w:hint="eastAsia"/>
        </w:rPr>
        <w:t>）</w:t>
      </w:r>
      <w:r>
        <w:rPr>
          <w:rFonts w:hint="eastAsia"/>
        </w:rPr>
        <w:t>人为</w:t>
      </w:r>
      <w:r w:rsidR="007F1831">
        <w:rPr>
          <w:rFonts w:hint="eastAsia"/>
        </w:rPr>
        <w:t>破坏。</w:t>
      </w:r>
      <w:bookmarkEnd w:id="104"/>
    </w:p>
    <w:p w:rsidR="00997FEA" w:rsidRDefault="00675E99" w:rsidP="00675E99">
      <w:bookmarkStart w:id="105" w:name="OLE_LINK16"/>
      <w:bookmarkStart w:id="106" w:name="OLE_LINK17"/>
      <w:r w:rsidRPr="001E5997">
        <w:rPr>
          <w:rFonts w:eastAsia="黑体" w:hint="eastAsia"/>
          <w:b/>
        </w:rPr>
        <w:t xml:space="preserve">9.6.2 </w:t>
      </w:r>
      <w:r w:rsidR="00997FEA">
        <w:rPr>
          <w:rFonts w:hint="eastAsia"/>
        </w:rPr>
        <w:t>失效可能性计算</w:t>
      </w:r>
      <w:r w:rsidR="007A3907">
        <w:rPr>
          <w:rFonts w:hint="eastAsia"/>
        </w:rPr>
        <w:t>是在</w:t>
      </w:r>
      <w:bookmarkStart w:id="107" w:name="OLE_LINK27"/>
      <w:bookmarkStart w:id="108" w:name="OLE_LINK28"/>
      <w:r w:rsidRPr="003A1580">
        <w:rPr>
          <w:rFonts w:hint="eastAsia"/>
        </w:rPr>
        <w:t>同类设备失效频率</w:t>
      </w:r>
      <w:r w:rsidRPr="004D5F98">
        <w:rPr>
          <w:rFonts w:hint="eastAsia"/>
          <w:i/>
        </w:rPr>
        <w:t>F</w:t>
      </w:r>
      <w:r w:rsidRPr="00145EC7">
        <w:rPr>
          <w:rFonts w:hint="eastAsia"/>
          <w:vertAlign w:val="subscript"/>
        </w:rPr>
        <w:t>G</w:t>
      </w:r>
      <w:bookmarkEnd w:id="107"/>
      <w:bookmarkEnd w:id="108"/>
      <w:r w:rsidRPr="00D87572">
        <w:rPr>
          <w:rFonts w:hint="eastAsia"/>
        </w:rPr>
        <w:t>（也称通用失效频率）</w:t>
      </w:r>
      <w:r w:rsidR="007A3907">
        <w:rPr>
          <w:rFonts w:hint="eastAsia"/>
        </w:rPr>
        <w:t>基础上</w:t>
      </w:r>
      <w:r w:rsidR="00997FEA">
        <w:t>，考虑设备服役现状和企业管理水平</w:t>
      </w:r>
      <w:r w:rsidR="00176B37">
        <w:rPr>
          <w:rFonts w:hint="eastAsia"/>
        </w:rPr>
        <w:t>的</w:t>
      </w:r>
      <w:r w:rsidRPr="003A1580">
        <w:t>影响</w:t>
      </w:r>
      <w:r w:rsidR="00997FEA">
        <w:rPr>
          <w:rFonts w:hint="eastAsia"/>
        </w:rPr>
        <w:t>进行修正</w:t>
      </w:r>
      <w:r w:rsidRPr="003A1580">
        <w:t>，</w:t>
      </w:r>
      <w:r w:rsidR="00997FEA">
        <w:rPr>
          <w:rFonts w:hint="eastAsia"/>
        </w:rPr>
        <w:t>即采用式（</w:t>
      </w:r>
      <w:r w:rsidR="00997FEA">
        <w:rPr>
          <w:rFonts w:hint="eastAsia"/>
        </w:rPr>
        <w:t>9.2</w:t>
      </w:r>
      <w:r w:rsidR="00997FEA">
        <w:rPr>
          <w:rFonts w:hint="eastAsia"/>
        </w:rPr>
        <w:t>）进行计算。</w:t>
      </w:r>
    </w:p>
    <w:p w:rsidR="00997FEA" w:rsidRDefault="00997FEA" w:rsidP="00997FEA">
      <w:pPr>
        <w:ind w:firstLineChars="200" w:firstLine="420"/>
        <w:jc w:val="right"/>
      </w:pPr>
      <w:r w:rsidRPr="00616312">
        <w:rPr>
          <w:i/>
        </w:rPr>
        <w:t>F</w:t>
      </w:r>
      <w:r w:rsidRPr="003A1580">
        <w:t xml:space="preserve"> = </w:t>
      </w:r>
      <w:r w:rsidRPr="00616312">
        <w:rPr>
          <w:i/>
        </w:rPr>
        <w:t>F</w:t>
      </w:r>
      <w:r w:rsidRPr="00145EC7">
        <w:rPr>
          <w:vertAlign w:val="subscript"/>
        </w:rPr>
        <w:t>G</w:t>
      </w:r>
      <w:r w:rsidRPr="003E61DF">
        <w:rPr>
          <w:rFonts w:ascii="宋体" w:hAnsi="宋体" w:hint="eastAsia"/>
        </w:rPr>
        <w:t>×</w:t>
      </w:r>
      <w:r w:rsidRPr="00616312">
        <w:rPr>
          <w:i/>
        </w:rPr>
        <w:t>F</w:t>
      </w:r>
      <w:r w:rsidRPr="00145EC7">
        <w:rPr>
          <w:vertAlign w:val="subscript"/>
        </w:rPr>
        <w:t>E</w:t>
      </w:r>
      <w:r w:rsidRPr="003E61DF">
        <w:rPr>
          <w:rFonts w:ascii="宋体" w:hAnsi="宋体" w:hint="eastAsia"/>
        </w:rPr>
        <w:t>×</w:t>
      </w:r>
      <w:r w:rsidRPr="00616312">
        <w:rPr>
          <w:i/>
        </w:rPr>
        <w:t>F</w:t>
      </w:r>
      <w:r w:rsidRPr="00145EC7">
        <w:rPr>
          <w:vertAlign w:val="subscript"/>
        </w:rPr>
        <w:t>M</w:t>
      </w:r>
      <w:r w:rsidRPr="003A1580">
        <w:rPr>
          <w:rFonts w:hint="eastAsia"/>
        </w:rPr>
        <w:t xml:space="preserve">   </w:t>
      </w:r>
      <w:r>
        <w:rPr>
          <w:rFonts w:hint="eastAsia"/>
        </w:rPr>
        <w:t xml:space="preserve">                   </w:t>
      </w:r>
      <w:r w:rsidRPr="003A1580">
        <w:rPr>
          <w:rFonts w:hint="eastAsia"/>
        </w:rPr>
        <w:t xml:space="preserve">      </w:t>
      </w:r>
      <w:r w:rsidRPr="003A1580">
        <w:rPr>
          <w:rFonts w:hint="eastAsia"/>
        </w:rPr>
        <w:t>（</w:t>
      </w:r>
      <w:r>
        <w:rPr>
          <w:rFonts w:hint="eastAsia"/>
        </w:rPr>
        <w:t>9.2</w:t>
      </w:r>
      <w:r w:rsidRPr="003A1580">
        <w:rPr>
          <w:rFonts w:hint="eastAsia"/>
        </w:rPr>
        <w:t>）</w:t>
      </w:r>
    </w:p>
    <w:p w:rsidR="00997FEA" w:rsidRDefault="00997FEA" w:rsidP="00675E99">
      <w:r>
        <w:rPr>
          <w:rFonts w:hint="eastAsia"/>
        </w:rPr>
        <w:t>式中：</w:t>
      </w:r>
    </w:p>
    <w:p w:rsidR="00997FEA" w:rsidRDefault="000E6151" w:rsidP="000E6151">
      <w:pPr>
        <w:ind w:firstLine="410"/>
      </w:pPr>
      <w:r w:rsidRPr="000E6151">
        <w:rPr>
          <w:rFonts w:hint="eastAsia"/>
          <w:i/>
        </w:rPr>
        <w:t>F</w:t>
      </w:r>
      <w:r>
        <w:rPr>
          <w:rFonts w:hint="eastAsia"/>
        </w:rPr>
        <w:t>——设备失效可能性；</w:t>
      </w:r>
    </w:p>
    <w:p w:rsidR="000E6151" w:rsidRDefault="000E6151" w:rsidP="000E6151">
      <w:pPr>
        <w:ind w:firstLine="410"/>
      </w:pPr>
      <w:r w:rsidRPr="007A3907">
        <w:rPr>
          <w:rFonts w:hint="eastAsia"/>
          <w:i/>
        </w:rPr>
        <w:t>F</w:t>
      </w:r>
      <w:r w:rsidRPr="007A3907">
        <w:rPr>
          <w:rFonts w:hint="eastAsia"/>
          <w:vertAlign w:val="subscript"/>
        </w:rPr>
        <w:t>G</w:t>
      </w:r>
      <w:r>
        <w:rPr>
          <w:rFonts w:hint="eastAsia"/>
        </w:rPr>
        <w:t>——</w:t>
      </w:r>
      <w:r w:rsidRPr="003A1580">
        <w:rPr>
          <w:rFonts w:hint="eastAsia"/>
        </w:rPr>
        <w:t>同类设备失效频率</w:t>
      </w:r>
      <w:r w:rsidRPr="004D5F98">
        <w:rPr>
          <w:rFonts w:hint="eastAsia"/>
          <w:i/>
        </w:rPr>
        <w:t>F</w:t>
      </w:r>
      <w:r w:rsidRPr="00145EC7">
        <w:rPr>
          <w:rFonts w:hint="eastAsia"/>
          <w:vertAlign w:val="subscript"/>
        </w:rPr>
        <w:t>G</w:t>
      </w:r>
      <w:r>
        <w:rPr>
          <w:rFonts w:hint="eastAsia"/>
        </w:rPr>
        <w:t>，</w:t>
      </w:r>
      <w:r w:rsidR="00C2454F">
        <w:rPr>
          <w:rFonts w:hint="eastAsia"/>
        </w:rPr>
        <w:t>可</w:t>
      </w:r>
      <w:r>
        <w:rPr>
          <w:rFonts w:hint="eastAsia"/>
        </w:rPr>
        <w:t>按附录</w:t>
      </w:r>
      <w:r>
        <w:rPr>
          <w:rFonts w:hint="eastAsia"/>
        </w:rPr>
        <w:t>F.1.1</w:t>
      </w:r>
      <w:r>
        <w:rPr>
          <w:rFonts w:hint="eastAsia"/>
        </w:rPr>
        <w:t>计算；</w:t>
      </w:r>
    </w:p>
    <w:p w:rsidR="000E6151" w:rsidRDefault="000E6151" w:rsidP="000E6151">
      <w:pPr>
        <w:ind w:firstLine="410"/>
      </w:pPr>
      <w:r w:rsidRPr="001E5997">
        <w:rPr>
          <w:i/>
        </w:rPr>
        <w:t>F</w:t>
      </w:r>
      <w:r w:rsidRPr="00145EC7">
        <w:rPr>
          <w:vertAlign w:val="subscript"/>
        </w:rPr>
        <w:t>E</w:t>
      </w:r>
      <w:r>
        <w:t>——</w:t>
      </w:r>
      <w:r w:rsidRPr="003A1580">
        <w:t>设备修正系数</w:t>
      </w:r>
      <w:r>
        <w:t>，</w:t>
      </w:r>
      <w:r w:rsidR="00C2454F">
        <w:rPr>
          <w:rFonts w:hint="eastAsia"/>
        </w:rPr>
        <w:t>可</w:t>
      </w:r>
      <w:r>
        <w:rPr>
          <w:rFonts w:hint="eastAsia"/>
        </w:rPr>
        <w:t>按附录</w:t>
      </w:r>
      <w:r>
        <w:rPr>
          <w:rFonts w:hint="eastAsia"/>
        </w:rPr>
        <w:t>F.1.2</w:t>
      </w:r>
      <w:r>
        <w:rPr>
          <w:rFonts w:hint="eastAsia"/>
        </w:rPr>
        <w:t>取值</w:t>
      </w:r>
      <w:r>
        <w:t>；</w:t>
      </w:r>
    </w:p>
    <w:p w:rsidR="000E6151" w:rsidRDefault="000E6151" w:rsidP="000E6151">
      <w:pPr>
        <w:ind w:firstLine="410"/>
      </w:pPr>
      <w:r w:rsidRPr="001E5997">
        <w:rPr>
          <w:i/>
        </w:rPr>
        <w:t>F</w:t>
      </w:r>
      <w:r w:rsidRPr="00145EC7">
        <w:rPr>
          <w:vertAlign w:val="subscript"/>
        </w:rPr>
        <w:t>M</w:t>
      </w:r>
      <w:r>
        <w:t>——</w:t>
      </w:r>
      <w:r w:rsidRPr="003A1580">
        <w:t>管理系数</w:t>
      </w:r>
      <w:r>
        <w:t>，</w:t>
      </w:r>
      <w:r w:rsidR="00C2454F">
        <w:rPr>
          <w:rFonts w:hint="eastAsia"/>
        </w:rPr>
        <w:t>可</w:t>
      </w:r>
      <w:r>
        <w:rPr>
          <w:rFonts w:hint="eastAsia"/>
        </w:rPr>
        <w:t>按附录</w:t>
      </w:r>
      <w:r>
        <w:rPr>
          <w:rFonts w:hint="eastAsia"/>
        </w:rPr>
        <w:t>F.1.3</w:t>
      </w:r>
      <w:r>
        <w:rPr>
          <w:rFonts w:hint="eastAsia"/>
        </w:rPr>
        <w:t>取值</w:t>
      </w:r>
      <w:r>
        <w:t>；</w:t>
      </w:r>
    </w:p>
    <w:p w:rsidR="007F1831" w:rsidRPr="000B6662" w:rsidRDefault="007F1831" w:rsidP="0002267E">
      <w:pPr>
        <w:pStyle w:val="2"/>
        <w:spacing w:line="240" w:lineRule="auto"/>
        <w:rPr>
          <w:sz w:val="21"/>
          <w:szCs w:val="21"/>
        </w:rPr>
      </w:pPr>
      <w:bookmarkStart w:id="109" w:name="_Toc197670656"/>
      <w:bookmarkStart w:id="110" w:name="_Toc207741908"/>
      <w:r w:rsidRPr="000B6662">
        <w:rPr>
          <w:rFonts w:hint="eastAsia"/>
          <w:sz w:val="21"/>
          <w:szCs w:val="21"/>
        </w:rPr>
        <w:t xml:space="preserve">9.7 </w:t>
      </w:r>
      <w:r w:rsidRPr="000B6662">
        <w:rPr>
          <w:rFonts w:hint="eastAsia"/>
          <w:sz w:val="21"/>
          <w:szCs w:val="21"/>
        </w:rPr>
        <w:t>失效后果计算</w:t>
      </w:r>
      <w:bookmarkEnd w:id="109"/>
      <w:bookmarkEnd w:id="110"/>
    </w:p>
    <w:p w:rsidR="00881E1B" w:rsidRPr="003A1580" w:rsidRDefault="00881E1B" w:rsidP="00933913">
      <w:pPr>
        <w:ind w:firstLineChars="200" w:firstLine="420"/>
      </w:pPr>
      <w:bookmarkStart w:id="111" w:name="_Toc197670657"/>
      <w:r>
        <w:rPr>
          <w:rFonts w:hint="eastAsia"/>
        </w:rPr>
        <w:t>加氢站储氢容器失效后果采用面积后果来表征，</w:t>
      </w:r>
      <w:r w:rsidR="00C2454F">
        <w:rPr>
          <w:rFonts w:hint="eastAsia"/>
        </w:rPr>
        <w:t>失效后果可按附录</w:t>
      </w:r>
      <w:r w:rsidR="00C2454F">
        <w:rPr>
          <w:rFonts w:hint="eastAsia"/>
        </w:rPr>
        <w:t>F.2</w:t>
      </w:r>
      <w:r w:rsidR="00C2454F">
        <w:rPr>
          <w:rFonts w:hint="eastAsia"/>
        </w:rPr>
        <w:t>进行计算。</w:t>
      </w:r>
    </w:p>
    <w:p w:rsidR="007F1831" w:rsidRPr="007D073D" w:rsidRDefault="007F1831" w:rsidP="003A7991">
      <w:pPr>
        <w:pStyle w:val="2"/>
        <w:spacing w:line="240" w:lineRule="auto"/>
        <w:rPr>
          <w:sz w:val="21"/>
          <w:szCs w:val="21"/>
        </w:rPr>
      </w:pPr>
      <w:bookmarkStart w:id="112" w:name="_Toc207741909"/>
      <w:bookmarkEnd w:id="105"/>
      <w:bookmarkEnd w:id="106"/>
      <w:r w:rsidRPr="007D073D">
        <w:rPr>
          <w:rFonts w:hint="eastAsia"/>
          <w:sz w:val="21"/>
          <w:szCs w:val="21"/>
        </w:rPr>
        <w:t xml:space="preserve">9.8 </w:t>
      </w:r>
      <w:r w:rsidRPr="007D073D">
        <w:rPr>
          <w:rFonts w:hint="eastAsia"/>
          <w:sz w:val="21"/>
          <w:szCs w:val="21"/>
        </w:rPr>
        <w:t>风险分级</w:t>
      </w:r>
      <w:bookmarkEnd w:id="111"/>
      <w:bookmarkEnd w:id="112"/>
    </w:p>
    <w:p w:rsidR="007F1831" w:rsidRDefault="007F1831" w:rsidP="007F1831">
      <w:pPr>
        <w:rPr>
          <w:rFonts w:ascii="黑体" w:eastAsia="黑体" w:hAnsi="黑体"/>
        </w:rPr>
      </w:pPr>
      <w:bookmarkStart w:id="113" w:name="_Toc182408767"/>
      <w:r w:rsidRPr="00440054">
        <w:rPr>
          <w:rFonts w:eastAsia="黑体"/>
          <w:b/>
        </w:rPr>
        <w:t>9.8.1</w:t>
      </w:r>
      <w:r w:rsidRPr="004321E2">
        <w:rPr>
          <w:rFonts w:ascii="黑体" w:eastAsia="黑体" w:hAnsi="黑体"/>
        </w:rPr>
        <w:t xml:space="preserve"> </w:t>
      </w:r>
      <w:r>
        <w:rPr>
          <w:rFonts w:ascii="黑体" w:eastAsia="黑体" w:hAnsi="黑体" w:hint="eastAsia"/>
        </w:rPr>
        <w:t>失效可能性分级</w:t>
      </w:r>
      <w:bookmarkEnd w:id="113"/>
    </w:p>
    <w:p w:rsidR="007F1831" w:rsidRPr="003A1580" w:rsidRDefault="007F1831" w:rsidP="007F1831">
      <w:pPr>
        <w:ind w:firstLineChars="200" w:firstLine="420"/>
      </w:pPr>
      <w:r>
        <w:rPr>
          <w:rFonts w:hint="eastAsia"/>
        </w:rPr>
        <w:t>设备</w:t>
      </w:r>
      <w:r w:rsidRPr="003A1580">
        <w:rPr>
          <w:rFonts w:hint="eastAsia"/>
        </w:rPr>
        <w:t>失效可能性</w:t>
      </w:r>
      <w:r>
        <w:rPr>
          <w:rFonts w:hint="eastAsia"/>
        </w:rPr>
        <w:t>根据实际评价目标不同，</w:t>
      </w:r>
      <w:r w:rsidR="001E472E">
        <w:rPr>
          <w:rFonts w:hint="eastAsia"/>
        </w:rPr>
        <w:t>可</w:t>
      </w:r>
      <w:r>
        <w:rPr>
          <w:rFonts w:hint="eastAsia"/>
        </w:rPr>
        <w:t>从失效可能性</w:t>
      </w:r>
      <w:r w:rsidR="001E472E">
        <w:rPr>
          <w:rFonts w:hint="eastAsia"/>
        </w:rPr>
        <w:t>系数或设备修正系数，选择不同的分级依据，</w:t>
      </w:r>
      <w:r>
        <w:rPr>
          <w:rFonts w:hint="eastAsia"/>
        </w:rPr>
        <w:t>可</w:t>
      </w:r>
      <w:r w:rsidRPr="003A1580">
        <w:rPr>
          <w:rFonts w:hint="eastAsia"/>
        </w:rPr>
        <w:t>分五个等级，依次为</w:t>
      </w:r>
      <w:r w:rsidRPr="003A1580">
        <w:rPr>
          <w:rFonts w:hint="eastAsia"/>
        </w:rPr>
        <w:t>1</w:t>
      </w:r>
      <w:r w:rsidRPr="003A1580">
        <w:t>—</w:t>
      </w:r>
      <w:r w:rsidRPr="003A1580">
        <w:t>低，</w:t>
      </w:r>
      <w:r w:rsidRPr="003A1580">
        <w:rPr>
          <w:rFonts w:hint="eastAsia"/>
        </w:rPr>
        <w:t>2</w:t>
      </w:r>
      <w:r w:rsidRPr="003A1580">
        <w:t>—</w:t>
      </w:r>
      <w:r w:rsidRPr="003A1580">
        <w:t>中等，</w:t>
      </w:r>
      <w:r w:rsidRPr="003A1580">
        <w:rPr>
          <w:rFonts w:hint="eastAsia"/>
        </w:rPr>
        <w:t>3</w:t>
      </w:r>
      <w:r w:rsidRPr="003A1580">
        <w:t>—</w:t>
      </w:r>
      <w:r w:rsidRPr="003A1580">
        <w:t>中高，</w:t>
      </w:r>
      <w:r w:rsidRPr="003A1580">
        <w:rPr>
          <w:rFonts w:hint="eastAsia"/>
        </w:rPr>
        <w:t>4</w:t>
      </w:r>
      <w:r w:rsidRPr="003A1580">
        <w:t>—</w:t>
      </w:r>
      <w:r w:rsidRPr="003A1580">
        <w:t>高，</w:t>
      </w:r>
      <w:r w:rsidRPr="003A1580">
        <w:rPr>
          <w:rFonts w:hint="eastAsia"/>
        </w:rPr>
        <w:t>5</w:t>
      </w:r>
      <w:r w:rsidRPr="003A1580">
        <w:t>—</w:t>
      </w:r>
      <w:r w:rsidRPr="003A1580">
        <w:t>超高，</w:t>
      </w:r>
      <w:r w:rsidR="00BB218E">
        <w:t>表</w:t>
      </w:r>
      <w:r w:rsidR="00035B43">
        <w:rPr>
          <w:rFonts w:hint="eastAsia"/>
        </w:rPr>
        <w:t>9</w:t>
      </w:r>
      <w:r w:rsidR="001E472E">
        <w:t>-</w:t>
      </w:r>
      <w:r w:rsidR="001E472E">
        <w:rPr>
          <w:rFonts w:hint="eastAsia"/>
        </w:rPr>
        <w:t>1</w:t>
      </w:r>
      <w:r w:rsidR="001E472E">
        <w:rPr>
          <w:rFonts w:hint="eastAsia"/>
        </w:rPr>
        <w:t>是标准的分级结果。在实际评估过程中，评估</w:t>
      </w:r>
      <w:r>
        <w:rPr>
          <w:rFonts w:hint="eastAsia"/>
        </w:rPr>
        <w:t>人员可与</w:t>
      </w:r>
      <w:proofErr w:type="gramStart"/>
      <w:r>
        <w:rPr>
          <w:rFonts w:hint="eastAsia"/>
        </w:rPr>
        <w:t>与</w:t>
      </w:r>
      <w:proofErr w:type="gramEnd"/>
      <w:r>
        <w:rPr>
          <w:rFonts w:hint="eastAsia"/>
        </w:rPr>
        <w:t>加氢</w:t>
      </w:r>
      <w:proofErr w:type="gramStart"/>
      <w:r>
        <w:rPr>
          <w:rFonts w:hint="eastAsia"/>
        </w:rPr>
        <w:t>站企业</w:t>
      </w:r>
      <w:proofErr w:type="gramEnd"/>
      <w:r>
        <w:rPr>
          <w:rFonts w:hint="eastAsia"/>
        </w:rPr>
        <w:t>共同商定，并确定并调整分级策略。</w:t>
      </w:r>
    </w:p>
    <w:p w:rsidR="007F1831" w:rsidRPr="003A1580" w:rsidRDefault="00BB218E" w:rsidP="007F1831">
      <w:pPr>
        <w:jc w:val="center"/>
      </w:pPr>
      <w:r>
        <w:t>表</w:t>
      </w:r>
      <w:r w:rsidR="00035B43">
        <w:rPr>
          <w:rFonts w:hint="eastAsia"/>
        </w:rPr>
        <w:t>9</w:t>
      </w:r>
      <w:r w:rsidR="001E472E">
        <w:t>-</w:t>
      </w:r>
      <w:r w:rsidR="001E472E">
        <w:rPr>
          <w:rFonts w:hint="eastAsia"/>
        </w:rPr>
        <w:t>1</w:t>
      </w:r>
      <w:r w:rsidR="007F1831" w:rsidRPr="003A1580">
        <w:t xml:space="preserve"> </w:t>
      </w:r>
      <w:r w:rsidR="007F1831" w:rsidRPr="003A1580">
        <w:t>失效可能性等级划分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2410"/>
        <w:gridCol w:w="2410"/>
      </w:tblGrid>
      <w:tr w:rsidR="007F1831" w:rsidRPr="003A1580" w:rsidTr="00EC5D09">
        <w:tc>
          <w:tcPr>
            <w:tcW w:w="3652" w:type="dxa"/>
            <w:shd w:val="clear" w:color="auto" w:fill="FFFFFF" w:themeFill="background1"/>
            <w:vAlign w:val="center"/>
          </w:tcPr>
          <w:p w:rsidR="007F1831" w:rsidRPr="003A1580" w:rsidRDefault="007F1831" w:rsidP="00EC5D09">
            <w:pPr>
              <w:spacing w:line="360" w:lineRule="auto"/>
              <w:jc w:val="center"/>
            </w:pPr>
            <w:r w:rsidRPr="003A1580">
              <w:t>失效可能性系数</w:t>
            </w:r>
          </w:p>
        </w:tc>
        <w:tc>
          <w:tcPr>
            <w:tcW w:w="2410" w:type="dxa"/>
            <w:shd w:val="clear" w:color="auto" w:fill="FFFFFF" w:themeFill="background1"/>
            <w:vAlign w:val="center"/>
          </w:tcPr>
          <w:p w:rsidR="007F1831" w:rsidRPr="003A1580" w:rsidRDefault="007F1831" w:rsidP="00EC5D09">
            <w:pPr>
              <w:spacing w:line="360" w:lineRule="auto"/>
              <w:jc w:val="center"/>
            </w:pPr>
            <w:r>
              <w:rPr>
                <w:rFonts w:hint="eastAsia"/>
              </w:rPr>
              <w:t>设备修正系数</w:t>
            </w:r>
          </w:p>
        </w:tc>
        <w:tc>
          <w:tcPr>
            <w:tcW w:w="2410" w:type="dxa"/>
            <w:shd w:val="clear" w:color="auto" w:fill="FFFFFF" w:themeFill="background1"/>
            <w:vAlign w:val="center"/>
          </w:tcPr>
          <w:p w:rsidR="007F1831" w:rsidRPr="003A1580" w:rsidRDefault="007F1831" w:rsidP="00EC5D09">
            <w:pPr>
              <w:spacing w:line="360" w:lineRule="auto"/>
              <w:jc w:val="center"/>
            </w:pPr>
            <w:r w:rsidRPr="003A1580">
              <w:t>失效可能性等级</w:t>
            </w:r>
          </w:p>
        </w:tc>
      </w:tr>
      <w:tr w:rsidR="007F1831" w:rsidRPr="003A1580" w:rsidTr="00EC5D09">
        <w:tc>
          <w:tcPr>
            <w:tcW w:w="3652" w:type="dxa"/>
            <w:tcBorders>
              <w:bottom w:val="single" w:sz="4" w:space="0" w:color="auto"/>
            </w:tcBorders>
            <w:vAlign w:val="center"/>
          </w:tcPr>
          <w:p w:rsidR="007F1831" w:rsidRPr="003A1580" w:rsidRDefault="007F1831" w:rsidP="00EC5D09">
            <w:pPr>
              <w:spacing w:line="360" w:lineRule="auto"/>
              <w:jc w:val="center"/>
            </w:pPr>
            <w:r w:rsidRPr="003A1580">
              <w:t>0.0</w:t>
            </w:r>
            <w:r w:rsidRPr="003A1580">
              <w:t>～</w:t>
            </w:r>
            <w:r w:rsidRPr="003A1580">
              <w:t>0.00001</w:t>
            </w:r>
          </w:p>
        </w:tc>
        <w:tc>
          <w:tcPr>
            <w:tcW w:w="2410" w:type="dxa"/>
            <w:tcBorders>
              <w:bottom w:val="single" w:sz="4" w:space="0" w:color="auto"/>
            </w:tcBorders>
            <w:vAlign w:val="center"/>
          </w:tcPr>
          <w:p w:rsidR="007F1831" w:rsidRPr="003A1580" w:rsidRDefault="007F1831" w:rsidP="00EC5D09">
            <w:pPr>
              <w:spacing w:line="360" w:lineRule="auto"/>
              <w:jc w:val="center"/>
            </w:pPr>
            <w:r w:rsidRPr="003A1580">
              <w:t>&lt;1</w:t>
            </w:r>
          </w:p>
        </w:tc>
        <w:tc>
          <w:tcPr>
            <w:tcW w:w="2410" w:type="dxa"/>
            <w:tcBorders>
              <w:bottom w:val="single" w:sz="4" w:space="0" w:color="auto"/>
            </w:tcBorders>
            <w:vAlign w:val="center"/>
          </w:tcPr>
          <w:p w:rsidR="007F1831" w:rsidRPr="003A1580" w:rsidRDefault="007F1831" w:rsidP="00EC5D09">
            <w:pPr>
              <w:spacing w:line="360" w:lineRule="auto"/>
              <w:jc w:val="center"/>
            </w:pPr>
            <w:r w:rsidRPr="003A1580">
              <w:t>1</w:t>
            </w:r>
          </w:p>
        </w:tc>
      </w:tr>
      <w:tr w:rsidR="007F1831" w:rsidRPr="003A1580" w:rsidTr="00EC5D09">
        <w:tc>
          <w:tcPr>
            <w:tcW w:w="3652" w:type="dxa"/>
            <w:shd w:val="clear" w:color="auto" w:fill="FFFFFF" w:themeFill="background1"/>
            <w:vAlign w:val="center"/>
          </w:tcPr>
          <w:p w:rsidR="007F1831" w:rsidRPr="003A1580" w:rsidRDefault="007F1831" w:rsidP="00EC5D09">
            <w:pPr>
              <w:spacing w:line="360" w:lineRule="auto"/>
              <w:jc w:val="center"/>
            </w:pPr>
            <w:r w:rsidRPr="003A1580">
              <w:t>0.00001</w:t>
            </w:r>
            <w:r w:rsidRPr="003A1580">
              <w:t>～</w:t>
            </w:r>
            <w:r w:rsidRPr="003A1580">
              <w:t>0.0001</w:t>
            </w:r>
          </w:p>
        </w:tc>
        <w:tc>
          <w:tcPr>
            <w:tcW w:w="2410" w:type="dxa"/>
            <w:shd w:val="clear" w:color="auto" w:fill="FFFFFF" w:themeFill="background1"/>
            <w:vAlign w:val="center"/>
          </w:tcPr>
          <w:p w:rsidR="007F1831" w:rsidRPr="003A1580" w:rsidRDefault="007F1831" w:rsidP="00EC5D09">
            <w:pPr>
              <w:spacing w:line="360" w:lineRule="auto"/>
              <w:jc w:val="center"/>
            </w:pPr>
            <w:r w:rsidRPr="003A1580">
              <w:t>1</w:t>
            </w:r>
            <w:r w:rsidRPr="003A1580">
              <w:t>～</w:t>
            </w:r>
            <w:r w:rsidRPr="003A1580">
              <w:t>10</w:t>
            </w:r>
          </w:p>
        </w:tc>
        <w:tc>
          <w:tcPr>
            <w:tcW w:w="2410" w:type="dxa"/>
            <w:shd w:val="clear" w:color="auto" w:fill="FFFFFF" w:themeFill="background1"/>
            <w:vAlign w:val="center"/>
          </w:tcPr>
          <w:p w:rsidR="007F1831" w:rsidRPr="003A1580" w:rsidRDefault="007F1831" w:rsidP="00EC5D09">
            <w:pPr>
              <w:spacing w:line="360" w:lineRule="auto"/>
              <w:jc w:val="center"/>
            </w:pPr>
            <w:r w:rsidRPr="003A1580">
              <w:t>2</w:t>
            </w:r>
          </w:p>
        </w:tc>
      </w:tr>
      <w:tr w:rsidR="007F1831" w:rsidRPr="003A1580" w:rsidTr="00EC5D09">
        <w:tc>
          <w:tcPr>
            <w:tcW w:w="3652" w:type="dxa"/>
            <w:tcBorders>
              <w:bottom w:val="single" w:sz="4" w:space="0" w:color="auto"/>
            </w:tcBorders>
            <w:vAlign w:val="center"/>
          </w:tcPr>
          <w:p w:rsidR="007F1831" w:rsidRPr="003A1580" w:rsidRDefault="007F1831" w:rsidP="00EC5D09">
            <w:pPr>
              <w:spacing w:line="360" w:lineRule="auto"/>
              <w:jc w:val="center"/>
            </w:pPr>
            <w:r w:rsidRPr="003A1580">
              <w:t>0.0001</w:t>
            </w:r>
            <w:r w:rsidRPr="003A1580">
              <w:t>～</w:t>
            </w:r>
            <w:r w:rsidRPr="003A1580">
              <w:t>0.001</w:t>
            </w:r>
          </w:p>
        </w:tc>
        <w:tc>
          <w:tcPr>
            <w:tcW w:w="2410" w:type="dxa"/>
            <w:tcBorders>
              <w:bottom w:val="single" w:sz="4" w:space="0" w:color="auto"/>
            </w:tcBorders>
            <w:vAlign w:val="center"/>
          </w:tcPr>
          <w:p w:rsidR="007F1831" w:rsidRPr="003A1580" w:rsidRDefault="007F1831" w:rsidP="00EC5D09">
            <w:pPr>
              <w:spacing w:line="360" w:lineRule="auto"/>
              <w:jc w:val="center"/>
            </w:pPr>
            <w:r w:rsidRPr="003A1580">
              <w:t>10</w:t>
            </w:r>
            <w:r w:rsidRPr="003A1580">
              <w:t>～</w:t>
            </w:r>
            <w:r w:rsidRPr="003A1580">
              <w:t>100</w:t>
            </w:r>
          </w:p>
        </w:tc>
        <w:tc>
          <w:tcPr>
            <w:tcW w:w="2410" w:type="dxa"/>
            <w:tcBorders>
              <w:bottom w:val="single" w:sz="4" w:space="0" w:color="auto"/>
            </w:tcBorders>
            <w:vAlign w:val="center"/>
          </w:tcPr>
          <w:p w:rsidR="007F1831" w:rsidRPr="003A1580" w:rsidRDefault="007F1831" w:rsidP="00EC5D09">
            <w:pPr>
              <w:spacing w:line="360" w:lineRule="auto"/>
              <w:jc w:val="center"/>
            </w:pPr>
            <w:r w:rsidRPr="003A1580">
              <w:t>3</w:t>
            </w:r>
          </w:p>
        </w:tc>
      </w:tr>
      <w:tr w:rsidR="007F1831" w:rsidRPr="003A1580" w:rsidTr="00EC5D09">
        <w:tc>
          <w:tcPr>
            <w:tcW w:w="3652" w:type="dxa"/>
            <w:shd w:val="clear" w:color="auto" w:fill="FFFFFF" w:themeFill="background1"/>
            <w:vAlign w:val="center"/>
          </w:tcPr>
          <w:p w:rsidR="007F1831" w:rsidRPr="003A1580" w:rsidRDefault="007F1831" w:rsidP="00EC5D09">
            <w:pPr>
              <w:spacing w:line="360" w:lineRule="auto"/>
              <w:jc w:val="center"/>
            </w:pPr>
            <w:r w:rsidRPr="003A1580">
              <w:t>0.001</w:t>
            </w:r>
            <w:r w:rsidRPr="003A1580">
              <w:t>～</w:t>
            </w:r>
            <w:r w:rsidRPr="003A1580">
              <w:t>0.01</w:t>
            </w:r>
          </w:p>
        </w:tc>
        <w:tc>
          <w:tcPr>
            <w:tcW w:w="2410" w:type="dxa"/>
            <w:shd w:val="clear" w:color="auto" w:fill="FFFFFF" w:themeFill="background1"/>
            <w:vAlign w:val="center"/>
          </w:tcPr>
          <w:p w:rsidR="007F1831" w:rsidRPr="003A1580" w:rsidRDefault="007F1831" w:rsidP="00EC5D09">
            <w:pPr>
              <w:spacing w:line="360" w:lineRule="auto"/>
              <w:jc w:val="center"/>
            </w:pPr>
            <w:r w:rsidRPr="003A1580">
              <w:t>100</w:t>
            </w:r>
            <w:r w:rsidRPr="003A1580">
              <w:t>～</w:t>
            </w:r>
            <w:r w:rsidRPr="003A1580">
              <w:t>1000</w:t>
            </w:r>
          </w:p>
        </w:tc>
        <w:tc>
          <w:tcPr>
            <w:tcW w:w="2410" w:type="dxa"/>
            <w:shd w:val="clear" w:color="auto" w:fill="FFFFFF" w:themeFill="background1"/>
            <w:vAlign w:val="center"/>
          </w:tcPr>
          <w:p w:rsidR="007F1831" w:rsidRPr="003A1580" w:rsidRDefault="007F1831" w:rsidP="00EC5D09">
            <w:pPr>
              <w:spacing w:line="360" w:lineRule="auto"/>
              <w:jc w:val="center"/>
            </w:pPr>
            <w:r w:rsidRPr="003A1580">
              <w:t>4</w:t>
            </w:r>
          </w:p>
        </w:tc>
      </w:tr>
      <w:tr w:rsidR="007F1831" w:rsidRPr="003A1580" w:rsidTr="00EC5D09">
        <w:tc>
          <w:tcPr>
            <w:tcW w:w="3652" w:type="dxa"/>
            <w:vAlign w:val="center"/>
          </w:tcPr>
          <w:p w:rsidR="007F1831" w:rsidRPr="003A1580" w:rsidRDefault="007F1831" w:rsidP="00EC5D09">
            <w:pPr>
              <w:spacing w:line="360" w:lineRule="auto"/>
              <w:jc w:val="center"/>
            </w:pPr>
            <w:r w:rsidRPr="003A1580">
              <w:t>0.01</w:t>
            </w:r>
            <w:r w:rsidRPr="003A1580">
              <w:t>～</w:t>
            </w:r>
            <w:r w:rsidRPr="003A1580">
              <w:t>1.0</w:t>
            </w:r>
          </w:p>
        </w:tc>
        <w:tc>
          <w:tcPr>
            <w:tcW w:w="2410" w:type="dxa"/>
            <w:vAlign w:val="center"/>
          </w:tcPr>
          <w:p w:rsidR="007F1831" w:rsidRPr="003A1580" w:rsidRDefault="007F1831" w:rsidP="00EC5D09">
            <w:pPr>
              <w:spacing w:line="360" w:lineRule="auto"/>
              <w:jc w:val="center"/>
            </w:pPr>
            <w:r w:rsidRPr="003A1580">
              <w:t>&gt;1000</w:t>
            </w:r>
          </w:p>
        </w:tc>
        <w:tc>
          <w:tcPr>
            <w:tcW w:w="2410" w:type="dxa"/>
            <w:vAlign w:val="center"/>
          </w:tcPr>
          <w:p w:rsidR="007F1831" w:rsidRPr="003A1580" w:rsidRDefault="007F1831" w:rsidP="00EC5D09">
            <w:pPr>
              <w:spacing w:line="360" w:lineRule="auto"/>
              <w:jc w:val="center"/>
            </w:pPr>
            <w:r w:rsidRPr="003A1580">
              <w:t>5</w:t>
            </w:r>
          </w:p>
        </w:tc>
      </w:tr>
    </w:tbl>
    <w:p w:rsidR="007F1831" w:rsidRPr="003A1580" w:rsidRDefault="007F1831" w:rsidP="007F1831"/>
    <w:p w:rsidR="007F1831" w:rsidRPr="003A1580" w:rsidRDefault="007F1831" w:rsidP="007F1831">
      <w:bookmarkStart w:id="114" w:name="_Toc182408774"/>
      <w:r w:rsidRPr="00440054">
        <w:rPr>
          <w:rFonts w:hint="eastAsia"/>
          <w:b/>
        </w:rPr>
        <w:t>9.8.2</w:t>
      </w:r>
      <w:r w:rsidRPr="003A1580">
        <w:rPr>
          <w:rFonts w:hint="eastAsia"/>
        </w:rPr>
        <w:t xml:space="preserve"> </w:t>
      </w:r>
      <w:r w:rsidRPr="003A1580">
        <w:rPr>
          <w:rFonts w:hint="eastAsia"/>
        </w:rPr>
        <w:t>失效后果分级</w:t>
      </w:r>
      <w:bookmarkEnd w:id="114"/>
    </w:p>
    <w:p w:rsidR="007F1831" w:rsidRPr="003A1580" w:rsidRDefault="007F1831" w:rsidP="007F1831">
      <w:pPr>
        <w:ind w:firstLineChars="200" w:firstLine="420"/>
      </w:pPr>
      <w:r w:rsidRPr="003A1580">
        <w:rPr>
          <w:rFonts w:hint="eastAsia"/>
        </w:rPr>
        <w:t>根据失效后果严重程度从轻到重划分五个等级，依次为</w:t>
      </w:r>
      <w:r w:rsidRPr="003A1580">
        <w:t>A—</w:t>
      </w:r>
      <w:r w:rsidRPr="003A1580">
        <w:t>低后果等级，</w:t>
      </w:r>
      <w:r w:rsidRPr="003A1580">
        <w:t>B—</w:t>
      </w:r>
      <w:r w:rsidRPr="003A1580">
        <w:t>中等后果等级，</w:t>
      </w:r>
      <w:r w:rsidRPr="003A1580">
        <w:t>C—</w:t>
      </w:r>
      <w:r w:rsidRPr="003A1580">
        <w:t>中高后果等级，</w:t>
      </w:r>
      <w:r w:rsidRPr="003A1580">
        <w:t>D—</w:t>
      </w:r>
      <w:r w:rsidRPr="003A1580">
        <w:t>高等后果等级，</w:t>
      </w:r>
      <w:r w:rsidRPr="003A1580">
        <w:t>E—</w:t>
      </w:r>
      <w:r w:rsidRPr="003A1580">
        <w:t>超高后果等级，如</w:t>
      </w:r>
      <w:r w:rsidR="00BB218E">
        <w:t>表</w:t>
      </w:r>
      <w:r w:rsidR="00035B43">
        <w:rPr>
          <w:rFonts w:hint="eastAsia"/>
        </w:rPr>
        <w:t>9</w:t>
      </w:r>
      <w:r w:rsidR="001E472E">
        <w:t>-</w:t>
      </w:r>
      <w:r w:rsidR="001E472E">
        <w:rPr>
          <w:rFonts w:hint="eastAsia"/>
        </w:rPr>
        <w:t>2</w:t>
      </w:r>
      <w:r w:rsidRPr="003A1580">
        <w:t>所示：</w:t>
      </w:r>
    </w:p>
    <w:p w:rsidR="007F1831" w:rsidRPr="003A1580" w:rsidRDefault="007F1831" w:rsidP="007F1831">
      <w:pPr>
        <w:spacing w:line="360" w:lineRule="auto"/>
        <w:jc w:val="center"/>
      </w:pPr>
      <w:r w:rsidRPr="003A1580">
        <w:rPr>
          <w:rFonts w:hint="eastAsia"/>
        </w:rPr>
        <w:t>表</w:t>
      </w:r>
      <w:r w:rsidR="00035B43">
        <w:rPr>
          <w:rFonts w:hint="eastAsia"/>
        </w:rPr>
        <w:t>9</w:t>
      </w:r>
      <w:r w:rsidR="00F72D45">
        <w:rPr>
          <w:rFonts w:hint="eastAsia"/>
        </w:rPr>
        <w:t>-</w:t>
      </w:r>
      <w:r w:rsidR="00035B43">
        <w:rPr>
          <w:rFonts w:hint="eastAsia"/>
        </w:rPr>
        <w:t>2</w:t>
      </w:r>
      <w:r w:rsidRPr="003A1580">
        <w:rPr>
          <w:rFonts w:hint="eastAsia"/>
        </w:rPr>
        <w:t xml:space="preserve"> </w:t>
      </w:r>
      <w:r w:rsidRPr="003A1580">
        <w:rPr>
          <w:rFonts w:hint="eastAsia"/>
        </w:rPr>
        <w:t>失效后果等级划定</w:t>
      </w:r>
    </w:p>
    <w:tbl>
      <w:tblPr>
        <w:tblStyle w:val="afff4"/>
        <w:tblW w:w="84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4503"/>
        <w:gridCol w:w="3969"/>
      </w:tblGrid>
      <w:tr w:rsidR="007F1831" w:rsidRPr="003A1580" w:rsidTr="00A55A51">
        <w:trPr>
          <w:trHeight w:val="476"/>
        </w:trPr>
        <w:tc>
          <w:tcPr>
            <w:tcW w:w="4503" w:type="dxa"/>
            <w:vAlign w:val="center"/>
          </w:tcPr>
          <w:p w:rsidR="007F1831" w:rsidRPr="00035B43" w:rsidRDefault="007F1831" w:rsidP="001E472E">
            <w:pPr>
              <w:spacing w:line="360" w:lineRule="auto"/>
              <w:jc w:val="center"/>
            </w:pPr>
            <w:r w:rsidRPr="003A1580">
              <w:rPr>
                <w:rFonts w:hint="eastAsia"/>
              </w:rPr>
              <w:t>失效后果数值</w:t>
            </w:r>
          </w:p>
        </w:tc>
        <w:tc>
          <w:tcPr>
            <w:tcW w:w="3969" w:type="dxa"/>
            <w:vAlign w:val="center"/>
          </w:tcPr>
          <w:p w:rsidR="007F1831" w:rsidRPr="003A1580" w:rsidRDefault="007F1831" w:rsidP="001E472E">
            <w:pPr>
              <w:spacing w:line="360" w:lineRule="auto"/>
              <w:jc w:val="center"/>
            </w:pPr>
            <w:r w:rsidRPr="003A1580">
              <w:rPr>
                <w:rFonts w:hint="eastAsia"/>
              </w:rPr>
              <w:t>后果等级</w:t>
            </w:r>
          </w:p>
        </w:tc>
      </w:tr>
      <w:tr w:rsidR="007F1831" w:rsidRPr="003A1580" w:rsidTr="00A55A51">
        <w:trPr>
          <w:trHeight w:val="412"/>
        </w:trPr>
        <w:tc>
          <w:tcPr>
            <w:tcW w:w="4503" w:type="dxa"/>
            <w:vAlign w:val="center"/>
          </w:tcPr>
          <w:p w:rsidR="007F1831" w:rsidRPr="003A1580" w:rsidRDefault="007F1831" w:rsidP="001E472E">
            <w:pPr>
              <w:spacing w:line="360" w:lineRule="auto"/>
              <w:jc w:val="center"/>
            </w:pPr>
            <w:r w:rsidRPr="003A1580">
              <w:rPr>
                <w:rFonts w:hint="eastAsia"/>
              </w:rPr>
              <w:t>&lt;</w:t>
            </w:r>
            <w:r w:rsidRPr="003A1580">
              <w:t>5000</w:t>
            </w:r>
          </w:p>
        </w:tc>
        <w:tc>
          <w:tcPr>
            <w:tcW w:w="3969" w:type="dxa"/>
            <w:vAlign w:val="center"/>
          </w:tcPr>
          <w:p w:rsidR="007F1831" w:rsidRPr="003A1580" w:rsidRDefault="007F1831" w:rsidP="001E472E">
            <w:pPr>
              <w:spacing w:line="360" w:lineRule="auto"/>
              <w:jc w:val="center"/>
            </w:pPr>
            <w:r w:rsidRPr="003A1580">
              <w:t>A</w:t>
            </w:r>
          </w:p>
        </w:tc>
      </w:tr>
      <w:tr w:rsidR="007F1831" w:rsidRPr="003A1580" w:rsidTr="00A55A51">
        <w:trPr>
          <w:trHeight w:val="418"/>
        </w:trPr>
        <w:tc>
          <w:tcPr>
            <w:tcW w:w="4503" w:type="dxa"/>
            <w:vAlign w:val="center"/>
          </w:tcPr>
          <w:p w:rsidR="007F1831" w:rsidRPr="003A1580" w:rsidRDefault="007F1831" w:rsidP="001E472E">
            <w:pPr>
              <w:spacing w:line="360" w:lineRule="auto"/>
              <w:jc w:val="center"/>
            </w:pPr>
            <w:r w:rsidRPr="003A1580">
              <w:t>5000</w:t>
            </w:r>
            <w:r w:rsidRPr="003A1580">
              <w:rPr>
                <w:rFonts w:hint="eastAsia"/>
              </w:rPr>
              <w:t>~</w:t>
            </w:r>
            <w:r w:rsidRPr="003A1580">
              <w:t>20000</w:t>
            </w:r>
          </w:p>
        </w:tc>
        <w:tc>
          <w:tcPr>
            <w:tcW w:w="3969" w:type="dxa"/>
            <w:vAlign w:val="center"/>
          </w:tcPr>
          <w:p w:rsidR="007F1831" w:rsidRPr="003A1580" w:rsidRDefault="007F1831" w:rsidP="001E472E">
            <w:pPr>
              <w:spacing w:line="360" w:lineRule="auto"/>
              <w:jc w:val="center"/>
            </w:pPr>
            <w:r w:rsidRPr="003A1580">
              <w:t>B</w:t>
            </w:r>
          </w:p>
        </w:tc>
      </w:tr>
      <w:tr w:rsidR="007F1831" w:rsidRPr="003A1580" w:rsidTr="00A55A51">
        <w:trPr>
          <w:trHeight w:val="423"/>
        </w:trPr>
        <w:tc>
          <w:tcPr>
            <w:tcW w:w="4503" w:type="dxa"/>
            <w:vAlign w:val="center"/>
          </w:tcPr>
          <w:p w:rsidR="007F1831" w:rsidRPr="003A1580" w:rsidRDefault="007F1831" w:rsidP="001E472E">
            <w:pPr>
              <w:spacing w:line="360" w:lineRule="auto"/>
              <w:jc w:val="center"/>
            </w:pPr>
            <w:r w:rsidRPr="003A1580">
              <w:t>20000</w:t>
            </w:r>
            <w:r w:rsidRPr="003A1580">
              <w:rPr>
                <w:rFonts w:hint="eastAsia"/>
              </w:rPr>
              <w:t>~</w:t>
            </w:r>
            <w:r w:rsidRPr="003A1580">
              <w:t>35000</w:t>
            </w:r>
          </w:p>
        </w:tc>
        <w:tc>
          <w:tcPr>
            <w:tcW w:w="3969" w:type="dxa"/>
            <w:vAlign w:val="center"/>
          </w:tcPr>
          <w:p w:rsidR="007F1831" w:rsidRPr="003A1580" w:rsidRDefault="007F1831" w:rsidP="001E472E">
            <w:pPr>
              <w:spacing w:line="360" w:lineRule="auto"/>
              <w:jc w:val="center"/>
            </w:pPr>
            <w:r w:rsidRPr="003A1580">
              <w:t>C</w:t>
            </w:r>
          </w:p>
        </w:tc>
      </w:tr>
      <w:tr w:rsidR="007F1831" w:rsidRPr="003A1580" w:rsidTr="00A55A51">
        <w:trPr>
          <w:trHeight w:val="415"/>
        </w:trPr>
        <w:tc>
          <w:tcPr>
            <w:tcW w:w="4503" w:type="dxa"/>
            <w:vAlign w:val="center"/>
          </w:tcPr>
          <w:p w:rsidR="007F1831" w:rsidRPr="003A1580" w:rsidRDefault="007F1831" w:rsidP="001E472E">
            <w:pPr>
              <w:spacing w:line="360" w:lineRule="auto"/>
              <w:jc w:val="center"/>
            </w:pPr>
            <w:r w:rsidRPr="003A1580">
              <w:lastRenderedPageBreak/>
              <w:t>35000</w:t>
            </w:r>
            <w:r w:rsidRPr="003A1580">
              <w:rPr>
                <w:rFonts w:hint="eastAsia"/>
              </w:rPr>
              <w:t>~</w:t>
            </w:r>
            <w:r w:rsidRPr="003A1580">
              <w:t>50000</w:t>
            </w:r>
          </w:p>
        </w:tc>
        <w:tc>
          <w:tcPr>
            <w:tcW w:w="3969" w:type="dxa"/>
            <w:vAlign w:val="center"/>
          </w:tcPr>
          <w:p w:rsidR="007F1831" w:rsidRPr="003A1580" w:rsidRDefault="007F1831" w:rsidP="001E472E">
            <w:pPr>
              <w:spacing w:line="360" w:lineRule="auto"/>
              <w:jc w:val="center"/>
            </w:pPr>
            <w:r w:rsidRPr="003A1580">
              <w:t>D</w:t>
            </w:r>
          </w:p>
        </w:tc>
      </w:tr>
      <w:tr w:rsidR="007F1831" w:rsidRPr="003A1580" w:rsidTr="00A55A51">
        <w:trPr>
          <w:trHeight w:val="422"/>
        </w:trPr>
        <w:tc>
          <w:tcPr>
            <w:tcW w:w="4503" w:type="dxa"/>
            <w:vAlign w:val="center"/>
          </w:tcPr>
          <w:p w:rsidR="007F1831" w:rsidRPr="003A1580" w:rsidRDefault="007F1831" w:rsidP="001E472E">
            <w:pPr>
              <w:spacing w:line="360" w:lineRule="auto"/>
              <w:jc w:val="center"/>
            </w:pPr>
            <w:r w:rsidRPr="003A1580">
              <w:rPr>
                <w:rFonts w:hint="eastAsia"/>
              </w:rPr>
              <w:t>&gt;</w:t>
            </w:r>
            <w:r w:rsidRPr="003A1580">
              <w:t>50000</w:t>
            </w:r>
          </w:p>
        </w:tc>
        <w:tc>
          <w:tcPr>
            <w:tcW w:w="3969" w:type="dxa"/>
            <w:vAlign w:val="center"/>
          </w:tcPr>
          <w:p w:rsidR="007F1831" w:rsidRPr="003A1580" w:rsidRDefault="007F1831" w:rsidP="001E472E">
            <w:pPr>
              <w:spacing w:line="360" w:lineRule="auto"/>
              <w:jc w:val="center"/>
            </w:pPr>
            <w:r w:rsidRPr="003A1580">
              <w:t>E</w:t>
            </w:r>
          </w:p>
        </w:tc>
      </w:tr>
    </w:tbl>
    <w:p w:rsidR="007F1831" w:rsidRPr="00440054" w:rsidRDefault="007F1831" w:rsidP="007F1831">
      <w:pPr>
        <w:rPr>
          <w:b/>
        </w:rPr>
      </w:pPr>
      <w:bookmarkStart w:id="115" w:name="_Toc182408775"/>
      <w:r w:rsidRPr="00440054">
        <w:rPr>
          <w:rFonts w:hint="eastAsia"/>
          <w:b/>
        </w:rPr>
        <w:t>9.8.3</w:t>
      </w:r>
      <w:r w:rsidRPr="00440054">
        <w:rPr>
          <w:b/>
        </w:rPr>
        <w:t xml:space="preserve"> </w:t>
      </w:r>
      <w:r w:rsidRPr="00440054">
        <w:rPr>
          <w:rFonts w:hint="eastAsia"/>
          <w:b/>
        </w:rPr>
        <w:t>风险分级</w:t>
      </w:r>
      <w:bookmarkEnd w:id="115"/>
    </w:p>
    <w:p w:rsidR="007F1831" w:rsidRPr="003A1580" w:rsidRDefault="007F1831" w:rsidP="007F1831">
      <w:pPr>
        <w:ind w:firstLineChars="200" w:firstLine="420"/>
      </w:pPr>
      <w:r w:rsidRPr="003A1580">
        <w:rPr>
          <w:rFonts w:hint="eastAsia"/>
        </w:rPr>
        <w:t>将失效可能性和失效后果的</w:t>
      </w:r>
      <w:r w:rsidRPr="003A1580">
        <w:rPr>
          <w:rFonts w:hint="eastAsia"/>
        </w:rPr>
        <w:t>5</w:t>
      </w:r>
      <w:r w:rsidRPr="003A1580">
        <w:rPr>
          <w:rFonts w:hint="eastAsia"/>
        </w:rPr>
        <w:t>个级别组合即可得到</w:t>
      </w:r>
      <w:r w:rsidRPr="003A1580">
        <w:rPr>
          <w:rFonts w:hint="eastAsia"/>
        </w:rPr>
        <w:t>5</w:t>
      </w:r>
      <w:r w:rsidRPr="003A1580">
        <w:rPr>
          <w:rFonts w:hint="eastAsia"/>
        </w:rPr>
        <w:t>行</w:t>
      </w:r>
      <w:r w:rsidRPr="003A1580">
        <w:rPr>
          <w:rFonts w:hint="eastAsia"/>
        </w:rPr>
        <w:t>5</w:t>
      </w:r>
      <w:r w:rsidRPr="003A1580">
        <w:rPr>
          <w:rFonts w:hint="eastAsia"/>
        </w:rPr>
        <w:t>列的风险矩阵，见图</w:t>
      </w:r>
      <w:r w:rsidR="00035B43">
        <w:rPr>
          <w:rFonts w:hint="eastAsia"/>
        </w:rPr>
        <w:t>F</w:t>
      </w:r>
      <w:r w:rsidR="006764E1">
        <w:rPr>
          <w:rFonts w:hint="eastAsia"/>
        </w:rPr>
        <w:t>-</w:t>
      </w:r>
      <w:r w:rsidR="00035B43">
        <w:rPr>
          <w:rFonts w:hint="eastAsia"/>
        </w:rPr>
        <w:t>3</w:t>
      </w:r>
      <w:r w:rsidRPr="003A1580">
        <w:rPr>
          <w:rFonts w:hint="eastAsia"/>
        </w:rPr>
        <w:t>。在风险矩阵中，风险水平沿左下方到右上方对角线逐渐升高，分</w:t>
      </w:r>
      <w:r w:rsidRPr="003A1580">
        <w:rPr>
          <w:rFonts w:hint="eastAsia"/>
        </w:rPr>
        <w:t>4</w:t>
      </w:r>
      <w:r w:rsidRPr="003A1580">
        <w:rPr>
          <w:rFonts w:hint="eastAsia"/>
        </w:rPr>
        <w:t>个等级依次为：低风险、中风险、中高风险和高风险。</w:t>
      </w:r>
      <w:r w:rsidRPr="003A1580">
        <w:t>图</w:t>
      </w:r>
      <w:r w:rsidR="008956F1">
        <w:t>9-</w:t>
      </w:r>
      <w:r w:rsidR="00035B43">
        <w:rPr>
          <w:rFonts w:hint="eastAsia"/>
        </w:rPr>
        <w:t>2</w:t>
      </w:r>
      <w:r w:rsidRPr="003A1580">
        <w:rPr>
          <w:rFonts w:hint="eastAsia"/>
        </w:rPr>
        <w:t>中红色为高风险，橙色为中高风险，黄色为中风险，绿色为低风险。</w:t>
      </w:r>
    </w:p>
    <w:p w:rsidR="007F1831" w:rsidRPr="003A1580" w:rsidRDefault="007F1831" w:rsidP="007F1831">
      <w:pPr>
        <w:spacing w:line="360" w:lineRule="auto"/>
        <w:jc w:val="center"/>
      </w:pPr>
      <w:r w:rsidRPr="003A1580">
        <w:rPr>
          <w:rFonts w:hint="eastAsia"/>
          <w:noProof/>
        </w:rPr>
        <w:drawing>
          <wp:inline distT="0" distB="0" distL="0" distR="0">
            <wp:extent cx="2452495" cy="2156504"/>
            <wp:effectExtent l="0" t="0" r="508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25" cstate="print"/>
                    <a:srcRect/>
                    <a:stretch>
                      <a:fillRect/>
                    </a:stretch>
                  </pic:blipFill>
                  <pic:spPr>
                    <a:xfrm>
                      <a:off x="0" y="0"/>
                      <a:ext cx="2464586" cy="2167136"/>
                    </a:xfrm>
                    <a:prstGeom prst="rect">
                      <a:avLst/>
                    </a:prstGeom>
                    <a:noFill/>
                    <a:ln w="9525">
                      <a:noFill/>
                      <a:miter lim="800000"/>
                      <a:headEnd/>
                      <a:tailEnd/>
                    </a:ln>
                  </pic:spPr>
                </pic:pic>
              </a:graphicData>
            </a:graphic>
          </wp:inline>
        </w:drawing>
      </w:r>
    </w:p>
    <w:p w:rsidR="007F1831" w:rsidRPr="003A1580" w:rsidRDefault="007F1831" w:rsidP="007F1831">
      <w:pPr>
        <w:spacing w:line="360" w:lineRule="auto"/>
        <w:jc w:val="center"/>
      </w:pPr>
      <w:r w:rsidRPr="003A1580">
        <w:t>图</w:t>
      </w:r>
      <w:r w:rsidR="008956F1">
        <w:t>9-</w:t>
      </w:r>
      <w:r w:rsidR="00035B43">
        <w:rPr>
          <w:rFonts w:hint="eastAsia"/>
        </w:rPr>
        <w:t>2</w:t>
      </w:r>
      <w:r w:rsidRPr="003A1580">
        <w:t xml:space="preserve"> </w:t>
      </w:r>
      <w:r>
        <w:t>加氢站承压设备</w:t>
      </w:r>
      <w:r w:rsidRPr="003A1580">
        <w:t>风险评估风险矩阵图</w:t>
      </w:r>
    </w:p>
    <w:p w:rsidR="007F1831" w:rsidRPr="003A1580" w:rsidRDefault="007F1831" w:rsidP="00DF3901">
      <w:pPr>
        <w:ind w:firstLineChars="200" w:firstLine="420"/>
      </w:pPr>
      <w:r w:rsidRPr="003A1580">
        <w:rPr>
          <w:rFonts w:hint="eastAsia"/>
        </w:rPr>
        <w:t>风险由泄漏失效可能性和泄漏失效后果两部分组成，按风险可接受准则，对加氢站承压设备划分出不同等级的风险。</w:t>
      </w:r>
    </w:p>
    <w:p w:rsidR="007F1831" w:rsidRPr="007D073D" w:rsidRDefault="00035B43" w:rsidP="003A7991">
      <w:pPr>
        <w:pStyle w:val="2"/>
        <w:spacing w:line="240" w:lineRule="auto"/>
        <w:rPr>
          <w:sz w:val="21"/>
          <w:szCs w:val="21"/>
        </w:rPr>
      </w:pPr>
      <w:bookmarkStart w:id="116" w:name="_Toc197670658"/>
      <w:bookmarkStart w:id="117" w:name="_Toc207741910"/>
      <w:r>
        <w:rPr>
          <w:rFonts w:hint="eastAsia"/>
          <w:sz w:val="21"/>
          <w:szCs w:val="21"/>
        </w:rPr>
        <w:t>9.9</w:t>
      </w:r>
      <w:r w:rsidR="007F1831" w:rsidRPr="007D073D">
        <w:rPr>
          <w:rFonts w:hint="eastAsia"/>
          <w:sz w:val="21"/>
          <w:szCs w:val="21"/>
        </w:rPr>
        <w:t xml:space="preserve"> </w:t>
      </w:r>
      <w:r w:rsidR="007F1831" w:rsidRPr="007D073D">
        <w:rPr>
          <w:rFonts w:hint="eastAsia"/>
          <w:sz w:val="21"/>
          <w:szCs w:val="21"/>
        </w:rPr>
        <w:t>风险管控措施</w:t>
      </w:r>
      <w:bookmarkEnd w:id="116"/>
      <w:bookmarkEnd w:id="117"/>
    </w:p>
    <w:p w:rsidR="007F1831" w:rsidRDefault="007F1831" w:rsidP="007F1831">
      <w:pPr>
        <w:ind w:firstLine="410"/>
      </w:pPr>
      <w:r>
        <w:rPr>
          <w:rFonts w:hint="eastAsia"/>
        </w:rPr>
        <w:t>风险评估结果为风险不可接受的，应进行风险因素分析，查找出原因，采取风险减缓措施，并进行检验检测，然后进行风险再评估。具体的风险处置措施参见</w:t>
      </w:r>
      <w:r w:rsidR="00B94FEA">
        <w:rPr>
          <w:rFonts w:hint="eastAsia"/>
        </w:rPr>
        <w:t>附录</w:t>
      </w:r>
      <w:r w:rsidR="00990499">
        <w:rPr>
          <w:rFonts w:hint="eastAsia"/>
        </w:rPr>
        <w:t>E</w:t>
      </w:r>
      <w:r>
        <w:rPr>
          <w:rFonts w:hint="eastAsia"/>
        </w:rPr>
        <w:t>。</w:t>
      </w:r>
    </w:p>
    <w:p w:rsidR="007F1831" w:rsidRDefault="00035B43" w:rsidP="003A7991">
      <w:pPr>
        <w:pStyle w:val="2"/>
        <w:spacing w:line="240" w:lineRule="auto"/>
        <w:rPr>
          <w:sz w:val="21"/>
          <w:szCs w:val="21"/>
        </w:rPr>
      </w:pPr>
      <w:bookmarkStart w:id="118" w:name="_Toc207741911"/>
      <w:r>
        <w:rPr>
          <w:rFonts w:hint="eastAsia"/>
          <w:sz w:val="21"/>
          <w:szCs w:val="21"/>
        </w:rPr>
        <w:t>9.10</w:t>
      </w:r>
      <w:r w:rsidR="007F1831" w:rsidRPr="00440054">
        <w:rPr>
          <w:rFonts w:hint="eastAsia"/>
          <w:sz w:val="21"/>
          <w:szCs w:val="21"/>
        </w:rPr>
        <w:t xml:space="preserve"> </w:t>
      </w:r>
      <w:r w:rsidR="007F1831" w:rsidRPr="00440054">
        <w:rPr>
          <w:rFonts w:hint="eastAsia"/>
          <w:sz w:val="21"/>
          <w:szCs w:val="21"/>
        </w:rPr>
        <w:t>记录和报告</w:t>
      </w:r>
      <w:bookmarkEnd w:id="118"/>
    </w:p>
    <w:p w:rsidR="007F1831" w:rsidRPr="003A1580" w:rsidRDefault="007F1831" w:rsidP="007F1831">
      <w:pPr>
        <w:ind w:firstLineChars="200" w:firstLine="420"/>
      </w:pPr>
      <w:r w:rsidRPr="003A1580">
        <w:rPr>
          <w:rFonts w:hint="eastAsia"/>
        </w:rPr>
        <w:t>应记录风险评估的全部数据，至少应包括以下内容：</w:t>
      </w:r>
    </w:p>
    <w:p w:rsidR="007F1831" w:rsidRPr="003A1580" w:rsidRDefault="007F1831" w:rsidP="007F1831">
      <w:pPr>
        <w:ind w:leftChars="200" w:left="420"/>
      </w:pPr>
      <w:r w:rsidRPr="003A1580">
        <w:rPr>
          <w:rFonts w:hint="eastAsia"/>
        </w:rPr>
        <w:t>a</w:t>
      </w:r>
      <w:r w:rsidRPr="003A1580">
        <w:rPr>
          <w:rFonts w:hint="eastAsia"/>
        </w:rPr>
        <w:t>）</w:t>
      </w:r>
      <w:r w:rsidRPr="003A1580">
        <w:rPr>
          <w:rFonts w:hint="eastAsia"/>
        </w:rPr>
        <w:t xml:space="preserve"> </w:t>
      </w:r>
      <w:r w:rsidRPr="003A1580">
        <w:rPr>
          <w:rFonts w:hint="eastAsia"/>
        </w:rPr>
        <w:t>评估对象；</w:t>
      </w:r>
    </w:p>
    <w:p w:rsidR="007F1831" w:rsidRPr="003A1580" w:rsidRDefault="007F1831" w:rsidP="007F1831">
      <w:pPr>
        <w:ind w:leftChars="200" w:left="420"/>
      </w:pPr>
      <w:r w:rsidRPr="003A1580">
        <w:rPr>
          <w:rFonts w:hint="eastAsia"/>
        </w:rPr>
        <w:t>b</w:t>
      </w:r>
      <w:r w:rsidRPr="003A1580">
        <w:rPr>
          <w:rFonts w:hint="eastAsia"/>
        </w:rPr>
        <w:t>）</w:t>
      </w:r>
      <w:r w:rsidRPr="003A1580">
        <w:rPr>
          <w:rFonts w:hint="eastAsia"/>
        </w:rPr>
        <w:t xml:space="preserve"> </w:t>
      </w:r>
      <w:r w:rsidRPr="003A1580">
        <w:rPr>
          <w:rFonts w:hint="eastAsia"/>
        </w:rPr>
        <w:t>实施评估的人员；</w:t>
      </w:r>
    </w:p>
    <w:p w:rsidR="007F1831" w:rsidRPr="003A1580" w:rsidRDefault="007F1831" w:rsidP="007F1831">
      <w:pPr>
        <w:ind w:leftChars="200" w:left="420"/>
      </w:pPr>
      <w:r w:rsidRPr="003A1580">
        <w:rPr>
          <w:rFonts w:hint="eastAsia"/>
        </w:rPr>
        <w:t>c</w:t>
      </w:r>
      <w:r w:rsidRPr="003A1580">
        <w:rPr>
          <w:rFonts w:hint="eastAsia"/>
        </w:rPr>
        <w:t>）</w:t>
      </w:r>
      <w:r w:rsidRPr="003A1580">
        <w:rPr>
          <w:rFonts w:hint="eastAsia"/>
        </w:rPr>
        <w:t xml:space="preserve"> </w:t>
      </w:r>
      <w:r w:rsidRPr="003A1580">
        <w:rPr>
          <w:rFonts w:hint="eastAsia"/>
        </w:rPr>
        <w:t>评估的进度安排；</w:t>
      </w:r>
    </w:p>
    <w:p w:rsidR="007F1831" w:rsidRPr="003A1580" w:rsidRDefault="007F1831" w:rsidP="007F1831">
      <w:pPr>
        <w:ind w:leftChars="200" w:left="420"/>
      </w:pPr>
      <w:r w:rsidRPr="003A1580">
        <w:rPr>
          <w:rFonts w:hint="eastAsia"/>
        </w:rPr>
        <w:t>d</w:t>
      </w:r>
      <w:r w:rsidRPr="003A1580">
        <w:rPr>
          <w:rFonts w:hint="eastAsia"/>
        </w:rPr>
        <w:t>）</w:t>
      </w:r>
      <w:r w:rsidRPr="003A1580">
        <w:rPr>
          <w:rFonts w:hint="eastAsia"/>
        </w:rPr>
        <w:t xml:space="preserve"> </w:t>
      </w:r>
      <w:r w:rsidRPr="003A1580">
        <w:rPr>
          <w:rFonts w:hint="eastAsia"/>
        </w:rPr>
        <w:t>基础数据的来源；</w:t>
      </w:r>
    </w:p>
    <w:p w:rsidR="007F1831" w:rsidRPr="003A1580" w:rsidRDefault="007F1831" w:rsidP="007F1831">
      <w:pPr>
        <w:ind w:leftChars="200" w:left="420"/>
      </w:pPr>
      <w:r w:rsidRPr="003A1580">
        <w:rPr>
          <w:rFonts w:hint="eastAsia"/>
        </w:rPr>
        <w:t>e</w:t>
      </w:r>
      <w:r w:rsidRPr="003A1580">
        <w:rPr>
          <w:rFonts w:hint="eastAsia"/>
        </w:rPr>
        <w:t>）</w:t>
      </w:r>
      <w:r w:rsidRPr="003A1580">
        <w:rPr>
          <w:rFonts w:hint="eastAsia"/>
        </w:rPr>
        <w:t xml:space="preserve"> </w:t>
      </w:r>
      <w:r w:rsidRPr="003A1580">
        <w:rPr>
          <w:rFonts w:hint="eastAsia"/>
        </w:rPr>
        <w:t>评估过程中做出的假设；</w:t>
      </w:r>
    </w:p>
    <w:p w:rsidR="007F1831" w:rsidRPr="003A1580" w:rsidRDefault="007F1831" w:rsidP="007F1831">
      <w:pPr>
        <w:ind w:leftChars="200" w:left="420"/>
      </w:pPr>
      <w:r w:rsidRPr="003A1580">
        <w:rPr>
          <w:rFonts w:hint="eastAsia"/>
        </w:rPr>
        <w:t>f</w:t>
      </w:r>
      <w:r w:rsidRPr="003A1580">
        <w:rPr>
          <w:rFonts w:hint="eastAsia"/>
        </w:rPr>
        <w:t>）</w:t>
      </w:r>
      <w:r w:rsidRPr="003A1580">
        <w:rPr>
          <w:rFonts w:hint="eastAsia"/>
        </w:rPr>
        <w:t xml:space="preserve"> </w:t>
      </w:r>
      <w:r w:rsidRPr="003A1580">
        <w:rPr>
          <w:rFonts w:hint="eastAsia"/>
        </w:rPr>
        <w:t>风险评估的结果（包括</w:t>
      </w:r>
      <w:r>
        <w:rPr>
          <w:rFonts w:hint="eastAsia"/>
        </w:rPr>
        <w:t>失效可能性、失效</w:t>
      </w:r>
      <w:r w:rsidRPr="003A1580">
        <w:rPr>
          <w:rFonts w:hint="eastAsia"/>
        </w:rPr>
        <w:t>后果</w:t>
      </w:r>
      <w:r>
        <w:rPr>
          <w:rFonts w:hint="eastAsia"/>
        </w:rPr>
        <w:t>及其分级结果</w:t>
      </w:r>
      <w:r w:rsidRPr="003A1580">
        <w:rPr>
          <w:rFonts w:hint="eastAsia"/>
        </w:rPr>
        <w:t>）。</w:t>
      </w:r>
    </w:p>
    <w:p w:rsidR="00F17193" w:rsidRPr="00AA2267" w:rsidRDefault="00AA2267" w:rsidP="003A7991">
      <w:pPr>
        <w:pStyle w:val="1"/>
        <w:spacing w:line="240" w:lineRule="auto"/>
        <w:rPr>
          <w:kern w:val="0"/>
          <w:sz w:val="21"/>
          <w:szCs w:val="21"/>
        </w:rPr>
      </w:pPr>
      <w:bookmarkStart w:id="119" w:name="_Toc207741912"/>
      <w:r w:rsidRPr="00AA2267">
        <w:rPr>
          <w:kern w:val="0"/>
          <w:sz w:val="21"/>
          <w:szCs w:val="21"/>
        </w:rPr>
        <w:t>10</w:t>
      </w:r>
      <w:r w:rsidRPr="00AA2267">
        <w:rPr>
          <w:rFonts w:hint="eastAsia"/>
          <w:kern w:val="0"/>
          <w:sz w:val="21"/>
          <w:szCs w:val="21"/>
        </w:rPr>
        <w:t xml:space="preserve"> </w:t>
      </w:r>
      <w:r w:rsidRPr="00AA2267">
        <w:rPr>
          <w:rFonts w:hint="eastAsia"/>
          <w:kern w:val="0"/>
          <w:sz w:val="21"/>
          <w:szCs w:val="21"/>
        </w:rPr>
        <w:t>氢气压缩机</w:t>
      </w:r>
      <w:r w:rsidRPr="00AA2267">
        <w:rPr>
          <w:rFonts w:hint="eastAsia"/>
          <w:kern w:val="0"/>
          <w:sz w:val="21"/>
          <w:szCs w:val="21"/>
        </w:rPr>
        <w:t>FMECA</w:t>
      </w:r>
      <w:r w:rsidR="008409F6">
        <w:rPr>
          <w:rFonts w:hint="eastAsia"/>
          <w:kern w:val="0"/>
          <w:sz w:val="21"/>
          <w:szCs w:val="21"/>
        </w:rPr>
        <w:t>分析</w:t>
      </w:r>
      <w:bookmarkEnd w:id="119"/>
    </w:p>
    <w:p w:rsidR="00A84618" w:rsidRDefault="00A84618" w:rsidP="003A7991">
      <w:pPr>
        <w:pStyle w:val="2"/>
        <w:spacing w:line="240" w:lineRule="auto"/>
        <w:rPr>
          <w:sz w:val="21"/>
          <w:szCs w:val="21"/>
        </w:rPr>
      </w:pPr>
      <w:bookmarkStart w:id="120" w:name="_Toc207741913"/>
      <w:r w:rsidRPr="00304553">
        <w:rPr>
          <w:rFonts w:hint="eastAsia"/>
          <w:sz w:val="21"/>
          <w:szCs w:val="21"/>
        </w:rPr>
        <w:t xml:space="preserve">10.1 </w:t>
      </w:r>
      <w:r w:rsidRPr="00304553">
        <w:rPr>
          <w:rFonts w:hint="eastAsia"/>
          <w:sz w:val="21"/>
          <w:szCs w:val="21"/>
        </w:rPr>
        <w:t>通则</w:t>
      </w:r>
      <w:bookmarkEnd w:id="120"/>
    </w:p>
    <w:p w:rsidR="002675B4" w:rsidRDefault="00086645" w:rsidP="00BE1129">
      <w:pPr>
        <w:autoSpaceDE w:val="0"/>
        <w:autoSpaceDN w:val="0"/>
        <w:adjustRightInd w:val="0"/>
        <w:rPr>
          <w:rFonts w:ascii="宋体" w:cs="宋体"/>
          <w:color w:val="000000"/>
          <w:kern w:val="0"/>
          <w:szCs w:val="21"/>
        </w:rPr>
      </w:pPr>
      <w:r>
        <w:rPr>
          <w:b/>
          <w:color w:val="000000"/>
          <w:kern w:val="0"/>
          <w:szCs w:val="21"/>
        </w:rPr>
        <w:t>10</w:t>
      </w:r>
      <w:r w:rsidR="0024178D" w:rsidRPr="0042436C">
        <w:rPr>
          <w:b/>
          <w:color w:val="000000"/>
          <w:kern w:val="0"/>
          <w:szCs w:val="21"/>
        </w:rPr>
        <w:t>.1.1</w:t>
      </w:r>
      <w:r w:rsidR="0024178D" w:rsidRPr="002675B4">
        <w:rPr>
          <w:rFonts w:ascii="宋体" w:cs="宋体"/>
          <w:color w:val="000000"/>
          <w:kern w:val="0"/>
          <w:szCs w:val="21"/>
        </w:rPr>
        <w:t xml:space="preserve"> </w:t>
      </w:r>
      <w:r w:rsidR="0024178D" w:rsidRPr="0024178D">
        <w:rPr>
          <w:rFonts w:ascii="MS Mincho" w:eastAsia="MS Mincho" w:hAnsi="MS Mincho" w:cs="MS Mincho" w:hint="eastAsia"/>
          <w:color w:val="000000"/>
          <w:kern w:val="0"/>
          <w:szCs w:val="21"/>
        </w:rPr>
        <w:t>‌</w:t>
      </w:r>
      <w:r w:rsidR="00CB23C9">
        <w:rPr>
          <w:rFonts w:ascii="宋体" w:cs="宋体" w:hint="eastAsia"/>
          <w:color w:val="000000"/>
          <w:kern w:val="0"/>
          <w:szCs w:val="21"/>
        </w:rPr>
        <w:t>在</w:t>
      </w:r>
      <w:r w:rsidR="0024178D" w:rsidRPr="002675B4">
        <w:rPr>
          <w:rFonts w:ascii="宋体" w:cs="宋体" w:hint="eastAsia"/>
          <w:color w:val="000000"/>
          <w:kern w:val="0"/>
          <w:szCs w:val="21"/>
        </w:rPr>
        <w:t>氢气压缩机</w:t>
      </w:r>
      <w:r w:rsidR="0024178D" w:rsidRPr="0024178D">
        <w:rPr>
          <w:rFonts w:ascii="宋体" w:cs="宋体" w:hint="eastAsia"/>
          <w:color w:val="000000"/>
          <w:kern w:val="0"/>
          <w:szCs w:val="21"/>
        </w:rPr>
        <w:t>设计阶段</w:t>
      </w:r>
      <w:proofErr w:type="gramStart"/>
      <w:r w:rsidR="00CB23C9">
        <w:rPr>
          <w:rFonts w:ascii="宋体" w:cs="宋体" w:hint="eastAsia"/>
          <w:color w:val="000000"/>
          <w:kern w:val="0"/>
          <w:szCs w:val="21"/>
        </w:rPr>
        <w:t>宜</w:t>
      </w:r>
      <w:r w:rsidR="0024178D" w:rsidRPr="002675B4">
        <w:rPr>
          <w:rFonts w:ascii="宋体" w:cs="宋体" w:hint="eastAsia"/>
          <w:color w:val="000000"/>
          <w:kern w:val="0"/>
          <w:szCs w:val="21"/>
        </w:rPr>
        <w:t>开展</w:t>
      </w:r>
      <w:proofErr w:type="gramEnd"/>
      <w:r w:rsidR="0024178D" w:rsidRPr="0024178D">
        <w:rPr>
          <w:rFonts w:ascii="宋体" w:cs="宋体" w:hint="eastAsia"/>
          <w:color w:val="000000"/>
          <w:kern w:val="0"/>
          <w:szCs w:val="21"/>
        </w:rPr>
        <w:t>FMECA</w:t>
      </w:r>
      <w:r w:rsidR="0024178D" w:rsidRPr="002675B4">
        <w:rPr>
          <w:rFonts w:ascii="宋体" w:cs="宋体" w:hint="eastAsia"/>
          <w:color w:val="000000"/>
          <w:kern w:val="0"/>
          <w:szCs w:val="21"/>
        </w:rPr>
        <w:t>分析，</w:t>
      </w:r>
      <w:r w:rsidR="0024178D" w:rsidRPr="0024178D">
        <w:rPr>
          <w:rFonts w:ascii="宋体" w:cs="宋体" w:hint="eastAsia"/>
          <w:color w:val="000000"/>
          <w:kern w:val="0"/>
          <w:szCs w:val="21"/>
        </w:rPr>
        <w:t>主要目的是在产品设计的早期阶段识别潜在的失效模式及其影响，从而采取相应的措施来提高产品的可靠性和安全性</w:t>
      </w:r>
      <w:r w:rsidR="0024178D" w:rsidRPr="0024178D">
        <w:rPr>
          <w:rFonts w:ascii="MS Mincho" w:eastAsia="MS Mincho" w:hAnsi="MS Mincho" w:cs="MS Mincho" w:hint="eastAsia"/>
          <w:color w:val="000000"/>
          <w:kern w:val="0"/>
          <w:szCs w:val="21"/>
        </w:rPr>
        <w:t>‌‌</w:t>
      </w:r>
      <w:r w:rsidR="0024178D" w:rsidRPr="002675B4">
        <w:rPr>
          <w:rFonts w:ascii="宋体" w:cs="宋体" w:hint="eastAsia"/>
          <w:color w:val="000000"/>
          <w:kern w:val="0"/>
          <w:szCs w:val="21"/>
        </w:rPr>
        <w:t>。设计阶段的</w:t>
      </w:r>
      <w:r w:rsidR="0024178D" w:rsidRPr="002675B4">
        <w:rPr>
          <w:rFonts w:ascii="宋体" w:cs="宋体" w:hint="eastAsia"/>
          <w:color w:val="000000"/>
          <w:kern w:val="0"/>
          <w:szCs w:val="21"/>
        </w:rPr>
        <w:lastRenderedPageBreak/>
        <w:t>FMECA一般由压缩机制造单位的设计部门完成，使用单位在采购压缩机时，宜在订货技术条件中明确FMECA的要求，FMECA报告应作为压缩机出厂资料的一部分。</w:t>
      </w:r>
      <w:r w:rsidR="0024178D" w:rsidRPr="002675B4">
        <w:rPr>
          <w:rFonts w:ascii="宋体" w:cs="宋体" w:hint="eastAsia"/>
          <w:color w:val="000000"/>
          <w:kern w:val="0"/>
          <w:szCs w:val="21"/>
        </w:rPr>
        <w:br/>
      </w:r>
      <w:r>
        <w:rPr>
          <w:b/>
          <w:color w:val="000000"/>
          <w:kern w:val="0"/>
          <w:szCs w:val="21"/>
        </w:rPr>
        <w:t>10</w:t>
      </w:r>
      <w:r w:rsidR="0024178D" w:rsidRPr="0042436C">
        <w:rPr>
          <w:b/>
          <w:color w:val="000000"/>
          <w:kern w:val="0"/>
          <w:szCs w:val="21"/>
        </w:rPr>
        <w:t>.1.2</w:t>
      </w:r>
      <w:r w:rsidR="0024178D" w:rsidRPr="002675B4">
        <w:rPr>
          <w:rFonts w:ascii="宋体" w:cs="宋体" w:hint="eastAsia"/>
          <w:color w:val="000000"/>
          <w:kern w:val="0"/>
          <w:szCs w:val="21"/>
        </w:rPr>
        <w:t xml:space="preserve"> </w:t>
      </w:r>
      <w:r w:rsidR="00CB23C9">
        <w:rPr>
          <w:rFonts w:ascii="宋体" w:cs="宋体" w:hint="eastAsia"/>
          <w:color w:val="000000"/>
          <w:kern w:val="0"/>
          <w:szCs w:val="21"/>
        </w:rPr>
        <w:t>在</w:t>
      </w:r>
      <w:r w:rsidR="0024178D" w:rsidRPr="002675B4">
        <w:rPr>
          <w:rFonts w:ascii="宋体" w:cs="宋体" w:hint="eastAsia"/>
          <w:color w:val="000000"/>
          <w:kern w:val="0"/>
          <w:szCs w:val="21"/>
        </w:rPr>
        <w:t>氢气压缩机使用阶段</w:t>
      </w:r>
      <w:r w:rsidR="002675B4" w:rsidRPr="002675B4">
        <w:rPr>
          <w:rFonts w:ascii="宋体" w:cs="宋体" w:hint="eastAsia"/>
          <w:color w:val="000000"/>
          <w:kern w:val="0"/>
          <w:szCs w:val="21"/>
        </w:rPr>
        <w:t>开展FMECA分析</w:t>
      </w:r>
      <w:r w:rsidR="002675B4" w:rsidRPr="002675B4">
        <w:rPr>
          <w:rFonts w:ascii="宋体" w:cs="宋体"/>
          <w:color w:val="000000"/>
          <w:kern w:val="0"/>
          <w:szCs w:val="21"/>
        </w:rPr>
        <w:t>，</w:t>
      </w:r>
      <w:r w:rsidR="002675B4" w:rsidRPr="002675B4">
        <w:rPr>
          <w:rFonts w:ascii="宋体" w:cs="宋体" w:hint="eastAsia"/>
          <w:color w:val="000000"/>
          <w:kern w:val="0"/>
          <w:szCs w:val="21"/>
        </w:rPr>
        <w:t>目的</w:t>
      </w:r>
      <w:r w:rsidR="002675B4">
        <w:rPr>
          <w:rFonts w:ascii="宋体" w:cs="宋体" w:hint="eastAsia"/>
          <w:color w:val="000000"/>
          <w:kern w:val="0"/>
          <w:szCs w:val="21"/>
        </w:rPr>
        <w:t>是</w:t>
      </w:r>
      <w:r w:rsidR="002675B4" w:rsidRPr="002675B4">
        <w:rPr>
          <w:rFonts w:ascii="宋体" w:cs="宋体" w:hint="eastAsia"/>
          <w:color w:val="000000"/>
          <w:kern w:val="0"/>
          <w:szCs w:val="21"/>
        </w:rPr>
        <w:t>识别压缩机所有潜在的故障模式及其影响，按每个故障模式产生影响的危害程度进行分类和排序，为设备维护维修策略的制定和优化提供</w:t>
      </w:r>
      <w:r w:rsidR="00CB23C9">
        <w:rPr>
          <w:rFonts w:ascii="宋体" w:cs="宋体" w:hint="eastAsia"/>
          <w:color w:val="000000"/>
          <w:kern w:val="0"/>
          <w:szCs w:val="21"/>
        </w:rPr>
        <w:t>依据</w:t>
      </w:r>
      <w:r w:rsidR="002675B4" w:rsidRPr="002675B4">
        <w:rPr>
          <w:rFonts w:ascii="宋体" w:cs="宋体" w:hint="eastAsia"/>
          <w:color w:val="000000"/>
          <w:kern w:val="0"/>
          <w:szCs w:val="21"/>
        </w:rPr>
        <w:t>。</w:t>
      </w:r>
      <w:r w:rsidR="0042436C">
        <w:rPr>
          <w:rFonts w:ascii="宋体" w:cs="宋体" w:hint="eastAsia"/>
          <w:color w:val="000000"/>
          <w:kern w:val="0"/>
          <w:szCs w:val="21"/>
        </w:rPr>
        <w:t>使用阶段的风险评估一般</w:t>
      </w:r>
      <w:r w:rsidR="00CB23C9">
        <w:rPr>
          <w:rFonts w:ascii="宋体" w:cs="宋体" w:hint="eastAsia"/>
          <w:color w:val="000000"/>
          <w:kern w:val="0"/>
          <w:szCs w:val="21"/>
        </w:rPr>
        <w:t>由</w:t>
      </w:r>
      <w:r w:rsidR="0042436C">
        <w:rPr>
          <w:rFonts w:ascii="宋体" w:cs="宋体" w:hint="eastAsia"/>
          <w:color w:val="000000"/>
          <w:kern w:val="0"/>
          <w:szCs w:val="21"/>
        </w:rPr>
        <w:t>使用单位的专业技术人员或委托第三方技术</w:t>
      </w:r>
      <w:r w:rsidR="00CB23C9">
        <w:rPr>
          <w:rFonts w:ascii="宋体" w:cs="宋体" w:hint="eastAsia"/>
          <w:color w:val="000000"/>
          <w:kern w:val="0"/>
          <w:szCs w:val="21"/>
        </w:rPr>
        <w:t>机构</w:t>
      </w:r>
      <w:r w:rsidR="0042436C">
        <w:rPr>
          <w:rFonts w:ascii="宋体" w:cs="宋体" w:hint="eastAsia"/>
          <w:color w:val="000000"/>
          <w:kern w:val="0"/>
          <w:szCs w:val="21"/>
        </w:rPr>
        <w:t>实施。</w:t>
      </w:r>
    </w:p>
    <w:p w:rsidR="0042436C" w:rsidRDefault="00086645" w:rsidP="0042436C">
      <w:pPr>
        <w:autoSpaceDE w:val="0"/>
        <w:autoSpaceDN w:val="0"/>
        <w:adjustRightInd w:val="0"/>
        <w:jc w:val="left"/>
        <w:rPr>
          <w:szCs w:val="21"/>
        </w:rPr>
      </w:pPr>
      <w:r w:rsidRPr="00086645">
        <w:rPr>
          <w:rFonts w:hint="eastAsia"/>
          <w:b/>
          <w:color w:val="000000"/>
          <w:kern w:val="0"/>
          <w:szCs w:val="21"/>
        </w:rPr>
        <w:t>10</w:t>
      </w:r>
      <w:r w:rsidR="0042436C" w:rsidRPr="00086645">
        <w:rPr>
          <w:rFonts w:hint="eastAsia"/>
          <w:b/>
          <w:color w:val="000000"/>
          <w:kern w:val="0"/>
          <w:szCs w:val="21"/>
        </w:rPr>
        <w:t>.1.3</w:t>
      </w:r>
      <w:r w:rsidR="0042436C">
        <w:rPr>
          <w:rFonts w:ascii="宋体" w:cs="宋体" w:hint="eastAsia"/>
          <w:color w:val="000000"/>
          <w:kern w:val="0"/>
          <w:szCs w:val="21"/>
        </w:rPr>
        <w:t xml:space="preserve"> </w:t>
      </w:r>
      <w:bookmarkStart w:id="121" w:name="OLE_LINK110"/>
      <w:bookmarkStart w:id="122" w:name="OLE_LINK111"/>
      <w:r>
        <w:rPr>
          <w:rFonts w:ascii="宋体" w:cs="宋体" w:hint="eastAsia"/>
          <w:color w:val="000000"/>
          <w:kern w:val="0"/>
          <w:szCs w:val="21"/>
        </w:rPr>
        <w:t>氢气压缩机</w:t>
      </w:r>
      <w:r w:rsidR="0042436C">
        <w:rPr>
          <w:rFonts w:ascii="宋体" w:cs="宋体" w:hint="eastAsia"/>
          <w:color w:val="000000"/>
          <w:kern w:val="0"/>
          <w:szCs w:val="21"/>
        </w:rPr>
        <w:t>FMECA</w:t>
      </w:r>
      <w:r>
        <w:rPr>
          <w:rFonts w:ascii="宋体" w:cs="宋体" w:hint="eastAsia"/>
          <w:color w:val="000000"/>
          <w:kern w:val="0"/>
          <w:szCs w:val="21"/>
        </w:rPr>
        <w:t>分析</w:t>
      </w:r>
      <w:r w:rsidR="005532B0">
        <w:rPr>
          <w:rFonts w:ascii="宋体" w:cs="宋体" w:hint="eastAsia"/>
          <w:color w:val="000000"/>
          <w:kern w:val="0"/>
          <w:szCs w:val="21"/>
        </w:rPr>
        <w:t>应满足</w:t>
      </w:r>
      <w:r>
        <w:rPr>
          <w:szCs w:val="21"/>
        </w:rPr>
        <w:t>GB/T 7826</w:t>
      </w:r>
      <w:r w:rsidR="00A24D0F">
        <w:rPr>
          <w:rFonts w:hint="eastAsia"/>
          <w:szCs w:val="21"/>
        </w:rPr>
        <w:t>及中国石油和石油化工设备工业协会团体标准</w:t>
      </w:r>
      <w:r w:rsidR="00A24D0F">
        <w:rPr>
          <w:szCs w:val="21"/>
        </w:rPr>
        <w:t>T/CPI 64001</w:t>
      </w:r>
      <w:r w:rsidR="005532B0">
        <w:rPr>
          <w:rFonts w:hint="eastAsia"/>
          <w:szCs w:val="21"/>
        </w:rPr>
        <w:t>的基本要求</w:t>
      </w:r>
      <w:r>
        <w:rPr>
          <w:rFonts w:hint="eastAsia"/>
          <w:szCs w:val="21"/>
        </w:rPr>
        <w:t>。</w:t>
      </w:r>
      <w:bookmarkEnd w:id="121"/>
      <w:bookmarkEnd w:id="122"/>
    </w:p>
    <w:p w:rsidR="00304553" w:rsidRDefault="00086645" w:rsidP="003A7991">
      <w:pPr>
        <w:pStyle w:val="2"/>
        <w:spacing w:line="240" w:lineRule="auto"/>
        <w:rPr>
          <w:sz w:val="21"/>
          <w:szCs w:val="21"/>
        </w:rPr>
      </w:pPr>
      <w:bookmarkStart w:id="123" w:name="_Toc207741914"/>
      <w:r w:rsidRPr="00086645">
        <w:rPr>
          <w:rFonts w:hint="eastAsia"/>
          <w:sz w:val="21"/>
          <w:szCs w:val="21"/>
        </w:rPr>
        <w:t xml:space="preserve">10.2 </w:t>
      </w:r>
      <w:r w:rsidRPr="00086645">
        <w:rPr>
          <w:rFonts w:hint="eastAsia"/>
          <w:sz w:val="21"/>
          <w:szCs w:val="21"/>
        </w:rPr>
        <w:t>分析</w:t>
      </w:r>
      <w:r w:rsidR="00A24D0F">
        <w:rPr>
          <w:rFonts w:hint="eastAsia"/>
          <w:sz w:val="21"/>
          <w:szCs w:val="21"/>
        </w:rPr>
        <w:t>流程</w:t>
      </w:r>
      <w:bookmarkEnd w:id="123"/>
    </w:p>
    <w:p w:rsidR="00C54816" w:rsidRDefault="00086645" w:rsidP="00086645">
      <w:pPr>
        <w:ind w:firstLine="410"/>
      </w:pPr>
      <w:r>
        <w:rPr>
          <w:rFonts w:hint="eastAsia"/>
        </w:rPr>
        <w:t>氢气压缩机</w:t>
      </w:r>
      <w:r>
        <w:rPr>
          <w:rFonts w:hint="eastAsia"/>
        </w:rPr>
        <w:t>FMECA</w:t>
      </w:r>
      <w:proofErr w:type="gramStart"/>
      <w:r>
        <w:rPr>
          <w:rFonts w:hint="eastAsia"/>
        </w:rPr>
        <w:t>分析</w:t>
      </w:r>
      <w:r w:rsidR="00A24D0F">
        <w:rPr>
          <w:rFonts w:hint="eastAsia"/>
        </w:rPr>
        <w:t>按</w:t>
      </w:r>
      <w:proofErr w:type="gramEnd"/>
      <w:r w:rsidR="00A24D0F">
        <w:rPr>
          <w:rFonts w:hint="eastAsia"/>
        </w:rPr>
        <w:t>以下流程实施</w:t>
      </w:r>
      <w:r w:rsidR="00C54816">
        <w:rPr>
          <w:rFonts w:hint="eastAsia"/>
        </w:rPr>
        <w:t>：</w:t>
      </w:r>
    </w:p>
    <w:p w:rsidR="008E4051" w:rsidRPr="008E4051" w:rsidRDefault="008E4051" w:rsidP="008E4051">
      <w:pPr>
        <w:ind w:firstLine="410"/>
        <w:rPr>
          <w:szCs w:val="21"/>
        </w:rPr>
      </w:pPr>
      <w:r w:rsidRPr="008E4051">
        <w:t>a</w:t>
      </w:r>
      <w:r w:rsidRPr="008E4051">
        <w:rPr>
          <w:rFonts w:hint="eastAsia"/>
        </w:rPr>
        <w:t>）</w:t>
      </w:r>
      <w:r w:rsidRPr="008E4051">
        <w:rPr>
          <w:rFonts w:hint="eastAsia"/>
          <w:szCs w:val="21"/>
        </w:rPr>
        <w:t>确定分析范围和对象；</w:t>
      </w:r>
    </w:p>
    <w:p w:rsidR="008E4051" w:rsidRPr="008E4051" w:rsidRDefault="008E4051" w:rsidP="008E4051">
      <w:pPr>
        <w:ind w:firstLine="410"/>
        <w:rPr>
          <w:szCs w:val="21"/>
        </w:rPr>
      </w:pPr>
      <w:r w:rsidRPr="008E4051">
        <w:rPr>
          <w:szCs w:val="21"/>
        </w:rPr>
        <w:t>b</w:t>
      </w:r>
      <w:r w:rsidRPr="008E4051">
        <w:rPr>
          <w:rFonts w:hint="eastAsia"/>
          <w:szCs w:val="21"/>
        </w:rPr>
        <w:t>）故障模式识别与机理分析；</w:t>
      </w:r>
    </w:p>
    <w:p w:rsidR="008E4051" w:rsidRPr="008E4051" w:rsidRDefault="008E4051" w:rsidP="008E4051">
      <w:pPr>
        <w:ind w:firstLine="410"/>
        <w:rPr>
          <w:szCs w:val="21"/>
        </w:rPr>
      </w:pPr>
      <w:r w:rsidRPr="008E4051">
        <w:rPr>
          <w:szCs w:val="21"/>
        </w:rPr>
        <w:t>c</w:t>
      </w:r>
      <w:r w:rsidRPr="008E4051">
        <w:rPr>
          <w:rFonts w:hint="eastAsia"/>
          <w:szCs w:val="21"/>
        </w:rPr>
        <w:t>）数据收集</w:t>
      </w:r>
      <w:r w:rsidR="00CB23C9">
        <w:rPr>
          <w:rFonts w:hint="eastAsia"/>
          <w:szCs w:val="21"/>
        </w:rPr>
        <w:t>及</w:t>
      </w:r>
      <w:r w:rsidRPr="008E4051">
        <w:rPr>
          <w:rFonts w:hint="eastAsia"/>
          <w:szCs w:val="21"/>
        </w:rPr>
        <w:t>统计分析；</w:t>
      </w:r>
    </w:p>
    <w:p w:rsidR="008E4051" w:rsidRPr="008E4051" w:rsidRDefault="008E4051" w:rsidP="008E4051">
      <w:pPr>
        <w:ind w:firstLine="410"/>
        <w:rPr>
          <w:szCs w:val="21"/>
        </w:rPr>
      </w:pPr>
      <w:r w:rsidRPr="008E4051">
        <w:rPr>
          <w:szCs w:val="21"/>
        </w:rPr>
        <w:t>d</w:t>
      </w:r>
      <w:r w:rsidRPr="008E4051">
        <w:rPr>
          <w:rFonts w:hint="eastAsia"/>
          <w:szCs w:val="21"/>
        </w:rPr>
        <w:t>）评价准则制定；</w:t>
      </w:r>
    </w:p>
    <w:p w:rsidR="008E4051" w:rsidRPr="008E4051" w:rsidRDefault="008E4051" w:rsidP="008E4051">
      <w:pPr>
        <w:ind w:firstLine="410"/>
        <w:rPr>
          <w:szCs w:val="21"/>
        </w:rPr>
      </w:pPr>
      <w:r w:rsidRPr="008E4051">
        <w:rPr>
          <w:szCs w:val="21"/>
        </w:rPr>
        <w:t>e</w:t>
      </w:r>
      <w:r w:rsidRPr="008E4051">
        <w:rPr>
          <w:rFonts w:hint="eastAsia"/>
          <w:szCs w:val="21"/>
        </w:rPr>
        <w:t>）关键性分析；</w:t>
      </w:r>
    </w:p>
    <w:p w:rsidR="008E4051" w:rsidRPr="008E4051" w:rsidRDefault="008E4051" w:rsidP="008E4051">
      <w:pPr>
        <w:ind w:firstLine="410"/>
        <w:rPr>
          <w:szCs w:val="21"/>
        </w:rPr>
      </w:pPr>
      <w:r w:rsidRPr="008E4051">
        <w:rPr>
          <w:szCs w:val="21"/>
        </w:rPr>
        <w:t>f</w:t>
      </w:r>
      <w:r w:rsidRPr="008E4051">
        <w:rPr>
          <w:rFonts w:hint="eastAsia"/>
          <w:szCs w:val="21"/>
        </w:rPr>
        <w:t>）故障影响和危害分析；</w:t>
      </w:r>
    </w:p>
    <w:p w:rsidR="008E4051" w:rsidRPr="008E4051" w:rsidRDefault="008E4051" w:rsidP="008E4051">
      <w:pPr>
        <w:ind w:firstLine="410"/>
        <w:rPr>
          <w:szCs w:val="21"/>
        </w:rPr>
      </w:pPr>
      <w:r w:rsidRPr="008E4051">
        <w:rPr>
          <w:szCs w:val="21"/>
        </w:rPr>
        <w:t>g</w:t>
      </w:r>
      <w:r w:rsidRPr="008E4051">
        <w:rPr>
          <w:rFonts w:hint="eastAsia"/>
          <w:szCs w:val="21"/>
        </w:rPr>
        <w:t>）分析结果汇总；</w:t>
      </w:r>
    </w:p>
    <w:p w:rsidR="00086645" w:rsidRPr="008E4051" w:rsidRDefault="008E4051" w:rsidP="008E4051">
      <w:pPr>
        <w:ind w:firstLine="410"/>
      </w:pPr>
      <w:r w:rsidRPr="008E4051">
        <w:rPr>
          <w:szCs w:val="21"/>
        </w:rPr>
        <w:t>h</w:t>
      </w:r>
      <w:r w:rsidRPr="008E4051">
        <w:rPr>
          <w:rFonts w:hint="eastAsia"/>
          <w:szCs w:val="21"/>
        </w:rPr>
        <w:t>）出具评估报告。</w:t>
      </w:r>
    </w:p>
    <w:p w:rsidR="00086645" w:rsidRPr="003D78C7" w:rsidRDefault="003D78C7" w:rsidP="003A7991">
      <w:pPr>
        <w:pStyle w:val="2"/>
        <w:spacing w:line="240" w:lineRule="auto"/>
        <w:rPr>
          <w:sz w:val="21"/>
          <w:szCs w:val="21"/>
        </w:rPr>
      </w:pPr>
      <w:bookmarkStart w:id="124" w:name="_Toc207741915"/>
      <w:r w:rsidRPr="003D78C7">
        <w:rPr>
          <w:rFonts w:hint="eastAsia"/>
          <w:sz w:val="21"/>
          <w:szCs w:val="21"/>
        </w:rPr>
        <w:t xml:space="preserve">10.3 </w:t>
      </w:r>
      <w:r w:rsidR="008857F9">
        <w:rPr>
          <w:rFonts w:hint="eastAsia"/>
          <w:sz w:val="21"/>
          <w:szCs w:val="21"/>
        </w:rPr>
        <w:t>分析步骤与基本要求</w:t>
      </w:r>
      <w:bookmarkEnd w:id="124"/>
    </w:p>
    <w:p w:rsidR="00A84618" w:rsidRDefault="003D78C7" w:rsidP="003D78C7">
      <w:pPr>
        <w:rPr>
          <w:b/>
          <w:szCs w:val="21"/>
        </w:rPr>
      </w:pPr>
      <w:bookmarkStart w:id="125" w:name="OLE_LINK112"/>
      <w:bookmarkStart w:id="126" w:name="OLE_LINK113"/>
      <w:r>
        <w:rPr>
          <w:rFonts w:hint="eastAsia"/>
          <w:b/>
          <w:szCs w:val="21"/>
        </w:rPr>
        <w:t xml:space="preserve">10.3.1 </w:t>
      </w:r>
      <w:r w:rsidR="00A84618">
        <w:rPr>
          <w:rFonts w:hint="eastAsia"/>
          <w:b/>
          <w:szCs w:val="21"/>
        </w:rPr>
        <w:t>确定分析范围和对象</w:t>
      </w:r>
    </w:p>
    <w:p w:rsidR="00A84618" w:rsidRDefault="003D78C7" w:rsidP="00A24D0F">
      <w:pPr>
        <w:ind w:firstLineChars="200" w:firstLine="420"/>
      </w:pPr>
      <w:r>
        <w:rPr>
          <w:rFonts w:hint="eastAsia"/>
          <w:bCs/>
          <w:szCs w:val="21"/>
        </w:rPr>
        <w:t>对氢气压缩机进行边界划分，明确</w:t>
      </w:r>
      <w:r w:rsidR="00A84618">
        <w:rPr>
          <w:rFonts w:hint="eastAsia"/>
          <w:bCs/>
          <w:szCs w:val="21"/>
        </w:rPr>
        <w:t>分析范围，</w:t>
      </w:r>
      <w:r>
        <w:rPr>
          <w:rFonts w:hint="eastAsia"/>
          <w:bCs/>
          <w:szCs w:val="21"/>
        </w:rPr>
        <w:t>并对其</w:t>
      </w:r>
      <w:r w:rsidR="00D12F7E">
        <w:rPr>
          <w:rFonts w:hint="eastAsia"/>
          <w:bCs/>
          <w:szCs w:val="21"/>
        </w:rPr>
        <w:t>依次</w:t>
      </w:r>
      <w:r w:rsidR="00A84618">
        <w:rPr>
          <w:rFonts w:hint="eastAsia"/>
          <w:bCs/>
          <w:szCs w:val="21"/>
        </w:rPr>
        <w:t>进行</w:t>
      </w:r>
      <w:r w:rsidR="00520253">
        <w:rPr>
          <w:rFonts w:hint="eastAsia"/>
          <w:bCs/>
          <w:szCs w:val="21"/>
        </w:rPr>
        <w:t>子系统、组件、零部件的逐层</w:t>
      </w:r>
      <w:r>
        <w:rPr>
          <w:rFonts w:hint="eastAsia"/>
          <w:bCs/>
          <w:szCs w:val="21"/>
        </w:rPr>
        <w:t>拆解</w:t>
      </w:r>
      <w:r w:rsidR="00520253">
        <w:rPr>
          <w:rFonts w:hint="eastAsia"/>
          <w:bCs/>
          <w:szCs w:val="21"/>
        </w:rPr>
        <w:t>，</w:t>
      </w:r>
      <w:r w:rsidR="00D12F7E">
        <w:rPr>
          <w:rFonts w:hint="eastAsia"/>
          <w:bCs/>
          <w:szCs w:val="21"/>
        </w:rPr>
        <w:t>直至</w:t>
      </w:r>
      <w:r w:rsidR="00520253">
        <w:rPr>
          <w:rFonts w:hint="eastAsia"/>
          <w:bCs/>
          <w:szCs w:val="21"/>
        </w:rPr>
        <w:t>拆分至最小可维修或最小可更换部件为止</w:t>
      </w:r>
      <w:r>
        <w:rPr>
          <w:rFonts w:hint="eastAsia"/>
          <w:bCs/>
          <w:szCs w:val="21"/>
        </w:rPr>
        <w:t>，</w:t>
      </w:r>
      <w:r w:rsidR="00520253">
        <w:rPr>
          <w:rFonts w:hint="eastAsia"/>
          <w:bCs/>
          <w:szCs w:val="21"/>
        </w:rPr>
        <w:t>将拆分得到的</w:t>
      </w:r>
      <w:r>
        <w:rPr>
          <w:rFonts w:hint="eastAsia"/>
          <w:bCs/>
          <w:szCs w:val="21"/>
        </w:rPr>
        <w:t>所有可维修部件</w:t>
      </w:r>
      <w:r w:rsidR="00520253">
        <w:rPr>
          <w:rFonts w:hint="eastAsia"/>
          <w:bCs/>
          <w:szCs w:val="21"/>
        </w:rPr>
        <w:t>作</w:t>
      </w:r>
      <w:r>
        <w:rPr>
          <w:rFonts w:hint="eastAsia"/>
          <w:bCs/>
          <w:szCs w:val="21"/>
        </w:rPr>
        <w:t>为</w:t>
      </w:r>
      <w:r>
        <w:rPr>
          <w:rFonts w:hint="eastAsia"/>
          <w:bCs/>
          <w:szCs w:val="21"/>
        </w:rPr>
        <w:t>FMECA</w:t>
      </w:r>
      <w:r>
        <w:rPr>
          <w:rFonts w:hint="eastAsia"/>
          <w:bCs/>
          <w:szCs w:val="21"/>
        </w:rPr>
        <w:t>的分析对象</w:t>
      </w:r>
      <w:r w:rsidR="00520253">
        <w:rPr>
          <w:rFonts w:hint="eastAsia"/>
          <w:bCs/>
          <w:szCs w:val="21"/>
        </w:rPr>
        <w:t>。</w:t>
      </w:r>
      <w:r w:rsidR="00A84618">
        <w:rPr>
          <w:rFonts w:hint="eastAsia"/>
          <w:bCs/>
          <w:szCs w:val="21"/>
        </w:rPr>
        <w:t>拆解的层级</w:t>
      </w:r>
      <w:r w:rsidR="00520253">
        <w:rPr>
          <w:rFonts w:hint="eastAsia"/>
          <w:bCs/>
          <w:szCs w:val="21"/>
        </w:rPr>
        <w:t>应考虑设备使用管理的实际需要及维修的实际情况</w:t>
      </w:r>
      <w:r>
        <w:rPr>
          <w:rFonts w:hint="eastAsia"/>
          <w:bCs/>
          <w:szCs w:val="21"/>
        </w:rPr>
        <w:t>。结构拆解的主要依据是设备的技术文件，</w:t>
      </w:r>
      <w:r w:rsidR="009F7598">
        <w:rPr>
          <w:rFonts w:hint="eastAsia"/>
          <w:bCs/>
          <w:szCs w:val="21"/>
        </w:rPr>
        <w:t>同时应</w:t>
      </w:r>
      <w:r>
        <w:rPr>
          <w:rFonts w:hint="eastAsia"/>
          <w:bCs/>
          <w:szCs w:val="21"/>
        </w:rPr>
        <w:t>结合专家意见。</w:t>
      </w:r>
      <w:r w:rsidR="00A24D0F">
        <w:rPr>
          <w:rFonts w:hint="eastAsia"/>
          <w:bCs/>
          <w:szCs w:val="21"/>
        </w:rPr>
        <w:t>附录</w:t>
      </w:r>
      <w:r w:rsidR="00A24D0F">
        <w:rPr>
          <w:rFonts w:hint="eastAsia"/>
          <w:bCs/>
          <w:szCs w:val="21"/>
        </w:rPr>
        <w:t>G.1</w:t>
      </w:r>
      <w:r w:rsidR="00E659C1">
        <w:rPr>
          <w:rFonts w:hint="eastAsia"/>
          <w:bCs/>
          <w:szCs w:val="21"/>
        </w:rPr>
        <w:t>给出了两类压缩机的</w:t>
      </w:r>
      <w:r w:rsidR="00A24D0F">
        <w:rPr>
          <w:rFonts w:hint="eastAsia"/>
          <w:bCs/>
          <w:szCs w:val="21"/>
        </w:rPr>
        <w:t>结构拆解示例。</w:t>
      </w:r>
    </w:p>
    <w:p w:rsidR="00A84618" w:rsidRDefault="00520253" w:rsidP="00520253">
      <w:pPr>
        <w:rPr>
          <w:b/>
          <w:szCs w:val="21"/>
        </w:rPr>
      </w:pPr>
      <w:r>
        <w:rPr>
          <w:rFonts w:hint="eastAsia"/>
          <w:b/>
          <w:szCs w:val="21"/>
        </w:rPr>
        <w:t xml:space="preserve">10.3.2 </w:t>
      </w:r>
      <w:r w:rsidR="00A84618">
        <w:rPr>
          <w:rFonts w:hint="eastAsia"/>
          <w:b/>
          <w:szCs w:val="21"/>
        </w:rPr>
        <w:t>故障模式识别与机理分析</w:t>
      </w:r>
    </w:p>
    <w:p w:rsidR="00A84618" w:rsidRDefault="008B0A1E" w:rsidP="00812754">
      <w:pPr>
        <w:ind w:firstLineChars="200" w:firstLine="420"/>
        <w:rPr>
          <w:bCs/>
          <w:szCs w:val="21"/>
        </w:rPr>
      </w:pPr>
      <w:r>
        <w:rPr>
          <w:rFonts w:hint="eastAsia"/>
          <w:bCs/>
          <w:szCs w:val="21"/>
        </w:rPr>
        <w:t>故障模式识别和机理分析的目的是</w:t>
      </w:r>
      <w:r w:rsidR="00812754">
        <w:rPr>
          <w:rFonts w:hint="eastAsia"/>
          <w:bCs/>
          <w:szCs w:val="21"/>
        </w:rPr>
        <w:t>对拆分得到的可维修部件</w:t>
      </w:r>
      <w:r w:rsidR="00A84618">
        <w:rPr>
          <w:rFonts w:hint="eastAsia"/>
          <w:bCs/>
          <w:szCs w:val="21"/>
        </w:rPr>
        <w:t>逐一进行故障模式的识别，</w:t>
      </w:r>
      <w:r w:rsidR="00812754">
        <w:rPr>
          <w:rFonts w:hint="eastAsia"/>
          <w:bCs/>
          <w:szCs w:val="21"/>
        </w:rPr>
        <w:t>列出</w:t>
      </w:r>
      <w:r w:rsidR="00A84618">
        <w:rPr>
          <w:rFonts w:hint="eastAsia"/>
          <w:bCs/>
          <w:szCs w:val="21"/>
        </w:rPr>
        <w:t>可维修部件的所有可能的潜在故障</w:t>
      </w:r>
      <w:r>
        <w:rPr>
          <w:rFonts w:hint="eastAsia"/>
          <w:bCs/>
          <w:szCs w:val="21"/>
        </w:rPr>
        <w:t>，故障模式、机理的分类可参照</w:t>
      </w:r>
      <w:bookmarkStart w:id="127" w:name="OLE_LINK120"/>
      <w:bookmarkStart w:id="128" w:name="OLE_LINK121"/>
      <w:r>
        <w:rPr>
          <w:rFonts w:hint="eastAsia"/>
          <w:bCs/>
          <w:szCs w:val="21"/>
        </w:rPr>
        <w:t>ISO 14224</w:t>
      </w:r>
      <w:bookmarkEnd w:id="127"/>
      <w:bookmarkEnd w:id="128"/>
      <w:r>
        <w:rPr>
          <w:rFonts w:hint="eastAsia"/>
          <w:bCs/>
          <w:szCs w:val="21"/>
        </w:rPr>
        <w:t>、</w:t>
      </w:r>
      <w:r>
        <w:rPr>
          <w:szCs w:val="21"/>
        </w:rPr>
        <w:t>T/CPI 64001</w:t>
      </w:r>
      <w:r>
        <w:rPr>
          <w:rFonts w:hint="eastAsia"/>
          <w:szCs w:val="21"/>
        </w:rPr>
        <w:t>，</w:t>
      </w:r>
      <w:bookmarkStart w:id="129" w:name="OLE_LINK52"/>
      <w:bookmarkStart w:id="130" w:name="OLE_LINK53"/>
      <w:r w:rsidR="00565054">
        <w:rPr>
          <w:rFonts w:hint="eastAsia"/>
          <w:szCs w:val="21"/>
        </w:rPr>
        <w:t>附录</w:t>
      </w:r>
      <w:r w:rsidR="00565054">
        <w:rPr>
          <w:rFonts w:hint="eastAsia"/>
          <w:szCs w:val="21"/>
        </w:rPr>
        <w:t>G.2</w:t>
      </w:r>
      <w:r w:rsidR="00565054">
        <w:rPr>
          <w:rFonts w:hint="eastAsia"/>
          <w:szCs w:val="21"/>
        </w:rPr>
        <w:t>给出了氢气压缩机故障模式、故障机理的主要类别</w:t>
      </w:r>
      <w:bookmarkEnd w:id="129"/>
      <w:bookmarkEnd w:id="130"/>
      <w:r w:rsidR="002F796E">
        <w:rPr>
          <w:rFonts w:hint="eastAsia"/>
          <w:szCs w:val="21"/>
        </w:rPr>
        <w:t>。</w:t>
      </w:r>
    </w:p>
    <w:bookmarkEnd w:id="125"/>
    <w:bookmarkEnd w:id="126"/>
    <w:p w:rsidR="00A84618" w:rsidRDefault="008B0A1E" w:rsidP="008B0A1E">
      <w:pPr>
        <w:rPr>
          <w:b/>
          <w:szCs w:val="21"/>
        </w:rPr>
      </w:pPr>
      <w:r>
        <w:rPr>
          <w:rFonts w:hint="eastAsia"/>
          <w:b/>
          <w:szCs w:val="21"/>
        </w:rPr>
        <w:t xml:space="preserve">10.3.3 </w:t>
      </w:r>
      <w:r w:rsidR="00A84618">
        <w:rPr>
          <w:rFonts w:hint="eastAsia"/>
          <w:b/>
          <w:szCs w:val="21"/>
        </w:rPr>
        <w:t>数据收集和统计分析</w:t>
      </w:r>
    </w:p>
    <w:p w:rsidR="00A84618" w:rsidRDefault="008B0A1E" w:rsidP="008B0A1E">
      <w:pPr>
        <w:rPr>
          <w:bCs/>
          <w:szCs w:val="21"/>
        </w:rPr>
      </w:pPr>
      <w:r w:rsidRPr="008B0A1E">
        <w:rPr>
          <w:rFonts w:cs="宋体" w:hint="eastAsia"/>
          <w:b/>
          <w:color w:val="000000"/>
        </w:rPr>
        <w:t>10.3.3.1</w:t>
      </w:r>
      <w:r>
        <w:rPr>
          <w:rFonts w:cs="宋体" w:hint="eastAsia"/>
          <w:color w:val="000000"/>
        </w:rPr>
        <w:t xml:space="preserve"> </w:t>
      </w:r>
      <w:r w:rsidR="00A84618">
        <w:rPr>
          <w:rFonts w:cs="宋体" w:hint="eastAsia"/>
          <w:color w:val="000000"/>
        </w:rPr>
        <w:t>对设备可靠性相关的数据进行收集，并根据收集的数据</w:t>
      </w:r>
      <w:r w:rsidR="00A84618">
        <w:rPr>
          <w:rFonts w:hint="eastAsia"/>
          <w:bCs/>
          <w:szCs w:val="21"/>
        </w:rPr>
        <w:t>，统计分析故障部件、故障模式、故障原因及故障频次等，</w:t>
      </w:r>
      <w:r>
        <w:rPr>
          <w:rFonts w:hint="eastAsia"/>
          <w:bCs/>
          <w:szCs w:val="21"/>
        </w:rPr>
        <w:t>应</w:t>
      </w:r>
      <w:r w:rsidR="00A84618">
        <w:rPr>
          <w:rFonts w:hint="eastAsia"/>
          <w:bCs/>
          <w:szCs w:val="21"/>
        </w:rPr>
        <w:t>尽可能收集齐全以下数据：</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bCs/>
          <w:kern w:val="0"/>
          <w:szCs w:val="21"/>
        </w:rPr>
        <w:t>a</w:t>
      </w:r>
      <w:r w:rsidR="00A84618" w:rsidRPr="008B0A1E">
        <w:rPr>
          <w:rFonts w:hint="eastAsia"/>
          <w:bCs/>
          <w:kern w:val="0"/>
          <w:szCs w:val="21"/>
        </w:rPr>
        <w:t>）基础信息。包括压缩机型号、制造商、生产日期、序列号、安装位置、用途、使用年限、累计运行时间（小时</w:t>
      </w:r>
      <w:r w:rsidR="00A84618" w:rsidRPr="008B0A1E">
        <w:rPr>
          <w:bCs/>
          <w:kern w:val="0"/>
          <w:szCs w:val="21"/>
        </w:rPr>
        <w:t>/</w:t>
      </w:r>
      <w:r w:rsidR="00A84618" w:rsidRPr="008B0A1E">
        <w:rPr>
          <w:rFonts w:hint="eastAsia"/>
          <w:bCs/>
          <w:kern w:val="0"/>
          <w:szCs w:val="21"/>
        </w:rPr>
        <w:t>年）、设计参数（压力、温度、流量、功率等）</w:t>
      </w:r>
      <w:r w:rsidR="00973D82">
        <w:rPr>
          <w:rFonts w:hint="eastAsia"/>
          <w:bCs/>
          <w:kern w:val="0"/>
          <w:szCs w:val="21"/>
        </w:rPr>
        <w:t>；</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bCs/>
          <w:kern w:val="0"/>
          <w:szCs w:val="21"/>
        </w:rPr>
        <w:t>b</w:t>
      </w:r>
      <w:r w:rsidRPr="008B0A1E">
        <w:rPr>
          <w:rFonts w:hint="eastAsia"/>
          <w:bCs/>
          <w:kern w:val="0"/>
          <w:szCs w:val="21"/>
        </w:rPr>
        <w:t>）</w:t>
      </w:r>
      <w:r w:rsidR="00A84618" w:rsidRPr="008B0A1E">
        <w:rPr>
          <w:rFonts w:hint="eastAsia"/>
          <w:bCs/>
          <w:kern w:val="0"/>
          <w:szCs w:val="21"/>
        </w:rPr>
        <w:t>组成清单及关键组件或零部件数据。如气阀的泄漏率测试数据、阀片</w:t>
      </w:r>
      <w:r w:rsidR="00A84618" w:rsidRPr="008B0A1E">
        <w:rPr>
          <w:bCs/>
          <w:kern w:val="0"/>
          <w:szCs w:val="21"/>
        </w:rPr>
        <w:t>/</w:t>
      </w:r>
      <w:r w:rsidR="00A84618" w:rsidRPr="008B0A1E">
        <w:rPr>
          <w:rFonts w:hint="eastAsia"/>
          <w:bCs/>
          <w:kern w:val="0"/>
          <w:szCs w:val="21"/>
        </w:rPr>
        <w:t>弹簧更换记录，活塞</w:t>
      </w:r>
      <w:r w:rsidR="00A84618" w:rsidRPr="008B0A1E">
        <w:rPr>
          <w:bCs/>
          <w:kern w:val="0"/>
          <w:szCs w:val="21"/>
        </w:rPr>
        <w:t>/</w:t>
      </w:r>
      <w:r w:rsidR="00A84618" w:rsidRPr="008B0A1E">
        <w:rPr>
          <w:rFonts w:hint="eastAsia"/>
          <w:bCs/>
          <w:kern w:val="0"/>
          <w:szCs w:val="21"/>
        </w:rPr>
        <w:t>气缸的磨损量测量数据、密封件老化情况，轴承的振动监测数据、润滑状态、磨损痕迹报告，电机的绝缘等级、电流</w:t>
      </w:r>
      <w:r w:rsidR="00A84618" w:rsidRPr="008B0A1E">
        <w:rPr>
          <w:bCs/>
          <w:kern w:val="0"/>
          <w:szCs w:val="21"/>
        </w:rPr>
        <w:t>/</w:t>
      </w:r>
      <w:r w:rsidR="00A84618" w:rsidRPr="008B0A1E">
        <w:rPr>
          <w:rFonts w:hint="eastAsia"/>
          <w:bCs/>
          <w:kern w:val="0"/>
          <w:szCs w:val="21"/>
        </w:rPr>
        <w:t>电压波动记录、过热报警次数，冷却系统的冷却效率、换热器结垢</w:t>
      </w:r>
      <w:r w:rsidR="00A84618" w:rsidRPr="008B0A1E">
        <w:rPr>
          <w:bCs/>
          <w:kern w:val="0"/>
          <w:szCs w:val="21"/>
        </w:rPr>
        <w:t>/</w:t>
      </w:r>
      <w:r w:rsidR="00A84618" w:rsidRPr="008B0A1E">
        <w:rPr>
          <w:rFonts w:hint="eastAsia"/>
          <w:bCs/>
          <w:kern w:val="0"/>
          <w:szCs w:val="21"/>
        </w:rPr>
        <w:t>堵塞记录，控制系统的传感器</w:t>
      </w:r>
      <w:r w:rsidR="00A84618" w:rsidRPr="008B0A1E">
        <w:rPr>
          <w:bCs/>
          <w:kern w:val="0"/>
          <w:szCs w:val="21"/>
        </w:rPr>
        <w:t>/PLC</w:t>
      </w:r>
      <w:r w:rsidR="00A84618" w:rsidRPr="008B0A1E">
        <w:rPr>
          <w:rFonts w:hint="eastAsia"/>
          <w:bCs/>
          <w:kern w:val="0"/>
          <w:szCs w:val="21"/>
        </w:rPr>
        <w:t>故障记录、误动作事件</w:t>
      </w:r>
      <w:r w:rsidR="00973D82">
        <w:rPr>
          <w:rFonts w:hint="eastAsia"/>
          <w:bCs/>
          <w:kern w:val="0"/>
          <w:szCs w:val="21"/>
        </w:rPr>
        <w:t>；</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rFonts w:hint="eastAsia"/>
          <w:bCs/>
          <w:kern w:val="0"/>
          <w:szCs w:val="21"/>
        </w:rPr>
        <w:t>c</w:t>
      </w:r>
      <w:r w:rsidR="00A84618" w:rsidRPr="008B0A1E">
        <w:rPr>
          <w:rFonts w:hint="eastAsia"/>
          <w:bCs/>
          <w:kern w:val="0"/>
          <w:szCs w:val="21"/>
        </w:rPr>
        <w:t>）运行数据。包括运行模式（连续</w:t>
      </w:r>
      <w:r w:rsidR="00A84618" w:rsidRPr="008B0A1E">
        <w:rPr>
          <w:bCs/>
          <w:kern w:val="0"/>
          <w:szCs w:val="21"/>
        </w:rPr>
        <w:t>/</w:t>
      </w:r>
      <w:r w:rsidR="00A84618" w:rsidRPr="008B0A1E">
        <w:rPr>
          <w:rFonts w:hint="eastAsia"/>
          <w:bCs/>
          <w:kern w:val="0"/>
          <w:szCs w:val="21"/>
        </w:rPr>
        <w:t>间歇运行）、平均负载率（</w:t>
      </w:r>
      <w:r w:rsidR="00A84618" w:rsidRPr="008B0A1E">
        <w:rPr>
          <w:bCs/>
          <w:kern w:val="0"/>
          <w:szCs w:val="21"/>
        </w:rPr>
        <w:t>%</w:t>
      </w:r>
      <w:r w:rsidR="00A84618" w:rsidRPr="008B0A1E">
        <w:rPr>
          <w:rFonts w:hint="eastAsia"/>
          <w:bCs/>
          <w:kern w:val="0"/>
          <w:szCs w:val="21"/>
        </w:rPr>
        <w:t>）、启停次数与频率、运行环境数据（温度、湿度、粉尘、腐蚀性气体等）、历史运行日志（异常工况记录、超负荷运行事件）</w:t>
      </w:r>
      <w:r w:rsidR="00E659C1">
        <w:rPr>
          <w:rFonts w:hint="eastAsia"/>
          <w:bCs/>
          <w:kern w:val="0"/>
          <w:szCs w:val="21"/>
        </w:rPr>
        <w:t>；</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rFonts w:hint="eastAsia"/>
          <w:bCs/>
          <w:kern w:val="0"/>
          <w:szCs w:val="21"/>
        </w:rPr>
        <w:lastRenderedPageBreak/>
        <w:t>d</w:t>
      </w:r>
      <w:r w:rsidR="00A84618" w:rsidRPr="008B0A1E">
        <w:rPr>
          <w:rFonts w:hint="eastAsia"/>
          <w:bCs/>
          <w:kern w:val="0"/>
          <w:szCs w:val="21"/>
        </w:rPr>
        <w:t>）维护和维修数据。包括预防性维护计划（润滑、清洁、部件更换周期）、历史维修记录（维修日期、更换部件、故障描述）、维修耗时（</w:t>
      </w:r>
      <w:r w:rsidR="00A84618" w:rsidRPr="008B0A1E">
        <w:rPr>
          <w:bCs/>
          <w:kern w:val="0"/>
          <w:szCs w:val="21"/>
        </w:rPr>
        <w:t>MTTR</w:t>
      </w:r>
      <w:r w:rsidR="00A84618" w:rsidRPr="008B0A1E">
        <w:rPr>
          <w:rFonts w:hint="eastAsia"/>
          <w:bCs/>
          <w:kern w:val="0"/>
          <w:szCs w:val="21"/>
        </w:rPr>
        <w:t>，平均修复时间）、备件更换清单（品牌、型号、更换频率）、润滑剂类型及更换周期；</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rFonts w:hint="eastAsia"/>
          <w:bCs/>
          <w:kern w:val="0"/>
          <w:szCs w:val="21"/>
        </w:rPr>
        <w:t>e</w:t>
      </w:r>
      <w:r w:rsidR="00A84618" w:rsidRPr="008B0A1E">
        <w:rPr>
          <w:rFonts w:hint="eastAsia"/>
          <w:bCs/>
          <w:kern w:val="0"/>
          <w:szCs w:val="21"/>
        </w:rPr>
        <w:t>）故障数据。包括故障模式、故障发生时间、频率（</w:t>
      </w:r>
      <w:r w:rsidR="00A84618" w:rsidRPr="008B0A1E">
        <w:rPr>
          <w:bCs/>
          <w:kern w:val="0"/>
          <w:szCs w:val="21"/>
        </w:rPr>
        <w:t>MTBF</w:t>
      </w:r>
      <w:r w:rsidR="00A84618" w:rsidRPr="008B0A1E">
        <w:rPr>
          <w:rFonts w:hint="eastAsia"/>
          <w:bCs/>
          <w:kern w:val="0"/>
          <w:szCs w:val="21"/>
        </w:rPr>
        <w:t>，平均故障间隔时间）、故障影响（停机时间、生产损失、安全风险）、故障根本原因分析（如磨损、腐蚀、设计缺陷、误操作）、故障部件定位</w:t>
      </w:r>
      <w:r w:rsidR="00973D82">
        <w:rPr>
          <w:rFonts w:hint="eastAsia"/>
          <w:bCs/>
          <w:kern w:val="0"/>
          <w:szCs w:val="21"/>
        </w:rPr>
        <w:t>；</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rFonts w:hint="eastAsia"/>
          <w:bCs/>
          <w:kern w:val="0"/>
          <w:szCs w:val="21"/>
        </w:rPr>
        <w:t>f</w:t>
      </w:r>
      <w:r w:rsidR="00A84618" w:rsidRPr="008B0A1E">
        <w:rPr>
          <w:rFonts w:hint="eastAsia"/>
          <w:bCs/>
          <w:kern w:val="0"/>
          <w:szCs w:val="21"/>
        </w:rPr>
        <w:t>）监检侧与评价数据。设备运行过程中通过检查、测试、检测、评价分析产生的数据等，包括振动分析报告（频谱、趋势数据）、温度监测数据（轴承温度、排气温度）、压力</w:t>
      </w:r>
      <w:r w:rsidR="00A84618" w:rsidRPr="008B0A1E">
        <w:rPr>
          <w:bCs/>
          <w:kern w:val="0"/>
          <w:szCs w:val="21"/>
        </w:rPr>
        <w:t>/</w:t>
      </w:r>
      <w:r w:rsidR="00A84618" w:rsidRPr="008B0A1E">
        <w:rPr>
          <w:rFonts w:hint="eastAsia"/>
          <w:bCs/>
          <w:kern w:val="0"/>
          <w:szCs w:val="21"/>
        </w:rPr>
        <w:t>流量监测数据（异常波动记录）、润滑油分析报告（金属颗粒含量、粘度变化）、无损检测结果（如超声波探伤、裂纹检测）</w:t>
      </w:r>
      <w:r w:rsidR="00973D82">
        <w:rPr>
          <w:rFonts w:hint="eastAsia"/>
          <w:bCs/>
          <w:kern w:val="0"/>
          <w:szCs w:val="21"/>
        </w:rPr>
        <w:t>；</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rFonts w:hint="eastAsia"/>
          <w:bCs/>
          <w:kern w:val="0"/>
          <w:szCs w:val="21"/>
        </w:rPr>
        <w:t>g</w:t>
      </w:r>
      <w:r w:rsidR="00A84618" w:rsidRPr="008B0A1E">
        <w:rPr>
          <w:rFonts w:hint="eastAsia"/>
          <w:bCs/>
          <w:kern w:val="0"/>
          <w:szCs w:val="21"/>
        </w:rPr>
        <w:t>）设计与可靠性参考数据。包括制造商提供的可靠性指标（如设计寿命、故障率）、同类压缩机行业平均故障率、历史</w:t>
      </w:r>
      <w:r w:rsidR="00A84618" w:rsidRPr="008B0A1E">
        <w:rPr>
          <w:bCs/>
          <w:kern w:val="0"/>
          <w:szCs w:val="21"/>
        </w:rPr>
        <w:t>FMEA/FMECA</w:t>
      </w:r>
      <w:r w:rsidR="00A84618" w:rsidRPr="008B0A1E">
        <w:rPr>
          <w:rFonts w:hint="eastAsia"/>
          <w:bCs/>
          <w:kern w:val="0"/>
          <w:szCs w:val="21"/>
        </w:rPr>
        <w:t>报告（如有）、安全标准与合</w:t>
      </w:r>
      <w:proofErr w:type="gramStart"/>
      <w:r w:rsidR="00A84618" w:rsidRPr="008B0A1E">
        <w:rPr>
          <w:rFonts w:hint="eastAsia"/>
          <w:bCs/>
          <w:kern w:val="0"/>
          <w:szCs w:val="21"/>
        </w:rPr>
        <w:t>规</w:t>
      </w:r>
      <w:proofErr w:type="gramEnd"/>
      <w:r w:rsidR="00A84618" w:rsidRPr="008B0A1E">
        <w:rPr>
          <w:rFonts w:hint="eastAsia"/>
          <w:bCs/>
          <w:kern w:val="0"/>
          <w:szCs w:val="21"/>
        </w:rPr>
        <w:t>性文件</w:t>
      </w:r>
      <w:r w:rsidR="00973D82">
        <w:rPr>
          <w:rFonts w:hint="eastAsia"/>
          <w:bCs/>
          <w:kern w:val="0"/>
          <w:szCs w:val="21"/>
        </w:rPr>
        <w:t>；</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rFonts w:hint="eastAsia"/>
          <w:bCs/>
          <w:kern w:val="0"/>
          <w:szCs w:val="21"/>
        </w:rPr>
        <w:t>h</w:t>
      </w:r>
      <w:r w:rsidR="00A84618" w:rsidRPr="008B0A1E">
        <w:rPr>
          <w:rFonts w:hint="eastAsia"/>
          <w:bCs/>
          <w:kern w:val="0"/>
          <w:szCs w:val="21"/>
        </w:rPr>
        <w:t>）管理数据。包括操作人员培训记录与技能水平、操作规范符合性（如是否超负荷运行）、供应链数据（备件供应商可靠性、交付周期）等</w:t>
      </w:r>
      <w:r w:rsidR="00973D82">
        <w:rPr>
          <w:rFonts w:hint="eastAsia"/>
          <w:bCs/>
          <w:kern w:val="0"/>
          <w:szCs w:val="21"/>
        </w:rPr>
        <w:t>；</w:t>
      </w:r>
    </w:p>
    <w:p w:rsidR="00A84618" w:rsidRPr="008B0A1E" w:rsidRDefault="008B0A1E" w:rsidP="008B0A1E">
      <w:pPr>
        <w:autoSpaceDE w:val="0"/>
        <w:autoSpaceDN w:val="0"/>
        <w:adjustRightInd w:val="0"/>
        <w:ind w:leftChars="201" w:left="708" w:hangingChars="136" w:hanging="286"/>
        <w:jc w:val="left"/>
        <w:rPr>
          <w:bCs/>
          <w:kern w:val="0"/>
          <w:szCs w:val="21"/>
        </w:rPr>
      </w:pPr>
      <w:r w:rsidRPr="008B0A1E">
        <w:rPr>
          <w:rFonts w:hint="eastAsia"/>
          <w:bCs/>
          <w:kern w:val="0"/>
          <w:szCs w:val="21"/>
        </w:rPr>
        <w:t>i</w:t>
      </w:r>
      <w:r w:rsidR="00A84618" w:rsidRPr="008B0A1E">
        <w:rPr>
          <w:rFonts w:hint="eastAsia"/>
          <w:bCs/>
          <w:kern w:val="0"/>
          <w:szCs w:val="21"/>
        </w:rPr>
        <w:t>）经济数据。设备全生命周期发生的费用数据，包括采购费用、维护费用、故障修理费用、大修理费用、备品备件采购费用等。</w:t>
      </w:r>
      <w:r w:rsidR="00A84618" w:rsidRPr="008B0A1E">
        <w:rPr>
          <w:bCs/>
          <w:kern w:val="0"/>
          <w:szCs w:val="21"/>
        </w:rPr>
        <w:t xml:space="preserve">  </w:t>
      </w:r>
    </w:p>
    <w:p w:rsidR="00A84618" w:rsidRDefault="008B0A1E" w:rsidP="008B0A1E">
      <w:pPr>
        <w:rPr>
          <w:bCs/>
          <w:szCs w:val="21"/>
        </w:rPr>
      </w:pPr>
      <w:r w:rsidRPr="008B0A1E">
        <w:rPr>
          <w:rFonts w:cs="宋体" w:hint="eastAsia"/>
          <w:b/>
          <w:color w:val="000000"/>
        </w:rPr>
        <w:t>10.3.3.2</w:t>
      </w:r>
      <w:r>
        <w:rPr>
          <w:rFonts w:hint="eastAsia"/>
          <w:bCs/>
          <w:szCs w:val="21"/>
        </w:rPr>
        <w:t xml:space="preserve"> </w:t>
      </w:r>
      <w:r w:rsidR="00A84618">
        <w:rPr>
          <w:rFonts w:hint="eastAsia"/>
          <w:bCs/>
          <w:szCs w:val="21"/>
        </w:rPr>
        <w:t>对数据收集工作应进行质量管控，确保数据完整性和准确性，缺失数据需标注并补充采集计划，按部件、故障模式、时间维</w:t>
      </w:r>
      <w:proofErr w:type="gramStart"/>
      <w:r w:rsidR="00A84618">
        <w:rPr>
          <w:rFonts w:hint="eastAsia"/>
          <w:bCs/>
          <w:szCs w:val="21"/>
        </w:rPr>
        <w:t>度建立</w:t>
      </w:r>
      <w:proofErr w:type="gramEnd"/>
      <w:r w:rsidR="00A84618">
        <w:rPr>
          <w:rFonts w:hint="eastAsia"/>
          <w:bCs/>
          <w:szCs w:val="21"/>
        </w:rPr>
        <w:t>结构化数据库，建立持续数据收集机制，对数据进行动态更新。</w:t>
      </w:r>
    </w:p>
    <w:p w:rsidR="00A84618" w:rsidRDefault="008B0A1E" w:rsidP="008B0A1E">
      <w:pPr>
        <w:rPr>
          <w:b/>
          <w:szCs w:val="21"/>
        </w:rPr>
      </w:pPr>
      <w:r>
        <w:rPr>
          <w:rFonts w:hint="eastAsia"/>
          <w:b/>
          <w:szCs w:val="21"/>
        </w:rPr>
        <w:t xml:space="preserve">10.3.4 </w:t>
      </w:r>
      <w:r w:rsidR="00A84618">
        <w:rPr>
          <w:rFonts w:hint="eastAsia"/>
          <w:b/>
          <w:szCs w:val="21"/>
        </w:rPr>
        <w:t>评价准则制定</w:t>
      </w:r>
    </w:p>
    <w:p w:rsidR="00D771A8" w:rsidRDefault="00D771A8" w:rsidP="00D771A8">
      <w:pPr>
        <w:rPr>
          <w:bCs/>
          <w:szCs w:val="21"/>
        </w:rPr>
      </w:pPr>
      <w:r w:rsidRPr="00D771A8">
        <w:rPr>
          <w:rFonts w:hint="eastAsia"/>
          <w:b/>
          <w:bCs/>
          <w:szCs w:val="21"/>
        </w:rPr>
        <w:t>10.3.4.1</w:t>
      </w:r>
      <w:r>
        <w:rPr>
          <w:rFonts w:hint="eastAsia"/>
          <w:bCs/>
          <w:szCs w:val="21"/>
        </w:rPr>
        <w:t xml:space="preserve"> FMECA</w:t>
      </w:r>
      <w:r>
        <w:rPr>
          <w:rFonts w:hint="eastAsia"/>
          <w:bCs/>
          <w:szCs w:val="21"/>
        </w:rPr>
        <w:t>分析</w:t>
      </w:r>
      <w:r w:rsidR="00A84618">
        <w:rPr>
          <w:rFonts w:hint="eastAsia"/>
          <w:bCs/>
          <w:szCs w:val="21"/>
        </w:rPr>
        <w:t>需要制定相应的评价准则，作为风险评估分级的依据，评价准则包括故障频率评价准则、故障后</w:t>
      </w:r>
      <w:r w:rsidR="00D32733">
        <w:rPr>
          <w:rFonts w:hint="eastAsia"/>
          <w:bCs/>
          <w:szCs w:val="21"/>
        </w:rPr>
        <w:t>果评价准则以及风险等级划分准则（风险矩阵），故障后果应考虑安全影响后果、环境影响后果</w:t>
      </w:r>
      <w:r w:rsidR="00A84618">
        <w:rPr>
          <w:rFonts w:hint="eastAsia"/>
          <w:bCs/>
          <w:szCs w:val="21"/>
        </w:rPr>
        <w:t>、生产损失影响后</w:t>
      </w:r>
      <w:r w:rsidR="00D32733">
        <w:rPr>
          <w:rFonts w:hint="eastAsia"/>
          <w:bCs/>
          <w:szCs w:val="21"/>
        </w:rPr>
        <w:t>果、维修成本后果等方面</w:t>
      </w:r>
      <w:r w:rsidR="00A84618">
        <w:rPr>
          <w:rFonts w:hint="eastAsia"/>
          <w:bCs/>
          <w:szCs w:val="21"/>
        </w:rPr>
        <w:t>。</w:t>
      </w:r>
    </w:p>
    <w:p w:rsidR="00E659C1" w:rsidRPr="008857F9" w:rsidRDefault="00D771A8" w:rsidP="00E659C1">
      <w:pPr>
        <w:rPr>
          <w:rFonts w:hAnsi="宋体" w:cs="宋体"/>
          <w:color w:val="000000"/>
        </w:rPr>
      </w:pPr>
      <w:r w:rsidRPr="00D771A8">
        <w:rPr>
          <w:rFonts w:hint="eastAsia"/>
          <w:b/>
          <w:bCs/>
          <w:szCs w:val="21"/>
        </w:rPr>
        <w:t>10.3.4.2</w:t>
      </w:r>
      <w:r>
        <w:rPr>
          <w:rFonts w:hint="eastAsia"/>
          <w:bCs/>
          <w:szCs w:val="21"/>
        </w:rPr>
        <w:t xml:space="preserve"> </w:t>
      </w:r>
      <w:r w:rsidR="00A84618">
        <w:rPr>
          <w:rFonts w:hint="eastAsia"/>
          <w:bCs/>
          <w:szCs w:val="21"/>
        </w:rPr>
        <w:t>加氢站故障评价准则的确定，应根据加氢站建设所执行的安全、环境相关的法规标准，并综合考虑使用单位的</w:t>
      </w:r>
      <w:r w:rsidR="00D32733">
        <w:rPr>
          <w:rFonts w:hint="eastAsia"/>
          <w:bCs/>
          <w:szCs w:val="21"/>
        </w:rPr>
        <w:t>实际情况以及加氢站设备运行情况、管理现状等方面因素。</w:t>
      </w:r>
      <w:r w:rsidR="00E659C1">
        <w:rPr>
          <w:rFonts w:hint="eastAsia"/>
          <w:bCs/>
          <w:szCs w:val="21"/>
        </w:rPr>
        <w:t>加氢站的故障评价准则可参考附录</w:t>
      </w:r>
      <w:r w:rsidR="00E659C1">
        <w:rPr>
          <w:rFonts w:hint="eastAsia"/>
          <w:bCs/>
          <w:szCs w:val="21"/>
        </w:rPr>
        <w:t>G.3</w:t>
      </w:r>
      <w:r w:rsidR="00E659C1">
        <w:rPr>
          <w:rFonts w:hint="eastAsia"/>
          <w:bCs/>
          <w:szCs w:val="21"/>
        </w:rPr>
        <w:t>确定。</w:t>
      </w:r>
    </w:p>
    <w:p w:rsidR="00A84618" w:rsidRDefault="00D771A8" w:rsidP="00D771A8">
      <w:pPr>
        <w:rPr>
          <w:b/>
          <w:szCs w:val="21"/>
        </w:rPr>
      </w:pPr>
      <w:r>
        <w:rPr>
          <w:rFonts w:hint="eastAsia"/>
          <w:b/>
          <w:szCs w:val="21"/>
        </w:rPr>
        <w:t xml:space="preserve">10.3.5 </w:t>
      </w:r>
      <w:r w:rsidR="00A84618">
        <w:rPr>
          <w:rFonts w:hint="eastAsia"/>
          <w:b/>
          <w:szCs w:val="21"/>
        </w:rPr>
        <w:t>关键性分析</w:t>
      </w:r>
    </w:p>
    <w:p w:rsidR="00A84618" w:rsidRDefault="00D32733" w:rsidP="00D32733">
      <w:pPr>
        <w:rPr>
          <w:bCs/>
          <w:szCs w:val="21"/>
        </w:rPr>
      </w:pPr>
      <w:r w:rsidRPr="00D32733">
        <w:rPr>
          <w:rFonts w:hint="eastAsia"/>
          <w:b/>
          <w:bCs/>
          <w:szCs w:val="21"/>
        </w:rPr>
        <w:t xml:space="preserve">10.3.5.1 </w:t>
      </w:r>
      <w:r>
        <w:rPr>
          <w:rFonts w:hint="eastAsia"/>
          <w:bCs/>
          <w:szCs w:val="21"/>
        </w:rPr>
        <w:t>关键性分析是对压缩机的可维修部件</w:t>
      </w:r>
      <w:r w:rsidR="00A84618">
        <w:rPr>
          <w:rFonts w:hint="eastAsia"/>
          <w:bCs/>
          <w:szCs w:val="21"/>
        </w:rPr>
        <w:t>进行筛选分类，识别出其</w:t>
      </w:r>
      <w:r>
        <w:rPr>
          <w:rFonts w:hint="eastAsia"/>
          <w:bCs/>
          <w:szCs w:val="21"/>
        </w:rPr>
        <w:t>中的高关键性部件、中关键性部件、非关键性部件</w:t>
      </w:r>
      <w:r w:rsidR="00A84618">
        <w:rPr>
          <w:rFonts w:hint="eastAsia"/>
          <w:bCs/>
          <w:szCs w:val="21"/>
        </w:rPr>
        <w:t>，然后对关键性部件做主要故障模式的分析。对于识别出的中关键</w:t>
      </w:r>
      <w:r w:rsidR="000F30A8">
        <w:rPr>
          <w:rFonts w:hint="eastAsia"/>
          <w:bCs/>
          <w:szCs w:val="21"/>
        </w:rPr>
        <w:t>性</w:t>
      </w:r>
      <w:r w:rsidR="00A84618">
        <w:rPr>
          <w:rFonts w:hint="eastAsia"/>
          <w:bCs/>
          <w:szCs w:val="21"/>
        </w:rPr>
        <w:t>和高关键性组件，在使用管理上应采取纠正措施，制定新的维修措施，以降低故障概率或减轻故障后果。</w:t>
      </w:r>
    </w:p>
    <w:p w:rsidR="008857F9" w:rsidRPr="008857F9" w:rsidRDefault="00D32733" w:rsidP="00D32733">
      <w:pPr>
        <w:rPr>
          <w:rFonts w:ascii="宋体" w:cs="宋体"/>
          <w:color w:val="000000"/>
        </w:rPr>
      </w:pPr>
      <w:r w:rsidRPr="00D32733">
        <w:rPr>
          <w:rFonts w:hint="eastAsia"/>
          <w:b/>
          <w:bCs/>
          <w:szCs w:val="21"/>
        </w:rPr>
        <w:t>10.3.5.2</w:t>
      </w:r>
      <w:r>
        <w:rPr>
          <w:rFonts w:cs="宋体" w:hint="eastAsia"/>
          <w:color w:val="000000"/>
        </w:rPr>
        <w:t xml:space="preserve"> </w:t>
      </w:r>
      <w:r w:rsidR="00A84618">
        <w:rPr>
          <w:rFonts w:cs="宋体" w:hint="eastAsia"/>
          <w:color w:val="000000"/>
        </w:rPr>
        <w:t>关键性</w:t>
      </w:r>
      <w:r w:rsidR="000F30A8">
        <w:rPr>
          <w:rFonts w:cs="宋体" w:hint="eastAsia"/>
          <w:color w:val="000000"/>
        </w:rPr>
        <w:t>分析</w:t>
      </w:r>
      <w:r w:rsidR="00A84618">
        <w:rPr>
          <w:rFonts w:cs="宋体" w:hint="eastAsia"/>
          <w:color w:val="000000"/>
        </w:rPr>
        <w:t>的主要依据是设备主要功能、设备常见故障、设备已发生故障、同类型设备故障情况，具体可按照图</w:t>
      </w:r>
      <w:r w:rsidR="008857F9">
        <w:rPr>
          <w:rFonts w:cs="宋体" w:hint="eastAsia"/>
          <w:color w:val="000000"/>
        </w:rPr>
        <w:t>10</w:t>
      </w:r>
      <w:r w:rsidR="000F30A8">
        <w:rPr>
          <w:rFonts w:cs="宋体" w:hint="eastAsia"/>
          <w:color w:val="000000"/>
        </w:rPr>
        <w:t>-</w:t>
      </w:r>
      <w:r w:rsidR="008857F9">
        <w:rPr>
          <w:rFonts w:cs="宋体" w:hint="eastAsia"/>
          <w:color w:val="000000"/>
        </w:rPr>
        <w:t>4</w:t>
      </w:r>
      <w:r w:rsidR="00A84618">
        <w:rPr>
          <w:rFonts w:cs="宋体" w:hint="eastAsia"/>
          <w:color w:val="000000"/>
        </w:rPr>
        <w:t>的规</w:t>
      </w:r>
      <w:r w:rsidR="005D703A">
        <w:rPr>
          <w:rFonts w:cs="宋体" w:hint="eastAsia"/>
          <w:color w:val="000000"/>
        </w:rPr>
        <w:t>则实施。对识别出的关键性组件，应进行主要故障模式的识别分析，重点分析</w:t>
      </w:r>
      <w:r w:rsidR="00A84618">
        <w:rPr>
          <w:rFonts w:ascii="宋体" w:cs="宋体" w:hint="eastAsia"/>
          <w:color w:val="000000"/>
        </w:rPr>
        <w:t>已出现过的故障模式、相同或相似设备部件上已出现过的故障模式、尚未发生过但认为确有可能发生的故障模式、可能性很小但后果非常严重的故障模式、其他明确需要分析的故障模式。</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02"/>
        <w:gridCol w:w="3727"/>
        <w:gridCol w:w="2835"/>
      </w:tblGrid>
      <w:tr w:rsidR="00A84618" w:rsidTr="00D771A8">
        <w:trPr>
          <w:trHeight w:val="675"/>
        </w:trPr>
        <w:tc>
          <w:tcPr>
            <w:tcW w:w="18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宋体" w:hAnsi="宋体" w:cs="宋体"/>
                <w:color w:val="000000"/>
                <w:kern w:val="0"/>
                <w:szCs w:val="21"/>
              </w:rPr>
            </w:pPr>
            <w:r>
              <w:rPr>
                <w:rFonts w:ascii="宋体" w:hAnsi="宋体" w:cs="宋体" w:hint="eastAsia"/>
                <w:color w:val="000000"/>
                <w:kern w:val="0"/>
                <w:szCs w:val="21"/>
              </w:rPr>
              <w:t>高可能性：≧可接受故障频率</w:t>
            </w:r>
          </w:p>
        </w:tc>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宋体" w:hAnsi="宋体" w:cs="宋体"/>
                <w:color w:val="000000"/>
                <w:kern w:val="0"/>
                <w:szCs w:val="21"/>
              </w:rPr>
            </w:pPr>
            <w:r>
              <w:rPr>
                <w:rFonts w:ascii="宋体" w:hAnsi="宋体" w:cs="宋体" w:hint="eastAsia"/>
                <w:color w:val="000000"/>
                <w:kern w:val="0"/>
                <w:szCs w:val="21"/>
              </w:rPr>
              <w:t>中等关键性</w:t>
            </w:r>
          </w:p>
          <w:p w:rsidR="00A84618" w:rsidRDefault="00A84618">
            <w:pPr>
              <w:jc w:val="center"/>
              <w:rPr>
                <w:rFonts w:ascii="宋体" w:hAnsi="宋体" w:cs="宋体"/>
                <w:color w:val="000000"/>
                <w:kern w:val="0"/>
                <w:szCs w:val="21"/>
              </w:rPr>
            </w:pPr>
            <w:r>
              <w:rPr>
                <w:rFonts w:ascii="宋体" w:hAnsi="宋体" w:cs="宋体" w:hint="eastAsia"/>
                <w:color w:val="000000"/>
                <w:kern w:val="0"/>
                <w:szCs w:val="21"/>
              </w:rPr>
              <w:t>优化维修策略，重点是减轻后果</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宋体" w:hAnsi="宋体" w:cs="宋体"/>
                <w:color w:val="000000"/>
                <w:kern w:val="0"/>
                <w:szCs w:val="21"/>
              </w:rPr>
            </w:pPr>
            <w:r>
              <w:rPr>
                <w:rFonts w:ascii="宋体" w:hAnsi="宋体" w:cs="宋体" w:hint="eastAsia"/>
                <w:color w:val="000000"/>
                <w:kern w:val="0"/>
                <w:szCs w:val="21"/>
              </w:rPr>
              <w:t>高关键性</w:t>
            </w:r>
          </w:p>
          <w:p w:rsidR="00A84618" w:rsidRDefault="00A84618">
            <w:pPr>
              <w:jc w:val="center"/>
              <w:rPr>
                <w:rFonts w:ascii="宋体" w:hAnsi="宋体" w:cs="宋体"/>
                <w:color w:val="000000"/>
                <w:kern w:val="0"/>
                <w:szCs w:val="21"/>
              </w:rPr>
            </w:pPr>
            <w:r>
              <w:rPr>
                <w:rFonts w:ascii="宋体" w:hAnsi="宋体" w:cs="宋体" w:hint="eastAsia"/>
                <w:color w:val="000000"/>
                <w:kern w:val="0"/>
                <w:szCs w:val="21"/>
              </w:rPr>
              <w:t>优化维护维修策略，以降低失效概率、减轻后果</w:t>
            </w:r>
          </w:p>
        </w:tc>
      </w:tr>
      <w:tr w:rsidR="00A84618" w:rsidTr="00D771A8">
        <w:trPr>
          <w:trHeight w:val="716"/>
        </w:trPr>
        <w:tc>
          <w:tcPr>
            <w:tcW w:w="18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Calibri" w:hAnsi="Calibri" w:cs="宋体"/>
                <w:color w:val="000000"/>
                <w:kern w:val="0"/>
                <w:szCs w:val="21"/>
              </w:rPr>
            </w:pPr>
            <w:r>
              <w:rPr>
                <w:rFonts w:ascii="宋体" w:hAnsi="宋体" w:cs="宋体" w:hint="eastAsia"/>
                <w:color w:val="000000"/>
                <w:kern w:val="0"/>
                <w:szCs w:val="21"/>
              </w:rPr>
              <w:t>低可能性（可忽略）：</w:t>
            </w:r>
            <w:r>
              <w:rPr>
                <w:rFonts w:ascii="Calibri" w:hAnsi="Calibri" w:cs="宋体"/>
                <w:color w:val="000000"/>
                <w:kern w:val="0"/>
                <w:szCs w:val="21"/>
              </w:rPr>
              <w:t>&lt;</w:t>
            </w:r>
            <w:r>
              <w:rPr>
                <w:rFonts w:ascii="宋体" w:hAnsi="宋体" w:cs="宋体" w:hint="eastAsia"/>
                <w:color w:val="000000"/>
                <w:kern w:val="0"/>
                <w:szCs w:val="21"/>
              </w:rPr>
              <w:t>可接受故障频率</w:t>
            </w:r>
          </w:p>
        </w:tc>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宋体" w:hAnsi="宋体" w:cs="宋体"/>
                <w:color w:val="000000"/>
                <w:kern w:val="0"/>
                <w:szCs w:val="21"/>
              </w:rPr>
            </w:pPr>
            <w:r>
              <w:rPr>
                <w:rFonts w:ascii="宋体" w:hAnsi="宋体" w:cs="宋体" w:hint="eastAsia"/>
                <w:color w:val="000000"/>
                <w:kern w:val="0"/>
                <w:szCs w:val="21"/>
              </w:rPr>
              <w:t>非关键</w:t>
            </w:r>
          </w:p>
          <w:p w:rsidR="00A84618" w:rsidRDefault="00A84618">
            <w:pPr>
              <w:jc w:val="center"/>
              <w:rPr>
                <w:rFonts w:ascii="宋体" w:hAnsi="宋体" w:cs="宋体"/>
                <w:color w:val="000000"/>
                <w:kern w:val="0"/>
                <w:szCs w:val="21"/>
              </w:rPr>
            </w:pPr>
            <w:r>
              <w:rPr>
                <w:rFonts w:ascii="宋体" w:hAnsi="宋体" w:cs="宋体" w:hint="eastAsia"/>
                <w:color w:val="000000"/>
                <w:kern w:val="0"/>
                <w:szCs w:val="21"/>
              </w:rPr>
              <w:t>无需采取纠正措施，保持现有维护维修策略</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宋体" w:hAnsi="宋体" w:cs="宋体"/>
                <w:color w:val="000000"/>
                <w:kern w:val="0"/>
                <w:szCs w:val="21"/>
              </w:rPr>
            </w:pPr>
            <w:r>
              <w:rPr>
                <w:rFonts w:ascii="宋体" w:hAnsi="宋体" w:cs="宋体" w:hint="eastAsia"/>
                <w:color w:val="000000"/>
                <w:kern w:val="0"/>
                <w:szCs w:val="21"/>
              </w:rPr>
              <w:t>中等关键性</w:t>
            </w:r>
          </w:p>
          <w:p w:rsidR="00A84618" w:rsidRDefault="00A84618">
            <w:pPr>
              <w:jc w:val="center"/>
              <w:rPr>
                <w:rFonts w:ascii="宋体" w:hAnsi="宋体" w:cs="宋体"/>
                <w:color w:val="000000"/>
                <w:kern w:val="0"/>
                <w:szCs w:val="21"/>
              </w:rPr>
            </w:pPr>
            <w:r>
              <w:rPr>
                <w:rFonts w:ascii="宋体" w:hAnsi="宋体" w:cs="宋体" w:hint="eastAsia"/>
                <w:color w:val="000000"/>
                <w:kern w:val="0"/>
                <w:szCs w:val="21"/>
              </w:rPr>
              <w:t>优化维护维修策略，重点是减轻后果</w:t>
            </w:r>
          </w:p>
        </w:tc>
      </w:tr>
      <w:tr w:rsidR="00A84618" w:rsidTr="00D771A8">
        <w:trPr>
          <w:trHeight w:val="952"/>
        </w:trPr>
        <w:tc>
          <w:tcPr>
            <w:tcW w:w="1802" w:type="dxa"/>
            <w:tcBorders>
              <w:top w:val="single" w:sz="4" w:space="0" w:color="auto"/>
              <w:left w:val="single" w:sz="4" w:space="0" w:color="auto"/>
              <w:bottom w:val="single" w:sz="4" w:space="0" w:color="auto"/>
              <w:right w:val="single" w:sz="4" w:space="0" w:color="auto"/>
            </w:tcBorders>
            <w:shd w:val="clear" w:color="auto" w:fill="FFFFFF"/>
            <w:vAlign w:val="center"/>
          </w:tcPr>
          <w:p w:rsidR="00A84618" w:rsidRDefault="0063290C">
            <w:pPr>
              <w:widowControl/>
              <w:rPr>
                <w:rFonts w:ascii="宋体" w:hAnsi="宋体" w:cs="宋体"/>
                <w:color w:val="000000"/>
                <w:kern w:val="0"/>
                <w:szCs w:val="21"/>
              </w:rPr>
            </w:pPr>
            <w:r w:rsidRPr="0063290C">
              <w:rPr>
                <w:szCs w:val="24"/>
              </w:rPr>
              <w:lastRenderedPageBreak/>
              <w:pict>
                <v:shape id="_x0000_s2054" type="#_x0000_t32" style="position:absolute;left:0;text-align:left;margin-left:-2.7pt;margin-top:-.4pt;width:86.4pt;height:47.85pt;flip:y;z-index:251658752;mso-position-horizontal-relative:text;mso-position-vertical-relative:text" o:connectortype="straight"/>
              </w:pict>
            </w:r>
            <w:r w:rsidR="00A84618">
              <w:rPr>
                <w:rFonts w:ascii="宋体" w:hAnsi="宋体" w:cs="宋体" w:hint="eastAsia"/>
                <w:color w:val="000000"/>
                <w:kern w:val="0"/>
                <w:szCs w:val="21"/>
              </w:rPr>
              <w:t>故障可能性</w:t>
            </w:r>
          </w:p>
          <w:p w:rsidR="00A84618" w:rsidRDefault="00A84618">
            <w:pPr>
              <w:widowControl/>
              <w:jc w:val="center"/>
              <w:rPr>
                <w:rFonts w:ascii="宋体" w:hAnsi="宋体" w:cs="宋体"/>
                <w:color w:val="000000"/>
                <w:kern w:val="0"/>
                <w:szCs w:val="21"/>
              </w:rPr>
            </w:pPr>
          </w:p>
          <w:p w:rsidR="00A84618" w:rsidRDefault="00A84618">
            <w:pPr>
              <w:widowControl/>
              <w:jc w:val="right"/>
              <w:rPr>
                <w:rFonts w:ascii="宋体" w:hAnsi="宋体" w:cs="宋体"/>
                <w:color w:val="000000"/>
                <w:kern w:val="0"/>
                <w:szCs w:val="21"/>
              </w:rPr>
            </w:pPr>
            <w:r>
              <w:rPr>
                <w:rFonts w:ascii="宋体" w:hAnsi="宋体" w:cs="宋体" w:hint="eastAsia"/>
                <w:color w:val="000000"/>
                <w:kern w:val="0"/>
                <w:szCs w:val="21"/>
              </w:rPr>
              <w:t>故障后果</w:t>
            </w:r>
          </w:p>
        </w:tc>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宋体" w:hAnsi="宋体" w:cs="宋体"/>
                <w:color w:val="000000"/>
                <w:kern w:val="0"/>
                <w:szCs w:val="21"/>
              </w:rPr>
            </w:pPr>
            <w:r>
              <w:rPr>
                <w:rFonts w:ascii="宋体" w:hAnsi="宋体" w:cs="宋体" w:hint="eastAsia"/>
                <w:color w:val="000000"/>
                <w:kern w:val="0"/>
                <w:szCs w:val="21"/>
              </w:rPr>
              <w:t>低故障后果（可忽略）</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4618" w:rsidRDefault="00A84618">
            <w:pPr>
              <w:widowControl/>
              <w:jc w:val="center"/>
              <w:rPr>
                <w:rFonts w:ascii="宋体" w:hAnsi="宋体" w:cs="宋体"/>
                <w:color w:val="000000"/>
                <w:kern w:val="0"/>
                <w:szCs w:val="21"/>
              </w:rPr>
            </w:pPr>
            <w:r>
              <w:rPr>
                <w:rFonts w:ascii="宋体" w:hAnsi="宋体" w:cs="宋体" w:hint="eastAsia"/>
                <w:color w:val="000000"/>
                <w:kern w:val="0"/>
                <w:szCs w:val="21"/>
              </w:rPr>
              <w:t>高故障后果（不可接受）</w:t>
            </w:r>
          </w:p>
        </w:tc>
      </w:tr>
    </w:tbl>
    <w:p w:rsidR="00A84618" w:rsidRDefault="00A84618" w:rsidP="00A84618">
      <w:pPr>
        <w:jc w:val="center"/>
        <w:rPr>
          <w:szCs w:val="21"/>
        </w:rPr>
      </w:pPr>
      <w:r>
        <w:rPr>
          <w:rFonts w:hint="eastAsia"/>
        </w:rPr>
        <w:t>图</w:t>
      </w:r>
      <w:r w:rsidR="008857F9">
        <w:rPr>
          <w:rFonts w:hint="eastAsia"/>
        </w:rPr>
        <w:t>10</w:t>
      </w:r>
      <w:r w:rsidR="000F30A8">
        <w:rPr>
          <w:rFonts w:hint="eastAsia"/>
        </w:rPr>
        <w:t>-</w:t>
      </w:r>
      <w:r w:rsidR="008857F9">
        <w:rPr>
          <w:rFonts w:hint="eastAsia"/>
        </w:rPr>
        <w:t>4</w:t>
      </w:r>
      <w:r>
        <w:t xml:space="preserve">  </w:t>
      </w:r>
      <w:r>
        <w:rPr>
          <w:rFonts w:hint="eastAsia"/>
        </w:rPr>
        <w:t>关键性分析筛选矩阵</w:t>
      </w:r>
    </w:p>
    <w:p w:rsidR="00A84618" w:rsidRDefault="005D703A" w:rsidP="005D703A">
      <w:pPr>
        <w:rPr>
          <w:b/>
          <w:szCs w:val="21"/>
        </w:rPr>
      </w:pPr>
      <w:r>
        <w:rPr>
          <w:rFonts w:hint="eastAsia"/>
          <w:b/>
          <w:szCs w:val="21"/>
        </w:rPr>
        <w:t>10.3.6</w:t>
      </w:r>
      <w:r w:rsidR="00A84618">
        <w:rPr>
          <w:b/>
          <w:szCs w:val="21"/>
        </w:rPr>
        <w:t xml:space="preserve"> </w:t>
      </w:r>
      <w:r w:rsidR="00A84618">
        <w:rPr>
          <w:rFonts w:hint="eastAsia"/>
          <w:b/>
          <w:szCs w:val="21"/>
        </w:rPr>
        <w:t>故障影响和危害分析</w:t>
      </w:r>
    </w:p>
    <w:p w:rsidR="00A84618" w:rsidRDefault="005D703A" w:rsidP="00A84618">
      <w:pPr>
        <w:widowControl/>
        <w:spacing w:line="288" w:lineRule="auto"/>
        <w:ind w:firstLine="410"/>
        <w:jc w:val="left"/>
        <w:rPr>
          <w:color w:val="000000"/>
          <w:szCs w:val="21"/>
        </w:rPr>
      </w:pPr>
      <w:r>
        <w:rPr>
          <w:rFonts w:hint="eastAsia"/>
          <w:color w:val="000000"/>
          <w:szCs w:val="21"/>
        </w:rPr>
        <w:t>故障影响和危害分析的主要</w:t>
      </w:r>
      <w:r w:rsidR="00A84618">
        <w:rPr>
          <w:rFonts w:hint="eastAsia"/>
          <w:color w:val="000000"/>
          <w:szCs w:val="21"/>
        </w:rPr>
        <w:t>内容和步骤如下：</w:t>
      </w:r>
    </w:p>
    <w:p w:rsidR="00A84618" w:rsidRPr="005D703A" w:rsidRDefault="005D703A" w:rsidP="005D703A">
      <w:pPr>
        <w:autoSpaceDE w:val="0"/>
        <w:autoSpaceDN w:val="0"/>
        <w:adjustRightInd w:val="0"/>
        <w:ind w:leftChars="201" w:left="708" w:hangingChars="136" w:hanging="286"/>
        <w:jc w:val="left"/>
        <w:rPr>
          <w:bCs/>
          <w:kern w:val="0"/>
          <w:szCs w:val="21"/>
        </w:rPr>
      </w:pPr>
      <w:r>
        <w:rPr>
          <w:rFonts w:hint="eastAsia"/>
          <w:bCs/>
          <w:kern w:val="0"/>
          <w:szCs w:val="21"/>
        </w:rPr>
        <w:t>a</w:t>
      </w:r>
      <w:r w:rsidR="00A84618" w:rsidRPr="005D703A">
        <w:rPr>
          <w:rFonts w:hint="eastAsia"/>
          <w:bCs/>
          <w:kern w:val="0"/>
          <w:szCs w:val="21"/>
        </w:rPr>
        <w:t>）故障频率及等级分析</w:t>
      </w:r>
      <w:r w:rsidRPr="005D703A">
        <w:rPr>
          <w:rFonts w:hint="eastAsia"/>
          <w:bCs/>
          <w:kern w:val="0"/>
          <w:szCs w:val="21"/>
        </w:rPr>
        <w:t>。</w:t>
      </w:r>
      <w:r w:rsidR="00A84618" w:rsidRPr="005D703A">
        <w:rPr>
          <w:rFonts w:hint="eastAsia"/>
          <w:bCs/>
          <w:kern w:val="0"/>
          <w:szCs w:val="21"/>
        </w:rPr>
        <w:t>对收集得到的数据进行数理统计分析，估计故障模式发生概率，然后根据表</w:t>
      </w:r>
      <w:r w:rsidR="00291450">
        <w:rPr>
          <w:rFonts w:hint="eastAsia"/>
          <w:bCs/>
          <w:kern w:val="0"/>
          <w:szCs w:val="21"/>
        </w:rPr>
        <w:t>附录</w:t>
      </w:r>
      <w:r w:rsidR="00291450">
        <w:rPr>
          <w:rFonts w:hint="eastAsia"/>
          <w:bCs/>
          <w:kern w:val="0"/>
          <w:szCs w:val="21"/>
        </w:rPr>
        <w:t>G</w:t>
      </w:r>
      <w:r w:rsidR="00291450">
        <w:rPr>
          <w:rFonts w:hint="eastAsia"/>
          <w:bCs/>
          <w:kern w:val="0"/>
          <w:szCs w:val="21"/>
        </w:rPr>
        <w:t>表</w:t>
      </w:r>
      <w:r w:rsidR="00291450">
        <w:rPr>
          <w:rFonts w:hint="eastAsia"/>
          <w:bCs/>
          <w:kern w:val="0"/>
          <w:szCs w:val="21"/>
        </w:rPr>
        <w:t>G-5</w:t>
      </w:r>
      <w:r w:rsidR="00A84618" w:rsidRPr="005D703A">
        <w:rPr>
          <w:rFonts w:hint="eastAsia"/>
          <w:bCs/>
          <w:kern w:val="0"/>
          <w:szCs w:val="21"/>
        </w:rPr>
        <w:t>确定严重程度等级。</w:t>
      </w:r>
      <w:r>
        <w:rPr>
          <w:rFonts w:hint="eastAsia"/>
          <w:bCs/>
          <w:kern w:val="0"/>
          <w:szCs w:val="21"/>
        </w:rPr>
        <w:t>主要参考数据</w:t>
      </w:r>
      <w:r w:rsidR="00A84618" w:rsidRPr="005D703A">
        <w:rPr>
          <w:rFonts w:hint="eastAsia"/>
          <w:bCs/>
          <w:kern w:val="0"/>
          <w:szCs w:val="21"/>
        </w:rPr>
        <w:t>包括：</w:t>
      </w:r>
    </w:p>
    <w:p w:rsidR="00A84618" w:rsidRPr="005D703A" w:rsidRDefault="00A84618" w:rsidP="00635865">
      <w:pPr>
        <w:pStyle w:val="afffffff5"/>
        <w:numPr>
          <w:ilvl w:val="0"/>
          <w:numId w:val="27"/>
        </w:numPr>
        <w:ind w:leftChars="336" w:left="989" w:hangingChars="135" w:hanging="283"/>
        <w:rPr>
          <w:szCs w:val="21"/>
        </w:rPr>
      </w:pPr>
      <w:r w:rsidRPr="00635865">
        <w:rPr>
          <w:rFonts w:hint="eastAsia"/>
        </w:rPr>
        <w:t>通过</w:t>
      </w:r>
      <w:r w:rsidRPr="005D703A">
        <w:rPr>
          <w:rFonts w:hint="eastAsia"/>
          <w:szCs w:val="21"/>
        </w:rPr>
        <w:t>寿命试验获得的数据；</w:t>
      </w:r>
    </w:p>
    <w:p w:rsidR="00A84618" w:rsidRPr="005D703A" w:rsidRDefault="00A84618" w:rsidP="00635865">
      <w:pPr>
        <w:pStyle w:val="afffffff5"/>
        <w:numPr>
          <w:ilvl w:val="0"/>
          <w:numId w:val="27"/>
        </w:numPr>
        <w:ind w:leftChars="336" w:left="989" w:hangingChars="135" w:hanging="283"/>
        <w:rPr>
          <w:szCs w:val="21"/>
        </w:rPr>
      </w:pPr>
      <w:r w:rsidRPr="005D703A">
        <w:rPr>
          <w:rFonts w:hint="eastAsia"/>
          <w:szCs w:val="21"/>
        </w:rPr>
        <w:t>从可用的失效率数据库获取的数据</w:t>
      </w:r>
      <w:r w:rsidR="00731503">
        <w:rPr>
          <w:rFonts w:hint="eastAsia"/>
          <w:szCs w:val="21"/>
        </w:rPr>
        <w:t>，</w:t>
      </w:r>
      <w:r w:rsidRPr="005D703A">
        <w:rPr>
          <w:rFonts w:hint="eastAsia"/>
          <w:szCs w:val="21"/>
        </w:rPr>
        <w:t>如</w:t>
      </w:r>
      <w:r w:rsidRPr="005D703A">
        <w:rPr>
          <w:rFonts w:hint="eastAsia"/>
          <w:szCs w:val="21"/>
        </w:rPr>
        <w:t>AQ/T 3054-2015</w:t>
      </w:r>
      <w:r w:rsidRPr="005D703A">
        <w:rPr>
          <w:rFonts w:hint="eastAsia"/>
          <w:szCs w:val="21"/>
        </w:rPr>
        <w:t>中给出了常用设备或部件、系统的失效频率，国际知名数据库</w:t>
      </w:r>
      <w:r w:rsidRPr="005D703A">
        <w:rPr>
          <w:rFonts w:hint="eastAsia"/>
          <w:szCs w:val="21"/>
        </w:rPr>
        <w:t>OREDA</w:t>
      </w:r>
      <w:r w:rsidRPr="005D703A">
        <w:rPr>
          <w:rFonts w:hint="eastAsia"/>
          <w:szCs w:val="21"/>
        </w:rPr>
        <w:t>给出了压缩机的失效模式与概率分布</w:t>
      </w:r>
      <w:r w:rsidR="00731503">
        <w:rPr>
          <w:rFonts w:hint="eastAsia"/>
          <w:szCs w:val="21"/>
        </w:rPr>
        <w:t>。</w:t>
      </w:r>
    </w:p>
    <w:p w:rsidR="00A84618" w:rsidRPr="005D703A" w:rsidRDefault="00A84618" w:rsidP="00635865">
      <w:pPr>
        <w:pStyle w:val="afffffff5"/>
        <w:numPr>
          <w:ilvl w:val="0"/>
          <w:numId w:val="27"/>
        </w:numPr>
        <w:ind w:leftChars="336" w:left="989" w:hangingChars="135" w:hanging="283"/>
        <w:rPr>
          <w:szCs w:val="21"/>
        </w:rPr>
      </w:pPr>
      <w:r w:rsidRPr="005D703A">
        <w:rPr>
          <w:rFonts w:hint="eastAsia"/>
          <w:szCs w:val="21"/>
        </w:rPr>
        <w:t>现场使用获取的失效数据，例如通过收集某一时间内发生的故障的部件、次数、时间间隔等信息，即可分析得到故障频率；</w:t>
      </w:r>
    </w:p>
    <w:p w:rsidR="001C6187" w:rsidRDefault="00A84618" w:rsidP="00635865">
      <w:pPr>
        <w:pStyle w:val="afffffff5"/>
        <w:numPr>
          <w:ilvl w:val="0"/>
          <w:numId w:val="27"/>
        </w:numPr>
        <w:ind w:leftChars="336" w:left="989" w:hangingChars="135" w:hanging="283"/>
        <w:rPr>
          <w:szCs w:val="21"/>
        </w:rPr>
      </w:pPr>
      <w:r w:rsidRPr="005D703A">
        <w:rPr>
          <w:rFonts w:hint="eastAsia"/>
          <w:szCs w:val="21"/>
        </w:rPr>
        <w:t>相似产品或元器件的失效数据，部分通用设备元器件的失效率数据可从相</w:t>
      </w:r>
      <w:r w:rsidR="005D703A">
        <w:rPr>
          <w:rFonts w:hint="eastAsia"/>
          <w:szCs w:val="21"/>
        </w:rPr>
        <w:t>关手册、资料中获取</w:t>
      </w:r>
      <w:r w:rsidRPr="005D703A">
        <w:rPr>
          <w:rFonts w:hint="eastAsia"/>
          <w:szCs w:val="21"/>
        </w:rPr>
        <w:t>。</w:t>
      </w:r>
    </w:p>
    <w:p w:rsidR="00A84618" w:rsidRPr="001C6187" w:rsidRDefault="00D41CEC" w:rsidP="00291450">
      <w:pPr>
        <w:autoSpaceDE w:val="0"/>
        <w:autoSpaceDN w:val="0"/>
        <w:adjustRightInd w:val="0"/>
        <w:ind w:leftChars="337" w:left="708" w:firstLine="1"/>
        <w:jc w:val="left"/>
        <w:rPr>
          <w:szCs w:val="21"/>
        </w:rPr>
      </w:pPr>
      <w:r w:rsidRPr="003A3502">
        <w:rPr>
          <w:rFonts w:hint="eastAsia"/>
          <w:bCs/>
          <w:kern w:val="0"/>
          <w:szCs w:val="21"/>
        </w:rPr>
        <w:t>附录</w:t>
      </w:r>
      <w:r w:rsidR="00291450">
        <w:rPr>
          <w:rFonts w:hint="eastAsia"/>
          <w:szCs w:val="21"/>
        </w:rPr>
        <w:t>G.4</w:t>
      </w:r>
      <w:r w:rsidRPr="001C6187">
        <w:rPr>
          <w:rFonts w:hint="eastAsia"/>
          <w:szCs w:val="21"/>
        </w:rPr>
        <w:t>给出了常用设备或部件、系统的失效频率，</w:t>
      </w:r>
      <w:r w:rsidR="001C6187">
        <w:rPr>
          <w:rFonts w:hint="eastAsia"/>
          <w:szCs w:val="21"/>
        </w:rPr>
        <w:t>可供加氢站氢气压缩机</w:t>
      </w:r>
      <w:r w:rsidR="001C6187">
        <w:rPr>
          <w:rFonts w:hint="eastAsia"/>
          <w:szCs w:val="21"/>
        </w:rPr>
        <w:t>FMECA</w:t>
      </w:r>
      <w:r w:rsidR="001C6187">
        <w:rPr>
          <w:rFonts w:hint="eastAsia"/>
          <w:szCs w:val="21"/>
        </w:rPr>
        <w:t>分析参考。</w:t>
      </w:r>
    </w:p>
    <w:p w:rsidR="00A84618" w:rsidRPr="005D703A" w:rsidRDefault="005D703A" w:rsidP="005D703A">
      <w:pPr>
        <w:autoSpaceDE w:val="0"/>
        <w:autoSpaceDN w:val="0"/>
        <w:adjustRightInd w:val="0"/>
        <w:ind w:leftChars="201" w:left="708" w:hangingChars="136" w:hanging="286"/>
        <w:jc w:val="left"/>
        <w:rPr>
          <w:bCs/>
          <w:kern w:val="0"/>
          <w:szCs w:val="21"/>
        </w:rPr>
      </w:pPr>
      <w:r w:rsidRPr="005D703A">
        <w:rPr>
          <w:rFonts w:hint="eastAsia"/>
          <w:bCs/>
          <w:kern w:val="0"/>
          <w:szCs w:val="21"/>
        </w:rPr>
        <w:t>b</w:t>
      </w:r>
      <w:r w:rsidR="00A84618" w:rsidRPr="005D703A">
        <w:rPr>
          <w:rFonts w:hint="eastAsia"/>
          <w:bCs/>
          <w:kern w:val="0"/>
          <w:szCs w:val="21"/>
        </w:rPr>
        <w:t>）故障后果及等级分析</w:t>
      </w:r>
      <w:r w:rsidRPr="005D703A">
        <w:rPr>
          <w:rFonts w:hint="eastAsia"/>
          <w:bCs/>
          <w:kern w:val="0"/>
          <w:szCs w:val="21"/>
        </w:rPr>
        <w:t>。</w:t>
      </w:r>
      <w:r w:rsidR="00A84618" w:rsidRPr="005D703A">
        <w:rPr>
          <w:rFonts w:hint="eastAsia"/>
          <w:bCs/>
          <w:kern w:val="0"/>
          <w:szCs w:val="21"/>
        </w:rPr>
        <w:t>分析故障发生后产生的影响，然后根据</w:t>
      </w:r>
      <w:r w:rsidR="00291450">
        <w:rPr>
          <w:rFonts w:hint="eastAsia"/>
          <w:bCs/>
          <w:kern w:val="0"/>
          <w:szCs w:val="21"/>
        </w:rPr>
        <w:t>附录</w:t>
      </w:r>
      <w:r w:rsidR="00291450">
        <w:rPr>
          <w:rFonts w:hint="eastAsia"/>
          <w:bCs/>
          <w:kern w:val="0"/>
          <w:szCs w:val="21"/>
        </w:rPr>
        <w:t>G</w:t>
      </w:r>
      <w:r w:rsidR="00A84618" w:rsidRPr="005D703A">
        <w:rPr>
          <w:rFonts w:hint="eastAsia"/>
          <w:bCs/>
          <w:kern w:val="0"/>
          <w:szCs w:val="21"/>
        </w:rPr>
        <w:t>表</w:t>
      </w:r>
      <w:r w:rsidR="00291450">
        <w:rPr>
          <w:rFonts w:hint="eastAsia"/>
          <w:bCs/>
          <w:kern w:val="0"/>
          <w:szCs w:val="21"/>
        </w:rPr>
        <w:t>G</w:t>
      </w:r>
      <w:r w:rsidR="001C6187">
        <w:rPr>
          <w:rFonts w:hint="eastAsia"/>
          <w:bCs/>
          <w:kern w:val="0"/>
          <w:szCs w:val="21"/>
        </w:rPr>
        <w:t>-6</w:t>
      </w:r>
      <w:r w:rsidR="00A84618" w:rsidRPr="005D703A">
        <w:rPr>
          <w:rFonts w:hint="eastAsia"/>
          <w:bCs/>
          <w:kern w:val="0"/>
          <w:szCs w:val="21"/>
        </w:rPr>
        <w:t>分析确定后果的等级，分析的内容主要包括人身或财产安全问题、对生产和操作环境的影响、由该设备完成的生产任务停止、维修或修复故障设备的成本。其中安全性和环境性后果会引起人员伤亡或导致违反行业、地方和国家的法规、规章、标准，此类故障后果</w:t>
      </w:r>
      <w:r w:rsidR="003A3502">
        <w:rPr>
          <w:rFonts w:hint="eastAsia"/>
          <w:bCs/>
          <w:kern w:val="0"/>
          <w:szCs w:val="21"/>
        </w:rPr>
        <w:t>，</w:t>
      </w:r>
      <w:r w:rsidR="00A84618" w:rsidRPr="005D703A">
        <w:rPr>
          <w:rFonts w:hint="eastAsia"/>
          <w:bCs/>
          <w:kern w:val="0"/>
          <w:szCs w:val="21"/>
        </w:rPr>
        <w:t>是应该避免或应尽一切努力将其风险降到可接受的水平。</w:t>
      </w:r>
    </w:p>
    <w:p w:rsidR="00A84618" w:rsidRPr="005D703A" w:rsidRDefault="005D703A" w:rsidP="005D703A">
      <w:pPr>
        <w:autoSpaceDE w:val="0"/>
        <w:autoSpaceDN w:val="0"/>
        <w:adjustRightInd w:val="0"/>
        <w:ind w:leftChars="201" w:left="708" w:hangingChars="136" w:hanging="286"/>
        <w:jc w:val="left"/>
        <w:rPr>
          <w:bCs/>
          <w:kern w:val="0"/>
          <w:szCs w:val="21"/>
        </w:rPr>
      </w:pPr>
      <w:r w:rsidRPr="005D703A">
        <w:rPr>
          <w:rFonts w:hint="eastAsia"/>
          <w:bCs/>
          <w:kern w:val="0"/>
          <w:szCs w:val="21"/>
        </w:rPr>
        <w:t>c</w:t>
      </w:r>
      <w:r w:rsidR="00A84618" w:rsidRPr="005D703A">
        <w:rPr>
          <w:rFonts w:hint="eastAsia"/>
          <w:bCs/>
          <w:kern w:val="0"/>
          <w:szCs w:val="21"/>
        </w:rPr>
        <w:t>）风险等级划分</w:t>
      </w:r>
      <w:r w:rsidRPr="005D703A">
        <w:rPr>
          <w:rFonts w:hint="eastAsia"/>
          <w:bCs/>
          <w:kern w:val="0"/>
          <w:szCs w:val="21"/>
        </w:rPr>
        <w:t>。</w:t>
      </w:r>
      <w:r w:rsidR="00A84618" w:rsidRPr="005D703A">
        <w:rPr>
          <w:rFonts w:hint="eastAsia"/>
          <w:bCs/>
          <w:kern w:val="0"/>
          <w:szCs w:val="21"/>
        </w:rPr>
        <w:t>危害性通过风险来定量表征，风险采用式“风险</w:t>
      </w:r>
      <w:r w:rsidR="00A84618" w:rsidRPr="005D703A">
        <w:rPr>
          <w:rFonts w:hint="eastAsia"/>
          <w:bCs/>
          <w:kern w:val="0"/>
          <w:szCs w:val="21"/>
        </w:rPr>
        <w:t>=</w:t>
      </w:r>
      <w:r w:rsidR="00832C44">
        <w:rPr>
          <w:rFonts w:hint="eastAsia"/>
          <w:bCs/>
          <w:kern w:val="0"/>
          <w:szCs w:val="21"/>
        </w:rPr>
        <w:t>故障频率×故障后果”计算，根据</w:t>
      </w:r>
      <w:r w:rsidR="00A84618" w:rsidRPr="005D703A">
        <w:rPr>
          <w:rFonts w:hint="eastAsia"/>
          <w:bCs/>
          <w:kern w:val="0"/>
          <w:szCs w:val="21"/>
        </w:rPr>
        <w:t>计算得到的故障频率与等级、故障后果与等级，再结合</w:t>
      </w:r>
      <w:r w:rsidR="008F4EDA">
        <w:rPr>
          <w:rFonts w:hint="eastAsia"/>
          <w:bCs/>
          <w:kern w:val="0"/>
          <w:szCs w:val="21"/>
        </w:rPr>
        <w:t>附录</w:t>
      </w:r>
      <w:r w:rsidR="008F4EDA">
        <w:rPr>
          <w:rFonts w:hint="eastAsia"/>
          <w:bCs/>
          <w:kern w:val="0"/>
          <w:szCs w:val="21"/>
        </w:rPr>
        <w:t>G</w:t>
      </w:r>
      <w:r w:rsidR="00A84618" w:rsidRPr="005D703A">
        <w:rPr>
          <w:rFonts w:hint="eastAsia"/>
          <w:bCs/>
          <w:kern w:val="0"/>
          <w:szCs w:val="21"/>
        </w:rPr>
        <w:t>图</w:t>
      </w:r>
      <w:r w:rsidR="008F4EDA">
        <w:rPr>
          <w:rFonts w:hint="eastAsia"/>
          <w:bCs/>
          <w:kern w:val="0"/>
          <w:szCs w:val="21"/>
        </w:rPr>
        <w:t>G</w:t>
      </w:r>
      <w:r w:rsidR="003A3502">
        <w:rPr>
          <w:rFonts w:hint="eastAsia"/>
          <w:bCs/>
          <w:kern w:val="0"/>
          <w:szCs w:val="21"/>
        </w:rPr>
        <w:t>-3</w:t>
      </w:r>
      <w:r w:rsidR="00A84618" w:rsidRPr="005D703A">
        <w:rPr>
          <w:rFonts w:hint="eastAsia"/>
          <w:bCs/>
          <w:kern w:val="0"/>
          <w:szCs w:val="21"/>
        </w:rPr>
        <w:t>中的风险矩阵即可进行某类失效模式的安全影响、环境影响、生产损失、维修成本风险等级的划分，四种风险类型中最高风险为该失效模式的风险等级，根据各失效模式风险大小可以进行风险的排序并确定主要失效模式，某组件各失效模式中的最高风险为该</w:t>
      </w:r>
      <w:r w:rsidR="003A3502">
        <w:rPr>
          <w:rFonts w:hint="eastAsia"/>
          <w:bCs/>
          <w:kern w:val="0"/>
          <w:szCs w:val="21"/>
        </w:rPr>
        <w:t>组件</w:t>
      </w:r>
      <w:r w:rsidR="00A84618" w:rsidRPr="005D703A">
        <w:rPr>
          <w:rFonts w:hint="eastAsia"/>
          <w:bCs/>
          <w:kern w:val="0"/>
          <w:szCs w:val="21"/>
        </w:rPr>
        <w:t>的风险等级。</w:t>
      </w:r>
    </w:p>
    <w:p w:rsidR="00A84618" w:rsidRDefault="00832C44" w:rsidP="00832C44">
      <w:pPr>
        <w:rPr>
          <w:b/>
          <w:szCs w:val="21"/>
        </w:rPr>
      </w:pPr>
      <w:r>
        <w:rPr>
          <w:rFonts w:hint="eastAsia"/>
          <w:b/>
          <w:szCs w:val="21"/>
        </w:rPr>
        <w:t xml:space="preserve">10.3.7 </w:t>
      </w:r>
      <w:r w:rsidR="00E13E35">
        <w:rPr>
          <w:rFonts w:hint="eastAsia"/>
          <w:b/>
          <w:szCs w:val="21"/>
        </w:rPr>
        <w:t>分析结果汇总</w:t>
      </w:r>
    </w:p>
    <w:p w:rsidR="00E13E35" w:rsidRDefault="00E13E35" w:rsidP="00A84618">
      <w:pPr>
        <w:ind w:firstLineChars="200" w:firstLine="420"/>
        <w:rPr>
          <w:color w:val="000000"/>
          <w:szCs w:val="21"/>
        </w:rPr>
      </w:pPr>
      <w:r>
        <w:rPr>
          <w:rFonts w:hint="eastAsia"/>
          <w:color w:val="000000"/>
          <w:szCs w:val="21"/>
        </w:rPr>
        <w:t>对</w:t>
      </w:r>
      <w:r>
        <w:rPr>
          <w:rFonts w:hAnsi="宋体" w:cs="宋体"/>
          <w:color w:val="000000"/>
        </w:rPr>
        <w:t>FMECA</w:t>
      </w:r>
      <w:r>
        <w:rPr>
          <w:rFonts w:hAnsi="宋体" w:cs="宋体" w:hint="eastAsia"/>
          <w:color w:val="000000"/>
        </w:rPr>
        <w:t>分析过程和结果，可采用表的格式进行记录，</w:t>
      </w:r>
      <w:r>
        <w:rPr>
          <w:rFonts w:hint="eastAsia"/>
          <w:color w:val="000000"/>
          <w:szCs w:val="21"/>
        </w:rPr>
        <w:t>附录</w:t>
      </w:r>
      <w:r>
        <w:rPr>
          <w:rFonts w:hint="eastAsia"/>
          <w:color w:val="000000"/>
          <w:szCs w:val="21"/>
        </w:rPr>
        <w:t>G.5</w:t>
      </w:r>
      <w:r>
        <w:rPr>
          <w:rFonts w:hint="eastAsia"/>
          <w:color w:val="000000"/>
          <w:szCs w:val="21"/>
        </w:rPr>
        <w:t>给出了</w:t>
      </w:r>
      <w:proofErr w:type="gramStart"/>
      <w:r>
        <w:rPr>
          <w:rFonts w:hint="eastAsia"/>
          <w:color w:val="000000"/>
          <w:szCs w:val="21"/>
        </w:rPr>
        <w:t>加氢站氢压缩机</w:t>
      </w:r>
      <w:proofErr w:type="gramEnd"/>
      <w:r>
        <w:rPr>
          <w:rFonts w:hint="eastAsia"/>
          <w:color w:val="000000"/>
          <w:szCs w:val="21"/>
        </w:rPr>
        <w:t>FMECA</w:t>
      </w:r>
      <w:r>
        <w:rPr>
          <w:rFonts w:hint="eastAsia"/>
          <w:color w:val="000000"/>
          <w:szCs w:val="21"/>
        </w:rPr>
        <w:t>分析结果汇总表格的示例。</w:t>
      </w:r>
    </w:p>
    <w:p w:rsidR="002149CB" w:rsidRPr="00832C44" w:rsidRDefault="00832C44" w:rsidP="0002267E">
      <w:pPr>
        <w:pStyle w:val="2"/>
        <w:spacing w:line="240" w:lineRule="auto"/>
        <w:rPr>
          <w:sz w:val="21"/>
          <w:szCs w:val="21"/>
        </w:rPr>
      </w:pPr>
      <w:bookmarkStart w:id="131" w:name="_Toc207741916"/>
      <w:r w:rsidRPr="00832C44">
        <w:rPr>
          <w:rFonts w:ascii="Times New Roman" w:hAnsi="Times New Roman"/>
          <w:sz w:val="21"/>
          <w:szCs w:val="21"/>
        </w:rPr>
        <w:t>10.4</w:t>
      </w:r>
      <w:r w:rsidRPr="00832C44">
        <w:rPr>
          <w:rFonts w:hint="eastAsia"/>
          <w:sz w:val="21"/>
          <w:szCs w:val="21"/>
        </w:rPr>
        <w:t xml:space="preserve"> </w:t>
      </w:r>
      <w:r w:rsidRPr="00832C44">
        <w:rPr>
          <w:rFonts w:hint="eastAsia"/>
          <w:sz w:val="21"/>
          <w:szCs w:val="21"/>
        </w:rPr>
        <w:t>评估报告</w:t>
      </w:r>
      <w:bookmarkEnd w:id="131"/>
    </w:p>
    <w:p w:rsidR="00832C44" w:rsidRDefault="00832C44" w:rsidP="00C24ED2">
      <w:pPr>
        <w:ind w:firstLineChars="200" w:firstLine="420"/>
      </w:pPr>
      <w:r>
        <w:rPr>
          <w:rFonts w:hint="eastAsia"/>
        </w:rPr>
        <w:t>FMECA</w:t>
      </w:r>
      <w:r w:rsidR="00627205">
        <w:rPr>
          <w:rFonts w:hint="eastAsia"/>
        </w:rPr>
        <w:t>分析应出具报告，报告的主要内容</w:t>
      </w:r>
      <w:r>
        <w:rPr>
          <w:rFonts w:hint="eastAsia"/>
        </w:rPr>
        <w:t>包括：</w:t>
      </w:r>
    </w:p>
    <w:p w:rsidR="003D344E" w:rsidRPr="00C24ED2" w:rsidRDefault="008A1562"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a</w:t>
      </w:r>
      <w:r w:rsidRPr="00C24ED2">
        <w:rPr>
          <w:rFonts w:hint="eastAsia"/>
          <w:bCs/>
          <w:kern w:val="0"/>
          <w:szCs w:val="21"/>
        </w:rPr>
        <w:t>）</w:t>
      </w:r>
      <w:r w:rsidR="003D344E" w:rsidRPr="00C24ED2">
        <w:rPr>
          <w:rFonts w:hint="eastAsia"/>
          <w:bCs/>
          <w:kern w:val="0"/>
          <w:szCs w:val="21"/>
        </w:rPr>
        <w:t>分析目标；</w:t>
      </w:r>
    </w:p>
    <w:p w:rsidR="003D344E" w:rsidRPr="00C24ED2" w:rsidRDefault="003D344E"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b</w:t>
      </w:r>
      <w:r w:rsidRPr="00C24ED2">
        <w:rPr>
          <w:rFonts w:hint="eastAsia"/>
          <w:bCs/>
          <w:kern w:val="0"/>
          <w:szCs w:val="21"/>
        </w:rPr>
        <w:t>）分析对象；</w:t>
      </w:r>
    </w:p>
    <w:p w:rsidR="008A1562" w:rsidRPr="00C24ED2" w:rsidRDefault="003D344E"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c</w:t>
      </w:r>
      <w:r w:rsidRPr="00C24ED2">
        <w:rPr>
          <w:rFonts w:hint="eastAsia"/>
          <w:bCs/>
          <w:kern w:val="0"/>
          <w:szCs w:val="21"/>
        </w:rPr>
        <w:t>）分析方法概述；</w:t>
      </w:r>
    </w:p>
    <w:p w:rsidR="008A1562" w:rsidRPr="00C24ED2" w:rsidRDefault="003D344E"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d</w:t>
      </w:r>
      <w:r w:rsidRPr="00C24ED2">
        <w:rPr>
          <w:rFonts w:hint="eastAsia"/>
          <w:bCs/>
          <w:kern w:val="0"/>
          <w:szCs w:val="21"/>
        </w:rPr>
        <w:t>）系统层级拆解；</w:t>
      </w:r>
    </w:p>
    <w:p w:rsidR="008A1562" w:rsidRPr="00C24ED2" w:rsidRDefault="003D344E"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e</w:t>
      </w:r>
      <w:r w:rsidRPr="00C24ED2">
        <w:rPr>
          <w:rFonts w:hint="eastAsia"/>
          <w:bCs/>
          <w:kern w:val="0"/>
          <w:szCs w:val="21"/>
        </w:rPr>
        <w:t>）</w:t>
      </w:r>
      <w:r w:rsidR="008A1562" w:rsidRPr="00C24ED2">
        <w:rPr>
          <w:bCs/>
          <w:kern w:val="0"/>
          <w:szCs w:val="21"/>
        </w:rPr>
        <w:t>故障模式分析</w:t>
      </w:r>
      <w:r w:rsidR="009C3C76" w:rsidRPr="00C24ED2">
        <w:rPr>
          <w:bCs/>
          <w:kern w:val="0"/>
          <w:szCs w:val="21"/>
        </w:rPr>
        <w:t>；</w:t>
      </w:r>
    </w:p>
    <w:p w:rsidR="008A1562" w:rsidRPr="00C24ED2" w:rsidRDefault="003D344E"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f</w:t>
      </w:r>
      <w:r w:rsidRPr="00C24ED2">
        <w:rPr>
          <w:rFonts w:hint="eastAsia"/>
          <w:bCs/>
          <w:kern w:val="0"/>
          <w:szCs w:val="21"/>
        </w:rPr>
        <w:t>）</w:t>
      </w:r>
      <w:r w:rsidR="008A1562" w:rsidRPr="00C24ED2">
        <w:rPr>
          <w:bCs/>
          <w:kern w:val="0"/>
          <w:szCs w:val="21"/>
        </w:rPr>
        <w:t>影响</w:t>
      </w:r>
      <w:r w:rsidR="009C3C76" w:rsidRPr="00C24ED2">
        <w:rPr>
          <w:rFonts w:hint="eastAsia"/>
          <w:bCs/>
          <w:kern w:val="0"/>
          <w:szCs w:val="21"/>
        </w:rPr>
        <w:t>与</w:t>
      </w:r>
      <w:r w:rsidR="008A1562" w:rsidRPr="00C24ED2">
        <w:rPr>
          <w:bCs/>
          <w:kern w:val="0"/>
          <w:szCs w:val="21"/>
        </w:rPr>
        <w:t>危害性评估</w:t>
      </w:r>
      <w:r w:rsidR="009C3C76" w:rsidRPr="00C24ED2">
        <w:rPr>
          <w:bCs/>
          <w:kern w:val="0"/>
          <w:szCs w:val="21"/>
        </w:rPr>
        <w:t>；</w:t>
      </w:r>
    </w:p>
    <w:p w:rsidR="008A1562" w:rsidRPr="00C24ED2" w:rsidRDefault="009C3C76"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g</w:t>
      </w:r>
      <w:r w:rsidRPr="00C24ED2">
        <w:rPr>
          <w:rFonts w:hint="eastAsia"/>
          <w:bCs/>
          <w:kern w:val="0"/>
          <w:szCs w:val="21"/>
        </w:rPr>
        <w:t>）</w:t>
      </w:r>
      <w:r w:rsidR="008A1562" w:rsidRPr="00C24ED2">
        <w:rPr>
          <w:bCs/>
          <w:kern w:val="0"/>
          <w:szCs w:val="21"/>
        </w:rPr>
        <w:t>改进措施</w:t>
      </w:r>
      <w:r w:rsidRPr="00C24ED2">
        <w:rPr>
          <w:bCs/>
          <w:kern w:val="0"/>
          <w:szCs w:val="21"/>
        </w:rPr>
        <w:t>；</w:t>
      </w:r>
    </w:p>
    <w:p w:rsidR="008A1562" w:rsidRPr="00C24ED2" w:rsidRDefault="009C3C76"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h</w:t>
      </w:r>
      <w:r w:rsidRPr="00C24ED2">
        <w:rPr>
          <w:rFonts w:hint="eastAsia"/>
          <w:bCs/>
          <w:kern w:val="0"/>
          <w:szCs w:val="21"/>
        </w:rPr>
        <w:t>）</w:t>
      </w:r>
      <w:r w:rsidR="008A1562" w:rsidRPr="00C24ED2">
        <w:rPr>
          <w:bCs/>
          <w:kern w:val="0"/>
          <w:szCs w:val="21"/>
        </w:rPr>
        <w:t>验证与跟踪</w:t>
      </w:r>
      <w:r w:rsidRPr="00C24ED2">
        <w:rPr>
          <w:bCs/>
          <w:kern w:val="0"/>
          <w:szCs w:val="21"/>
        </w:rPr>
        <w:t>；</w:t>
      </w:r>
    </w:p>
    <w:p w:rsidR="008A1562" w:rsidRPr="00C24ED2" w:rsidRDefault="009C3C76" w:rsidP="00C24ED2">
      <w:pPr>
        <w:autoSpaceDE w:val="0"/>
        <w:autoSpaceDN w:val="0"/>
        <w:adjustRightInd w:val="0"/>
        <w:ind w:leftChars="201" w:left="708" w:hangingChars="136" w:hanging="286"/>
        <w:jc w:val="left"/>
        <w:rPr>
          <w:bCs/>
          <w:kern w:val="0"/>
          <w:szCs w:val="21"/>
        </w:rPr>
      </w:pPr>
      <w:r w:rsidRPr="00C24ED2">
        <w:rPr>
          <w:rFonts w:hint="eastAsia"/>
          <w:bCs/>
          <w:kern w:val="0"/>
          <w:szCs w:val="21"/>
        </w:rPr>
        <w:lastRenderedPageBreak/>
        <w:t>i</w:t>
      </w:r>
      <w:r w:rsidRPr="00C24ED2">
        <w:rPr>
          <w:rFonts w:hint="eastAsia"/>
          <w:bCs/>
          <w:kern w:val="0"/>
          <w:szCs w:val="21"/>
        </w:rPr>
        <w:t>）</w:t>
      </w:r>
      <w:r w:rsidR="008A1562" w:rsidRPr="00C24ED2">
        <w:rPr>
          <w:bCs/>
          <w:kern w:val="0"/>
          <w:szCs w:val="21"/>
        </w:rPr>
        <w:t>结论与建议</w:t>
      </w:r>
      <w:r w:rsidRPr="00C24ED2">
        <w:rPr>
          <w:bCs/>
          <w:kern w:val="0"/>
          <w:szCs w:val="21"/>
        </w:rPr>
        <w:t>；</w:t>
      </w:r>
    </w:p>
    <w:p w:rsidR="008A1562" w:rsidRPr="00C24ED2" w:rsidRDefault="009C3C76"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j</w:t>
      </w:r>
      <w:r w:rsidRPr="00C24ED2">
        <w:rPr>
          <w:rFonts w:hint="eastAsia"/>
          <w:bCs/>
          <w:kern w:val="0"/>
          <w:szCs w:val="21"/>
        </w:rPr>
        <w:t>）</w:t>
      </w:r>
      <w:r w:rsidR="008A1562" w:rsidRPr="00C24ED2">
        <w:rPr>
          <w:bCs/>
          <w:kern w:val="0"/>
          <w:szCs w:val="21"/>
        </w:rPr>
        <w:t>分析数据表</w:t>
      </w:r>
      <w:r w:rsidRPr="00C24ED2">
        <w:rPr>
          <w:bCs/>
          <w:kern w:val="0"/>
          <w:szCs w:val="21"/>
        </w:rPr>
        <w:t>；</w:t>
      </w:r>
    </w:p>
    <w:p w:rsidR="008A1562" w:rsidRPr="00C24ED2" w:rsidRDefault="009C3C76" w:rsidP="00C24ED2">
      <w:pPr>
        <w:autoSpaceDE w:val="0"/>
        <w:autoSpaceDN w:val="0"/>
        <w:adjustRightInd w:val="0"/>
        <w:ind w:leftChars="201" w:left="708" w:hangingChars="136" w:hanging="286"/>
        <w:jc w:val="left"/>
        <w:rPr>
          <w:bCs/>
          <w:kern w:val="0"/>
          <w:szCs w:val="21"/>
        </w:rPr>
      </w:pPr>
      <w:r w:rsidRPr="00C24ED2">
        <w:rPr>
          <w:rFonts w:hint="eastAsia"/>
          <w:bCs/>
          <w:kern w:val="0"/>
          <w:szCs w:val="21"/>
        </w:rPr>
        <w:t>k</w:t>
      </w:r>
      <w:r w:rsidRPr="00C24ED2">
        <w:rPr>
          <w:rFonts w:hint="eastAsia"/>
          <w:bCs/>
          <w:kern w:val="0"/>
          <w:szCs w:val="21"/>
        </w:rPr>
        <w:t>）</w:t>
      </w:r>
      <w:r w:rsidR="008A1562" w:rsidRPr="00C24ED2">
        <w:rPr>
          <w:bCs/>
          <w:kern w:val="0"/>
          <w:szCs w:val="21"/>
        </w:rPr>
        <w:t>危害性矩阵图、压缩机结构示意图</w:t>
      </w:r>
      <w:r w:rsidRPr="00C24ED2">
        <w:rPr>
          <w:rFonts w:hint="eastAsia"/>
          <w:bCs/>
          <w:kern w:val="0"/>
          <w:szCs w:val="21"/>
        </w:rPr>
        <w:t>等。</w:t>
      </w:r>
    </w:p>
    <w:p w:rsidR="007310E5" w:rsidRDefault="00D97F37" w:rsidP="0002267E">
      <w:pPr>
        <w:pStyle w:val="1"/>
        <w:spacing w:line="240" w:lineRule="auto"/>
        <w:rPr>
          <w:kern w:val="0"/>
          <w:sz w:val="21"/>
          <w:szCs w:val="21"/>
        </w:rPr>
      </w:pPr>
      <w:bookmarkStart w:id="132" w:name="_Toc207741917"/>
      <w:r>
        <w:rPr>
          <w:rFonts w:hint="eastAsia"/>
          <w:kern w:val="0"/>
          <w:sz w:val="21"/>
          <w:szCs w:val="21"/>
        </w:rPr>
        <w:t>1</w:t>
      </w:r>
      <w:r w:rsidR="00A55A51">
        <w:rPr>
          <w:rFonts w:hint="eastAsia"/>
          <w:kern w:val="0"/>
          <w:sz w:val="21"/>
          <w:szCs w:val="21"/>
        </w:rPr>
        <w:t>1</w:t>
      </w:r>
      <w:r w:rsidRPr="00B331D9">
        <w:rPr>
          <w:rFonts w:hint="eastAsia"/>
          <w:kern w:val="0"/>
          <w:sz w:val="21"/>
          <w:szCs w:val="21"/>
        </w:rPr>
        <w:t xml:space="preserve"> </w:t>
      </w:r>
      <w:r w:rsidR="001D38BC">
        <w:rPr>
          <w:rFonts w:hint="eastAsia"/>
          <w:kern w:val="0"/>
          <w:sz w:val="21"/>
          <w:szCs w:val="21"/>
        </w:rPr>
        <w:t>安全仪表系统</w:t>
      </w:r>
      <w:r w:rsidR="001D38BC">
        <w:rPr>
          <w:rFonts w:hint="eastAsia"/>
          <w:kern w:val="0"/>
          <w:sz w:val="21"/>
          <w:szCs w:val="21"/>
        </w:rPr>
        <w:t>SIL</w:t>
      </w:r>
      <w:r w:rsidR="006E33A4">
        <w:rPr>
          <w:rFonts w:hint="eastAsia"/>
          <w:kern w:val="0"/>
          <w:sz w:val="21"/>
          <w:szCs w:val="21"/>
        </w:rPr>
        <w:t>评估</w:t>
      </w:r>
      <w:bookmarkEnd w:id="132"/>
    </w:p>
    <w:p w:rsidR="005647A2" w:rsidRPr="005647A2" w:rsidRDefault="00EB0E61" w:rsidP="0002267E">
      <w:pPr>
        <w:pStyle w:val="2"/>
        <w:spacing w:line="240" w:lineRule="auto"/>
        <w:rPr>
          <w:sz w:val="21"/>
          <w:szCs w:val="21"/>
        </w:rPr>
      </w:pPr>
      <w:bookmarkStart w:id="133" w:name="_Toc207741918"/>
      <w:r w:rsidRPr="005647A2">
        <w:rPr>
          <w:sz w:val="21"/>
          <w:szCs w:val="21"/>
        </w:rPr>
        <w:t>1</w:t>
      </w:r>
      <w:r>
        <w:rPr>
          <w:rFonts w:hint="eastAsia"/>
          <w:sz w:val="21"/>
          <w:szCs w:val="21"/>
        </w:rPr>
        <w:t>1</w:t>
      </w:r>
      <w:r w:rsidR="005647A2" w:rsidRPr="005647A2">
        <w:rPr>
          <w:sz w:val="21"/>
          <w:szCs w:val="21"/>
        </w:rPr>
        <w:t>.1</w:t>
      </w:r>
      <w:r w:rsidR="005647A2" w:rsidRPr="005647A2">
        <w:rPr>
          <w:rFonts w:hint="eastAsia"/>
          <w:sz w:val="21"/>
          <w:szCs w:val="21"/>
        </w:rPr>
        <w:t xml:space="preserve"> </w:t>
      </w:r>
      <w:r w:rsidR="005647A2" w:rsidRPr="005647A2">
        <w:rPr>
          <w:rFonts w:hint="eastAsia"/>
          <w:sz w:val="21"/>
          <w:szCs w:val="21"/>
        </w:rPr>
        <w:t>通则</w:t>
      </w:r>
      <w:bookmarkEnd w:id="133"/>
    </w:p>
    <w:p w:rsidR="005647A2" w:rsidRPr="005647A2" w:rsidRDefault="005647A2" w:rsidP="005647A2">
      <w:pPr>
        <w:rPr>
          <w:rFonts w:asciiTheme="minorEastAsia" w:eastAsiaTheme="minorEastAsia" w:hAnsiTheme="minorEastAsia"/>
          <w:szCs w:val="21"/>
        </w:rPr>
      </w:pPr>
      <w:bookmarkStart w:id="134" w:name="_Toc746"/>
      <w:r w:rsidRPr="005647A2">
        <w:rPr>
          <w:rFonts w:eastAsiaTheme="minorEastAsia"/>
          <w:b/>
          <w:szCs w:val="21"/>
        </w:rPr>
        <w:t>11.1</w:t>
      </w:r>
      <w:r w:rsidR="007E0FC7">
        <w:rPr>
          <w:rFonts w:eastAsiaTheme="minorEastAsia" w:hint="eastAsia"/>
          <w:b/>
          <w:szCs w:val="21"/>
        </w:rPr>
        <w:t>.1</w:t>
      </w:r>
      <w:r w:rsidRPr="005647A2">
        <w:rPr>
          <w:rFonts w:eastAsiaTheme="minorEastAsia"/>
          <w:b/>
          <w:szCs w:val="21"/>
        </w:rPr>
        <w:t xml:space="preserve"> </w:t>
      </w:r>
      <w:r w:rsidRPr="005647A2">
        <w:rPr>
          <w:rFonts w:eastAsiaTheme="minorEastAsia" w:hint="eastAsia"/>
          <w:szCs w:val="21"/>
        </w:rPr>
        <w:t>对加氢站采用的安全仪表系统应进行功能安全管理，执行</w:t>
      </w:r>
      <w:r w:rsidRPr="005647A2">
        <w:t>GB/T 20438</w:t>
      </w:r>
      <w:r w:rsidRPr="005647A2">
        <w:t>（所有部分）</w:t>
      </w:r>
      <w:r>
        <w:rPr>
          <w:rFonts w:hint="eastAsia"/>
        </w:rPr>
        <w:t>的规定</w:t>
      </w:r>
      <w:r w:rsidRPr="005647A2">
        <w:rPr>
          <w:rFonts w:asciiTheme="minorEastAsia" w:eastAsiaTheme="minorEastAsia" w:hAnsiTheme="minorEastAsia" w:hint="eastAsia"/>
          <w:szCs w:val="21"/>
        </w:rPr>
        <w:t>。</w:t>
      </w:r>
      <w:bookmarkEnd w:id="134"/>
    </w:p>
    <w:p w:rsidR="00481E0B" w:rsidRDefault="005647A2" w:rsidP="005647A2">
      <w:pPr>
        <w:rPr>
          <w:rFonts w:asciiTheme="minorEastAsia" w:eastAsiaTheme="minorEastAsia" w:hAnsiTheme="minorEastAsia"/>
          <w:szCs w:val="21"/>
        </w:rPr>
      </w:pPr>
      <w:bookmarkStart w:id="135" w:name="_Toc29332"/>
      <w:r w:rsidRPr="005647A2">
        <w:rPr>
          <w:rFonts w:eastAsiaTheme="minorEastAsia" w:hint="eastAsia"/>
          <w:b/>
          <w:szCs w:val="21"/>
        </w:rPr>
        <w:t>1</w:t>
      </w:r>
      <w:r w:rsidR="00A55A51">
        <w:rPr>
          <w:rFonts w:eastAsiaTheme="minorEastAsia" w:hint="eastAsia"/>
          <w:b/>
          <w:szCs w:val="21"/>
        </w:rPr>
        <w:t>1</w:t>
      </w:r>
      <w:r w:rsidRPr="005647A2">
        <w:rPr>
          <w:rFonts w:eastAsiaTheme="minorEastAsia" w:hint="eastAsia"/>
          <w:b/>
          <w:szCs w:val="21"/>
        </w:rPr>
        <w:t xml:space="preserve">.1.2 </w:t>
      </w:r>
      <w:r>
        <w:rPr>
          <w:rFonts w:asciiTheme="minorEastAsia" w:eastAsiaTheme="minorEastAsia" w:hAnsiTheme="minorEastAsia" w:hint="eastAsia"/>
          <w:szCs w:val="21"/>
        </w:rPr>
        <w:t>安全仪表系统功能安全管理的内容包括对</w:t>
      </w:r>
      <w:r w:rsidRPr="005647A2">
        <w:rPr>
          <w:rFonts w:asciiTheme="minorEastAsia" w:eastAsiaTheme="minorEastAsia" w:hAnsiTheme="minorEastAsia" w:hint="eastAsia"/>
          <w:szCs w:val="21"/>
        </w:rPr>
        <w:t>每一个安全仪表功能的安全完整性等级进行评估，包括SIL定级和SIL验证。</w:t>
      </w:r>
      <w:bookmarkEnd w:id="135"/>
    </w:p>
    <w:p w:rsidR="005647A2" w:rsidRDefault="00481E0B" w:rsidP="00481E0B">
      <w:pPr>
        <w:autoSpaceDE w:val="0"/>
        <w:autoSpaceDN w:val="0"/>
        <w:adjustRightInd w:val="0"/>
        <w:ind w:leftChars="201" w:left="708" w:hangingChars="136" w:hanging="286"/>
        <w:jc w:val="left"/>
        <w:rPr>
          <w:rFonts w:asciiTheme="minorEastAsia" w:eastAsiaTheme="minorEastAsia" w:hAnsiTheme="minorEastAsia"/>
          <w:szCs w:val="21"/>
        </w:rPr>
      </w:pPr>
      <w:r>
        <w:rPr>
          <w:rFonts w:asciiTheme="minorEastAsia" w:eastAsiaTheme="minorEastAsia" w:hAnsiTheme="minorEastAsia" w:hint="eastAsia"/>
          <w:szCs w:val="21"/>
        </w:rPr>
        <w:t>a）</w:t>
      </w:r>
      <w:r w:rsidR="008857F9">
        <w:rPr>
          <w:rFonts w:asciiTheme="minorEastAsia" w:eastAsiaTheme="minorEastAsia" w:hAnsiTheme="minorEastAsia" w:hint="eastAsia"/>
          <w:szCs w:val="21"/>
        </w:rPr>
        <w:t>SIL</w:t>
      </w:r>
      <w:r w:rsidR="008857F9" w:rsidRPr="00481E0B">
        <w:rPr>
          <w:rFonts w:hint="eastAsia"/>
          <w:bCs/>
          <w:kern w:val="0"/>
          <w:szCs w:val="21"/>
        </w:rPr>
        <w:t>定级</w:t>
      </w:r>
      <w:r w:rsidR="008857F9">
        <w:rPr>
          <w:rFonts w:asciiTheme="minorEastAsia" w:eastAsiaTheme="minorEastAsia" w:hAnsiTheme="minorEastAsia" w:hint="eastAsia"/>
          <w:szCs w:val="21"/>
        </w:rPr>
        <w:t>是</w:t>
      </w:r>
      <w:r>
        <w:rPr>
          <w:rFonts w:asciiTheme="minorEastAsia" w:eastAsiaTheme="minorEastAsia" w:hAnsiTheme="minorEastAsia" w:hint="eastAsia"/>
          <w:szCs w:val="21"/>
        </w:rPr>
        <w:t>指</w:t>
      </w:r>
      <w:r w:rsidR="008857F9">
        <w:rPr>
          <w:rFonts w:asciiTheme="minorEastAsia" w:eastAsiaTheme="minorEastAsia" w:hAnsiTheme="minorEastAsia" w:hint="eastAsia"/>
          <w:szCs w:val="21"/>
        </w:rPr>
        <w:t>通过风险分析确定独立保护层的SIL等级，</w:t>
      </w:r>
      <w:r>
        <w:rPr>
          <w:rFonts w:ascii="宋体" w:hAnsi="宋体" w:cs="宋体" w:hint="eastAsia"/>
        </w:rPr>
        <w:t>定级结果是安全仪表系统工程设计的依据，SIL等级</w:t>
      </w:r>
      <w:r w:rsidR="00C1229F">
        <w:rPr>
          <w:rFonts w:ascii="宋体" w:hAnsi="宋体" w:cs="宋体" w:hint="eastAsia"/>
        </w:rPr>
        <w:t>分为</w:t>
      </w:r>
      <w:r w:rsidR="008857F9">
        <w:rPr>
          <w:rFonts w:asciiTheme="minorEastAsia" w:eastAsiaTheme="minorEastAsia" w:hAnsiTheme="minorEastAsia" w:hint="eastAsia"/>
          <w:szCs w:val="21"/>
        </w:rPr>
        <w:t>SIL1、SIL2、SIL3、SIL4</w:t>
      </w:r>
      <w:proofErr w:type="gramStart"/>
      <w:r>
        <w:rPr>
          <w:rFonts w:asciiTheme="minorEastAsia" w:eastAsiaTheme="minorEastAsia" w:hAnsiTheme="minorEastAsia" w:hint="eastAsia"/>
          <w:szCs w:val="21"/>
        </w:rPr>
        <w:t>四个</w:t>
      </w:r>
      <w:proofErr w:type="gramEnd"/>
      <w:r>
        <w:rPr>
          <w:rFonts w:asciiTheme="minorEastAsia" w:eastAsiaTheme="minorEastAsia" w:hAnsiTheme="minorEastAsia" w:hint="eastAsia"/>
          <w:szCs w:val="21"/>
        </w:rPr>
        <w:t>等级，定级准则见表1</w:t>
      </w:r>
      <w:r w:rsidR="000A655E">
        <w:rPr>
          <w:rFonts w:asciiTheme="minorEastAsia" w:eastAsiaTheme="minorEastAsia" w:hAnsiTheme="minorEastAsia" w:hint="eastAsia"/>
          <w:szCs w:val="21"/>
        </w:rPr>
        <w:t>1</w:t>
      </w:r>
      <w:r w:rsidR="00C1229F">
        <w:rPr>
          <w:rFonts w:asciiTheme="minorEastAsia" w:eastAsiaTheme="minorEastAsia" w:hAnsiTheme="minorEastAsia" w:hint="eastAsia"/>
          <w:szCs w:val="21"/>
        </w:rPr>
        <w:t>-</w:t>
      </w:r>
      <w:r>
        <w:rPr>
          <w:rFonts w:asciiTheme="minorEastAsia" w:eastAsiaTheme="minorEastAsia" w:hAnsiTheme="minorEastAsia" w:hint="eastAsia"/>
          <w:szCs w:val="21"/>
        </w:rPr>
        <w:t>1。</w:t>
      </w:r>
    </w:p>
    <w:p w:rsidR="005647A2" w:rsidRPr="005647A2" w:rsidRDefault="00481E0B" w:rsidP="002F2226">
      <w:pPr>
        <w:autoSpaceDE w:val="0"/>
        <w:autoSpaceDN w:val="0"/>
        <w:adjustRightInd w:val="0"/>
        <w:ind w:leftChars="201" w:left="708" w:hangingChars="136" w:hanging="286"/>
        <w:jc w:val="left"/>
        <w:rPr>
          <w:rFonts w:asciiTheme="minorEastAsia" w:eastAsiaTheme="minorEastAsia" w:hAnsiTheme="minorEastAsia"/>
          <w:szCs w:val="21"/>
        </w:rPr>
      </w:pPr>
      <w:r>
        <w:rPr>
          <w:rFonts w:asciiTheme="minorEastAsia" w:eastAsiaTheme="minorEastAsia" w:hAnsiTheme="minorEastAsia" w:hint="eastAsia"/>
          <w:szCs w:val="21"/>
        </w:rPr>
        <w:t>b）</w:t>
      </w:r>
      <w:r w:rsidRPr="00481E0B">
        <w:rPr>
          <w:rFonts w:ascii="宋体" w:hAnsi="宋体" w:cs="宋体" w:hint="eastAsia"/>
        </w:rPr>
        <w:t>SIL验证</w:t>
      </w:r>
      <w:r w:rsidRPr="00481E0B">
        <w:rPr>
          <w:rFonts w:ascii="宋体" w:hAnsi="宋体" w:cs="宋体"/>
        </w:rPr>
        <w:t>是确认</w:t>
      </w:r>
      <w:r>
        <w:rPr>
          <w:rFonts w:ascii="宋体" w:hAnsi="宋体" w:cs="宋体"/>
        </w:rPr>
        <w:t>安全仪表系统</w:t>
      </w:r>
      <w:r w:rsidRPr="00481E0B">
        <w:rPr>
          <w:rFonts w:ascii="宋体" w:hAnsi="宋体" w:cs="宋体"/>
        </w:rPr>
        <w:t>是否满足</w:t>
      </w:r>
      <w:r w:rsidR="007B649B">
        <w:rPr>
          <w:rFonts w:ascii="宋体" w:hAnsi="宋体" w:cs="宋体" w:hint="eastAsia"/>
        </w:rPr>
        <w:t>SIL定级（</w:t>
      </w:r>
      <w:r w:rsidRPr="00481E0B">
        <w:rPr>
          <w:rFonts w:ascii="宋体" w:hAnsi="宋体" w:cs="宋体"/>
        </w:rPr>
        <w:t>目标安全完整性等级</w:t>
      </w:r>
      <w:r w:rsidR="007B649B">
        <w:rPr>
          <w:rFonts w:ascii="宋体" w:hAnsi="宋体" w:cs="宋体"/>
        </w:rPr>
        <w:t>）</w:t>
      </w:r>
      <w:r w:rsidRPr="00481E0B">
        <w:rPr>
          <w:rFonts w:ascii="宋体" w:hAnsi="宋体" w:cs="宋体"/>
        </w:rPr>
        <w:t>要求的过程。它通过定量与定性分析，评估系统在硬件、软件及全生命周期管理中的可靠性，确保其能够在规定条件下正确执行安全功能，并将风险降低至可接受水平。SIL验证是功能安全生命周期的关键环节，贯穿系统设计、开发、测试和维护</w:t>
      </w:r>
      <w:r w:rsidR="00C1229F">
        <w:rPr>
          <w:rFonts w:ascii="宋体" w:hAnsi="宋体" w:cs="宋体" w:hint="eastAsia"/>
        </w:rPr>
        <w:t>的各</w:t>
      </w:r>
      <w:r w:rsidRPr="00481E0B">
        <w:rPr>
          <w:rFonts w:ascii="宋体" w:hAnsi="宋体" w:cs="宋体"/>
        </w:rPr>
        <w:t>阶段。</w:t>
      </w:r>
    </w:p>
    <w:p w:rsidR="00481E0B" w:rsidRPr="00A46413" w:rsidRDefault="00481E0B" w:rsidP="00481E0B">
      <w:pPr>
        <w:adjustRightInd w:val="0"/>
        <w:snapToGrid w:val="0"/>
        <w:jc w:val="center"/>
        <w:rPr>
          <w:rFonts w:ascii="宋体" w:hAnsi="宋体" w:cs="宋体"/>
          <w:szCs w:val="21"/>
        </w:rPr>
      </w:pPr>
      <w:r>
        <w:rPr>
          <w:rFonts w:ascii="宋体" w:hAnsi="宋体" w:cs="宋体" w:hint="eastAsia"/>
          <w:szCs w:val="21"/>
        </w:rPr>
        <w:t>表1</w:t>
      </w:r>
      <w:r w:rsidR="000A655E">
        <w:rPr>
          <w:rFonts w:ascii="宋体" w:hAnsi="宋体" w:cs="宋体" w:hint="eastAsia"/>
          <w:szCs w:val="21"/>
        </w:rPr>
        <w:t>1</w:t>
      </w:r>
      <w:r w:rsidR="00C1229F">
        <w:rPr>
          <w:rFonts w:ascii="宋体" w:hAnsi="宋体" w:cs="宋体" w:hint="eastAsia"/>
          <w:szCs w:val="21"/>
        </w:rPr>
        <w:t>-</w:t>
      </w:r>
      <w:r>
        <w:rPr>
          <w:rFonts w:ascii="宋体" w:hAnsi="宋体" w:cs="宋体" w:hint="eastAsia"/>
          <w:szCs w:val="21"/>
        </w:rPr>
        <w:t>1 安全完整性等级定级准则</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1613"/>
        <w:gridCol w:w="1416"/>
        <w:gridCol w:w="1296"/>
        <w:gridCol w:w="1555"/>
        <w:gridCol w:w="1464"/>
      </w:tblGrid>
      <w:tr w:rsidR="00B06842" w:rsidRPr="0030172D" w:rsidTr="000A655E">
        <w:trPr>
          <w:trHeight w:val="272"/>
        </w:trPr>
        <w:tc>
          <w:tcPr>
            <w:tcW w:w="1065" w:type="dxa"/>
            <w:vMerge w:val="restart"/>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安全完整性等级</w:t>
            </w:r>
          </w:p>
        </w:tc>
        <w:tc>
          <w:tcPr>
            <w:tcW w:w="4325" w:type="dxa"/>
            <w:gridSpan w:val="3"/>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低要求操作模式</w:t>
            </w:r>
          </w:p>
        </w:tc>
        <w:tc>
          <w:tcPr>
            <w:tcW w:w="1555" w:type="dxa"/>
            <w:vAlign w:val="center"/>
          </w:tcPr>
          <w:p w:rsidR="00B06842" w:rsidRPr="0030172D" w:rsidRDefault="00B06842" w:rsidP="00AF34F6">
            <w:pPr>
              <w:adjustRightInd w:val="0"/>
              <w:snapToGrid w:val="0"/>
              <w:jc w:val="center"/>
              <w:rPr>
                <w:rFonts w:ascii="宋体" w:hAnsi="宋体" w:cs="宋体"/>
                <w:sz w:val="18"/>
                <w:szCs w:val="18"/>
              </w:rPr>
            </w:pPr>
            <w:r>
              <w:rPr>
                <w:rFonts w:ascii="宋体" w:hAnsi="宋体" w:cs="宋体" w:hint="eastAsia"/>
                <w:sz w:val="18"/>
                <w:szCs w:val="18"/>
              </w:rPr>
              <w:t>高要求操作模式</w:t>
            </w:r>
          </w:p>
        </w:tc>
        <w:tc>
          <w:tcPr>
            <w:tcW w:w="1464" w:type="dxa"/>
            <w:vAlign w:val="center"/>
          </w:tcPr>
          <w:p w:rsidR="00B06842" w:rsidRPr="0030172D" w:rsidRDefault="00BC4C86" w:rsidP="00AF34F6">
            <w:pPr>
              <w:adjustRightInd w:val="0"/>
              <w:snapToGrid w:val="0"/>
              <w:jc w:val="center"/>
              <w:rPr>
                <w:rFonts w:ascii="宋体" w:hAnsi="宋体" w:cs="宋体"/>
                <w:sz w:val="18"/>
                <w:szCs w:val="18"/>
              </w:rPr>
            </w:pPr>
            <w:r>
              <w:rPr>
                <w:rFonts w:ascii="宋体" w:hAnsi="宋体" w:cs="宋体" w:hint="eastAsia"/>
                <w:sz w:val="18"/>
                <w:szCs w:val="18"/>
              </w:rPr>
              <w:t>连续运行模式</w:t>
            </w:r>
          </w:p>
        </w:tc>
      </w:tr>
      <w:tr w:rsidR="00B06842" w:rsidRPr="0030172D" w:rsidTr="000A655E">
        <w:trPr>
          <w:trHeight w:val="424"/>
        </w:trPr>
        <w:tc>
          <w:tcPr>
            <w:tcW w:w="1065" w:type="dxa"/>
            <w:vMerge/>
            <w:vAlign w:val="center"/>
          </w:tcPr>
          <w:p w:rsidR="00B06842" w:rsidRPr="0030172D" w:rsidRDefault="00B06842" w:rsidP="00AF34F6">
            <w:pPr>
              <w:adjustRightInd w:val="0"/>
              <w:snapToGrid w:val="0"/>
              <w:jc w:val="center"/>
              <w:rPr>
                <w:rFonts w:ascii="宋体" w:hAnsi="宋体" w:cs="宋体"/>
                <w:sz w:val="18"/>
                <w:szCs w:val="18"/>
              </w:rPr>
            </w:pPr>
          </w:p>
        </w:tc>
        <w:tc>
          <w:tcPr>
            <w:tcW w:w="1613"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在要求时执行其设计功能要求的平均失效概率（PFD</w:t>
            </w:r>
            <w:r w:rsidRPr="003A7021">
              <w:rPr>
                <w:rFonts w:ascii="宋体" w:hAnsi="宋体" w:cs="宋体" w:hint="eastAsia"/>
                <w:sz w:val="18"/>
                <w:szCs w:val="18"/>
                <w:vertAlign w:val="subscript"/>
              </w:rPr>
              <w:t>avg</w:t>
            </w:r>
            <w:r w:rsidRPr="0030172D">
              <w:rPr>
                <w:rFonts w:ascii="宋体" w:hAnsi="宋体" w:cs="宋体" w:hint="eastAsia"/>
                <w:sz w:val="18"/>
                <w:szCs w:val="18"/>
              </w:rPr>
              <w:t>）</w:t>
            </w:r>
          </w:p>
        </w:tc>
        <w:tc>
          <w:tcPr>
            <w:tcW w:w="141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安全有效性（Safety avaibility）</w:t>
            </w:r>
          </w:p>
        </w:tc>
        <w:tc>
          <w:tcPr>
            <w:tcW w:w="129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目标风险降低（RRF）</w:t>
            </w:r>
          </w:p>
        </w:tc>
        <w:tc>
          <w:tcPr>
            <w:tcW w:w="1555" w:type="dxa"/>
            <w:vAlign w:val="center"/>
          </w:tcPr>
          <w:p w:rsidR="000A655E" w:rsidRDefault="00B06842" w:rsidP="00AF34F6">
            <w:pPr>
              <w:adjustRightInd w:val="0"/>
              <w:snapToGrid w:val="0"/>
              <w:jc w:val="center"/>
              <w:rPr>
                <w:rFonts w:ascii="宋体" w:hAnsi="宋体" w:cs="宋体"/>
                <w:sz w:val="18"/>
                <w:szCs w:val="18"/>
              </w:rPr>
            </w:pPr>
            <w:r>
              <w:rPr>
                <w:rFonts w:ascii="宋体" w:hAnsi="宋体" w:cs="宋体" w:hint="eastAsia"/>
                <w:sz w:val="18"/>
                <w:szCs w:val="18"/>
              </w:rPr>
              <w:t>危险失效平均频率</w:t>
            </w:r>
          </w:p>
          <w:p w:rsidR="00B06842" w:rsidRPr="0030172D" w:rsidRDefault="00B06842" w:rsidP="00AF34F6">
            <w:pPr>
              <w:adjustRightInd w:val="0"/>
              <w:snapToGrid w:val="0"/>
              <w:jc w:val="center"/>
              <w:rPr>
                <w:rFonts w:ascii="宋体" w:hAnsi="宋体" w:cs="宋体"/>
                <w:sz w:val="18"/>
                <w:szCs w:val="18"/>
              </w:rPr>
            </w:pPr>
            <w:r>
              <w:rPr>
                <w:rFonts w:ascii="宋体" w:hAnsi="宋体" w:cs="宋体" w:hint="eastAsia"/>
                <w:sz w:val="18"/>
                <w:szCs w:val="18"/>
              </w:rPr>
              <w:t>（PFH，h</w:t>
            </w:r>
            <w:r w:rsidRPr="003A7021">
              <w:rPr>
                <w:rFonts w:ascii="宋体" w:hAnsi="宋体" w:cs="宋体" w:hint="eastAsia"/>
                <w:sz w:val="18"/>
                <w:szCs w:val="18"/>
                <w:vertAlign w:val="superscript"/>
              </w:rPr>
              <w:t>-1</w:t>
            </w:r>
            <w:r>
              <w:rPr>
                <w:rFonts w:ascii="宋体" w:hAnsi="宋体" w:cs="宋体" w:hint="eastAsia"/>
                <w:sz w:val="18"/>
                <w:szCs w:val="18"/>
              </w:rPr>
              <w:t>）</w:t>
            </w:r>
          </w:p>
        </w:tc>
        <w:tc>
          <w:tcPr>
            <w:tcW w:w="1464" w:type="dxa"/>
            <w:vAlign w:val="center"/>
          </w:tcPr>
          <w:p w:rsidR="000A655E" w:rsidRDefault="00B06842" w:rsidP="00AF34F6">
            <w:pPr>
              <w:adjustRightInd w:val="0"/>
              <w:snapToGrid w:val="0"/>
              <w:jc w:val="center"/>
              <w:rPr>
                <w:rFonts w:ascii="宋体" w:hAnsi="宋体" w:cs="宋体"/>
                <w:sz w:val="18"/>
                <w:szCs w:val="18"/>
              </w:rPr>
            </w:pPr>
            <w:r>
              <w:rPr>
                <w:rFonts w:ascii="宋体" w:hAnsi="宋体" w:cs="宋体" w:hint="eastAsia"/>
                <w:sz w:val="18"/>
                <w:szCs w:val="18"/>
              </w:rPr>
              <w:t>危险失效平均频率</w:t>
            </w:r>
          </w:p>
          <w:p w:rsidR="00B06842" w:rsidRPr="0030172D" w:rsidRDefault="00B06842" w:rsidP="00AF34F6">
            <w:pPr>
              <w:adjustRightInd w:val="0"/>
              <w:snapToGrid w:val="0"/>
              <w:jc w:val="center"/>
              <w:rPr>
                <w:rFonts w:ascii="宋体" w:hAnsi="宋体" w:cs="宋体"/>
                <w:sz w:val="18"/>
                <w:szCs w:val="18"/>
              </w:rPr>
            </w:pPr>
            <w:r>
              <w:rPr>
                <w:rFonts w:ascii="宋体" w:hAnsi="宋体" w:cs="宋体" w:hint="eastAsia"/>
                <w:sz w:val="18"/>
                <w:szCs w:val="18"/>
              </w:rPr>
              <w:t>（PFH，h</w:t>
            </w:r>
            <w:r w:rsidRPr="003A7021">
              <w:rPr>
                <w:rFonts w:ascii="宋体" w:hAnsi="宋体" w:cs="宋体" w:hint="eastAsia"/>
                <w:sz w:val="18"/>
                <w:szCs w:val="18"/>
                <w:vertAlign w:val="superscript"/>
              </w:rPr>
              <w:t>-1</w:t>
            </w:r>
            <w:r>
              <w:rPr>
                <w:rFonts w:ascii="宋体" w:hAnsi="宋体" w:cs="宋体" w:hint="eastAsia"/>
                <w:sz w:val="18"/>
                <w:szCs w:val="18"/>
              </w:rPr>
              <w:t>）</w:t>
            </w:r>
          </w:p>
        </w:tc>
      </w:tr>
      <w:tr w:rsidR="00B06842" w:rsidRPr="0030172D" w:rsidTr="000A655E">
        <w:trPr>
          <w:trHeight w:val="265"/>
        </w:trPr>
        <w:tc>
          <w:tcPr>
            <w:tcW w:w="106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SIL 4</w:t>
            </w:r>
          </w:p>
        </w:tc>
        <w:tc>
          <w:tcPr>
            <w:tcW w:w="1613"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-5</w:t>
            </w:r>
            <w:r w:rsidRPr="0030172D">
              <w:rPr>
                <w:rFonts w:ascii="宋体" w:hAnsi="宋体" w:cs="宋体" w:hint="eastAsia"/>
                <w:sz w:val="18"/>
                <w:szCs w:val="18"/>
              </w:rPr>
              <w:t>,10</w:t>
            </w:r>
            <w:r w:rsidRPr="0030172D">
              <w:rPr>
                <w:rFonts w:ascii="宋体" w:hAnsi="宋体" w:cs="宋体" w:hint="eastAsia"/>
                <w:sz w:val="18"/>
                <w:szCs w:val="18"/>
                <w:vertAlign w:val="superscript"/>
              </w:rPr>
              <w:t>-4</w:t>
            </w:r>
            <w:r w:rsidRPr="0030172D">
              <w:rPr>
                <w:rFonts w:ascii="宋体" w:hAnsi="宋体" w:cs="宋体" w:hint="eastAsia"/>
                <w:sz w:val="18"/>
                <w:szCs w:val="18"/>
              </w:rPr>
              <w:t>）</w:t>
            </w:r>
          </w:p>
        </w:tc>
        <w:tc>
          <w:tcPr>
            <w:tcW w:w="141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99.99-99.999</w:t>
            </w:r>
          </w:p>
        </w:tc>
        <w:tc>
          <w:tcPr>
            <w:tcW w:w="129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10000-100000</w:t>
            </w:r>
          </w:p>
        </w:tc>
        <w:tc>
          <w:tcPr>
            <w:tcW w:w="155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9</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8</w:t>
            </w:r>
            <w:r w:rsidRPr="0030172D">
              <w:rPr>
                <w:rFonts w:ascii="宋体" w:hAnsi="宋体" w:cs="宋体" w:hint="eastAsia"/>
                <w:sz w:val="18"/>
                <w:szCs w:val="18"/>
              </w:rPr>
              <w:t>）</w:t>
            </w:r>
          </w:p>
        </w:tc>
        <w:tc>
          <w:tcPr>
            <w:tcW w:w="1464"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9</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8</w:t>
            </w:r>
            <w:r w:rsidRPr="0030172D">
              <w:rPr>
                <w:rFonts w:ascii="宋体" w:hAnsi="宋体" w:cs="宋体" w:hint="eastAsia"/>
                <w:sz w:val="18"/>
                <w:szCs w:val="18"/>
              </w:rPr>
              <w:t>）</w:t>
            </w:r>
          </w:p>
        </w:tc>
      </w:tr>
      <w:tr w:rsidR="00B06842" w:rsidRPr="0030172D" w:rsidTr="000A655E">
        <w:trPr>
          <w:trHeight w:val="265"/>
        </w:trPr>
        <w:tc>
          <w:tcPr>
            <w:tcW w:w="106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SIL 3</w:t>
            </w:r>
          </w:p>
        </w:tc>
        <w:tc>
          <w:tcPr>
            <w:tcW w:w="1613"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-4</w:t>
            </w:r>
            <w:r w:rsidRPr="0030172D">
              <w:rPr>
                <w:rFonts w:ascii="宋体" w:hAnsi="宋体" w:cs="宋体" w:hint="eastAsia"/>
                <w:sz w:val="18"/>
                <w:szCs w:val="18"/>
              </w:rPr>
              <w:t>,10</w:t>
            </w:r>
            <w:r w:rsidRPr="0030172D">
              <w:rPr>
                <w:rFonts w:ascii="宋体" w:hAnsi="宋体" w:cs="宋体" w:hint="eastAsia"/>
                <w:sz w:val="18"/>
                <w:szCs w:val="18"/>
                <w:vertAlign w:val="superscript"/>
              </w:rPr>
              <w:t>-3</w:t>
            </w:r>
            <w:r w:rsidRPr="0030172D">
              <w:rPr>
                <w:rFonts w:ascii="宋体" w:hAnsi="宋体" w:cs="宋体" w:hint="eastAsia"/>
                <w:sz w:val="18"/>
                <w:szCs w:val="18"/>
              </w:rPr>
              <w:t>）</w:t>
            </w:r>
          </w:p>
        </w:tc>
        <w:tc>
          <w:tcPr>
            <w:tcW w:w="141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99.9-99.99</w:t>
            </w:r>
          </w:p>
        </w:tc>
        <w:tc>
          <w:tcPr>
            <w:tcW w:w="129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1000-10000</w:t>
            </w:r>
          </w:p>
        </w:tc>
        <w:tc>
          <w:tcPr>
            <w:tcW w:w="155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8</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7</w:t>
            </w:r>
            <w:r w:rsidRPr="0030172D">
              <w:rPr>
                <w:rFonts w:ascii="宋体" w:hAnsi="宋体" w:cs="宋体" w:hint="eastAsia"/>
                <w:sz w:val="18"/>
                <w:szCs w:val="18"/>
              </w:rPr>
              <w:t>）</w:t>
            </w:r>
          </w:p>
        </w:tc>
        <w:tc>
          <w:tcPr>
            <w:tcW w:w="1464"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8</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7</w:t>
            </w:r>
            <w:r w:rsidRPr="0030172D">
              <w:rPr>
                <w:rFonts w:ascii="宋体" w:hAnsi="宋体" w:cs="宋体" w:hint="eastAsia"/>
                <w:sz w:val="18"/>
                <w:szCs w:val="18"/>
              </w:rPr>
              <w:t>）</w:t>
            </w:r>
          </w:p>
        </w:tc>
      </w:tr>
      <w:tr w:rsidR="00B06842" w:rsidRPr="0030172D" w:rsidTr="000A655E">
        <w:trPr>
          <w:trHeight w:val="265"/>
        </w:trPr>
        <w:tc>
          <w:tcPr>
            <w:tcW w:w="106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SIL 2</w:t>
            </w:r>
          </w:p>
        </w:tc>
        <w:tc>
          <w:tcPr>
            <w:tcW w:w="1613"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-3</w:t>
            </w:r>
            <w:r w:rsidRPr="0030172D">
              <w:rPr>
                <w:rFonts w:ascii="宋体" w:hAnsi="宋体" w:cs="宋体" w:hint="eastAsia"/>
                <w:sz w:val="18"/>
                <w:szCs w:val="18"/>
              </w:rPr>
              <w:t>,10</w:t>
            </w:r>
            <w:r w:rsidRPr="0030172D">
              <w:rPr>
                <w:rFonts w:ascii="宋体" w:hAnsi="宋体" w:cs="宋体" w:hint="eastAsia"/>
                <w:sz w:val="18"/>
                <w:szCs w:val="18"/>
                <w:vertAlign w:val="superscript"/>
              </w:rPr>
              <w:t>-2</w:t>
            </w:r>
            <w:r w:rsidRPr="0030172D">
              <w:rPr>
                <w:rFonts w:ascii="宋体" w:hAnsi="宋体" w:cs="宋体" w:hint="eastAsia"/>
                <w:sz w:val="18"/>
                <w:szCs w:val="18"/>
              </w:rPr>
              <w:t>）</w:t>
            </w:r>
          </w:p>
        </w:tc>
        <w:tc>
          <w:tcPr>
            <w:tcW w:w="141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99-99.9</w:t>
            </w:r>
          </w:p>
        </w:tc>
        <w:tc>
          <w:tcPr>
            <w:tcW w:w="129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100-1000</w:t>
            </w:r>
          </w:p>
        </w:tc>
        <w:tc>
          <w:tcPr>
            <w:tcW w:w="155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7</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6</w:t>
            </w:r>
            <w:r w:rsidRPr="0030172D">
              <w:rPr>
                <w:rFonts w:ascii="宋体" w:hAnsi="宋体" w:cs="宋体" w:hint="eastAsia"/>
                <w:sz w:val="18"/>
                <w:szCs w:val="18"/>
              </w:rPr>
              <w:t>）</w:t>
            </w:r>
          </w:p>
        </w:tc>
        <w:tc>
          <w:tcPr>
            <w:tcW w:w="1464"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7</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6</w:t>
            </w:r>
            <w:r w:rsidRPr="0030172D">
              <w:rPr>
                <w:rFonts w:ascii="宋体" w:hAnsi="宋体" w:cs="宋体" w:hint="eastAsia"/>
                <w:sz w:val="18"/>
                <w:szCs w:val="18"/>
              </w:rPr>
              <w:t>）</w:t>
            </w:r>
          </w:p>
        </w:tc>
      </w:tr>
      <w:tr w:rsidR="00B06842" w:rsidRPr="0030172D" w:rsidTr="000A655E">
        <w:trPr>
          <w:trHeight w:val="265"/>
        </w:trPr>
        <w:tc>
          <w:tcPr>
            <w:tcW w:w="106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SIL 1</w:t>
            </w:r>
          </w:p>
        </w:tc>
        <w:tc>
          <w:tcPr>
            <w:tcW w:w="1613"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-2</w:t>
            </w:r>
            <w:r w:rsidRPr="0030172D">
              <w:rPr>
                <w:rFonts w:ascii="宋体" w:hAnsi="宋体" w:cs="宋体" w:hint="eastAsia"/>
                <w:sz w:val="18"/>
                <w:szCs w:val="18"/>
              </w:rPr>
              <w:t>,10</w:t>
            </w:r>
            <w:r w:rsidRPr="0030172D">
              <w:rPr>
                <w:rFonts w:ascii="宋体" w:hAnsi="宋体" w:cs="宋体" w:hint="eastAsia"/>
                <w:sz w:val="18"/>
                <w:szCs w:val="18"/>
                <w:vertAlign w:val="superscript"/>
              </w:rPr>
              <w:t>-1</w:t>
            </w:r>
            <w:r w:rsidRPr="0030172D">
              <w:rPr>
                <w:rFonts w:ascii="宋体" w:hAnsi="宋体" w:cs="宋体" w:hint="eastAsia"/>
                <w:sz w:val="18"/>
                <w:szCs w:val="18"/>
              </w:rPr>
              <w:t>）</w:t>
            </w:r>
          </w:p>
        </w:tc>
        <w:tc>
          <w:tcPr>
            <w:tcW w:w="141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90-99</w:t>
            </w:r>
          </w:p>
        </w:tc>
        <w:tc>
          <w:tcPr>
            <w:tcW w:w="1296"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10-100</w:t>
            </w:r>
          </w:p>
        </w:tc>
        <w:tc>
          <w:tcPr>
            <w:tcW w:w="1555"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6</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5</w:t>
            </w:r>
            <w:r w:rsidRPr="0030172D">
              <w:rPr>
                <w:rFonts w:ascii="宋体" w:hAnsi="宋体" w:cs="宋体" w:hint="eastAsia"/>
                <w:sz w:val="18"/>
                <w:szCs w:val="18"/>
              </w:rPr>
              <w:t>）</w:t>
            </w:r>
          </w:p>
        </w:tc>
        <w:tc>
          <w:tcPr>
            <w:tcW w:w="1464" w:type="dxa"/>
            <w:vAlign w:val="center"/>
          </w:tcPr>
          <w:p w:rsidR="00B06842" w:rsidRPr="0030172D" w:rsidRDefault="00B06842" w:rsidP="00AF34F6">
            <w:pPr>
              <w:adjustRightInd w:val="0"/>
              <w:snapToGrid w:val="0"/>
              <w:jc w:val="center"/>
              <w:rPr>
                <w:rFonts w:ascii="宋体" w:hAnsi="宋体" w:cs="宋体"/>
                <w:sz w:val="18"/>
                <w:szCs w:val="18"/>
              </w:rPr>
            </w:pP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6</w:t>
            </w:r>
            <w:r w:rsidRPr="0030172D">
              <w:rPr>
                <w:rFonts w:ascii="宋体" w:hAnsi="宋体" w:cs="宋体" w:hint="eastAsia"/>
                <w:sz w:val="18"/>
                <w:szCs w:val="18"/>
              </w:rPr>
              <w:t>,10</w:t>
            </w:r>
            <w:r w:rsidRPr="0030172D">
              <w:rPr>
                <w:rFonts w:ascii="宋体" w:hAnsi="宋体" w:cs="宋体" w:hint="eastAsia"/>
                <w:sz w:val="18"/>
                <w:szCs w:val="18"/>
                <w:vertAlign w:val="superscript"/>
              </w:rPr>
              <w:t>-</w:t>
            </w:r>
            <w:r>
              <w:rPr>
                <w:rFonts w:ascii="宋体" w:hAnsi="宋体" w:cs="宋体" w:hint="eastAsia"/>
                <w:sz w:val="18"/>
                <w:szCs w:val="18"/>
                <w:vertAlign w:val="superscript"/>
              </w:rPr>
              <w:t>5</w:t>
            </w:r>
            <w:r w:rsidRPr="0030172D">
              <w:rPr>
                <w:rFonts w:ascii="宋体" w:hAnsi="宋体" w:cs="宋体" w:hint="eastAsia"/>
                <w:sz w:val="18"/>
                <w:szCs w:val="18"/>
              </w:rPr>
              <w:t>）</w:t>
            </w:r>
          </w:p>
        </w:tc>
      </w:tr>
      <w:tr w:rsidR="00B06842" w:rsidRPr="0030172D" w:rsidTr="000A655E">
        <w:trPr>
          <w:trHeight w:val="265"/>
        </w:trPr>
        <w:tc>
          <w:tcPr>
            <w:tcW w:w="8409" w:type="dxa"/>
            <w:gridSpan w:val="6"/>
            <w:vAlign w:val="center"/>
          </w:tcPr>
          <w:p w:rsidR="00B06842" w:rsidRPr="0030172D" w:rsidRDefault="00B06842" w:rsidP="00AF34F6">
            <w:pPr>
              <w:adjustRightInd w:val="0"/>
              <w:snapToGrid w:val="0"/>
              <w:jc w:val="left"/>
              <w:rPr>
                <w:rFonts w:ascii="宋体" w:hAnsi="宋体" w:cs="宋体"/>
                <w:sz w:val="18"/>
                <w:szCs w:val="18"/>
              </w:rPr>
            </w:pPr>
            <w:r w:rsidRPr="0030172D">
              <w:rPr>
                <w:rFonts w:ascii="宋体" w:hAnsi="宋体" w:cs="宋体" w:hint="eastAsia"/>
                <w:sz w:val="18"/>
                <w:szCs w:val="18"/>
              </w:rPr>
              <w:t>注：</w:t>
            </w:r>
          </w:p>
          <w:p w:rsidR="00B06842" w:rsidRPr="000A655E" w:rsidRDefault="00806723" w:rsidP="00AF34F6">
            <w:pPr>
              <w:adjustRightInd w:val="0"/>
              <w:snapToGrid w:val="0"/>
              <w:jc w:val="left"/>
              <w:rPr>
                <w:rFonts w:asciiTheme="minorEastAsia" w:eastAsiaTheme="minorEastAsia" w:hAnsiTheme="minorEastAsia"/>
                <w:color w:val="333333"/>
                <w:sz w:val="18"/>
                <w:szCs w:val="18"/>
                <w:shd w:val="clear" w:color="auto" w:fill="FFFFFF"/>
              </w:rPr>
            </w:pPr>
            <w:r w:rsidRPr="000A655E">
              <w:rPr>
                <w:rFonts w:asciiTheme="minorEastAsia" w:eastAsiaTheme="minorEastAsia" w:hAnsiTheme="minorEastAsia" w:hint="eastAsia"/>
                <w:color w:val="333333"/>
                <w:sz w:val="18"/>
                <w:szCs w:val="18"/>
                <w:shd w:val="clear" w:color="auto" w:fill="FFFFFF"/>
              </w:rPr>
              <w:t>①</w:t>
            </w:r>
            <w:r w:rsidR="00B06842" w:rsidRPr="000A655E">
              <w:rPr>
                <w:rFonts w:asciiTheme="minorEastAsia" w:eastAsiaTheme="minorEastAsia" w:hAnsiTheme="minorEastAsia" w:hint="eastAsia"/>
                <w:color w:val="333333"/>
                <w:sz w:val="18"/>
                <w:szCs w:val="18"/>
                <w:shd w:val="clear" w:color="auto" w:fill="FFFFFF"/>
              </w:rPr>
              <w:t>安全相关系统的操作模式分为三类：</w:t>
            </w:r>
          </w:p>
          <w:p w:rsidR="00B06842" w:rsidRPr="000A655E" w:rsidRDefault="00806723" w:rsidP="00AF34F6">
            <w:pPr>
              <w:adjustRightInd w:val="0"/>
              <w:snapToGrid w:val="0"/>
              <w:jc w:val="left"/>
              <w:rPr>
                <w:rFonts w:asciiTheme="minorEastAsia" w:eastAsiaTheme="minorEastAsia" w:hAnsiTheme="minorEastAsia"/>
                <w:color w:val="333333"/>
                <w:sz w:val="18"/>
                <w:szCs w:val="18"/>
                <w:shd w:val="clear" w:color="auto" w:fill="FFFFFF"/>
              </w:rPr>
            </w:pPr>
            <w:r>
              <w:rPr>
                <w:rFonts w:asciiTheme="minorEastAsia" w:eastAsiaTheme="minorEastAsia" w:hAnsiTheme="minorEastAsia" w:hint="eastAsia"/>
                <w:color w:val="333333"/>
                <w:sz w:val="18"/>
                <w:szCs w:val="18"/>
                <w:shd w:val="clear" w:color="auto" w:fill="FFFFFF"/>
              </w:rPr>
              <w:t>——</w:t>
            </w:r>
            <w:r w:rsidR="00B06842" w:rsidRPr="000A655E">
              <w:rPr>
                <w:rFonts w:asciiTheme="minorEastAsia" w:eastAsiaTheme="minorEastAsia" w:hAnsiTheme="minorEastAsia" w:hint="eastAsia"/>
                <w:color w:val="333333"/>
                <w:sz w:val="18"/>
                <w:szCs w:val="18"/>
                <w:shd w:val="clear" w:color="auto" w:fill="FFFFFF"/>
              </w:rPr>
              <w:t>低要求模式：仅在需求时执行SIF的操作模式，以便将过程转换到指定的安全状态，并且每年的要求频率不超过1次</w:t>
            </w:r>
            <w:r w:rsidR="000A655E">
              <w:rPr>
                <w:rFonts w:asciiTheme="minorEastAsia" w:eastAsiaTheme="minorEastAsia" w:hAnsiTheme="minorEastAsia" w:hint="eastAsia"/>
                <w:color w:val="333333"/>
                <w:sz w:val="18"/>
                <w:szCs w:val="18"/>
                <w:shd w:val="clear" w:color="auto" w:fill="FFFFFF"/>
              </w:rPr>
              <w:t>；</w:t>
            </w:r>
          </w:p>
          <w:p w:rsidR="00B06842" w:rsidRPr="000A655E" w:rsidRDefault="00806723" w:rsidP="00AF34F6">
            <w:pPr>
              <w:adjustRightInd w:val="0"/>
              <w:snapToGrid w:val="0"/>
              <w:jc w:val="left"/>
              <w:rPr>
                <w:rFonts w:asciiTheme="minorEastAsia" w:eastAsiaTheme="minorEastAsia" w:hAnsiTheme="minorEastAsia" w:cs="宋体"/>
                <w:sz w:val="18"/>
                <w:szCs w:val="18"/>
              </w:rPr>
            </w:pPr>
            <w:r>
              <w:rPr>
                <w:rFonts w:asciiTheme="minorEastAsia" w:eastAsiaTheme="minorEastAsia" w:hAnsiTheme="minorEastAsia" w:hint="eastAsia"/>
                <w:color w:val="333333"/>
                <w:sz w:val="18"/>
                <w:szCs w:val="18"/>
                <w:shd w:val="clear" w:color="auto" w:fill="FFFFFF"/>
              </w:rPr>
              <w:t>——</w:t>
            </w:r>
            <w:r w:rsidR="00B06842" w:rsidRPr="000A655E">
              <w:rPr>
                <w:rFonts w:asciiTheme="minorEastAsia" w:eastAsiaTheme="minorEastAsia" w:hAnsiTheme="minorEastAsia" w:hint="eastAsia"/>
                <w:color w:val="333333"/>
                <w:sz w:val="18"/>
                <w:szCs w:val="18"/>
                <w:shd w:val="clear" w:color="auto" w:fill="FFFFFF"/>
              </w:rPr>
              <w:t>高要求模式：SIF只在需求时执行，以便将过程转换到指定的安全状态，以及要求频率大于每年一次的操作模式</w:t>
            </w:r>
            <w:r w:rsidR="000A655E">
              <w:rPr>
                <w:rFonts w:asciiTheme="minorEastAsia" w:eastAsiaTheme="minorEastAsia" w:hAnsiTheme="minorEastAsia" w:hint="eastAsia"/>
                <w:color w:val="333333"/>
                <w:sz w:val="18"/>
                <w:szCs w:val="18"/>
                <w:shd w:val="clear" w:color="auto" w:fill="FFFFFF"/>
              </w:rPr>
              <w:t>；</w:t>
            </w:r>
          </w:p>
          <w:p w:rsidR="00806723" w:rsidRDefault="00806723" w:rsidP="00AF34F6">
            <w:pPr>
              <w:adjustRightInd w:val="0"/>
              <w:snapToGrid w:val="0"/>
              <w:jc w:val="left"/>
              <w:rPr>
                <w:rFonts w:asciiTheme="minorEastAsia" w:eastAsiaTheme="minorEastAsia" w:hAnsiTheme="minorEastAsia"/>
                <w:color w:val="333333"/>
                <w:sz w:val="18"/>
                <w:szCs w:val="18"/>
                <w:shd w:val="clear" w:color="auto" w:fill="FFFFFF"/>
              </w:rPr>
            </w:pPr>
            <w:r>
              <w:rPr>
                <w:rFonts w:asciiTheme="minorEastAsia" w:eastAsiaTheme="minorEastAsia" w:hAnsiTheme="minorEastAsia" w:hint="eastAsia"/>
                <w:color w:val="333333"/>
                <w:sz w:val="18"/>
                <w:szCs w:val="18"/>
                <w:shd w:val="clear" w:color="auto" w:fill="FFFFFF"/>
              </w:rPr>
              <w:t>——</w:t>
            </w:r>
            <w:r w:rsidR="00B06842" w:rsidRPr="000A655E">
              <w:rPr>
                <w:rFonts w:asciiTheme="minorEastAsia" w:eastAsiaTheme="minorEastAsia" w:hAnsiTheme="minorEastAsia" w:hint="eastAsia"/>
                <w:color w:val="333333"/>
                <w:sz w:val="18"/>
                <w:szCs w:val="18"/>
                <w:shd w:val="clear" w:color="auto" w:fill="FFFFFF"/>
              </w:rPr>
              <w:t>连续模式：SIF将操作模式作为正常操作的一部分保持在安全状态</w:t>
            </w:r>
            <w:r>
              <w:rPr>
                <w:rFonts w:asciiTheme="minorEastAsia" w:eastAsiaTheme="minorEastAsia" w:hAnsiTheme="minorEastAsia" w:hint="eastAsia"/>
                <w:color w:val="333333"/>
                <w:sz w:val="18"/>
                <w:szCs w:val="18"/>
                <w:shd w:val="clear" w:color="auto" w:fill="FFFFFF"/>
              </w:rPr>
              <w:t>；</w:t>
            </w:r>
          </w:p>
          <w:p w:rsidR="00B06842" w:rsidRPr="00806723" w:rsidRDefault="00806723" w:rsidP="00806723">
            <w:pPr>
              <w:rPr>
                <w:rFonts w:ascii="宋体" w:hAnsi="宋体" w:cs="宋体"/>
                <w:sz w:val="18"/>
                <w:szCs w:val="18"/>
              </w:rPr>
            </w:pPr>
            <w:r>
              <w:rPr>
                <w:rFonts w:ascii="仿宋" w:eastAsia="仿宋" w:hAnsi="仿宋" w:cs="宋体" w:hint="eastAsia"/>
                <w:sz w:val="18"/>
                <w:szCs w:val="18"/>
              </w:rPr>
              <w:t>②</w:t>
            </w:r>
            <w:r>
              <w:rPr>
                <w:rFonts w:ascii="宋体" w:hAnsi="宋体" w:hint="eastAsia"/>
                <w:szCs w:val="21"/>
              </w:rPr>
              <w:t>安全相关系统在一个给定的时间周期内执行规定安全功能时的危险失效平均频率。</w:t>
            </w:r>
          </w:p>
        </w:tc>
      </w:tr>
    </w:tbl>
    <w:p w:rsidR="002F2226" w:rsidRPr="005647A2" w:rsidRDefault="002F2226" w:rsidP="002F2226">
      <w:pPr>
        <w:rPr>
          <w:rFonts w:asciiTheme="minorEastAsia" w:eastAsiaTheme="minorEastAsia" w:hAnsiTheme="minorEastAsia"/>
          <w:szCs w:val="21"/>
        </w:rPr>
      </w:pPr>
      <w:r w:rsidRPr="005647A2">
        <w:rPr>
          <w:rFonts w:eastAsiaTheme="minorEastAsia" w:hint="eastAsia"/>
          <w:b/>
          <w:szCs w:val="21"/>
        </w:rPr>
        <w:t>1</w:t>
      </w:r>
      <w:r>
        <w:rPr>
          <w:rFonts w:eastAsiaTheme="minorEastAsia" w:hint="eastAsia"/>
          <w:b/>
          <w:szCs w:val="21"/>
        </w:rPr>
        <w:t>1</w:t>
      </w:r>
      <w:r w:rsidRPr="005647A2">
        <w:rPr>
          <w:rFonts w:eastAsiaTheme="minorEastAsia" w:hint="eastAsia"/>
          <w:b/>
          <w:szCs w:val="21"/>
        </w:rPr>
        <w:t>.1.3</w:t>
      </w:r>
      <w:r>
        <w:rPr>
          <w:rFonts w:asciiTheme="minorEastAsia" w:eastAsiaTheme="minorEastAsia" w:hAnsiTheme="minorEastAsia" w:hint="eastAsia"/>
          <w:szCs w:val="21"/>
        </w:rPr>
        <w:t xml:space="preserve"> </w:t>
      </w:r>
      <w:r w:rsidRPr="005647A2">
        <w:rPr>
          <w:rFonts w:asciiTheme="minorEastAsia" w:eastAsiaTheme="minorEastAsia" w:hAnsiTheme="minorEastAsia"/>
          <w:szCs w:val="21"/>
        </w:rPr>
        <w:t>新</w:t>
      </w:r>
      <w:r w:rsidRPr="005647A2">
        <w:rPr>
          <w:rFonts w:asciiTheme="minorEastAsia" w:eastAsiaTheme="minorEastAsia" w:hAnsiTheme="minorEastAsia" w:hint="eastAsia"/>
          <w:szCs w:val="21"/>
        </w:rPr>
        <w:t>建、改建和扩建</w:t>
      </w:r>
      <w:r>
        <w:rPr>
          <w:rFonts w:asciiTheme="minorEastAsia" w:eastAsiaTheme="minorEastAsia" w:hAnsiTheme="minorEastAsia" w:hint="eastAsia"/>
          <w:szCs w:val="21"/>
        </w:rPr>
        <w:t>的加氢站均</w:t>
      </w:r>
      <w:r w:rsidRPr="005647A2">
        <w:rPr>
          <w:rFonts w:asciiTheme="minorEastAsia" w:eastAsiaTheme="minorEastAsia" w:hAnsiTheme="minorEastAsia" w:hint="eastAsia"/>
          <w:szCs w:val="21"/>
        </w:rPr>
        <w:t>应开展安全仪表系统</w:t>
      </w:r>
      <w:r>
        <w:rPr>
          <w:rFonts w:asciiTheme="minorEastAsia" w:eastAsiaTheme="minorEastAsia" w:hAnsiTheme="minorEastAsia" w:hint="eastAsia"/>
          <w:szCs w:val="21"/>
        </w:rPr>
        <w:t>评估，确定所需要的SIF及其安全完整性等级。</w:t>
      </w:r>
      <w:r w:rsidRPr="005647A2">
        <w:rPr>
          <w:rFonts w:asciiTheme="minorEastAsia" w:eastAsiaTheme="minorEastAsia" w:hAnsiTheme="minorEastAsia" w:hint="eastAsia"/>
          <w:szCs w:val="21"/>
        </w:rPr>
        <w:t>安全仪表系统设备选型确定后，应对每一个安全仪表功能进行SIL验证，不能满足要求的安全仪表功能应进行整</w:t>
      </w:r>
      <w:r w:rsidRPr="005647A2">
        <w:rPr>
          <w:rFonts w:asciiTheme="minorEastAsia" w:eastAsiaTheme="minorEastAsia" w:hAnsiTheme="minorEastAsia"/>
          <w:szCs w:val="21"/>
        </w:rPr>
        <w:t>改。</w:t>
      </w:r>
    </w:p>
    <w:p w:rsidR="002F2226" w:rsidRDefault="002F2226" w:rsidP="002F2226">
      <w:pPr>
        <w:autoSpaceDE w:val="0"/>
        <w:autoSpaceDN w:val="0"/>
        <w:rPr>
          <w:b/>
          <w:szCs w:val="21"/>
        </w:rPr>
      </w:pPr>
      <w:r w:rsidRPr="00AF34F6">
        <w:rPr>
          <w:rFonts w:eastAsiaTheme="minorEastAsia" w:hint="eastAsia"/>
          <w:b/>
          <w:szCs w:val="21"/>
        </w:rPr>
        <w:t>1</w:t>
      </w:r>
      <w:r>
        <w:rPr>
          <w:rFonts w:eastAsiaTheme="minorEastAsia" w:hint="eastAsia"/>
          <w:b/>
          <w:szCs w:val="21"/>
        </w:rPr>
        <w:t>1</w:t>
      </w:r>
      <w:r w:rsidRPr="00AF34F6">
        <w:rPr>
          <w:rFonts w:eastAsiaTheme="minorEastAsia" w:hint="eastAsia"/>
          <w:b/>
          <w:szCs w:val="21"/>
        </w:rPr>
        <w:t>.1.4</w:t>
      </w:r>
      <w:r>
        <w:rPr>
          <w:rFonts w:asciiTheme="minorEastAsia" w:eastAsiaTheme="minorEastAsia" w:hAnsiTheme="minorEastAsia" w:hint="eastAsia"/>
          <w:szCs w:val="21"/>
        </w:rPr>
        <w:t xml:space="preserve"> SIL评估应组成评估小组，</w:t>
      </w:r>
      <w:r w:rsidRPr="005647A2">
        <w:rPr>
          <w:rFonts w:asciiTheme="minorEastAsia" w:eastAsiaTheme="minorEastAsia" w:hAnsiTheme="minorEastAsia" w:hint="eastAsia"/>
          <w:szCs w:val="21"/>
        </w:rPr>
        <w:t>评估小组应包含工艺、仪表、设备、安全、电气等专业人员，SIL评估主持人应具有</w:t>
      </w:r>
      <w:r>
        <w:rPr>
          <w:rFonts w:asciiTheme="minorEastAsia" w:eastAsiaTheme="minorEastAsia" w:hAnsiTheme="minorEastAsia" w:hint="eastAsia"/>
          <w:szCs w:val="21"/>
        </w:rPr>
        <w:t>流程</w:t>
      </w:r>
      <w:r w:rsidRPr="005647A2">
        <w:rPr>
          <w:rFonts w:asciiTheme="minorEastAsia" w:eastAsiaTheme="minorEastAsia" w:hAnsiTheme="minorEastAsia" w:hint="eastAsia"/>
          <w:szCs w:val="21"/>
        </w:rPr>
        <w:t>工艺、仪控、</w:t>
      </w:r>
      <w:r w:rsidRPr="005647A2">
        <w:rPr>
          <w:rFonts w:asciiTheme="minorEastAsia" w:eastAsiaTheme="minorEastAsia" w:hAnsiTheme="minorEastAsia"/>
          <w:szCs w:val="21"/>
        </w:rPr>
        <w:t>安全相关的设计</w:t>
      </w:r>
      <w:r w:rsidRPr="005647A2">
        <w:rPr>
          <w:rFonts w:asciiTheme="minorEastAsia" w:eastAsiaTheme="minorEastAsia" w:hAnsiTheme="minorEastAsia" w:hint="eastAsia"/>
          <w:szCs w:val="21"/>
        </w:rPr>
        <w:t>、咨询</w:t>
      </w:r>
      <w:r w:rsidRPr="005647A2">
        <w:rPr>
          <w:rFonts w:asciiTheme="minorEastAsia" w:eastAsiaTheme="minorEastAsia" w:hAnsiTheme="minorEastAsia"/>
          <w:szCs w:val="21"/>
        </w:rPr>
        <w:t>或运行经验，</w:t>
      </w:r>
      <w:r w:rsidRPr="005647A2">
        <w:rPr>
          <w:rFonts w:asciiTheme="minorEastAsia" w:eastAsiaTheme="minorEastAsia" w:hAnsiTheme="minorEastAsia" w:hint="eastAsia"/>
          <w:szCs w:val="21"/>
        </w:rPr>
        <w:t>具有</w:t>
      </w:r>
      <w:r w:rsidRPr="005647A2">
        <w:rPr>
          <w:rFonts w:asciiTheme="minorEastAsia" w:eastAsiaTheme="minorEastAsia" w:hAnsiTheme="minorEastAsia"/>
          <w:szCs w:val="21"/>
        </w:rPr>
        <w:t>功能安全工程师</w:t>
      </w:r>
      <w:r w:rsidRPr="005647A2">
        <w:rPr>
          <w:rFonts w:asciiTheme="minorEastAsia" w:eastAsiaTheme="minorEastAsia" w:hAnsiTheme="minorEastAsia" w:hint="eastAsia"/>
          <w:szCs w:val="21"/>
        </w:rPr>
        <w:t>或相关专业工程师</w:t>
      </w:r>
      <w:r w:rsidRPr="005647A2">
        <w:rPr>
          <w:rFonts w:asciiTheme="minorEastAsia" w:eastAsiaTheme="minorEastAsia" w:hAnsiTheme="minorEastAsia"/>
          <w:szCs w:val="21"/>
        </w:rPr>
        <w:t>资格证书</w:t>
      </w:r>
    </w:p>
    <w:p w:rsidR="007E0FC7" w:rsidRPr="007E0FC7" w:rsidRDefault="007E0FC7" w:rsidP="007E0FC7">
      <w:pPr>
        <w:autoSpaceDE w:val="0"/>
        <w:autoSpaceDN w:val="0"/>
        <w:rPr>
          <w:b/>
          <w:szCs w:val="21"/>
        </w:rPr>
      </w:pPr>
      <w:r w:rsidRPr="001B4762">
        <w:rPr>
          <w:rFonts w:hint="eastAsia"/>
          <w:b/>
          <w:szCs w:val="21"/>
        </w:rPr>
        <w:t>11.1.5</w:t>
      </w:r>
      <w:r w:rsidRPr="007E0FC7">
        <w:rPr>
          <w:rFonts w:hint="eastAsia"/>
          <w:szCs w:val="21"/>
        </w:rPr>
        <w:t xml:space="preserve"> </w:t>
      </w:r>
      <w:r w:rsidR="001B4762">
        <w:rPr>
          <w:rFonts w:hint="eastAsia"/>
          <w:szCs w:val="21"/>
        </w:rPr>
        <w:t>加氢站安全仪表系统</w:t>
      </w:r>
      <w:r w:rsidRPr="007E0FC7">
        <w:rPr>
          <w:rFonts w:hint="eastAsia"/>
          <w:szCs w:val="21"/>
        </w:rPr>
        <w:t>SIL</w:t>
      </w:r>
      <w:r w:rsidRPr="007E0FC7">
        <w:rPr>
          <w:rFonts w:hint="eastAsia"/>
          <w:szCs w:val="21"/>
        </w:rPr>
        <w:t>定级</w:t>
      </w:r>
      <w:r w:rsidR="001B4762">
        <w:rPr>
          <w:rFonts w:hint="eastAsia"/>
          <w:szCs w:val="21"/>
        </w:rPr>
        <w:t>和验证</w:t>
      </w:r>
      <w:r w:rsidR="002F2226">
        <w:rPr>
          <w:rFonts w:hint="eastAsia"/>
          <w:szCs w:val="21"/>
        </w:rPr>
        <w:t>具体</w:t>
      </w:r>
      <w:r>
        <w:rPr>
          <w:rFonts w:hint="eastAsia"/>
          <w:szCs w:val="21"/>
        </w:rPr>
        <w:t>可参照</w:t>
      </w:r>
      <w:r w:rsidR="00D2346B" w:rsidRPr="00D2346B">
        <w:rPr>
          <w:szCs w:val="21"/>
        </w:rPr>
        <w:t>GB/T 20438</w:t>
      </w:r>
      <w:r w:rsidR="001B4762">
        <w:rPr>
          <w:szCs w:val="21"/>
        </w:rPr>
        <w:t>、</w:t>
      </w:r>
      <w:r w:rsidRPr="00D2346B">
        <w:rPr>
          <w:szCs w:val="21"/>
        </w:rPr>
        <w:t>GB/T 21109</w:t>
      </w:r>
      <w:r w:rsidR="001B4762">
        <w:rPr>
          <w:szCs w:val="21"/>
        </w:rPr>
        <w:t>、</w:t>
      </w:r>
      <w:r w:rsidR="001B4762" w:rsidRPr="00D2346B">
        <w:rPr>
          <w:szCs w:val="21"/>
        </w:rPr>
        <w:t>GB/T 45111</w:t>
      </w:r>
      <w:r w:rsidR="001B4762">
        <w:rPr>
          <w:szCs w:val="21"/>
        </w:rPr>
        <w:t>、</w:t>
      </w:r>
      <w:r w:rsidR="001B4762" w:rsidRPr="00D50191">
        <w:rPr>
          <w:rFonts w:hAnsi="宋体" w:hint="eastAsia"/>
          <w:szCs w:val="21"/>
        </w:rPr>
        <w:t>T/CPI 65001</w:t>
      </w:r>
      <w:r w:rsidR="001B4762">
        <w:rPr>
          <w:rFonts w:hAnsi="宋体" w:hint="eastAsia"/>
          <w:szCs w:val="21"/>
        </w:rPr>
        <w:t>等标准。</w:t>
      </w:r>
    </w:p>
    <w:p w:rsidR="005647A2" w:rsidRPr="005647A2" w:rsidRDefault="007E0FC7" w:rsidP="0002267E">
      <w:pPr>
        <w:pStyle w:val="2"/>
        <w:spacing w:line="240" w:lineRule="auto"/>
        <w:rPr>
          <w:sz w:val="21"/>
          <w:szCs w:val="21"/>
        </w:rPr>
      </w:pPr>
      <w:bookmarkStart w:id="136" w:name="_Toc207741919"/>
      <w:r w:rsidRPr="005647A2">
        <w:rPr>
          <w:rFonts w:hint="eastAsia"/>
          <w:sz w:val="21"/>
          <w:szCs w:val="21"/>
        </w:rPr>
        <w:t>1</w:t>
      </w:r>
      <w:r>
        <w:rPr>
          <w:rFonts w:hint="eastAsia"/>
          <w:sz w:val="21"/>
          <w:szCs w:val="21"/>
        </w:rPr>
        <w:t>1</w:t>
      </w:r>
      <w:r w:rsidRPr="005647A2">
        <w:rPr>
          <w:rFonts w:hint="eastAsia"/>
          <w:sz w:val="21"/>
          <w:szCs w:val="21"/>
        </w:rPr>
        <w:t>.2 SIL</w:t>
      </w:r>
      <w:r w:rsidRPr="005647A2">
        <w:rPr>
          <w:rFonts w:hint="eastAsia"/>
          <w:sz w:val="21"/>
          <w:szCs w:val="21"/>
        </w:rPr>
        <w:t>定级</w:t>
      </w:r>
      <w:bookmarkEnd w:id="136"/>
    </w:p>
    <w:p w:rsidR="007B649B" w:rsidRPr="007B649B" w:rsidRDefault="00AF34F6" w:rsidP="00AF34F6">
      <w:pPr>
        <w:autoSpaceDE w:val="0"/>
        <w:autoSpaceDN w:val="0"/>
        <w:rPr>
          <w:szCs w:val="21"/>
        </w:rPr>
      </w:pPr>
      <w:r w:rsidRPr="007B649B">
        <w:rPr>
          <w:b/>
          <w:szCs w:val="21"/>
        </w:rPr>
        <w:t>1</w:t>
      </w:r>
      <w:r w:rsidR="00A55A51">
        <w:rPr>
          <w:b/>
          <w:szCs w:val="21"/>
        </w:rPr>
        <w:t>1</w:t>
      </w:r>
      <w:r w:rsidRPr="007B649B">
        <w:rPr>
          <w:b/>
          <w:szCs w:val="21"/>
        </w:rPr>
        <w:t>.2.</w:t>
      </w:r>
      <w:r w:rsidR="00C8338F">
        <w:rPr>
          <w:rFonts w:hint="eastAsia"/>
          <w:b/>
          <w:szCs w:val="21"/>
        </w:rPr>
        <w:t>1</w:t>
      </w:r>
      <w:r w:rsidRPr="007B649B">
        <w:rPr>
          <w:rFonts w:hint="eastAsia"/>
          <w:b/>
          <w:szCs w:val="21"/>
        </w:rPr>
        <w:t xml:space="preserve"> </w:t>
      </w:r>
      <w:r w:rsidR="007B649B" w:rsidRPr="007B649B">
        <w:rPr>
          <w:rFonts w:hint="eastAsia"/>
          <w:szCs w:val="21"/>
        </w:rPr>
        <w:t>SIL</w:t>
      </w:r>
      <w:r w:rsidR="007B649B" w:rsidRPr="007B649B">
        <w:rPr>
          <w:rFonts w:hint="eastAsia"/>
          <w:szCs w:val="21"/>
        </w:rPr>
        <w:t>定级步骤</w:t>
      </w:r>
    </w:p>
    <w:p w:rsidR="00AF34F6" w:rsidRDefault="00AF34F6" w:rsidP="0082730A">
      <w:pPr>
        <w:autoSpaceDE w:val="0"/>
        <w:autoSpaceDN w:val="0"/>
        <w:ind w:firstLineChars="200" w:firstLine="420"/>
        <w:rPr>
          <w:rFonts w:ascii="宋体" w:hAnsi="宋体"/>
          <w:szCs w:val="21"/>
        </w:rPr>
      </w:pPr>
      <w:r>
        <w:rPr>
          <w:rFonts w:ascii="宋体" w:hAnsi="宋体" w:cs="黑体" w:hint="eastAsia"/>
          <w:szCs w:val="21"/>
        </w:rPr>
        <w:lastRenderedPageBreak/>
        <w:t>S</w:t>
      </w:r>
      <w:r>
        <w:rPr>
          <w:rFonts w:ascii="宋体" w:hAnsi="宋体" w:cs="黑体"/>
          <w:szCs w:val="21"/>
        </w:rPr>
        <w:t>IL定级</w:t>
      </w:r>
      <w:r>
        <w:rPr>
          <w:rFonts w:ascii="宋体" w:hAnsi="宋体" w:cs="黑体" w:hint="eastAsia"/>
          <w:szCs w:val="21"/>
        </w:rPr>
        <w:t>宜采用</w:t>
      </w:r>
      <w:r>
        <w:rPr>
          <w:rFonts w:ascii="宋体" w:hAnsi="宋体" w:hint="eastAsia"/>
          <w:szCs w:val="21"/>
        </w:rPr>
        <w:t>LOPA方法</w:t>
      </w:r>
      <w:r>
        <w:rPr>
          <w:rFonts w:ascii="宋体" w:hAnsi="宋体" w:cs="黑体" w:hint="eastAsia"/>
          <w:szCs w:val="21"/>
        </w:rPr>
        <w:t>，</w:t>
      </w:r>
      <w:r>
        <w:rPr>
          <w:rFonts w:ascii="宋体" w:hAnsi="宋体" w:hint="eastAsia"/>
          <w:szCs w:val="21"/>
        </w:rPr>
        <w:t>定级过程包含以下步骤：</w:t>
      </w:r>
      <w:r w:rsidR="0082730A">
        <w:rPr>
          <w:rFonts w:ascii="宋体" w:hAnsi="宋体"/>
          <w:szCs w:val="21"/>
        </w:rPr>
        <w:t xml:space="preserve"> </w:t>
      </w:r>
    </w:p>
    <w:p w:rsidR="00C8338F" w:rsidRDefault="00C8338F" w:rsidP="00C8338F">
      <w:pPr>
        <w:autoSpaceDE w:val="0"/>
        <w:autoSpaceDN w:val="0"/>
        <w:ind w:firstLineChars="200" w:firstLine="420"/>
        <w:rPr>
          <w:rFonts w:ascii="宋体" w:hAnsi="宋体"/>
          <w:szCs w:val="21"/>
        </w:rPr>
      </w:pPr>
      <w:r>
        <w:rPr>
          <w:rFonts w:ascii="宋体" w:hAnsi="宋体" w:hint="eastAsia"/>
          <w:szCs w:val="21"/>
        </w:rPr>
        <w:t>a</w:t>
      </w:r>
      <w:r w:rsidR="00714EDD">
        <w:rPr>
          <w:rFonts w:ascii="宋体" w:hAnsi="宋体" w:hint="eastAsia"/>
          <w:szCs w:val="21"/>
        </w:rPr>
        <w:t>）组建</w:t>
      </w:r>
      <w:r>
        <w:rPr>
          <w:rFonts w:ascii="宋体" w:hAnsi="宋体" w:hint="eastAsia"/>
          <w:szCs w:val="21"/>
        </w:rPr>
        <w:t>SIL定级评估小组</w:t>
      </w:r>
      <w:r w:rsidR="00C1229F">
        <w:rPr>
          <w:rFonts w:ascii="宋体" w:hAnsi="宋体" w:hint="eastAsia"/>
          <w:szCs w:val="21"/>
        </w:rPr>
        <w:t>；</w:t>
      </w:r>
    </w:p>
    <w:p w:rsidR="00AF34F6" w:rsidRPr="00AF34F6" w:rsidRDefault="00C8338F"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b</w:t>
      </w:r>
      <w:r w:rsidR="00AF34F6" w:rsidRPr="00AF34F6">
        <w:rPr>
          <w:rFonts w:ascii="宋体" w:hAnsi="宋体" w:cs="宋体" w:hint="eastAsia"/>
        </w:rPr>
        <w:t>）确定风险可接受准则；</w:t>
      </w:r>
    </w:p>
    <w:p w:rsidR="00AF34F6" w:rsidRPr="00AF34F6" w:rsidRDefault="00C8338F"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c</w:t>
      </w:r>
      <w:r w:rsidR="00AF34F6" w:rsidRPr="00AF34F6">
        <w:rPr>
          <w:rFonts w:ascii="宋体" w:hAnsi="宋体" w:cs="宋体" w:hint="eastAsia"/>
        </w:rPr>
        <w:t>）场景识别与筛选；</w:t>
      </w:r>
    </w:p>
    <w:p w:rsidR="00AF34F6" w:rsidRPr="00AF34F6" w:rsidRDefault="00C8338F"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d</w:t>
      </w:r>
      <w:r w:rsidR="00AF34F6" w:rsidRPr="00AF34F6">
        <w:rPr>
          <w:rFonts w:ascii="宋体" w:hAnsi="宋体" w:cs="宋体" w:hint="eastAsia"/>
        </w:rPr>
        <w:t>）初始事件确认；</w:t>
      </w:r>
    </w:p>
    <w:p w:rsidR="00AF34F6" w:rsidRPr="00AF34F6" w:rsidRDefault="00C8338F"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e</w:t>
      </w:r>
      <w:r w:rsidR="00AF34F6" w:rsidRPr="00AF34F6">
        <w:rPr>
          <w:rFonts w:ascii="宋体" w:hAnsi="宋体" w:cs="宋体" w:hint="eastAsia"/>
        </w:rPr>
        <w:t>）独立保护层辨识；</w:t>
      </w:r>
    </w:p>
    <w:p w:rsidR="00AF34F6" w:rsidRPr="00AF34F6" w:rsidRDefault="00C8338F"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f</w:t>
      </w:r>
      <w:r w:rsidR="00AF34F6" w:rsidRPr="00AF34F6">
        <w:rPr>
          <w:rFonts w:ascii="宋体" w:hAnsi="宋体" w:cs="宋体" w:hint="eastAsia"/>
        </w:rPr>
        <w:t>）场景频率计算；</w:t>
      </w:r>
    </w:p>
    <w:p w:rsidR="00AF34F6" w:rsidRPr="00AF34F6" w:rsidRDefault="00C8338F"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g</w:t>
      </w:r>
      <w:r w:rsidR="00AF34F6" w:rsidRPr="00AF34F6">
        <w:rPr>
          <w:rFonts w:ascii="宋体" w:hAnsi="宋体" w:cs="宋体" w:hint="eastAsia"/>
        </w:rPr>
        <w:t>）评估SIL等级。</w:t>
      </w:r>
    </w:p>
    <w:p w:rsidR="00AF34F6" w:rsidRDefault="007B649B" w:rsidP="007B649B">
      <w:pPr>
        <w:autoSpaceDE w:val="0"/>
        <w:autoSpaceDN w:val="0"/>
        <w:ind w:firstLineChars="200" w:firstLine="420"/>
        <w:rPr>
          <w:rFonts w:ascii="宋体" w:hAnsi="宋体"/>
          <w:szCs w:val="21"/>
        </w:rPr>
      </w:pPr>
      <w:r w:rsidRPr="007B649B">
        <w:rPr>
          <w:rFonts w:hint="eastAsia"/>
          <w:szCs w:val="21"/>
        </w:rPr>
        <w:t>上述</w:t>
      </w:r>
      <w:r w:rsidRPr="007B649B">
        <w:rPr>
          <w:rFonts w:hint="eastAsia"/>
          <w:szCs w:val="21"/>
        </w:rPr>
        <w:t>a</w:t>
      </w:r>
      <w:r w:rsidRPr="007B649B">
        <w:rPr>
          <w:rFonts w:hint="eastAsia"/>
          <w:szCs w:val="21"/>
        </w:rPr>
        <w:t>）</w:t>
      </w:r>
      <w:r w:rsidRPr="007B649B">
        <w:rPr>
          <w:rFonts w:hint="eastAsia"/>
          <w:szCs w:val="21"/>
        </w:rPr>
        <w:t>-e</w:t>
      </w:r>
      <w:r w:rsidRPr="007B649B">
        <w:rPr>
          <w:rFonts w:hint="eastAsia"/>
          <w:szCs w:val="21"/>
        </w:rPr>
        <w:t>）步骤参见</w:t>
      </w:r>
      <w:r w:rsidR="00AF34F6" w:rsidRPr="007B649B">
        <w:rPr>
          <w:rFonts w:ascii="宋体" w:hAnsi="宋体" w:hint="eastAsia"/>
          <w:szCs w:val="21"/>
        </w:rPr>
        <w:t>本文件第7章。</w:t>
      </w:r>
    </w:p>
    <w:p w:rsidR="00AF34F6" w:rsidRDefault="00AF34F6" w:rsidP="00AF34F6">
      <w:pPr>
        <w:autoSpaceDE w:val="0"/>
        <w:autoSpaceDN w:val="0"/>
        <w:rPr>
          <w:rFonts w:ascii="宋体" w:hAnsi="宋体"/>
          <w:szCs w:val="21"/>
        </w:rPr>
      </w:pPr>
      <w:r w:rsidRPr="00AF34F6">
        <w:rPr>
          <w:rFonts w:hint="eastAsia"/>
          <w:b/>
          <w:szCs w:val="21"/>
        </w:rPr>
        <w:t>1</w:t>
      </w:r>
      <w:r w:rsidR="00A55A51">
        <w:rPr>
          <w:rFonts w:hint="eastAsia"/>
          <w:b/>
          <w:szCs w:val="21"/>
        </w:rPr>
        <w:t>1</w:t>
      </w:r>
      <w:r w:rsidRPr="00AF34F6">
        <w:rPr>
          <w:rFonts w:hint="eastAsia"/>
          <w:b/>
          <w:szCs w:val="21"/>
        </w:rPr>
        <w:t>.2.</w:t>
      </w:r>
      <w:r w:rsidR="00C8338F">
        <w:rPr>
          <w:rFonts w:hint="eastAsia"/>
          <w:b/>
          <w:szCs w:val="21"/>
        </w:rPr>
        <w:t>2</w:t>
      </w:r>
      <w:r>
        <w:rPr>
          <w:rFonts w:ascii="宋体" w:hAnsi="宋体" w:hint="eastAsia"/>
          <w:szCs w:val="21"/>
        </w:rPr>
        <w:t xml:space="preserve"> SIL等级确定</w:t>
      </w:r>
    </w:p>
    <w:p w:rsidR="00AF34F6" w:rsidRDefault="00C8338F" w:rsidP="00AF34F6">
      <w:pPr>
        <w:widowControl/>
        <w:rPr>
          <w:rFonts w:ascii="宋体" w:hAnsi="宋体"/>
          <w:szCs w:val="21"/>
        </w:rPr>
      </w:pPr>
      <w:r>
        <w:rPr>
          <w:b/>
          <w:szCs w:val="21"/>
        </w:rPr>
        <w:t>1</w:t>
      </w:r>
      <w:r w:rsidR="00A55A51">
        <w:rPr>
          <w:b/>
          <w:szCs w:val="21"/>
        </w:rPr>
        <w:t>1</w:t>
      </w:r>
      <w:r>
        <w:rPr>
          <w:b/>
          <w:szCs w:val="21"/>
        </w:rPr>
        <w:t>.2.</w:t>
      </w:r>
      <w:r>
        <w:rPr>
          <w:rFonts w:hint="eastAsia"/>
          <w:b/>
          <w:szCs w:val="21"/>
        </w:rPr>
        <w:t>2</w:t>
      </w:r>
      <w:r w:rsidR="00AF34F6" w:rsidRPr="007B649B">
        <w:rPr>
          <w:b/>
          <w:szCs w:val="21"/>
        </w:rPr>
        <w:t>.1</w:t>
      </w:r>
      <w:r w:rsidR="00AF34F6">
        <w:rPr>
          <w:rFonts w:ascii="宋体" w:hAnsi="宋体" w:hint="eastAsia"/>
          <w:szCs w:val="21"/>
        </w:rPr>
        <w:t xml:space="preserve"> 根据式（</w:t>
      </w:r>
      <w:r w:rsidR="00714EDD">
        <w:rPr>
          <w:rFonts w:ascii="宋体" w:hAnsi="宋体"/>
          <w:szCs w:val="21"/>
        </w:rPr>
        <w:t>1</w:t>
      </w:r>
      <w:r w:rsidR="00B1343C">
        <w:rPr>
          <w:rFonts w:ascii="宋体" w:hAnsi="宋体"/>
          <w:szCs w:val="21"/>
        </w:rPr>
        <w:t>1</w:t>
      </w:r>
      <w:r w:rsidR="00714EDD">
        <w:rPr>
          <w:rFonts w:ascii="宋体" w:hAnsi="宋体"/>
          <w:szCs w:val="21"/>
        </w:rPr>
        <w:t>.1</w:t>
      </w:r>
      <w:r w:rsidR="00AF34F6">
        <w:rPr>
          <w:rFonts w:ascii="宋体" w:hAnsi="宋体" w:hint="eastAsia"/>
          <w:szCs w:val="21"/>
        </w:rPr>
        <w:t>）计算</w:t>
      </w:r>
      <w:r w:rsidR="00EB0E61">
        <w:rPr>
          <w:rFonts w:ascii="宋体" w:hAnsi="宋体" w:hint="eastAsia"/>
          <w:szCs w:val="21"/>
        </w:rPr>
        <w:t>危险</w:t>
      </w:r>
      <w:r w:rsidR="00AF34F6">
        <w:rPr>
          <w:rFonts w:ascii="宋体" w:hAnsi="宋体" w:hint="eastAsia"/>
          <w:szCs w:val="21"/>
        </w:rPr>
        <w:t>场景所需</w:t>
      </w:r>
      <w:r w:rsidR="00AF34F6">
        <w:rPr>
          <w:rFonts w:ascii="宋体" w:hAnsi="宋体"/>
          <w:szCs w:val="21"/>
        </w:rPr>
        <w:t>安全仪表功能</w:t>
      </w:r>
      <w:r w:rsidR="00AF34F6">
        <w:rPr>
          <w:rFonts w:ascii="宋体" w:hAnsi="宋体" w:hint="eastAsia"/>
          <w:szCs w:val="21"/>
        </w:rPr>
        <w:t>的</w:t>
      </w:r>
      <w:r w:rsidR="00AF34F6" w:rsidRPr="00EB0E61">
        <w:rPr>
          <w:rFonts w:ascii="宋体" w:hAnsi="宋体"/>
          <w:i/>
          <w:szCs w:val="21"/>
        </w:rPr>
        <w:t>PFD</w:t>
      </w:r>
      <w:r w:rsidR="00AF34F6">
        <w:rPr>
          <w:rFonts w:ascii="宋体" w:hAnsi="宋体" w:hint="eastAsia"/>
          <w:szCs w:val="21"/>
        </w:rPr>
        <w:t>。</w:t>
      </w:r>
    </w:p>
    <w:p w:rsidR="00AF34F6" w:rsidRDefault="00AF34F6" w:rsidP="00AF34F6">
      <w:pPr>
        <w:autoSpaceDE w:val="0"/>
        <w:autoSpaceDN w:val="0"/>
        <w:jc w:val="right"/>
        <w:rPr>
          <w:rFonts w:ascii="宋体" w:hAnsi="宋体"/>
          <w:szCs w:val="21"/>
        </w:rPr>
      </w:pPr>
      <w:r>
        <w:rPr>
          <w:noProof/>
        </w:rPr>
        <w:drawing>
          <wp:inline distT="0" distB="0" distL="0" distR="0">
            <wp:extent cx="1320800" cy="177800"/>
            <wp:effectExtent l="0" t="0" r="0"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6" cstate="print"/>
                    <a:srcRect/>
                    <a:stretch>
                      <a:fillRect/>
                    </a:stretch>
                  </pic:blipFill>
                  <pic:spPr bwMode="auto">
                    <a:xfrm>
                      <a:off x="0" y="0"/>
                      <a:ext cx="1320800" cy="177800"/>
                    </a:xfrm>
                    <a:prstGeom prst="rect">
                      <a:avLst/>
                    </a:prstGeom>
                    <a:noFill/>
                    <a:ln w="9525" cmpd="sng">
                      <a:noFill/>
                      <a:miter lim="800000"/>
                      <a:headEnd/>
                      <a:tailEnd/>
                    </a:ln>
                  </pic:spPr>
                </pic:pic>
              </a:graphicData>
            </a:graphic>
          </wp:inline>
        </w:drawing>
      </w:r>
      <w:r>
        <w:rPr>
          <w:rFonts w:ascii="宋体" w:hAnsi="宋体" w:cs="黑体"/>
          <w:szCs w:val="21"/>
        </w:rPr>
        <w:t xml:space="preserve">    </w:t>
      </w:r>
      <w:r w:rsidR="00C1229F">
        <w:rPr>
          <w:rFonts w:ascii="宋体" w:hAnsi="宋体" w:cs="黑体" w:hint="eastAsia"/>
          <w:szCs w:val="21"/>
        </w:rPr>
        <w:t xml:space="preserve">          </w:t>
      </w:r>
      <w:r>
        <w:rPr>
          <w:rFonts w:ascii="宋体" w:hAnsi="宋体" w:cs="黑体"/>
          <w:szCs w:val="21"/>
        </w:rPr>
        <w:t xml:space="preserve">        </w:t>
      </w:r>
      <w:r>
        <w:rPr>
          <w:rFonts w:ascii="宋体" w:hAnsi="宋体" w:cs="黑体" w:hint="eastAsia"/>
          <w:szCs w:val="21"/>
        </w:rPr>
        <w:t>（1</w:t>
      </w:r>
      <w:r w:rsidR="00B1343C">
        <w:rPr>
          <w:rFonts w:ascii="宋体" w:hAnsi="宋体" w:cs="黑体" w:hint="eastAsia"/>
          <w:szCs w:val="21"/>
        </w:rPr>
        <w:t>1</w:t>
      </w:r>
      <w:r>
        <w:rPr>
          <w:rFonts w:ascii="宋体" w:hAnsi="宋体" w:cs="黑体" w:hint="eastAsia"/>
          <w:szCs w:val="21"/>
        </w:rPr>
        <w:t>.1）</w:t>
      </w:r>
    </w:p>
    <w:p w:rsidR="00AF34F6" w:rsidRDefault="00AF34F6" w:rsidP="00AF34F6">
      <w:pPr>
        <w:autoSpaceDE w:val="0"/>
        <w:autoSpaceDN w:val="0"/>
        <w:rPr>
          <w:rFonts w:ascii="宋体" w:hAnsi="宋体"/>
          <w:szCs w:val="21"/>
        </w:rPr>
      </w:pPr>
      <w:r>
        <w:rPr>
          <w:rFonts w:ascii="宋体" w:hAnsi="宋体" w:hint="eastAsia"/>
          <w:szCs w:val="21"/>
        </w:rPr>
        <w:t>式中：</w:t>
      </w:r>
    </w:p>
    <w:p w:rsidR="00AF34F6" w:rsidRDefault="00C1229F" w:rsidP="00AF34F6">
      <w:pPr>
        <w:autoSpaceDE w:val="0"/>
        <w:autoSpaceDN w:val="0"/>
        <w:ind w:firstLineChars="270" w:firstLine="567"/>
        <w:rPr>
          <w:rFonts w:ascii="宋体" w:hAnsi="宋体"/>
          <w:szCs w:val="21"/>
        </w:rPr>
      </w:pPr>
      <w:r w:rsidRPr="00C1229F">
        <w:rPr>
          <w:rFonts w:ascii="宋体" w:hAnsi="宋体" w:hint="eastAsia"/>
          <w:i/>
          <w:szCs w:val="21"/>
        </w:rPr>
        <w:t>PFD</w:t>
      </w:r>
      <w:r w:rsidRPr="00C1229F">
        <w:rPr>
          <w:rFonts w:ascii="宋体" w:hAnsi="宋体" w:hint="eastAsia"/>
          <w:szCs w:val="21"/>
          <w:vertAlign w:val="subscript"/>
        </w:rPr>
        <w:t>SIF</w:t>
      </w:r>
      <w:proofErr w:type="gramStart"/>
      <w:r w:rsidR="00AF34F6">
        <w:rPr>
          <w:rFonts w:ascii="宋体" w:hAnsi="宋体"/>
          <w:szCs w:val="21"/>
        </w:rPr>
        <w:t>—</w:t>
      </w:r>
      <w:r w:rsidR="00AF34F6">
        <w:rPr>
          <w:rFonts w:ascii="宋体" w:hAnsi="宋体" w:hint="eastAsia"/>
          <w:szCs w:val="21"/>
        </w:rPr>
        <w:t>安全</w:t>
      </w:r>
      <w:proofErr w:type="gramEnd"/>
      <w:r w:rsidR="00AF34F6">
        <w:rPr>
          <w:rFonts w:ascii="宋体" w:hAnsi="宋体" w:hint="eastAsia"/>
          <w:szCs w:val="21"/>
        </w:rPr>
        <w:t>仪表功能要求时的失效概率；</w:t>
      </w:r>
    </w:p>
    <w:p w:rsidR="00AF34F6" w:rsidRDefault="00AF34F6" w:rsidP="007B649B">
      <w:pPr>
        <w:autoSpaceDE w:val="0"/>
        <w:autoSpaceDN w:val="0"/>
        <w:ind w:leftChars="270" w:left="1134" w:hangingChars="270" w:hanging="567"/>
        <w:rPr>
          <w:rFonts w:ascii="宋体" w:hAnsi="宋体"/>
          <w:szCs w:val="21"/>
        </w:rPr>
      </w:pPr>
      <w:r>
        <w:rPr>
          <w:rFonts w:ascii="宋体" w:hAnsi="宋体"/>
          <w:i/>
          <w:szCs w:val="21"/>
        </w:rPr>
        <w:t>F</w:t>
      </w:r>
      <w:r>
        <w:rPr>
          <w:rFonts w:ascii="宋体" w:hAnsi="宋体" w:hint="eastAsia"/>
          <w:i/>
          <w:szCs w:val="21"/>
        </w:rPr>
        <w:t xml:space="preserve"> </w:t>
      </w:r>
      <w:proofErr w:type="gramStart"/>
      <w:r>
        <w:rPr>
          <w:rFonts w:ascii="宋体" w:hAnsi="宋体"/>
          <w:szCs w:val="21"/>
        </w:rPr>
        <w:t>—</w:t>
      </w:r>
      <w:r>
        <w:rPr>
          <w:rFonts w:ascii="宋体" w:hAnsi="宋体" w:hint="eastAsia"/>
          <w:szCs w:val="21"/>
        </w:rPr>
        <w:t>风险</w:t>
      </w:r>
      <w:proofErr w:type="gramEnd"/>
      <w:r>
        <w:rPr>
          <w:rFonts w:ascii="宋体" w:hAnsi="宋体" w:hint="eastAsia"/>
          <w:szCs w:val="21"/>
        </w:rPr>
        <w:t>可接受频率，具体根据</w:t>
      </w:r>
      <w:r w:rsidR="00EB0E61">
        <w:rPr>
          <w:rFonts w:ascii="宋体" w:hAnsi="宋体" w:hint="eastAsia"/>
          <w:szCs w:val="21"/>
        </w:rPr>
        <w:t>本文件第7</w:t>
      </w:r>
      <w:r>
        <w:rPr>
          <w:rFonts w:ascii="宋体" w:hAnsi="宋体"/>
          <w:szCs w:val="21"/>
        </w:rPr>
        <w:t>.3.3</w:t>
      </w:r>
      <w:r w:rsidR="00EB0E61">
        <w:rPr>
          <w:rFonts w:ascii="宋体" w:hAnsi="宋体" w:hint="eastAsia"/>
          <w:szCs w:val="21"/>
        </w:rPr>
        <w:t>小节规定的</w:t>
      </w:r>
      <w:r>
        <w:rPr>
          <w:rFonts w:ascii="宋体" w:hAnsi="宋体" w:hint="eastAsia"/>
          <w:szCs w:val="21"/>
        </w:rPr>
        <w:t>场景后果严重性评估结果查阅风险可接受准则进行确定；</w:t>
      </w:r>
    </w:p>
    <w:p w:rsidR="00AF34F6" w:rsidRDefault="0063290C" w:rsidP="00AF34F6">
      <w:pPr>
        <w:autoSpaceDE w:val="0"/>
        <w:autoSpaceDN w:val="0"/>
        <w:ind w:firstLineChars="270" w:firstLine="567"/>
        <w:rPr>
          <w:rFonts w:ascii="宋体" w:hAnsi="宋体"/>
          <w:szCs w:val="21"/>
        </w:rPr>
      </w:pPr>
      <m:oMath>
        <m:sSubSup>
          <m:sSubSupPr>
            <m:ctrlPr>
              <w:rPr>
                <w:rFonts w:ascii="Cambria Math" w:hAnsi="Cambria Math"/>
                <w:szCs w:val="21"/>
              </w:rPr>
            </m:ctrlPr>
          </m:sSubSupPr>
          <m:e>
            <m:r>
              <w:rPr>
                <w:rFonts w:ascii="Cambria Math" w:hAnsi="Cambria Math"/>
                <w:szCs w:val="21"/>
              </w:rPr>
              <m:t>f</m:t>
            </m:r>
          </m:e>
          <m:sub>
            <m:r>
              <m:rPr>
                <m:sty m:val="p"/>
              </m:rPr>
              <w:rPr>
                <w:rFonts w:ascii="Cambria Math" w:hAnsi="Cambria Math"/>
                <w:szCs w:val="21"/>
              </w:rPr>
              <m:t>i</m:t>
            </m:r>
          </m:sub>
          <m:sup>
            <m:r>
              <m:rPr>
                <m:sty m:val="p"/>
              </m:rPr>
              <w:rPr>
                <w:rFonts w:ascii="Cambria Math" w:hAnsi="Cambria Math"/>
                <w:szCs w:val="21"/>
              </w:rPr>
              <m:t>C</m:t>
            </m:r>
          </m:sup>
        </m:sSubSup>
      </m:oMath>
      <w:r>
        <w:rPr>
          <w:rFonts w:ascii="宋体" w:hAnsi="宋体"/>
          <w:szCs w:val="21"/>
        </w:rPr>
        <w:fldChar w:fldCharType="begin"/>
      </w:r>
      <w:r w:rsidR="00AF34F6">
        <w:rPr>
          <w:rFonts w:ascii="宋体" w:hAnsi="宋体"/>
          <w:szCs w:val="21"/>
        </w:rPr>
        <w:instrText xml:space="preserve"> QUOTE </w:instrText>
      </w:r>
      <m:oMath>
        <m:sSubSup>
          <m:sSubSupPr>
            <m:ctrlPr>
              <w:rPr>
                <w:rFonts w:ascii="Cambria Math" w:hAnsi="Cambria Math"/>
                <w:szCs w:val="21"/>
              </w:rPr>
            </m:ctrlPr>
          </m:sSubSupPr>
          <m:e>
            <m:r>
              <w:rPr>
                <w:rFonts w:ascii="Cambria Math" w:hAnsi="Cambria Math"/>
                <w:szCs w:val="21"/>
              </w:rPr>
              <m:t>f</m:t>
            </m:r>
          </m:e>
          <m:sub>
            <m:r>
              <w:rPr>
                <w:rFonts w:ascii="Cambria Math" w:hAnsi="Cambria Math"/>
                <w:szCs w:val="21"/>
              </w:rPr>
              <m:t>i</m:t>
            </m:r>
          </m:sub>
          <m:sup>
            <m:r>
              <w:rPr>
                <w:rFonts w:ascii="Cambria Math" w:hAnsi="Cambria Math"/>
                <w:szCs w:val="21"/>
              </w:rPr>
              <m:t>c</m:t>
            </m:r>
          </m:sup>
        </m:sSubSup>
      </m:oMath>
      <w:r w:rsidR="00AF34F6">
        <w:rPr>
          <w:rFonts w:ascii="宋体" w:hAnsi="宋体"/>
          <w:szCs w:val="21"/>
        </w:rPr>
        <w:instrText xml:space="preserve"> </w:instrText>
      </w:r>
      <w:r>
        <w:rPr>
          <w:rFonts w:ascii="宋体" w:hAnsi="宋体"/>
          <w:szCs w:val="21"/>
        </w:rPr>
        <w:fldChar w:fldCharType="end"/>
      </w:r>
      <w:r w:rsidR="00AF34F6">
        <w:rPr>
          <w:rFonts w:ascii="宋体" w:hAnsi="宋体"/>
          <w:szCs w:val="21"/>
        </w:rPr>
        <w:t>—</w:t>
      </w:r>
      <w:r w:rsidR="00AF34F6">
        <w:rPr>
          <w:rFonts w:ascii="宋体" w:hAnsi="宋体" w:hint="eastAsia"/>
          <w:szCs w:val="21"/>
        </w:rPr>
        <w:t>初始事件i造成后果C的频率，单位为次/年；</w:t>
      </w:r>
    </w:p>
    <w:p w:rsidR="00AF34F6" w:rsidRDefault="00C8338F" w:rsidP="00AF34F6">
      <w:pPr>
        <w:autoSpaceDE w:val="0"/>
        <w:autoSpaceDN w:val="0"/>
        <w:rPr>
          <w:rFonts w:ascii="宋体" w:hAnsi="宋体" w:cs="黑体"/>
          <w:szCs w:val="21"/>
        </w:rPr>
      </w:pPr>
      <w:r>
        <w:rPr>
          <w:b/>
          <w:szCs w:val="21"/>
        </w:rPr>
        <w:t>1</w:t>
      </w:r>
      <w:r w:rsidR="00A55A51">
        <w:rPr>
          <w:b/>
          <w:szCs w:val="21"/>
        </w:rPr>
        <w:t>1</w:t>
      </w:r>
      <w:r>
        <w:rPr>
          <w:b/>
          <w:szCs w:val="21"/>
        </w:rPr>
        <w:t>.2.</w:t>
      </w:r>
      <w:r>
        <w:rPr>
          <w:rFonts w:hint="eastAsia"/>
          <w:b/>
          <w:szCs w:val="21"/>
        </w:rPr>
        <w:t>2</w:t>
      </w:r>
      <w:r w:rsidR="00AF34F6" w:rsidRPr="007B649B">
        <w:rPr>
          <w:b/>
          <w:szCs w:val="21"/>
        </w:rPr>
        <w:t>.2</w:t>
      </w:r>
      <w:r w:rsidR="00AF34F6" w:rsidRPr="007B649B">
        <w:rPr>
          <w:rFonts w:hint="eastAsia"/>
          <w:b/>
          <w:szCs w:val="21"/>
        </w:rPr>
        <w:t xml:space="preserve"> </w:t>
      </w:r>
      <w:r w:rsidR="00AF34F6">
        <w:rPr>
          <w:rFonts w:ascii="宋体" w:hAnsi="宋体" w:cs="黑体" w:hint="eastAsia"/>
          <w:szCs w:val="21"/>
        </w:rPr>
        <w:t>根据</w:t>
      </w:r>
      <w:r w:rsidR="00AF34F6" w:rsidRPr="00842005">
        <w:rPr>
          <w:rFonts w:ascii="宋体" w:hAnsi="宋体" w:cs="黑体"/>
          <w:i/>
          <w:szCs w:val="21"/>
        </w:rPr>
        <w:t>PFD</w:t>
      </w:r>
      <w:r w:rsidR="00AF34F6">
        <w:rPr>
          <w:rFonts w:ascii="宋体" w:hAnsi="宋体" w:cs="黑体"/>
          <w:szCs w:val="21"/>
          <w:vertAlign w:val="subscript"/>
        </w:rPr>
        <w:t>SIF</w:t>
      </w:r>
      <w:r w:rsidR="00AF34F6">
        <w:rPr>
          <w:rFonts w:ascii="宋体" w:hAnsi="宋体" w:cs="黑体" w:hint="eastAsia"/>
          <w:szCs w:val="21"/>
        </w:rPr>
        <w:t>计算结果查阅表</w:t>
      </w:r>
      <w:r w:rsidR="007B649B">
        <w:rPr>
          <w:rFonts w:ascii="宋体" w:hAnsi="宋体" w:cs="黑体" w:hint="eastAsia"/>
          <w:szCs w:val="21"/>
        </w:rPr>
        <w:t>1</w:t>
      </w:r>
      <w:r w:rsidR="000A655E">
        <w:rPr>
          <w:rFonts w:ascii="宋体" w:hAnsi="宋体" w:cs="黑体" w:hint="eastAsia"/>
          <w:szCs w:val="21"/>
        </w:rPr>
        <w:t>1</w:t>
      </w:r>
      <w:r w:rsidR="00EB0E61">
        <w:rPr>
          <w:rFonts w:ascii="宋体" w:hAnsi="宋体" w:cs="黑体" w:hint="eastAsia"/>
          <w:szCs w:val="21"/>
        </w:rPr>
        <w:t>-</w:t>
      </w:r>
      <w:r w:rsidR="007B649B">
        <w:rPr>
          <w:rFonts w:ascii="宋体" w:hAnsi="宋体" w:cs="黑体" w:hint="eastAsia"/>
          <w:szCs w:val="21"/>
        </w:rPr>
        <w:t>1</w:t>
      </w:r>
      <w:r w:rsidR="00AF34F6">
        <w:rPr>
          <w:rFonts w:ascii="宋体" w:hAnsi="宋体" w:cs="黑体" w:hint="eastAsia"/>
          <w:szCs w:val="21"/>
        </w:rPr>
        <w:t>，确定单一场景安全仪表功能需要达到的</w:t>
      </w:r>
      <w:r w:rsidR="00AF34F6">
        <w:rPr>
          <w:rFonts w:ascii="宋体" w:hAnsi="宋体" w:cs="黑体"/>
          <w:szCs w:val="21"/>
        </w:rPr>
        <w:t>SIL</w:t>
      </w:r>
      <w:r w:rsidR="00AF34F6">
        <w:rPr>
          <w:rFonts w:ascii="宋体" w:hAnsi="宋体" w:cs="黑体" w:hint="eastAsia"/>
          <w:szCs w:val="21"/>
        </w:rPr>
        <w:t>等级。</w:t>
      </w:r>
    </w:p>
    <w:p w:rsidR="00AF34F6" w:rsidRDefault="00C8338F" w:rsidP="00AF34F6">
      <w:pPr>
        <w:autoSpaceDE w:val="0"/>
        <w:autoSpaceDN w:val="0"/>
        <w:rPr>
          <w:rFonts w:ascii="宋体" w:hAnsi="宋体" w:cs="黑体"/>
          <w:szCs w:val="21"/>
        </w:rPr>
      </w:pPr>
      <w:r>
        <w:rPr>
          <w:b/>
          <w:szCs w:val="21"/>
        </w:rPr>
        <w:t>1</w:t>
      </w:r>
      <w:r w:rsidR="00A55A51">
        <w:rPr>
          <w:b/>
          <w:szCs w:val="21"/>
        </w:rPr>
        <w:t>1</w:t>
      </w:r>
      <w:r>
        <w:rPr>
          <w:b/>
          <w:szCs w:val="21"/>
        </w:rPr>
        <w:t>.2.</w:t>
      </w:r>
      <w:r>
        <w:rPr>
          <w:rFonts w:hint="eastAsia"/>
          <w:b/>
          <w:szCs w:val="21"/>
        </w:rPr>
        <w:t>2</w:t>
      </w:r>
      <w:r w:rsidR="00AF34F6" w:rsidRPr="007B649B">
        <w:rPr>
          <w:b/>
          <w:szCs w:val="21"/>
        </w:rPr>
        <w:t>.3</w:t>
      </w:r>
      <w:r w:rsidR="00AF34F6">
        <w:rPr>
          <w:rFonts w:ascii="黑体" w:eastAsia="黑体" w:hAnsi="黑体" w:cs="黑体"/>
          <w:snapToGrid w:val="0"/>
          <w:szCs w:val="21"/>
        </w:rPr>
        <w:t xml:space="preserve"> </w:t>
      </w:r>
      <w:r w:rsidR="00AF34F6">
        <w:rPr>
          <w:rFonts w:ascii="宋体" w:hAnsi="宋体" w:cs="黑体" w:hint="eastAsia"/>
          <w:szCs w:val="21"/>
        </w:rPr>
        <w:t>同一初始事件导致多个事故场景的，逐个场景进行分析，该安全仪表功能SIL等级取场景需要达到SIL等级的最高值；多个初始事件导致同一事故后果的，场景频率计算时宜考虑进行叠加。</w:t>
      </w:r>
    </w:p>
    <w:p w:rsidR="00AF34F6" w:rsidRDefault="00C8338F" w:rsidP="00AF34F6">
      <w:pPr>
        <w:pStyle w:val="a7"/>
        <w:numPr>
          <w:ilvl w:val="0"/>
          <w:numId w:val="0"/>
        </w:numPr>
        <w:rPr>
          <w:rFonts w:hAnsi="宋体" w:cs="宋体"/>
        </w:rPr>
      </w:pPr>
      <w:r>
        <w:rPr>
          <w:rFonts w:ascii="Times New Roman"/>
          <w:b/>
          <w:kern w:val="2"/>
          <w:szCs w:val="21"/>
        </w:rPr>
        <w:t>1</w:t>
      </w:r>
      <w:r w:rsidR="00A55A51">
        <w:rPr>
          <w:rFonts w:ascii="Times New Roman"/>
          <w:b/>
          <w:kern w:val="2"/>
          <w:szCs w:val="21"/>
        </w:rPr>
        <w:t>1</w:t>
      </w:r>
      <w:r>
        <w:rPr>
          <w:rFonts w:ascii="Times New Roman"/>
          <w:b/>
          <w:kern w:val="2"/>
          <w:szCs w:val="21"/>
        </w:rPr>
        <w:t>.2.</w:t>
      </w:r>
      <w:r>
        <w:rPr>
          <w:rFonts w:ascii="Times New Roman" w:hint="eastAsia"/>
          <w:b/>
          <w:kern w:val="2"/>
          <w:szCs w:val="21"/>
        </w:rPr>
        <w:t>2</w:t>
      </w:r>
      <w:r w:rsidR="00AF34F6" w:rsidRPr="007B649B">
        <w:rPr>
          <w:rFonts w:ascii="Times New Roman"/>
          <w:b/>
          <w:kern w:val="2"/>
          <w:szCs w:val="21"/>
        </w:rPr>
        <w:t>.4</w:t>
      </w:r>
      <w:r w:rsidR="00AF34F6">
        <w:rPr>
          <w:rFonts w:ascii="黑体" w:eastAsia="黑体" w:hAnsi="黑体" w:cs="黑体" w:hint="eastAsia"/>
          <w:snapToGrid w:val="0"/>
          <w:szCs w:val="21"/>
        </w:rPr>
        <w:t xml:space="preserve"> </w:t>
      </w:r>
      <w:r w:rsidR="00AF34F6">
        <w:rPr>
          <w:rFonts w:hAnsi="宋体" w:cs="宋体" w:hint="eastAsia"/>
        </w:rPr>
        <w:t>安全仪表功能定级结果达到SIL3以上时，应增加独立保护层或修改工程设计方案，降低对该安全仪表功能的SIL等级要求。</w:t>
      </w:r>
    </w:p>
    <w:p w:rsidR="007B649B" w:rsidRDefault="00AF34F6" w:rsidP="00AF34F6">
      <w:pPr>
        <w:pStyle w:val="a7"/>
        <w:numPr>
          <w:ilvl w:val="0"/>
          <w:numId w:val="0"/>
        </w:numPr>
        <w:rPr>
          <w:rFonts w:ascii="Times New Roman"/>
          <w:b/>
          <w:kern w:val="2"/>
          <w:szCs w:val="21"/>
        </w:rPr>
      </w:pPr>
      <w:r w:rsidRPr="007B649B">
        <w:rPr>
          <w:rFonts w:ascii="Times New Roman"/>
          <w:b/>
          <w:kern w:val="2"/>
          <w:szCs w:val="21"/>
        </w:rPr>
        <w:t>1</w:t>
      </w:r>
      <w:r w:rsidR="00A55A51">
        <w:rPr>
          <w:rFonts w:ascii="Times New Roman"/>
          <w:b/>
          <w:kern w:val="2"/>
          <w:szCs w:val="21"/>
        </w:rPr>
        <w:t>1</w:t>
      </w:r>
      <w:r w:rsidRPr="007B649B">
        <w:rPr>
          <w:rFonts w:ascii="Times New Roman"/>
          <w:b/>
          <w:kern w:val="2"/>
          <w:szCs w:val="21"/>
        </w:rPr>
        <w:t>.2.</w:t>
      </w:r>
      <w:r w:rsidR="00C8338F">
        <w:rPr>
          <w:rFonts w:ascii="Times New Roman" w:hint="eastAsia"/>
          <w:b/>
          <w:kern w:val="2"/>
          <w:szCs w:val="21"/>
        </w:rPr>
        <w:t xml:space="preserve">3 </w:t>
      </w:r>
      <w:r w:rsidR="007B649B">
        <w:rPr>
          <w:rFonts w:ascii="Times New Roman" w:hint="eastAsia"/>
          <w:b/>
          <w:kern w:val="2"/>
          <w:szCs w:val="21"/>
        </w:rPr>
        <w:t>SIL</w:t>
      </w:r>
      <w:r w:rsidR="007B649B">
        <w:rPr>
          <w:rFonts w:ascii="Times New Roman" w:hint="eastAsia"/>
          <w:b/>
          <w:kern w:val="2"/>
          <w:szCs w:val="21"/>
        </w:rPr>
        <w:t>定级报告</w:t>
      </w:r>
    </w:p>
    <w:p w:rsidR="00AF34F6" w:rsidRDefault="00AF34F6" w:rsidP="007B649B">
      <w:pPr>
        <w:pStyle w:val="a7"/>
        <w:numPr>
          <w:ilvl w:val="0"/>
          <w:numId w:val="0"/>
        </w:numPr>
        <w:ind w:firstLineChars="200" w:firstLine="420"/>
        <w:rPr>
          <w:rFonts w:hAnsi="宋体" w:cs="宋体"/>
        </w:rPr>
      </w:pPr>
      <w:r>
        <w:rPr>
          <w:rFonts w:hAnsi="宋体" w:cs="宋体" w:hint="eastAsia"/>
        </w:rPr>
        <w:t>安全仪表系统SIL定级应出具报告，报告内容应包括：</w:t>
      </w:r>
    </w:p>
    <w:p w:rsidR="00AF34F6" w:rsidRDefault="00AF34F6" w:rsidP="00AF34F6">
      <w:pPr>
        <w:widowControl/>
        <w:ind w:firstLineChars="200" w:firstLine="420"/>
        <w:rPr>
          <w:rFonts w:ascii="宋体" w:hAnsi="宋体" w:cs="宋体"/>
          <w:snapToGrid w:val="0"/>
          <w:szCs w:val="21"/>
        </w:rPr>
      </w:pPr>
      <w:r>
        <w:rPr>
          <w:rFonts w:ascii="宋体" w:hAnsi="宋体" w:cs="宋体" w:hint="eastAsia"/>
          <w:snapToGrid w:val="0"/>
          <w:szCs w:val="21"/>
        </w:rPr>
        <w:t>a）封皮、签字页、目录；</w:t>
      </w:r>
    </w:p>
    <w:p w:rsidR="00AF34F6" w:rsidRPr="00AF34F6" w:rsidRDefault="00AF34F6"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b）正文</w:t>
      </w:r>
      <w:r w:rsidR="00D5623E">
        <w:rPr>
          <w:rFonts w:ascii="宋体" w:hAnsi="宋体" w:cs="宋体" w:hint="eastAsia"/>
        </w:rPr>
        <w:t>。</w:t>
      </w:r>
      <w:r>
        <w:rPr>
          <w:rFonts w:ascii="宋体" w:hAnsi="宋体" w:cs="宋体" w:hint="eastAsia"/>
        </w:rPr>
        <w:t>包括</w:t>
      </w:r>
      <w:r w:rsidRPr="00AF34F6">
        <w:rPr>
          <w:rFonts w:ascii="宋体" w:hAnsi="宋体" w:cs="宋体" w:hint="eastAsia"/>
        </w:rPr>
        <w:t>项目概述</w:t>
      </w:r>
      <w:r>
        <w:rPr>
          <w:rFonts w:ascii="宋体" w:hAnsi="宋体" w:cs="宋体" w:hint="eastAsia"/>
        </w:rPr>
        <w:t>、</w:t>
      </w:r>
      <w:r w:rsidRPr="00AF34F6">
        <w:rPr>
          <w:rFonts w:ascii="宋体" w:hAnsi="宋体" w:cs="宋体" w:hint="eastAsia"/>
        </w:rPr>
        <w:t>工作范围</w:t>
      </w:r>
      <w:r>
        <w:rPr>
          <w:rFonts w:ascii="宋体" w:hAnsi="宋体" w:cs="宋体" w:hint="eastAsia"/>
        </w:rPr>
        <w:t>、</w:t>
      </w:r>
      <w:r w:rsidRPr="00AF34F6">
        <w:rPr>
          <w:rFonts w:ascii="宋体" w:hAnsi="宋体" w:cs="宋体" w:hint="eastAsia"/>
        </w:rPr>
        <w:t>定级方法概述</w:t>
      </w:r>
      <w:r>
        <w:rPr>
          <w:rFonts w:ascii="宋体" w:hAnsi="宋体" w:cs="宋体" w:hint="eastAsia"/>
        </w:rPr>
        <w:t>、</w:t>
      </w:r>
      <w:r w:rsidRPr="00AF34F6">
        <w:rPr>
          <w:rFonts w:ascii="宋体" w:hAnsi="宋体" w:cs="宋体" w:hint="eastAsia"/>
        </w:rPr>
        <w:t>风险可接受标准</w:t>
      </w:r>
      <w:r>
        <w:rPr>
          <w:rFonts w:ascii="宋体" w:hAnsi="宋体" w:cs="宋体" w:hint="eastAsia"/>
        </w:rPr>
        <w:t>、</w:t>
      </w:r>
      <w:r w:rsidRPr="00AF34F6">
        <w:rPr>
          <w:rFonts w:ascii="宋体" w:hAnsi="宋体" w:cs="宋体" w:hint="eastAsia"/>
        </w:rPr>
        <w:t xml:space="preserve"> 条件修正假设</w:t>
      </w:r>
      <w:r>
        <w:rPr>
          <w:rFonts w:ascii="宋体" w:hAnsi="宋体" w:cs="宋体" w:hint="eastAsia"/>
        </w:rPr>
        <w:t>、</w:t>
      </w:r>
      <w:r w:rsidRPr="00AF34F6">
        <w:rPr>
          <w:rFonts w:ascii="宋体" w:hAnsi="宋体" w:cs="宋体" w:hint="eastAsia"/>
        </w:rPr>
        <w:t>工艺描述</w:t>
      </w:r>
      <w:r>
        <w:rPr>
          <w:rFonts w:ascii="宋体" w:hAnsi="宋体" w:cs="宋体" w:hint="eastAsia"/>
        </w:rPr>
        <w:t>、</w:t>
      </w:r>
      <w:r w:rsidRPr="00AF34F6">
        <w:rPr>
          <w:rFonts w:ascii="宋体" w:hAnsi="宋体" w:cs="宋体" w:hint="eastAsia"/>
        </w:rPr>
        <w:t xml:space="preserve"> SIL定级小组组成</w:t>
      </w:r>
      <w:r>
        <w:rPr>
          <w:rFonts w:ascii="宋体" w:hAnsi="宋体" w:cs="宋体" w:hint="eastAsia"/>
        </w:rPr>
        <w:t>、</w:t>
      </w:r>
      <w:r w:rsidRPr="00AF34F6">
        <w:rPr>
          <w:rFonts w:ascii="宋体" w:hAnsi="宋体" w:cs="宋体" w:hint="eastAsia"/>
        </w:rPr>
        <w:t>SIL定级进程</w:t>
      </w:r>
      <w:r>
        <w:rPr>
          <w:rFonts w:ascii="宋体" w:hAnsi="宋体" w:cs="宋体" w:hint="eastAsia"/>
        </w:rPr>
        <w:t>、</w:t>
      </w:r>
      <w:r w:rsidRPr="00AF34F6">
        <w:rPr>
          <w:rFonts w:ascii="宋体" w:hAnsi="宋体" w:cs="宋体" w:hint="eastAsia"/>
        </w:rPr>
        <w:t xml:space="preserve"> SIL定级结果（含定级结果汇总表、统计分析表）</w:t>
      </w:r>
      <w:r>
        <w:rPr>
          <w:rFonts w:ascii="宋体" w:hAnsi="宋体" w:cs="宋体" w:hint="eastAsia"/>
        </w:rPr>
        <w:t>、</w:t>
      </w:r>
      <w:r w:rsidRPr="00AF34F6">
        <w:rPr>
          <w:rFonts w:ascii="宋体" w:hAnsi="宋体" w:cs="宋体" w:hint="eastAsia"/>
        </w:rPr>
        <w:t>改进建议（含改进建议措施汇总表）</w:t>
      </w:r>
      <w:r>
        <w:rPr>
          <w:rFonts w:ascii="宋体" w:hAnsi="宋体" w:cs="宋体" w:hint="eastAsia"/>
        </w:rPr>
        <w:t>等；</w:t>
      </w:r>
    </w:p>
    <w:p w:rsidR="00AF34F6" w:rsidRPr="00AF34F6" w:rsidRDefault="00AF34F6" w:rsidP="00AF34F6">
      <w:pPr>
        <w:autoSpaceDE w:val="0"/>
        <w:autoSpaceDN w:val="0"/>
        <w:adjustRightInd w:val="0"/>
        <w:ind w:leftChars="201" w:left="708" w:hangingChars="136" w:hanging="286"/>
        <w:jc w:val="left"/>
        <w:rPr>
          <w:rFonts w:ascii="宋体" w:hAnsi="宋体" w:cs="宋体"/>
        </w:rPr>
      </w:pPr>
      <w:r>
        <w:rPr>
          <w:rFonts w:ascii="宋体" w:hAnsi="宋体" w:cs="宋体" w:hint="eastAsia"/>
        </w:rPr>
        <w:t>c）</w:t>
      </w:r>
      <w:r w:rsidRPr="00AF34F6">
        <w:rPr>
          <w:rFonts w:ascii="宋体" w:hAnsi="宋体" w:cs="宋体" w:hint="eastAsia"/>
        </w:rPr>
        <w:t>附件</w:t>
      </w:r>
      <w:r>
        <w:rPr>
          <w:rFonts w:ascii="宋体" w:hAnsi="宋体" w:cs="宋体" w:hint="eastAsia"/>
        </w:rPr>
        <w:t>。包括</w:t>
      </w:r>
      <w:r w:rsidRPr="00AF34F6">
        <w:rPr>
          <w:rFonts w:ascii="宋体" w:hAnsi="宋体" w:cs="宋体" w:hint="eastAsia"/>
        </w:rPr>
        <w:t>SIL分析定量数据</w:t>
      </w:r>
      <w:r>
        <w:rPr>
          <w:rFonts w:ascii="宋体" w:hAnsi="宋体" w:cs="宋体" w:hint="eastAsia"/>
        </w:rPr>
        <w:t>、</w:t>
      </w:r>
      <w:r w:rsidRPr="00AF34F6">
        <w:rPr>
          <w:rFonts w:ascii="宋体" w:hAnsi="宋体" w:cs="宋体" w:hint="eastAsia"/>
        </w:rPr>
        <w:t>SIL定级分析会议签到表</w:t>
      </w:r>
      <w:r>
        <w:rPr>
          <w:rFonts w:ascii="宋体" w:hAnsi="宋体" w:cs="宋体" w:hint="eastAsia"/>
        </w:rPr>
        <w:t>、</w:t>
      </w:r>
      <w:r w:rsidRPr="00AF34F6">
        <w:rPr>
          <w:rFonts w:ascii="宋体" w:hAnsi="宋体" w:cs="宋体" w:hint="eastAsia"/>
        </w:rPr>
        <w:t>SIL定级记录表</w:t>
      </w:r>
      <w:r w:rsidR="00D149EC">
        <w:rPr>
          <w:rFonts w:ascii="宋体" w:hAnsi="宋体" w:cs="宋体" w:hint="eastAsia"/>
        </w:rPr>
        <w:t>。</w:t>
      </w:r>
    </w:p>
    <w:p w:rsidR="005647A2" w:rsidRPr="005647A2" w:rsidRDefault="005647A2" w:rsidP="0002267E">
      <w:pPr>
        <w:pStyle w:val="2"/>
        <w:spacing w:line="240" w:lineRule="auto"/>
        <w:rPr>
          <w:sz w:val="21"/>
          <w:szCs w:val="21"/>
        </w:rPr>
      </w:pPr>
      <w:bookmarkStart w:id="137" w:name="_Toc207741920"/>
      <w:r w:rsidRPr="005647A2">
        <w:rPr>
          <w:rFonts w:hint="eastAsia"/>
          <w:sz w:val="21"/>
          <w:szCs w:val="21"/>
        </w:rPr>
        <w:t>1</w:t>
      </w:r>
      <w:r w:rsidR="00A55A51">
        <w:rPr>
          <w:rFonts w:hint="eastAsia"/>
          <w:sz w:val="21"/>
          <w:szCs w:val="21"/>
        </w:rPr>
        <w:t>1</w:t>
      </w:r>
      <w:r w:rsidRPr="005647A2">
        <w:rPr>
          <w:rFonts w:hint="eastAsia"/>
          <w:sz w:val="21"/>
          <w:szCs w:val="21"/>
        </w:rPr>
        <w:t>.3 SIL</w:t>
      </w:r>
      <w:r w:rsidRPr="005647A2">
        <w:rPr>
          <w:rFonts w:hint="eastAsia"/>
          <w:sz w:val="21"/>
          <w:szCs w:val="21"/>
        </w:rPr>
        <w:t>验证</w:t>
      </w:r>
      <w:bookmarkEnd w:id="137"/>
    </w:p>
    <w:p w:rsidR="00C8338F" w:rsidRDefault="00C8338F" w:rsidP="007B649B">
      <w:pPr>
        <w:widowControl/>
        <w:rPr>
          <w:b/>
          <w:szCs w:val="21"/>
        </w:rPr>
      </w:pPr>
      <w:r>
        <w:rPr>
          <w:rFonts w:hint="eastAsia"/>
          <w:b/>
          <w:szCs w:val="21"/>
        </w:rPr>
        <w:t>1</w:t>
      </w:r>
      <w:r w:rsidR="00A55A51">
        <w:rPr>
          <w:rFonts w:hint="eastAsia"/>
          <w:b/>
          <w:szCs w:val="21"/>
        </w:rPr>
        <w:t>1</w:t>
      </w:r>
      <w:r>
        <w:rPr>
          <w:rFonts w:hint="eastAsia"/>
          <w:b/>
          <w:szCs w:val="21"/>
        </w:rPr>
        <w:t xml:space="preserve">.3.1 </w:t>
      </w:r>
      <w:r>
        <w:rPr>
          <w:rFonts w:hint="eastAsia"/>
          <w:b/>
          <w:szCs w:val="21"/>
        </w:rPr>
        <w:t>一般要求</w:t>
      </w:r>
    </w:p>
    <w:p w:rsidR="007B649B" w:rsidRDefault="007B649B" w:rsidP="007B649B">
      <w:pPr>
        <w:widowControl/>
        <w:rPr>
          <w:rFonts w:ascii="宋体" w:hAnsi="宋体"/>
          <w:szCs w:val="21"/>
        </w:rPr>
      </w:pPr>
      <w:r w:rsidRPr="007B649B">
        <w:rPr>
          <w:rFonts w:hint="eastAsia"/>
          <w:b/>
          <w:szCs w:val="21"/>
        </w:rPr>
        <w:t>1</w:t>
      </w:r>
      <w:r w:rsidR="00A55A51">
        <w:rPr>
          <w:rFonts w:hint="eastAsia"/>
          <w:b/>
          <w:szCs w:val="21"/>
        </w:rPr>
        <w:t>1</w:t>
      </w:r>
      <w:r w:rsidRPr="007B649B">
        <w:rPr>
          <w:rFonts w:hint="eastAsia"/>
          <w:b/>
          <w:szCs w:val="21"/>
        </w:rPr>
        <w:t>.3.1</w:t>
      </w:r>
      <w:r w:rsidR="00C8338F">
        <w:rPr>
          <w:rFonts w:hint="eastAsia"/>
          <w:b/>
          <w:szCs w:val="21"/>
        </w:rPr>
        <w:t>.1</w:t>
      </w:r>
      <w:r w:rsidRPr="007B649B">
        <w:rPr>
          <w:rFonts w:hint="eastAsia"/>
          <w:b/>
          <w:szCs w:val="21"/>
        </w:rPr>
        <w:t xml:space="preserve"> </w:t>
      </w:r>
      <w:r w:rsidRPr="007B649B">
        <w:rPr>
          <w:rFonts w:asciiTheme="minorEastAsia" w:eastAsiaTheme="minorEastAsia" w:hAnsiTheme="minorEastAsia" w:cs="黑体" w:hint="eastAsia"/>
          <w:snapToGrid w:val="0"/>
          <w:szCs w:val="21"/>
        </w:rPr>
        <w:t>对所有等级为SIL1以上的安全仪表功能，都需要进行</w:t>
      </w:r>
      <w:r>
        <w:rPr>
          <w:rFonts w:asciiTheme="minorEastAsia" w:eastAsiaTheme="minorEastAsia" w:hAnsiTheme="minorEastAsia" w:cs="黑体" w:hint="eastAsia"/>
          <w:snapToGrid w:val="0"/>
          <w:szCs w:val="21"/>
        </w:rPr>
        <w:t>SIL验证,</w:t>
      </w:r>
      <w:r>
        <w:rPr>
          <w:rFonts w:ascii="宋体" w:hAnsi="宋体" w:hint="eastAsia"/>
          <w:szCs w:val="21"/>
        </w:rPr>
        <w:t>对未达到定级要求的安全仪表功能需要进行整改。</w:t>
      </w:r>
    </w:p>
    <w:p w:rsidR="007B649B" w:rsidRDefault="007B649B" w:rsidP="007B649B">
      <w:pPr>
        <w:widowControl/>
        <w:rPr>
          <w:rFonts w:asciiTheme="minorEastAsia" w:eastAsiaTheme="minorEastAsia" w:hAnsiTheme="minorEastAsia" w:cs="黑体"/>
          <w:snapToGrid w:val="0"/>
          <w:szCs w:val="21"/>
        </w:rPr>
      </w:pPr>
      <w:r w:rsidRPr="007B649B">
        <w:rPr>
          <w:rFonts w:hint="eastAsia"/>
          <w:b/>
          <w:szCs w:val="21"/>
        </w:rPr>
        <w:t>1</w:t>
      </w:r>
      <w:r w:rsidR="00A55A51">
        <w:rPr>
          <w:rFonts w:hint="eastAsia"/>
          <w:b/>
          <w:szCs w:val="21"/>
        </w:rPr>
        <w:t>1</w:t>
      </w:r>
      <w:r w:rsidRPr="007B649B">
        <w:rPr>
          <w:rFonts w:hint="eastAsia"/>
          <w:b/>
          <w:szCs w:val="21"/>
        </w:rPr>
        <w:t>.3.</w:t>
      </w:r>
      <w:r w:rsidR="00C8338F">
        <w:rPr>
          <w:rFonts w:hint="eastAsia"/>
          <w:b/>
          <w:szCs w:val="21"/>
        </w:rPr>
        <w:t>1.</w:t>
      </w:r>
      <w:r w:rsidRPr="007B649B">
        <w:rPr>
          <w:rFonts w:hint="eastAsia"/>
          <w:b/>
          <w:szCs w:val="21"/>
        </w:rPr>
        <w:t>2</w:t>
      </w:r>
      <w:r>
        <w:rPr>
          <w:rFonts w:asciiTheme="minorEastAsia" w:eastAsiaTheme="minorEastAsia" w:hAnsiTheme="minorEastAsia" w:cs="黑体" w:hint="eastAsia"/>
          <w:snapToGrid w:val="0"/>
          <w:szCs w:val="21"/>
        </w:rPr>
        <w:t xml:space="preserve"> </w:t>
      </w:r>
      <w:r w:rsidR="006658E2">
        <w:rPr>
          <w:rFonts w:asciiTheme="minorEastAsia" w:eastAsiaTheme="minorEastAsia" w:hAnsiTheme="minorEastAsia" w:cs="黑体" w:hint="eastAsia"/>
          <w:snapToGrid w:val="0"/>
          <w:szCs w:val="21"/>
        </w:rPr>
        <w:t>SIL验证包括硬件安全完整性验证、系统性安全完整性验证。</w:t>
      </w:r>
      <w:r w:rsidRPr="007B649B">
        <w:rPr>
          <w:rFonts w:asciiTheme="minorEastAsia" w:eastAsiaTheme="minorEastAsia" w:hAnsiTheme="minorEastAsia" w:cs="黑体" w:hint="eastAsia"/>
          <w:snapToGrid w:val="0"/>
          <w:szCs w:val="21"/>
        </w:rPr>
        <w:t>硬件安全完整性验证</w:t>
      </w:r>
      <w:r w:rsidR="00D149EC">
        <w:rPr>
          <w:rFonts w:asciiTheme="minorEastAsia" w:eastAsiaTheme="minorEastAsia" w:hAnsiTheme="minorEastAsia" w:cs="黑体" w:hint="eastAsia"/>
          <w:snapToGrid w:val="0"/>
          <w:szCs w:val="21"/>
        </w:rPr>
        <w:t>可</w:t>
      </w:r>
      <w:r w:rsidRPr="007B649B">
        <w:rPr>
          <w:rFonts w:asciiTheme="minorEastAsia" w:eastAsiaTheme="minorEastAsia" w:hAnsiTheme="minorEastAsia" w:cs="黑体" w:hint="eastAsia"/>
          <w:snapToGrid w:val="0"/>
          <w:szCs w:val="21"/>
        </w:rPr>
        <w:t>通过分析和定量计算的方式</w:t>
      </w:r>
      <w:r w:rsidRPr="007B649B">
        <w:rPr>
          <w:rFonts w:asciiTheme="minorEastAsia" w:eastAsiaTheme="minorEastAsia" w:hAnsiTheme="minorEastAsia" w:cs="黑体"/>
          <w:snapToGrid w:val="0"/>
          <w:szCs w:val="21"/>
        </w:rPr>
        <w:t>,</w:t>
      </w:r>
      <w:r w:rsidRPr="007B649B">
        <w:rPr>
          <w:rFonts w:asciiTheme="minorEastAsia" w:eastAsiaTheme="minorEastAsia" w:hAnsiTheme="minorEastAsia" w:cs="黑体" w:hint="eastAsia"/>
          <w:snapToGrid w:val="0"/>
          <w:szCs w:val="21"/>
        </w:rPr>
        <w:t>系统</w:t>
      </w:r>
      <w:r w:rsidR="00B9606D">
        <w:rPr>
          <w:rFonts w:asciiTheme="minorEastAsia" w:eastAsiaTheme="minorEastAsia" w:hAnsiTheme="minorEastAsia" w:cs="黑体" w:hint="eastAsia"/>
          <w:snapToGrid w:val="0"/>
          <w:szCs w:val="21"/>
        </w:rPr>
        <w:t>性</w:t>
      </w:r>
      <w:r w:rsidRPr="007B649B">
        <w:rPr>
          <w:rFonts w:asciiTheme="minorEastAsia" w:eastAsiaTheme="minorEastAsia" w:hAnsiTheme="minorEastAsia" w:cs="黑体" w:hint="eastAsia"/>
          <w:snapToGrid w:val="0"/>
          <w:szCs w:val="21"/>
        </w:rPr>
        <w:t>安全完整性验证</w:t>
      </w:r>
      <w:r w:rsidR="00D149EC">
        <w:rPr>
          <w:rFonts w:asciiTheme="minorEastAsia" w:eastAsiaTheme="minorEastAsia" w:hAnsiTheme="minorEastAsia" w:cs="黑体" w:hint="eastAsia"/>
          <w:snapToGrid w:val="0"/>
          <w:szCs w:val="21"/>
        </w:rPr>
        <w:t>可</w:t>
      </w:r>
      <w:r w:rsidRPr="007B649B">
        <w:rPr>
          <w:rFonts w:asciiTheme="minorEastAsia" w:eastAsiaTheme="minorEastAsia" w:hAnsiTheme="minorEastAsia" w:cs="黑体" w:hint="eastAsia"/>
          <w:snapToGrid w:val="0"/>
          <w:szCs w:val="21"/>
        </w:rPr>
        <w:t>通过定性分析的方式。</w:t>
      </w:r>
    </w:p>
    <w:p w:rsidR="00DD54A4" w:rsidRPr="00DD54A4" w:rsidRDefault="00DD54A4" w:rsidP="00DD54A4">
      <w:pPr>
        <w:ind w:leftChars="200" w:left="789" w:hangingChars="205" w:hanging="369"/>
        <w:rPr>
          <w:rFonts w:ascii="宋体" w:hAnsi="宋体" w:cs="Arial Unicode MS"/>
          <w:sz w:val="18"/>
          <w:szCs w:val="18"/>
        </w:rPr>
      </w:pPr>
      <w:r w:rsidRPr="00DD54A4">
        <w:rPr>
          <w:rFonts w:ascii="宋体" w:hAnsi="宋体" w:cs="宋体" w:hint="eastAsia"/>
          <w:kern w:val="0"/>
          <w:sz w:val="18"/>
          <w:szCs w:val="18"/>
        </w:rPr>
        <w:t>注</w:t>
      </w:r>
      <w:r w:rsidRPr="00DD54A4">
        <w:rPr>
          <w:rFonts w:ascii="仿宋" w:eastAsia="仿宋" w:hAnsi="仿宋" w:cs="宋体" w:hint="eastAsia"/>
          <w:kern w:val="0"/>
          <w:sz w:val="18"/>
          <w:szCs w:val="18"/>
        </w:rPr>
        <w:t>①</w:t>
      </w:r>
      <w:r w:rsidRPr="00DD54A4">
        <w:rPr>
          <w:rFonts w:ascii="宋体" w:hAnsi="宋体" w:cs="宋体" w:hint="eastAsia"/>
          <w:kern w:val="0"/>
          <w:sz w:val="18"/>
          <w:szCs w:val="18"/>
        </w:rPr>
        <w:t>：</w:t>
      </w:r>
      <w:r w:rsidRPr="00DD54A4">
        <w:rPr>
          <w:rFonts w:ascii="宋体" w:hAnsi="宋体" w:cs="Arial Unicode MS" w:hint="eastAsia"/>
          <w:sz w:val="18"/>
          <w:szCs w:val="18"/>
        </w:rPr>
        <w:t>硬件安全完整性是安全相关系统安全完整性中与危险失效模式下的随机硬件失效有关的部分；</w:t>
      </w:r>
    </w:p>
    <w:p w:rsidR="00DD54A4" w:rsidRDefault="00DD54A4" w:rsidP="00DD54A4">
      <w:pPr>
        <w:ind w:leftChars="200" w:left="789" w:hangingChars="205" w:hanging="369"/>
        <w:rPr>
          <w:rFonts w:ascii="宋体" w:hAnsi="宋体" w:cs="Arial Unicode MS"/>
          <w:sz w:val="18"/>
          <w:szCs w:val="18"/>
        </w:rPr>
      </w:pPr>
      <w:r w:rsidRPr="00DD54A4">
        <w:rPr>
          <w:rFonts w:ascii="宋体" w:hAnsi="宋体" w:cs="Arial Unicode MS" w:hint="eastAsia"/>
          <w:sz w:val="18"/>
          <w:szCs w:val="18"/>
        </w:rPr>
        <w:t>注②</w:t>
      </w:r>
      <w:r>
        <w:rPr>
          <w:rFonts w:ascii="宋体" w:hAnsi="宋体" w:cs="Arial Unicode MS" w:hint="eastAsia"/>
          <w:sz w:val="18"/>
          <w:szCs w:val="18"/>
        </w:rPr>
        <w:t>：系统</w:t>
      </w:r>
      <w:r w:rsidR="00B9606D">
        <w:rPr>
          <w:rFonts w:ascii="宋体" w:hAnsi="宋体" w:cs="Arial Unicode MS" w:hint="eastAsia"/>
          <w:sz w:val="18"/>
          <w:szCs w:val="18"/>
        </w:rPr>
        <w:t>性</w:t>
      </w:r>
      <w:r>
        <w:rPr>
          <w:rFonts w:ascii="宋体" w:hAnsi="宋体" w:cs="Arial Unicode MS" w:hint="eastAsia"/>
          <w:sz w:val="18"/>
          <w:szCs w:val="18"/>
        </w:rPr>
        <w:t>安全完整性是</w:t>
      </w:r>
      <w:r w:rsidRPr="00DD54A4">
        <w:rPr>
          <w:rFonts w:ascii="宋体" w:hAnsi="宋体" w:cs="Arial Unicode MS" w:hint="eastAsia"/>
          <w:sz w:val="18"/>
          <w:szCs w:val="18"/>
        </w:rPr>
        <w:t>安全相关系统安全完整性中,与危险失效模式下的系统性失效有关的部分</w:t>
      </w:r>
      <w:r>
        <w:rPr>
          <w:rFonts w:ascii="宋体" w:hAnsi="宋体" w:cs="Arial Unicode MS" w:hint="eastAsia"/>
          <w:sz w:val="18"/>
          <w:szCs w:val="18"/>
        </w:rPr>
        <w:t>。</w:t>
      </w:r>
      <w:r w:rsidRPr="00DD54A4">
        <w:rPr>
          <w:rFonts w:ascii="宋体" w:hAnsi="宋体" w:cs="Arial Unicode MS" w:hint="eastAsia"/>
          <w:sz w:val="18"/>
          <w:szCs w:val="18"/>
        </w:rPr>
        <w:t>系统性安全完整性通常不能量化(与通常可量化的硬件安全完整性明显不同)。</w:t>
      </w:r>
    </w:p>
    <w:p w:rsidR="001238F4" w:rsidRDefault="00B9606D" w:rsidP="00B9606D">
      <w:pPr>
        <w:ind w:leftChars="200" w:left="789" w:hangingChars="205" w:hanging="369"/>
        <w:rPr>
          <w:rFonts w:ascii="宋体" w:hAnsi="宋体" w:cs="Arial Unicode MS"/>
          <w:sz w:val="18"/>
          <w:szCs w:val="18"/>
        </w:rPr>
      </w:pPr>
      <w:r>
        <w:rPr>
          <w:rFonts w:ascii="宋体" w:hAnsi="宋体" w:cs="Arial Unicode MS" w:hint="eastAsia"/>
          <w:sz w:val="18"/>
          <w:szCs w:val="18"/>
        </w:rPr>
        <w:t>注</w:t>
      </w:r>
      <w:r>
        <w:rPr>
          <w:rFonts w:ascii="仿宋" w:eastAsia="仿宋" w:hAnsi="仿宋" w:cs="Arial Unicode MS" w:hint="eastAsia"/>
          <w:sz w:val="18"/>
          <w:szCs w:val="18"/>
        </w:rPr>
        <w:t>③</w:t>
      </w:r>
      <w:r>
        <w:rPr>
          <w:rFonts w:ascii="宋体" w:hAnsi="宋体" w:cs="Arial Unicode MS" w:hint="eastAsia"/>
          <w:sz w:val="18"/>
          <w:szCs w:val="18"/>
        </w:rPr>
        <w:t>：危险失效是对</w:t>
      </w:r>
      <w:r w:rsidRPr="00B9606D">
        <w:rPr>
          <w:rFonts w:ascii="宋体" w:hAnsi="宋体" w:cs="Arial Unicode MS" w:hint="eastAsia"/>
          <w:sz w:val="18"/>
          <w:szCs w:val="18"/>
        </w:rPr>
        <w:t>执行安全功能有影响的组件和/或子系统和/或系统的失效,其在要求时阻止安全功能的执行(要求模式),或导致安全功能失效(连续模式)以致</w:t>
      </w:r>
      <w:r>
        <w:rPr>
          <w:rFonts w:ascii="宋体" w:hAnsi="宋体" w:cs="Arial Unicode MS" w:hint="eastAsia"/>
          <w:sz w:val="18"/>
          <w:szCs w:val="18"/>
        </w:rPr>
        <w:t>受控设备</w:t>
      </w:r>
      <w:r w:rsidRPr="00B9606D">
        <w:rPr>
          <w:rFonts w:ascii="宋体" w:hAnsi="宋体" w:cs="Arial Unicode MS" w:hint="eastAsia"/>
          <w:sz w:val="18"/>
          <w:szCs w:val="18"/>
        </w:rPr>
        <w:t>进入危险或潜在危险的状态</w:t>
      </w:r>
      <w:r>
        <w:rPr>
          <w:rFonts w:ascii="宋体" w:hAnsi="宋体" w:cs="Arial Unicode MS" w:hint="eastAsia"/>
          <w:sz w:val="18"/>
          <w:szCs w:val="18"/>
        </w:rPr>
        <w:t>，</w:t>
      </w:r>
      <w:r w:rsidRPr="00B9606D">
        <w:rPr>
          <w:rFonts w:ascii="宋体" w:hAnsi="宋体" w:cs="Arial Unicode MS" w:hint="eastAsia"/>
          <w:sz w:val="18"/>
          <w:szCs w:val="18"/>
        </w:rPr>
        <w:t>或降低在要求时安全功能正确执行的概率。</w:t>
      </w:r>
    </w:p>
    <w:p w:rsidR="00B9606D" w:rsidRDefault="001238F4" w:rsidP="00B9606D">
      <w:pPr>
        <w:ind w:leftChars="200" w:left="789" w:hangingChars="205" w:hanging="369"/>
        <w:rPr>
          <w:rFonts w:ascii="宋体" w:hAnsi="宋体" w:cs="Arial Unicode MS"/>
          <w:sz w:val="18"/>
          <w:szCs w:val="18"/>
        </w:rPr>
      </w:pPr>
      <w:r>
        <w:rPr>
          <w:rFonts w:ascii="宋体" w:hAnsi="宋体" w:cs="Arial Unicode MS" w:hint="eastAsia"/>
          <w:sz w:val="18"/>
          <w:szCs w:val="18"/>
        </w:rPr>
        <w:lastRenderedPageBreak/>
        <w:t>注</w:t>
      </w:r>
      <w:r>
        <w:rPr>
          <w:rFonts w:ascii="仿宋" w:eastAsia="仿宋" w:hAnsi="仿宋" w:cs="Arial Unicode MS" w:hint="eastAsia"/>
          <w:sz w:val="18"/>
          <w:szCs w:val="18"/>
        </w:rPr>
        <w:t>④</w:t>
      </w:r>
      <w:r>
        <w:rPr>
          <w:rFonts w:ascii="宋体" w:hAnsi="宋体" w:cs="Arial Unicode MS" w:hint="eastAsia"/>
          <w:sz w:val="18"/>
          <w:szCs w:val="18"/>
        </w:rPr>
        <w:t>：</w:t>
      </w:r>
      <w:r w:rsidR="00B9606D" w:rsidRPr="00B9606D">
        <w:rPr>
          <w:rFonts w:ascii="宋体" w:hAnsi="宋体" w:cs="Arial Unicode MS" w:hint="eastAsia"/>
          <w:sz w:val="18"/>
          <w:szCs w:val="18"/>
        </w:rPr>
        <w:t>安全失效</w:t>
      </w:r>
      <w:r w:rsidR="00B9606D">
        <w:rPr>
          <w:rFonts w:ascii="宋体" w:hAnsi="宋体" w:cs="Arial Unicode MS" w:hint="eastAsia"/>
          <w:sz w:val="18"/>
          <w:szCs w:val="18"/>
        </w:rPr>
        <w:t>是对</w:t>
      </w:r>
      <w:r w:rsidR="00B9606D" w:rsidRPr="00B9606D">
        <w:rPr>
          <w:rFonts w:ascii="宋体" w:hAnsi="宋体" w:cs="Arial Unicode MS" w:hint="eastAsia"/>
          <w:sz w:val="18"/>
          <w:szCs w:val="18"/>
        </w:rPr>
        <w:t>执行安全功能有影响的组件和/或子系统和/或系统的失效,其导致安全功能的误动作从而使EUC(或其一部分)进入或保持安全状态;或增加安全功能的误动作从而使EUC(或其一部分)进入或保持安全状态的概率</w:t>
      </w:r>
      <w:r>
        <w:rPr>
          <w:rFonts w:ascii="宋体" w:hAnsi="宋体" w:cs="Arial Unicode MS" w:hint="eastAsia"/>
          <w:sz w:val="18"/>
          <w:szCs w:val="18"/>
        </w:rPr>
        <w:t>。</w:t>
      </w:r>
    </w:p>
    <w:p w:rsidR="001238F4" w:rsidRPr="001238F4" w:rsidRDefault="001238F4" w:rsidP="00B9606D">
      <w:pPr>
        <w:ind w:leftChars="200" w:left="789" w:hangingChars="205" w:hanging="369"/>
        <w:rPr>
          <w:rFonts w:ascii="宋体" w:hAnsi="宋体" w:cs="Arial Unicode MS"/>
          <w:sz w:val="18"/>
          <w:szCs w:val="18"/>
        </w:rPr>
      </w:pPr>
      <w:r>
        <w:rPr>
          <w:rFonts w:ascii="宋体" w:hAnsi="宋体" w:cs="Arial Unicode MS" w:hint="eastAsia"/>
          <w:sz w:val="18"/>
          <w:szCs w:val="18"/>
        </w:rPr>
        <w:t>注</w:t>
      </w:r>
      <w:r w:rsidRPr="001238F4">
        <w:rPr>
          <w:rFonts w:ascii="宋体" w:hAnsi="宋体" w:cs="Arial Unicode MS" w:hint="eastAsia"/>
          <w:sz w:val="18"/>
          <w:szCs w:val="18"/>
        </w:rPr>
        <w:t>⑤</w:t>
      </w:r>
      <w:r>
        <w:rPr>
          <w:rFonts w:ascii="宋体" w:hAnsi="宋体" w:cs="Arial Unicode MS" w:hint="eastAsia"/>
          <w:sz w:val="18"/>
          <w:szCs w:val="18"/>
        </w:rPr>
        <w:t>：系统性失效是原因</w:t>
      </w:r>
      <w:r w:rsidRPr="001238F4">
        <w:rPr>
          <w:rFonts w:ascii="宋体" w:hAnsi="宋体" w:cs="Arial Unicode MS" w:hint="eastAsia"/>
          <w:sz w:val="18"/>
          <w:szCs w:val="18"/>
        </w:rPr>
        <w:t>确定的失效,只有对设计或制造过程、操作规程、文档或其他相关因素进行修改后,才有可能消除</w:t>
      </w:r>
      <w:r>
        <w:rPr>
          <w:rFonts w:ascii="宋体" w:hAnsi="宋体" w:cs="Arial Unicode MS" w:hint="eastAsia"/>
          <w:sz w:val="18"/>
          <w:szCs w:val="18"/>
        </w:rPr>
        <w:t>的</w:t>
      </w:r>
      <w:r w:rsidRPr="001238F4">
        <w:rPr>
          <w:rFonts w:ascii="宋体" w:hAnsi="宋体" w:cs="Arial Unicode MS" w:hint="eastAsia"/>
          <w:sz w:val="18"/>
          <w:szCs w:val="18"/>
        </w:rPr>
        <w:t>失效。</w:t>
      </w:r>
    </w:p>
    <w:p w:rsidR="00C8338F" w:rsidRPr="007B649B" w:rsidRDefault="00C8338F" w:rsidP="00C8338F">
      <w:pPr>
        <w:widowControl/>
        <w:rPr>
          <w:rFonts w:asciiTheme="minorEastAsia" w:eastAsiaTheme="minorEastAsia" w:hAnsiTheme="minorEastAsia" w:cs="黑体"/>
          <w:snapToGrid w:val="0"/>
          <w:szCs w:val="21"/>
        </w:rPr>
      </w:pPr>
      <w:r w:rsidRPr="00C8338F">
        <w:rPr>
          <w:rFonts w:hint="eastAsia"/>
          <w:b/>
          <w:szCs w:val="21"/>
        </w:rPr>
        <w:t>1</w:t>
      </w:r>
      <w:r w:rsidR="00A55A51">
        <w:rPr>
          <w:rFonts w:hint="eastAsia"/>
          <w:b/>
          <w:szCs w:val="21"/>
        </w:rPr>
        <w:t>1</w:t>
      </w:r>
      <w:r w:rsidRPr="00C8338F">
        <w:rPr>
          <w:rFonts w:hint="eastAsia"/>
          <w:b/>
          <w:szCs w:val="21"/>
        </w:rPr>
        <w:t>.3.1.3</w:t>
      </w:r>
      <w:r>
        <w:rPr>
          <w:rFonts w:asciiTheme="minorEastAsia" w:eastAsiaTheme="minorEastAsia" w:hAnsiTheme="minorEastAsia" w:cs="黑体" w:hint="eastAsia"/>
          <w:snapToGrid w:val="0"/>
          <w:szCs w:val="21"/>
        </w:rPr>
        <w:t xml:space="preserve"> </w:t>
      </w:r>
      <w:r w:rsidRPr="002873D6">
        <w:rPr>
          <w:rFonts w:eastAsia="E-BZ"/>
          <w:kern w:val="0"/>
          <w:sz w:val="19"/>
          <w:szCs w:val="19"/>
        </w:rPr>
        <w:t>SIL</w:t>
      </w:r>
      <w:r w:rsidR="002873D6">
        <w:rPr>
          <w:rFonts w:asciiTheme="minorEastAsia" w:eastAsiaTheme="minorEastAsia" w:hAnsiTheme="minorEastAsia" w:cs="黑体" w:hint="eastAsia"/>
          <w:snapToGrid w:val="0"/>
          <w:szCs w:val="21"/>
        </w:rPr>
        <w:t>验证可采用</w:t>
      </w:r>
      <w:r w:rsidRPr="00C8338F">
        <w:rPr>
          <w:rFonts w:asciiTheme="minorEastAsia" w:eastAsiaTheme="minorEastAsia" w:hAnsiTheme="minorEastAsia" w:cs="黑体" w:hint="eastAsia"/>
          <w:snapToGrid w:val="0"/>
          <w:szCs w:val="21"/>
        </w:rPr>
        <w:t>可靠性框图法、马尔可夫模型、故障树法等</w:t>
      </w:r>
      <w:r w:rsidR="002873D6">
        <w:rPr>
          <w:rFonts w:asciiTheme="minorEastAsia" w:eastAsiaTheme="minorEastAsia" w:hAnsiTheme="minorEastAsia" w:cs="黑体" w:hint="eastAsia"/>
          <w:snapToGrid w:val="0"/>
          <w:szCs w:val="21"/>
        </w:rPr>
        <w:t>方法</w:t>
      </w:r>
      <w:r w:rsidRPr="00C8338F">
        <w:rPr>
          <w:rFonts w:asciiTheme="minorEastAsia" w:eastAsiaTheme="minorEastAsia" w:hAnsiTheme="minorEastAsia" w:cs="黑体" w:hint="eastAsia"/>
          <w:snapToGrid w:val="0"/>
          <w:szCs w:val="21"/>
        </w:rPr>
        <w:t>。</w:t>
      </w:r>
    </w:p>
    <w:p w:rsidR="007B649B" w:rsidRPr="007B649B" w:rsidRDefault="007B649B" w:rsidP="007B649B">
      <w:pPr>
        <w:widowControl/>
        <w:rPr>
          <w:rFonts w:asciiTheme="minorEastAsia" w:eastAsiaTheme="minorEastAsia" w:hAnsiTheme="minorEastAsia" w:cs="黑体"/>
          <w:snapToGrid w:val="0"/>
          <w:szCs w:val="21"/>
        </w:rPr>
      </w:pPr>
      <w:bookmarkStart w:id="138" w:name="_Toc8533"/>
      <w:r w:rsidRPr="007B649B">
        <w:rPr>
          <w:b/>
          <w:szCs w:val="21"/>
        </w:rPr>
        <w:t>1</w:t>
      </w:r>
      <w:r w:rsidR="00A55A51">
        <w:rPr>
          <w:b/>
          <w:szCs w:val="21"/>
        </w:rPr>
        <w:t>1</w:t>
      </w:r>
      <w:r w:rsidRPr="007B649B">
        <w:rPr>
          <w:b/>
          <w:szCs w:val="21"/>
        </w:rPr>
        <w:t>.3.</w:t>
      </w:r>
      <w:r w:rsidR="00C8338F">
        <w:rPr>
          <w:b/>
          <w:szCs w:val="21"/>
        </w:rPr>
        <w:t>1.4</w:t>
      </w:r>
      <w:r>
        <w:rPr>
          <w:rFonts w:asciiTheme="minorEastAsia" w:eastAsiaTheme="minorEastAsia" w:hAnsiTheme="minorEastAsia" w:cs="黑体" w:hint="eastAsia"/>
          <w:snapToGrid w:val="0"/>
          <w:szCs w:val="21"/>
        </w:rPr>
        <w:t xml:space="preserve"> </w:t>
      </w:r>
      <w:bookmarkEnd w:id="138"/>
      <w:r w:rsidRPr="007B649B">
        <w:rPr>
          <w:rFonts w:asciiTheme="minorEastAsia" w:eastAsiaTheme="minorEastAsia" w:hAnsiTheme="minorEastAsia" w:cs="黑体"/>
          <w:snapToGrid w:val="0"/>
          <w:szCs w:val="21"/>
        </w:rPr>
        <w:t>SIL</w:t>
      </w:r>
      <w:proofErr w:type="gramStart"/>
      <w:r w:rsidRPr="007B649B">
        <w:rPr>
          <w:rFonts w:asciiTheme="minorEastAsia" w:eastAsiaTheme="minorEastAsia" w:hAnsiTheme="minorEastAsia" w:cs="黑体" w:hint="eastAsia"/>
          <w:snapToGrid w:val="0"/>
          <w:szCs w:val="21"/>
        </w:rPr>
        <w:t>验证</w:t>
      </w:r>
      <w:r>
        <w:rPr>
          <w:rFonts w:asciiTheme="minorEastAsia" w:eastAsiaTheme="minorEastAsia" w:hAnsiTheme="minorEastAsia" w:cs="黑体" w:hint="eastAsia"/>
          <w:snapToGrid w:val="0"/>
          <w:szCs w:val="21"/>
        </w:rPr>
        <w:t>按</w:t>
      </w:r>
      <w:proofErr w:type="gramEnd"/>
      <w:r w:rsidRPr="007B649B">
        <w:rPr>
          <w:rFonts w:asciiTheme="minorEastAsia" w:eastAsiaTheme="minorEastAsia" w:hAnsiTheme="minorEastAsia" w:cs="黑体" w:hint="eastAsia"/>
          <w:snapToGrid w:val="0"/>
          <w:szCs w:val="21"/>
        </w:rPr>
        <w:t>以下步骤：</w:t>
      </w:r>
    </w:p>
    <w:p w:rsidR="007B649B" w:rsidRDefault="007B649B" w:rsidP="007B649B">
      <w:pPr>
        <w:widowControl/>
        <w:ind w:firstLineChars="200" w:firstLine="420"/>
        <w:rPr>
          <w:rFonts w:asciiTheme="minorEastAsia" w:eastAsiaTheme="minorEastAsia" w:hAnsiTheme="minorEastAsia" w:cs="黑体"/>
          <w:snapToGrid w:val="0"/>
          <w:szCs w:val="21"/>
        </w:rPr>
      </w:pPr>
      <w:r>
        <w:rPr>
          <w:rFonts w:asciiTheme="minorEastAsia" w:eastAsiaTheme="minorEastAsia" w:hAnsiTheme="minorEastAsia" w:cs="黑体" w:hint="eastAsia"/>
          <w:snapToGrid w:val="0"/>
          <w:szCs w:val="21"/>
        </w:rPr>
        <w:t>a）</w:t>
      </w:r>
      <w:r w:rsidR="00D0207B">
        <w:rPr>
          <w:rFonts w:asciiTheme="minorEastAsia" w:eastAsiaTheme="minorEastAsia" w:hAnsiTheme="minorEastAsia" w:cs="黑体" w:hint="eastAsia"/>
          <w:snapToGrid w:val="0"/>
          <w:szCs w:val="21"/>
        </w:rPr>
        <w:t>组成</w:t>
      </w:r>
      <w:r w:rsidR="00C8338F">
        <w:rPr>
          <w:rFonts w:asciiTheme="minorEastAsia" w:eastAsiaTheme="minorEastAsia" w:hAnsiTheme="minorEastAsia" w:cs="黑体" w:hint="eastAsia"/>
          <w:snapToGrid w:val="0"/>
          <w:szCs w:val="21"/>
        </w:rPr>
        <w:t>验证小组</w:t>
      </w:r>
      <w:r w:rsidRPr="007B649B">
        <w:rPr>
          <w:rFonts w:asciiTheme="minorEastAsia" w:eastAsiaTheme="minorEastAsia" w:hAnsiTheme="minorEastAsia" w:cs="黑体" w:hint="eastAsia"/>
          <w:snapToGrid w:val="0"/>
          <w:szCs w:val="21"/>
        </w:rPr>
        <w:t>；</w:t>
      </w:r>
    </w:p>
    <w:p w:rsidR="00C8338F" w:rsidRDefault="00C8338F" w:rsidP="007B649B">
      <w:pPr>
        <w:widowControl/>
        <w:ind w:firstLineChars="200" w:firstLine="420"/>
        <w:rPr>
          <w:rFonts w:asciiTheme="minorEastAsia" w:eastAsiaTheme="minorEastAsia" w:hAnsiTheme="minorEastAsia" w:cs="黑体"/>
          <w:snapToGrid w:val="0"/>
          <w:szCs w:val="21"/>
        </w:rPr>
      </w:pPr>
      <w:r>
        <w:rPr>
          <w:rFonts w:asciiTheme="minorEastAsia" w:eastAsiaTheme="minorEastAsia" w:hAnsiTheme="minorEastAsia" w:cs="黑体" w:hint="eastAsia"/>
          <w:snapToGrid w:val="0"/>
          <w:szCs w:val="21"/>
        </w:rPr>
        <w:t>b）</w:t>
      </w:r>
      <w:r w:rsidR="008D213B">
        <w:rPr>
          <w:rFonts w:asciiTheme="minorEastAsia" w:eastAsiaTheme="minorEastAsia" w:hAnsiTheme="minorEastAsia" w:cs="黑体" w:hint="eastAsia"/>
          <w:snapToGrid w:val="0"/>
          <w:szCs w:val="21"/>
        </w:rPr>
        <w:t>信息收集；</w:t>
      </w:r>
    </w:p>
    <w:p w:rsidR="00C8338F" w:rsidRDefault="00C8338F" w:rsidP="007B649B">
      <w:pPr>
        <w:widowControl/>
        <w:ind w:firstLineChars="200" w:firstLine="420"/>
        <w:rPr>
          <w:rFonts w:asciiTheme="minorEastAsia" w:eastAsiaTheme="minorEastAsia" w:hAnsiTheme="minorEastAsia" w:cs="黑体"/>
          <w:snapToGrid w:val="0"/>
          <w:szCs w:val="21"/>
        </w:rPr>
      </w:pPr>
      <w:r>
        <w:rPr>
          <w:rFonts w:asciiTheme="minorEastAsia" w:eastAsiaTheme="minorEastAsia" w:hAnsiTheme="minorEastAsia" w:cs="黑体" w:hint="eastAsia"/>
          <w:snapToGrid w:val="0"/>
          <w:szCs w:val="21"/>
        </w:rPr>
        <w:t>c）SIF回路分析</w:t>
      </w:r>
      <w:r w:rsidR="008D213B">
        <w:rPr>
          <w:rFonts w:asciiTheme="minorEastAsia" w:eastAsiaTheme="minorEastAsia" w:hAnsiTheme="minorEastAsia" w:cs="黑体" w:hint="eastAsia"/>
          <w:snapToGrid w:val="0"/>
          <w:szCs w:val="21"/>
        </w:rPr>
        <w:t>；</w:t>
      </w:r>
    </w:p>
    <w:p w:rsidR="00C8338F" w:rsidRDefault="00C8338F" w:rsidP="007B649B">
      <w:pPr>
        <w:widowControl/>
        <w:ind w:firstLineChars="200" w:firstLine="420"/>
        <w:rPr>
          <w:rFonts w:asciiTheme="minorEastAsia" w:eastAsiaTheme="minorEastAsia" w:hAnsiTheme="minorEastAsia" w:cs="黑体"/>
          <w:snapToGrid w:val="0"/>
          <w:szCs w:val="21"/>
        </w:rPr>
      </w:pPr>
      <w:r>
        <w:rPr>
          <w:rFonts w:asciiTheme="minorEastAsia" w:eastAsiaTheme="minorEastAsia" w:hAnsiTheme="minorEastAsia" w:cs="黑体" w:hint="eastAsia"/>
          <w:snapToGrid w:val="0"/>
          <w:szCs w:val="21"/>
        </w:rPr>
        <w:t>d）</w:t>
      </w:r>
      <w:r w:rsidR="008D213B">
        <w:rPr>
          <w:rFonts w:asciiTheme="minorEastAsia" w:eastAsiaTheme="minorEastAsia" w:hAnsiTheme="minorEastAsia" w:cs="黑体" w:hint="eastAsia"/>
          <w:snapToGrid w:val="0"/>
          <w:szCs w:val="21"/>
        </w:rPr>
        <w:t>硬件安全完整性</w:t>
      </w:r>
      <w:r w:rsidR="000A655E">
        <w:rPr>
          <w:rFonts w:asciiTheme="minorEastAsia" w:eastAsiaTheme="minorEastAsia" w:hAnsiTheme="minorEastAsia" w:cs="黑体" w:hint="eastAsia"/>
          <w:snapToGrid w:val="0"/>
          <w:szCs w:val="21"/>
        </w:rPr>
        <w:t>分析</w:t>
      </w:r>
      <w:r w:rsidR="00E21895">
        <w:rPr>
          <w:rFonts w:asciiTheme="minorEastAsia" w:eastAsiaTheme="minorEastAsia" w:hAnsiTheme="minorEastAsia" w:cs="黑体" w:hint="eastAsia"/>
          <w:snapToGrid w:val="0"/>
          <w:szCs w:val="21"/>
        </w:rPr>
        <w:t>；</w:t>
      </w:r>
    </w:p>
    <w:p w:rsidR="006658E2" w:rsidRDefault="006658E2" w:rsidP="007B649B">
      <w:pPr>
        <w:widowControl/>
        <w:ind w:firstLineChars="200" w:firstLine="420"/>
        <w:rPr>
          <w:rFonts w:asciiTheme="minorEastAsia" w:eastAsiaTheme="minorEastAsia" w:hAnsiTheme="minorEastAsia" w:cs="黑体"/>
          <w:snapToGrid w:val="0"/>
          <w:szCs w:val="21"/>
        </w:rPr>
      </w:pPr>
      <w:r>
        <w:rPr>
          <w:rFonts w:asciiTheme="minorEastAsia" w:eastAsiaTheme="minorEastAsia" w:hAnsiTheme="minorEastAsia" w:cs="黑体" w:hint="eastAsia"/>
          <w:snapToGrid w:val="0"/>
          <w:szCs w:val="21"/>
        </w:rPr>
        <w:t>e）系统性安全完整性分析；</w:t>
      </w:r>
    </w:p>
    <w:p w:rsidR="00E21895" w:rsidRPr="007B649B" w:rsidRDefault="006658E2" w:rsidP="00E21895">
      <w:pPr>
        <w:widowControl/>
        <w:ind w:firstLineChars="200" w:firstLine="420"/>
        <w:rPr>
          <w:rFonts w:asciiTheme="minorEastAsia" w:eastAsiaTheme="minorEastAsia" w:hAnsiTheme="minorEastAsia" w:cs="黑体"/>
          <w:snapToGrid w:val="0"/>
          <w:szCs w:val="21"/>
        </w:rPr>
      </w:pPr>
      <w:r>
        <w:rPr>
          <w:rFonts w:asciiTheme="minorEastAsia" w:eastAsiaTheme="minorEastAsia" w:hAnsiTheme="minorEastAsia" w:cs="黑体" w:hint="eastAsia"/>
          <w:snapToGrid w:val="0"/>
          <w:szCs w:val="21"/>
        </w:rPr>
        <w:t>f</w:t>
      </w:r>
      <w:r w:rsidR="00E21895">
        <w:rPr>
          <w:rFonts w:asciiTheme="minorEastAsia" w:eastAsiaTheme="minorEastAsia" w:hAnsiTheme="minorEastAsia" w:cs="黑体" w:hint="eastAsia"/>
          <w:snapToGrid w:val="0"/>
          <w:szCs w:val="21"/>
        </w:rPr>
        <w:t>）验证结果</w:t>
      </w:r>
      <w:r w:rsidR="00D0207B">
        <w:rPr>
          <w:rFonts w:asciiTheme="minorEastAsia" w:eastAsiaTheme="minorEastAsia" w:hAnsiTheme="minorEastAsia" w:cs="黑体" w:hint="eastAsia"/>
          <w:snapToGrid w:val="0"/>
          <w:szCs w:val="21"/>
        </w:rPr>
        <w:t>；</w:t>
      </w:r>
    </w:p>
    <w:p w:rsidR="007B649B" w:rsidRPr="007B649B" w:rsidRDefault="006658E2" w:rsidP="007B649B">
      <w:pPr>
        <w:widowControl/>
        <w:ind w:firstLineChars="200" w:firstLine="420"/>
        <w:rPr>
          <w:rFonts w:asciiTheme="minorEastAsia" w:eastAsiaTheme="minorEastAsia" w:hAnsiTheme="minorEastAsia" w:cs="黑体"/>
          <w:snapToGrid w:val="0"/>
          <w:szCs w:val="21"/>
        </w:rPr>
      </w:pPr>
      <w:r>
        <w:rPr>
          <w:rFonts w:asciiTheme="minorEastAsia" w:eastAsiaTheme="minorEastAsia" w:hAnsiTheme="minorEastAsia" w:cs="黑体" w:hint="eastAsia"/>
          <w:snapToGrid w:val="0"/>
          <w:szCs w:val="21"/>
        </w:rPr>
        <w:t>g</w:t>
      </w:r>
      <w:r w:rsidR="00E21895">
        <w:rPr>
          <w:rFonts w:asciiTheme="minorEastAsia" w:eastAsiaTheme="minorEastAsia" w:hAnsiTheme="minorEastAsia" w:cs="黑体" w:hint="eastAsia"/>
          <w:snapToGrid w:val="0"/>
          <w:szCs w:val="21"/>
        </w:rPr>
        <w:t>）SIL验证报告</w:t>
      </w:r>
      <w:r w:rsidR="007B649B" w:rsidRPr="007B649B">
        <w:rPr>
          <w:rFonts w:asciiTheme="minorEastAsia" w:eastAsiaTheme="minorEastAsia" w:hAnsiTheme="minorEastAsia" w:cs="黑体" w:hint="eastAsia"/>
          <w:snapToGrid w:val="0"/>
          <w:szCs w:val="21"/>
        </w:rPr>
        <w:t>。</w:t>
      </w:r>
    </w:p>
    <w:p w:rsidR="007B649B" w:rsidRDefault="007B649B" w:rsidP="007B649B">
      <w:pPr>
        <w:pStyle w:val="a7"/>
        <w:numPr>
          <w:ilvl w:val="0"/>
          <w:numId w:val="0"/>
        </w:numPr>
        <w:rPr>
          <w:rFonts w:hAnsi="宋体" w:cs="宋体"/>
        </w:rPr>
      </w:pPr>
      <w:bookmarkStart w:id="139" w:name="_Toc29305"/>
      <w:r w:rsidRPr="007B649B">
        <w:rPr>
          <w:rFonts w:ascii="Times New Roman"/>
          <w:b/>
        </w:rPr>
        <w:t>1</w:t>
      </w:r>
      <w:r w:rsidR="00A55A51">
        <w:rPr>
          <w:rFonts w:ascii="Times New Roman"/>
          <w:b/>
        </w:rPr>
        <w:t>1</w:t>
      </w:r>
      <w:r w:rsidRPr="007B649B">
        <w:rPr>
          <w:rFonts w:ascii="Times New Roman"/>
          <w:b/>
        </w:rPr>
        <w:t>.3.</w:t>
      </w:r>
      <w:r w:rsidR="00C8338F">
        <w:rPr>
          <w:rFonts w:ascii="Times New Roman"/>
          <w:b/>
        </w:rPr>
        <w:t>2</w:t>
      </w:r>
      <w:r w:rsidRPr="007B649B">
        <w:rPr>
          <w:rFonts w:hAnsi="宋体" w:cs="宋体" w:hint="eastAsia"/>
        </w:rPr>
        <w:t xml:space="preserve"> </w:t>
      </w:r>
      <w:bookmarkEnd w:id="139"/>
      <w:r w:rsidR="008D213B">
        <w:rPr>
          <w:rFonts w:hAnsi="宋体" w:cs="宋体" w:hint="eastAsia"/>
        </w:rPr>
        <w:t>信息收集</w:t>
      </w:r>
    </w:p>
    <w:p w:rsidR="008D213B" w:rsidRDefault="008D213B" w:rsidP="008D213B">
      <w:pPr>
        <w:autoSpaceDE w:val="0"/>
        <w:autoSpaceDN w:val="0"/>
        <w:adjustRightInd w:val="0"/>
        <w:ind w:firstLineChars="200" w:firstLine="420"/>
        <w:jc w:val="left"/>
        <w:rPr>
          <w:rFonts w:ascii="宋体" w:hAnsi="宋体" w:cs="宋体"/>
        </w:rPr>
      </w:pPr>
      <w:r>
        <w:rPr>
          <w:rFonts w:ascii="宋体" w:hAnsi="宋体" w:cs="宋体" w:hint="eastAsia"/>
        </w:rPr>
        <w:t>可通过资料收集和现场调研等方式，全面收集安全仪表系统的相关信息，主要包括：</w:t>
      </w:r>
    </w:p>
    <w:p w:rsid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a</w:t>
      </w:r>
      <w:r w:rsidRPr="008D213B">
        <w:rPr>
          <w:rFonts w:ascii="宋体" w:hAnsi="宋体" w:cs="宋体" w:hint="eastAsia"/>
        </w:rPr>
        <w:t>）SIL定级报告(需明确SI</w:t>
      </w:r>
      <w:r>
        <w:rPr>
          <w:rFonts w:ascii="宋体" w:hAnsi="宋体" w:cs="宋体" w:hint="eastAsia"/>
        </w:rPr>
        <w:t>L</w:t>
      </w:r>
      <w:r w:rsidRPr="008D213B">
        <w:rPr>
          <w:rFonts w:ascii="宋体" w:hAnsi="宋体" w:cs="宋体" w:hint="eastAsia"/>
        </w:rPr>
        <w:t>等级和</w:t>
      </w:r>
      <w:r w:rsidR="002873D6">
        <w:rPr>
          <w:rFonts w:ascii="宋体" w:hAnsi="宋体" w:cs="宋体" w:hint="eastAsia"/>
        </w:rPr>
        <w:t>PFD/RRF</w:t>
      </w:r>
      <w:r w:rsidRPr="008D213B">
        <w:rPr>
          <w:rFonts w:ascii="宋体" w:hAnsi="宋体" w:cs="宋体" w:hint="eastAsia"/>
        </w:rPr>
        <w:t>值</w:t>
      </w:r>
      <w:r w:rsidR="00FF6DFF">
        <w:rPr>
          <w:rFonts w:ascii="宋体" w:hAnsi="宋体" w:cs="宋体" w:hint="eastAsia"/>
        </w:rPr>
        <w:t>）</w:t>
      </w:r>
      <w:r>
        <w:rPr>
          <w:rFonts w:ascii="宋体" w:hAnsi="宋体" w:cs="宋体" w:hint="eastAsia"/>
        </w:rPr>
        <w:t>；</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b）</w:t>
      </w:r>
      <w:r w:rsidRPr="008D213B">
        <w:rPr>
          <w:rFonts w:ascii="宋体" w:hAnsi="宋体" w:cs="宋体" w:hint="eastAsia"/>
        </w:rPr>
        <w:t>运行模式说明</w:t>
      </w:r>
      <w:r>
        <w:rPr>
          <w:rFonts w:ascii="宋体" w:hAnsi="宋体" w:cs="宋体" w:hint="eastAsia"/>
        </w:rPr>
        <w:t>；</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c</w:t>
      </w:r>
      <w:r w:rsidRPr="008D213B">
        <w:rPr>
          <w:rFonts w:ascii="宋体" w:hAnsi="宋体" w:cs="宋体" w:hint="eastAsia"/>
        </w:rPr>
        <w:t>）</w:t>
      </w:r>
      <w:r w:rsidRPr="008D213B">
        <w:rPr>
          <w:rFonts w:ascii="宋体" w:hAnsi="宋体" w:cs="宋体"/>
        </w:rPr>
        <w:t>P&amp;ID</w:t>
      </w:r>
      <w:r w:rsidR="00D0207B">
        <w:rPr>
          <w:rFonts w:ascii="宋体" w:hAnsi="宋体" w:cs="宋体" w:hint="eastAsia"/>
        </w:rPr>
        <w:t>图</w:t>
      </w:r>
      <w:r>
        <w:rPr>
          <w:rFonts w:ascii="宋体" w:hAnsi="宋体" w:cs="宋体"/>
        </w:rPr>
        <w:t>；</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c</w:t>
      </w:r>
      <w:r w:rsidRPr="008D213B">
        <w:rPr>
          <w:rFonts w:ascii="宋体" w:hAnsi="宋体" w:cs="宋体" w:hint="eastAsia"/>
        </w:rPr>
        <w:t>）</w:t>
      </w:r>
      <w:r w:rsidRPr="008D213B">
        <w:rPr>
          <w:rFonts w:ascii="宋体" w:hAnsi="宋体" w:cs="宋体"/>
        </w:rPr>
        <w:t>SRS</w:t>
      </w:r>
      <w:r w:rsidR="00D0207B">
        <w:rPr>
          <w:rFonts w:ascii="宋体" w:hAnsi="宋体" w:cs="宋体" w:hint="eastAsia"/>
        </w:rPr>
        <w:t>报告</w:t>
      </w:r>
      <w:r>
        <w:rPr>
          <w:rFonts w:ascii="宋体" w:hAnsi="宋体" w:cs="宋体"/>
        </w:rPr>
        <w:t>；</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d</w:t>
      </w:r>
      <w:r w:rsidRPr="008D213B">
        <w:rPr>
          <w:rFonts w:ascii="宋体" w:hAnsi="宋体" w:cs="宋体" w:hint="eastAsia"/>
        </w:rPr>
        <w:t>）安全</w:t>
      </w:r>
      <w:proofErr w:type="gramStart"/>
      <w:r w:rsidRPr="008D213B">
        <w:rPr>
          <w:rFonts w:ascii="宋体" w:hAnsi="宋体" w:cs="宋体" w:hint="eastAsia"/>
        </w:rPr>
        <w:t>联锁</w:t>
      </w:r>
      <w:proofErr w:type="gramEnd"/>
      <w:r w:rsidRPr="008D213B">
        <w:rPr>
          <w:rFonts w:ascii="宋体" w:hAnsi="宋体" w:cs="宋体" w:hint="eastAsia"/>
        </w:rPr>
        <w:t>功能列表、功能描述、设定点、回路结构</w:t>
      </w:r>
      <w:r>
        <w:rPr>
          <w:rFonts w:ascii="宋体" w:hAnsi="宋体" w:cs="宋体" w:hint="eastAsia"/>
        </w:rPr>
        <w:t>；</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e</w:t>
      </w:r>
      <w:r w:rsidRPr="008D213B">
        <w:rPr>
          <w:rFonts w:ascii="宋体" w:hAnsi="宋体" w:cs="宋体" w:hint="eastAsia"/>
        </w:rPr>
        <w:t>）安全</w:t>
      </w:r>
      <w:proofErr w:type="gramStart"/>
      <w:r w:rsidRPr="008D213B">
        <w:rPr>
          <w:rFonts w:ascii="宋体" w:hAnsi="宋体" w:cs="宋体" w:hint="eastAsia"/>
        </w:rPr>
        <w:t>联锁</w:t>
      </w:r>
      <w:proofErr w:type="gramEnd"/>
      <w:r w:rsidRPr="008D213B">
        <w:rPr>
          <w:rFonts w:ascii="宋体" w:hAnsi="宋体" w:cs="宋体" w:hint="eastAsia"/>
        </w:rPr>
        <w:t>逻辑图或因果表</w:t>
      </w:r>
      <w:r>
        <w:rPr>
          <w:rFonts w:ascii="宋体" w:hAnsi="宋体" w:cs="宋体" w:hint="eastAsia"/>
        </w:rPr>
        <w:t>；</w:t>
      </w:r>
    </w:p>
    <w:p w:rsid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f</w:t>
      </w:r>
      <w:r w:rsidRPr="008D213B">
        <w:rPr>
          <w:rFonts w:ascii="宋体" w:hAnsi="宋体" w:cs="宋体" w:hint="eastAsia"/>
        </w:rPr>
        <w:t>）</w:t>
      </w:r>
      <w:r>
        <w:rPr>
          <w:rFonts w:ascii="宋体" w:hAnsi="宋体" w:cs="宋体" w:hint="eastAsia"/>
        </w:rPr>
        <w:t>SIF</w:t>
      </w:r>
      <w:r w:rsidRPr="008D213B">
        <w:rPr>
          <w:rFonts w:ascii="宋体" w:hAnsi="宋体" w:cs="宋体" w:hint="eastAsia"/>
        </w:rPr>
        <w:t>组成仪表设备的厂家、型号、仪表类型/原理、投用时间、量程、运行条件、表决机制、诊断设置共用性情况等数据等信息</w:t>
      </w:r>
      <w:r>
        <w:rPr>
          <w:rFonts w:ascii="宋体" w:hAnsi="宋体" w:cs="宋体" w:hint="eastAsia"/>
        </w:rPr>
        <w:t>，包括传感器、逻辑运算器</w:t>
      </w:r>
      <w:r w:rsidR="00D0207B">
        <w:rPr>
          <w:rFonts w:ascii="宋体" w:hAnsi="宋体" w:cs="宋体" w:hint="eastAsia"/>
        </w:rPr>
        <w:t>、</w:t>
      </w:r>
      <w:r>
        <w:rPr>
          <w:rFonts w:ascii="宋体" w:hAnsi="宋体" w:cs="宋体" w:hint="eastAsia"/>
        </w:rPr>
        <w:t>执行器、安全栅、继电器等；</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h</w:t>
      </w:r>
      <w:r w:rsidRPr="008D213B">
        <w:rPr>
          <w:rFonts w:ascii="宋体" w:hAnsi="宋体" w:cs="宋体" w:hint="eastAsia"/>
        </w:rPr>
        <w:t>）经过认证的仪表设备需提供合</w:t>
      </w:r>
      <w:proofErr w:type="gramStart"/>
      <w:r w:rsidRPr="008D213B">
        <w:rPr>
          <w:rFonts w:ascii="宋体" w:hAnsi="宋体" w:cs="宋体" w:hint="eastAsia"/>
        </w:rPr>
        <w:t>规</w:t>
      </w:r>
      <w:proofErr w:type="gramEnd"/>
      <w:r w:rsidRPr="008D213B">
        <w:rPr>
          <w:rFonts w:ascii="宋体" w:hAnsi="宋体" w:cs="宋体" w:hint="eastAsia"/>
        </w:rPr>
        <w:t xml:space="preserve">的 </w:t>
      </w:r>
      <w:r>
        <w:rPr>
          <w:rFonts w:ascii="宋体" w:hAnsi="宋体" w:cs="宋体" w:hint="eastAsia"/>
        </w:rPr>
        <w:t>SIL</w:t>
      </w:r>
      <w:r w:rsidRPr="008D213B">
        <w:rPr>
          <w:rFonts w:ascii="宋体" w:hAnsi="宋体" w:cs="宋体" w:hint="eastAsia"/>
        </w:rPr>
        <w:t>证书、评估报告及安全手册等认证材料</w:t>
      </w:r>
      <w:r>
        <w:rPr>
          <w:rFonts w:ascii="宋体" w:hAnsi="宋体" w:cs="宋体" w:hint="eastAsia"/>
        </w:rPr>
        <w:t>；</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i</w:t>
      </w:r>
      <w:r w:rsidRPr="008D213B">
        <w:rPr>
          <w:rFonts w:ascii="宋体" w:hAnsi="宋体" w:cs="宋体" w:hint="eastAsia"/>
        </w:rPr>
        <w:t>）</w:t>
      </w:r>
      <w:r w:rsidR="00D0207B" w:rsidRPr="008D213B">
        <w:rPr>
          <w:rFonts w:ascii="宋体" w:hAnsi="宋体" w:cs="宋体" w:hint="eastAsia"/>
        </w:rPr>
        <w:t>检</w:t>
      </w:r>
      <w:r w:rsidRPr="008D213B">
        <w:rPr>
          <w:rFonts w:ascii="宋体" w:hAnsi="宋体" w:cs="宋体" w:hint="eastAsia"/>
        </w:rPr>
        <w:t>维修规程</w:t>
      </w:r>
      <w:r w:rsidR="00D0207B">
        <w:rPr>
          <w:rFonts w:ascii="宋体" w:hAnsi="宋体" w:cs="宋体" w:hint="eastAsia"/>
        </w:rPr>
        <w:t>；</w:t>
      </w:r>
    </w:p>
    <w:p w:rsidR="008D213B" w:rsidRP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j</w:t>
      </w:r>
      <w:r w:rsidRPr="008D213B">
        <w:rPr>
          <w:rFonts w:ascii="宋体" w:hAnsi="宋体" w:cs="宋体" w:hint="eastAsia"/>
        </w:rPr>
        <w:t>）功能性测试报告;</w:t>
      </w:r>
    </w:p>
    <w:p w:rsidR="008D213B" w:rsidRDefault="008D213B" w:rsidP="008D213B">
      <w:pPr>
        <w:autoSpaceDE w:val="0"/>
        <w:autoSpaceDN w:val="0"/>
        <w:adjustRightInd w:val="0"/>
        <w:ind w:leftChars="201" w:left="708" w:hangingChars="136" w:hanging="286"/>
        <w:jc w:val="left"/>
        <w:rPr>
          <w:rFonts w:ascii="宋体" w:hAnsi="宋体" w:cs="宋体"/>
        </w:rPr>
      </w:pPr>
      <w:r>
        <w:rPr>
          <w:rFonts w:ascii="宋体" w:hAnsi="宋体" w:cs="宋体" w:hint="eastAsia"/>
        </w:rPr>
        <w:t>k）</w:t>
      </w:r>
      <w:r w:rsidRPr="008D213B">
        <w:rPr>
          <w:rFonts w:ascii="宋体" w:hAnsi="宋体" w:cs="宋体" w:hint="eastAsia"/>
        </w:rPr>
        <w:t>以前的设备故障记录(提供审阅后收回</w:t>
      </w:r>
      <w:r w:rsidR="00FF6DFF">
        <w:rPr>
          <w:rFonts w:ascii="宋体" w:hAnsi="宋体" w:cs="宋体" w:hint="eastAsia"/>
        </w:rPr>
        <w:t>）</w:t>
      </w:r>
      <w:r w:rsidRPr="008D213B">
        <w:rPr>
          <w:rFonts w:ascii="宋体" w:hAnsi="宋体" w:cs="宋体" w:hint="eastAsia"/>
        </w:rPr>
        <w:t>;其他所需资料。</w:t>
      </w:r>
    </w:p>
    <w:p w:rsidR="008D213B" w:rsidRDefault="008D213B" w:rsidP="008D213B">
      <w:pPr>
        <w:autoSpaceDE w:val="0"/>
        <w:autoSpaceDN w:val="0"/>
        <w:adjustRightInd w:val="0"/>
        <w:jc w:val="left"/>
        <w:rPr>
          <w:rFonts w:ascii="宋体" w:hAnsi="宋体" w:cs="宋体"/>
        </w:rPr>
      </w:pPr>
      <w:r w:rsidRPr="008D213B">
        <w:rPr>
          <w:b/>
        </w:rPr>
        <w:t>1</w:t>
      </w:r>
      <w:r w:rsidR="00A55A51">
        <w:rPr>
          <w:b/>
        </w:rPr>
        <w:t>1</w:t>
      </w:r>
      <w:r w:rsidRPr="008D213B">
        <w:rPr>
          <w:b/>
        </w:rPr>
        <w:t>.3.3</w:t>
      </w:r>
      <w:r>
        <w:rPr>
          <w:rFonts w:ascii="宋体" w:hAnsi="宋体" w:cs="宋体" w:hint="eastAsia"/>
        </w:rPr>
        <w:t xml:space="preserve"> 回路分析</w:t>
      </w:r>
    </w:p>
    <w:p w:rsidR="008D213B" w:rsidRDefault="008D213B" w:rsidP="008D213B">
      <w:pPr>
        <w:autoSpaceDE w:val="0"/>
        <w:autoSpaceDN w:val="0"/>
        <w:adjustRightInd w:val="0"/>
        <w:ind w:firstLineChars="200" w:firstLine="420"/>
        <w:jc w:val="left"/>
        <w:rPr>
          <w:rFonts w:ascii="宋体" w:hAnsi="宋体" w:cs="宋体"/>
        </w:rPr>
      </w:pPr>
      <w:r>
        <w:rPr>
          <w:rFonts w:ascii="宋体" w:hAnsi="宋体" w:cs="宋体" w:hint="eastAsia"/>
        </w:rPr>
        <w:t>对安全仪表</w:t>
      </w:r>
      <w:r w:rsidR="002D252E">
        <w:rPr>
          <w:rFonts w:ascii="宋体" w:hAnsi="宋体" w:cs="宋体" w:hint="eastAsia"/>
        </w:rPr>
        <w:t>系统</w:t>
      </w:r>
      <w:r>
        <w:rPr>
          <w:rFonts w:ascii="宋体" w:hAnsi="宋体" w:cs="宋体" w:hint="eastAsia"/>
        </w:rPr>
        <w:t>的回路进行分析，</w:t>
      </w:r>
      <w:r w:rsidRPr="008D213B">
        <w:rPr>
          <w:rFonts w:ascii="宋体" w:hAnsi="宋体" w:cs="宋体" w:hint="eastAsia"/>
        </w:rPr>
        <w:t>明确参与</w:t>
      </w:r>
      <w:r w:rsidRPr="008D213B">
        <w:rPr>
          <w:rFonts w:ascii="宋体" w:hAnsi="宋体" w:cs="宋体"/>
        </w:rPr>
        <w:t>SIF</w:t>
      </w:r>
      <w:r w:rsidRPr="008D213B">
        <w:rPr>
          <w:rFonts w:ascii="宋体" w:hAnsi="宋体" w:cs="宋体" w:hint="eastAsia"/>
        </w:rPr>
        <w:t>的仪表设备、安全关键动作及其逻辑</w:t>
      </w:r>
      <w:r w:rsidRPr="008D213B">
        <w:rPr>
          <w:rFonts w:ascii="宋体" w:hAnsi="宋体" w:cs="宋体"/>
        </w:rPr>
        <w:t>/</w:t>
      </w:r>
      <w:r w:rsidRPr="008D213B">
        <w:rPr>
          <w:rFonts w:ascii="宋体" w:hAnsi="宋体" w:cs="宋体" w:hint="eastAsia"/>
        </w:rPr>
        <w:t>冗余关系</w:t>
      </w:r>
      <w:r>
        <w:rPr>
          <w:rFonts w:ascii="宋体" w:hAnsi="宋体" w:cs="宋体"/>
        </w:rPr>
        <w:t>，</w:t>
      </w:r>
      <w:r w:rsidRPr="008D213B">
        <w:rPr>
          <w:rFonts w:ascii="宋体" w:hAnsi="宋体" w:cs="宋体" w:hint="eastAsia"/>
        </w:rPr>
        <w:t>包括回路执行到哪一步即可进入安全状态</w:t>
      </w:r>
      <w:r>
        <w:rPr>
          <w:rFonts w:ascii="宋体" w:hAnsi="宋体" w:cs="宋体"/>
        </w:rPr>
        <w:t>，</w:t>
      </w:r>
      <w:r w:rsidRPr="008D213B">
        <w:rPr>
          <w:rFonts w:ascii="宋体" w:hAnsi="宋体" w:cs="宋体" w:hint="eastAsia"/>
        </w:rPr>
        <w:t>安全状态的定义只针对当前</w:t>
      </w:r>
      <w:r w:rsidRPr="008D213B">
        <w:rPr>
          <w:rFonts w:ascii="宋体" w:hAnsi="宋体" w:cs="宋体"/>
        </w:rPr>
        <w:t>SIF</w:t>
      </w:r>
      <w:r w:rsidRPr="008D213B">
        <w:rPr>
          <w:rFonts w:ascii="宋体" w:hAnsi="宋体" w:cs="宋体" w:hint="eastAsia"/>
        </w:rPr>
        <w:t>所保护场景</w:t>
      </w:r>
      <w:proofErr w:type="gramStart"/>
      <w:r w:rsidRPr="008D213B">
        <w:rPr>
          <w:rFonts w:ascii="宋体" w:hAnsi="宋体" w:cs="宋体" w:hint="eastAsia"/>
        </w:rPr>
        <w:t>的降险需求</w:t>
      </w:r>
      <w:proofErr w:type="gramEnd"/>
      <w:r>
        <w:rPr>
          <w:rFonts w:ascii="宋体" w:hAnsi="宋体" w:cs="宋体"/>
        </w:rPr>
        <w:t>，</w:t>
      </w:r>
      <w:r w:rsidRPr="008D213B">
        <w:rPr>
          <w:rFonts w:ascii="宋体" w:hAnsi="宋体" w:cs="宋体" w:hint="eastAsia"/>
        </w:rPr>
        <w:t>出于维护或装置再启动等相关安全或便捷考虑的执行动作不宜纳入</w:t>
      </w:r>
      <w:r w:rsidRPr="008D213B">
        <w:rPr>
          <w:rFonts w:ascii="宋体" w:hAnsi="宋体" w:cs="宋体"/>
        </w:rPr>
        <w:t>SIL</w:t>
      </w:r>
      <w:r w:rsidRPr="008D213B">
        <w:rPr>
          <w:rFonts w:ascii="宋体" w:hAnsi="宋体" w:cs="宋体" w:hint="eastAsia"/>
        </w:rPr>
        <w:t>验证计算。</w:t>
      </w:r>
    </w:p>
    <w:p w:rsidR="008D213B" w:rsidRDefault="008D213B" w:rsidP="008D213B">
      <w:pPr>
        <w:autoSpaceDE w:val="0"/>
        <w:autoSpaceDN w:val="0"/>
        <w:adjustRightInd w:val="0"/>
        <w:jc w:val="left"/>
        <w:rPr>
          <w:rFonts w:ascii="宋体" w:hAnsi="宋体" w:cs="宋体"/>
        </w:rPr>
      </w:pPr>
      <w:r w:rsidRPr="008D213B">
        <w:rPr>
          <w:rFonts w:hint="eastAsia"/>
          <w:b/>
        </w:rPr>
        <w:t>1</w:t>
      </w:r>
      <w:r w:rsidR="00A55A51">
        <w:rPr>
          <w:rFonts w:hint="eastAsia"/>
          <w:b/>
        </w:rPr>
        <w:t>1</w:t>
      </w:r>
      <w:r w:rsidRPr="008D213B">
        <w:rPr>
          <w:rFonts w:hint="eastAsia"/>
          <w:b/>
        </w:rPr>
        <w:t>.3.4</w:t>
      </w:r>
      <w:r>
        <w:rPr>
          <w:rFonts w:ascii="宋体" w:hAnsi="宋体" w:cs="宋体" w:hint="eastAsia"/>
        </w:rPr>
        <w:t xml:space="preserve"> 硬件安全完整性</w:t>
      </w:r>
      <w:r w:rsidR="000A655E">
        <w:rPr>
          <w:rFonts w:ascii="宋体" w:hAnsi="宋体" w:cs="宋体" w:hint="eastAsia"/>
        </w:rPr>
        <w:t>分析</w:t>
      </w:r>
    </w:p>
    <w:p w:rsidR="007B649B" w:rsidRDefault="008D213B" w:rsidP="007B649B">
      <w:pPr>
        <w:pStyle w:val="a7"/>
        <w:numPr>
          <w:ilvl w:val="0"/>
          <w:numId w:val="0"/>
        </w:numPr>
        <w:rPr>
          <w:rFonts w:hAnsi="宋体" w:cs="宋体"/>
        </w:rPr>
      </w:pPr>
      <w:r w:rsidRPr="008D213B">
        <w:rPr>
          <w:rFonts w:ascii="Times New Roman" w:hint="eastAsia"/>
          <w:b/>
          <w:kern w:val="2"/>
          <w:szCs w:val="22"/>
        </w:rPr>
        <w:t>1</w:t>
      </w:r>
      <w:r w:rsidR="00A55A51">
        <w:rPr>
          <w:rFonts w:ascii="Times New Roman" w:hint="eastAsia"/>
          <w:b/>
          <w:kern w:val="2"/>
          <w:szCs w:val="22"/>
        </w:rPr>
        <w:t>1</w:t>
      </w:r>
      <w:r w:rsidRPr="008D213B">
        <w:rPr>
          <w:rFonts w:ascii="Times New Roman" w:hint="eastAsia"/>
          <w:b/>
          <w:kern w:val="2"/>
          <w:szCs w:val="22"/>
        </w:rPr>
        <w:t>.3.4.1</w:t>
      </w:r>
      <w:r w:rsidR="007A682C">
        <w:rPr>
          <w:rFonts w:hAnsi="宋体" w:cs="宋体" w:hint="eastAsia"/>
        </w:rPr>
        <w:t>硬件的安全完整性分析内容</w:t>
      </w:r>
      <w:r w:rsidR="00536E80">
        <w:rPr>
          <w:rFonts w:hAnsi="宋体" w:cs="宋体" w:hint="eastAsia"/>
        </w:rPr>
        <w:t>包括</w:t>
      </w:r>
      <w:r w:rsidR="007B649B">
        <w:rPr>
          <w:rFonts w:hAnsi="宋体" w:cs="宋体" w:hint="eastAsia"/>
        </w:rPr>
        <w:t>架构约束SIL等级</w:t>
      </w:r>
      <w:r w:rsidR="00926339">
        <w:rPr>
          <w:rFonts w:hAnsi="宋体" w:cs="宋体" w:hint="eastAsia"/>
        </w:rPr>
        <w:t>要求的</w:t>
      </w:r>
      <w:r w:rsidR="004F7DBC">
        <w:rPr>
          <w:rFonts w:hAnsi="宋体" w:cs="宋体" w:hint="eastAsia"/>
        </w:rPr>
        <w:t>判定</w:t>
      </w:r>
      <w:r w:rsidR="007B649B">
        <w:rPr>
          <w:rFonts w:hAnsi="宋体" w:cs="宋体" w:hint="eastAsia"/>
        </w:rPr>
        <w:t>、随机失效SIL等级</w:t>
      </w:r>
      <w:r w:rsidR="00926339">
        <w:rPr>
          <w:rFonts w:hAnsi="宋体" w:cs="宋体" w:hint="eastAsia"/>
        </w:rPr>
        <w:t>要求的</w:t>
      </w:r>
      <w:r w:rsidR="004F7DBC">
        <w:rPr>
          <w:rFonts w:hAnsi="宋体" w:cs="宋体" w:hint="eastAsia"/>
        </w:rPr>
        <w:t>计算</w:t>
      </w:r>
      <w:r w:rsidR="007B649B" w:rsidRPr="004B38F1">
        <w:rPr>
          <w:rFonts w:hAnsi="宋体" w:cs="宋体"/>
        </w:rPr>
        <w:t>。</w:t>
      </w:r>
    </w:p>
    <w:p w:rsidR="002D252E" w:rsidRDefault="002D252E" w:rsidP="007B649B">
      <w:pPr>
        <w:pStyle w:val="a7"/>
        <w:numPr>
          <w:ilvl w:val="0"/>
          <w:numId w:val="0"/>
        </w:numPr>
        <w:rPr>
          <w:rFonts w:hAnsi="宋体" w:cs="宋体"/>
        </w:rPr>
      </w:pPr>
      <w:r w:rsidRPr="001D282E">
        <w:rPr>
          <w:rFonts w:ascii="Times New Roman" w:hint="eastAsia"/>
          <w:b/>
          <w:kern w:val="2"/>
          <w:szCs w:val="22"/>
        </w:rPr>
        <w:t xml:space="preserve">11.3.4.2 </w:t>
      </w:r>
      <w:r>
        <w:rPr>
          <w:rFonts w:hAnsi="宋体" w:cs="宋体" w:hint="eastAsia"/>
        </w:rPr>
        <w:t>架构约束SIL等级要求</w:t>
      </w:r>
      <w:r w:rsidR="00961294">
        <w:rPr>
          <w:rFonts w:hAnsi="宋体" w:cs="宋体" w:hint="eastAsia"/>
        </w:rPr>
        <w:t>的</w:t>
      </w:r>
      <w:r w:rsidR="004F7DBC">
        <w:rPr>
          <w:rFonts w:hAnsi="宋体" w:cs="宋体" w:hint="eastAsia"/>
        </w:rPr>
        <w:t>判定</w:t>
      </w:r>
    </w:p>
    <w:p w:rsidR="002D252E" w:rsidRPr="002D252E" w:rsidRDefault="002D252E" w:rsidP="001D282E">
      <w:pPr>
        <w:pStyle w:val="a7"/>
        <w:numPr>
          <w:ilvl w:val="0"/>
          <w:numId w:val="0"/>
        </w:numPr>
        <w:ind w:firstLineChars="200" w:firstLine="420"/>
        <w:rPr>
          <w:rFonts w:hAnsi="宋体" w:cs="宋体"/>
          <w:szCs w:val="21"/>
        </w:rPr>
      </w:pPr>
      <w:r w:rsidRPr="002D252E">
        <w:rPr>
          <w:rFonts w:ascii="Arial" w:hAnsi="Arial" w:cs="Arial"/>
          <w:color w:val="333333"/>
          <w:szCs w:val="21"/>
          <w:shd w:val="clear" w:color="auto" w:fill="FFFFFF"/>
        </w:rPr>
        <w:t>安全仪表系统的硬件架构需满足特定</w:t>
      </w:r>
      <w:r w:rsidR="00961294">
        <w:rPr>
          <w:rFonts w:ascii="Arial" w:hAnsi="Arial" w:cs="Arial" w:hint="eastAsia"/>
          <w:color w:val="333333"/>
          <w:szCs w:val="21"/>
          <w:shd w:val="clear" w:color="auto" w:fill="FFFFFF"/>
        </w:rPr>
        <w:t>的</w:t>
      </w:r>
      <w:r w:rsidRPr="002D252E">
        <w:rPr>
          <w:rFonts w:ascii="Arial" w:hAnsi="Arial" w:cs="Arial"/>
          <w:color w:val="333333"/>
          <w:szCs w:val="21"/>
          <w:shd w:val="clear" w:color="auto" w:fill="FFFFFF"/>
        </w:rPr>
        <w:t>条件，主要涉及硬件故障裕度（</w:t>
      </w:r>
      <w:r w:rsidR="00165673">
        <w:rPr>
          <w:rFonts w:ascii="Arial" w:hAnsi="Arial" w:cs="Arial" w:hint="eastAsia"/>
          <w:color w:val="333333"/>
          <w:szCs w:val="21"/>
          <w:shd w:val="clear" w:color="auto" w:fill="FFFFFF"/>
        </w:rPr>
        <w:t>HFT</w:t>
      </w:r>
      <w:r w:rsidRPr="002D252E">
        <w:rPr>
          <w:rFonts w:ascii="Arial" w:hAnsi="Arial" w:cs="Arial"/>
          <w:color w:val="333333"/>
          <w:szCs w:val="21"/>
          <w:shd w:val="clear" w:color="auto" w:fill="FFFFFF"/>
        </w:rPr>
        <w:t>）和子系统类型（</w:t>
      </w:r>
      <w:r w:rsidRPr="002D252E">
        <w:rPr>
          <w:rFonts w:ascii="Arial" w:hAnsi="Arial" w:cs="Arial"/>
          <w:color w:val="333333"/>
          <w:szCs w:val="21"/>
          <w:shd w:val="clear" w:color="auto" w:fill="FFFFFF"/>
        </w:rPr>
        <w:t>A</w:t>
      </w:r>
      <w:r w:rsidRPr="002D252E">
        <w:rPr>
          <w:rFonts w:ascii="Arial" w:hAnsi="Arial" w:cs="Arial"/>
          <w:color w:val="333333"/>
          <w:szCs w:val="21"/>
          <w:shd w:val="clear" w:color="auto" w:fill="FFFFFF"/>
        </w:rPr>
        <w:t>型</w:t>
      </w:r>
      <w:r w:rsidRPr="002D252E">
        <w:rPr>
          <w:rFonts w:ascii="Arial" w:hAnsi="Arial" w:cs="Arial"/>
          <w:color w:val="333333"/>
          <w:szCs w:val="21"/>
          <w:shd w:val="clear" w:color="auto" w:fill="FFFFFF"/>
        </w:rPr>
        <w:t>/B</w:t>
      </w:r>
      <w:r w:rsidRPr="002D252E">
        <w:rPr>
          <w:rFonts w:ascii="Arial" w:hAnsi="Arial" w:cs="Arial"/>
          <w:color w:val="333333"/>
          <w:szCs w:val="21"/>
          <w:shd w:val="clear" w:color="auto" w:fill="FFFFFF"/>
        </w:rPr>
        <w:t>型）的划分。</w:t>
      </w:r>
    </w:p>
    <w:p w:rsidR="007B649B" w:rsidRDefault="001D282E" w:rsidP="001D282E">
      <w:pPr>
        <w:pStyle w:val="a7"/>
        <w:numPr>
          <w:ilvl w:val="0"/>
          <w:numId w:val="0"/>
        </w:numPr>
        <w:ind w:firstLineChars="200" w:firstLine="422"/>
        <w:rPr>
          <w:rFonts w:hAnsi="宋体" w:cs="宋体"/>
        </w:rPr>
      </w:pPr>
      <w:r>
        <w:rPr>
          <w:rFonts w:ascii="Times New Roman" w:hint="eastAsia"/>
          <w:b/>
          <w:kern w:val="2"/>
          <w:szCs w:val="22"/>
        </w:rPr>
        <w:t>a</w:t>
      </w:r>
      <w:r>
        <w:rPr>
          <w:rFonts w:ascii="Times New Roman" w:hint="eastAsia"/>
          <w:b/>
          <w:kern w:val="2"/>
          <w:szCs w:val="22"/>
        </w:rPr>
        <w:t>）</w:t>
      </w:r>
      <w:r w:rsidR="007B649B">
        <w:rPr>
          <w:rFonts w:ascii="Times New Roman" w:hint="eastAsia"/>
        </w:rPr>
        <w:t>架构约</w:t>
      </w:r>
      <w:r w:rsidR="007B649B">
        <w:rPr>
          <w:rFonts w:hAnsi="宋体" w:cs="宋体" w:hint="eastAsia"/>
        </w:rPr>
        <w:t>束SIL等级</w:t>
      </w:r>
      <w:r>
        <w:rPr>
          <w:rFonts w:hAnsi="宋体" w:cs="宋体" w:hint="eastAsia"/>
        </w:rPr>
        <w:t>的基本要求</w:t>
      </w:r>
    </w:p>
    <w:p w:rsidR="00484B07" w:rsidRDefault="00484B07" w:rsidP="00484B07">
      <w:pPr>
        <w:pStyle w:val="a7"/>
        <w:numPr>
          <w:ilvl w:val="0"/>
          <w:numId w:val="0"/>
        </w:numPr>
        <w:ind w:firstLineChars="200" w:firstLine="420"/>
        <w:rPr>
          <w:rFonts w:ascii="Times New Roman"/>
        </w:rPr>
      </w:pPr>
      <w:r>
        <w:rPr>
          <w:rFonts w:ascii="Times New Roman" w:hint="eastAsia"/>
        </w:rPr>
        <w:t>架构约束</w:t>
      </w:r>
      <w:r>
        <w:rPr>
          <w:rFonts w:ascii="Times New Roman" w:hint="eastAsia"/>
        </w:rPr>
        <w:t>SIL</w:t>
      </w:r>
      <w:r>
        <w:rPr>
          <w:rFonts w:ascii="Times New Roman" w:hint="eastAsia"/>
        </w:rPr>
        <w:t>等级应满足以下要求：</w:t>
      </w:r>
    </w:p>
    <w:p w:rsidR="007B649B" w:rsidRPr="001D282E" w:rsidRDefault="007B649B" w:rsidP="00635865">
      <w:pPr>
        <w:pStyle w:val="afffffff5"/>
        <w:numPr>
          <w:ilvl w:val="0"/>
          <w:numId w:val="27"/>
        </w:numPr>
        <w:ind w:leftChars="336" w:left="989" w:hangingChars="135" w:hanging="283"/>
        <w:rPr>
          <w:szCs w:val="21"/>
        </w:rPr>
      </w:pPr>
      <w:r w:rsidRPr="001D282E">
        <w:rPr>
          <w:rFonts w:hint="eastAsia"/>
          <w:szCs w:val="21"/>
        </w:rPr>
        <w:t>应满足表</w:t>
      </w:r>
      <w:r w:rsidR="008D213B" w:rsidRPr="001D282E">
        <w:rPr>
          <w:rFonts w:hint="eastAsia"/>
          <w:szCs w:val="21"/>
        </w:rPr>
        <w:t>1</w:t>
      </w:r>
      <w:r w:rsidR="008A3053" w:rsidRPr="001D282E">
        <w:rPr>
          <w:rFonts w:hint="eastAsia"/>
          <w:szCs w:val="21"/>
        </w:rPr>
        <w:t>1</w:t>
      </w:r>
      <w:r w:rsidR="007E0FC7" w:rsidRPr="001D282E">
        <w:rPr>
          <w:rFonts w:hint="eastAsia"/>
          <w:szCs w:val="21"/>
        </w:rPr>
        <w:t>-</w:t>
      </w:r>
      <w:r w:rsidR="008D213B" w:rsidRPr="001D282E">
        <w:rPr>
          <w:rFonts w:hint="eastAsia"/>
          <w:szCs w:val="21"/>
        </w:rPr>
        <w:t>2</w:t>
      </w:r>
      <w:r w:rsidRPr="001D282E">
        <w:rPr>
          <w:rFonts w:hint="eastAsia"/>
          <w:szCs w:val="21"/>
        </w:rPr>
        <w:t>对应最小</w:t>
      </w:r>
      <w:r w:rsidR="00DD54A4" w:rsidRPr="001D282E">
        <w:rPr>
          <w:rFonts w:hint="eastAsia"/>
          <w:szCs w:val="21"/>
        </w:rPr>
        <w:t>硬件故障裕度（</w:t>
      </w:r>
      <w:r w:rsidRPr="001D282E">
        <w:rPr>
          <w:rFonts w:hint="eastAsia"/>
          <w:szCs w:val="21"/>
        </w:rPr>
        <w:t>HFT</w:t>
      </w:r>
      <w:r w:rsidR="00DD54A4" w:rsidRPr="001D282E">
        <w:rPr>
          <w:rFonts w:hint="eastAsia"/>
          <w:szCs w:val="21"/>
        </w:rPr>
        <w:t>）</w:t>
      </w:r>
      <w:r w:rsidRPr="001D282E">
        <w:rPr>
          <w:rFonts w:hint="eastAsia"/>
          <w:szCs w:val="21"/>
        </w:rPr>
        <w:t>要求；</w:t>
      </w:r>
    </w:p>
    <w:p w:rsidR="007B649B" w:rsidRPr="001D282E" w:rsidRDefault="007B649B" w:rsidP="00635865">
      <w:pPr>
        <w:pStyle w:val="afffffff5"/>
        <w:numPr>
          <w:ilvl w:val="0"/>
          <w:numId w:val="27"/>
        </w:numPr>
        <w:ind w:leftChars="336" w:left="989" w:hangingChars="135" w:hanging="283"/>
        <w:rPr>
          <w:szCs w:val="21"/>
        </w:rPr>
      </w:pPr>
      <w:r w:rsidRPr="001D282E">
        <w:rPr>
          <w:szCs w:val="21"/>
        </w:rPr>
        <w:t>全可变或有限可变语言可编程设备</w:t>
      </w:r>
      <w:r w:rsidRPr="001D282E">
        <w:rPr>
          <w:rFonts w:hint="eastAsia"/>
          <w:szCs w:val="21"/>
        </w:rPr>
        <w:t>的诊断覆盖率应不小于</w:t>
      </w:r>
      <w:r w:rsidRPr="001D282E">
        <w:rPr>
          <w:rFonts w:hint="eastAsia"/>
          <w:szCs w:val="21"/>
        </w:rPr>
        <w:t>60%</w:t>
      </w:r>
      <w:r w:rsidRPr="001D282E">
        <w:rPr>
          <w:rFonts w:hint="eastAsia"/>
          <w:szCs w:val="21"/>
        </w:rPr>
        <w:t>；</w:t>
      </w:r>
    </w:p>
    <w:p w:rsidR="00961294" w:rsidRDefault="007B649B" w:rsidP="00635865">
      <w:pPr>
        <w:pStyle w:val="afffffff5"/>
        <w:numPr>
          <w:ilvl w:val="0"/>
          <w:numId w:val="27"/>
        </w:numPr>
        <w:ind w:leftChars="336" w:left="989" w:hangingChars="135" w:hanging="283"/>
        <w:rPr>
          <w:szCs w:val="21"/>
        </w:rPr>
      </w:pPr>
      <w:r w:rsidRPr="001D282E">
        <w:rPr>
          <w:szCs w:val="21"/>
        </w:rPr>
        <w:lastRenderedPageBreak/>
        <w:t>失效量计算中使用的可靠性数据应由不小于</w:t>
      </w:r>
      <w:r w:rsidRPr="001D282E">
        <w:rPr>
          <w:szCs w:val="21"/>
        </w:rPr>
        <w:t>70%</w:t>
      </w:r>
      <w:r w:rsidRPr="001D282E">
        <w:rPr>
          <w:szCs w:val="21"/>
        </w:rPr>
        <w:t>的统计置信区间上限确定。</w:t>
      </w:r>
    </w:p>
    <w:p w:rsidR="007B649B" w:rsidRPr="001D282E" w:rsidRDefault="00961294" w:rsidP="00635865">
      <w:pPr>
        <w:pStyle w:val="afffffff5"/>
        <w:numPr>
          <w:ilvl w:val="0"/>
          <w:numId w:val="27"/>
        </w:numPr>
        <w:ind w:leftChars="336" w:left="989" w:hangingChars="135" w:hanging="283"/>
        <w:rPr>
          <w:szCs w:val="21"/>
        </w:rPr>
      </w:pPr>
      <w:r w:rsidRPr="00635865">
        <w:rPr>
          <w:rFonts w:hint="eastAsia"/>
          <w:szCs w:val="21"/>
        </w:rPr>
        <w:t>‌</w:t>
      </w:r>
      <w:r w:rsidRPr="004F7DBC">
        <w:rPr>
          <w:szCs w:val="21"/>
        </w:rPr>
        <w:t>A</w:t>
      </w:r>
      <w:r w:rsidRPr="004F7DBC">
        <w:rPr>
          <w:szCs w:val="21"/>
        </w:rPr>
        <w:t>型子系统</w:t>
      </w:r>
      <w:r w:rsidRPr="004F7DBC">
        <w:rPr>
          <w:rFonts w:hint="eastAsia"/>
          <w:szCs w:val="21"/>
        </w:rPr>
        <w:t>的</w:t>
      </w:r>
      <w:r w:rsidRPr="004F7DBC">
        <w:rPr>
          <w:szCs w:val="21"/>
        </w:rPr>
        <w:t>所有部件失效模式可完全定义，故障行为可确定，且有充分现场数据支撑。</w:t>
      </w:r>
      <w:r w:rsidRPr="004F7DBC">
        <w:rPr>
          <w:szCs w:val="21"/>
        </w:rPr>
        <w:t>B</w:t>
      </w:r>
      <w:r w:rsidRPr="004F7DBC">
        <w:rPr>
          <w:szCs w:val="21"/>
        </w:rPr>
        <w:t>型子系统</w:t>
      </w:r>
      <w:r w:rsidRPr="004F7DBC">
        <w:rPr>
          <w:rFonts w:hint="eastAsia"/>
          <w:szCs w:val="21"/>
        </w:rPr>
        <w:t>‌</w:t>
      </w:r>
      <w:r w:rsidRPr="004F7DBC">
        <w:rPr>
          <w:szCs w:val="21"/>
        </w:rPr>
        <w:t>至少</w:t>
      </w:r>
      <w:r w:rsidRPr="004F7DBC">
        <w:rPr>
          <w:szCs w:val="21"/>
        </w:rPr>
        <w:t>1</w:t>
      </w:r>
      <w:r w:rsidRPr="004F7DBC">
        <w:rPr>
          <w:szCs w:val="21"/>
        </w:rPr>
        <w:t>个部件失效模式不可定义，或故障行为不确定，或缺乏可信失效数据。</w:t>
      </w:r>
      <w:r w:rsidRPr="004F7DBC">
        <w:rPr>
          <w:szCs w:val="21"/>
        </w:rPr>
        <w:t xml:space="preserve"> </w:t>
      </w:r>
      <w:r w:rsidRPr="004F7DBC">
        <w:rPr>
          <w:rFonts w:hint="eastAsia"/>
          <w:szCs w:val="21"/>
        </w:rPr>
        <w:t>‌</w:t>
      </w:r>
    </w:p>
    <w:p w:rsidR="00DD54A4" w:rsidRPr="00DD54A4" w:rsidRDefault="00DD54A4" w:rsidP="00DD54A4">
      <w:pPr>
        <w:ind w:leftChars="200" w:left="789" w:hangingChars="205" w:hanging="369"/>
        <w:rPr>
          <w:rFonts w:ascii="宋体" w:hAnsi="宋体" w:cs="Arial Unicode MS"/>
          <w:sz w:val="18"/>
          <w:szCs w:val="18"/>
        </w:rPr>
      </w:pPr>
      <w:r w:rsidRPr="00DD54A4">
        <w:rPr>
          <w:rFonts w:ascii="宋体" w:hAnsi="宋体" w:cs="宋体" w:hint="eastAsia"/>
          <w:kern w:val="0"/>
          <w:sz w:val="18"/>
          <w:szCs w:val="18"/>
        </w:rPr>
        <w:t>注</w:t>
      </w:r>
      <w:r w:rsidRPr="00DD54A4">
        <w:rPr>
          <w:rFonts w:ascii="仿宋" w:eastAsia="仿宋" w:hAnsi="仿宋" w:cs="宋体" w:hint="eastAsia"/>
          <w:kern w:val="0"/>
          <w:sz w:val="18"/>
          <w:szCs w:val="18"/>
        </w:rPr>
        <w:t>①</w:t>
      </w:r>
      <w:r w:rsidRPr="00DD54A4">
        <w:rPr>
          <w:rFonts w:ascii="宋体" w:hAnsi="宋体" w:cs="宋体" w:hint="eastAsia"/>
          <w:kern w:val="0"/>
          <w:sz w:val="18"/>
          <w:szCs w:val="18"/>
        </w:rPr>
        <w:t>：</w:t>
      </w:r>
      <w:r w:rsidR="00701C62">
        <w:rPr>
          <w:rFonts w:ascii="宋体" w:hAnsi="宋体" w:cs="宋体" w:hint="eastAsia"/>
          <w:kern w:val="0"/>
          <w:sz w:val="18"/>
          <w:szCs w:val="18"/>
        </w:rPr>
        <w:t>故障裕度</w:t>
      </w:r>
      <w:r w:rsidR="002D252E">
        <w:rPr>
          <w:rFonts w:ascii="宋体" w:hAnsi="宋体" w:cs="宋体" w:hint="eastAsia"/>
          <w:kern w:val="0"/>
          <w:sz w:val="18"/>
          <w:szCs w:val="18"/>
        </w:rPr>
        <w:t>（HFT）</w:t>
      </w:r>
      <w:proofErr w:type="gramStart"/>
      <w:r w:rsidR="00701C62" w:rsidRPr="00701C62">
        <w:rPr>
          <w:rFonts w:ascii="宋体" w:hAnsi="宋体" w:cs="宋体"/>
          <w:kern w:val="0"/>
          <w:sz w:val="18"/>
          <w:szCs w:val="18"/>
        </w:rPr>
        <w:t>指安全</w:t>
      </w:r>
      <w:proofErr w:type="gramEnd"/>
      <w:r w:rsidR="00701C62" w:rsidRPr="00701C62">
        <w:rPr>
          <w:rFonts w:ascii="宋体" w:hAnsi="宋体" w:cs="宋体"/>
          <w:kern w:val="0"/>
          <w:sz w:val="18"/>
          <w:szCs w:val="18"/>
        </w:rPr>
        <w:t>仪表系统在不发生整体故障的情况下可承受的硬件失效数量。例如HFT=1表示允许一个组件失效仍能维持安全功能</w:t>
      </w:r>
      <w:r w:rsidR="00701C62">
        <w:rPr>
          <w:rFonts w:ascii="宋体" w:hAnsi="宋体" w:cs="宋体"/>
          <w:kern w:val="0"/>
          <w:sz w:val="18"/>
          <w:szCs w:val="18"/>
        </w:rPr>
        <w:t>，</w:t>
      </w:r>
      <w:r w:rsidR="00701C62">
        <w:rPr>
          <w:rFonts w:ascii="宋体" w:hAnsi="宋体" w:cs="宋体" w:hint="eastAsia"/>
          <w:kern w:val="0"/>
          <w:sz w:val="18"/>
          <w:szCs w:val="18"/>
        </w:rPr>
        <w:t>HFT=2表示允许2个组</w:t>
      </w:r>
      <w:r w:rsidR="00926339">
        <w:rPr>
          <w:rFonts w:ascii="宋体" w:hAnsi="宋体" w:cs="宋体" w:hint="eastAsia"/>
          <w:kern w:val="0"/>
          <w:sz w:val="18"/>
          <w:szCs w:val="18"/>
        </w:rPr>
        <w:t>件失效仍能维持安全功能</w:t>
      </w:r>
      <w:r w:rsidR="00701C62" w:rsidRPr="00701C62">
        <w:rPr>
          <w:rFonts w:ascii="宋体" w:hAnsi="宋体" w:cs="宋体"/>
          <w:kern w:val="0"/>
          <w:sz w:val="18"/>
          <w:szCs w:val="18"/>
        </w:rPr>
        <w:t>。</w:t>
      </w:r>
      <w:proofErr w:type="gramStart"/>
      <w:r w:rsidRPr="00701C62">
        <w:rPr>
          <w:rFonts w:ascii="宋体" w:hAnsi="宋体" w:cs="宋体" w:hint="eastAsia"/>
          <w:kern w:val="0"/>
          <w:sz w:val="18"/>
          <w:szCs w:val="18"/>
        </w:rPr>
        <w:t>故</w:t>
      </w:r>
      <w:r>
        <w:rPr>
          <w:rFonts w:ascii="宋体" w:hAnsi="宋体" w:cs="宋体" w:hint="eastAsia"/>
          <w:kern w:val="0"/>
          <w:sz w:val="18"/>
          <w:szCs w:val="18"/>
        </w:rPr>
        <w:t>障裕度</w:t>
      </w:r>
      <w:r w:rsidR="00926339">
        <w:rPr>
          <w:rFonts w:ascii="宋体" w:hAnsi="宋体" w:cs="宋体" w:hint="eastAsia"/>
          <w:kern w:val="0"/>
          <w:sz w:val="18"/>
          <w:szCs w:val="18"/>
        </w:rPr>
        <w:t>表征</w:t>
      </w:r>
      <w:proofErr w:type="gramEnd"/>
      <w:r w:rsidRPr="00DD54A4">
        <w:rPr>
          <w:rFonts w:ascii="宋体" w:hAnsi="宋体" w:cs="宋体" w:hint="eastAsia"/>
          <w:kern w:val="0"/>
          <w:sz w:val="18"/>
          <w:szCs w:val="18"/>
        </w:rPr>
        <w:t>在出现故障或错误的情况下,功能单元继续执行一个要求功能的能力。</w:t>
      </w:r>
    </w:p>
    <w:p w:rsidR="00DD54A4" w:rsidRDefault="00DD54A4" w:rsidP="00DD54A4">
      <w:pPr>
        <w:ind w:leftChars="200" w:left="789" w:hangingChars="205" w:hanging="369"/>
        <w:rPr>
          <w:rFonts w:ascii="宋体" w:hAnsi="宋体" w:cs="Arial Unicode MS"/>
          <w:sz w:val="18"/>
          <w:szCs w:val="18"/>
        </w:rPr>
      </w:pPr>
      <w:r w:rsidRPr="00DD54A4">
        <w:rPr>
          <w:rFonts w:ascii="宋体" w:hAnsi="宋体" w:cs="Arial Unicode MS" w:hint="eastAsia"/>
          <w:sz w:val="18"/>
          <w:szCs w:val="18"/>
        </w:rPr>
        <w:t>注②</w:t>
      </w:r>
      <w:r>
        <w:rPr>
          <w:rFonts w:ascii="宋体" w:hAnsi="宋体" w:cs="Arial Unicode MS" w:hint="eastAsia"/>
          <w:sz w:val="18"/>
          <w:szCs w:val="18"/>
        </w:rPr>
        <w:t>：诊断覆盖率</w:t>
      </w:r>
      <w:r w:rsidR="003847AA">
        <w:rPr>
          <w:rFonts w:ascii="宋体" w:hAnsi="宋体" w:cs="Arial Unicode MS" w:hint="eastAsia"/>
          <w:sz w:val="18"/>
          <w:szCs w:val="18"/>
        </w:rPr>
        <w:t>（DC</w:t>
      </w:r>
      <w:r w:rsidR="00E20A01">
        <w:rPr>
          <w:rFonts w:ascii="宋体" w:hAnsi="宋体" w:cs="Arial Unicode MS" w:hint="eastAsia"/>
          <w:sz w:val="18"/>
          <w:szCs w:val="18"/>
        </w:rPr>
        <w:t>，也称危险失效分数</w:t>
      </w:r>
      <w:r w:rsidR="003847AA">
        <w:rPr>
          <w:rFonts w:ascii="宋体" w:hAnsi="宋体" w:cs="Arial Unicode MS"/>
          <w:sz w:val="18"/>
          <w:szCs w:val="18"/>
        </w:rPr>
        <w:t>）</w:t>
      </w:r>
      <w:r>
        <w:rPr>
          <w:rFonts w:ascii="宋体" w:hAnsi="宋体" w:cs="Arial Unicode MS" w:hint="eastAsia"/>
          <w:sz w:val="18"/>
          <w:szCs w:val="18"/>
        </w:rPr>
        <w:t>是</w:t>
      </w:r>
      <w:r w:rsidRPr="00DD54A4">
        <w:rPr>
          <w:rFonts w:ascii="宋体" w:hAnsi="宋体" w:cs="Arial Unicode MS" w:hint="eastAsia"/>
          <w:sz w:val="18"/>
          <w:szCs w:val="18"/>
        </w:rPr>
        <w:t>通过自动在线诊断测试检测到的危险失效分数</w:t>
      </w:r>
      <w:r w:rsidR="00E20A01">
        <w:rPr>
          <w:rFonts w:ascii="宋体" w:hAnsi="宋体" w:cs="Arial Unicode MS" w:hint="eastAsia"/>
          <w:sz w:val="18"/>
          <w:szCs w:val="18"/>
        </w:rPr>
        <w:t>，</w:t>
      </w:r>
      <w:r w:rsidRPr="00DD54A4">
        <w:rPr>
          <w:rFonts w:ascii="宋体" w:hAnsi="宋体" w:cs="Arial Unicode MS" w:hint="eastAsia"/>
          <w:sz w:val="18"/>
          <w:szCs w:val="18"/>
        </w:rPr>
        <w:t>是由检测到的危险失效率除以</w:t>
      </w:r>
      <w:proofErr w:type="gramStart"/>
      <w:r w:rsidRPr="00DD54A4">
        <w:rPr>
          <w:rFonts w:ascii="宋体" w:hAnsi="宋体" w:cs="Arial Unicode MS" w:hint="eastAsia"/>
          <w:sz w:val="18"/>
          <w:szCs w:val="18"/>
        </w:rPr>
        <w:t>总危险</w:t>
      </w:r>
      <w:proofErr w:type="gramEnd"/>
      <w:r w:rsidRPr="00DD54A4">
        <w:rPr>
          <w:rFonts w:ascii="宋体" w:hAnsi="宋体" w:cs="Arial Unicode MS" w:hint="eastAsia"/>
          <w:sz w:val="18"/>
          <w:szCs w:val="18"/>
        </w:rPr>
        <w:t>失效率计算</w:t>
      </w:r>
      <w:r w:rsidR="00E20A01">
        <w:rPr>
          <w:rFonts w:ascii="宋体" w:hAnsi="宋体" w:cs="Arial Unicode MS" w:hint="eastAsia"/>
          <w:sz w:val="18"/>
          <w:szCs w:val="18"/>
        </w:rPr>
        <w:t>得</w:t>
      </w:r>
      <w:r w:rsidRPr="00DD54A4">
        <w:rPr>
          <w:rFonts w:ascii="宋体" w:hAnsi="宋体" w:cs="Arial Unicode MS" w:hint="eastAsia"/>
          <w:sz w:val="18"/>
          <w:szCs w:val="18"/>
        </w:rPr>
        <w:t>出</w:t>
      </w:r>
      <w:r w:rsidR="00E20A01">
        <w:rPr>
          <w:rFonts w:ascii="宋体" w:hAnsi="宋体" w:cs="Arial Unicode MS" w:hint="eastAsia"/>
          <w:sz w:val="18"/>
          <w:szCs w:val="18"/>
        </w:rPr>
        <w:t>。</w:t>
      </w:r>
    </w:p>
    <w:p w:rsidR="001D282E" w:rsidRPr="001D282E" w:rsidRDefault="00B9606D" w:rsidP="00961294">
      <w:pPr>
        <w:ind w:leftChars="200" w:left="789" w:hangingChars="205" w:hanging="369"/>
        <w:rPr>
          <w:rFonts w:ascii="宋体" w:hAnsi="宋体" w:cs="Arial Unicode MS"/>
          <w:sz w:val="18"/>
          <w:szCs w:val="18"/>
        </w:rPr>
      </w:pPr>
      <w:r>
        <w:rPr>
          <w:rFonts w:ascii="仿宋" w:eastAsia="仿宋" w:hAnsi="仿宋" w:cs="Arial Unicode MS" w:hint="eastAsia"/>
          <w:sz w:val="18"/>
          <w:szCs w:val="18"/>
        </w:rPr>
        <w:t>注</w:t>
      </w:r>
      <w:r w:rsidR="00DD3998">
        <w:rPr>
          <w:rFonts w:ascii="仿宋" w:eastAsia="仿宋" w:hAnsi="仿宋" w:cs="Arial Unicode MS" w:hint="eastAsia"/>
          <w:sz w:val="18"/>
          <w:szCs w:val="18"/>
        </w:rPr>
        <w:t>③</w:t>
      </w:r>
      <w:r>
        <w:rPr>
          <w:rFonts w:ascii="仿宋" w:eastAsia="仿宋" w:hAnsi="仿宋" w:cs="Arial Unicode MS" w:hint="eastAsia"/>
          <w:sz w:val="18"/>
          <w:szCs w:val="18"/>
        </w:rPr>
        <w:t>：</w:t>
      </w:r>
      <w:r w:rsidR="00DD3998">
        <w:rPr>
          <w:rFonts w:ascii="宋体" w:hAnsi="宋体" w:cs="Arial Unicode MS" w:hint="eastAsia"/>
          <w:sz w:val="18"/>
          <w:szCs w:val="18"/>
        </w:rPr>
        <w:t>全可变语言是</w:t>
      </w:r>
      <w:r w:rsidR="00DD3998" w:rsidRPr="00DD3998">
        <w:rPr>
          <w:rFonts w:ascii="宋体" w:hAnsi="宋体" w:cs="Arial Unicode MS" w:hint="eastAsia"/>
          <w:sz w:val="18"/>
          <w:szCs w:val="18"/>
        </w:rPr>
        <w:t>计算机编程者易于理解,并能提供实现各种各样功能和应用的能力的一种语言。</w:t>
      </w:r>
      <w:r w:rsidR="008D6DB8" w:rsidRPr="008D6DB8">
        <w:rPr>
          <w:rFonts w:ascii="宋体" w:hAnsi="宋体" w:cs="Arial Unicode MS" w:hint="eastAsia"/>
          <w:sz w:val="18"/>
          <w:szCs w:val="18"/>
        </w:rPr>
        <w:t>有限可变语言是用于商业或工业可编程电子控制器的编程语言,其能力仅限于在相关安全手册中定义的应用，这种语言的记法可能是文本或图形或二者皆有</w:t>
      </w:r>
      <w:r>
        <w:rPr>
          <w:rFonts w:ascii="宋体" w:hAnsi="宋体" w:cs="Arial Unicode MS" w:hint="eastAsia"/>
          <w:sz w:val="18"/>
          <w:szCs w:val="18"/>
        </w:rPr>
        <w:t>。</w:t>
      </w:r>
    </w:p>
    <w:p w:rsidR="001D282E" w:rsidRPr="001D282E" w:rsidRDefault="00484B07" w:rsidP="00484B07">
      <w:pPr>
        <w:pStyle w:val="a7"/>
        <w:numPr>
          <w:ilvl w:val="0"/>
          <w:numId w:val="0"/>
        </w:numPr>
        <w:ind w:firstLineChars="200" w:firstLine="420"/>
        <w:rPr>
          <w:rFonts w:ascii="Times New Roman"/>
        </w:rPr>
      </w:pPr>
      <w:r w:rsidRPr="001D282E">
        <w:rPr>
          <w:rFonts w:ascii="Times New Roman"/>
        </w:rPr>
        <w:t>b</w:t>
      </w:r>
      <w:r w:rsidR="001D282E" w:rsidRPr="001D282E">
        <w:rPr>
          <w:rFonts w:ascii="Times New Roman" w:hint="eastAsia"/>
        </w:rPr>
        <w:t>）架构约束</w:t>
      </w:r>
      <w:r w:rsidR="001D282E" w:rsidRPr="001D282E">
        <w:rPr>
          <w:rFonts w:ascii="Times New Roman"/>
        </w:rPr>
        <w:t>SIL</w:t>
      </w:r>
      <w:r w:rsidR="001D282E" w:rsidRPr="001D282E">
        <w:rPr>
          <w:rFonts w:ascii="Times New Roman" w:hint="eastAsia"/>
        </w:rPr>
        <w:t>等级判定</w:t>
      </w:r>
    </w:p>
    <w:p w:rsidR="001D282E" w:rsidRPr="00484B07" w:rsidRDefault="0020708E" w:rsidP="00424ED4">
      <w:pPr>
        <w:pStyle w:val="a7"/>
        <w:numPr>
          <w:ilvl w:val="0"/>
          <w:numId w:val="0"/>
        </w:numPr>
        <w:ind w:firstLineChars="200" w:firstLine="420"/>
        <w:rPr>
          <w:rFonts w:ascii="Times New Roman"/>
          <w:szCs w:val="21"/>
        </w:rPr>
      </w:pPr>
      <w:r>
        <w:rPr>
          <w:rFonts w:ascii="Times New Roman" w:hint="eastAsia"/>
          <w:szCs w:val="21"/>
        </w:rPr>
        <w:t>对</w:t>
      </w:r>
      <w:r w:rsidR="00424ED4" w:rsidRPr="00484B07">
        <w:rPr>
          <w:rFonts w:ascii="Times New Roman" w:hint="eastAsia"/>
          <w:szCs w:val="21"/>
        </w:rPr>
        <w:t>安全仪表功能中包含的测量仪表、逻辑控制器、最终执行元件等元器件</w:t>
      </w:r>
      <w:r>
        <w:rPr>
          <w:rFonts w:ascii="Times New Roman" w:hint="eastAsia"/>
          <w:szCs w:val="21"/>
        </w:rPr>
        <w:t>，根据其</w:t>
      </w:r>
      <w:r w:rsidR="00424ED4" w:rsidRPr="00484B07">
        <w:rPr>
          <w:rFonts w:ascii="Times New Roman" w:hint="eastAsia"/>
          <w:szCs w:val="21"/>
        </w:rPr>
        <w:t>相关的规格型号、冗余结构等信息，分别确定</w:t>
      </w:r>
      <w:r w:rsidR="00424ED4" w:rsidRPr="00484B07">
        <w:rPr>
          <w:rFonts w:ascii="Times New Roman" w:hint="eastAsia"/>
          <w:szCs w:val="21"/>
        </w:rPr>
        <w:t>HFT</w:t>
      </w:r>
      <w:r w:rsidR="00424ED4">
        <w:rPr>
          <w:rFonts w:ascii="Times New Roman" w:hint="eastAsia"/>
          <w:szCs w:val="21"/>
        </w:rPr>
        <w:t>，然后</w:t>
      </w:r>
      <w:r w:rsidR="00424ED4" w:rsidRPr="00484B07">
        <w:rPr>
          <w:rFonts w:ascii="Times New Roman" w:hint="eastAsia"/>
          <w:szCs w:val="21"/>
        </w:rPr>
        <w:t>根据</w:t>
      </w:r>
      <w:r w:rsidR="00424ED4">
        <w:rPr>
          <w:rFonts w:hint="eastAsia"/>
          <w:szCs w:val="21"/>
        </w:rPr>
        <w:t>表11-2</w:t>
      </w:r>
      <w:r w:rsidR="00424ED4" w:rsidRPr="00484B07">
        <w:rPr>
          <w:rFonts w:ascii="Times New Roman" w:hint="eastAsia"/>
          <w:szCs w:val="21"/>
        </w:rPr>
        <w:t>要求确定安全仪表子系统的架构约束</w:t>
      </w:r>
      <w:r w:rsidR="00424ED4" w:rsidRPr="00484B07">
        <w:rPr>
          <w:rFonts w:ascii="Times New Roman" w:hint="eastAsia"/>
          <w:szCs w:val="21"/>
        </w:rPr>
        <w:t>SIL</w:t>
      </w:r>
      <w:r w:rsidR="00424ED4" w:rsidRPr="00484B07">
        <w:rPr>
          <w:rFonts w:ascii="Times New Roman" w:hint="eastAsia"/>
          <w:szCs w:val="21"/>
        </w:rPr>
        <w:t>等级</w:t>
      </w:r>
      <w:r w:rsidR="00424ED4">
        <w:rPr>
          <w:rFonts w:ascii="Times New Roman" w:hint="eastAsia"/>
          <w:szCs w:val="21"/>
        </w:rPr>
        <w:t>，</w:t>
      </w:r>
      <w:r w:rsidR="001D282E" w:rsidRPr="00484B07">
        <w:rPr>
          <w:rFonts w:ascii="Times New Roman" w:hint="eastAsia"/>
          <w:szCs w:val="21"/>
        </w:rPr>
        <w:t>安全仪表功能架构约束</w:t>
      </w:r>
      <w:r w:rsidR="001D282E" w:rsidRPr="00484B07">
        <w:rPr>
          <w:rFonts w:ascii="Times New Roman" w:hint="eastAsia"/>
          <w:szCs w:val="21"/>
        </w:rPr>
        <w:t>SIL</w:t>
      </w:r>
      <w:r w:rsidR="001D282E" w:rsidRPr="00484B07">
        <w:rPr>
          <w:rFonts w:ascii="Times New Roman" w:hint="eastAsia"/>
          <w:szCs w:val="21"/>
        </w:rPr>
        <w:t>等级取决于各子系统架构约束</w:t>
      </w:r>
      <w:r w:rsidR="001D282E" w:rsidRPr="00484B07">
        <w:rPr>
          <w:rFonts w:ascii="Times New Roman" w:hint="eastAsia"/>
          <w:szCs w:val="21"/>
        </w:rPr>
        <w:t>SIL</w:t>
      </w:r>
      <w:r w:rsidR="001D282E" w:rsidRPr="00484B07">
        <w:rPr>
          <w:rFonts w:ascii="Times New Roman" w:hint="eastAsia"/>
          <w:szCs w:val="21"/>
        </w:rPr>
        <w:t>等级的最小值</w:t>
      </w:r>
      <w:r w:rsidR="00157084">
        <w:rPr>
          <w:rFonts w:ascii="Times New Roman" w:hint="eastAsia"/>
          <w:szCs w:val="21"/>
        </w:rPr>
        <w:t>。</w:t>
      </w:r>
    </w:p>
    <w:p w:rsidR="007B649B" w:rsidRPr="008D213B" w:rsidRDefault="007B649B" w:rsidP="00424ED4">
      <w:pPr>
        <w:jc w:val="center"/>
        <w:rPr>
          <w:rFonts w:asciiTheme="minorEastAsia" w:eastAsiaTheme="minorEastAsia" w:hAnsiTheme="minorEastAsia"/>
          <w:sz w:val="18"/>
          <w:szCs w:val="18"/>
        </w:rPr>
      </w:pPr>
      <w:r w:rsidRPr="008D213B">
        <w:rPr>
          <w:rFonts w:asciiTheme="minorEastAsia" w:eastAsiaTheme="minorEastAsia" w:hAnsiTheme="minorEastAsia" w:hint="eastAsia"/>
          <w:sz w:val="18"/>
          <w:szCs w:val="18"/>
        </w:rPr>
        <w:t>表</w:t>
      </w:r>
      <w:r w:rsidR="008D213B" w:rsidRPr="008D213B">
        <w:rPr>
          <w:rFonts w:asciiTheme="minorEastAsia" w:eastAsiaTheme="minorEastAsia" w:hAnsiTheme="minorEastAsia" w:hint="eastAsia"/>
          <w:sz w:val="18"/>
          <w:szCs w:val="18"/>
        </w:rPr>
        <w:t>1</w:t>
      </w:r>
      <w:r w:rsidR="00157084">
        <w:rPr>
          <w:rFonts w:asciiTheme="minorEastAsia" w:eastAsiaTheme="minorEastAsia" w:hAnsiTheme="minorEastAsia" w:hint="eastAsia"/>
          <w:sz w:val="18"/>
          <w:szCs w:val="18"/>
        </w:rPr>
        <w:t>1</w:t>
      </w:r>
      <w:r w:rsidR="00BC4C86">
        <w:rPr>
          <w:rFonts w:asciiTheme="minorEastAsia" w:eastAsiaTheme="minorEastAsia" w:hAnsiTheme="minorEastAsia" w:hint="eastAsia"/>
          <w:sz w:val="18"/>
          <w:szCs w:val="18"/>
        </w:rPr>
        <w:t>-</w:t>
      </w:r>
      <w:r w:rsidR="008D213B" w:rsidRPr="008D213B">
        <w:rPr>
          <w:rFonts w:asciiTheme="minorEastAsia" w:eastAsiaTheme="minorEastAsia" w:hAnsiTheme="minorEastAsia" w:hint="eastAsia"/>
          <w:sz w:val="18"/>
          <w:szCs w:val="18"/>
        </w:rPr>
        <w:t>2</w:t>
      </w:r>
      <w:r w:rsidRPr="008D213B">
        <w:rPr>
          <w:rFonts w:asciiTheme="minorEastAsia" w:eastAsiaTheme="minorEastAsia" w:hAnsiTheme="minorEastAsia" w:hint="eastAsia"/>
          <w:sz w:val="18"/>
          <w:szCs w:val="18"/>
        </w:rPr>
        <w:t>不同SIL对应的最小HFT要求</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4"/>
        <w:gridCol w:w="5220"/>
      </w:tblGrid>
      <w:tr w:rsidR="007B649B" w:rsidTr="00D0207B">
        <w:trPr>
          <w:trHeight w:val="456"/>
        </w:trPr>
        <w:tc>
          <w:tcPr>
            <w:tcW w:w="3144" w:type="dxa"/>
            <w:noWrap/>
            <w:vAlign w:val="center"/>
          </w:tcPr>
          <w:p w:rsidR="007B649B" w:rsidRDefault="007B649B" w:rsidP="008C2244">
            <w:pPr>
              <w:spacing w:line="360" w:lineRule="auto"/>
              <w:jc w:val="center"/>
              <w:rPr>
                <w:rFonts w:ascii="宋体" w:hAnsi="宋体" w:cs="Arial"/>
                <w:bCs/>
                <w:sz w:val="18"/>
                <w:szCs w:val="18"/>
              </w:rPr>
            </w:pPr>
            <w:r>
              <w:rPr>
                <w:rFonts w:ascii="宋体" w:hAnsi="宋体" w:cs="Arial"/>
                <w:bCs/>
                <w:sz w:val="18"/>
                <w:szCs w:val="18"/>
              </w:rPr>
              <w:t>SIL</w:t>
            </w:r>
            <w:r w:rsidR="00D0207B">
              <w:rPr>
                <w:rFonts w:ascii="宋体" w:hAnsi="宋体" w:cs="Arial" w:hint="eastAsia"/>
                <w:bCs/>
                <w:sz w:val="18"/>
                <w:szCs w:val="18"/>
              </w:rPr>
              <w:t>等级</w:t>
            </w:r>
          </w:p>
        </w:tc>
        <w:tc>
          <w:tcPr>
            <w:tcW w:w="5220" w:type="dxa"/>
            <w:vAlign w:val="center"/>
          </w:tcPr>
          <w:p w:rsidR="007B649B" w:rsidRDefault="007B649B" w:rsidP="008C2244">
            <w:pPr>
              <w:spacing w:line="360" w:lineRule="auto"/>
              <w:jc w:val="center"/>
              <w:rPr>
                <w:rFonts w:ascii="宋体" w:hAnsi="宋体" w:cs="Arial"/>
                <w:bCs/>
                <w:sz w:val="18"/>
                <w:szCs w:val="18"/>
              </w:rPr>
            </w:pPr>
            <w:r>
              <w:rPr>
                <w:rFonts w:ascii="宋体" w:hAnsi="宋体" w:cs="Arial" w:hint="eastAsia"/>
                <w:bCs/>
                <w:sz w:val="18"/>
                <w:szCs w:val="18"/>
              </w:rPr>
              <w:t>要求的最小HFT</w:t>
            </w:r>
          </w:p>
        </w:tc>
      </w:tr>
      <w:tr w:rsidR="007B649B" w:rsidTr="00D0207B">
        <w:trPr>
          <w:trHeight w:val="454"/>
        </w:trPr>
        <w:tc>
          <w:tcPr>
            <w:tcW w:w="3144" w:type="dxa"/>
            <w:noWrap/>
            <w:vAlign w:val="center"/>
          </w:tcPr>
          <w:p w:rsidR="007B649B" w:rsidRDefault="007B649B" w:rsidP="008C2244">
            <w:pPr>
              <w:spacing w:line="360" w:lineRule="auto"/>
              <w:jc w:val="center"/>
              <w:rPr>
                <w:rFonts w:ascii="宋体" w:hAnsi="宋体" w:cs="Arial"/>
                <w:bCs/>
                <w:sz w:val="18"/>
                <w:szCs w:val="18"/>
              </w:rPr>
            </w:pPr>
            <w:r>
              <w:rPr>
                <w:rFonts w:ascii="宋体" w:hAnsi="宋体" w:cs="Arial"/>
                <w:bCs/>
                <w:sz w:val="18"/>
                <w:szCs w:val="18"/>
              </w:rPr>
              <w:t>1</w:t>
            </w:r>
            <w:r>
              <w:rPr>
                <w:rFonts w:ascii="宋体" w:hAnsi="宋体" w:cs="Arial" w:hint="eastAsia"/>
                <w:bCs/>
                <w:sz w:val="18"/>
                <w:szCs w:val="18"/>
              </w:rPr>
              <w:t>（任何模式）</w:t>
            </w:r>
          </w:p>
        </w:tc>
        <w:tc>
          <w:tcPr>
            <w:tcW w:w="5220" w:type="dxa"/>
            <w:vAlign w:val="center"/>
          </w:tcPr>
          <w:p w:rsidR="007B649B" w:rsidRDefault="007B649B" w:rsidP="008C2244">
            <w:pPr>
              <w:spacing w:line="360" w:lineRule="auto"/>
              <w:jc w:val="center"/>
              <w:rPr>
                <w:rFonts w:ascii="宋体" w:hAnsi="宋体" w:cs="Arial"/>
                <w:bCs/>
                <w:sz w:val="18"/>
                <w:szCs w:val="18"/>
              </w:rPr>
            </w:pPr>
            <w:r>
              <w:rPr>
                <w:rFonts w:ascii="宋体" w:hAnsi="宋体" w:cs="Arial"/>
                <w:bCs/>
                <w:sz w:val="18"/>
                <w:szCs w:val="18"/>
              </w:rPr>
              <w:t>0</w:t>
            </w:r>
          </w:p>
        </w:tc>
      </w:tr>
      <w:tr w:rsidR="007B649B" w:rsidTr="00D0207B">
        <w:trPr>
          <w:trHeight w:val="454"/>
        </w:trPr>
        <w:tc>
          <w:tcPr>
            <w:tcW w:w="3144" w:type="dxa"/>
            <w:noWrap/>
            <w:vAlign w:val="center"/>
          </w:tcPr>
          <w:p w:rsidR="007B649B" w:rsidRDefault="007B649B" w:rsidP="008C2244">
            <w:pPr>
              <w:spacing w:line="360" w:lineRule="auto"/>
              <w:jc w:val="center"/>
              <w:rPr>
                <w:rFonts w:ascii="宋体" w:hAnsi="宋体" w:cs="Arial"/>
                <w:bCs/>
                <w:sz w:val="18"/>
                <w:szCs w:val="18"/>
              </w:rPr>
            </w:pPr>
            <w:r>
              <w:rPr>
                <w:rFonts w:ascii="宋体" w:hAnsi="宋体" w:cs="Arial" w:hint="eastAsia"/>
                <w:bCs/>
                <w:sz w:val="18"/>
                <w:szCs w:val="18"/>
              </w:rPr>
              <w:t>2（低要求模式）</w:t>
            </w:r>
          </w:p>
        </w:tc>
        <w:tc>
          <w:tcPr>
            <w:tcW w:w="5220" w:type="dxa"/>
            <w:vAlign w:val="center"/>
          </w:tcPr>
          <w:p w:rsidR="007B649B" w:rsidRDefault="007B649B" w:rsidP="008C2244">
            <w:pPr>
              <w:spacing w:line="360" w:lineRule="auto"/>
              <w:jc w:val="center"/>
              <w:rPr>
                <w:rFonts w:ascii="宋体" w:hAnsi="宋体" w:cs="Arial"/>
                <w:bCs/>
                <w:sz w:val="18"/>
                <w:szCs w:val="18"/>
              </w:rPr>
            </w:pPr>
            <w:r>
              <w:rPr>
                <w:rFonts w:ascii="宋体" w:hAnsi="宋体" w:cs="Arial" w:hint="eastAsia"/>
                <w:bCs/>
                <w:sz w:val="18"/>
                <w:szCs w:val="18"/>
              </w:rPr>
              <w:t>0</w:t>
            </w:r>
          </w:p>
        </w:tc>
      </w:tr>
      <w:tr w:rsidR="007B649B" w:rsidTr="00D0207B">
        <w:trPr>
          <w:trHeight w:val="454"/>
        </w:trPr>
        <w:tc>
          <w:tcPr>
            <w:tcW w:w="3144" w:type="dxa"/>
            <w:noWrap/>
            <w:vAlign w:val="center"/>
          </w:tcPr>
          <w:p w:rsidR="007B649B" w:rsidRDefault="007B649B" w:rsidP="008C2244">
            <w:pPr>
              <w:spacing w:line="360" w:lineRule="auto"/>
              <w:jc w:val="center"/>
              <w:rPr>
                <w:rFonts w:ascii="宋体" w:hAnsi="宋体" w:cs="Arial"/>
                <w:bCs/>
                <w:sz w:val="18"/>
                <w:szCs w:val="18"/>
              </w:rPr>
            </w:pPr>
            <w:r>
              <w:rPr>
                <w:rFonts w:ascii="宋体" w:hAnsi="宋体" w:cs="Arial"/>
                <w:bCs/>
                <w:sz w:val="18"/>
                <w:szCs w:val="18"/>
              </w:rPr>
              <w:t>2</w:t>
            </w:r>
            <w:r>
              <w:rPr>
                <w:rFonts w:ascii="宋体" w:hAnsi="宋体" w:cs="Arial" w:hint="eastAsia"/>
                <w:bCs/>
                <w:sz w:val="18"/>
                <w:szCs w:val="18"/>
              </w:rPr>
              <w:t>（高要求/连续模式）</w:t>
            </w:r>
          </w:p>
        </w:tc>
        <w:tc>
          <w:tcPr>
            <w:tcW w:w="5220" w:type="dxa"/>
            <w:vAlign w:val="center"/>
          </w:tcPr>
          <w:p w:rsidR="007B649B" w:rsidRDefault="007B649B" w:rsidP="008C2244">
            <w:pPr>
              <w:spacing w:line="360" w:lineRule="auto"/>
              <w:jc w:val="center"/>
              <w:rPr>
                <w:rFonts w:ascii="宋体" w:hAnsi="宋体" w:cs="Arial"/>
                <w:bCs/>
                <w:sz w:val="18"/>
                <w:szCs w:val="18"/>
              </w:rPr>
            </w:pPr>
            <w:r>
              <w:rPr>
                <w:rFonts w:ascii="宋体" w:hAnsi="宋体" w:cs="Arial"/>
                <w:bCs/>
                <w:sz w:val="18"/>
                <w:szCs w:val="18"/>
              </w:rPr>
              <w:t>1</w:t>
            </w:r>
          </w:p>
        </w:tc>
      </w:tr>
      <w:tr w:rsidR="007B649B" w:rsidTr="00D0207B">
        <w:trPr>
          <w:trHeight w:val="454"/>
        </w:trPr>
        <w:tc>
          <w:tcPr>
            <w:tcW w:w="3144" w:type="dxa"/>
            <w:noWrap/>
            <w:vAlign w:val="center"/>
          </w:tcPr>
          <w:p w:rsidR="007B649B" w:rsidRDefault="007B649B" w:rsidP="008C2244">
            <w:pPr>
              <w:spacing w:line="360" w:lineRule="auto"/>
              <w:jc w:val="center"/>
              <w:rPr>
                <w:rFonts w:ascii="宋体" w:hAnsi="宋体" w:cs="Arial"/>
                <w:bCs/>
                <w:sz w:val="18"/>
                <w:szCs w:val="18"/>
              </w:rPr>
            </w:pPr>
            <w:r>
              <w:rPr>
                <w:rFonts w:ascii="宋体" w:hAnsi="宋体" w:cs="Arial"/>
                <w:bCs/>
                <w:sz w:val="18"/>
                <w:szCs w:val="18"/>
              </w:rPr>
              <w:t>3</w:t>
            </w:r>
            <w:r>
              <w:rPr>
                <w:rFonts w:ascii="宋体" w:hAnsi="宋体" w:cs="Arial" w:hint="eastAsia"/>
                <w:bCs/>
                <w:sz w:val="18"/>
                <w:szCs w:val="18"/>
              </w:rPr>
              <w:t>（任何模式）</w:t>
            </w:r>
          </w:p>
        </w:tc>
        <w:tc>
          <w:tcPr>
            <w:tcW w:w="5220" w:type="dxa"/>
            <w:vAlign w:val="center"/>
          </w:tcPr>
          <w:p w:rsidR="007B649B" w:rsidRDefault="007B649B" w:rsidP="008C2244">
            <w:pPr>
              <w:spacing w:line="360" w:lineRule="auto"/>
              <w:jc w:val="center"/>
              <w:rPr>
                <w:rFonts w:ascii="宋体" w:hAnsi="宋体" w:cs="Arial"/>
                <w:bCs/>
                <w:sz w:val="18"/>
                <w:szCs w:val="18"/>
              </w:rPr>
            </w:pPr>
            <w:r>
              <w:rPr>
                <w:rFonts w:ascii="宋体" w:hAnsi="宋体" w:cs="Arial" w:hint="eastAsia"/>
                <w:bCs/>
                <w:sz w:val="18"/>
                <w:szCs w:val="18"/>
              </w:rPr>
              <w:t>1</w:t>
            </w:r>
          </w:p>
        </w:tc>
      </w:tr>
      <w:tr w:rsidR="007B649B" w:rsidTr="00D0207B">
        <w:trPr>
          <w:trHeight w:val="454"/>
        </w:trPr>
        <w:tc>
          <w:tcPr>
            <w:tcW w:w="3144" w:type="dxa"/>
            <w:noWrap/>
            <w:vAlign w:val="center"/>
          </w:tcPr>
          <w:p w:rsidR="007B649B" w:rsidRDefault="007B649B" w:rsidP="008C2244">
            <w:pPr>
              <w:spacing w:line="360" w:lineRule="auto"/>
              <w:jc w:val="center"/>
              <w:rPr>
                <w:rFonts w:ascii="宋体" w:hAnsi="宋体" w:cs="Arial"/>
                <w:bCs/>
                <w:sz w:val="18"/>
                <w:szCs w:val="18"/>
              </w:rPr>
            </w:pPr>
            <w:r>
              <w:rPr>
                <w:rFonts w:ascii="宋体" w:hAnsi="宋体" w:cs="Arial"/>
                <w:bCs/>
                <w:sz w:val="18"/>
                <w:szCs w:val="18"/>
              </w:rPr>
              <w:t>4</w:t>
            </w:r>
            <w:r>
              <w:rPr>
                <w:rFonts w:ascii="宋体" w:hAnsi="宋体" w:cs="Arial" w:hint="eastAsia"/>
                <w:bCs/>
                <w:sz w:val="18"/>
                <w:szCs w:val="18"/>
              </w:rPr>
              <w:t>（任何模式）</w:t>
            </w:r>
          </w:p>
        </w:tc>
        <w:tc>
          <w:tcPr>
            <w:tcW w:w="5220" w:type="dxa"/>
            <w:vAlign w:val="center"/>
          </w:tcPr>
          <w:p w:rsidR="007B649B" w:rsidRDefault="007B649B" w:rsidP="008C2244">
            <w:pPr>
              <w:spacing w:line="360" w:lineRule="auto"/>
              <w:jc w:val="center"/>
              <w:rPr>
                <w:rFonts w:ascii="宋体" w:hAnsi="宋体" w:cs="Arial"/>
                <w:bCs/>
                <w:sz w:val="18"/>
                <w:szCs w:val="18"/>
              </w:rPr>
            </w:pPr>
            <w:r>
              <w:rPr>
                <w:rFonts w:ascii="宋体" w:hAnsi="宋体" w:cs="Arial" w:hint="eastAsia"/>
                <w:bCs/>
                <w:sz w:val="18"/>
                <w:szCs w:val="18"/>
              </w:rPr>
              <w:t>2</w:t>
            </w:r>
          </w:p>
        </w:tc>
      </w:tr>
      <w:tr w:rsidR="007B649B" w:rsidTr="00D0207B">
        <w:trPr>
          <w:trHeight w:val="454"/>
        </w:trPr>
        <w:tc>
          <w:tcPr>
            <w:tcW w:w="8364" w:type="dxa"/>
            <w:gridSpan w:val="2"/>
            <w:noWrap/>
            <w:vAlign w:val="center"/>
          </w:tcPr>
          <w:p w:rsidR="007B649B" w:rsidRDefault="007B649B" w:rsidP="00D0207B">
            <w:pPr>
              <w:jc w:val="left"/>
              <w:rPr>
                <w:rFonts w:ascii="宋体" w:hAnsi="宋体" w:cs="Arial"/>
                <w:bCs/>
                <w:sz w:val="18"/>
                <w:szCs w:val="18"/>
              </w:rPr>
            </w:pPr>
            <w:r>
              <w:rPr>
                <w:rFonts w:ascii="宋体" w:hAnsi="宋体" w:cs="Arial" w:hint="eastAsia"/>
                <w:bCs/>
                <w:sz w:val="18"/>
                <w:szCs w:val="18"/>
              </w:rPr>
              <w:t>注：未使用全可变或有限可变语言可编程设备的SIS或SIS子系统，若采用本表规定的最小HFT将导致额外故障并导致整体过程安全降级，其HFT要求参照GB/T21109.1标准要求确定。</w:t>
            </w:r>
          </w:p>
        </w:tc>
      </w:tr>
    </w:tbl>
    <w:p w:rsidR="007B649B" w:rsidRDefault="008D213B" w:rsidP="007B649B">
      <w:pPr>
        <w:pStyle w:val="a7"/>
        <w:numPr>
          <w:ilvl w:val="0"/>
          <w:numId w:val="0"/>
        </w:numPr>
        <w:rPr>
          <w:rFonts w:ascii="黑体" w:eastAsia="黑体" w:hAnsi="黑体" w:cs="黑体"/>
          <w:snapToGrid w:val="0"/>
          <w:szCs w:val="21"/>
        </w:rPr>
      </w:pPr>
      <w:r w:rsidRPr="008D213B">
        <w:rPr>
          <w:rFonts w:ascii="Times New Roman" w:hint="eastAsia"/>
          <w:b/>
          <w:kern w:val="2"/>
          <w:szCs w:val="22"/>
        </w:rPr>
        <w:t>1</w:t>
      </w:r>
      <w:r w:rsidR="00A55A51">
        <w:rPr>
          <w:rFonts w:ascii="Times New Roman" w:hint="eastAsia"/>
          <w:b/>
          <w:kern w:val="2"/>
          <w:szCs w:val="22"/>
        </w:rPr>
        <w:t>1</w:t>
      </w:r>
      <w:r w:rsidRPr="008D213B">
        <w:rPr>
          <w:rFonts w:ascii="Times New Roman" w:hint="eastAsia"/>
          <w:b/>
          <w:kern w:val="2"/>
          <w:szCs w:val="22"/>
        </w:rPr>
        <w:t xml:space="preserve">.3.4.3  </w:t>
      </w:r>
      <w:r w:rsidR="007B649B">
        <w:rPr>
          <w:rFonts w:hAnsi="宋体" w:cs="宋体" w:hint="eastAsia"/>
        </w:rPr>
        <w:t>随机失效SIL等级</w:t>
      </w:r>
      <w:r w:rsidR="00961294">
        <w:rPr>
          <w:rFonts w:hAnsi="宋体" w:cs="宋体" w:hint="eastAsia"/>
        </w:rPr>
        <w:t>的</w:t>
      </w:r>
      <w:r w:rsidR="004F7DBC">
        <w:rPr>
          <w:rFonts w:hAnsi="宋体" w:cs="宋体" w:hint="eastAsia"/>
        </w:rPr>
        <w:t>计算</w:t>
      </w:r>
    </w:p>
    <w:p w:rsidR="007B649B" w:rsidRPr="008D213B" w:rsidRDefault="004F7DBC" w:rsidP="00BC4C86">
      <w:pPr>
        <w:autoSpaceDE w:val="0"/>
        <w:autoSpaceDN w:val="0"/>
        <w:adjustRightInd w:val="0"/>
        <w:ind w:firstLineChars="200" w:firstLine="420"/>
        <w:jc w:val="left"/>
        <w:rPr>
          <w:rFonts w:ascii="宋体" w:hAnsi="宋体" w:cs="宋体"/>
        </w:rPr>
      </w:pPr>
      <w:r>
        <w:rPr>
          <w:rFonts w:hAnsi="宋体" w:cs="宋体" w:hint="eastAsia"/>
        </w:rPr>
        <w:t>随机失效</w:t>
      </w:r>
      <w:r>
        <w:rPr>
          <w:rFonts w:hAnsi="宋体" w:cs="宋体" w:hint="eastAsia"/>
        </w:rPr>
        <w:t>SIL</w:t>
      </w:r>
      <w:r>
        <w:rPr>
          <w:rFonts w:hAnsi="宋体" w:cs="宋体" w:hint="eastAsia"/>
        </w:rPr>
        <w:t>按以下步骤计算：</w:t>
      </w:r>
    </w:p>
    <w:p w:rsidR="00E20A01" w:rsidRDefault="00E21895" w:rsidP="00E20A01">
      <w:pPr>
        <w:autoSpaceDE w:val="0"/>
        <w:autoSpaceDN w:val="0"/>
        <w:adjustRightInd w:val="0"/>
        <w:ind w:leftChars="201" w:left="708" w:hangingChars="136" w:hanging="286"/>
        <w:jc w:val="left"/>
        <w:rPr>
          <w:rFonts w:ascii="宋体" w:hAnsi="宋体"/>
          <w:szCs w:val="21"/>
        </w:rPr>
      </w:pPr>
      <w:r>
        <w:rPr>
          <w:rFonts w:ascii="黑体" w:eastAsia="黑体" w:hAnsi="黑体" w:cs="黑体" w:hint="eastAsia"/>
          <w:snapToGrid w:val="0"/>
          <w:szCs w:val="21"/>
        </w:rPr>
        <w:t>a）</w:t>
      </w:r>
      <w:r w:rsidR="0020708E" w:rsidRPr="0020708E">
        <w:rPr>
          <w:rFonts w:ascii="宋体" w:hAnsi="宋体" w:hint="eastAsia"/>
          <w:szCs w:val="21"/>
        </w:rPr>
        <w:t>对</w:t>
      </w:r>
      <w:r w:rsidR="007B649B">
        <w:rPr>
          <w:rFonts w:ascii="宋体" w:hAnsi="宋体" w:hint="eastAsia"/>
          <w:szCs w:val="21"/>
        </w:rPr>
        <w:t>安全仪表功能中包含的测量仪表、逻辑控制器、最终执行元件等元器件</w:t>
      </w:r>
      <w:r w:rsidR="0020708E">
        <w:rPr>
          <w:rFonts w:ascii="宋体" w:hAnsi="宋体" w:hint="eastAsia"/>
          <w:szCs w:val="21"/>
        </w:rPr>
        <w:t>，根据其</w:t>
      </w:r>
      <w:r w:rsidR="007B649B">
        <w:rPr>
          <w:rFonts w:ascii="宋体" w:hAnsi="宋体" w:hint="eastAsia"/>
          <w:szCs w:val="21"/>
        </w:rPr>
        <w:t>相关的规格型号、冗余结构、</w:t>
      </w:r>
      <w:r w:rsidR="007B649B" w:rsidRPr="00E21895">
        <w:rPr>
          <w:rFonts w:ascii="宋体" w:hAnsi="宋体" w:cs="宋体" w:hint="eastAsia"/>
        </w:rPr>
        <w:t>检验</w:t>
      </w:r>
      <w:r w:rsidR="007B649B">
        <w:rPr>
          <w:rFonts w:ascii="宋体" w:hAnsi="宋体" w:hint="eastAsia"/>
          <w:szCs w:val="21"/>
        </w:rPr>
        <w:t>测试计划及规程等</w:t>
      </w:r>
      <w:r w:rsidR="0020708E">
        <w:rPr>
          <w:rFonts w:ascii="宋体" w:hAnsi="宋体" w:hint="eastAsia"/>
          <w:szCs w:val="21"/>
        </w:rPr>
        <w:t>信息</w:t>
      </w:r>
      <w:r w:rsidR="007B649B">
        <w:rPr>
          <w:rFonts w:ascii="宋体" w:hAnsi="宋体" w:hint="eastAsia"/>
          <w:szCs w:val="21"/>
        </w:rPr>
        <w:t>，</w:t>
      </w:r>
      <w:r w:rsidR="0020708E">
        <w:rPr>
          <w:rFonts w:ascii="宋体" w:hAnsi="宋体" w:hint="eastAsia"/>
          <w:szCs w:val="21"/>
        </w:rPr>
        <w:t>结合</w:t>
      </w:r>
      <w:r w:rsidR="007B649B">
        <w:rPr>
          <w:rFonts w:ascii="宋体" w:hAnsi="宋体" w:hint="eastAsia"/>
          <w:szCs w:val="21"/>
        </w:rPr>
        <w:t>可信数据库，</w:t>
      </w:r>
      <w:r w:rsidR="002818F4">
        <w:rPr>
          <w:rFonts w:ascii="宋体" w:hAnsi="宋体" w:hint="eastAsia"/>
          <w:szCs w:val="21"/>
        </w:rPr>
        <w:t>分别</w:t>
      </w:r>
      <w:r w:rsidR="007B649B">
        <w:rPr>
          <w:rFonts w:ascii="宋体" w:hAnsi="宋体" w:hint="eastAsia"/>
          <w:szCs w:val="21"/>
        </w:rPr>
        <w:t>确定各元器件可检测到的危险失效率（</w:t>
      </w:r>
      <w:r w:rsidR="007B649B" w:rsidRPr="00BC4C86">
        <w:rPr>
          <w:rFonts w:ascii="宋体" w:hAnsi="宋体"/>
          <w:i/>
          <w:szCs w:val="21"/>
        </w:rPr>
        <w:t>λ</w:t>
      </w:r>
      <w:r w:rsidR="007B649B">
        <w:rPr>
          <w:rFonts w:ascii="宋体" w:hAnsi="宋体"/>
          <w:szCs w:val="21"/>
          <w:vertAlign w:val="subscript"/>
        </w:rPr>
        <w:t>DD</w:t>
      </w:r>
      <w:r w:rsidR="007B649B">
        <w:rPr>
          <w:rFonts w:ascii="宋体" w:hAnsi="宋体" w:hint="eastAsia"/>
          <w:szCs w:val="21"/>
        </w:rPr>
        <w:t>）、未检测到的危险失效率（</w:t>
      </w:r>
      <w:r w:rsidR="007B649B" w:rsidRPr="00BC4C86">
        <w:rPr>
          <w:rFonts w:ascii="宋体" w:hAnsi="宋体"/>
          <w:i/>
          <w:szCs w:val="21"/>
        </w:rPr>
        <w:t>λ</w:t>
      </w:r>
      <w:r w:rsidR="007B649B">
        <w:rPr>
          <w:rFonts w:ascii="宋体" w:hAnsi="宋体"/>
          <w:szCs w:val="21"/>
          <w:vertAlign w:val="subscript"/>
        </w:rPr>
        <w:t>DU</w:t>
      </w:r>
      <w:r w:rsidR="007B649B">
        <w:rPr>
          <w:rFonts w:ascii="宋体" w:hAnsi="宋体" w:hint="eastAsia"/>
          <w:szCs w:val="21"/>
        </w:rPr>
        <w:t>）、可检测到的安全失效率（</w:t>
      </w:r>
      <w:r w:rsidR="007B649B" w:rsidRPr="00BC4C86">
        <w:rPr>
          <w:rFonts w:ascii="宋体" w:hAnsi="宋体"/>
          <w:i/>
          <w:szCs w:val="21"/>
        </w:rPr>
        <w:t>λ</w:t>
      </w:r>
      <w:r w:rsidR="007B649B">
        <w:rPr>
          <w:rFonts w:ascii="宋体" w:hAnsi="宋体"/>
          <w:szCs w:val="21"/>
          <w:vertAlign w:val="subscript"/>
        </w:rPr>
        <w:t>SD</w:t>
      </w:r>
      <w:r w:rsidR="007B649B">
        <w:rPr>
          <w:rFonts w:ascii="宋体" w:hAnsi="宋体" w:hint="eastAsia"/>
          <w:szCs w:val="21"/>
        </w:rPr>
        <w:t>）、未检测到的安全失效率（</w:t>
      </w:r>
      <w:r w:rsidR="007B649B" w:rsidRPr="00BC4C86">
        <w:rPr>
          <w:rFonts w:ascii="宋体" w:hAnsi="宋体"/>
          <w:i/>
          <w:szCs w:val="21"/>
        </w:rPr>
        <w:t>λ</w:t>
      </w:r>
      <w:r w:rsidR="007B649B">
        <w:rPr>
          <w:rFonts w:ascii="宋体" w:hAnsi="宋体"/>
          <w:szCs w:val="21"/>
          <w:vertAlign w:val="subscript"/>
        </w:rPr>
        <w:t>SU</w:t>
      </w:r>
      <w:r w:rsidR="007B649B">
        <w:rPr>
          <w:rFonts w:ascii="宋体" w:hAnsi="宋体" w:hint="eastAsia"/>
          <w:szCs w:val="21"/>
        </w:rPr>
        <w:t>），</w:t>
      </w:r>
      <w:proofErr w:type="gramStart"/>
      <w:r w:rsidR="007B649B">
        <w:rPr>
          <w:rFonts w:ascii="宋体" w:hAnsi="宋体" w:hint="eastAsia"/>
          <w:szCs w:val="21"/>
        </w:rPr>
        <w:t>以及共因失效</w:t>
      </w:r>
      <w:proofErr w:type="gramEnd"/>
      <w:r w:rsidR="007B649B">
        <w:rPr>
          <w:rFonts w:ascii="宋体" w:hAnsi="宋体" w:hint="eastAsia"/>
          <w:szCs w:val="21"/>
        </w:rPr>
        <w:t>因子</w:t>
      </w:r>
      <w:r w:rsidR="00BC4C86" w:rsidRPr="00BC4C86">
        <w:rPr>
          <w:rFonts w:ascii="宋体" w:hAnsi="宋体"/>
          <w:i/>
          <w:szCs w:val="21"/>
        </w:rPr>
        <w:t>β</w:t>
      </w:r>
      <w:r w:rsidR="007B649B">
        <w:rPr>
          <w:rFonts w:ascii="宋体" w:hAnsi="宋体" w:hint="eastAsia"/>
          <w:szCs w:val="21"/>
        </w:rPr>
        <w:t>(</w:t>
      </w:r>
      <w:r w:rsidR="007B649B">
        <w:rPr>
          <w:rFonts w:ascii="宋体" w:hAnsi="宋体"/>
          <w:szCs w:val="21"/>
        </w:rPr>
        <w:t>β</w:t>
      </w:r>
      <w:r w:rsidR="007B649B">
        <w:rPr>
          <w:rFonts w:ascii="宋体" w:hAnsi="宋体" w:hint="eastAsia"/>
          <w:szCs w:val="21"/>
        </w:rPr>
        <w:t>的选取可根据工程经验或</w:t>
      </w:r>
      <w:r w:rsidR="007B649B">
        <w:rPr>
          <w:rFonts w:ascii="Arial" w:hAnsi="Arial" w:cs="Arial" w:hint="eastAsia"/>
          <w:szCs w:val="21"/>
        </w:rPr>
        <w:t>参考</w:t>
      </w:r>
      <w:r>
        <w:rPr>
          <w:rFonts w:ascii="Arial" w:hAnsi="Arial" w:cs="Arial" w:hint="eastAsia"/>
          <w:szCs w:val="21"/>
        </w:rPr>
        <w:t>表</w:t>
      </w:r>
      <w:r>
        <w:rPr>
          <w:rFonts w:ascii="Arial" w:hAnsi="Arial" w:cs="Arial" w:hint="eastAsia"/>
          <w:szCs w:val="21"/>
        </w:rPr>
        <w:t>1</w:t>
      </w:r>
      <w:r w:rsidR="007A6712">
        <w:rPr>
          <w:rFonts w:ascii="Arial" w:hAnsi="Arial" w:cs="Arial" w:hint="eastAsia"/>
          <w:szCs w:val="21"/>
        </w:rPr>
        <w:t>1</w:t>
      </w:r>
      <w:r w:rsidR="00BC4C86">
        <w:rPr>
          <w:rFonts w:ascii="Arial" w:hAnsi="Arial" w:cs="Arial" w:hint="eastAsia"/>
          <w:szCs w:val="21"/>
        </w:rPr>
        <w:t>-3</w:t>
      </w:r>
      <w:r w:rsidR="007B649B">
        <w:rPr>
          <w:rFonts w:ascii="Arial" w:hAnsi="Arial" w:cs="Arial" w:hint="eastAsia"/>
          <w:szCs w:val="21"/>
        </w:rPr>
        <w:t>确定</w:t>
      </w:r>
      <w:r w:rsidR="00FF6DFF">
        <w:rPr>
          <w:rFonts w:ascii="宋体" w:hAnsi="宋体" w:hint="eastAsia"/>
          <w:szCs w:val="21"/>
        </w:rPr>
        <w:t>）</w:t>
      </w:r>
      <w:r w:rsidR="007B649B">
        <w:rPr>
          <w:rFonts w:ascii="宋体" w:hAnsi="宋体" w:hint="eastAsia"/>
          <w:szCs w:val="21"/>
        </w:rPr>
        <w:t>、平均恢复时间、检验测试间隔、检验测试覆盖率等参数，</w:t>
      </w:r>
      <w:r w:rsidR="00E20A01" w:rsidRPr="0020708E">
        <w:rPr>
          <w:rFonts w:ascii="宋体" w:hAnsi="宋体" w:hint="eastAsia"/>
          <w:szCs w:val="21"/>
        </w:rPr>
        <w:t>所采用的仪表设备可靠性数据宜</w:t>
      </w:r>
      <w:r w:rsidR="0020708E">
        <w:rPr>
          <w:rFonts w:ascii="宋体" w:hAnsi="宋体" w:hint="eastAsia"/>
          <w:szCs w:val="21"/>
        </w:rPr>
        <w:t>采用</w:t>
      </w:r>
      <w:r w:rsidR="00E20A01" w:rsidRPr="0020708E">
        <w:rPr>
          <w:rFonts w:ascii="宋体" w:hAnsi="宋体" w:hint="eastAsia"/>
          <w:szCs w:val="21"/>
        </w:rPr>
        <w:t>以往使用数据、SIL认证报告、公开发行的工业数据</w:t>
      </w:r>
      <w:r w:rsidR="00E20A01">
        <w:rPr>
          <w:rFonts w:ascii="宋体" w:hAnsi="宋体" w:hint="eastAsia"/>
          <w:szCs w:val="21"/>
        </w:rPr>
        <w:t>库或安全手册</w:t>
      </w:r>
      <w:r w:rsidR="00E20A01">
        <w:rPr>
          <w:rFonts w:ascii="宋体" w:hAnsi="宋体"/>
          <w:szCs w:val="21"/>
        </w:rPr>
        <w:t>中的失效数据</w:t>
      </w:r>
      <w:r w:rsidR="00E20A01">
        <w:rPr>
          <w:rFonts w:ascii="宋体" w:hAnsi="宋体" w:hint="eastAsia"/>
          <w:szCs w:val="21"/>
        </w:rPr>
        <w:t>等</w:t>
      </w:r>
      <w:r w:rsidR="00E20A01">
        <w:rPr>
          <w:rFonts w:ascii="宋体" w:hAnsi="宋体"/>
          <w:szCs w:val="21"/>
        </w:rPr>
        <w:t>。</w:t>
      </w:r>
    </w:p>
    <w:p w:rsidR="00E21895" w:rsidRPr="0002267E" w:rsidRDefault="00E21895" w:rsidP="00742640">
      <w:pPr>
        <w:spacing w:beforeLines="50" w:afterLines="50"/>
        <w:ind w:leftChars="-56" w:hangingChars="56" w:hanging="118"/>
        <w:jc w:val="center"/>
        <w:rPr>
          <w:rFonts w:asciiTheme="minorEastAsia" w:eastAsiaTheme="minorEastAsia" w:hAnsiTheme="minorEastAsia"/>
          <w:szCs w:val="21"/>
        </w:rPr>
      </w:pPr>
      <w:r w:rsidRPr="0002267E">
        <w:rPr>
          <w:rFonts w:asciiTheme="minorEastAsia" w:eastAsiaTheme="minorEastAsia" w:hAnsiTheme="minorEastAsia" w:hint="eastAsia"/>
          <w:szCs w:val="21"/>
        </w:rPr>
        <w:t>表1</w:t>
      </w:r>
      <w:r w:rsidR="006A7056" w:rsidRPr="0002267E">
        <w:rPr>
          <w:rFonts w:asciiTheme="minorEastAsia" w:eastAsiaTheme="minorEastAsia" w:hAnsiTheme="minorEastAsia" w:hint="eastAsia"/>
          <w:szCs w:val="21"/>
        </w:rPr>
        <w:t>1</w:t>
      </w:r>
      <w:r w:rsidR="00BC4C86" w:rsidRPr="0002267E">
        <w:rPr>
          <w:rFonts w:asciiTheme="minorEastAsia" w:eastAsiaTheme="minorEastAsia" w:hAnsiTheme="minorEastAsia" w:hint="eastAsia"/>
          <w:szCs w:val="21"/>
        </w:rPr>
        <w:t>-</w:t>
      </w:r>
      <w:r w:rsidRPr="0002267E">
        <w:rPr>
          <w:rFonts w:asciiTheme="minorEastAsia" w:eastAsiaTheme="minorEastAsia" w:hAnsiTheme="minorEastAsia" w:hint="eastAsia"/>
          <w:szCs w:val="21"/>
        </w:rPr>
        <w:t>3典型仪表设</w:t>
      </w:r>
      <w:r w:rsidRPr="0002267E">
        <w:rPr>
          <w:rFonts w:asciiTheme="minorEastAsia" w:eastAsiaTheme="minorEastAsia" w:hAnsiTheme="minorEastAsia" w:cs="黑体" w:hint="eastAsia"/>
          <w:szCs w:val="21"/>
        </w:rPr>
        <w:t>备β</w:t>
      </w:r>
      <w:r w:rsidRPr="0002267E">
        <w:rPr>
          <w:rFonts w:asciiTheme="minorEastAsia" w:eastAsiaTheme="minorEastAsia" w:hAnsiTheme="minorEastAsia" w:hint="eastAsia"/>
          <w:szCs w:val="21"/>
        </w:rPr>
        <w:t>参考值</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72"/>
        <w:gridCol w:w="3170"/>
        <w:gridCol w:w="3187"/>
      </w:tblGrid>
      <w:tr w:rsidR="00E21895" w:rsidTr="008C2244">
        <w:trPr>
          <w:trHeight w:val="487"/>
        </w:trPr>
        <w:tc>
          <w:tcPr>
            <w:tcW w:w="1184" w:type="pct"/>
            <w:tcMar>
              <w:top w:w="13" w:type="dxa"/>
              <w:left w:w="13" w:type="dxa"/>
              <w:bottom w:w="0" w:type="dxa"/>
              <w:right w:w="13" w:type="dxa"/>
            </w:tcMar>
            <w:vAlign w:val="center"/>
          </w:tcPr>
          <w:p w:rsidR="00E21895" w:rsidRDefault="00E21895" w:rsidP="008C2244">
            <w:pPr>
              <w:jc w:val="center"/>
              <w:rPr>
                <w:rFonts w:ascii="宋体" w:hAnsi="宋体" w:cs="宋体"/>
                <w:bCs/>
                <w:sz w:val="18"/>
                <w:szCs w:val="18"/>
              </w:rPr>
            </w:pPr>
            <w:r>
              <w:rPr>
                <w:rFonts w:ascii="宋体" w:hAnsi="宋体" w:cs="宋体" w:hint="eastAsia"/>
                <w:bCs/>
                <w:sz w:val="18"/>
                <w:szCs w:val="18"/>
              </w:rPr>
              <w:t>所属单元</w:t>
            </w:r>
          </w:p>
        </w:tc>
        <w:tc>
          <w:tcPr>
            <w:tcW w:w="1903" w:type="pct"/>
            <w:tcMar>
              <w:top w:w="13" w:type="dxa"/>
              <w:left w:w="13" w:type="dxa"/>
              <w:bottom w:w="0" w:type="dxa"/>
              <w:right w:w="13" w:type="dxa"/>
            </w:tcMar>
            <w:vAlign w:val="center"/>
          </w:tcPr>
          <w:p w:rsidR="00E21895" w:rsidRDefault="00E21895" w:rsidP="008C2244">
            <w:pPr>
              <w:jc w:val="center"/>
              <w:rPr>
                <w:rFonts w:ascii="宋体" w:hAnsi="宋体" w:cs="宋体"/>
                <w:bCs/>
                <w:sz w:val="18"/>
                <w:szCs w:val="18"/>
              </w:rPr>
            </w:pPr>
            <w:r>
              <w:rPr>
                <w:rFonts w:ascii="宋体" w:hAnsi="宋体" w:cs="宋体" w:hint="eastAsia"/>
                <w:bCs/>
                <w:sz w:val="18"/>
                <w:szCs w:val="18"/>
              </w:rPr>
              <w:t>元件</w:t>
            </w:r>
          </w:p>
        </w:tc>
        <w:tc>
          <w:tcPr>
            <w:tcW w:w="1911" w:type="pct"/>
            <w:tcMar>
              <w:top w:w="13" w:type="dxa"/>
              <w:left w:w="13" w:type="dxa"/>
              <w:bottom w:w="0" w:type="dxa"/>
              <w:right w:w="13" w:type="dxa"/>
            </w:tcMar>
            <w:vAlign w:val="center"/>
          </w:tcPr>
          <w:p w:rsidR="00E21895" w:rsidRDefault="00E21895" w:rsidP="008C2244">
            <w:pPr>
              <w:jc w:val="center"/>
              <w:rPr>
                <w:rFonts w:ascii="宋体" w:hAnsi="宋体" w:cs="宋体"/>
                <w:bCs/>
                <w:sz w:val="18"/>
                <w:szCs w:val="18"/>
              </w:rPr>
            </w:pPr>
            <w:r w:rsidRPr="007A6712">
              <w:rPr>
                <w:rFonts w:ascii="宋体" w:hAnsi="宋体" w:cs="宋体" w:hint="eastAsia"/>
                <w:bCs/>
                <w:i/>
                <w:sz w:val="18"/>
                <w:szCs w:val="18"/>
              </w:rPr>
              <w:t>β</w:t>
            </w:r>
            <w:r>
              <w:rPr>
                <w:rFonts w:ascii="Arial" w:hAnsi="Arial" w:cs="Arial" w:hint="eastAsia"/>
                <w:bCs/>
                <w:sz w:val="18"/>
                <w:szCs w:val="18"/>
              </w:rPr>
              <w:t>值</w:t>
            </w:r>
          </w:p>
        </w:tc>
      </w:tr>
      <w:tr w:rsidR="00E21895" w:rsidTr="008C2244">
        <w:trPr>
          <w:trHeight w:val="554"/>
        </w:trPr>
        <w:tc>
          <w:tcPr>
            <w:tcW w:w="1184" w:type="pct"/>
            <w:vMerge w:val="restar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传感单元</w:t>
            </w:r>
          </w:p>
        </w:tc>
        <w:tc>
          <w:tcPr>
            <w:tcW w:w="1903"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开关</w:t>
            </w:r>
          </w:p>
        </w:tc>
        <w:tc>
          <w:tcPr>
            <w:tcW w:w="1911"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0.05</w:t>
            </w:r>
          </w:p>
        </w:tc>
      </w:tr>
      <w:tr w:rsidR="00E21895" w:rsidTr="008C2244">
        <w:trPr>
          <w:trHeight w:val="554"/>
        </w:trPr>
        <w:tc>
          <w:tcPr>
            <w:tcW w:w="1184" w:type="pct"/>
            <w:vMerge/>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p>
        </w:tc>
        <w:tc>
          <w:tcPr>
            <w:tcW w:w="1903"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变送器</w:t>
            </w:r>
          </w:p>
        </w:tc>
        <w:tc>
          <w:tcPr>
            <w:tcW w:w="1911"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0.04</w:t>
            </w:r>
          </w:p>
        </w:tc>
      </w:tr>
      <w:tr w:rsidR="00E21895" w:rsidTr="008C2244">
        <w:trPr>
          <w:trHeight w:val="554"/>
        </w:trPr>
        <w:tc>
          <w:tcPr>
            <w:tcW w:w="1184" w:type="pct"/>
            <w:vMerge w:val="restar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执行单元</w:t>
            </w:r>
          </w:p>
        </w:tc>
        <w:tc>
          <w:tcPr>
            <w:tcW w:w="1903"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切断阀</w:t>
            </w:r>
          </w:p>
        </w:tc>
        <w:tc>
          <w:tcPr>
            <w:tcW w:w="1911"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0.03</w:t>
            </w:r>
          </w:p>
        </w:tc>
      </w:tr>
      <w:tr w:rsidR="00E21895" w:rsidTr="008C2244">
        <w:trPr>
          <w:trHeight w:val="554"/>
        </w:trPr>
        <w:tc>
          <w:tcPr>
            <w:tcW w:w="1184" w:type="pct"/>
            <w:vMerge/>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p>
        </w:tc>
        <w:tc>
          <w:tcPr>
            <w:tcW w:w="1903"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电磁阀</w:t>
            </w:r>
          </w:p>
        </w:tc>
        <w:tc>
          <w:tcPr>
            <w:tcW w:w="1911"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0.1</w:t>
            </w:r>
          </w:p>
        </w:tc>
      </w:tr>
      <w:tr w:rsidR="00E21895" w:rsidTr="008C2244">
        <w:trPr>
          <w:trHeight w:val="554"/>
        </w:trPr>
        <w:tc>
          <w:tcPr>
            <w:tcW w:w="1184" w:type="pct"/>
            <w:vMerge/>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p>
        </w:tc>
        <w:tc>
          <w:tcPr>
            <w:tcW w:w="1903"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控制阀</w:t>
            </w:r>
          </w:p>
        </w:tc>
        <w:tc>
          <w:tcPr>
            <w:tcW w:w="1911"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0.03</w:t>
            </w:r>
          </w:p>
        </w:tc>
      </w:tr>
      <w:tr w:rsidR="00E21895" w:rsidTr="008C2244">
        <w:trPr>
          <w:trHeight w:val="554"/>
        </w:trPr>
        <w:tc>
          <w:tcPr>
            <w:tcW w:w="1184" w:type="pct"/>
            <w:vMerge/>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p>
        </w:tc>
        <w:tc>
          <w:tcPr>
            <w:tcW w:w="1903"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泄压阀</w:t>
            </w:r>
          </w:p>
        </w:tc>
        <w:tc>
          <w:tcPr>
            <w:tcW w:w="1911"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0.05</w:t>
            </w:r>
          </w:p>
        </w:tc>
      </w:tr>
      <w:tr w:rsidR="00E21895" w:rsidTr="008C2244">
        <w:trPr>
          <w:trHeight w:val="554"/>
        </w:trPr>
        <w:tc>
          <w:tcPr>
            <w:tcW w:w="1184" w:type="pct"/>
            <w:vMerge/>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p>
        </w:tc>
        <w:tc>
          <w:tcPr>
            <w:tcW w:w="1903"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继电器</w:t>
            </w:r>
          </w:p>
        </w:tc>
        <w:tc>
          <w:tcPr>
            <w:tcW w:w="1911" w:type="pct"/>
            <w:tcMar>
              <w:top w:w="13" w:type="dxa"/>
              <w:left w:w="13" w:type="dxa"/>
              <w:bottom w:w="0" w:type="dxa"/>
              <w:right w:w="13" w:type="dxa"/>
            </w:tcMar>
            <w:vAlign w:val="center"/>
          </w:tcPr>
          <w:p w:rsidR="00E21895" w:rsidRDefault="00E21895" w:rsidP="008C2244">
            <w:pPr>
              <w:spacing w:line="200" w:lineRule="atLeast"/>
              <w:jc w:val="center"/>
              <w:rPr>
                <w:rFonts w:ascii="宋体" w:hAnsi="宋体" w:cs="宋体"/>
                <w:color w:val="000000"/>
                <w:sz w:val="18"/>
                <w:szCs w:val="18"/>
              </w:rPr>
            </w:pPr>
            <w:r>
              <w:rPr>
                <w:rFonts w:ascii="宋体" w:hAnsi="宋体" w:cs="宋体" w:hint="eastAsia"/>
                <w:color w:val="000000"/>
                <w:sz w:val="18"/>
                <w:szCs w:val="18"/>
              </w:rPr>
              <w:t>0.03</w:t>
            </w:r>
          </w:p>
        </w:tc>
      </w:tr>
      <w:tr w:rsidR="00E21895" w:rsidTr="008C2244">
        <w:trPr>
          <w:trHeight w:val="554"/>
        </w:trPr>
        <w:tc>
          <w:tcPr>
            <w:tcW w:w="5000" w:type="pct"/>
            <w:gridSpan w:val="3"/>
            <w:tcMar>
              <w:top w:w="13" w:type="dxa"/>
              <w:left w:w="13" w:type="dxa"/>
              <w:bottom w:w="0" w:type="dxa"/>
              <w:right w:w="13" w:type="dxa"/>
            </w:tcMar>
            <w:vAlign w:val="center"/>
          </w:tcPr>
          <w:p w:rsidR="00E21895" w:rsidRDefault="00E21895" w:rsidP="008C2244">
            <w:pPr>
              <w:spacing w:line="200" w:lineRule="atLeast"/>
              <w:rPr>
                <w:rFonts w:ascii="黑体" w:hAnsi="黑体" w:cs="宋体"/>
                <w:color w:val="000000"/>
                <w:sz w:val="18"/>
                <w:szCs w:val="18"/>
              </w:rPr>
            </w:pPr>
            <w:r>
              <w:rPr>
                <w:rFonts w:ascii="黑体" w:eastAsia="黑体" w:hAnsi="黑体" w:cs="宋体"/>
                <w:color w:val="000000"/>
                <w:sz w:val="18"/>
                <w:szCs w:val="18"/>
              </w:rPr>
              <w:t>注：</w:t>
            </w:r>
            <w:proofErr w:type="gramStart"/>
            <w:r>
              <w:rPr>
                <w:rFonts w:ascii="宋体" w:hAnsi="宋体" w:cs="宋体" w:hint="eastAsia"/>
                <w:color w:val="000000"/>
                <w:sz w:val="18"/>
                <w:szCs w:val="18"/>
              </w:rPr>
              <w:t>以上</w:t>
            </w:r>
            <w:r w:rsidRPr="00B1343C">
              <w:rPr>
                <w:rFonts w:ascii="Arial" w:hAnsi="Arial" w:cs="Arial"/>
                <w:i/>
                <w:color w:val="000000"/>
                <w:sz w:val="18"/>
                <w:szCs w:val="18"/>
              </w:rPr>
              <w:t>β</w:t>
            </w:r>
            <w:proofErr w:type="gramEnd"/>
            <w:r>
              <w:rPr>
                <w:rFonts w:ascii="宋体" w:hAnsi="宋体" w:cs="宋体" w:hint="eastAsia"/>
                <w:color w:val="000000"/>
                <w:sz w:val="18"/>
                <w:szCs w:val="18"/>
              </w:rPr>
              <w:t>值应根据现场实际情况进行修正</w:t>
            </w:r>
          </w:p>
        </w:tc>
      </w:tr>
    </w:tbl>
    <w:p w:rsidR="0020708E" w:rsidRPr="0020708E" w:rsidRDefault="0020708E" w:rsidP="00E21895">
      <w:pPr>
        <w:autoSpaceDE w:val="0"/>
        <w:autoSpaceDN w:val="0"/>
        <w:adjustRightInd w:val="0"/>
        <w:ind w:leftChars="201" w:left="708" w:hangingChars="136" w:hanging="286"/>
        <w:jc w:val="left"/>
        <w:rPr>
          <w:rFonts w:ascii="宋体" w:hAnsi="宋体"/>
          <w:szCs w:val="21"/>
        </w:rPr>
      </w:pPr>
      <w:r>
        <w:rPr>
          <w:rFonts w:ascii="宋体" w:hAnsi="宋体"/>
          <w:szCs w:val="21"/>
        </w:rPr>
        <w:t>b</w:t>
      </w:r>
      <w:r>
        <w:rPr>
          <w:rFonts w:ascii="宋体" w:hAnsi="宋体" w:hint="eastAsia"/>
          <w:szCs w:val="21"/>
        </w:rPr>
        <w:t>）</w:t>
      </w:r>
      <w:r w:rsidR="007A682C">
        <w:rPr>
          <w:rFonts w:ascii="宋体" w:hAnsi="宋体" w:hint="eastAsia"/>
          <w:szCs w:val="21"/>
        </w:rPr>
        <w:t>根据可靠性理论进行</w:t>
      </w:r>
      <w:r>
        <w:rPr>
          <w:rFonts w:ascii="宋体" w:hAnsi="宋体" w:hint="eastAsia"/>
          <w:szCs w:val="21"/>
        </w:rPr>
        <w:t>建模计算安全仪表功能各子系统的要求时的平均失效概率</w:t>
      </w:r>
      <w:r w:rsidRPr="00E20A01">
        <w:rPr>
          <w:rFonts w:ascii="宋体" w:hAnsi="宋体" w:hint="eastAsia"/>
          <w:i/>
          <w:szCs w:val="21"/>
        </w:rPr>
        <w:t>P</w:t>
      </w:r>
      <w:r w:rsidRPr="00E20A01">
        <w:rPr>
          <w:rFonts w:ascii="宋体" w:hAnsi="宋体"/>
          <w:i/>
          <w:szCs w:val="21"/>
        </w:rPr>
        <w:t>FD</w:t>
      </w:r>
      <w:r>
        <w:rPr>
          <w:rFonts w:ascii="宋体" w:hAnsi="宋体" w:hint="eastAsia"/>
          <w:szCs w:val="21"/>
          <w:vertAlign w:val="subscript"/>
        </w:rPr>
        <w:t>avg</w:t>
      </w:r>
      <w:r>
        <w:rPr>
          <w:rFonts w:ascii="宋体" w:hAnsi="宋体" w:hint="eastAsia"/>
          <w:szCs w:val="21"/>
        </w:rPr>
        <w:t>，具体包括</w:t>
      </w:r>
      <w:r w:rsidR="000030AC">
        <w:rPr>
          <w:rFonts w:ascii="宋体" w:hAnsi="宋体" w:hint="eastAsia"/>
          <w:szCs w:val="21"/>
        </w:rPr>
        <w:t>：</w:t>
      </w:r>
      <w:r>
        <w:rPr>
          <w:rFonts w:ascii="宋体" w:hAnsi="宋体" w:hint="eastAsia"/>
          <w:szCs w:val="21"/>
        </w:rPr>
        <w:t>测量仪表子系统要求时的平均失效概率</w:t>
      </w:r>
      <w:r>
        <w:rPr>
          <w:rFonts w:ascii="宋体" w:hAnsi="宋体"/>
          <w:i/>
          <w:iCs/>
          <w:szCs w:val="21"/>
        </w:rPr>
        <w:t>PFD</w:t>
      </w:r>
      <w:r>
        <w:rPr>
          <w:rFonts w:ascii="宋体" w:hAnsi="宋体" w:hint="eastAsia"/>
          <w:i/>
          <w:iCs/>
          <w:szCs w:val="21"/>
          <w:vertAlign w:val="subscript"/>
        </w:rPr>
        <w:t xml:space="preserve">avg-S </w:t>
      </w:r>
      <w:r>
        <w:rPr>
          <w:rFonts w:ascii="宋体" w:hAnsi="宋体"/>
          <w:sz w:val="18"/>
          <w:szCs w:val="18"/>
        </w:rPr>
        <w:t>、</w:t>
      </w:r>
      <w:r>
        <w:rPr>
          <w:rFonts w:ascii="宋体" w:hAnsi="宋体" w:hint="eastAsia"/>
          <w:szCs w:val="21"/>
        </w:rPr>
        <w:t>逻辑控制器子系统要求时的平均失效概率</w:t>
      </w:r>
      <w:r>
        <w:rPr>
          <w:rFonts w:ascii="宋体" w:hAnsi="宋体"/>
          <w:i/>
          <w:iCs/>
          <w:szCs w:val="21"/>
        </w:rPr>
        <w:t>PFD</w:t>
      </w:r>
      <w:r>
        <w:rPr>
          <w:rFonts w:ascii="宋体" w:hAnsi="宋体" w:hint="eastAsia"/>
          <w:i/>
          <w:iCs/>
          <w:szCs w:val="21"/>
          <w:vertAlign w:val="subscript"/>
        </w:rPr>
        <w:t>avg-L</w:t>
      </w:r>
      <w:r>
        <w:rPr>
          <w:rFonts w:ascii="宋体" w:hAnsi="宋体" w:hint="eastAsia"/>
          <w:szCs w:val="21"/>
        </w:rPr>
        <w:t>、最终执行元件子系统要求时的平均失效概率</w:t>
      </w:r>
      <w:r>
        <w:rPr>
          <w:rFonts w:ascii="宋体" w:hAnsi="宋体"/>
          <w:i/>
          <w:iCs/>
          <w:szCs w:val="21"/>
        </w:rPr>
        <w:t>PFD</w:t>
      </w:r>
      <w:r>
        <w:rPr>
          <w:rFonts w:ascii="宋体" w:hAnsi="宋体" w:hint="eastAsia"/>
          <w:i/>
          <w:iCs/>
          <w:szCs w:val="21"/>
          <w:vertAlign w:val="subscript"/>
        </w:rPr>
        <w:t xml:space="preserve">avg-FE </w:t>
      </w:r>
      <w:r w:rsidR="000030AC">
        <w:rPr>
          <w:rFonts w:ascii="宋体" w:hAnsi="宋体" w:hint="eastAsia"/>
          <w:szCs w:val="21"/>
        </w:rPr>
        <w:t>；</w:t>
      </w:r>
    </w:p>
    <w:p w:rsidR="007B649B" w:rsidRDefault="0020708E"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c</w:t>
      </w:r>
      <w:r w:rsidR="00E21895">
        <w:rPr>
          <w:rFonts w:ascii="宋体" w:hAnsi="宋体" w:hint="eastAsia"/>
          <w:szCs w:val="21"/>
        </w:rPr>
        <w:t>）</w:t>
      </w:r>
      <w:r w:rsidR="007B649B">
        <w:rPr>
          <w:rFonts w:ascii="宋体" w:hAnsi="宋体" w:hint="eastAsia"/>
          <w:szCs w:val="21"/>
        </w:rPr>
        <w:t>根据安全仪表功能各子系统的要求时的平均失效概率，按式（</w:t>
      </w:r>
      <w:r w:rsidR="00BC4C86">
        <w:rPr>
          <w:rFonts w:ascii="宋体" w:hAnsi="宋体"/>
          <w:szCs w:val="21"/>
        </w:rPr>
        <w:t>1</w:t>
      </w:r>
      <w:r w:rsidR="005B1FD7">
        <w:rPr>
          <w:rFonts w:ascii="宋体" w:hAnsi="宋体"/>
          <w:szCs w:val="21"/>
        </w:rPr>
        <w:t>1</w:t>
      </w:r>
      <w:r w:rsidR="002873D6">
        <w:rPr>
          <w:rFonts w:ascii="宋体" w:hAnsi="宋体" w:hint="eastAsia"/>
          <w:szCs w:val="21"/>
        </w:rPr>
        <w:t>.</w:t>
      </w:r>
      <w:r w:rsidR="00BC4C86">
        <w:rPr>
          <w:rFonts w:ascii="宋体" w:hAnsi="宋体"/>
          <w:szCs w:val="21"/>
        </w:rPr>
        <w:t>2</w:t>
      </w:r>
      <w:r w:rsidR="007B649B">
        <w:rPr>
          <w:rFonts w:ascii="宋体" w:hAnsi="宋体" w:hint="eastAsia"/>
          <w:szCs w:val="21"/>
        </w:rPr>
        <w:t>）计算安全仪表功能的</w:t>
      </w:r>
      <w:r w:rsidR="007B649B" w:rsidRPr="005B1FD7">
        <w:rPr>
          <w:rFonts w:ascii="宋体" w:hAnsi="宋体" w:hint="eastAsia"/>
          <w:i/>
          <w:szCs w:val="21"/>
        </w:rPr>
        <w:t>P</w:t>
      </w:r>
      <w:r w:rsidR="007B649B" w:rsidRPr="005B1FD7">
        <w:rPr>
          <w:rFonts w:ascii="宋体" w:hAnsi="宋体"/>
          <w:i/>
          <w:szCs w:val="21"/>
        </w:rPr>
        <w:t>FD</w:t>
      </w:r>
      <w:r w:rsidR="007B649B">
        <w:rPr>
          <w:rFonts w:ascii="宋体" w:hAnsi="宋体" w:hint="eastAsia"/>
          <w:szCs w:val="21"/>
          <w:vertAlign w:val="subscript"/>
        </w:rPr>
        <w:t>avg-SIF</w:t>
      </w:r>
      <w:r w:rsidR="007B649B">
        <w:rPr>
          <w:rFonts w:ascii="宋体" w:hAnsi="宋体" w:hint="eastAsia"/>
          <w:szCs w:val="21"/>
        </w:rPr>
        <w:t>。</w:t>
      </w:r>
    </w:p>
    <w:p w:rsidR="007B649B" w:rsidRDefault="007B649B" w:rsidP="007B649B">
      <w:pPr>
        <w:autoSpaceDE w:val="0"/>
        <w:autoSpaceDN w:val="0"/>
        <w:jc w:val="right"/>
        <w:rPr>
          <w:rFonts w:ascii="宋体" w:hAnsi="宋体"/>
          <w:szCs w:val="21"/>
        </w:rPr>
      </w:pPr>
      <w:r>
        <w:rPr>
          <w:rFonts w:ascii="宋体" w:hAnsi="宋体" w:hint="eastAsia"/>
          <w:i/>
          <w:iCs/>
          <w:szCs w:val="21"/>
        </w:rPr>
        <w:t>P</w:t>
      </w:r>
      <w:r>
        <w:rPr>
          <w:rFonts w:ascii="宋体" w:hAnsi="宋体"/>
          <w:i/>
          <w:iCs/>
          <w:szCs w:val="21"/>
        </w:rPr>
        <w:t>FD</w:t>
      </w:r>
      <w:r>
        <w:rPr>
          <w:rFonts w:ascii="宋体" w:hAnsi="宋体" w:hint="eastAsia"/>
          <w:i/>
          <w:iCs/>
          <w:szCs w:val="21"/>
          <w:vertAlign w:val="subscript"/>
        </w:rPr>
        <w:t>avg-SIF</w:t>
      </w:r>
      <w:r>
        <w:rPr>
          <w:rFonts w:ascii="宋体" w:hAnsi="宋体" w:hint="eastAsia"/>
          <w:szCs w:val="21"/>
        </w:rPr>
        <w:t xml:space="preserve"> =</w:t>
      </w:r>
      <w:r>
        <w:rPr>
          <w:rFonts w:ascii="宋体" w:hAnsi="宋体" w:cs="黑体"/>
          <w:szCs w:val="21"/>
        </w:rPr>
        <w:t xml:space="preserve"> </w:t>
      </w:r>
      <w:r>
        <w:rPr>
          <w:rFonts w:ascii="宋体" w:hAnsi="宋体"/>
          <w:i/>
          <w:iCs/>
          <w:szCs w:val="21"/>
        </w:rPr>
        <w:t>PFD</w:t>
      </w:r>
      <w:r>
        <w:rPr>
          <w:rFonts w:ascii="宋体" w:hAnsi="宋体" w:hint="eastAsia"/>
          <w:i/>
          <w:iCs/>
          <w:szCs w:val="21"/>
          <w:vertAlign w:val="subscript"/>
        </w:rPr>
        <w:t xml:space="preserve">avg-S </w:t>
      </w:r>
      <w:r>
        <w:rPr>
          <w:rFonts w:ascii="宋体" w:hAnsi="宋体" w:hint="eastAsia"/>
          <w:i/>
          <w:iCs/>
          <w:szCs w:val="21"/>
        </w:rPr>
        <w:t xml:space="preserve"> </w:t>
      </w:r>
      <w:r>
        <w:rPr>
          <w:rFonts w:ascii="宋体" w:hAnsi="宋体" w:hint="eastAsia"/>
          <w:szCs w:val="21"/>
        </w:rPr>
        <w:t xml:space="preserve">+ </w:t>
      </w:r>
      <w:r>
        <w:rPr>
          <w:rFonts w:ascii="宋体" w:hAnsi="宋体"/>
          <w:i/>
          <w:iCs/>
          <w:szCs w:val="21"/>
        </w:rPr>
        <w:t>PFD</w:t>
      </w:r>
      <w:r>
        <w:rPr>
          <w:rFonts w:ascii="宋体" w:hAnsi="宋体" w:hint="eastAsia"/>
          <w:i/>
          <w:iCs/>
          <w:szCs w:val="21"/>
          <w:vertAlign w:val="subscript"/>
        </w:rPr>
        <w:t xml:space="preserve">avg-L </w:t>
      </w:r>
      <w:r>
        <w:rPr>
          <w:rFonts w:ascii="宋体" w:hAnsi="宋体" w:cs="黑体"/>
          <w:szCs w:val="21"/>
        </w:rPr>
        <w:t xml:space="preserve"> </w:t>
      </w:r>
      <w:r>
        <w:rPr>
          <w:rFonts w:ascii="宋体" w:hAnsi="宋体" w:hint="eastAsia"/>
          <w:szCs w:val="21"/>
        </w:rPr>
        <w:t xml:space="preserve">+ </w:t>
      </w:r>
      <w:r>
        <w:rPr>
          <w:rFonts w:ascii="宋体" w:hAnsi="宋体"/>
          <w:i/>
          <w:iCs/>
          <w:szCs w:val="21"/>
        </w:rPr>
        <w:t>PFD</w:t>
      </w:r>
      <w:r>
        <w:rPr>
          <w:rFonts w:ascii="宋体" w:hAnsi="宋体" w:hint="eastAsia"/>
          <w:i/>
          <w:iCs/>
          <w:szCs w:val="21"/>
          <w:vertAlign w:val="subscript"/>
        </w:rPr>
        <w:t xml:space="preserve">avg-FE </w:t>
      </w:r>
      <w:r>
        <w:rPr>
          <w:rFonts w:ascii="宋体" w:hAnsi="宋体" w:cs="黑体"/>
          <w:szCs w:val="21"/>
        </w:rPr>
        <w:t xml:space="preserve">             </w:t>
      </w:r>
      <w:r>
        <w:rPr>
          <w:rFonts w:ascii="宋体" w:hAnsi="宋体" w:hint="eastAsia"/>
          <w:szCs w:val="21"/>
        </w:rPr>
        <w:t>（</w:t>
      </w:r>
      <w:r w:rsidR="00E21895">
        <w:rPr>
          <w:rFonts w:ascii="宋体" w:hAnsi="宋体"/>
          <w:szCs w:val="21"/>
        </w:rPr>
        <w:t>1</w:t>
      </w:r>
      <w:r w:rsidR="00E20A01">
        <w:rPr>
          <w:rFonts w:ascii="宋体" w:hAnsi="宋体"/>
          <w:szCs w:val="21"/>
        </w:rPr>
        <w:t>1</w:t>
      </w:r>
      <w:r w:rsidR="002873D6">
        <w:rPr>
          <w:rFonts w:ascii="宋体" w:hAnsi="宋体" w:hint="eastAsia"/>
          <w:szCs w:val="21"/>
        </w:rPr>
        <w:t>.</w:t>
      </w:r>
      <w:r w:rsidR="00E21895">
        <w:rPr>
          <w:rFonts w:ascii="宋体" w:hAnsi="宋体"/>
          <w:szCs w:val="21"/>
        </w:rPr>
        <w:t>2</w:t>
      </w:r>
      <w:r>
        <w:rPr>
          <w:rFonts w:ascii="宋体" w:hAnsi="宋体" w:hint="eastAsia"/>
          <w:szCs w:val="21"/>
        </w:rPr>
        <w:t>）</w:t>
      </w:r>
    </w:p>
    <w:p w:rsidR="007B649B" w:rsidRDefault="007B649B" w:rsidP="00E21895">
      <w:pPr>
        <w:ind w:firstLineChars="300" w:firstLine="630"/>
        <w:rPr>
          <w:rFonts w:ascii="宋体" w:hAnsi="宋体"/>
          <w:szCs w:val="21"/>
        </w:rPr>
      </w:pPr>
      <w:r>
        <w:rPr>
          <w:rFonts w:ascii="宋体" w:hAnsi="宋体" w:hint="eastAsia"/>
          <w:szCs w:val="21"/>
        </w:rPr>
        <w:t>式中：</w:t>
      </w:r>
    </w:p>
    <w:p w:rsidR="007B649B" w:rsidRDefault="007B649B" w:rsidP="00E21895">
      <w:pPr>
        <w:ind w:left="284" w:firstLineChars="402" w:firstLine="844"/>
        <w:rPr>
          <w:rFonts w:ascii="宋体" w:hAnsi="宋体"/>
          <w:i/>
          <w:iCs/>
          <w:szCs w:val="21"/>
        </w:rPr>
      </w:pPr>
      <w:r>
        <w:rPr>
          <w:rFonts w:ascii="宋体" w:hAnsi="宋体"/>
          <w:i/>
          <w:iCs/>
          <w:szCs w:val="21"/>
        </w:rPr>
        <w:t>PFD</w:t>
      </w:r>
      <w:r>
        <w:rPr>
          <w:rFonts w:ascii="宋体" w:hAnsi="宋体" w:hint="eastAsia"/>
          <w:i/>
          <w:iCs/>
          <w:szCs w:val="21"/>
          <w:vertAlign w:val="subscript"/>
        </w:rPr>
        <w:t>avg-SIF</w:t>
      </w:r>
      <w:proofErr w:type="gramStart"/>
      <w:r>
        <w:rPr>
          <w:rFonts w:ascii="宋体" w:hAnsi="宋体"/>
          <w:i/>
          <w:iCs/>
          <w:szCs w:val="21"/>
        </w:rPr>
        <w:t>—</w:t>
      </w:r>
      <w:r>
        <w:rPr>
          <w:rFonts w:ascii="宋体" w:hAnsi="宋体" w:hint="eastAsia"/>
          <w:szCs w:val="21"/>
        </w:rPr>
        <w:t>安全</w:t>
      </w:r>
      <w:proofErr w:type="gramEnd"/>
      <w:r>
        <w:rPr>
          <w:rFonts w:ascii="宋体" w:hAnsi="宋体" w:hint="eastAsia"/>
          <w:szCs w:val="21"/>
        </w:rPr>
        <w:t>仪表功能要求时的平均失效概率；</w:t>
      </w:r>
    </w:p>
    <w:p w:rsidR="007B649B" w:rsidRDefault="007B649B" w:rsidP="00E21895">
      <w:pPr>
        <w:ind w:left="284" w:firstLineChars="402" w:firstLine="844"/>
        <w:rPr>
          <w:rFonts w:ascii="宋体" w:hAnsi="宋体"/>
          <w:szCs w:val="21"/>
        </w:rPr>
      </w:pPr>
      <w:r>
        <w:rPr>
          <w:rFonts w:ascii="宋体" w:hAnsi="宋体"/>
          <w:i/>
          <w:iCs/>
          <w:szCs w:val="21"/>
        </w:rPr>
        <w:t>PFD</w:t>
      </w:r>
      <w:r>
        <w:rPr>
          <w:rFonts w:ascii="宋体" w:hAnsi="宋体" w:hint="eastAsia"/>
          <w:i/>
          <w:iCs/>
          <w:szCs w:val="21"/>
          <w:vertAlign w:val="subscript"/>
        </w:rPr>
        <w:t xml:space="preserve">avg-S </w:t>
      </w:r>
      <w:r>
        <w:rPr>
          <w:rFonts w:ascii="宋体" w:hAnsi="宋体"/>
          <w:sz w:val="18"/>
          <w:szCs w:val="18"/>
        </w:rPr>
        <w:t>—</w:t>
      </w:r>
      <w:r>
        <w:rPr>
          <w:rFonts w:ascii="宋体" w:hAnsi="宋体" w:hint="eastAsia"/>
          <w:szCs w:val="21"/>
        </w:rPr>
        <w:t>测量仪表子系统要求时的平均失效概率；</w:t>
      </w:r>
    </w:p>
    <w:p w:rsidR="007B649B" w:rsidRDefault="007B649B" w:rsidP="00E21895">
      <w:pPr>
        <w:ind w:left="284" w:firstLineChars="402" w:firstLine="844"/>
        <w:rPr>
          <w:rFonts w:ascii="宋体" w:hAnsi="宋体"/>
          <w:szCs w:val="21"/>
        </w:rPr>
      </w:pPr>
      <w:r>
        <w:rPr>
          <w:rFonts w:ascii="宋体" w:hAnsi="宋体"/>
          <w:i/>
          <w:iCs/>
          <w:szCs w:val="21"/>
        </w:rPr>
        <w:t>PFD</w:t>
      </w:r>
      <w:r>
        <w:rPr>
          <w:rFonts w:ascii="宋体" w:hAnsi="宋体" w:hint="eastAsia"/>
          <w:i/>
          <w:iCs/>
          <w:szCs w:val="21"/>
          <w:vertAlign w:val="subscript"/>
        </w:rPr>
        <w:t xml:space="preserve">avg-L </w:t>
      </w:r>
      <w:r>
        <w:rPr>
          <w:rFonts w:ascii="宋体" w:hAnsi="宋体"/>
          <w:sz w:val="18"/>
          <w:szCs w:val="18"/>
        </w:rPr>
        <w:t>—</w:t>
      </w:r>
      <w:r>
        <w:rPr>
          <w:rFonts w:ascii="宋体" w:hAnsi="宋体" w:hint="eastAsia"/>
          <w:szCs w:val="21"/>
        </w:rPr>
        <w:t>逻辑控制器子系统要求时的平均失效概率；</w:t>
      </w:r>
    </w:p>
    <w:p w:rsidR="007B649B" w:rsidRDefault="007B649B" w:rsidP="00E21895">
      <w:pPr>
        <w:ind w:left="284" w:firstLineChars="402" w:firstLine="844"/>
        <w:rPr>
          <w:rFonts w:ascii="宋体" w:hAnsi="宋体"/>
          <w:szCs w:val="21"/>
        </w:rPr>
      </w:pPr>
      <w:r>
        <w:rPr>
          <w:rFonts w:ascii="宋体" w:hAnsi="宋体"/>
          <w:i/>
          <w:iCs/>
          <w:szCs w:val="21"/>
        </w:rPr>
        <w:t>PFD</w:t>
      </w:r>
      <w:r>
        <w:rPr>
          <w:rFonts w:ascii="宋体" w:hAnsi="宋体" w:hint="eastAsia"/>
          <w:i/>
          <w:iCs/>
          <w:szCs w:val="21"/>
          <w:vertAlign w:val="subscript"/>
        </w:rPr>
        <w:t xml:space="preserve">avg-FE </w:t>
      </w:r>
      <w:proofErr w:type="gramStart"/>
      <w:r>
        <w:rPr>
          <w:rFonts w:ascii="宋体" w:hAnsi="宋体"/>
          <w:sz w:val="18"/>
          <w:szCs w:val="18"/>
        </w:rPr>
        <w:t>—</w:t>
      </w:r>
      <w:r>
        <w:rPr>
          <w:rFonts w:ascii="宋体" w:hAnsi="宋体" w:hint="eastAsia"/>
          <w:szCs w:val="21"/>
        </w:rPr>
        <w:t>最终</w:t>
      </w:r>
      <w:proofErr w:type="gramEnd"/>
      <w:r>
        <w:rPr>
          <w:rFonts w:ascii="宋体" w:hAnsi="宋体" w:hint="eastAsia"/>
          <w:szCs w:val="21"/>
        </w:rPr>
        <w:t>执行元件子系统要求时的平均失效概率。</w:t>
      </w:r>
    </w:p>
    <w:p w:rsidR="002818F4" w:rsidRDefault="000030AC" w:rsidP="00D21AAD">
      <w:pPr>
        <w:autoSpaceDE w:val="0"/>
        <w:autoSpaceDN w:val="0"/>
        <w:adjustRightInd w:val="0"/>
        <w:ind w:leftChars="201" w:left="708" w:hangingChars="136" w:hanging="286"/>
        <w:jc w:val="left"/>
        <w:rPr>
          <w:rFonts w:ascii="宋体" w:hAnsi="宋体"/>
          <w:szCs w:val="21"/>
        </w:rPr>
      </w:pPr>
      <w:bookmarkStart w:id="140" w:name="_Toc16026"/>
      <w:r w:rsidRPr="000030AC">
        <w:rPr>
          <w:rFonts w:hint="eastAsia"/>
          <w:szCs w:val="21"/>
        </w:rPr>
        <w:t>d</w:t>
      </w:r>
      <w:r w:rsidR="002818F4">
        <w:rPr>
          <w:rFonts w:hint="eastAsia"/>
          <w:b/>
          <w:szCs w:val="21"/>
        </w:rPr>
        <w:t>）</w:t>
      </w:r>
      <w:r w:rsidR="002818F4">
        <w:rPr>
          <w:rFonts w:ascii="宋体" w:hAnsi="宋体" w:hint="eastAsia"/>
          <w:szCs w:val="21"/>
        </w:rPr>
        <w:t>根据</w:t>
      </w:r>
      <w:r w:rsidR="002818F4" w:rsidRPr="005B1FD7">
        <w:rPr>
          <w:rFonts w:ascii="宋体" w:hAnsi="宋体" w:hint="eastAsia"/>
          <w:i/>
          <w:szCs w:val="21"/>
        </w:rPr>
        <w:t>P</w:t>
      </w:r>
      <w:r w:rsidR="002818F4" w:rsidRPr="005B1FD7">
        <w:rPr>
          <w:rFonts w:ascii="宋体" w:hAnsi="宋体"/>
          <w:i/>
          <w:szCs w:val="21"/>
        </w:rPr>
        <w:t>FD</w:t>
      </w:r>
      <w:r w:rsidR="002818F4">
        <w:rPr>
          <w:rFonts w:ascii="宋体" w:hAnsi="宋体" w:hint="eastAsia"/>
          <w:szCs w:val="21"/>
          <w:vertAlign w:val="subscript"/>
        </w:rPr>
        <w:t>avg-SIF</w:t>
      </w:r>
      <w:r w:rsidR="002818F4">
        <w:rPr>
          <w:rFonts w:ascii="宋体" w:hAnsi="宋体" w:hint="eastAsia"/>
          <w:szCs w:val="21"/>
        </w:rPr>
        <w:t>计算结果</w:t>
      </w:r>
      <w:r w:rsidR="007A682C">
        <w:rPr>
          <w:rFonts w:ascii="宋体" w:hAnsi="宋体" w:hint="eastAsia"/>
          <w:szCs w:val="21"/>
        </w:rPr>
        <w:t>查</w:t>
      </w:r>
      <w:r w:rsidR="002818F4">
        <w:rPr>
          <w:rFonts w:ascii="宋体" w:hAnsi="宋体" w:hint="eastAsia"/>
          <w:szCs w:val="21"/>
        </w:rPr>
        <w:t>表11-1，确定安全仪表功能的随机失效</w:t>
      </w:r>
      <w:r w:rsidR="002818F4">
        <w:rPr>
          <w:rFonts w:ascii="宋体" w:hAnsi="宋体"/>
          <w:szCs w:val="21"/>
        </w:rPr>
        <w:t>SIL</w:t>
      </w:r>
      <w:r w:rsidR="002818F4">
        <w:rPr>
          <w:rFonts w:ascii="宋体" w:hAnsi="宋体" w:hint="eastAsia"/>
          <w:szCs w:val="21"/>
        </w:rPr>
        <w:t>等级。</w:t>
      </w:r>
    </w:p>
    <w:p w:rsidR="007A682C" w:rsidRDefault="007A682C" w:rsidP="007A682C">
      <w:pPr>
        <w:autoSpaceDE w:val="0"/>
        <w:autoSpaceDN w:val="0"/>
        <w:adjustRightInd w:val="0"/>
        <w:jc w:val="left"/>
        <w:rPr>
          <w:rFonts w:ascii="宋体" w:hAnsi="宋体"/>
          <w:szCs w:val="21"/>
        </w:rPr>
      </w:pPr>
      <w:r w:rsidRPr="007A682C">
        <w:rPr>
          <w:rFonts w:hint="eastAsia"/>
          <w:b/>
          <w:szCs w:val="21"/>
        </w:rPr>
        <w:t>11.3.5</w:t>
      </w:r>
      <w:r>
        <w:rPr>
          <w:rFonts w:ascii="宋体" w:hAnsi="宋体" w:hint="eastAsia"/>
          <w:szCs w:val="21"/>
        </w:rPr>
        <w:t xml:space="preserve"> 系统性安全完整性分析</w:t>
      </w:r>
    </w:p>
    <w:p w:rsidR="007A682C" w:rsidRDefault="007A682C" w:rsidP="007A682C">
      <w:pPr>
        <w:autoSpaceDE w:val="0"/>
        <w:autoSpaceDN w:val="0"/>
        <w:rPr>
          <w:rFonts w:ascii="宋体" w:hAnsi="宋体" w:cs="黑体"/>
          <w:szCs w:val="21"/>
        </w:rPr>
      </w:pPr>
      <w:r w:rsidRPr="00171025">
        <w:rPr>
          <w:rFonts w:hint="eastAsia"/>
          <w:b/>
          <w:szCs w:val="21"/>
        </w:rPr>
        <w:t>11.3.5.1</w:t>
      </w:r>
      <w:r>
        <w:rPr>
          <w:rFonts w:ascii="宋体" w:hAnsi="宋体" w:cs="黑体"/>
          <w:szCs w:val="21"/>
        </w:rPr>
        <w:t xml:space="preserve"> </w:t>
      </w:r>
      <w:r w:rsidR="006A7056">
        <w:rPr>
          <w:rFonts w:ascii="宋体" w:hAnsi="宋体" w:cs="黑体" w:hint="eastAsia"/>
          <w:szCs w:val="21"/>
        </w:rPr>
        <w:t>设备系统性能力（SC）</w:t>
      </w:r>
      <w:r w:rsidR="008109B2">
        <w:rPr>
          <w:rFonts w:ascii="宋体" w:hAnsi="宋体" w:cs="黑体" w:hint="eastAsia"/>
          <w:szCs w:val="21"/>
        </w:rPr>
        <w:t>通过定性的方法进行分析，级别</w:t>
      </w:r>
      <w:r>
        <w:rPr>
          <w:rFonts w:ascii="宋体" w:hAnsi="宋体" w:cs="黑体" w:hint="eastAsia"/>
          <w:szCs w:val="21"/>
        </w:rPr>
        <w:t>应满足</w:t>
      </w:r>
      <w:r w:rsidR="008109B2">
        <w:rPr>
          <w:rFonts w:ascii="宋体" w:hAnsi="宋体" w:cs="黑体" w:hint="eastAsia"/>
          <w:szCs w:val="21"/>
        </w:rPr>
        <w:t>相应的</w:t>
      </w:r>
      <w:r>
        <w:rPr>
          <w:rFonts w:ascii="宋体" w:hAnsi="宋体" w:cs="黑体" w:hint="eastAsia"/>
          <w:szCs w:val="21"/>
        </w:rPr>
        <w:t>安全仪表功能要求的SIL等级</w:t>
      </w:r>
      <w:r w:rsidR="008109B2">
        <w:rPr>
          <w:rFonts w:ascii="宋体" w:hAnsi="宋体" w:cs="黑体" w:hint="eastAsia"/>
          <w:szCs w:val="21"/>
        </w:rPr>
        <w:t>要求，</w:t>
      </w:r>
      <w:r w:rsidR="00EC0DC0">
        <w:rPr>
          <w:rFonts w:ascii="宋体" w:hAnsi="宋体" w:cs="黑体" w:hint="eastAsia"/>
          <w:szCs w:val="21"/>
        </w:rPr>
        <w:t>可采信</w:t>
      </w:r>
      <w:r w:rsidR="008109B2">
        <w:rPr>
          <w:rFonts w:ascii="宋体" w:hAnsi="宋体" w:cs="黑体" w:hint="eastAsia"/>
          <w:szCs w:val="21"/>
        </w:rPr>
        <w:t>生产</w:t>
      </w:r>
      <w:r>
        <w:rPr>
          <w:rFonts w:ascii="宋体" w:hAnsi="宋体" w:cs="黑体" w:hint="eastAsia"/>
          <w:szCs w:val="21"/>
        </w:rPr>
        <w:t>厂商提供</w:t>
      </w:r>
      <w:r w:rsidR="008109B2">
        <w:rPr>
          <w:rFonts w:ascii="宋体" w:hAnsi="宋体" w:cs="黑体" w:hint="eastAsia"/>
          <w:szCs w:val="21"/>
        </w:rPr>
        <w:t>的</w:t>
      </w:r>
      <w:r>
        <w:rPr>
          <w:rFonts w:ascii="宋体" w:hAnsi="宋体" w:cs="黑体" w:hint="eastAsia"/>
          <w:szCs w:val="21"/>
        </w:rPr>
        <w:t>SIL认证报告。</w:t>
      </w:r>
    </w:p>
    <w:p w:rsidR="008109B2" w:rsidRPr="008109B2" w:rsidRDefault="008109B2" w:rsidP="008109B2">
      <w:pPr>
        <w:ind w:leftChars="200" w:left="789" w:hangingChars="205" w:hanging="369"/>
        <w:rPr>
          <w:rFonts w:ascii="宋体" w:hAnsi="宋体" w:cs="黑体"/>
          <w:sz w:val="18"/>
          <w:szCs w:val="18"/>
        </w:rPr>
      </w:pPr>
      <w:r w:rsidRPr="008109B2">
        <w:rPr>
          <w:rFonts w:ascii="宋体" w:hAnsi="宋体" w:cs="黑体" w:hint="eastAsia"/>
          <w:sz w:val="18"/>
          <w:szCs w:val="18"/>
        </w:rPr>
        <w:t>注</w:t>
      </w:r>
      <w:r w:rsidRPr="008109B2">
        <w:rPr>
          <w:rFonts w:ascii="仿宋" w:eastAsia="仿宋" w:hAnsi="仿宋" w:cs="黑体" w:hint="eastAsia"/>
          <w:sz w:val="18"/>
          <w:szCs w:val="18"/>
        </w:rPr>
        <w:t>①：</w:t>
      </w:r>
      <w:r w:rsidRPr="008109B2">
        <w:rPr>
          <w:rFonts w:ascii="宋体" w:hAnsi="宋体" w:cs="黑体" w:hint="eastAsia"/>
          <w:sz w:val="18"/>
          <w:szCs w:val="18"/>
        </w:rPr>
        <w:t xml:space="preserve">设备系统性能力（SC）是衡量设备在全生命周期实现安全完整性的能力，分为4个级别SC1-SC4，设备的系统性能力达到SC </w:t>
      </w:r>
      <w:r w:rsidRPr="008109B2">
        <w:rPr>
          <w:rFonts w:ascii="宋体" w:hAnsi="宋体" w:cs="黑体" w:hint="eastAsia"/>
          <w:i/>
          <w:iCs/>
          <w:sz w:val="18"/>
          <w:szCs w:val="18"/>
        </w:rPr>
        <w:t>N</w:t>
      </w:r>
      <w:r w:rsidRPr="008109B2">
        <w:rPr>
          <w:rFonts w:ascii="宋体" w:hAnsi="宋体" w:cs="黑体" w:hint="eastAsia"/>
          <w:sz w:val="18"/>
          <w:szCs w:val="18"/>
        </w:rPr>
        <w:t>（</w:t>
      </w:r>
      <w:r w:rsidRPr="008109B2">
        <w:rPr>
          <w:rFonts w:ascii="宋体" w:hAnsi="宋体" w:cs="黑体" w:hint="eastAsia"/>
          <w:i/>
          <w:iCs/>
          <w:sz w:val="18"/>
          <w:szCs w:val="18"/>
        </w:rPr>
        <w:t xml:space="preserve">N </w:t>
      </w:r>
      <w:r w:rsidRPr="008109B2">
        <w:rPr>
          <w:rFonts w:ascii="宋体" w:hAnsi="宋体" w:cs="黑体" w:hint="eastAsia"/>
          <w:sz w:val="18"/>
          <w:szCs w:val="18"/>
        </w:rPr>
        <w:t>=1,2,3）即可认为安全完整性等级达到SIL N</w:t>
      </w:r>
      <w:r w:rsidR="00C64D4B" w:rsidRPr="008109B2">
        <w:rPr>
          <w:rFonts w:ascii="宋体" w:hAnsi="宋体" w:cs="黑体" w:hint="eastAsia"/>
          <w:sz w:val="18"/>
          <w:szCs w:val="18"/>
        </w:rPr>
        <w:t>（</w:t>
      </w:r>
      <w:r w:rsidR="00C64D4B" w:rsidRPr="008109B2">
        <w:rPr>
          <w:rFonts w:ascii="宋体" w:hAnsi="宋体" w:cs="黑体" w:hint="eastAsia"/>
          <w:i/>
          <w:iCs/>
          <w:sz w:val="18"/>
          <w:szCs w:val="18"/>
        </w:rPr>
        <w:t xml:space="preserve">N </w:t>
      </w:r>
      <w:r w:rsidR="00C64D4B" w:rsidRPr="008109B2">
        <w:rPr>
          <w:rFonts w:ascii="宋体" w:hAnsi="宋体" w:cs="黑体" w:hint="eastAsia"/>
          <w:sz w:val="18"/>
          <w:szCs w:val="18"/>
        </w:rPr>
        <w:t>=1,2,3）</w:t>
      </w:r>
      <w:r w:rsidRPr="008109B2">
        <w:rPr>
          <w:rFonts w:ascii="宋体" w:hAnsi="宋体" w:cs="黑体" w:hint="eastAsia"/>
          <w:sz w:val="18"/>
          <w:szCs w:val="18"/>
        </w:rPr>
        <w:t>。</w:t>
      </w:r>
    </w:p>
    <w:p w:rsidR="008143FA" w:rsidRDefault="007A682C" w:rsidP="007A682C">
      <w:pPr>
        <w:autoSpaceDE w:val="0"/>
        <w:autoSpaceDN w:val="0"/>
        <w:rPr>
          <w:rFonts w:ascii="黑体" w:eastAsia="黑体" w:hAnsi="黑体" w:cs="黑体"/>
          <w:snapToGrid w:val="0"/>
          <w:szCs w:val="21"/>
        </w:rPr>
      </w:pPr>
      <w:r w:rsidRPr="00171025">
        <w:rPr>
          <w:rFonts w:hint="eastAsia"/>
          <w:b/>
          <w:szCs w:val="21"/>
        </w:rPr>
        <w:t>11.3.5.2</w:t>
      </w:r>
      <w:r>
        <w:rPr>
          <w:rFonts w:ascii="黑体" w:eastAsia="黑体" w:hAnsi="黑体" w:cs="黑体" w:hint="eastAsia"/>
          <w:snapToGrid w:val="0"/>
          <w:szCs w:val="21"/>
        </w:rPr>
        <w:t xml:space="preserve"> </w:t>
      </w:r>
      <w:r w:rsidR="008143FA" w:rsidRPr="008143FA">
        <w:rPr>
          <w:rFonts w:ascii="宋体" w:hAnsi="宋体" w:hint="eastAsia"/>
          <w:szCs w:val="21"/>
        </w:rPr>
        <w:t>系统性分析主要内容和基本要求如下：</w:t>
      </w:r>
    </w:p>
    <w:p w:rsidR="008143FA" w:rsidRPr="008143FA" w:rsidRDefault="008143FA" w:rsidP="008143FA">
      <w:pPr>
        <w:autoSpaceDE w:val="0"/>
        <w:autoSpaceDN w:val="0"/>
        <w:adjustRightInd w:val="0"/>
        <w:ind w:leftChars="201" w:left="708" w:hangingChars="136" w:hanging="286"/>
        <w:jc w:val="left"/>
        <w:rPr>
          <w:rFonts w:ascii="宋体" w:hAnsi="宋体"/>
          <w:szCs w:val="21"/>
        </w:rPr>
      </w:pPr>
      <w:r>
        <w:rPr>
          <w:rFonts w:ascii="宋体" w:hAnsi="宋体"/>
          <w:szCs w:val="21"/>
        </w:rPr>
        <w:t>a</w:t>
      </w:r>
      <w:r>
        <w:rPr>
          <w:rFonts w:ascii="宋体" w:hAnsi="宋体" w:hint="eastAsia"/>
          <w:szCs w:val="21"/>
        </w:rPr>
        <w:t>）</w:t>
      </w:r>
      <w:r w:rsidRPr="008143FA">
        <w:rPr>
          <w:rFonts w:ascii="宋体" w:hAnsi="宋体" w:hint="eastAsia"/>
          <w:szCs w:val="21"/>
        </w:rPr>
        <w:t>对控制系统性故障的分析</w:t>
      </w:r>
      <w:r>
        <w:rPr>
          <w:rFonts w:ascii="宋体" w:hAnsi="宋体" w:hint="eastAsia"/>
          <w:szCs w:val="21"/>
        </w:rPr>
        <w:t>，按照</w:t>
      </w:r>
      <w:r w:rsidRPr="008143FA">
        <w:rPr>
          <w:rFonts w:ascii="宋体" w:hAnsi="宋体" w:hint="eastAsia"/>
          <w:szCs w:val="21"/>
        </w:rPr>
        <w:t>GB/T</w:t>
      </w:r>
      <w:r w:rsidR="00363AC9">
        <w:rPr>
          <w:rFonts w:ascii="宋体" w:hAnsi="宋体" w:hint="eastAsia"/>
          <w:szCs w:val="21"/>
        </w:rPr>
        <w:t xml:space="preserve"> </w:t>
      </w:r>
      <w:r w:rsidRPr="008143FA">
        <w:rPr>
          <w:rFonts w:ascii="宋体" w:hAnsi="宋体" w:hint="eastAsia"/>
          <w:szCs w:val="21"/>
        </w:rPr>
        <w:t>20438.2-2017</w:t>
      </w:r>
      <w:r>
        <w:rPr>
          <w:rFonts w:ascii="宋体" w:hAnsi="宋体" w:hint="eastAsia"/>
          <w:szCs w:val="21"/>
        </w:rPr>
        <w:t>第</w:t>
      </w:r>
      <w:r w:rsidRPr="008143FA">
        <w:rPr>
          <w:rFonts w:ascii="宋体" w:hAnsi="宋体" w:hint="eastAsia"/>
          <w:szCs w:val="21"/>
        </w:rPr>
        <w:t>7.4.7</w:t>
      </w:r>
      <w:r>
        <w:rPr>
          <w:rFonts w:ascii="宋体" w:hAnsi="宋体" w:hint="eastAsia"/>
          <w:szCs w:val="21"/>
        </w:rPr>
        <w:t>小节的要求执行；</w:t>
      </w:r>
    </w:p>
    <w:p w:rsidR="008143FA" w:rsidRPr="008143FA" w:rsidRDefault="008143FA" w:rsidP="008143FA">
      <w:pPr>
        <w:autoSpaceDE w:val="0"/>
        <w:autoSpaceDN w:val="0"/>
        <w:adjustRightInd w:val="0"/>
        <w:ind w:leftChars="201" w:left="708" w:hangingChars="136" w:hanging="286"/>
        <w:jc w:val="left"/>
        <w:rPr>
          <w:rFonts w:ascii="宋体" w:hAnsi="宋体"/>
          <w:szCs w:val="21"/>
        </w:rPr>
      </w:pPr>
      <w:r>
        <w:rPr>
          <w:rFonts w:ascii="宋体" w:hAnsi="宋体"/>
          <w:szCs w:val="21"/>
        </w:rPr>
        <w:t>b</w:t>
      </w:r>
      <w:r>
        <w:rPr>
          <w:rFonts w:ascii="宋体" w:hAnsi="宋体" w:hint="eastAsia"/>
          <w:szCs w:val="21"/>
        </w:rPr>
        <w:t>）</w:t>
      </w:r>
      <w:r w:rsidRPr="008143FA">
        <w:rPr>
          <w:rFonts w:ascii="宋体" w:hAnsi="宋体" w:hint="eastAsia"/>
          <w:szCs w:val="21"/>
        </w:rPr>
        <w:t>应用程序的符合性分析</w:t>
      </w:r>
      <w:r>
        <w:rPr>
          <w:rFonts w:ascii="宋体" w:hAnsi="宋体" w:hint="eastAsia"/>
          <w:szCs w:val="21"/>
        </w:rPr>
        <w:t>，按照</w:t>
      </w:r>
      <w:r w:rsidRPr="008143FA">
        <w:rPr>
          <w:rFonts w:ascii="宋体" w:hAnsi="宋体" w:hint="eastAsia"/>
          <w:szCs w:val="21"/>
        </w:rPr>
        <w:t>GB/T</w:t>
      </w:r>
      <w:r w:rsidR="00363AC9">
        <w:rPr>
          <w:rFonts w:ascii="宋体" w:hAnsi="宋体" w:hint="eastAsia"/>
          <w:szCs w:val="21"/>
        </w:rPr>
        <w:t xml:space="preserve"> </w:t>
      </w:r>
      <w:r w:rsidRPr="008143FA">
        <w:rPr>
          <w:rFonts w:ascii="宋体" w:hAnsi="宋体" w:hint="eastAsia"/>
          <w:szCs w:val="21"/>
        </w:rPr>
        <w:t>21109.1-2022第12章</w:t>
      </w:r>
      <w:r>
        <w:rPr>
          <w:rFonts w:ascii="宋体" w:hAnsi="宋体" w:hint="eastAsia"/>
          <w:szCs w:val="21"/>
        </w:rPr>
        <w:t>的要求执行</w:t>
      </w:r>
      <w:r w:rsidR="00C64D4B">
        <w:rPr>
          <w:rFonts w:ascii="宋体" w:hAnsi="宋体" w:hint="eastAsia"/>
          <w:szCs w:val="21"/>
        </w:rPr>
        <w:t>；</w:t>
      </w:r>
    </w:p>
    <w:p w:rsidR="008143FA" w:rsidRPr="008143FA" w:rsidRDefault="008143FA" w:rsidP="008143FA">
      <w:pPr>
        <w:autoSpaceDE w:val="0"/>
        <w:autoSpaceDN w:val="0"/>
        <w:adjustRightInd w:val="0"/>
        <w:ind w:leftChars="201" w:left="708" w:hangingChars="136" w:hanging="286"/>
        <w:jc w:val="left"/>
        <w:rPr>
          <w:rFonts w:ascii="宋体" w:hAnsi="宋体"/>
          <w:szCs w:val="21"/>
        </w:rPr>
      </w:pPr>
      <w:r>
        <w:rPr>
          <w:rFonts w:ascii="宋体" w:hAnsi="宋体"/>
          <w:szCs w:val="21"/>
        </w:rPr>
        <w:t>c</w:t>
      </w:r>
      <w:r>
        <w:rPr>
          <w:rFonts w:ascii="宋体" w:hAnsi="宋体" w:hint="eastAsia"/>
          <w:szCs w:val="21"/>
        </w:rPr>
        <w:t>）</w:t>
      </w:r>
      <w:r w:rsidRPr="008143FA">
        <w:rPr>
          <w:rFonts w:ascii="宋体" w:hAnsi="宋体" w:hint="eastAsia"/>
          <w:szCs w:val="21"/>
        </w:rPr>
        <w:t>对设计和集成过程中可能存在的失效分析</w:t>
      </w:r>
      <w:r>
        <w:rPr>
          <w:rFonts w:ascii="宋体" w:hAnsi="宋体" w:hint="eastAsia"/>
          <w:szCs w:val="21"/>
        </w:rPr>
        <w:t>，按照</w:t>
      </w:r>
      <w:r w:rsidRPr="008143FA">
        <w:rPr>
          <w:rFonts w:ascii="宋体" w:hAnsi="宋体" w:hint="eastAsia"/>
          <w:szCs w:val="21"/>
        </w:rPr>
        <w:t>GB/T</w:t>
      </w:r>
      <w:r w:rsidR="00363AC9">
        <w:rPr>
          <w:rFonts w:ascii="宋体" w:hAnsi="宋体" w:hint="eastAsia"/>
          <w:szCs w:val="21"/>
        </w:rPr>
        <w:t xml:space="preserve"> </w:t>
      </w:r>
      <w:r w:rsidRPr="008143FA">
        <w:rPr>
          <w:rFonts w:ascii="宋体" w:hAnsi="宋体" w:hint="eastAsia"/>
          <w:szCs w:val="21"/>
        </w:rPr>
        <w:t>20438.2-2017</w:t>
      </w:r>
      <w:r>
        <w:rPr>
          <w:rFonts w:ascii="宋体" w:hAnsi="宋体" w:hint="eastAsia"/>
          <w:szCs w:val="21"/>
        </w:rPr>
        <w:t>第</w:t>
      </w:r>
      <w:r w:rsidRPr="008143FA">
        <w:rPr>
          <w:rFonts w:ascii="宋体" w:hAnsi="宋体" w:hint="eastAsia"/>
          <w:szCs w:val="21"/>
        </w:rPr>
        <w:t>7.4.6</w:t>
      </w:r>
      <w:r>
        <w:rPr>
          <w:rFonts w:ascii="宋体" w:hAnsi="宋体" w:hint="eastAsia"/>
          <w:szCs w:val="21"/>
        </w:rPr>
        <w:t>小节的要求执行</w:t>
      </w:r>
      <w:r w:rsidR="00C64D4B">
        <w:rPr>
          <w:rFonts w:ascii="宋体" w:hAnsi="宋体" w:hint="eastAsia"/>
          <w:szCs w:val="21"/>
        </w:rPr>
        <w:t>；</w:t>
      </w:r>
    </w:p>
    <w:p w:rsidR="008143FA" w:rsidRPr="008143FA" w:rsidRDefault="008143FA" w:rsidP="008143FA">
      <w:pPr>
        <w:autoSpaceDE w:val="0"/>
        <w:autoSpaceDN w:val="0"/>
        <w:adjustRightInd w:val="0"/>
        <w:ind w:leftChars="201" w:left="708" w:hangingChars="136" w:hanging="286"/>
        <w:jc w:val="left"/>
        <w:rPr>
          <w:rFonts w:ascii="宋体" w:hAnsi="宋体"/>
          <w:szCs w:val="21"/>
        </w:rPr>
      </w:pPr>
      <w:r>
        <w:rPr>
          <w:rFonts w:ascii="宋体" w:hAnsi="宋体"/>
          <w:szCs w:val="21"/>
        </w:rPr>
        <w:t>d</w:t>
      </w:r>
      <w:r>
        <w:rPr>
          <w:rFonts w:ascii="宋体" w:hAnsi="宋体" w:hint="eastAsia"/>
          <w:szCs w:val="21"/>
        </w:rPr>
        <w:t>）</w:t>
      </w:r>
      <w:r w:rsidRPr="008143FA">
        <w:rPr>
          <w:rFonts w:ascii="宋体" w:hAnsi="宋体" w:hint="eastAsia"/>
          <w:szCs w:val="21"/>
        </w:rPr>
        <w:t>检测到故障时的系统行为分析</w:t>
      </w:r>
      <w:r>
        <w:rPr>
          <w:rFonts w:ascii="宋体" w:hAnsi="宋体" w:hint="eastAsia"/>
          <w:szCs w:val="21"/>
        </w:rPr>
        <w:t>，</w:t>
      </w:r>
      <w:r w:rsidRPr="008143FA">
        <w:rPr>
          <w:rFonts w:ascii="宋体" w:hAnsi="宋体" w:hint="eastAsia"/>
          <w:szCs w:val="21"/>
        </w:rPr>
        <w:t>依据GB/T20438,2-2017中的7.4.8,GB/T 21109.1-2022中的 11.3)。</w:t>
      </w:r>
    </w:p>
    <w:p w:rsidR="00C64D4B" w:rsidRDefault="007A682C" w:rsidP="007A682C">
      <w:pPr>
        <w:autoSpaceDE w:val="0"/>
        <w:autoSpaceDN w:val="0"/>
        <w:rPr>
          <w:rFonts w:ascii="黑体" w:eastAsia="黑体" w:hAnsi="黑体" w:cs="黑体"/>
          <w:snapToGrid w:val="0"/>
          <w:szCs w:val="21"/>
        </w:rPr>
      </w:pPr>
      <w:r w:rsidRPr="00171025">
        <w:rPr>
          <w:rFonts w:hint="eastAsia"/>
          <w:b/>
          <w:szCs w:val="21"/>
        </w:rPr>
        <w:t>11.3.5.3</w:t>
      </w:r>
      <w:r w:rsidR="00171025">
        <w:rPr>
          <w:rFonts w:ascii="黑体" w:eastAsia="黑体" w:hAnsi="黑体" w:cs="黑体" w:hint="eastAsia"/>
          <w:snapToGrid w:val="0"/>
          <w:szCs w:val="21"/>
        </w:rPr>
        <w:t xml:space="preserve"> </w:t>
      </w:r>
      <w:r w:rsidR="00C64D4B" w:rsidRPr="00C64D4B">
        <w:rPr>
          <w:rFonts w:ascii="宋体" w:hAnsi="宋体" w:hint="eastAsia"/>
          <w:szCs w:val="21"/>
        </w:rPr>
        <w:t>系统性能力的判定应满足以下要求：</w:t>
      </w:r>
    </w:p>
    <w:p w:rsidR="007A682C" w:rsidRDefault="00C64D4B" w:rsidP="00C64D4B">
      <w:pPr>
        <w:autoSpaceDE w:val="0"/>
        <w:autoSpaceDN w:val="0"/>
        <w:adjustRightInd w:val="0"/>
        <w:ind w:leftChars="201" w:left="708" w:hangingChars="136" w:hanging="286"/>
        <w:jc w:val="left"/>
        <w:rPr>
          <w:rFonts w:ascii="宋体" w:hAnsi="宋体" w:cs="宋体"/>
          <w:snapToGrid w:val="0"/>
          <w:szCs w:val="21"/>
        </w:rPr>
      </w:pPr>
      <w:r>
        <w:rPr>
          <w:rFonts w:ascii="宋体" w:hAnsi="宋体" w:cs="宋体"/>
          <w:snapToGrid w:val="0"/>
          <w:szCs w:val="21"/>
        </w:rPr>
        <w:t>a</w:t>
      </w:r>
      <w:r>
        <w:rPr>
          <w:rFonts w:ascii="宋体" w:hAnsi="宋体" w:cs="宋体" w:hint="eastAsia"/>
          <w:snapToGrid w:val="0"/>
          <w:szCs w:val="21"/>
        </w:rPr>
        <w:t>）</w:t>
      </w:r>
      <w:r w:rsidR="007A682C">
        <w:rPr>
          <w:rFonts w:ascii="宋体" w:hAnsi="宋体" w:cs="宋体" w:hint="eastAsia"/>
          <w:snapToGrid w:val="0"/>
          <w:szCs w:val="21"/>
        </w:rPr>
        <w:t xml:space="preserve">对于某具有系统性能力SC </w:t>
      </w:r>
      <w:r w:rsidR="007A682C">
        <w:rPr>
          <w:rFonts w:ascii="宋体" w:hAnsi="宋体" w:cs="宋体" w:hint="eastAsia"/>
          <w:i/>
          <w:iCs/>
          <w:snapToGrid w:val="0"/>
          <w:szCs w:val="21"/>
        </w:rPr>
        <w:t>N</w:t>
      </w:r>
      <w:r w:rsidR="007A682C">
        <w:rPr>
          <w:rFonts w:ascii="宋体" w:hAnsi="宋体" w:cs="宋体" w:hint="eastAsia"/>
          <w:snapToGrid w:val="0"/>
          <w:szCs w:val="21"/>
        </w:rPr>
        <w:t>(</w:t>
      </w:r>
      <w:r w:rsidR="007A682C">
        <w:rPr>
          <w:rFonts w:ascii="宋体" w:hAnsi="宋体" w:cs="宋体" w:hint="eastAsia"/>
          <w:i/>
          <w:iCs/>
          <w:snapToGrid w:val="0"/>
          <w:szCs w:val="21"/>
        </w:rPr>
        <w:t xml:space="preserve">N </w:t>
      </w:r>
      <w:r w:rsidR="007A682C">
        <w:rPr>
          <w:rFonts w:ascii="宋体" w:hAnsi="宋体" w:cs="宋体" w:hint="eastAsia"/>
          <w:snapToGrid w:val="0"/>
          <w:szCs w:val="21"/>
        </w:rPr>
        <w:t xml:space="preserve">=1,2,3)的组件，若该组件的系统性故障并不会使指定安全功能失效，而仅在另一个具有系统性能力SC </w:t>
      </w:r>
      <w:r w:rsidR="007A682C">
        <w:rPr>
          <w:rFonts w:ascii="宋体" w:hAnsi="宋体" w:cs="宋体" w:hint="eastAsia"/>
          <w:i/>
          <w:iCs/>
          <w:snapToGrid w:val="0"/>
          <w:szCs w:val="21"/>
        </w:rPr>
        <w:t xml:space="preserve">N </w:t>
      </w:r>
      <w:r w:rsidR="007A682C">
        <w:rPr>
          <w:rFonts w:ascii="宋体" w:hAnsi="宋体" w:cs="宋体" w:hint="eastAsia"/>
          <w:snapToGrid w:val="0"/>
          <w:szCs w:val="21"/>
        </w:rPr>
        <w:t>的组件同时发生系统故障时才会使指定功能失效，则在两个组件之间足够独立的前提下其组合的系统性能力可视为SC (</w:t>
      </w:r>
      <w:r w:rsidR="007A682C">
        <w:rPr>
          <w:rFonts w:ascii="宋体" w:hAnsi="宋体" w:cs="宋体" w:hint="eastAsia"/>
          <w:i/>
          <w:iCs/>
          <w:snapToGrid w:val="0"/>
          <w:szCs w:val="21"/>
        </w:rPr>
        <w:t xml:space="preserve">N </w:t>
      </w:r>
      <w:r w:rsidR="007A682C">
        <w:rPr>
          <w:rFonts w:ascii="宋体" w:hAnsi="宋体" w:cs="宋体" w:hint="eastAsia"/>
          <w:snapToGrid w:val="0"/>
          <w:szCs w:val="21"/>
        </w:rPr>
        <w:t>+1)。足够独立性的判定见GB/T20438.2第7.4.3.4条。</w:t>
      </w:r>
    </w:p>
    <w:p w:rsidR="007A682C" w:rsidRPr="007A682C" w:rsidRDefault="00C64D4B" w:rsidP="00C64D4B">
      <w:pPr>
        <w:autoSpaceDE w:val="0"/>
        <w:autoSpaceDN w:val="0"/>
        <w:adjustRightInd w:val="0"/>
        <w:ind w:leftChars="201" w:left="708" w:hangingChars="136" w:hanging="286"/>
        <w:jc w:val="left"/>
        <w:rPr>
          <w:b/>
          <w:szCs w:val="21"/>
        </w:rPr>
      </w:pPr>
      <w:r w:rsidRPr="00C64D4B">
        <w:rPr>
          <w:rFonts w:hint="eastAsia"/>
          <w:szCs w:val="21"/>
        </w:rPr>
        <w:t>b</w:t>
      </w:r>
      <w:r>
        <w:rPr>
          <w:rFonts w:hint="eastAsia"/>
          <w:b/>
          <w:szCs w:val="21"/>
        </w:rPr>
        <w:t>）</w:t>
      </w:r>
      <w:r w:rsidR="007A682C">
        <w:rPr>
          <w:rFonts w:ascii="宋体" w:hAnsi="宋体" w:cs="宋体"/>
          <w:snapToGrid w:val="0"/>
          <w:szCs w:val="21"/>
        </w:rPr>
        <w:t xml:space="preserve">多个系统性能力为SC </w:t>
      </w:r>
      <w:r w:rsidR="007A682C" w:rsidRPr="00C64D4B">
        <w:rPr>
          <w:rFonts w:ascii="宋体" w:hAnsi="宋体" w:cs="宋体"/>
          <w:snapToGrid w:val="0"/>
          <w:szCs w:val="21"/>
        </w:rPr>
        <w:t>N</w:t>
      </w:r>
      <w:r w:rsidR="007A682C" w:rsidRPr="00C64D4B">
        <w:rPr>
          <w:rFonts w:ascii="宋体" w:hAnsi="宋体" w:cs="宋体" w:hint="eastAsia"/>
          <w:snapToGrid w:val="0"/>
          <w:szCs w:val="21"/>
        </w:rPr>
        <w:t xml:space="preserve"> </w:t>
      </w:r>
      <w:r w:rsidR="007A682C">
        <w:rPr>
          <w:rFonts w:ascii="宋体" w:hAnsi="宋体" w:cs="宋体"/>
          <w:snapToGrid w:val="0"/>
          <w:szCs w:val="21"/>
        </w:rPr>
        <w:t>的组件组合后可声明的最高系统性能力为SC(</w:t>
      </w:r>
      <w:r w:rsidR="007A682C" w:rsidRPr="00C64D4B">
        <w:rPr>
          <w:rFonts w:ascii="宋体" w:hAnsi="宋体" w:cs="宋体"/>
          <w:snapToGrid w:val="0"/>
          <w:szCs w:val="21"/>
        </w:rPr>
        <w:t>N</w:t>
      </w:r>
      <w:r w:rsidR="007A682C" w:rsidRPr="00C64D4B">
        <w:rPr>
          <w:rFonts w:ascii="宋体" w:hAnsi="宋体" w:cs="宋体" w:hint="eastAsia"/>
          <w:snapToGrid w:val="0"/>
          <w:szCs w:val="21"/>
        </w:rPr>
        <w:t xml:space="preserve"> </w:t>
      </w:r>
      <w:r w:rsidR="007A682C">
        <w:rPr>
          <w:rFonts w:ascii="宋体" w:hAnsi="宋体" w:cs="宋体"/>
          <w:snapToGrid w:val="0"/>
          <w:szCs w:val="21"/>
        </w:rPr>
        <w:t>+1)</w:t>
      </w:r>
      <w:r w:rsidR="007A682C">
        <w:rPr>
          <w:rFonts w:ascii="宋体" w:hAnsi="宋体" w:cs="宋体" w:hint="eastAsia"/>
          <w:snapToGrid w:val="0"/>
          <w:szCs w:val="21"/>
        </w:rPr>
        <w:t>。</w:t>
      </w:r>
      <w:r w:rsidR="007A682C">
        <w:rPr>
          <w:rFonts w:ascii="宋体" w:hAnsi="宋体" w:cs="宋体"/>
          <w:snapToGrid w:val="0"/>
          <w:szCs w:val="21"/>
        </w:rPr>
        <w:t xml:space="preserve">每个SC </w:t>
      </w:r>
      <w:r w:rsidR="007A682C" w:rsidRPr="00C64D4B">
        <w:rPr>
          <w:rFonts w:ascii="宋体" w:hAnsi="宋体" w:cs="宋体"/>
          <w:snapToGrid w:val="0"/>
          <w:szCs w:val="21"/>
        </w:rPr>
        <w:t>N</w:t>
      </w:r>
      <w:r w:rsidR="007A682C">
        <w:rPr>
          <w:rFonts w:ascii="宋体" w:hAnsi="宋体" w:cs="宋体"/>
          <w:snapToGrid w:val="0"/>
          <w:szCs w:val="21"/>
        </w:rPr>
        <w:t>组件在这种方式下仅能使用一次</w:t>
      </w:r>
      <w:r w:rsidR="007A682C">
        <w:rPr>
          <w:rFonts w:ascii="宋体" w:hAnsi="宋体" w:cs="宋体" w:hint="eastAsia"/>
          <w:snapToGrid w:val="0"/>
          <w:szCs w:val="21"/>
        </w:rPr>
        <w:t>，</w:t>
      </w:r>
      <w:r w:rsidR="007A682C">
        <w:rPr>
          <w:rFonts w:ascii="宋体" w:hAnsi="宋体" w:cs="宋体"/>
          <w:snapToGrid w:val="0"/>
          <w:szCs w:val="21"/>
        </w:rPr>
        <w:t xml:space="preserve">不允许继续增加SC </w:t>
      </w:r>
      <w:r w:rsidR="007A682C">
        <w:rPr>
          <w:rFonts w:ascii="宋体" w:hAnsi="宋体" w:cs="宋体"/>
          <w:i/>
          <w:iCs/>
          <w:snapToGrid w:val="0"/>
          <w:szCs w:val="21"/>
        </w:rPr>
        <w:t>N</w:t>
      </w:r>
      <w:r w:rsidR="007A682C">
        <w:rPr>
          <w:rFonts w:ascii="宋体" w:hAnsi="宋体" w:cs="宋体" w:hint="eastAsia"/>
          <w:i/>
          <w:iCs/>
          <w:snapToGrid w:val="0"/>
          <w:szCs w:val="21"/>
        </w:rPr>
        <w:t xml:space="preserve"> </w:t>
      </w:r>
      <w:r w:rsidR="007A682C">
        <w:rPr>
          <w:rFonts w:ascii="宋体" w:hAnsi="宋体" w:cs="宋体"/>
          <w:snapToGrid w:val="0"/>
          <w:szCs w:val="21"/>
        </w:rPr>
        <w:t>组件达到或超过SC (</w:t>
      </w:r>
      <w:r w:rsidR="007A682C">
        <w:rPr>
          <w:rFonts w:ascii="宋体" w:hAnsi="宋体" w:cs="宋体"/>
          <w:i/>
          <w:iCs/>
          <w:snapToGrid w:val="0"/>
          <w:szCs w:val="21"/>
        </w:rPr>
        <w:t>N</w:t>
      </w:r>
      <w:r w:rsidR="007A682C">
        <w:rPr>
          <w:rFonts w:ascii="宋体" w:hAnsi="宋体" w:cs="宋体" w:hint="eastAsia"/>
          <w:i/>
          <w:iCs/>
          <w:snapToGrid w:val="0"/>
          <w:szCs w:val="21"/>
        </w:rPr>
        <w:t xml:space="preserve"> </w:t>
      </w:r>
      <w:r w:rsidR="007A682C">
        <w:rPr>
          <w:rFonts w:ascii="宋体" w:hAnsi="宋体" w:cs="宋体"/>
          <w:snapToGrid w:val="0"/>
          <w:szCs w:val="21"/>
        </w:rPr>
        <w:t>+2)</w:t>
      </w:r>
      <w:r w:rsidR="007A682C">
        <w:rPr>
          <w:rFonts w:ascii="宋体" w:hAnsi="宋体" w:cs="宋体" w:hint="eastAsia"/>
          <w:snapToGrid w:val="0"/>
          <w:szCs w:val="21"/>
        </w:rPr>
        <w:t>。</w:t>
      </w:r>
    </w:p>
    <w:p w:rsidR="007B649B" w:rsidRPr="00FB71AB" w:rsidRDefault="002818F4" w:rsidP="00E21895">
      <w:pPr>
        <w:autoSpaceDE w:val="0"/>
        <w:autoSpaceDN w:val="0"/>
        <w:rPr>
          <w:rFonts w:ascii="宋体" w:hAnsi="宋体"/>
          <w:b/>
          <w:szCs w:val="21"/>
        </w:rPr>
      </w:pPr>
      <w:r w:rsidRPr="00FB71AB">
        <w:rPr>
          <w:b/>
          <w:szCs w:val="21"/>
        </w:rPr>
        <w:lastRenderedPageBreak/>
        <w:t>1</w:t>
      </w:r>
      <w:r>
        <w:rPr>
          <w:b/>
          <w:szCs w:val="21"/>
        </w:rPr>
        <w:t>1</w:t>
      </w:r>
      <w:r w:rsidRPr="00FB71AB">
        <w:rPr>
          <w:b/>
          <w:szCs w:val="21"/>
        </w:rPr>
        <w:t>.3.</w:t>
      </w:r>
      <w:r w:rsidR="007A682C">
        <w:rPr>
          <w:rFonts w:hint="eastAsia"/>
          <w:b/>
          <w:szCs w:val="21"/>
        </w:rPr>
        <w:t>6</w:t>
      </w:r>
      <w:r w:rsidRPr="00FB71AB">
        <w:rPr>
          <w:b/>
          <w:szCs w:val="21"/>
        </w:rPr>
        <w:t xml:space="preserve"> </w:t>
      </w:r>
      <w:r w:rsidRPr="00FB71AB">
        <w:rPr>
          <w:rFonts w:ascii="宋体" w:hAnsi="宋体" w:hint="eastAsia"/>
          <w:b/>
          <w:szCs w:val="21"/>
        </w:rPr>
        <w:t>验证结果</w:t>
      </w:r>
      <w:bookmarkEnd w:id="140"/>
      <w:r w:rsidR="00EC0DC0">
        <w:rPr>
          <w:rFonts w:ascii="宋体" w:hAnsi="宋体" w:hint="eastAsia"/>
          <w:b/>
          <w:szCs w:val="21"/>
        </w:rPr>
        <w:t>与建议</w:t>
      </w:r>
    </w:p>
    <w:p w:rsidR="007B649B" w:rsidRDefault="00E21895" w:rsidP="007B649B">
      <w:pPr>
        <w:autoSpaceDE w:val="0"/>
        <w:autoSpaceDN w:val="0"/>
        <w:rPr>
          <w:rFonts w:ascii="宋体" w:hAnsi="宋体" w:cs="黑体"/>
          <w:szCs w:val="21"/>
        </w:rPr>
      </w:pPr>
      <w:r w:rsidRPr="00A55A51">
        <w:rPr>
          <w:b/>
          <w:szCs w:val="21"/>
        </w:rPr>
        <w:t>1</w:t>
      </w:r>
      <w:r w:rsidR="00A55A51" w:rsidRPr="00A55A51">
        <w:rPr>
          <w:b/>
          <w:szCs w:val="21"/>
        </w:rPr>
        <w:t>1</w:t>
      </w:r>
      <w:r w:rsidRPr="00A55A51">
        <w:rPr>
          <w:b/>
          <w:szCs w:val="21"/>
        </w:rPr>
        <w:t>.3.</w:t>
      </w:r>
      <w:r w:rsidR="007A682C">
        <w:rPr>
          <w:rFonts w:hint="eastAsia"/>
          <w:b/>
          <w:szCs w:val="21"/>
        </w:rPr>
        <w:t>6</w:t>
      </w:r>
      <w:r w:rsidRPr="00A55A51">
        <w:rPr>
          <w:b/>
          <w:szCs w:val="21"/>
        </w:rPr>
        <w:t>.1</w:t>
      </w:r>
      <w:r w:rsidRPr="00E21895">
        <w:rPr>
          <w:rFonts w:eastAsia="黑体"/>
          <w:snapToGrid w:val="0"/>
          <w:szCs w:val="21"/>
        </w:rPr>
        <w:t xml:space="preserve"> </w:t>
      </w:r>
      <w:r w:rsidR="00C64D4B" w:rsidRPr="009405A3">
        <w:rPr>
          <w:rFonts w:ascii="宋体" w:hAnsi="宋体" w:hint="eastAsia"/>
          <w:szCs w:val="21"/>
        </w:rPr>
        <w:t>安全仪表</w:t>
      </w:r>
      <w:r w:rsidR="009405A3" w:rsidRPr="009405A3">
        <w:rPr>
          <w:rFonts w:ascii="宋体" w:hAnsi="宋体" w:hint="eastAsia"/>
          <w:szCs w:val="21"/>
        </w:rPr>
        <w:t>功能SIL等级</w:t>
      </w:r>
      <w:r w:rsidR="009405A3">
        <w:rPr>
          <w:rFonts w:ascii="宋体" w:hAnsi="宋体" w:hint="eastAsia"/>
          <w:szCs w:val="21"/>
        </w:rPr>
        <w:t>的验证结果</w:t>
      </w:r>
      <w:r w:rsidR="009405A3" w:rsidRPr="009405A3">
        <w:rPr>
          <w:rFonts w:ascii="宋体" w:hAnsi="宋体" w:hint="eastAsia"/>
          <w:szCs w:val="21"/>
        </w:rPr>
        <w:t>取</w:t>
      </w:r>
      <w:r w:rsidR="007B649B" w:rsidRPr="009405A3">
        <w:rPr>
          <w:rFonts w:ascii="宋体" w:hAnsi="宋体" w:hint="eastAsia"/>
          <w:szCs w:val="21"/>
        </w:rPr>
        <w:t>架构约束</w:t>
      </w:r>
      <w:r w:rsidR="007B649B" w:rsidRPr="009405A3">
        <w:rPr>
          <w:rFonts w:ascii="宋体" w:hAnsi="宋体"/>
          <w:szCs w:val="21"/>
        </w:rPr>
        <w:t>SIL</w:t>
      </w:r>
      <w:r w:rsidR="007B649B" w:rsidRPr="009405A3">
        <w:rPr>
          <w:rFonts w:ascii="宋体" w:hAnsi="宋体" w:hint="eastAsia"/>
          <w:szCs w:val="21"/>
        </w:rPr>
        <w:t>等级和随机失效</w:t>
      </w:r>
      <w:r w:rsidR="007B649B" w:rsidRPr="009405A3">
        <w:rPr>
          <w:rFonts w:ascii="宋体" w:hAnsi="宋体"/>
          <w:szCs w:val="21"/>
        </w:rPr>
        <w:t>SIL</w:t>
      </w:r>
      <w:r w:rsidR="007B649B" w:rsidRPr="009405A3">
        <w:rPr>
          <w:rFonts w:ascii="宋体" w:hAnsi="宋体" w:hint="eastAsia"/>
          <w:szCs w:val="21"/>
        </w:rPr>
        <w:t>等级两者中的较小值，同时</w:t>
      </w:r>
      <w:r w:rsidR="009405A3" w:rsidRPr="009405A3">
        <w:rPr>
          <w:rFonts w:ascii="宋体" w:hAnsi="宋体" w:hint="eastAsia"/>
          <w:szCs w:val="21"/>
        </w:rPr>
        <w:t>应满足</w:t>
      </w:r>
      <w:r w:rsidR="007B649B" w:rsidRPr="009405A3">
        <w:rPr>
          <w:rFonts w:ascii="宋体" w:hAnsi="宋体" w:hint="eastAsia"/>
          <w:szCs w:val="21"/>
        </w:rPr>
        <w:t>系统性能力SC</w:t>
      </w:r>
      <w:r w:rsidR="009405A3" w:rsidRPr="009405A3">
        <w:rPr>
          <w:rFonts w:ascii="宋体" w:hAnsi="宋体" w:hint="eastAsia"/>
          <w:szCs w:val="21"/>
        </w:rPr>
        <w:t>符合</w:t>
      </w:r>
      <w:r w:rsidR="007B649B" w:rsidRPr="009405A3">
        <w:rPr>
          <w:rFonts w:ascii="宋体" w:hAnsi="宋体" w:hint="eastAsia"/>
          <w:szCs w:val="21"/>
        </w:rPr>
        <w:t>SIL等级要求。</w:t>
      </w:r>
    </w:p>
    <w:p w:rsidR="007B649B" w:rsidRDefault="00E21895" w:rsidP="007B649B">
      <w:pPr>
        <w:autoSpaceDE w:val="0"/>
        <w:autoSpaceDN w:val="0"/>
        <w:rPr>
          <w:rFonts w:ascii="宋体" w:hAnsi="宋体"/>
          <w:szCs w:val="21"/>
        </w:rPr>
      </w:pPr>
      <w:r w:rsidRPr="00A55A51">
        <w:rPr>
          <w:rFonts w:hint="eastAsia"/>
          <w:b/>
          <w:szCs w:val="21"/>
        </w:rPr>
        <w:t>1</w:t>
      </w:r>
      <w:r w:rsidR="00A55A51" w:rsidRPr="00A55A51">
        <w:rPr>
          <w:rFonts w:hint="eastAsia"/>
          <w:b/>
          <w:szCs w:val="21"/>
        </w:rPr>
        <w:t>1</w:t>
      </w:r>
      <w:r w:rsidRPr="00A55A51">
        <w:rPr>
          <w:rFonts w:hint="eastAsia"/>
          <w:b/>
          <w:szCs w:val="21"/>
        </w:rPr>
        <w:t>.3.</w:t>
      </w:r>
      <w:r w:rsidR="007A682C">
        <w:rPr>
          <w:rFonts w:hint="eastAsia"/>
          <w:b/>
          <w:szCs w:val="21"/>
        </w:rPr>
        <w:t>6</w:t>
      </w:r>
      <w:r w:rsidRPr="00A55A51">
        <w:rPr>
          <w:rFonts w:hint="eastAsia"/>
          <w:b/>
          <w:szCs w:val="21"/>
        </w:rPr>
        <w:t>.2</w:t>
      </w:r>
      <w:r>
        <w:rPr>
          <w:rFonts w:ascii="黑体" w:eastAsia="黑体" w:hAnsi="黑体" w:cs="黑体" w:hint="eastAsia"/>
          <w:snapToGrid w:val="0"/>
          <w:szCs w:val="21"/>
        </w:rPr>
        <w:t xml:space="preserve"> </w:t>
      </w:r>
      <w:r w:rsidR="007B649B">
        <w:rPr>
          <w:rFonts w:ascii="宋体" w:hAnsi="宋体" w:hint="eastAsia"/>
          <w:szCs w:val="21"/>
        </w:rPr>
        <w:t>安全仪表功能验证达到的</w:t>
      </w:r>
      <w:r w:rsidR="007B649B">
        <w:rPr>
          <w:rFonts w:ascii="宋体" w:hAnsi="宋体"/>
          <w:szCs w:val="21"/>
        </w:rPr>
        <w:t>SIL</w:t>
      </w:r>
      <w:r w:rsidR="007B649B">
        <w:rPr>
          <w:rFonts w:ascii="宋体" w:hAnsi="宋体" w:hint="eastAsia"/>
          <w:szCs w:val="21"/>
        </w:rPr>
        <w:t>等级</w:t>
      </w:r>
      <w:r w:rsidR="009405A3">
        <w:rPr>
          <w:rFonts w:ascii="宋体" w:hAnsi="宋体" w:hint="eastAsia"/>
          <w:szCs w:val="21"/>
        </w:rPr>
        <w:t>不得低于</w:t>
      </w:r>
      <w:r w:rsidR="007B649B">
        <w:rPr>
          <w:rFonts w:ascii="宋体" w:hAnsi="宋体"/>
          <w:szCs w:val="21"/>
        </w:rPr>
        <w:t>SIL</w:t>
      </w:r>
      <w:r w:rsidR="007B649B">
        <w:rPr>
          <w:rFonts w:ascii="宋体" w:hAnsi="宋体" w:hint="eastAsia"/>
          <w:szCs w:val="21"/>
        </w:rPr>
        <w:t>定级要求时。</w:t>
      </w:r>
    </w:p>
    <w:p w:rsidR="007B649B" w:rsidRDefault="00E21895" w:rsidP="007B649B">
      <w:pPr>
        <w:autoSpaceDE w:val="0"/>
        <w:autoSpaceDN w:val="0"/>
        <w:rPr>
          <w:rFonts w:ascii="宋体" w:hAnsi="宋体" w:cs="黑体"/>
          <w:szCs w:val="21"/>
        </w:rPr>
      </w:pPr>
      <w:r w:rsidRPr="00A55A51">
        <w:rPr>
          <w:rFonts w:hint="eastAsia"/>
          <w:b/>
          <w:szCs w:val="21"/>
        </w:rPr>
        <w:t>1</w:t>
      </w:r>
      <w:r w:rsidR="00A55A51" w:rsidRPr="00A55A51">
        <w:rPr>
          <w:rFonts w:hint="eastAsia"/>
          <w:b/>
          <w:szCs w:val="21"/>
        </w:rPr>
        <w:t>1</w:t>
      </w:r>
      <w:r w:rsidRPr="00A55A51">
        <w:rPr>
          <w:rFonts w:hint="eastAsia"/>
          <w:b/>
          <w:szCs w:val="21"/>
        </w:rPr>
        <w:t>.3.</w:t>
      </w:r>
      <w:r w:rsidR="007A682C">
        <w:rPr>
          <w:rFonts w:hint="eastAsia"/>
          <w:b/>
          <w:szCs w:val="21"/>
        </w:rPr>
        <w:t>6</w:t>
      </w:r>
      <w:r w:rsidRPr="00A55A51">
        <w:rPr>
          <w:rFonts w:hint="eastAsia"/>
          <w:b/>
          <w:szCs w:val="21"/>
        </w:rPr>
        <w:t xml:space="preserve">.3 </w:t>
      </w:r>
      <w:r w:rsidR="007B649B">
        <w:rPr>
          <w:rFonts w:ascii="宋体" w:hAnsi="宋体" w:cs="黑体" w:hint="eastAsia"/>
          <w:szCs w:val="21"/>
        </w:rPr>
        <w:t>安全仪表功能验证达到的SIL等级低于</w:t>
      </w:r>
      <w:r w:rsidR="007B649B">
        <w:rPr>
          <w:rFonts w:ascii="宋体" w:hAnsi="宋体" w:cs="黑体"/>
          <w:szCs w:val="21"/>
        </w:rPr>
        <w:t>SIL</w:t>
      </w:r>
      <w:r w:rsidR="007B649B">
        <w:rPr>
          <w:rFonts w:ascii="宋体" w:hAnsi="宋体" w:cs="黑体" w:hint="eastAsia"/>
          <w:szCs w:val="21"/>
        </w:rPr>
        <w:t>定级要求时，应进一步分析其冗余结构以及测量仪表、逻辑控制器和最终执行元件的</w:t>
      </w:r>
      <w:r w:rsidR="007B649B">
        <w:rPr>
          <w:rFonts w:ascii="宋体" w:hAnsi="宋体" w:cs="黑体"/>
          <w:szCs w:val="21"/>
        </w:rPr>
        <w:t>PFD</w:t>
      </w:r>
      <w:r w:rsidR="007B649B">
        <w:rPr>
          <w:rFonts w:ascii="宋体" w:hAnsi="宋体" w:cs="黑体" w:hint="eastAsia"/>
          <w:szCs w:val="21"/>
        </w:rPr>
        <w:t>分布情况，提出整改措施</w:t>
      </w:r>
      <w:r w:rsidR="009405A3">
        <w:rPr>
          <w:rFonts w:ascii="宋体" w:hAnsi="宋体" w:cs="黑体" w:hint="eastAsia"/>
          <w:szCs w:val="21"/>
        </w:rPr>
        <w:t>，可考虑的整改措施包括：</w:t>
      </w:r>
    </w:p>
    <w:p w:rsidR="007B649B" w:rsidRDefault="00E21895"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a）</w:t>
      </w:r>
      <w:r w:rsidR="007B649B">
        <w:rPr>
          <w:rFonts w:ascii="宋体" w:hAnsi="宋体" w:hint="eastAsia"/>
          <w:szCs w:val="21"/>
        </w:rPr>
        <w:t>增加独立保护层；</w:t>
      </w:r>
    </w:p>
    <w:p w:rsidR="007B649B" w:rsidRDefault="00E21895"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b）</w:t>
      </w:r>
      <w:r w:rsidR="007B649B">
        <w:rPr>
          <w:rFonts w:ascii="宋体" w:hAnsi="宋体" w:hint="eastAsia"/>
          <w:szCs w:val="21"/>
        </w:rPr>
        <w:t>增设冗余结构；</w:t>
      </w:r>
    </w:p>
    <w:p w:rsidR="007B649B" w:rsidRDefault="00E21895"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c）</w:t>
      </w:r>
      <w:r w:rsidR="007B649B">
        <w:rPr>
          <w:rFonts w:ascii="宋体" w:hAnsi="宋体" w:hint="eastAsia"/>
          <w:szCs w:val="21"/>
        </w:rPr>
        <w:t>更换危险失效率更低的元器件或提高设备诊断覆盖率；</w:t>
      </w:r>
    </w:p>
    <w:p w:rsidR="007B649B" w:rsidRDefault="00E21895"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d）</w:t>
      </w:r>
      <w:r w:rsidR="007B649B">
        <w:rPr>
          <w:rFonts w:ascii="宋体" w:hAnsi="宋体" w:hint="eastAsia"/>
          <w:szCs w:val="21"/>
        </w:rPr>
        <w:t>设置部分行程测试；</w:t>
      </w:r>
    </w:p>
    <w:p w:rsidR="007B649B" w:rsidRDefault="00E21895"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e）</w:t>
      </w:r>
      <w:r w:rsidR="007B649B">
        <w:rPr>
          <w:rFonts w:ascii="宋体" w:hAnsi="宋体" w:hint="eastAsia"/>
          <w:szCs w:val="21"/>
        </w:rPr>
        <w:t>调整安全仪表功能检验测试周期及检验测试覆盖率等。</w:t>
      </w:r>
    </w:p>
    <w:p w:rsidR="007B649B" w:rsidRPr="00FB71AB" w:rsidRDefault="00E21895" w:rsidP="007B649B">
      <w:pPr>
        <w:autoSpaceDE w:val="0"/>
        <w:autoSpaceDN w:val="0"/>
        <w:rPr>
          <w:rFonts w:asciiTheme="minorEastAsia" w:eastAsiaTheme="minorEastAsia" w:hAnsiTheme="minorEastAsia" w:cs="黑体"/>
          <w:b/>
          <w:szCs w:val="21"/>
        </w:rPr>
      </w:pPr>
      <w:r w:rsidRPr="00FB71AB">
        <w:rPr>
          <w:rFonts w:ascii="黑体" w:eastAsia="黑体" w:hAnsi="黑体" w:cs="黑体" w:hint="eastAsia"/>
          <w:b/>
          <w:snapToGrid w:val="0"/>
          <w:szCs w:val="21"/>
        </w:rPr>
        <w:t>1</w:t>
      </w:r>
      <w:r w:rsidR="00A55A51">
        <w:rPr>
          <w:rFonts w:ascii="黑体" w:eastAsia="黑体" w:hAnsi="黑体" w:cs="黑体" w:hint="eastAsia"/>
          <w:b/>
          <w:snapToGrid w:val="0"/>
          <w:szCs w:val="21"/>
        </w:rPr>
        <w:t>1</w:t>
      </w:r>
      <w:r w:rsidRPr="00FB71AB">
        <w:rPr>
          <w:rFonts w:ascii="黑体" w:eastAsia="黑体" w:hAnsi="黑体" w:cs="黑体" w:hint="eastAsia"/>
          <w:b/>
          <w:snapToGrid w:val="0"/>
          <w:szCs w:val="21"/>
        </w:rPr>
        <w:t>.3.</w:t>
      </w:r>
      <w:r w:rsidR="007A682C">
        <w:rPr>
          <w:rFonts w:ascii="黑体" w:eastAsia="黑体" w:hAnsi="黑体" w:cs="黑体" w:hint="eastAsia"/>
          <w:b/>
          <w:snapToGrid w:val="0"/>
          <w:szCs w:val="21"/>
        </w:rPr>
        <w:t>7</w:t>
      </w:r>
      <w:r w:rsidRPr="00FB71AB">
        <w:rPr>
          <w:rFonts w:ascii="黑体" w:eastAsia="黑体" w:hAnsi="黑体" w:cs="黑体" w:hint="eastAsia"/>
          <w:b/>
          <w:snapToGrid w:val="0"/>
          <w:szCs w:val="21"/>
        </w:rPr>
        <w:t xml:space="preserve"> </w:t>
      </w:r>
      <w:r w:rsidRPr="00FB71AB">
        <w:rPr>
          <w:rFonts w:asciiTheme="minorEastAsia" w:eastAsiaTheme="minorEastAsia" w:hAnsiTheme="minorEastAsia" w:cs="黑体" w:hint="eastAsia"/>
          <w:b/>
          <w:snapToGrid w:val="0"/>
          <w:szCs w:val="21"/>
        </w:rPr>
        <w:t>SIL验证报告</w:t>
      </w:r>
    </w:p>
    <w:p w:rsidR="00E21895" w:rsidRPr="00E21895" w:rsidRDefault="00E21895" w:rsidP="00E21895">
      <w:pPr>
        <w:autoSpaceDE w:val="0"/>
        <w:autoSpaceDN w:val="0"/>
        <w:adjustRightInd w:val="0"/>
        <w:ind w:leftChars="201" w:left="708" w:hangingChars="136" w:hanging="286"/>
        <w:jc w:val="left"/>
        <w:rPr>
          <w:rFonts w:ascii="宋体" w:hAnsi="宋体"/>
          <w:szCs w:val="21"/>
        </w:rPr>
      </w:pPr>
      <w:r w:rsidRPr="00E21895">
        <w:rPr>
          <w:rFonts w:ascii="宋体" w:hAnsi="宋体" w:hint="eastAsia"/>
          <w:szCs w:val="21"/>
        </w:rPr>
        <w:t>安全仪表系统SIL验证应出具报告，报告内容应包括：</w:t>
      </w:r>
    </w:p>
    <w:p w:rsidR="00E21895" w:rsidRPr="00E21895" w:rsidRDefault="00E21895"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a）</w:t>
      </w:r>
      <w:r w:rsidRPr="00E21895">
        <w:rPr>
          <w:rFonts w:ascii="宋体" w:hAnsi="宋体" w:hint="eastAsia"/>
          <w:szCs w:val="21"/>
        </w:rPr>
        <w:t>封皮</w:t>
      </w:r>
      <w:r>
        <w:rPr>
          <w:rFonts w:ascii="宋体" w:hAnsi="宋体" w:hint="eastAsia"/>
          <w:szCs w:val="21"/>
        </w:rPr>
        <w:t>、</w:t>
      </w:r>
      <w:r w:rsidRPr="00E21895">
        <w:rPr>
          <w:rFonts w:ascii="宋体" w:hAnsi="宋体" w:hint="eastAsia"/>
          <w:szCs w:val="21"/>
        </w:rPr>
        <w:t>签字页</w:t>
      </w:r>
      <w:r>
        <w:rPr>
          <w:rFonts w:ascii="宋体" w:hAnsi="宋体" w:hint="eastAsia"/>
          <w:szCs w:val="21"/>
        </w:rPr>
        <w:t>、</w:t>
      </w:r>
      <w:r w:rsidRPr="00E21895">
        <w:rPr>
          <w:rFonts w:ascii="宋体" w:hAnsi="宋体" w:hint="eastAsia"/>
          <w:szCs w:val="21"/>
        </w:rPr>
        <w:t>目录</w:t>
      </w:r>
      <w:r w:rsidR="009405A3">
        <w:rPr>
          <w:rFonts w:ascii="宋体" w:hAnsi="宋体" w:hint="eastAsia"/>
          <w:szCs w:val="21"/>
        </w:rPr>
        <w:t>；</w:t>
      </w:r>
    </w:p>
    <w:p w:rsidR="00E21895" w:rsidRPr="00E21895" w:rsidRDefault="00E21895" w:rsidP="00E21895">
      <w:pPr>
        <w:autoSpaceDE w:val="0"/>
        <w:autoSpaceDN w:val="0"/>
        <w:adjustRightInd w:val="0"/>
        <w:ind w:leftChars="201" w:left="708" w:hangingChars="136" w:hanging="286"/>
        <w:jc w:val="left"/>
        <w:rPr>
          <w:rFonts w:ascii="宋体" w:hAnsi="宋体"/>
          <w:szCs w:val="21"/>
        </w:rPr>
      </w:pPr>
      <w:r>
        <w:rPr>
          <w:rFonts w:ascii="宋体" w:hAnsi="宋体" w:hint="eastAsia"/>
          <w:szCs w:val="21"/>
        </w:rPr>
        <w:t>b）</w:t>
      </w:r>
      <w:r w:rsidRPr="00E21895">
        <w:rPr>
          <w:rFonts w:ascii="宋体" w:hAnsi="宋体" w:hint="eastAsia"/>
          <w:szCs w:val="21"/>
        </w:rPr>
        <w:t>正文</w:t>
      </w:r>
      <w:r>
        <w:rPr>
          <w:rFonts w:ascii="宋体" w:hAnsi="宋体" w:hint="eastAsia"/>
          <w:szCs w:val="21"/>
        </w:rPr>
        <w:t>。包括</w:t>
      </w:r>
      <w:r w:rsidRPr="00E21895">
        <w:rPr>
          <w:rFonts w:ascii="宋体" w:hAnsi="宋体" w:hint="eastAsia"/>
          <w:szCs w:val="21"/>
        </w:rPr>
        <w:t>项目概述</w:t>
      </w:r>
      <w:r>
        <w:rPr>
          <w:rFonts w:ascii="宋体" w:hAnsi="宋体" w:hint="eastAsia"/>
          <w:szCs w:val="21"/>
        </w:rPr>
        <w:t>、</w:t>
      </w:r>
      <w:r w:rsidRPr="00E21895">
        <w:rPr>
          <w:rFonts w:ascii="宋体" w:hAnsi="宋体" w:hint="eastAsia"/>
          <w:szCs w:val="21"/>
        </w:rPr>
        <w:t>工作范围</w:t>
      </w:r>
      <w:r>
        <w:rPr>
          <w:rFonts w:ascii="宋体" w:hAnsi="宋体" w:hint="eastAsia"/>
          <w:szCs w:val="21"/>
        </w:rPr>
        <w:t>、</w:t>
      </w:r>
      <w:r w:rsidRPr="00E21895">
        <w:rPr>
          <w:rFonts w:ascii="宋体" w:hAnsi="宋体" w:hint="eastAsia"/>
          <w:szCs w:val="21"/>
        </w:rPr>
        <w:t>验证方法概述</w:t>
      </w:r>
      <w:r>
        <w:rPr>
          <w:rFonts w:ascii="宋体" w:hAnsi="宋体" w:hint="eastAsia"/>
          <w:szCs w:val="21"/>
        </w:rPr>
        <w:t>、</w:t>
      </w:r>
      <w:r w:rsidRPr="00E21895">
        <w:rPr>
          <w:rFonts w:ascii="宋体" w:hAnsi="宋体" w:hint="eastAsia"/>
          <w:szCs w:val="21"/>
        </w:rPr>
        <w:t>验证假设说明</w:t>
      </w:r>
      <w:r>
        <w:rPr>
          <w:rFonts w:ascii="宋体" w:hAnsi="宋体" w:hint="eastAsia"/>
          <w:szCs w:val="21"/>
        </w:rPr>
        <w:t>、</w:t>
      </w:r>
      <w:r w:rsidRPr="00E21895">
        <w:rPr>
          <w:rFonts w:ascii="宋体" w:hAnsi="宋体" w:hint="eastAsia"/>
          <w:szCs w:val="21"/>
        </w:rPr>
        <w:t>需验证回路统计</w:t>
      </w:r>
      <w:r>
        <w:rPr>
          <w:rFonts w:ascii="宋体" w:hAnsi="宋体" w:hint="eastAsia"/>
          <w:szCs w:val="21"/>
        </w:rPr>
        <w:t>、</w:t>
      </w:r>
      <w:r w:rsidRPr="00E21895">
        <w:rPr>
          <w:rFonts w:ascii="宋体" w:hAnsi="宋体" w:hint="eastAsia"/>
          <w:szCs w:val="21"/>
        </w:rPr>
        <w:t xml:space="preserve"> 验证结果汇总</w:t>
      </w:r>
      <w:r>
        <w:rPr>
          <w:rFonts w:ascii="宋体" w:hAnsi="宋体" w:hint="eastAsia"/>
          <w:szCs w:val="21"/>
        </w:rPr>
        <w:t>、</w:t>
      </w:r>
      <w:r w:rsidRPr="00E21895">
        <w:rPr>
          <w:rFonts w:ascii="宋体" w:hAnsi="宋体" w:hint="eastAsia"/>
          <w:szCs w:val="21"/>
        </w:rPr>
        <w:t>改进方案建议</w:t>
      </w:r>
      <w:r w:rsidR="009405A3">
        <w:rPr>
          <w:rFonts w:ascii="宋体" w:hAnsi="宋体" w:hint="eastAsia"/>
          <w:szCs w:val="21"/>
        </w:rPr>
        <w:t>；</w:t>
      </w:r>
    </w:p>
    <w:p w:rsidR="00E21895" w:rsidRDefault="00E21895" w:rsidP="00E21895">
      <w:pPr>
        <w:autoSpaceDE w:val="0"/>
        <w:autoSpaceDN w:val="0"/>
        <w:adjustRightInd w:val="0"/>
        <w:ind w:leftChars="201" w:left="708" w:hangingChars="136" w:hanging="286"/>
        <w:jc w:val="left"/>
        <w:rPr>
          <w:rFonts w:ascii="宋体" w:hAnsi="宋体" w:cs="宋体"/>
          <w:snapToGrid w:val="0"/>
          <w:szCs w:val="21"/>
        </w:rPr>
      </w:pPr>
      <w:r>
        <w:rPr>
          <w:rFonts w:ascii="宋体" w:hAnsi="宋体" w:cs="宋体" w:hint="eastAsia"/>
          <w:snapToGrid w:val="0"/>
          <w:szCs w:val="21"/>
        </w:rPr>
        <w:t>c）附件。包括验证工作表（包括测量仪表、逻辑控制器、最终执行元件三个部分的PFD</w:t>
      </w:r>
      <w:r>
        <w:rPr>
          <w:rFonts w:ascii="宋体" w:hAnsi="宋体" w:cs="宋体" w:hint="eastAsia"/>
          <w:snapToGrid w:val="0"/>
          <w:szCs w:val="21"/>
          <w:vertAlign w:val="subscript"/>
        </w:rPr>
        <w:t>avg</w:t>
      </w:r>
      <w:r>
        <w:rPr>
          <w:rFonts w:ascii="宋体" w:hAnsi="宋体" w:cs="宋体" w:hint="eastAsia"/>
          <w:snapToGrid w:val="0"/>
          <w:szCs w:val="21"/>
        </w:rPr>
        <w:t>、MTTF、架构约束SIL等级等计算结果）、验证数据（包括测量仪表、逻辑控制器、最终执行元件等设备的厂家型号以及对应的失效数据，如λ</w:t>
      </w:r>
      <w:r>
        <w:rPr>
          <w:rFonts w:ascii="宋体" w:hAnsi="宋体" w:cs="宋体" w:hint="eastAsia"/>
          <w:snapToGrid w:val="0"/>
          <w:szCs w:val="21"/>
          <w:vertAlign w:val="subscript"/>
        </w:rPr>
        <w:t>DD</w:t>
      </w:r>
      <w:r>
        <w:rPr>
          <w:rFonts w:ascii="宋体" w:hAnsi="宋体" w:cs="宋体" w:hint="eastAsia"/>
          <w:snapToGrid w:val="0"/>
          <w:szCs w:val="21"/>
        </w:rPr>
        <w:t>、λ</w:t>
      </w:r>
      <w:r>
        <w:rPr>
          <w:rFonts w:ascii="宋体" w:hAnsi="宋体" w:cs="宋体" w:hint="eastAsia"/>
          <w:snapToGrid w:val="0"/>
          <w:szCs w:val="21"/>
          <w:vertAlign w:val="subscript"/>
        </w:rPr>
        <w:t>DU</w:t>
      </w:r>
      <w:r>
        <w:rPr>
          <w:rFonts w:ascii="宋体" w:hAnsi="宋体" w:cs="宋体" w:hint="eastAsia"/>
          <w:snapToGrid w:val="0"/>
          <w:szCs w:val="21"/>
        </w:rPr>
        <w:t>、λ</w:t>
      </w:r>
      <w:r>
        <w:rPr>
          <w:rFonts w:ascii="宋体" w:hAnsi="宋体" w:cs="宋体" w:hint="eastAsia"/>
          <w:snapToGrid w:val="0"/>
          <w:szCs w:val="21"/>
          <w:vertAlign w:val="subscript"/>
        </w:rPr>
        <w:t>SD</w:t>
      </w:r>
      <w:r>
        <w:rPr>
          <w:rFonts w:ascii="宋体" w:hAnsi="宋体" w:cs="宋体" w:hint="eastAsia"/>
          <w:snapToGrid w:val="0"/>
          <w:szCs w:val="21"/>
        </w:rPr>
        <w:t>、λ</w:t>
      </w:r>
      <w:r>
        <w:rPr>
          <w:rFonts w:ascii="宋体" w:hAnsi="宋体" w:cs="宋体" w:hint="eastAsia"/>
          <w:snapToGrid w:val="0"/>
          <w:szCs w:val="21"/>
          <w:vertAlign w:val="subscript"/>
        </w:rPr>
        <w:t>SU</w:t>
      </w:r>
      <w:r>
        <w:rPr>
          <w:rFonts w:ascii="宋体" w:hAnsi="宋体" w:cs="宋体" w:hint="eastAsia"/>
          <w:snapToGrid w:val="0"/>
          <w:szCs w:val="21"/>
        </w:rPr>
        <w:t>等）</w:t>
      </w:r>
      <w:r w:rsidR="009405A3">
        <w:rPr>
          <w:rFonts w:ascii="宋体" w:hAnsi="宋体" w:cs="宋体" w:hint="eastAsia"/>
          <w:snapToGrid w:val="0"/>
          <w:szCs w:val="21"/>
        </w:rPr>
        <w:t>。</w:t>
      </w:r>
    </w:p>
    <w:p w:rsidR="00581800" w:rsidRDefault="00581800" w:rsidP="0002267E">
      <w:pPr>
        <w:pStyle w:val="1"/>
        <w:spacing w:line="240" w:lineRule="auto"/>
        <w:rPr>
          <w:kern w:val="0"/>
          <w:sz w:val="21"/>
          <w:szCs w:val="21"/>
        </w:rPr>
      </w:pPr>
      <w:bookmarkStart w:id="141" w:name="_Toc207741921"/>
      <w:r w:rsidRPr="00B331D9">
        <w:rPr>
          <w:rFonts w:hint="eastAsia"/>
          <w:kern w:val="0"/>
          <w:sz w:val="21"/>
          <w:szCs w:val="21"/>
        </w:rPr>
        <w:t>1</w:t>
      </w:r>
      <w:r w:rsidR="00A55A51">
        <w:rPr>
          <w:rFonts w:hint="eastAsia"/>
          <w:kern w:val="0"/>
          <w:sz w:val="21"/>
          <w:szCs w:val="21"/>
        </w:rPr>
        <w:t>2</w:t>
      </w:r>
      <w:r w:rsidRPr="00B331D9">
        <w:rPr>
          <w:rFonts w:hint="eastAsia"/>
          <w:kern w:val="0"/>
          <w:sz w:val="21"/>
          <w:szCs w:val="21"/>
        </w:rPr>
        <w:t xml:space="preserve"> </w:t>
      </w:r>
      <w:r w:rsidRPr="00B331D9">
        <w:rPr>
          <w:rFonts w:hint="eastAsia"/>
          <w:kern w:val="0"/>
          <w:sz w:val="21"/>
          <w:szCs w:val="21"/>
        </w:rPr>
        <w:t>管路风险</w:t>
      </w:r>
      <w:r w:rsidR="00C54574">
        <w:rPr>
          <w:rFonts w:hint="eastAsia"/>
          <w:kern w:val="0"/>
          <w:sz w:val="21"/>
          <w:szCs w:val="21"/>
        </w:rPr>
        <w:t>评估</w:t>
      </w:r>
      <w:bookmarkEnd w:id="141"/>
    </w:p>
    <w:p w:rsidR="00FA1732" w:rsidRDefault="00FA1732" w:rsidP="0002267E">
      <w:pPr>
        <w:pStyle w:val="2"/>
        <w:spacing w:line="240" w:lineRule="auto"/>
        <w:rPr>
          <w:sz w:val="21"/>
          <w:szCs w:val="21"/>
        </w:rPr>
      </w:pPr>
      <w:bookmarkStart w:id="142" w:name="_Toc207741922"/>
      <w:r w:rsidRPr="00FA1732">
        <w:rPr>
          <w:rFonts w:hint="eastAsia"/>
          <w:sz w:val="21"/>
          <w:szCs w:val="21"/>
        </w:rPr>
        <w:t>1</w:t>
      </w:r>
      <w:r w:rsidR="00A55A51">
        <w:rPr>
          <w:rFonts w:hint="eastAsia"/>
          <w:sz w:val="21"/>
          <w:szCs w:val="21"/>
        </w:rPr>
        <w:t>2</w:t>
      </w:r>
      <w:r w:rsidRPr="00FA1732">
        <w:rPr>
          <w:rFonts w:hint="eastAsia"/>
          <w:sz w:val="21"/>
          <w:szCs w:val="21"/>
        </w:rPr>
        <w:t xml:space="preserve">.1 </w:t>
      </w:r>
      <w:r w:rsidRPr="00FA1732">
        <w:rPr>
          <w:rFonts w:hint="eastAsia"/>
          <w:sz w:val="21"/>
          <w:szCs w:val="21"/>
        </w:rPr>
        <w:t>通则</w:t>
      </w:r>
      <w:bookmarkEnd w:id="142"/>
    </w:p>
    <w:p w:rsidR="00FA1732" w:rsidRPr="00DC3A86" w:rsidRDefault="00C54574" w:rsidP="00AA1331">
      <w:pPr>
        <w:autoSpaceDE w:val="0"/>
        <w:autoSpaceDN w:val="0"/>
        <w:adjustRightInd w:val="0"/>
        <w:jc w:val="left"/>
        <w:rPr>
          <w:rFonts w:asciiTheme="minorEastAsia" w:eastAsiaTheme="minorEastAsia" w:hAnsiTheme="minorEastAsia"/>
          <w:szCs w:val="21"/>
        </w:rPr>
      </w:pPr>
      <w:r>
        <w:rPr>
          <w:b/>
          <w:color w:val="000000"/>
          <w:kern w:val="0"/>
          <w:szCs w:val="21"/>
        </w:rPr>
        <w:t>1</w:t>
      </w:r>
      <w:r w:rsidR="00A55A51">
        <w:rPr>
          <w:b/>
          <w:color w:val="000000"/>
          <w:kern w:val="0"/>
          <w:szCs w:val="21"/>
        </w:rPr>
        <w:t>2</w:t>
      </w:r>
      <w:r w:rsidRPr="0042436C">
        <w:rPr>
          <w:b/>
          <w:color w:val="000000"/>
          <w:kern w:val="0"/>
          <w:szCs w:val="21"/>
        </w:rPr>
        <w:t>.1.1</w:t>
      </w:r>
      <w:r w:rsidRPr="002675B4">
        <w:rPr>
          <w:rFonts w:ascii="宋体" w:cs="宋体"/>
          <w:color w:val="000000"/>
          <w:kern w:val="0"/>
          <w:szCs w:val="21"/>
        </w:rPr>
        <w:t xml:space="preserve"> </w:t>
      </w:r>
      <w:r w:rsidRPr="0024178D">
        <w:rPr>
          <w:rFonts w:ascii="MS Mincho" w:eastAsia="MS Mincho" w:hAnsi="MS Mincho" w:cs="MS Mincho" w:hint="eastAsia"/>
          <w:color w:val="000000"/>
          <w:kern w:val="0"/>
          <w:szCs w:val="21"/>
        </w:rPr>
        <w:t>‌</w:t>
      </w:r>
      <w:r>
        <w:rPr>
          <w:rFonts w:ascii="宋体" w:cs="宋体" w:hint="eastAsia"/>
          <w:color w:val="000000"/>
          <w:kern w:val="0"/>
          <w:szCs w:val="21"/>
        </w:rPr>
        <w:t>管路风险评估</w:t>
      </w:r>
      <w:r w:rsidR="0056267A">
        <w:rPr>
          <w:rFonts w:ascii="宋体" w:cs="宋体" w:hint="eastAsia"/>
          <w:color w:val="000000"/>
          <w:kern w:val="0"/>
          <w:szCs w:val="21"/>
        </w:rPr>
        <w:t>的</w:t>
      </w:r>
      <w:r w:rsidRPr="0024178D">
        <w:rPr>
          <w:rFonts w:ascii="宋体" w:cs="宋体" w:hint="eastAsia"/>
          <w:color w:val="000000"/>
          <w:kern w:val="0"/>
          <w:szCs w:val="21"/>
        </w:rPr>
        <w:t>主要目的是</w:t>
      </w:r>
      <w:r>
        <w:rPr>
          <w:rFonts w:ascii="宋体" w:cs="宋体" w:hint="eastAsia"/>
          <w:color w:val="000000"/>
          <w:kern w:val="0"/>
          <w:szCs w:val="21"/>
        </w:rPr>
        <w:t>为了支撑分级管理</w:t>
      </w:r>
      <w:r w:rsidR="0056267A">
        <w:rPr>
          <w:rFonts w:ascii="宋体" w:cs="宋体" w:hint="eastAsia"/>
          <w:color w:val="000000"/>
          <w:kern w:val="0"/>
          <w:szCs w:val="21"/>
        </w:rPr>
        <w:t>，</w:t>
      </w:r>
      <w:r w:rsidR="00C47F2B">
        <w:rPr>
          <w:rFonts w:ascii="宋体" w:cs="宋体" w:hint="eastAsia"/>
          <w:color w:val="000000"/>
          <w:kern w:val="0"/>
          <w:szCs w:val="21"/>
        </w:rPr>
        <w:t>本文件给出了</w:t>
      </w:r>
      <w:r w:rsidR="0056267A" w:rsidRPr="00DC3A86">
        <w:rPr>
          <w:rFonts w:asciiTheme="minorEastAsia" w:eastAsiaTheme="minorEastAsia" w:hAnsiTheme="minorEastAsia" w:hint="eastAsia"/>
          <w:szCs w:val="21"/>
        </w:rPr>
        <w:t>管线（管子与管接头及管法兰）、工艺阀门以及安全阀</w:t>
      </w:r>
      <w:r w:rsidR="00C47F2B">
        <w:rPr>
          <w:rFonts w:asciiTheme="minorEastAsia" w:eastAsiaTheme="minorEastAsia" w:hAnsiTheme="minorEastAsia" w:hint="eastAsia"/>
          <w:szCs w:val="21"/>
        </w:rPr>
        <w:t>的评估方法</w:t>
      </w:r>
      <w:r w:rsidRPr="002675B4">
        <w:rPr>
          <w:rFonts w:ascii="宋体" w:cs="宋体" w:hint="eastAsia"/>
          <w:color w:val="000000"/>
          <w:kern w:val="0"/>
          <w:szCs w:val="21"/>
        </w:rPr>
        <w:t>。</w:t>
      </w:r>
      <w:r w:rsidRPr="002675B4">
        <w:rPr>
          <w:rFonts w:ascii="宋体" w:cs="宋体" w:hint="eastAsia"/>
          <w:color w:val="000000"/>
          <w:kern w:val="0"/>
          <w:szCs w:val="21"/>
        </w:rPr>
        <w:br/>
      </w:r>
      <w:r>
        <w:rPr>
          <w:b/>
          <w:color w:val="000000"/>
          <w:kern w:val="0"/>
          <w:szCs w:val="21"/>
        </w:rPr>
        <w:t>1</w:t>
      </w:r>
      <w:r w:rsidR="00A55A51">
        <w:rPr>
          <w:b/>
          <w:color w:val="000000"/>
          <w:kern w:val="0"/>
          <w:szCs w:val="21"/>
        </w:rPr>
        <w:t>2</w:t>
      </w:r>
      <w:r w:rsidRPr="0042436C">
        <w:rPr>
          <w:b/>
          <w:color w:val="000000"/>
          <w:kern w:val="0"/>
          <w:szCs w:val="21"/>
        </w:rPr>
        <w:t>.1.2</w:t>
      </w:r>
      <w:r w:rsidRPr="002675B4">
        <w:rPr>
          <w:rFonts w:ascii="宋体" w:cs="宋体" w:hint="eastAsia"/>
          <w:color w:val="000000"/>
          <w:kern w:val="0"/>
          <w:szCs w:val="21"/>
        </w:rPr>
        <w:t xml:space="preserve"> </w:t>
      </w:r>
      <w:r w:rsidR="009E69A1">
        <w:rPr>
          <w:rFonts w:asciiTheme="minorEastAsia" w:eastAsiaTheme="minorEastAsia" w:hAnsiTheme="minorEastAsia" w:hint="eastAsia"/>
          <w:szCs w:val="21"/>
        </w:rPr>
        <w:t>管路</w:t>
      </w:r>
      <w:r w:rsidR="00AA1331">
        <w:rPr>
          <w:rFonts w:asciiTheme="minorEastAsia" w:eastAsiaTheme="minorEastAsia" w:hAnsiTheme="minorEastAsia" w:hint="eastAsia"/>
          <w:szCs w:val="21"/>
        </w:rPr>
        <w:t>风险评估采用打分法</w:t>
      </w:r>
      <w:r w:rsidR="00FA1732" w:rsidRPr="00DC3A86">
        <w:rPr>
          <w:rFonts w:asciiTheme="minorEastAsia" w:eastAsiaTheme="minorEastAsia" w:hAnsiTheme="minorEastAsia" w:hint="eastAsia"/>
          <w:szCs w:val="21"/>
        </w:rPr>
        <w:t>，</w:t>
      </w:r>
      <w:r w:rsidR="00C47F2B" w:rsidRPr="00DC3A86">
        <w:rPr>
          <w:rFonts w:asciiTheme="minorEastAsia" w:eastAsiaTheme="minorEastAsia" w:hAnsiTheme="minorEastAsia" w:hint="eastAsia"/>
          <w:szCs w:val="21"/>
        </w:rPr>
        <w:t>根据</w:t>
      </w:r>
      <w:r w:rsidR="00C47F2B">
        <w:rPr>
          <w:rFonts w:asciiTheme="minorEastAsia" w:eastAsiaTheme="minorEastAsia" w:hAnsiTheme="minorEastAsia" w:hint="eastAsia"/>
          <w:szCs w:val="21"/>
        </w:rPr>
        <w:t>管路</w:t>
      </w:r>
      <w:r w:rsidR="00C47F2B" w:rsidRPr="00DC3A86">
        <w:rPr>
          <w:rFonts w:asciiTheme="minorEastAsia" w:eastAsiaTheme="minorEastAsia" w:hAnsiTheme="minorEastAsia" w:hint="eastAsia"/>
          <w:szCs w:val="21"/>
        </w:rPr>
        <w:t>布置图，</w:t>
      </w:r>
      <w:r w:rsidR="00C47F2B">
        <w:rPr>
          <w:rFonts w:asciiTheme="minorEastAsia" w:eastAsiaTheme="minorEastAsia" w:hAnsiTheme="minorEastAsia" w:hint="eastAsia"/>
          <w:szCs w:val="21"/>
        </w:rPr>
        <w:t>先对</w:t>
      </w:r>
      <w:r w:rsidR="00C47F2B" w:rsidRPr="00DC3A86">
        <w:rPr>
          <w:rFonts w:asciiTheme="minorEastAsia" w:eastAsiaTheme="minorEastAsia" w:hAnsiTheme="minorEastAsia" w:hint="eastAsia"/>
          <w:szCs w:val="21"/>
        </w:rPr>
        <w:t>每条管线</w:t>
      </w:r>
      <w:r w:rsidR="00C47F2B">
        <w:rPr>
          <w:rFonts w:asciiTheme="minorEastAsia" w:eastAsiaTheme="minorEastAsia" w:hAnsiTheme="minorEastAsia" w:hint="eastAsia"/>
          <w:szCs w:val="21"/>
        </w:rPr>
        <w:t>、工艺阀门、安全阀的</w:t>
      </w:r>
      <w:proofErr w:type="gramStart"/>
      <w:r w:rsidR="00C47F2B" w:rsidRPr="00DC3A86">
        <w:rPr>
          <w:rFonts w:asciiTheme="minorEastAsia" w:eastAsiaTheme="minorEastAsia" w:hAnsiTheme="minorEastAsia" w:hint="eastAsia"/>
          <w:szCs w:val="21"/>
        </w:rPr>
        <w:t>的</w:t>
      </w:r>
      <w:proofErr w:type="gramEnd"/>
      <w:r w:rsidR="00C47F2B" w:rsidRPr="00DC3A86">
        <w:rPr>
          <w:rFonts w:asciiTheme="minorEastAsia" w:eastAsiaTheme="minorEastAsia" w:hAnsiTheme="minorEastAsia" w:hint="eastAsia"/>
          <w:szCs w:val="21"/>
        </w:rPr>
        <w:t>失效可能性</w:t>
      </w:r>
      <w:r w:rsidR="00C47F2B">
        <w:rPr>
          <w:rFonts w:asciiTheme="minorEastAsia" w:eastAsiaTheme="minorEastAsia" w:hAnsiTheme="minorEastAsia" w:hint="eastAsia"/>
          <w:szCs w:val="21"/>
        </w:rPr>
        <w:t>、</w:t>
      </w:r>
      <w:r w:rsidR="00C47F2B" w:rsidRPr="00DC3A86">
        <w:rPr>
          <w:rFonts w:asciiTheme="minorEastAsia" w:eastAsiaTheme="minorEastAsia" w:hAnsiTheme="minorEastAsia" w:hint="eastAsia"/>
          <w:szCs w:val="21"/>
        </w:rPr>
        <w:t>失效后果</w:t>
      </w:r>
      <w:r w:rsidR="00C47F2B">
        <w:rPr>
          <w:rFonts w:asciiTheme="minorEastAsia" w:eastAsiaTheme="minorEastAsia" w:hAnsiTheme="minorEastAsia" w:hint="eastAsia"/>
          <w:szCs w:val="21"/>
        </w:rPr>
        <w:t>进行打分</w:t>
      </w:r>
      <w:r w:rsidR="00C47F2B" w:rsidRPr="00DC3A86">
        <w:rPr>
          <w:rFonts w:asciiTheme="minorEastAsia" w:eastAsiaTheme="minorEastAsia" w:hAnsiTheme="minorEastAsia" w:hint="eastAsia"/>
          <w:szCs w:val="21"/>
        </w:rPr>
        <w:t>，</w:t>
      </w:r>
      <w:r w:rsidR="00C47F2B">
        <w:rPr>
          <w:rFonts w:asciiTheme="minorEastAsia" w:eastAsiaTheme="minorEastAsia" w:hAnsiTheme="minorEastAsia" w:hint="eastAsia"/>
          <w:szCs w:val="21"/>
        </w:rPr>
        <w:t>然后根据打分结果判断</w:t>
      </w:r>
      <w:r w:rsidR="00C47F2B" w:rsidRPr="00DC3A86">
        <w:rPr>
          <w:rFonts w:asciiTheme="minorEastAsia" w:eastAsiaTheme="minorEastAsia" w:hAnsiTheme="minorEastAsia" w:hint="eastAsia"/>
          <w:szCs w:val="21"/>
        </w:rPr>
        <w:t>失效可能性</w:t>
      </w:r>
      <w:r w:rsidR="00C47F2B">
        <w:rPr>
          <w:rFonts w:asciiTheme="minorEastAsia" w:eastAsiaTheme="minorEastAsia" w:hAnsiTheme="minorEastAsia" w:hint="eastAsia"/>
          <w:szCs w:val="21"/>
        </w:rPr>
        <w:t>等级、</w:t>
      </w:r>
      <w:r w:rsidR="00C47F2B" w:rsidRPr="00DC3A86">
        <w:rPr>
          <w:rFonts w:asciiTheme="minorEastAsia" w:eastAsiaTheme="minorEastAsia" w:hAnsiTheme="minorEastAsia" w:hint="eastAsia"/>
          <w:szCs w:val="21"/>
        </w:rPr>
        <w:t>失效后果严重程度</w:t>
      </w:r>
      <w:r w:rsidR="00C47F2B">
        <w:rPr>
          <w:rFonts w:asciiTheme="minorEastAsia" w:eastAsiaTheme="minorEastAsia" w:hAnsiTheme="minorEastAsia" w:hint="eastAsia"/>
          <w:szCs w:val="21"/>
        </w:rPr>
        <w:t>，再根据风险矩阵图，判定最后的风险等级</w:t>
      </w:r>
      <w:r w:rsidR="00C47F2B" w:rsidRPr="00DC3A86">
        <w:rPr>
          <w:rFonts w:asciiTheme="minorEastAsia" w:eastAsiaTheme="minorEastAsia" w:hAnsiTheme="minorEastAsia" w:hint="eastAsia"/>
          <w:szCs w:val="21"/>
        </w:rPr>
        <w:t>。</w:t>
      </w:r>
    </w:p>
    <w:p w:rsidR="00AA1331" w:rsidRPr="00AA1331" w:rsidRDefault="00AA1331" w:rsidP="0002267E">
      <w:pPr>
        <w:pStyle w:val="2"/>
        <w:spacing w:line="240" w:lineRule="auto"/>
        <w:rPr>
          <w:sz w:val="21"/>
          <w:szCs w:val="21"/>
        </w:rPr>
      </w:pPr>
      <w:bookmarkStart w:id="143" w:name="_Toc207741923"/>
      <w:bookmarkStart w:id="144" w:name="OLE_LINK71"/>
      <w:bookmarkStart w:id="145" w:name="OLE_LINK72"/>
      <w:r w:rsidRPr="00AA1331">
        <w:rPr>
          <w:rFonts w:hint="eastAsia"/>
          <w:sz w:val="21"/>
          <w:szCs w:val="21"/>
        </w:rPr>
        <w:t>1</w:t>
      </w:r>
      <w:r w:rsidR="00A55A51">
        <w:rPr>
          <w:rFonts w:hint="eastAsia"/>
          <w:sz w:val="21"/>
          <w:szCs w:val="21"/>
        </w:rPr>
        <w:t>2</w:t>
      </w:r>
      <w:r w:rsidRPr="00AA1331">
        <w:rPr>
          <w:rFonts w:hint="eastAsia"/>
          <w:sz w:val="21"/>
          <w:szCs w:val="21"/>
        </w:rPr>
        <w:t xml:space="preserve">.2 </w:t>
      </w:r>
      <w:r w:rsidRPr="00AA1331">
        <w:rPr>
          <w:rFonts w:hint="eastAsia"/>
          <w:sz w:val="21"/>
          <w:szCs w:val="21"/>
        </w:rPr>
        <w:t>失效可能性评估</w:t>
      </w:r>
      <w:bookmarkEnd w:id="143"/>
    </w:p>
    <w:p w:rsidR="00AA1331" w:rsidRPr="005D7F63" w:rsidRDefault="00AA1331" w:rsidP="00AA1331">
      <w:pPr>
        <w:jc w:val="left"/>
        <w:rPr>
          <w:rFonts w:asciiTheme="minorEastAsia" w:eastAsiaTheme="minorEastAsia" w:hAnsiTheme="minorEastAsia"/>
          <w:b/>
          <w:szCs w:val="21"/>
        </w:rPr>
      </w:pPr>
      <w:r w:rsidRPr="005D7F63">
        <w:rPr>
          <w:rFonts w:eastAsiaTheme="minorEastAsia" w:hint="eastAsia"/>
          <w:b/>
          <w:szCs w:val="21"/>
        </w:rPr>
        <w:t>1</w:t>
      </w:r>
      <w:r w:rsidR="00A55A51" w:rsidRPr="005D7F63">
        <w:rPr>
          <w:rFonts w:eastAsiaTheme="minorEastAsia" w:hint="eastAsia"/>
          <w:b/>
          <w:szCs w:val="21"/>
        </w:rPr>
        <w:t>2</w:t>
      </w:r>
      <w:r w:rsidRPr="005D7F63">
        <w:rPr>
          <w:rFonts w:eastAsiaTheme="minorEastAsia" w:hint="eastAsia"/>
          <w:b/>
          <w:szCs w:val="21"/>
        </w:rPr>
        <w:t xml:space="preserve">.2.1 </w:t>
      </w:r>
      <w:r w:rsidRPr="005D7F63">
        <w:rPr>
          <w:rFonts w:asciiTheme="minorEastAsia" w:eastAsiaTheme="minorEastAsia" w:hAnsiTheme="minorEastAsia" w:hint="eastAsia"/>
          <w:b/>
          <w:szCs w:val="21"/>
        </w:rPr>
        <w:t>管线</w:t>
      </w:r>
      <w:r w:rsidR="00641A80" w:rsidRPr="005D7F63">
        <w:rPr>
          <w:rFonts w:asciiTheme="minorEastAsia" w:eastAsiaTheme="minorEastAsia" w:hAnsiTheme="minorEastAsia" w:hint="eastAsia"/>
          <w:b/>
          <w:szCs w:val="21"/>
        </w:rPr>
        <w:t>失效可能性评估</w:t>
      </w:r>
    </w:p>
    <w:p w:rsidR="000034B2" w:rsidRDefault="00C47F2B" w:rsidP="000034B2">
      <w:pPr>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管线失效可能性</w:t>
      </w:r>
      <w:r w:rsidR="000034B2">
        <w:rPr>
          <w:rFonts w:asciiTheme="minorEastAsia" w:eastAsiaTheme="minorEastAsia" w:hAnsiTheme="minorEastAsia" w:hint="eastAsia"/>
          <w:szCs w:val="21"/>
        </w:rPr>
        <w:t>评估应</w:t>
      </w:r>
      <w:r>
        <w:rPr>
          <w:rFonts w:asciiTheme="minorEastAsia" w:eastAsiaTheme="minorEastAsia" w:hAnsiTheme="minorEastAsia" w:hint="eastAsia"/>
          <w:szCs w:val="21"/>
        </w:rPr>
        <w:t>考虑设计选材、应力分析、连接方式、振动、泄漏、腐蚀减薄等</w:t>
      </w:r>
      <w:r w:rsidR="00A534BA">
        <w:rPr>
          <w:rFonts w:asciiTheme="minorEastAsia" w:eastAsiaTheme="minorEastAsia" w:hAnsiTheme="minorEastAsia" w:hint="eastAsia"/>
          <w:szCs w:val="21"/>
        </w:rPr>
        <w:t>影响</w:t>
      </w:r>
      <w:r>
        <w:rPr>
          <w:rFonts w:asciiTheme="minorEastAsia" w:eastAsiaTheme="minorEastAsia" w:hAnsiTheme="minorEastAsia" w:hint="eastAsia"/>
          <w:szCs w:val="21"/>
        </w:rPr>
        <w:t>因素，</w:t>
      </w:r>
      <w:r w:rsidR="00A534BA">
        <w:rPr>
          <w:rFonts w:asciiTheme="minorEastAsia" w:eastAsiaTheme="minorEastAsia" w:hAnsiTheme="minorEastAsia" w:hint="eastAsia"/>
          <w:szCs w:val="21"/>
        </w:rPr>
        <w:t>先</w:t>
      </w:r>
      <w:r>
        <w:rPr>
          <w:rFonts w:asciiTheme="minorEastAsia" w:eastAsiaTheme="minorEastAsia" w:hAnsiTheme="minorEastAsia" w:hint="eastAsia"/>
          <w:szCs w:val="21"/>
        </w:rPr>
        <w:t>对每个因素进行评价打分，</w:t>
      </w:r>
      <w:r w:rsidR="00A534BA">
        <w:rPr>
          <w:rFonts w:asciiTheme="minorEastAsia" w:eastAsiaTheme="minorEastAsia" w:hAnsiTheme="minorEastAsia" w:hint="eastAsia"/>
          <w:szCs w:val="21"/>
        </w:rPr>
        <w:t>然后将各分项分数相加得到可能性评价的总分，再根据总分的分值范围确定失效可能性等级。</w:t>
      </w:r>
      <w:r w:rsidR="00641A80">
        <w:rPr>
          <w:rFonts w:asciiTheme="minorEastAsia" w:eastAsiaTheme="minorEastAsia" w:hAnsiTheme="minorEastAsia" w:hint="eastAsia"/>
          <w:szCs w:val="21"/>
        </w:rPr>
        <w:t>管线失效可能性</w:t>
      </w:r>
      <w:r w:rsidR="00DF54E9">
        <w:rPr>
          <w:rFonts w:asciiTheme="minorEastAsia" w:eastAsiaTheme="minorEastAsia" w:hAnsiTheme="minorEastAsia" w:hint="eastAsia"/>
          <w:szCs w:val="21"/>
        </w:rPr>
        <w:t>可</w:t>
      </w:r>
      <w:bookmarkStart w:id="146" w:name="OLE_LINK55"/>
      <w:bookmarkStart w:id="147" w:name="OLE_LINK56"/>
      <w:r w:rsidR="00DF54E9">
        <w:rPr>
          <w:rFonts w:asciiTheme="minorEastAsia" w:eastAsiaTheme="minorEastAsia" w:hAnsiTheme="minorEastAsia" w:hint="eastAsia"/>
          <w:szCs w:val="21"/>
        </w:rPr>
        <w:t>参照附录H</w:t>
      </w:r>
      <w:r w:rsidR="000034B2">
        <w:rPr>
          <w:rFonts w:asciiTheme="minorEastAsia" w:eastAsiaTheme="minorEastAsia" w:hAnsiTheme="minorEastAsia" w:hint="eastAsia"/>
          <w:szCs w:val="21"/>
        </w:rPr>
        <w:t>.1</w:t>
      </w:r>
      <w:r w:rsidR="00DF54E9">
        <w:rPr>
          <w:rFonts w:asciiTheme="minorEastAsia" w:eastAsiaTheme="minorEastAsia" w:hAnsiTheme="minorEastAsia" w:hint="eastAsia"/>
          <w:szCs w:val="21"/>
        </w:rPr>
        <w:t>表H-1进行打分</w:t>
      </w:r>
      <w:bookmarkEnd w:id="146"/>
      <w:bookmarkEnd w:id="147"/>
      <w:r w:rsidR="00641A80">
        <w:rPr>
          <w:rFonts w:asciiTheme="minorEastAsia" w:eastAsiaTheme="minorEastAsia" w:hAnsiTheme="minorEastAsia" w:hint="eastAsia"/>
          <w:szCs w:val="21"/>
        </w:rPr>
        <w:t>，</w:t>
      </w:r>
      <w:r w:rsidR="00641A80" w:rsidRPr="00641A80">
        <w:rPr>
          <w:rFonts w:asciiTheme="minorEastAsia" w:eastAsiaTheme="minorEastAsia" w:hAnsiTheme="minorEastAsia" w:hint="eastAsia"/>
          <w:szCs w:val="21"/>
        </w:rPr>
        <w:t>失效可能性等级</w:t>
      </w:r>
      <w:r w:rsidR="00DF54E9">
        <w:rPr>
          <w:rFonts w:asciiTheme="minorEastAsia" w:eastAsiaTheme="minorEastAsia" w:hAnsiTheme="minorEastAsia" w:hint="eastAsia"/>
          <w:szCs w:val="21"/>
        </w:rPr>
        <w:t>参照附录H</w:t>
      </w:r>
      <w:r w:rsidR="000034B2">
        <w:rPr>
          <w:rFonts w:asciiTheme="minorEastAsia" w:eastAsiaTheme="minorEastAsia" w:hAnsiTheme="minorEastAsia" w:hint="eastAsia"/>
          <w:szCs w:val="21"/>
        </w:rPr>
        <w:t>.1</w:t>
      </w:r>
      <w:r w:rsidR="00DF54E9">
        <w:rPr>
          <w:rFonts w:asciiTheme="minorEastAsia" w:eastAsiaTheme="minorEastAsia" w:hAnsiTheme="minorEastAsia" w:hint="eastAsia"/>
          <w:szCs w:val="21"/>
        </w:rPr>
        <w:t>表H-2进行</w:t>
      </w:r>
      <w:r w:rsidR="00641A80" w:rsidRPr="00641A80">
        <w:rPr>
          <w:rFonts w:asciiTheme="minorEastAsia" w:eastAsiaTheme="minorEastAsia" w:hAnsiTheme="minorEastAsia" w:hint="eastAsia"/>
          <w:szCs w:val="21"/>
        </w:rPr>
        <w:t>划分</w:t>
      </w:r>
      <w:r w:rsidR="00641A80">
        <w:rPr>
          <w:rFonts w:asciiTheme="minorEastAsia" w:eastAsiaTheme="minorEastAsia" w:hAnsiTheme="minorEastAsia" w:hint="eastAsia"/>
          <w:szCs w:val="21"/>
        </w:rPr>
        <w:t>。</w:t>
      </w:r>
    </w:p>
    <w:p w:rsidR="00FA1732" w:rsidRPr="005D7F63" w:rsidRDefault="00AA1331" w:rsidP="000034B2">
      <w:pPr>
        <w:jc w:val="left"/>
        <w:rPr>
          <w:rFonts w:asciiTheme="minorEastAsia" w:eastAsiaTheme="minorEastAsia" w:hAnsiTheme="minorEastAsia"/>
          <w:b/>
          <w:szCs w:val="21"/>
        </w:rPr>
      </w:pPr>
      <w:r w:rsidRPr="005D7F63">
        <w:rPr>
          <w:rFonts w:eastAsiaTheme="minorEastAsia"/>
          <w:b/>
          <w:szCs w:val="21"/>
        </w:rPr>
        <w:t>1</w:t>
      </w:r>
      <w:r w:rsidR="00A55A51" w:rsidRPr="005D7F63">
        <w:rPr>
          <w:rFonts w:eastAsiaTheme="minorEastAsia"/>
          <w:b/>
          <w:szCs w:val="21"/>
        </w:rPr>
        <w:t>2</w:t>
      </w:r>
      <w:r w:rsidRPr="005D7F63">
        <w:rPr>
          <w:rFonts w:eastAsiaTheme="minorEastAsia"/>
          <w:b/>
          <w:szCs w:val="21"/>
        </w:rPr>
        <w:t>.2.2</w:t>
      </w:r>
      <w:r w:rsidRPr="005D7F63">
        <w:rPr>
          <w:rFonts w:asciiTheme="minorEastAsia" w:eastAsiaTheme="minorEastAsia" w:hAnsiTheme="minorEastAsia" w:hint="eastAsia"/>
          <w:b/>
          <w:szCs w:val="21"/>
        </w:rPr>
        <w:t xml:space="preserve"> </w:t>
      </w:r>
      <w:r w:rsidR="00FA1732" w:rsidRPr="005D7F63">
        <w:rPr>
          <w:rFonts w:asciiTheme="minorEastAsia" w:eastAsiaTheme="minorEastAsia" w:hAnsiTheme="minorEastAsia" w:hint="eastAsia"/>
          <w:b/>
          <w:szCs w:val="21"/>
        </w:rPr>
        <w:t>工艺阀门</w:t>
      </w:r>
      <w:r w:rsidR="00641A80" w:rsidRPr="005D7F63">
        <w:rPr>
          <w:rFonts w:asciiTheme="minorEastAsia" w:eastAsiaTheme="minorEastAsia" w:hAnsiTheme="minorEastAsia" w:hint="eastAsia"/>
          <w:b/>
          <w:szCs w:val="21"/>
        </w:rPr>
        <w:t>失效可能性评估</w:t>
      </w:r>
    </w:p>
    <w:p w:rsidR="00FA1732" w:rsidRPr="00DC3A86" w:rsidRDefault="00FA1732" w:rsidP="00A534BA">
      <w:pPr>
        <w:ind w:firstLineChars="200" w:firstLine="420"/>
        <w:rPr>
          <w:rFonts w:asciiTheme="minorEastAsia" w:eastAsiaTheme="minorEastAsia" w:hAnsiTheme="minorEastAsia"/>
          <w:szCs w:val="21"/>
        </w:rPr>
      </w:pPr>
      <w:r w:rsidRPr="00DC3A86">
        <w:rPr>
          <w:rFonts w:asciiTheme="minorEastAsia" w:eastAsiaTheme="minorEastAsia" w:hAnsiTheme="minorEastAsia" w:hint="eastAsia"/>
          <w:szCs w:val="21"/>
        </w:rPr>
        <w:t>加氢站</w:t>
      </w:r>
      <w:r w:rsidR="00A534BA">
        <w:rPr>
          <w:rFonts w:asciiTheme="minorEastAsia" w:eastAsiaTheme="minorEastAsia" w:hAnsiTheme="minorEastAsia" w:hint="eastAsia"/>
          <w:szCs w:val="21"/>
        </w:rPr>
        <w:t>管路中的工艺阀门主要包括</w:t>
      </w:r>
      <w:r w:rsidRPr="00DC3A86">
        <w:rPr>
          <w:rFonts w:asciiTheme="minorEastAsia" w:eastAsiaTheme="minorEastAsia" w:hAnsiTheme="minorEastAsia" w:hint="eastAsia"/>
          <w:szCs w:val="21"/>
        </w:rPr>
        <w:t>的针阀、球阀、止回阀、调节阀与截止阀，</w:t>
      </w:r>
      <w:r w:rsidR="00A534BA">
        <w:rPr>
          <w:rFonts w:asciiTheme="minorEastAsia" w:eastAsiaTheme="minorEastAsia" w:hAnsiTheme="minorEastAsia" w:hint="eastAsia"/>
          <w:szCs w:val="21"/>
        </w:rPr>
        <w:t>失效可能性</w:t>
      </w:r>
      <w:r w:rsidR="000034B2">
        <w:rPr>
          <w:rFonts w:asciiTheme="minorEastAsia" w:eastAsiaTheme="minorEastAsia" w:hAnsiTheme="minorEastAsia" w:hint="eastAsia"/>
          <w:szCs w:val="21"/>
        </w:rPr>
        <w:t>评估应</w:t>
      </w:r>
      <w:r w:rsidR="00A534BA">
        <w:rPr>
          <w:rFonts w:asciiTheme="minorEastAsia" w:eastAsiaTheme="minorEastAsia" w:hAnsiTheme="minorEastAsia" w:hint="eastAsia"/>
          <w:szCs w:val="21"/>
        </w:rPr>
        <w:t>考虑设计选材、阀门类型、质量证明文件、日常维护等影响因素，先对每个因素进行评价打分，然后将各分项分数相加得到可能性评价的总分，再根据总分的分值范围确定失效可能性等级。</w:t>
      </w:r>
      <w:r w:rsidR="00641A80">
        <w:rPr>
          <w:rFonts w:asciiTheme="minorEastAsia" w:eastAsiaTheme="minorEastAsia" w:hAnsiTheme="minorEastAsia" w:hint="eastAsia"/>
          <w:szCs w:val="21"/>
        </w:rPr>
        <w:t>艺阀门失效可能性</w:t>
      </w:r>
      <w:r w:rsidR="000034B2">
        <w:rPr>
          <w:rFonts w:asciiTheme="minorEastAsia" w:eastAsiaTheme="minorEastAsia" w:hAnsiTheme="minorEastAsia" w:hint="eastAsia"/>
          <w:szCs w:val="21"/>
        </w:rPr>
        <w:t>可参照附录H.2表H=4进行打分，失效可能性等级可参照附录H.2</w:t>
      </w:r>
      <w:r w:rsidR="00641A80">
        <w:rPr>
          <w:rFonts w:asciiTheme="minorEastAsia" w:eastAsiaTheme="minorEastAsia" w:hAnsiTheme="minorEastAsia" w:hint="eastAsia"/>
          <w:szCs w:val="21"/>
        </w:rPr>
        <w:t>表</w:t>
      </w:r>
      <w:r w:rsidR="000034B2">
        <w:rPr>
          <w:rFonts w:asciiTheme="minorEastAsia" w:eastAsiaTheme="minorEastAsia" w:hAnsiTheme="minorEastAsia" w:hint="eastAsia"/>
          <w:szCs w:val="21"/>
        </w:rPr>
        <w:t>H</w:t>
      </w:r>
      <w:r w:rsidR="00641A80">
        <w:rPr>
          <w:rFonts w:asciiTheme="minorEastAsia" w:eastAsiaTheme="minorEastAsia" w:hAnsiTheme="minorEastAsia" w:hint="eastAsia"/>
          <w:szCs w:val="21"/>
        </w:rPr>
        <w:t>-4</w:t>
      </w:r>
      <w:r w:rsidR="000034B2">
        <w:rPr>
          <w:rFonts w:asciiTheme="minorEastAsia" w:eastAsiaTheme="minorEastAsia" w:hAnsiTheme="minorEastAsia" w:hint="eastAsia"/>
          <w:szCs w:val="21"/>
        </w:rPr>
        <w:t>进行划分</w:t>
      </w:r>
      <w:r w:rsidR="00641A80">
        <w:rPr>
          <w:rFonts w:asciiTheme="minorEastAsia" w:eastAsiaTheme="minorEastAsia" w:hAnsiTheme="minorEastAsia" w:hint="eastAsia"/>
          <w:szCs w:val="21"/>
        </w:rPr>
        <w:t>。</w:t>
      </w:r>
    </w:p>
    <w:p w:rsidR="00FA1732" w:rsidRPr="005D7F63" w:rsidRDefault="00AA1331" w:rsidP="000034B2">
      <w:pPr>
        <w:jc w:val="left"/>
        <w:rPr>
          <w:rFonts w:asciiTheme="minorEastAsia" w:eastAsiaTheme="minorEastAsia" w:hAnsiTheme="minorEastAsia"/>
          <w:b/>
          <w:szCs w:val="21"/>
        </w:rPr>
      </w:pPr>
      <w:r w:rsidRPr="005D7F63">
        <w:rPr>
          <w:rFonts w:eastAsiaTheme="minorEastAsia"/>
          <w:b/>
          <w:szCs w:val="21"/>
        </w:rPr>
        <w:t>1</w:t>
      </w:r>
      <w:r w:rsidR="00A55A51" w:rsidRPr="005D7F63">
        <w:rPr>
          <w:rFonts w:eastAsiaTheme="minorEastAsia"/>
          <w:b/>
          <w:szCs w:val="21"/>
        </w:rPr>
        <w:t>2</w:t>
      </w:r>
      <w:r w:rsidRPr="005D7F63">
        <w:rPr>
          <w:rFonts w:eastAsiaTheme="minorEastAsia"/>
          <w:b/>
          <w:szCs w:val="21"/>
        </w:rPr>
        <w:t>.2.3</w:t>
      </w:r>
      <w:r w:rsidR="00641A80" w:rsidRPr="005D7F63">
        <w:rPr>
          <w:rFonts w:asciiTheme="minorEastAsia" w:eastAsiaTheme="minorEastAsia" w:hAnsiTheme="minorEastAsia" w:hint="eastAsia"/>
          <w:b/>
          <w:szCs w:val="21"/>
        </w:rPr>
        <w:t>安全阀失效可能性</w:t>
      </w:r>
      <w:r w:rsidR="00A534BA" w:rsidRPr="005D7F63">
        <w:rPr>
          <w:rFonts w:asciiTheme="minorEastAsia" w:eastAsiaTheme="minorEastAsia" w:hAnsiTheme="minorEastAsia" w:hint="eastAsia"/>
          <w:b/>
          <w:szCs w:val="21"/>
        </w:rPr>
        <w:t>评估</w:t>
      </w:r>
    </w:p>
    <w:p w:rsidR="00FA1732" w:rsidRPr="00DC3A86" w:rsidRDefault="00FA1732" w:rsidP="00DC3A86">
      <w:pPr>
        <w:ind w:firstLineChars="200" w:firstLine="420"/>
        <w:jc w:val="left"/>
        <w:rPr>
          <w:rFonts w:asciiTheme="minorEastAsia" w:eastAsiaTheme="minorEastAsia" w:hAnsiTheme="minorEastAsia"/>
          <w:szCs w:val="21"/>
        </w:rPr>
      </w:pPr>
      <w:r w:rsidRPr="00DC3A86">
        <w:rPr>
          <w:rFonts w:asciiTheme="minorEastAsia" w:eastAsiaTheme="minorEastAsia" w:hAnsiTheme="minorEastAsia" w:hint="eastAsia"/>
          <w:szCs w:val="21"/>
        </w:rPr>
        <w:lastRenderedPageBreak/>
        <w:t>加氢站管</w:t>
      </w:r>
      <w:r w:rsidR="00641A80">
        <w:rPr>
          <w:rFonts w:asciiTheme="minorEastAsia" w:eastAsiaTheme="minorEastAsia" w:hAnsiTheme="minorEastAsia" w:hint="eastAsia"/>
          <w:szCs w:val="21"/>
        </w:rPr>
        <w:t>安全阀</w:t>
      </w:r>
      <w:r w:rsidR="00A534BA">
        <w:rPr>
          <w:rFonts w:asciiTheme="minorEastAsia" w:eastAsiaTheme="minorEastAsia" w:hAnsiTheme="minorEastAsia" w:hint="eastAsia"/>
          <w:szCs w:val="21"/>
        </w:rPr>
        <w:t>失效可能性</w:t>
      </w:r>
      <w:r w:rsidR="000034B2">
        <w:rPr>
          <w:rFonts w:asciiTheme="minorEastAsia" w:eastAsiaTheme="minorEastAsia" w:hAnsiTheme="minorEastAsia" w:hint="eastAsia"/>
          <w:szCs w:val="21"/>
        </w:rPr>
        <w:t>评估应</w:t>
      </w:r>
      <w:r w:rsidR="00A534BA">
        <w:rPr>
          <w:rFonts w:asciiTheme="minorEastAsia" w:eastAsiaTheme="minorEastAsia" w:hAnsiTheme="minorEastAsia" w:hint="eastAsia"/>
          <w:szCs w:val="21"/>
        </w:rPr>
        <w:t>考虑设计选材、质量证明文件、定期校验、开启失效、泄漏等</w:t>
      </w:r>
      <w:r w:rsidR="00F1631F">
        <w:rPr>
          <w:rFonts w:asciiTheme="minorEastAsia" w:eastAsiaTheme="minorEastAsia" w:hAnsiTheme="minorEastAsia" w:hint="eastAsia"/>
          <w:szCs w:val="21"/>
        </w:rPr>
        <w:t>影响</w:t>
      </w:r>
      <w:r w:rsidR="00A534BA">
        <w:rPr>
          <w:rFonts w:asciiTheme="minorEastAsia" w:eastAsiaTheme="minorEastAsia" w:hAnsiTheme="minorEastAsia" w:hint="eastAsia"/>
          <w:szCs w:val="21"/>
        </w:rPr>
        <w:t>因素，先对每个因素进行评价打分，然后将各分项分数相加得到可能性评价的总分，再根据总分的分值范围确定失效可能性等级。安全阀</w:t>
      </w:r>
      <w:r w:rsidR="00641A80">
        <w:rPr>
          <w:rFonts w:asciiTheme="minorEastAsia" w:eastAsiaTheme="minorEastAsia" w:hAnsiTheme="minorEastAsia" w:hint="eastAsia"/>
          <w:szCs w:val="21"/>
        </w:rPr>
        <w:t>失效可能性</w:t>
      </w:r>
      <w:r w:rsidR="000034B2">
        <w:rPr>
          <w:rFonts w:asciiTheme="minorEastAsia" w:eastAsiaTheme="minorEastAsia" w:hAnsiTheme="minorEastAsia" w:hint="eastAsia"/>
          <w:szCs w:val="21"/>
        </w:rPr>
        <w:t>可参照附录H.3表H-5进行打分</w:t>
      </w:r>
      <w:r w:rsidR="00641A80">
        <w:rPr>
          <w:rFonts w:asciiTheme="minorEastAsia" w:eastAsiaTheme="minorEastAsia" w:hAnsiTheme="minorEastAsia" w:hint="eastAsia"/>
          <w:szCs w:val="21"/>
        </w:rPr>
        <w:t>，失效可能性等级</w:t>
      </w:r>
      <w:r w:rsidR="000034B2">
        <w:rPr>
          <w:rFonts w:asciiTheme="minorEastAsia" w:eastAsiaTheme="minorEastAsia" w:hAnsiTheme="minorEastAsia" w:hint="eastAsia"/>
          <w:szCs w:val="21"/>
        </w:rPr>
        <w:t>可参照附录H.3表H-6进行划分</w:t>
      </w:r>
      <w:r w:rsidR="00641A80">
        <w:rPr>
          <w:rFonts w:asciiTheme="minorEastAsia" w:eastAsiaTheme="minorEastAsia" w:hAnsiTheme="minorEastAsia" w:hint="eastAsia"/>
          <w:szCs w:val="21"/>
        </w:rPr>
        <w:t>。</w:t>
      </w:r>
    </w:p>
    <w:p w:rsidR="00AA1331" w:rsidRPr="00AA1331" w:rsidRDefault="00AA1331" w:rsidP="0002267E">
      <w:pPr>
        <w:pStyle w:val="2"/>
        <w:spacing w:line="240" w:lineRule="auto"/>
        <w:rPr>
          <w:sz w:val="21"/>
          <w:szCs w:val="21"/>
        </w:rPr>
      </w:pPr>
      <w:bookmarkStart w:id="148" w:name="_Toc207741924"/>
      <w:r w:rsidRPr="00AA1331">
        <w:rPr>
          <w:rFonts w:hint="eastAsia"/>
          <w:sz w:val="21"/>
          <w:szCs w:val="21"/>
        </w:rPr>
        <w:t>1</w:t>
      </w:r>
      <w:r w:rsidR="00A55A51">
        <w:rPr>
          <w:rFonts w:hint="eastAsia"/>
          <w:sz w:val="21"/>
          <w:szCs w:val="21"/>
        </w:rPr>
        <w:t>2</w:t>
      </w:r>
      <w:r w:rsidRPr="00AA1331">
        <w:rPr>
          <w:rFonts w:hint="eastAsia"/>
          <w:sz w:val="21"/>
          <w:szCs w:val="21"/>
        </w:rPr>
        <w:t>.</w:t>
      </w:r>
      <w:r w:rsidR="00D658DA">
        <w:rPr>
          <w:rFonts w:hint="eastAsia"/>
          <w:sz w:val="21"/>
          <w:szCs w:val="21"/>
        </w:rPr>
        <w:t>3</w:t>
      </w:r>
      <w:r w:rsidRPr="00AA1331">
        <w:rPr>
          <w:rFonts w:hint="eastAsia"/>
          <w:sz w:val="21"/>
          <w:szCs w:val="21"/>
        </w:rPr>
        <w:t xml:space="preserve"> </w:t>
      </w:r>
      <w:r w:rsidRPr="00AA1331">
        <w:rPr>
          <w:rFonts w:hint="eastAsia"/>
          <w:sz w:val="21"/>
          <w:szCs w:val="21"/>
        </w:rPr>
        <w:t>失效</w:t>
      </w:r>
      <w:r w:rsidR="00D658DA">
        <w:rPr>
          <w:rFonts w:hint="eastAsia"/>
          <w:sz w:val="21"/>
          <w:szCs w:val="21"/>
        </w:rPr>
        <w:t>后果</w:t>
      </w:r>
      <w:r w:rsidRPr="00AA1331">
        <w:rPr>
          <w:rFonts w:hint="eastAsia"/>
          <w:sz w:val="21"/>
          <w:szCs w:val="21"/>
        </w:rPr>
        <w:t>评估</w:t>
      </w:r>
      <w:bookmarkEnd w:id="148"/>
    </w:p>
    <w:p w:rsidR="00AA1331" w:rsidRPr="005D7F63" w:rsidRDefault="00A55A51" w:rsidP="00AA1331">
      <w:pPr>
        <w:jc w:val="left"/>
        <w:rPr>
          <w:rFonts w:asciiTheme="minorEastAsia" w:eastAsiaTheme="minorEastAsia" w:hAnsiTheme="minorEastAsia"/>
          <w:b/>
          <w:szCs w:val="21"/>
        </w:rPr>
      </w:pPr>
      <w:r w:rsidRPr="005D7F63">
        <w:rPr>
          <w:rFonts w:eastAsiaTheme="minorEastAsia"/>
          <w:b/>
          <w:szCs w:val="21"/>
        </w:rPr>
        <w:t>12</w:t>
      </w:r>
      <w:r w:rsidR="00AA1331" w:rsidRPr="005D7F63">
        <w:rPr>
          <w:rFonts w:eastAsiaTheme="minorEastAsia"/>
          <w:b/>
          <w:szCs w:val="21"/>
        </w:rPr>
        <w:t>.</w:t>
      </w:r>
      <w:r w:rsidR="00D658DA" w:rsidRPr="005D7F63">
        <w:rPr>
          <w:rFonts w:eastAsiaTheme="minorEastAsia"/>
          <w:b/>
          <w:szCs w:val="21"/>
        </w:rPr>
        <w:t>3</w:t>
      </w:r>
      <w:r w:rsidR="00AA1331" w:rsidRPr="005D7F63">
        <w:rPr>
          <w:rFonts w:eastAsiaTheme="minorEastAsia"/>
          <w:b/>
          <w:szCs w:val="21"/>
        </w:rPr>
        <w:t xml:space="preserve">.1 </w:t>
      </w:r>
      <w:r w:rsidR="00AA1331" w:rsidRPr="005D7F63">
        <w:rPr>
          <w:rFonts w:asciiTheme="minorEastAsia" w:eastAsiaTheme="minorEastAsia" w:hAnsiTheme="minorEastAsia" w:hint="eastAsia"/>
          <w:b/>
          <w:szCs w:val="21"/>
        </w:rPr>
        <w:t>管线</w:t>
      </w:r>
      <w:r w:rsidR="00641A80" w:rsidRPr="005D7F63">
        <w:rPr>
          <w:rFonts w:asciiTheme="minorEastAsia" w:eastAsiaTheme="minorEastAsia" w:hAnsiTheme="minorEastAsia" w:hint="eastAsia"/>
          <w:b/>
          <w:szCs w:val="21"/>
        </w:rPr>
        <w:t>失效后果评估</w:t>
      </w:r>
    </w:p>
    <w:p w:rsidR="00787144" w:rsidRDefault="00CA70FD" w:rsidP="00787144">
      <w:pPr>
        <w:ind w:firstLine="420"/>
        <w:jc w:val="left"/>
        <w:rPr>
          <w:rFonts w:asciiTheme="minorEastAsia" w:eastAsiaTheme="minorEastAsia" w:hAnsiTheme="minorEastAsia"/>
          <w:szCs w:val="21"/>
        </w:rPr>
      </w:pPr>
      <w:r>
        <w:rPr>
          <w:rFonts w:asciiTheme="minorEastAsia" w:eastAsiaTheme="minorEastAsia" w:hAnsiTheme="minorEastAsia" w:hint="eastAsia"/>
          <w:szCs w:val="21"/>
        </w:rPr>
        <w:t>加氢站</w:t>
      </w:r>
      <w:r w:rsidR="00A534BA">
        <w:rPr>
          <w:rFonts w:asciiTheme="minorEastAsia" w:eastAsiaTheme="minorEastAsia" w:hAnsiTheme="minorEastAsia" w:hint="eastAsia"/>
          <w:szCs w:val="21"/>
        </w:rPr>
        <w:t>管线失效后果</w:t>
      </w:r>
      <w:r w:rsidR="00995336">
        <w:rPr>
          <w:rFonts w:asciiTheme="minorEastAsia" w:eastAsiaTheme="minorEastAsia" w:hAnsiTheme="minorEastAsia" w:hint="eastAsia"/>
          <w:szCs w:val="21"/>
        </w:rPr>
        <w:t>评估应</w:t>
      </w:r>
      <w:r w:rsidR="00A534BA">
        <w:rPr>
          <w:rFonts w:asciiTheme="minorEastAsia" w:eastAsiaTheme="minorEastAsia" w:hAnsiTheme="minorEastAsia" w:hint="eastAsia"/>
          <w:szCs w:val="21"/>
        </w:rPr>
        <w:t>考虑</w:t>
      </w:r>
      <w:r>
        <w:rPr>
          <w:rFonts w:asciiTheme="minorEastAsia" w:eastAsiaTheme="minorEastAsia" w:hAnsiTheme="minorEastAsia" w:hint="eastAsia"/>
          <w:szCs w:val="21"/>
        </w:rPr>
        <w:t>操作压力、介质、管径尺寸、泄漏监</w:t>
      </w:r>
      <w:r w:rsidR="00995336">
        <w:rPr>
          <w:rFonts w:asciiTheme="minorEastAsia" w:eastAsiaTheme="minorEastAsia" w:hAnsiTheme="minorEastAsia" w:hint="eastAsia"/>
          <w:szCs w:val="21"/>
        </w:rPr>
        <w:t>测、控制措施等</w:t>
      </w:r>
      <w:r>
        <w:rPr>
          <w:rFonts w:asciiTheme="minorEastAsia" w:eastAsiaTheme="minorEastAsia" w:hAnsiTheme="minorEastAsia" w:hint="eastAsia"/>
          <w:szCs w:val="21"/>
        </w:rPr>
        <w:t>影响因素</w:t>
      </w:r>
      <w:r w:rsidR="00A534BA">
        <w:rPr>
          <w:rFonts w:asciiTheme="minorEastAsia" w:eastAsiaTheme="minorEastAsia" w:hAnsiTheme="minorEastAsia" w:hint="eastAsia"/>
          <w:szCs w:val="21"/>
        </w:rPr>
        <w:t>，先对每个因素进行评价打分，然后将各分项分数相加得到可能性评价的总分，再根据总分的分值范围确定失效</w:t>
      </w:r>
      <w:r>
        <w:rPr>
          <w:rFonts w:asciiTheme="minorEastAsia" w:eastAsiaTheme="minorEastAsia" w:hAnsiTheme="minorEastAsia" w:hint="eastAsia"/>
          <w:szCs w:val="21"/>
        </w:rPr>
        <w:t>后果严重程度等级</w:t>
      </w:r>
      <w:r w:rsidR="00A534BA">
        <w:rPr>
          <w:rFonts w:asciiTheme="minorEastAsia" w:eastAsiaTheme="minorEastAsia" w:hAnsiTheme="minorEastAsia" w:hint="eastAsia"/>
          <w:szCs w:val="21"/>
        </w:rPr>
        <w:t>。</w:t>
      </w:r>
      <w:r w:rsidR="00787144">
        <w:rPr>
          <w:rFonts w:asciiTheme="minorEastAsia" w:eastAsiaTheme="minorEastAsia" w:hAnsiTheme="minorEastAsia" w:hint="eastAsia"/>
          <w:szCs w:val="21"/>
        </w:rPr>
        <w:t>管线失效后果</w:t>
      </w:r>
      <w:r w:rsidR="005D7F63">
        <w:rPr>
          <w:rFonts w:asciiTheme="minorEastAsia" w:eastAsiaTheme="minorEastAsia" w:hAnsiTheme="minorEastAsia" w:hint="eastAsia"/>
          <w:szCs w:val="21"/>
        </w:rPr>
        <w:t>可参照附录H.4表H-7进行打分</w:t>
      </w:r>
      <w:r w:rsidR="00787144">
        <w:rPr>
          <w:rFonts w:asciiTheme="minorEastAsia" w:eastAsiaTheme="minorEastAsia" w:hAnsiTheme="minorEastAsia" w:hint="eastAsia"/>
          <w:szCs w:val="21"/>
        </w:rPr>
        <w:t>，失效后果等级</w:t>
      </w:r>
      <w:r w:rsidR="005D7F63">
        <w:rPr>
          <w:rFonts w:asciiTheme="minorEastAsia" w:eastAsiaTheme="minorEastAsia" w:hAnsiTheme="minorEastAsia" w:hint="eastAsia"/>
          <w:szCs w:val="21"/>
        </w:rPr>
        <w:t>可参照附录H.4表H-8进行划分</w:t>
      </w:r>
      <w:r w:rsidR="00787144">
        <w:rPr>
          <w:rFonts w:asciiTheme="minorEastAsia" w:eastAsiaTheme="minorEastAsia" w:hAnsiTheme="minorEastAsia" w:hint="eastAsia"/>
          <w:szCs w:val="21"/>
        </w:rPr>
        <w:t>。</w:t>
      </w:r>
    </w:p>
    <w:p w:rsidR="00AA1331" w:rsidRPr="005D7F63" w:rsidRDefault="00AA1331" w:rsidP="005D7F63">
      <w:pPr>
        <w:jc w:val="left"/>
        <w:rPr>
          <w:rFonts w:asciiTheme="minorEastAsia" w:eastAsiaTheme="minorEastAsia" w:hAnsiTheme="minorEastAsia"/>
          <w:b/>
          <w:szCs w:val="21"/>
        </w:rPr>
      </w:pPr>
      <w:r w:rsidRPr="005D7F63">
        <w:rPr>
          <w:rFonts w:eastAsiaTheme="minorEastAsia" w:hint="eastAsia"/>
          <w:b/>
          <w:szCs w:val="21"/>
        </w:rPr>
        <w:t>1</w:t>
      </w:r>
      <w:r w:rsidR="00A55A51" w:rsidRPr="005D7F63">
        <w:rPr>
          <w:rFonts w:eastAsiaTheme="minorEastAsia" w:hint="eastAsia"/>
          <w:b/>
          <w:szCs w:val="21"/>
        </w:rPr>
        <w:t>2</w:t>
      </w:r>
      <w:r w:rsidRPr="005D7F63">
        <w:rPr>
          <w:rFonts w:eastAsiaTheme="minorEastAsia" w:hint="eastAsia"/>
          <w:b/>
          <w:szCs w:val="21"/>
        </w:rPr>
        <w:t>.</w:t>
      </w:r>
      <w:r w:rsidR="00D658DA" w:rsidRPr="005D7F63">
        <w:rPr>
          <w:rFonts w:eastAsiaTheme="minorEastAsia" w:hint="eastAsia"/>
          <w:b/>
          <w:szCs w:val="21"/>
        </w:rPr>
        <w:t>3</w:t>
      </w:r>
      <w:r w:rsidRPr="005D7F63">
        <w:rPr>
          <w:rFonts w:eastAsiaTheme="minorEastAsia" w:hint="eastAsia"/>
          <w:b/>
          <w:szCs w:val="21"/>
        </w:rPr>
        <w:t>.2</w:t>
      </w:r>
      <w:r w:rsidRPr="005D7F63">
        <w:rPr>
          <w:rFonts w:asciiTheme="minorEastAsia" w:eastAsiaTheme="minorEastAsia" w:hAnsiTheme="minorEastAsia" w:hint="eastAsia"/>
          <w:b/>
          <w:szCs w:val="21"/>
        </w:rPr>
        <w:t xml:space="preserve"> 工艺阀门</w:t>
      </w:r>
      <w:r w:rsidR="005D7F63" w:rsidRPr="005D7F63">
        <w:rPr>
          <w:rFonts w:asciiTheme="minorEastAsia" w:eastAsiaTheme="minorEastAsia" w:hAnsiTheme="minorEastAsia" w:hint="eastAsia"/>
          <w:b/>
          <w:szCs w:val="21"/>
        </w:rPr>
        <w:t>失效后果评估</w:t>
      </w:r>
    </w:p>
    <w:p w:rsidR="00787144" w:rsidRDefault="00CA70FD" w:rsidP="00787144">
      <w:pPr>
        <w:ind w:firstLine="420"/>
        <w:jc w:val="left"/>
        <w:rPr>
          <w:rFonts w:asciiTheme="minorEastAsia" w:eastAsiaTheme="minorEastAsia" w:hAnsiTheme="minorEastAsia"/>
          <w:szCs w:val="21"/>
        </w:rPr>
      </w:pPr>
      <w:r>
        <w:rPr>
          <w:rFonts w:asciiTheme="minorEastAsia" w:eastAsiaTheme="minorEastAsia" w:hAnsiTheme="minorEastAsia" w:hint="eastAsia"/>
          <w:szCs w:val="21"/>
        </w:rPr>
        <w:t>加氢站工艺阀门失效后果</w:t>
      </w:r>
      <w:r w:rsidR="005D7F63">
        <w:rPr>
          <w:rFonts w:asciiTheme="minorEastAsia" w:eastAsiaTheme="minorEastAsia" w:hAnsiTheme="minorEastAsia" w:hint="eastAsia"/>
          <w:szCs w:val="21"/>
        </w:rPr>
        <w:t>评估应</w:t>
      </w:r>
      <w:r>
        <w:rPr>
          <w:rFonts w:asciiTheme="minorEastAsia" w:eastAsiaTheme="minorEastAsia" w:hAnsiTheme="minorEastAsia" w:hint="eastAsia"/>
          <w:szCs w:val="21"/>
        </w:rPr>
        <w:t>考虑操作压力、介质、阀门公称直径、泄漏监测、控制措施</w:t>
      </w:r>
      <w:r w:rsidR="005D7F63">
        <w:rPr>
          <w:rFonts w:asciiTheme="minorEastAsia" w:eastAsiaTheme="minorEastAsia" w:hAnsiTheme="minorEastAsia" w:hint="eastAsia"/>
          <w:szCs w:val="21"/>
        </w:rPr>
        <w:t>等</w:t>
      </w:r>
      <w:r>
        <w:rPr>
          <w:rFonts w:asciiTheme="minorEastAsia" w:eastAsiaTheme="minorEastAsia" w:hAnsiTheme="minorEastAsia" w:hint="eastAsia"/>
          <w:szCs w:val="21"/>
        </w:rPr>
        <w:t>影响因素，先对每个因素进行评价打分，然后将各分项分数相加得到可能性评价的总分，再根据总分的分值范围确定失效后果严重程度等级</w:t>
      </w:r>
      <w:r w:rsidR="005D7F63">
        <w:rPr>
          <w:rFonts w:asciiTheme="minorEastAsia" w:eastAsiaTheme="minorEastAsia" w:hAnsiTheme="minorEastAsia" w:hint="eastAsia"/>
          <w:szCs w:val="21"/>
        </w:rPr>
        <w:t>。</w:t>
      </w:r>
      <w:r w:rsidR="00787144">
        <w:rPr>
          <w:rFonts w:asciiTheme="minorEastAsia" w:eastAsiaTheme="minorEastAsia" w:hAnsiTheme="minorEastAsia" w:hint="eastAsia"/>
          <w:szCs w:val="21"/>
        </w:rPr>
        <w:t>工艺阀门失效后果</w:t>
      </w:r>
      <w:r w:rsidR="005D7F63">
        <w:rPr>
          <w:rFonts w:asciiTheme="minorEastAsia" w:eastAsiaTheme="minorEastAsia" w:hAnsiTheme="minorEastAsia" w:hint="eastAsia"/>
          <w:szCs w:val="21"/>
        </w:rPr>
        <w:t>可参照附录H.5表H-9进行</w:t>
      </w:r>
      <w:r w:rsidR="00787144">
        <w:rPr>
          <w:rFonts w:asciiTheme="minorEastAsia" w:eastAsiaTheme="minorEastAsia" w:hAnsiTheme="minorEastAsia" w:hint="eastAsia"/>
          <w:szCs w:val="21"/>
        </w:rPr>
        <w:t>打分，失效后果等级</w:t>
      </w:r>
      <w:r w:rsidR="005D7F63">
        <w:rPr>
          <w:rFonts w:asciiTheme="minorEastAsia" w:eastAsiaTheme="minorEastAsia" w:hAnsiTheme="minorEastAsia" w:hint="eastAsia"/>
          <w:szCs w:val="21"/>
        </w:rPr>
        <w:t>可参照附录H.5表H-10进行划分</w:t>
      </w:r>
      <w:r w:rsidR="00787144">
        <w:rPr>
          <w:rFonts w:asciiTheme="minorEastAsia" w:eastAsiaTheme="minorEastAsia" w:hAnsiTheme="minorEastAsia" w:hint="eastAsia"/>
          <w:szCs w:val="21"/>
        </w:rPr>
        <w:t>。</w:t>
      </w:r>
    </w:p>
    <w:p w:rsidR="00AA1331" w:rsidRPr="005D7F63" w:rsidRDefault="00AA1331" w:rsidP="005D7F63">
      <w:pPr>
        <w:jc w:val="left"/>
        <w:rPr>
          <w:rFonts w:asciiTheme="minorEastAsia" w:eastAsiaTheme="minorEastAsia" w:hAnsiTheme="minorEastAsia"/>
          <w:b/>
          <w:szCs w:val="21"/>
        </w:rPr>
      </w:pPr>
      <w:r w:rsidRPr="005D7F63">
        <w:rPr>
          <w:rFonts w:eastAsiaTheme="minorEastAsia" w:hint="eastAsia"/>
          <w:b/>
          <w:szCs w:val="21"/>
        </w:rPr>
        <w:t>1</w:t>
      </w:r>
      <w:r w:rsidR="00A55A51" w:rsidRPr="005D7F63">
        <w:rPr>
          <w:rFonts w:eastAsiaTheme="minorEastAsia" w:hint="eastAsia"/>
          <w:b/>
          <w:szCs w:val="21"/>
        </w:rPr>
        <w:t>2</w:t>
      </w:r>
      <w:r w:rsidRPr="005D7F63">
        <w:rPr>
          <w:rFonts w:eastAsiaTheme="minorEastAsia" w:hint="eastAsia"/>
          <w:b/>
          <w:szCs w:val="21"/>
        </w:rPr>
        <w:t>.</w:t>
      </w:r>
      <w:r w:rsidR="00D658DA" w:rsidRPr="005D7F63">
        <w:rPr>
          <w:rFonts w:eastAsiaTheme="minorEastAsia" w:hint="eastAsia"/>
          <w:b/>
          <w:szCs w:val="21"/>
        </w:rPr>
        <w:t>3</w:t>
      </w:r>
      <w:r w:rsidRPr="005D7F63">
        <w:rPr>
          <w:rFonts w:eastAsiaTheme="minorEastAsia" w:hint="eastAsia"/>
          <w:b/>
          <w:szCs w:val="21"/>
        </w:rPr>
        <w:t>.3</w:t>
      </w:r>
      <w:r w:rsidRPr="005D7F63">
        <w:rPr>
          <w:rFonts w:asciiTheme="minorEastAsia" w:eastAsiaTheme="minorEastAsia" w:hAnsiTheme="minorEastAsia" w:hint="eastAsia"/>
          <w:b/>
          <w:szCs w:val="21"/>
        </w:rPr>
        <w:t>安全阀门</w:t>
      </w:r>
      <w:r w:rsidR="005D7F63">
        <w:rPr>
          <w:rFonts w:asciiTheme="minorEastAsia" w:eastAsiaTheme="minorEastAsia" w:hAnsiTheme="minorEastAsia" w:hint="eastAsia"/>
          <w:b/>
          <w:szCs w:val="21"/>
        </w:rPr>
        <w:t>失效后果评估</w:t>
      </w:r>
    </w:p>
    <w:p w:rsidR="00787144" w:rsidRPr="00787144" w:rsidRDefault="00CA70FD" w:rsidP="00787144">
      <w:pPr>
        <w:ind w:firstLine="420"/>
        <w:jc w:val="left"/>
        <w:rPr>
          <w:rFonts w:asciiTheme="minorEastAsia" w:eastAsiaTheme="minorEastAsia" w:hAnsiTheme="minorEastAsia"/>
          <w:szCs w:val="21"/>
        </w:rPr>
      </w:pPr>
      <w:r>
        <w:rPr>
          <w:rFonts w:asciiTheme="minorEastAsia" w:eastAsiaTheme="minorEastAsia" w:hAnsiTheme="minorEastAsia" w:hint="eastAsia"/>
          <w:szCs w:val="21"/>
        </w:rPr>
        <w:t>加氢站安全阀失效后果</w:t>
      </w:r>
      <w:r w:rsidR="005D7F63">
        <w:rPr>
          <w:rFonts w:asciiTheme="minorEastAsia" w:eastAsiaTheme="minorEastAsia" w:hAnsiTheme="minorEastAsia" w:hint="eastAsia"/>
          <w:szCs w:val="21"/>
        </w:rPr>
        <w:t>应考虑操作压力、介质、保护设备风险等级等</w:t>
      </w:r>
      <w:r>
        <w:rPr>
          <w:rFonts w:asciiTheme="minorEastAsia" w:eastAsiaTheme="minorEastAsia" w:hAnsiTheme="minorEastAsia" w:hint="eastAsia"/>
          <w:szCs w:val="21"/>
        </w:rPr>
        <w:t>影响因素，先对每个因素进行评价打分，然后将各分项分数相加得到可能性评价的总分，再根据总分的分值范围确定失效后果严重程度等级</w:t>
      </w:r>
      <w:r w:rsidR="005D7F63">
        <w:rPr>
          <w:rFonts w:asciiTheme="minorEastAsia" w:eastAsiaTheme="minorEastAsia" w:hAnsiTheme="minorEastAsia" w:hint="eastAsia"/>
          <w:szCs w:val="21"/>
        </w:rPr>
        <w:t>，</w:t>
      </w:r>
      <w:r w:rsidR="00787144">
        <w:rPr>
          <w:rFonts w:asciiTheme="minorEastAsia" w:eastAsiaTheme="minorEastAsia" w:hAnsiTheme="minorEastAsia" w:hint="eastAsia"/>
          <w:szCs w:val="21"/>
        </w:rPr>
        <w:t>安全阀失效后果</w:t>
      </w:r>
      <w:r w:rsidR="005D7F63">
        <w:rPr>
          <w:rFonts w:asciiTheme="minorEastAsia" w:eastAsiaTheme="minorEastAsia" w:hAnsiTheme="minorEastAsia" w:hint="eastAsia"/>
          <w:szCs w:val="21"/>
        </w:rPr>
        <w:t>可参照附录H.6表H-11进行打分</w:t>
      </w:r>
      <w:r w:rsidR="00787144">
        <w:rPr>
          <w:rFonts w:asciiTheme="minorEastAsia" w:eastAsiaTheme="minorEastAsia" w:hAnsiTheme="minorEastAsia" w:hint="eastAsia"/>
          <w:szCs w:val="21"/>
        </w:rPr>
        <w:t>，失效后果等级</w:t>
      </w:r>
      <w:r w:rsidR="005D7F63">
        <w:rPr>
          <w:rFonts w:asciiTheme="minorEastAsia" w:eastAsiaTheme="minorEastAsia" w:hAnsiTheme="minorEastAsia" w:hint="eastAsia"/>
          <w:szCs w:val="21"/>
        </w:rPr>
        <w:t>可参照附录H.6表H-12进行划分</w:t>
      </w:r>
      <w:r w:rsidR="00787144">
        <w:rPr>
          <w:rFonts w:asciiTheme="minorEastAsia" w:eastAsiaTheme="minorEastAsia" w:hAnsiTheme="minorEastAsia" w:hint="eastAsia"/>
          <w:szCs w:val="21"/>
        </w:rPr>
        <w:t>。</w:t>
      </w:r>
    </w:p>
    <w:p w:rsidR="00FA1732" w:rsidRDefault="00D658DA" w:rsidP="0002267E">
      <w:pPr>
        <w:pStyle w:val="2"/>
        <w:spacing w:line="240" w:lineRule="auto"/>
        <w:rPr>
          <w:sz w:val="21"/>
          <w:szCs w:val="21"/>
        </w:rPr>
      </w:pPr>
      <w:bookmarkStart w:id="149" w:name="_Toc207741925"/>
      <w:r w:rsidRPr="00D658DA">
        <w:rPr>
          <w:sz w:val="21"/>
          <w:szCs w:val="21"/>
        </w:rPr>
        <w:t>1</w:t>
      </w:r>
      <w:r w:rsidR="00A55A51">
        <w:rPr>
          <w:sz w:val="21"/>
          <w:szCs w:val="21"/>
        </w:rPr>
        <w:t>2</w:t>
      </w:r>
      <w:r w:rsidRPr="00D658DA">
        <w:rPr>
          <w:sz w:val="21"/>
          <w:szCs w:val="21"/>
        </w:rPr>
        <w:t>.4</w:t>
      </w:r>
      <w:r w:rsidRPr="00D658DA">
        <w:rPr>
          <w:rFonts w:hint="eastAsia"/>
          <w:sz w:val="21"/>
          <w:szCs w:val="21"/>
        </w:rPr>
        <w:t xml:space="preserve"> </w:t>
      </w:r>
      <w:r w:rsidRPr="00D658DA">
        <w:rPr>
          <w:rFonts w:hint="eastAsia"/>
          <w:sz w:val="21"/>
          <w:szCs w:val="21"/>
        </w:rPr>
        <w:t>风险等级划分</w:t>
      </w:r>
      <w:bookmarkEnd w:id="149"/>
    </w:p>
    <w:p w:rsidR="00D658DA" w:rsidRPr="00DC3A86" w:rsidRDefault="00D658DA" w:rsidP="00787144">
      <w:pPr>
        <w:autoSpaceDE w:val="0"/>
        <w:autoSpaceDN w:val="0"/>
        <w:adjustRightInd w:val="0"/>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本文件采用如图1</w:t>
      </w:r>
      <w:r w:rsidR="00CA70FD">
        <w:rPr>
          <w:rFonts w:asciiTheme="minorEastAsia" w:eastAsiaTheme="minorEastAsia" w:hAnsiTheme="minorEastAsia" w:hint="eastAsia"/>
          <w:szCs w:val="21"/>
        </w:rPr>
        <w:t>2</w:t>
      </w:r>
      <w:r>
        <w:rPr>
          <w:rFonts w:asciiTheme="minorEastAsia" w:eastAsiaTheme="minorEastAsia" w:hAnsiTheme="minorEastAsia" w:hint="eastAsia"/>
          <w:szCs w:val="21"/>
        </w:rPr>
        <w:t>-</w:t>
      </w:r>
      <w:r w:rsidR="00C7287C">
        <w:rPr>
          <w:rFonts w:asciiTheme="minorEastAsia" w:eastAsiaTheme="minorEastAsia" w:hAnsiTheme="minorEastAsia" w:hint="eastAsia"/>
          <w:szCs w:val="21"/>
        </w:rPr>
        <w:t>1</w:t>
      </w:r>
      <w:r>
        <w:rPr>
          <w:rFonts w:asciiTheme="minorEastAsia" w:eastAsiaTheme="minorEastAsia" w:hAnsiTheme="minorEastAsia" w:hint="eastAsia"/>
          <w:szCs w:val="21"/>
        </w:rPr>
        <w:t>所示的风险矩阵，</w:t>
      </w:r>
      <w:r w:rsidRPr="00DC3A86">
        <w:rPr>
          <w:rFonts w:asciiTheme="minorEastAsia" w:eastAsiaTheme="minorEastAsia" w:hAnsiTheme="minorEastAsia" w:hint="eastAsia"/>
          <w:szCs w:val="21"/>
        </w:rPr>
        <w:t>其中Ⅰ级为低风险，Ⅱ为中风险，Ⅲ级为高风险。</w:t>
      </w:r>
    </w:p>
    <w:tbl>
      <w:tblPr>
        <w:tblStyle w:val="afff4"/>
        <w:tblW w:w="0" w:type="auto"/>
        <w:jc w:val="center"/>
        <w:tblLook w:val="04A0"/>
      </w:tblPr>
      <w:tblGrid>
        <w:gridCol w:w="638"/>
        <w:gridCol w:w="624"/>
        <w:gridCol w:w="1203"/>
        <w:gridCol w:w="1203"/>
        <w:gridCol w:w="1204"/>
        <w:gridCol w:w="1204"/>
        <w:gridCol w:w="1204"/>
      </w:tblGrid>
      <w:tr w:rsidR="00D658DA" w:rsidRPr="00DC3A86" w:rsidTr="00641A80">
        <w:trPr>
          <w:jc w:val="center"/>
        </w:trPr>
        <w:tc>
          <w:tcPr>
            <w:tcW w:w="638" w:type="dxa"/>
            <w:vMerge w:val="restart"/>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 xml:space="preserve"> 失</w:t>
            </w:r>
          </w:p>
          <w:p w:rsidR="00D658DA" w:rsidRPr="00DC3A86" w:rsidRDefault="00D658DA" w:rsidP="00641A80">
            <w:pPr>
              <w:jc w:val="center"/>
              <w:rPr>
                <w:rFonts w:asciiTheme="minorEastAsia" w:eastAsiaTheme="minorEastAsia" w:hAnsiTheme="minorEastAsia"/>
                <w:sz w:val="21"/>
                <w:szCs w:val="21"/>
              </w:rPr>
            </w:pPr>
            <w:proofErr w:type="gramStart"/>
            <w:r w:rsidRPr="00DC3A86">
              <w:rPr>
                <w:rFonts w:asciiTheme="minorEastAsia" w:eastAsiaTheme="minorEastAsia" w:hAnsiTheme="minorEastAsia" w:hint="eastAsia"/>
                <w:sz w:val="21"/>
                <w:szCs w:val="21"/>
              </w:rPr>
              <w:t>效</w:t>
            </w:r>
            <w:proofErr w:type="gramEnd"/>
          </w:p>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可</w:t>
            </w:r>
          </w:p>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能</w:t>
            </w:r>
          </w:p>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性</w:t>
            </w:r>
          </w:p>
        </w:tc>
        <w:tc>
          <w:tcPr>
            <w:tcW w:w="62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c>
          <w:tcPr>
            <w:tcW w:w="1203"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c>
          <w:tcPr>
            <w:tcW w:w="1203"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c>
          <w:tcPr>
            <w:tcW w:w="1204" w:type="dxa"/>
            <w:shd w:val="clear" w:color="auto" w:fill="FF00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Ⅲ</w:t>
            </w:r>
          </w:p>
        </w:tc>
        <w:tc>
          <w:tcPr>
            <w:tcW w:w="1204" w:type="dxa"/>
            <w:shd w:val="clear" w:color="auto" w:fill="FF00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Ⅲ</w:t>
            </w:r>
          </w:p>
        </w:tc>
        <w:tc>
          <w:tcPr>
            <w:tcW w:w="1204" w:type="dxa"/>
            <w:shd w:val="clear" w:color="auto" w:fill="FF00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Ⅲ</w:t>
            </w:r>
          </w:p>
        </w:tc>
      </w:tr>
      <w:tr w:rsidR="00D658DA" w:rsidRPr="00DC3A86" w:rsidTr="00641A80">
        <w:trPr>
          <w:jc w:val="center"/>
        </w:trPr>
        <w:tc>
          <w:tcPr>
            <w:tcW w:w="638" w:type="dxa"/>
            <w:vMerge/>
          </w:tcPr>
          <w:p w:rsidR="00D658DA" w:rsidRPr="00DC3A86" w:rsidRDefault="00D658DA" w:rsidP="00641A80">
            <w:pPr>
              <w:jc w:val="left"/>
              <w:rPr>
                <w:rFonts w:asciiTheme="minorEastAsia" w:eastAsiaTheme="minorEastAsia" w:hAnsiTheme="minorEastAsia"/>
                <w:sz w:val="21"/>
                <w:szCs w:val="21"/>
              </w:rPr>
            </w:pPr>
          </w:p>
        </w:tc>
        <w:tc>
          <w:tcPr>
            <w:tcW w:w="62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203" w:type="dxa"/>
            <w:shd w:val="clear" w:color="auto" w:fill="92D050"/>
          </w:tcPr>
          <w:p w:rsidR="00D658DA" w:rsidRPr="00DC3A86" w:rsidRDefault="00D658DA" w:rsidP="00641A80">
            <w:pPr>
              <w:jc w:val="center"/>
              <w:rPr>
                <w:rFonts w:asciiTheme="minorEastAsia" w:eastAsiaTheme="minorEastAsia" w:hAnsiTheme="minorEastAsia"/>
                <w:b/>
                <w:color w:val="FFFFFF" w:themeColor="background1"/>
                <w:sz w:val="21"/>
                <w:szCs w:val="21"/>
              </w:rPr>
            </w:pPr>
            <w:r w:rsidRPr="00DC3A86">
              <w:rPr>
                <w:rFonts w:asciiTheme="minorEastAsia" w:eastAsiaTheme="minorEastAsia" w:hAnsiTheme="minorEastAsia" w:hint="eastAsia"/>
                <w:b/>
                <w:color w:val="FFFFFF" w:themeColor="background1"/>
                <w:sz w:val="21"/>
                <w:szCs w:val="21"/>
              </w:rPr>
              <w:t>Ⅰ</w:t>
            </w:r>
          </w:p>
        </w:tc>
        <w:tc>
          <w:tcPr>
            <w:tcW w:w="1203"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c>
          <w:tcPr>
            <w:tcW w:w="1204"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c>
          <w:tcPr>
            <w:tcW w:w="1204" w:type="dxa"/>
            <w:shd w:val="clear" w:color="auto" w:fill="FF00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Ⅲ</w:t>
            </w:r>
          </w:p>
        </w:tc>
        <w:tc>
          <w:tcPr>
            <w:tcW w:w="1204" w:type="dxa"/>
            <w:shd w:val="clear" w:color="auto" w:fill="FF00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Ⅲ</w:t>
            </w:r>
          </w:p>
        </w:tc>
      </w:tr>
      <w:tr w:rsidR="00D658DA" w:rsidRPr="00DC3A86" w:rsidTr="00641A80">
        <w:trPr>
          <w:jc w:val="center"/>
        </w:trPr>
        <w:tc>
          <w:tcPr>
            <w:tcW w:w="638" w:type="dxa"/>
            <w:vMerge/>
          </w:tcPr>
          <w:p w:rsidR="00D658DA" w:rsidRPr="00DC3A86" w:rsidRDefault="00D658DA" w:rsidP="00641A80">
            <w:pPr>
              <w:jc w:val="left"/>
              <w:rPr>
                <w:rFonts w:asciiTheme="minorEastAsia" w:eastAsiaTheme="minorEastAsia" w:hAnsiTheme="minorEastAsia"/>
                <w:sz w:val="21"/>
                <w:szCs w:val="21"/>
              </w:rPr>
            </w:pPr>
          </w:p>
        </w:tc>
        <w:tc>
          <w:tcPr>
            <w:tcW w:w="62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203"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3"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4"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c>
          <w:tcPr>
            <w:tcW w:w="1204"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c>
          <w:tcPr>
            <w:tcW w:w="1204" w:type="dxa"/>
            <w:shd w:val="clear" w:color="auto" w:fill="FF00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Ⅲ</w:t>
            </w:r>
          </w:p>
        </w:tc>
      </w:tr>
      <w:tr w:rsidR="00D658DA" w:rsidRPr="00DC3A86" w:rsidTr="00641A80">
        <w:trPr>
          <w:jc w:val="center"/>
        </w:trPr>
        <w:tc>
          <w:tcPr>
            <w:tcW w:w="638" w:type="dxa"/>
            <w:vMerge/>
          </w:tcPr>
          <w:p w:rsidR="00D658DA" w:rsidRPr="00DC3A86" w:rsidRDefault="00D658DA" w:rsidP="00641A80">
            <w:pPr>
              <w:jc w:val="left"/>
              <w:rPr>
                <w:rFonts w:asciiTheme="minorEastAsia" w:eastAsiaTheme="minorEastAsia" w:hAnsiTheme="minorEastAsia"/>
                <w:sz w:val="21"/>
                <w:szCs w:val="21"/>
              </w:rPr>
            </w:pPr>
          </w:p>
        </w:tc>
        <w:tc>
          <w:tcPr>
            <w:tcW w:w="62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203"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3"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4"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4"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c>
          <w:tcPr>
            <w:tcW w:w="1204"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r>
      <w:tr w:rsidR="00D658DA" w:rsidRPr="00DC3A86" w:rsidTr="00641A80">
        <w:trPr>
          <w:jc w:val="center"/>
        </w:trPr>
        <w:tc>
          <w:tcPr>
            <w:tcW w:w="638" w:type="dxa"/>
            <w:vMerge/>
          </w:tcPr>
          <w:p w:rsidR="00D658DA" w:rsidRPr="00DC3A86" w:rsidRDefault="00D658DA" w:rsidP="00641A80">
            <w:pPr>
              <w:jc w:val="left"/>
              <w:rPr>
                <w:rFonts w:asciiTheme="minorEastAsia" w:eastAsiaTheme="minorEastAsia" w:hAnsiTheme="minorEastAsia"/>
                <w:sz w:val="21"/>
                <w:szCs w:val="21"/>
              </w:rPr>
            </w:pPr>
          </w:p>
        </w:tc>
        <w:tc>
          <w:tcPr>
            <w:tcW w:w="62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203"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3"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4"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4" w:type="dxa"/>
            <w:shd w:val="clear" w:color="auto" w:fill="92D05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b/>
                <w:color w:val="FFFFFF" w:themeColor="background1"/>
                <w:sz w:val="21"/>
                <w:szCs w:val="21"/>
              </w:rPr>
              <w:t>Ⅰ</w:t>
            </w:r>
          </w:p>
        </w:tc>
        <w:tc>
          <w:tcPr>
            <w:tcW w:w="1204" w:type="dxa"/>
            <w:shd w:val="clear" w:color="auto" w:fill="FFFF00"/>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Ⅱ</w:t>
            </w:r>
          </w:p>
        </w:tc>
      </w:tr>
      <w:tr w:rsidR="00D658DA" w:rsidRPr="00DC3A86" w:rsidTr="00641A80">
        <w:trPr>
          <w:trHeight w:val="294"/>
          <w:jc w:val="center"/>
        </w:trPr>
        <w:tc>
          <w:tcPr>
            <w:tcW w:w="1262" w:type="dxa"/>
            <w:gridSpan w:val="2"/>
            <w:vMerge w:val="restart"/>
            <w:vAlign w:val="center"/>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风险矩阵</w:t>
            </w:r>
          </w:p>
        </w:tc>
        <w:tc>
          <w:tcPr>
            <w:tcW w:w="1203"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A</w:t>
            </w:r>
          </w:p>
        </w:tc>
        <w:tc>
          <w:tcPr>
            <w:tcW w:w="1203"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B</w:t>
            </w:r>
          </w:p>
        </w:tc>
        <w:tc>
          <w:tcPr>
            <w:tcW w:w="120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C</w:t>
            </w:r>
          </w:p>
        </w:tc>
        <w:tc>
          <w:tcPr>
            <w:tcW w:w="120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w:t>
            </w:r>
          </w:p>
        </w:tc>
        <w:tc>
          <w:tcPr>
            <w:tcW w:w="1204" w:type="dxa"/>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E</w:t>
            </w:r>
          </w:p>
        </w:tc>
      </w:tr>
      <w:tr w:rsidR="00D658DA" w:rsidRPr="00DC3A86" w:rsidTr="00641A80">
        <w:trPr>
          <w:trHeight w:val="232"/>
          <w:jc w:val="center"/>
        </w:trPr>
        <w:tc>
          <w:tcPr>
            <w:tcW w:w="1262" w:type="dxa"/>
            <w:gridSpan w:val="2"/>
            <w:vMerge/>
          </w:tcPr>
          <w:p w:rsidR="00D658DA" w:rsidRPr="00DC3A86" w:rsidRDefault="00D658DA" w:rsidP="00641A80">
            <w:pPr>
              <w:jc w:val="left"/>
              <w:rPr>
                <w:rFonts w:asciiTheme="minorEastAsia" w:eastAsiaTheme="minorEastAsia" w:hAnsiTheme="minorEastAsia"/>
                <w:sz w:val="21"/>
                <w:szCs w:val="21"/>
              </w:rPr>
            </w:pPr>
          </w:p>
        </w:tc>
        <w:tc>
          <w:tcPr>
            <w:tcW w:w="6018" w:type="dxa"/>
            <w:gridSpan w:val="5"/>
          </w:tcPr>
          <w:p w:rsidR="00D658DA" w:rsidRPr="00DC3A86" w:rsidRDefault="00D658DA" w:rsidP="00641A80">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失效后果严重程度</w:t>
            </w:r>
          </w:p>
        </w:tc>
      </w:tr>
    </w:tbl>
    <w:p w:rsidR="002F1AEB" w:rsidRPr="00627205" w:rsidRDefault="00C7287C" w:rsidP="00627205">
      <w:pPr>
        <w:jc w:val="center"/>
        <w:rPr>
          <w:szCs w:val="21"/>
        </w:rPr>
      </w:pPr>
      <w:r>
        <w:rPr>
          <w:rFonts w:hint="eastAsia"/>
          <w:szCs w:val="21"/>
        </w:rPr>
        <w:t>图</w:t>
      </w:r>
      <w:r>
        <w:rPr>
          <w:rFonts w:hint="eastAsia"/>
          <w:szCs w:val="21"/>
        </w:rPr>
        <w:t>1</w:t>
      </w:r>
      <w:r w:rsidR="00CA70FD">
        <w:rPr>
          <w:rFonts w:hint="eastAsia"/>
          <w:szCs w:val="21"/>
        </w:rPr>
        <w:t>2</w:t>
      </w:r>
      <w:r>
        <w:rPr>
          <w:rFonts w:hint="eastAsia"/>
          <w:szCs w:val="21"/>
        </w:rPr>
        <w:t xml:space="preserve">-1 </w:t>
      </w:r>
      <w:r>
        <w:rPr>
          <w:rFonts w:hint="eastAsia"/>
          <w:szCs w:val="21"/>
        </w:rPr>
        <w:t>风险矩阵图</w:t>
      </w:r>
      <w:bookmarkEnd w:id="9"/>
      <w:bookmarkEnd w:id="31"/>
      <w:bookmarkEnd w:id="32"/>
    </w:p>
    <w:bookmarkEnd w:id="144"/>
    <w:bookmarkEnd w:id="145"/>
    <w:p w:rsidR="005D7F63" w:rsidRDefault="005D7F63">
      <w:pPr>
        <w:widowControl/>
        <w:jc w:val="left"/>
        <w:rPr>
          <w:b/>
          <w:bCs/>
          <w:kern w:val="44"/>
          <w:szCs w:val="21"/>
        </w:rPr>
      </w:pPr>
      <w:r>
        <w:rPr>
          <w:szCs w:val="21"/>
        </w:rPr>
        <w:br w:type="page"/>
      </w:r>
    </w:p>
    <w:p w:rsidR="002F1AEB" w:rsidRPr="001C73CF" w:rsidRDefault="002F1AEB" w:rsidP="00627205">
      <w:pPr>
        <w:pStyle w:val="1"/>
        <w:spacing w:line="240" w:lineRule="auto"/>
        <w:jc w:val="center"/>
        <w:rPr>
          <w:sz w:val="21"/>
          <w:szCs w:val="21"/>
        </w:rPr>
      </w:pPr>
      <w:bookmarkStart w:id="150" w:name="_Toc207741926"/>
      <w:r w:rsidRPr="001C73CF">
        <w:rPr>
          <w:rFonts w:hint="eastAsia"/>
          <w:sz w:val="21"/>
          <w:szCs w:val="21"/>
        </w:rPr>
        <w:lastRenderedPageBreak/>
        <w:t>附录</w:t>
      </w:r>
      <w:r w:rsidRPr="001C73CF">
        <w:rPr>
          <w:rFonts w:hint="eastAsia"/>
          <w:sz w:val="21"/>
          <w:szCs w:val="21"/>
        </w:rPr>
        <w:t xml:space="preserve"> </w:t>
      </w:r>
      <w:r w:rsidRPr="001C73CF">
        <w:rPr>
          <w:sz w:val="21"/>
          <w:szCs w:val="21"/>
        </w:rPr>
        <w:t>A</w:t>
      </w:r>
      <w:bookmarkEnd w:id="150"/>
    </w:p>
    <w:p w:rsidR="002F1AEB" w:rsidRPr="001C73CF" w:rsidRDefault="002F1AEB" w:rsidP="00627205">
      <w:pPr>
        <w:pStyle w:val="1"/>
        <w:spacing w:line="240" w:lineRule="auto"/>
        <w:jc w:val="center"/>
        <w:rPr>
          <w:sz w:val="21"/>
          <w:szCs w:val="21"/>
        </w:rPr>
      </w:pPr>
      <w:bookmarkStart w:id="151" w:name="_Toc207741927"/>
      <w:r w:rsidRPr="001C73CF">
        <w:rPr>
          <w:rFonts w:hint="eastAsia"/>
          <w:sz w:val="21"/>
          <w:szCs w:val="21"/>
        </w:rPr>
        <w:t>（资料性）</w:t>
      </w:r>
      <w:bookmarkEnd w:id="151"/>
    </w:p>
    <w:p w:rsidR="002F1AEB" w:rsidRPr="000F5CAB" w:rsidRDefault="00586D9E" w:rsidP="00627205">
      <w:pPr>
        <w:pStyle w:val="1"/>
        <w:spacing w:line="240" w:lineRule="auto"/>
        <w:jc w:val="center"/>
        <w:rPr>
          <w:sz w:val="21"/>
          <w:szCs w:val="21"/>
        </w:rPr>
      </w:pPr>
      <w:bookmarkStart w:id="152" w:name="_Toc207741928"/>
      <w:r>
        <w:rPr>
          <w:sz w:val="21"/>
          <w:szCs w:val="21"/>
        </w:rPr>
        <w:t>加氢站</w:t>
      </w:r>
      <w:r w:rsidR="000F5CAB" w:rsidRPr="00A938B1">
        <w:rPr>
          <w:sz w:val="21"/>
          <w:szCs w:val="21"/>
        </w:rPr>
        <w:t>QRA</w:t>
      </w:r>
      <w:r w:rsidR="000F5CAB">
        <w:rPr>
          <w:sz w:val="21"/>
          <w:szCs w:val="21"/>
        </w:rPr>
        <w:t>基础数据和</w:t>
      </w:r>
      <w:r w:rsidR="00627205">
        <w:rPr>
          <w:rFonts w:hint="eastAsia"/>
          <w:sz w:val="21"/>
          <w:szCs w:val="21"/>
        </w:rPr>
        <w:t>算法</w:t>
      </w:r>
      <w:bookmarkEnd w:id="152"/>
    </w:p>
    <w:p w:rsidR="000F5CAB" w:rsidRPr="0023449A" w:rsidRDefault="000F5CAB" w:rsidP="0023449A">
      <w:pPr>
        <w:rPr>
          <w:b/>
        </w:rPr>
      </w:pPr>
      <w:r w:rsidRPr="0023449A">
        <w:rPr>
          <w:rFonts w:hint="eastAsia"/>
          <w:b/>
        </w:rPr>
        <w:t>A</w:t>
      </w:r>
      <w:r w:rsidRPr="0023449A">
        <w:rPr>
          <w:b/>
        </w:rPr>
        <w:t xml:space="preserve">.1 </w:t>
      </w:r>
      <w:r w:rsidRPr="0023449A">
        <w:rPr>
          <w:b/>
        </w:rPr>
        <w:t>加氢</w:t>
      </w:r>
      <w:proofErr w:type="gramStart"/>
      <w:r w:rsidRPr="0023449A">
        <w:rPr>
          <w:b/>
        </w:rPr>
        <w:t>站典型</w:t>
      </w:r>
      <w:proofErr w:type="gramEnd"/>
      <w:r w:rsidRPr="0023449A">
        <w:rPr>
          <w:b/>
        </w:rPr>
        <w:t>事故场景和事故频率值</w:t>
      </w:r>
    </w:p>
    <w:p w:rsidR="000F5CAB" w:rsidRPr="00A938B1" w:rsidRDefault="000F5CAB" w:rsidP="002E77EA">
      <w:pPr>
        <w:ind w:firstLineChars="200" w:firstLine="420"/>
        <w:rPr>
          <w:color w:val="000000"/>
          <w:kern w:val="0"/>
          <w:szCs w:val="21"/>
        </w:rPr>
      </w:pPr>
      <w:r w:rsidRPr="00A938B1">
        <w:t>各泄漏孔径的取值范围和代表值参见表</w:t>
      </w:r>
      <w:r>
        <w:rPr>
          <w:rFonts w:hint="eastAsia"/>
          <w:color w:val="000000"/>
          <w:kern w:val="0"/>
          <w:szCs w:val="21"/>
        </w:rPr>
        <w:t>A</w:t>
      </w:r>
      <w:r w:rsidR="002E77EA">
        <w:rPr>
          <w:rFonts w:hint="eastAsia"/>
          <w:color w:val="000000"/>
          <w:kern w:val="0"/>
          <w:szCs w:val="21"/>
        </w:rPr>
        <w:t>-</w:t>
      </w:r>
      <w:r w:rsidRPr="00A938B1">
        <w:rPr>
          <w:color w:val="000000"/>
          <w:kern w:val="0"/>
          <w:szCs w:val="21"/>
        </w:rPr>
        <w:t>1</w:t>
      </w:r>
      <w:r w:rsidRPr="00A938B1">
        <w:rPr>
          <w:color w:val="000000"/>
          <w:kern w:val="0"/>
          <w:szCs w:val="21"/>
        </w:rPr>
        <w:t>。当设备直径小于</w:t>
      </w:r>
      <w:r w:rsidRPr="00A938B1">
        <w:rPr>
          <w:color w:val="000000"/>
          <w:kern w:val="0"/>
          <w:szCs w:val="21"/>
        </w:rPr>
        <w:t>150mm</w:t>
      </w:r>
      <w:r w:rsidRPr="00A938B1">
        <w:rPr>
          <w:color w:val="000000"/>
          <w:kern w:val="0"/>
          <w:szCs w:val="21"/>
        </w:rPr>
        <w:t>时，取小于设备直径的孔泄漏场景以及完全破裂场景。</w:t>
      </w:r>
    </w:p>
    <w:p w:rsidR="000F5CAB" w:rsidRPr="00A938B1" w:rsidRDefault="000F5CAB" w:rsidP="000F5CAB">
      <w:pPr>
        <w:autoSpaceDE w:val="0"/>
        <w:autoSpaceDN w:val="0"/>
        <w:adjustRightInd w:val="0"/>
        <w:ind w:leftChars="1" w:left="710" w:hangingChars="337" w:hanging="708"/>
        <w:jc w:val="center"/>
      </w:pPr>
      <w:r w:rsidRPr="00A938B1">
        <w:t>表</w:t>
      </w:r>
      <w:r>
        <w:rPr>
          <w:rFonts w:hint="eastAsia"/>
        </w:rPr>
        <w:t>A</w:t>
      </w:r>
      <w:r w:rsidR="002E77EA">
        <w:rPr>
          <w:rFonts w:hint="eastAsia"/>
        </w:rPr>
        <w:t>-</w:t>
      </w:r>
      <w:r w:rsidRPr="00A938B1">
        <w:t xml:space="preserve">1 </w:t>
      </w:r>
      <w:r w:rsidRPr="00A938B1">
        <w:t>泄漏孔径取值</w:t>
      </w:r>
      <w:r w:rsidRPr="00A938B1">
        <w:t xml:space="preserve"> </w:t>
      </w:r>
      <w:r w:rsidRPr="00A938B1">
        <w:t>（</w:t>
      </w:r>
      <w:r w:rsidRPr="00A938B1">
        <w:t>mm</w:t>
      </w:r>
      <w:r w:rsidRPr="00A938B1">
        <w:t>）</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410"/>
        <w:gridCol w:w="1559"/>
        <w:gridCol w:w="4644"/>
      </w:tblGrid>
      <w:tr w:rsidR="000F5CAB" w:rsidRPr="00A938B1" w:rsidTr="00207C15">
        <w:tc>
          <w:tcPr>
            <w:tcW w:w="2410" w:type="dxa"/>
          </w:tcPr>
          <w:p w:rsidR="000F5CAB" w:rsidRPr="000F5CAB" w:rsidRDefault="000F5CAB" w:rsidP="000F5CAB">
            <w:pPr>
              <w:autoSpaceDE w:val="0"/>
              <w:autoSpaceDN w:val="0"/>
              <w:adjustRightInd w:val="0"/>
              <w:jc w:val="center"/>
              <w:rPr>
                <w:bCs/>
              </w:rPr>
            </w:pPr>
            <w:r w:rsidRPr="000F5CAB">
              <w:rPr>
                <w:bCs/>
              </w:rPr>
              <w:t>泄漏场景</w:t>
            </w:r>
          </w:p>
        </w:tc>
        <w:tc>
          <w:tcPr>
            <w:tcW w:w="1559" w:type="dxa"/>
          </w:tcPr>
          <w:p w:rsidR="000F5CAB" w:rsidRPr="000F5CAB" w:rsidRDefault="000F5CAB" w:rsidP="000F5CAB">
            <w:pPr>
              <w:autoSpaceDE w:val="0"/>
              <w:autoSpaceDN w:val="0"/>
              <w:adjustRightInd w:val="0"/>
              <w:jc w:val="center"/>
              <w:rPr>
                <w:bCs/>
              </w:rPr>
            </w:pPr>
            <w:r w:rsidRPr="000F5CAB">
              <w:rPr>
                <w:bCs/>
              </w:rPr>
              <w:t>范围</w:t>
            </w:r>
          </w:p>
        </w:tc>
        <w:tc>
          <w:tcPr>
            <w:tcW w:w="4644" w:type="dxa"/>
          </w:tcPr>
          <w:p w:rsidR="000F5CAB" w:rsidRPr="000F5CAB" w:rsidRDefault="000F5CAB" w:rsidP="000F5CAB">
            <w:pPr>
              <w:autoSpaceDE w:val="0"/>
              <w:autoSpaceDN w:val="0"/>
              <w:adjustRightInd w:val="0"/>
              <w:jc w:val="center"/>
              <w:rPr>
                <w:bCs/>
              </w:rPr>
            </w:pPr>
            <w:r w:rsidRPr="000F5CAB">
              <w:rPr>
                <w:bCs/>
              </w:rPr>
              <w:t>代表值</w:t>
            </w:r>
          </w:p>
        </w:tc>
      </w:tr>
      <w:tr w:rsidR="000F5CAB" w:rsidRPr="00A938B1" w:rsidTr="00207C15">
        <w:tc>
          <w:tcPr>
            <w:tcW w:w="2410" w:type="dxa"/>
          </w:tcPr>
          <w:p w:rsidR="000F5CAB" w:rsidRPr="00A938B1" w:rsidRDefault="000F5CAB" w:rsidP="000F5CAB">
            <w:pPr>
              <w:autoSpaceDE w:val="0"/>
              <w:autoSpaceDN w:val="0"/>
              <w:adjustRightInd w:val="0"/>
              <w:jc w:val="center"/>
            </w:pPr>
            <w:r w:rsidRPr="00A938B1">
              <w:t>小孔泄漏</w:t>
            </w:r>
          </w:p>
        </w:tc>
        <w:tc>
          <w:tcPr>
            <w:tcW w:w="1559" w:type="dxa"/>
          </w:tcPr>
          <w:p w:rsidR="000F5CAB" w:rsidRPr="00A938B1" w:rsidRDefault="000F5CAB" w:rsidP="000F5CAB">
            <w:pPr>
              <w:autoSpaceDE w:val="0"/>
              <w:autoSpaceDN w:val="0"/>
              <w:adjustRightInd w:val="0"/>
              <w:jc w:val="center"/>
            </w:pPr>
            <w:r w:rsidRPr="00A938B1">
              <w:t>0~5</w:t>
            </w:r>
          </w:p>
        </w:tc>
        <w:tc>
          <w:tcPr>
            <w:tcW w:w="4644" w:type="dxa"/>
          </w:tcPr>
          <w:p w:rsidR="000F5CAB" w:rsidRPr="00A938B1" w:rsidRDefault="000F5CAB" w:rsidP="000F5CAB">
            <w:pPr>
              <w:autoSpaceDE w:val="0"/>
              <w:autoSpaceDN w:val="0"/>
              <w:adjustRightInd w:val="0"/>
              <w:jc w:val="center"/>
            </w:pPr>
            <w:r w:rsidRPr="00A938B1">
              <w:t>5</w:t>
            </w:r>
          </w:p>
        </w:tc>
      </w:tr>
      <w:tr w:rsidR="000F5CAB" w:rsidRPr="00A938B1" w:rsidTr="00207C15">
        <w:tc>
          <w:tcPr>
            <w:tcW w:w="2410" w:type="dxa"/>
          </w:tcPr>
          <w:p w:rsidR="000F5CAB" w:rsidRPr="00A938B1" w:rsidRDefault="000F5CAB" w:rsidP="000F5CAB">
            <w:pPr>
              <w:autoSpaceDE w:val="0"/>
              <w:autoSpaceDN w:val="0"/>
              <w:adjustRightInd w:val="0"/>
              <w:jc w:val="center"/>
            </w:pPr>
            <w:r w:rsidRPr="00A938B1">
              <w:t>中孔泄漏</w:t>
            </w:r>
          </w:p>
        </w:tc>
        <w:tc>
          <w:tcPr>
            <w:tcW w:w="1559" w:type="dxa"/>
          </w:tcPr>
          <w:p w:rsidR="000F5CAB" w:rsidRPr="00A938B1" w:rsidRDefault="000F5CAB" w:rsidP="000F5CAB">
            <w:pPr>
              <w:autoSpaceDE w:val="0"/>
              <w:autoSpaceDN w:val="0"/>
              <w:adjustRightInd w:val="0"/>
              <w:jc w:val="center"/>
            </w:pPr>
            <w:r w:rsidRPr="00A938B1">
              <w:t>5~50</w:t>
            </w:r>
          </w:p>
        </w:tc>
        <w:tc>
          <w:tcPr>
            <w:tcW w:w="4644" w:type="dxa"/>
          </w:tcPr>
          <w:p w:rsidR="000F5CAB" w:rsidRPr="00A938B1" w:rsidRDefault="000F5CAB" w:rsidP="000F5CAB">
            <w:pPr>
              <w:autoSpaceDE w:val="0"/>
              <w:autoSpaceDN w:val="0"/>
              <w:adjustRightInd w:val="0"/>
              <w:jc w:val="center"/>
            </w:pPr>
            <w:r w:rsidRPr="00A938B1">
              <w:t>25</w:t>
            </w:r>
          </w:p>
        </w:tc>
      </w:tr>
      <w:tr w:rsidR="000F5CAB" w:rsidRPr="00A938B1" w:rsidTr="00207C15">
        <w:tc>
          <w:tcPr>
            <w:tcW w:w="2410" w:type="dxa"/>
          </w:tcPr>
          <w:p w:rsidR="000F5CAB" w:rsidRPr="00A938B1" w:rsidRDefault="000F5CAB" w:rsidP="000F5CAB">
            <w:pPr>
              <w:autoSpaceDE w:val="0"/>
              <w:autoSpaceDN w:val="0"/>
              <w:adjustRightInd w:val="0"/>
              <w:jc w:val="center"/>
            </w:pPr>
            <w:r w:rsidRPr="00A938B1">
              <w:t>大孔泄漏</w:t>
            </w:r>
          </w:p>
        </w:tc>
        <w:tc>
          <w:tcPr>
            <w:tcW w:w="1559" w:type="dxa"/>
          </w:tcPr>
          <w:p w:rsidR="000F5CAB" w:rsidRPr="00A938B1" w:rsidRDefault="000F5CAB" w:rsidP="000F5CAB">
            <w:pPr>
              <w:autoSpaceDE w:val="0"/>
              <w:autoSpaceDN w:val="0"/>
              <w:adjustRightInd w:val="0"/>
              <w:jc w:val="center"/>
            </w:pPr>
            <w:r w:rsidRPr="00A938B1">
              <w:t>50~150</w:t>
            </w:r>
          </w:p>
        </w:tc>
        <w:tc>
          <w:tcPr>
            <w:tcW w:w="4644" w:type="dxa"/>
          </w:tcPr>
          <w:p w:rsidR="000F5CAB" w:rsidRPr="00A938B1" w:rsidRDefault="000F5CAB" w:rsidP="000F5CAB">
            <w:pPr>
              <w:autoSpaceDE w:val="0"/>
              <w:autoSpaceDN w:val="0"/>
              <w:adjustRightInd w:val="0"/>
              <w:jc w:val="center"/>
            </w:pPr>
            <w:r w:rsidRPr="00A938B1">
              <w:t>100</w:t>
            </w:r>
          </w:p>
        </w:tc>
      </w:tr>
      <w:tr w:rsidR="000F5CAB" w:rsidRPr="00A938B1" w:rsidTr="00207C15">
        <w:tc>
          <w:tcPr>
            <w:tcW w:w="2410" w:type="dxa"/>
            <w:vAlign w:val="center"/>
          </w:tcPr>
          <w:p w:rsidR="000F5CAB" w:rsidRPr="00A938B1" w:rsidRDefault="000F5CAB" w:rsidP="000F5CAB">
            <w:pPr>
              <w:autoSpaceDE w:val="0"/>
              <w:autoSpaceDN w:val="0"/>
              <w:adjustRightInd w:val="0"/>
              <w:jc w:val="center"/>
            </w:pPr>
            <w:r w:rsidRPr="00A938B1">
              <w:t>完全破裂</w:t>
            </w:r>
          </w:p>
        </w:tc>
        <w:tc>
          <w:tcPr>
            <w:tcW w:w="1559" w:type="dxa"/>
            <w:vAlign w:val="center"/>
          </w:tcPr>
          <w:p w:rsidR="000F5CAB" w:rsidRPr="00A938B1" w:rsidRDefault="000F5CAB" w:rsidP="000F5CAB">
            <w:pPr>
              <w:autoSpaceDE w:val="0"/>
              <w:autoSpaceDN w:val="0"/>
              <w:adjustRightInd w:val="0"/>
              <w:jc w:val="center"/>
            </w:pPr>
            <w:r w:rsidRPr="00A938B1">
              <w:t>&gt;150</w:t>
            </w:r>
          </w:p>
        </w:tc>
        <w:tc>
          <w:tcPr>
            <w:tcW w:w="4644" w:type="dxa"/>
          </w:tcPr>
          <w:p w:rsidR="000F5CAB" w:rsidRPr="00A938B1" w:rsidRDefault="000F5CAB" w:rsidP="000F5CAB">
            <w:pPr>
              <w:autoSpaceDE w:val="0"/>
              <w:autoSpaceDN w:val="0"/>
              <w:adjustRightInd w:val="0"/>
              <w:jc w:val="left"/>
            </w:pPr>
            <w:r w:rsidRPr="00A938B1">
              <w:t xml:space="preserve">(1) </w:t>
            </w:r>
            <w:r w:rsidRPr="00A938B1">
              <w:t>设备（设施）完全破裂或泄漏孔径</w:t>
            </w:r>
            <w:r w:rsidRPr="00A938B1">
              <w:t>&gt;150mm</w:t>
            </w:r>
          </w:p>
          <w:p w:rsidR="000F5CAB" w:rsidRPr="00A938B1" w:rsidRDefault="000F5CAB" w:rsidP="000F5CAB">
            <w:pPr>
              <w:autoSpaceDE w:val="0"/>
              <w:autoSpaceDN w:val="0"/>
              <w:adjustRightInd w:val="0"/>
              <w:jc w:val="left"/>
            </w:pPr>
            <w:r w:rsidRPr="00A938B1">
              <w:t xml:space="preserve">(2) </w:t>
            </w:r>
            <w:r w:rsidRPr="00A938B1">
              <w:t>全部存量瞬时释放</w:t>
            </w:r>
          </w:p>
        </w:tc>
      </w:tr>
    </w:tbl>
    <w:p w:rsidR="000F5CAB" w:rsidRPr="00A938B1" w:rsidRDefault="002E77EA" w:rsidP="002E77EA">
      <w:pPr>
        <w:ind w:firstLineChars="200" w:firstLine="420"/>
      </w:pPr>
      <w:r w:rsidRPr="00A938B1">
        <w:rPr>
          <w:color w:val="000000"/>
          <w:kern w:val="0"/>
          <w:szCs w:val="21"/>
        </w:rPr>
        <w:t>泄漏场景的选择应该考虑加氢站的工艺条件、历史事故和实际运行环境，宜采用表</w:t>
      </w:r>
      <w:r>
        <w:rPr>
          <w:rFonts w:hint="eastAsia"/>
          <w:color w:val="000000"/>
          <w:kern w:val="0"/>
          <w:szCs w:val="21"/>
        </w:rPr>
        <w:t>A-</w:t>
      </w:r>
      <w:r w:rsidRPr="00A938B1">
        <w:rPr>
          <w:color w:val="000000"/>
          <w:kern w:val="0"/>
          <w:szCs w:val="21"/>
        </w:rPr>
        <w:t>2</w:t>
      </w:r>
      <w:r w:rsidRPr="00A938B1">
        <w:rPr>
          <w:color w:val="000000"/>
          <w:kern w:val="0"/>
          <w:szCs w:val="21"/>
        </w:rPr>
        <w:t>定义的典型泄漏场景。</w:t>
      </w:r>
    </w:p>
    <w:p w:rsidR="000F5CAB" w:rsidRPr="00A938B1" w:rsidRDefault="000F5CAB" w:rsidP="000F5CAB">
      <w:pPr>
        <w:jc w:val="center"/>
        <w:rPr>
          <w:color w:val="000000"/>
          <w:kern w:val="0"/>
          <w:szCs w:val="21"/>
        </w:rPr>
      </w:pPr>
      <w:r w:rsidRPr="00A938B1">
        <w:rPr>
          <w:color w:val="000000"/>
          <w:kern w:val="0"/>
          <w:szCs w:val="21"/>
        </w:rPr>
        <w:t>表</w:t>
      </w:r>
      <w:r>
        <w:rPr>
          <w:rFonts w:hint="eastAsia"/>
          <w:color w:val="000000"/>
          <w:kern w:val="0"/>
          <w:szCs w:val="21"/>
        </w:rPr>
        <w:t>A</w:t>
      </w:r>
      <w:r w:rsidR="002E77EA">
        <w:rPr>
          <w:rFonts w:hint="eastAsia"/>
          <w:color w:val="000000"/>
          <w:kern w:val="0"/>
          <w:szCs w:val="21"/>
        </w:rPr>
        <w:t>-</w:t>
      </w:r>
      <w:r w:rsidRPr="00A938B1">
        <w:rPr>
          <w:color w:val="000000"/>
          <w:kern w:val="0"/>
          <w:szCs w:val="21"/>
        </w:rPr>
        <w:t xml:space="preserve">2 </w:t>
      </w:r>
      <w:r w:rsidRPr="00A938B1">
        <w:rPr>
          <w:color w:val="000000"/>
          <w:kern w:val="0"/>
          <w:szCs w:val="21"/>
        </w:rPr>
        <w:t>加氢</w:t>
      </w:r>
      <w:proofErr w:type="gramStart"/>
      <w:r w:rsidRPr="00A938B1">
        <w:rPr>
          <w:color w:val="000000"/>
          <w:kern w:val="0"/>
          <w:szCs w:val="21"/>
        </w:rPr>
        <w:t>站典型</w:t>
      </w:r>
      <w:proofErr w:type="gramEnd"/>
      <w:r w:rsidRPr="00A938B1">
        <w:rPr>
          <w:color w:val="000000"/>
          <w:kern w:val="0"/>
          <w:szCs w:val="21"/>
        </w:rPr>
        <w:t>泄漏场景</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675"/>
        <w:gridCol w:w="1701"/>
        <w:gridCol w:w="6237"/>
      </w:tblGrid>
      <w:tr w:rsidR="000F5CAB" w:rsidRPr="00A938B1" w:rsidTr="00207C15">
        <w:tc>
          <w:tcPr>
            <w:tcW w:w="675" w:type="dxa"/>
          </w:tcPr>
          <w:p w:rsidR="000F5CAB" w:rsidRPr="00A938B1" w:rsidRDefault="000F5CAB" w:rsidP="000F5CAB">
            <w:pPr>
              <w:jc w:val="center"/>
              <w:rPr>
                <w:b/>
                <w:bCs/>
                <w:color w:val="000000"/>
                <w:kern w:val="0"/>
                <w:szCs w:val="21"/>
              </w:rPr>
            </w:pPr>
            <w:r w:rsidRPr="00A938B1">
              <w:rPr>
                <w:b/>
                <w:bCs/>
                <w:color w:val="000000"/>
                <w:kern w:val="0"/>
                <w:szCs w:val="21"/>
              </w:rPr>
              <w:t>序号</w:t>
            </w:r>
          </w:p>
        </w:tc>
        <w:tc>
          <w:tcPr>
            <w:tcW w:w="1701" w:type="dxa"/>
          </w:tcPr>
          <w:p w:rsidR="000F5CAB" w:rsidRPr="00A938B1" w:rsidRDefault="000F5CAB" w:rsidP="000F5CAB">
            <w:pPr>
              <w:jc w:val="center"/>
              <w:rPr>
                <w:b/>
                <w:bCs/>
                <w:color w:val="000000"/>
                <w:kern w:val="0"/>
                <w:szCs w:val="21"/>
              </w:rPr>
            </w:pPr>
            <w:r w:rsidRPr="00A938B1">
              <w:rPr>
                <w:b/>
                <w:bCs/>
                <w:color w:val="000000"/>
                <w:kern w:val="0"/>
                <w:szCs w:val="21"/>
              </w:rPr>
              <w:t>设备</w:t>
            </w:r>
            <w:r w:rsidRPr="00A938B1">
              <w:rPr>
                <w:b/>
                <w:bCs/>
                <w:color w:val="000000"/>
                <w:kern w:val="0"/>
                <w:szCs w:val="21"/>
              </w:rPr>
              <w:t>(</w:t>
            </w:r>
            <w:r w:rsidRPr="00A938B1">
              <w:rPr>
                <w:b/>
                <w:bCs/>
                <w:color w:val="000000"/>
                <w:kern w:val="0"/>
                <w:szCs w:val="21"/>
              </w:rPr>
              <w:t>设施</w:t>
            </w:r>
            <w:r w:rsidRPr="00A938B1">
              <w:rPr>
                <w:b/>
                <w:bCs/>
                <w:color w:val="000000"/>
                <w:kern w:val="0"/>
                <w:szCs w:val="21"/>
              </w:rPr>
              <w:t>)</w:t>
            </w:r>
            <w:r w:rsidRPr="00A938B1">
              <w:rPr>
                <w:b/>
                <w:bCs/>
                <w:color w:val="000000"/>
                <w:kern w:val="0"/>
                <w:szCs w:val="21"/>
              </w:rPr>
              <w:t>种类</w:t>
            </w:r>
          </w:p>
        </w:tc>
        <w:tc>
          <w:tcPr>
            <w:tcW w:w="6237" w:type="dxa"/>
          </w:tcPr>
          <w:p w:rsidR="000F5CAB" w:rsidRPr="00A938B1" w:rsidRDefault="000F5CAB" w:rsidP="000F5CAB">
            <w:pPr>
              <w:jc w:val="center"/>
              <w:rPr>
                <w:b/>
                <w:bCs/>
                <w:color w:val="000000"/>
                <w:kern w:val="0"/>
                <w:szCs w:val="21"/>
              </w:rPr>
            </w:pPr>
            <w:r w:rsidRPr="00A938B1">
              <w:rPr>
                <w:b/>
                <w:bCs/>
                <w:color w:val="000000"/>
                <w:kern w:val="0"/>
                <w:szCs w:val="21"/>
              </w:rPr>
              <w:t>泄漏事件</w:t>
            </w:r>
          </w:p>
        </w:tc>
      </w:tr>
      <w:tr w:rsidR="000F5CAB" w:rsidRPr="00A938B1" w:rsidTr="00207C15">
        <w:tc>
          <w:tcPr>
            <w:tcW w:w="675" w:type="dxa"/>
            <w:vAlign w:val="center"/>
          </w:tcPr>
          <w:p w:rsidR="000F5CAB" w:rsidRPr="00A938B1" w:rsidRDefault="000F5CAB" w:rsidP="000F5CAB">
            <w:pPr>
              <w:jc w:val="center"/>
              <w:rPr>
                <w:color w:val="000000"/>
                <w:kern w:val="0"/>
                <w:szCs w:val="21"/>
              </w:rPr>
            </w:pPr>
            <w:r w:rsidRPr="00A938B1">
              <w:rPr>
                <w:color w:val="000000"/>
                <w:kern w:val="0"/>
                <w:szCs w:val="21"/>
              </w:rPr>
              <w:t>1</w:t>
            </w:r>
          </w:p>
        </w:tc>
        <w:tc>
          <w:tcPr>
            <w:tcW w:w="1701" w:type="dxa"/>
            <w:vAlign w:val="center"/>
          </w:tcPr>
          <w:p w:rsidR="000F5CAB" w:rsidRPr="00A938B1" w:rsidRDefault="000F5CAB" w:rsidP="000F5CAB">
            <w:pPr>
              <w:jc w:val="center"/>
              <w:rPr>
                <w:color w:val="000000"/>
                <w:kern w:val="0"/>
                <w:szCs w:val="21"/>
              </w:rPr>
            </w:pPr>
            <w:r w:rsidRPr="00A938B1">
              <w:rPr>
                <w:color w:val="000000"/>
                <w:kern w:val="0"/>
                <w:szCs w:val="21"/>
              </w:rPr>
              <w:t>管道</w:t>
            </w:r>
          </w:p>
        </w:tc>
        <w:tc>
          <w:tcPr>
            <w:tcW w:w="6237" w:type="dxa"/>
            <w:vAlign w:val="center"/>
          </w:tcPr>
          <w:p w:rsidR="000F5CAB" w:rsidRPr="000F5CAB" w:rsidRDefault="000F5CAB" w:rsidP="000F5CAB">
            <w:pPr>
              <w:rPr>
                <w:color w:val="000000"/>
                <w:kern w:val="0"/>
                <w:szCs w:val="21"/>
              </w:rPr>
            </w:pPr>
            <w:r>
              <w:rPr>
                <w:rFonts w:hint="eastAsia"/>
                <w:color w:val="000000"/>
                <w:kern w:val="0"/>
                <w:szCs w:val="21"/>
              </w:rPr>
              <w:t>(1)</w:t>
            </w:r>
            <w:r w:rsidRPr="000F5CAB">
              <w:rPr>
                <w:color w:val="000000"/>
                <w:kern w:val="0"/>
                <w:szCs w:val="21"/>
              </w:rPr>
              <w:t>管道泄漏场景的泄漏孔径取值参见表</w:t>
            </w:r>
            <w:r w:rsidRPr="000F5CAB">
              <w:rPr>
                <w:rFonts w:hint="eastAsia"/>
                <w:color w:val="000000"/>
                <w:kern w:val="0"/>
                <w:szCs w:val="21"/>
              </w:rPr>
              <w:t>A</w:t>
            </w:r>
            <w:r w:rsidRPr="000F5CAB">
              <w:rPr>
                <w:color w:val="000000"/>
                <w:kern w:val="0"/>
                <w:szCs w:val="21"/>
              </w:rPr>
              <w:t>.1</w:t>
            </w:r>
            <w:r w:rsidRPr="000F5CAB">
              <w:rPr>
                <w:color w:val="000000"/>
                <w:kern w:val="0"/>
                <w:szCs w:val="21"/>
              </w:rPr>
              <w:t>，如果泄漏的位置严重影响泄漏量或泄漏后果，应至少分别考虑以下三个位置的完全破裂：管道上游、管道中游和管道下游；</w:t>
            </w:r>
          </w:p>
          <w:p w:rsidR="000F5CAB" w:rsidRPr="000F5CAB" w:rsidRDefault="000F5CAB" w:rsidP="000F5CAB">
            <w:pPr>
              <w:rPr>
                <w:color w:val="000000"/>
                <w:kern w:val="0"/>
                <w:szCs w:val="21"/>
              </w:rPr>
            </w:pPr>
            <w:r>
              <w:rPr>
                <w:rFonts w:hint="eastAsia"/>
                <w:color w:val="000000"/>
                <w:kern w:val="0"/>
                <w:szCs w:val="21"/>
              </w:rPr>
              <w:t>(2)</w:t>
            </w:r>
            <w:r w:rsidRPr="000F5CAB">
              <w:rPr>
                <w:color w:val="000000"/>
                <w:kern w:val="0"/>
                <w:szCs w:val="21"/>
              </w:rPr>
              <w:t>对于长管线，应沿管线选择一系列泄漏点，泄漏点的初始间距可取为</w:t>
            </w:r>
            <w:r w:rsidRPr="000F5CAB">
              <w:rPr>
                <w:color w:val="000000"/>
                <w:kern w:val="0"/>
                <w:szCs w:val="21"/>
              </w:rPr>
              <w:t>50m</w:t>
            </w:r>
            <w:r w:rsidRPr="000F5CAB">
              <w:rPr>
                <w:color w:val="000000"/>
                <w:kern w:val="0"/>
                <w:szCs w:val="21"/>
              </w:rPr>
              <w:t>，泄漏点数应确保当增加泄漏点数量时，风险曲线不会显著变化。</w:t>
            </w:r>
          </w:p>
        </w:tc>
      </w:tr>
      <w:tr w:rsidR="000F5CAB" w:rsidRPr="00A938B1" w:rsidTr="00207C15">
        <w:tc>
          <w:tcPr>
            <w:tcW w:w="675" w:type="dxa"/>
            <w:vAlign w:val="center"/>
          </w:tcPr>
          <w:p w:rsidR="000F5CAB" w:rsidRPr="00A938B1" w:rsidRDefault="000F5CAB" w:rsidP="000F5CAB">
            <w:pPr>
              <w:jc w:val="center"/>
              <w:rPr>
                <w:color w:val="000000"/>
                <w:kern w:val="0"/>
                <w:szCs w:val="21"/>
              </w:rPr>
            </w:pPr>
            <w:r w:rsidRPr="00A938B1">
              <w:rPr>
                <w:color w:val="000000"/>
                <w:kern w:val="0"/>
                <w:szCs w:val="21"/>
              </w:rPr>
              <w:t>2</w:t>
            </w:r>
          </w:p>
        </w:tc>
        <w:tc>
          <w:tcPr>
            <w:tcW w:w="1701" w:type="dxa"/>
            <w:vAlign w:val="center"/>
          </w:tcPr>
          <w:p w:rsidR="000F5CAB" w:rsidRPr="00A938B1" w:rsidRDefault="000F5CAB" w:rsidP="000F5CAB">
            <w:pPr>
              <w:jc w:val="center"/>
              <w:rPr>
                <w:color w:val="000000"/>
                <w:kern w:val="0"/>
                <w:szCs w:val="21"/>
              </w:rPr>
            </w:pPr>
            <w:r w:rsidRPr="00A938B1">
              <w:rPr>
                <w:color w:val="000000"/>
                <w:kern w:val="0"/>
                <w:szCs w:val="21"/>
              </w:rPr>
              <w:t>氢气罐</w:t>
            </w:r>
            <w:r w:rsidRPr="00A938B1">
              <w:rPr>
                <w:color w:val="000000"/>
                <w:kern w:val="0"/>
                <w:szCs w:val="21"/>
              </w:rPr>
              <w:t>/</w:t>
            </w:r>
            <w:r w:rsidRPr="00A938B1">
              <w:rPr>
                <w:color w:val="000000"/>
                <w:kern w:val="0"/>
                <w:szCs w:val="21"/>
              </w:rPr>
              <w:t>储氢气瓶</w:t>
            </w:r>
          </w:p>
        </w:tc>
        <w:tc>
          <w:tcPr>
            <w:tcW w:w="6237" w:type="dxa"/>
            <w:vAlign w:val="center"/>
          </w:tcPr>
          <w:p w:rsidR="000F5CAB" w:rsidRPr="000F5CAB" w:rsidRDefault="000F5CAB" w:rsidP="000F5CAB">
            <w:pPr>
              <w:rPr>
                <w:rFonts w:asciiTheme="minorEastAsia" w:eastAsiaTheme="minorEastAsia" w:hAnsiTheme="minorEastAsia"/>
                <w:color w:val="000000"/>
                <w:kern w:val="0"/>
                <w:szCs w:val="21"/>
              </w:rPr>
            </w:pPr>
            <w:r w:rsidRPr="000F5CAB">
              <w:rPr>
                <w:rFonts w:asciiTheme="minorEastAsia" w:eastAsiaTheme="minorEastAsia" w:hAnsiTheme="minorEastAsia" w:hint="eastAsia"/>
                <w:bCs/>
                <w:color w:val="000000"/>
                <w:kern w:val="0"/>
                <w:szCs w:val="21"/>
              </w:rPr>
              <w:t>(1)</w:t>
            </w:r>
            <w:r w:rsidRPr="000F5CAB">
              <w:rPr>
                <w:rFonts w:asciiTheme="minorEastAsia" w:eastAsiaTheme="minorEastAsia" w:hAnsiTheme="minorEastAsia"/>
                <w:bCs/>
                <w:color w:val="000000"/>
                <w:kern w:val="0"/>
                <w:szCs w:val="21"/>
              </w:rPr>
              <w:t>单层结构气罐/气瓶</w:t>
            </w:r>
            <w:r w:rsidRPr="000F5CAB">
              <w:rPr>
                <w:rFonts w:asciiTheme="minorEastAsia" w:eastAsiaTheme="minorEastAsia" w:hAnsiTheme="minorEastAsia"/>
                <w:color w:val="000000"/>
                <w:kern w:val="0"/>
                <w:szCs w:val="21"/>
              </w:rPr>
              <w:t>：小孔泄漏、中孔泄漏、大孔泄漏、完全破裂</w:t>
            </w:r>
          </w:p>
          <w:p w:rsidR="000F5CAB" w:rsidRPr="000F5CAB" w:rsidRDefault="000F5CAB" w:rsidP="000F5CAB">
            <w:pPr>
              <w:rPr>
                <w:rFonts w:asciiTheme="minorEastAsia" w:eastAsiaTheme="minorEastAsia" w:hAnsiTheme="minorEastAsia"/>
                <w:color w:val="000000"/>
                <w:kern w:val="0"/>
                <w:szCs w:val="21"/>
              </w:rPr>
            </w:pPr>
            <w:r w:rsidRPr="000F5CAB">
              <w:rPr>
                <w:rFonts w:asciiTheme="minorEastAsia" w:eastAsiaTheme="minorEastAsia" w:hAnsiTheme="minorEastAsia" w:hint="eastAsia"/>
                <w:bCs/>
                <w:color w:val="000000"/>
                <w:kern w:val="0"/>
                <w:szCs w:val="21"/>
              </w:rPr>
              <w:t>(2)</w:t>
            </w:r>
            <w:r w:rsidRPr="000F5CAB">
              <w:rPr>
                <w:rFonts w:asciiTheme="minorEastAsia" w:eastAsiaTheme="minorEastAsia" w:hAnsiTheme="minorEastAsia"/>
                <w:bCs/>
                <w:color w:val="000000"/>
                <w:kern w:val="0"/>
                <w:szCs w:val="21"/>
              </w:rPr>
              <w:t>多层结构气罐/气瓶</w:t>
            </w:r>
            <w:r w:rsidRPr="000F5CAB">
              <w:rPr>
                <w:rFonts w:asciiTheme="minorEastAsia" w:eastAsiaTheme="minorEastAsia" w:hAnsiTheme="minorEastAsia"/>
                <w:color w:val="000000"/>
                <w:kern w:val="0"/>
                <w:szCs w:val="21"/>
              </w:rPr>
              <w:t>：完全破裂</w:t>
            </w:r>
          </w:p>
        </w:tc>
      </w:tr>
      <w:tr w:rsidR="000F5CAB" w:rsidRPr="00A938B1" w:rsidTr="00207C15">
        <w:tc>
          <w:tcPr>
            <w:tcW w:w="675" w:type="dxa"/>
            <w:vAlign w:val="center"/>
          </w:tcPr>
          <w:p w:rsidR="000F5CAB" w:rsidRPr="00A938B1" w:rsidRDefault="000F5CAB" w:rsidP="000F5CAB">
            <w:pPr>
              <w:jc w:val="center"/>
              <w:rPr>
                <w:color w:val="000000"/>
                <w:kern w:val="0"/>
                <w:szCs w:val="21"/>
              </w:rPr>
            </w:pPr>
            <w:r w:rsidRPr="00A938B1">
              <w:rPr>
                <w:color w:val="000000"/>
                <w:kern w:val="0"/>
                <w:szCs w:val="21"/>
              </w:rPr>
              <w:t>3</w:t>
            </w:r>
          </w:p>
        </w:tc>
        <w:tc>
          <w:tcPr>
            <w:tcW w:w="1701" w:type="dxa"/>
            <w:vAlign w:val="center"/>
          </w:tcPr>
          <w:p w:rsidR="000F5CAB" w:rsidRPr="00A938B1" w:rsidRDefault="000F5CAB" w:rsidP="000F5CAB">
            <w:pPr>
              <w:jc w:val="center"/>
              <w:rPr>
                <w:color w:val="000000"/>
                <w:kern w:val="0"/>
                <w:szCs w:val="21"/>
              </w:rPr>
            </w:pPr>
            <w:r w:rsidRPr="00A938B1">
              <w:rPr>
                <w:color w:val="000000"/>
                <w:kern w:val="0"/>
                <w:szCs w:val="21"/>
              </w:rPr>
              <w:t>泵和压缩机</w:t>
            </w:r>
          </w:p>
        </w:tc>
        <w:tc>
          <w:tcPr>
            <w:tcW w:w="6237" w:type="dxa"/>
            <w:vAlign w:val="center"/>
          </w:tcPr>
          <w:p w:rsidR="000F5CAB" w:rsidRPr="00A938B1" w:rsidRDefault="000F5CAB" w:rsidP="000F5CAB">
            <w:pPr>
              <w:rPr>
                <w:color w:val="000000"/>
                <w:kern w:val="0"/>
                <w:szCs w:val="21"/>
              </w:rPr>
            </w:pPr>
            <w:r w:rsidRPr="00A938B1">
              <w:rPr>
                <w:color w:val="000000"/>
                <w:kern w:val="0"/>
                <w:szCs w:val="21"/>
              </w:rPr>
              <w:t>泵和压缩机的泄漏场景取吸入管道的泄漏场景；当泵和压缩机的吸入管道直径小于</w:t>
            </w:r>
            <w:r w:rsidRPr="00A938B1">
              <w:rPr>
                <w:color w:val="000000"/>
                <w:kern w:val="0"/>
                <w:szCs w:val="21"/>
              </w:rPr>
              <w:t>150mm</w:t>
            </w:r>
            <w:r w:rsidRPr="00A938B1">
              <w:rPr>
                <w:color w:val="000000"/>
                <w:kern w:val="0"/>
                <w:szCs w:val="21"/>
              </w:rPr>
              <w:t>时，取小于吸入管道直径的孔泄漏场景以及完全破裂场景。</w:t>
            </w:r>
          </w:p>
        </w:tc>
      </w:tr>
      <w:tr w:rsidR="000F5CAB" w:rsidRPr="00A938B1" w:rsidTr="00207C15">
        <w:tc>
          <w:tcPr>
            <w:tcW w:w="675" w:type="dxa"/>
            <w:vAlign w:val="center"/>
          </w:tcPr>
          <w:p w:rsidR="000F5CAB" w:rsidRPr="00A938B1" w:rsidRDefault="000F5CAB" w:rsidP="000F5CAB">
            <w:pPr>
              <w:jc w:val="center"/>
              <w:rPr>
                <w:color w:val="000000"/>
                <w:kern w:val="0"/>
                <w:szCs w:val="21"/>
              </w:rPr>
            </w:pPr>
            <w:r w:rsidRPr="00A938B1">
              <w:rPr>
                <w:color w:val="000000"/>
                <w:kern w:val="0"/>
                <w:szCs w:val="21"/>
              </w:rPr>
              <w:t>4</w:t>
            </w:r>
          </w:p>
        </w:tc>
        <w:tc>
          <w:tcPr>
            <w:tcW w:w="1701" w:type="dxa"/>
            <w:vAlign w:val="center"/>
          </w:tcPr>
          <w:p w:rsidR="000F5CAB" w:rsidRPr="00A938B1" w:rsidRDefault="000F5CAB" w:rsidP="000F5CAB">
            <w:pPr>
              <w:jc w:val="center"/>
              <w:rPr>
                <w:color w:val="000000"/>
                <w:kern w:val="0"/>
                <w:szCs w:val="21"/>
              </w:rPr>
            </w:pPr>
            <w:r w:rsidRPr="00A938B1">
              <w:rPr>
                <w:color w:val="000000"/>
                <w:kern w:val="0"/>
                <w:szCs w:val="21"/>
              </w:rPr>
              <w:t>换热器</w:t>
            </w:r>
          </w:p>
        </w:tc>
        <w:tc>
          <w:tcPr>
            <w:tcW w:w="6237" w:type="dxa"/>
            <w:vAlign w:val="center"/>
          </w:tcPr>
          <w:p w:rsidR="000F5CAB" w:rsidRPr="00A938B1" w:rsidRDefault="000F5CAB" w:rsidP="000F5CAB">
            <w:pPr>
              <w:rPr>
                <w:color w:val="000000"/>
                <w:kern w:val="0"/>
                <w:szCs w:val="21"/>
              </w:rPr>
            </w:pPr>
            <w:r w:rsidRPr="00A938B1">
              <w:rPr>
                <w:color w:val="000000"/>
                <w:kern w:val="0"/>
                <w:szCs w:val="21"/>
              </w:rPr>
              <w:t>加氢站中，由于氢气的压力比较高，氢气</w:t>
            </w:r>
            <w:proofErr w:type="gramStart"/>
            <w:r w:rsidRPr="00A938B1">
              <w:rPr>
                <w:color w:val="000000"/>
                <w:kern w:val="0"/>
                <w:szCs w:val="21"/>
              </w:rPr>
              <w:t>通常走</w:t>
            </w:r>
            <w:proofErr w:type="gramEnd"/>
            <w:r w:rsidRPr="00A938B1">
              <w:rPr>
                <w:color w:val="000000"/>
                <w:kern w:val="0"/>
                <w:szCs w:val="21"/>
              </w:rPr>
              <w:t>管程，壳程的设计压力一般小于氢气的压力，此时考虑的泄漏场景为：</w:t>
            </w:r>
          </w:p>
          <w:p w:rsidR="000F5CAB" w:rsidRPr="00A938B1" w:rsidRDefault="002E77EA" w:rsidP="002E77EA">
            <w:pPr>
              <w:rPr>
                <w:color w:val="000000"/>
                <w:kern w:val="0"/>
                <w:szCs w:val="21"/>
              </w:rPr>
            </w:pPr>
            <w:r>
              <w:rPr>
                <w:rFonts w:hint="eastAsia"/>
                <w:color w:val="000000"/>
                <w:kern w:val="0"/>
                <w:szCs w:val="21"/>
              </w:rPr>
              <w:t>a)</w:t>
            </w:r>
            <w:r w:rsidR="000F5CAB" w:rsidRPr="00A938B1">
              <w:rPr>
                <w:color w:val="000000"/>
                <w:kern w:val="0"/>
                <w:szCs w:val="21"/>
              </w:rPr>
              <w:t>场景</w:t>
            </w:r>
            <w:r w:rsidR="000F5CAB" w:rsidRPr="00A938B1">
              <w:rPr>
                <w:color w:val="000000"/>
                <w:kern w:val="0"/>
                <w:szCs w:val="21"/>
              </w:rPr>
              <w:t>1</w:t>
            </w:r>
            <w:r w:rsidR="000F5CAB" w:rsidRPr="00A938B1">
              <w:rPr>
                <w:color w:val="000000"/>
                <w:kern w:val="0"/>
                <w:szCs w:val="21"/>
              </w:rPr>
              <w:t>：一条管道中孔泄漏</w:t>
            </w:r>
          </w:p>
          <w:p w:rsidR="000F5CAB" w:rsidRPr="00A938B1" w:rsidRDefault="002E77EA" w:rsidP="002E77EA">
            <w:pPr>
              <w:rPr>
                <w:color w:val="000000"/>
                <w:kern w:val="0"/>
                <w:szCs w:val="21"/>
              </w:rPr>
            </w:pPr>
            <w:r>
              <w:rPr>
                <w:rFonts w:hint="eastAsia"/>
                <w:color w:val="000000"/>
                <w:kern w:val="0"/>
                <w:szCs w:val="21"/>
              </w:rPr>
              <w:t>b)</w:t>
            </w:r>
            <w:r w:rsidR="000F5CAB" w:rsidRPr="00A938B1">
              <w:rPr>
                <w:color w:val="000000"/>
                <w:kern w:val="0"/>
                <w:szCs w:val="21"/>
              </w:rPr>
              <w:t>场景</w:t>
            </w:r>
            <w:r w:rsidR="000F5CAB" w:rsidRPr="00A938B1">
              <w:rPr>
                <w:color w:val="000000"/>
                <w:kern w:val="0"/>
                <w:szCs w:val="21"/>
              </w:rPr>
              <w:t>2</w:t>
            </w:r>
            <w:r w:rsidR="000F5CAB" w:rsidRPr="00A938B1">
              <w:rPr>
                <w:color w:val="000000"/>
                <w:kern w:val="0"/>
                <w:szCs w:val="21"/>
              </w:rPr>
              <w:t>：一条管道破裂</w:t>
            </w:r>
          </w:p>
          <w:p w:rsidR="000F5CAB" w:rsidRPr="00A938B1" w:rsidRDefault="002E77EA" w:rsidP="002E77EA">
            <w:pPr>
              <w:rPr>
                <w:color w:val="000000"/>
                <w:kern w:val="0"/>
                <w:szCs w:val="21"/>
              </w:rPr>
            </w:pPr>
            <w:r>
              <w:rPr>
                <w:rFonts w:hint="eastAsia"/>
                <w:color w:val="000000"/>
                <w:kern w:val="0"/>
                <w:szCs w:val="21"/>
              </w:rPr>
              <w:t>c)</w:t>
            </w:r>
            <w:r w:rsidR="000F5CAB" w:rsidRPr="00A938B1">
              <w:rPr>
                <w:color w:val="000000"/>
                <w:kern w:val="0"/>
                <w:szCs w:val="21"/>
              </w:rPr>
              <w:t>场景</w:t>
            </w:r>
            <w:r w:rsidR="000F5CAB" w:rsidRPr="00A938B1">
              <w:rPr>
                <w:color w:val="000000"/>
                <w:kern w:val="0"/>
                <w:szCs w:val="21"/>
              </w:rPr>
              <w:t>3</w:t>
            </w:r>
            <w:r w:rsidR="000F5CAB" w:rsidRPr="00A938B1">
              <w:rPr>
                <w:color w:val="000000"/>
                <w:kern w:val="0"/>
                <w:szCs w:val="21"/>
              </w:rPr>
              <w:t>：十条管道破裂</w:t>
            </w:r>
          </w:p>
        </w:tc>
      </w:tr>
      <w:tr w:rsidR="000F5CAB" w:rsidRPr="00A938B1" w:rsidTr="00207C15">
        <w:tc>
          <w:tcPr>
            <w:tcW w:w="675" w:type="dxa"/>
            <w:vAlign w:val="center"/>
          </w:tcPr>
          <w:p w:rsidR="000F5CAB" w:rsidRPr="00A938B1" w:rsidRDefault="000F5CAB" w:rsidP="000F5CAB">
            <w:pPr>
              <w:jc w:val="center"/>
              <w:rPr>
                <w:color w:val="000000"/>
                <w:kern w:val="0"/>
                <w:szCs w:val="21"/>
              </w:rPr>
            </w:pPr>
            <w:r w:rsidRPr="00A938B1">
              <w:rPr>
                <w:color w:val="000000"/>
                <w:kern w:val="0"/>
                <w:szCs w:val="21"/>
              </w:rPr>
              <w:t>5</w:t>
            </w:r>
          </w:p>
        </w:tc>
        <w:tc>
          <w:tcPr>
            <w:tcW w:w="1701" w:type="dxa"/>
            <w:vAlign w:val="center"/>
          </w:tcPr>
          <w:p w:rsidR="000F5CAB" w:rsidRPr="00A938B1" w:rsidRDefault="000F5CAB" w:rsidP="000F5CAB">
            <w:pPr>
              <w:jc w:val="center"/>
              <w:rPr>
                <w:color w:val="000000"/>
                <w:kern w:val="0"/>
                <w:szCs w:val="21"/>
              </w:rPr>
            </w:pPr>
            <w:r w:rsidRPr="00A938B1">
              <w:rPr>
                <w:color w:val="000000"/>
                <w:kern w:val="0"/>
                <w:szCs w:val="21"/>
              </w:rPr>
              <w:t>压力泄放装置</w:t>
            </w:r>
          </w:p>
        </w:tc>
        <w:tc>
          <w:tcPr>
            <w:tcW w:w="6237" w:type="dxa"/>
            <w:vAlign w:val="center"/>
          </w:tcPr>
          <w:p w:rsidR="000F5CAB" w:rsidRPr="00A938B1" w:rsidRDefault="000F5CAB" w:rsidP="000F5CAB">
            <w:pPr>
              <w:rPr>
                <w:color w:val="000000"/>
                <w:kern w:val="0"/>
                <w:szCs w:val="21"/>
              </w:rPr>
            </w:pPr>
            <w:r w:rsidRPr="00A938B1">
              <w:rPr>
                <w:color w:val="000000"/>
                <w:kern w:val="0"/>
                <w:szCs w:val="21"/>
              </w:rPr>
              <w:t>若压力释放装置的排放气直接排入大气环境中，应考虑压力释放装置的泄漏风险，其泄漏场景可取压力释放装置以最大释放速率进行排放。</w:t>
            </w:r>
          </w:p>
        </w:tc>
      </w:tr>
      <w:tr w:rsidR="000F5CAB" w:rsidRPr="00A938B1" w:rsidTr="00207C15">
        <w:tc>
          <w:tcPr>
            <w:tcW w:w="675" w:type="dxa"/>
            <w:vAlign w:val="center"/>
          </w:tcPr>
          <w:p w:rsidR="000F5CAB" w:rsidRPr="00A938B1" w:rsidRDefault="000F5CAB" w:rsidP="000F5CAB">
            <w:pPr>
              <w:jc w:val="center"/>
              <w:rPr>
                <w:color w:val="000000"/>
                <w:kern w:val="0"/>
                <w:szCs w:val="21"/>
              </w:rPr>
            </w:pPr>
            <w:r w:rsidRPr="00A938B1">
              <w:rPr>
                <w:color w:val="000000"/>
                <w:kern w:val="0"/>
                <w:szCs w:val="21"/>
              </w:rPr>
              <w:t>6</w:t>
            </w:r>
          </w:p>
        </w:tc>
        <w:tc>
          <w:tcPr>
            <w:tcW w:w="1701" w:type="dxa"/>
            <w:vAlign w:val="center"/>
          </w:tcPr>
          <w:p w:rsidR="000F5CAB" w:rsidRPr="00A938B1" w:rsidRDefault="000F5CAB" w:rsidP="000F5CAB">
            <w:pPr>
              <w:jc w:val="center"/>
              <w:rPr>
                <w:color w:val="000000"/>
                <w:kern w:val="0"/>
                <w:szCs w:val="21"/>
              </w:rPr>
            </w:pPr>
            <w:r w:rsidRPr="00A938B1">
              <w:rPr>
                <w:color w:val="000000"/>
                <w:kern w:val="0"/>
                <w:szCs w:val="21"/>
              </w:rPr>
              <w:t>氢气长管拖车</w:t>
            </w:r>
            <w:r w:rsidRPr="00A938B1">
              <w:rPr>
                <w:color w:val="000000"/>
                <w:kern w:val="0"/>
                <w:szCs w:val="21"/>
              </w:rPr>
              <w:t>/</w:t>
            </w:r>
            <w:r w:rsidRPr="00A938B1">
              <w:rPr>
                <w:color w:val="000000"/>
                <w:kern w:val="0"/>
                <w:szCs w:val="21"/>
              </w:rPr>
              <w:t>管束式集装箱</w:t>
            </w:r>
          </w:p>
        </w:tc>
        <w:tc>
          <w:tcPr>
            <w:tcW w:w="6237" w:type="dxa"/>
            <w:vAlign w:val="center"/>
          </w:tcPr>
          <w:p w:rsidR="000F5CAB" w:rsidRPr="00A938B1" w:rsidRDefault="000F5CAB" w:rsidP="000F5CAB">
            <w:pPr>
              <w:rPr>
                <w:color w:val="000000"/>
                <w:kern w:val="0"/>
                <w:szCs w:val="21"/>
              </w:rPr>
            </w:pPr>
            <w:r w:rsidRPr="00A938B1">
              <w:rPr>
                <w:color w:val="000000"/>
                <w:kern w:val="0"/>
                <w:szCs w:val="21"/>
              </w:rPr>
              <w:t>氢气长管拖车</w:t>
            </w:r>
            <w:r w:rsidRPr="00A938B1">
              <w:rPr>
                <w:color w:val="000000"/>
                <w:kern w:val="0"/>
                <w:szCs w:val="21"/>
              </w:rPr>
              <w:t>/</w:t>
            </w:r>
            <w:r w:rsidRPr="00A938B1">
              <w:rPr>
                <w:color w:val="000000"/>
                <w:kern w:val="0"/>
                <w:szCs w:val="21"/>
              </w:rPr>
              <w:t>管束式集装箱的泄漏场景应考虑自身失效引起的泄漏、装卸活动导致的泄漏和外部影响导致的泄漏，主要的泄漏场景为：</w:t>
            </w:r>
          </w:p>
          <w:p w:rsidR="000F5CAB" w:rsidRPr="00A938B1" w:rsidRDefault="002E77EA" w:rsidP="002E77EA">
            <w:pPr>
              <w:rPr>
                <w:color w:val="000000"/>
                <w:kern w:val="0"/>
                <w:szCs w:val="21"/>
              </w:rPr>
            </w:pPr>
            <w:r>
              <w:rPr>
                <w:rFonts w:hint="eastAsia"/>
                <w:color w:val="000000"/>
                <w:kern w:val="0"/>
                <w:szCs w:val="21"/>
              </w:rPr>
              <w:t>a)</w:t>
            </w:r>
            <w:r w:rsidR="000F5CAB" w:rsidRPr="00A938B1">
              <w:rPr>
                <w:color w:val="000000"/>
                <w:kern w:val="0"/>
                <w:szCs w:val="21"/>
              </w:rPr>
              <w:t>场景</w:t>
            </w:r>
            <w:r w:rsidR="000F5CAB" w:rsidRPr="00A938B1">
              <w:rPr>
                <w:color w:val="000000"/>
                <w:kern w:val="0"/>
                <w:szCs w:val="21"/>
              </w:rPr>
              <w:t>1</w:t>
            </w:r>
            <w:r w:rsidR="000F5CAB" w:rsidRPr="00A938B1">
              <w:rPr>
                <w:color w:val="000000"/>
                <w:kern w:val="0"/>
                <w:szCs w:val="21"/>
              </w:rPr>
              <w:t>：孔泄漏，孔直径等于长管拖车或管束最大接管直径</w:t>
            </w:r>
          </w:p>
          <w:p w:rsidR="000F5CAB" w:rsidRPr="00A938B1" w:rsidRDefault="002E77EA" w:rsidP="002E77EA">
            <w:pPr>
              <w:rPr>
                <w:color w:val="000000"/>
                <w:kern w:val="0"/>
                <w:szCs w:val="21"/>
              </w:rPr>
            </w:pPr>
            <w:r>
              <w:rPr>
                <w:rFonts w:hint="eastAsia"/>
                <w:color w:val="000000"/>
                <w:kern w:val="0"/>
                <w:szCs w:val="21"/>
              </w:rPr>
              <w:t>b)</w:t>
            </w:r>
            <w:r w:rsidR="000F5CAB" w:rsidRPr="00A938B1">
              <w:rPr>
                <w:color w:val="000000"/>
                <w:kern w:val="0"/>
                <w:szCs w:val="21"/>
              </w:rPr>
              <w:t>场景</w:t>
            </w:r>
            <w:r w:rsidR="000F5CAB" w:rsidRPr="00A938B1">
              <w:rPr>
                <w:color w:val="000000"/>
                <w:kern w:val="0"/>
                <w:szCs w:val="21"/>
              </w:rPr>
              <w:t>2</w:t>
            </w:r>
            <w:r w:rsidR="000F5CAB" w:rsidRPr="00A938B1">
              <w:rPr>
                <w:color w:val="000000"/>
                <w:kern w:val="0"/>
                <w:szCs w:val="21"/>
              </w:rPr>
              <w:t>：氢气长管拖车</w:t>
            </w:r>
            <w:r w:rsidR="000F5CAB" w:rsidRPr="00A938B1">
              <w:rPr>
                <w:color w:val="000000"/>
                <w:kern w:val="0"/>
                <w:szCs w:val="21"/>
              </w:rPr>
              <w:t>/</w:t>
            </w:r>
            <w:r w:rsidR="000F5CAB" w:rsidRPr="00A938B1">
              <w:rPr>
                <w:color w:val="000000"/>
                <w:kern w:val="0"/>
                <w:szCs w:val="21"/>
              </w:rPr>
              <w:t>管束式集装箱破裂</w:t>
            </w:r>
          </w:p>
          <w:p w:rsidR="000F5CAB" w:rsidRPr="00A938B1" w:rsidRDefault="002E77EA" w:rsidP="002E77EA">
            <w:pPr>
              <w:rPr>
                <w:color w:val="000000"/>
                <w:kern w:val="0"/>
                <w:szCs w:val="21"/>
              </w:rPr>
            </w:pPr>
            <w:r>
              <w:rPr>
                <w:rFonts w:hint="eastAsia"/>
                <w:color w:val="000000"/>
                <w:kern w:val="0"/>
                <w:szCs w:val="21"/>
              </w:rPr>
              <w:t>c)</w:t>
            </w:r>
            <w:r w:rsidR="000F5CAB" w:rsidRPr="00A938B1">
              <w:rPr>
                <w:color w:val="000000"/>
                <w:kern w:val="0"/>
                <w:szCs w:val="21"/>
              </w:rPr>
              <w:t>场景</w:t>
            </w:r>
            <w:r w:rsidR="000F5CAB" w:rsidRPr="00A938B1">
              <w:rPr>
                <w:color w:val="000000"/>
                <w:kern w:val="0"/>
                <w:szCs w:val="21"/>
              </w:rPr>
              <w:t>3</w:t>
            </w:r>
            <w:r w:rsidR="000F5CAB" w:rsidRPr="00A938B1">
              <w:rPr>
                <w:color w:val="000000"/>
                <w:kern w:val="0"/>
                <w:szCs w:val="21"/>
              </w:rPr>
              <w:t>：装卸软管中孔泄漏</w:t>
            </w:r>
          </w:p>
          <w:p w:rsidR="000F5CAB" w:rsidRPr="00A938B1" w:rsidRDefault="002E77EA" w:rsidP="002E77EA">
            <w:pPr>
              <w:rPr>
                <w:color w:val="000000"/>
                <w:kern w:val="0"/>
                <w:szCs w:val="21"/>
              </w:rPr>
            </w:pPr>
            <w:r>
              <w:rPr>
                <w:rFonts w:hint="eastAsia"/>
                <w:color w:val="000000"/>
                <w:kern w:val="0"/>
                <w:szCs w:val="21"/>
              </w:rPr>
              <w:t>d)</w:t>
            </w:r>
            <w:r w:rsidR="000F5CAB" w:rsidRPr="00A938B1">
              <w:rPr>
                <w:color w:val="000000"/>
                <w:kern w:val="0"/>
                <w:szCs w:val="21"/>
              </w:rPr>
              <w:t>场景</w:t>
            </w:r>
            <w:r w:rsidR="000F5CAB" w:rsidRPr="00A938B1">
              <w:rPr>
                <w:color w:val="000000"/>
                <w:kern w:val="0"/>
                <w:szCs w:val="21"/>
              </w:rPr>
              <w:t>4</w:t>
            </w:r>
            <w:r w:rsidR="000F5CAB" w:rsidRPr="00A938B1">
              <w:rPr>
                <w:color w:val="000000"/>
                <w:kern w:val="0"/>
                <w:szCs w:val="21"/>
              </w:rPr>
              <w:t>：装卸软管完全破裂</w:t>
            </w:r>
          </w:p>
          <w:p w:rsidR="000F5CAB" w:rsidRPr="002E77EA" w:rsidRDefault="002E77EA" w:rsidP="002E77EA">
            <w:pPr>
              <w:rPr>
                <w:color w:val="000000"/>
                <w:kern w:val="0"/>
                <w:szCs w:val="21"/>
              </w:rPr>
            </w:pPr>
            <w:r>
              <w:rPr>
                <w:rFonts w:hint="eastAsia"/>
                <w:color w:val="000000"/>
                <w:kern w:val="0"/>
                <w:szCs w:val="21"/>
              </w:rPr>
              <w:t>e)</w:t>
            </w:r>
            <w:r w:rsidR="000F5CAB" w:rsidRPr="002E77EA">
              <w:rPr>
                <w:color w:val="000000"/>
                <w:kern w:val="0"/>
                <w:szCs w:val="21"/>
              </w:rPr>
              <w:t>场景</w:t>
            </w:r>
            <w:r w:rsidR="000F5CAB" w:rsidRPr="002E77EA">
              <w:rPr>
                <w:color w:val="000000"/>
                <w:kern w:val="0"/>
                <w:szCs w:val="21"/>
              </w:rPr>
              <w:t>5</w:t>
            </w:r>
            <w:r w:rsidR="000F5CAB" w:rsidRPr="002E77EA">
              <w:rPr>
                <w:color w:val="000000"/>
                <w:kern w:val="0"/>
                <w:szCs w:val="21"/>
              </w:rPr>
              <w:t>：氢气长管拖车</w:t>
            </w:r>
            <w:r w:rsidR="000F5CAB" w:rsidRPr="002E77EA">
              <w:rPr>
                <w:color w:val="000000"/>
                <w:kern w:val="0"/>
                <w:szCs w:val="21"/>
              </w:rPr>
              <w:t>/</w:t>
            </w:r>
            <w:r w:rsidR="000F5CAB" w:rsidRPr="002E77EA">
              <w:rPr>
                <w:color w:val="000000"/>
                <w:kern w:val="0"/>
                <w:szCs w:val="21"/>
              </w:rPr>
              <w:t>管束式集装箱下发生火灾，存储氢气瞬时释放</w:t>
            </w:r>
          </w:p>
        </w:tc>
      </w:tr>
    </w:tbl>
    <w:p w:rsidR="000F5CAB" w:rsidRPr="00A938B1" w:rsidRDefault="000F5CAB" w:rsidP="000F5CAB">
      <w:pPr>
        <w:jc w:val="center"/>
        <w:rPr>
          <w:color w:val="000000"/>
          <w:kern w:val="0"/>
          <w:szCs w:val="21"/>
        </w:rPr>
      </w:pPr>
    </w:p>
    <w:p w:rsidR="000F5CAB" w:rsidRPr="00A938B1" w:rsidRDefault="000F5CAB" w:rsidP="000F5CAB">
      <w:pPr>
        <w:ind w:firstLineChars="200" w:firstLine="420"/>
        <w:rPr>
          <w:color w:val="000000"/>
          <w:kern w:val="0"/>
          <w:szCs w:val="21"/>
        </w:rPr>
      </w:pPr>
      <w:r w:rsidRPr="00A938B1">
        <w:rPr>
          <w:color w:val="000000"/>
          <w:kern w:val="0"/>
          <w:szCs w:val="21"/>
        </w:rPr>
        <w:lastRenderedPageBreak/>
        <w:t>加氢站设备典型泄漏场景的泄漏频率值参见表</w:t>
      </w:r>
      <w:r w:rsidR="002E77EA">
        <w:rPr>
          <w:rFonts w:hint="eastAsia"/>
          <w:color w:val="000000"/>
          <w:kern w:val="0"/>
          <w:szCs w:val="21"/>
        </w:rPr>
        <w:t>A-</w:t>
      </w:r>
      <w:r w:rsidR="002E77EA">
        <w:rPr>
          <w:color w:val="000000"/>
          <w:kern w:val="0"/>
          <w:szCs w:val="21"/>
        </w:rPr>
        <w:t>3~</w:t>
      </w:r>
      <w:r w:rsidR="002E77EA">
        <w:rPr>
          <w:rFonts w:hint="eastAsia"/>
          <w:color w:val="000000"/>
          <w:kern w:val="0"/>
          <w:szCs w:val="21"/>
        </w:rPr>
        <w:t>A-</w:t>
      </w:r>
      <w:r w:rsidRPr="00A938B1">
        <w:rPr>
          <w:color w:val="000000"/>
          <w:kern w:val="0"/>
          <w:szCs w:val="21"/>
        </w:rPr>
        <w:t>7</w:t>
      </w:r>
      <w:r w:rsidRPr="00A938B1">
        <w:rPr>
          <w:color w:val="000000"/>
          <w:kern w:val="0"/>
          <w:szCs w:val="21"/>
        </w:rPr>
        <w:t>。</w:t>
      </w:r>
    </w:p>
    <w:p w:rsidR="000F5CAB" w:rsidRPr="00A938B1" w:rsidRDefault="000F5CAB" w:rsidP="000F5CAB">
      <w:pPr>
        <w:jc w:val="center"/>
      </w:pPr>
      <w:r w:rsidRPr="00A938B1">
        <w:t>表</w:t>
      </w:r>
      <w:r w:rsidR="002E77EA">
        <w:rPr>
          <w:rFonts w:hint="eastAsia"/>
        </w:rPr>
        <w:t>A-</w:t>
      </w:r>
      <w:r w:rsidRPr="00A938B1">
        <w:t xml:space="preserve">3  </w:t>
      </w:r>
      <w:r w:rsidRPr="00A938B1">
        <w:t>加氢站管道泄漏频率值</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704"/>
        <w:gridCol w:w="1704"/>
        <w:gridCol w:w="1704"/>
        <w:gridCol w:w="1705"/>
        <w:gridCol w:w="1796"/>
      </w:tblGrid>
      <w:tr w:rsidR="000F5CAB" w:rsidRPr="00207C15" w:rsidTr="00207C15">
        <w:tc>
          <w:tcPr>
            <w:tcW w:w="1704" w:type="dxa"/>
            <w:vMerge w:val="restart"/>
            <w:vAlign w:val="center"/>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管道直径</w:t>
            </w:r>
          </w:p>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mm</w:t>
            </w:r>
          </w:p>
        </w:tc>
        <w:tc>
          <w:tcPr>
            <w:tcW w:w="6909" w:type="dxa"/>
            <w:gridSpan w:val="4"/>
            <w:vAlign w:val="center"/>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泄漏频率  （每米每年）</w:t>
            </w:r>
          </w:p>
        </w:tc>
      </w:tr>
      <w:tr w:rsidR="000F5CAB" w:rsidRPr="00207C15" w:rsidTr="00207C15">
        <w:tc>
          <w:tcPr>
            <w:tcW w:w="1704" w:type="dxa"/>
            <w:vMerge/>
            <w:vAlign w:val="center"/>
          </w:tcPr>
          <w:p w:rsidR="000F5CAB" w:rsidRPr="00207C15" w:rsidRDefault="000F5CAB" w:rsidP="000F5CAB">
            <w:pPr>
              <w:jc w:val="center"/>
              <w:rPr>
                <w:rFonts w:asciiTheme="minorEastAsia" w:eastAsiaTheme="minorEastAsia" w:hAnsiTheme="minorEastAsia"/>
                <w:bCs/>
              </w:rPr>
            </w:pPr>
          </w:p>
        </w:tc>
        <w:tc>
          <w:tcPr>
            <w:tcW w:w="1704" w:type="dxa"/>
            <w:vAlign w:val="center"/>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小孔泄漏</w:t>
            </w:r>
          </w:p>
        </w:tc>
        <w:tc>
          <w:tcPr>
            <w:tcW w:w="1704" w:type="dxa"/>
            <w:vAlign w:val="center"/>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中孔泄漏</w:t>
            </w:r>
          </w:p>
        </w:tc>
        <w:tc>
          <w:tcPr>
            <w:tcW w:w="1705" w:type="dxa"/>
            <w:vAlign w:val="center"/>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大孔泄漏</w:t>
            </w:r>
          </w:p>
        </w:tc>
        <w:tc>
          <w:tcPr>
            <w:tcW w:w="1796" w:type="dxa"/>
            <w:vAlign w:val="center"/>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完全破裂</w:t>
            </w:r>
          </w:p>
        </w:tc>
      </w:tr>
      <w:tr w:rsidR="000F5CAB" w:rsidRPr="00207C15" w:rsidTr="00207C15">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20</w:t>
            </w:r>
          </w:p>
        </w:tc>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3×10</w:t>
            </w:r>
            <w:r w:rsidRPr="00207C15">
              <w:rPr>
                <w:rFonts w:asciiTheme="minorEastAsia" w:eastAsiaTheme="minorEastAsia" w:hAnsiTheme="minorEastAsia"/>
                <w:vertAlign w:val="superscript"/>
              </w:rPr>
              <w:t>-5</w:t>
            </w:r>
          </w:p>
        </w:tc>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w:t>
            </w:r>
          </w:p>
        </w:tc>
        <w:tc>
          <w:tcPr>
            <w:tcW w:w="1705"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w:t>
            </w:r>
          </w:p>
        </w:tc>
        <w:tc>
          <w:tcPr>
            <w:tcW w:w="1796"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1×10</w:t>
            </w:r>
            <w:r w:rsidRPr="00207C15">
              <w:rPr>
                <w:rFonts w:asciiTheme="minorEastAsia" w:eastAsiaTheme="minorEastAsia" w:hAnsiTheme="minorEastAsia"/>
                <w:vertAlign w:val="superscript"/>
              </w:rPr>
              <w:t>-6</w:t>
            </w:r>
          </w:p>
        </w:tc>
      </w:tr>
      <w:tr w:rsidR="000F5CAB" w:rsidRPr="00207C15" w:rsidTr="00207C15">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25</w:t>
            </w:r>
          </w:p>
        </w:tc>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2×10</w:t>
            </w:r>
            <w:r w:rsidRPr="00207C15">
              <w:rPr>
                <w:rFonts w:asciiTheme="minorEastAsia" w:eastAsiaTheme="minorEastAsia" w:hAnsiTheme="minorEastAsia"/>
                <w:vertAlign w:val="superscript"/>
              </w:rPr>
              <w:t>-5</w:t>
            </w:r>
          </w:p>
        </w:tc>
        <w:tc>
          <w:tcPr>
            <w:tcW w:w="1704"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w:t>
            </w:r>
          </w:p>
        </w:tc>
        <w:tc>
          <w:tcPr>
            <w:tcW w:w="1705"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w:t>
            </w:r>
          </w:p>
        </w:tc>
        <w:tc>
          <w:tcPr>
            <w:tcW w:w="1796"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2×10</w:t>
            </w:r>
            <w:r w:rsidRPr="00207C15">
              <w:rPr>
                <w:rFonts w:asciiTheme="minorEastAsia" w:eastAsiaTheme="minorEastAsia" w:hAnsiTheme="minorEastAsia"/>
                <w:vertAlign w:val="superscript"/>
              </w:rPr>
              <w:t>-6</w:t>
            </w:r>
          </w:p>
        </w:tc>
      </w:tr>
      <w:tr w:rsidR="000F5CAB" w:rsidRPr="00207C15" w:rsidTr="00207C15">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50</w:t>
            </w:r>
          </w:p>
        </w:tc>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1×10</w:t>
            </w:r>
            <w:r w:rsidRPr="00207C15">
              <w:rPr>
                <w:rFonts w:asciiTheme="minorEastAsia" w:eastAsiaTheme="minorEastAsia" w:hAnsiTheme="minorEastAsia"/>
                <w:vertAlign w:val="superscript"/>
              </w:rPr>
              <w:t>-5</w:t>
            </w:r>
          </w:p>
        </w:tc>
        <w:tc>
          <w:tcPr>
            <w:tcW w:w="1704"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w:t>
            </w:r>
          </w:p>
        </w:tc>
        <w:tc>
          <w:tcPr>
            <w:tcW w:w="1705"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w:t>
            </w:r>
          </w:p>
        </w:tc>
        <w:tc>
          <w:tcPr>
            <w:tcW w:w="1796"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2×10</w:t>
            </w:r>
            <w:r w:rsidRPr="00207C15">
              <w:rPr>
                <w:rFonts w:asciiTheme="minorEastAsia" w:eastAsiaTheme="minorEastAsia" w:hAnsiTheme="minorEastAsia"/>
                <w:vertAlign w:val="superscript"/>
              </w:rPr>
              <w:t>-6</w:t>
            </w:r>
          </w:p>
        </w:tc>
      </w:tr>
      <w:tr w:rsidR="000F5CAB" w:rsidRPr="00207C15" w:rsidTr="00207C15">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100</w:t>
            </w:r>
          </w:p>
        </w:tc>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3×10</w:t>
            </w:r>
            <w:r w:rsidRPr="00207C15">
              <w:rPr>
                <w:rFonts w:asciiTheme="minorEastAsia" w:eastAsiaTheme="minorEastAsia" w:hAnsiTheme="minorEastAsia"/>
                <w:vertAlign w:val="superscript"/>
              </w:rPr>
              <w:t>-6</w:t>
            </w:r>
          </w:p>
        </w:tc>
        <w:tc>
          <w:tcPr>
            <w:tcW w:w="1704"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2×10</w:t>
            </w:r>
            <w:r w:rsidRPr="00207C15">
              <w:rPr>
                <w:rFonts w:asciiTheme="minorEastAsia" w:eastAsiaTheme="minorEastAsia" w:hAnsiTheme="minorEastAsia"/>
                <w:vertAlign w:val="superscript"/>
              </w:rPr>
              <w:t>-6</w:t>
            </w:r>
          </w:p>
        </w:tc>
        <w:tc>
          <w:tcPr>
            <w:tcW w:w="1705"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w:t>
            </w:r>
          </w:p>
        </w:tc>
        <w:tc>
          <w:tcPr>
            <w:tcW w:w="1796" w:type="dxa"/>
            <w:vAlign w:val="center"/>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2×10</w:t>
            </w:r>
            <w:r w:rsidRPr="00207C15">
              <w:rPr>
                <w:rFonts w:asciiTheme="minorEastAsia" w:eastAsiaTheme="minorEastAsia" w:hAnsiTheme="minorEastAsia"/>
                <w:vertAlign w:val="superscript"/>
              </w:rPr>
              <w:t>-7</w:t>
            </w:r>
          </w:p>
        </w:tc>
      </w:tr>
    </w:tbl>
    <w:p w:rsidR="000F5CAB" w:rsidRPr="00A938B1" w:rsidRDefault="000F5CAB" w:rsidP="002B18A8">
      <w:pPr>
        <w:jc w:val="center"/>
        <w:rPr>
          <w:color w:val="000000"/>
          <w:kern w:val="0"/>
          <w:szCs w:val="21"/>
        </w:rPr>
      </w:pPr>
      <w:r w:rsidRPr="00A938B1">
        <w:t>表</w:t>
      </w:r>
      <w:r w:rsidR="002E77EA">
        <w:rPr>
          <w:rFonts w:hint="eastAsia"/>
        </w:rPr>
        <w:t>A-</w:t>
      </w:r>
      <w:r w:rsidRPr="00A938B1">
        <w:t xml:space="preserve">4 </w:t>
      </w:r>
      <w:r w:rsidRPr="00A938B1">
        <w:rPr>
          <w:color w:val="000000"/>
          <w:kern w:val="0"/>
          <w:szCs w:val="21"/>
        </w:rPr>
        <w:t>氢气罐</w:t>
      </w:r>
      <w:r w:rsidRPr="00A938B1">
        <w:rPr>
          <w:color w:val="000000"/>
          <w:kern w:val="0"/>
          <w:szCs w:val="21"/>
        </w:rPr>
        <w:t>/</w:t>
      </w:r>
      <w:r w:rsidRPr="00A938B1">
        <w:rPr>
          <w:color w:val="000000"/>
          <w:kern w:val="0"/>
          <w:szCs w:val="21"/>
        </w:rPr>
        <w:t>储氢气瓶、泵和压缩机泄漏频率值</w:t>
      </w:r>
      <w:r w:rsidRPr="00A938B1">
        <w:rPr>
          <w:color w:val="000000"/>
          <w:kern w:val="0"/>
          <w:szCs w:val="21"/>
        </w:rPr>
        <w:t xml:space="preserve"> </w:t>
      </w:r>
      <w:r w:rsidRPr="00A938B1">
        <w:rPr>
          <w:color w:val="000000"/>
          <w:kern w:val="0"/>
          <w:szCs w:val="21"/>
        </w:rPr>
        <w:t>（每年）</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093"/>
        <w:gridCol w:w="1607"/>
        <w:gridCol w:w="1607"/>
        <w:gridCol w:w="1607"/>
        <w:gridCol w:w="1699"/>
      </w:tblGrid>
      <w:tr w:rsidR="000F5CAB" w:rsidRPr="00A938B1" w:rsidTr="00207C15">
        <w:tc>
          <w:tcPr>
            <w:tcW w:w="2093" w:type="dxa"/>
          </w:tcPr>
          <w:p w:rsidR="000F5CAB" w:rsidRPr="00A938B1" w:rsidRDefault="000F5CAB" w:rsidP="000F5CAB">
            <w:pPr>
              <w:jc w:val="center"/>
              <w:rPr>
                <w:b/>
                <w:bCs/>
              </w:rPr>
            </w:pPr>
            <w:r w:rsidRPr="00A938B1">
              <w:rPr>
                <w:b/>
                <w:bCs/>
              </w:rPr>
              <w:t>设备类型</w:t>
            </w:r>
          </w:p>
        </w:tc>
        <w:tc>
          <w:tcPr>
            <w:tcW w:w="1607" w:type="dxa"/>
          </w:tcPr>
          <w:p w:rsidR="000F5CAB" w:rsidRPr="00A938B1" w:rsidRDefault="000F5CAB" w:rsidP="000F5CAB">
            <w:pPr>
              <w:jc w:val="center"/>
              <w:rPr>
                <w:b/>
                <w:bCs/>
              </w:rPr>
            </w:pPr>
            <w:r w:rsidRPr="00A938B1">
              <w:rPr>
                <w:b/>
                <w:bCs/>
              </w:rPr>
              <w:t>小孔泄漏</w:t>
            </w:r>
          </w:p>
        </w:tc>
        <w:tc>
          <w:tcPr>
            <w:tcW w:w="1607" w:type="dxa"/>
          </w:tcPr>
          <w:p w:rsidR="000F5CAB" w:rsidRPr="00A938B1" w:rsidRDefault="000F5CAB" w:rsidP="000F5CAB">
            <w:pPr>
              <w:jc w:val="center"/>
              <w:rPr>
                <w:b/>
                <w:bCs/>
              </w:rPr>
            </w:pPr>
            <w:r w:rsidRPr="00A938B1">
              <w:rPr>
                <w:b/>
                <w:bCs/>
              </w:rPr>
              <w:t>中孔泄漏</w:t>
            </w:r>
          </w:p>
        </w:tc>
        <w:tc>
          <w:tcPr>
            <w:tcW w:w="1607" w:type="dxa"/>
          </w:tcPr>
          <w:p w:rsidR="000F5CAB" w:rsidRPr="00A938B1" w:rsidRDefault="000F5CAB" w:rsidP="000F5CAB">
            <w:pPr>
              <w:jc w:val="center"/>
              <w:rPr>
                <w:b/>
                <w:bCs/>
              </w:rPr>
            </w:pPr>
            <w:r w:rsidRPr="00A938B1">
              <w:rPr>
                <w:b/>
                <w:bCs/>
              </w:rPr>
              <w:t>大孔泄漏</w:t>
            </w:r>
          </w:p>
        </w:tc>
        <w:tc>
          <w:tcPr>
            <w:tcW w:w="1699" w:type="dxa"/>
          </w:tcPr>
          <w:p w:rsidR="000F5CAB" w:rsidRPr="00A938B1" w:rsidRDefault="000F5CAB" w:rsidP="000F5CAB">
            <w:pPr>
              <w:jc w:val="center"/>
              <w:rPr>
                <w:b/>
                <w:bCs/>
              </w:rPr>
            </w:pPr>
            <w:r w:rsidRPr="00A938B1">
              <w:rPr>
                <w:b/>
                <w:bCs/>
              </w:rPr>
              <w:t>完全破裂</w:t>
            </w:r>
          </w:p>
        </w:tc>
      </w:tr>
      <w:tr w:rsidR="000F5CAB" w:rsidRPr="00A938B1" w:rsidTr="00207C15">
        <w:tc>
          <w:tcPr>
            <w:tcW w:w="2093" w:type="dxa"/>
          </w:tcPr>
          <w:p w:rsidR="000F5CAB" w:rsidRPr="00A938B1" w:rsidRDefault="000F5CAB" w:rsidP="000F5CAB">
            <w:pPr>
              <w:jc w:val="center"/>
            </w:pPr>
            <w:r w:rsidRPr="00A938B1">
              <w:t>单层结构</w:t>
            </w:r>
            <w:r w:rsidRPr="00A938B1">
              <w:rPr>
                <w:color w:val="000000"/>
                <w:kern w:val="0"/>
                <w:szCs w:val="21"/>
              </w:rPr>
              <w:t>气罐</w:t>
            </w:r>
            <w:r w:rsidRPr="00A938B1">
              <w:rPr>
                <w:color w:val="000000"/>
                <w:kern w:val="0"/>
                <w:szCs w:val="21"/>
              </w:rPr>
              <w:t>/</w:t>
            </w:r>
            <w:r w:rsidRPr="00A938B1">
              <w:rPr>
                <w:color w:val="000000"/>
                <w:kern w:val="0"/>
                <w:szCs w:val="21"/>
              </w:rPr>
              <w:t>气瓶</w:t>
            </w:r>
          </w:p>
        </w:tc>
        <w:tc>
          <w:tcPr>
            <w:tcW w:w="1607" w:type="dxa"/>
          </w:tcPr>
          <w:p w:rsidR="000F5CAB" w:rsidRPr="00A938B1" w:rsidRDefault="000F5CAB" w:rsidP="000F5CAB">
            <w:pPr>
              <w:jc w:val="center"/>
            </w:pPr>
            <w:r w:rsidRPr="00A938B1">
              <w:t>4×10</w:t>
            </w:r>
            <w:r w:rsidRPr="00A938B1">
              <w:rPr>
                <w:vertAlign w:val="superscript"/>
              </w:rPr>
              <w:t>-5</w:t>
            </w:r>
          </w:p>
        </w:tc>
        <w:tc>
          <w:tcPr>
            <w:tcW w:w="1607" w:type="dxa"/>
          </w:tcPr>
          <w:p w:rsidR="000F5CAB" w:rsidRPr="00A938B1" w:rsidRDefault="000F5CAB" w:rsidP="000F5CAB">
            <w:pPr>
              <w:jc w:val="center"/>
            </w:pPr>
            <w:r w:rsidRPr="00A938B1">
              <w:t>1×10</w:t>
            </w:r>
            <w:r w:rsidRPr="00A938B1">
              <w:rPr>
                <w:vertAlign w:val="superscript"/>
              </w:rPr>
              <w:t>-4</w:t>
            </w:r>
          </w:p>
        </w:tc>
        <w:tc>
          <w:tcPr>
            <w:tcW w:w="1607" w:type="dxa"/>
          </w:tcPr>
          <w:p w:rsidR="000F5CAB" w:rsidRPr="00A938B1" w:rsidRDefault="000F5CAB" w:rsidP="000F5CAB">
            <w:pPr>
              <w:jc w:val="center"/>
            </w:pPr>
            <w:r w:rsidRPr="00A938B1">
              <w:t>3×10</w:t>
            </w:r>
            <w:r w:rsidRPr="00A938B1">
              <w:rPr>
                <w:vertAlign w:val="superscript"/>
              </w:rPr>
              <w:t>-5</w:t>
            </w:r>
          </w:p>
        </w:tc>
        <w:tc>
          <w:tcPr>
            <w:tcW w:w="1699" w:type="dxa"/>
          </w:tcPr>
          <w:p w:rsidR="000F5CAB" w:rsidRPr="00A938B1" w:rsidRDefault="000F5CAB" w:rsidP="000F5CAB">
            <w:pPr>
              <w:jc w:val="center"/>
            </w:pPr>
            <w:r w:rsidRPr="00A938B1">
              <w:t>2×10</w:t>
            </w:r>
            <w:r w:rsidRPr="00A938B1">
              <w:rPr>
                <w:vertAlign w:val="superscript"/>
              </w:rPr>
              <w:t>-5</w:t>
            </w:r>
          </w:p>
        </w:tc>
      </w:tr>
      <w:tr w:rsidR="000F5CAB" w:rsidRPr="00A938B1" w:rsidTr="00207C15">
        <w:tc>
          <w:tcPr>
            <w:tcW w:w="2093" w:type="dxa"/>
          </w:tcPr>
          <w:p w:rsidR="000F5CAB" w:rsidRPr="00A938B1" w:rsidRDefault="000F5CAB" w:rsidP="000F5CAB">
            <w:pPr>
              <w:jc w:val="center"/>
            </w:pPr>
            <w:r w:rsidRPr="00A938B1">
              <w:t>多层结构</w:t>
            </w:r>
            <w:r w:rsidRPr="00A938B1">
              <w:rPr>
                <w:color w:val="000000"/>
                <w:kern w:val="0"/>
                <w:szCs w:val="21"/>
              </w:rPr>
              <w:t>气罐</w:t>
            </w:r>
            <w:r w:rsidRPr="00A938B1">
              <w:rPr>
                <w:color w:val="000000"/>
                <w:kern w:val="0"/>
                <w:szCs w:val="21"/>
              </w:rPr>
              <w:t>/</w:t>
            </w:r>
            <w:r w:rsidRPr="00A938B1">
              <w:rPr>
                <w:color w:val="000000"/>
                <w:kern w:val="0"/>
                <w:szCs w:val="21"/>
              </w:rPr>
              <w:t>气瓶</w:t>
            </w:r>
          </w:p>
        </w:tc>
        <w:tc>
          <w:tcPr>
            <w:tcW w:w="1607" w:type="dxa"/>
          </w:tcPr>
          <w:p w:rsidR="000F5CAB" w:rsidRPr="00A938B1" w:rsidRDefault="000F5CAB" w:rsidP="000F5CAB">
            <w:pPr>
              <w:jc w:val="center"/>
            </w:pPr>
            <w:r w:rsidRPr="00A938B1">
              <w:t>—</w:t>
            </w:r>
          </w:p>
        </w:tc>
        <w:tc>
          <w:tcPr>
            <w:tcW w:w="1607" w:type="dxa"/>
          </w:tcPr>
          <w:p w:rsidR="000F5CAB" w:rsidRPr="00A938B1" w:rsidRDefault="000F5CAB" w:rsidP="000F5CAB">
            <w:pPr>
              <w:jc w:val="center"/>
            </w:pPr>
            <w:r w:rsidRPr="00A938B1">
              <w:t>—</w:t>
            </w:r>
          </w:p>
        </w:tc>
        <w:tc>
          <w:tcPr>
            <w:tcW w:w="1607" w:type="dxa"/>
          </w:tcPr>
          <w:p w:rsidR="000F5CAB" w:rsidRPr="00A938B1" w:rsidRDefault="000F5CAB" w:rsidP="000F5CAB">
            <w:pPr>
              <w:jc w:val="center"/>
            </w:pPr>
            <w:r w:rsidRPr="00A938B1">
              <w:t>—</w:t>
            </w:r>
          </w:p>
        </w:tc>
        <w:tc>
          <w:tcPr>
            <w:tcW w:w="1699" w:type="dxa"/>
          </w:tcPr>
          <w:p w:rsidR="000F5CAB" w:rsidRPr="00A938B1" w:rsidRDefault="000F5CAB" w:rsidP="000F5CAB">
            <w:pPr>
              <w:jc w:val="center"/>
            </w:pPr>
            <w:r w:rsidRPr="00A938B1">
              <w:t>1.2×10</w:t>
            </w:r>
            <w:r w:rsidRPr="00A938B1">
              <w:rPr>
                <w:vertAlign w:val="superscript"/>
              </w:rPr>
              <w:t>-8</w:t>
            </w:r>
          </w:p>
        </w:tc>
      </w:tr>
      <w:tr w:rsidR="000F5CAB" w:rsidRPr="00A938B1" w:rsidTr="00207C15">
        <w:tc>
          <w:tcPr>
            <w:tcW w:w="2093" w:type="dxa"/>
          </w:tcPr>
          <w:p w:rsidR="000F5CAB" w:rsidRPr="00A938B1" w:rsidRDefault="000F5CAB" w:rsidP="000F5CAB">
            <w:pPr>
              <w:jc w:val="center"/>
            </w:pPr>
            <w:r w:rsidRPr="00A938B1">
              <w:t>单密封离心泵</w:t>
            </w:r>
          </w:p>
        </w:tc>
        <w:tc>
          <w:tcPr>
            <w:tcW w:w="1607" w:type="dxa"/>
          </w:tcPr>
          <w:p w:rsidR="000F5CAB" w:rsidRPr="00A938B1" w:rsidRDefault="000F5CAB" w:rsidP="000F5CAB">
            <w:pPr>
              <w:jc w:val="center"/>
            </w:pPr>
            <w:r w:rsidRPr="00A938B1">
              <w:t>6×10</w:t>
            </w:r>
            <w:r w:rsidRPr="00A938B1">
              <w:rPr>
                <w:vertAlign w:val="superscript"/>
              </w:rPr>
              <w:t>-2</w:t>
            </w:r>
          </w:p>
        </w:tc>
        <w:tc>
          <w:tcPr>
            <w:tcW w:w="1607" w:type="dxa"/>
          </w:tcPr>
          <w:p w:rsidR="000F5CAB" w:rsidRPr="00A938B1" w:rsidRDefault="000F5CAB" w:rsidP="000F5CAB">
            <w:pPr>
              <w:jc w:val="center"/>
            </w:pPr>
            <w:r w:rsidRPr="00A938B1">
              <w:t>5×10</w:t>
            </w:r>
            <w:r w:rsidRPr="00A938B1">
              <w:rPr>
                <w:vertAlign w:val="superscript"/>
              </w:rPr>
              <w:t>-4</w:t>
            </w:r>
          </w:p>
        </w:tc>
        <w:tc>
          <w:tcPr>
            <w:tcW w:w="1607" w:type="dxa"/>
          </w:tcPr>
          <w:p w:rsidR="000F5CAB" w:rsidRPr="00A938B1" w:rsidRDefault="000F5CAB" w:rsidP="000F5CAB">
            <w:pPr>
              <w:jc w:val="center"/>
            </w:pPr>
            <w:r w:rsidRPr="00A938B1">
              <w:t>1×10</w:t>
            </w:r>
            <w:r w:rsidRPr="00A938B1">
              <w:rPr>
                <w:vertAlign w:val="superscript"/>
              </w:rPr>
              <w:t>-4</w:t>
            </w:r>
          </w:p>
        </w:tc>
        <w:tc>
          <w:tcPr>
            <w:tcW w:w="1699" w:type="dxa"/>
          </w:tcPr>
          <w:p w:rsidR="000F5CAB" w:rsidRPr="00A938B1" w:rsidRDefault="000F5CAB" w:rsidP="000F5CAB">
            <w:pPr>
              <w:jc w:val="center"/>
            </w:pPr>
            <w:r w:rsidRPr="00A938B1">
              <w:t>—</w:t>
            </w:r>
          </w:p>
        </w:tc>
      </w:tr>
      <w:tr w:rsidR="000F5CAB" w:rsidRPr="00A938B1" w:rsidTr="00207C15">
        <w:tc>
          <w:tcPr>
            <w:tcW w:w="2093" w:type="dxa"/>
          </w:tcPr>
          <w:p w:rsidR="000F5CAB" w:rsidRPr="00A938B1" w:rsidRDefault="000F5CAB" w:rsidP="000F5CAB">
            <w:pPr>
              <w:jc w:val="center"/>
            </w:pPr>
            <w:r w:rsidRPr="00A938B1">
              <w:t>双密封离心泵</w:t>
            </w:r>
          </w:p>
        </w:tc>
        <w:tc>
          <w:tcPr>
            <w:tcW w:w="1607" w:type="dxa"/>
          </w:tcPr>
          <w:p w:rsidR="000F5CAB" w:rsidRPr="00A938B1" w:rsidRDefault="000F5CAB" w:rsidP="000F5CAB">
            <w:pPr>
              <w:jc w:val="center"/>
            </w:pPr>
            <w:r w:rsidRPr="00A938B1">
              <w:t>6×10</w:t>
            </w:r>
            <w:r w:rsidRPr="00A938B1">
              <w:rPr>
                <w:vertAlign w:val="superscript"/>
              </w:rPr>
              <w:t>-3</w:t>
            </w:r>
          </w:p>
        </w:tc>
        <w:tc>
          <w:tcPr>
            <w:tcW w:w="1607" w:type="dxa"/>
          </w:tcPr>
          <w:p w:rsidR="000F5CAB" w:rsidRPr="00A938B1" w:rsidRDefault="000F5CAB" w:rsidP="000F5CAB">
            <w:pPr>
              <w:jc w:val="center"/>
            </w:pPr>
            <w:r w:rsidRPr="00A938B1">
              <w:t>5×10</w:t>
            </w:r>
            <w:r w:rsidRPr="00A938B1">
              <w:rPr>
                <w:vertAlign w:val="superscript"/>
              </w:rPr>
              <w:t>-4</w:t>
            </w:r>
          </w:p>
        </w:tc>
        <w:tc>
          <w:tcPr>
            <w:tcW w:w="1607" w:type="dxa"/>
          </w:tcPr>
          <w:p w:rsidR="000F5CAB" w:rsidRPr="00A938B1" w:rsidRDefault="000F5CAB" w:rsidP="000F5CAB">
            <w:pPr>
              <w:jc w:val="center"/>
            </w:pPr>
            <w:r w:rsidRPr="00A938B1">
              <w:t>1×10</w:t>
            </w:r>
            <w:r w:rsidRPr="00A938B1">
              <w:rPr>
                <w:vertAlign w:val="superscript"/>
              </w:rPr>
              <w:t>-4</w:t>
            </w:r>
          </w:p>
        </w:tc>
        <w:tc>
          <w:tcPr>
            <w:tcW w:w="1699" w:type="dxa"/>
          </w:tcPr>
          <w:p w:rsidR="000F5CAB" w:rsidRPr="00A938B1" w:rsidRDefault="000F5CAB" w:rsidP="000F5CAB">
            <w:pPr>
              <w:jc w:val="center"/>
            </w:pPr>
            <w:r w:rsidRPr="00A938B1">
              <w:t>—</w:t>
            </w:r>
          </w:p>
        </w:tc>
      </w:tr>
      <w:tr w:rsidR="000F5CAB" w:rsidRPr="00A938B1" w:rsidTr="00207C15">
        <w:tc>
          <w:tcPr>
            <w:tcW w:w="2093" w:type="dxa"/>
          </w:tcPr>
          <w:p w:rsidR="000F5CAB" w:rsidRPr="00A938B1" w:rsidRDefault="000F5CAB" w:rsidP="000F5CAB">
            <w:pPr>
              <w:jc w:val="center"/>
            </w:pPr>
            <w:r w:rsidRPr="00A938B1">
              <w:t>氢气压缩机</w:t>
            </w:r>
          </w:p>
        </w:tc>
        <w:tc>
          <w:tcPr>
            <w:tcW w:w="1607" w:type="dxa"/>
          </w:tcPr>
          <w:p w:rsidR="000F5CAB" w:rsidRPr="00A938B1" w:rsidRDefault="000F5CAB" w:rsidP="000F5CAB">
            <w:pPr>
              <w:jc w:val="center"/>
            </w:pPr>
            <w:r w:rsidRPr="00A938B1">
              <w:t>—</w:t>
            </w:r>
          </w:p>
        </w:tc>
        <w:tc>
          <w:tcPr>
            <w:tcW w:w="1607" w:type="dxa"/>
          </w:tcPr>
          <w:p w:rsidR="000F5CAB" w:rsidRPr="00A938B1" w:rsidRDefault="000F5CAB" w:rsidP="000F5CAB">
            <w:pPr>
              <w:jc w:val="center"/>
            </w:pPr>
            <w:r w:rsidRPr="00A938B1">
              <w:t>6×10</w:t>
            </w:r>
            <w:r w:rsidRPr="00A938B1">
              <w:rPr>
                <w:vertAlign w:val="superscript"/>
              </w:rPr>
              <w:t>-3</w:t>
            </w:r>
          </w:p>
        </w:tc>
        <w:tc>
          <w:tcPr>
            <w:tcW w:w="1607" w:type="dxa"/>
          </w:tcPr>
          <w:p w:rsidR="000F5CAB" w:rsidRPr="00A938B1" w:rsidRDefault="000F5CAB" w:rsidP="000F5CAB">
            <w:pPr>
              <w:jc w:val="center"/>
            </w:pPr>
            <w:r w:rsidRPr="00A938B1">
              <w:t>6×10</w:t>
            </w:r>
            <w:r w:rsidRPr="00A938B1">
              <w:rPr>
                <w:vertAlign w:val="superscript"/>
              </w:rPr>
              <w:t>-4</w:t>
            </w:r>
          </w:p>
        </w:tc>
        <w:tc>
          <w:tcPr>
            <w:tcW w:w="1699" w:type="dxa"/>
          </w:tcPr>
          <w:p w:rsidR="000F5CAB" w:rsidRPr="00A938B1" w:rsidRDefault="000F5CAB" w:rsidP="000F5CAB">
            <w:pPr>
              <w:jc w:val="center"/>
            </w:pPr>
            <w:r w:rsidRPr="00A938B1">
              <w:t>—</w:t>
            </w:r>
          </w:p>
        </w:tc>
      </w:tr>
    </w:tbl>
    <w:p w:rsidR="000F5CAB" w:rsidRPr="00A938B1" w:rsidRDefault="000F5CAB" w:rsidP="002B18A8">
      <w:pPr>
        <w:jc w:val="center"/>
      </w:pPr>
      <w:r w:rsidRPr="00A938B1">
        <w:t>表</w:t>
      </w:r>
      <w:r w:rsidR="002E77EA">
        <w:rPr>
          <w:rFonts w:hint="eastAsia"/>
        </w:rPr>
        <w:t>A-</w:t>
      </w:r>
      <w:r w:rsidRPr="00A938B1">
        <w:t xml:space="preserve">5 </w:t>
      </w:r>
      <w:r w:rsidRPr="00A938B1">
        <w:t>加氢站换热器的泄漏频率值</w:t>
      </w:r>
      <w:r w:rsidRPr="00A938B1">
        <w:t xml:space="preserve"> </w:t>
      </w:r>
      <w:r w:rsidRPr="00A938B1">
        <w:rPr>
          <w:color w:val="000000"/>
          <w:kern w:val="0"/>
          <w:szCs w:val="21"/>
        </w:rPr>
        <w:t>（每年）</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840"/>
        <w:gridCol w:w="2841"/>
        <w:gridCol w:w="2932"/>
      </w:tblGrid>
      <w:tr w:rsidR="000F5CAB" w:rsidRPr="00207C15" w:rsidTr="00207C15">
        <w:tc>
          <w:tcPr>
            <w:tcW w:w="2840" w:type="dxa"/>
          </w:tcPr>
          <w:p w:rsidR="000F5CAB" w:rsidRPr="00207C15" w:rsidRDefault="000F5CAB" w:rsidP="000F5CAB">
            <w:pPr>
              <w:jc w:val="center"/>
              <w:rPr>
                <w:rFonts w:asciiTheme="minorEastAsia" w:eastAsiaTheme="minorEastAsia" w:hAnsiTheme="minorEastAsia"/>
                <w:b/>
                <w:bCs/>
              </w:rPr>
            </w:pPr>
            <w:r w:rsidRPr="00207C15">
              <w:rPr>
                <w:rFonts w:asciiTheme="minorEastAsia" w:eastAsiaTheme="minorEastAsia" w:hAnsiTheme="minorEastAsia"/>
                <w:b/>
                <w:bCs/>
              </w:rPr>
              <w:t>场景1</w:t>
            </w:r>
          </w:p>
        </w:tc>
        <w:tc>
          <w:tcPr>
            <w:tcW w:w="2841" w:type="dxa"/>
          </w:tcPr>
          <w:p w:rsidR="000F5CAB" w:rsidRPr="00207C15" w:rsidRDefault="000F5CAB" w:rsidP="000F5CAB">
            <w:pPr>
              <w:jc w:val="center"/>
              <w:rPr>
                <w:rFonts w:asciiTheme="minorEastAsia" w:eastAsiaTheme="minorEastAsia" w:hAnsiTheme="minorEastAsia"/>
                <w:b/>
                <w:bCs/>
              </w:rPr>
            </w:pPr>
            <w:r w:rsidRPr="00207C15">
              <w:rPr>
                <w:rFonts w:asciiTheme="minorEastAsia" w:eastAsiaTheme="minorEastAsia" w:hAnsiTheme="minorEastAsia"/>
                <w:b/>
                <w:bCs/>
              </w:rPr>
              <w:t>场景2</w:t>
            </w:r>
          </w:p>
        </w:tc>
        <w:tc>
          <w:tcPr>
            <w:tcW w:w="2932" w:type="dxa"/>
          </w:tcPr>
          <w:p w:rsidR="000F5CAB" w:rsidRPr="00207C15" w:rsidRDefault="000F5CAB" w:rsidP="000F5CAB">
            <w:pPr>
              <w:jc w:val="center"/>
              <w:rPr>
                <w:rFonts w:asciiTheme="minorEastAsia" w:eastAsiaTheme="minorEastAsia" w:hAnsiTheme="minorEastAsia"/>
                <w:b/>
                <w:bCs/>
              </w:rPr>
            </w:pPr>
            <w:r w:rsidRPr="00207C15">
              <w:rPr>
                <w:rFonts w:asciiTheme="minorEastAsia" w:eastAsiaTheme="minorEastAsia" w:hAnsiTheme="minorEastAsia"/>
                <w:b/>
                <w:bCs/>
              </w:rPr>
              <w:t>场景3</w:t>
            </w:r>
          </w:p>
        </w:tc>
      </w:tr>
      <w:tr w:rsidR="000F5CAB" w:rsidRPr="00207C15" w:rsidTr="00207C15">
        <w:tc>
          <w:tcPr>
            <w:tcW w:w="2840" w:type="dxa"/>
          </w:tcPr>
          <w:p w:rsidR="000F5CAB" w:rsidRPr="00207C15" w:rsidRDefault="000F5CAB" w:rsidP="000F5CAB">
            <w:pPr>
              <w:jc w:val="center"/>
              <w:rPr>
                <w:rFonts w:asciiTheme="minorEastAsia" w:eastAsiaTheme="minorEastAsia" w:hAnsiTheme="minorEastAsia"/>
                <w:b/>
              </w:rPr>
            </w:pPr>
            <w:r w:rsidRPr="00207C15">
              <w:rPr>
                <w:rFonts w:asciiTheme="minorEastAsia" w:eastAsiaTheme="minorEastAsia" w:hAnsiTheme="minorEastAsia"/>
                <w:b/>
              </w:rPr>
              <w:t>1×10</w:t>
            </w:r>
            <w:r w:rsidRPr="00207C15">
              <w:rPr>
                <w:rFonts w:asciiTheme="minorEastAsia" w:eastAsiaTheme="minorEastAsia" w:hAnsiTheme="minorEastAsia"/>
                <w:b/>
                <w:vertAlign w:val="superscript"/>
              </w:rPr>
              <w:t>-2</w:t>
            </w:r>
          </w:p>
        </w:tc>
        <w:tc>
          <w:tcPr>
            <w:tcW w:w="2841" w:type="dxa"/>
          </w:tcPr>
          <w:p w:rsidR="000F5CAB" w:rsidRPr="00207C15" w:rsidRDefault="000F5CAB" w:rsidP="000F5CAB">
            <w:pPr>
              <w:jc w:val="center"/>
              <w:rPr>
                <w:rFonts w:asciiTheme="minorEastAsia" w:eastAsiaTheme="minorEastAsia" w:hAnsiTheme="minorEastAsia"/>
                <w:b/>
              </w:rPr>
            </w:pPr>
            <w:r w:rsidRPr="00207C15">
              <w:rPr>
                <w:rFonts w:asciiTheme="minorEastAsia" w:eastAsiaTheme="minorEastAsia" w:hAnsiTheme="minorEastAsia"/>
                <w:b/>
              </w:rPr>
              <w:t>1×10</w:t>
            </w:r>
            <w:r w:rsidRPr="00207C15">
              <w:rPr>
                <w:rFonts w:asciiTheme="minorEastAsia" w:eastAsiaTheme="minorEastAsia" w:hAnsiTheme="minorEastAsia"/>
                <w:b/>
                <w:vertAlign w:val="superscript"/>
              </w:rPr>
              <w:t>-3</w:t>
            </w:r>
          </w:p>
        </w:tc>
        <w:tc>
          <w:tcPr>
            <w:tcW w:w="2932" w:type="dxa"/>
          </w:tcPr>
          <w:p w:rsidR="000F5CAB" w:rsidRPr="00207C15" w:rsidRDefault="000F5CAB" w:rsidP="000F5CAB">
            <w:pPr>
              <w:jc w:val="center"/>
              <w:rPr>
                <w:rFonts w:asciiTheme="minorEastAsia" w:eastAsiaTheme="minorEastAsia" w:hAnsiTheme="minorEastAsia"/>
                <w:b/>
              </w:rPr>
            </w:pPr>
            <w:r w:rsidRPr="00207C15">
              <w:rPr>
                <w:rFonts w:asciiTheme="minorEastAsia" w:eastAsiaTheme="minorEastAsia" w:hAnsiTheme="minorEastAsia"/>
                <w:b/>
              </w:rPr>
              <w:t>1×10</w:t>
            </w:r>
            <w:r w:rsidRPr="00207C15">
              <w:rPr>
                <w:rFonts w:asciiTheme="minorEastAsia" w:eastAsiaTheme="minorEastAsia" w:hAnsiTheme="minorEastAsia"/>
                <w:b/>
                <w:vertAlign w:val="superscript"/>
              </w:rPr>
              <w:t>-5</w:t>
            </w:r>
          </w:p>
        </w:tc>
      </w:tr>
    </w:tbl>
    <w:p w:rsidR="000F5CAB" w:rsidRPr="00A938B1" w:rsidRDefault="000F5CAB" w:rsidP="002B18A8">
      <w:pPr>
        <w:jc w:val="center"/>
      </w:pPr>
      <w:r w:rsidRPr="00A938B1">
        <w:t>表</w:t>
      </w:r>
      <w:r w:rsidR="002E77EA">
        <w:rPr>
          <w:rFonts w:hint="eastAsia"/>
        </w:rPr>
        <w:t>A-</w:t>
      </w:r>
      <w:r w:rsidRPr="00A938B1">
        <w:t xml:space="preserve">6 </w:t>
      </w:r>
      <w:r w:rsidRPr="00A938B1">
        <w:t>加氢</w:t>
      </w:r>
      <w:proofErr w:type="gramStart"/>
      <w:r w:rsidRPr="00A938B1">
        <w:t>站压力</w:t>
      </w:r>
      <w:proofErr w:type="gramEnd"/>
      <w:r w:rsidRPr="00A938B1">
        <w:t>泄放装置泄漏频率值</w:t>
      </w:r>
      <w:r w:rsidRPr="00A938B1">
        <w:t xml:space="preserve"> </w:t>
      </w:r>
      <w:r w:rsidRPr="00A938B1">
        <w:rPr>
          <w:color w:val="000000"/>
          <w:kern w:val="0"/>
          <w:szCs w:val="21"/>
        </w:rPr>
        <w:t>（每年）</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4261"/>
        <w:gridCol w:w="4352"/>
      </w:tblGrid>
      <w:tr w:rsidR="000F5CAB" w:rsidRPr="00207C15" w:rsidTr="00207C15">
        <w:tc>
          <w:tcPr>
            <w:tcW w:w="4261" w:type="dxa"/>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设备类型</w:t>
            </w:r>
          </w:p>
        </w:tc>
        <w:tc>
          <w:tcPr>
            <w:tcW w:w="4352" w:type="dxa"/>
          </w:tcPr>
          <w:p w:rsidR="000F5CAB" w:rsidRPr="00207C15" w:rsidRDefault="000F5CAB" w:rsidP="000F5CAB">
            <w:pPr>
              <w:jc w:val="center"/>
              <w:rPr>
                <w:rFonts w:asciiTheme="minorEastAsia" w:eastAsiaTheme="minorEastAsia" w:hAnsiTheme="minorEastAsia"/>
                <w:bCs/>
              </w:rPr>
            </w:pPr>
            <w:r w:rsidRPr="00207C15">
              <w:rPr>
                <w:rFonts w:asciiTheme="minorEastAsia" w:eastAsiaTheme="minorEastAsia" w:hAnsiTheme="minorEastAsia"/>
                <w:bCs/>
              </w:rPr>
              <w:t>泄漏频率</w:t>
            </w:r>
          </w:p>
        </w:tc>
      </w:tr>
      <w:tr w:rsidR="000F5CAB" w:rsidRPr="00207C15" w:rsidTr="00207C15">
        <w:tc>
          <w:tcPr>
            <w:tcW w:w="4261"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压力泄放装置</w:t>
            </w:r>
          </w:p>
        </w:tc>
        <w:tc>
          <w:tcPr>
            <w:tcW w:w="4352" w:type="dxa"/>
          </w:tcPr>
          <w:p w:rsidR="000F5CAB" w:rsidRPr="00207C15" w:rsidRDefault="000F5CAB" w:rsidP="000F5CAB">
            <w:pPr>
              <w:jc w:val="center"/>
              <w:rPr>
                <w:rFonts w:asciiTheme="minorEastAsia" w:eastAsiaTheme="minorEastAsia" w:hAnsiTheme="minorEastAsia"/>
              </w:rPr>
            </w:pPr>
            <w:r w:rsidRPr="00207C15">
              <w:rPr>
                <w:rFonts w:asciiTheme="minorEastAsia" w:eastAsiaTheme="minorEastAsia" w:hAnsiTheme="minorEastAsia"/>
              </w:rPr>
              <w:t>2×10</w:t>
            </w:r>
            <w:r w:rsidRPr="00207C15">
              <w:rPr>
                <w:rFonts w:asciiTheme="minorEastAsia" w:eastAsiaTheme="minorEastAsia" w:hAnsiTheme="minorEastAsia"/>
                <w:vertAlign w:val="superscript"/>
              </w:rPr>
              <w:t>-5</w:t>
            </w:r>
          </w:p>
        </w:tc>
      </w:tr>
    </w:tbl>
    <w:p w:rsidR="000F5CAB" w:rsidRPr="00A938B1" w:rsidRDefault="000F5CAB" w:rsidP="002B18A8">
      <w:pPr>
        <w:jc w:val="center"/>
      </w:pPr>
      <w:r w:rsidRPr="00A938B1">
        <w:t>表</w:t>
      </w:r>
      <w:r w:rsidR="002E77EA">
        <w:rPr>
          <w:rFonts w:hint="eastAsia"/>
        </w:rPr>
        <w:t>A-</w:t>
      </w:r>
      <w:r w:rsidRPr="00A938B1">
        <w:t xml:space="preserve">7 </w:t>
      </w:r>
      <w:r w:rsidRPr="00A938B1">
        <w:rPr>
          <w:color w:val="000000"/>
          <w:kern w:val="0"/>
          <w:szCs w:val="21"/>
        </w:rPr>
        <w:t>氢气长管拖车</w:t>
      </w:r>
      <w:r w:rsidRPr="00A938B1">
        <w:rPr>
          <w:color w:val="000000"/>
          <w:kern w:val="0"/>
          <w:szCs w:val="21"/>
        </w:rPr>
        <w:t>/</w:t>
      </w:r>
      <w:r w:rsidRPr="00A938B1">
        <w:rPr>
          <w:color w:val="000000"/>
          <w:kern w:val="0"/>
          <w:szCs w:val="21"/>
        </w:rPr>
        <w:t>管束式集装箱泄漏频率值</w:t>
      </w:r>
      <w:r w:rsidRPr="00A938B1">
        <w:rPr>
          <w:color w:val="000000"/>
          <w:kern w:val="0"/>
          <w:szCs w:val="21"/>
        </w:rPr>
        <w:t xml:space="preserve"> </w:t>
      </w:r>
      <w:r w:rsidRPr="00A938B1">
        <w:rPr>
          <w:color w:val="000000"/>
          <w:kern w:val="0"/>
          <w:szCs w:val="21"/>
        </w:rPr>
        <w:t>（每年）</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518"/>
        <w:gridCol w:w="1501"/>
        <w:gridCol w:w="1501"/>
        <w:gridCol w:w="1501"/>
        <w:gridCol w:w="1592"/>
      </w:tblGrid>
      <w:tr w:rsidR="000F5CAB" w:rsidRPr="00A938B1" w:rsidTr="00207C15">
        <w:tc>
          <w:tcPr>
            <w:tcW w:w="2518" w:type="dxa"/>
            <w:vMerge w:val="restart"/>
            <w:vAlign w:val="center"/>
          </w:tcPr>
          <w:p w:rsidR="000F5CAB" w:rsidRPr="00A938B1" w:rsidRDefault="000F5CAB" w:rsidP="000F5CAB">
            <w:pPr>
              <w:jc w:val="center"/>
              <w:rPr>
                <w:b/>
                <w:bCs/>
              </w:rPr>
            </w:pPr>
            <w:r w:rsidRPr="00A938B1">
              <w:rPr>
                <w:b/>
                <w:bCs/>
              </w:rPr>
              <w:t>设备</w:t>
            </w:r>
          </w:p>
        </w:tc>
        <w:tc>
          <w:tcPr>
            <w:tcW w:w="3002" w:type="dxa"/>
            <w:gridSpan w:val="2"/>
          </w:tcPr>
          <w:p w:rsidR="000F5CAB" w:rsidRPr="00A938B1" w:rsidRDefault="000F5CAB" w:rsidP="000F5CAB">
            <w:pPr>
              <w:jc w:val="center"/>
              <w:rPr>
                <w:b/>
                <w:bCs/>
              </w:rPr>
            </w:pPr>
            <w:r w:rsidRPr="00A938B1">
              <w:rPr>
                <w:b/>
                <w:bCs/>
                <w:color w:val="000000"/>
                <w:kern w:val="0"/>
                <w:szCs w:val="21"/>
              </w:rPr>
              <w:t>氢气长管拖车</w:t>
            </w:r>
            <w:r w:rsidRPr="00A938B1">
              <w:rPr>
                <w:b/>
                <w:bCs/>
                <w:color w:val="000000"/>
                <w:kern w:val="0"/>
                <w:szCs w:val="21"/>
              </w:rPr>
              <w:t>/</w:t>
            </w:r>
            <w:r w:rsidRPr="00A938B1">
              <w:rPr>
                <w:b/>
                <w:bCs/>
                <w:color w:val="000000"/>
                <w:kern w:val="0"/>
                <w:szCs w:val="21"/>
              </w:rPr>
              <w:t>管束式集装箱</w:t>
            </w:r>
          </w:p>
        </w:tc>
        <w:tc>
          <w:tcPr>
            <w:tcW w:w="3093" w:type="dxa"/>
            <w:gridSpan w:val="2"/>
          </w:tcPr>
          <w:p w:rsidR="000F5CAB" w:rsidRPr="00A938B1" w:rsidRDefault="000F5CAB" w:rsidP="000F5CAB">
            <w:pPr>
              <w:jc w:val="center"/>
              <w:rPr>
                <w:b/>
                <w:bCs/>
              </w:rPr>
            </w:pPr>
            <w:r w:rsidRPr="00A938B1">
              <w:rPr>
                <w:b/>
                <w:bCs/>
              </w:rPr>
              <w:t>装卸软管</w:t>
            </w:r>
          </w:p>
        </w:tc>
      </w:tr>
      <w:tr w:rsidR="000F5CAB" w:rsidRPr="00A938B1" w:rsidTr="00207C15">
        <w:tc>
          <w:tcPr>
            <w:tcW w:w="2518" w:type="dxa"/>
            <w:vMerge/>
          </w:tcPr>
          <w:p w:rsidR="000F5CAB" w:rsidRPr="00A938B1" w:rsidRDefault="000F5CAB" w:rsidP="000F5CAB">
            <w:pPr>
              <w:jc w:val="center"/>
              <w:rPr>
                <w:b/>
                <w:bCs/>
              </w:rPr>
            </w:pPr>
          </w:p>
        </w:tc>
        <w:tc>
          <w:tcPr>
            <w:tcW w:w="1501" w:type="dxa"/>
          </w:tcPr>
          <w:p w:rsidR="000F5CAB" w:rsidRPr="00A938B1" w:rsidRDefault="000F5CAB" w:rsidP="000F5CAB">
            <w:pPr>
              <w:jc w:val="center"/>
              <w:rPr>
                <w:b/>
                <w:bCs/>
              </w:rPr>
            </w:pPr>
            <w:r w:rsidRPr="00A938B1">
              <w:rPr>
                <w:b/>
                <w:bCs/>
              </w:rPr>
              <w:t>场景</w:t>
            </w:r>
            <w:r w:rsidRPr="00A938B1">
              <w:rPr>
                <w:b/>
                <w:bCs/>
              </w:rPr>
              <w:t>1</w:t>
            </w:r>
          </w:p>
        </w:tc>
        <w:tc>
          <w:tcPr>
            <w:tcW w:w="1501" w:type="dxa"/>
          </w:tcPr>
          <w:p w:rsidR="000F5CAB" w:rsidRPr="00A938B1" w:rsidRDefault="000F5CAB" w:rsidP="000F5CAB">
            <w:pPr>
              <w:jc w:val="center"/>
              <w:rPr>
                <w:b/>
                <w:bCs/>
              </w:rPr>
            </w:pPr>
            <w:r w:rsidRPr="00A938B1">
              <w:rPr>
                <w:b/>
                <w:bCs/>
              </w:rPr>
              <w:t>场景</w:t>
            </w:r>
            <w:r w:rsidRPr="00A938B1">
              <w:rPr>
                <w:b/>
                <w:bCs/>
              </w:rPr>
              <w:t>2</w:t>
            </w:r>
          </w:p>
        </w:tc>
        <w:tc>
          <w:tcPr>
            <w:tcW w:w="1501" w:type="dxa"/>
          </w:tcPr>
          <w:p w:rsidR="000F5CAB" w:rsidRPr="00A938B1" w:rsidRDefault="000F5CAB" w:rsidP="000F5CAB">
            <w:pPr>
              <w:jc w:val="center"/>
              <w:rPr>
                <w:b/>
                <w:bCs/>
              </w:rPr>
            </w:pPr>
            <w:r w:rsidRPr="00A938B1">
              <w:rPr>
                <w:b/>
                <w:bCs/>
              </w:rPr>
              <w:t>场景</w:t>
            </w:r>
            <w:r w:rsidRPr="00A938B1">
              <w:rPr>
                <w:b/>
                <w:bCs/>
              </w:rPr>
              <w:t>3</w:t>
            </w:r>
          </w:p>
        </w:tc>
        <w:tc>
          <w:tcPr>
            <w:tcW w:w="1592" w:type="dxa"/>
          </w:tcPr>
          <w:p w:rsidR="000F5CAB" w:rsidRPr="00A938B1" w:rsidRDefault="000F5CAB" w:rsidP="000F5CAB">
            <w:pPr>
              <w:jc w:val="center"/>
              <w:rPr>
                <w:b/>
                <w:bCs/>
              </w:rPr>
            </w:pPr>
            <w:r w:rsidRPr="00A938B1">
              <w:rPr>
                <w:b/>
                <w:bCs/>
              </w:rPr>
              <w:t>场景</w:t>
            </w:r>
            <w:r w:rsidRPr="00A938B1">
              <w:rPr>
                <w:b/>
                <w:bCs/>
              </w:rPr>
              <w:t>4</w:t>
            </w:r>
          </w:p>
        </w:tc>
      </w:tr>
      <w:tr w:rsidR="000F5CAB" w:rsidRPr="00A938B1" w:rsidTr="00207C15">
        <w:tc>
          <w:tcPr>
            <w:tcW w:w="2518" w:type="dxa"/>
          </w:tcPr>
          <w:p w:rsidR="000F5CAB" w:rsidRPr="00A938B1" w:rsidRDefault="000F5CAB" w:rsidP="000F5CAB">
            <w:pPr>
              <w:jc w:val="center"/>
            </w:pPr>
            <w:r w:rsidRPr="00A938B1">
              <w:rPr>
                <w:color w:val="000000"/>
                <w:kern w:val="0"/>
                <w:szCs w:val="21"/>
              </w:rPr>
              <w:t>氢气长管拖车</w:t>
            </w:r>
            <w:r w:rsidRPr="00A938B1">
              <w:rPr>
                <w:color w:val="000000"/>
                <w:kern w:val="0"/>
                <w:szCs w:val="21"/>
              </w:rPr>
              <w:t>/</w:t>
            </w:r>
            <w:r w:rsidRPr="00A938B1">
              <w:rPr>
                <w:color w:val="000000"/>
                <w:kern w:val="0"/>
                <w:szCs w:val="21"/>
              </w:rPr>
              <w:t>管束式集装箱</w:t>
            </w:r>
          </w:p>
        </w:tc>
        <w:tc>
          <w:tcPr>
            <w:tcW w:w="1501" w:type="dxa"/>
          </w:tcPr>
          <w:p w:rsidR="000F5CAB" w:rsidRPr="00A938B1" w:rsidRDefault="000F5CAB" w:rsidP="000F5CAB">
            <w:pPr>
              <w:jc w:val="center"/>
            </w:pPr>
            <w:r w:rsidRPr="00A938B1">
              <w:t>5×10</w:t>
            </w:r>
            <w:r w:rsidRPr="00A938B1">
              <w:rPr>
                <w:vertAlign w:val="superscript"/>
              </w:rPr>
              <w:t>-7</w:t>
            </w:r>
          </w:p>
        </w:tc>
        <w:tc>
          <w:tcPr>
            <w:tcW w:w="1501" w:type="dxa"/>
          </w:tcPr>
          <w:p w:rsidR="000F5CAB" w:rsidRPr="00A938B1" w:rsidRDefault="000F5CAB" w:rsidP="000F5CAB">
            <w:pPr>
              <w:jc w:val="center"/>
            </w:pPr>
            <w:r w:rsidRPr="00A938B1">
              <w:t>5×10</w:t>
            </w:r>
            <w:r w:rsidRPr="00A938B1">
              <w:rPr>
                <w:vertAlign w:val="superscript"/>
              </w:rPr>
              <w:t>-7</w:t>
            </w:r>
          </w:p>
        </w:tc>
        <w:tc>
          <w:tcPr>
            <w:tcW w:w="1501" w:type="dxa"/>
          </w:tcPr>
          <w:p w:rsidR="000F5CAB" w:rsidRPr="00A938B1" w:rsidRDefault="000F5CAB" w:rsidP="000F5CAB">
            <w:pPr>
              <w:jc w:val="center"/>
            </w:pPr>
            <w:r w:rsidRPr="00A938B1">
              <w:t>4×10</w:t>
            </w:r>
            <w:r w:rsidRPr="00A938B1">
              <w:rPr>
                <w:vertAlign w:val="superscript"/>
              </w:rPr>
              <w:t>-5</w:t>
            </w:r>
          </w:p>
        </w:tc>
        <w:tc>
          <w:tcPr>
            <w:tcW w:w="1592" w:type="dxa"/>
          </w:tcPr>
          <w:p w:rsidR="000F5CAB" w:rsidRPr="00A938B1" w:rsidRDefault="000F5CAB" w:rsidP="000F5CAB">
            <w:pPr>
              <w:jc w:val="center"/>
            </w:pPr>
            <w:r w:rsidRPr="00A938B1">
              <w:t>4×10</w:t>
            </w:r>
            <w:r w:rsidRPr="00A938B1">
              <w:rPr>
                <w:vertAlign w:val="superscript"/>
              </w:rPr>
              <w:t>-6</w:t>
            </w:r>
          </w:p>
        </w:tc>
      </w:tr>
      <w:tr w:rsidR="000F5CAB" w:rsidRPr="00A938B1" w:rsidTr="00207C15">
        <w:tc>
          <w:tcPr>
            <w:tcW w:w="8613" w:type="dxa"/>
            <w:gridSpan w:val="5"/>
            <w:vAlign w:val="center"/>
          </w:tcPr>
          <w:p w:rsidR="000F5CAB" w:rsidRPr="00A938B1" w:rsidRDefault="000F5CAB" w:rsidP="000F5CAB">
            <w:r w:rsidRPr="00A938B1">
              <w:rPr>
                <w:rFonts w:eastAsia="黑体"/>
                <w:b/>
                <w:bCs/>
              </w:rPr>
              <w:t>注</w:t>
            </w:r>
            <w:r w:rsidRPr="00A938B1">
              <w:t>：场景</w:t>
            </w:r>
            <w:r w:rsidRPr="00A938B1">
              <w:t>3</w:t>
            </w:r>
            <w:r w:rsidRPr="00A938B1">
              <w:t>、</w:t>
            </w:r>
            <w:r w:rsidRPr="00A938B1">
              <w:t>4</w:t>
            </w:r>
            <w:r w:rsidRPr="00A938B1">
              <w:t>应结合实际装卸作业的年时长，折算场景对应的年频率。</w:t>
            </w:r>
            <w:r w:rsidRPr="00A938B1">
              <w:rPr>
                <w:color w:val="000000"/>
                <w:kern w:val="0"/>
                <w:szCs w:val="21"/>
              </w:rPr>
              <w:t>氢气长管拖车</w:t>
            </w:r>
            <w:r w:rsidRPr="00A938B1">
              <w:rPr>
                <w:color w:val="000000"/>
                <w:kern w:val="0"/>
                <w:szCs w:val="21"/>
              </w:rPr>
              <w:t>/</w:t>
            </w:r>
            <w:r w:rsidRPr="00A938B1">
              <w:rPr>
                <w:color w:val="000000"/>
                <w:kern w:val="0"/>
                <w:szCs w:val="21"/>
              </w:rPr>
              <w:t>管束式集装箱</w:t>
            </w:r>
            <w:r w:rsidRPr="00A938B1">
              <w:t>下部的连接部分泄漏后被点燃形成的火灾，对应频率值通常取</w:t>
            </w:r>
            <w:r w:rsidRPr="00A938B1">
              <w:t>1×10</w:t>
            </w:r>
            <w:r w:rsidRPr="00A938B1">
              <w:rPr>
                <w:vertAlign w:val="superscript"/>
              </w:rPr>
              <w:t>-5</w:t>
            </w:r>
            <w:r w:rsidRPr="00A938B1">
              <w:t>。</w:t>
            </w:r>
            <w:r w:rsidRPr="00A938B1">
              <w:rPr>
                <w:color w:val="000000"/>
                <w:kern w:val="0"/>
                <w:szCs w:val="21"/>
              </w:rPr>
              <w:t>氢气长管拖车</w:t>
            </w:r>
            <w:r w:rsidRPr="00A938B1">
              <w:rPr>
                <w:color w:val="000000"/>
                <w:kern w:val="0"/>
                <w:szCs w:val="21"/>
              </w:rPr>
              <w:t>/</w:t>
            </w:r>
            <w:r w:rsidRPr="00A938B1">
              <w:rPr>
                <w:color w:val="000000"/>
                <w:kern w:val="0"/>
                <w:szCs w:val="21"/>
              </w:rPr>
              <w:t>管束式集装</w:t>
            </w:r>
            <w:r w:rsidRPr="00A938B1">
              <w:t>周边的火灾通常发生在周边</w:t>
            </w:r>
            <w:r w:rsidRPr="00A938B1">
              <w:rPr>
                <w:color w:val="000000"/>
                <w:kern w:val="0"/>
                <w:szCs w:val="21"/>
              </w:rPr>
              <w:t>氢气罐</w:t>
            </w:r>
            <w:r w:rsidRPr="00A938B1">
              <w:rPr>
                <w:color w:val="000000"/>
                <w:kern w:val="0"/>
                <w:szCs w:val="21"/>
              </w:rPr>
              <w:t>/</w:t>
            </w:r>
            <w:r w:rsidRPr="00A938B1">
              <w:rPr>
                <w:color w:val="000000"/>
                <w:kern w:val="0"/>
                <w:szCs w:val="21"/>
              </w:rPr>
              <w:t>储氢气</w:t>
            </w:r>
            <w:proofErr w:type="gramStart"/>
            <w:r w:rsidRPr="00A938B1">
              <w:rPr>
                <w:color w:val="000000"/>
                <w:kern w:val="0"/>
                <w:szCs w:val="21"/>
              </w:rPr>
              <w:t>瓶</w:t>
            </w:r>
            <w:r w:rsidRPr="00A938B1">
              <w:t>发生</w:t>
            </w:r>
            <w:proofErr w:type="gramEnd"/>
            <w:r w:rsidRPr="00A938B1">
              <w:t>泄漏后被点燃，对应的频率值应结合周边泄漏事故发生进行确定。</w:t>
            </w:r>
          </w:p>
        </w:tc>
      </w:tr>
    </w:tbl>
    <w:p w:rsidR="000F5CAB" w:rsidRPr="00A938B1" w:rsidRDefault="00BE2910" w:rsidP="00BE2910">
      <w:pPr>
        <w:jc w:val="left"/>
      </w:pPr>
      <w:r>
        <w:rPr>
          <w:rFonts w:hint="eastAsia"/>
        </w:rPr>
        <w:t xml:space="preserve">  </w:t>
      </w:r>
      <w:r>
        <w:t>氢泄漏后立即点火的概率</w:t>
      </w:r>
      <w:r>
        <w:rPr>
          <w:rFonts w:hint="eastAsia"/>
        </w:rPr>
        <w:t>见</w:t>
      </w:r>
      <w:r w:rsidRPr="00A938B1">
        <w:t>表</w:t>
      </w:r>
      <w:r>
        <w:rPr>
          <w:rFonts w:hint="eastAsia"/>
        </w:rPr>
        <w:t>A-</w:t>
      </w:r>
      <w:r w:rsidRPr="00A938B1">
        <w:t>8</w:t>
      </w:r>
      <w:r w:rsidRPr="00A938B1">
        <w:t>；延迟点火的点火概率按照表</w:t>
      </w:r>
      <w:r>
        <w:rPr>
          <w:rFonts w:hint="eastAsia"/>
        </w:rPr>
        <w:t>A-</w:t>
      </w:r>
      <w:r w:rsidRPr="00A938B1">
        <w:t>9</w:t>
      </w:r>
      <w:r w:rsidRPr="00A938B1">
        <w:rPr>
          <w:color w:val="000000"/>
          <w:kern w:val="0"/>
          <w:szCs w:val="21"/>
        </w:rPr>
        <w:t>规定计算</w:t>
      </w:r>
      <w:r>
        <w:rPr>
          <w:rFonts w:hint="eastAsia"/>
          <w:color w:val="000000"/>
          <w:kern w:val="0"/>
          <w:szCs w:val="21"/>
        </w:rPr>
        <w:t>。</w:t>
      </w:r>
    </w:p>
    <w:p w:rsidR="000F5CAB" w:rsidRPr="00A938B1" w:rsidRDefault="000F5CAB" w:rsidP="000F5CAB">
      <w:pPr>
        <w:autoSpaceDE w:val="0"/>
        <w:autoSpaceDN w:val="0"/>
        <w:adjustRightInd w:val="0"/>
        <w:ind w:left="286" w:hangingChars="136" w:hanging="286"/>
        <w:jc w:val="center"/>
      </w:pPr>
      <w:r w:rsidRPr="00A938B1">
        <w:t>表</w:t>
      </w:r>
      <w:r w:rsidR="002E77EA">
        <w:rPr>
          <w:rFonts w:hint="eastAsia"/>
        </w:rPr>
        <w:t>A-</w:t>
      </w:r>
      <w:r w:rsidRPr="00A938B1">
        <w:t xml:space="preserve">8 </w:t>
      </w:r>
      <w:r w:rsidRPr="00A938B1">
        <w:t>氢气泄漏后立即点火概率</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059"/>
        <w:gridCol w:w="2059"/>
        <w:gridCol w:w="2059"/>
        <w:gridCol w:w="2436"/>
      </w:tblGrid>
      <w:tr w:rsidR="000F5CAB" w:rsidRPr="002B18A8" w:rsidTr="00207C15">
        <w:tc>
          <w:tcPr>
            <w:tcW w:w="2059" w:type="dxa"/>
          </w:tcPr>
          <w:p w:rsidR="000F5CAB" w:rsidRPr="002B18A8" w:rsidRDefault="000F5CAB" w:rsidP="000F5CAB">
            <w:pPr>
              <w:autoSpaceDE w:val="0"/>
              <w:autoSpaceDN w:val="0"/>
              <w:adjustRightInd w:val="0"/>
              <w:jc w:val="center"/>
            </w:pPr>
            <w:r w:rsidRPr="002B18A8">
              <w:rPr>
                <w:bCs/>
              </w:rPr>
              <w:t>设备</w:t>
            </w:r>
            <w:r w:rsidRPr="002B18A8">
              <w:rPr>
                <w:bCs/>
              </w:rPr>
              <w:t>/</w:t>
            </w:r>
            <w:r w:rsidRPr="002B18A8">
              <w:rPr>
                <w:bCs/>
              </w:rPr>
              <w:t>装置类型</w:t>
            </w:r>
          </w:p>
        </w:tc>
        <w:tc>
          <w:tcPr>
            <w:tcW w:w="2059" w:type="dxa"/>
          </w:tcPr>
          <w:p w:rsidR="000F5CAB" w:rsidRPr="002B18A8" w:rsidRDefault="000F5CAB" w:rsidP="000F5CAB">
            <w:pPr>
              <w:autoSpaceDE w:val="0"/>
              <w:autoSpaceDN w:val="0"/>
              <w:adjustRightInd w:val="0"/>
              <w:jc w:val="center"/>
            </w:pPr>
            <w:r w:rsidRPr="002B18A8">
              <w:rPr>
                <w:bCs/>
              </w:rPr>
              <w:t>连续释放</w:t>
            </w:r>
          </w:p>
        </w:tc>
        <w:tc>
          <w:tcPr>
            <w:tcW w:w="2059" w:type="dxa"/>
          </w:tcPr>
          <w:p w:rsidR="000F5CAB" w:rsidRPr="002B18A8" w:rsidRDefault="000F5CAB" w:rsidP="000F5CAB">
            <w:pPr>
              <w:autoSpaceDE w:val="0"/>
              <w:autoSpaceDN w:val="0"/>
              <w:adjustRightInd w:val="0"/>
              <w:jc w:val="center"/>
            </w:pPr>
            <w:r w:rsidRPr="002B18A8">
              <w:rPr>
                <w:bCs/>
              </w:rPr>
              <w:t>瞬时释放</w:t>
            </w:r>
          </w:p>
        </w:tc>
        <w:tc>
          <w:tcPr>
            <w:tcW w:w="2436" w:type="dxa"/>
          </w:tcPr>
          <w:p w:rsidR="000F5CAB" w:rsidRPr="002B18A8" w:rsidRDefault="000F5CAB" w:rsidP="000F5CAB">
            <w:pPr>
              <w:autoSpaceDE w:val="0"/>
              <w:autoSpaceDN w:val="0"/>
              <w:adjustRightInd w:val="0"/>
              <w:jc w:val="center"/>
            </w:pPr>
            <w:r w:rsidRPr="002B18A8">
              <w:rPr>
                <w:bCs/>
              </w:rPr>
              <w:t>立即点火概率</w:t>
            </w:r>
          </w:p>
        </w:tc>
      </w:tr>
      <w:tr w:rsidR="000F5CAB" w:rsidRPr="002B18A8" w:rsidTr="00207C15">
        <w:tc>
          <w:tcPr>
            <w:tcW w:w="2059" w:type="dxa"/>
            <w:vMerge w:val="restart"/>
            <w:vAlign w:val="center"/>
          </w:tcPr>
          <w:p w:rsidR="000F5CAB" w:rsidRPr="002B18A8" w:rsidRDefault="000F5CAB" w:rsidP="000F5CAB">
            <w:pPr>
              <w:autoSpaceDE w:val="0"/>
              <w:autoSpaceDN w:val="0"/>
              <w:adjustRightInd w:val="0"/>
              <w:jc w:val="center"/>
            </w:pPr>
            <w:r w:rsidRPr="002B18A8">
              <w:rPr>
                <w:bCs/>
              </w:rPr>
              <w:t>固定装置</w:t>
            </w:r>
          </w:p>
        </w:tc>
        <w:tc>
          <w:tcPr>
            <w:tcW w:w="2059" w:type="dxa"/>
          </w:tcPr>
          <w:p w:rsidR="000F5CAB" w:rsidRPr="002B18A8" w:rsidRDefault="000F5CAB" w:rsidP="000F5CAB">
            <w:pPr>
              <w:autoSpaceDE w:val="0"/>
              <w:autoSpaceDN w:val="0"/>
              <w:adjustRightInd w:val="0"/>
              <w:jc w:val="center"/>
            </w:pPr>
            <w:r w:rsidRPr="002B18A8">
              <w:t>&lt;10 kg/s</w:t>
            </w:r>
          </w:p>
        </w:tc>
        <w:tc>
          <w:tcPr>
            <w:tcW w:w="2059" w:type="dxa"/>
          </w:tcPr>
          <w:p w:rsidR="000F5CAB" w:rsidRPr="002B18A8" w:rsidRDefault="000F5CAB" w:rsidP="000F5CAB">
            <w:pPr>
              <w:autoSpaceDE w:val="0"/>
              <w:autoSpaceDN w:val="0"/>
              <w:adjustRightInd w:val="0"/>
              <w:jc w:val="center"/>
            </w:pPr>
            <w:r w:rsidRPr="002B18A8">
              <w:t>&lt;1000 kg</w:t>
            </w:r>
          </w:p>
        </w:tc>
        <w:tc>
          <w:tcPr>
            <w:tcW w:w="2436" w:type="dxa"/>
          </w:tcPr>
          <w:p w:rsidR="000F5CAB" w:rsidRPr="002B18A8" w:rsidRDefault="000F5CAB" w:rsidP="000F5CAB">
            <w:pPr>
              <w:autoSpaceDE w:val="0"/>
              <w:autoSpaceDN w:val="0"/>
              <w:adjustRightInd w:val="0"/>
              <w:jc w:val="center"/>
            </w:pPr>
            <w:r w:rsidRPr="002B18A8">
              <w:t>0.2</w:t>
            </w:r>
          </w:p>
        </w:tc>
      </w:tr>
      <w:tr w:rsidR="000F5CAB" w:rsidRPr="002B18A8" w:rsidTr="00207C15">
        <w:tc>
          <w:tcPr>
            <w:tcW w:w="2059" w:type="dxa"/>
            <w:vMerge/>
          </w:tcPr>
          <w:p w:rsidR="000F5CAB" w:rsidRPr="002B18A8" w:rsidRDefault="000F5CAB" w:rsidP="000F5CAB">
            <w:pPr>
              <w:autoSpaceDE w:val="0"/>
              <w:autoSpaceDN w:val="0"/>
              <w:adjustRightInd w:val="0"/>
              <w:jc w:val="center"/>
            </w:pPr>
          </w:p>
        </w:tc>
        <w:tc>
          <w:tcPr>
            <w:tcW w:w="2059" w:type="dxa"/>
          </w:tcPr>
          <w:p w:rsidR="000F5CAB" w:rsidRPr="002B18A8" w:rsidRDefault="000F5CAB" w:rsidP="000F5CAB">
            <w:pPr>
              <w:autoSpaceDE w:val="0"/>
              <w:autoSpaceDN w:val="0"/>
              <w:adjustRightInd w:val="0"/>
              <w:jc w:val="center"/>
            </w:pPr>
            <w:r w:rsidRPr="002B18A8">
              <w:t>10 kg/s ~ 100 kg/s</w:t>
            </w:r>
          </w:p>
        </w:tc>
        <w:tc>
          <w:tcPr>
            <w:tcW w:w="2059" w:type="dxa"/>
          </w:tcPr>
          <w:p w:rsidR="000F5CAB" w:rsidRPr="002B18A8" w:rsidRDefault="000F5CAB" w:rsidP="000F5CAB">
            <w:pPr>
              <w:autoSpaceDE w:val="0"/>
              <w:autoSpaceDN w:val="0"/>
              <w:adjustRightInd w:val="0"/>
              <w:jc w:val="center"/>
            </w:pPr>
            <w:r w:rsidRPr="002B18A8">
              <w:t>1000 kg ~ 10000 kg</w:t>
            </w:r>
          </w:p>
        </w:tc>
        <w:tc>
          <w:tcPr>
            <w:tcW w:w="2436" w:type="dxa"/>
          </w:tcPr>
          <w:p w:rsidR="000F5CAB" w:rsidRPr="002B18A8" w:rsidRDefault="000F5CAB" w:rsidP="000F5CAB">
            <w:pPr>
              <w:autoSpaceDE w:val="0"/>
              <w:autoSpaceDN w:val="0"/>
              <w:adjustRightInd w:val="0"/>
              <w:jc w:val="center"/>
            </w:pPr>
            <w:r w:rsidRPr="002B18A8">
              <w:t>0.5</w:t>
            </w:r>
          </w:p>
        </w:tc>
      </w:tr>
      <w:tr w:rsidR="000F5CAB" w:rsidRPr="002B18A8" w:rsidTr="00207C15">
        <w:tc>
          <w:tcPr>
            <w:tcW w:w="2059" w:type="dxa"/>
            <w:vMerge/>
          </w:tcPr>
          <w:p w:rsidR="000F5CAB" w:rsidRPr="002B18A8" w:rsidRDefault="000F5CAB" w:rsidP="000F5CAB">
            <w:pPr>
              <w:autoSpaceDE w:val="0"/>
              <w:autoSpaceDN w:val="0"/>
              <w:adjustRightInd w:val="0"/>
              <w:jc w:val="center"/>
            </w:pPr>
          </w:p>
        </w:tc>
        <w:tc>
          <w:tcPr>
            <w:tcW w:w="2059" w:type="dxa"/>
          </w:tcPr>
          <w:p w:rsidR="000F5CAB" w:rsidRPr="002B18A8" w:rsidRDefault="000F5CAB" w:rsidP="000F5CAB">
            <w:pPr>
              <w:autoSpaceDE w:val="0"/>
              <w:autoSpaceDN w:val="0"/>
              <w:adjustRightInd w:val="0"/>
              <w:jc w:val="center"/>
            </w:pPr>
            <w:r w:rsidRPr="002B18A8">
              <w:t>&gt; 100 kg/s</w:t>
            </w:r>
          </w:p>
        </w:tc>
        <w:tc>
          <w:tcPr>
            <w:tcW w:w="2059" w:type="dxa"/>
          </w:tcPr>
          <w:p w:rsidR="000F5CAB" w:rsidRPr="002B18A8" w:rsidRDefault="000F5CAB" w:rsidP="000F5CAB">
            <w:pPr>
              <w:autoSpaceDE w:val="0"/>
              <w:autoSpaceDN w:val="0"/>
              <w:adjustRightInd w:val="0"/>
              <w:jc w:val="center"/>
            </w:pPr>
            <w:r w:rsidRPr="002B18A8">
              <w:t>&gt; 10000 kg</w:t>
            </w:r>
          </w:p>
        </w:tc>
        <w:tc>
          <w:tcPr>
            <w:tcW w:w="2436" w:type="dxa"/>
          </w:tcPr>
          <w:p w:rsidR="000F5CAB" w:rsidRPr="002B18A8" w:rsidRDefault="000F5CAB" w:rsidP="000F5CAB">
            <w:pPr>
              <w:autoSpaceDE w:val="0"/>
              <w:autoSpaceDN w:val="0"/>
              <w:adjustRightInd w:val="0"/>
              <w:jc w:val="center"/>
            </w:pPr>
            <w:r w:rsidRPr="002B18A8">
              <w:t>0.7</w:t>
            </w:r>
          </w:p>
        </w:tc>
      </w:tr>
      <w:tr w:rsidR="000F5CAB" w:rsidRPr="002B18A8" w:rsidTr="00207C15">
        <w:tc>
          <w:tcPr>
            <w:tcW w:w="2059" w:type="dxa"/>
            <w:vMerge w:val="restart"/>
            <w:vAlign w:val="center"/>
          </w:tcPr>
          <w:p w:rsidR="000F5CAB" w:rsidRPr="002B18A8" w:rsidRDefault="000F5CAB" w:rsidP="000F5CAB">
            <w:pPr>
              <w:autoSpaceDE w:val="0"/>
              <w:autoSpaceDN w:val="0"/>
              <w:adjustRightInd w:val="0"/>
              <w:jc w:val="center"/>
            </w:pPr>
            <w:r w:rsidRPr="002B18A8">
              <w:rPr>
                <w:bCs/>
              </w:rPr>
              <w:t>槽车泄漏</w:t>
            </w:r>
          </w:p>
        </w:tc>
        <w:tc>
          <w:tcPr>
            <w:tcW w:w="4118" w:type="dxa"/>
            <w:gridSpan w:val="2"/>
          </w:tcPr>
          <w:p w:rsidR="000F5CAB" w:rsidRPr="002B18A8" w:rsidRDefault="000F5CAB" w:rsidP="000F5CAB">
            <w:pPr>
              <w:autoSpaceDE w:val="0"/>
              <w:autoSpaceDN w:val="0"/>
              <w:adjustRightInd w:val="0"/>
              <w:jc w:val="center"/>
            </w:pPr>
            <w:r w:rsidRPr="002B18A8">
              <w:rPr>
                <w:bCs/>
              </w:rPr>
              <w:t>泄漏场景</w:t>
            </w:r>
          </w:p>
        </w:tc>
        <w:tc>
          <w:tcPr>
            <w:tcW w:w="2436" w:type="dxa"/>
          </w:tcPr>
          <w:p w:rsidR="000F5CAB" w:rsidRPr="002B18A8" w:rsidRDefault="000F5CAB" w:rsidP="000F5CAB">
            <w:pPr>
              <w:autoSpaceDE w:val="0"/>
              <w:autoSpaceDN w:val="0"/>
              <w:adjustRightInd w:val="0"/>
              <w:jc w:val="center"/>
            </w:pPr>
            <w:r w:rsidRPr="002B18A8">
              <w:rPr>
                <w:bCs/>
              </w:rPr>
              <w:t>立即点火概率</w:t>
            </w:r>
          </w:p>
        </w:tc>
      </w:tr>
      <w:tr w:rsidR="000F5CAB" w:rsidRPr="002B18A8" w:rsidTr="00207C15">
        <w:tc>
          <w:tcPr>
            <w:tcW w:w="2059" w:type="dxa"/>
            <w:vMerge/>
          </w:tcPr>
          <w:p w:rsidR="000F5CAB" w:rsidRPr="002B18A8" w:rsidRDefault="000F5CAB" w:rsidP="000F5CAB">
            <w:pPr>
              <w:autoSpaceDE w:val="0"/>
              <w:autoSpaceDN w:val="0"/>
              <w:adjustRightInd w:val="0"/>
              <w:jc w:val="center"/>
            </w:pPr>
          </w:p>
        </w:tc>
        <w:tc>
          <w:tcPr>
            <w:tcW w:w="4118" w:type="dxa"/>
            <w:gridSpan w:val="2"/>
          </w:tcPr>
          <w:p w:rsidR="000F5CAB" w:rsidRPr="002B18A8" w:rsidRDefault="000F5CAB" w:rsidP="000F5CAB">
            <w:pPr>
              <w:autoSpaceDE w:val="0"/>
              <w:autoSpaceDN w:val="0"/>
              <w:adjustRightInd w:val="0"/>
              <w:jc w:val="center"/>
            </w:pPr>
            <w:r w:rsidRPr="002B18A8">
              <w:t>连续释放</w:t>
            </w:r>
          </w:p>
        </w:tc>
        <w:tc>
          <w:tcPr>
            <w:tcW w:w="2436" w:type="dxa"/>
          </w:tcPr>
          <w:p w:rsidR="000F5CAB" w:rsidRPr="002B18A8" w:rsidRDefault="000F5CAB" w:rsidP="000F5CAB">
            <w:pPr>
              <w:autoSpaceDE w:val="0"/>
              <w:autoSpaceDN w:val="0"/>
              <w:adjustRightInd w:val="0"/>
              <w:jc w:val="center"/>
            </w:pPr>
            <w:r w:rsidRPr="002B18A8">
              <w:t>0.1</w:t>
            </w:r>
          </w:p>
        </w:tc>
      </w:tr>
      <w:tr w:rsidR="000F5CAB" w:rsidRPr="002B18A8" w:rsidTr="00207C15">
        <w:tc>
          <w:tcPr>
            <w:tcW w:w="2059" w:type="dxa"/>
            <w:vMerge/>
          </w:tcPr>
          <w:p w:rsidR="000F5CAB" w:rsidRPr="002B18A8" w:rsidRDefault="000F5CAB" w:rsidP="000F5CAB">
            <w:pPr>
              <w:autoSpaceDE w:val="0"/>
              <w:autoSpaceDN w:val="0"/>
              <w:adjustRightInd w:val="0"/>
              <w:jc w:val="center"/>
            </w:pPr>
          </w:p>
        </w:tc>
        <w:tc>
          <w:tcPr>
            <w:tcW w:w="4118" w:type="dxa"/>
            <w:gridSpan w:val="2"/>
          </w:tcPr>
          <w:p w:rsidR="000F5CAB" w:rsidRPr="002B18A8" w:rsidRDefault="000F5CAB" w:rsidP="000F5CAB">
            <w:pPr>
              <w:autoSpaceDE w:val="0"/>
              <w:autoSpaceDN w:val="0"/>
              <w:adjustRightInd w:val="0"/>
              <w:jc w:val="center"/>
            </w:pPr>
            <w:r w:rsidRPr="002B18A8">
              <w:t>瞬时释放</w:t>
            </w:r>
          </w:p>
        </w:tc>
        <w:tc>
          <w:tcPr>
            <w:tcW w:w="2436" w:type="dxa"/>
          </w:tcPr>
          <w:p w:rsidR="000F5CAB" w:rsidRPr="002B18A8" w:rsidRDefault="000F5CAB" w:rsidP="000F5CAB">
            <w:pPr>
              <w:autoSpaceDE w:val="0"/>
              <w:autoSpaceDN w:val="0"/>
              <w:adjustRightInd w:val="0"/>
              <w:jc w:val="center"/>
            </w:pPr>
            <w:r w:rsidRPr="002B18A8">
              <w:t>0.4</w:t>
            </w:r>
          </w:p>
        </w:tc>
      </w:tr>
    </w:tbl>
    <w:p w:rsidR="000F5CAB" w:rsidRPr="00A938B1" w:rsidRDefault="000F5CAB" w:rsidP="002B18A8">
      <w:pPr>
        <w:autoSpaceDE w:val="0"/>
        <w:autoSpaceDN w:val="0"/>
        <w:adjustRightInd w:val="0"/>
        <w:jc w:val="center"/>
      </w:pPr>
      <w:r w:rsidRPr="00A938B1">
        <w:t>表</w:t>
      </w:r>
      <w:r w:rsidR="002E77EA">
        <w:rPr>
          <w:rFonts w:hint="eastAsia"/>
        </w:rPr>
        <w:t>A-</w:t>
      </w:r>
      <w:r w:rsidRPr="00A938B1">
        <w:t xml:space="preserve">9 </w:t>
      </w:r>
      <w:r w:rsidRPr="00A938B1">
        <w:t>点火源在</w:t>
      </w:r>
      <w:r w:rsidRPr="00A938B1">
        <w:t>1min</w:t>
      </w:r>
      <w:r w:rsidRPr="00A938B1">
        <w:t>内的点火概率</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4261"/>
        <w:gridCol w:w="4352"/>
      </w:tblGrid>
      <w:tr w:rsidR="000F5CAB" w:rsidRPr="00A938B1" w:rsidTr="00207C15">
        <w:tc>
          <w:tcPr>
            <w:tcW w:w="4261" w:type="dxa"/>
          </w:tcPr>
          <w:p w:rsidR="000F5CAB" w:rsidRPr="00A938B1" w:rsidRDefault="000F5CAB" w:rsidP="000F5CAB">
            <w:pPr>
              <w:autoSpaceDE w:val="0"/>
              <w:autoSpaceDN w:val="0"/>
              <w:adjustRightInd w:val="0"/>
              <w:jc w:val="center"/>
              <w:rPr>
                <w:b/>
                <w:bCs/>
              </w:rPr>
            </w:pPr>
            <w:r w:rsidRPr="00A938B1">
              <w:rPr>
                <w:b/>
                <w:bCs/>
              </w:rPr>
              <w:t>点火源</w:t>
            </w:r>
          </w:p>
        </w:tc>
        <w:tc>
          <w:tcPr>
            <w:tcW w:w="4352" w:type="dxa"/>
          </w:tcPr>
          <w:p w:rsidR="000F5CAB" w:rsidRPr="00A938B1" w:rsidRDefault="000F5CAB" w:rsidP="000F5CAB">
            <w:pPr>
              <w:autoSpaceDE w:val="0"/>
              <w:autoSpaceDN w:val="0"/>
              <w:adjustRightInd w:val="0"/>
              <w:jc w:val="center"/>
              <w:rPr>
                <w:b/>
                <w:bCs/>
              </w:rPr>
            </w:pPr>
            <w:r w:rsidRPr="00A938B1">
              <w:rPr>
                <w:b/>
                <w:bCs/>
              </w:rPr>
              <w:t>1min</w:t>
            </w:r>
            <w:r w:rsidRPr="00A938B1">
              <w:rPr>
                <w:b/>
                <w:bCs/>
              </w:rPr>
              <w:t>内的点火概率</w:t>
            </w:r>
          </w:p>
        </w:tc>
      </w:tr>
      <w:tr w:rsidR="000F5CAB" w:rsidRPr="00A938B1" w:rsidTr="00207C15">
        <w:tc>
          <w:tcPr>
            <w:tcW w:w="4261" w:type="dxa"/>
          </w:tcPr>
          <w:p w:rsidR="000F5CAB" w:rsidRPr="00A938B1" w:rsidRDefault="000F5CAB" w:rsidP="000F5CAB">
            <w:pPr>
              <w:autoSpaceDE w:val="0"/>
              <w:autoSpaceDN w:val="0"/>
              <w:adjustRightInd w:val="0"/>
              <w:jc w:val="center"/>
            </w:pPr>
            <w:r w:rsidRPr="00A938B1">
              <w:t>机动车辆</w:t>
            </w:r>
          </w:p>
        </w:tc>
        <w:tc>
          <w:tcPr>
            <w:tcW w:w="4352" w:type="dxa"/>
          </w:tcPr>
          <w:p w:rsidR="000F5CAB" w:rsidRPr="00A938B1" w:rsidRDefault="000F5CAB" w:rsidP="000F5CAB">
            <w:pPr>
              <w:autoSpaceDE w:val="0"/>
              <w:autoSpaceDN w:val="0"/>
              <w:adjustRightInd w:val="0"/>
              <w:jc w:val="center"/>
            </w:pPr>
            <w:r w:rsidRPr="00A938B1">
              <w:t>0.4</w:t>
            </w:r>
          </w:p>
        </w:tc>
      </w:tr>
      <w:tr w:rsidR="000F5CAB" w:rsidRPr="00A938B1" w:rsidTr="00207C15">
        <w:tc>
          <w:tcPr>
            <w:tcW w:w="4261" w:type="dxa"/>
          </w:tcPr>
          <w:p w:rsidR="000F5CAB" w:rsidRPr="00A938B1" w:rsidRDefault="000F5CAB" w:rsidP="000F5CAB">
            <w:pPr>
              <w:autoSpaceDE w:val="0"/>
              <w:autoSpaceDN w:val="0"/>
              <w:adjustRightInd w:val="0"/>
              <w:jc w:val="center"/>
            </w:pPr>
            <w:r w:rsidRPr="00A938B1">
              <w:t>火焰</w:t>
            </w:r>
          </w:p>
        </w:tc>
        <w:tc>
          <w:tcPr>
            <w:tcW w:w="4352" w:type="dxa"/>
          </w:tcPr>
          <w:p w:rsidR="000F5CAB" w:rsidRPr="00A938B1" w:rsidRDefault="000F5CAB" w:rsidP="000F5CAB">
            <w:pPr>
              <w:autoSpaceDE w:val="0"/>
              <w:autoSpaceDN w:val="0"/>
              <w:adjustRightInd w:val="0"/>
              <w:jc w:val="center"/>
            </w:pPr>
            <w:r w:rsidRPr="00A938B1">
              <w:t>1.0</w:t>
            </w:r>
          </w:p>
        </w:tc>
      </w:tr>
      <w:tr w:rsidR="000F5CAB" w:rsidRPr="00A938B1" w:rsidTr="00207C15">
        <w:tc>
          <w:tcPr>
            <w:tcW w:w="4261" w:type="dxa"/>
          </w:tcPr>
          <w:p w:rsidR="000F5CAB" w:rsidRPr="00A938B1" w:rsidRDefault="000F5CAB" w:rsidP="000F5CAB">
            <w:pPr>
              <w:autoSpaceDE w:val="0"/>
              <w:autoSpaceDN w:val="0"/>
              <w:adjustRightInd w:val="0"/>
              <w:jc w:val="center"/>
            </w:pPr>
            <w:r w:rsidRPr="00A938B1">
              <w:t>输电线路</w:t>
            </w:r>
          </w:p>
        </w:tc>
        <w:tc>
          <w:tcPr>
            <w:tcW w:w="4352" w:type="dxa"/>
          </w:tcPr>
          <w:p w:rsidR="000F5CAB" w:rsidRPr="00A938B1" w:rsidRDefault="000F5CAB" w:rsidP="000F5CAB">
            <w:pPr>
              <w:autoSpaceDE w:val="0"/>
              <w:autoSpaceDN w:val="0"/>
              <w:adjustRightInd w:val="0"/>
              <w:jc w:val="center"/>
            </w:pPr>
            <w:r w:rsidRPr="00A938B1">
              <w:t>0.2/100 m</w:t>
            </w:r>
          </w:p>
        </w:tc>
      </w:tr>
      <w:tr w:rsidR="000F5CAB" w:rsidRPr="00A938B1" w:rsidTr="00207C15">
        <w:tc>
          <w:tcPr>
            <w:tcW w:w="4261" w:type="dxa"/>
          </w:tcPr>
          <w:p w:rsidR="000F5CAB" w:rsidRPr="00A938B1" w:rsidRDefault="000F5CAB" w:rsidP="000F5CAB">
            <w:pPr>
              <w:autoSpaceDE w:val="0"/>
              <w:autoSpaceDN w:val="0"/>
              <w:adjustRightInd w:val="0"/>
              <w:jc w:val="center"/>
            </w:pPr>
            <w:r w:rsidRPr="00A938B1">
              <w:t>人员</w:t>
            </w:r>
          </w:p>
        </w:tc>
        <w:tc>
          <w:tcPr>
            <w:tcW w:w="4352" w:type="dxa"/>
          </w:tcPr>
          <w:p w:rsidR="000F5CAB" w:rsidRPr="00A938B1" w:rsidRDefault="000F5CAB" w:rsidP="000F5CAB">
            <w:pPr>
              <w:autoSpaceDE w:val="0"/>
              <w:autoSpaceDN w:val="0"/>
              <w:adjustRightInd w:val="0"/>
              <w:jc w:val="center"/>
            </w:pPr>
            <w:r w:rsidRPr="00A938B1">
              <w:t>0.01/</w:t>
            </w:r>
            <w:r w:rsidRPr="00A938B1">
              <w:t>人</w:t>
            </w:r>
          </w:p>
        </w:tc>
      </w:tr>
    </w:tbl>
    <w:p w:rsidR="000F5CAB" w:rsidRPr="00A938B1" w:rsidRDefault="000F5CAB" w:rsidP="000F5CAB">
      <w:pPr>
        <w:autoSpaceDE w:val="0"/>
        <w:autoSpaceDN w:val="0"/>
        <w:adjustRightInd w:val="0"/>
        <w:ind w:left="286" w:hangingChars="136" w:hanging="286"/>
        <w:jc w:val="center"/>
      </w:pPr>
    </w:p>
    <w:p w:rsidR="000F5CAB" w:rsidRPr="0023449A" w:rsidRDefault="00A96B57" w:rsidP="0023449A">
      <w:pPr>
        <w:rPr>
          <w:b/>
        </w:rPr>
      </w:pPr>
      <w:r w:rsidRPr="0023449A">
        <w:rPr>
          <w:rFonts w:hint="eastAsia"/>
          <w:b/>
        </w:rPr>
        <w:lastRenderedPageBreak/>
        <w:t>A</w:t>
      </w:r>
      <w:r w:rsidR="000F5CAB" w:rsidRPr="0023449A">
        <w:rPr>
          <w:b/>
        </w:rPr>
        <w:t xml:space="preserve">.2 </w:t>
      </w:r>
      <w:r w:rsidR="000F5CAB" w:rsidRPr="0023449A">
        <w:rPr>
          <w:b/>
        </w:rPr>
        <w:t>加氢站氢气泄漏、扩散</w:t>
      </w:r>
      <w:r w:rsidR="000F5CAB" w:rsidRPr="0023449A">
        <w:rPr>
          <w:rFonts w:hint="eastAsia"/>
          <w:b/>
        </w:rPr>
        <w:t>、燃烧、爆炸后果</w:t>
      </w:r>
      <w:r w:rsidR="000F5CAB" w:rsidRPr="0023449A">
        <w:rPr>
          <w:b/>
        </w:rPr>
        <w:t>计算</w:t>
      </w:r>
    </w:p>
    <w:p w:rsidR="000F5CAB" w:rsidRPr="0023449A" w:rsidRDefault="00A96B57" w:rsidP="0023449A">
      <w:pPr>
        <w:rPr>
          <w:b/>
        </w:rPr>
      </w:pPr>
      <w:r w:rsidRPr="0023449A">
        <w:rPr>
          <w:rFonts w:hint="eastAsia"/>
          <w:b/>
        </w:rPr>
        <w:t>A</w:t>
      </w:r>
      <w:r w:rsidR="000F5CAB" w:rsidRPr="0023449A">
        <w:rPr>
          <w:b/>
        </w:rPr>
        <w:t xml:space="preserve">.2.1 </w:t>
      </w:r>
      <w:r w:rsidR="000F5CAB" w:rsidRPr="0023449A">
        <w:rPr>
          <w:b/>
        </w:rPr>
        <w:t>氢气经小孔泄漏</w:t>
      </w:r>
    </w:p>
    <w:p w:rsidR="000F5CAB" w:rsidRPr="00A938B1" w:rsidRDefault="000F5CAB" w:rsidP="000F5CAB">
      <w:pPr>
        <w:autoSpaceDE w:val="0"/>
        <w:autoSpaceDN w:val="0"/>
        <w:adjustRightInd w:val="0"/>
        <w:ind w:firstLineChars="200" w:firstLine="420"/>
        <w:jc w:val="left"/>
      </w:pPr>
      <w:r w:rsidRPr="00A938B1">
        <w:t>利用式</w:t>
      </w:r>
      <w:r w:rsidRPr="00A938B1">
        <w:t>(</w:t>
      </w:r>
      <w:r w:rsidR="00A96B57">
        <w:rPr>
          <w:rFonts w:hint="eastAsia"/>
        </w:rPr>
        <w:t>A</w:t>
      </w:r>
      <w:r w:rsidRPr="00A938B1">
        <w:t>.1)</w:t>
      </w:r>
      <w:r w:rsidRPr="00A938B1">
        <w:t>定义的压</w:t>
      </w:r>
      <w:proofErr w:type="gramStart"/>
      <w:r w:rsidRPr="00A938B1">
        <w:t>比判断</w:t>
      </w:r>
      <w:proofErr w:type="gramEnd"/>
      <w:r w:rsidRPr="00A938B1">
        <w:t>泄漏流动类型</w:t>
      </w:r>
      <w:r w:rsidR="002B3D29">
        <w:rPr>
          <w:rFonts w:hint="eastAsia"/>
        </w:rPr>
        <w:t>：</w:t>
      </w:r>
    </w:p>
    <w:p w:rsidR="000F5CAB" w:rsidRPr="00A938B1" w:rsidRDefault="000F5CAB" w:rsidP="000F5CAB">
      <w:pPr>
        <w:autoSpaceDE w:val="0"/>
        <w:autoSpaceDN w:val="0"/>
        <w:adjustRightInd w:val="0"/>
        <w:ind w:left="286" w:hangingChars="136" w:hanging="286"/>
        <w:jc w:val="right"/>
      </w:pPr>
      <w:r w:rsidRPr="00A938B1">
        <w:rPr>
          <w:position w:val="-84"/>
        </w:rPr>
        <w:object w:dxaOrig="3240" w:dyaOrig="1800">
          <v:shape id="_x0000_i1028" type="#_x0000_t75" style="width:162.3pt;height:89.9pt;mso-position-vertical:absolute" o:ole="">
            <v:imagedata r:id="rId27" o:title=""/>
          </v:shape>
          <o:OLEObject Type="Embed" ProgID="Equation.DSMT4" ShapeID="_x0000_i1028" DrawAspect="Content" ObjectID="_1818424118" r:id="rId28"/>
        </w:object>
      </w:r>
      <w:r w:rsidRPr="00A938B1">
        <w:tab/>
      </w:r>
      <w:r w:rsidRPr="00A938B1">
        <w:tab/>
      </w:r>
      <w:r w:rsidRPr="00A938B1">
        <w:tab/>
      </w:r>
      <w:r w:rsidRPr="00A938B1">
        <w:tab/>
      </w:r>
      <w:r w:rsidRPr="00A938B1">
        <w:tab/>
        <w:t>(</w:t>
      </w:r>
      <w:r w:rsidR="00A96B57">
        <w:rPr>
          <w:rFonts w:hint="eastAsia"/>
        </w:rPr>
        <w:t>A</w:t>
      </w:r>
      <w:r w:rsidRPr="00A938B1">
        <w:t>.1)</w:t>
      </w:r>
    </w:p>
    <w:p w:rsidR="000F5CAB" w:rsidRPr="00A938B1" w:rsidRDefault="000F5CAB" w:rsidP="000F5CAB">
      <w:pPr>
        <w:autoSpaceDE w:val="0"/>
        <w:autoSpaceDN w:val="0"/>
        <w:adjustRightInd w:val="0"/>
        <w:ind w:firstLineChars="200" w:firstLine="420"/>
        <w:jc w:val="left"/>
      </w:pPr>
      <w:r w:rsidRPr="00A938B1">
        <w:t>对音速流动的氢气泄漏质量流率可按式</w:t>
      </w:r>
      <w:r w:rsidRPr="00A938B1">
        <w:t>(</w:t>
      </w:r>
      <w:r w:rsidR="00A96B57">
        <w:rPr>
          <w:rFonts w:hint="eastAsia"/>
        </w:rPr>
        <w:t>A</w:t>
      </w:r>
      <w:r w:rsidRPr="00A938B1">
        <w:t>.2)</w:t>
      </w:r>
      <w:r w:rsidRPr="00A938B1">
        <w:t>计算：</w:t>
      </w:r>
    </w:p>
    <w:p w:rsidR="000F5CAB" w:rsidRPr="00A938B1" w:rsidRDefault="000F5CAB" w:rsidP="000F5CAB">
      <w:pPr>
        <w:autoSpaceDE w:val="0"/>
        <w:autoSpaceDN w:val="0"/>
        <w:adjustRightInd w:val="0"/>
        <w:ind w:firstLineChars="200" w:firstLine="420"/>
        <w:jc w:val="right"/>
      </w:pPr>
      <w:r w:rsidRPr="00A938B1">
        <w:rPr>
          <w:position w:val="-34"/>
        </w:rPr>
        <w:object w:dxaOrig="2640" w:dyaOrig="960">
          <v:shape id="_x0000_i1029" type="#_x0000_t75" style="width:132.45pt;height:47.75pt" o:ole="">
            <v:imagedata r:id="rId29" o:title=""/>
          </v:shape>
          <o:OLEObject Type="Embed" ProgID="Equation.DSMT4" ShapeID="_x0000_i1029" DrawAspect="Content" ObjectID="_1818424119" r:id="rId30"/>
        </w:object>
      </w:r>
      <w:r w:rsidRPr="00A938B1">
        <w:tab/>
      </w:r>
      <w:r w:rsidRPr="00A938B1">
        <w:tab/>
      </w:r>
      <w:r w:rsidRPr="00A938B1">
        <w:tab/>
      </w:r>
      <w:r w:rsidRPr="00A938B1">
        <w:tab/>
      </w:r>
      <w:r w:rsidRPr="00A938B1">
        <w:tab/>
        <w:t>(</w:t>
      </w:r>
      <w:r w:rsidR="00A96B57">
        <w:rPr>
          <w:rFonts w:hint="eastAsia"/>
        </w:rPr>
        <w:t>A</w:t>
      </w:r>
      <w:r w:rsidRPr="00A938B1">
        <w:t>.2)</w:t>
      </w:r>
    </w:p>
    <w:p w:rsidR="000F5CAB" w:rsidRPr="00A938B1" w:rsidRDefault="000F5CAB" w:rsidP="000F5CAB">
      <w:pPr>
        <w:autoSpaceDE w:val="0"/>
        <w:autoSpaceDN w:val="0"/>
        <w:adjustRightInd w:val="0"/>
        <w:ind w:firstLineChars="200" w:firstLine="420"/>
        <w:jc w:val="left"/>
      </w:pPr>
      <w:r w:rsidRPr="00A938B1">
        <w:t>对亚音速流动的氢气泄漏质量流率可按式</w:t>
      </w:r>
      <w:r w:rsidRPr="00A938B1">
        <w:t>(</w:t>
      </w:r>
      <w:r w:rsidR="00A96B57">
        <w:rPr>
          <w:rFonts w:hint="eastAsia"/>
        </w:rPr>
        <w:t>A</w:t>
      </w:r>
      <w:r w:rsidRPr="00A938B1">
        <w:t>.3)</w:t>
      </w:r>
      <w:r w:rsidRPr="00A938B1">
        <w:t>计算：</w:t>
      </w:r>
    </w:p>
    <w:p w:rsidR="000F5CAB" w:rsidRPr="00A938B1" w:rsidRDefault="000F5CAB" w:rsidP="000F5CAB">
      <w:pPr>
        <w:autoSpaceDE w:val="0"/>
        <w:autoSpaceDN w:val="0"/>
        <w:adjustRightInd w:val="0"/>
        <w:ind w:firstLineChars="200" w:firstLine="420"/>
        <w:jc w:val="right"/>
      </w:pPr>
      <w:r w:rsidRPr="00A938B1">
        <w:rPr>
          <w:position w:val="-34"/>
        </w:rPr>
        <w:object w:dxaOrig="2760" w:dyaOrig="960">
          <v:shape id="_x0000_i1030" type="#_x0000_t75" style="width:138.05pt;height:47.75pt" o:ole="">
            <v:imagedata r:id="rId31" o:title=""/>
          </v:shape>
          <o:OLEObject Type="Embed" ProgID="Equation.DSMT4" ShapeID="_x0000_i1030" DrawAspect="Content" ObjectID="_1818424120" r:id="rId32"/>
        </w:object>
      </w:r>
      <w:r w:rsidRPr="00A938B1">
        <w:tab/>
      </w:r>
      <w:r w:rsidRPr="00A938B1">
        <w:tab/>
      </w:r>
      <w:r w:rsidRPr="00A938B1">
        <w:tab/>
      </w:r>
      <w:r w:rsidRPr="00A938B1">
        <w:tab/>
      </w:r>
      <w:r w:rsidRPr="00A938B1">
        <w:tab/>
      </w:r>
      <w:r w:rsidRPr="00A938B1">
        <w:tab/>
        <w:t>(</w:t>
      </w:r>
      <w:r w:rsidR="00A96B57">
        <w:rPr>
          <w:rFonts w:hint="eastAsia"/>
        </w:rPr>
        <w:t>A</w:t>
      </w:r>
      <w:r w:rsidRPr="00A938B1">
        <w:t>.3)</w:t>
      </w:r>
    </w:p>
    <w:p w:rsidR="000F5CAB" w:rsidRPr="00A938B1" w:rsidRDefault="000F5CAB" w:rsidP="00A96B57">
      <w:pPr>
        <w:autoSpaceDE w:val="0"/>
        <w:autoSpaceDN w:val="0"/>
        <w:adjustRightInd w:val="0"/>
        <w:jc w:val="left"/>
      </w:pPr>
      <w:r w:rsidRPr="00A938B1">
        <w:t>式中：</w:t>
      </w:r>
    </w:p>
    <w:tbl>
      <w:tblPr>
        <w:tblStyle w:val="afff4"/>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tblPr>
      <w:tblGrid>
        <w:gridCol w:w="427"/>
        <w:gridCol w:w="426"/>
        <w:gridCol w:w="7135"/>
      </w:tblGrid>
      <w:tr w:rsidR="000F5CAB" w:rsidRPr="00AA0CCE" w:rsidTr="00A96B57">
        <w:tc>
          <w:tcPr>
            <w:tcW w:w="425" w:type="dxa"/>
          </w:tcPr>
          <w:p w:rsidR="000F5CAB" w:rsidRPr="00AA0CCE" w:rsidRDefault="000F5CAB" w:rsidP="00A96B57">
            <w:pPr>
              <w:autoSpaceDE w:val="0"/>
              <w:autoSpaceDN w:val="0"/>
              <w:adjustRightInd w:val="0"/>
              <w:rPr>
                <w:sz w:val="21"/>
                <w:szCs w:val="21"/>
              </w:rPr>
            </w:pPr>
            <w:r w:rsidRPr="00AA0CCE">
              <w:rPr>
                <w:i/>
                <w:iCs/>
                <w:sz w:val="21"/>
                <w:szCs w:val="21"/>
              </w:rPr>
              <w:t>p</w:t>
            </w:r>
            <w:r w:rsidRPr="00AA0CCE">
              <w:rPr>
                <w:sz w:val="21"/>
                <w:szCs w:val="21"/>
                <w:vertAlign w:val="subscript"/>
              </w:rPr>
              <w:t>0</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环境压力，</w:t>
            </w:r>
            <w:r w:rsidRPr="00AA0CCE">
              <w:rPr>
                <w:sz w:val="21"/>
                <w:szCs w:val="21"/>
              </w:rPr>
              <w:t>Pa</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p</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容器</w:t>
            </w:r>
            <w:r w:rsidRPr="00AA0CCE">
              <w:rPr>
                <w:sz w:val="21"/>
                <w:szCs w:val="21"/>
              </w:rPr>
              <w:t>/</w:t>
            </w:r>
            <w:r w:rsidRPr="00AA0CCE">
              <w:rPr>
                <w:sz w:val="21"/>
                <w:szCs w:val="21"/>
              </w:rPr>
              <w:t>管道内氢气压力，</w:t>
            </w:r>
            <w:r w:rsidRPr="00AA0CCE">
              <w:rPr>
                <w:sz w:val="21"/>
                <w:szCs w:val="21"/>
              </w:rPr>
              <w:t>Pa</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γ</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绝热指数，</w:t>
            </w:r>
            <w:r w:rsidRPr="00AA0CCE">
              <w:rPr>
                <w:i/>
                <w:iCs/>
                <w:sz w:val="21"/>
                <w:szCs w:val="21"/>
              </w:rPr>
              <w:t>γ=c</w:t>
            </w:r>
            <w:r w:rsidRPr="00AA0CCE">
              <w:rPr>
                <w:i/>
                <w:iCs/>
                <w:sz w:val="21"/>
                <w:szCs w:val="21"/>
                <w:vertAlign w:val="subscript"/>
              </w:rPr>
              <w:t>p</w:t>
            </w:r>
            <w:r w:rsidRPr="00AA0CCE">
              <w:rPr>
                <w:i/>
                <w:iCs/>
                <w:sz w:val="21"/>
                <w:szCs w:val="21"/>
              </w:rPr>
              <w:t>/c</w:t>
            </w:r>
            <w:r w:rsidRPr="00AA0CCE">
              <w:rPr>
                <w:i/>
                <w:iCs/>
                <w:sz w:val="21"/>
                <w:szCs w:val="21"/>
                <w:vertAlign w:val="subscript"/>
              </w:rPr>
              <w:t>v</w:t>
            </w:r>
            <w:r w:rsidRPr="00AA0CCE">
              <w:rPr>
                <w:sz w:val="21"/>
                <w:szCs w:val="21"/>
              </w:rPr>
              <w:t>，对氢气一般可取</w:t>
            </w:r>
            <w:r w:rsidRPr="00AA0CCE">
              <w:rPr>
                <w:sz w:val="21"/>
                <w:szCs w:val="21"/>
              </w:rPr>
              <w:t>1.41</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Q</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氢气泄漏质量流率，</w:t>
            </w:r>
            <w:r w:rsidRPr="00AA0CCE">
              <w:rPr>
                <w:sz w:val="21"/>
                <w:szCs w:val="21"/>
              </w:rPr>
              <w:t>kg/s</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C</w:t>
            </w:r>
            <w:r w:rsidRPr="00AA0CCE">
              <w:rPr>
                <w:i/>
                <w:iCs/>
                <w:sz w:val="21"/>
                <w:szCs w:val="21"/>
                <w:vertAlign w:val="subscript"/>
              </w:rPr>
              <w:t>d</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气体泄漏系数，与泄漏孔形状有关，泄漏孔形状为圆形时取</w:t>
            </w:r>
            <w:r w:rsidRPr="00AA0CCE">
              <w:rPr>
                <w:sz w:val="21"/>
                <w:szCs w:val="21"/>
              </w:rPr>
              <w:t>1.00</w:t>
            </w:r>
            <w:r w:rsidRPr="00AA0CCE">
              <w:rPr>
                <w:sz w:val="21"/>
                <w:szCs w:val="21"/>
              </w:rPr>
              <w:t>，三角形时取</w:t>
            </w:r>
            <w:r w:rsidRPr="00AA0CCE">
              <w:rPr>
                <w:sz w:val="21"/>
                <w:szCs w:val="21"/>
              </w:rPr>
              <w:t>0.95</w:t>
            </w:r>
            <w:r w:rsidRPr="00AA0CCE">
              <w:rPr>
                <w:sz w:val="21"/>
                <w:szCs w:val="21"/>
              </w:rPr>
              <w:t>，长方形孔时取</w:t>
            </w:r>
            <w:r w:rsidRPr="00AA0CCE">
              <w:rPr>
                <w:sz w:val="21"/>
                <w:szCs w:val="21"/>
              </w:rPr>
              <w:t>0.90</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A</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泄漏孔面积，</w:t>
            </w:r>
            <w:r w:rsidRPr="00AA0CCE">
              <w:rPr>
                <w:sz w:val="21"/>
                <w:szCs w:val="21"/>
              </w:rPr>
              <w:t>m</w:t>
            </w:r>
            <w:r w:rsidRPr="00AA0CCE">
              <w:rPr>
                <w:sz w:val="21"/>
                <w:szCs w:val="21"/>
                <w:vertAlign w:val="superscript"/>
              </w:rPr>
              <w:t>2</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M</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泄漏氢气的相对分子质量，对氢气可以取</w:t>
            </w:r>
            <w:r w:rsidRPr="00AA0CCE">
              <w:rPr>
                <w:sz w:val="21"/>
                <w:szCs w:val="21"/>
              </w:rPr>
              <w:t>2.0</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R</w:t>
            </w:r>
            <w:r w:rsidRPr="00AA0CCE">
              <w:rPr>
                <w:i/>
                <w:iCs/>
                <w:sz w:val="21"/>
                <w:szCs w:val="21"/>
                <w:vertAlign w:val="subscript"/>
              </w:rPr>
              <w:t>g</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理想气体常数，</w:t>
            </w:r>
            <w:r w:rsidRPr="00AA0CCE">
              <w:rPr>
                <w:sz w:val="21"/>
                <w:szCs w:val="21"/>
              </w:rPr>
              <w:t>8.314 J/(mol∙K)</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T</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氢气温度，</w:t>
            </w:r>
            <w:r w:rsidRPr="00AA0CCE">
              <w:rPr>
                <w:sz w:val="21"/>
                <w:szCs w:val="21"/>
              </w:rPr>
              <w:t>K</w:t>
            </w:r>
            <w:r w:rsidR="00AA0CCE">
              <w:rPr>
                <w:sz w:val="21"/>
                <w:szCs w:val="21"/>
              </w:rPr>
              <w:t>；</w:t>
            </w:r>
          </w:p>
        </w:tc>
      </w:tr>
      <w:tr w:rsidR="000F5CAB" w:rsidRPr="00AA0CCE" w:rsidTr="00A96B57">
        <w:tc>
          <w:tcPr>
            <w:tcW w:w="425" w:type="dxa"/>
          </w:tcPr>
          <w:p w:rsidR="000F5CAB" w:rsidRPr="00AA0CCE" w:rsidRDefault="000F5CAB" w:rsidP="00A96B57">
            <w:pPr>
              <w:autoSpaceDE w:val="0"/>
              <w:autoSpaceDN w:val="0"/>
              <w:adjustRightInd w:val="0"/>
              <w:rPr>
                <w:i/>
                <w:iCs/>
                <w:sz w:val="21"/>
                <w:szCs w:val="21"/>
              </w:rPr>
            </w:pPr>
            <w:r w:rsidRPr="00AA0CCE">
              <w:rPr>
                <w:i/>
                <w:iCs/>
                <w:sz w:val="21"/>
                <w:szCs w:val="21"/>
              </w:rPr>
              <w:t>Y</w:t>
            </w:r>
          </w:p>
        </w:tc>
        <w:tc>
          <w:tcPr>
            <w:tcW w:w="425" w:type="dxa"/>
          </w:tcPr>
          <w:p w:rsidR="000F5CAB" w:rsidRPr="00AA0CCE" w:rsidRDefault="000F5CAB" w:rsidP="00A96B57">
            <w:pPr>
              <w:autoSpaceDE w:val="0"/>
              <w:autoSpaceDN w:val="0"/>
              <w:adjustRightInd w:val="0"/>
              <w:rPr>
                <w:sz w:val="21"/>
                <w:szCs w:val="21"/>
              </w:rPr>
            </w:pPr>
            <w:r w:rsidRPr="00AA0CCE">
              <w:rPr>
                <w:sz w:val="21"/>
                <w:szCs w:val="21"/>
              </w:rPr>
              <w:t>—</w:t>
            </w:r>
          </w:p>
        </w:tc>
        <w:tc>
          <w:tcPr>
            <w:tcW w:w="7138" w:type="dxa"/>
          </w:tcPr>
          <w:p w:rsidR="000F5CAB" w:rsidRPr="00AA0CCE" w:rsidRDefault="000F5CAB" w:rsidP="000F5CAB">
            <w:pPr>
              <w:autoSpaceDE w:val="0"/>
              <w:autoSpaceDN w:val="0"/>
              <w:adjustRightInd w:val="0"/>
              <w:jc w:val="left"/>
              <w:rPr>
                <w:sz w:val="21"/>
                <w:szCs w:val="21"/>
              </w:rPr>
            </w:pPr>
            <w:r w:rsidRPr="00AA0CCE">
              <w:rPr>
                <w:sz w:val="21"/>
                <w:szCs w:val="21"/>
              </w:rPr>
              <w:t>流出系数，按式</w:t>
            </w:r>
            <w:r w:rsidRPr="00AA0CCE">
              <w:rPr>
                <w:sz w:val="21"/>
                <w:szCs w:val="21"/>
              </w:rPr>
              <w:t>(C.4)</w:t>
            </w:r>
            <w:r w:rsidRPr="00AA0CCE">
              <w:rPr>
                <w:sz w:val="21"/>
                <w:szCs w:val="21"/>
              </w:rPr>
              <w:t>计算</w:t>
            </w:r>
            <w:r w:rsidR="00AA0CCE">
              <w:rPr>
                <w:sz w:val="21"/>
                <w:szCs w:val="21"/>
              </w:rPr>
              <w:t>。</w:t>
            </w:r>
          </w:p>
        </w:tc>
      </w:tr>
    </w:tbl>
    <w:p w:rsidR="000F5CAB" w:rsidRPr="00A938B1" w:rsidRDefault="000F5CAB" w:rsidP="000F5CAB">
      <w:pPr>
        <w:autoSpaceDE w:val="0"/>
        <w:autoSpaceDN w:val="0"/>
        <w:adjustRightInd w:val="0"/>
        <w:ind w:firstLineChars="200" w:firstLine="420"/>
        <w:jc w:val="right"/>
      </w:pPr>
      <w:r w:rsidRPr="00A938B1">
        <w:rPr>
          <w:position w:val="-46"/>
        </w:rPr>
        <w:object w:dxaOrig="5140" w:dyaOrig="1080">
          <v:shape id="_x0000_i1031" type="#_x0000_t75" style="width:256.95pt;height:53.7pt" o:ole="">
            <v:imagedata r:id="rId33" o:title=""/>
          </v:shape>
          <o:OLEObject Type="Embed" ProgID="Equation.DSMT4" ShapeID="_x0000_i1031" DrawAspect="Content" ObjectID="_1818424121" r:id="rId34"/>
        </w:object>
      </w:r>
      <w:r w:rsidRPr="00A938B1">
        <w:tab/>
      </w:r>
      <w:r w:rsidRPr="00A938B1">
        <w:tab/>
        <w:t>(</w:t>
      </w:r>
      <w:r w:rsidR="00A96B57">
        <w:rPr>
          <w:rFonts w:hint="eastAsia"/>
        </w:rPr>
        <w:t>A</w:t>
      </w:r>
      <w:r w:rsidRPr="00A938B1">
        <w:t>.4)</w:t>
      </w:r>
    </w:p>
    <w:p w:rsidR="000F5CAB" w:rsidRPr="0023449A" w:rsidRDefault="00A96B57" w:rsidP="0023449A">
      <w:pPr>
        <w:rPr>
          <w:b/>
        </w:rPr>
      </w:pPr>
      <w:r w:rsidRPr="0023449A">
        <w:rPr>
          <w:rFonts w:hint="eastAsia"/>
          <w:b/>
        </w:rPr>
        <w:t>A</w:t>
      </w:r>
      <w:r w:rsidR="000F5CAB" w:rsidRPr="0023449A">
        <w:rPr>
          <w:b/>
        </w:rPr>
        <w:t xml:space="preserve">.2.2 </w:t>
      </w:r>
      <w:r w:rsidR="000F5CAB" w:rsidRPr="0023449A">
        <w:rPr>
          <w:b/>
        </w:rPr>
        <w:t>氢气经断裂管道泄漏</w:t>
      </w:r>
    </w:p>
    <w:p w:rsidR="000F5CAB" w:rsidRPr="00A938B1" w:rsidRDefault="000F5CAB" w:rsidP="000F5CAB">
      <w:pPr>
        <w:autoSpaceDE w:val="0"/>
        <w:autoSpaceDN w:val="0"/>
        <w:adjustRightInd w:val="0"/>
        <w:ind w:firstLineChars="200" w:firstLine="420"/>
        <w:jc w:val="left"/>
      </w:pPr>
      <w:r w:rsidRPr="00A938B1">
        <w:t>对于长管或沿管程有较大压差，氢气流速在大部分情况下接近声速，涉及塞流绝热流动情况。已知管长</w:t>
      </w:r>
      <w:r w:rsidRPr="00A938B1">
        <w:rPr>
          <w:i/>
          <w:iCs/>
        </w:rPr>
        <w:t>L</w:t>
      </w:r>
      <w:r w:rsidRPr="00A938B1">
        <w:t>、管内径</w:t>
      </w:r>
      <w:r w:rsidRPr="00A938B1">
        <w:rPr>
          <w:i/>
          <w:iCs/>
        </w:rPr>
        <w:t>d</w:t>
      </w:r>
      <w:r w:rsidRPr="00A938B1">
        <w:t>、上游压力</w:t>
      </w:r>
      <w:r w:rsidRPr="00A938B1">
        <w:rPr>
          <w:i/>
          <w:iCs/>
        </w:rPr>
        <w:t>p</w:t>
      </w:r>
      <w:r w:rsidRPr="00A938B1">
        <w:rPr>
          <w:vertAlign w:val="subscript"/>
        </w:rPr>
        <w:t>1</w:t>
      </w:r>
      <w:r w:rsidRPr="00A938B1">
        <w:t>和温度</w:t>
      </w:r>
      <w:r w:rsidRPr="00A938B1">
        <w:rPr>
          <w:i/>
          <w:iCs/>
        </w:rPr>
        <w:t>T</w:t>
      </w:r>
      <w:r w:rsidRPr="00A938B1">
        <w:rPr>
          <w:vertAlign w:val="subscript"/>
        </w:rPr>
        <w:t>1</w:t>
      </w:r>
      <w:r w:rsidRPr="00A938B1">
        <w:t>，经管道泄漏的氢气质量通量</w:t>
      </w:r>
      <w:r w:rsidRPr="00A938B1">
        <w:rPr>
          <w:i/>
          <w:iCs/>
        </w:rPr>
        <w:t>G</w:t>
      </w:r>
      <w:r w:rsidRPr="00A938B1">
        <w:t>可按下面步骤计算：</w:t>
      </w:r>
    </w:p>
    <w:p w:rsidR="000F5CAB" w:rsidRPr="00A938B1" w:rsidRDefault="000F5CAB" w:rsidP="000F5CAB">
      <w:pPr>
        <w:autoSpaceDE w:val="0"/>
        <w:autoSpaceDN w:val="0"/>
        <w:adjustRightInd w:val="0"/>
        <w:ind w:firstLineChars="200" w:firstLine="420"/>
        <w:jc w:val="left"/>
      </w:pPr>
      <w:r w:rsidRPr="00A938B1">
        <w:t xml:space="preserve">a) </w:t>
      </w:r>
      <w:r w:rsidRPr="00A938B1">
        <w:t>根据式（</w:t>
      </w:r>
      <w:r w:rsidR="00567A34">
        <w:rPr>
          <w:rFonts w:hint="eastAsia"/>
        </w:rPr>
        <w:t>A</w:t>
      </w:r>
      <w:r w:rsidRPr="00A938B1">
        <w:t>.5</w:t>
      </w:r>
      <w:r w:rsidRPr="00A938B1">
        <w:t>）确定</w:t>
      </w:r>
      <w:r w:rsidRPr="00A938B1">
        <w:t>Fanning</w:t>
      </w:r>
      <w:r w:rsidRPr="00A938B1">
        <w:t>摩擦系数</w:t>
      </w:r>
      <w:r w:rsidRPr="00A938B1">
        <w:rPr>
          <w:i/>
          <w:iCs/>
        </w:rPr>
        <w:t>f</w:t>
      </w:r>
      <w:r w:rsidRPr="00A938B1">
        <w:t xml:space="preserve"> </w:t>
      </w:r>
      <w:r w:rsidRPr="00A938B1">
        <w:t>。假设是高雷诺数的发展完全的湍流</w:t>
      </w:r>
      <w:r w:rsidR="00AA0CCE">
        <w:rPr>
          <w:rFonts w:hint="eastAsia"/>
        </w:rPr>
        <w:t>：</w:t>
      </w:r>
    </w:p>
    <w:p w:rsidR="000F5CAB" w:rsidRPr="00A938B1" w:rsidRDefault="000F5CAB" w:rsidP="000F5CAB">
      <w:pPr>
        <w:autoSpaceDE w:val="0"/>
        <w:autoSpaceDN w:val="0"/>
        <w:adjustRightInd w:val="0"/>
        <w:ind w:firstLineChars="200" w:firstLine="420"/>
        <w:jc w:val="right"/>
      </w:pPr>
      <w:r w:rsidRPr="00A938B1">
        <w:rPr>
          <w:position w:val="-32"/>
        </w:rPr>
        <w:object w:dxaOrig="1939" w:dyaOrig="720">
          <v:shape id="_x0000_i1032" type="#_x0000_t75" style="width:97.05pt;height:36.2pt" o:ole="">
            <v:imagedata r:id="rId35" o:title=""/>
          </v:shape>
          <o:OLEObject Type="Embed" ProgID="Equation.DSMT4" ShapeID="_x0000_i1032" DrawAspect="Content" ObjectID="_1818424122" r:id="rId36"/>
        </w:object>
      </w:r>
      <w:r w:rsidRPr="00A938B1">
        <w:tab/>
      </w:r>
      <w:r w:rsidRPr="00A938B1">
        <w:tab/>
      </w:r>
      <w:r w:rsidRPr="00A938B1">
        <w:tab/>
      </w:r>
      <w:r w:rsidRPr="00A938B1">
        <w:tab/>
      </w:r>
      <w:r w:rsidRPr="00A938B1">
        <w:tab/>
      </w:r>
      <w:r w:rsidRPr="00A938B1">
        <w:tab/>
      </w:r>
      <w:r w:rsidRPr="00A938B1">
        <w:tab/>
        <w:t>(</w:t>
      </w:r>
      <w:r w:rsidR="00567A34">
        <w:rPr>
          <w:rFonts w:hint="eastAsia"/>
        </w:rPr>
        <w:t>A</w:t>
      </w:r>
      <w:r w:rsidRPr="00A938B1">
        <w:t>.5)</w:t>
      </w:r>
    </w:p>
    <w:p w:rsidR="000F5CAB" w:rsidRPr="00A938B1" w:rsidRDefault="000F5CAB" w:rsidP="000F5CAB">
      <w:pPr>
        <w:autoSpaceDE w:val="0"/>
        <w:autoSpaceDN w:val="0"/>
        <w:adjustRightInd w:val="0"/>
        <w:ind w:firstLineChars="200" w:firstLine="420"/>
        <w:jc w:val="left"/>
      </w:pPr>
      <w:r w:rsidRPr="00A938B1">
        <w:t xml:space="preserve">b) </w:t>
      </w:r>
      <w:r w:rsidRPr="00A938B1">
        <w:t>马赫数</w:t>
      </w:r>
      <w:r w:rsidRPr="00A938B1">
        <w:rPr>
          <w:i/>
          <w:iCs/>
        </w:rPr>
        <w:t>Ma</w:t>
      </w:r>
      <w:r w:rsidRPr="00A938B1">
        <w:t>和气体膨胀系数</w:t>
      </w:r>
      <w:r w:rsidRPr="00A938B1">
        <w:rPr>
          <w:i/>
          <w:iCs/>
        </w:rPr>
        <w:t>Y</w:t>
      </w:r>
      <w:r w:rsidRPr="00A938B1">
        <w:rPr>
          <w:vertAlign w:val="subscript"/>
        </w:rPr>
        <w:t>1</w:t>
      </w:r>
      <w:r w:rsidRPr="00A938B1">
        <w:t>可按式</w:t>
      </w:r>
      <w:r w:rsidRPr="00A938B1">
        <w:t>(</w:t>
      </w:r>
      <w:r w:rsidR="00567A34">
        <w:rPr>
          <w:rFonts w:hint="eastAsia"/>
        </w:rPr>
        <w:t>A</w:t>
      </w:r>
      <w:r w:rsidRPr="00A938B1">
        <w:t>.6)</w:t>
      </w:r>
      <w:r w:rsidRPr="00A938B1">
        <w:t>和</w:t>
      </w:r>
      <w:r w:rsidRPr="00A938B1">
        <w:t>(</w:t>
      </w:r>
      <w:r w:rsidR="00567A34">
        <w:rPr>
          <w:rFonts w:hint="eastAsia"/>
        </w:rPr>
        <w:t>A</w:t>
      </w:r>
      <w:r w:rsidRPr="00A938B1">
        <w:t>.7)</w:t>
      </w:r>
      <w:r w:rsidRPr="00A938B1">
        <w:t>计算</w:t>
      </w:r>
    </w:p>
    <w:p w:rsidR="000F5CAB" w:rsidRPr="00A938B1" w:rsidRDefault="000F5CAB" w:rsidP="000F5CAB">
      <w:pPr>
        <w:autoSpaceDE w:val="0"/>
        <w:autoSpaceDN w:val="0"/>
        <w:adjustRightInd w:val="0"/>
        <w:ind w:firstLineChars="200" w:firstLine="420"/>
        <w:jc w:val="right"/>
      </w:pPr>
      <w:r w:rsidRPr="00A938B1">
        <w:rPr>
          <w:position w:val="-34"/>
        </w:rPr>
        <w:object w:dxaOrig="4680" w:dyaOrig="800">
          <v:shape id="_x0000_i1033" type="#_x0000_t75" style="width:233.9pt;height:39.8pt" o:ole="">
            <v:imagedata r:id="rId37" o:title=""/>
          </v:shape>
          <o:OLEObject Type="Embed" ProgID="Equation.DSMT4" ShapeID="_x0000_i1033" DrawAspect="Content" ObjectID="_1818424123" r:id="rId38"/>
        </w:object>
      </w:r>
      <w:r w:rsidRPr="00A938B1">
        <w:tab/>
      </w:r>
      <w:r w:rsidRPr="00A938B1">
        <w:tab/>
      </w:r>
      <w:r w:rsidRPr="00A938B1">
        <w:tab/>
      </w:r>
      <w:r w:rsidRPr="00A938B1">
        <w:tab/>
        <w:t>(</w:t>
      </w:r>
      <w:r w:rsidR="00567A34">
        <w:rPr>
          <w:rFonts w:hint="eastAsia"/>
        </w:rPr>
        <w:t>A</w:t>
      </w:r>
      <w:r w:rsidRPr="00A938B1">
        <w:t>.6)</w:t>
      </w:r>
    </w:p>
    <w:p w:rsidR="000F5CAB" w:rsidRPr="00A938B1" w:rsidRDefault="000F5CAB" w:rsidP="000F5CAB">
      <w:pPr>
        <w:autoSpaceDE w:val="0"/>
        <w:autoSpaceDN w:val="0"/>
        <w:adjustRightInd w:val="0"/>
        <w:ind w:firstLineChars="200" w:firstLine="420"/>
        <w:jc w:val="right"/>
      </w:pPr>
      <w:r w:rsidRPr="00A938B1">
        <w:rPr>
          <w:position w:val="-24"/>
        </w:rPr>
        <w:object w:dxaOrig="1680" w:dyaOrig="620">
          <v:shape id="_x0000_i1034" type="#_x0000_t75" style="width:83.95pt;height:31.05pt" o:ole="">
            <v:imagedata r:id="rId39" o:title=""/>
          </v:shape>
          <o:OLEObject Type="Embed" ProgID="Equation.DSMT4" ShapeID="_x0000_i1034" DrawAspect="Content" ObjectID="_1818424124" r:id="rId40"/>
        </w:object>
      </w:r>
      <w:r w:rsidRPr="00A938B1">
        <w:tab/>
      </w:r>
      <w:r w:rsidRPr="00A938B1">
        <w:tab/>
      </w:r>
      <w:r w:rsidRPr="00A938B1">
        <w:tab/>
      </w:r>
      <w:r w:rsidRPr="00A938B1">
        <w:tab/>
      </w:r>
      <w:r w:rsidRPr="00A938B1">
        <w:tab/>
      </w:r>
      <w:r w:rsidRPr="00A938B1">
        <w:tab/>
      </w:r>
      <w:r w:rsidRPr="00A938B1">
        <w:tab/>
        <w:t>(</w:t>
      </w:r>
      <w:r w:rsidR="00567A34">
        <w:rPr>
          <w:rFonts w:hint="eastAsia"/>
        </w:rPr>
        <w:t>A</w:t>
      </w:r>
      <w:r w:rsidRPr="00A938B1">
        <w:t>.7)</w:t>
      </w:r>
    </w:p>
    <w:p w:rsidR="000F5CAB" w:rsidRPr="00A938B1" w:rsidRDefault="000F5CAB" w:rsidP="000F5CAB">
      <w:pPr>
        <w:autoSpaceDE w:val="0"/>
        <w:autoSpaceDN w:val="0"/>
        <w:adjustRightInd w:val="0"/>
        <w:ind w:firstLineChars="200" w:firstLine="420"/>
        <w:jc w:val="left"/>
      </w:pPr>
      <w:r w:rsidRPr="00A938B1">
        <w:t>c)</w:t>
      </w:r>
      <w:r w:rsidRPr="00A938B1">
        <w:t>氢气泄漏质量流率可按式</w:t>
      </w:r>
      <w:r w:rsidRPr="00A938B1">
        <w:t>(</w:t>
      </w:r>
      <w:r w:rsidR="00AA0CCE">
        <w:rPr>
          <w:rFonts w:hint="eastAsia"/>
        </w:rPr>
        <w:t>A</w:t>
      </w:r>
      <w:r w:rsidRPr="00A938B1">
        <w:t>.8)</w:t>
      </w:r>
      <w:r w:rsidRPr="00A938B1">
        <w:t>计算：</w:t>
      </w:r>
    </w:p>
    <w:p w:rsidR="000F5CAB" w:rsidRPr="00A938B1" w:rsidRDefault="000F5CAB" w:rsidP="000F5CAB">
      <w:pPr>
        <w:autoSpaceDE w:val="0"/>
        <w:autoSpaceDN w:val="0"/>
        <w:adjustRightInd w:val="0"/>
        <w:ind w:firstLineChars="200" w:firstLine="420"/>
        <w:jc w:val="right"/>
      </w:pPr>
      <w:r w:rsidRPr="00A938B1">
        <w:rPr>
          <w:position w:val="-106"/>
        </w:rPr>
        <w:object w:dxaOrig="2079" w:dyaOrig="2260">
          <v:shape id="_x0000_i1035" type="#_x0000_t75" style="width:104.2pt;height:112.95pt" o:ole="">
            <v:imagedata r:id="rId41" o:title=""/>
          </v:shape>
          <o:OLEObject Type="Embed" ProgID="Equation.DSMT4" ShapeID="_x0000_i1035" DrawAspect="Content" ObjectID="_1818424125" r:id="rId42"/>
        </w:object>
      </w:r>
      <w:r w:rsidRPr="00A938B1">
        <w:tab/>
      </w:r>
      <w:r w:rsidRPr="00A938B1">
        <w:tab/>
      </w:r>
      <w:r w:rsidRPr="00A938B1">
        <w:tab/>
      </w:r>
      <w:r w:rsidRPr="00A938B1">
        <w:tab/>
      </w:r>
      <w:r w:rsidRPr="00A938B1">
        <w:tab/>
      </w:r>
      <w:r w:rsidRPr="00A938B1">
        <w:tab/>
      </w:r>
      <w:r w:rsidRPr="00A938B1">
        <w:tab/>
        <w:t>(</w:t>
      </w:r>
      <w:r w:rsidR="00567A34">
        <w:rPr>
          <w:rFonts w:hint="eastAsia"/>
        </w:rPr>
        <w:t>A</w:t>
      </w:r>
      <w:r w:rsidRPr="00A938B1">
        <w:t>.8)</w:t>
      </w:r>
    </w:p>
    <w:p w:rsidR="000F5CAB" w:rsidRPr="00A938B1" w:rsidRDefault="000F5CAB" w:rsidP="00567A34">
      <w:pPr>
        <w:autoSpaceDE w:val="0"/>
        <w:autoSpaceDN w:val="0"/>
        <w:adjustRightInd w:val="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6"/>
        <w:gridCol w:w="6712"/>
      </w:tblGrid>
      <w:tr w:rsidR="000F5CAB" w:rsidRPr="00AA0CCE" w:rsidTr="000F5CAB">
        <w:tc>
          <w:tcPr>
            <w:tcW w:w="850" w:type="dxa"/>
            <w:vAlign w:val="center"/>
          </w:tcPr>
          <w:p w:rsidR="000F5CAB" w:rsidRPr="00AA0CCE" w:rsidRDefault="000F5CAB" w:rsidP="000F5CAB">
            <w:pPr>
              <w:autoSpaceDE w:val="0"/>
              <w:autoSpaceDN w:val="0"/>
              <w:adjustRightInd w:val="0"/>
              <w:jc w:val="right"/>
              <w:rPr>
                <w:sz w:val="21"/>
                <w:szCs w:val="21"/>
              </w:rPr>
            </w:pPr>
            <w:r w:rsidRPr="00AA0CCE">
              <w:rPr>
                <w:i/>
                <w:iCs/>
                <w:sz w:val="21"/>
                <w:szCs w:val="21"/>
              </w:rPr>
              <w:t>Ma</w:t>
            </w:r>
          </w:p>
        </w:tc>
        <w:tc>
          <w:tcPr>
            <w:tcW w:w="425" w:type="dxa"/>
          </w:tcPr>
          <w:p w:rsidR="000F5CAB" w:rsidRPr="00AA0CCE" w:rsidRDefault="000F5CAB" w:rsidP="000F5CAB">
            <w:pPr>
              <w:autoSpaceDE w:val="0"/>
              <w:autoSpaceDN w:val="0"/>
              <w:adjustRightInd w:val="0"/>
              <w:jc w:val="left"/>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马赫数，无量纲</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L</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管道长度，</w:t>
            </w:r>
            <w:r w:rsidRPr="00AA0CCE">
              <w:rPr>
                <w:sz w:val="21"/>
                <w:szCs w:val="21"/>
              </w:rPr>
              <w:t>m</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d</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管道内径，</w:t>
            </w:r>
            <w:r w:rsidRPr="00AA0CCE">
              <w:rPr>
                <w:sz w:val="21"/>
                <w:szCs w:val="21"/>
              </w:rPr>
              <w:t>m</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Y</w:t>
            </w:r>
            <w:r w:rsidRPr="00AA0CCE">
              <w:rPr>
                <w:sz w:val="21"/>
                <w:szCs w:val="21"/>
                <w:vertAlign w:val="subscript"/>
              </w:rPr>
              <w:t>1</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气体膨胀系数，无量纲</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G</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氢气泄漏质量通量，</w:t>
            </w:r>
            <w:r w:rsidRPr="00AA0CCE">
              <w:rPr>
                <w:sz w:val="21"/>
                <w:szCs w:val="21"/>
              </w:rPr>
              <w:t>kg/(m</w:t>
            </w:r>
            <w:r w:rsidRPr="00AA0CCE">
              <w:rPr>
                <w:sz w:val="21"/>
                <w:szCs w:val="21"/>
                <w:vertAlign w:val="superscript"/>
              </w:rPr>
              <w:t>2</w:t>
            </w:r>
            <w:r w:rsidRPr="00AA0CCE">
              <w:rPr>
                <w:sz w:val="21"/>
                <w:szCs w:val="21"/>
              </w:rPr>
              <w:t>∙s)</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p</w:t>
            </w:r>
            <w:r w:rsidRPr="00AA0CCE">
              <w:rPr>
                <w:sz w:val="21"/>
                <w:szCs w:val="21"/>
                <w:vertAlign w:val="subscript"/>
              </w:rPr>
              <w:t>1</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上游气体压力，</w:t>
            </w:r>
            <w:r w:rsidRPr="00AA0CCE">
              <w:rPr>
                <w:sz w:val="21"/>
                <w:szCs w:val="21"/>
              </w:rPr>
              <w:t>Pa</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p</w:t>
            </w:r>
            <w:r w:rsidRPr="00AA0CCE">
              <w:rPr>
                <w:i/>
                <w:iCs/>
                <w:sz w:val="21"/>
                <w:szCs w:val="21"/>
                <w:vertAlign w:val="subscript"/>
              </w:rPr>
              <w:t>choked</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下移气体压力，</w:t>
            </w:r>
            <w:r w:rsidRPr="00AA0CCE">
              <w:rPr>
                <w:sz w:val="21"/>
                <w:szCs w:val="21"/>
              </w:rPr>
              <w:t>Pa</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T</w:t>
            </w:r>
            <w:r w:rsidRPr="00AA0CCE">
              <w:rPr>
                <w:sz w:val="21"/>
                <w:szCs w:val="21"/>
                <w:vertAlign w:val="subscript"/>
              </w:rPr>
              <w:t>1</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上游气体温度，</w:t>
            </w:r>
            <w:r w:rsidRPr="00AA0CCE">
              <w:rPr>
                <w:sz w:val="21"/>
                <w:szCs w:val="21"/>
              </w:rPr>
              <w:t>K</w:t>
            </w:r>
            <w:r w:rsidR="0009714C">
              <w:rPr>
                <w:sz w:val="21"/>
                <w:szCs w:val="21"/>
              </w:rPr>
              <w:t>；</w:t>
            </w:r>
          </w:p>
        </w:tc>
      </w:tr>
      <w:tr w:rsidR="000F5CAB" w:rsidRPr="00AA0CCE" w:rsidTr="000F5CAB">
        <w:tc>
          <w:tcPr>
            <w:tcW w:w="850" w:type="dxa"/>
            <w:vAlign w:val="center"/>
          </w:tcPr>
          <w:p w:rsidR="000F5CAB" w:rsidRPr="00AA0CCE" w:rsidRDefault="000F5CAB" w:rsidP="000F5CAB">
            <w:pPr>
              <w:autoSpaceDE w:val="0"/>
              <w:autoSpaceDN w:val="0"/>
              <w:adjustRightInd w:val="0"/>
              <w:jc w:val="right"/>
              <w:rPr>
                <w:i/>
                <w:iCs/>
                <w:sz w:val="21"/>
                <w:szCs w:val="21"/>
              </w:rPr>
            </w:pPr>
            <w:r w:rsidRPr="00AA0CCE">
              <w:rPr>
                <w:i/>
                <w:iCs/>
                <w:sz w:val="21"/>
                <w:szCs w:val="21"/>
              </w:rPr>
              <w:t>T</w:t>
            </w:r>
            <w:r w:rsidRPr="00AA0CCE">
              <w:rPr>
                <w:sz w:val="21"/>
                <w:szCs w:val="21"/>
                <w:vertAlign w:val="subscript"/>
              </w:rPr>
              <w:t>choked</w:t>
            </w:r>
          </w:p>
        </w:tc>
        <w:tc>
          <w:tcPr>
            <w:tcW w:w="425" w:type="dxa"/>
            <w:vAlign w:val="center"/>
          </w:tcPr>
          <w:p w:rsidR="000F5CAB" w:rsidRPr="00AA0CCE" w:rsidRDefault="000F5CAB" w:rsidP="000F5CAB">
            <w:pPr>
              <w:autoSpaceDE w:val="0"/>
              <w:autoSpaceDN w:val="0"/>
              <w:adjustRightInd w:val="0"/>
              <w:jc w:val="center"/>
              <w:rPr>
                <w:sz w:val="21"/>
                <w:szCs w:val="21"/>
              </w:rPr>
            </w:pPr>
            <w:r w:rsidRPr="00AA0CCE">
              <w:rPr>
                <w:sz w:val="21"/>
                <w:szCs w:val="21"/>
              </w:rPr>
              <w:t>—</w:t>
            </w:r>
          </w:p>
        </w:tc>
        <w:tc>
          <w:tcPr>
            <w:tcW w:w="6713" w:type="dxa"/>
          </w:tcPr>
          <w:p w:rsidR="000F5CAB" w:rsidRPr="00AA0CCE" w:rsidRDefault="000F5CAB" w:rsidP="000F5CAB">
            <w:pPr>
              <w:autoSpaceDE w:val="0"/>
              <w:autoSpaceDN w:val="0"/>
              <w:adjustRightInd w:val="0"/>
              <w:jc w:val="left"/>
              <w:rPr>
                <w:sz w:val="21"/>
                <w:szCs w:val="21"/>
              </w:rPr>
            </w:pPr>
            <w:r w:rsidRPr="00AA0CCE">
              <w:rPr>
                <w:sz w:val="21"/>
                <w:szCs w:val="21"/>
              </w:rPr>
              <w:t>下游气体温度，</w:t>
            </w:r>
            <w:r w:rsidRPr="00AA0CCE">
              <w:rPr>
                <w:sz w:val="21"/>
                <w:szCs w:val="21"/>
              </w:rPr>
              <w:t>K</w:t>
            </w:r>
            <w:r w:rsidR="0009714C">
              <w:rPr>
                <w:sz w:val="21"/>
                <w:szCs w:val="21"/>
              </w:rPr>
              <w:t>。</w:t>
            </w:r>
          </w:p>
        </w:tc>
      </w:tr>
    </w:tbl>
    <w:p w:rsidR="000F5CAB" w:rsidRPr="0023449A" w:rsidRDefault="00567A34" w:rsidP="0023449A">
      <w:pPr>
        <w:rPr>
          <w:b/>
        </w:rPr>
      </w:pPr>
      <w:r w:rsidRPr="0023449A">
        <w:rPr>
          <w:rFonts w:hint="eastAsia"/>
          <w:b/>
        </w:rPr>
        <w:t>A</w:t>
      </w:r>
      <w:r w:rsidR="000F5CAB" w:rsidRPr="0023449A">
        <w:rPr>
          <w:b/>
        </w:rPr>
        <w:t xml:space="preserve">.2.3 </w:t>
      </w:r>
      <w:r w:rsidR="000F5CAB" w:rsidRPr="0023449A">
        <w:rPr>
          <w:b/>
        </w:rPr>
        <w:t>氢气扩散计算</w:t>
      </w:r>
    </w:p>
    <w:p w:rsidR="000F5CAB" w:rsidRPr="00A938B1" w:rsidRDefault="001150F5" w:rsidP="000F5CAB">
      <w:pPr>
        <w:ind w:firstLineChars="200" w:firstLine="420"/>
      </w:pPr>
      <w:bookmarkStart w:id="153" w:name="OLE_LINK44"/>
      <w:bookmarkStart w:id="154" w:name="OLE_LINK45"/>
      <w:r>
        <w:rPr>
          <w:rFonts w:hint="eastAsia"/>
        </w:rPr>
        <w:t>采用</w:t>
      </w:r>
      <w:r w:rsidRPr="00A938B1">
        <w:t>Pasquill-Gifford</w:t>
      </w:r>
      <w:r>
        <w:rPr>
          <w:rFonts w:hint="eastAsia"/>
        </w:rPr>
        <w:t>扩散模型的大气稳定度等级及日照等级划分方法按表</w:t>
      </w:r>
      <w:r>
        <w:rPr>
          <w:rFonts w:hint="eastAsia"/>
        </w:rPr>
        <w:t>A-10</w:t>
      </w:r>
      <w:r>
        <w:rPr>
          <w:rFonts w:hint="eastAsia"/>
        </w:rPr>
        <w:t>、</w:t>
      </w:r>
      <w:r>
        <w:rPr>
          <w:rFonts w:hint="eastAsia"/>
        </w:rPr>
        <w:t>A-11</w:t>
      </w:r>
      <w:r>
        <w:rPr>
          <w:rFonts w:hint="eastAsia"/>
        </w:rPr>
        <w:t>。</w:t>
      </w:r>
    </w:p>
    <w:bookmarkEnd w:id="153"/>
    <w:bookmarkEnd w:id="154"/>
    <w:p w:rsidR="000F5CAB" w:rsidRPr="00A938B1" w:rsidRDefault="000F5CAB" w:rsidP="000F5CAB">
      <w:pPr>
        <w:jc w:val="center"/>
      </w:pPr>
      <w:r w:rsidRPr="00A938B1">
        <w:t>表</w:t>
      </w:r>
      <w:r w:rsidR="00567A34">
        <w:rPr>
          <w:rFonts w:hint="eastAsia"/>
        </w:rPr>
        <w:t>A</w:t>
      </w:r>
      <w:r w:rsidR="00AA0CCE">
        <w:rPr>
          <w:rFonts w:hint="eastAsia"/>
        </w:rPr>
        <w:t>-</w:t>
      </w:r>
      <w:r w:rsidRPr="00A938B1">
        <w:t>10</w:t>
      </w:r>
      <w:bookmarkStart w:id="155" w:name="OLE_LINK30"/>
      <w:bookmarkStart w:id="156" w:name="OLE_LINK43"/>
      <w:r w:rsidRPr="00A938B1">
        <w:t xml:space="preserve"> Pasquill-Gifford</w:t>
      </w:r>
      <w:bookmarkEnd w:id="155"/>
      <w:bookmarkEnd w:id="156"/>
      <w:r w:rsidRPr="00A938B1">
        <w:t>扩散模型的大气稳定度等级</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378"/>
        <w:gridCol w:w="906"/>
        <w:gridCol w:w="906"/>
        <w:gridCol w:w="906"/>
        <w:gridCol w:w="1843"/>
        <w:gridCol w:w="2674"/>
      </w:tblGrid>
      <w:tr w:rsidR="000F5CAB" w:rsidRPr="00A938B1" w:rsidTr="00567A34">
        <w:tc>
          <w:tcPr>
            <w:tcW w:w="1378" w:type="dxa"/>
            <w:vMerge w:val="restart"/>
            <w:vAlign w:val="center"/>
            <w:hideMark/>
          </w:tcPr>
          <w:p w:rsidR="000F5CAB" w:rsidRPr="00A938B1" w:rsidRDefault="000F5CAB" w:rsidP="000F5CAB">
            <w:pPr>
              <w:jc w:val="center"/>
            </w:pPr>
            <w:r w:rsidRPr="00A938B1">
              <w:t>地面风速</w:t>
            </w:r>
          </w:p>
          <w:p w:rsidR="000F5CAB" w:rsidRPr="00A938B1" w:rsidRDefault="000F5CAB" w:rsidP="000F5CAB">
            <w:pPr>
              <w:jc w:val="center"/>
            </w:pPr>
            <w:r w:rsidRPr="00A938B1">
              <w:t>m/s</w:t>
            </w:r>
          </w:p>
        </w:tc>
        <w:tc>
          <w:tcPr>
            <w:tcW w:w="2718" w:type="dxa"/>
            <w:gridSpan w:val="3"/>
            <w:vAlign w:val="center"/>
            <w:hideMark/>
          </w:tcPr>
          <w:p w:rsidR="000F5CAB" w:rsidRPr="00A938B1" w:rsidRDefault="000F5CAB" w:rsidP="000F5CAB">
            <w:pPr>
              <w:jc w:val="center"/>
            </w:pPr>
            <w:r w:rsidRPr="00A938B1">
              <w:t>白天日照</w:t>
            </w:r>
          </w:p>
        </w:tc>
        <w:tc>
          <w:tcPr>
            <w:tcW w:w="4517" w:type="dxa"/>
            <w:gridSpan w:val="2"/>
            <w:vAlign w:val="center"/>
            <w:hideMark/>
          </w:tcPr>
          <w:p w:rsidR="000F5CAB" w:rsidRPr="00A938B1" w:rsidRDefault="000F5CAB" w:rsidP="000F5CAB">
            <w:pPr>
              <w:jc w:val="center"/>
            </w:pPr>
            <w:r w:rsidRPr="00A938B1">
              <w:t>夜间条件</w:t>
            </w:r>
          </w:p>
        </w:tc>
      </w:tr>
      <w:tr w:rsidR="000F5CAB" w:rsidRPr="00A938B1" w:rsidTr="00567A34">
        <w:tc>
          <w:tcPr>
            <w:tcW w:w="0" w:type="auto"/>
            <w:vMerge/>
            <w:vAlign w:val="center"/>
            <w:hideMark/>
          </w:tcPr>
          <w:p w:rsidR="000F5CAB" w:rsidRPr="00A938B1" w:rsidRDefault="000F5CAB" w:rsidP="000F5CAB">
            <w:pPr>
              <w:widowControl/>
              <w:jc w:val="left"/>
            </w:pPr>
          </w:p>
        </w:tc>
        <w:tc>
          <w:tcPr>
            <w:tcW w:w="906" w:type="dxa"/>
            <w:vAlign w:val="center"/>
            <w:hideMark/>
          </w:tcPr>
          <w:p w:rsidR="000F5CAB" w:rsidRPr="00A938B1" w:rsidRDefault="000F5CAB" w:rsidP="000F5CAB">
            <w:pPr>
              <w:jc w:val="center"/>
            </w:pPr>
            <w:r w:rsidRPr="00A938B1">
              <w:t>强</w:t>
            </w:r>
          </w:p>
        </w:tc>
        <w:tc>
          <w:tcPr>
            <w:tcW w:w="906" w:type="dxa"/>
            <w:vAlign w:val="center"/>
            <w:hideMark/>
          </w:tcPr>
          <w:p w:rsidR="000F5CAB" w:rsidRPr="00A938B1" w:rsidRDefault="000F5CAB" w:rsidP="000F5CAB">
            <w:pPr>
              <w:jc w:val="center"/>
            </w:pPr>
            <w:r w:rsidRPr="00A938B1">
              <w:t>中等</w:t>
            </w:r>
          </w:p>
        </w:tc>
        <w:tc>
          <w:tcPr>
            <w:tcW w:w="906" w:type="dxa"/>
            <w:vAlign w:val="center"/>
            <w:hideMark/>
          </w:tcPr>
          <w:p w:rsidR="000F5CAB" w:rsidRPr="00A938B1" w:rsidRDefault="000F5CAB" w:rsidP="000F5CAB">
            <w:pPr>
              <w:jc w:val="center"/>
            </w:pPr>
            <w:r w:rsidRPr="00A938B1">
              <w:t>弱</w:t>
            </w:r>
          </w:p>
        </w:tc>
        <w:tc>
          <w:tcPr>
            <w:tcW w:w="1843" w:type="dxa"/>
            <w:vAlign w:val="center"/>
            <w:hideMark/>
          </w:tcPr>
          <w:p w:rsidR="000F5CAB" w:rsidRPr="00A938B1" w:rsidRDefault="000F5CAB" w:rsidP="000F5CAB">
            <w:pPr>
              <w:jc w:val="center"/>
            </w:pPr>
            <w:r w:rsidRPr="00A938B1">
              <w:t>阴天且云层薄，或低空云量为</w:t>
            </w:r>
            <w:r w:rsidRPr="00A938B1">
              <w:t>4/8</w:t>
            </w:r>
          </w:p>
        </w:tc>
        <w:tc>
          <w:tcPr>
            <w:tcW w:w="2674" w:type="dxa"/>
            <w:vAlign w:val="center"/>
            <w:hideMark/>
          </w:tcPr>
          <w:p w:rsidR="000F5CAB" w:rsidRPr="00A938B1" w:rsidRDefault="000F5CAB" w:rsidP="000F5CAB">
            <w:pPr>
              <w:jc w:val="center"/>
            </w:pPr>
            <w:r w:rsidRPr="00A938B1">
              <w:t>天空云量为</w:t>
            </w:r>
            <w:r w:rsidRPr="00A938B1">
              <w:t>3/8</w:t>
            </w:r>
          </w:p>
        </w:tc>
      </w:tr>
      <w:tr w:rsidR="000F5CAB" w:rsidRPr="00A938B1" w:rsidTr="00567A34">
        <w:tc>
          <w:tcPr>
            <w:tcW w:w="1378" w:type="dxa"/>
            <w:vAlign w:val="center"/>
            <w:hideMark/>
          </w:tcPr>
          <w:p w:rsidR="000F5CAB" w:rsidRPr="00A938B1" w:rsidRDefault="000F5CAB" w:rsidP="000F5CAB">
            <w:pPr>
              <w:jc w:val="center"/>
            </w:pPr>
            <w:r w:rsidRPr="00A938B1">
              <w:t>&lt;2</w:t>
            </w:r>
          </w:p>
        </w:tc>
        <w:tc>
          <w:tcPr>
            <w:tcW w:w="906" w:type="dxa"/>
            <w:vAlign w:val="center"/>
            <w:hideMark/>
          </w:tcPr>
          <w:p w:rsidR="000F5CAB" w:rsidRPr="00A938B1" w:rsidRDefault="000F5CAB" w:rsidP="000F5CAB">
            <w:pPr>
              <w:jc w:val="center"/>
            </w:pPr>
            <w:r w:rsidRPr="00A938B1">
              <w:t>A</w:t>
            </w:r>
          </w:p>
        </w:tc>
        <w:tc>
          <w:tcPr>
            <w:tcW w:w="906" w:type="dxa"/>
            <w:vAlign w:val="center"/>
            <w:hideMark/>
          </w:tcPr>
          <w:p w:rsidR="000F5CAB" w:rsidRPr="00A938B1" w:rsidRDefault="000F5CAB" w:rsidP="000F5CAB">
            <w:pPr>
              <w:jc w:val="center"/>
            </w:pPr>
            <w:r w:rsidRPr="00A938B1">
              <w:t>A-B</w:t>
            </w:r>
          </w:p>
        </w:tc>
        <w:tc>
          <w:tcPr>
            <w:tcW w:w="906" w:type="dxa"/>
            <w:vAlign w:val="center"/>
            <w:hideMark/>
          </w:tcPr>
          <w:p w:rsidR="000F5CAB" w:rsidRPr="00A938B1" w:rsidRDefault="000F5CAB" w:rsidP="000F5CAB">
            <w:pPr>
              <w:jc w:val="center"/>
            </w:pPr>
            <w:r w:rsidRPr="00A938B1">
              <w:t>B</w:t>
            </w:r>
          </w:p>
        </w:tc>
        <w:tc>
          <w:tcPr>
            <w:tcW w:w="1843" w:type="dxa"/>
            <w:vAlign w:val="center"/>
            <w:hideMark/>
          </w:tcPr>
          <w:p w:rsidR="000F5CAB" w:rsidRPr="00A938B1" w:rsidRDefault="000F5CAB" w:rsidP="000F5CAB">
            <w:pPr>
              <w:jc w:val="center"/>
            </w:pPr>
            <w:r w:rsidRPr="00A938B1">
              <w:t>F</w:t>
            </w:r>
          </w:p>
        </w:tc>
        <w:tc>
          <w:tcPr>
            <w:tcW w:w="2674" w:type="dxa"/>
            <w:vAlign w:val="center"/>
            <w:hideMark/>
          </w:tcPr>
          <w:p w:rsidR="000F5CAB" w:rsidRPr="00A938B1" w:rsidRDefault="000F5CAB" w:rsidP="000F5CAB">
            <w:pPr>
              <w:jc w:val="center"/>
            </w:pPr>
            <w:r w:rsidRPr="00A938B1">
              <w:t>F</w:t>
            </w:r>
          </w:p>
        </w:tc>
      </w:tr>
      <w:tr w:rsidR="000F5CAB" w:rsidRPr="00A938B1" w:rsidTr="00567A34">
        <w:tc>
          <w:tcPr>
            <w:tcW w:w="1378" w:type="dxa"/>
            <w:vAlign w:val="center"/>
            <w:hideMark/>
          </w:tcPr>
          <w:p w:rsidR="000F5CAB" w:rsidRPr="00A938B1" w:rsidRDefault="000F5CAB" w:rsidP="000F5CAB">
            <w:pPr>
              <w:jc w:val="center"/>
            </w:pPr>
            <w:r w:rsidRPr="00A938B1">
              <w:t>2~3</w:t>
            </w:r>
          </w:p>
        </w:tc>
        <w:tc>
          <w:tcPr>
            <w:tcW w:w="906" w:type="dxa"/>
            <w:vAlign w:val="center"/>
            <w:hideMark/>
          </w:tcPr>
          <w:p w:rsidR="000F5CAB" w:rsidRPr="00A938B1" w:rsidRDefault="000F5CAB" w:rsidP="000F5CAB">
            <w:pPr>
              <w:jc w:val="center"/>
            </w:pPr>
            <w:r w:rsidRPr="00A938B1">
              <w:t>A-B</w:t>
            </w:r>
          </w:p>
        </w:tc>
        <w:tc>
          <w:tcPr>
            <w:tcW w:w="906" w:type="dxa"/>
            <w:vAlign w:val="center"/>
            <w:hideMark/>
          </w:tcPr>
          <w:p w:rsidR="000F5CAB" w:rsidRPr="00A938B1" w:rsidRDefault="000F5CAB" w:rsidP="000F5CAB">
            <w:pPr>
              <w:jc w:val="center"/>
            </w:pPr>
            <w:r w:rsidRPr="00A938B1">
              <w:t>B</w:t>
            </w:r>
          </w:p>
        </w:tc>
        <w:tc>
          <w:tcPr>
            <w:tcW w:w="906" w:type="dxa"/>
            <w:vAlign w:val="center"/>
            <w:hideMark/>
          </w:tcPr>
          <w:p w:rsidR="000F5CAB" w:rsidRPr="00A938B1" w:rsidRDefault="000F5CAB" w:rsidP="000F5CAB">
            <w:pPr>
              <w:jc w:val="center"/>
            </w:pPr>
            <w:r w:rsidRPr="00A938B1">
              <w:t>C</w:t>
            </w:r>
          </w:p>
        </w:tc>
        <w:tc>
          <w:tcPr>
            <w:tcW w:w="1843" w:type="dxa"/>
            <w:vAlign w:val="center"/>
            <w:hideMark/>
          </w:tcPr>
          <w:p w:rsidR="000F5CAB" w:rsidRPr="00A938B1" w:rsidRDefault="000F5CAB" w:rsidP="000F5CAB">
            <w:pPr>
              <w:jc w:val="center"/>
            </w:pPr>
            <w:r w:rsidRPr="00A938B1">
              <w:t>E</w:t>
            </w:r>
          </w:p>
        </w:tc>
        <w:tc>
          <w:tcPr>
            <w:tcW w:w="2674" w:type="dxa"/>
            <w:vAlign w:val="center"/>
            <w:hideMark/>
          </w:tcPr>
          <w:p w:rsidR="000F5CAB" w:rsidRPr="00A938B1" w:rsidRDefault="000F5CAB" w:rsidP="000F5CAB">
            <w:pPr>
              <w:jc w:val="center"/>
            </w:pPr>
            <w:r w:rsidRPr="00A938B1">
              <w:t>F</w:t>
            </w:r>
          </w:p>
        </w:tc>
      </w:tr>
      <w:tr w:rsidR="000F5CAB" w:rsidRPr="00A938B1" w:rsidTr="00567A34">
        <w:tc>
          <w:tcPr>
            <w:tcW w:w="1378" w:type="dxa"/>
            <w:vAlign w:val="center"/>
            <w:hideMark/>
          </w:tcPr>
          <w:p w:rsidR="000F5CAB" w:rsidRPr="00A938B1" w:rsidRDefault="000F5CAB" w:rsidP="000F5CAB">
            <w:pPr>
              <w:jc w:val="center"/>
            </w:pPr>
            <w:r w:rsidRPr="00A938B1">
              <w:t>3~4</w:t>
            </w:r>
          </w:p>
        </w:tc>
        <w:tc>
          <w:tcPr>
            <w:tcW w:w="906" w:type="dxa"/>
            <w:vAlign w:val="center"/>
            <w:hideMark/>
          </w:tcPr>
          <w:p w:rsidR="000F5CAB" w:rsidRPr="00A938B1" w:rsidRDefault="000F5CAB" w:rsidP="000F5CAB">
            <w:pPr>
              <w:jc w:val="center"/>
            </w:pPr>
            <w:r w:rsidRPr="00A938B1">
              <w:t>B</w:t>
            </w:r>
          </w:p>
        </w:tc>
        <w:tc>
          <w:tcPr>
            <w:tcW w:w="906" w:type="dxa"/>
            <w:vAlign w:val="center"/>
            <w:hideMark/>
          </w:tcPr>
          <w:p w:rsidR="000F5CAB" w:rsidRPr="00A938B1" w:rsidRDefault="000F5CAB" w:rsidP="000F5CAB">
            <w:pPr>
              <w:jc w:val="center"/>
            </w:pPr>
            <w:r w:rsidRPr="00A938B1">
              <w:t>B-C</w:t>
            </w:r>
          </w:p>
        </w:tc>
        <w:tc>
          <w:tcPr>
            <w:tcW w:w="906" w:type="dxa"/>
            <w:vAlign w:val="center"/>
            <w:hideMark/>
          </w:tcPr>
          <w:p w:rsidR="000F5CAB" w:rsidRPr="00A938B1" w:rsidRDefault="000F5CAB" w:rsidP="000F5CAB">
            <w:pPr>
              <w:jc w:val="center"/>
            </w:pPr>
            <w:r w:rsidRPr="00A938B1">
              <w:t>C</w:t>
            </w:r>
          </w:p>
        </w:tc>
        <w:tc>
          <w:tcPr>
            <w:tcW w:w="1843" w:type="dxa"/>
            <w:vAlign w:val="center"/>
            <w:hideMark/>
          </w:tcPr>
          <w:p w:rsidR="000F5CAB" w:rsidRPr="00A938B1" w:rsidRDefault="000F5CAB" w:rsidP="000F5CAB">
            <w:pPr>
              <w:jc w:val="center"/>
            </w:pPr>
            <w:r w:rsidRPr="00A938B1">
              <w:t>D</w:t>
            </w:r>
          </w:p>
        </w:tc>
        <w:tc>
          <w:tcPr>
            <w:tcW w:w="2674" w:type="dxa"/>
            <w:vAlign w:val="center"/>
            <w:hideMark/>
          </w:tcPr>
          <w:p w:rsidR="000F5CAB" w:rsidRPr="00A938B1" w:rsidRDefault="000F5CAB" w:rsidP="000F5CAB">
            <w:pPr>
              <w:jc w:val="center"/>
            </w:pPr>
            <w:r w:rsidRPr="00A938B1">
              <w:t>E</w:t>
            </w:r>
          </w:p>
        </w:tc>
      </w:tr>
      <w:tr w:rsidR="000F5CAB" w:rsidRPr="00A938B1" w:rsidTr="00567A34">
        <w:tc>
          <w:tcPr>
            <w:tcW w:w="1378" w:type="dxa"/>
            <w:vAlign w:val="center"/>
            <w:hideMark/>
          </w:tcPr>
          <w:p w:rsidR="000F5CAB" w:rsidRPr="00A938B1" w:rsidRDefault="000F5CAB" w:rsidP="000F5CAB">
            <w:pPr>
              <w:jc w:val="center"/>
            </w:pPr>
            <w:r w:rsidRPr="00A938B1">
              <w:t>4~6</w:t>
            </w:r>
          </w:p>
        </w:tc>
        <w:tc>
          <w:tcPr>
            <w:tcW w:w="906" w:type="dxa"/>
            <w:vAlign w:val="center"/>
            <w:hideMark/>
          </w:tcPr>
          <w:p w:rsidR="000F5CAB" w:rsidRPr="00A938B1" w:rsidRDefault="000F5CAB" w:rsidP="000F5CAB">
            <w:pPr>
              <w:jc w:val="center"/>
            </w:pPr>
            <w:r w:rsidRPr="00A938B1">
              <w:t>C</w:t>
            </w:r>
          </w:p>
        </w:tc>
        <w:tc>
          <w:tcPr>
            <w:tcW w:w="906" w:type="dxa"/>
            <w:vAlign w:val="center"/>
            <w:hideMark/>
          </w:tcPr>
          <w:p w:rsidR="000F5CAB" w:rsidRPr="00A938B1" w:rsidRDefault="000F5CAB" w:rsidP="000F5CAB">
            <w:pPr>
              <w:jc w:val="center"/>
            </w:pPr>
            <w:r w:rsidRPr="00A938B1">
              <w:t>C-D</w:t>
            </w:r>
          </w:p>
        </w:tc>
        <w:tc>
          <w:tcPr>
            <w:tcW w:w="906" w:type="dxa"/>
            <w:vAlign w:val="center"/>
            <w:hideMark/>
          </w:tcPr>
          <w:p w:rsidR="000F5CAB" w:rsidRPr="00A938B1" w:rsidRDefault="000F5CAB" w:rsidP="000F5CAB">
            <w:pPr>
              <w:jc w:val="center"/>
            </w:pPr>
            <w:r w:rsidRPr="00A938B1">
              <w:t>D</w:t>
            </w:r>
          </w:p>
        </w:tc>
        <w:tc>
          <w:tcPr>
            <w:tcW w:w="1843" w:type="dxa"/>
            <w:vAlign w:val="center"/>
            <w:hideMark/>
          </w:tcPr>
          <w:p w:rsidR="000F5CAB" w:rsidRPr="00A938B1" w:rsidRDefault="000F5CAB" w:rsidP="000F5CAB">
            <w:pPr>
              <w:jc w:val="center"/>
            </w:pPr>
            <w:r w:rsidRPr="00A938B1">
              <w:t>D</w:t>
            </w:r>
          </w:p>
        </w:tc>
        <w:tc>
          <w:tcPr>
            <w:tcW w:w="2674" w:type="dxa"/>
            <w:vAlign w:val="center"/>
            <w:hideMark/>
          </w:tcPr>
          <w:p w:rsidR="000F5CAB" w:rsidRPr="00A938B1" w:rsidRDefault="000F5CAB" w:rsidP="000F5CAB">
            <w:pPr>
              <w:jc w:val="center"/>
            </w:pPr>
            <w:r w:rsidRPr="00A938B1">
              <w:t>D</w:t>
            </w:r>
          </w:p>
        </w:tc>
      </w:tr>
      <w:tr w:rsidR="000F5CAB" w:rsidRPr="00A938B1" w:rsidTr="00567A34">
        <w:tc>
          <w:tcPr>
            <w:tcW w:w="1378" w:type="dxa"/>
            <w:vAlign w:val="center"/>
            <w:hideMark/>
          </w:tcPr>
          <w:p w:rsidR="000F5CAB" w:rsidRPr="00A938B1" w:rsidRDefault="000F5CAB" w:rsidP="000F5CAB">
            <w:pPr>
              <w:jc w:val="center"/>
            </w:pPr>
            <w:r w:rsidRPr="00A938B1">
              <w:t>&gt;6</w:t>
            </w:r>
          </w:p>
        </w:tc>
        <w:tc>
          <w:tcPr>
            <w:tcW w:w="906" w:type="dxa"/>
            <w:vAlign w:val="center"/>
            <w:hideMark/>
          </w:tcPr>
          <w:p w:rsidR="000F5CAB" w:rsidRPr="00A938B1" w:rsidRDefault="000F5CAB" w:rsidP="000F5CAB">
            <w:pPr>
              <w:jc w:val="center"/>
            </w:pPr>
            <w:r w:rsidRPr="00A938B1">
              <w:t>C</w:t>
            </w:r>
          </w:p>
        </w:tc>
        <w:tc>
          <w:tcPr>
            <w:tcW w:w="906" w:type="dxa"/>
            <w:vAlign w:val="center"/>
            <w:hideMark/>
          </w:tcPr>
          <w:p w:rsidR="000F5CAB" w:rsidRPr="00A938B1" w:rsidRDefault="000F5CAB" w:rsidP="000F5CAB">
            <w:pPr>
              <w:jc w:val="center"/>
            </w:pPr>
            <w:r w:rsidRPr="00A938B1">
              <w:t>D</w:t>
            </w:r>
          </w:p>
        </w:tc>
        <w:tc>
          <w:tcPr>
            <w:tcW w:w="906" w:type="dxa"/>
            <w:vAlign w:val="center"/>
            <w:hideMark/>
          </w:tcPr>
          <w:p w:rsidR="000F5CAB" w:rsidRPr="00A938B1" w:rsidRDefault="000F5CAB" w:rsidP="000F5CAB">
            <w:pPr>
              <w:jc w:val="center"/>
            </w:pPr>
            <w:r w:rsidRPr="00A938B1">
              <w:t>D</w:t>
            </w:r>
          </w:p>
        </w:tc>
        <w:tc>
          <w:tcPr>
            <w:tcW w:w="1843" w:type="dxa"/>
            <w:vAlign w:val="center"/>
            <w:hideMark/>
          </w:tcPr>
          <w:p w:rsidR="000F5CAB" w:rsidRPr="00A938B1" w:rsidRDefault="000F5CAB" w:rsidP="000F5CAB">
            <w:pPr>
              <w:jc w:val="center"/>
            </w:pPr>
            <w:r w:rsidRPr="00A938B1">
              <w:t>D</w:t>
            </w:r>
          </w:p>
        </w:tc>
        <w:tc>
          <w:tcPr>
            <w:tcW w:w="2674" w:type="dxa"/>
            <w:vAlign w:val="center"/>
            <w:hideMark/>
          </w:tcPr>
          <w:p w:rsidR="000F5CAB" w:rsidRPr="00A938B1" w:rsidRDefault="000F5CAB" w:rsidP="000F5CAB">
            <w:pPr>
              <w:jc w:val="center"/>
            </w:pPr>
            <w:r w:rsidRPr="00A938B1">
              <w:t>D</w:t>
            </w:r>
          </w:p>
        </w:tc>
      </w:tr>
      <w:tr w:rsidR="000F5CAB" w:rsidRPr="00A938B1" w:rsidTr="00567A34">
        <w:tc>
          <w:tcPr>
            <w:tcW w:w="8613" w:type="dxa"/>
            <w:gridSpan w:val="6"/>
            <w:vAlign w:val="center"/>
          </w:tcPr>
          <w:p w:rsidR="000F5CAB" w:rsidRPr="00A938B1" w:rsidRDefault="000F5CAB" w:rsidP="000F5CAB">
            <w:r w:rsidRPr="00A938B1">
              <w:rPr>
                <w:rFonts w:eastAsia="黑体"/>
                <w:b/>
                <w:bCs/>
              </w:rPr>
              <w:t>注</w:t>
            </w:r>
            <w:r w:rsidRPr="00A938B1">
              <w:t>：稳定度等级</w:t>
            </w:r>
            <w:r w:rsidRPr="00A938B1">
              <w:t>A—</w:t>
            </w:r>
            <w:r w:rsidRPr="00A938B1">
              <w:t>强不稳定；</w:t>
            </w:r>
            <w:r w:rsidRPr="00A938B1">
              <w:t>B—</w:t>
            </w:r>
            <w:r w:rsidRPr="00A938B1">
              <w:t>中度不稳定；</w:t>
            </w:r>
            <w:r w:rsidRPr="00A938B1">
              <w:t>C—</w:t>
            </w:r>
            <w:r w:rsidRPr="00A938B1">
              <w:t>弱不稳定；</w:t>
            </w:r>
            <w:r w:rsidRPr="00A938B1">
              <w:t>D—</w:t>
            </w:r>
            <w:r w:rsidRPr="00A938B1">
              <w:t>中度稳定；</w:t>
            </w:r>
            <w:r w:rsidRPr="00A938B1">
              <w:t>E—</w:t>
            </w:r>
            <w:r w:rsidRPr="00A938B1">
              <w:t>较稳定；</w:t>
            </w:r>
            <w:r w:rsidRPr="00A938B1">
              <w:t>F—</w:t>
            </w:r>
            <w:r w:rsidRPr="00A938B1">
              <w:t>稳定。</w:t>
            </w:r>
          </w:p>
        </w:tc>
      </w:tr>
    </w:tbl>
    <w:p w:rsidR="000F5CAB" w:rsidRPr="00A938B1" w:rsidRDefault="000F5CAB" w:rsidP="00AA0CCE">
      <w:pPr>
        <w:jc w:val="center"/>
      </w:pPr>
      <w:r w:rsidRPr="00A938B1">
        <w:t>表</w:t>
      </w:r>
      <w:r w:rsidR="00567A34">
        <w:rPr>
          <w:rFonts w:hint="eastAsia"/>
        </w:rPr>
        <w:t>A</w:t>
      </w:r>
      <w:r w:rsidR="00AA0CCE">
        <w:rPr>
          <w:rFonts w:hint="eastAsia"/>
        </w:rPr>
        <w:t>-</w:t>
      </w:r>
      <w:r w:rsidRPr="00A938B1">
        <w:t xml:space="preserve">11 </w:t>
      </w:r>
      <w:r w:rsidRPr="00A938B1">
        <w:t>日照强度确定</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3104"/>
        <w:gridCol w:w="1818"/>
        <w:gridCol w:w="1677"/>
        <w:gridCol w:w="2014"/>
      </w:tblGrid>
      <w:tr w:rsidR="000F5CAB" w:rsidRPr="00A938B1" w:rsidTr="00567A34">
        <w:tc>
          <w:tcPr>
            <w:tcW w:w="3104" w:type="dxa"/>
            <w:hideMark/>
          </w:tcPr>
          <w:p w:rsidR="000F5CAB" w:rsidRPr="00A938B1" w:rsidRDefault="000F5CAB" w:rsidP="000F5CAB">
            <w:pPr>
              <w:jc w:val="center"/>
            </w:pPr>
            <w:r w:rsidRPr="00A938B1">
              <w:t>天空云层情况</w:t>
            </w:r>
          </w:p>
        </w:tc>
        <w:tc>
          <w:tcPr>
            <w:tcW w:w="1818" w:type="dxa"/>
            <w:hideMark/>
          </w:tcPr>
          <w:p w:rsidR="000F5CAB" w:rsidRPr="00A938B1" w:rsidRDefault="000F5CAB" w:rsidP="000F5CAB">
            <w:pPr>
              <w:jc w:val="center"/>
            </w:pPr>
            <w:r w:rsidRPr="00A938B1">
              <w:t>60</w:t>
            </w:r>
            <w:r w:rsidRPr="00A938B1">
              <w:rPr>
                <w:vertAlign w:val="superscript"/>
              </w:rPr>
              <w:t xml:space="preserve"> o</w:t>
            </w:r>
            <w:r w:rsidRPr="00A938B1">
              <w:t xml:space="preserve"> &lt;</w:t>
            </w:r>
            <w:r w:rsidRPr="00A938B1">
              <w:t>日照角</w:t>
            </w:r>
          </w:p>
        </w:tc>
        <w:tc>
          <w:tcPr>
            <w:tcW w:w="1677" w:type="dxa"/>
            <w:hideMark/>
          </w:tcPr>
          <w:p w:rsidR="000F5CAB" w:rsidRPr="00A938B1" w:rsidRDefault="000F5CAB" w:rsidP="000F5CAB">
            <w:pPr>
              <w:jc w:val="center"/>
            </w:pPr>
            <w:r w:rsidRPr="00A938B1">
              <w:t>35</w:t>
            </w:r>
            <w:r w:rsidRPr="00A938B1">
              <w:rPr>
                <w:vertAlign w:val="superscript"/>
              </w:rPr>
              <w:t>o</w:t>
            </w:r>
            <w:r w:rsidRPr="00A938B1">
              <w:t>&lt;</w:t>
            </w:r>
            <w:r w:rsidRPr="00A938B1">
              <w:t>日照角</w:t>
            </w:r>
            <w:r w:rsidRPr="00A938B1">
              <w:t>&lt;60</w:t>
            </w:r>
            <w:r w:rsidRPr="00A938B1">
              <w:rPr>
                <w:vertAlign w:val="superscript"/>
              </w:rPr>
              <w:t>o</w:t>
            </w:r>
          </w:p>
        </w:tc>
        <w:tc>
          <w:tcPr>
            <w:tcW w:w="2014" w:type="dxa"/>
            <w:hideMark/>
          </w:tcPr>
          <w:p w:rsidR="000F5CAB" w:rsidRPr="00A938B1" w:rsidRDefault="000F5CAB" w:rsidP="000F5CAB">
            <w:pPr>
              <w:jc w:val="center"/>
            </w:pPr>
            <w:r w:rsidRPr="00A938B1">
              <w:t>15</w:t>
            </w:r>
            <w:r w:rsidRPr="00A938B1">
              <w:rPr>
                <w:vertAlign w:val="superscript"/>
              </w:rPr>
              <w:t>o</w:t>
            </w:r>
            <w:r w:rsidRPr="00A938B1">
              <w:t>&lt;</w:t>
            </w:r>
            <w:r w:rsidRPr="00A938B1">
              <w:t>日照角</w:t>
            </w:r>
            <w:r w:rsidRPr="00A938B1">
              <w:t>&lt;35</w:t>
            </w:r>
            <w:r w:rsidRPr="00A938B1">
              <w:rPr>
                <w:vertAlign w:val="superscript"/>
              </w:rPr>
              <w:t>o</w:t>
            </w:r>
          </w:p>
        </w:tc>
      </w:tr>
      <w:tr w:rsidR="000F5CAB" w:rsidRPr="00A938B1" w:rsidTr="00567A34">
        <w:tc>
          <w:tcPr>
            <w:tcW w:w="3104" w:type="dxa"/>
            <w:hideMark/>
          </w:tcPr>
          <w:p w:rsidR="000F5CAB" w:rsidRPr="00A938B1" w:rsidRDefault="000F5CAB" w:rsidP="000F5CAB">
            <w:pPr>
              <w:jc w:val="center"/>
            </w:pPr>
            <w:r w:rsidRPr="00A938B1">
              <w:t>天空云量为</w:t>
            </w:r>
            <w:r w:rsidRPr="00A938B1">
              <w:t>4/8</w:t>
            </w:r>
            <w:r w:rsidRPr="00A938B1">
              <w:t>，或高空有薄云</w:t>
            </w:r>
          </w:p>
        </w:tc>
        <w:tc>
          <w:tcPr>
            <w:tcW w:w="1818" w:type="dxa"/>
            <w:hideMark/>
          </w:tcPr>
          <w:p w:rsidR="000F5CAB" w:rsidRPr="00A938B1" w:rsidRDefault="000F5CAB" w:rsidP="000F5CAB">
            <w:pPr>
              <w:jc w:val="center"/>
            </w:pPr>
            <w:r w:rsidRPr="00A938B1">
              <w:t>强</w:t>
            </w:r>
          </w:p>
        </w:tc>
        <w:tc>
          <w:tcPr>
            <w:tcW w:w="1677" w:type="dxa"/>
            <w:hideMark/>
          </w:tcPr>
          <w:p w:rsidR="000F5CAB" w:rsidRPr="00A938B1" w:rsidRDefault="000F5CAB" w:rsidP="000F5CAB">
            <w:pPr>
              <w:jc w:val="center"/>
            </w:pPr>
            <w:r w:rsidRPr="00A938B1">
              <w:t>中等</w:t>
            </w:r>
          </w:p>
        </w:tc>
        <w:tc>
          <w:tcPr>
            <w:tcW w:w="2014" w:type="dxa"/>
            <w:hideMark/>
          </w:tcPr>
          <w:p w:rsidR="000F5CAB" w:rsidRPr="00A938B1" w:rsidRDefault="000F5CAB" w:rsidP="000F5CAB">
            <w:pPr>
              <w:jc w:val="center"/>
            </w:pPr>
            <w:r w:rsidRPr="00A938B1">
              <w:t>弱</w:t>
            </w:r>
          </w:p>
        </w:tc>
      </w:tr>
      <w:tr w:rsidR="000F5CAB" w:rsidRPr="00A938B1" w:rsidTr="00567A34">
        <w:tc>
          <w:tcPr>
            <w:tcW w:w="3104" w:type="dxa"/>
            <w:hideMark/>
          </w:tcPr>
          <w:p w:rsidR="000F5CAB" w:rsidRPr="00A938B1" w:rsidRDefault="000F5CAB" w:rsidP="000F5CAB">
            <w:pPr>
              <w:jc w:val="center"/>
            </w:pPr>
            <w:r w:rsidRPr="00A938B1">
              <w:t>天空云量为</w:t>
            </w:r>
            <w:r w:rsidRPr="00A938B1">
              <w:t>5/8~7/8</w:t>
            </w:r>
            <w:r w:rsidRPr="00A938B1">
              <w:t>，云层高度为</w:t>
            </w:r>
            <w:r w:rsidRPr="00A938B1">
              <w:t>2 134m~4 877m</w:t>
            </w:r>
          </w:p>
        </w:tc>
        <w:tc>
          <w:tcPr>
            <w:tcW w:w="1818" w:type="dxa"/>
            <w:vAlign w:val="center"/>
            <w:hideMark/>
          </w:tcPr>
          <w:p w:rsidR="000F5CAB" w:rsidRPr="00A938B1" w:rsidRDefault="000F5CAB" w:rsidP="000F5CAB">
            <w:pPr>
              <w:jc w:val="center"/>
            </w:pPr>
            <w:r w:rsidRPr="00A938B1">
              <w:t>中等</w:t>
            </w:r>
          </w:p>
        </w:tc>
        <w:tc>
          <w:tcPr>
            <w:tcW w:w="1677" w:type="dxa"/>
            <w:vAlign w:val="center"/>
            <w:hideMark/>
          </w:tcPr>
          <w:p w:rsidR="000F5CAB" w:rsidRPr="00A938B1" w:rsidRDefault="000F5CAB" w:rsidP="000F5CAB">
            <w:pPr>
              <w:jc w:val="center"/>
            </w:pPr>
            <w:r w:rsidRPr="00A938B1">
              <w:t>弱</w:t>
            </w:r>
          </w:p>
        </w:tc>
        <w:tc>
          <w:tcPr>
            <w:tcW w:w="2014" w:type="dxa"/>
            <w:vAlign w:val="center"/>
            <w:hideMark/>
          </w:tcPr>
          <w:p w:rsidR="000F5CAB" w:rsidRPr="00A938B1" w:rsidRDefault="000F5CAB" w:rsidP="000F5CAB">
            <w:pPr>
              <w:jc w:val="center"/>
            </w:pPr>
            <w:r w:rsidRPr="00A938B1">
              <w:t>弱</w:t>
            </w:r>
          </w:p>
        </w:tc>
      </w:tr>
      <w:tr w:rsidR="000F5CAB" w:rsidRPr="00A938B1" w:rsidTr="00567A34">
        <w:tc>
          <w:tcPr>
            <w:tcW w:w="3104" w:type="dxa"/>
            <w:hideMark/>
          </w:tcPr>
          <w:p w:rsidR="000F5CAB" w:rsidRPr="00A938B1" w:rsidRDefault="000F5CAB" w:rsidP="000F5CAB">
            <w:pPr>
              <w:jc w:val="center"/>
            </w:pPr>
            <w:r w:rsidRPr="00A938B1">
              <w:t>天空云量为</w:t>
            </w:r>
            <w:r w:rsidRPr="00A938B1">
              <w:t>5/8~7/8</w:t>
            </w:r>
            <w:r w:rsidRPr="00A938B1">
              <w:t>，云层高度</w:t>
            </w:r>
            <w:r w:rsidRPr="00A938B1">
              <w:t>&lt;2 134m</w:t>
            </w:r>
          </w:p>
        </w:tc>
        <w:tc>
          <w:tcPr>
            <w:tcW w:w="1818" w:type="dxa"/>
            <w:vAlign w:val="center"/>
            <w:hideMark/>
          </w:tcPr>
          <w:p w:rsidR="000F5CAB" w:rsidRPr="00A938B1" w:rsidRDefault="000F5CAB" w:rsidP="000F5CAB">
            <w:pPr>
              <w:jc w:val="center"/>
            </w:pPr>
            <w:r w:rsidRPr="00A938B1">
              <w:t>弱</w:t>
            </w:r>
          </w:p>
        </w:tc>
        <w:tc>
          <w:tcPr>
            <w:tcW w:w="1677" w:type="dxa"/>
            <w:vAlign w:val="center"/>
            <w:hideMark/>
          </w:tcPr>
          <w:p w:rsidR="000F5CAB" w:rsidRPr="00A938B1" w:rsidRDefault="000F5CAB" w:rsidP="000F5CAB">
            <w:pPr>
              <w:jc w:val="center"/>
            </w:pPr>
            <w:r w:rsidRPr="00A938B1">
              <w:t>弱</w:t>
            </w:r>
          </w:p>
        </w:tc>
        <w:tc>
          <w:tcPr>
            <w:tcW w:w="2014" w:type="dxa"/>
            <w:vAlign w:val="center"/>
            <w:hideMark/>
          </w:tcPr>
          <w:p w:rsidR="000F5CAB" w:rsidRPr="00A938B1" w:rsidRDefault="000F5CAB" w:rsidP="000F5CAB">
            <w:pPr>
              <w:jc w:val="center"/>
            </w:pPr>
            <w:r w:rsidRPr="00A938B1">
              <w:t>弱</w:t>
            </w:r>
          </w:p>
        </w:tc>
      </w:tr>
    </w:tbl>
    <w:p w:rsidR="000F5CAB" w:rsidRPr="00A938B1" w:rsidRDefault="000F5CAB" w:rsidP="000F5CAB">
      <w:pPr>
        <w:jc w:val="center"/>
      </w:pPr>
    </w:p>
    <w:p w:rsidR="000F5CAB" w:rsidRPr="00A938B1" w:rsidRDefault="000F5CAB" w:rsidP="000F5CAB">
      <w:pPr>
        <w:autoSpaceDE w:val="0"/>
        <w:autoSpaceDN w:val="0"/>
        <w:adjustRightInd w:val="0"/>
        <w:ind w:leftChars="201" w:left="708" w:hangingChars="136" w:hanging="286"/>
        <w:jc w:val="left"/>
      </w:pPr>
      <w:r w:rsidRPr="00A938B1">
        <w:lastRenderedPageBreak/>
        <w:t xml:space="preserve">a) </w:t>
      </w:r>
      <w:r w:rsidRPr="00A938B1">
        <w:t>基于</w:t>
      </w:r>
      <w:r w:rsidRPr="00A938B1">
        <w:t>Pasquill-Gifford</w:t>
      </w:r>
      <w:r w:rsidRPr="00A938B1">
        <w:t>模型，位于地面</w:t>
      </w:r>
      <w:r w:rsidRPr="00A938B1">
        <w:rPr>
          <w:i/>
          <w:iCs/>
        </w:rPr>
        <w:t>H</w:t>
      </w:r>
      <w:r w:rsidRPr="00A938B1">
        <w:t>高处的连续稳态泄漏源的烟羽在给定地点</w:t>
      </w:r>
      <w:r w:rsidRPr="00A938B1">
        <w:t>(</w:t>
      </w:r>
      <w:r w:rsidRPr="00A938B1">
        <w:rPr>
          <w:i/>
          <w:iCs/>
        </w:rPr>
        <w:t>x, y, z</w:t>
      </w:r>
      <w:r w:rsidRPr="00A938B1">
        <w:t>)</w:t>
      </w:r>
      <w:r w:rsidRPr="00A938B1">
        <w:t>的氢气浓度可按式</w:t>
      </w:r>
      <w:r w:rsidRPr="00A938B1">
        <w:t>(</w:t>
      </w:r>
      <w:r w:rsidR="00AA0CCE">
        <w:rPr>
          <w:rFonts w:hint="eastAsia"/>
        </w:rPr>
        <w:t>A</w:t>
      </w:r>
      <w:r w:rsidRPr="00A938B1">
        <w:t>.9)</w:t>
      </w:r>
      <w:r w:rsidRPr="00A938B1">
        <w:t>计算：</w:t>
      </w:r>
    </w:p>
    <w:p w:rsidR="000F5CAB" w:rsidRPr="00A938B1" w:rsidRDefault="000F5CAB" w:rsidP="000F5CAB">
      <w:pPr>
        <w:autoSpaceDE w:val="0"/>
        <w:autoSpaceDN w:val="0"/>
        <w:adjustRightInd w:val="0"/>
        <w:ind w:leftChars="201" w:left="708" w:hangingChars="136" w:hanging="286"/>
        <w:jc w:val="right"/>
      </w:pPr>
      <w:r w:rsidRPr="00A938B1">
        <w:rPr>
          <w:position w:val="-42"/>
        </w:rPr>
        <w:object w:dxaOrig="8280" w:dyaOrig="960">
          <v:shape id="_x0000_i1036" type="#_x0000_t75" style="width:414.1pt;height:47.75pt" o:ole="">
            <v:imagedata r:id="rId43" o:title=""/>
          </v:shape>
          <o:OLEObject Type="Embed" ProgID="Equation.DSMT4" ShapeID="_x0000_i1036" DrawAspect="Content" ObjectID="_1818424126" r:id="rId44"/>
        </w:object>
      </w:r>
      <w:r w:rsidRPr="00A938B1">
        <w:t>（</w:t>
      </w:r>
      <w:r w:rsidR="00AA0CCE">
        <w:rPr>
          <w:rFonts w:hint="eastAsia"/>
        </w:rPr>
        <w:t>A</w:t>
      </w:r>
      <w:r w:rsidRPr="00A938B1">
        <w:t>.9</w:t>
      </w:r>
      <w:r w:rsidRPr="00A938B1">
        <w:t>）</w:t>
      </w:r>
    </w:p>
    <w:p w:rsidR="000F5CAB" w:rsidRPr="00A938B1" w:rsidRDefault="000F5CAB" w:rsidP="000F5CAB">
      <w:pPr>
        <w:autoSpaceDE w:val="0"/>
        <w:autoSpaceDN w:val="0"/>
        <w:adjustRightInd w:val="0"/>
        <w:ind w:leftChars="201" w:left="708" w:hangingChars="136" w:hanging="286"/>
        <w:jc w:val="left"/>
      </w:pPr>
      <w:r w:rsidRPr="00A938B1">
        <w:t xml:space="preserve">b) </w:t>
      </w:r>
      <w:r w:rsidRPr="00A938B1">
        <w:t>位于地面</w:t>
      </w:r>
      <w:r w:rsidRPr="00A938B1">
        <w:rPr>
          <w:i/>
          <w:iCs/>
        </w:rPr>
        <w:t>H</w:t>
      </w:r>
      <w:r w:rsidRPr="00A938B1">
        <w:t>高处的瞬时点源的烟团，地面上的坐标系随烟团移动，坐标系的中心位于烟团的中心</w:t>
      </w:r>
      <w:r w:rsidRPr="00A938B1">
        <w:t>(</w:t>
      </w:r>
      <w:r w:rsidRPr="00A938B1">
        <w:rPr>
          <w:i/>
          <w:iCs/>
        </w:rPr>
        <w:t>x</w:t>
      </w:r>
      <w:r w:rsidRPr="00A938B1">
        <w:t>=</w:t>
      </w:r>
      <w:r w:rsidRPr="00A938B1">
        <w:rPr>
          <w:i/>
          <w:iCs/>
        </w:rPr>
        <w:t>ut</w:t>
      </w:r>
      <w:r w:rsidRPr="00A938B1">
        <w:t>)</w:t>
      </w:r>
      <w:r w:rsidRPr="00A938B1">
        <w:t>，在给定地点</w:t>
      </w:r>
      <w:r w:rsidRPr="00A938B1">
        <w:t>(</w:t>
      </w:r>
      <w:r w:rsidRPr="00A938B1">
        <w:rPr>
          <w:i/>
          <w:iCs/>
        </w:rPr>
        <w:t>x, y, z</w:t>
      </w:r>
      <w:r w:rsidRPr="00A938B1">
        <w:t>)</w:t>
      </w:r>
      <w:r w:rsidRPr="00A938B1">
        <w:t>的氢气浓度可按式</w:t>
      </w:r>
      <w:r w:rsidRPr="00A938B1">
        <w:t>(</w:t>
      </w:r>
      <w:r w:rsidR="00AA0CCE">
        <w:rPr>
          <w:rFonts w:hint="eastAsia"/>
        </w:rPr>
        <w:t>A</w:t>
      </w:r>
      <w:r w:rsidRPr="00A938B1">
        <w:t>.10)</w:t>
      </w:r>
      <w:r w:rsidRPr="00A938B1">
        <w:t>计算：</w:t>
      </w:r>
    </w:p>
    <w:p w:rsidR="000F5CAB" w:rsidRPr="00A938B1" w:rsidRDefault="000F5CAB" w:rsidP="000F5CAB">
      <w:pPr>
        <w:autoSpaceDE w:val="0"/>
        <w:autoSpaceDN w:val="0"/>
        <w:adjustRightInd w:val="0"/>
        <w:ind w:leftChars="201" w:left="708" w:hangingChars="136" w:hanging="286"/>
        <w:jc w:val="right"/>
      </w:pPr>
      <w:r w:rsidRPr="00A938B1">
        <w:rPr>
          <w:position w:val="-42"/>
        </w:rPr>
        <w:object w:dxaOrig="9040" w:dyaOrig="960">
          <v:shape id="_x0000_i1037" type="#_x0000_t75" style="width:415.3pt;height:44.15pt" o:ole="">
            <v:imagedata r:id="rId45" o:title=""/>
          </v:shape>
          <o:OLEObject Type="Embed" ProgID="Equation.DSMT4" ShapeID="_x0000_i1037" DrawAspect="Content" ObjectID="_1818424127" r:id="rId46"/>
        </w:object>
      </w:r>
      <w:r w:rsidRPr="00A938B1">
        <w:t>（</w:t>
      </w:r>
      <w:r w:rsidR="00AA0CCE">
        <w:rPr>
          <w:rFonts w:hint="eastAsia"/>
        </w:rPr>
        <w:t>A</w:t>
      </w:r>
      <w:r w:rsidRPr="00A938B1">
        <w:t>.10</w:t>
      </w:r>
      <w:r w:rsidRPr="00A938B1">
        <w:t>）</w:t>
      </w:r>
    </w:p>
    <w:p w:rsidR="000F5CAB" w:rsidRPr="00A938B1" w:rsidRDefault="000F5CAB" w:rsidP="000F5CAB">
      <w:pPr>
        <w:autoSpaceDE w:val="0"/>
        <w:autoSpaceDN w:val="0"/>
        <w:adjustRightInd w:val="0"/>
        <w:ind w:firstLineChars="200" w:firstLine="420"/>
        <w:jc w:val="left"/>
      </w:pPr>
      <w:r w:rsidRPr="00A938B1">
        <w:t>式中：</w:t>
      </w:r>
    </w:p>
    <w:tbl>
      <w:tblPr>
        <w:tblStyle w:val="afff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59"/>
        <w:gridCol w:w="283"/>
        <w:gridCol w:w="5579"/>
      </w:tblGrid>
      <w:tr w:rsidR="000F5CAB" w:rsidRPr="00AA0CCE" w:rsidTr="00282F1E">
        <w:tc>
          <w:tcPr>
            <w:tcW w:w="1559" w:type="dxa"/>
          </w:tcPr>
          <w:p w:rsidR="000F5CAB" w:rsidRPr="00AA0CCE" w:rsidRDefault="000F5CAB" w:rsidP="00282F1E">
            <w:pPr>
              <w:autoSpaceDE w:val="0"/>
              <w:autoSpaceDN w:val="0"/>
              <w:adjustRightInd w:val="0"/>
              <w:jc w:val="left"/>
              <w:rPr>
                <w:sz w:val="21"/>
                <w:szCs w:val="21"/>
              </w:rPr>
            </w:pPr>
            <w:r w:rsidRPr="00AA0CCE">
              <w:rPr>
                <w:rFonts w:eastAsia="PingFang SC"/>
                <w:color w:val="191B1F"/>
                <w:sz w:val="21"/>
                <w:szCs w:val="21"/>
                <w:shd w:val="clear" w:color="auto" w:fill="FFFFFF"/>
              </w:rPr>
              <w:t>〈</w:t>
            </w:r>
            <w:r w:rsidRPr="00AA0CCE">
              <w:rPr>
                <w:i/>
                <w:iCs/>
                <w:sz w:val="21"/>
                <w:szCs w:val="21"/>
              </w:rPr>
              <w:t>C</w:t>
            </w:r>
            <w:r w:rsidRPr="00AA0CCE">
              <w:rPr>
                <w:rFonts w:eastAsia="PingFang SC"/>
                <w:color w:val="191B1F"/>
                <w:sz w:val="21"/>
                <w:szCs w:val="21"/>
                <w:shd w:val="clear" w:color="auto" w:fill="FFFFFF"/>
              </w:rPr>
              <w:t>〉</w:t>
            </w:r>
            <w:r w:rsidRPr="00AA0CCE">
              <w:rPr>
                <w:sz w:val="21"/>
                <w:szCs w:val="21"/>
              </w:rPr>
              <w:t>(</w:t>
            </w:r>
            <w:r w:rsidRPr="00AA0CCE">
              <w:rPr>
                <w:i/>
                <w:iCs/>
                <w:sz w:val="21"/>
                <w:szCs w:val="21"/>
              </w:rPr>
              <w:t>x, y, z</w:t>
            </w:r>
            <w:r w:rsidRPr="00AA0CCE">
              <w:rPr>
                <w:sz w:val="21"/>
                <w:szCs w:val="21"/>
              </w:rPr>
              <w:t>)</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连续泄漏时，形成稳定的流场后，给定地点</w:t>
            </w:r>
            <w:r w:rsidRPr="00AA0CCE">
              <w:rPr>
                <w:sz w:val="21"/>
                <w:szCs w:val="21"/>
              </w:rPr>
              <w:t>(</w:t>
            </w:r>
            <w:r w:rsidRPr="00AA0CCE">
              <w:rPr>
                <w:i/>
                <w:iCs/>
                <w:sz w:val="21"/>
                <w:szCs w:val="21"/>
              </w:rPr>
              <w:t>x, y, z</w:t>
            </w:r>
            <w:r w:rsidRPr="00AA0CCE">
              <w:rPr>
                <w:sz w:val="21"/>
                <w:szCs w:val="21"/>
              </w:rPr>
              <w:t>)</w:t>
            </w:r>
            <w:r w:rsidRPr="00AA0CCE">
              <w:rPr>
                <w:sz w:val="21"/>
                <w:szCs w:val="21"/>
              </w:rPr>
              <w:t>的氢气浓度，</w:t>
            </w:r>
            <w:r w:rsidRPr="00AA0CCE">
              <w:rPr>
                <w:sz w:val="21"/>
                <w:szCs w:val="21"/>
              </w:rPr>
              <w:t>kg/m</w:t>
            </w:r>
            <w:r w:rsidRPr="00AA0CCE">
              <w:rPr>
                <w:sz w:val="21"/>
                <w:szCs w:val="21"/>
                <w:vertAlign w:val="superscript"/>
              </w:rPr>
              <w:t>3</w:t>
            </w:r>
            <w:r w:rsidR="00AA0CCE">
              <w:rPr>
                <w:rFonts w:hint="eastAsia"/>
                <w:sz w:val="21"/>
                <w:szCs w:val="21"/>
              </w:rPr>
              <w:t>；</w:t>
            </w:r>
          </w:p>
        </w:tc>
      </w:tr>
      <w:tr w:rsidR="000F5CAB" w:rsidRPr="00AA0CCE" w:rsidTr="00282F1E">
        <w:tc>
          <w:tcPr>
            <w:tcW w:w="1559" w:type="dxa"/>
          </w:tcPr>
          <w:p w:rsidR="000F5CAB" w:rsidRPr="00AA0CCE" w:rsidRDefault="000F5CAB" w:rsidP="00282F1E">
            <w:pPr>
              <w:autoSpaceDE w:val="0"/>
              <w:autoSpaceDN w:val="0"/>
              <w:adjustRightInd w:val="0"/>
              <w:jc w:val="left"/>
              <w:rPr>
                <w:i/>
                <w:iCs/>
                <w:sz w:val="21"/>
                <w:szCs w:val="21"/>
              </w:rPr>
            </w:pPr>
            <w:r w:rsidRPr="00AA0CCE">
              <w:rPr>
                <w:rFonts w:eastAsia="PingFang SC"/>
                <w:color w:val="191B1F"/>
                <w:sz w:val="21"/>
                <w:szCs w:val="21"/>
                <w:shd w:val="clear" w:color="auto" w:fill="FFFFFF"/>
              </w:rPr>
              <w:t>〈</w:t>
            </w:r>
            <w:r w:rsidRPr="00AA0CCE">
              <w:rPr>
                <w:i/>
                <w:iCs/>
                <w:sz w:val="21"/>
                <w:szCs w:val="21"/>
              </w:rPr>
              <w:t>C</w:t>
            </w:r>
            <w:r w:rsidRPr="00AA0CCE">
              <w:rPr>
                <w:rFonts w:eastAsia="PingFang SC"/>
                <w:color w:val="191B1F"/>
                <w:sz w:val="21"/>
                <w:szCs w:val="21"/>
                <w:shd w:val="clear" w:color="auto" w:fill="FFFFFF"/>
              </w:rPr>
              <w:t>〉</w:t>
            </w:r>
            <w:r w:rsidRPr="00AA0CCE">
              <w:rPr>
                <w:sz w:val="21"/>
                <w:szCs w:val="21"/>
              </w:rPr>
              <w:t>(</w:t>
            </w:r>
            <w:r w:rsidRPr="00AA0CCE">
              <w:rPr>
                <w:i/>
                <w:iCs/>
                <w:sz w:val="21"/>
                <w:szCs w:val="21"/>
              </w:rPr>
              <w:t>x, y, z, t</w:t>
            </w:r>
            <w:r w:rsidRPr="00AA0CCE">
              <w:rPr>
                <w:sz w:val="21"/>
                <w:szCs w:val="21"/>
              </w:rPr>
              <w:t>)</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瞬时泄漏时，给定地点</w:t>
            </w:r>
            <w:r w:rsidRPr="00AA0CCE">
              <w:rPr>
                <w:sz w:val="21"/>
                <w:szCs w:val="21"/>
              </w:rPr>
              <w:t>(</w:t>
            </w:r>
            <w:r w:rsidRPr="00AA0CCE">
              <w:rPr>
                <w:i/>
                <w:iCs/>
                <w:sz w:val="21"/>
                <w:szCs w:val="21"/>
              </w:rPr>
              <w:t>x, y, z</w:t>
            </w:r>
            <w:r w:rsidRPr="00AA0CCE">
              <w:rPr>
                <w:sz w:val="21"/>
                <w:szCs w:val="21"/>
              </w:rPr>
              <w:t>)</w:t>
            </w:r>
            <w:r w:rsidRPr="00AA0CCE">
              <w:rPr>
                <w:sz w:val="21"/>
                <w:szCs w:val="21"/>
              </w:rPr>
              <w:t>的氢气浓度，</w:t>
            </w:r>
            <w:r w:rsidRPr="00AA0CCE">
              <w:rPr>
                <w:sz w:val="21"/>
                <w:szCs w:val="21"/>
              </w:rPr>
              <w:t>kg/m</w:t>
            </w:r>
            <w:r w:rsidRPr="00AA0CCE">
              <w:rPr>
                <w:sz w:val="21"/>
                <w:szCs w:val="21"/>
                <w:vertAlign w:val="superscript"/>
              </w:rPr>
              <w:t>3</w:t>
            </w:r>
            <w:r w:rsidR="00AA0CCE">
              <w:rPr>
                <w:sz w:val="21"/>
                <w:szCs w:val="21"/>
              </w:rPr>
              <w:t>；</w:t>
            </w:r>
          </w:p>
        </w:tc>
      </w:tr>
      <w:tr w:rsidR="000F5CAB" w:rsidRPr="00AA0CCE" w:rsidTr="00282F1E">
        <w:tc>
          <w:tcPr>
            <w:tcW w:w="1559" w:type="dxa"/>
          </w:tcPr>
          <w:p w:rsidR="000F5CAB" w:rsidRPr="00AA0CCE" w:rsidRDefault="000F5CAB" w:rsidP="00282F1E">
            <w:pPr>
              <w:autoSpaceDE w:val="0"/>
              <w:autoSpaceDN w:val="0"/>
              <w:adjustRightInd w:val="0"/>
              <w:jc w:val="left"/>
              <w:rPr>
                <w:i/>
                <w:iCs/>
                <w:sz w:val="21"/>
                <w:szCs w:val="21"/>
              </w:rPr>
            </w:pPr>
            <w:r w:rsidRPr="00AA0CCE">
              <w:rPr>
                <w:i/>
                <w:iCs/>
                <w:sz w:val="21"/>
                <w:szCs w:val="21"/>
              </w:rPr>
              <w:t>Q</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连续泄漏的氢气质量流量，</w:t>
            </w:r>
            <w:r w:rsidRPr="00AA0CCE">
              <w:rPr>
                <w:sz w:val="21"/>
                <w:szCs w:val="21"/>
              </w:rPr>
              <w:t>kg/s</w:t>
            </w:r>
            <w:r w:rsidR="00AA0CCE">
              <w:rPr>
                <w:sz w:val="21"/>
                <w:szCs w:val="21"/>
              </w:rPr>
              <w:t>；</w:t>
            </w:r>
          </w:p>
        </w:tc>
      </w:tr>
      <w:tr w:rsidR="000F5CAB" w:rsidRPr="00AA0CCE" w:rsidTr="00282F1E">
        <w:tc>
          <w:tcPr>
            <w:tcW w:w="1559" w:type="dxa"/>
          </w:tcPr>
          <w:p w:rsidR="000F5CAB" w:rsidRPr="00AA0CCE" w:rsidRDefault="000F5CAB" w:rsidP="00282F1E">
            <w:pPr>
              <w:autoSpaceDE w:val="0"/>
              <w:autoSpaceDN w:val="0"/>
              <w:adjustRightInd w:val="0"/>
              <w:jc w:val="left"/>
              <w:rPr>
                <w:i/>
                <w:iCs/>
                <w:sz w:val="21"/>
                <w:szCs w:val="21"/>
              </w:rPr>
            </w:pPr>
            <w:r w:rsidRPr="00AA0CCE">
              <w:rPr>
                <w:i/>
                <w:iCs/>
                <w:sz w:val="21"/>
                <w:szCs w:val="21"/>
              </w:rPr>
              <w:t>Q*</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瞬时泄漏氢气的质量，</w:t>
            </w:r>
            <w:r w:rsidRPr="00AA0CCE">
              <w:rPr>
                <w:sz w:val="21"/>
                <w:szCs w:val="21"/>
              </w:rPr>
              <w:t>kg</w:t>
            </w:r>
            <w:r w:rsidR="00AA0CCE">
              <w:rPr>
                <w:sz w:val="21"/>
                <w:szCs w:val="21"/>
              </w:rPr>
              <w:t>；</w:t>
            </w:r>
          </w:p>
        </w:tc>
      </w:tr>
      <w:tr w:rsidR="000F5CAB" w:rsidRPr="00AA0CCE" w:rsidTr="00282F1E">
        <w:tc>
          <w:tcPr>
            <w:tcW w:w="1559" w:type="dxa"/>
          </w:tcPr>
          <w:p w:rsidR="000F5CAB" w:rsidRPr="00AA0CCE" w:rsidRDefault="000F5CAB" w:rsidP="00282F1E">
            <w:pPr>
              <w:autoSpaceDE w:val="0"/>
              <w:autoSpaceDN w:val="0"/>
              <w:adjustRightInd w:val="0"/>
              <w:jc w:val="left"/>
              <w:rPr>
                <w:i/>
                <w:iCs/>
                <w:sz w:val="21"/>
                <w:szCs w:val="21"/>
              </w:rPr>
            </w:pPr>
            <w:r w:rsidRPr="00AA0CCE">
              <w:rPr>
                <w:i/>
                <w:iCs/>
                <w:sz w:val="21"/>
                <w:szCs w:val="21"/>
              </w:rPr>
              <w:t>u</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风速，</w:t>
            </w:r>
            <w:r w:rsidRPr="00AA0CCE">
              <w:rPr>
                <w:sz w:val="21"/>
                <w:szCs w:val="21"/>
              </w:rPr>
              <w:t>m/s</w:t>
            </w:r>
            <w:r w:rsidR="00AA0CCE">
              <w:rPr>
                <w:sz w:val="21"/>
                <w:szCs w:val="21"/>
              </w:rPr>
              <w:t>；</w:t>
            </w:r>
          </w:p>
        </w:tc>
      </w:tr>
      <w:tr w:rsidR="000F5CAB" w:rsidRPr="00AA0CCE" w:rsidTr="00282F1E">
        <w:tc>
          <w:tcPr>
            <w:tcW w:w="1559" w:type="dxa"/>
          </w:tcPr>
          <w:p w:rsidR="000F5CAB" w:rsidRPr="00AA0CCE" w:rsidRDefault="000F5CAB" w:rsidP="00282F1E">
            <w:pPr>
              <w:wordWrap w:val="0"/>
              <w:autoSpaceDE w:val="0"/>
              <w:autoSpaceDN w:val="0"/>
              <w:adjustRightInd w:val="0"/>
              <w:jc w:val="left"/>
              <w:rPr>
                <w:i/>
                <w:iCs/>
                <w:sz w:val="21"/>
                <w:szCs w:val="21"/>
              </w:rPr>
            </w:pPr>
            <w:r w:rsidRPr="00AA0CCE">
              <w:rPr>
                <w:i/>
                <w:iCs/>
                <w:sz w:val="21"/>
                <w:szCs w:val="21"/>
              </w:rPr>
              <w:t>σ</w:t>
            </w:r>
            <w:r w:rsidRPr="00AA0CCE">
              <w:rPr>
                <w:i/>
                <w:iCs/>
                <w:sz w:val="21"/>
                <w:szCs w:val="21"/>
                <w:vertAlign w:val="subscript"/>
              </w:rPr>
              <w:t>x</w:t>
            </w:r>
            <w:r w:rsidRPr="00AA0CCE">
              <w:rPr>
                <w:sz w:val="21"/>
                <w:szCs w:val="21"/>
              </w:rPr>
              <w:t xml:space="preserve">, </w:t>
            </w:r>
            <w:r w:rsidRPr="00AA0CCE">
              <w:rPr>
                <w:i/>
                <w:iCs/>
                <w:sz w:val="21"/>
                <w:szCs w:val="21"/>
              </w:rPr>
              <w:t>σ</w:t>
            </w:r>
            <w:r w:rsidRPr="00AA0CCE">
              <w:rPr>
                <w:i/>
                <w:iCs/>
                <w:sz w:val="21"/>
                <w:szCs w:val="21"/>
                <w:vertAlign w:val="subscript"/>
              </w:rPr>
              <w:t>y</w:t>
            </w:r>
            <w:r w:rsidRPr="00AA0CCE">
              <w:rPr>
                <w:sz w:val="21"/>
                <w:szCs w:val="21"/>
              </w:rPr>
              <w:t>,</w:t>
            </w:r>
            <w:r w:rsidRPr="00AA0CCE">
              <w:rPr>
                <w:i/>
                <w:iCs/>
                <w:sz w:val="21"/>
                <w:szCs w:val="21"/>
              </w:rPr>
              <w:t xml:space="preserve"> σ</w:t>
            </w:r>
            <w:r w:rsidRPr="00AA0CCE">
              <w:rPr>
                <w:i/>
                <w:iCs/>
                <w:sz w:val="21"/>
                <w:szCs w:val="21"/>
                <w:vertAlign w:val="subscript"/>
              </w:rPr>
              <w:t>z</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下风向、侧风向和垂直风向的扩散系数，</w:t>
            </w:r>
            <w:r w:rsidRPr="00AA0CCE">
              <w:rPr>
                <w:sz w:val="21"/>
                <w:szCs w:val="21"/>
              </w:rPr>
              <w:t>m</w:t>
            </w:r>
            <w:r w:rsidR="00AA0CCE">
              <w:rPr>
                <w:sz w:val="21"/>
                <w:szCs w:val="21"/>
              </w:rPr>
              <w:t>；</w:t>
            </w:r>
          </w:p>
        </w:tc>
      </w:tr>
      <w:tr w:rsidR="000F5CAB" w:rsidRPr="00AA0CCE" w:rsidTr="00282F1E">
        <w:tc>
          <w:tcPr>
            <w:tcW w:w="1559" w:type="dxa"/>
          </w:tcPr>
          <w:p w:rsidR="000F5CAB" w:rsidRPr="00AA0CCE" w:rsidRDefault="000F5CAB" w:rsidP="00282F1E">
            <w:pPr>
              <w:autoSpaceDE w:val="0"/>
              <w:autoSpaceDN w:val="0"/>
              <w:adjustRightInd w:val="0"/>
              <w:jc w:val="left"/>
              <w:rPr>
                <w:i/>
                <w:iCs/>
                <w:sz w:val="21"/>
                <w:szCs w:val="21"/>
              </w:rPr>
            </w:pPr>
            <w:r w:rsidRPr="00AA0CCE">
              <w:rPr>
                <w:i/>
                <w:iCs/>
                <w:sz w:val="21"/>
                <w:szCs w:val="21"/>
              </w:rPr>
              <w:t>x</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下风向距离，</w:t>
            </w:r>
            <w:r w:rsidRPr="00AA0CCE">
              <w:rPr>
                <w:sz w:val="21"/>
                <w:szCs w:val="21"/>
              </w:rPr>
              <w:t>m</w:t>
            </w:r>
            <w:r w:rsidR="00AA0CCE">
              <w:rPr>
                <w:sz w:val="21"/>
                <w:szCs w:val="21"/>
              </w:rPr>
              <w:t>；</w:t>
            </w:r>
          </w:p>
        </w:tc>
      </w:tr>
      <w:tr w:rsidR="000F5CAB" w:rsidRPr="00AA0CCE" w:rsidTr="00282F1E">
        <w:tc>
          <w:tcPr>
            <w:tcW w:w="1559" w:type="dxa"/>
          </w:tcPr>
          <w:p w:rsidR="000F5CAB" w:rsidRPr="00AA0CCE" w:rsidRDefault="000F5CAB" w:rsidP="00282F1E">
            <w:pPr>
              <w:autoSpaceDE w:val="0"/>
              <w:autoSpaceDN w:val="0"/>
              <w:adjustRightInd w:val="0"/>
              <w:jc w:val="left"/>
              <w:rPr>
                <w:i/>
                <w:iCs/>
                <w:sz w:val="21"/>
                <w:szCs w:val="21"/>
              </w:rPr>
            </w:pPr>
            <w:r w:rsidRPr="00AA0CCE">
              <w:rPr>
                <w:i/>
                <w:iCs/>
                <w:sz w:val="21"/>
                <w:szCs w:val="21"/>
              </w:rPr>
              <w:t>y</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侧风向距离，</w:t>
            </w:r>
            <w:r w:rsidRPr="00AA0CCE">
              <w:rPr>
                <w:sz w:val="21"/>
                <w:szCs w:val="21"/>
              </w:rPr>
              <w:t>m</w:t>
            </w:r>
            <w:r w:rsidR="00AA0CCE">
              <w:rPr>
                <w:sz w:val="21"/>
                <w:szCs w:val="21"/>
              </w:rPr>
              <w:t>；</w:t>
            </w:r>
          </w:p>
        </w:tc>
      </w:tr>
      <w:tr w:rsidR="000F5CAB" w:rsidRPr="00AA0CCE" w:rsidTr="00282F1E">
        <w:tc>
          <w:tcPr>
            <w:tcW w:w="1559" w:type="dxa"/>
          </w:tcPr>
          <w:p w:rsidR="000F5CAB" w:rsidRPr="00AA0CCE" w:rsidRDefault="000F5CAB" w:rsidP="00282F1E">
            <w:pPr>
              <w:autoSpaceDE w:val="0"/>
              <w:autoSpaceDN w:val="0"/>
              <w:adjustRightInd w:val="0"/>
              <w:jc w:val="left"/>
              <w:rPr>
                <w:i/>
                <w:iCs/>
                <w:sz w:val="21"/>
                <w:szCs w:val="21"/>
              </w:rPr>
            </w:pPr>
            <w:r w:rsidRPr="00AA0CCE">
              <w:rPr>
                <w:i/>
                <w:iCs/>
                <w:sz w:val="21"/>
                <w:szCs w:val="21"/>
              </w:rPr>
              <w:t>z</w:t>
            </w:r>
          </w:p>
        </w:tc>
        <w:tc>
          <w:tcPr>
            <w:tcW w:w="283" w:type="dxa"/>
          </w:tcPr>
          <w:p w:rsidR="000F5CAB" w:rsidRPr="00AA0CCE" w:rsidRDefault="000F5CAB" w:rsidP="00282F1E">
            <w:pPr>
              <w:autoSpaceDE w:val="0"/>
              <w:autoSpaceDN w:val="0"/>
              <w:adjustRightInd w:val="0"/>
              <w:rPr>
                <w:sz w:val="21"/>
                <w:szCs w:val="21"/>
              </w:rPr>
            </w:pPr>
            <w:r w:rsidRPr="00AA0CCE">
              <w:rPr>
                <w:sz w:val="21"/>
                <w:szCs w:val="21"/>
              </w:rPr>
              <w:t>—</w:t>
            </w:r>
          </w:p>
        </w:tc>
        <w:tc>
          <w:tcPr>
            <w:tcW w:w="5579" w:type="dxa"/>
          </w:tcPr>
          <w:p w:rsidR="000F5CAB" w:rsidRPr="00AA0CCE" w:rsidRDefault="000F5CAB" w:rsidP="00282F1E">
            <w:pPr>
              <w:autoSpaceDE w:val="0"/>
              <w:autoSpaceDN w:val="0"/>
              <w:adjustRightInd w:val="0"/>
              <w:rPr>
                <w:sz w:val="21"/>
                <w:szCs w:val="21"/>
              </w:rPr>
            </w:pPr>
            <w:r w:rsidRPr="00AA0CCE">
              <w:rPr>
                <w:sz w:val="21"/>
                <w:szCs w:val="21"/>
              </w:rPr>
              <w:t>垂直风向距离，</w:t>
            </w:r>
            <w:r w:rsidRPr="00AA0CCE">
              <w:rPr>
                <w:sz w:val="21"/>
                <w:szCs w:val="21"/>
              </w:rPr>
              <w:t>m</w:t>
            </w:r>
            <w:r w:rsidR="0009714C">
              <w:rPr>
                <w:sz w:val="21"/>
                <w:szCs w:val="21"/>
              </w:rPr>
              <w:t>。</w:t>
            </w:r>
          </w:p>
        </w:tc>
      </w:tr>
    </w:tbl>
    <w:p w:rsidR="000F5CAB" w:rsidRPr="00A938B1" w:rsidRDefault="002B3D29" w:rsidP="002B3D29">
      <w:pPr>
        <w:autoSpaceDE w:val="0"/>
        <w:autoSpaceDN w:val="0"/>
        <w:adjustRightInd w:val="0"/>
        <w:ind w:firstLineChars="200" w:firstLine="420"/>
      </w:pPr>
      <w:r>
        <w:rPr>
          <w:rFonts w:hint="eastAsia"/>
        </w:rPr>
        <w:t>方程中参数，</w:t>
      </w:r>
      <w:r w:rsidRPr="00A938B1">
        <w:t>烟羽扩散</w:t>
      </w:r>
      <w:r w:rsidRPr="00A938B1">
        <w:t>Pasquill-Gifford</w:t>
      </w:r>
      <w:r w:rsidRPr="00A938B1">
        <w:t>模型扩散系数方程</w:t>
      </w:r>
      <w:r>
        <w:rPr>
          <w:rFonts w:hint="eastAsia"/>
        </w:rPr>
        <w:t>按表</w:t>
      </w:r>
      <w:r>
        <w:rPr>
          <w:rFonts w:hint="eastAsia"/>
        </w:rPr>
        <w:t>A-12</w:t>
      </w:r>
      <w:r>
        <w:rPr>
          <w:rFonts w:hint="eastAsia"/>
        </w:rPr>
        <w:t>计算，</w:t>
      </w:r>
      <w:r w:rsidRPr="00A938B1">
        <w:t>烟团扩散</w:t>
      </w:r>
      <w:r w:rsidRPr="00A938B1">
        <w:t>Pasquill-Gifford</w:t>
      </w:r>
      <w:r w:rsidRPr="00A938B1">
        <w:t>模型扩散系数方程</w:t>
      </w:r>
      <w:r>
        <w:rPr>
          <w:rFonts w:hint="eastAsia"/>
        </w:rPr>
        <w:t>按表</w:t>
      </w:r>
      <w:r>
        <w:rPr>
          <w:rFonts w:hint="eastAsia"/>
        </w:rPr>
        <w:t>A-13</w:t>
      </w:r>
      <w:r>
        <w:rPr>
          <w:rFonts w:hint="eastAsia"/>
        </w:rPr>
        <w:t>计算。</w:t>
      </w:r>
    </w:p>
    <w:p w:rsidR="000F5CAB" w:rsidRPr="00A938B1" w:rsidRDefault="000F5CAB" w:rsidP="000F5CAB">
      <w:pPr>
        <w:autoSpaceDE w:val="0"/>
        <w:autoSpaceDN w:val="0"/>
        <w:adjustRightInd w:val="0"/>
        <w:ind w:left="286" w:hangingChars="136" w:hanging="286"/>
        <w:jc w:val="center"/>
      </w:pPr>
      <w:r w:rsidRPr="00A938B1">
        <w:t>表</w:t>
      </w:r>
      <w:r w:rsidR="002B3D29">
        <w:rPr>
          <w:rFonts w:hint="eastAsia"/>
        </w:rPr>
        <w:t>A-</w:t>
      </w:r>
      <w:r w:rsidRPr="00A938B1">
        <w:t xml:space="preserve">12 </w:t>
      </w:r>
      <w:bookmarkStart w:id="157" w:name="OLE_LINK46"/>
      <w:bookmarkStart w:id="158" w:name="OLE_LINK47"/>
      <w:r w:rsidRPr="00A938B1">
        <w:t>烟羽扩散</w:t>
      </w:r>
      <w:r w:rsidRPr="00A938B1">
        <w:t>Pasquill-Gifford</w:t>
      </w:r>
      <w:r w:rsidRPr="00A938B1">
        <w:t>模型扩散系数方程</w:t>
      </w:r>
      <w:bookmarkEnd w:id="157"/>
      <w:bookmarkEnd w:id="158"/>
      <w:r w:rsidRPr="00A938B1">
        <w:t>（下风向距离</w:t>
      </w:r>
      <w:r w:rsidRPr="00A938B1">
        <w:rPr>
          <w:i/>
          <w:iCs/>
        </w:rPr>
        <w:t>x</w:t>
      </w:r>
      <w:r w:rsidRPr="00A938B1">
        <w:t>的单位为</w:t>
      </w:r>
      <w:r w:rsidRPr="00A938B1">
        <w:t>m</w:t>
      </w:r>
      <w:r w:rsidRPr="00A938B1">
        <w:t>）</w:t>
      </w:r>
    </w:p>
    <w:tbl>
      <w:tblPr>
        <w:tblW w:w="85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8" w:type="dxa"/>
          <w:left w:w="48" w:type="dxa"/>
          <w:bottom w:w="48" w:type="dxa"/>
          <w:right w:w="48" w:type="dxa"/>
        </w:tblCellMar>
        <w:tblLook w:val="04A0"/>
      </w:tblPr>
      <w:tblGrid>
        <w:gridCol w:w="1492"/>
        <w:gridCol w:w="1493"/>
        <w:gridCol w:w="2693"/>
        <w:gridCol w:w="2836"/>
      </w:tblGrid>
      <w:tr w:rsidR="000F5CAB" w:rsidRPr="00A938B1" w:rsidTr="0009714C">
        <w:trPr>
          <w:trHeight w:val="34"/>
          <w:tblHeader/>
        </w:trPr>
        <w:tc>
          <w:tcPr>
            <w:tcW w:w="2985" w:type="dxa"/>
            <w:gridSpan w:val="2"/>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b/>
                <w:bCs/>
                <w:kern w:val="0"/>
                <w:szCs w:val="21"/>
              </w:rPr>
            </w:pPr>
            <w:r w:rsidRPr="00A938B1">
              <w:rPr>
                <w:b/>
                <w:bCs/>
                <w:kern w:val="0"/>
                <w:szCs w:val="21"/>
              </w:rPr>
              <w:t xml:space="preserve">Pasquill–gifford </w:t>
            </w:r>
            <w:r w:rsidRPr="00A938B1">
              <w:rPr>
                <w:b/>
                <w:bCs/>
                <w:kern w:val="0"/>
                <w:szCs w:val="21"/>
              </w:rPr>
              <w:t>稳定度等级</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b/>
                <w:bCs/>
                <w:kern w:val="0"/>
                <w:szCs w:val="21"/>
              </w:rPr>
            </w:pPr>
            <w:r w:rsidRPr="00A938B1">
              <w:rPr>
                <w:b/>
                <w:bCs/>
                <w:kern w:val="0"/>
                <w:szCs w:val="21"/>
              </w:rPr>
              <w:t>σ</w:t>
            </w:r>
            <w:r w:rsidRPr="00A938B1">
              <w:rPr>
                <w:b/>
                <w:bCs/>
                <w:i/>
                <w:iCs/>
                <w:kern w:val="0"/>
                <w:szCs w:val="21"/>
                <w:vertAlign w:val="subscript"/>
              </w:rPr>
              <w:t>y</w:t>
            </w:r>
            <w:r w:rsidRPr="00A938B1">
              <w:rPr>
                <w:b/>
                <w:bCs/>
                <w:kern w:val="0"/>
                <w:szCs w:val="21"/>
                <w:vertAlign w:val="subscript"/>
              </w:rPr>
              <w:t>(m)</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b/>
                <w:bCs/>
                <w:kern w:val="0"/>
                <w:szCs w:val="21"/>
              </w:rPr>
            </w:pPr>
            <w:r w:rsidRPr="00A938B1">
              <w:rPr>
                <w:b/>
                <w:bCs/>
                <w:kern w:val="0"/>
                <w:szCs w:val="21"/>
              </w:rPr>
              <w:t>σ</w:t>
            </w:r>
            <w:r w:rsidRPr="00A938B1">
              <w:rPr>
                <w:b/>
                <w:bCs/>
                <w:i/>
                <w:iCs/>
                <w:kern w:val="0"/>
                <w:szCs w:val="21"/>
                <w:vertAlign w:val="subscript"/>
              </w:rPr>
              <w:t>z</w:t>
            </w:r>
            <w:r w:rsidRPr="00A938B1">
              <w:rPr>
                <w:b/>
                <w:bCs/>
                <w:kern w:val="0"/>
                <w:szCs w:val="21"/>
                <w:vertAlign w:val="subscript"/>
              </w:rPr>
              <w:t>(m)</w:t>
            </w:r>
          </w:p>
        </w:tc>
      </w:tr>
      <w:tr w:rsidR="000F5CAB" w:rsidRPr="00A938B1" w:rsidTr="0009714C">
        <w:trPr>
          <w:tblHeader/>
        </w:trPr>
        <w:tc>
          <w:tcPr>
            <w:tcW w:w="1492" w:type="dxa"/>
            <w:vMerge w:val="restart"/>
            <w:shd w:val="clear" w:color="auto" w:fill="auto"/>
            <w:tcMar>
              <w:top w:w="150" w:type="dxa"/>
              <w:left w:w="150" w:type="dxa"/>
              <w:bottom w:w="150" w:type="dxa"/>
              <w:right w:w="150" w:type="dxa"/>
            </w:tcMar>
            <w:vAlign w:val="center"/>
          </w:tcPr>
          <w:p w:rsidR="000F5CAB" w:rsidRPr="00A938B1" w:rsidRDefault="000F5CAB" w:rsidP="000F5CAB">
            <w:pPr>
              <w:widowControl/>
              <w:ind w:firstLine="24"/>
              <w:jc w:val="center"/>
              <w:rPr>
                <w:kern w:val="0"/>
                <w:szCs w:val="21"/>
              </w:rPr>
            </w:pPr>
            <w:r w:rsidRPr="00A938B1">
              <w:rPr>
                <w:kern w:val="0"/>
                <w:szCs w:val="21"/>
              </w:rPr>
              <w:t>农村条件</w:t>
            </w: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A</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0.22</w:t>
            </w:r>
            <w:r w:rsidRPr="00A938B1">
              <w:rPr>
                <w:i/>
                <w:iCs/>
                <w:kern w:val="0"/>
                <w:szCs w:val="21"/>
              </w:rPr>
              <w:t>x</w:t>
            </w:r>
            <w:r w:rsidRPr="00A938B1">
              <w:rPr>
                <w:kern w:val="0"/>
                <w:szCs w:val="21"/>
              </w:rPr>
              <w:t>(1 + 0.0001</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0.20</w:t>
            </w:r>
            <w:r w:rsidRPr="00A938B1">
              <w:rPr>
                <w:i/>
                <w:iCs/>
                <w:kern w:val="0"/>
                <w:szCs w:val="21"/>
              </w:rPr>
              <w:t>x</w:t>
            </w:r>
          </w:p>
        </w:tc>
      </w:tr>
      <w:tr w:rsidR="000F5CAB" w:rsidRPr="00A938B1" w:rsidTr="0009714C">
        <w:trPr>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B</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0.16</w:t>
            </w:r>
            <w:r w:rsidRPr="00A938B1">
              <w:rPr>
                <w:i/>
                <w:iCs/>
                <w:kern w:val="0"/>
                <w:szCs w:val="21"/>
              </w:rPr>
              <w:t>x</w:t>
            </w:r>
            <w:r w:rsidRPr="00A938B1">
              <w:rPr>
                <w:kern w:val="0"/>
                <w:szCs w:val="21"/>
              </w:rPr>
              <w:t>(1 + 0.0001</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0.12</w:t>
            </w:r>
            <w:r w:rsidRPr="00A938B1">
              <w:rPr>
                <w:i/>
                <w:iCs/>
                <w:kern w:val="0"/>
                <w:szCs w:val="21"/>
              </w:rPr>
              <w:t>x</w:t>
            </w:r>
          </w:p>
        </w:tc>
      </w:tr>
      <w:tr w:rsidR="000F5CAB" w:rsidRPr="00A938B1" w:rsidTr="0009714C">
        <w:trPr>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C</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0.11</w:t>
            </w:r>
            <w:r w:rsidRPr="00A938B1">
              <w:rPr>
                <w:i/>
                <w:iCs/>
                <w:kern w:val="0"/>
                <w:szCs w:val="21"/>
              </w:rPr>
              <w:t>x</w:t>
            </w:r>
            <w:r w:rsidRPr="00A938B1">
              <w:rPr>
                <w:kern w:val="0"/>
                <w:szCs w:val="21"/>
              </w:rPr>
              <w:t>(1 + 0.0001</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0.08</w:t>
            </w:r>
            <w:r w:rsidRPr="00A938B1">
              <w:rPr>
                <w:i/>
                <w:iCs/>
                <w:kern w:val="0"/>
                <w:szCs w:val="21"/>
              </w:rPr>
              <w:t>x</w:t>
            </w:r>
            <w:r w:rsidRPr="00A938B1">
              <w:rPr>
                <w:kern w:val="0"/>
                <w:szCs w:val="21"/>
              </w:rPr>
              <w:t>(1 + 0.0002</w:t>
            </w:r>
            <w:r w:rsidRPr="00A938B1">
              <w:rPr>
                <w:i/>
                <w:iCs/>
                <w:kern w:val="0"/>
                <w:szCs w:val="21"/>
              </w:rPr>
              <w:t>x</w:t>
            </w:r>
            <w:r w:rsidRPr="00A938B1">
              <w:rPr>
                <w:kern w:val="0"/>
                <w:szCs w:val="21"/>
              </w:rPr>
              <w:t>)</w:t>
            </w:r>
            <w:r w:rsidRPr="00A938B1">
              <w:rPr>
                <w:color w:val="666666"/>
                <w:kern w:val="0"/>
                <w:szCs w:val="21"/>
                <w:vertAlign w:val="superscript"/>
              </w:rPr>
              <w:t>–1/2</w:t>
            </w:r>
          </w:p>
        </w:tc>
      </w:tr>
      <w:tr w:rsidR="000F5CAB" w:rsidRPr="00A938B1" w:rsidTr="0009714C">
        <w:trPr>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D</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0.08</w:t>
            </w:r>
            <w:r w:rsidRPr="00A938B1">
              <w:rPr>
                <w:i/>
                <w:iCs/>
                <w:kern w:val="0"/>
                <w:szCs w:val="21"/>
              </w:rPr>
              <w:t>x</w:t>
            </w:r>
            <w:r w:rsidRPr="00A938B1">
              <w:rPr>
                <w:kern w:val="0"/>
                <w:szCs w:val="21"/>
              </w:rPr>
              <w:t>(1 + 0.0001</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0.06</w:t>
            </w:r>
            <w:r w:rsidRPr="00A938B1">
              <w:rPr>
                <w:i/>
                <w:iCs/>
                <w:kern w:val="0"/>
                <w:szCs w:val="21"/>
              </w:rPr>
              <w:t>x</w:t>
            </w:r>
            <w:r w:rsidRPr="00A938B1">
              <w:rPr>
                <w:kern w:val="0"/>
                <w:szCs w:val="21"/>
              </w:rPr>
              <w:t>(1 + 0.0015</w:t>
            </w:r>
            <w:r w:rsidRPr="00A938B1">
              <w:rPr>
                <w:i/>
                <w:iCs/>
                <w:kern w:val="0"/>
                <w:szCs w:val="21"/>
              </w:rPr>
              <w:t>x</w:t>
            </w:r>
            <w:r w:rsidRPr="00A938B1">
              <w:rPr>
                <w:kern w:val="0"/>
                <w:szCs w:val="21"/>
              </w:rPr>
              <w:t>)</w:t>
            </w:r>
            <w:r w:rsidRPr="00A938B1">
              <w:rPr>
                <w:color w:val="666666"/>
                <w:kern w:val="0"/>
                <w:szCs w:val="21"/>
                <w:vertAlign w:val="superscript"/>
              </w:rPr>
              <w:t>–1/2</w:t>
            </w:r>
          </w:p>
        </w:tc>
      </w:tr>
      <w:tr w:rsidR="000F5CAB" w:rsidRPr="00A938B1" w:rsidTr="0009714C">
        <w:trPr>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E</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0.06</w:t>
            </w:r>
            <w:r w:rsidRPr="00A938B1">
              <w:rPr>
                <w:i/>
                <w:iCs/>
                <w:kern w:val="0"/>
                <w:szCs w:val="21"/>
              </w:rPr>
              <w:t>x</w:t>
            </w:r>
            <w:r w:rsidRPr="00A938B1">
              <w:rPr>
                <w:kern w:val="0"/>
                <w:szCs w:val="21"/>
              </w:rPr>
              <w:t>(1 + 0.0001</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0.03</w:t>
            </w:r>
            <w:r w:rsidRPr="00A938B1">
              <w:rPr>
                <w:i/>
                <w:iCs/>
                <w:kern w:val="0"/>
                <w:szCs w:val="21"/>
              </w:rPr>
              <w:t>x</w:t>
            </w:r>
            <w:r w:rsidRPr="00A938B1">
              <w:rPr>
                <w:kern w:val="0"/>
                <w:szCs w:val="21"/>
              </w:rPr>
              <w:t>(1 + 0.0003</w:t>
            </w:r>
            <w:r w:rsidRPr="00A938B1">
              <w:rPr>
                <w:i/>
                <w:iCs/>
                <w:kern w:val="0"/>
                <w:szCs w:val="21"/>
              </w:rPr>
              <w:t>x</w:t>
            </w:r>
            <w:r w:rsidRPr="00A938B1">
              <w:rPr>
                <w:kern w:val="0"/>
                <w:szCs w:val="21"/>
              </w:rPr>
              <w:t>)</w:t>
            </w:r>
            <w:r w:rsidRPr="00A938B1">
              <w:rPr>
                <w:color w:val="666666"/>
                <w:kern w:val="0"/>
                <w:szCs w:val="21"/>
                <w:vertAlign w:val="superscript"/>
              </w:rPr>
              <w:t>–1</w:t>
            </w:r>
          </w:p>
        </w:tc>
      </w:tr>
      <w:tr w:rsidR="000F5CAB" w:rsidRPr="00A938B1" w:rsidTr="0009714C">
        <w:trPr>
          <w:trHeight w:val="20"/>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F</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0.04</w:t>
            </w:r>
            <w:r w:rsidRPr="00A938B1">
              <w:rPr>
                <w:i/>
                <w:iCs/>
                <w:kern w:val="0"/>
                <w:szCs w:val="21"/>
              </w:rPr>
              <w:t>x</w:t>
            </w:r>
            <w:r w:rsidRPr="00A938B1">
              <w:rPr>
                <w:kern w:val="0"/>
                <w:szCs w:val="21"/>
              </w:rPr>
              <w:t>(1 + 0.0001</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0.016</w:t>
            </w:r>
            <w:r w:rsidRPr="00A938B1">
              <w:rPr>
                <w:i/>
                <w:iCs/>
                <w:kern w:val="0"/>
                <w:szCs w:val="21"/>
              </w:rPr>
              <w:t>x</w:t>
            </w:r>
            <w:r w:rsidRPr="00A938B1">
              <w:rPr>
                <w:kern w:val="0"/>
                <w:szCs w:val="21"/>
              </w:rPr>
              <w:t>(1 + 0.0003</w:t>
            </w:r>
            <w:r w:rsidRPr="00A938B1">
              <w:rPr>
                <w:i/>
                <w:iCs/>
                <w:kern w:val="0"/>
                <w:szCs w:val="21"/>
              </w:rPr>
              <w:t>x</w:t>
            </w:r>
            <w:r w:rsidRPr="00A938B1">
              <w:rPr>
                <w:kern w:val="0"/>
                <w:szCs w:val="21"/>
              </w:rPr>
              <w:t>)</w:t>
            </w:r>
            <w:r w:rsidRPr="00A938B1">
              <w:rPr>
                <w:color w:val="666666"/>
                <w:kern w:val="0"/>
                <w:szCs w:val="21"/>
                <w:vertAlign w:val="superscript"/>
              </w:rPr>
              <w:t>–1</w:t>
            </w:r>
          </w:p>
        </w:tc>
      </w:tr>
      <w:tr w:rsidR="000F5CAB" w:rsidRPr="00A938B1" w:rsidTr="0009714C">
        <w:trPr>
          <w:tblHeader/>
        </w:trPr>
        <w:tc>
          <w:tcPr>
            <w:tcW w:w="1492" w:type="dxa"/>
            <w:vMerge w:val="restart"/>
            <w:shd w:val="clear" w:color="auto" w:fill="auto"/>
            <w:tcMar>
              <w:top w:w="150" w:type="dxa"/>
              <w:left w:w="150" w:type="dxa"/>
              <w:bottom w:w="150" w:type="dxa"/>
              <w:right w:w="150" w:type="dxa"/>
            </w:tcMar>
            <w:vAlign w:val="center"/>
          </w:tcPr>
          <w:p w:rsidR="000F5CAB" w:rsidRPr="00A938B1" w:rsidRDefault="000F5CAB" w:rsidP="000F5CAB">
            <w:pPr>
              <w:widowControl/>
              <w:ind w:firstLine="24"/>
              <w:jc w:val="center"/>
              <w:rPr>
                <w:kern w:val="0"/>
                <w:szCs w:val="21"/>
              </w:rPr>
            </w:pPr>
            <w:r w:rsidRPr="00A938B1">
              <w:rPr>
                <w:kern w:val="0"/>
                <w:szCs w:val="21"/>
              </w:rPr>
              <w:t>城市条件</w:t>
            </w: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A–B</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0.32</w:t>
            </w:r>
            <w:r w:rsidRPr="00A938B1">
              <w:rPr>
                <w:i/>
                <w:iCs/>
                <w:kern w:val="0"/>
                <w:szCs w:val="21"/>
              </w:rPr>
              <w:t>x</w:t>
            </w:r>
            <w:r w:rsidRPr="00A938B1">
              <w:rPr>
                <w:kern w:val="0"/>
                <w:szCs w:val="21"/>
              </w:rPr>
              <w:t>(1 + 0.0004</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0.24</w:t>
            </w:r>
            <w:r w:rsidRPr="00A938B1">
              <w:rPr>
                <w:i/>
                <w:iCs/>
                <w:kern w:val="0"/>
                <w:szCs w:val="21"/>
              </w:rPr>
              <w:t>x</w:t>
            </w:r>
            <w:r w:rsidRPr="00A938B1">
              <w:rPr>
                <w:kern w:val="0"/>
                <w:szCs w:val="21"/>
              </w:rPr>
              <w:t>(1 + 0.001</w:t>
            </w:r>
            <w:r w:rsidRPr="00A938B1">
              <w:rPr>
                <w:i/>
                <w:iCs/>
                <w:kern w:val="0"/>
                <w:szCs w:val="21"/>
              </w:rPr>
              <w:t>x</w:t>
            </w:r>
            <w:r w:rsidRPr="00A938B1">
              <w:rPr>
                <w:kern w:val="0"/>
                <w:szCs w:val="21"/>
              </w:rPr>
              <w:t>)</w:t>
            </w:r>
            <w:r w:rsidRPr="00A938B1">
              <w:rPr>
                <w:color w:val="666666"/>
                <w:kern w:val="0"/>
                <w:szCs w:val="21"/>
                <w:vertAlign w:val="superscript"/>
              </w:rPr>
              <w:t>+1/2</w:t>
            </w:r>
          </w:p>
        </w:tc>
      </w:tr>
      <w:tr w:rsidR="000F5CAB" w:rsidRPr="00A938B1" w:rsidTr="0009714C">
        <w:trPr>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C</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0.22</w:t>
            </w:r>
            <w:r w:rsidRPr="00A938B1">
              <w:rPr>
                <w:i/>
                <w:iCs/>
                <w:kern w:val="0"/>
                <w:szCs w:val="21"/>
              </w:rPr>
              <w:t>x</w:t>
            </w:r>
            <w:r w:rsidRPr="00A938B1">
              <w:rPr>
                <w:kern w:val="0"/>
                <w:szCs w:val="21"/>
              </w:rPr>
              <w:t>(1 + 0.0004</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0.20</w:t>
            </w:r>
            <w:r w:rsidRPr="00A938B1">
              <w:rPr>
                <w:i/>
                <w:iCs/>
                <w:kern w:val="0"/>
                <w:szCs w:val="21"/>
              </w:rPr>
              <w:t>x</w:t>
            </w:r>
          </w:p>
        </w:tc>
      </w:tr>
      <w:tr w:rsidR="000F5CAB" w:rsidRPr="00A938B1" w:rsidTr="0009714C">
        <w:trPr>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D</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0.16</w:t>
            </w:r>
            <w:r w:rsidRPr="00A938B1">
              <w:rPr>
                <w:i/>
                <w:iCs/>
                <w:kern w:val="0"/>
                <w:szCs w:val="21"/>
              </w:rPr>
              <w:t>x</w:t>
            </w:r>
            <w:r w:rsidRPr="00A938B1">
              <w:rPr>
                <w:kern w:val="0"/>
                <w:szCs w:val="21"/>
              </w:rPr>
              <w:t>(1 + 0.0004</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0.14</w:t>
            </w:r>
            <w:r w:rsidRPr="00A938B1">
              <w:rPr>
                <w:i/>
                <w:iCs/>
                <w:kern w:val="0"/>
                <w:szCs w:val="21"/>
              </w:rPr>
              <w:t>x</w:t>
            </w:r>
            <w:r w:rsidRPr="00A938B1">
              <w:rPr>
                <w:kern w:val="0"/>
                <w:szCs w:val="21"/>
              </w:rPr>
              <w:t>(1 + 0.0003</w:t>
            </w:r>
            <w:r w:rsidRPr="00A938B1">
              <w:rPr>
                <w:i/>
                <w:iCs/>
                <w:kern w:val="0"/>
                <w:szCs w:val="21"/>
              </w:rPr>
              <w:t>x</w:t>
            </w:r>
            <w:r w:rsidRPr="00A938B1">
              <w:rPr>
                <w:kern w:val="0"/>
                <w:szCs w:val="21"/>
              </w:rPr>
              <w:t>)</w:t>
            </w:r>
            <w:r w:rsidRPr="00A938B1">
              <w:rPr>
                <w:color w:val="666666"/>
                <w:kern w:val="0"/>
                <w:szCs w:val="21"/>
                <w:vertAlign w:val="superscript"/>
              </w:rPr>
              <w:t>–1/2</w:t>
            </w:r>
          </w:p>
        </w:tc>
      </w:tr>
      <w:tr w:rsidR="000F5CAB" w:rsidRPr="00A938B1" w:rsidTr="0009714C">
        <w:trPr>
          <w:trHeight w:val="20"/>
          <w:tblHeader/>
        </w:trPr>
        <w:tc>
          <w:tcPr>
            <w:tcW w:w="1492" w:type="dxa"/>
            <w:vMerge/>
            <w:shd w:val="clear" w:color="auto" w:fill="auto"/>
            <w:tcMar>
              <w:top w:w="150" w:type="dxa"/>
              <w:left w:w="150" w:type="dxa"/>
              <w:bottom w:w="150" w:type="dxa"/>
              <w:right w:w="150" w:type="dxa"/>
            </w:tcMar>
          </w:tcPr>
          <w:p w:rsidR="000F5CAB" w:rsidRPr="00A938B1" w:rsidRDefault="000F5CAB" w:rsidP="000F5CAB">
            <w:pPr>
              <w:widowControl/>
              <w:ind w:firstLine="24"/>
              <w:jc w:val="left"/>
              <w:rPr>
                <w:kern w:val="0"/>
                <w:szCs w:val="21"/>
              </w:rPr>
            </w:pPr>
          </w:p>
        </w:tc>
        <w:tc>
          <w:tcPr>
            <w:tcW w:w="1493" w:type="dxa"/>
            <w:shd w:val="clear" w:color="auto" w:fill="auto"/>
            <w:vAlign w:val="center"/>
          </w:tcPr>
          <w:p w:rsidR="000F5CAB" w:rsidRPr="00A938B1" w:rsidRDefault="000F5CAB" w:rsidP="000F5CAB">
            <w:pPr>
              <w:widowControl/>
              <w:jc w:val="center"/>
              <w:rPr>
                <w:kern w:val="0"/>
                <w:szCs w:val="21"/>
              </w:rPr>
            </w:pPr>
            <w:r w:rsidRPr="00A938B1">
              <w:rPr>
                <w:kern w:val="0"/>
                <w:szCs w:val="21"/>
              </w:rPr>
              <w:t>E–F</w:t>
            </w:r>
          </w:p>
        </w:tc>
        <w:tc>
          <w:tcPr>
            <w:tcW w:w="2693"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0.11</w:t>
            </w:r>
            <w:r w:rsidRPr="00A938B1">
              <w:rPr>
                <w:i/>
                <w:iCs/>
                <w:kern w:val="0"/>
                <w:szCs w:val="21"/>
              </w:rPr>
              <w:t>x</w:t>
            </w:r>
            <w:r w:rsidRPr="00A938B1">
              <w:rPr>
                <w:kern w:val="0"/>
                <w:szCs w:val="21"/>
              </w:rPr>
              <w:t>(1 + 0.0004</w:t>
            </w:r>
            <w:r w:rsidRPr="00A938B1">
              <w:rPr>
                <w:i/>
                <w:iCs/>
                <w:kern w:val="0"/>
                <w:szCs w:val="21"/>
              </w:rPr>
              <w:t>x</w:t>
            </w:r>
            <w:r w:rsidRPr="00A938B1">
              <w:rPr>
                <w:kern w:val="0"/>
                <w:szCs w:val="21"/>
              </w:rPr>
              <w:t>)</w:t>
            </w:r>
            <w:r w:rsidRPr="00A938B1">
              <w:rPr>
                <w:color w:val="666666"/>
                <w:kern w:val="0"/>
                <w:szCs w:val="21"/>
                <w:vertAlign w:val="superscript"/>
              </w:rPr>
              <w:t>–1/2</w:t>
            </w:r>
          </w:p>
        </w:tc>
        <w:tc>
          <w:tcPr>
            <w:tcW w:w="2836"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4"/>
              <w:jc w:val="center"/>
              <w:rPr>
                <w:kern w:val="0"/>
                <w:szCs w:val="21"/>
              </w:rPr>
            </w:pPr>
            <w:r w:rsidRPr="00A938B1">
              <w:rPr>
                <w:kern w:val="0"/>
                <w:szCs w:val="21"/>
              </w:rPr>
              <w:t>0.08</w:t>
            </w:r>
            <w:r w:rsidRPr="00A938B1">
              <w:rPr>
                <w:i/>
                <w:iCs/>
                <w:kern w:val="0"/>
                <w:szCs w:val="21"/>
              </w:rPr>
              <w:t>x</w:t>
            </w:r>
            <w:r w:rsidRPr="00A938B1">
              <w:rPr>
                <w:kern w:val="0"/>
                <w:szCs w:val="21"/>
              </w:rPr>
              <w:t>(1 + 0.0015</w:t>
            </w:r>
            <w:r w:rsidRPr="00A938B1">
              <w:rPr>
                <w:i/>
                <w:iCs/>
                <w:kern w:val="0"/>
                <w:szCs w:val="21"/>
              </w:rPr>
              <w:t>x</w:t>
            </w:r>
            <w:r w:rsidRPr="00A938B1">
              <w:rPr>
                <w:kern w:val="0"/>
                <w:szCs w:val="21"/>
              </w:rPr>
              <w:t>)</w:t>
            </w:r>
            <w:r w:rsidRPr="00A938B1">
              <w:rPr>
                <w:color w:val="666666"/>
                <w:kern w:val="0"/>
                <w:szCs w:val="21"/>
                <w:vertAlign w:val="superscript"/>
              </w:rPr>
              <w:t>–1/2</w:t>
            </w:r>
          </w:p>
        </w:tc>
      </w:tr>
    </w:tbl>
    <w:p w:rsidR="000F5CAB" w:rsidRPr="00A938B1" w:rsidRDefault="000F5CAB" w:rsidP="000F5CAB">
      <w:pPr>
        <w:autoSpaceDE w:val="0"/>
        <w:autoSpaceDN w:val="0"/>
        <w:adjustRightInd w:val="0"/>
        <w:ind w:left="286" w:hangingChars="136" w:hanging="286"/>
        <w:jc w:val="center"/>
      </w:pPr>
    </w:p>
    <w:p w:rsidR="000F5CAB" w:rsidRPr="00A938B1" w:rsidRDefault="000F5CAB" w:rsidP="000F5CAB">
      <w:pPr>
        <w:autoSpaceDE w:val="0"/>
        <w:autoSpaceDN w:val="0"/>
        <w:adjustRightInd w:val="0"/>
        <w:ind w:left="286" w:hangingChars="136" w:hanging="286"/>
        <w:jc w:val="center"/>
      </w:pPr>
      <w:r w:rsidRPr="00A938B1">
        <w:t>表</w:t>
      </w:r>
      <w:r w:rsidR="002B3D29">
        <w:rPr>
          <w:rFonts w:hint="eastAsia"/>
        </w:rPr>
        <w:t>A-</w:t>
      </w:r>
      <w:r w:rsidRPr="00A938B1">
        <w:t xml:space="preserve">13 </w:t>
      </w:r>
      <w:bookmarkStart w:id="159" w:name="OLE_LINK48"/>
      <w:bookmarkStart w:id="160" w:name="OLE_LINK49"/>
      <w:r w:rsidRPr="00A938B1">
        <w:t>烟团扩散</w:t>
      </w:r>
      <w:r w:rsidRPr="00A938B1">
        <w:t>Pasquill-Gifford</w:t>
      </w:r>
      <w:r w:rsidRPr="00A938B1">
        <w:t>模型扩散系数方程</w:t>
      </w:r>
      <w:bookmarkEnd w:id="159"/>
      <w:bookmarkEnd w:id="160"/>
      <w:r w:rsidRPr="00A938B1">
        <w:t>（下风向距离</w:t>
      </w:r>
      <w:r w:rsidRPr="00A938B1">
        <w:rPr>
          <w:i/>
          <w:iCs/>
        </w:rPr>
        <w:t>x</w:t>
      </w:r>
      <w:r w:rsidRPr="00A938B1">
        <w:t>的单位为</w:t>
      </w:r>
      <w:r w:rsidRPr="00A938B1">
        <w:t>m</w:t>
      </w:r>
      <w:r w:rsidRPr="00A938B1">
        <w:t>）</w:t>
      </w:r>
    </w:p>
    <w:tbl>
      <w:tblPr>
        <w:tblW w:w="85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8" w:type="dxa"/>
          <w:left w:w="48" w:type="dxa"/>
          <w:bottom w:w="48" w:type="dxa"/>
          <w:right w:w="48" w:type="dxa"/>
        </w:tblCellMar>
        <w:tblLook w:val="04A0"/>
      </w:tblPr>
      <w:tblGrid>
        <w:gridCol w:w="3269"/>
        <w:gridCol w:w="2577"/>
        <w:gridCol w:w="2668"/>
      </w:tblGrid>
      <w:tr w:rsidR="000F5CAB" w:rsidRPr="00A938B1" w:rsidTr="0009714C">
        <w:trPr>
          <w:tblHeader/>
        </w:trPr>
        <w:tc>
          <w:tcPr>
            <w:tcW w:w="3269"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center"/>
              <w:rPr>
                <w:b/>
                <w:bCs/>
                <w:kern w:val="0"/>
                <w:szCs w:val="21"/>
              </w:rPr>
            </w:pPr>
            <w:r w:rsidRPr="00A938B1">
              <w:rPr>
                <w:b/>
                <w:bCs/>
                <w:kern w:val="0"/>
                <w:szCs w:val="21"/>
              </w:rPr>
              <w:t>Pasquill–gifford</w:t>
            </w:r>
            <w:r w:rsidRPr="00A938B1">
              <w:rPr>
                <w:b/>
                <w:bCs/>
                <w:kern w:val="0"/>
                <w:szCs w:val="21"/>
              </w:rPr>
              <w:t>稳定度等级</w:t>
            </w:r>
          </w:p>
        </w:tc>
        <w:tc>
          <w:tcPr>
            <w:tcW w:w="2577"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left"/>
              <w:rPr>
                <w:b/>
                <w:bCs/>
                <w:kern w:val="0"/>
                <w:szCs w:val="21"/>
              </w:rPr>
            </w:pPr>
            <w:r w:rsidRPr="00A938B1">
              <w:rPr>
                <w:b/>
                <w:bCs/>
                <w:i/>
                <w:iCs/>
                <w:kern w:val="0"/>
                <w:szCs w:val="21"/>
              </w:rPr>
              <w:t>σ</w:t>
            </w:r>
            <w:r w:rsidRPr="00A938B1">
              <w:rPr>
                <w:b/>
                <w:bCs/>
                <w:i/>
                <w:iCs/>
                <w:kern w:val="0"/>
                <w:szCs w:val="21"/>
                <w:vertAlign w:val="subscript"/>
              </w:rPr>
              <w:t>y</w:t>
            </w:r>
            <w:r w:rsidRPr="00A938B1">
              <w:rPr>
                <w:b/>
                <w:bCs/>
                <w:kern w:val="0"/>
                <w:szCs w:val="21"/>
                <w:vertAlign w:val="subscript"/>
              </w:rPr>
              <w:t>(m)</w:t>
            </w:r>
            <w:r w:rsidRPr="00A938B1">
              <w:rPr>
                <w:b/>
                <w:bCs/>
                <w:kern w:val="0"/>
                <w:szCs w:val="21"/>
              </w:rPr>
              <w:t xml:space="preserve"> </w:t>
            </w:r>
            <w:r w:rsidRPr="00A938B1">
              <w:rPr>
                <w:b/>
                <w:bCs/>
                <w:kern w:val="0"/>
                <w:szCs w:val="21"/>
              </w:rPr>
              <w:t>或</w:t>
            </w:r>
            <w:r w:rsidRPr="00A938B1">
              <w:rPr>
                <w:b/>
                <w:bCs/>
                <w:kern w:val="0"/>
                <w:szCs w:val="21"/>
              </w:rPr>
              <w:t xml:space="preserve"> </w:t>
            </w:r>
            <w:r w:rsidRPr="00A938B1">
              <w:rPr>
                <w:b/>
                <w:bCs/>
                <w:i/>
                <w:iCs/>
                <w:kern w:val="0"/>
                <w:szCs w:val="21"/>
              </w:rPr>
              <w:t>σ</w:t>
            </w:r>
            <w:r w:rsidRPr="00A938B1">
              <w:rPr>
                <w:b/>
                <w:bCs/>
                <w:i/>
                <w:iCs/>
                <w:kern w:val="0"/>
                <w:szCs w:val="21"/>
                <w:vertAlign w:val="subscript"/>
              </w:rPr>
              <w:t>x</w:t>
            </w:r>
            <w:r w:rsidRPr="00A938B1">
              <w:rPr>
                <w:b/>
                <w:bCs/>
                <w:kern w:val="0"/>
                <w:szCs w:val="21"/>
              </w:rPr>
              <w:t xml:space="preserve"> (m)</w:t>
            </w:r>
          </w:p>
        </w:tc>
        <w:tc>
          <w:tcPr>
            <w:tcW w:w="2668"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left"/>
              <w:rPr>
                <w:b/>
                <w:bCs/>
                <w:kern w:val="0"/>
                <w:szCs w:val="21"/>
              </w:rPr>
            </w:pPr>
            <w:r w:rsidRPr="00A938B1">
              <w:rPr>
                <w:b/>
                <w:bCs/>
                <w:i/>
                <w:iCs/>
                <w:kern w:val="0"/>
                <w:szCs w:val="21"/>
              </w:rPr>
              <w:t>σ</w:t>
            </w:r>
            <w:r w:rsidRPr="00A938B1">
              <w:rPr>
                <w:b/>
                <w:bCs/>
                <w:i/>
                <w:iCs/>
                <w:kern w:val="0"/>
                <w:szCs w:val="21"/>
                <w:vertAlign w:val="subscript"/>
              </w:rPr>
              <w:t>z</w:t>
            </w:r>
            <w:r w:rsidRPr="00A938B1">
              <w:rPr>
                <w:b/>
                <w:bCs/>
                <w:kern w:val="0"/>
                <w:szCs w:val="21"/>
                <w:vertAlign w:val="subscript"/>
              </w:rPr>
              <w:t>(m)</w:t>
            </w:r>
          </w:p>
        </w:tc>
      </w:tr>
      <w:tr w:rsidR="000F5CAB" w:rsidRPr="00A938B1" w:rsidTr="0009714C">
        <w:tc>
          <w:tcPr>
            <w:tcW w:w="3269"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center"/>
              <w:rPr>
                <w:kern w:val="0"/>
                <w:szCs w:val="21"/>
              </w:rPr>
            </w:pPr>
            <w:r w:rsidRPr="00A938B1">
              <w:rPr>
                <w:kern w:val="0"/>
                <w:szCs w:val="21"/>
              </w:rPr>
              <w:t>A</w:t>
            </w:r>
          </w:p>
        </w:tc>
        <w:tc>
          <w:tcPr>
            <w:tcW w:w="2577"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0.18</w:t>
            </w:r>
            <w:r w:rsidRPr="00A938B1">
              <w:rPr>
                <w:i/>
                <w:iCs/>
                <w:kern w:val="0"/>
                <w:szCs w:val="21"/>
              </w:rPr>
              <w:t>x</w:t>
            </w:r>
            <w:r w:rsidRPr="00A938B1">
              <w:rPr>
                <w:color w:val="666666"/>
                <w:kern w:val="0"/>
                <w:szCs w:val="21"/>
                <w:vertAlign w:val="superscript"/>
              </w:rPr>
              <w:t>0.92</w:t>
            </w:r>
          </w:p>
        </w:tc>
        <w:tc>
          <w:tcPr>
            <w:tcW w:w="2668"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0.60</w:t>
            </w:r>
            <w:r w:rsidRPr="00A938B1">
              <w:rPr>
                <w:i/>
                <w:iCs/>
                <w:kern w:val="0"/>
                <w:szCs w:val="21"/>
              </w:rPr>
              <w:t>x</w:t>
            </w:r>
            <w:r w:rsidRPr="00A938B1">
              <w:rPr>
                <w:color w:val="666666"/>
                <w:kern w:val="0"/>
                <w:szCs w:val="21"/>
                <w:vertAlign w:val="superscript"/>
              </w:rPr>
              <w:t>0.75</w:t>
            </w:r>
          </w:p>
        </w:tc>
      </w:tr>
      <w:tr w:rsidR="000F5CAB" w:rsidRPr="00A938B1" w:rsidTr="0009714C">
        <w:tc>
          <w:tcPr>
            <w:tcW w:w="3269"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center"/>
              <w:rPr>
                <w:kern w:val="0"/>
                <w:szCs w:val="21"/>
              </w:rPr>
            </w:pPr>
            <w:r w:rsidRPr="00A938B1">
              <w:rPr>
                <w:kern w:val="0"/>
                <w:szCs w:val="21"/>
              </w:rPr>
              <w:t>B</w:t>
            </w:r>
          </w:p>
        </w:tc>
        <w:tc>
          <w:tcPr>
            <w:tcW w:w="2577"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0.14</w:t>
            </w:r>
            <w:r w:rsidRPr="00A938B1">
              <w:rPr>
                <w:i/>
                <w:iCs/>
                <w:kern w:val="0"/>
                <w:szCs w:val="21"/>
              </w:rPr>
              <w:t>x</w:t>
            </w:r>
            <w:r w:rsidRPr="00A938B1">
              <w:rPr>
                <w:color w:val="666666"/>
                <w:kern w:val="0"/>
                <w:szCs w:val="21"/>
                <w:vertAlign w:val="superscript"/>
              </w:rPr>
              <w:t>0.92</w:t>
            </w:r>
          </w:p>
        </w:tc>
        <w:tc>
          <w:tcPr>
            <w:tcW w:w="2668"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0.53</w:t>
            </w:r>
            <w:r w:rsidRPr="00A938B1">
              <w:rPr>
                <w:i/>
                <w:iCs/>
                <w:kern w:val="0"/>
                <w:szCs w:val="21"/>
              </w:rPr>
              <w:t>x</w:t>
            </w:r>
            <w:r w:rsidRPr="00A938B1">
              <w:rPr>
                <w:color w:val="666666"/>
                <w:kern w:val="0"/>
                <w:szCs w:val="21"/>
                <w:vertAlign w:val="superscript"/>
              </w:rPr>
              <w:t>0.73</w:t>
            </w:r>
          </w:p>
        </w:tc>
      </w:tr>
      <w:tr w:rsidR="000F5CAB" w:rsidRPr="00A938B1" w:rsidTr="0009714C">
        <w:tc>
          <w:tcPr>
            <w:tcW w:w="3269"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center"/>
              <w:rPr>
                <w:kern w:val="0"/>
                <w:szCs w:val="21"/>
              </w:rPr>
            </w:pPr>
            <w:r w:rsidRPr="00A938B1">
              <w:rPr>
                <w:kern w:val="0"/>
                <w:szCs w:val="21"/>
              </w:rPr>
              <w:t>C</w:t>
            </w:r>
          </w:p>
        </w:tc>
        <w:tc>
          <w:tcPr>
            <w:tcW w:w="2577"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0.10</w:t>
            </w:r>
            <w:r w:rsidRPr="00A938B1">
              <w:rPr>
                <w:i/>
                <w:iCs/>
                <w:kern w:val="0"/>
                <w:szCs w:val="21"/>
              </w:rPr>
              <w:t>x</w:t>
            </w:r>
            <w:r w:rsidRPr="00A938B1">
              <w:rPr>
                <w:color w:val="666666"/>
                <w:kern w:val="0"/>
                <w:szCs w:val="21"/>
                <w:vertAlign w:val="superscript"/>
              </w:rPr>
              <w:t>0.92</w:t>
            </w:r>
          </w:p>
        </w:tc>
        <w:tc>
          <w:tcPr>
            <w:tcW w:w="2668"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0.34</w:t>
            </w:r>
            <w:r w:rsidRPr="00A938B1">
              <w:rPr>
                <w:i/>
                <w:iCs/>
                <w:kern w:val="0"/>
                <w:szCs w:val="21"/>
              </w:rPr>
              <w:t>x</w:t>
            </w:r>
            <w:r w:rsidRPr="00A938B1">
              <w:rPr>
                <w:color w:val="666666"/>
                <w:kern w:val="0"/>
                <w:szCs w:val="21"/>
                <w:vertAlign w:val="superscript"/>
              </w:rPr>
              <w:t>0.71</w:t>
            </w:r>
          </w:p>
        </w:tc>
      </w:tr>
      <w:tr w:rsidR="000F5CAB" w:rsidRPr="00A938B1" w:rsidTr="0009714C">
        <w:tc>
          <w:tcPr>
            <w:tcW w:w="3269"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center"/>
              <w:rPr>
                <w:kern w:val="0"/>
                <w:szCs w:val="21"/>
              </w:rPr>
            </w:pPr>
            <w:r w:rsidRPr="00A938B1">
              <w:rPr>
                <w:kern w:val="0"/>
                <w:szCs w:val="21"/>
              </w:rPr>
              <w:t>D</w:t>
            </w:r>
          </w:p>
        </w:tc>
        <w:tc>
          <w:tcPr>
            <w:tcW w:w="2577"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0.06</w:t>
            </w:r>
            <w:r w:rsidRPr="00A938B1">
              <w:rPr>
                <w:i/>
                <w:iCs/>
                <w:kern w:val="0"/>
                <w:szCs w:val="21"/>
              </w:rPr>
              <w:t>x</w:t>
            </w:r>
            <w:r w:rsidRPr="00A938B1">
              <w:rPr>
                <w:color w:val="666666"/>
                <w:kern w:val="0"/>
                <w:szCs w:val="21"/>
                <w:vertAlign w:val="superscript"/>
              </w:rPr>
              <w:t>0.92</w:t>
            </w:r>
          </w:p>
        </w:tc>
        <w:tc>
          <w:tcPr>
            <w:tcW w:w="2668"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0.15</w:t>
            </w:r>
            <w:r w:rsidRPr="00A938B1">
              <w:rPr>
                <w:i/>
                <w:iCs/>
                <w:kern w:val="0"/>
                <w:szCs w:val="21"/>
              </w:rPr>
              <w:t>x</w:t>
            </w:r>
            <w:r w:rsidRPr="00A938B1">
              <w:rPr>
                <w:color w:val="666666"/>
                <w:kern w:val="0"/>
                <w:szCs w:val="21"/>
                <w:vertAlign w:val="superscript"/>
              </w:rPr>
              <w:t>0.70</w:t>
            </w:r>
          </w:p>
        </w:tc>
      </w:tr>
      <w:tr w:rsidR="000F5CAB" w:rsidRPr="00A938B1" w:rsidTr="0009714C">
        <w:tc>
          <w:tcPr>
            <w:tcW w:w="3269"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center"/>
              <w:rPr>
                <w:kern w:val="0"/>
                <w:szCs w:val="21"/>
              </w:rPr>
            </w:pPr>
            <w:r w:rsidRPr="00A938B1">
              <w:rPr>
                <w:kern w:val="0"/>
                <w:szCs w:val="21"/>
              </w:rPr>
              <w:t>E</w:t>
            </w:r>
          </w:p>
        </w:tc>
        <w:tc>
          <w:tcPr>
            <w:tcW w:w="2577"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0.04</w:t>
            </w:r>
            <w:r w:rsidRPr="00A938B1">
              <w:rPr>
                <w:i/>
                <w:iCs/>
                <w:kern w:val="0"/>
                <w:szCs w:val="21"/>
              </w:rPr>
              <w:t>x</w:t>
            </w:r>
            <w:r w:rsidRPr="00A938B1">
              <w:rPr>
                <w:color w:val="666666"/>
                <w:kern w:val="0"/>
                <w:szCs w:val="21"/>
                <w:vertAlign w:val="superscript"/>
              </w:rPr>
              <w:t>0.92</w:t>
            </w:r>
          </w:p>
        </w:tc>
        <w:tc>
          <w:tcPr>
            <w:tcW w:w="2668"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0.10</w:t>
            </w:r>
            <w:r w:rsidRPr="00A938B1">
              <w:rPr>
                <w:i/>
                <w:iCs/>
                <w:kern w:val="0"/>
                <w:szCs w:val="21"/>
              </w:rPr>
              <w:t>x</w:t>
            </w:r>
            <w:r w:rsidRPr="00A938B1">
              <w:rPr>
                <w:color w:val="666666"/>
                <w:kern w:val="0"/>
                <w:szCs w:val="21"/>
                <w:vertAlign w:val="superscript"/>
              </w:rPr>
              <w:t>0.65</w:t>
            </w:r>
          </w:p>
        </w:tc>
      </w:tr>
      <w:tr w:rsidR="000F5CAB" w:rsidRPr="00A938B1" w:rsidTr="0009714C">
        <w:tc>
          <w:tcPr>
            <w:tcW w:w="3269" w:type="dxa"/>
            <w:shd w:val="clear" w:color="auto" w:fill="auto"/>
            <w:tcMar>
              <w:top w:w="150" w:type="dxa"/>
              <w:left w:w="150" w:type="dxa"/>
              <w:bottom w:w="150" w:type="dxa"/>
              <w:right w:w="150" w:type="dxa"/>
            </w:tcMar>
            <w:vAlign w:val="center"/>
            <w:hideMark/>
          </w:tcPr>
          <w:p w:rsidR="000F5CAB" w:rsidRPr="00A938B1" w:rsidRDefault="000F5CAB" w:rsidP="000F5CAB">
            <w:pPr>
              <w:widowControl/>
              <w:ind w:firstLine="23"/>
              <w:jc w:val="center"/>
              <w:rPr>
                <w:kern w:val="0"/>
                <w:szCs w:val="21"/>
              </w:rPr>
            </w:pPr>
            <w:r w:rsidRPr="00A938B1">
              <w:rPr>
                <w:kern w:val="0"/>
                <w:szCs w:val="21"/>
              </w:rPr>
              <w:t>F</w:t>
            </w:r>
          </w:p>
        </w:tc>
        <w:tc>
          <w:tcPr>
            <w:tcW w:w="2577"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0.02</w:t>
            </w:r>
            <w:r w:rsidRPr="00A938B1">
              <w:rPr>
                <w:i/>
                <w:iCs/>
                <w:kern w:val="0"/>
                <w:szCs w:val="21"/>
              </w:rPr>
              <w:t>x</w:t>
            </w:r>
            <w:r w:rsidRPr="00A938B1">
              <w:rPr>
                <w:color w:val="666666"/>
                <w:kern w:val="0"/>
                <w:szCs w:val="21"/>
                <w:vertAlign w:val="superscript"/>
              </w:rPr>
              <w:t>0.89</w:t>
            </w:r>
          </w:p>
        </w:tc>
        <w:tc>
          <w:tcPr>
            <w:tcW w:w="2668" w:type="dxa"/>
            <w:shd w:val="clear" w:color="auto" w:fill="auto"/>
            <w:tcMar>
              <w:top w:w="150" w:type="dxa"/>
              <w:left w:w="150" w:type="dxa"/>
              <w:bottom w:w="150" w:type="dxa"/>
              <w:right w:w="150" w:type="dxa"/>
            </w:tcMar>
            <w:hideMark/>
          </w:tcPr>
          <w:p w:rsidR="000F5CAB" w:rsidRPr="00A938B1" w:rsidRDefault="000F5CAB" w:rsidP="000F5CAB">
            <w:pPr>
              <w:widowControl/>
              <w:ind w:firstLine="23"/>
              <w:jc w:val="left"/>
              <w:rPr>
                <w:kern w:val="0"/>
                <w:szCs w:val="21"/>
              </w:rPr>
            </w:pPr>
            <w:r w:rsidRPr="00A938B1">
              <w:rPr>
                <w:kern w:val="0"/>
                <w:szCs w:val="21"/>
              </w:rPr>
              <w:t>0.05</w:t>
            </w:r>
            <w:r w:rsidRPr="00A938B1">
              <w:rPr>
                <w:i/>
                <w:iCs/>
                <w:kern w:val="0"/>
                <w:szCs w:val="21"/>
              </w:rPr>
              <w:t>x</w:t>
            </w:r>
            <w:r w:rsidRPr="00A938B1">
              <w:rPr>
                <w:color w:val="666666"/>
                <w:kern w:val="0"/>
                <w:szCs w:val="21"/>
                <w:vertAlign w:val="superscript"/>
              </w:rPr>
              <w:t>0.61</w:t>
            </w:r>
          </w:p>
        </w:tc>
      </w:tr>
    </w:tbl>
    <w:p w:rsidR="000F5CAB" w:rsidRPr="00A938B1" w:rsidRDefault="000F5CAB" w:rsidP="000F5CAB">
      <w:pPr>
        <w:autoSpaceDE w:val="0"/>
        <w:autoSpaceDN w:val="0"/>
        <w:adjustRightInd w:val="0"/>
        <w:ind w:left="286" w:hangingChars="136" w:hanging="286"/>
        <w:jc w:val="center"/>
      </w:pPr>
    </w:p>
    <w:p w:rsidR="000F5CAB" w:rsidRPr="0023449A" w:rsidRDefault="002B3D29" w:rsidP="0023449A">
      <w:pPr>
        <w:rPr>
          <w:b/>
        </w:rPr>
      </w:pPr>
      <w:r w:rsidRPr="0023449A">
        <w:rPr>
          <w:rFonts w:hint="eastAsia"/>
          <w:b/>
        </w:rPr>
        <w:t>A</w:t>
      </w:r>
      <w:r w:rsidR="000F5CAB" w:rsidRPr="0023449A">
        <w:rPr>
          <w:b/>
        </w:rPr>
        <w:t xml:space="preserve">.2.4 </w:t>
      </w:r>
      <w:r w:rsidR="000F5CAB" w:rsidRPr="0023449A">
        <w:rPr>
          <w:b/>
        </w:rPr>
        <w:t>氢气泄漏引起的火灾后果的计算</w:t>
      </w:r>
    </w:p>
    <w:p w:rsidR="000F5CAB" w:rsidRPr="00A938B1" w:rsidRDefault="002B3D29" w:rsidP="000F5CAB">
      <w:pPr>
        <w:pStyle w:val="afff2"/>
        <w:ind w:firstLineChars="0" w:firstLine="0"/>
        <w:rPr>
          <w:rFonts w:ascii="Times New Roman"/>
        </w:rPr>
      </w:pPr>
      <w:r>
        <w:rPr>
          <w:rFonts w:ascii="Times New Roman" w:hint="eastAsia"/>
        </w:rPr>
        <w:t>A</w:t>
      </w:r>
      <w:r w:rsidR="000F5CAB" w:rsidRPr="00A938B1">
        <w:rPr>
          <w:rFonts w:ascii="Times New Roman"/>
        </w:rPr>
        <w:t xml:space="preserve">.2.4.1 </w:t>
      </w:r>
      <w:r w:rsidR="000F5CAB" w:rsidRPr="00A938B1">
        <w:rPr>
          <w:rFonts w:ascii="Times New Roman"/>
        </w:rPr>
        <w:t>氢气泄漏事件树</w:t>
      </w:r>
    </w:p>
    <w:p w:rsidR="002B3D29" w:rsidRPr="002B3D29" w:rsidRDefault="002B3D29" w:rsidP="002B3D29">
      <w:pPr>
        <w:pStyle w:val="afff2"/>
        <w:rPr>
          <w:rFonts w:ascii="Times New Roman"/>
        </w:rPr>
      </w:pPr>
      <w:r>
        <w:rPr>
          <w:rFonts w:ascii="Times New Roman" w:hint="eastAsia"/>
        </w:rPr>
        <w:t>氢气瞬时释放的事件树按图</w:t>
      </w:r>
      <w:r>
        <w:rPr>
          <w:rFonts w:ascii="Times New Roman" w:hint="eastAsia"/>
        </w:rPr>
        <w:t>A-1</w:t>
      </w:r>
      <w:r>
        <w:rPr>
          <w:rFonts w:ascii="Times New Roman" w:hint="eastAsia"/>
        </w:rPr>
        <w:t>。</w:t>
      </w:r>
      <w:r w:rsidRPr="00A938B1">
        <w:rPr>
          <w:rFonts w:ascii="Times New Roman"/>
        </w:rPr>
        <w:t>氢气连续释放事件树</w:t>
      </w:r>
      <w:r>
        <w:rPr>
          <w:rFonts w:ascii="Times New Roman" w:hint="eastAsia"/>
        </w:rPr>
        <w:t>见图</w:t>
      </w:r>
      <w:r>
        <w:rPr>
          <w:rFonts w:ascii="Times New Roman" w:hint="eastAsia"/>
        </w:rPr>
        <w:t>A-2</w:t>
      </w:r>
      <w:r>
        <w:rPr>
          <w:rFonts w:ascii="Times New Roman" w:hint="eastAsia"/>
        </w:rPr>
        <w:t>。</w:t>
      </w:r>
    </w:p>
    <w:p w:rsidR="000F5CAB" w:rsidRPr="00A938B1" w:rsidRDefault="000F5CAB" w:rsidP="000F5CAB">
      <w:pPr>
        <w:pStyle w:val="afff2"/>
        <w:ind w:firstLineChars="0" w:firstLine="0"/>
        <w:jc w:val="center"/>
        <w:rPr>
          <w:rFonts w:ascii="Times New Roman"/>
        </w:rPr>
      </w:pPr>
      <w:r w:rsidRPr="00A938B1">
        <w:rPr>
          <w:rFonts w:ascii="Times New Roman"/>
        </w:rPr>
        <w:object w:dxaOrig="6601" w:dyaOrig="3691">
          <v:shape id="_x0000_i1038" type="#_x0000_t75" style="width:263.75pt;height:147.6pt" o:ole="">
            <v:imagedata r:id="rId47" o:title=""/>
          </v:shape>
          <o:OLEObject Type="Embed" ProgID="Visio.Drawing.15" ShapeID="_x0000_i1038" DrawAspect="Content" ObjectID="_1818424128" r:id="rId48"/>
        </w:object>
      </w:r>
    </w:p>
    <w:p w:rsidR="000F5CAB" w:rsidRPr="00A938B1" w:rsidRDefault="000F5CAB" w:rsidP="000F5CAB">
      <w:pPr>
        <w:pStyle w:val="afff2"/>
        <w:ind w:firstLineChars="0" w:firstLine="0"/>
        <w:jc w:val="center"/>
        <w:rPr>
          <w:rFonts w:ascii="Times New Roman"/>
        </w:rPr>
      </w:pPr>
      <w:r w:rsidRPr="00A938B1">
        <w:rPr>
          <w:rFonts w:ascii="Times New Roman"/>
        </w:rPr>
        <w:t>图</w:t>
      </w:r>
      <w:r w:rsidR="002B3D29">
        <w:rPr>
          <w:rFonts w:ascii="Times New Roman" w:hint="eastAsia"/>
        </w:rPr>
        <w:t>A-</w:t>
      </w:r>
      <w:r w:rsidRPr="00A938B1">
        <w:rPr>
          <w:rFonts w:ascii="Times New Roman"/>
        </w:rPr>
        <w:t xml:space="preserve">1 </w:t>
      </w:r>
      <w:r w:rsidRPr="00A938B1">
        <w:rPr>
          <w:rFonts w:ascii="Times New Roman"/>
        </w:rPr>
        <w:t>氢气瞬时释放事件树</w:t>
      </w:r>
    </w:p>
    <w:p w:rsidR="000F5CAB" w:rsidRPr="00A938B1" w:rsidRDefault="000F5CAB" w:rsidP="000F5CAB">
      <w:pPr>
        <w:pStyle w:val="afff2"/>
        <w:ind w:firstLineChars="0" w:firstLine="0"/>
        <w:jc w:val="center"/>
        <w:rPr>
          <w:rFonts w:ascii="Times New Roman"/>
        </w:rPr>
      </w:pPr>
      <w:r w:rsidRPr="00A938B1">
        <w:rPr>
          <w:rFonts w:ascii="Times New Roman"/>
        </w:rPr>
        <w:object w:dxaOrig="6601" w:dyaOrig="2416">
          <v:shape id="_x0000_i1039" type="#_x0000_t75" style="width:264.55pt;height:97.05pt" o:ole="">
            <v:imagedata r:id="rId49" o:title=""/>
          </v:shape>
          <o:OLEObject Type="Embed" ProgID="Visio.Drawing.15" ShapeID="_x0000_i1039" DrawAspect="Content" ObjectID="_1818424129" r:id="rId50"/>
        </w:object>
      </w:r>
    </w:p>
    <w:p w:rsidR="000F5CAB" w:rsidRPr="00A938B1" w:rsidRDefault="000F5CAB" w:rsidP="000F5CAB">
      <w:pPr>
        <w:pStyle w:val="afff2"/>
        <w:ind w:firstLineChars="0" w:firstLine="0"/>
        <w:jc w:val="center"/>
        <w:rPr>
          <w:rFonts w:ascii="Times New Roman"/>
        </w:rPr>
      </w:pPr>
      <w:r w:rsidRPr="00A938B1">
        <w:rPr>
          <w:rFonts w:ascii="Times New Roman"/>
        </w:rPr>
        <w:lastRenderedPageBreak/>
        <w:t>图</w:t>
      </w:r>
      <w:r w:rsidR="002B3D29">
        <w:rPr>
          <w:rFonts w:ascii="Times New Roman" w:hint="eastAsia"/>
        </w:rPr>
        <w:t>A-</w:t>
      </w:r>
      <w:r w:rsidRPr="00A938B1">
        <w:rPr>
          <w:rFonts w:ascii="Times New Roman"/>
        </w:rPr>
        <w:t xml:space="preserve">2 </w:t>
      </w:r>
      <w:bookmarkStart w:id="161" w:name="OLE_LINK50"/>
      <w:bookmarkStart w:id="162" w:name="OLE_LINK51"/>
      <w:r w:rsidRPr="00A938B1">
        <w:rPr>
          <w:rFonts w:ascii="Times New Roman"/>
        </w:rPr>
        <w:t>氢气连续释放事件树</w:t>
      </w:r>
      <w:bookmarkEnd w:id="161"/>
      <w:bookmarkEnd w:id="162"/>
    </w:p>
    <w:p w:rsidR="000F5CAB" w:rsidRPr="00A938B1" w:rsidRDefault="000F5CAB" w:rsidP="000F5CAB">
      <w:pPr>
        <w:pStyle w:val="afff2"/>
        <w:ind w:firstLineChars="0" w:firstLine="0"/>
        <w:jc w:val="center"/>
        <w:rPr>
          <w:rFonts w:ascii="Times New Roman"/>
        </w:rPr>
      </w:pPr>
    </w:p>
    <w:p w:rsidR="000F5CAB" w:rsidRPr="00A938B1" w:rsidRDefault="002B3D29" w:rsidP="000F5CAB">
      <w:pPr>
        <w:pStyle w:val="afff2"/>
        <w:ind w:firstLineChars="0" w:firstLine="0"/>
        <w:rPr>
          <w:rFonts w:ascii="Times New Roman"/>
        </w:rPr>
      </w:pPr>
      <w:r>
        <w:rPr>
          <w:rFonts w:ascii="Times New Roman" w:hint="eastAsia"/>
          <w:b/>
          <w:bCs/>
        </w:rPr>
        <w:t>A</w:t>
      </w:r>
      <w:r w:rsidR="000F5CAB" w:rsidRPr="00A938B1">
        <w:rPr>
          <w:rFonts w:ascii="Times New Roman"/>
          <w:b/>
          <w:bCs/>
        </w:rPr>
        <w:t xml:space="preserve">.2.4.2 </w:t>
      </w:r>
      <w:r w:rsidR="000F5CAB" w:rsidRPr="00A938B1">
        <w:rPr>
          <w:rFonts w:ascii="Times New Roman"/>
        </w:rPr>
        <w:t>氢喷射火焰长度计算</w:t>
      </w:r>
    </w:p>
    <w:p w:rsidR="000F5CAB" w:rsidRPr="00A938B1" w:rsidRDefault="000F5CAB" w:rsidP="000F5CAB">
      <w:pPr>
        <w:pStyle w:val="afff2"/>
        <w:rPr>
          <w:rFonts w:ascii="Times New Roman"/>
        </w:rPr>
      </w:pPr>
      <w:r w:rsidRPr="00A938B1">
        <w:rPr>
          <w:rFonts w:ascii="Times New Roman"/>
        </w:rPr>
        <w:t>氢气喷射火，绝大部分属于超音速射流燃烧。氢喷射火焰长度的理论预测采用</w:t>
      </w:r>
      <w:r w:rsidRPr="00A938B1">
        <w:rPr>
          <w:rFonts w:ascii="Times New Roman"/>
        </w:rPr>
        <w:t>Delichatsios</w:t>
      </w:r>
      <w:r w:rsidRPr="00A938B1">
        <w:rPr>
          <w:rFonts w:ascii="Times New Roman"/>
        </w:rPr>
        <w:t>提出的基于无量纲</w:t>
      </w:r>
      <w:r w:rsidRPr="00A938B1">
        <w:rPr>
          <w:rFonts w:ascii="Times New Roman"/>
        </w:rPr>
        <w:t>Froude</w:t>
      </w:r>
      <w:r w:rsidRPr="00A938B1">
        <w:rPr>
          <w:rFonts w:ascii="Times New Roman"/>
        </w:rPr>
        <w:t>数的火焰长度计算方法，具体步骤如下：</w:t>
      </w:r>
    </w:p>
    <w:p w:rsidR="000F5CAB" w:rsidRPr="00A938B1" w:rsidRDefault="000F5CAB" w:rsidP="000F5CAB">
      <w:pPr>
        <w:pStyle w:val="afff2"/>
        <w:rPr>
          <w:rFonts w:ascii="Times New Roman"/>
        </w:rPr>
      </w:pPr>
      <w:r w:rsidRPr="00A938B1">
        <w:rPr>
          <w:rFonts w:ascii="Times New Roman"/>
        </w:rPr>
        <w:t xml:space="preserve">a) </w:t>
      </w:r>
      <w:r w:rsidRPr="00A938B1">
        <w:rPr>
          <w:rFonts w:ascii="Times New Roman"/>
        </w:rPr>
        <w:t>根据公式</w:t>
      </w:r>
      <w:r w:rsidRPr="00A938B1">
        <w:rPr>
          <w:rFonts w:ascii="Times New Roman"/>
        </w:rPr>
        <w:t>(</w:t>
      </w:r>
      <w:r w:rsidR="002B3D29">
        <w:rPr>
          <w:rFonts w:ascii="Times New Roman" w:hint="eastAsia"/>
        </w:rPr>
        <w:t>A</w:t>
      </w:r>
      <w:r w:rsidRPr="00A938B1">
        <w:rPr>
          <w:rFonts w:ascii="Times New Roman"/>
        </w:rPr>
        <w:t>.11)</w:t>
      </w:r>
      <w:r w:rsidRPr="00A938B1">
        <w:rPr>
          <w:rFonts w:ascii="Times New Roman"/>
        </w:rPr>
        <w:t>计算无量纲</w:t>
      </w:r>
      <w:r w:rsidRPr="00A938B1">
        <w:rPr>
          <w:rFonts w:ascii="Times New Roman"/>
        </w:rPr>
        <w:t>Fr</w:t>
      </w:r>
      <w:r w:rsidR="002B3D29">
        <w:rPr>
          <w:rFonts w:ascii="Times New Roman"/>
        </w:rPr>
        <w:t>数</w:t>
      </w:r>
      <w:r w:rsidR="002B3D29">
        <w:rPr>
          <w:rFonts w:ascii="Times New Roman" w:hint="eastAsia"/>
        </w:rPr>
        <w:t>，</w:t>
      </w:r>
    </w:p>
    <w:p w:rsidR="000F5CAB" w:rsidRPr="00A938B1" w:rsidRDefault="000F5CAB" w:rsidP="000F5CAB">
      <w:pPr>
        <w:pStyle w:val="afff2"/>
        <w:wordWrap w:val="0"/>
        <w:jc w:val="right"/>
        <w:rPr>
          <w:rFonts w:ascii="Times New Roman"/>
        </w:rPr>
      </w:pPr>
      <w:r w:rsidRPr="00A938B1">
        <w:rPr>
          <w:rFonts w:ascii="Times New Roman"/>
          <w:position w:val="-72"/>
        </w:rPr>
        <w:object w:dxaOrig="2740" w:dyaOrig="1140">
          <v:shape id="_x0000_i1040" type="#_x0000_t75" style="width:137.25pt;height:57.3pt" o:ole="">
            <v:imagedata r:id="rId51" o:title=""/>
          </v:shape>
          <o:OLEObject Type="Embed" ProgID="Equation.DSMT4" ShapeID="_x0000_i1040" DrawAspect="Content" ObjectID="_1818424130" r:id="rId52"/>
        </w:object>
      </w:r>
      <w:r w:rsidRPr="00A938B1">
        <w:rPr>
          <w:rFonts w:ascii="Times New Roman"/>
        </w:rPr>
        <w:t xml:space="preserve">                     (</w:t>
      </w:r>
      <w:r w:rsidR="002B3D29">
        <w:rPr>
          <w:rFonts w:ascii="Times New Roman" w:hint="eastAsia"/>
        </w:rPr>
        <w:t>A</w:t>
      </w:r>
      <w:r w:rsidRPr="00A938B1">
        <w:rPr>
          <w:rFonts w:ascii="Times New Roman"/>
        </w:rPr>
        <w:t>.11)</w:t>
      </w:r>
    </w:p>
    <w:p w:rsidR="000F5CAB" w:rsidRPr="00A938B1" w:rsidRDefault="000F5CAB" w:rsidP="002B3D29">
      <w:pPr>
        <w:autoSpaceDE w:val="0"/>
        <w:autoSpaceDN w:val="0"/>
        <w:adjustRightInd w:val="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6"/>
        <w:gridCol w:w="6712"/>
      </w:tblGrid>
      <w:tr w:rsidR="000F5CAB" w:rsidRPr="00291463" w:rsidTr="000F5CAB">
        <w:tc>
          <w:tcPr>
            <w:tcW w:w="850" w:type="dxa"/>
            <w:vAlign w:val="center"/>
          </w:tcPr>
          <w:p w:rsidR="000F5CAB" w:rsidRPr="00291463" w:rsidRDefault="000F5CAB" w:rsidP="000F5CAB">
            <w:pPr>
              <w:autoSpaceDE w:val="0"/>
              <w:autoSpaceDN w:val="0"/>
              <w:adjustRightInd w:val="0"/>
              <w:jc w:val="right"/>
              <w:rPr>
                <w:sz w:val="21"/>
                <w:szCs w:val="21"/>
              </w:rPr>
            </w:pPr>
            <w:r w:rsidRPr="00291463">
              <w:rPr>
                <w:i/>
                <w:iCs/>
                <w:sz w:val="21"/>
                <w:szCs w:val="21"/>
              </w:rPr>
              <w:t>Fr</w:t>
            </w:r>
            <w:r w:rsidRPr="00291463">
              <w:rPr>
                <w:i/>
                <w:iCs/>
                <w:sz w:val="21"/>
                <w:szCs w:val="21"/>
                <w:vertAlign w:val="subscript"/>
              </w:rPr>
              <w:t>j</w:t>
            </w:r>
          </w:p>
        </w:tc>
        <w:tc>
          <w:tcPr>
            <w:tcW w:w="425" w:type="dxa"/>
          </w:tcPr>
          <w:p w:rsidR="000F5CAB" w:rsidRPr="00291463" w:rsidRDefault="000F5CAB" w:rsidP="000F5CAB">
            <w:pPr>
              <w:autoSpaceDE w:val="0"/>
              <w:autoSpaceDN w:val="0"/>
              <w:adjustRightInd w:val="0"/>
              <w:jc w:val="left"/>
              <w:rPr>
                <w:sz w:val="21"/>
                <w:szCs w:val="21"/>
              </w:rPr>
            </w:pPr>
            <w:r w:rsidRPr="00291463">
              <w:rPr>
                <w:sz w:val="21"/>
                <w:szCs w:val="21"/>
              </w:rPr>
              <w:t>—</w:t>
            </w:r>
          </w:p>
        </w:tc>
        <w:tc>
          <w:tcPr>
            <w:tcW w:w="6713" w:type="dxa"/>
          </w:tcPr>
          <w:p w:rsidR="000F5CAB" w:rsidRPr="00291463" w:rsidRDefault="000F5CAB" w:rsidP="000F5CAB">
            <w:pPr>
              <w:autoSpaceDE w:val="0"/>
              <w:autoSpaceDN w:val="0"/>
              <w:adjustRightInd w:val="0"/>
              <w:jc w:val="left"/>
              <w:rPr>
                <w:sz w:val="21"/>
                <w:szCs w:val="21"/>
              </w:rPr>
            </w:pPr>
            <w:r w:rsidRPr="00291463">
              <w:rPr>
                <w:sz w:val="21"/>
                <w:szCs w:val="21"/>
              </w:rPr>
              <w:t>无量纲</w:t>
            </w:r>
            <w:r w:rsidRPr="00291463">
              <w:rPr>
                <w:sz w:val="21"/>
                <w:szCs w:val="21"/>
              </w:rPr>
              <w:t>Froude</w:t>
            </w:r>
            <w:r w:rsidRPr="00291463">
              <w:rPr>
                <w:sz w:val="21"/>
                <w:szCs w:val="21"/>
              </w:rPr>
              <w:t>数</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i/>
                <w:iCs/>
                <w:sz w:val="21"/>
                <w:szCs w:val="21"/>
              </w:rPr>
              <w:t>u</w:t>
            </w:r>
            <w:r w:rsidRPr="00291463">
              <w:rPr>
                <w:i/>
                <w:iCs/>
                <w:sz w:val="21"/>
                <w:szCs w:val="21"/>
                <w:vertAlign w:val="subscript"/>
              </w:rPr>
              <w:t>e</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291463" w:rsidRDefault="000F5CAB" w:rsidP="000F5CAB">
            <w:pPr>
              <w:autoSpaceDE w:val="0"/>
              <w:autoSpaceDN w:val="0"/>
              <w:adjustRightInd w:val="0"/>
              <w:jc w:val="left"/>
              <w:rPr>
                <w:sz w:val="21"/>
                <w:szCs w:val="21"/>
              </w:rPr>
            </w:pPr>
            <w:r w:rsidRPr="00291463">
              <w:rPr>
                <w:sz w:val="21"/>
                <w:szCs w:val="21"/>
              </w:rPr>
              <w:t>喷射口速度，</w:t>
            </w:r>
            <w:r w:rsidRPr="00291463">
              <w:rPr>
                <w:sz w:val="21"/>
                <w:szCs w:val="21"/>
              </w:rPr>
              <w:t>m/s</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i/>
                <w:iCs/>
                <w:sz w:val="21"/>
                <w:szCs w:val="21"/>
              </w:rPr>
              <w:t>f</w:t>
            </w:r>
            <w:r w:rsidRPr="00291463">
              <w:rPr>
                <w:i/>
                <w:iCs/>
                <w:sz w:val="21"/>
                <w:szCs w:val="21"/>
                <w:vertAlign w:val="subscript"/>
              </w:rPr>
              <w:t>s</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291463" w:rsidRDefault="000F5CAB" w:rsidP="000F5CAB">
            <w:pPr>
              <w:autoSpaceDE w:val="0"/>
              <w:autoSpaceDN w:val="0"/>
              <w:adjustRightInd w:val="0"/>
              <w:jc w:val="left"/>
              <w:rPr>
                <w:sz w:val="21"/>
                <w:szCs w:val="21"/>
              </w:rPr>
            </w:pPr>
            <w:r w:rsidRPr="00291463">
              <w:rPr>
                <w:sz w:val="21"/>
                <w:szCs w:val="21"/>
              </w:rPr>
              <w:t>当量比下氢气的质量分数</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i/>
                <w:iCs/>
                <w:sz w:val="21"/>
                <w:szCs w:val="21"/>
              </w:rPr>
              <w:t>ρ</w:t>
            </w:r>
            <w:r w:rsidRPr="00291463">
              <w:rPr>
                <w:i/>
                <w:iCs/>
                <w:sz w:val="21"/>
                <w:szCs w:val="21"/>
                <w:vertAlign w:val="subscript"/>
              </w:rPr>
              <w:t>e</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291463">
              <w:rPr>
                <w:sz w:val="21"/>
                <w:szCs w:val="21"/>
              </w:rPr>
              <w:t>喷射氢气的密度，</w:t>
            </w:r>
            <w:r w:rsidRPr="00291463">
              <w:rPr>
                <w:sz w:val="21"/>
                <w:szCs w:val="21"/>
              </w:rPr>
              <w:t>kg/m</w:t>
            </w:r>
            <w:r w:rsidRPr="00291463">
              <w:rPr>
                <w:sz w:val="21"/>
                <w:szCs w:val="21"/>
                <w:vertAlign w:val="superscript"/>
              </w:rPr>
              <w:t>3</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i/>
                <w:iCs/>
                <w:sz w:val="21"/>
                <w:szCs w:val="21"/>
              </w:rPr>
              <w:t>ρ</w:t>
            </w:r>
            <w:r w:rsidRPr="00291463">
              <w:rPr>
                <w:i/>
                <w:iCs/>
                <w:sz w:val="21"/>
                <w:szCs w:val="21"/>
                <w:vertAlign w:val="subscript"/>
              </w:rPr>
              <w:t>∞</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291463">
              <w:rPr>
                <w:sz w:val="21"/>
                <w:szCs w:val="21"/>
              </w:rPr>
              <w:t>周围环境气体密度，</w:t>
            </w:r>
            <w:r w:rsidRPr="00291463">
              <w:rPr>
                <w:sz w:val="21"/>
                <w:szCs w:val="21"/>
              </w:rPr>
              <w:t>kg/m</w:t>
            </w:r>
            <w:r w:rsidRPr="00291463">
              <w:rPr>
                <w:sz w:val="21"/>
                <w:szCs w:val="21"/>
                <w:vertAlign w:val="superscript"/>
              </w:rPr>
              <w:t>3</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i/>
                <w:iCs/>
                <w:sz w:val="21"/>
                <w:szCs w:val="21"/>
              </w:rPr>
              <w:t>d</w:t>
            </w:r>
            <w:r w:rsidRPr="00291463">
              <w:rPr>
                <w:i/>
                <w:iCs/>
                <w:sz w:val="21"/>
                <w:szCs w:val="21"/>
                <w:vertAlign w:val="subscript"/>
              </w:rPr>
              <w:t>j</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291463" w:rsidRDefault="000F5CAB" w:rsidP="000F5CAB">
            <w:pPr>
              <w:autoSpaceDE w:val="0"/>
              <w:autoSpaceDN w:val="0"/>
              <w:adjustRightInd w:val="0"/>
              <w:jc w:val="left"/>
              <w:rPr>
                <w:sz w:val="21"/>
                <w:szCs w:val="21"/>
              </w:rPr>
            </w:pPr>
            <w:r w:rsidRPr="00291463">
              <w:rPr>
                <w:sz w:val="21"/>
                <w:szCs w:val="21"/>
              </w:rPr>
              <w:t>喷射口直径，</w:t>
            </w:r>
            <w:r w:rsidRPr="00291463">
              <w:rPr>
                <w:sz w:val="21"/>
                <w:szCs w:val="21"/>
              </w:rPr>
              <w:t>m</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sz w:val="21"/>
                <w:szCs w:val="21"/>
              </w:rPr>
              <w:t>Δ</w:t>
            </w:r>
            <w:r w:rsidRPr="00291463">
              <w:rPr>
                <w:i/>
                <w:iCs/>
                <w:sz w:val="21"/>
                <w:szCs w:val="21"/>
              </w:rPr>
              <w:t>T</w:t>
            </w:r>
            <w:r w:rsidRPr="00291463">
              <w:rPr>
                <w:i/>
                <w:iCs/>
                <w:sz w:val="21"/>
                <w:szCs w:val="21"/>
                <w:vertAlign w:val="subscript"/>
              </w:rPr>
              <w:t>f</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291463" w:rsidRDefault="000F5CAB" w:rsidP="000F5CAB">
            <w:pPr>
              <w:autoSpaceDE w:val="0"/>
              <w:autoSpaceDN w:val="0"/>
              <w:adjustRightInd w:val="0"/>
              <w:jc w:val="left"/>
              <w:rPr>
                <w:sz w:val="21"/>
                <w:szCs w:val="21"/>
              </w:rPr>
            </w:pPr>
            <w:r w:rsidRPr="00291463">
              <w:rPr>
                <w:sz w:val="21"/>
                <w:szCs w:val="21"/>
              </w:rPr>
              <w:t>火焰最高温度与周围环境温度的插值，</w:t>
            </w:r>
            <w:r w:rsidRPr="00291463">
              <w:rPr>
                <w:sz w:val="21"/>
                <w:szCs w:val="21"/>
              </w:rPr>
              <w:t>K</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i/>
                <w:iCs/>
                <w:sz w:val="21"/>
                <w:szCs w:val="21"/>
              </w:rPr>
              <w:t>T</w:t>
            </w:r>
            <w:r w:rsidRPr="00291463">
              <w:rPr>
                <w:i/>
                <w:iCs/>
                <w:sz w:val="21"/>
                <w:szCs w:val="21"/>
                <w:vertAlign w:val="subscript"/>
              </w:rPr>
              <w:t>∞</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291463" w:rsidRDefault="000F5CAB" w:rsidP="000F5CAB">
            <w:pPr>
              <w:autoSpaceDE w:val="0"/>
              <w:autoSpaceDN w:val="0"/>
              <w:adjustRightInd w:val="0"/>
              <w:jc w:val="left"/>
              <w:rPr>
                <w:sz w:val="21"/>
                <w:szCs w:val="21"/>
              </w:rPr>
            </w:pPr>
            <w:r w:rsidRPr="00291463">
              <w:rPr>
                <w:sz w:val="21"/>
                <w:szCs w:val="21"/>
              </w:rPr>
              <w:t>环境温度，</w:t>
            </w:r>
            <w:r w:rsidRPr="00291463">
              <w:rPr>
                <w:sz w:val="21"/>
                <w:szCs w:val="21"/>
              </w:rPr>
              <w:t>K</w:t>
            </w:r>
            <w:r w:rsidR="0009714C">
              <w:rPr>
                <w:sz w:val="21"/>
                <w:szCs w:val="21"/>
              </w:rPr>
              <w:t>；</w:t>
            </w:r>
          </w:p>
        </w:tc>
      </w:tr>
      <w:tr w:rsidR="000F5CAB" w:rsidRPr="00291463" w:rsidTr="000F5CAB">
        <w:tc>
          <w:tcPr>
            <w:tcW w:w="850" w:type="dxa"/>
            <w:vAlign w:val="center"/>
          </w:tcPr>
          <w:p w:rsidR="000F5CAB" w:rsidRPr="00291463" w:rsidRDefault="000F5CAB" w:rsidP="000F5CAB">
            <w:pPr>
              <w:autoSpaceDE w:val="0"/>
              <w:autoSpaceDN w:val="0"/>
              <w:adjustRightInd w:val="0"/>
              <w:jc w:val="right"/>
              <w:rPr>
                <w:i/>
                <w:iCs/>
                <w:sz w:val="21"/>
                <w:szCs w:val="21"/>
              </w:rPr>
            </w:pPr>
            <w:r w:rsidRPr="00291463">
              <w:rPr>
                <w:i/>
                <w:iCs/>
                <w:sz w:val="21"/>
                <w:szCs w:val="21"/>
              </w:rPr>
              <w:t>g</w:t>
            </w:r>
          </w:p>
        </w:tc>
        <w:tc>
          <w:tcPr>
            <w:tcW w:w="425" w:type="dxa"/>
            <w:vAlign w:val="center"/>
          </w:tcPr>
          <w:p w:rsidR="000F5CAB" w:rsidRPr="00291463" w:rsidRDefault="000F5CAB" w:rsidP="000F5CAB">
            <w:pPr>
              <w:autoSpaceDE w:val="0"/>
              <w:autoSpaceDN w:val="0"/>
              <w:adjustRightInd w:val="0"/>
              <w:jc w:val="center"/>
              <w:rPr>
                <w:sz w:val="21"/>
                <w:szCs w:val="21"/>
              </w:rPr>
            </w:pPr>
            <w:r w:rsidRPr="00291463">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291463">
              <w:rPr>
                <w:sz w:val="21"/>
                <w:szCs w:val="21"/>
              </w:rPr>
              <w:t>重力加速度，</w:t>
            </w:r>
            <w:r w:rsidRPr="00291463">
              <w:rPr>
                <w:sz w:val="21"/>
                <w:szCs w:val="21"/>
              </w:rPr>
              <w:t>9.81m/s</w:t>
            </w:r>
            <w:r w:rsidRPr="00291463">
              <w:rPr>
                <w:sz w:val="21"/>
                <w:szCs w:val="21"/>
                <w:vertAlign w:val="superscript"/>
              </w:rPr>
              <w:t>2</w:t>
            </w:r>
            <w:r w:rsidR="0009714C">
              <w:rPr>
                <w:sz w:val="21"/>
                <w:szCs w:val="21"/>
              </w:rPr>
              <w:t>。</w:t>
            </w:r>
          </w:p>
        </w:tc>
      </w:tr>
    </w:tbl>
    <w:p w:rsidR="000F5CAB" w:rsidRPr="00A938B1" w:rsidRDefault="000F5CAB" w:rsidP="000F5CAB">
      <w:pPr>
        <w:pStyle w:val="afff2"/>
        <w:rPr>
          <w:rFonts w:ascii="Times New Roman"/>
        </w:rPr>
      </w:pPr>
      <w:r w:rsidRPr="00A938B1">
        <w:rPr>
          <w:rFonts w:ascii="Times New Roman"/>
        </w:rPr>
        <w:t>当</w:t>
      </w:r>
      <w:r w:rsidRPr="00A938B1">
        <w:rPr>
          <w:rFonts w:ascii="Times New Roman"/>
          <w:i/>
          <w:iCs/>
        </w:rPr>
        <w:t>Fr</w:t>
      </w:r>
      <w:r w:rsidRPr="00A938B1">
        <w:rPr>
          <w:rFonts w:ascii="Times New Roman"/>
          <w:i/>
          <w:iCs/>
          <w:vertAlign w:val="subscript"/>
        </w:rPr>
        <w:t>f</w:t>
      </w:r>
      <w:r w:rsidRPr="00A938B1">
        <w:rPr>
          <w:rFonts w:ascii="Times New Roman"/>
        </w:rPr>
        <w:t>&lt;5</w:t>
      </w:r>
      <w:r w:rsidRPr="00A938B1">
        <w:rPr>
          <w:rFonts w:ascii="Times New Roman"/>
        </w:rPr>
        <w:t>时，喷射火焰是浮力驱动；当</w:t>
      </w:r>
      <w:r w:rsidRPr="00A938B1">
        <w:rPr>
          <w:rFonts w:ascii="Times New Roman"/>
          <w:i/>
          <w:iCs/>
        </w:rPr>
        <w:t>Fr</w:t>
      </w:r>
      <w:r w:rsidRPr="00A938B1">
        <w:rPr>
          <w:rFonts w:ascii="Times New Roman"/>
          <w:i/>
          <w:iCs/>
          <w:vertAlign w:val="subscript"/>
        </w:rPr>
        <w:t xml:space="preserve">f </w:t>
      </w:r>
      <w:r w:rsidRPr="00A938B1">
        <w:rPr>
          <w:rFonts w:ascii="Times New Roman"/>
          <w:u w:val="single"/>
        </w:rPr>
        <w:t>&gt;</w:t>
      </w:r>
      <w:r w:rsidRPr="00A938B1">
        <w:rPr>
          <w:rFonts w:ascii="Times New Roman"/>
        </w:rPr>
        <w:t>5</w:t>
      </w:r>
      <w:r w:rsidRPr="00A938B1">
        <w:rPr>
          <w:rFonts w:ascii="Times New Roman"/>
        </w:rPr>
        <w:t>时，火焰是动量驱动。</w:t>
      </w:r>
    </w:p>
    <w:p w:rsidR="000F5CAB" w:rsidRPr="00A938B1" w:rsidRDefault="000F5CAB" w:rsidP="000F5CAB">
      <w:pPr>
        <w:pStyle w:val="afff2"/>
        <w:rPr>
          <w:rFonts w:ascii="Times New Roman"/>
        </w:rPr>
      </w:pPr>
      <w:r w:rsidRPr="00A938B1">
        <w:rPr>
          <w:rFonts w:ascii="Times New Roman"/>
        </w:rPr>
        <w:t xml:space="preserve">b) </w:t>
      </w:r>
      <w:r w:rsidR="002B3D29">
        <w:rPr>
          <w:rFonts w:ascii="Times New Roman"/>
        </w:rPr>
        <w:t>计算喷射火焰长度</w:t>
      </w:r>
    </w:p>
    <w:p w:rsidR="000F5CAB" w:rsidRPr="00A938B1" w:rsidRDefault="000F5CAB" w:rsidP="000F5CAB">
      <w:pPr>
        <w:pStyle w:val="afff2"/>
        <w:rPr>
          <w:rFonts w:ascii="Times New Roman"/>
        </w:rPr>
      </w:pPr>
      <w:r w:rsidRPr="00A938B1">
        <w:rPr>
          <w:rFonts w:ascii="Times New Roman"/>
        </w:rPr>
        <w:t>无量纲的火焰长度</w:t>
      </w:r>
      <w:r w:rsidRPr="00A938B1">
        <w:rPr>
          <w:rFonts w:ascii="Times New Roman"/>
          <w:i/>
          <w:iCs/>
        </w:rPr>
        <w:t>L</w:t>
      </w:r>
      <w:r w:rsidRPr="00A938B1">
        <w:rPr>
          <w:rFonts w:ascii="Times New Roman"/>
        </w:rPr>
        <w:t>*</w:t>
      </w:r>
      <w:r w:rsidRPr="00A938B1">
        <w:rPr>
          <w:rFonts w:ascii="Times New Roman"/>
        </w:rPr>
        <w:t>可根据式</w:t>
      </w:r>
      <w:r w:rsidRPr="00A938B1">
        <w:rPr>
          <w:rFonts w:ascii="Times New Roman"/>
        </w:rPr>
        <w:t>(</w:t>
      </w:r>
      <w:r w:rsidR="002B3D29">
        <w:rPr>
          <w:rFonts w:ascii="Times New Roman" w:hint="eastAsia"/>
        </w:rPr>
        <w:t>A</w:t>
      </w:r>
      <w:r w:rsidRPr="00A938B1">
        <w:rPr>
          <w:rFonts w:ascii="Times New Roman"/>
        </w:rPr>
        <w:t>.12)</w:t>
      </w:r>
      <w:r w:rsidRPr="00A938B1">
        <w:rPr>
          <w:rFonts w:ascii="Times New Roman"/>
        </w:rPr>
        <w:t>计算：</w:t>
      </w:r>
    </w:p>
    <w:p w:rsidR="000F5CAB" w:rsidRPr="00A938B1" w:rsidRDefault="000F5CAB" w:rsidP="000F5CAB">
      <w:pPr>
        <w:pStyle w:val="afff2"/>
        <w:wordWrap w:val="0"/>
        <w:jc w:val="right"/>
        <w:rPr>
          <w:rFonts w:ascii="Times New Roman"/>
        </w:rPr>
      </w:pPr>
      <w:r w:rsidRPr="00A938B1">
        <w:rPr>
          <w:rFonts w:ascii="Times New Roman"/>
          <w:position w:val="-72"/>
        </w:rPr>
        <w:object w:dxaOrig="2299" w:dyaOrig="1140">
          <v:shape id="_x0000_i1041" type="#_x0000_t75" style="width:114.95pt;height:57.3pt" o:ole="">
            <v:imagedata r:id="rId53" o:title=""/>
          </v:shape>
          <o:OLEObject Type="Embed" ProgID="Equation.DSMT4" ShapeID="_x0000_i1041" DrawAspect="Content" ObjectID="_1818424131" r:id="rId54"/>
        </w:object>
      </w:r>
      <w:r w:rsidRPr="00A938B1">
        <w:rPr>
          <w:rFonts w:ascii="Times New Roman"/>
        </w:rPr>
        <w:t xml:space="preserve">       </w:t>
      </w:r>
      <w:r w:rsidR="004F0CCE">
        <w:rPr>
          <w:rFonts w:ascii="Times New Roman" w:hint="eastAsia"/>
        </w:rPr>
        <w:t xml:space="preserve">      </w:t>
      </w:r>
      <w:r w:rsidRPr="00A938B1">
        <w:rPr>
          <w:rFonts w:ascii="Times New Roman"/>
        </w:rPr>
        <w:t xml:space="preserve">           (</w:t>
      </w:r>
      <w:r w:rsidR="002B3D29">
        <w:rPr>
          <w:rFonts w:ascii="Times New Roman" w:hint="eastAsia"/>
        </w:rPr>
        <w:t>A</w:t>
      </w:r>
      <w:r w:rsidRPr="00A938B1">
        <w:rPr>
          <w:rFonts w:ascii="Times New Roman"/>
        </w:rPr>
        <w:t>.12)</w:t>
      </w:r>
    </w:p>
    <w:p w:rsidR="000F5CAB" w:rsidRPr="00A938B1" w:rsidRDefault="000F5CAB" w:rsidP="000F5CAB">
      <w:pPr>
        <w:autoSpaceDE w:val="0"/>
        <w:autoSpaceDN w:val="0"/>
        <w:adjustRightInd w:val="0"/>
        <w:ind w:firstLineChars="200" w:firstLine="420"/>
        <w:jc w:val="left"/>
      </w:pPr>
      <w:r w:rsidRPr="00A938B1">
        <w:t>在浮力驱动条件下</w:t>
      </w:r>
      <w:r w:rsidRPr="00A938B1">
        <w:t>(</w:t>
      </w:r>
      <w:r w:rsidRPr="00A938B1">
        <w:rPr>
          <w:i/>
          <w:iCs/>
        </w:rPr>
        <w:t>Fr</w:t>
      </w:r>
      <w:r w:rsidRPr="00A938B1">
        <w:rPr>
          <w:i/>
          <w:iCs/>
          <w:vertAlign w:val="subscript"/>
        </w:rPr>
        <w:t>f</w:t>
      </w:r>
      <w:r w:rsidRPr="00A938B1">
        <w:t>&lt;5)</w:t>
      </w:r>
      <w:r w:rsidRPr="00A938B1">
        <w:t>，</w:t>
      </w:r>
      <w:r w:rsidRPr="00A938B1">
        <w:rPr>
          <w:i/>
          <w:iCs/>
        </w:rPr>
        <w:t>L</w:t>
      </w:r>
      <w:r w:rsidRPr="00A938B1">
        <w:t>*</w:t>
      </w:r>
      <w:r w:rsidRPr="00A938B1">
        <w:t>按式</w:t>
      </w:r>
      <w:r w:rsidRPr="00A938B1">
        <w:t>(</w:t>
      </w:r>
      <w:r w:rsidR="002B3D29">
        <w:rPr>
          <w:rFonts w:hint="eastAsia"/>
        </w:rPr>
        <w:t>A</w:t>
      </w:r>
      <w:r w:rsidRPr="00A938B1">
        <w:t>.13</w:t>
      </w:r>
      <w:r w:rsidRPr="00A938B1">
        <w:t>计算</w:t>
      </w:r>
      <w:r w:rsidRPr="00A938B1">
        <w:t>)</w:t>
      </w:r>
      <w:r w:rsidRPr="00A938B1">
        <w:t>：</w:t>
      </w:r>
    </w:p>
    <w:p w:rsidR="000F5CAB" w:rsidRPr="00A938B1" w:rsidRDefault="000F5CAB" w:rsidP="000F5CAB">
      <w:pPr>
        <w:wordWrap w:val="0"/>
        <w:autoSpaceDE w:val="0"/>
        <w:autoSpaceDN w:val="0"/>
        <w:adjustRightInd w:val="0"/>
        <w:ind w:firstLineChars="200" w:firstLine="420"/>
        <w:jc w:val="right"/>
      </w:pPr>
      <w:r w:rsidRPr="00A938B1">
        <w:rPr>
          <w:position w:val="-32"/>
        </w:rPr>
        <w:object w:dxaOrig="2000" w:dyaOrig="760">
          <v:shape id="_x0000_i1042" type="#_x0000_t75" style="width:99.85pt;height:37.8pt" o:ole="">
            <v:imagedata r:id="rId55" o:title=""/>
          </v:shape>
          <o:OLEObject Type="Embed" ProgID="Equation.DSMT4" ShapeID="_x0000_i1042" DrawAspect="Content" ObjectID="_1818424132" r:id="rId56"/>
        </w:object>
      </w:r>
      <w:r w:rsidRPr="00A938B1">
        <w:t xml:space="preserve">      </w:t>
      </w:r>
      <w:r w:rsidR="004F0CCE">
        <w:rPr>
          <w:rFonts w:hint="eastAsia"/>
        </w:rPr>
        <w:t xml:space="preserve">         </w:t>
      </w:r>
      <w:r w:rsidRPr="00A938B1">
        <w:t xml:space="preserve">            (</w:t>
      </w:r>
      <w:r w:rsidR="002B3D29">
        <w:rPr>
          <w:rFonts w:hint="eastAsia"/>
        </w:rPr>
        <w:t>A</w:t>
      </w:r>
      <w:r w:rsidRPr="00A938B1">
        <w:t>.13)</w:t>
      </w:r>
    </w:p>
    <w:p w:rsidR="000F5CAB" w:rsidRPr="00A938B1" w:rsidRDefault="000F5CAB" w:rsidP="000F5CAB">
      <w:pPr>
        <w:autoSpaceDE w:val="0"/>
        <w:autoSpaceDN w:val="0"/>
        <w:adjustRightInd w:val="0"/>
        <w:ind w:firstLineChars="200" w:firstLine="420"/>
        <w:jc w:val="left"/>
      </w:pPr>
      <w:r w:rsidRPr="00A938B1">
        <w:t>在动量驱动条件下</w:t>
      </w:r>
      <w:r w:rsidRPr="00A938B1">
        <w:t>(</w:t>
      </w:r>
      <w:r w:rsidRPr="00A938B1">
        <w:rPr>
          <w:i/>
          <w:iCs/>
        </w:rPr>
        <w:t>Fr</w:t>
      </w:r>
      <w:r w:rsidRPr="00A938B1">
        <w:rPr>
          <w:i/>
          <w:iCs/>
          <w:vertAlign w:val="subscript"/>
        </w:rPr>
        <w:t xml:space="preserve">f </w:t>
      </w:r>
      <w:r w:rsidRPr="00A938B1">
        <w:rPr>
          <w:u w:val="single"/>
        </w:rPr>
        <w:t>&gt;</w:t>
      </w:r>
      <w:r w:rsidRPr="00A938B1">
        <w:t>5)</w:t>
      </w:r>
      <w:r w:rsidRPr="00A938B1">
        <w:t>，</w:t>
      </w:r>
      <w:r w:rsidRPr="00A938B1">
        <w:rPr>
          <w:i/>
          <w:iCs/>
        </w:rPr>
        <w:t>L</w:t>
      </w:r>
      <w:r w:rsidRPr="00A938B1">
        <w:t>*</w:t>
      </w:r>
      <w:r w:rsidRPr="00A938B1">
        <w:t>按式</w:t>
      </w:r>
      <w:r w:rsidRPr="00A938B1">
        <w:t>(</w:t>
      </w:r>
      <w:r w:rsidR="002B3D29">
        <w:rPr>
          <w:rFonts w:hint="eastAsia"/>
        </w:rPr>
        <w:t>A</w:t>
      </w:r>
      <w:r w:rsidRPr="00A938B1">
        <w:t>.14</w:t>
      </w:r>
      <w:r w:rsidRPr="00A938B1">
        <w:t>计算</w:t>
      </w:r>
      <w:r w:rsidRPr="00A938B1">
        <w:t>)</w:t>
      </w:r>
      <w:r w:rsidRPr="00A938B1">
        <w:t>：</w:t>
      </w:r>
    </w:p>
    <w:p w:rsidR="000F5CAB" w:rsidRPr="00A938B1" w:rsidRDefault="000F5CAB" w:rsidP="000F5CAB">
      <w:pPr>
        <w:autoSpaceDE w:val="0"/>
        <w:autoSpaceDN w:val="0"/>
        <w:adjustRightInd w:val="0"/>
        <w:ind w:firstLineChars="200" w:firstLine="420"/>
        <w:jc w:val="right"/>
      </w:pPr>
      <w:r w:rsidRPr="00A938B1">
        <w:rPr>
          <w:i/>
          <w:iCs/>
        </w:rPr>
        <w:t>L</w:t>
      </w:r>
      <w:r w:rsidRPr="00A938B1">
        <w:t>*=23</w:t>
      </w:r>
      <w:r w:rsidRPr="00A938B1">
        <w:tab/>
      </w:r>
      <w:r w:rsidRPr="00A938B1">
        <w:tab/>
      </w:r>
      <w:r w:rsidRPr="00A938B1">
        <w:tab/>
      </w:r>
      <w:r w:rsidR="004F0CCE">
        <w:rPr>
          <w:rFonts w:hint="eastAsia"/>
        </w:rPr>
        <w:t xml:space="preserve">        </w:t>
      </w:r>
      <w:r w:rsidRPr="00A938B1">
        <w:tab/>
      </w:r>
      <w:r w:rsidRPr="00A938B1">
        <w:tab/>
      </w:r>
      <w:r w:rsidRPr="00A938B1">
        <w:tab/>
      </w:r>
      <w:r w:rsidRPr="00A938B1">
        <w:tab/>
        <w:t>(</w:t>
      </w:r>
      <w:r w:rsidR="002B3D29">
        <w:rPr>
          <w:rFonts w:hint="eastAsia"/>
        </w:rPr>
        <w:t>A</w:t>
      </w:r>
      <w:r w:rsidRPr="00A938B1">
        <w:t>.14)</w:t>
      </w:r>
    </w:p>
    <w:p w:rsidR="000F5CAB" w:rsidRPr="00A938B1" w:rsidRDefault="000F5CAB" w:rsidP="002B3D29">
      <w:pPr>
        <w:autoSpaceDE w:val="0"/>
        <w:autoSpaceDN w:val="0"/>
        <w:adjustRightInd w:val="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5"/>
        <w:gridCol w:w="6713"/>
      </w:tblGrid>
      <w:tr w:rsidR="000F5CAB" w:rsidRPr="00A938B1" w:rsidTr="000F5CAB">
        <w:tc>
          <w:tcPr>
            <w:tcW w:w="850" w:type="dxa"/>
            <w:vAlign w:val="center"/>
          </w:tcPr>
          <w:p w:rsidR="000F5CAB" w:rsidRPr="00A938B1" w:rsidRDefault="000F5CAB" w:rsidP="000F5CAB">
            <w:pPr>
              <w:autoSpaceDE w:val="0"/>
              <w:autoSpaceDN w:val="0"/>
              <w:adjustRightInd w:val="0"/>
              <w:jc w:val="right"/>
            </w:pPr>
            <w:r w:rsidRPr="00A938B1">
              <w:rPr>
                <w:i/>
                <w:iCs/>
              </w:rPr>
              <w:t>L*</w:t>
            </w:r>
          </w:p>
        </w:tc>
        <w:tc>
          <w:tcPr>
            <w:tcW w:w="425" w:type="dxa"/>
          </w:tcPr>
          <w:p w:rsidR="000F5CAB" w:rsidRPr="00A938B1" w:rsidRDefault="000F5CAB" w:rsidP="000F5CAB">
            <w:pPr>
              <w:autoSpaceDE w:val="0"/>
              <w:autoSpaceDN w:val="0"/>
              <w:adjustRightInd w:val="0"/>
              <w:jc w:val="left"/>
            </w:pPr>
            <w:r w:rsidRPr="00A938B1">
              <w:t>—</w:t>
            </w:r>
          </w:p>
        </w:tc>
        <w:tc>
          <w:tcPr>
            <w:tcW w:w="6713" w:type="dxa"/>
          </w:tcPr>
          <w:p w:rsidR="000F5CAB" w:rsidRPr="00A938B1" w:rsidRDefault="000F5CAB" w:rsidP="000F5CAB">
            <w:pPr>
              <w:autoSpaceDE w:val="0"/>
              <w:autoSpaceDN w:val="0"/>
              <w:adjustRightInd w:val="0"/>
              <w:jc w:val="left"/>
            </w:pPr>
            <w:r w:rsidRPr="00A938B1">
              <w:t>无量纲火焰长度</w:t>
            </w:r>
            <w:r w:rsidR="0009714C">
              <w:t>；</w:t>
            </w:r>
          </w:p>
        </w:tc>
      </w:tr>
      <w:tr w:rsidR="000F5CAB" w:rsidRPr="00A938B1" w:rsidTr="000F5CAB">
        <w:tc>
          <w:tcPr>
            <w:tcW w:w="850" w:type="dxa"/>
            <w:vAlign w:val="center"/>
          </w:tcPr>
          <w:p w:rsidR="000F5CAB" w:rsidRPr="00A938B1" w:rsidRDefault="000F5CAB" w:rsidP="000F5CAB">
            <w:pPr>
              <w:autoSpaceDE w:val="0"/>
              <w:autoSpaceDN w:val="0"/>
              <w:adjustRightInd w:val="0"/>
              <w:jc w:val="right"/>
              <w:rPr>
                <w:i/>
                <w:iCs/>
              </w:rPr>
            </w:pPr>
            <w:r w:rsidRPr="00A938B1">
              <w:rPr>
                <w:i/>
                <w:iCs/>
              </w:rPr>
              <w:t>L</w:t>
            </w:r>
            <w:r w:rsidRPr="00A938B1">
              <w:rPr>
                <w:i/>
                <w:iCs/>
                <w:vertAlign w:val="subscript"/>
              </w:rPr>
              <w:t>f</w:t>
            </w:r>
          </w:p>
        </w:tc>
        <w:tc>
          <w:tcPr>
            <w:tcW w:w="425" w:type="dxa"/>
            <w:vAlign w:val="center"/>
          </w:tcPr>
          <w:p w:rsidR="000F5CAB" w:rsidRPr="00A938B1" w:rsidRDefault="000F5CAB" w:rsidP="000F5CAB">
            <w:pPr>
              <w:autoSpaceDE w:val="0"/>
              <w:autoSpaceDN w:val="0"/>
              <w:adjustRightInd w:val="0"/>
              <w:jc w:val="center"/>
            </w:pPr>
            <w:r w:rsidRPr="00A938B1">
              <w:t>—</w:t>
            </w:r>
          </w:p>
        </w:tc>
        <w:tc>
          <w:tcPr>
            <w:tcW w:w="6713" w:type="dxa"/>
          </w:tcPr>
          <w:p w:rsidR="000F5CAB" w:rsidRPr="00A938B1" w:rsidRDefault="000F5CAB" w:rsidP="000F5CAB">
            <w:pPr>
              <w:autoSpaceDE w:val="0"/>
              <w:autoSpaceDN w:val="0"/>
              <w:adjustRightInd w:val="0"/>
              <w:jc w:val="left"/>
            </w:pPr>
            <w:r w:rsidRPr="00A938B1">
              <w:t>可见火焰长度，</w:t>
            </w:r>
            <w:r w:rsidRPr="00A938B1">
              <w:t>m</w:t>
            </w:r>
            <w:r w:rsidR="0009714C">
              <w:t>；</w:t>
            </w:r>
          </w:p>
        </w:tc>
      </w:tr>
      <w:tr w:rsidR="000F5CAB" w:rsidRPr="00A938B1" w:rsidTr="000F5CAB">
        <w:tc>
          <w:tcPr>
            <w:tcW w:w="850" w:type="dxa"/>
            <w:vAlign w:val="center"/>
          </w:tcPr>
          <w:p w:rsidR="000F5CAB" w:rsidRPr="00A938B1" w:rsidRDefault="000F5CAB" w:rsidP="000F5CAB">
            <w:pPr>
              <w:autoSpaceDE w:val="0"/>
              <w:autoSpaceDN w:val="0"/>
              <w:adjustRightInd w:val="0"/>
              <w:jc w:val="right"/>
              <w:rPr>
                <w:i/>
                <w:iCs/>
              </w:rPr>
            </w:pPr>
            <w:r w:rsidRPr="00A938B1">
              <w:rPr>
                <w:i/>
                <w:iCs/>
              </w:rPr>
              <w:t>d*</w:t>
            </w:r>
          </w:p>
        </w:tc>
        <w:tc>
          <w:tcPr>
            <w:tcW w:w="425" w:type="dxa"/>
            <w:vAlign w:val="center"/>
          </w:tcPr>
          <w:p w:rsidR="000F5CAB" w:rsidRPr="00A938B1" w:rsidRDefault="000F5CAB" w:rsidP="000F5CAB">
            <w:pPr>
              <w:autoSpaceDE w:val="0"/>
              <w:autoSpaceDN w:val="0"/>
              <w:adjustRightInd w:val="0"/>
              <w:jc w:val="center"/>
            </w:pPr>
            <w:r w:rsidRPr="00A938B1">
              <w:t>—</w:t>
            </w:r>
          </w:p>
        </w:tc>
        <w:tc>
          <w:tcPr>
            <w:tcW w:w="6713" w:type="dxa"/>
          </w:tcPr>
          <w:p w:rsidR="000F5CAB" w:rsidRPr="00A938B1" w:rsidRDefault="000F5CAB" w:rsidP="000F5CAB">
            <w:pPr>
              <w:autoSpaceDE w:val="0"/>
              <w:autoSpaceDN w:val="0"/>
              <w:adjustRightInd w:val="0"/>
              <w:jc w:val="left"/>
            </w:pPr>
            <w:r w:rsidRPr="00A938B1">
              <w:t>喷射动力直径，</w:t>
            </w:r>
            <w:r w:rsidRPr="00A938B1">
              <w:t>m</w:t>
            </w:r>
            <w:r w:rsidR="0009714C">
              <w:t>。</w:t>
            </w:r>
          </w:p>
        </w:tc>
      </w:tr>
    </w:tbl>
    <w:p w:rsidR="000F5CAB" w:rsidRPr="00A938B1" w:rsidRDefault="000F5CAB" w:rsidP="000F5CAB">
      <w:pPr>
        <w:pStyle w:val="afff2"/>
        <w:rPr>
          <w:rFonts w:ascii="Times New Roman"/>
        </w:rPr>
      </w:pPr>
    </w:p>
    <w:p w:rsidR="000F5CAB" w:rsidRPr="00A938B1" w:rsidRDefault="002B3D29" w:rsidP="000F5CAB">
      <w:pPr>
        <w:pStyle w:val="afff2"/>
        <w:ind w:firstLineChars="0" w:firstLine="0"/>
        <w:rPr>
          <w:rFonts w:ascii="Times New Roman"/>
        </w:rPr>
      </w:pPr>
      <w:r>
        <w:rPr>
          <w:rFonts w:ascii="Times New Roman" w:hint="eastAsia"/>
          <w:b/>
          <w:bCs/>
        </w:rPr>
        <w:t>A</w:t>
      </w:r>
      <w:r w:rsidR="000F5CAB" w:rsidRPr="00A938B1">
        <w:rPr>
          <w:rFonts w:ascii="Times New Roman"/>
          <w:b/>
          <w:bCs/>
        </w:rPr>
        <w:t>.2.4.3</w:t>
      </w:r>
      <w:r w:rsidR="000F5CAB" w:rsidRPr="00A938B1">
        <w:rPr>
          <w:rFonts w:ascii="Times New Roman"/>
        </w:rPr>
        <w:t xml:space="preserve"> </w:t>
      </w:r>
      <w:r w:rsidR="000F5CAB" w:rsidRPr="00A938B1">
        <w:rPr>
          <w:rFonts w:ascii="Times New Roman"/>
        </w:rPr>
        <w:t>氢气喷射火焰的热辐射计算</w:t>
      </w:r>
    </w:p>
    <w:p w:rsidR="000F5CAB" w:rsidRPr="00A938B1" w:rsidRDefault="000F5CAB" w:rsidP="000F5CAB">
      <w:pPr>
        <w:pStyle w:val="afff2"/>
        <w:rPr>
          <w:rFonts w:ascii="Times New Roman"/>
        </w:rPr>
      </w:pPr>
      <w:r w:rsidRPr="00A938B1">
        <w:rPr>
          <w:rFonts w:ascii="Times New Roman"/>
        </w:rPr>
        <w:t xml:space="preserve">a) </w:t>
      </w:r>
      <w:r w:rsidRPr="00A938B1">
        <w:rPr>
          <w:rFonts w:ascii="Times New Roman"/>
        </w:rPr>
        <w:t>火焰驻留时间，可按式</w:t>
      </w:r>
      <w:r w:rsidRPr="00A938B1">
        <w:rPr>
          <w:rFonts w:ascii="Times New Roman"/>
        </w:rPr>
        <w:t>(</w:t>
      </w:r>
      <w:r w:rsidR="002B3D29">
        <w:rPr>
          <w:rFonts w:ascii="Times New Roman" w:hint="eastAsia"/>
        </w:rPr>
        <w:t>A</w:t>
      </w:r>
      <w:r w:rsidRPr="00A938B1">
        <w:rPr>
          <w:rFonts w:ascii="Times New Roman"/>
        </w:rPr>
        <w:t>.15)</w:t>
      </w:r>
      <w:r w:rsidRPr="00A938B1">
        <w:rPr>
          <w:rFonts w:ascii="Times New Roman"/>
        </w:rPr>
        <w:t>计算：</w:t>
      </w:r>
    </w:p>
    <w:p w:rsidR="000F5CAB" w:rsidRPr="00A938B1" w:rsidRDefault="000F5CAB" w:rsidP="000F5CAB">
      <w:pPr>
        <w:pStyle w:val="afff2"/>
        <w:wordWrap w:val="0"/>
        <w:jc w:val="right"/>
        <w:rPr>
          <w:rFonts w:ascii="Times New Roman"/>
        </w:rPr>
      </w:pPr>
      <w:r w:rsidRPr="00A938B1">
        <w:rPr>
          <w:rFonts w:ascii="Times New Roman"/>
          <w:position w:val="-32"/>
        </w:rPr>
        <w:object w:dxaOrig="1579" w:dyaOrig="760">
          <v:shape id="_x0000_i1043" type="#_x0000_t75" style="width:78.75pt;height:37.8pt" o:ole="">
            <v:imagedata r:id="rId57" o:title=""/>
          </v:shape>
          <o:OLEObject Type="Embed" ProgID="Equation.DSMT4" ShapeID="_x0000_i1043" DrawAspect="Content" ObjectID="_1818424133" r:id="rId58"/>
        </w:object>
      </w:r>
      <w:r w:rsidRPr="00A938B1">
        <w:rPr>
          <w:rFonts w:ascii="Times New Roman"/>
        </w:rPr>
        <w:t xml:space="preserve">       </w:t>
      </w:r>
      <w:r w:rsidR="004F0CCE">
        <w:rPr>
          <w:rFonts w:ascii="Times New Roman" w:hint="eastAsia"/>
        </w:rPr>
        <w:t xml:space="preserve">       </w:t>
      </w:r>
      <w:r w:rsidRPr="00A938B1">
        <w:rPr>
          <w:rFonts w:ascii="Times New Roman"/>
        </w:rPr>
        <w:t xml:space="preserve">               (</w:t>
      </w:r>
      <w:r w:rsidR="002B3D29">
        <w:rPr>
          <w:rFonts w:ascii="Times New Roman" w:hint="eastAsia"/>
        </w:rPr>
        <w:t>A</w:t>
      </w:r>
      <w:r w:rsidRPr="00A938B1">
        <w:rPr>
          <w:rFonts w:ascii="Times New Roman"/>
        </w:rPr>
        <w:t>.15)</w:t>
      </w:r>
    </w:p>
    <w:p w:rsidR="000F5CAB" w:rsidRPr="00A938B1" w:rsidRDefault="000F5CAB" w:rsidP="002B3D29">
      <w:pPr>
        <w:autoSpaceDE w:val="0"/>
        <w:autoSpaceDN w:val="0"/>
        <w:adjustRightInd w:val="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6"/>
        <w:gridCol w:w="6712"/>
      </w:tblGrid>
      <w:tr w:rsidR="000F5CAB" w:rsidRPr="00A938B1" w:rsidTr="000F5CAB">
        <w:tc>
          <w:tcPr>
            <w:tcW w:w="850" w:type="dxa"/>
            <w:vAlign w:val="center"/>
          </w:tcPr>
          <w:p w:rsidR="000F5CAB" w:rsidRPr="0009714C" w:rsidRDefault="000F5CAB" w:rsidP="000F5CAB">
            <w:pPr>
              <w:autoSpaceDE w:val="0"/>
              <w:autoSpaceDN w:val="0"/>
              <w:adjustRightInd w:val="0"/>
              <w:jc w:val="right"/>
              <w:rPr>
                <w:rFonts w:asciiTheme="minorEastAsia" w:eastAsiaTheme="minorEastAsia" w:hAnsiTheme="minorEastAsia"/>
                <w:sz w:val="21"/>
                <w:szCs w:val="21"/>
              </w:rPr>
            </w:pPr>
            <w:r w:rsidRPr="0009714C">
              <w:rPr>
                <w:rFonts w:asciiTheme="minorEastAsia" w:eastAsiaTheme="minorEastAsia" w:hAnsiTheme="minorEastAsia"/>
                <w:i/>
                <w:iCs/>
                <w:sz w:val="21"/>
                <w:szCs w:val="21"/>
              </w:rPr>
              <w:lastRenderedPageBreak/>
              <w:t>τ</w:t>
            </w:r>
            <w:r w:rsidRPr="0009714C">
              <w:rPr>
                <w:rFonts w:asciiTheme="minorEastAsia" w:eastAsiaTheme="minorEastAsia" w:hAnsiTheme="minorEastAsia"/>
                <w:i/>
                <w:iCs/>
                <w:sz w:val="21"/>
                <w:szCs w:val="21"/>
                <w:vertAlign w:val="subscript"/>
              </w:rPr>
              <w:t>f</w:t>
            </w:r>
          </w:p>
        </w:tc>
        <w:tc>
          <w:tcPr>
            <w:tcW w:w="425" w:type="dxa"/>
          </w:tcPr>
          <w:p w:rsidR="000F5CAB" w:rsidRPr="0009714C" w:rsidRDefault="000F5CAB" w:rsidP="000F5CAB">
            <w:pPr>
              <w:autoSpaceDE w:val="0"/>
              <w:autoSpaceDN w:val="0"/>
              <w:adjustRightInd w:val="0"/>
              <w:jc w:val="left"/>
              <w:rPr>
                <w:rFonts w:asciiTheme="minorEastAsia" w:eastAsiaTheme="minorEastAsia" w:hAnsiTheme="minorEastAsia"/>
                <w:sz w:val="21"/>
                <w:szCs w:val="21"/>
              </w:rPr>
            </w:pPr>
            <w:r w:rsidRPr="0009714C">
              <w:rPr>
                <w:rFonts w:asciiTheme="minorEastAsia" w:eastAsiaTheme="minorEastAsia" w:hAnsiTheme="minorEastAsia"/>
                <w:sz w:val="21"/>
                <w:szCs w:val="21"/>
              </w:rPr>
              <w:t>—</w:t>
            </w:r>
          </w:p>
        </w:tc>
        <w:tc>
          <w:tcPr>
            <w:tcW w:w="6713" w:type="dxa"/>
          </w:tcPr>
          <w:p w:rsidR="000F5CAB" w:rsidRPr="0009714C" w:rsidRDefault="000F5CAB" w:rsidP="000F5CAB">
            <w:pPr>
              <w:autoSpaceDE w:val="0"/>
              <w:autoSpaceDN w:val="0"/>
              <w:adjustRightInd w:val="0"/>
              <w:jc w:val="left"/>
              <w:rPr>
                <w:rFonts w:asciiTheme="minorEastAsia" w:eastAsiaTheme="minorEastAsia" w:hAnsiTheme="minorEastAsia"/>
                <w:sz w:val="21"/>
                <w:szCs w:val="21"/>
              </w:rPr>
            </w:pPr>
            <w:r w:rsidRPr="0009714C">
              <w:rPr>
                <w:rFonts w:asciiTheme="minorEastAsia" w:eastAsiaTheme="minorEastAsia" w:hAnsiTheme="minorEastAsia"/>
                <w:sz w:val="21"/>
                <w:szCs w:val="21"/>
              </w:rPr>
              <w:t>火焰驻留时间，s</w:t>
            </w:r>
            <w:r w:rsidR="0009714C">
              <w:rPr>
                <w:rFonts w:asciiTheme="minorEastAsia" w:eastAsiaTheme="minorEastAsia" w:hAnsiTheme="minorEastAsia"/>
                <w:sz w:val="21"/>
                <w:szCs w:val="21"/>
              </w:rPr>
              <w:t>；</w:t>
            </w:r>
          </w:p>
        </w:tc>
      </w:tr>
      <w:tr w:rsidR="000F5CAB" w:rsidRPr="00A938B1" w:rsidTr="000F5CAB">
        <w:tc>
          <w:tcPr>
            <w:tcW w:w="850" w:type="dxa"/>
            <w:vAlign w:val="center"/>
          </w:tcPr>
          <w:p w:rsidR="000F5CAB" w:rsidRPr="0009714C" w:rsidRDefault="000F5CAB" w:rsidP="000F5CAB">
            <w:pPr>
              <w:autoSpaceDE w:val="0"/>
              <w:autoSpaceDN w:val="0"/>
              <w:adjustRightInd w:val="0"/>
              <w:jc w:val="right"/>
              <w:rPr>
                <w:rFonts w:asciiTheme="minorEastAsia" w:eastAsiaTheme="minorEastAsia" w:hAnsiTheme="minorEastAsia"/>
                <w:i/>
                <w:iCs/>
                <w:sz w:val="21"/>
                <w:szCs w:val="21"/>
              </w:rPr>
            </w:pPr>
            <w:r w:rsidRPr="0009714C">
              <w:rPr>
                <w:rFonts w:asciiTheme="minorEastAsia" w:eastAsiaTheme="minorEastAsia" w:hAnsiTheme="minorEastAsia"/>
                <w:i/>
                <w:iCs/>
                <w:sz w:val="21"/>
                <w:szCs w:val="21"/>
              </w:rPr>
              <w:t>W</w:t>
            </w:r>
            <w:r w:rsidRPr="0009714C">
              <w:rPr>
                <w:rFonts w:asciiTheme="minorEastAsia" w:eastAsiaTheme="minorEastAsia" w:hAnsiTheme="minorEastAsia"/>
                <w:i/>
                <w:iCs/>
                <w:sz w:val="21"/>
                <w:szCs w:val="21"/>
                <w:vertAlign w:val="subscript"/>
              </w:rPr>
              <w:t>f</w:t>
            </w:r>
          </w:p>
        </w:tc>
        <w:tc>
          <w:tcPr>
            <w:tcW w:w="425" w:type="dxa"/>
            <w:vAlign w:val="center"/>
          </w:tcPr>
          <w:p w:rsidR="000F5CAB" w:rsidRPr="0009714C" w:rsidRDefault="000F5CAB" w:rsidP="000F5CAB">
            <w:pPr>
              <w:autoSpaceDE w:val="0"/>
              <w:autoSpaceDN w:val="0"/>
              <w:adjustRightInd w:val="0"/>
              <w:jc w:val="center"/>
              <w:rPr>
                <w:rFonts w:asciiTheme="minorEastAsia" w:eastAsiaTheme="minorEastAsia" w:hAnsiTheme="minorEastAsia"/>
                <w:sz w:val="21"/>
                <w:szCs w:val="21"/>
              </w:rPr>
            </w:pPr>
            <w:r w:rsidRPr="0009714C">
              <w:rPr>
                <w:rFonts w:asciiTheme="minorEastAsia" w:eastAsiaTheme="minorEastAsia" w:hAnsiTheme="minorEastAsia"/>
                <w:sz w:val="21"/>
                <w:szCs w:val="21"/>
              </w:rPr>
              <w:t>—</w:t>
            </w:r>
          </w:p>
        </w:tc>
        <w:tc>
          <w:tcPr>
            <w:tcW w:w="6713" w:type="dxa"/>
          </w:tcPr>
          <w:p w:rsidR="000F5CAB" w:rsidRPr="0009714C" w:rsidRDefault="000F5CAB" w:rsidP="000F5CAB">
            <w:pPr>
              <w:autoSpaceDE w:val="0"/>
              <w:autoSpaceDN w:val="0"/>
              <w:adjustRightInd w:val="0"/>
              <w:jc w:val="left"/>
              <w:rPr>
                <w:rFonts w:asciiTheme="minorEastAsia" w:eastAsiaTheme="minorEastAsia" w:hAnsiTheme="minorEastAsia"/>
                <w:sz w:val="21"/>
                <w:szCs w:val="21"/>
              </w:rPr>
            </w:pPr>
            <w:r w:rsidRPr="0009714C">
              <w:rPr>
                <w:rFonts w:asciiTheme="minorEastAsia" w:eastAsiaTheme="minorEastAsia" w:hAnsiTheme="minorEastAsia"/>
                <w:sz w:val="21"/>
                <w:szCs w:val="21"/>
              </w:rPr>
              <w:t>火焰宽度，可取值为0.17</w:t>
            </w:r>
            <w:r w:rsidRPr="0009714C">
              <w:rPr>
                <w:rFonts w:asciiTheme="minorEastAsia" w:eastAsiaTheme="minorEastAsia" w:hAnsiTheme="minorEastAsia"/>
                <w:i/>
                <w:iCs/>
                <w:sz w:val="21"/>
                <w:szCs w:val="21"/>
              </w:rPr>
              <w:t>L</w:t>
            </w:r>
            <w:r w:rsidRPr="0009714C">
              <w:rPr>
                <w:rFonts w:asciiTheme="minorEastAsia" w:eastAsiaTheme="minorEastAsia" w:hAnsiTheme="minorEastAsia"/>
                <w:i/>
                <w:iCs/>
                <w:sz w:val="21"/>
                <w:szCs w:val="21"/>
                <w:vertAlign w:val="subscript"/>
              </w:rPr>
              <w:t>f</w:t>
            </w:r>
            <w:r w:rsidRPr="0009714C">
              <w:rPr>
                <w:rFonts w:asciiTheme="minorEastAsia" w:eastAsiaTheme="minorEastAsia" w:hAnsiTheme="minorEastAsia"/>
                <w:sz w:val="21"/>
                <w:szCs w:val="21"/>
              </w:rPr>
              <w:t>，m</w:t>
            </w:r>
            <w:r w:rsidR="0009714C">
              <w:rPr>
                <w:rFonts w:asciiTheme="minorEastAsia" w:eastAsiaTheme="minorEastAsia" w:hAnsiTheme="minorEastAsia"/>
                <w:sz w:val="21"/>
                <w:szCs w:val="21"/>
              </w:rPr>
              <w:t>；</w:t>
            </w:r>
          </w:p>
        </w:tc>
      </w:tr>
      <w:tr w:rsidR="000F5CAB" w:rsidRPr="00A938B1" w:rsidTr="000F5CAB">
        <w:tc>
          <w:tcPr>
            <w:tcW w:w="850" w:type="dxa"/>
            <w:vAlign w:val="center"/>
          </w:tcPr>
          <w:p w:rsidR="000F5CAB" w:rsidRPr="0009714C" w:rsidRDefault="000F5CAB" w:rsidP="000F5CAB">
            <w:pPr>
              <w:autoSpaceDE w:val="0"/>
              <w:autoSpaceDN w:val="0"/>
              <w:adjustRightInd w:val="0"/>
              <w:jc w:val="right"/>
              <w:rPr>
                <w:rFonts w:asciiTheme="minorEastAsia" w:eastAsiaTheme="minorEastAsia" w:hAnsiTheme="minorEastAsia"/>
                <w:i/>
                <w:iCs/>
                <w:sz w:val="21"/>
                <w:szCs w:val="21"/>
              </w:rPr>
            </w:pPr>
            <w:r w:rsidRPr="0009714C">
              <w:rPr>
                <w:rFonts w:asciiTheme="minorEastAsia" w:eastAsiaTheme="minorEastAsia" w:hAnsiTheme="minorEastAsia"/>
                <w:i/>
                <w:iCs/>
                <w:sz w:val="21"/>
                <w:szCs w:val="21"/>
              </w:rPr>
              <w:t>ρ</w:t>
            </w:r>
            <w:r w:rsidRPr="0009714C">
              <w:rPr>
                <w:rFonts w:asciiTheme="minorEastAsia" w:eastAsiaTheme="minorEastAsia" w:hAnsiTheme="minorEastAsia"/>
                <w:i/>
                <w:iCs/>
                <w:sz w:val="21"/>
                <w:szCs w:val="21"/>
                <w:vertAlign w:val="subscript"/>
              </w:rPr>
              <w:t>f</w:t>
            </w:r>
          </w:p>
        </w:tc>
        <w:tc>
          <w:tcPr>
            <w:tcW w:w="425" w:type="dxa"/>
            <w:vAlign w:val="center"/>
          </w:tcPr>
          <w:p w:rsidR="000F5CAB" w:rsidRPr="0009714C" w:rsidRDefault="000F5CAB" w:rsidP="000F5CAB">
            <w:pPr>
              <w:autoSpaceDE w:val="0"/>
              <w:autoSpaceDN w:val="0"/>
              <w:adjustRightInd w:val="0"/>
              <w:jc w:val="center"/>
              <w:rPr>
                <w:rFonts w:asciiTheme="minorEastAsia" w:eastAsiaTheme="minorEastAsia" w:hAnsiTheme="minorEastAsia"/>
                <w:sz w:val="21"/>
                <w:szCs w:val="21"/>
              </w:rPr>
            </w:pPr>
            <w:r w:rsidRPr="0009714C">
              <w:rPr>
                <w:rFonts w:asciiTheme="minorEastAsia" w:eastAsiaTheme="minorEastAsia" w:hAnsiTheme="minorEastAsia"/>
                <w:sz w:val="21"/>
                <w:szCs w:val="21"/>
              </w:rPr>
              <w:t>—</w:t>
            </w:r>
          </w:p>
        </w:tc>
        <w:tc>
          <w:tcPr>
            <w:tcW w:w="6713" w:type="dxa"/>
          </w:tcPr>
          <w:p w:rsidR="000F5CAB" w:rsidRPr="0009714C" w:rsidRDefault="000F5CAB" w:rsidP="000F5CAB">
            <w:pPr>
              <w:autoSpaceDE w:val="0"/>
              <w:autoSpaceDN w:val="0"/>
              <w:adjustRightInd w:val="0"/>
              <w:jc w:val="left"/>
              <w:rPr>
                <w:rFonts w:asciiTheme="minorEastAsia" w:eastAsiaTheme="minorEastAsia" w:hAnsiTheme="minorEastAsia"/>
                <w:sz w:val="21"/>
                <w:szCs w:val="21"/>
              </w:rPr>
            </w:pPr>
            <w:r w:rsidRPr="0009714C">
              <w:rPr>
                <w:rFonts w:asciiTheme="minorEastAsia" w:eastAsiaTheme="minorEastAsia" w:hAnsiTheme="minorEastAsia"/>
                <w:sz w:val="21"/>
                <w:szCs w:val="21"/>
              </w:rPr>
              <w:t>火焰密度，对于在大气环境下的氢火焰可取值0.1489 kg/m</w:t>
            </w:r>
            <w:r w:rsidRPr="0009714C">
              <w:rPr>
                <w:rFonts w:asciiTheme="minorEastAsia" w:eastAsiaTheme="minorEastAsia" w:hAnsiTheme="minorEastAsia"/>
                <w:sz w:val="21"/>
                <w:szCs w:val="21"/>
                <w:vertAlign w:val="superscript"/>
              </w:rPr>
              <w:t>3</w:t>
            </w:r>
            <w:r w:rsidR="0009714C">
              <w:rPr>
                <w:rFonts w:asciiTheme="minorEastAsia" w:eastAsiaTheme="minorEastAsia" w:hAnsiTheme="minorEastAsia" w:hint="eastAsia"/>
                <w:sz w:val="21"/>
                <w:szCs w:val="21"/>
              </w:rPr>
              <w:t>。</w:t>
            </w:r>
          </w:p>
        </w:tc>
      </w:tr>
    </w:tbl>
    <w:p w:rsidR="000F5CAB" w:rsidRPr="00A938B1" w:rsidRDefault="000F5CAB" w:rsidP="000F5CAB">
      <w:pPr>
        <w:pStyle w:val="afff2"/>
        <w:rPr>
          <w:rFonts w:ascii="Times New Roman"/>
        </w:rPr>
      </w:pPr>
      <w:r w:rsidRPr="00A938B1">
        <w:rPr>
          <w:rFonts w:ascii="Times New Roman"/>
        </w:rPr>
        <w:t xml:space="preserve">b) </w:t>
      </w:r>
      <w:r w:rsidRPr="00A938B1">
        <w:rPr>
          <w:rFonts w:ascii="Times New Roman"/>
        </w:rPr>
        <w:t>氢喷射火辐射分数</w:t>
      </w:r>
    </w:p>
    <w:p w:rsidR="000F5CAB" w:rsidRPr="00A938B1" w:rsidRDefault="000F5CAB" w:rsidP="000F5CAB">
      <w:pPr>
        <w:pStyle w:val="afff2"/>
        <w:rPr>
          <w:rFonts w:ascii="Times New Roman"/>
        </w:rPr>
      </w:pPr>
      <w:r w:rsidRPr="00A938B1">
        <w:rPr>
          <w:rFonts w:ascii="Times New Roman"/>
        </w:rPr>
        <w:t>氢喷射火辐射分数可按式</w:t>
      </w:r>
      <w:r w:rsidRPr="00A938B1">
        <w:rPr>
          <w:rFonts w:ascii="Times New Roman"/>
        </w:rPr>
        <w:t>(</w:t>
      </w:r>
      <w:r w:rsidR="002B3D29">
        <w:rPr>
          <w:rFonts w:ascii="Times New Roman" w:hint="eastAsia"/>
        </w:rPr>
        <w:t>A</w:t>
      </w:r>
      <w:r w:rsidRPr="00A938B1">
        <w:rPr>
          <w:rFonts w:ascii="Times New Roman"/>
        </w:rPr>
        <w:t>.16)</w:t>
      </w:r>
      <w:r w:rsidRPr="00A938B1">
        <w:rPr>
          <w:rFonts w:ascii="Times New Roman"/>
        </w:rPr>
        <w:t>计算：</w:t>
      </w:r>
    </w:p>
    <w:p w:rsidR="000F5CAB" w:rsidRPr="00A938B1" w:rsidRDefault="000F5CAB" w:rsidP="000F5CAB">
      <w:pPr>
        <w:pStyle w:val="afff2"/>
        <w:wordWrap w:val="0"/>
        <w:jc w:val="right"/>
        <w:rPr>
          <w:rFonts w:ascii="Times New Roman"/>
        </w:rPr>
      </w:pPr>
      <w:r w:rsidRPr="00A938B1">
        <w:rPr>
          <w:rFonts w:ascii="Times New Roman"/>
          <w:position w:val="-14"/>
        </w:rPr>
        <w:object w:dxaOrig="3320" w:dyaOrig="380">
          <v:shape id="_x0000_i1044" type="#_x0000_t75" style="width:165.5pt;height:19.5pt" o:ole="">
            <v:imagedata r:id="rId59" o:title=""/>
          </v:shape>
          <o:OLEObject Type="Embed" ProgID="Equation.DSMT4" ShapeID="_x0000_i1044" DrawAspect="Content" ObjectID="_1818424134" r:id="rId60"/>
        </w:object>
      </w:r>
      <w:r w:rsidRPr="00A938B1">
        <w:rPr>
          <w:rFonts w:ascii="Times New Roman"/>
        </w:rPr>
        <w:t xml:space="preserve">    </w:t>
      </w:r>
      <w:r w:rsidR="004F0CCE">
        <w:rPr>
          <w:rFonts w:ascii="Times New Roman" w:hint="eastAsia"/>
        </w:rPr>
        <w:t xml:space="preserve">      </w:t>
      </w:r>
      <w:r w:rsidRPr="00A938B1">
        <w:rPr>
          <w:rFonts w:ascii="Times New Roman"/>
        </w:rPr>
        <w:t xml:space="preserve">           (</w:t>
      </w:r>
      <w:r w:rsidR="002B3D29">
        <w:rPr>
          <w:rFonts w:ascii="Times New Roman" w:hint="eastAsia"/>
        </w:rPr>
        <w:t>A</w:t>
      </w:r>
      <w:r w:rsidRPr="00A938B1">
        <w:rPr>
          <w:rFonts w:ascii="Times New Roman"/>
        </w:rPr>
        <w:t>.16)</w:t>
      </w:r>
    </w:p>
    <w:p w:rsidR="000F5CAB" w:rsidRPr="00A938B1" w:rsidRDefault="000F5CAB" w:rsidP="000F5CAB">
      <w:pPr>
        <w:pStyle w:val="afff2"/>
        <w:rPr>
          <w:rFonts w:ascii="Times New Roman"/>
        </w:rPr>
      </w:pPr>
      <w:r w:rsidRPr="00A938B1">
        <w:rPr>
          <w:rFonts w:ascii="Times New Roman"/>
        </w:rPr>
        <w:t xml:space="preserve">c) </w:t>
      </w:r>
      <w:r w:rsidRPr="00A938B1">
        <w:rPr>
          <w:rFonts w:ascii="Times New Roman"/>
        </w:rPr>
        <w:t>氢喷射火焰辐射热计算</w:t>
      </w:r>
    </w:p>
    <w:p w:rsidR="000F5CAB" w:rsidRPr="00A938B1" w:rsidRDefault="000F5CAB" w:rsidP="000F5CAB">
      <w:pPr>
        <w:pStyle w:val="afff2"/>
        <w:rPr>
          <w:rFonts w:ascii="Times New Roman"/>
        </w:rPr>
      </w:pPr>
      <w:r w:rsidRPr="00A938B1">
        <w:rPr>
          <w:rFonts w:ascii="Times New Roman"/>
        </w:rPr>
        <w:t>距离火焰点源</w:t>
      </w:r>
      <w:r w:rsidRPr="00A938B1">
        <w:rPr>
          <w:rFonts w:ascii="Times New Roman"/>
          <w:i/>
          <w:iCs/>
        </w:rPr>
        <w:t>X</w:t>
      </w:r>
      <w:r w:rsidRPr="00A938B1">
        <w:rPr>
          <w:rFonts w:ascii="Times New Roman"/>
        </w:rPr>
        <w:t>(m)</w:t>
      </w:r>
      <w:r w:rsidRPr="00A938B1">
        <w:rPr>
          <w:rFonts w:ascii="Times New Roman"/>
        </w:rPr>
        <w:t>处接收到的热辐射通量可按式</w:t>
      </w:r>
      <w:r w:rsidRPr="00A938B1">
        <w:rPr>
          <w:rFonts w:ascii="Times New Roman"/>
        </w:rPr>
        <w:t>(</w:t>
      </w:r>
      <w:r w:rsidR="002B3D29">
        <w:rPr>
          <w:rFonts w:ascii="Times New Roman" w:hint="eastAsia"/>
        </w:rPr>
        <w:t>A</w:t>
      </w:r>
      <w:r w:rsidRPr="00A938B1">
        <w:rPr>
          <w:rFonts w:ascii="Times New Roman"/>
        </w:rPr>
        <w:t>.17)</w:t>
      </w:r>
      <w:r w:rsidRPr="00A938B1">
        <w:rPr>
          <w:rFonts w:ascii="Times New Roman"/>
        </w:rPr>
        <w:t>计算：</w:t>
      </w:r>
    </w:p>
    <w:p w:rsidR="000F5CAB" w:rsidRPr="00A938B1" w:rsidRDefault="000F5CAB" w:rsidP="000F5CAB">
      <w:pPr>
        <w:pStyle w:val="afff2"/>
        <w:jc w:val="right"/>
        <w:rPr>
          <w:rFonts w:ascii="Times New Roman"/>
        </w:rPr>
      </w:pPr>
      <w:r w:rsidRPr="00A938B1">
        <w:rPr>
          <w:rFonts w:ascii="Times New Roman"/>
          <w:position w:val="-24"/>
        </w:rPr>
        <w:object w:dxaOrig="1520" w:dyaOrig="660">
          <v:shape id="_x0000_i1045" type="#_x0000_t75" style="width:76pt;height:32.6pt" o:ole="">
            <v:imagedata r:id="rId61" o:title=""/>
          </v:shape>
          <o:OLEObject Type="Embed" ProgID="Equation.DSMT4" ShapeID="_x0000_i1045" DrawAspect="Content" ObjectID="_1818424135" r:id="rId62"/>
        </w:object>
      </w:r>
      <w:r w:rsidRPr="00A938B1">
        <w:rPr>
          <w:rFonts w:ascii="Times New Roman"/>
        </w:rPr>
        <w:t xml:space="preserve">             </w:t>
      </w:r>
      <w:r w:rsidR="004F0CCE">
        <w:rPr>
          <w:rFonts w:ascii="Times New Roman" w:hint="eastAsia"/>
        </w:rPr>
        <w:t xml:space="preserve">   </w:t>
      </w:r>
      <w:r w:rsidRPr="00A938B1">
        <w:rPr>
          <w:rFonts w:ascii="Times New Roman"/>
        </w:rPr>
        <w:t xml:space="preserve">              (</w:t>
      </w:r>
      <w:r w:rsidR="002B3D29">
        <w:rPr>
          <w:rFonts w:ascii="Times New Roman" w:hint="eastAsia"/>
        </w:rPr>
        <w:t>A</w:t>
      </w:r>
      <w:r w:rsidRPr="00A938B1">
        <w:rPr>
          <w:rFonts w:ascii="Times New Roman"/>
        </w:rPr>
        <w:t>.17)</w:t>
      </w:r>
    </w:p>
    <w:p w:rsidR="000F5CAB" w:rsidRPr="00A938B1" w:rsidRDefault="000F5CAB" w:rsidP="002B3D29">
      <w:pPr>
        <w:autoSpaceDE w:val="0"/>
        <w:autoSpaceDN w:val="0"/>
        <w:adjustRightInd w:val="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6"/>
        <w:gridCol w:w="6712"/>
      </w:tblGrid>
      <w:tr w:rsidR="000F5CAB" w:rsidRPr="0009714C" w:rsidTr="000F5CAB">
        <w:tc>
          <w:tcPr>
            <w:tcW w:w="850" w:type="dxa"/>
            <w:vAlign w:val="center"/>
          </w:tcPr>
          <w:p w:rsidR="000F5CAB" w:rsidRPr="0009714C" w:rsidRDefault="000F5CAB" w:rsidP="000F5CAB">
            <w:pPr>
              <w:autoSpaceDE w:val="0"/>
              <w:autoSpaceDN w:val="0"/>
              <w:adjustRightInd w:val="0"/>
              <w:jc w:val="right"/>
              <w:rPr>
                <w:sz w:val="21"/>
                <w:szCs w:val="21"/>
              </w:rPr>
            </w:pPr>
            <w:r w:rsidRPr="0009714C">
              <w:rPr>
                <w:i/>
                <w:iCs/>
                <w:sz w:val="21"/>
                <w:szCs w:val="21"/>
              </w:rPr>
              <w:t>q</w:t>
            </w:r>
          </w:p>
        </w:tc>
        <w:tc>
          <w:tcPr>
            <w:tcW w:w="425" w:type="dxa"/>
          </w:tcPr>
          <w:p w:rsidR="000F5CAB" w:rsidRPr="0009714C" w:rsidRDefault="000F5CAB" w:rsidP="000F5CAB">
            <w:pPr>
              <w:autoSpaceDE w:val="0"/>
              <w:autoSpaceDN w:val="0"/>
              <w:adjustRightInd w:val="0"/>
              <w:jc w:val="left"/>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sz w:val="21"/>
                <w:szCs w:val="21"/>
              </w:rPr>
              <w:t>热辐射通量，</w:t>
            </w:r>
            <w:r w:rsidRPr="0009714C">
              <w:rPr>
                <w:sz w:val="21"/>
                <w:szCs w:val="21"/>
              </w:rPr>
              <w:t>kW/m</w:t>
            </w:r>
            <w:r w:rsidRPr="0009714C">
              <w:rPr>
                <w:sz w:val="21"/>
                <w:szCs w:val="21"/>
                <w:vertAlign w:val="superscript"/>
              </w:rPr>
              <w:t>2</w:t>
            </w:r>
            <w:r w:rsidR="0009714C">
              <w:rPr>
                <w:sz w:val="21"/>
                <w:szCs w:val="21"/>
              </w:rPr>
              <w:t>；</w:t>
            </w:r>
          </w:p>
        </w:tc>
      </w:tr>
      <w:tr w:rsidR="000F5CAB" w:rsidRPr="0009714C" w:rsidTr="000F5CAB">
        <w:tc>
          <w:tcPr>
            <w:tcW w:w="850" w:type="dxa"/>
            <w:vAlign w:val="center"/>
          </w:tcPr>
          <w:p w:rsidR="000F5CAB" w:rsidRPr="0009714C" w:rsidRDefault="000F5CAB" w:rsidP="000F5CAB">
            <w:pPr>
              <w:autoSpaceDE w:val="0"/>
              <w:autoSpaceDN w:val="0"/>
              <w:adjustRightInd w:val="0"/>
              <w:jc w:val="right"/>
              <w:rPr>
                <w:i/>
                <w:iCs/>
                <w:sz w:val="21"/>
                <w:szCs w:val="21"/>
              </w:rPr>
            </w:pPr>
            <w:r w:rsidRPr="0009714C">
              <w:rPr>
                <w:i/>
                <w:iCs/>
                <w:sz w:val="21"/>
                <w:szCs w:val="21"/>
              </w:rPr>
              <w:t>m</w:t>
            </w:r>
          </w:p>
        </w:tc>
        <w:tc>
          <w:tcPr>
            <w:tcW w:w="425" w:type="dxa"/>
            <w:vAlign w:val="center"/>
          </w:tcPr>
          <w:p w:rsidR="000F5CAB" w:rsidRPr="0009714C" w:rsidRDefault="000F5CAB" w:rsidP="000F5CAB">
            <w:pPr>
              <w:autoSpaceDE w:val="0"/>
              <w:autoSpaceDN w:val="0"/>
              <w:adjustRightInd w:val="0"/>
              <w:jc w:val="center"/>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sz w:val="21"/>
                <w:szCs w:val="21"/>
              </w:rPr>
              <w:t>质量流速，</w:t>
            </w:r>
            <w:r w:rsidRPr="0009714C">
              <w:rPr>
                <w:sz w:val="21"/>
                <w:szCs w:val="21"/>
              </w:rPr>
              <w:t>kg/s</w:t>
            </w:r>
            <w:r w:rsidR="0009714C">
              <w:rPr>
                <w:sz w:val="21"/>
                <w:szCs w:val="21"/>
              </w:rPr>
              <w:t>；</w:t>
            </w:r>
          </w:p>
        </w:tc>
      </w:tr>
      <w:tr w:rsidR="000F5CAB" w:rsidRPr="0009714C" w:rsidTr="000F5CAB">
        <w:tc>
          <w:tcPr>
            <w:tcW w:w="850" w:type="dxa"/>
            <w:vAlign w:val="center"/>
          </w:tcPr>
          <w:p w:rsidR="000F5CAB" w:rsidRPr="0009714C" w:rsidRDefault="000F5CAB" w:rsidP="000F5CAB">
            <w:pPr>
              <w:autoSpaceDE w:val="0"/>
              <w:autoSpaceDN w:val="0"/>
              <w:adjustRightInd w:val="0"/>
              <w:jc w:val="right"/>
              <w:rPr>
                <w:i/>
                <w:iCs/>
                <w:sz w:val="21"/>
                <w:szCs w:val="21"/>
              </w:rPr>
            </w:pPr>
            <w:r w:rsidRPr="0009714C">
              <w:rPr>
                <w:sz w:val="21"/>
                <w:szCs w:val="21"/>
              </w:rPr>
              <w:t>Δ</w:t>
            </w:r>
            <w:r w:rsidRPr="0009714C">
              <w:rPr>
                <w:i/>
                <w:iCs/>
                <w:sz w:val="21"/>
                <w:szCs w:val="21"/>
              </w:rPr>
              <w:t>H</w:t>
            </w:r>
            <w:r w:rsidRPr="0009714C">
              <w:rPr>
                <w:i/>
                <w:iCs/>
                <w:sz w:val="21"/>
                <w:szCs w:val="21"/>
                <w:vertAlign w:val="subscript"/>
              </w:rPr>
              <w:t>c</w:t>
            </w:r>
          </w:p>
        </w:tc>
        <w:tc>
          <w:tcPr>
            <w:tcW w:w="425" w:type="dxa"/>
            <w:vAlign w:val="center"/>
          </w:tcPr>
          <w:p w:rsidR="000F5CAB" w:rsidRPr="0009714C" w:rsidRDefault="000F5CAB" w:rsidP="000F5CAB">
            <w:pPr>
              <w:autoSpaceDE w:val="0"/>
              <w:autoSpaceDN w:val="0"/>
              <w:adjustRightInd w:val="0"/>
              <w:jc w:val="center"/>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sz w:val="21"/>
                <w:szCs w:val="21"/>
              </w:rPr>
              <w:t>氢气的燃烧热，</w:t>
            </w:r>
            <w:r w:rsidRPr="0009714C">
              <w:rPr>
                <w:sz w:val="21"/>
                <w:szCs w:val="21"/>
              </w:rPr>
              <w:t>285.8 kJ/mol</w:t>
            </w:r>
            <w:r w:rsidRPr="0009714C">
              <w:rPr>
                <w:sz w:val="21"/>
                <w:szCs w:val="21"/>
              </w:rPr>
              <w:t>（</w:t>
            </w:r>
            <w:r w:rsidRPr="0009714C">
              <w:rPr>
                <w:sz w:val="21"/>
                <w:szCs w:val="21"/>
              </w:rPr>
              <w:t>25°C</w:t>
            </w:r>
            <w:r w:rsidRPr="0009714C">
              <w:rPr>
                <w:sz w:val="21"/>
                <w:szCs w:val="21"/>
              </w:rPr>
              <w:t>、</w:t>
            </w:r>
            <w:r w:rsidRPr="0009714C">
              <w:rPr>
                <w:sz w:val="21"/>
                <w:szCs w:val="21"/>
              </w:rPr>
              <w:t>101 kPa</w:t>
            </w:r>
            <w:r w:rsidRPr="0009714C">
              <w:rPr>
                <w:sz w:val="21"/>
                <w:szCs w:val="21"/>
              </w:rPr>
              <w:t>条件下）</w:t>
            </w:r>
            <w:r w:rsidR="0009714C">
              <w:rPr>
                <w:sz w:val="21"/>
                <w:szCs w:val="21"/>
              </w:rPr>
              <w:t>；</w:t>
            </w:r>
          </w:p>
        </w:tc>
      </w:tr>
      <w:tr w:rsidR="000F5CAB" w:rsidRPr="0009714C" w:rsidTr="000F5CAB">
        <w:tc>
          <w:tcPr>
            <w:tcW w:w="850" w:type="dxa"/>
            <w:vAlign w:val="center"/>
          </w:tcPr>
          <w:p w:rsidR="000F5CAB" w:rsidRPr="0009714C" w:rsidRDefault="000F5CAB" w:rsidP="000F5CAB">
            <w:pPr>
              <w:autoSpaceDE w:val="0"/>
              <w:autoSpaceDN w:val="0"/>
              <w:adjustRightInd w:val="0"/>
              <w:jc w:val="right"/>
              <w:rPr>
                <w:i/>
                <w:iCs/>
                <w:sz w:val="21"/>
                <w:szCs w:val="21"/>
              </w:rPr>
            </w:pPr>
            <w:r w:rsidRPr="0009714C">
              <w:rPr>
                <w:i/>
                <w:iCs/>
                <w:sz w:val="21"/>
                <w:szCs w:val="21"/>
              </w:rPr>
              <w:t>X</w:t>
            </w:r>
          </w:p>
        </w:tc>
        <w:tc>
          <w:tcPr>
            <w:tcW w:w="425" w:type="dxa"/>
            <w:vAlign w:val="center"/>
          </w:tcPr>
          <w:p w:rsidR="000F5CAB" w:rsidRPr="0009714C" w:rsidRDefault="000F5CAB" w:rsidP="000F5CAB">
            <w:pPr>
              <w:autoSpaceDE w:val="0"/>
              <w:autoSpaceDN w:val="0"/>
              <w:adjustRightInd w:val="0"/>
              <w:jc w:val="center"/>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sz w:val="21"/>
                <w:szCs w:val="21"/>
              </w:rPr>
              <w:t>与火焰点源的距离，</w:t>
            </w:r>
            <w:r w:rsidRPr="0009714C">
              <w:rPr>
                <w:sz w:val="21"/>
                <w:szCs w:val="21"/>
              </w:rPr>
              <w:t>m</w:t>
            </w:r>
            <w:r w:rsidR="0009714C">
              <w:rPr>
                <w:sz w:val="21"/>
                <w:szCs w:val="21"/>
              </w:rPr>
              <w:t>。</w:t>
            </w:r>
          </w:p>
        </w:tc>
      </w:tr>
    </w:tbl>
    <w:p w:rsidR="000F5CAB" w:rsidRPr="0023449A" w:rsidRDefault="004F0CCE" w:rsidP="0023449A">
      <w:pPr>
        <w:rPr>
          <w:b/>
        </w:rPr>
      </w:pPr>
      <w:r>
        <w:rPr>
          <w:rFonts w:hint="eastAsia"/>
          <w:b/>
        </w:rPr>
        <w:t>A</w:t>
      </w:r>
      <w:r w:rsidR="000F5CAB" w:rsidRPr="0023449A">
        <w:rPr>
          <w:b/>
        </w:rPr>
        <w:t xml:space="preserve">.2.5 </w:t>
      </w:r>
      <w:r w:rsidR="000F5CAB" w:rsidRPr="0023449A">
        <w:rPr>
          <w:b/>
        </w:rPr>
        <w:t>氢气云爆炸计算（</w:t>
      </w:r>
      <w:r w:rsidR="000F5CAB" w:rsidRPr="0023449A">
        <w:rPr>
          <w:b/>
        </w:rPr>
        <w:t>TNO</w:t>
      </w:r>
      <w:r w:rsidR="000F5CAB" w:rsidRPr="0023449A">
        <w:rPr>
          <w:b/>
        </w:rPr>
        <w:t>多能法）</w:t>
      </w:r>
    </w:p>
    <w:p w:rsidR="000F5CAB" w:rsidRPr="00A938B1" w:rsidRDefault="004F0CCE" w:rsidP="000F5CAB">
      <w:pPr>
        <w:pStyle w:val="afff2"/>
        <w:ind w:firstLineChars="0" w:firstLine="0"/>
        <w:rPr>
          <w:rFonts w:ascii="Times New Roman"/>
        </w:rPr>
      </w:pPr>
      <w:r>
        <w:rPr>
          <w:rFonts w:ascii="Times New Roman" w:hint="eastAsia"/>
          <w:b/>
          <w:bCs/>
        </w:rPr>
        <w:t>A</w:t>
      </w:r>
      <w:r w:rsidR="000F5CAB" w:rsidRPr="00A938B1">
        <w:rPr>
          <w:rFonts w:ascii="Times New Roman"/>
          <w:b/>
          <w:bCs/>
        </w:rPr>
        <w:t xml:space="preserve">.2.5.1 </w:t>
      </w:r>
      <w:r w:rsidR="000F5CAB" w:rsidRPr="00A938B1">
        <w:rPr>
          <w:rFonts w:ascii="Times New Roman"/>
        </w:rPr>
        <w:t>TNO</w:t>
      </w:r>
      <w:r w:rsidR="000F5CAB" w:rsidRPr="00A938B1">
        <w:rPr>
          <w:rFonts w:ascii="Times New Roman"/>
        </w:rPr>
        <w:t>方法计算步骤</w:t>
      </w:r>
    </w:p>
    <w:p w:rsidR="000F5CAB" w:rsidRPr="00A938B1" w:rsidRDefault="000F5CAB" w:rsidP="000F5CAB">
      <w:pPr>
        <w:pStyle w:val="afff2"/>
        <w:rPr>
          <w:rFonts w:ascii="Times New Roman"/>
        </w:rPr>
      </w:pPr>
      <w:r w:rsidRPr="00A938B1">
        <w:rPr>
          <w:rFonts w:ascii="Times New Roman"/>
        </w:rPr>
        <w:t xml:space="preserve">a) </w:t>
      </w:r>
      <w:r w:rsidRPr="00A938B1">
        <w:rPr>
          <w:rFonts w:ascii="Times New Roman"/>
        </w:rPr>
        <w:t>使用扩散模型（参见</w:t>
      </w:r>
      <w:r w:rsidR="002B3D29">
        <w:rPr>
          <w:rFonts w:ascii="Times New Roman" w:hint="eastAsia"/>
        </w:rPr>
        <w:t>A</w:t>
      </w:r>
      <w:r w:rsidRPr="00A938B1">
        <w:rPr>
          <w:rFonts w:ascii="Times New Roman"/>
        </w:rPr>
        <w:t>.2.3</w:t>
      </w:r>
      <w:r w:rsidRPr="00A938B1">
        <w:rPr>
          <w:rFonts w:ascii="Times New Roman"/>
        </w:rPr>
        <w:t>节）计算氢气云范围；</w:t>
      </w:r>
    </w:p>
    <w:p w:rsidR="000F5CAB" w:rsidRPr="00A938B1" w:rsidRDefault="000F5CAB" w:rsidP="000F5CAB">
      <w:pPr>
        <w:pStyle w:val="afff2"/>
        <w:rPr>
          <w:rFonts w:ascii="Times New Roman"/>
        </w:rPr>
      </w:pPr>
      <w:r w:rsidRPr="00A938B1">
        <w:rPr>
          <w:rFonts w:ascii="Times New Roman"/>
        </w:rPr>
        <w:t xml:space="preserve">b) </w:t>
      </w:r>
      <w:r w:rsidRPr="00A938B1">
        <w:rPr>
          <w:rFonts w:ascii="Times New Roman"/>
        </w:rPr>
        <w:t>进行区域检查，确定受限</w:t>
      </w:r>
      <w:r w:rsidRPr="00A938B1">
        <w:rPr>
          <w:rFonts w:ascii="Times New Roman"/>
        </w:rPr>
        <w:t>/</w:t>
      </w:r>
      <w:r w:rsidRPr="00A938B1">
        <w:rPr>
          <w:rFonts w:ascii="Times New Roman"/>
        </w:rPr>
        <w:t>拥挤的区域；</w:t>
      </w:r>
    </w:p>
    <w:p w:rsidR="000F5CAB" w:rsidRPr="00A938B1" w:rsidRDefault="000F5CAB" w:rsidP="000F5CAB">
      <w:pPr>
        <w:pStyle w:val="afff2"/>
        <w:rPr>
          <w:rFonts w:ascii="Times New Roman"/>
        </w:rPr>
      </w:pPr>
      <w:r w:rsidRPr="00A938B1">
        <w:rPr>
          <w:rFonts w:ascii="Times New Roman"/>
        </w:rPr>
        <w:t xml:space="preserve">c) </w:t>
      </w:r>
      <w:r w:rsidRPr="00A938B1">
        <w:rPr>
          <w:rFonts w:ascii="Times New Roman"/>
        </w:rPr>
        <w:t>在氢气云（燃烧爆炸上下限范围内）覆盖的区域，确定引起强烈爆炸的潜在源，包括：</w:t>
      </w:r>
    </w:p>
    <w:p w:rsidR="000F5CAB" w:rsidRPr="00291463" w:rsidRDefault="000F5CAB" w:rsidP="00291463">
      <w:pPr>
        <w:pStyle w:val="afffffff5"/>
        <w:numPr>
          <w:ilvl w:val="0"/>
          <w:numId w:val="27"/>
        </w:numPr>
        <w:ind w:leftChars="336" w:left="989" w:hangingChars="135" w:hanging="283"/>
        <w:rPr>
          <w:szCs w:val="21"/>
        </w:rPr>
      </w:pPr>
      <w:r w:rsidRPr="00291463">
        <w:rPr>
          <w:szCs w:val="21"/>
        </w:rPr>
        <w:t>受限</w:t>
      </w:r>
      <w:r w:rsidRPr="00291463">
        <w:rPr>
          <w:szCs w:val="21"/>
        </w:rPr>
        <w:t>/</w:t>
      </w:r>
      <w:r w:rsidRPr="00291463">
        <w:rPr>
          <w:szCs w:val="21"/>
        </w:rPr>
        <w:t>拥挤的空间和建筑物（如工艺设备、堆叠的物品、平台和管架等）；</w:t>
      </w:r>
    </w:p>
    <w:p w:rsidR="000F5CAB" w:rsidRPr="00291463" w:rsidRDefault="000F5CAB" w:rsidP="00291463">
      <w:pPr>
        <w:pStyle w:val="afffffff5"/>
        <w:numPr>
          <w:ilvl w:val="0"/>
          <w:numId w:val="27"/>
        </w:numPr>
        <w:ind w:leftChars="336" w:left="989" w:hangingChars="135" w:hanging="283"/>
        <w:rPr>
          <w:szCs w:val="21"/>
        </w:rPr>
      </w:pPr>
      <w:r w:rsidRPr="00291463">
        <w:rPr>
          <w:szCs w:val="21"/>
        </w:rPr>
        <w:t>延展的平行平面之间的空间（如汽车底部与地面之间，开放的多层建筑）；</w:t>
      </w:r>
    </w:p>
    <w:p w:rsidR="000F5CAB" w:rsidRPr="00291463" w:rsidRDefault="000F5CAB" w:rsidP="00291463">
      <w:pPr>
        <w:pStyle w:val="afffffff5"/>
        <w:numPr>
          <w:ilvl w:val="0"/>
          <w:numId w:val="27"/>
        </w:numPr>
        <w:ind w:leftChars="336" w:left="989" w:hangingChars="135" w:hanging="283"/>
        <w:rPr>
          <w:szCs w:val="21"/>
        </w:rPr>
      </w:pPr>
      <w:r w:rsidRPr="00291463">
        <w:rPr>
          <w:szCs w:val="21"/>
        </w:rPr>
        <w:t>管状结构的内部空间（如走廊、排污管道等）</w:t>
      </w:r>
    </w:p>
    <w:p w:rsidR="000F5CAB" w:rsidRPr="00291463" w:rsidRDefault="000F5CAB" w:rsidP="00291463">
      <w:pPr>
        <w:pStyle w:val="afffffff5"/>
        <w:numPr>
          <w:ilvl w:val="0"/>
          <w:numId w:val="27"/>
        </w:numPr>
        <w:ind w:leftChars="336" w:left="989" w:hangingChars="135" w:hanging="283"/>
        <w:rPr>
          <w:szCs w:val="21"/>
        </w:rPr>
      </w:pPr>
      <w:r w:rsidRPr="00291463">
        <w:rPr>
          <w:szCs w:val="21"/>
        </w:rPr>
        <w:t>高压氢气泄放喷射形成的剧烈扰动的氢气</w:t>
      </w:r>
      <w:r w:rsidRPr="00291463">
        <w:rPr>
          <w:szCs w:val="21"/>
        </w:rPr>
        <w:t>-</w:t>
      </w:r>
      <w:r w:rsidRPr="00291463">
        <w:rPr>
          <w:szCs w:val="21"/>
        </w:rPr>
        <w:t>空气混合物</w:t>
      </w:r>
    </w:p>
    <w:p w:rsidR="000F5CAB" w:rsidRPr="00A938B1" w:rsidRDefault="000F5CAB" w:rsidP="000F5CAB">
      <w:pPr>
        <w:pStyle w:val="afff2"/>
        <w:rPr>
          <w:rFonts w:ascii="Times New Roman"/>
        </w:rPr>
      </w:pPr>
      <w:r w:rsidRPr="00A938B1">
        <w:rPr>
          <w:rFonts w:ascii="Times New Roman"/>
        </w:rPr>
        <w:t xml:space="preserve">d) </w:t>
      </w:r>
      <w:r w:rsidRPr="00A938B1">
        <w:rPr>
          <w:rFonts w:ascii="Times New Roman"/>
        </w:rPr>
        <w:t>通过以下步骤，估算区域内当量氢气与空气混合物所释放的能量：</w:t>
      </w:r>
    </w:p>
    <w:p w:rsidR="000F5CAB" w:rsidRPr="00291463" w:rsidRDefault="000F5CAB" w:rsidP="00291463">
      <w:pPr>
        <w:pStyle w:val="afffffff5"/>
        <w:numPr>
          <w:ilvl w:val="0"/>
          <w:numId w:val="27"/>
        </w:numPr>
        <w:ind w:leftChars="336" w:left="989" w:hangingChars="135" w:hanging="283"/>
        <w:rPr>
          <w:szCs w:val="21"/>
        </w:rPr>
      </w:pPr>
      <w:r w:rsidRPr="00291463">
        <w:rPr>
          <w:szCs w:val="21"/>
        </w:rPr>
        <w:t>假设每个爆炸源是相互分离独立的；</w:t>
      </w:r>
    </w:p>
    <w:p w:rsidR="000F5CAB" w:rsidRPr="00291463" w:rsidRDefault="000F5CAB" w:rsidP="00291463">
      <w:pPr>
        <w:pStyle w:val="afffffff5"/>
        <w:numPr>
          <w:ilvl w:val="0"/>
          <w:numId w:val="27"/>
        </w:numPr>
        <w:ind w:leftChars="336" w:left="989" w:hangingChars="135" w:hanging="283"/>
        <w:rPr>
          <w:szCs w:val="21"/>
        </w:rPr>
      </w:pPr>
      <w:r w:rsidRPr="00291463">
        <w:rPr>
          <w:szCs w:val="21"/>
        </w:rPr>
        <w:t>假设氢气云中被识别为爆炸源区域</w:t>
      </w:r>
      <w:r w:rsidRPr="00291463">
        <w:rPr>
          <w:szCs w:val="21"/>
        </w:rPr>
        <w:t>(</w:t>
      </w:r>
      <w:r w:rsidRPr="00291463">
        <w:rPr>
          <w:szCs w:val="21"/>
        </w:rPr>
        <w:t>部分受限</w:t>
      </w:r>
      <w:r w:rsidRPr="00291463">
        <w:rPr>
          <w:szCs w:val="21"/>
        </w:rPr>
        <w:t>/</w:t>
      </w:r>
      <w:r w:rsidRPr="00291463">
        <w:rPr>
          <w:szCs w:val="21"/>
        </w:rPr>
        <w:t>拥挤区域及喷射气流区</w:t>
      </w:r>
      <w:r w:rsidRPr="00291463">
        <w:rPr>
          <w:szCs w:val="21"/>
        </w:rPr>
        <w:t>)</w:t>
      </w:r>
      <w:r w:rsidRPr="00291463">
        <w:rPr>
          <w:szCs w:val="21"/>
        </w:rPr>
        <w:t>中的所有氢气与空气混合物都对爆炸产生贡献；</w:t>
      </w:r>
    </w:p>
    <w:p w:rsidR="000F5CAB" w:rsidRPr="00291463" w:rsidRDefault="000F5CAB" w:rsidP="00291463">
      <w:pPr>
        <w:pStyle w:val="afffffff5"/>
        <w:numPr>
          <w:ilvl w:val="0"/>
          <w:numId w:val="27"/>
        </w:numPr>
        <w:ind w:leftChars="336" w:left="989" w:hangingChars="135" w:hanging="283"/>
        <w:rPr>
          <w:szCs w:val="21"/>
        </w:rPr>
      </w:pPr>
      <w:r w:rsidRPr="00291463">
        <w:rPr>
          <w:szCs w:val="21"/>
        </w:rPr>
        <w:t>估算存在于每个爆炸源区域内的氢气与空气混合物的体积</w:t>
      </w:r>
      <w:r w:rsidRPr="00291463">
        <w:rPr>
          <w:szCs w:val="21"/>
        </w:rPr>
        <w:t>(</w:t>
      </w:r>
      <w:r w:rsidRPr="00291463">
        <w:rPr>
          <w:szCs w:val="21"/>
        </w:rPr>
        <w:t>估算是基于整个区域的大小，应注意氢气</w:t>
      </w:r>
      <w:proofErr w:type="gramStart"/>
      <w:r w:rsidRPr="00291463">
        <w:rPr>
          <w:szCs w:val="21"/>
        </w:rPr>
        <w:t>云可能</w:t>
      </w:r>
      <w:proofErr w:type="gramEnd"/>
      <w:r w:rsidRPr="00291463">
        <w:rPr>
          <w:szCs w:val="21"/>
        </w:rPr>
        <w:t>没有充满全部爆炸源区域，同时还要注意考虑设备本身的体积，这部分体积可能占了整个区域体积相当大的比例</w:t>
      </w:r>
      <w:r w:rsidRPr="00291463">
        <w:rPr>
          <w:szCs w:val="21"/>
        </w:rPr>
        <w:t>)</w:t>
      </w:r>
      <w:r w:rsidRPr="00291463">
        <w:rPr>
          <w:szCs w:val="21"/>
        </w:rPr>
        <w:t>；</w:t>
      </w:r>
    </w:p>
    <w:p w:rsidR="000F5CAB" w:rsidRPr="00291463" w:rsidRDefault="000F5CAB" w:rsidP="00291463">
      <w:pPr>
        <w:pStyle w:val="afffffff5"/>
        <w:numPr>
          <w:ilvl w:val="0"/>
          <w:numId w:val="27"/>
        </w:numPr>
        <w:ind w:leftChars="336" w:left="989" w:hangingChars="135" w:hanging="283"/>
        <w:rPr>
          <w:szCs w:val="21"/>
        </w:rPr>
      </w:pPr>
      <w:r w:rsidRPr="00291463">
        <w:rPr>
          <w:szCs w:val="21"/>
        </w:rPr>
        <w:t>根据式</w:t>
      </w:r>
      <w:r w:rsidRPr="00291463">
        <w:rPr>
          <w:szCs w:val="21"/>
        </w:rPr>
        <w:t>(</w:t>
      </w:r>
      <w:r w:rsidR="00291463">
        <w:rPr>
          <w:rFonts w:hint="eastAsia"/>
          <w:szCs w:val="21"/>
        </w:rPr>
        <w:t>A</w:t>
      </w:r>
      <w:r w:rsidRPr="00291463">
        <w:rPr>
          <w:szCs w:val="21"/>
        </w:rPr>
        <w:t>.18)</w:t>
      </w:r>
      <w:r w:rsidRPr="00291463">
        <w:rPr>
          <w:szCs w:val="21"/>
        </w:rPr>
        <w:t>计算爆炸的燃烧能：</w:t>
      </w:r>
    </w:p>
    <w:p w:rsidR="000F5CAB" w:rsidRPr="00A938B1" w:rsidRDefault="000F5CAB" w:rsidP="000F5CAB">
      <w:pPr>
        <w:pStyle w:val="afff2"/>
        <w:wordWrap w:val="0"/>
        <w:jc w:val="right"/>
        <w:rPr>
          <w:rFonts w:ascii="Times New Roman"/>
        </w:rPr>
      </w:pPr>
      <w:r w:rsidRPr="00A938B1">
        <w:rPr>
          <w:rFonts w:ascii="Times New Roman"/>
          <w:position w:val="-12"/>
        </w:rPr>
        <w:object w:dxaOrig="1640" w:dyaOrig="380">
          <v:shape id="_x0000_i1046" type="#_x0000_t75" style="width:81.55pt;height:19.5pt" o:ole="">
            <v:imagedata r:id="rId63" o:title=""/>
          </v:shape>
          <o:OLEObject Type="Embed" ProgID="Equation.DSMT4" ShapeID="_x0000_i1046" DrawAspect="Content" ObjectID="_1818424136" r:id="rId64"/>
        </w:object>
      </w:r>
      <w:r w:rsidRPr="00A938B1">
        <w:rPr>
          <w:rFonts w:ascii="Times New Roman"/>
        </w:rPr>
        <w:t xml:space="preserve">                     (</w:t>
      </w:r>
      <w:r w:rsidR="00291463">
        <w:rPr>
          <w:rFonts w:ascii="Times New Roman" w:hint="eastAsia"/>
        </w:rPr>
        <w:t>A</w:t>
      </w:r>
      <w:r w:rsidRPr="00A938B1">
        <w:rPr>
          <w:rFonts w:ascii="Times New Roman"/>
        </w:rPr>
        <w:t>.18)</w:t>
      </w:r>
    </w:p>
    <w:p w:rsidR="000F5CAB" w:rsidRPr="00A938B1" w:rsidRDefault="000F5CAB" w:rsidP="000F5CAB">
      <w:pPr>
        <w:autoSpaceDE w:val="0"/>
        <w:autoSpaceDN w:val="0"/>
        <w:adjustRightInd w:val="0"/>
        <w:ind w:firstLineChars="200" w:firstLine="42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5"/>
        <w:gridCol w:w="6713"/>
      </w:tblGrid>
      <w:tr w:rsidR="000F5CAB" w:rsidRPr="00A938B1" w:rsidTr="000F5CAB">
        <w:tc>
          <w:tcPr>
            <w:tcW w:w="850" w:type="dxa"/>
            <w:vAlign w:val="center"/>
          </w:tcPr>
          <w:p w:rsidR="000F5CAB" w:rsidRPr="00A938B1" w:rsidRDefault="000F5CAB" w:rsidP="000F5CAB">
            <w:pPr>
              <w:autoSpaceDE w:val="0"/>
              <w:autoSpaceDN w:val="0"/>
              <w:adjustRightInd w:val="0"/>
              <w:jc w:val="right"/>
            </w:pPr>
            <w:r w:rsidRPr="00A938B1">
              <w:rPr>
                <w:i/>
                <w:iCs/>
              </w:rPr>
              <w:t>E</w:t>
            </w:r>
          </w:p>
        </w:tc>
        <w:tc>
          <w:tcPr>
            <w:tcW w:w="425" w:type="dxa"/>
          </w:tcPr>
          <w:p w:rsidR="000F5CAB" w:rsidRPr="00A938B1" w:rsidRDefault="000F5CAB" w:rsidP="000F5CAB">
            <w:pPr>
              <w:autoSpaceDE w:val="0"/>
              <w:autoSpaceDN w:val="0"/>
              <w:adjustRightInd w:val="0"/>
              <w:jc w:val="left"/>
            </w:pPr>
            <w:r w:rsidRPr="00A938B1">
              <w:t>—</w:t>
            </w:r>
          </w:p>
        </w:tc>
        <w:tc>
          <w:tcPr>
            <w:tcW w:w="6713" w:type="dxa"/>
          </w:tcPr>
          <w:p w:rsidR="000F5CAB" w:rsidRPr="00A938B1" w:rsidRDefault="000F5CAB" w:rsidP="000F5CAB">
            <w:pPr>
              <w:autoSpaceDE w:val="0"/>
              <w:autoSpaceDN w:val="0"/>
              <w:adjustRightInd w:val="0"/>
              <w:jc w:val="left"/>
            </w:pPr>
            <w:proofErr w:type="gramStart"/>
            <w:r w:rsidRPr="00A938B1">
              <w:t>爆炸源内氢气</w:t>
            </w:r>
            <w:proofErr w:type="gramEnd"/>
            <w:r w:rsidRPr="00A938B1">
              <w:t>-</w:t>
            </w:r>
            <w:r w:rsidRPr="00A938B1">
              <w:t>空气混合物的燃烧能，</w:t>
            </w:r>
            <w:r w:rsidRPr="00A938B1">
              <w:t>J</w:t>
            </w:r>
            <w:r w:rsidR="0009714C">
              <w:t>；</w:t>
            </w:r>
          </w:p>
        </w:tc>
      </w:tr>
      <w:tr w:rsidR="000F5CAB" w:rsidRPr="00A938B1" w:rsidTr="000F5CAB">
        <w:tc>
          <w:tcPr>
            <w:tcW w:w="850" w:type="dxa"/>
            <w:vAlign w:val="center"/>
          </w:tcPr>
          <w:p w:rsidR="000F5CAB" w:rsidRPr="00A938B1" w:rsidRDefault="000F5CAB" w:rsidP="000F5CAB">
            <w:pPr>
              <w:autoSpaceDE w:val="0"/>
              <w:autoSpaceDN w:val="0"/>
              <w:adjustRightInd w:val="0"/>
              <w:jc w:val="right"/>
              <w:rPr>
                <w:i/>
                <w:iCs/>
              </w:rPr>
            </w:pPr>
            <w:r w:rsidRPr="00A938B1">
              <w:rPr>
                <w:i/>
                <w:iCs/>
              </w:rPr>
              <w:t>V</w:t>
            </w:r>
            <w:r w:rsidRPr="00A938B1">
              <w:rPr>
                <w:i/>
                <w:iCs/>
                <w:vertAlign w:val="subscript"/>
              </w:rPr>
              <w:t>s</w:t>
            </w:r>
          </w:p>
        </w:tc>
        <w:tc>
          <w:tcPr>
            <w:tcW w:w="425" w:type="dxa"/>
            <w:vAlign w:val="center"/>
          </w:tcPr>
          <w:p w:rsidR="000F5CAB" w:rsidRPr="00A938B1" w:rsidRDefault="000F5CAB" w:rsidP="000F5CAB">
            <w:pPr>
              <w:autoSpaceDE w:val="0"/>
              <w:autoSpaceDN w:val="0"/>
              <w:adjustRightInd w:val="0"/>
              <w:jc w:val="center"/>
            </w:pPr>
            <w:r w:rsidRPr="00A938B1">
              <w:t>—</w:t>
            </w:r>
          </w:p>
        </w:tc>
        <w:tc>
          <w:tcPr>
            <w:tcW w:w="6713" w:type="dxa"/>
          </w:tcPr>
          <w:p w:rsidR="000F5CAB" w:rsidRPr="0009714C" w:rsidRDefault="000F5CAB" w:rsidP="000F5CAB">
            <w:pPr>
              <w:autoSpaceDE w:val="0"/>
              <w:autoSpaceDN w:val="0"/>
              <w:adjustRightInd w:val="0"/>
              <w:jc w:val="left"/>
            </w:pPr>
            <w:proofErr w:type="gramStart"/>
            <w:r w:rsidRPr="00A938B1">
              <w:t>爆炸源内氢气</w:t>
            </w:r>
            <w:proofErr w:type="gramEnd"/>
            <w:r w:rsidRPr="00A938B1">
              <w:t>-</w:t>
            </w:r>
            <w:r w:rsidRPr="00A938B1">
              <w:t>空气混合物的体积，</w:t>
            </w:r>
            <w:r w:rsidRPr="00A938B1">
              <w:t>m</w:t>
            </w:r>
            <w:r w:rsidRPr="00A938B1">
              <w:rPr>
                <w:vertAlign w:val="superscript"/>
              </w:rPr>
              <w:t>3</w:t>
            </w:r>
            <w:r w:rsidR="0009714C">
              <w:t>。</w:t>
            </w:r>
          </w:p>
        </w:tc>
      </w:tr>
    </w:tbl>
    <w:p w:rsidR="000F5CAB" w:rsidRPr="00A938B1" w:rsidRDefault="000F5CAB" w:rsidP="000F5CAB">
      <w:pPr>
        <w:pStyle w:val="afff2"/>
        <w:ind w:left="420" w:firstLineChars="0" w:firstLine="0"/>
        <w:rPr>
          <w:rFonts w:ascii="Times New Roman"/>
        </w:rPr>
      </w:pPr>
      <w:r w:rsidRPr="00A938B1">
        <w:rPr>
          <w:rFonts w:ascii="Times New Roman"/>
        </w:rPr>
        <w:t xml:space="preserve">e) </w:t>
      </w:r>
      <w:r w:rsidRPr="00A938B1">
        <w:rPr>
          <w:rFonts w:ascii="Times New Roman"/>
        </w:rPr>
        <w:t>估算爆炸源的强度</w:t>
      </w:r>
      <w:r w:rsidRPr="00A938B1">
        <w:rPr>
          <w:rFonts w:ascii="Times New Roman"/>
          <w:position w:val="-12"/>
        </w:rPr>
        <w:object w:dxaOrig="300" w:dyaOrig="380">
          <v:shape id="_x0000_i1047" type="#_x0000_t75" style="width:14.7pt;height:19.5pt" o:ole="">
            <v:imagedata r:id="rId65" o:title=""/>
          </v:shape>
          <o:OLEObject Type="Embed" ProgID="Equation.DSMT4" ShapeID="_x0000_i1047" DrawAspect="Content" ObjectID="_1818424137" r:id="rId66"/>
        </w:object>
      </w:r>
      <w:r w:rsidRPr="00A938B1">
        <w:rPr>
          <w:rFonts w:ascii="Times New Roman"/>
        </w:rPr>
        <w:t>，取值范围为</w:t>
      </w:r>
      <w:r w:rsidRPr="00A938B1">
        <w:rPr>
          <w:rFonts w:ascii="Times New Roman"/>
        </w:rPr>
        <w:t>1~10</w:t>
      </w:r>
      <w:r w:rsidRPr="00A938B1">
        <w:rPr>
          <w:rFonts w:ascii="Times New Roman"/>
        </w:rPr>
        <w:t>，如</w:t>
      </w:r>
    </w:p>
    <w:p w:rsidR="000F5CAB" w:rsidRPr="00291463" w:rsidRDefault="000F5CAB" w:rsidP="00291463">
      <w:pPr>
        <w:pStyle w:val="afffffff5"/>
        <w:numPr>
          <w:ilvl w:val="0"/>
          <w:numId w:val="27"/>
        </w:numPr>
        <w:ind w:leftChars="336" w:left="989" w:hangingChars="135" w:hanging="283"/>
        <w:rPr>
          <w:szCs w:val="21"/>
        </w:rPr>
      </w:pPr>
      <w:r w:rsidRPr="00291463">
        <w:rPr>
          <w:szCs w:val="21"/>
        </w:rPr>
        <w:t>对氢气云中未受约束或未受阻碍的部分，取</w:t>
      </w:r>
      <w:r w:rsidRPr="00291463">
        <w:rPr>
          <w:szCs w:val="21"/>
        </w:rPr>
        <w:t>1</w:t>
      </w:r>
      <w:r w:rsidRPr="00291463">
        <w:rPr>
          <w:szCs w:val="21"/>
        </w:rPr>
        <w:t>；</w:t>
      </w:r>
    </w:p>
    <w:p w:rsidR="000F5CAB" w:rsidRPr="00291463" w:rsidRDefault="000F5CAB" w:rsidP="00291463">
      <w:pPr>
        <w:pStyle w:val="afffffff5"/>
        <w:numPr>
          <w:ilvl w:val="0"/>
          <w:numId w:val="27"/>
        </w:numPr>
        <w:ind w:leftChars="336" w:left="989" w:hangingChars="135" w:hanging="283"/>
        <w:rPr>
          <w:szCs w:val="21"/>
        </w:rPr>
      </w:pPr>
      <w:r w:rsidRPr="00291463">
        <w:rPr>
          <w:szCs w:val="21"/>
        </w:rPr>
        <w:t>对喷射时强扰动的气云部分，取</w:t>
      </w:r>
      <w:r w:rsidRPr="00291463">
        <w:rPr>
          <w:szCs w:val="21"/>
        </w:rPr>
        <w:t>3</w:t>
      </w:r>
      <w:r w:rsidRPr="00291463">
        <w:rPr>
          <w:szCs w:val="21"/>
        </w:rPr>
        <w:t>；</w:t>
      </w:r>
    </w:p>
    <w:p w:rsidR="000F5CAB" w:rsidRPr="00291463" w:rsidRDefault="000F5CAB" w:rsidP="00291463">
      <w:pPr>
        <w:pStyle w:val="afffffff5"/>
        <w:numPr>
          <w:ilvl w:val="0"/>
          <w:numId w:val="27"/>
        </w:numPr>
        <w:ind w:leftChars="336" w:left="989" w:hangingChars="135" w:hanging="283"/>
        <w:rPr>
          <w:szCs w:val="21"/>
        </w:rPr>
      </w:pPr>
      <w:r w:rsidRPr="00291463">
        <w:rPr>
          <w:szCs w:val="21"/>
        </w:rPr>
        <w:lastRenderedPageBreak/>
        <w:t>典型加氢站工艺单元，取</w:t>
      </w:r>
      <w:r w:rsidRPr="00291463">
        <w:rPr>
          <w:szCs w:val="21"/>
        </w:rPr>
        <w:t>7~9</w:t>
      </w:r>
      <w:r w:rsidRPr="00291463">
        <w:rPr>
          <w:szCs w:val="21"/>
        </w:rPr>
        <w:t>；</w:t>
      </w:r>
    </w:p>
    <w:p w:rsidR="000F5CAB" w:rsidRPr="00291463" w:rsidRDefault="000F5CAB" w:rsidP="004F0CCE">
      <w:pPr>
        <w:pStyle w:val="afffffff5"/>
        <w:numPr>
          <w:ilvl w:val="0"/>
          <w:numId w:val="27"/>
        </w:numPr>
        <w:ind w:leftChars="336" w:left="989" w:hangingChars="135" w:hanging="283"/>
        <w:rPr>
          <w:szCs w:val="21"/>
        </w:rPr>
      </w:pPr>
      <w:r w:rsidRPr="00291463">
        <w:rPr>
          <w:szCs w:val="21"/>
        </w:rPr>
        <w:t>最大爆炸源强度取</w:t>
      </w:r>
      <w:r w:rsidRPr="00291463">
        <w:rPr>
          <w:szCs w:val="21"/>
        </w:rPr>
        <w:t>10</w:t>
      </w:r>
      <w:r w:rsidRPr="00291463">
        <w:rPr>
          <w:szCs w:val="21"/>
        </w:rPr>
        <w:t>。</w:t>
      </w:r>
    </w:p>
    <w:p w:rsidR="000F5CAB" w:rsidRPr="00A938B1" w:rsidRDefault="000F5CAB" w:rsidP="004F0CCE">
      <w:pPr>
        <w:pStyle w:val="afff2"/>
        <w:rPr>
          <w:rFonts w:ascii="Times New Roman"/>
        </w:rPr>
      </w:pPr>
      <w:r w:rsidRPr="00A938B1">
        <w:rPr>
          <w:rFonts w:ascii="Times New Roman"/>
        </w:rPr>
        <w:t xml:space="preserve">f) </w:t>
      </w:r>
      <w:r w:rsidRPr="00A938B1">
        <w:rPr>
          <w:rFonts w:ascii="Times New Roman"/>
        </w:rPr>
        <w:t>计算</w:t>
      </w:r>
      <w:r w:rsidRPr="00A938B1">
        <w:rPr>
          <w:rFonts w:ascii="Times New Roman"/>
        </w:rPr>
        <w:t>Sachs</w:t>
      </w:r>
      <w:r w:rsidRPr="00A938B1">
        <w:rPr>
          <w:rFonts w:ascii="Times New Roman"/>
        </w:rPr>
        <w:t>比例距离</w:t>
      </w:r>
      <w:r w:rsidRPr="00A938B1">
        <w:rPr>
          <w:rFonts w:ascii="Times New Roman"/>
          <w:position w:val="-4"/>
        </w:rPr>
        <w:object w:dxaOrig="240" w:dyaOrig="300">
          <v:shape id="_x0000_i1048" type="#_x0000_t75" style="width:11.95pt;height:14.7pt" o:ole="">
            <v:imagedata r:id="rId67" o:title=""/>
          </v:shape>
          <o:OLEObject Type="Embed" ProgID="Equation.DSMT4" ShapeID="_x0000_i1048" DrawAspect="Content" ObjectID="_1818424138" r:id="rId68"/>
        </w:object>
      </w:r>
      <w:r w:rsidRPr="00A938B1">
        <w:rPr>
          <w:rFonts w:ascii="Times New Roman"/>
        </w:rPr>
        <w:t>，可按式</w:t>
      </w:r>
      <w:r w:rsidRPr="00A938B1">
        <w:rPr>
          <w:rFonts w:ascii="Times New Roman"/>
        </w:rPr>
        <w:t>(</w:t>
      </w:r>
      <w:r w:rsidR="00291463">
        <w:rPr>
          <w:rFonts w:ascii="Times New Roman" w:hint="eastAsia"/>
        </w:rPr>
        <w:t>A</w:t>
      </w:r>
      <w:r w:rsidRPr="00A938B1">
        <w:rPr>
          <w:rFonts w:ascii="Times New Roman"/>
        </w:rPr>
        <w:t>.19)</w:t>
      </w:r>
      <w:r w:rsidRPr="00A938B1">
        <w:rPr>
          <w:rFonts w:ascii="Times New Roman"/>
        </w:rPr>
        <w:t>计算：</w:t>
      </w:r>
    </w:p>
    <w:p w:rsidR="000F5CAB" w:rsidRPr="00A938B1" w:rsidRDefault="000F5CAB" w:rsidP="000F5CAB">
      <w:pPr>
        <w:pStyle w:val="afff2"/>
        <w:wordWrap w:val="0"/>
        <w:jc w:val="right"/>
        <w:rPr>
          <w:rFonts w:ascii="Times New Roman"/>
        </w:rPr>
      </w:pPr>
      <w:r w:rsidRPr="00A938B1">
        <w:rPr>
          <w:rFonts w:ascii="Times New Roman"/>
          <w:position w:val="-30"/>
        </w:rPr>
        <w:object w:dxaOrig="1460" w:dyaOrig="680">
          <v:shape id="_x0000_i1049" type="#_x0000_t75" style="width:73.2pt;height:34.2pt" o:ole="">
            <v:imagedata r:id="rId69" o:title=""/>
          </v:shape>
          <o:OLEObject Type="Embed" ProgID="Equation.DSMT4" ShapeID="_x0000_i1049" DrawAspect="Content" ObjectID="_1818424139" r:id="rId70"/>
        </w:object>
      </w:r>
      <w:r w:rsidRPr="00A938B1">
        <w:rPr>
          <w:rFonts w:ascii="Times New Roman"/>
        </w:rPr>
        <w:t xml:space="preserve">                      (</w:t>
      </w:r>
      <w:r w:rsidR="00291463">
        <w:rPr>
          <w:rFonts w:ascii="Times New Roman" w:hint="eastAsia"/>
        </w:rPr>
        <w:t>A</w:t>
      </w:r>
      <w:r w:rsidRPr="00A938B1">
        <w:rPr>
          <w:rFonts w:ascii="Times New Roman"/>
        </w:rPr>
        <w:t>.19)</w:t>
      </w:r>
    </w:p>
    <w:p w:rsidR="000F5CAB" w:rsidRPr="00A938B1" w:rsidRDefault="000F5CAB" w:rsidP="00291463">
      <w:pPr>
        <w:autoSpaceDE w:val="0"/>
        <w:autoSpaceDN w:val="0"/>
        <w:adjustRightInd w:val="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6"/>
        <w:gridCol w:w="6712"/>
      </w:tblGrid>
      <w:tr w:rsidR="000F5CAB" w:rsidRPr="00A938B1" w:rsidTr="000F5CAB">
        <w:tc>
          <w:tcPr>
            <w:tcW w:w="850" w:type="dxa"/>
            <w:vAlign w:val="center"/>
          </w:tcPr>
          <w:p w:rsidR="000F5CAB" w:rsidRPr="0009714C" w:rsidRDefault="000F5CAB" w:rsidP="000F5CAB">
            <w:pPr>
              <w:autoSpaceDE w:val="0"/>
              <w:autoSpaceDN w:val="0"/>
              <w:adjustRightInd w:val="0"/>
              <w:jc w:val="right"/>
              <w:rPr>
                <w:sz w:val="21"/>
                <w:szCs w:val="21"/>
              </w:rPr>
            </w:pPr>
            <w:r w:rsidRPr="0009714C">
              <w:rPr>
                <w:position w:val="-4"/>
                <w:sz w:val="21"/>
                <w:szCs w:val="21"/>
              </w:rPr>
              <w:object w:dxaOrig="240" w:dyaOrig="300">
                <v:shape id="_x0000_i1050" type="#_x0000_t75" style="width:11.95pt;height:14.7pt" o:ole="">
                  <v:imagedata r:id="rId67" o:title=""/>
                </v:shape>
                <o:OLEObject Type="Embed" ProgID="Equation.DSMT4" ShapeID="_x0000_i1050" DrawAspect="Content" ObjectID="_1818424140" r:id="rId71"/>
              </w:object>
            </w:r>
          </w:p>
        </w:tc>
        <w:tc>
          <w:tcPr>
            <w:tcW w:w="425" w:type="dxa"/>
          </w:tcPr>
          <w:p w:rsidR="000F5CAB" w:rsidRPr="0009714C" w:rsidRDefault="000F5CAB" w:rsidP="000F5CAB">
            <w:pPr>
              <w:autoSpaceDE w:val="0"/>
              <w:autoSpaceDN w:val="0"/>
              <w:adjustRightInd w:val="0"/>
              <w:jc w:val="left"/>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sz w:val="21"/>
                <w:szCs w:val="21"/>
              </w:rPr>
              <w:t>爆炸源的</w:t>
            </w:r>
            <w:r w:rsidRPr="0009714C">
              <w:rPr>
                <w:sz w:val="21"/>
                <w:szCs w:val="21"/>
              </w:rPr>
              <w:t>Sachs</w:t>
            </w:r>
            <w:r w:rsidRPr="0009714C">
              <w:rPr>
                <w:sz w:val="21"/>
                <w:szCs w:val="21"/>
              </w:rPr>
              <w:t>比例距离，无量纲</w:t>
            </w:r>
            <w:r w:rsidR="0009714C">
              <w:rPr>
                <w:rFonts w:hint="eastAsia"/>
                <w:sz w:val="21"/>
                <w:szCs w:val="21"/>
              </w:rPr>
              <w:t>；</w:t>
            </w:r>
          </w:p>
        </w:tc>
      </w:tr>
      <w:tr w:rsidR="000F5CAB" w:rsidRPr="00A938B1" w:rsidTr="000F5CAB">
        <w:tc>
          <w:tcPr>
            <w:tcW w:w="850" w:type="dxa"/>
            <w:vAlign w:val="center"/>
          </w:tcPr>
          <w:p w:rsidR="000F5CAB" w:rsidRPr="0009714C" w:rsidRDefault="000F5CAB" w:rsidP="000F5CAB">
            <w:pPr>
              <w:autoSpaceDE w:val="0"/>
              <w:autoSpaceDN w:val="0"/>
              <w:adjustRightInd w:val="0"/>
              <w:jc w:val="right"/>
              <w:rPr>
                <w:i/>
                <w:iCs/>
                <w:sz w:val="21"/>
                <w:szCs w:val="21"/>
              </w:rPr>
            </w:pPr>
            <w:r w:rsidRPr="0009714C">
              <w:rPr>
                <w:i/>
                <w:iCs/>
                <w:sz w:val="21"/>
                <w:szCs w:val="21"/>
              </w:rPr>
              <w:t>R</w:t>
            </w:r>
          </w:p>
        </w:tc>
        <w:tc>
          <w:tcPr>
            <w:tcW w:w="425" w:type="dxa"/>
            <w:vAlign w:val="center"/>
          </w:tcPr>
          <w:p w:rsidR="000F5CAB" w:rsidRPr="0009714C" w:rsidRDefault="000F5CAB" w:rsidP="000F5CAB">
            <w:pPr>
              <w:autoSpaceDE w:val="0"/>
              <w:autoSpaceDN w:val="0"/>
              <w:adjustRightInd w:val="0"/>
              <w:jc w:val="center"/>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sz w:val="21"/>
                <w:szCs w:val="21"/>
              </w:rPr>
              <w:t>距离爆炸</w:t>
            </w:r>
            <w:proofErr w:type="gramStart"/>
            <w:r w:rsidRPr="0009714C">
              <w:rPr>
                <w:sz w:val="21"/>
                <w:szCs w:val="21"/>
              </w:rPr>
              <w:t>源中心</w:t>
            </w:r>
            <w:proofErr w:type="gramEnd"/>
            <w:r w:rsidRPr="0009714C">
              <w:rPr>
                <w:sz w:val="21"/>
                <w:szCs w:val="21"/>
              </w:rPr>
              <w:t>的距离，</w:t>
            </w:r>
            <w:r w:rsidRPr="0009714C">
              <w:rPr>
                <w:sz w:val="21"/>
                <w:szCs w:val="21"/>
              </w:rPr>
              <w:t>m</w:t>
            </w:r>
            <w:r w:rsidR="0009714C">
              <w:rPr>
                <w:rFonts w:hint="eastAsia"/>
                <w:sz w:val="21"/>
                <w:szCs w:val="21"/>
              </w:rPr>
              <w:t>；</w:t>
            </w:r>
          </w:p>
        </w:tc>
      </w:tr>
      <w:tr w:rsidR="000F5CAB" w:rsidRPr="00A938B1" w:rsidTr="000F5CAB">
        <w:tc>
          <w:tcPr>
            <w:tcW w:w="850" w:type="dxa"/>
            <w:vAlign w:val="center"/>
          </w:tcPr>
          <w:p w:rsidR="000F5CAB" w:rsidRPr="0009714C" w:rsidRDefault="000F5CAB" w:rsidP="000F5CAB">
            <w:pPr>
              <w:autoSpaceDE w:val="0"/>
              <w:autoSpaceDN w:val="0"/>
              <w:adjustRightInd w:val="0"/>
              <w:jc w:val="right"/>
              <w:rPr>
                <w:i/>
                <w:iCs/>
                <w:sz w:val="21"/>
                <w:szCs w:val="21"/>
              </w:rPr>
            </w:pPr>
            <w:r w:rsidRPr="0009714C">
              <w:rPr>
                <w:i/>
                <w:iCs/>
                <w:sz w:val="21"/>
                <w:szCs w:val="21"/>
              </w:rPr>
              <w:t>p</w:t>
            </w:r>
            <w:r w:rsidRPr="0009714C">
              <w:rPr>
                <w:i/>
                <w:iCs/>
                <w:sz w:val="21"/>
                <w:szCs w:val="21"/>
                <w:vertAlign w:val="subscript"/>
              </w:rPr>
              <w:t>0</w:t>
            </w:r>
          </w:p>
        </w:tc>
        <w:tc>
          <w:tcPr>
            <w:tcW w:w="425" w:type="dxa"/>
            <w:vAlign w:val="center"/>
          </w:tcPr>
          <w:p w:rsidR="000F5CAB" w:rsidRPr="0009714C" w:rsidRDefault="000F5CAB" w:rsidP="000F5CAB">
            <w:pPr>
              <w:autoSpaceDE w:val="0"/>
              <w:autoSpaceDN w:val="0"/>
              <w:adjustRightInd w:val="0"/>
              <w:jc w:val="center"/>
              <w:rPr>
                <w:sz w:val="21"/>
                <w:szCs w:val="21"/>
              </w:rPr>
            </w:pPr>
            <w:r w:rsidRPr="0009714C">
              <w:rPr>
                <w:sz w:val="21"/>
                <w:szCs w:val="21"/>
              </w:rPr>
              <w:t>—</w:t>
            </w:r>
          </w:p>
        </w:tc>
        <w:tc>
          <w:tcPr>
            <w:tcW w:w="6713" w:type="dxa"/>
          </w:tcPr>
          <w:p w:rsidR="000F5CAB" w:rsidRPr="0009714C" w:rsidRDefault="000F5CAB" w:rsidP="0009714C">
            <w:pPr>
              <w:autoSpaceDE w:val="0"/>
              <w:autoSpaceDN w:val="0"/>
              <w:adjustRightInd w:val="0"/>
              <w:jc w:val="left"/>
              <w:rPr>
                <w:sz w:val="21"/>
                <w:szCs w:val="21"/>
              </w:rPr>
            </w:pPr>
            <w:r w:rsidRPr="0009714C">
              <w:rPr>
                <w:sz w:val="21"/>
                <w:szCs w:val="21"/>
              </w:rPr>
              <w:t>环境大气压，</w:t>
            </w:r>
            <w:r w:rsidRPr="0009714C">
              <w:rPr>
                <w:sz w:val="21"/>
                <w:szCs w:val="21"/>
              </w:rPr>
              <w:t>Pa</w:t>
            </w:r>
            <w:r w:rsidR="0009714C">
              <w:rPr>
                <w:rFonts w:hint="eastAsia"/>
                <w:sz w:val="21"/>
                <w:szCs w:val="21"/>
              </w:rPr>
              <w:t>。</w:t>
            </w:r>
          </w:p>
        </w:tc>
      </w:tr>
    </w:tbl>
    <w:p w:rsidR="000F5CAB" w:rsidRPr="00A938B1" w:rsidRDefault="000F5CAB" w:rsidP="000F5CAB">
      <w:pPr>
        <w:pStyle w:val="afff2"/>
        <w:rPr>
          <w:rFonts w:ascii="Times New Roman"/>
        </w:rPr>
      </w:pPr>
      <w:r w:rsidRPr="00A938B1">
        <w:rPr>
          <w:rFonts w:ascii="Times New Roman"/>
        </w:rPr>
        <w:t xml:space="preserve">g) </w:t>
      </w:r>
      <w:r w:rsidRPr="00A938B1">
        <w:rPr>
          <w:rFonts w:ascii="Times New Roman"/>
        </w:rPr>
        <w:t>计算爆炸超压</w:t>
      </w:r>
    </w:p>
    <w:p w:rsidR="000F5CAB" w:rsidRPr="00A938B1" w:rsidRDefault="000F5CAB" w:rsidP="000F5CAB">
      <w:pPr>
        <w:pStyle w:val="afff2"/>
        <w:rPr>
          <w:rFonts w:ascii="Times New Roman"/>
        </w:rPr>
      </w:pPr>
      <w:r w:rsidRPr="00A938B1">
        <w:rPr>
          <w:rFonts w:ascii="Times New Roman"/>
        </w:rPr>
        <w:t>根据</w:t>
      </w:r>
      <w:r w:rsidRPr="00A938B1">
        <w:rPr>
          <w:rFonts w:ascii="Times New Roman"/>
        </w:rPr>
        <w:t>Sachs</w:t>
      </w:r>
      <w:r w:rsidRPr="00A938B1">
        <w:rPr>
          <w:rFonts w:ascii="Times New Roman"/>
        </w:rPr>
        <w:t>比例</w:t>
      </w:r>
      <w:r w:rsidRPr="00A938B1">
        <w:rPr>
          <w:rFonts w:ascii="Times New Roman"/>
          <w:position w:val="-4"/>
        </w:rPr>
        <w:object w:dxaOrig="240" w:dyaOrig="300">
          <v:shape id="_x0000_i1051" type="#_x0000_t75" style="width:11.95pt;height:14.7pt" o:ole="">
            <v:imagedata r:id="rId67" o:title=""/>
          </v:shape>
          <o:OLEObject Type="Embed" ProgID="Equation.DSMT4" ShapeID="_x0000_i1051" DrawAspect="Content" ObjectID="_1818424141" r:id="rId72"/>
        </w:object>
      </w:r>
      <w:proofErr w:type="gramStart"/>
      <w:r w:rsidRPr="00A938B1">
        <w:rPr>
          <w:rFonts w:ascii="Times New Roman"/>
        </w:rPr>
        <w:t>距离查图</w:t>
      </w:r>
      <w:proofErr w:type="gramEnd"/>
      <w:r w:rsidR="00291463">
        <w:rPr>
          <w:rFonts w:ascii="Times New Roman" w:hint="eastAsia"/>
        </w:rPr>
        <w:t>A-</w:t>
      </w:r>
      <w:r w:rsidRPr="00A938B1">
        <w:rPr>
          <w:rFonts w:ascii="Times New Roman"/>
        </w:rPr>
        <w:t xml:space="preserve">3 </w:t>
      </w:r>
      <w:r w:rsidRPr="00A938B1">
        <w:rPr>
          <w:rFonts w:ascii="Times New Roman"/>
        </w:rPr>
        <w:t>得到</w:t>
      </w:r>
      <w:r w:rsidRPr="00A938B1">
        <w:rPr>
          <w:rFonts w:ascii="Times New Roman"/>
        </w:rPr>
        <w:t>Sachs</w:t>
      </w:r>
      <w:r w:rsidRPr="00A938B1">
        <w:rPr>
          <w:rFonts w:ascii="Times New Roman"/>
        </w:rPr>
        <w:t>比例爆炸超压</w:t>
      </w:r>
      <w:r w:rsidRPr="00A938B1">
        <w:rPr>
          <w:rFonts w:ascii="Times New Roman"/>
          <w:position w:val="-12"/>
        </w:rPr>
        <w:object w:dxaOrig="400" w:dyaOrig="360">
          <v:shape id="_x0000_i1052" type="#_x0000_t75" style="width:19.9pt;height:18.3pt" o:ole="">
            <v:imagedata r:id="rId73" o:title=""/>
          </v:shape>
          <o:OLEObject Type="Embed" ProgID="Equation.DSMT4" ShapeID="_x0000_i1052" DrawAspect="Content" ObjectID="_1818424142" r:id="rId74"/>
        </w:object>
      </w:r>
      <w:r w:rsidRPr="00A938B1">
        <w:rPr>
          <w:rFonts w:ascii="Times New Roman"/>
        </w:rPr>
        <w:t>，爆炸超压可以按式</w:t>
      </w:r>
      <w:r w:rsidRPr="00A938B1">
        <w:rPr>
          <w:rFonts w:ascii="Times New Roman"/>
        </w:rPr>
        <w:t>(</w:t>
      </w:r>
      <w:r w:rsidR="00291463">
        <w:rPr>
          <w:rFonts w:ascii="Times New Roman" w:hint="eastAsia"/>
        </w:rPr>
        <w:t>A</w:t>
      </w:r>
      <w:r w:rsidRPr="00A938B1">
        <w:rPr>
          <w:rFonts w:ascii="Times New Roman"/>
        </w:rPr>
        <w:t>.20)</w:t>
      </w:r>
      <w:r w:rsidRPr="00A938B1">
        <w:rPr>
          <w:rFonts w:ascii="Times New Roman"/>
        </w:rPr>
        <w:t>计算：</w:t>
      </w:r>
    </w:p>
    <w:p w:rsidR="000F5CAB" w:rsidRPr="00A938B1" w:rsidRDefault="000F5CAB" w:rsidP="000F5CAB">
      <w:pPr>
        <w:pStyle w:val="afff2"/>
        <w:wordWrap w:val="0"/>
        <w:jc w:val="right"/>
        <w:rPr>
          <w:rFonts w:ascii="Times New Roman"/>
        </w:rPr>
      </w:pPr>
      <w:r w:rsidRPr="00A938B1">
        <w:rPr>
          <w:rFonts w:ascii="Times New Roman"/>
          <w:position w:val="-12"/>
        </w:rPr>
        <w:object w:dxaOrig="1120" w:dyaOrig="360">
          <v:shape id="_x0000_i1053" type="#_x0000_t75" style="width:55.7pt;height:18.3pt" o:ole="">
            <v:imagedata r:id="rId75" o:title=""/>
          </v:shape>
          <o:OLEObject Type="Embed" ProgID="Equation.DSMT4" ShapeID="_x0000_i1053" DrawAspect="Content" ObjectID="_1818424143" r:id="rId76"/>
        </w:object>
      </w:r>
      <w:r w:rsidRPr="00A938B1">
        <w:rPr>
          <w:rFonts w:ascii="Times New Roman"/>
        </w:rPr>
        <w:t xml:space="preserve">                          (</w:t>
      </w:r>
      <w:r w:rsidR="00291463">
        <w:rPr>
          <w:rFonts w:ascii="Times New Roman" w:hint="eastAsia"/>
        </w:rPr>
        <w:t>A</w:t>
      </w:r>
      <w:r w:rsidRPr="00A938B1">
        <w:rPr>
          <w:rFonts w:ascii="Times New Roman"/>
        </w:rPr>
        <w:t>.20)</w:t>
      </w:r>
    </w:p>
    <w:p w:rsidR="000F5CAB" w:rsidRPr="00A938B1" w:rsidRDefault="000F5CAB" w:rsidP="000F5CAB">
      <w:pPr>
        <w:autoSpaceDE w:val="0"/>
        <w:autoSpaceDN w:val="0"/>
        <w:adjustRightInd w:val="0"/>
        <w:ind w:firstLineChars="200" w:firstLine="420"/>
        <w:jc w:val="left"/>
      </w:pPr>
      <w:r w:rsidRPr="00A938B1">
        <w:t>式中：</w:t>
      </w:r>
    </w:p>
    <w:tbl>
      <w:tblPr>
        <w:tblStyle w:val="afff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26"/>
        <w:gridCol w:w="6712"/>
      </w:tblGrid>
      <w:tr w:rsidR="000F5CAB" w:rsidRPr="00A938B1" w:rsidTr="000F5CAB">
        <w:tc>
          <w:tcPr>
            <w:tcW w:w="850" w:type="dxa"/>
            <w:vAlign w:val="center"/>
          </w:tcPr>
          <w:p w:rsidR="000F5CAB" w:rsidRPr="0009714C" w:rsidRDefault="000F5CAB" w:rsidP="000F5CAB">
            <w:pPr>
              <w:autoSpaceDE w:val="0"/>
              <w:autoSpaceDN w:val="0"/>
              <w:adjustRightInd w:val="0"/>
              <w:jc w:val="right"/>
              <w:rPr>
                <w:i/>
                <w:iCs/>
                <w:sz w:val="21"/>
                <w:szCs w:val="21"/>
              </w:rPr>
            </w:pPr>
            <w:r w:rsidRPr="0009714C">
              <w:rPr>
                <w:i/>
                <w:iCs/>
                <w:sz w:val="21"/>
                <w:szCs w:val="21"/>
              </w:rPr>
              <w:t>p</w:t>
            </w:r>
            <w:r w:rsidRPr="0009714C">
              <w:rPr>
                <w:i/>
                <w:iCs/>
                <w:sz w:val="21"/>
                <w:szCs w:val="21"/>
                <w:vertAlign w:val="subscript"/>
              </w:rPr>
              <w:t>s</w:t>
            </w:r>
          </w:p>
        </w:tc>
        <w:tc>
          <w:tcPr>
            <w:tcW w:w="425" w:type="dxa"/>
          </w:tcPr>
          <w:p w:rsidR="000F5CAB" w:rsidRPr="0009714C" w:rsidRDefault="000F5CAB" w:rsidP="000F5CAB">
            <w:pPr>
              <w:autoSpaceDE w:val="0"/>
              <w:autoSpaceDN w:val="0"/>
              <w:adjustRightInd w:val="0"/>
              <w:jc w:val="left"/>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rFonts w:hint="eastAsia"/>
                <w:sz w:val="21"/>
                <w:szCs w:val="21"/>
              </w:rPr>
              <w:t>爆炸超压，</w:t>
            </w:r>
            <w:r w:rsidRPr="0009714C">
              <w:rPr>
                <w:rFonts w:hint="eastAsia"/>
                <w:sz w:val="21"/>
                <w:szCs w:val="21"/>
              </w:rPr>
              <w:t>Pa</w:t>
            </w:r>
            <w:r w:rsidR="00291463" w:rsidRPr="0009714C">
              <w:rPr>
                <w:rFonts w:hint="eastAsia"/>
                <w:sz w:val="21"/>
                <w:szCs w:val="21"/>
              </w:rPr>
              <w:t>;</w:t>
            </w:r>
          </w:p>
        </w:tc>
      </w:tr>
      <w:tr w:rsidR="000F5CAB" w:rsidRPr="00A938B1" w:rsidTr="000F5CAB">
        <w:tc>
          <w:tcPr>
            <w:tcW w:w="850" w:type="dxa"/>
            <w:vAlign w:val="center"/>
          </w:tcPr>
          <w:p w:rsidR="000F5CAB" w:rsidRPr="0009714C" w:rsidRDefault="000F5CAB" w:rsidP="000F5CAB">
            <w:pPr>
              <w:autoSpaceDE w:val="0"/>
              <w:autoSpaceDN w:val="0"/>
              <w:adjustRightInd w:val="0"/>
              <w:jc w:val="right"/>
              <w:rPr>
                <w:i/>
                <w:iCs/>
                <w:sz w:val="21"/>
                <w:szCs w:val="21"/>
              </w:rPr>
            </w:pPr>
            <w:r w:rsidRPr="0009714C">
              <w:rPr>
                <w:position w:val="-12"/>
                <w:sz w:val="21"/>
                <w:szCs w:val="21"/>
              </w:rPr>
              <w:object w:dxaOrig="400" w:dyaOrig="360">
                <v:shape id="_x0000_i1054" type="#_x0000_t75" style="width:15.9pt;height:14.3pt" o:ole="">
                  <v:imagedata r:id="rId73" o:title=""/>
                </v:shape>
                <o:OLEObject Type="Embed" ProgID="Equation.DSMT4" ShapeID="_x0000_i1054" DrawAspect="Content" ObjectID="_1818424144" r:id="rId77"/>
              </w:object>
            </w:r>
          </w:p>
        </w:tc>
        <w:tc>
          <w:tcPr>
            <w:tcW w:w="425" w:type="dxa"/>
            <w:vAlign w:val="center"/>
          </w:tcPr>
          <w:p w:rsidR="000F5CAB" w:rsidRPr="0009714C" w:rsidRDefault="000F5CAB" w:rsidP="000F5CAB">
            <w:pPr>
              <w:autoSpaceDE w:val="0"/>
              <w:autoSpaceDN w:val="0"/>
              <w:adjustRightInd w:val="0"/>
              <w:jc w:val="center"/>
              <w:rPr>
                <w:sz w:val="21"/>
                <w:szCs w:val="21"/>
              </w:rPr>
            </w:pPr>
            <w:r w:rsidRPr="0009714C">
              <w:rPr>
                <w:sz w:val="21"/>
                <w:szCs w:val="21"/>
              </w:rPr>
              <w:t>—</w:t>
            </w:r>
          </w:p>
        </w:tc>
        <w:tc>
          <w:tcPr>
            <w:tcW w:w="6713" w:type="dxa"/>
          </w:tcPr>
          <w:p w:rsidR="000F5CAB" w:rsidRPr="0009714C" w:rsidRDefault="000F5CAB" w:rsidP="000F5CAB">
            <w:pPr>
              <w:autoSpaceDE w:val="0"/>
              <w:autoSpaceDN w:val="0"/>
              <w:adjustRightInd w:val="0"/>
              <w:jc w:val="left"/>
              <w:rPr>
                <w:sz w:val="21"/>
                <w:szCs w:val="21"/>
              </w:rPr>
            </w:pPr>
            <w:r w:rsidRPr="0009714C">
              <w:rPr>
                <w:rFonts w:hint="eastAsia"/>
                <w:sz w:val="21"/>
                <w:szCs w:val="21"/>
              </w:rPr>
              <w:t>Sachs</w:t>
            </w:r>
            <w:r w:rsidRPr="0009714C">
              <w:rPr>
                <w:rFonts w:hint="eastAsia"/>
                <w:sz w:val="21"/>
                <w:szCs w:val="21"/>
              </w:rPr>
              <w:t>比例超压，无量纲</w:t>
            </w:r>
            <w:r w:rsidR="0009714C" w:rsidRPr="0009714C">
              <w:rPr>
                <w:rFonts w:hint="eastAsia"/>
                <w:sz w:val="21"/>
                <w:szCs w:val="21"/>
              </w:rPr>
              <w:t>。</w:t>
            </w:r>
          </w:p>
        </w:tc>
      </w:tr>
    </w:tbl>
    <w:p w:rsidR="000F5CAB" w:rsidRPr="00A938B1" w:rsidRDefault="000F5CAB" w:rsidP="000F5CAB">
      <w:pPr>
        <w:pStyle w:val="afff2"/>
        <w:rPr>
          <w:rFonts w:ascii="Times New Roman"/>
        </w:rPr>
      </w:pPr>
    </w:p>
    <w:p w:rsidR="000F5CAB" w:rsidRDefault="000F5CAB" w:rsidP="000F5CAB">
      <w:pPr>
        <w:pStyle w:val="afff2"/>
        <w:ind w:firstLineChars="0" w:firstLine="0"/>
        <w:jc w:val="center"/>
        <w:rPr>
          <w:rFonts w:ascii="Times New Roman"/>
        </w:rPr>
      </w:pPr>
      <w:r w:rsidRPr="00A938B1">
        <w:rPr>
          <w:rFonts w:ascii="Times New Roman" w:eastAsia="微软雅黑"/>
          <w:noProof/>
          <w:color w:val="333333"/>
          <w:sz w:val="24"/>
          <w:szCs w:val="24"/>
        </w:rPr>
        <w:drawing>
          <wp:inline distT="0" distB="0" distL="0" distR="0">
            <wp:extent cx="4138468" cy="3600000"/>
            <wp:effectExtent l="0" t="0" r="0" b="0"/>
            <wp:docPr id="5" name="图片 1" descr="Two graphs compare combustion energy-scaled distance against dimensionless positive-phase duration and dimensionless maximum side on over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o graphs compare combustion energy-scaled distance against dimensionless positive-phase duration and dimensionless maximum side on overpressure."/>
                    <pic:cNvPicPr>
                      <a:picLocks noChangeAspect="1" noChangeArrowheads="1"/>
                    </pic:cNvPicPr>
                  </pic:nvPicPr>
                  <pic:blipFill rotWithShape="1">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270" b="-340"/>
                    <a:stretch/>
                  </pic:blipFill>
                  <pic:spPr bwMode="auto">
                    <a:xfrm>
                      <a:off x="0" y="0"/>
                      <a:ext cx="4138468" cy="360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5CAB" w:rsidRPr="00A938B1" w:rsidRDefault="000F5CAB" w:rsidP="000F5CAB">
      <w:pPr>
        <w:pStyle w:val="afff2"/>
        <w:jc w:val="center"/>
        <w:rPr>
          <w:rFonts w:ascii="Times New Roman"/>
        </w:rPr>
      </w:pPr>
      <w:r>
        <w:rPr>
          <w:rFonts w:ascii="Times New Roman" w:hint="eastAsia"/>
        </w:rPr>
        <w:t>图</w:t>
      </w:r>
      <w:r w:rsidR="00291463">
        <w:rPr>
          <w:rFonts w:ascii="Times New Roman" w:hint="eastAsia"/>
        </w:rPr>
        <w:t>A-</w:t>
      </w:r>
      <w:r>
        <w:rPr>
          <w:rFonts w:ascii="Times New Roman"/>
        </w:rPr>
        <w:t xml:space="preserve">3  </w:t>
      </w:r>
      <w:r>
        <w:rPr>
          <w:rFonts w:ascii="Times New Roman" w:hint="eastAsia"/>
        </w:rPr>
        <w:t>TNO</w:t>
      </w:r>
      <w:r>
        <w:rPr>
          <w:rFonts w:ascii="Times New Roman" w:hint="eastAsia"/>
        </w:rPr>
        <w:t>模型的</w:t>
      </w:r>
      <w:r>
        <w:rPr>
          <w:rFonts w:ascii="Times New Roman" w:hint="eastAsia"/>
        </w:rPr>
        <w:t>Sachs</w:t>
      </w:r>
      <w:r>
        <w:rPr>
          <w:rFonts w:ascii="Times New Roman" w:hint="eastAsia"/>
        </w:rPr>
        <w:t>比例超压</w:t>
      </w:r>
    </w:p>
    <w:p w:rsidR="000F5CAB" w:rsidRPr="00A938B1" w:rsidRDefault="000F5CAB" w:rsidP="000F5CAB">
      <w:pPr>
        <w:pStyle w:val="afff2"/>
        <w:rPr>
          <w:rFonts w:ascii="Times New Roman"/>
        </w:rPr>
      </w:pPr>
      <w:r>
        <w:rPr>
          <w:rFonts w:ascii="Times New Roman" w:hint="eastAsia"/>
        </w:rPr>
        <w:t>h</w:t>
      </w:r>
      <w:r>
        <w:rPr>
          <w:rFonts w:ascii="Times New Roman"/>
        </w:rPr>
        <w:t xml:space="preserve">) </w:t>
      </w:r>
      <w:r>
        <w:rPr>
          <w:rFonts w:ascii="Times New Roman" w:hint="eastAsia"/>
        </w:rPr>
        <w:t>如果不同的爆炸</w:t>
      </w:r>
      <w:proofErr w:type="gramStart"/>
      <w:r>
        <w:rPr>
          <w:rFonts w:ascii="Times New Roman" w:hint="eastAsia"/>
        </w:rPr>
        <w:t>源之间</w:t>
      </w:r>
      <w:proofErr w:type="gramEnd"/>
      <w:r>
        <w:rPr>
          <w:rFonts w:ascii="Times New Roman" w:hint="eastAsia"/>
        </w:rPr>
        <w:t>靠得很近，则它们几乎同时被引爆，各自的爆炸应叠加在一起。</w:t>
      </w:r>
      <w:r w:rsidRPr="005477D9">
        <w:rPr>
          <w:rFonts w:ascii="Times New Roman" w:hint="eastAsia"/>
        </w:rPr>
        <w:t>对于该问题最为保守的方法是假设爆炸强度为最大源强等级</w:t>
      </w:r>
      <w:r w:rsidRPr="005477D9">
        <w:rPr>
          <w:rFonts w:ascii="Times New Roman" w:hint="eastAsia"/>
        </w:rPr>
        <w:t>10</w:t>
      </w:r>
      <w:r>
        <w:rPr>
          <w:rFonts w:ascii="Times New Roman" w:hint="eastAsia"/>
        </w:rPr>
        <w:t>，</w:t>
      </w:r>
      <w:r w:rsidRPr="005477D9">
        <w:rPr>
          <w:rFonts w:ascii="Times New Roman" w:hint="eastAsia"/>
        </w:rPr>
        <w:t>并将相邻爆炸源所产生的燃烧能相加。</w:t>
      </w:r>
    </w:p>
    <w:p w:rsidR="000F5CAB" w:rsidRPr="00D143CE" w:rsidRDefault="00291463" w:rsidP="000F5CAB">
      <w:pPr>
        <w:pStyle w:val="afff2"/>
        <w:ind w:firstLineChars="0" w:firstLine="0"/>
        <w:rPr>
          <w:rFonts w:ascii="Times New Roman"/>
          <w:b/>
          <w:bCs/>
        </w:rPr>
      </w:pPr>
      <w:r>
        <w:rPr>
          <w:rFonts w:ascii="Times New Roman" w:hint="eastAsia"/>
          <w:b/>
          <w:bCs/>
        </w:rPr>
        <w:lastRenderedPageBreak/>
        <w:t>A</w:t>
      </w:r>
      <w:r w:rsidR="000F5CAB" w:rsidRPr="00D143CE">
        <w:rPr>
          <w:rFonts w:ascii="Times New Roman"/>
          <w:b/>
          <w:bCs/>
        </w:rPr>
        <w:t xml:space="preserve">.2.5.2 </w:t>
      </w:r>
      <w:r w:rsidR="000F5CAB" w:rsidRPr="00D143CE">
        <w:rPr>
          <w:rFonts w:ascii="Times New Roman" w:hint="eastAsia"/>
        </w:rPr>
        <w:t>爆炸源</w:t>
      </w:r>
      <w:r w:rsidR="000F5CAB">
        <w:rPr>
          <w:rFonts w:ascii="Times New Roman" w:hint="eastAsia"/>
        </w:rPr>
        <w:t>强度选择可采用</w:t>
      </w:r>
      <w:r w:rsidR="000F5CAB">
        <w:rPr>
          <w:rFonts w:ascii="Times New Roman" w:hint="eastAsia"/>
        </w:rPr>
        <w:t>Kinsella</w:t>
      </w:r>
      <w:r w:rsidR="000F5CAB">
        <w:rPr>
          <w:rFonts w:ascii="Times New Roman" w:hint="eastAsia"/>
        </w:rPr>
        <w:t>方法，参见表</w:t>
      </w:r>
      <w:r>
        <w:rPr>
          <w:rFonts w:ascii="Times New Roman" w:hint="eastAsia"/>
        </w:rPr>
        <w:t>A-</w:t>
      </w:r>
      <w:r w:rsidR="000F5CAB">
        <w:rPr>
          <w:rFonts w:ascii="Times New Roman"/>
        </w:rPr>
        <w:t>14</w:t>
      </w:r>
      <w:r w:rsidR="000F5CAB">
        <w:rPr>
          <w:rFonts w:ascii="Times New Roman" w:hint="eastAsia"/>
        </w:rPr>
        <w:t>。</w:t>
      </w:r>
    </w:p>
    <w:p w:rsidR="000F5CAB" w:rsidRDefault="000F5CAB" w:rsidP="000F5CAB">
      <w:pPr>
        <w:pStyle w:val="afff2"/>
        <w:ind w:firstLineChars="0" w:firstLine="0"/>
        <w:jc w:val="center"/>
        <w:rPr>
          <w:rFonts w:ascii="Times New Roman"/>
        </w:rPr>
      </w:pPr>
      <w:r>
        <w:rPr>
          <w:rFonts w:ascii="Times New Roman" w:hint="eastAsia"/>
        </w:rPr>
        <w:t>表</w:t>
      </w:r>
      <w:r w:rsidR="00291463">
        <w:rPr>
          <w:rFonts w:ascii="Times New Roman" w:hint="eastAsia"/>
        </w:rPr>
        <w:t>A-</w:t>
      </w:r>
      <w:r>
        <w:rPr>
          <w:rFonts w:ascii="Times New Roman"/>
        </w:rPr>
        <w:t xml:space="preserve">14  </w:t>
      </w:r>
      <w:r>
        <w:rPr>
          <w:rFonts w:ascii="Times New Roman" w:hint="eastAsia"/>
        </w:rPr>
        <w:t>定性判断法确定爆炸强度</w:t>
      </w:r>
    </w:p>
    <w:tbl>
      <w:tblPr>
        <w:tblStyle w:val="afff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817"/>
        <w:gridCol w:w="851"/>
        <w:gridCol w:w="992"/>
        <w:gridCol w:w="850"/>
        <w:gridCol w:w="1315"/>
        <w:gridCol w:w="1315"/>
        <w:gridCol w:w="1316"/>
        <w:gridCol w:w="1066"/>
      </w:tblGrid>
      <w:tr w:rsidR="000F5CAB" w:rsidRPr="0009714C" w:rsidTr="00291463">
        <w:tc>
          <w:tcPr>
            <w:tcW w:w="1668" w:type="dxa"/>
            <w:gridSpan w:val="2"/>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点火能</w:t>
            </w:r>
          </w:p>
        </w:tc>
        <w:tc>
          <w:tcPr>
            <w:tcW w:w="3157" w:type="dxa"/>
            <w:gridSpan w:val="3"/>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受阻碍程度</w:t>
            </w:r>
          </w:p>
        </w:tc>
        <w:tc>
          <w:tcPr>
            <w:tcW w:w="2631" w:type="dxa"/>
            <w:gridSpan w:val="2"/>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受约束程度</w:t>
            </w:r>
          </w:p>
        </w:tc>
        <w:tc>
          <w:tcPr>
            <w:tcW w:w="1066" w:type="dxa"/>
            <w:vMerge w:val="restart"/>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强度</w:t>
            </w:r>
          </w:p>
          <w:p w:rsidR="000F5CAB" w:rsidRPr="0009714C" w:rsidRDefault="000F5CAB" w:rsidP="000F5CAB">
            <w:pPr>
              <w:pStyle w:val="afff2"/>
              <w:ind w:firstLineChars="0" w:firstLine="0"/>
              <w:jc w:val="center"/>
              <w:rPr>
                <w:rFonts w:ascii="Times New Roman"/>
                <w:bCs/>
              </w:rPr>
            </w:pPr>
            <w:r w:rsidRPr="0009714C">
              <w:rPr>
                <w:rFonts w:ascii="Times New Roman" w:hint="eastAsia"/>
                <w:bCs/>
              </w:rPr>
              <w:t>等级</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强</w:t>
            </w:r>
          </w:p>
        </w:tc>
        <w:tc>
          <w:tcPr>
            <w:tcW w:w="851" w:type="dxa"/>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弱</w:t>
            </w:r>
          </w:p>
        </w:tc>
        <w:tc>
          <w:tcPr>
            <w:tcW w:w="992" w:type="dxa"/>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强</w:t>
            </w:r>
          </w:p>
        </w:tc>
        <w:tc>
          <w:tcPr>
            <w:tcW w:w="850" w:type="dxa"/>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弱</w:t>
            </w:r>
          </w:p>
        </w:tc>
        <w:tc>
          <w:tcPr>
            <w:tcW w:w="1315" w:type="dxa"/>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不存在阻碍</w:t>
            </w:r>
          </w:p>
        </w:tc>
        <w:tc>
          <w:tcPr>
            <w:tcW w:w="1315" w:type="dxa"/>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不存在约束</w:t>
            </w:r>
          </w:p>
        </w:tc>
        <w:tc>
          <w:tcPr>
            <w:tcW w:w="1316" w:type="dxa"/>
            <w:vAlign w:val="center"/>
          </w:tcPr>
          <w:p w:rsidR="000F5CAB" w:rsidRPr="0009714C" w:rsidRDefault="000F5CAB" w:rsidP="000F5CAB">
            <w:pPr>
              <w:pStyle w:val="afff2"/>
              <w:ind w:firstLineChars="0" w:firstLine="0"/>
              <w:jc w:val="center"/>
              <w:rPr>
                <w:rFonts w:ascii="Times New Roman"/>
                <w:bCs/>
              </w:rPr>
            </w:pPr>
            <w:r w:rsidRPr="0009714C">
              <w:rPr>
                <w:rFonts w:ascii="Times New Roman" w:hint="eastAsia"/>
                <w:bCs/>
              </w:rPr>
              <w:t>存在约束</w:t>
            </w:r>
          </w:p>
        </w:tc>
        <w:tc>
          <w:tcPr>
            <w:tcW w:w="1066" w:type="dxa"/>
            <w:vMerge/>
            <w:vAlign w:val="center"/>
          </w:tcPr>
          <w:p w:rsidR="000F5CAB" w:rsidRPr="0009714C" w:rsidRDefault="000F5CAB" w:rsidP="000F5CAB">
            <w:pPr>
              <w:pStyle w:val="afff2"/>
              <w:ind w:firstLineChars="0" w:firstLine="0"/>
              <w:jc w:val="center"/>
              <w:rPr>
                <w:rFonts w:ascii="Times New Roman"/>
                <w:bCs/>
              </w:rPr>
            </w:pP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p>
        </w:tc>
        <w:tc>
          <w:tcPr>
            <w:tcW w:w="851"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992"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6" w:type="dxa"/>
            <w:vAlign w:val="center"/>
          </w:tcPr>
          <w:p w:rsidR="000F5CAB" w:rsidRPr="0009714C" w:rsidRDefault="000F5CAB" w:rsidP="000F5CAB">
            <w:pPr>
              <w:pStyle w:val="afff2"/>
              <w:ind w:firstLineChars="0" w:firstLine="0"/>
              <w:jc w:val="center"/>
              <w:rPr>
                <w:rFonts w:ascii="Times New Roman"/>
              </w:rPr>
            </w:pP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7</w:t>
            </w:r>
            <w:r w:rsidRPr="0009714C">
              <w:rPr>
                <w:rFonts w:ascii="Times New Roman"/>
              </w:rPr>
              <w:t>~10</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p>
        </w:tc>
        <w:tc>
          <w:tcPr>
            <w:tcW w:w="851"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992"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7</w:t>
            </w:r>
            <w:r w:rsidRPr="0009714C">
              <w:rPr>
                <w:rFonts w:ascii="Times New Roman"/>
              </w:rPr>
              <w:t>~10</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1" w:type="dxa"/>
            <w:vAlign w:val="center"/>
          </w:tcPr>
          <w:p w:rsidR="000F5CAB" w:rsidRPr="0009714C" w:rsidRDefault="000F5CAB" w:rsidP="000F5CAB">
            <w:pPr>
              <w:pStyle w:val="afff2"/>
              <w:ind w:firstLineChars="0" w:firstLine="0"/>
              <w:jc w:val="center"/>
              <w:rPr>
                <w:rFonts w:ascii="Times New Roman"/>
              </w:rPr>
            </w:pPr>
          </w:p>
        </w:tc>
        <w:tc>
          <w:tcPr>
            <w:tcW w:w="992"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6" w:type="dxa"/>
            <w:vAlign w:val="center"/>
          </w:tcPr>
          <w:p w:rsidR="000F5CAB" w:rsidRPr="0009714C" w:rsidRDefault="000F5CAB" w:rsidP="000F5CAB">
            <w:pPr>
              <w:pStyle w:val="afff2"/>
              <w:ind w:firstLineChars="0" w:firstLine="0"/>
              <w:jc w:val="center"/>
              <w:rPr>
                <w:rFonts w:ascii="Times New Roman"/>
              </w:rPr>
            </w:pP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5</w:t>
            </w:r>
            <w:r w:rsidRPr="0009714C">
              <w:rPr>
                <w:rFonts w:ascii="Times New Roman"/>
              </w:rPr>
              <w:t>~7</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p>
        </w:tc>
        <w:tc>
          <w:tcPr>
            <w:tcW w:w="851"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6" w:type="dxa"/>
            <w:vAlign w:val="center"/>
          </w:tcPr>
          <w:p w:rsidR="000F5CAB" w:rsidRPr="0009714C" w:rsidRDefault="000F5CAB" w:rsidP="000F5CAB">
            <w:pPr>
              <w:pStyle w:val="afff2"/>
              <w:ind w:firstLineChars="0" w:firstLine="0"/>
              <w:jc w:val="center"/>
              <w:rPr>
                <w:rFonts w:ascii="Times New Roman"/>
              </w:rPr>
            </w:pP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5</w:t>
            </w:r>
            <w:r w:rsidRPr="0009714C">
              <w:rPr>
                <w:rFonts w:ascii="Times New Roman"/>
              </w:rPr>
              <w:t>~7</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p>
        </w:tc>
        <w:tc>
          <w:tcPr>
            <w:tcW w:w="851"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4</w:t>
            </w:r>
            <w:r w:rsidRPr="0009714C">
              <w:rPr>
                <w:rFonts w:ascii="Times New Roman"/>
              </w:rPr>
              <w:t>~6</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p>
        </w:tc>
        <w:tc>
          <w:tcPr>
            <w:tcW w:w="851"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6" w:type="dxa"/>
            <w:vAlign w:val="center"/>
          </w:tcPr>
          <w:p w:rsidR="000F5CAB" w:rsidRPr="0009714C" w:rsidRDefault="000F5CAB" w:rsidP="000F5CAB">
            <w:pPr>
              <w:pStyle w:val="afff2"/>
              <w:ind w:firstLineChars="0" w:firstLine="0"/>
              <w:jc w:val="center"/>
              <w:rPr>
                <w:rFonts w:ascii="Times New Roman"/>
              </w:rPr>
            </w:pP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4</w:t>
            </w:r>
            <w:r w:rsidRPr="0009714C">
              <w:rPr>
                <w:rFonts w:ascii="Times New Roman"/>
              </w:rPr>
              <w:t>~6</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1" w:type="dxa"/>
            <w:vAlign w:val="center"/>
          </w:tcPr>
          <w:p w:rsidR="000F5CAB" w:rsidRPr="0009714C" w:rsidRDefault="000F5CAB" w:rsidP="000F5CAB">
            <w:pPr>
              <w:pStyle w:val="afff2"/>
              <w:ind w:firstLineChars="0" w:firstLine="0"/>
              <w:jc w:val="center"/>
              <w:rPr>
                <w:rFonts w:ascii="Times New Roman"/>
              </w:rPr>
            </w:pPr>
          </w:p>
        </w:tc>
        <w:tc>
          <w:tcPr>
            <w:tcW w:w="992"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4</w:t>
            </w:r>
            <w:r w:rsidRPr="0009714C">
              <w:rPr>
                <w:rFonts w:ascii="Times New Roman"/>
              </w:rPr>
              <w:t>~5</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p>
        </w:tc>
        <w:tc>
          <w:tcPr>
            <w:tcW w:w="851"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4</w:t>
            </w:r>
            <w:r w:rsidRPr="0009714C">
              <w:rPr>
                <w:rFonts w:ascii="Times New Roman"/>
              </w:rPr>
              <w:t>~5</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1" w:type="dxa"/>
            <w:vAlign w:val="center"/>
          </w:tcPr>
          <w:p w:rsidR="000F5CAB" w:rsidRPr="0009714C" w:rsidRDefault="000F5CAB" w:rsidP="000F5CAB">
            <w:pPr>
              <w:pStyle w:val="afff2"/>
              <w:ind w:firstLineChars="0" w:firstLine="0"/>
              <w:jc w:val="center"/>
              <w:rPr>
                <w:rFonts w:ascii="Times New Roman"/>
              </w:rPr>
            </w:pP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6" w:type="dxa"/>
            <w:vAlign w:val="center"/>
          </w:tcPr>
          <w:p w:rsidR="000F5CAB" w:rsidRPr="0009714C" w:rsidRDefault="000F5CAB" w:rsidP="000F5CAB">
            <w:pPr>
              <w:pStyle w:val="afff2"/>
              <w:ind w:firstLineChars="0" w:firstLine="0"/>
              <w:jc w:val="center"/>
              <w:rPr>
                <w:rFonts w:ascii="Times New Roman"/>
              </w:rPr>
            </w:pP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3</w:t>
            </w:r>
            <w:r w:rsidRPr="0009714C">
              <w:rPr>
                <w:rFonts w:ascii="Times New Roman"/>
              </w:rPr>
              <w:t>~5</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1" w:type="dxa"/>
            <w:vAlign w:val="center"/>
          </w:tcPr>
          <w:p w:rsidR="000F5CAB" w:rsidRPr="0009714C" w:rsidRDefault="000F5CAB" w:rsidP="000F5CAB">
            <w:pPr>
              <w:pStyle w:val="afff2"/>
              <w:ind w:firstLineChars="0" w:firstLine="0"/>
              <w:jc w:val="center"/>
              <w:rPr>
                <w:rFonts w:ascii="Times New Roman"/>
              </w:rPr>
            </w:pP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2</w:t>
            </w:r>
            <w:r w:rsidRPr="0009714C">
              <w:rPr>
                <w:rFonts w:ascii="Times New Roman"/>
              </w:rPr>
              <w:t>~3</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1" w:type="dxa"/>
            <w:vAlign w:val="center"/>
          </w:tcPr>
          <w:p w:rsidR="000F5CAB" w:rsidRPr="0009714C" w:rsidRDefault="000F5CAB" w:rsidP="000F5CAB">
            <w:pPr>
              <w:pStyle w:val="afff2"/>
              <w:ind w:firstLineChars="0" w:firstLine="0"/>
              <w:jc w:val="center"/>
              <w:rPr>
                <w:rFonts w:ascii="Times New Roman"/>
              </w:rPr>
            </w:pP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6" w:type="dxa"/>
            <w:vAlign w:val="center"/>
          </w:tcPr>
          <w:p w:rsidR="000F5CAB" w:rsidRPr="0009714C" w:rsidRDefault="000F5CAB" w:rsidP="000F5CAB">
            <w:pPr>
              <w:pStyle w:val="afff2"/>
              <w:ind w:firstLineChars="0" w:firstLine="0"/>
              <w:jc w:val="center"/>
              <w:rPr>
                <w:rFonts w:ascii="Times New Roman"/>
              </w:rPr>
            </w:pP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1</w:t>
            </w:r>
            <w:r w:rsidRPr="0009714C">
              <w:rPr>
                <w:rFonts w:ascii="Times New Roman"/>
              </w:rPr>
              <w:t>~2</w:t>
            </w:r>
          </w:p>
        </w:tc>
      </w:tr>
      <w:tr w:rsidR="000F5CAB" w:rsidRPr="0009714C" w:rsidTr="00291463">
        <w:tc>
          <w:tcPr>
            <w:tcW w:w="817"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851" w:type="dxa"/>
            <w:vAlign w:val="center"/>
          </w:tcPr>
          <w:p w:rsidR="000F5CAB" w:rsidRPr="0009714C" w:rsidRDefault="000F5CAB" w:rsidP="000F5CAB">
            <w:pPr>
              <w:pStyle w:val="afff2"/>
              <w:ind w:firstLineChars="0" w:firstLine="0"/>
              <w:jc w:val="center"/>
              <w:rPr>
                <w:rFonts w:ascii="Times New Roman"/>
              </w:rPr>
            </w:pPr>
          </w:p>
        </w:tc>
        <w:tc>
          <w:tcPr>
            <w:tcW w:w="992" w:type="dxa"/>
            <w:vAlign w:val="center"/>
          </w:tcPr>
          <w:p w:rsidR="000F5CAB" w:rsidRPr="0009714C" w:rsidRDefault="000F5CAB" w:rsidP="000F5CAB">
            <w:pPr>
              <w:pStyle w:val="afff2"/>
              <w:ind w:firstLineChars="0" w:firstLine="0"/>
              <w:jc w:val="center"/>
              <w:rPr>
                <w:rFonts w:ascii="Times New Roman"/>
              </w:rPr>
            </w:pPr>
          </w:p>
        </w:tc>
        <w:tc>
          <w:tcPr>
            <w:tcW w:w="850" w:type="dxa"/>
            <w:vAlign w:val="center"/>
          </w:tcPr>
          <w:p w:rsidR="000F5CAB" w:rsidRPr="0009714C" w:rsidRDefault="000F5CAB" w:rsidP="000F5CAB">
            <w:pPr>
              <w:pStyle w:val="afff2"/>
              <w:ind w:firstLineChars="0" w:firstLine="0"/>
              <w:jc w:val="center"/>
              <w:rPr>
                <w:rFonts w:ascii="Times New Roman"/>
              </w:rPr>
            </w:pPr>
          </w:p>
        </w:tc>
        <w:tc>
          <w:tcPr>
            <w:tcW w:w="1315"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315" w:type="dxa"/>
            <w:vAlign w:val="center"/>
          </w:tcPr>
          <w:p w:rsidR="000F5CAB" w:rsidRPr="0009714C" w:rsidRDefault="000F5CAB" w:rsidP="000F5CAB">
            <w:pPr>
              <w:pStyle w:val="afff2"/>
              <w:ind w:firstLineChars="0" w:firstLine="0"/>
              <w:jc w:val="center"/>
              <w:rPr>
                <w:rFonts w:ascii="Times New Roman"/>
              </w:rPr>
            </w:pPr>
          </w:p>
        </w:tc>
        <w:tc>
          <w:tcPr>
            <w:tcW w:w="131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X</w:t>
            </w:r>
          </w:p>
        </w:tc>
        <w:tc>
          <w:tcPr>
            <w:tcW w:w="1066" w:type="dxa"/>
            <w:vAlign w:val="center"/>
          </w:tcPr>
          <w:p w:rsidR="000F5CAB" w:rsidRPr="0009714C" w:rsidRDefault="000F5CAB" w:rsidP="000F5CAB">
            <w:pPr>
              <w:pStyle w:val="afff2"/>
              <w:ind w:firstLineChars="0" w:firstLine="0"/>
              <w:jc w:val="center"/>
              <w:rPr>
                <w:rFonts w:ascii="Times New Roman"/>
              </w:rPr>
            </w:pPr>
            <w:r w:rsidRPr="0009714C">
              <w:rPr>
                <w:rFonts w:ascii="Times New Roman" w:hint="eastAsia"/>
              </w:rPr>
              <w:t>1</w:t>
            </w:r>
          </w:p>
        </w:tc>
      </w:tr>
      <w:tr w:rsidR="000F5CAB" w:rsidRPr="0009714C" w:rsidTr="00291463">
        <w:tc>
          <w:tcPr>
            <w:tcW w:w="8522" w:type="dxa"/>
            <w:gridSpan w:val="8"/>
            <w:vAlign w:val="center"/>
          </w:tcPr>
          <w:p w:rsidR="000F5CAB" w:rsidRPr="0009714C" w:rsidRDefault="000F5CAB" w:rsidP="0009714C">
            <w:pPr>
              <w:pStyle w:val="afff2"/>
              <w:ind w:firstLine="360"/>
              <w:rPr>
                <w:rFonts w:ascii="Times New Roman"/>
              </w:rPr>
            </w:pPr>
            <w:r w:rsidRPr="0009714C">
              <w:rPr>
                <w:rFonts w:ascii="黑体" w:eastAsia="黑体" w:hAnsi="黑体" w:hint="eastAsia"/>
                <w:bCs/>
                <w:sz w:val="18"/>
                <w:szCs w:val="15"/>
              </w:rPr>
              <w:t>注</w:t>
            </w:r>
            <w:r w:rsidRPr="0009714C">
              <w:rPr>
                <w:rFonts w:ascii="Times New Roman" w:hint="eastAsia"/>
                <w:sz w:val="18"/>
                <w:szCs w:val="15"/>
              </w:rPr>
              <w:t>：</w:t>
            </w:r>
            <w:r w:rsidRPr="0009714C">
              <w:rPr>
                <w:rFonts w:ascii="Times New Roman" w:hint="eastAsia"/>
                <w:sz w:val="18"/>
                <w:szCs w:val="15"/>
              </w:rPr>
              <w:t>X</w:t>
            </w:r>
            <w:r w:rsidRPr="0009714C">
              <w:rPr>
                <w:rFonts w:ascii="Times New Roman" w:hint="eastAsia"/>
                <w:sz w:val="18"/>
                <w:szCs w:val="15"/>
              </w:rPr>
              <w:t>表示选中该场景</w:t>
            </w:r>
          </w:p>
        </w:tc>
      </w:tr>
    </w:tbl>
    <w:p w:rsidR="000F5CAB" w:rsidRDefault="000F5CAB" w:rsidP="000F5CAB">
      <w:pPr>
        <w:pStyle w:val="afff2"/>
        <w:ind w:firstLineChars="0" w:firstLine="0"/>
        <w:jc w:val="center"/>
        <w:rPr>
          <w:rFonts w:ascii="Times New Roman"/>
        </w:rPr>
      </w:pPr>
    </w:p>
    <w:p w:rsidR="000F5CAB" w:rsidRDefault="000F5CAB" w:rsidP="000F5CAB">
      <w:pPr>
        <w:pStyle w:val="afff2"/>
        <w:rPr>
          <w:rFonts w:ascii="Times New Roman"/>
        </w:rPr>
      </w:pPr>
    </w:p>
    <w:p w:rsidR="000F5CAB" w:rsidRPr="0023449A" w:rsidRDefault="00291463" w:rsidP="0023449A">
      <w:pPr>
        <w:rPr>
          <w:b/>
        </w:rPr>
      </w:pPr>
      <w:r w:rsidRPr="0023449A">
        <w:rPr>
          <w:rFonts w:hint="eastAsia"/>
          <w:b/>
        </w:rPr>
        <w:t>A</w:t>
      </w:r>
      <w:r w:rsidR="000F5CAB" w:rsidRPr="0023449A">
        <w:rPr>
          <w:b/>
        </w:rPr>
        <w:t xml:space="preserve">.2.6 </w:t>
      </w:r>
      <w:r w:rsidR="000F5CAB" w:rsidRPr="0023449A">
        <w:rPr>
          <w:rFonts w:hint="eastAsia"/>
          <w:b/>
        </w:rPr>
        <w:t>热辐射和超压暴露影响</w:t>
      </w:r>
      <w:r w:rsidR="000F5CAB" w:rsidRPr="0023449A">
        <w:rPr>
          <w:b/>
        </w:rPr>
        <w:t>计算</w:t>
      </w:r>
    </w:p>
    <w:p w:rsidR="000F5CAB" w:rsidRPr="00A938B1" w:rsidRDefault="00291463" w:rsidP="000F5CAB">
      <w:pPr>
        <w:pStyle w:val="afff2"/>
        <w:ind w:firstLineChars="0" w:firstLine="0"/>
        <w:rPr>
          <w:rFonts w:ascii="Times New Roman"/>
        </w:rPr>
      </w:pPr>
      <w:r>
        <w:rPr>
          <w:rFonts w:ascii="Times New Roman" w:hint="eastAsia"/>
          <w:b/>
          <w:bCs/>
        </w:rPr>
        <w:t>A</w:t>
      </w:r>
      <w:r w:rsidR="000F5CAB" w:rsidRPr="00A938B1">
        <w:rPr>
          <w:rFonts w:ascii="Times New Roman"/>
          <w:b/>
          <w:bCs/>
        </w:rPr>
        <w:t>.2.</w:t>
      </w:r>
      <w:r w:rsidR="000F5CAB">
        <w:rPr>
          <w:rFonts w:ascii="Times New Roman"/>
          <w:b/>
          <w:bCs/>
        </w:rPr>
        <w:t>6</w:t>
      </w:r>
      <w:r w:rsidR="000F5CAB" w:rsidRPr="00A938B1">
        <w:rPr>
          <w:rFonts w:ascii="Times New Roman"/>
          <w:b/>
          <w:bCs/>
        </w:rPr>
        <w:t xml:space="preserve">.1 </w:t>
      </w:r>
      <w:r w:rsidR="000F5CAB">
        <w:rPr>
          <w:rFonts w:ascii="Times New Roman" w:hint="eastAsia"/>
        </w:rPr>
        <w:t>热辐射和超压影响阈值</w:t>
      </w:r>
    </w:p>
    <w:p w:rsidR="000F5CAB" w:rsidRDefault="000F5CAB" w:rsidP="000F5CAB">
      <w:pPr>
        <w:pStyle w:val="afff2"/>
        <w:rPr>
          <w:rFonts w:ascii="Times New Roman"/>
        </w:rPr>
      </w:pPr>
      <w:r>
        <w:rPr>
          <w:rFonts w:ascii="Times New Roman" w:hint="eastAsia"/>
        </w:rPr>
        <w:t>不同热辐射造成是伤害和损坏见表</w:t>
      </w:r>
      <w:r w:rsidR="00291463">
        <w:rPr>
          <w:rFonts w:ascii="Times New Roman" w:hint="eastAsia"/>
        </w:rPr>
        <w:t>A-</w:t>
      </w:r>
      <w:r>
        <w:rPr>
          <w:rFonts w:ascii="Times New Roman"/>
        </w:rPr>
        <w:t>15</w:t>
      </w:r>
      <w:r>
        <w:rPr>
          <w:rFonts w:ascii="Times New Roman" w:hint="eastAsia"/>
        </w:rPr>
        <w:t>，不同超压对建筑物造成的影响和损坏见表</w:t>
      </w:r>
      <w:r w:rsidR="00291463">
        <w:rPr>
          <w:rFonts w:ascii="Times New Roman" w:hint="eastAsia"/>
        </w:rPr>
        <w:t>A-</w:t>
      </w:r>
      <w:r>
        <w:rPr>
          <w:rFonts w:ascii="Times New Roman"/>
        </w:rPr>
        <w:t>16</w:t>
      </w:r>
      <w:r>
        <w:rPr>
          <w:rFonts w:ascii="Times New Roman" w:hint="eastAsia"/>
        </w:rPr>
        <w:t>。</w:t>
      </w:r>
    </w:p>
    <w:p w:rsidR="000F5CAB" w:rsidRDefault="000F5CAB" w:rsidP="000F5CAB">
      <w:pPr>
        <w:pStyle w:val="afff2"/>
        <w:ind w:firstLineChars="0" w:firstLine="0"/>
        <w:jc w:val="center"/>
        <w:rPr>
          <w:rFonts w:ascii="Times New Roman"/>
        </w:rPr>
      </w:pPr>
      <w:r>
        <w:rPr>
          <w:rFonts w:ascii="Times New Roman" w:hint="eastAsia"/>
        </w:rPr>
        <w:t>表</w:t>
      </w:r>
      <w:r w:rsidR="00291463">
        <w:rPr>
          <w:rFonts w:ascii="Times New Roman" w:hint="eastAsia"/>
        </w:rPr>
        <w:t>A-</w:t>
      </w:r>
      <w:r>
        <w:rPr>
          <w:rFonts w:ascii="Times New Roman"/>
        </w:rPr>
        <w:t xml:space="preserve">15  </w:t>
      </w:r>
      <w:r>
        <w:rPr>
          <w:rFonts w:ascii="Times New Roman" w:hint="eastAsia"/>
        </w:rPr>
        <w:t>不同热辐射强度造成的伤害和损坏</w:t>
      </w:r>
    </w:p>
    <w:tbl>
      <w:tblPr>
        <w:tblStyle w:val="afff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668"/>
        <w:gridCol w:w="2551"/>
        <w:gridCol w:w="4303"/>
      </w:tblGrid>
      <w:tr w:rsidR="000F5CAB" w:rsidTr="00291463">
        <w:tc>
          <w:tcPr>
            <w:tcW w:w="1668" w:type="dxa"/>
            <w:vAlign w:val="center"/>
          </w:tcPr>
          <w:p w:rsidR="000F5CAB" w:rsidRPr="002724A4" w:rsidRDefault="000F5CAB" w:rsidP="000F5CAB">
            <w:pPr>
              <w:pStyle w:val="afff2"/>
              <w:ind w:firstLineChars="0" w:firstLine="0"/>
              <w:jc w:val="center"/>
              <w:rPr>
                <w:rFonts w:ascii="Times New Roman"/>
                <w:b/>
                <w:bCs/>
              </w:rPr>
            </w:pPr>
            <w:r>
              <w:rPr>
                <w:rFonts w:ascii="Times New Roman" w:hint="eastAsia"/>
                <w:b/>
                <w:bCs/>
              </w:rPr>
              <w:t>热辐射强度</w:t>
            </w:r>
            <w:r>
              <w:rPr>
                <w:rFonts w:ascii="Times New Roman" w:hint="eastAsia"/>
                <w:b/>
                <w:bCs/>
              </w:rPr>
              <w:t xml:space="preserve"> kW</w:t>
            </w:r>
            <w:r>
              <w:rPr>
                <w:rFonts w:ascii="Times New Roman"/>
                <w:b/>
                <w:bCs/>
              </w:rPr>
              <w:t>/</w:t>
            </w:r>
            <w:r>
              <w:rPr>
                <w:rFonts w:ascii="Times New Roman" w:hint="eastAsia"/>
                <w:b/>
                <w:bCs/>
              </w:rPr>
              <w:t>m</w:t>
            </w:r>
            <w:r w:rsidRPr="002724A4">
              <w:rPr>
                <w:rFonts w:ascii="Times New Roman"/>
                <w:b/>
                <w:bCs/>
                <w:vertAlign w:val="superscript"/>
              </w:rPr>
              <w:t>2</w:t>
            </w:r>
          </w:p>
        </w:tc>
        <w:tc>
          <w:tcPr>
            <w:tcW w:w="2551" w:type="dxa"/>
            <w:vAlign w:val="center"/>
          </w:tcPr>
          <w:p w:rsidR="000F5CAB" w:rsidRPr="002724A4" w:rsidRDefault="000F5CAB" w:rsidP="000F5CAB">
            <w:pPr>
              <w:pStyle w:val="afff2"/>
              <w:ind w:firstLineChars="0" w:firstLine="0"/>
              <w:jc w:val="center"/>
              <w:rPr>
                <w:rFonts w:ascii="Times New Roman"/>
                <w:b/>
                <w:bCs/>
              </w:rPr>
            </w:pPr>
            <w:r>
              <w:rPr>
                <w:rFonts w:ascii="Times New Roman" w:hint="eastAsia"/>
                <w:b/>
                <w:bCs/>
              </w:rPr>
              <w:t>对设备的损坏</w:t>
            </w:r>
          </w:p>
        </w:tc>
        <w:tc>
          <w:tcPr>
            <w:tcW w:w="4303" w:type="dxa"/>
            <w:vAlign w:val="center"/>
          </w:tcPr>
          <w:p w:rsidR="000F5CAB" w:rsidRPr="002724A4" w:rsidRDefault="000F5CAB" w:rsidP="000F5CAB">
            <w:pPr>
              <w:pStyle w:val="afff2"/>
              <w:ind w:firstLineChars="0" w:firstLine="0"/>
              <w:jc w:val="center"/>
              <w:rPr>
                <w:rFonts w:ascii="Times New Roman"/>
                <w:b/>
                <w:bCs/>
              </w:rPr>
            </w:pPr>
            <w:r>
              <w:rPr>
                <w:rFonts w:ascii="Times New Roman" w:hint="eastAsia"/>
                <w:b/>
                <w:bCs/>
              </w:rPr>
              <w:t>对人的伤害</w:t>
            </w:r>
          </w:p>
        </w:tc>
      </w:tr>
      <w:tr w:rsidR="000F5CAB" w:rsidTr="00291463">
        <w:tc>
          <w:tcPr>
            <w:tcW w:w="1668"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7.5</w:t>
            </w:r>
          </w:p>
        </w:tc>
        <w:tc>
          <w:tcPr>
            <w:tcW w:w="2551" w:type="dxa"/>
            <w:vAlign w:val="center"/>
          </w:tcPr>
          <w:p w:rsidR="000F5CAB" w:rsidRDefault="000F5CAB" w:rsidP="000F5CAB">
            <w:pPr>
              <w:pStyle w:val="afff2"/>
              <w:ind w:firstLineChars="0" w:firstLine="0"/>
              <w:rPr>
                <w:rFonts w:ascii="Times New Roman"/>
              </w:rPr>
            </w:pPr>
            <w:r>
              <w:rPr>
                <w:rFonts w:ascii="Times New Roman" w:hint="eastAsia"/>
              </w:rPr>
              <w:t>操作设备损坏</w:t>
            </w:r>
          </w:p>
        </w:tc>
        <w:tc>
          <w:tcPr>
            <w:tcW w:w="4303" w:type="dxa"/>
            <w:vAlign w:val="center"/>
          </w:tcPr>
          <w:p w:rsidR="000F5CAB" w:rsidRDefault="000F5CAB" w:rsidP="000F5CAB">
            <w:pPr>
              <w:pStyle w:val="afff2"/>
              <w:ind w:firstLineChars="0" w:firstLine="0"/>
              <w:rPr>
                <w:rFonts w:ascii="Times New Roman"/>
              </w:rPr>
            </w:pPr>
            <w:r>
              <w:rPr>
                <w:rFonts w:ascii="Times New Roman" w:hint="eastAsia"/>
              </w:rPr>
              <w:t>1</w:t>
            </w:r>
            <w:r>
              <w:rPr>
                <w:rFonts w:ascii="Times New Roman"/>
              </w:rPr>
              <w:t>%</w:t>
            </w:r>
            <w:r>
              <w:rPr>
                <w:rFonts w:ascii="Times New Roman" w:hint="eastAsia"/>
              </w:rPr>
              <w:t>死亡（</w:t>
            </w:r>
            <w:r>
              <w:rPr>
                <w:rFonts w:ascii="Times New Roman" w:hint="eastAsia"/>
              </w:rPr>
              <w:t>1</w:t>
            </w:r>
            <w:r>
              <w:rPr>
                <w:rFonts w:ascii="Times New Roman"/>
              </w:rPr>
              <w:t>0</w:t>
            </w:r>
            <w:r>
              <w:rPr>
                <w:rFonts w:ascii="Times New Roman" w:hint="eastAsia"/>
              </w:rPr>
              <w:t>s</w:t>
            </w:r>
            <w:r>
              <w:rPr>
                <w:rFonts w:ascii="Times New Roman" w:hint="eastAsia"/>
              </w:rPr>
              <w:t>）</w:t>
            </w:r>
          </w:p>
          <w:p w:rsidR="000F5CAB" w:rsidRDefault="000F5CAB" w:rsidP="000F5CAB">
            <w:pPr>
              <w:pStyle w:val="afff2"/>
              <w:ind w:firstLineChars="0" w:firstLine="0"/>
              <w:rPr>
                <w:rFonts w:ascii="Times New Roman"/>
              </w:rPr>
            </w:pPr>
            <w:r>
              <w:rPr>
                <w:rFonts w:ascii="Times New Roman" w:hint="eastAsia"/>
              </w:rPr>
              <w:t>1</w:t>
            </w:r>
            <w:r>
              <w:rPr>
                <w:rFonts w:ascii="Times New Roman"/>
              </w:rPr>
              <w:t>00%</w:t>
            </w:r>
            <w:r>
              <w:rPr>
                <w:rFonts w:ascii="Times New Roman" w:hint="eastAsia"/>
              </w:rPr>
              <w:t>死亡（</w:t>
            </w:r>
            <w:r>
              <w:rPr>
                <w:rFonts w:ascii="Times New Roman" w:hint="eastAsia"/>
              </w:rPr>
              <w:t>1min</w:t>
            </w:r>
            <w:r>
              <w:rPr>
                <w:rFonts w:ascii="Times New Roman" w:hint="eastAsia"/>
              </w:rPr>
              <w:t>）</w:t>
            </w:r>
          </w:p>
        </w:tc>
      </w:tr>
      <w:tr w:rsidR="000F5CAB" w:rsidTr="00291463">
        <w:tc>
          <w:tcPr>
            <w:tcW w:w="1668" w:type="dxa"/>
          </w:tcPr>
          <w:p w:rsidR="000F5CAB" w:rsidRDefault="000F5CAB" w:rsidP="000F5CAB">
            <w:pPr>
              <w:pStyle w:val="afff2"/>
              <w:ind w:firstLineChars="0" w:firstLine="0"/>
              <w:jc w:val="center"/>
              <w:rPr>
                <w:rFonts w:ascii="Times New Roman"/>
              </w:rPr>
            </w:pPr>
            <w:r>
              <w:rPr>
                <w:rFonts w:ascii="Times New Roman" w:hint="eastAsia"/>
              </w:rPr>
              <w:t>2</w:t>
            </w:r>
            <w:r>
              <w:rPr>
                <w:rFonts w:ascii="Times New Roman"/>
              </w:rPr>
              <w:t>5.0</w:t>
            </w:r>
          </w:p>
        </w:tc>
        <w:tc>
          <w:tcPr>
            <w:tcW w:w="2551" w:type="dxa"/>
            <w:vAlign w:val="center"/>
          </w:tcPr>
          <w:p w:rsidR="000F5CAB" w:rsidRDefault="000F5CAB" w:rsidP="000F5CAB">
            <w:pPr>
              <w:pStyle w:val="afff2"/>
              <w:ind w:firstLineChars="0" w:firstLine="0"/>
              <w:rPr>
                <w:rFonts w:ascii="Times New Roman"/>
              </w:rPr>
            </w:pPr>
            <w:r>
              <w:rPr>
                <w:rFonts w:ascii="Times New Roman" w:hint="eastAsia"/>
              </w:rPr>
              <w:t>在无火焰、长时间辐射下木材燃烧的最小能量</w:t>
            </w:r>
          </w:p>
        </w:tc>
        <w:tc>
          <w:tcPr>
            <w:tcW w:w="4303" w:type="dxa"/>
            <w:vAlign w:val="center"/>
          </w:tcPr>
          <w:p w:rsidR="000F5CAB" w:rsidRDefault="000F5CAB" w:rsidP="000F5CAB">
            <w:pPr>
              <w:pStyle w:val="afff2"/>
              <w:ind w:firstLineChars="0" w:firstLine="0"/>
              <w:rPr>
                <w:rFonts w:ascii="Times New Roman"/>
              </w:rPr>
            </w:pPr>
            <w:r>
              <w:rPr>
                <w:rFonts w:ascii="Times New Roman" w:hint="eastAsia"/>
              </w:rPr>
              <w:t>重大烧伤（</w:t>
            </w:r>
            <w:r>
              <w:rPr>
                <w:rFonts w:ascii="Times New Roman" w:hint="eastAsia"/>
              </w:rPr>
              <w:t>1</w:t>
            </w:r>
            <w:r>
              <w:rPr>
                <w:rFonts w:ascii="Times New Roman"/>
              </w:rPr>
              <w:t>0</w:t>
            </w:r>
            <w:r>
              <w:rPr>
                <w:rFonts w:ascii="Times New Roman" w:hint="eastAsia"/>
              </w:rPr>
              <w:t>s</w:t>
            </w:r>
            <w:r>
              <w:rPr>
                <w:rFonts w:ascii="Times New Roman" w:hint="eastAsia"/>
              </w:rPr>
              <w:t>）</w:t>
            </w:r>
          </w:p>
          <w:p w:rsidR="000F5CAB" w:rsidRDefault="000F5CAB" w:rsidP="000F5CAB">
            <w:pPr>
              <w:pStyle w:val="afff2"/>
              <w:ind w:firstLineChars="0" w:firstLine="0"/>
              <w:rPr>
                <w:rFonts w:ascii="Times New Roman"/>
              </w:rPr>
            </w:pPr>
            <w:r>
              <w:rPr>
                <w:rFonts w:ascii="Times New Roman" w:hint="eastAsia"/>
              </w:rPr>
              <w:t>1</w:t>
            </w:r>
            <w:r>
              <w:rPr>
                <w:rFonts w:ascii="Times New Roman"/>
              </w:rPr>
              <w:t>00%</w:t>
            </w:r>
            <w:r>
              <w:rPr>
                <w:rFonts w:ascii="Times New Roman" w:hint="eastAsia"/>
              </w:rPr>
              <w:t>死亡（</w:t>
            </w:r>
            <w:r>
              <w:rPr>
                <w:rFonts w:ascii="Times New Roman" w:hint="eastAsia"/>
              </w:rPr>
              <w:t>1min</w:t>
            </w:r>
            <w:r>
              <w:rPr>
                <w:rFonts w:ascii="Times New Roman" w:hint="eastAsia"/>
              </w:rPr>
              <w:t>）</w:t>
            </w:r>
          </w:p>
        </w:tc>
      </w:tr>
      <w:tr w:rsidR="000F5CAB" w:rsidTr="00291463">
        <w:tc>
          <w:tcPr>
            <w:tcW w:w="1668" w:type="dxa"/>
          </w:tcPr>
          <w:p w:rsidR="000F5CAB" w:rsidRDefault="000F5CAB" w:rsidP="000F5CAB">
            <w:pPr>
              <w:pStyle w:val="afff2"/>
              <w:ind w:firstLineChars="0" w:firstLine="0"/>
              <w:jc w:val="center"/>
              <w:rPr>
                <w:rFonts w:ascii="Times New Roman"/>
              </w:rPr>
            </w:pPr>
            <w:r>
              <w:rPr>
                <w:rFonts w:ascii="Times New Roman" w:hint="eastAsia"/>
              </w:rPr>
              <w:t>1</w:t>
            </w:r>
            <w:r>
              <w:rPr>
                <w:rFonts w:ascii="Times New Roman"/>
              </w:rPr>
              <w:t>2.5</w:t>
            </w:r>
          </w:p>
        </w:tc>
        <w:tc>
          <w:tcPr>
            <w:tcW w:w="2551" w:type="dxa"/>
            <w:vAlign w:val="center"/>
          </w:tcPr>
          <w:p w:rsidR="000F5CAB" w:rsidRDefault="000F5CAB" w:rsidP="000F5CAB">
            <w:pPr>
              <w:pStyle w:val="afff2"/>
              <w:ind w:firstLineChars="0" w:firstLine="0"/>
              <w:rPr>
                <w:rFonts w:ascii="Times New Roman"/>
              </w:rPr>
            </w:pPr>
            <w:r>
              <w:rPr>
                <w:rFonts w:ascii="Times New Roman" w:hint="eastAsia"/>
              </w:rPr>
              <w:t>有火焰时，木材燃烧及塑料熔化的最低能量</w:t>
            </w:r>
          </w:p>
        </w:tc>
        <w:tc>
          <w:tcPr>
            <w:tcW w:w="4303" w:type="dxa"/>
            <w:vAlign w:val="center"/>
          </w:tcPr>
          <w:p w:rsidR="000F5CAB" w:rsidRDefault="000F5CAB" w:rsidP="000F5CAB">
            <w:pPr>
              <w:pStyle w:val="afff2"/>
              <w:ind w:firstLineChars="0" w:firstLine="0"/>
              <w:rPr>
                <w:rFonts w:ascii="Times New Roman"/>
              </w:rPr>
            </w:pPr>
            <w:r>
              <w:rPr>
                <w:rFonts w:ascii="Times New Roman" w:hint="eastAsia"/>
              </w:rPr>
              <w:t>1</w:t>
            </w:r>
            <w:r>
              <w:rPr>
                <w:rFonts w:ascii="Times New Roman" w:hint="eastAsia"/>
              </w:rPr>
              <w:t>度烧伤（</w:t>
            </w:r>
            <w:r>
              <w:rPr>
                <w:rFonts w:ascii="Times New Roman" w:hint="eastAsia"/>
              </w:rPr>
              <w:t>1</w:t>
            </w:r>
            <w:r>
              <w:rPr>
                <w:rFonts w:ascii="Times New Roman"/>
              </w:rPr>
              <w:t>0</w:t>
            </w:r>
            <w:r>
              <w:rPr>
                <w:rFonts w:ascii="Times New Roman" w:hint="eastAsia"/>
              </w:rPr>
              <w:t>s</w:t>
            </w:r>
            <w:r>
              <w:rPr>
                <w:rFonts w:ascii="Times New Roman" w:hint="eastAsia"/>
              </w:rPr>
              <w:t>）</w:t>
            </w:r>
          </w:p>
          <w:p w:rsidR="000F5CAB" w:rsidRDefault="000F5CAB" w:rsidP="000F5CAB">
            <w:pPr>
              <w:pStyle w:val="afff2"/>
              <w:ind w:firstLineChars="0" w:firstLine="0"/>
              <w:rPr>
                <w:rFonts w:ascii="Times New Roman"/>
              </w:rPr>
            </w:pPr>
            <w:r>
              <w:rPr>
                <w:rFonts w:ascii="Times New Roman" w:hint="eastAsia"/>
              </w:rPr>
              <w:t>1</w:t>
            </w:r>
            <w:r>
              <w:rPr>
                <w:rFonts w:ascii="Times New Roman"/>
              </w:rPr>
              <w:t>%</w:t>
            </w:r>
            <w:r>
              <w:rPr>
                <w:rFonts w:ascii="Times New Roman" w:hint="eastAsia"/>
              </w:rPr>
              <w:t>死亡（</w:t>
            </w:r>
            <w:r>
              <w:rPr>
                <w:rFonts w:ascii="Times New Roman" w:hint="eastAsia"/>
              </w:rPr>
              <w:t>1min</w:t>
            </w:r>
            <w:r>
              <w:rPr>
                <w:rFonts w:ascii="Times New Roman" w:hint="eastAsia"/>
              </w:rPr>
              <w:t>）</w:t>
            </w:r>
          </w:p>
        </w:tc>
      </w:tr>
      <w:tr w:rsidR="000F5CAB" w:rsidTr="00291463">
        <w:tc>
          <w:tcPr>
            <w:tcW w:w="1668"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.3</w:t>
            </w:r>
          </w:p>
        </w:tc>
        <w:tc>
          <w:tcPr>
            <w:tcW w:w="2551" w:type="dxa"/>
            <w:vAlign w:val="center"/>
          </w:tcPr>
          <w:p w:rsidR="000F5CAB" w:rsidRDefault="000F5CAB" w:rsidP="000F5CAB">
            <w:pPr>
              <w:pStyle w:val="afff2"/>
              <w:ind w:firstLineChars="0" w:firstLine="0"/>
              <w:rPr>
                <w:rFonts w:ascii="Times New Roman"/>
              </w:rPr>
            </w:pPr>
          </w:p>
        </w:tc>
        <w:tc>
          <w:tcPr>
            <w:tcW w:w="4303" w:type="dxa"/>
            <w:vAlign w:val="center"/>
          </w:tcPr>
          <w:p w:rsidR="000F5CAB" w:rsidRDefault="000F5CAB" w:rsidP="000F5CAB">
            <w:pPr>
              <w:pStyle w:val="afff2"/>
              <w:ind w:firstLineChars="0" w:firstLine="0"/>
              <w:rPr>
                <w:rFonts w:ascii="Times New Roman"/>
              </w:rPr>
            </w:pPr>
            <w:r>
              <w:rPr>
                <w:rFonts w:ascii="Times New Roman" w:hint="eastAsia"/>
              </w:rPr>
              <w:t>在</w:t>
            </w:r>
            <w:r>
              <w:rPr>
                <w:rFonts w:ascii="Times New Roman" w:hint="eastAsia"/>
              </w:rPr>
              <w:t>8s</w:t>
            </w:r>
            <w:r>
              <w:rPr>
                <w:rFonts w:ascii="Times New Roman" w:hint="eastAsia"/>
              </w:rPr>
              <w:t>内</w:t>
            </w:r>
            <w:r w:rsidRPr="002724A4">
              <w:rPr>
                <w:rFonts w:ascii="Times New Roman" w:hint="eastAsia"/>
              </w:rPr>
              <w:t>裸露皮肤有痛感</w:t>
            </w:r>
            <w:r>
              <w:rPr>
                <w:rFonts w:ascii="Times New Roman" w:hint="eastAsia"/>
              </w:rPr>
              <w:t>；</w:t>
            </w:r>
            <w:r w:rsidRPr="002724A4">
              <w:rPr>
                <w:rFonts w:ascii="Times New Roman" w:hint="eastAsia"/>
              </w:rPr>
              <w:t>无热辐射屏蔽设施时</w:t>
            </w:r>
            <w:r>
              <w:rPr>
                <w:rFonts w:ascii="Times New Roman" w:hint="eastAsia"/>
              </w:rPr>
              <w:t>，</w:t>
            </w:r>
            <w:r w:rsidRPr="002724A4">
              <w:rPr>
                <w:rFonts w:ascii="Times New Roman" w:hint="eastAsia"/>
              </w:rPr>
              <w:t>操作人员穿上防护服可停留</w:t>
            </w:r>
            <w:r w:rsidRPr="002724A4">
              <w:rPr>
                <w:rFonts w:ascii="Times New Roman" w:hint="eastAsia"/>
              </w:rPr>
              <w:t>1min</w:t>
            </w:r>
          </w:p>
        </w:tc>
      </w:tr>
      <w:tr w:rsidR="000F5CAB" w:rsidTr="00291463">
        <w:tc>
          <w:tcPr>
            <w:tcW w:w="1668"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.7</w:t>
            </w:r>
          </w:p>
        </w:tc>
        <w:tc>
          <w:tcPr>
            <w:tcW w:w="2551" w:type="dxa"/>
            <w:vAlign w:val="center"/>
          </w:tcPr>
          <w:p w:rsidR="000F5CAB" w:rsidRDefault="000F5CAB" w:rsidP="000F5CAB">
            <w:pPr>
              <w:pStyle w:val="afff2"/>
              <w:ind w:firstLineChars="0" w:firstLine="0"/>
              <w:rPr>
                <w:rFonts w:ascii="Times New Roman"/>
              </w:rPr>
            </w:pPr>
          </w:p>
        </w:tc>
        <w:tc>
          <w:tcPr>
            <w:tcW w:w="4303" w:type="dxa"/>
            <w:vAlign w:val="center"/>
          </w:tcPr>
          <w:p w:rsidR="000F5CAB" w:rsidRDefault="000F5CAB" w:rsidP="000F5CAB">
            <w:pPr>
              <w:pStyle w:val="afff2"/>
              <w:ind w:firstLineChars="0" w:firstLine="0"/>
              <w:rPr>
                <w:rFonts w:ascii="Times New Roman"/>
              </w:rPr>
            </w:pPr>
            <w:r w:rsidRPr="002724A4">
              <w:rPr>
                <w:rFonts w:ascii="Times New Roman" w:hint="eastAsia"/>
              </w:rPr>
              <w:t>暴露</w:t>
            </w:r>
            <w:r w:rsidRPr="002724A4">
              <w:rPr>
                <w:rFonts w:ascii="Times New Roman" w:hint="eastAsia"/>
              </w:rPr>
              <w:t>16</w:t>
            </w:r>
            <w:r>
              <w:rPr>
                <w:rFonts w:ascii="Times New Roman" w:hint="eastAsia"/>
              </w:rPr>
              <w:t>s</w:t>
            </w:r>
            <w:r>
              <w:rPr>
                <w:rFonts w:ascii="Times New Roman" w:hint="eastAsia"/>
              </w:rPr>
              <w:t>，</w:t>
            </w:r>
            <w:r w:rsidRPr="002724A4">
              <w:rPr>
                <w:rFonts w:ascii="Times New Roman" w:hint="eastAsia"/>
              </w:rPr>
              <w:t>裸露皮肤有痛感</w:t>
            </w:r>
            <w:r>
              <w:rPr>
                <w:rFonts w:ascii="Times New Roman" w:hint="eastAsia"/>
              </w:rPr>
              <w:t>；</w:t>
            </w:r>
            <w:r w:rsidRPr="002724A4">
              <w:rPr>
                <w:rFonts w:ascii="Times New Roman" w:hint="eastAsia"/>
              </w:rPr>
              <w:t>无热辐射屏蔽设施时</w:t>
            </w:r>
            <w:r>
              <w:rPr>
                <w:rFonts w:ascii="Times New Roman" w:hint="eastAsia"/>
              </w:rPr>
              <w:t>，</w:t>
            </w:r>
            <w:r w:rsidRPr="002724A4">
              <w:rPr>
                <w:rFonts w:ascii="Times New Roman" w:hint="eastAsia"/>
              </w:rPr>
              <w:t>操作人员穿上防护服可停留几分钟</w:t>
            </w:r>
          </w:p>
        </w:tc>
      </w:tr>
      <w:tr w:rsidR="000F5CAB" w:rsidTr="00291463">
        <w:tc>
          <w:tcPr>
            <w:tcW w:w="1668" w:type="dxa"/>
          </w:tcPr>
          <w:p w:rsidR="000F5CAB" w:rsidRDefault="000F5CAB" w:rsidP="000F5CAB">
            <w:pPr>
              <w:pStyle w:val="afff2"/>
              <w:ind w:firstLineChars="0" w:firstLine="0"/>
              <w:jc w:val="center"/>
              <w:rPr>
                <w:rFonts w:ascii="Times New Roman"/>
              </w:rPr>
            </w:pPr>
            <w:r>
              <w:rPr>
                <w:rFonts w:ascii="Times New Roman" w:hint="eastAsia"/>
              </w:rPr>
              <w:t>1</w:t>
            </w:r>
            <w:r>
              <w:rPr>
                <w:rFonts w:ascii="Times New Roman"/>
              </w:rPr>
              <w:t>.58</w:t>
            </w:r>
          </w:p>
        </w:tc>
        <w:tc>
          <w:tcPr>
            <w:tcW w:w="2551" w:type="dxa"/>
            <w:vAlign w:val="center"/>
          </w:tcPr>
          <w:p w:rsidR="000F5CAB" w:rsidRDefault="000F5CAB" w:rsidP="000F5CAB">
            <w:pPr>
              <w:pStyle w:val="afff2"/>
              <w:ind w:firstLineChars="0" w:firstLine="0"/>
              <w:rPr>
                <w:rFonts w:ascii="Times New Roman"/>
              </w:rPr>
            </w:pPr>
          </w:p>
        </w:tc>
        <w:tc>
          <w:tcPr>
            <w:tcW w:w="4303" w:type="dxa"/>
            <w:vAlign w:val="center"/>
          </w:tcPr>
          <w:p w:rsidR="000F5CAB" w:rsidRDefault="000F5CAB" w:rsidP="000F5CAB">
            <w:pPr>
              <w:pStyle w:val="afff2"/>
              <w:ind w:firstLineChars="0" w:firstLine="0"/>
              <w:rPr>
                <w:rFonts w:ascii="Times New Roman"/>
              </w:rPr>
            </w:pPr>
            <w:r w:rsidRPr="002724A4">
              <w:rPr>
                <w:rFonts w:ascii="Times New Roman" w:hint="eastAsia"/>
              </w:rPr>
              <w:t>长时间暴露无不适感</w:t>
            </w:r>
          </w:p>
        </w:tc>
      </w:tr>
    </w:tbl>
    <w:p w:rsidR="000F5CAB" w:rsidRDefault="000F5CAB" w:rsidP="000F5CAB">
      <w:pPr>
        <w:pStyle w:val="afff2"/>
        <w:ind w:firstLineChars="0" w:firstLine="0"/>
        <w:jc w:val="center"/>
        <w:rPr>
          <w:rFonts w:ascii="Times New Roman"/>
        </w:rPr>
      </w:pPr>
    </w:p>
    <w:p w:rsidR="000F5CAB" w:rsidRDefault="000F5CAB" w:rsidP="000F5CAB">
      <w:pPr>
        <w:pStyle w:val="afff2"/>
        <w:ind w:firstLineChars="0" w:firstLine="0"/>
        <w:jc w:val="center"/>
        <w:rPr>
          <w:rFonts w:ascii="Times New Roman"/>
        </w:rPr>
      </w:pPr>
      <w:r>
        <w:rPr>
          <w:rFonts w:ascii="Times New Roman" w:hint="eastAsia"/>
        </w:rPr>
        <w:t>表</w:t>
      </w:r>
      <w:r w:rsidR="00291463">
        <w:rPr>
          <w:rFonts w:ascii="Times New Roman" w:hint="eastAsia"/>
        </w:rPr>
        <w:t>A-</w:t>
      </w:r>
      <w:r>
        <w:rPr>
          <w:rFonts w:ascii="Times New Roman"/>
        </w:rPr>
        <w:t xml:space="preserve">16 </w:t>
      </w:r>
      <w:r>
        <w:rPr>
          <w:rFonts w:ascii="Times New Roman" w:hint="eastAsia"/>
        </w:rPr>
        <w:t>不同超压对建筑物造成的影响和损坏</w:t>
      </w:r>
    </w:p>
    <w:tbl>
      <w:tblPr>
        <w:tblStyle w:val="afff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526"/>
        <w:gridCol w:w="6996"/>
      </w:tblGrid>
      <w:tr w:rsidR="000F5CAB" w:rsidTr="00291463">
        <w:tc>
          <w:tcPr>
            <w:tcW w:w="1526" w:type="dxa"/>
          </w:tcPr>
          <w:p w:rsidR="000F5CAB" w:rsidRPr="00440238" w:rsidRDefault="000F5CAB" w:rsidP="000F5CAB">
            <w:pPr>
              <w:pStyle w:val="afff2"/>
              <w:ind w:firstLineChars="0" w:firstLine="0"/>
              <w:jc w:val="center"/>
              <w:rPr>
                <w:rFonts w:ascii="Times New Roman"/>
                <w:b/>
                <w:bCs/>
              </w:rPr>
            </w:pPr>
            <w:r>
              <w:rPr>
                <w:rFonts w:ascii="Times New Roman" w:hint="eastAsia"/>
                <w:b/>
                <w:bCs/>
              </w:rPr>
              <w:t>超压</w:t>
            </w:r>
            <w:r>
              <w:rPr>
                <w:rFonts w:ascii="Times New Roman" w:hint="eastAsia"/>
                <w:b/>
                <w:bCs/>
              </w:rPr>
              <w:t xml:space="preserve"> kPa</w:t>
            </w:r>
          </w:p>
        </w:tc>
        <w:tc>
          <w:tcPr>
            <w:tcW w:w="6996" w:type="dxa"/>
          </w:tcPr>
          <w:p w:rsidR="000F5CAB" w:rsidRPr="00440238" w:rsidRDefault="000F5CAB" w:rsidP="000F5CAB">
            <w:pPr>
              <w:pStyle w:val="afff2"/>
              <w:ind w:firstLineChars="0" w:firstLine="0"/>
              <w:jc w:val="center"/>
              <w:rPr>
                <w:rFonts w:ascii="Times New Roman"/>
                <w:b/>
                <w:bCs/>
              </w:rPr>
            </w:pPr>
            <w:r>
              <w:rPr>
                <w:rFonts w:ascii="Times New Roman" w:hint="eastAsia"/>
                <w:b/>
                <w:bCs/>
              </w:rPr>
              <w:t>破坏程度</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0.14</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令人厌恶的噪声</w:t>
            </w:r>
            <w:r w:rsidRPr="00440238">
              <w:rPr>
                <w:rFonts w:ascii="Times New Roman" w:hint="eastAsia"/>
              </w:rPr>
              <w:t>(137 dB</w:t>
            </w:r>
            <w:r>
              <w:rPr>
                <w:rFonts w:ascii="Times New Roman" w:hint="eastAsia"/>
              </w:rPr>
              <w:t>，</w:t>
            </w:r>
            <w:r w:rsidRPr="00440238">
              <w:rPr>
                <w:rFonts w:ascii="Times New Roman" w:hint="eastAsia"/>
              </w:rPr>
              <w:t>或低频</w:t>
            </w:r>
            <w:r w:rsidRPr="00440238">
              <w:rPr>
                <w:rFonts w:ascii="Times New Roman" w:hint="eastAsia"/>
              </w:rPr>
              <w:t>10Hz~15 Hz)</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0.21</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已经处于疲劳状态下的大玻璃偶尔破碎</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0.28</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产生大的噪声</w:t>
            </w:r>
            <w:r w:rsidRPr="00440238">
              <w:rPr>
                <w:rFonts w:ascii="Times New Roman" w:hint="eastAsia"/>
              </w:rPr>
              <w:t>(143dB)</w:t>
            </w:r>
            <w:r>
              <w:rPr>
                <w:rFonts w:ascii="Times New Roman" w:hint="eastAsia"/>
              </w:rPr>
              <w:t>、声爆、</w:t>
            </w:r>
            <w:r w:rsidRPr="00440238">
              <w:rPr>
                <w:rFonts w:ascii="Times New Roman" w:hint="eastAsia"/>
              </w:rPr>
              <w:t>玻璃破裂</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0.69</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处于压力应变状态的小玻璃破裂</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lastRenderedPageBreak/>
              <w:t>1.03</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玻璃破裂的典型压力</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2.07</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“安全距离”</w:t>
            </w:r>
            <w:r w:rsidRPr="00440238">
              <w:rPr>
                <w:rFonts w:ascii="Times New Roman" w:hint="eastAsia"/>
              </w:rPr>
              <w:t>(</w:t>
            </w:r>
            <w:r w:rsidRPr="00440238">
              <w:rPr>
                <w:rFonts w:ascii="Times New Roman" w:hint="eastAsia"/>
              </w:rPr>
              <w:t>低于该值</w:t>
            </w:r>
            <w:r>
              <w:rPr>
                <w:rFonts w:ascii="Times New Roman" w:hint="eastAsia"/>
              </w:rPr>
              <w:t>，</w:t>
            </w:r>
            <w:r w:rsidRPr="00440238">
              <w:rPr>
                <w:rFonts w:ascii="Times New Roman" w:hint="eastAsia"/>
              </w:rPr>
              <w:t>不造成严重损坏的概率为</w:t>
            </w:r>
            <w:r w:rsidRPr="00440238">
              <w:rPr>
                <w:rFonts w:ascii="Times New Roman" w:hint="eastAsia"/>
              </w:rPr>
              <w:t>0.95)</w:t>
            </w:r>
            <w:r>
              <w:rPr>
                <w:rFonts w:ascii="Times New Roman" w:hint="eastAsia"/>
              </w:rPr>
              <w:t>；</w:t>
            </w:r>
            <w:r w:rsidRPr="00440238">
              <w:rPr>
                <w:rFonts w:ascii="Times New Roman" w:hint="eastAsia"/>
              </w:rPr>
              <w:t>抛射</w:t>
            </w:r>
            <w:r>
              <w:rPr>
                <w:rFonts w:ascii="Times New Roman" w:hint="eastAsia"/>
              </w:rPr>
              <w:t>物</w:t>
            </w:r>
            <w:r w:rsidRPr="00440238">
              <w:rPr>
                <w:rFonts w:ascii="Times New Roman" w:hint="eastAsia"/>
              </w:rPr>
              <w:t>限值</w:t>
            </w:r>
            <w:r>
              <w:rPr>
                <w:rFonts w:ascii="Times New Roman" w:hint="eastAsia"/>
              </w:rPr>
              <w:t>；</w:t>
            </w:r>
            <w:r w:rsidRPr="00440238">
              <w:rPr>
                <w:rFonts w:ascii="Times New Roman" w:hint="eastAsia"/>
              </w:rPr>
              <w:t>屋顶出现某些破坏</w:t>
            </w:r>
            <w:r>
              <w:rPr>
                <w:rFonts w:ascii="Times New Roman" w:hint="eastAsia"/>
              </w:rPr>
              <w:t>；</w:t>
            </w:r>
            <w:r w:rsidRPr="00440238">
              <w:rPr>
                <w:rFonts w:ascii="Times New Roman" w:hint="eastAsia"/>
              </w:rPr>
              <w:t>10%</w:t>
            </w:r>
            <w:r w:rsidRPr="00440238">
              <w:rPr>
                <w:rFonts w:ascii="Times New Roman" w:hint="eastAsia"/>
              </w:rPr>
              <w:t>的窗户玻璃被打碎</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2.76</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有限的较小结构破坏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3.4</w:t>
            </w:r>
            <w:r>
              <w:rPr>
                <w:rFonts w:ascii="Times New Roman"/>
              </w:rPr>
              <w:t>~</w:t>
            </w:r>
            <w:r w:rsidRPr="00440238">
              <w:rPr>
                <w:rFonts w:ascii="Times New Roman"/>
              </w:rPr>
              <w:t>6.9</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大窗户和小窗户通常破碎</w:t>
            </w:r>
            <w:r>
              <w:rPr>
                <w:rFonts w:ascii="Times New Roman" w:hint="eastAsia"/>
              </w:rPr>
              <w:t>；</w:t>
            </w:r>
            <w:r w:rsidRPr="00440238">
              <w:rPr>
                <w:rFonts w:ascii="Times New Roman" w:hint="eastAsia"/>
              </w:rPr>
              <w:t>窗户框架偶尔遭到破坏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4.8</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房屋建筑物受到较小的破坏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6.9</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房屋部分破坏，不能居住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6.9</w:t>
            </w:r>
            <w:r>
              <w:rPr>
                <w:rFonts w:ascii="Times New Roman"/>
              </w:rPr>
              <w:t>~</w:t>
            </w:r>
            <w:r w:rsidRPr="00440238">
              <w:rPr>
                <w:rFonts w:ascii="Times New Roman"/>
              </w:rPr>
              <w:t>13.8</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石棉板粉碎</w:t>
            </w:r>
            <w:r>
              <w:rPr>
                <w:rFonts w:ascii="Times New Roman" w:hint="eastAsia"/>
              </w:rPr>
              <w:t>；</w:t>
            </w:r>
            <w:r w:rsidRPr="00440238">
              <w:rPr>
                <w:rFonts w:ascii="Times New Roman" w:hint="eastAsia"/>
              </w:rPr>
              <w:t>钢板或铝板起皱</w:t>
            </w:r>
            <w:r>
              <w:rPr>
                <w:rFonts w:ascii="Times New Roman" w:hint="eastAsia"/>
              </w:rPr>
              <w:t>，</w:t>
            </w:r>
            <w:r w:rsidRPr="00440238">
              <w:rPr>
                <w:rFonts w:ascii="Times New Roman" w:hint="eastAsia"/>
              </w:rPr>
              <w:t>紧固失效</w:t>
            </w:r>
            <w:r>
              <w:rPr>
                <w:rFonts w:ascii="Times New Roman" w:hint="eastAsia"/>
              </w:rPr>
              <w:t>；</w:t>
            </w:r>
            <w:r w:rsidRPr="00440238">
              <w:rPr>
                <w:rFonts w:ascii="Times New Roman" w:hint="eastAsia"/>
              </w:rPr>
              <w:t>木板固定失效、吹落</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9.0</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钢结构的建筑物轻微变形</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13.8</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房屋的墙和屋顶局部坍塌</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13.8</w:t>
            </w:r>
            <w:r>
              <w:rPr>
                <w:rFonts w:ascii="Times New Roman"/>
              </w:rPr>
              <w:t>~</w:t>
            </w:r>
            <w:r w:rsidRPr="00440238">
              <w:rPr>
                <w:rFonts w:ascii="Times New Roman"/>
              </w:rPr>
              <w:t>20.7</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没有加固的混凝土墙毁坏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15.8</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严重结构破坏的低限值</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17.2</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房屋砌砖</w:t>
            </w:r>
            <w:r w:rsidRPr="00440238">
              <w:rPr>
                <w:rFonts w:ascii="Times New Roman" w:hint="eastAsia"/>
              </w:rPr>
              <w:t>50%</w:t>
            </w:r>
            <w:r w:rsidRPr="00440238">
              <w:rPr>
                <w:rFonts w:ascii="Times New Roman" w:hint="eastAsia"/>
              </w:rPr>
              <w:t>破坏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20.7</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钢结构建筑变形</w:t>
            </w:r>
            <w:r>
              <w:rPr>
                <w:rFonts w:ascii="Times New Roman" w:hint="eastAsia"/>
              </w:rPr>
              <w:t>，</w:t>
            </w:r>
            <w:r w:rsidRPr="00440238">
              <w:rPr>
                <w:rFonts w:ascii="Times New Roman" w:hint="eastAsia"/>
              </w:rPr>
              <w:t>并离开基础</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20.7</w:t>
            </w:r>
            <w:r>
              <w:rPr>
                <w:rFonts w:ascii="Times New Roman"/>
              </w:rPr>
              <w:t>~</w:t>
            </w:r>
            <w:r w:rsidRPr="00440238">
              <w:rPr>
                <w:rFonts w:ascii="Times New Roman"/>
              </w:rPr>
              <w:t>27.6</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自成构架的钢面板建筑破坏</w:t>
            </w:r>
            <w:r>
              <w:rPr>
                <w:rFonts w:ascii="Times New Roman" w:hint="eastAsia"/>
              </w:rPr>
              <w:t>；</w:t>
            </w:r>
            <w:r w:rsidRPr="00440238">
              <w:rPr>
                <w:rFonts w:ascii="Times New Roman" w:hint="eastAsia"/>
              </w:rPr>
              <w:t>油储罐破裂</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27.6</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轻工业建筑物的覆层破裂</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34.5</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木制的支撑柱折断</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34.5</w:t>
            </w:r>
            <w:r>
              <w:rPr>
                <w:rFonts w:ascii="Times New Roman"/>
              </w:rPr>
              <w:t>~</w:t>
            </w:r>
            <w:r w:rsidRPr="00440238">
              <w:rPr>
                <w:rFonts w:ascii="Times New Roman"/>
              </w:rPr>
              <w:t>48.2</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房屋几乎完全破坏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48.2</w:t>
            </w:r>
            <w:r>
              <w:rPr>
                <w:rFonts w:ascii="Times New Roman"/>
              </w:rPr>
              <w:t>~</w:t>
            </w:r>
            <w:r w:rsidRPr="00440238">
              <w:rPr>
                <w:rFonts w:ascii="Times New Roman"/>
              </w:rPr>
              <w:t>55.1</w:t>
            </w:r>
          </w:p>
        </w:tc>
        <w:tc>
          <w:tcPr>
            <w:tcW w:w="6996" w:type="dxa"/>
            <w:vAlign w:val="center"/>
          </w:tcPr>
          <w:p w:rsidR="000F5CAB" w:rsidRDefault="000F5CAB" w:rsidP="000F5CAB">
            <w:pPr>
              <w:pStyle w:val="afff2"/>
              <w:ind w:firstLineChars="0" w:firstLine="0"/>
              <w:rPr>
                <w:rFonts w:ascii="Times New Roman"/>
              </w:rPr>
            </w:pPr>
            <w:r w:rsidRPr="00440238">
              <w:rPr>
                <w:rFonts w:ascii="Times New Roman" w:hint="eastAsia"/>
              </w:rPr>
              <w:t>未加固的</w:t>
            </w:r>
            <w:r w:rsidRPr="00440238">
              <w:rPr>
                <w:rFonts w:ascii="Times New Roman" w:hint="eastAsia"/>
              </w:rPr>
              <w:t>203.2mm~304.8mm</w:t>
            </w:r>
            <w:r w:rsidRPr="00440238">
              <w:rPr>
                <w:rFonts w:ascii="Times New Roman" w:hint="eastAsia"/>
              </w:rPr>
              <w:t>厚的</w:t>
            </w:r>
            <w:proofErr w:type="gramStart"/>
            <w:r w:rsidRPr="00440238">
              <w:rPr>
                <w:rFonts w:ascii="Times New Roman" w:hint="eastAsia"/>
              </w:rPr>
              <w:t>砖板因剪切</w:t>
            </w:r>
            <w:proofErr w:type="gramEnd"/>
            <w:r w:rsidRPr="00440238">
              <w:rPr>
                <w:rFonts w:ascii="Times New Roman" w:hint="eastAsia"/>
              </w:rPr>
              <w:t>或弯曲导致失效</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sidRPr="00440238">
              <w:rPr>
                <w:rFonts w:ascii="Times New Roman"/>
              </w:rPr>
              <w:t>68.9</w:t>
            </w:r>
          </w:p>
        </w:tc>
        <w:tc>
          <w:tcPr>
            <w:tcW w:w="6996" w:type="dxa"/>
            <w:vAlign w:val="center"/>
          </w:tcPr>
          <w:p w:rsidR="000F5CAB" w:rsidRDefault="000F5CAB" w:rsidP="000F5CAB">
            <w:pPr>
              <w:pStyle w:val="afff2"/>
              <w:ind w:firstLineChars="0" w:firstLine="0"/>
              <w:rPr>
                <w:rFonts w:ascii="Times New Roman"/>
              </w:rPr>
            </w:pPr>
            <w:r w:rsidRPr="00646F21">
              <w:rPr>
                <w:rFonts w:ascii="Times New Roman" w:hint="eastAsia"/>
              </w:rPr>
              <w:t>建筑物可能全部遭到破坏</w:t>
            </w:r>
          </w:p>
        </w:tc>
      </w:tr>
      <w:tr w:rsidR="000F5CAB" w:rsidTr="00291463">
        <w:tc>
          <w:tcPr>
            <w:tcW w:w="1526" w:type="dxa"/>
            <w:vAlign w:val="center"/>
          </w:tcPr>
          <w:p w:rsidR="000F5CAB" w:rsidRPr="00440238" w:rsidRDefault="000F5CAB" w:rsidP="000F5CAB">
            <w:pPr>
              <w:pStyle w:val="afff2"/>
              <w:ind w:firstLineChars="0" w:firstLine="0"/>
              <w:jc w:val="center"/>
              <w:rPr>
                <w:rFonts w:ascii="Times New Roman"/>
              </w:rPr>
            </w:pPr>
            <w:r>
              <w:rPr>
                <w:rFonts w:ascii="Times New Roman" w:hint="eastAsia"/>
              </w:rPr>
              <w:t>2</w:t>
            </w:r>
            <w:r>
              <w:rPr>
                <w:rFonts w:ascii="Times New Roman"/>
              </w:rPr>
              <w:t>068</w:t>
            </w:r>
          </w:p>
        </w:tc>
        <w:tc>
          <w:tcPr>
            <w:tcW w:w="6996" w:type="dxa"/>
            <w:vAlign w:val="center"/>
          </w:tcPr>
          <w:p w:rsidR="000F5CAB" w:rsidRDefault="000F5CAB" w:rsidP="000F5CAB">
            <w:pPr>
              <w:pStyle w:val="afff2"/>
              <w:ind w:firstLineChars="0" w:firstLine="0"/>
              <w:rPr>
                <w:rFonts w:ascii="Times New Roman"/>
              </w:rPr>
            </w:pPr>
            <w:r>
              <w:rPr>
                <w:rFonts w:ascii="Times New Roman" w:hint="eastAsia"/>
              </w:rPr>
              <w:t>形成爆炸坑</w:t>
            </w:r>
          </w:p>
        </w:tc>
      </w:tr>
    </w:tbl>
    <w:p w:rsidR="000F5CAB" w:rsidRPr="00F2349B" w:rsidRDefault="000F5CAB" w:rsidP="000F5CAB">
      <w:pPr>
        <w:pStyle w:val="afff2"/>
        <w:ind w:firstLineChars="0" w:firstLine="0"/>
        <w:jc w:val="center"/>
        <w:rPr>
          <w:rFonts w:ascii="Times New Roman"/>
        </w:rPr>
      </w:pPr>
    </w:p>
    <w:p w:rsidR="000F5CAB" w:rsidRDefault="000F5CAB" w:rsidP="000F5CAB">
      <w:pPr>
        <w:pStyle w:val="afff2"/>
      </w:pPr>
      <w:r w:rsidRPr="00A938B1">
        <w:rPr>
          <w:rFonts w:ascii="Times New Roman"/>
        </w:rPr>
        <w:t xml:space="preserve">a) </w:t>
      </w:r>
      <w:r w:rsidRPr="008269C3">
        <w:t>死亡概率计算</w:t>
      </w:r>
    </w:p>
    <w:p w:rsidR="000F5CAB" w:rsidRPr="008269C3" w:rsidRDefault="000F5CAB" w:rsidP="000F5CAB">
      <w:pPr>
        <w:ind w:firstLineChars="200" w:firstLine="420"/>
      </w:pPr>
      <w:r w:rsidRPr="008269C3">
        <w:t>热辐射和超压的影响阈值参见</w:t>
      </w:r>
      <w:r>
        <w:rPr>
          <w:rFonts w:hint="eastAsia"/>
          <w:color w:val="000000"/>
          <w:kern w:val="0"/>
          <w:szCs w:val="21"/>
        </w:rPr>
        <w:t>表</w:t>
      </w:r>
      <w:r w:rsidR="00291463">
        <w:rPr>
          <w:rFonts w:hint="eastAsia"/>
          <w:color w:val="000000"/>
          <w:kern w:val="0"/>
          <w:szCs w:val="21"/>
        </w:rPr>
        <w:t>A-</w:t>
      </w:r>
      <w:r>
        <w:rPr>
          <w:color w:val="000000"/>
          <w:kern w:val="0"/>
          <w:szCs w:val="21"/>
        </w:rPr>
        <w:t>15</w:t>
      </w:r>
      <w:r>
        <w:rPr>
          <w:rFonts w:hint="eastAsia"/>
          <w:color w:val="000000"/>
          <w:kern w:val="0"/>
          <w:szCs w:val="21"/>
        </w:rPr>
        <w:t>和</w:t>
      </w:r>
      <w:r w:rsidR="00291463">
        <w:rPr>
          <w:rFonts w:hint="eastAsia"/>
          <w:color w:val="000000"/>
          <w:kern w:val="0"/>
          <w:szCs w:val="21"/>
        </w:rPr>
        <w:t>A-</w:t>
      </w:r>
      <w:r>
        <w:rPr>
          <w:color w:val="000000"/>
          <w:kern w:val="0"/>
          <w:szCs w:val="21"/>
        </w:rPr>
        <w:t>16</w:t>
      </w:r>
      <w:r w:rsidRPr="008269C3">
        <w:t>。</w:t>
      </w:r>
    </w:p>
    <w:p w:rsidR="000F5CAB" w:rsidRPr="008269C3" w:rsidRDefault="000F5CAB" w:rsidP="000F5CAB">
      <w:pPr>
        <w:ind w:firstLineChars="200" w:firstLine="420"/>
      </w:pPr>
      <w:r w:rsidRPr="008269C3">
        <w:t>给定暴露场景下，人员的死亡概率可采用概率函数法计算，死亡概率</w:t>
      </w:r>
      <w:r w:rsidRPr="008269C3">
        <w:rPr>
          <w:i/>
          <w:iCs/>
        </w:rPr>
        <w:t>P</w:t>
      </w:r>
      <w:r w:rsidRPr="008269C3">
        <w:rPr>
          <w:i/>
          <w:iCs/>
          <w:vertAlign w:val="subscript"/>
        </w:rPr>
        <w:t>d</w:t>
      </w:r>
      <w:r w:rsidRPr="008269C3">
        <w:t>与相应的概率值</w:t>
      </w:r>
      <w:r w:rsidRPr="008269C3">
        <w:rPr>
          <w:i/>
          <w:iCs/>
        </w:rPr>
        <w:t>P</w:t>
      </w:r>
      <w:r w:rsidRPr="008269C3">
        <w:rPr>
          <w:vertAlign w:val="subscript"/>
        </w:rPr>
        <w:t>r</w:t>
      </w:r>
      <w:r w:rsidRPr="008269C3">
        <w:t>函数</w:t>
      </w:r>
      <w:proofErr w:type="gramStart"/>
      <w:r w:rsidRPr="008269C3">
        <w:t>关系见式</w:t>
      </w:r>
      <w:proofErr w:type="gramEnd"/>
      <w:r w:rsidRPr="008269C3">
        <w:t>(</w:t>
      </w:r>
      <w:r w:rsidR="00291463">
        <w:rPr>
          <w:rFonts w:hint="eastAsia"/>
        </w:rPr>
        <w:t>A</w:t>
      </w:r>
      <w:r>
        <w:t>.21</w:t>
      </w:r>
      <w:r>
        <w:t>）</w:t>
      </w:r>
      <w:r w:rsidRPr="008269C3">
        <w:t>和式</w:t>
      </w:r>
      <w:r w:rsidRPr="008269C3">
        <w:t>(</w:t>
      </w:r>
      <w:r w:rsidR="00291463">
        <w:rPr>
          <w:rFonts w:hint="eastAsia"/>
        </w:rPr>
        <w:t>A</w:t>
      </w:r>
      <w:r>
        <w:t>.22</w:t>
      </w:r>
      <w:r>
        <w:t>）</w:t>
      </w:r>
      <w:r w:rsidRPr="008269C3">
        <w:t>，</w:t>
      </w:r>
      <w:r w:rsidRPr="008269C3">
        <w:rPr>
          <w:i/>
          <w:iCs/>
        </w:rPr>
        <w:t>P</w:t>
      </w:r>
      <w:r w:rsidRPr="008269C3">
        <w:rPr>
          <w:i/>
          <w:iCs/>
          <w:vertAlign w:val="subscript"/>
        </w:rPr>
        <w:t>d</w:t>
      </w:r>
      <w:r w:rsidRPr="008269C3">
        <w:t>和</w:t>
      </w:r>
      <w:r w:rsidRPr="008269C3">
        <w:rPr>
          <w:i/>
          <w:iCs/>
        </w:rPr>
        <w:t>P</w:t>
      </w:r>
      <w:r w:rsidRPr="008269C3">
        <w:rPr>
          <w:vertAlign w:val="subscript"/>
        </w:rPr>
        <w:t>r</w:t>
      </w:r>
      <w:r w:rsidRPr="008269C3">
        <w:t>的对应关系参见</w:t>
      </w:r>
      <w:r>
        <w:rPr>
          <w:rFonts w:hint="eastAsia"/>
          <w:color w:val="000000"/>
          <w:kern w:val="0"/>
          <w:szCs w:val="21"/>
        </w:rPr>
        <w:t>表</w:t>
      </w:r>
      <w:r w:rsidR="00291463">
        <w:rPr>
          <w:rFonts w:hint="eastAsia"/>
          <w:color w:val="000000"/>
          <w:kern w:val="0"/>
          <w:szCs w:val="21"/>
        </w:rPr>
        <w:t>A-</w:t>
      </w:r>
      <w:r>
        <w:rPr>
          <w:color w:val="000000"/>
          <w:kern w:val="0"/>
          <w:szCs w:val="21"/>
        </w:rPr>
        <w:t>16</w:t>
      </w:r>
      <w:r w:rsidRPr="008269C3">
        <w:t>。</w:t>
      </w:r>
    </w:p>
    <w:p w:rsidR="000F5CAB" w:rsidRPr="008269C3" w:rsidRDefault="0063290C" w:rsidP="000F5CAB">
      <w:pPr>
        <w:ind w:firstLineChars="200" w:firstLine="420"/>
        <w:jc w:val="right"/>
      </w:pPr>
      <m:oMath>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=0.5×</m:t>
        </m:r>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-5</m:t>
                    </m:r>
                  </m:num>
                  <m:den>
                    <m:rad>
                      <m:radPr>
                        <m:degHide m:val="on"/>
                        <m:ctrlPr>
                          <w:rPr>
                            <w:rFonts w:ascii="Cambria Math" w:hAnsi="Cambria Math"/>
                            <w:i/>
                          </w:rPr>
                        </m:ctrlPr>
                      </m:radPr>
                      <m:deg/>
                      <m:e>
                        <m:r>
                          <w:rPr>
                            <w:rFonts w:ascii="Cambria Math" w:hAnsi="Cambria Math"/>
                          </w:rPr>
                          <m:t>2</m:t>
                        </m:r>
                      </m:e>
                    </m:rad>
                  </m:den>
                </m:f>
              </m:e>
            </m:d>
          </m:e>
        </m:d>
      </m:oMath>
      <w:r w:rsidR="000F5CAB" w:rsidRPr="008269C3">
        <w:tab/>
      </w:r>
      <w:r w:rsidR="000F5CAB" w:rsidRPr="008269C3">
        <w:tab/>
      </w:r>
      <w:r w:rsidR="000F5CAB" w:rsidRPr="008269C3">
        <w:tab/>
      </w:r>
      <w:r w:rsidR="000F5CAB" w:rsidRPr="008269C3">
        <w:tab/>
      </w:r>
      <w:r w:rsidR="000F5CAB" w:rsidRPr="008269C3">
        <w:tab/>
      </w:r>
      <w:r w:rsidR="000F5CAB" w:rsidRPr="008269C3">
        <w:tab/>
      </w:r>
      <w:r w:rsidR="000F5CAB" w:rsidRPr="008269C3">
        <w:tab/>
        <w:t>(</w:t>
      </w:r>
      <w:r w:rsidR="00291463">
        <w:rPr>
          <w:rFonts w:hint="eastAsia"/>
        </w:rPr>
        <w:t>A</w:t>
      </w:r>
      <w:r w:rsidR="000F5CAB">
        <w:t>.20</w:t>
      </w:r>
      <w:r w:rsidR="000F5CAB">
        <w:t>）</w:t>
      </w:r>
    </w:p>
    <w:p w:rsidR="000F5CAB" w:rsidRPr="008269C3" w:rsidRDefault="0063290C" w:rsidP="000F5CAB">
      <w:pPr>
        <w:jc w:val="right"/>
      </w:pPr>
      <m:oMath>
        <m:func>
          <m:funcPr>
            <m:ctrlPr>
              <w:rPr>
                <w:rFonts w:ascii="Cambria Math" w:hAnsi="Cambria Math"/>
              </w:rPr>
            </m:ctrlPr>
          </m:funcPr>
          <m:fName>
            <m:r>
              <m:rPr>
                <m:sty m:val="p"/>
              </m:rPr>
              <w:rPr>
                <w:rFonts w:ascii="Cambria Math" w:hAnsi="Cambria Math"/>
              </w:rPr>
              <m:t>erf</m:t>
            </m:r>
          </m:fName>
          <m:e>
            <m:d>
              <m:dPr>
                <m:ctrlPr>
                  <w:rPr>
                    <w:rFonts w:ascii="Cambria Math" w:hAnsi="Cambria Math"/>
                    <w:i/>
                  </w:rPr>
                </m:ctrlPr>
              </m:dPr>
              <m:e>
                <m:r>
                  <w:rPr>
                    <w:rFonts w:ascii="Cambria Math" w:hAnsi="Cambria Math"/>
                  </w:rPr>
                  <m:t>x</m:t>
                </m:r>
              </m:e>
            </m:d>
          </m:e>
        </m:func>
        <m:r>
          <w:rPr>
            <w:rFonts w:ascii="Cambria Math" w:hAnsi="Cambria Math"/>
          </w:rPr>
          <m:t>=</m:t>
        </m:r>
        <m:f>
          <m:fPr>
            <m:ctrlPr>
              <w:rPr>
                <w:rFonts w:ascii="Cambria Math" w:hAnsi="Cambria Math"/>
                <w:i/>
              </w:rPr>
            </m:ctrlPr>
          </m:fPr>
          <m:num>
            <m:r>
              <w:rPr>
                <w:rFonts w:ascii="Cambria Math" w:hAnsi="Cambria Math"/>
              </w:rPr>
              <m:t>2</m:t>
            </m:r>
          </m:num>
          <m:den>
            <m:rad>
              <m:radPr>
                <m:degHide m:val="on"/>
                <m:ctrlPr>
                  <w:rPr>
                    <w:rFonts w:ascii="Cambria Math" w:hAnsi="Cambria Math"/>
                    <w:i/>
                  </w:rPr>
                </m:ctrlPr>
              </m:radPr>
              <m:deg/>
              <m:e>
                <m:r>
                  <w:rPr>
                    <w:rFonts w:ascii="Cambria Math" w:hAnsi="Cambria Math"/>
                  </w:rPr>
                  <m:t>π</m:t>
                </m:r>
              </m:e>
            </m:rad>
            <m:nary>
              <m:naryPr>
                <m:limLoc m:val="subSup"/>
                <m:ctrlPr>
                  <w:rPr>
                    <w:rFonts w:ascii="Cambria Math" w:hAnsi="Cambria Math"/>
                    <w:i/>
                  </w:rPr>
                </m:ctrlPr>
              </m:naryPr>
              <m:sub>
                <m:r>
                  <w:rPr>
                    <w:rFonts w:ascii="Cambria Math" w:hAnsi="Cambria Math"/>
                  </w:rPr>
                  <m:t>0</m:t>
                </m:r>
              </m:sub>
              <m:sup>
                <m:r>
                  <w:rPr>
                    <w:rFonts w:ascii="Cambria Math" w:hAnsi="Cambria Math"/>
                  </w:rPr>
                  <m:t>x</m:t>
                </m:r>
              </m:sup>
              <m:e>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sup>
                </m:sSup>
                <m:r>
                  <m:rPr>
                    <m:sty m:val="p"/>
                  </m:rPr>
                  <w:rPr>
                    <w:rFonts w:ascii="Cambria Math" w:hAnsi="Cambria Math"/>
                  </w:rPr>
                  <m:t>d</m:t>
                </m:r>
                <m:r>
                  <w:rPr>
                    <w:rFonts w:ascii="Cambria Math" w:hAnsi="Cambria Math"/>
                  </w:rPr>
                  <m:t>t</m:t>
                </m:r>
              </m:e>
            </m:nary>
          </m:den>
        </m:f>
      </m:oMath>
      <w:r w:rsidR="000F5CAB" w:rsidRPr="008269C3">
        <w:tab/>
      </w:r>
      <w:r w:rsidR="000F5CAB" w:rsidRPr="008269C3">
        <w:tab/>
      </w:r>
      <w:r w:rsidR="000F5CAB" w:rsidRPr="008269C3">
        <w:tab/>
      </w:r>
      <w:r w:rsidR="000F5CAB" w:rsidRPr="008269C3">
        <w:tab/>
      </w:r>
      <w:r w:rsidR="000F5CAB" w:rsidRPr="008269C3">
        <w:tab/>
      </w:r>
      <w:r w:rsidR="000F5CAB" w:rsidRPr="008269C3">
        <w:tab/>
      </w:r>
      <w:r w:rsidR="000F5CAB" w:rsidRPr="008269C3">
        <w:tab/>
        <w:t>(</w:t>
      </w:r>
      <w:r w:rsidR="00291463">
        <w:rPr>
          <w:rFonts w:hint="eastAsia"/>
        </w:rPr>
        <w:t>A</w:t>
      </w:r>
      <w:r w:rsidR="000F5CAB">
        <w:t>.22</w:t>
      </w:r>
      <w:r w:rsidR="000F5CAB">
        <w:t>）</w:t>
      </w:r>
    </w:p>
    <w:p w:rsidR="000F5CAB" w:rsidRPr="008269C3" w:rsidRDefault="000F5CAB" w:rsidP="000F5CAB">
      <w:r w:rsidRPr="008269C3">
        <w:t>式中：</w:t>
      </w:r>
    </w:p>
    <w:p w:rsidR="000F5CAB" w:rsidRDefault="000F5CAB" w:rsidP="000F5CAB">
      <w:pPr>
        <w:ind w:firstLineChars="200" w:firstLine="420"/>
      </w:pPr>
      <w:r w:rsidRPr="008269C3">
        <w:rPr>
          <w:i/>
          <w:iCs/>
        </w:rPr>
        <w:t>t</w:t>
      </w:r>
      <w:r w:rsidRPr="008269C3">
        <w:t>——</w:t>
      </w:r>
      <w:r w:rsidRPr="008269C3">
        <w:t>暴露时间，</w:t>
      </w:r>
      <w:r w:rsidRPr="008269C3">
        <w:t>s</w:t>
      </w:r>
      <w:r w:rsidRPr="008269C3">
        <w:t>。</w:t>
      </w:r>
    </w:p>
    <w:p w:rsidR="000F5CAB" w:rsidRPr="00D97C10" w:rsidRDefault="000F5CAB" w:rsidP="000F5CAB">
      <w:pPr>
        <w:pStyle w:val="afff2"/>
        <w:ind w:firstLineChars="0" w:firstLine="0"/>
        <w:jc w:val="center"/>
        <w:rPr>
          <w:rFonts w:ascii="Times New Roman"/>
        </w:rPr>
      </w:pPr>
      <w:r>
        <w:rPr>
          <w:rFonts w:ascii="Times New Roman" w:hint="eastAsia"/>
        </w:rPr>
        <w:t>表</w:t>
      </w:r>
      <w:r w:rsidR="00291463">
        <w:rPr>
          <w:rFonts w:ascii="Times New Roman" w:hint="eastAsia"/>
        </w:rPr>
        <w:t>A-</w:t>
      </w:r>
      <w:r>
        <w:rPr>
          <w:rFonts w:ascii="Times New Roman"/>
        </w:rPr>
        <w:t xml:space="preserve">16  </w:t>
      </w:r>
      <w:r w:rsidRPr="008269C3">
        <w:rPr>
          <w:i/>
          <w:iCs/>
        </w:rPr>
        <w:t>P</w:t>
      </w:r>
      <w:r w:rsidRPr="008269C3">
        <w:rPr>
          <w:i/>
          <w:iCs/>
          <w:vertAlign w:val="subscript"/>
        </w:rPr>
        <w:t>d</w:t>
      </w:r>
      <w:r w:rsidRPr="008269C3">
        <w:t>和</w:t>
      </w:r>
      <w:r w:rsidRPr="008269C3">
        <w:rPr>
          <w:i/>
          <w:iCs/>
        </w:rPr>
        <w:t>P</w:t>
      </w:r>
      <w:r w:rsidRPr="008269C3">
        <w:rPr>
          <w:vertAlign w:val="subscript"/>
        </w:rPr>
        <w:t>r</w:t>
      </w:r>
      <w:r w:rsidRPr="008269C3">
        <w:t>的对应关系</w:t>
      </w:r>
    </w:p>
    <w:tbl>
      <w:tblPr>
        <w:tblStyle w:val="afff4"/>
        <w:tblW w:w="8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783"/>
        <w:gridCol w:w="783"/>
        <w:gridCol w:w="783"/>
        <w:gridCol w:w="783"/>
        <w:gridCol w:w="783"/>
        <w:gridCol w:w="783"/>
        <w:gridCol w:w="783"/>
        <w:gridCol w:w="783"/>
        <w:gridCol w:w="783"/>
        <w:gridCol w:w="783"/>
        <w:gridCol w:w="783"/>
      </w:tblGrid>
      <w:tr w:rsidR="000F5CAB" w:rsidTr="00291463">
        <w:tc>
          <w:tcPr>
            <w:tcW w:w="783" w:type="dxa"/>
          </w:tcPr>
          <w:p w:rsidR="000F5CAB" w:rsidRDefault="000F5CAB" w:rsidP="000F5CAB">
            <w:pPr>
              <w:pStyle w:val="afff2"/>
              <w:ind w:firstLineChars="0" w:firstLine="0"/>
              <w:jc w:val="center"/>
              <w:rPr>
                <w:rFonts w:ascii="Times New Roman"/>
                <w:b/>
                <w:bCs/>
                <w:i/>
                <w:iCs/>
                <w:vertAlign w:val="subscript"/>
              </w:rPr>
            </w:pPr>
            <w:r w:rsidRPr="00D97C10">
              <w:rPr>
                <w:rFonts w:ascii="Times New Roman" w:hint="eastAsia"/>
                <w:b/>
                <w:bCs/>
                <w:i/>
                <w:iCs/>
              </w:rPr>
              <w:t>P</w:t>
            </w:r>
            <w:r w:rsidRPr="00D97C10">
              <w:rPr>
                <w:rFonts w:ascii="Times New Roman" w:hint="eastAsia"/>
                <w:b/>
                <w:bCs/>
                <w:i/>
                <w:iCs/>
                <w:vertAlign w:val="subscript"/>
              </w:rPr>
              <w:t>d</w:t>
            </w:r>
          </w:p>
          <w:p w:rsidR="000F5CAB" w:rsidRPr="00D97C10" w:rsidRDefault="000F5CAB" w:rsidP="000F5CAB">
            <w:pPr>
              <w:pStyle w:val="afff2"/>
              <w:ind w:firstLineChars="0" w:firstLine="0"/>
              <w:jc w:val="center"/>
              <w:rPr>
                <w:rFonts w:ascii="Times New Roman"/>
                <w:b/>
                <w:bCs/>
              </w:rPr>
            </w:pPr>
            <w:r>
              <w:rPr>
                <w:rFonts w:ascii="Times New Roman" w:hint="eastAsia"/>
                <w:b/>
                <w:bCs/>
              </w:rPr>
              <w:t>%</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0</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1</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2</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3</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4</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5</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6</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7</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8</w:t>
            </w:r>
          </w:p>
        </w:tc>
        <w:tc>
          <w:tcPr>
            <w:tcW w:w="783" w:type="dxa"/>
            <w:vAlign w:val="center"/>
          </w:tcPr>
          <w:p w:rsidR="000F5CAB" w:rsidRPr="00D97C10" w:rsidRDefault="000F5CAB" w:rsidP="000F5CAB">
            <w:pPr>
              <w:pStyle w:val="afff2"/>
              <w:ind w:firstLineChars="0" w:firstLine="0"/>
              <w:jc w:val="center"/>
              <w:rPr>
                <w:rFonts w:ascii="Times New Roman"/>
                <w:b/>
                <w:bCs/>
              </w:rPr>
            </w:pPr>
            <w:r>
              <w:rPr>
                <w:rFonts w:ascii="Times New Roman" w:hint="eastAsia"/>
                <w:b/>
                <w:bCs/>
              </w:rPr>
              <w:t>9</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0</w:t>
            </w:r>
          </w:p>
        </w:tc>
        <w:tc>
          <w:tcPr>
            <w:tcW w:w="783" w:type="dxa"/>
          </w:tcPr>
          <w:p w:rsidR="000F5CAB" w:rsidRDefault="000F5CAB" w:rsidP="000F5CAB">
            <w:pPr>
              <w:pStyle w:val="afff2"/>
              <w:ind w:firstLineChars="0" w:firstLine="0"/>
              <w:jc w:val="center"/>
              <w:rPr>
                <w:rFonts w:ascii="Times New Roman"/>
              </w:rPr>
            </w:pPr>
          </w:p>
        </w:tc>
        <w:tc>
          <w:tcPr>
            <w:tcW w:w="783" w:type="dxa"/>
          </w:tcPr>
          <w:p w:rsidR="000F5CAB" w:rsidRDefault="000F5CAB" w:rsidP="000F5CAB">
            <w:pPr>
              <w:pStyle w:val="afff2"/>
              <w:ind w:firstLineChars="0" w:firstLine="0"/>
              <w:jc w:val="center"/>
              <w:rPr>
                <w:rFonts w:ascii="Times New Roman"/>
              </w:rPr>
            </w:pPr>
            <w:r>
              <w:rPr>
                <w:rFonts w:ascii="Times New Roman" w:hint="eastAsia"/>
              </w:rPr>
              <w:t>2</w:t>
            </w:r>
            <w:r>
              <w:rPr>
                <w:rFonts w:ascii="Times New Roman"/>
              </w:rPr>
              <w:t>.67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2</w:t>
            </w:r>
            <w:r>
              <w:rPr>
                <w:rFonts w:ascii="Times New Roman"/>
              </w:rPr>
              <w:t>.95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.12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.25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.36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.45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.52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.59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.66</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1</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.72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.77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.82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.87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.92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.96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.01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.05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.08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.12</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2</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.16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.19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.23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.26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.29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.33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.36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.39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.42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.45</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3</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.48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.50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.53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.56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.59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.61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.64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.67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.69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.72</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.75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.77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.80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.82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.85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.87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.90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.92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.95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4</w:t>
            </w:r>
            <w:r>
              <w:rPr>
                <w:rFonts w:ascii="Times New Roman"/>
              </w:rPr>
              <w:t>.97</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.00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.03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.05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.08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.10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.13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.15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.18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.20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.23</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.25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.28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.31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.33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.36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.39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.41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.44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.47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.50</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.52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.55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.58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.61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.64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.67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.71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.74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.77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.81</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t>8</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.84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.88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.92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.95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5</w:t>
            </w:r>
            <w:r>
              <w:rPr>
                <w:rFonts w:ascii="Times New Roman"/>
              </w:rPr>
              <w:t>.99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.04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.08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.13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.18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.23</w:t>
            </w:r>
          </w:p>
        </w:tc>
      </w:tr>
      <w:tr w:rsidR="000F5CAB" w:rsidTr="00291463">
        <w:tc>
          <w:tcPr>
            <w:tcW w:w="783" w:type="dxa"/>
          </w:tcPr>
          <w:p w:rsidR="000F5CAB" w:rsidRDefault="000F5CAB" w:rsidP="000F5CAB">
            <w:pPr>
              <w:pStyle w:val="afff2"/>
              <w:ind w:firstLineChars="0" w:firstLine="0"/>
              <w:jc w:val="center"/>
              <w:rPr>
                <w:rFonts w:ascii="Times New Roman"/>
              </w:rPr>
            </w:pPr>
            <w:r>
              <w:rPr>
                <w:rFonts w:ascii="Times New Roman" w:hint="eastAsia"/>
              </w:rPr>
              <w:lastRenderedPageBreak/>
              <w:t>9</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.28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.34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.41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.48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.55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.64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.75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6</w:t>
            </w:r>
            <w:r>
              <w:rPr>
                <w:rFonts w:ascii="Times New Roman"/>
              </w:rPr>
              <w:t>.88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.05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.33</w:t>
            </w:r>
          </w:p>
        </w:tc>
      </w:tr>
      <w:tr w:rsidR="000F5CAB" w:rsidTr="00291463">
        <w:tc>
          <w:tcPr>
            <w:tcW w:w="783" w:type="dxa"/>
            <w:vMerge w:val="restart"/>
            <w:vAlign w:val="center"/>
          </w:tcPr>
          <w:p w:rsidR="000F5CAB" w:rsidRDefault="000F5CAB" w:rsidP="000F5CAB">
            <w:pPr>
              <w:pStyle w:val="afff2"/>
              <w:ind w:firstLineChars="0" w:firstLine="0"/>
              <w:jc w:val="center"/>
              <w:rPr>
                <w:rFonts w:ascii="Times New Roman"/>
              </w:rPr>
            </w:pPr>
            <w:r>
              <w:rPr>
                <w:rFonts w:ascii="Times New Roman" w:hint="eastAsia"/>
              </w:rPr>
              <w:t>9</w:t>
            </w:r>
            <w:r>
              <w:rPr>
                <w:rFonts w:ascii="Times New Roman"/>
              </w:rPr>
              <w:t>9</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.0</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.2</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.4</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0</w:t>
            </w:r>
            <w:r>
              <w:rPr>
                <w:rFonts w:ascii="Times New Roman"/>
              </w:rPr>
              <w:t>.9</w:t>
            </w:r>
          </w:p>
        </w:tc>
      </w:tr>
      <w:tr w:rsidR="000F5CAB" w:rsidTr="00291463">
        <w:tc>
          <w:tcPr>
            <w:tcW w:w="783" w:type="dxa"/>
            <w:vMerge/>
          </w:tcPr>
          <w:p w:rsidR="000F5CAB" w:rsidRDefault="000F5CAB" w:rsidP="000F5CAB">
            <w:pPr>
              <w:pStyle w:val="afff2"/>
              <w:ind w:firstLineChars="0" w:firstLine="0"/>
              <w:jc w:val="center"/>
              <w:rPr>
                <w:rFonts w:ascii="Times New Roman"/>
              </w:rPr>
            </w:pP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.33</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.37</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.41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.46</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.51</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.58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.58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.65</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7</w:t>
            </w:r>
            <w:r>
              <w:rPr>
                <w:rFonts w:ascii="Times New Roman"/>
              </w:rPr>
              <w:t>.88</w:t>
            </w:r>
          </w:p>
        </w:tc>
        <w:tc>
          <w:tcPr>
            <w:tcW w:w="783" w:type="dxa"/>
          </w:tcPr>
          <w:p w:rsidR="000F5CAB" w:rsidRDefault="000F5CAB" w:rsidP="000F5CAB">
            <w:pPr>
              <w:pStyle w:val="afff2"/>
              <w:ind w:firstLineChars="0" w:firstLine="0"/>
              <w:jc w:val="center"/>
              <w:rPr>
                <w:rFonts w:ascii="Times New Roman"/>
              </w:rPr>
            </w:pPr>
            <w:r>
              <w:rPr>
                <w:rFonts w:ascii="Times New Roman" w:hint="eastAsia"/>
              </w:rPr>
              <w:t>8</w:t>
            </w:r>
            <w:r>
              <w:rPr>
                <w:rFonts w:ascii="Times New Roman"/>
              </w:rPr>
              <w:t>.09</w:t>
            </w:r>
          </w:p>
        </w:tc>
      </w:tr>
    </w:tbl>
    <w:p w:rsidR="000F5CAB" w:rsidRPr="00D97C10" w:rsidRDefault="000F5CAB" w:rsidP="000F5CAB">
      <w:pPr>
        <w:pStyle w:val="afff2"/>
        <w:ind w:firstLineChars="0" w:firstLine="0"/>
        <w:jc w:val="center"/>
        <w:rPr>
          <w:rFonts w:ascii="Times New Roman"/>
        </w:rPr>
      </w:pPr>
    </w:p>
    <w:p w:rsidR="000F5CAB" w:rsidRPr="008269C3" w:rsidRDefault="000F5CAB" w:rsidP="000F5CAB">
      <w:pPr>
        <w:autoSpaceDE w:val="0"/>
        <w:autoSpaceDN w:val="0"/>
        <w:adjustRightInd w:val="0"/>
        <w:ind w:leftChars="201" w:left="708" w:hangingChars="136" w:hanging="286"/>
        <w:jc w:val="left"/>
      </w:pPr>
      <w:r>
        <w:rPr>
          <w:rFonts w:hint="eastAsia"/>
        </w:rPr>
        <w:t>b</w:t>
      </w:r>
      <w:r>
        <w:rPr>
          <w:rFonts w:hint="eastAsia"/>
        </w:rPr>
        <w:t>）</w:t>
      </w:r>
      <w:r w:rsidRPr="008269C3">
        <w:t>热辐射危害</w:t>
      </w:r>
    </w:p>
    <w:p w:rsidR="000F5CAB" w:rsidRPr="008269C3" w:rsidRDefault="000F5CAB" w:rsidP="000F5CAB">
      <w:pPr>
        <w:ind w:firstLineChars="200" w:firstLine="420"/>
      </w:pPr>
      <w:r w:rsidRPr="008269C3">
        <w:t>火球、喷射火的死亡概率值可按式</w:t>
      </w:r>
      <w:r w:rsidRPr="008269C3">
        <w:t>(</w:t>
      </w:r>
      <w:r w:rsidR="00291463">
        <w:rPr>
          <w:rFonts w:hint="eastAsia"/>
        </w:rPr>
        <w:t>A</w:t>
      </w:r>
      <w:r>
        <w:t>.23</w:t>
      </w:r>
      <w:r>
        <w:t>）</w:t>
      </w:r>
      <w:r w:rsidRPr="008269C3">
        <w:t>计算：</w:t>
      </w:r>
    </w:p>
    <w:p w:rsidR="000F5CAB" w:rsidRPr="008269C3" w:rsidRDefault="0063290C" w:rsidP="000F5CAB">
      <w:pPr>
        <w:ind w:firstLineChars="200" w:firstLine="420"/>
        <w:jc w:val="right"/>
      </w:pPr>
      <m:oMath>
        <m:sSub>
          <m:sSubPr>
            <m:ctrlPr>
              <w:rPr>
                <w:rFonts w:ascii="Cambria Math" w:hAnsi="Cambria Math"/>
                <w:i/>
              </w:rPr>
            </m:ctrlPr>
          </m:sSubPr>
          <m:e>
            <m:r>
              <w:rPr>
                <w:rFonts w:ascii="Cambria Math" w:hAnsi="Cambria Math"/>
              </w:rPr>
              <m:t>P</m:t>
            </m:r>
          </m:e>
          <m:sub>
            <m:r>
              <w:rPr>
                <w:rFonts w:ascii="Cambria Math" w:hAnsi="Cambria Math"/>
              </w:rPr>
              <m:t>rH</m:t>
            </m:r>
          </m:sub>
        </m:sSub>
        <m:r>
          <w:rPr>
            <w:rFonts w:ascii="Cambria Math" w:hAnsi="Cambria Math"/>
          </w:rPr>
          <m:t>=-36.38+2.56</m:t>
        </m:r>
        <m:r>
          <m:rPr>
            <m:sty m:val="p"/>
          </m:rPr>
          <w:rPr>
            <w:rFonts w:ascii="Cambria Math" w:hAnsi="Cambria Math"/>
          </w:rPr>
          <m:t>ln⁡</m:t>
        </m:r>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4/3</m:t>
            </m:r>
          </m:sup>
        </m:sSup>
        <m:r>
          <w:rPr>
            <w:rFonts w:ascii="Cambria Math" w:hAnsi="Cambria Math"/>
          </w:rPr>
          <m:t>×t</m:t>
        </m:r>
        <m:r>
          <w:rPr>
            <w:rFonts w:ascii="Cambria Math" w:hAnsi="Cambria Math"/>
          </w:rPr>
          <m:t>）</m:t>
        </m:r>
      </m:oMath>
      <w:r w:rsidR="000F5CAB" w:rsidRPr="008269C3">
        <w:tab/>
      </w:r>
      <w:r w:rsidR="000F5CAB" w:rsidRPr="008269C3">
        <w:tab/>
      </w:r>
      <w:r w:rsidR="000F5CAB" w:rsidRPr="008269C3">
        <w:tab/>
      </w:r>
      <w:r w:rsidR="000F5CAB" w:rsidRPr="008269C3">
        <w:tab/>
      </w:r>
      <w:r w:rsidR="000F5CAB" w:rsidRPr="008269C3">
        <w:tab/>
        <w:t>(</w:t>
      </w:r>
      <w:r w:rsidR="00291463">
        <w:rPr>
          <w:rFonts w:hint="eastAsia"/>
        </w:rPr>
        <w:t>A</w:t>
      </w:r>
      <w:r w:rsidR="000F5CAB">
        <w:t>.23</w:t>
      </w:r>
      <w:r w:rsidR="000F5CAB">
        <w:t>）</w:t>
      </w:r>
    </w:p>
    <w:p w:rsidR="000F5CAB" w:rsidRPr="008269C3" w:rsidRDefault="000F5CAB" w:rsidP="000F5CAB">
      <w:r w:rsidRPr="008269C3">
        <w:t>式中：</w:t>
      </w:r>
    </w:p>
    <w:p w:rsidR="000F5CAB" w:rsidRPr="008269C3" w:rsidRDefault="000F5CAB" w:rsidP="000F5CAB">
      <w:pPr>
        <w:ind w:firstLineChars="200" w:firstLine="420"/>
      </w:pPr>
      <w:r w:rsidRPr="008269C3">
        <w:rPr>
          <w:i/>
          <w:iCs/>
        </w:rPr>
        <w:t>P</w:t>
      </w:r>
      <w:r w:rsidRPr="008269C3">
        <w:rPr>
          <w:vertAlign w:val="subscript"/>
        </w:rPr>
        <w:t>rH</w:t>
      </w:r>
      <w:r w:rsidRPr="008269C3">
        <w:t>——</w:t>
      </w:r>
      <w:r w:rsidRPr="008269C3">
        <w:t>热辐射暴露下的死亡概率值；</w:t>
      </w:r>
    </w:p>
    <w:p w:rsidR="000F5CAB" w:rsidRPr="008269C3" w:rsidRDefault="000F5CAB" w:rsidP="000F5CAB">
      <w:pPr>
        <w:ind w:firstLineChars="200" w:firstLine="420"/>
      </w:pPr>
      <w:r w:rsidRPr="008269C3">
        <w:rPr>
          <w:i/>
          <w:iCs/>
        </w:rPr>
        <w:t>Q</w:t>
      </w:r>
      <w:r w:rsidRPr="008269C3">
        <w:t>——</w:t>
      </w:r>
      <w:r w:rsidRPr="008269C3">
        <w:t>热辐射强度，</w:t>
      </w:r>
      <w:r w:rsidRPr="008269C3">
        <w:t>W/m</w:t>
      </w:r>
      <w:r w:rsidRPr="008269C3">
        <w:rPr>
          <w:vertAlign w:val="superscript"/>
        </w:rPr>
        <w:t>2</w:t>
      </w:r>
      <w:r w:rsidRPr="008269C3">
        <w:t>；</w:t>
      </w:r>
    </w:p>
    <w:p w:rsidR="000F5CAB" w:rsidRPr="008269C3" w:rsidRDefault="000F5CAB" w:rsidP="000F5CAB">
      <w:pPr>
        <w:ind w:firstLineChars="200" w:firstLine="420"/>
      </w:pPr>
      <w:r w:rsidRPr="008269C3">
        <w:rPr>
          <w:i/>
          <w:iCs/>
        </w:rPr>
        <w:t>t</w:t>
      </w:r>
      <w:r w:rsidRPr="008269C3">
        <w:t>——</w:t>
      </w:r>
      <w:r w:rsidRPr="008269C3">
        <w:t>暴露时间，</w:t>
      </w:r>
      <w:r w:rsidRPr="008269C3">
        <w:t>s</w:t>
      </w:r>
      <w:r w:rsidRPr="008269C3">
        <w:t>，最大值为</w:t>
      </w:r>
      <w:r w:rsidRPr="008269C3">
        <w:t>20s</w:t>
      </w:r>
      <w:r w:rsidRPr="008269C3">
        <w:t>。</w:t>
      </w:r>
    </w:p>
    <w:p w:rsidR="000F5CAB" w:rsidRPr="008269C3" w:rsidRDefault="000F5CAB" w:rsidP="000F5CAB">
      <w:pPr>
        <w:ind w:firstLineChars="200" w:firstLine="420"/>
      </w:pPr>
      <w:r w:rsidRPr="008269C3">
        <w:t>在计算热辐射暴露死亡概率时，处于火球、喷射火火场中或热辐射强度不小于</w:t>
      </w:r>
      <w:r w:rsidRPr="008269C3">
        <w:t>37.5kW/m</w:t>
      </w:r>
      <w:r w:rsidRPr="008269C3">
        <w:rPr>
          <w:vertAlign w:val="superscript"/>
        </w:rPr>
        <w:t>2</w:t>
      </w:r>
      <w:r w:rsidRPr="008269C3">
        <w:t>时，人员的死亡概率为</w:t>
      </w:r>
      <w:r w:rsidRPr="008269C3">
        <w:t>100%</w:t>
      </w:r>
      <w:r w:rsidRPr="008269C3">
        <w:t>。</w:t>
      </w:r>
    </w:p>
    <w:p w:rsidR="000F5CAB" w:rsidRPr="008269C3" w:rsidRDefault="000F5CAB" w:rsidP="000F5CAB">
      <w:pPr>
        <w:autoSpaceDE w:val="0"/>
        <w:autoSpaceDN w:val="0"/>
        <w:adjustRightInd w:val="0"/>
        <w:ind w:leftChars="201" w:left="708" w:hangingChars="136" w:hanging="286"/>
        <w:jc w:val="left"/>
      </w:pPr>
      <w:r>
        <w:t>c</w:t>
      </w:r>
      <w:r>
        <w:rPr>
          <w:rFonts w:hint="eastAsia"/>
        </w:rPr>
        <w:t>）</w:t>
      </w:r>
      <w:r w:rsidRPr="008269C3">
        <w:t>闪火和爆炸</w:t>
      </w:r>
    </w:p>
    <w:p w:rsidR="000F5CAB" w:rsidRPr="008269C3" w:rsidRDefault="000F5CAB" w:rsidP="000F5CAB">
      <w:pPr>
        <w:ind w:firstLineChars="200" w:firstLine="420"/>
      </w:pPr>
      <w:r w:rsidRPr="008269C3">
        <w:t>闪火的火焰区域等于</w:t>
      </w:r>
      <w:proofErr w:type="gramStart"/>
      <w:r w:rsidRPr="008269C3">
        <w:t>点燃时氢云团</w:t>
      </w:r>
      <w:proofErr w:type="gramEnd"/>
      <w:r w:rsidRPr="008269C3">
        <w:t>浓度超过燃烧下限的范围。闪火火焰区域内，人员的死亡概率为</w:t>
      </w:r>
      <w:r w:rsidRPr="008269C3">
        <w:t>100%</w:t>
      </w:r>
      <w:r w:rsidRPr="008269C3">
        <w:t>；闪火火焰区域外，人员的死亡概率为</w:t>
      </w:r>
      <w:r w:rsidRPr="008269C3">
        <w:t>0</w:t>
      </w:r>
      <w:r w:rsidRPr="008269C3">
        <w:t>。</w:t>
      </w:r>
    </w:p>
    <w:p w:rsidR="000F5CAB" w:rsidRPr="008269C3" w:rsidRDefault="000F5CAB" w:rsidP="000F5CAB">
      <w:pPr>
        <w:ind w:firstLineChars="200" w:firstLine="420"/>
      </w:pPr>
      <w:r w:rsidRPr="008269C3">
        <w:t>对于</w:t>
      </w:r>
      <w:proofErr w:type="gramStart"/>
      <w:r w:rsidRPr="008269C3">
        <w:t>蒸气</w:t>
      </w:r>
      <w:proofErr w:type="gramEnd"/>
      <w:r w:rsidRPr="008269C3">
        <w:t>云爆炸，在超过</w:t>
      </w:r>
      <w:r w:rsidRPr="008269C3">
        <w:t>0.03MPa</w:t>
      </w:r>
      <w:r w:rsidRPr="008269C3">
        <w:t>超压影响的区域内，人员的死亡概率为</w:t>
      </w:r>
      <w:r w:rsidRPr="008269C3">
        <w:t>100%</w:t>
      </w:r>
      <w:r w:rsidRPr="008269C3">
        <w:t>；在</w:t>
      </w:r>
      <w:r w:rsidRPr="008269C3">
        <w:t>0.01MPa</w:t>
      </w:r>
      <w:r w:rsidRPr="008269C3">
        <w:t>超压影响区域外，人员的死亡概率为</w:t>
      </w:r>
      <w:r w:rsidRPr="008269C3">
        <w:t>0</w:t>
      </w:r>
      <w:r w:rsidRPr="008269C3">
        <w:t>。</w:t>
      </w:r>
    </w:p>
    <w:p w:rsidR="000F5CAB" w:rsidRPr="0023449A" w:rsidRDefault="00291463" w:rsidP="0023449A">
      <w:pPr>
        <w:rPr>
          <w:b/>
        </w:rPr>
      </w:pPr>
      <w:r w:rsidRPr="0023449A">
        <w:rPr>
          <w:rFonts w:hint="eastAsia"/>
          <w:b/>
        </w:rPr>
        <w:t>A</w:t>
      </w:r>
      <w:r w:rsidR="000F5CAB" w:rsidRPr="0023449A">
        <w:rPr>
          <w:b/>
        </w:rPr>
        <w:t xml:space="preserve">.2.7 </w:t>
      </w:r>
      <w:r w:rsidR="000F5CAB" w:rsidRPr="0023449A">
        <w:rPr>
          <w:rFonts w:hint="eastAsia"/>
          <w:b/>
        </w:rPr>
        <w:t>定量风险计算</w:t>
      </w:r>
    </w:p>
    <w:p w:rsidR="000F5CAB" w:rsidRPr="008269C3" w:rsidRDefault="00291463" w:rsidP="000F5CAB">
      <w:r>
        <w:rPr>
          <w:rFonts w:hint="eastAsia"/>
          <w:b/>
          <w:bCs/>
        </w:rPr>
        <w:t>A</w:t>
      </w:r>
      <w:r w:rsidR="000F5CAB" w:rsidRPr="00FC7B84">
        <w:rPr>
          <w:b/>
          <w:bCs/>
        </w:rPr>
        <w:t>.2.7.1</w:t>
      </w:r>
      <w:r w:rsidR="000F5CAB">
        <w:t xml:space="preserve"> </w:t>
      </w:r>
      <w:proofErr w:type="gramStart"/>
      <w:r w:rsidR="000F5CAB" w:rsidRPr="008269C3">
        <w:t>当人员</w:t>
      </w:r>
      <w:proofErr w:type="gramEnd"/>
      <w:r w:rsidR="000F5CAB" w:rsidRPr="008269C3">
        <w:t>处于室外和室内两种情况下时</w:t>
      </w:r>
      <w:r w:rsidR="000F5CAB">
        <w:rPr>
          <w:rFonts w:hint="eastAsia"/>
        </w:rPr>
        <w:t>，</w:t>
      </w:r>
      <w:r w:rsidR="000F5CAB" w:rsidRPr="008269C3">
        <w:t>社会风险可按式</w:t>
      </w:r>
      <w:r w:rsidR="000F5CAB" w:rsidRPr="008269C3">
        <w:t>(</w:t>
      </w:r>
      <w:r>
        <w:rPr>
          <w:rFonts w:hint="eastAsia"/>
        </w:rPr>
        <w:t>A</w:t>
      </w:r>
      <w:r w:rsidR="000F5CAB">
        <w:t>.24</w:t>
      </w:r>
      <w:r w:rsidR="000F5CAB">
        <w:t>）</w:t>
      </w:r>
      <w:r w:rsidR="000F5CAB" w:rsidRPr="008269C3">
        <w:t>进行修正：</w:t>
      </w:r>
    </w:p>
    <w:p w:rsidR="000F5CAB" w:rsidRPr="008269C3" w:rsidRDefault="0063290C" w:rsidP="000F5CAB">
      <w:pPr>
        <w:ind w:firstLineChars="200" w:firstLine="420"/>
        <w:jc w:val="right"/>
      </w:pPr>
      <m:oMath>
        <m:sSub>
          <m:sSubPr>
            <m:ctrlPr>
              <w:rPr>
                <w:rFonts w:ascii="Cambria Math" w:hAnsi="Cambria Math"/>
                <w:i/>
              </w:rPr>
            </m:ctrlPr>
          </m:sSubPr>
          <m:e>
            <m:r>
              <w:rPr>
                <w:rFonts w:ascii="Cambria Math" w:hAnsi="Cambria Math"/>
              </w:rPr>
              <m:t>P</m:t>
            </m:r>
          </m:e>
          <m:sub>
            <m:r>
              <w:rPr>
                <w:rFonts w:ascii="Cambria Math" w:hAnsi="Cambria Math"/>
              </w:rPr>
              <m:t>SR</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SR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m:t>
            </m:r>
          </m:sub>
        </m:sSub>
      </m:oMath>
      <w:r w:rsidR="000F5CAB" w:rsidRPr="008269C3">
        <w:tab/>
      </w:r>
      <w:r w:rsidR="000F5CAB" w:rsidRPr="008269C3">
        <w:tab/>
      </w:r>
      <w:r w:rsidR="000F5CAB" w:rsidRPr="008269C3">
        <w:tab/>
      </w:r>
      <w:r w:rsidR="000F5CAB" w:rsidRPr="008269C3">
        <w:tab/>
      </w:r>
      <w:r w:rsidR="000F5CAB" w:rsidRPr="008269C3">
        <w:tab/>
      </w:r>
      <w:r w:rsidR="000F5CAB" w:rsidRPr="008269C3">
        <w:tab/>
      </w:r>
      <w:r w:rsidR="000F5CAB" w:rsidRPr="008269C3">
        <w:tab/>
      </w:r>
      <w:r w:rsidR="000F5CAB" w:rsidRPr="008269C3">
        <w:tab/>
        <w:t>(</w:t>
      </w:r>
      <w:r w:rsidR="00291463">
        <w:rPr>
          <w:rFonts w:hint="eastAsia"/>
        </w:rPr>
        <w:t>A</w:t>
      </w:r>
      <w:r w:rsidR="000F5CAB">
        <w:t>.24</w:t>
      </w:r>
      <w:r w:rsidR="000F5CAB">
        <w:t>）</w:t>
      </w:r>
    </w:p>
    <w:p w:rsidR="000F5CAB" w:rsidRPr="008269C3" w:rsidRDefault="000F5CAB" w:rsidP="000F5CAB">
      <w:r w:rsidRPr="008269C3">
        <w:t>式中：</w:t>
      </w:r>
    </w:p>
    <w:p w:rsidR="000F5CAB" w:rsidRPr="008269C3" w:rsidRDefault="000F5CAB" w:rsidP="000F5CAB">
      <w:pPr>
        <w:ind w:firstLineChars="200" w:firstLine="420"/>
      </w:pPr>
      <w:r w:rsidRPr="008269C3">
        <w:rPr>
          <w:i/>
          <w:iCs/>
        </w:rPr>
        <w:t>P</w:t>
      </w:r>
      <w:r w:rsidRPr="008269C3">
        <w:rPr>
          <w:vertAlign w:val="subscript"/>
        </w:rPr>
        <w:t>SR</w:t>
      </w:r>
      <w:r w:rsidRPr="008269C3">
        <w:t>——</w:t>
      </w:r>
      <w:r w:rsidRPr="008269C3">
        <w:t>社会风险计算时的人口死亡百分比；</w:t>
      </w:r>
    </w:p>
    <w:p w:rsidR="000F5CAB" w:rsidRPr="008269C3" w:rsidRDefault="000F5CAB" w:rsidP="000F5CAB">
      <w:pPr>
        <w:ind w:firstLineChars="200" w:firstLine="420"/>
      </w:pPr>
      <w:r w:rsidRPr="008269C3">
        <w:rPr>
          <w:i/>
          <w:iCs/>
        </w:rPr>
        <w:t>β</w:t>
      </w:r>
      <w:r w:rsidRPr="008269C3">
        <w:rPr>
          <w:vertAlign w:val="subscript"/>
        </w:rPr>
        <w:t>SR</w:t>
      </w:r>
      <w:r w:rsidRPr="008269C3">
        <w:t>——</w:t>
      </w:r>
      <w:r w:rsidRPr="008269C3">
        <w:t>社会风险计算时的人口死亡百分比修正因子，</w:t>
      </w:r>
      <w:proofErr w:type="gramStart"/>
      <w:r w:rsidRPr="008269C3">
        <w:t>取值建表</w:t>
      </w:r>
      <w:proofErr w:type="gramEnd"/>
      <w:r w:rsidR="00291463">
        <w:rPr>
          <w:rFonts w:hint="eastAsia"/>
        </w:rPr>
        <w:t>A-</w:t>
      </w:r>
      <w:r>
        <w:t>17</w:t>
      </w:r>
      <w:r w:rsidRPr="008269C3">
        <w:t>；</w:t>
      </w:r>
    </w:p>
    <w:p w:rsidR="000F5CAB" w:rsidRPr="008269C3" w:rsidRDefault="000F5CAB" w:rsidP="000F5CAB">
      <w:pPr>
        <w:ind w:firstLineChars="200" w:firstLine="420"/>
      </w:pPr>
      <w:r w:rsidRPr="008269C3">
        <w:rPr>
          <w:i/>
          <w:iCs/>
        </w:rPr>
        <w:t>P</w:t>
      </w:r>
      <w:r w:rsidRPr="008269C3">
        <w:rPr>
          <w:vertAlign w:val="subscript"/>
        </w:rPr>
        <w:t>d</w:t>
      </w:r>
      <w:r w:rsidRPr="008269C3">
        <w:t>——</w:t>
      </w:r>
      <w:r w:rsidRPr="008269C3">
        <w:t>人员的死亡概率。</w:t>
      </w:r>
    </w:p>
    <w:p w:rsidR="000F5CAB" w:rsidRPr="008269C3" w:rsidRDefault="000F5CAB" w:rsidP="000F5CAB">
      <w:pPr>
        <w:jc w:val="center"/>
      </w:pPr>
      <w:r w:rsidRPr="008269C3">
        <w:t>表</w:t>
      </w:r>
      <w:r w:rsidR="00291463">
        <w:rPr>
          <w:rFonts w:hint="eastAsia"/>
        </w:rPr>
        <w:t>A-</w:t>
      </w:r>
      <w:r>
        <w:t>17</w:t>
      </w:r>
      <w:r w:rsidRPr="008269C3">
        <w:t xml:space="preserve">  </w:t>
      </w:r>
      <w:r w:rsidRPr="008269C3">
        <w:t>修正因子</w:t>
      </w:r>
      <w:r w:rsidRPr="008269C3">
        <w:rPr>
          <w:i/>
          <w:iCs/>
        </w:rPr>
        <w:t>β</w:t>
      </w:r>
      <w:r w:rsidRPr="008269C3">
        <w:rPr>
          <w:vertAlign w:val="subscript"/>
        </w:rPr>
        <w:t>SR</w:t>
      </w:r>
      <w:r w:rsidRPr="008269C3">
        <w:t>取值</w:t>
      </w:r>
    </w:p>
    <w:tbl>
      <w:tblPr>
        <w:tblStyle w:val="afff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970"/>
        <w:gridCol w:w="3118"/>
        <w:gridCol w:w="1594"/>
        <w:gridCol w:w="1790"/>
      </w:tblGrid>
      <w:tr w:rsidR="000F5CAB" w:rsidRPr="008269C3" w:rsidTr="00291463">
        <w:tc>
          <w:tcPr>
            <w:tcW w:w="5088" w:type="dxa"/>
            <w:gridSpan w:val="2"/>
            <w:vMerge w:val="restart"/>
            <w:vAlign w:val="center"/>
          </w:tcPr>
          <w:p w:rsidR="000F5CAB" w:rsidRPr="008269C3" w:rsidRDefault="000F5CAB" w:rsidP="000F5CAB">
            <w:pPr>
              <w:jc w:val="center"/>
            </w:pPr>
            <w:r w:rsidRPr="008269C3">
              <w:t>危害场景</w:t>
            </w:r>
          </w:p>
        </w:tc>
        <w:tc>
          <w:tcPr>
            <w:tcW w:w="3384" w:type="dxa"/>
            <w:gridSpan w:val="2"/>
            <w:vAlign w:val="center"/>
          </w:tcPr>
          <w:p w:rsidR="000F5CAB" w:rsidRPr="008269C3" w:rsidRDefault="000F5CAB" w:rsidP="000F5CAB">
            <w:pPr>
              <w:jc w:val="center"/>
            </w:pPr>
            <w:r w:rsidRPr="008269C3">
              <w:rPr>
                <w:i/>
                <w:iCs/>
              </w:rPr>
              <w:t>β</w:t>
            </w:r>
            <w:r w:rsidRPr="008269C3">
              <w:rPr>
                <w:vertAlign w:val="subscript"/>
              </w:rPr>
              <w:t>SR</w:t>
            </w:r>
          </w:p>
        </w:tc>
      </w:tr>
      <w:tr w:rsidR="000F5CAB" w:rsidRPr="008269C3" w:rsidTr="00291463">
        <w:tc>
          <w:tcPr>
            <w:tcW w:w="5088" w:type="dxa"/>
            <w:gridSpan w:val="2"/>
            <w:vMerge/>
            <w:vAlign w:val="center"/>
          </w:tcPr>
          <w:p w:rsidR="000F5CAB" w:rsidRPr="008269C3" w:rsidRDefault="000F5CAB" w:rsidP="000F5CAB">
            <w:pPr>
              <w:jc w:val="center"/>
            </w:pPr>
          </w:p>
        </w:tc>
        <w:tc>
          <w:tcPr>
            <w:tcW w:w="1594" w:type="dxa"/>
            <w:vAlign w:val="center"/>
          </w:tcPr>
          <w:p w:rsidR="000F5CAB" w:rsidRPr="008269C3" w:rsidRDefault="000F5CAB" w:rsidP="000F5CAB">
            <w:pPr>
              <w:jc w:val="center"/>
            </w:pPr>
            <w:r w:rsidRPr="008269C3">
              <w:t>室外</w:t>
            </w:r>
          </w:p>
        </w:tc>
        <w:tc>
          <w:tcPr>
            <w:tcW w:w="1790" w:type="dxa"/>
            <w:vAlign w:val="center"/>
          </w:tcPr>
          <w:p w:rsidR="000F5CAB" w:rsidRPr="008269C3" w:rsidRDefault="000F5CAB" w:rsidP="000F5CAB">
            <w:pPr>
              <w:jc w:val="center"/>
            </w:pPr>
            <w:r w:rsidRPr="008269C3">
              <w:t>室内</w:t>
            </w:r>
          </w:p>
        </w:tc>
      </w:tr>
      <w:tr w:rsidR="000F5CAB" w:rsidRPr="008269C3" w:rsidTr="00291463">
        <w:tc>
          <w:tcPr>
            <w:tcW w:w="1970" w:type="dxa"/>
            <w:vMerge w:val="restart"/>
            <w:vAlign w:val="center"/>
          </w:tcPr>
          <w:p w:rsidR="000F5CAB" w:rsidRPr="008269C3" w:rsidRDefault="000F5CAB" w:rsidP="000F5CAB">
            <w:pPr>
              <w:jc w:val="center"/>
            </w:pPr>
            <w:r w:rsidRPr="008269C3">
              <w:t>爆炸</w:t>
            </w:r>
          </w:p>
        </w:tc>
        <w:tc>
          <w:tcPr>
            <w:tcW w:w="3118" w:type="dxa"/>
            <w:vAlign w:val="center"/>
          </w:tcPr>
          <w:p w:rsidR="000F5CAB" w:rsidRPr="008269C3" w:rsidRDefault="000F5CAB" w:rsidP="000F5CAB">
            <w:pPr>
              <w:jc w:val="center"/>
            </w:pPr>
            <w:r w:rsidRPr="008269C3">
              <w:t>爆炸超压</w:t>
            </w:r>
            <w:r w:rsidRPr="008269C3">
              <w:t>≥0.03 MPa</w:t>
            </w:r>
          </w:p>
        </w:tc>
        <w:tc>
          <w:tcPr>
            <w:tcW w:w="1594" w:type="dxa"/>
            <w:vAlign w:val="center"/>
          </w:tcPr>
          <w:p w:rsidR="000F5CAB" w:rsidRPr="008269C3" w:rsidRDefault="000F5CAB" w:rsidP="000F5CAB">
            <w:pPr>
              <w:jc w:val="center"/>
            </w:pPr>
            <w:r w:rsidRPr="008269C3">
              <w:t>1</w:t>
            </w:r>
          </w:p>
        </w:tc>
        <w:tc>
          <w:tcPr>
            <w:tcW w:w="1790" w:type="dxa"/>
            <w:vAlign w:val="center"/>
          </w:tcPr>
          <w:p w:rsidR="000F5CAB" w:rsidRPr="008269C3" w:rsidRDefault="000F5CAB" w:rsidP="000F5CAB">
            <w:pPr>
              <w:jc w:val="center"/>
            </w:pPr>
            <w:r w:rsidRPr="008269C3">
              <w:t>1</w:t>
            </w:r>
          </w:p>
        </w:tc>
      </w:tr>
      <w:tr w:rsidR="000F5CAB" w:rsidRPr="008269C3" w:rsidTr="00291463">
        <w:tc>
          <w:tcPr>
            <w:tcW w:w="1970" w:type="dxa"/>
            <w:vMerge/>
            <w:vAlign w:val="center"/>
          </w:tcPr>
          <w:p w:rsidR="000F5CAB" w:rsidRPr="008269C3" w:rsidRDefault="000F5CAB" w:rsidP="000F5CAB">
            <w:pPr>
              <w:jc w:val="center"/>
            </w:pPr>
          </w:p>
        </w:tc>
        <w:tc>
          <w:tcPr>
            <w:tcW w:w="3118" w:type="dxa"/>
            <w:vAlign w:val="center"/>
          </w:tcPr>
          <w:p w:rsidR="000F5CAB" w:rsidRPr="008269C3" w:rsidRDefault="000F5CAB" w:rsidP="000F5CAB">
            <w:pPr>
              <w:jc w:val="center"/>
            </w:pPr>
            <w:r w:rsidRPr="008269C3">
              <w:t>0.01 MPa&lt;</w:t>
            </w:r>
            <w:r w:rsidRPr="008269C3">
              <w:t>爆炸超压</w:t>
            </w:r>
            <w:r w:rsidRPr="008269C3">
              <w:t>&lt;0.03MPa</w:t>
            </w:r>
          </w:p>
        </w:tc>
        <w:tc>
          <w:tcPr>
            <w:tcW w:w="3384" w:type="dxa"/>
            <w:gridSpan w:val="2"/>
            <w:vAlign w:val="center"/>
          </w:tcPr>
          <w:p w:rsidR="000F5CAB" w:rsidRPr="008269C3" w:rsidRDefault="000F5CAB" w:rsidP="000F5CAB">
            <w:pPr>
              <w:jc w:val="center"/>
            </w:pPr>
            <w:r w:rsidRPr="008269C3">
              <w:t>注</w:t>
            </w:r>
            <w:r w:rsidRPr="008269C3">
              <w:rPr>
                <w:rFonts w:ascii="Cambria Math" w:hAnsi="Cambria Math" w:cs="Cambria Math"/>
              </w:rPr>
              <w:t>①</w:t>
            </w:r>
          </w:p>
        </w:tc>
      </w:tr>
      <w:tr w:rsidR="000F5CAB" w:rsidRPr="008269C3" w:rsidTr="00291463">
        <w:tc>
          <w:tcPr>
            <w:tcW w:w="1970" w:type="dxa"/>
            <w:vMerge/>
            <w:vAlign w:val="center"/>
          </w:tcPr>
          <w:p w:rsidR="000F5CAB" w:rsidRPr="008269C3" w:rsidRDefault="000F5CAB" w:rsidP="000F5CAB">
            <w:pPr>
              <w:jc w:val="center"/>
            </w:pPr>
          </w:p>
        </w:tc>
        <w:tc>
          <w:tcPr>
            <w:tcW w:w="3118" w:type="dxa"/>
            <w:vAlign w:val="center"/>
          </w:tcPr>
          <w:p w:rsidR="000F5CAB" w:rsidRPr="008269C3" w:rsidRDefault="000F5CAB" w:rsidP="000F5CAB">
            <w:pPr>
              <w:jc w:val="center"/>
            </w:pPr>
          </w:p>
        </w:tc>
        <w:tc>
          <w:tcPr>
            <w:tcW w:w="1594" w:type="dxa"/>
            <w:vAlign w:val="center"/>
          </w:tcPr>
          <w:p w:rsidR="000F5CAB" w:rsidRPr="008269C3" w:rsidRDefault="000F5CAB" w:rsidP="000F5CAB">
            <w:pPr>
              <w:jc w:val="center"/>
            </w:pPr>
            <w:r w:rsidRPr="008269C3">
              <w:t>0</w:t>
            </w:r>
          </w:p>
        </w:tc>
        <w:tc>
          <w:tcPr>
            <w:tcW w:w="1790" w:type="dxa"/>
            <w:vAlign w:val="center"/>
          </w:tcPr>
          <w:p w:rsidR="000F5CAB" w:rsidRPr="008269C3" w:rsidRDefault="000F5CAB" w:rsidP="000F5CAB">
            <w:pPr>
              <w:jc w:val="center"/>
            </w:pPr>
            <w:r w:rsidRPr="008269C3">
              <w:t>0</w:t>
            </w:r>
          </w:p>
        </w:tc>
      </w:tr>
      <w:tr w:rsidR="000F5CAB" w:rsidRPr="008269C3" w:rsidTr="00291463">
        <w:tc>
          <w:tcPr>
            <w:tcW w:w="5088" w:type="dxa"/>
            <w:gridSpan w:val="2"/>
            <w:vAlign w:val="center"/>
          </w:tcPr>
          <w:p w:rsidR="000F5CAB" w:rsidRPr="008269C3" w:rsidRDefault="000F5CAB" w:rsidP="000F5CAB">
            <w:pPr>
              <w:jc w:val="center"/>
            </w:pPr>
            <w:r w:rsidRPr="008269C3">
              <w:t>闪</w:t>
            </w:r>
            <w:proofErr w:type="gramStart"/>
            <w:r w:rsidRPr="008269C3">
              <w:t>火范围</w:t>
            </w:r>
            <w:proofErr w:type="gramEnd"/>
            <w:r w:rsidRPr="008269C3">
              <w:t>内</w:t>
            </w:r>
          </w:p>
        </w:tc>
        <w:tc>
          <w:tcPr>
            <w:tcW w:w="1594" w:type="dxa"/>
            <w:vAlign w:val="center"/>
          </w:tcPr>
          <w:p w:rsidR="000F5CAB" w:rsidRPr="008269C3" w:rsidRDefault="000F5CAB" w:rsidP="000F5CAB">
            <w:pPr>
              <w:jc w:val="center"/>
            </w:pPr>
            <w:r w:rsidRPr="008269C3">
              <w:t>1</w:t>
            </w:r>
          </w:p>
        </w:tc>
        <w:tc>
          <w:tcPr>
            <w:tcW w:w="1790" w:type="dxa"/>
            <w:vAlign w:val="center"/>
          </w:tcPr>
          <w:p w:rsidR="000F5CAB" w:rsidRPr="008269C3" w:rsidRDefault="000F5CAB" w:rsidP="000F5CAB">
            <w:pPr>
              <w:jc w:val="center"/>
            </w:pPr>
            <w:r w:rsidRPr="008269C3">
              <w:t>1</w:t>
            </w:r>
          </w:p>
        </w:tc>
      </w:tr>
      <w:tr w:rsidR="000F5CAB" w:rsidRPr="008269C3" w:rsidTr="00291463">
        <w:tc>
          <w:tcPr>
            <w:tcW w:w="5088" w:type="dxa"/>
            <w:gridSpan w:val="2"/>
            <w:vAlign w:val="center"/>
          </w:tcPr>
          <w:p w:rsidR="000F5CAB" w:rsidRPr="008269C3" w:rsidRDefault="000F5CAB" w:rsidP="000F5CAB">
            <w:pPr>
              <w:jc w:val="center"/>
            </w:pPr>
            <w:r w:rsidRPr="008269C3">
              <w:t>闪</w:t>
            </w:r>
            <w:proofErr w:type="gramStart"/>
            <w:r w:rsidRPr="008269C3">
              <w:t>火范围</w:t>
            </w:r>
            <w:proofErr w:type="gramEnd"/>
            <w:r w:rsidRPr="008269C3">
              <w:t>外</w:t>
            </w:r>
          </w:p>
        </w:tc>
        <w:tc>
          <w:tcPr>
            <w:tcW w:w="1594" w:type="dxa"/>
            <w:vAlign w:val="center"/>
          </w:tcPr>
          <w:p w:rsidR="000F5CAB" w:rsidRPr="008269C3" w:rsidRDefault="000F5CAB" w:rsidP="000F5CAB">
            <w:pPr>
              <w:jc w:val="center"/>
            </w:pPr>
            <w:r w:rsidRPr="008269C3">
              <w:t>0</w:t>
            </w:r>
          </w:p>
        </w:tc>
        <w:tc>
          <w:tcPr>
            <w:tcW w:w="1790" w:type="dxa"/>
            <w:vAlign w:val="center"/>
          </w:tcPr>
          <w:p w:rsidR="000F5CAB" w:rsidRPr="008269C3" w:rsidRDefault="000F5CAB" w:rsidP="000F5CAB">
            <w:pPr>
              <w:jc w:val="center"/>
            </w:pPr>
            <w:r w:rsidRPr="008269C3">
              <w:t>0</w:t>
            </w:r>
          </w:p>
        </w:tc>
      </w:tr>
      <w:tr w:rsidR="000F5CAB" w:rsidRPr="008269C3" w:rsidTr="00291463">
        <w:tc>
          <w:tcPr>
            <w:tcW w:w="1970" w:type="dxa"/>
            <w:vMerge w:val="restart"/>
            <w:vAlign w:val="center"/>
          </w:tcPr>
          <w:p w:rsidR="000F5CAB" w:rsidRPr="008269C3" w:rsidRDefault="000F5CAB" w:rsidP="000F5CAB">
            <w:pPr>
              <w:jc w:val="center"/>
            </w:pPr>
            <w:r w:rsidRPr="008269C3">
              <w:t>热辐射强度</w:t>
            </w:r>
          </w:p>
          <w:p w:rsidR="000F5CAB" w:rsidRPr="008269C3" w:rsidRDefault="000F5CAB" w:rsidP="000F5CAB">
            <w:pPr>
              <w:jc w:val="center"/>
            </w:pPr>
            <w:r w:rsidRPr="008269C3">
              <w:t>&lt;37.5 kW/m</w:t>
            </w:r>
            <w:r w:rsidRPr="008269C3">
              <w:rPr>
                <w:vertAlign w:val="superscript"/>
              </w:rPr>
              <w:t>2</w:t>
            </w:r>
          </w:p>
        </w:tc>
        <w:tc>
          <w:tcPr>
            <w:tcW w:w="3118" w:type="dxa"/>
            <w:vAlign w:val="center"/>
          </w:tcPr>
          <w:p w:rsidR="000F5CAB" w:rsidRPr="008269C3" w:rsidRDefault="000F5CAB" w:rsidP="000F5CAB">
            <w:pPr>
              <w:jc w:val="center"/>
            </w:pPr>
            <w:r w:rsidRPr="008269C3">
              <w:t>火球</w:t>
            </w:r>
          </w:p>
        </w:tc>
        <w:tc>
          <w:tcPr>
            <w:tcW w:w="1594" w:type="dxa"/>
            <w:vAlign w:val="center"/>
          </w:tcPr>
          <w:p w:rsidR="000F5CAB" w:rsidRPr="008269C3" w:rsidRDefault="000F5CAB" w:rsidP="000F5CAB">
            <w:pPr>
              <w:jc w:val="center"/>
            </w:pPr>
            <w:r w:rsidRPr="008269C3">
              <w:t>0.14</w:t>
            </w:r>
            <w:r w:rsidRPr="008269C3">
              <w:rPr>
                <w:rFonts w:ascii="Cambria Math" w:hAnsi="Cambria Math" w:cs="Cambria Math"/>
                <w:vertAlign w:val="superscript"/>
              </w:rPr>
              <w:t>②</w:t>
            </w:r>
          </w:p>
        </w:tc>
        <w:tc>
          <w:tcPr>
            <w:tcW w:w="1790" w:type="dxa"/>
            <w:vAlign w:val="center"/>
          </w:tcPr>
          <w:p w:rsidR="000F5CAB" w:rsidRPr="008269C3" w:rsidRDefault="000F5CAB" w:rsidP="000F5CAB">
            <w:pPr>
              <w:jc w:val="center"/>
            </w:pPr>
            <w:r w:rsidRPr="008269C3">
              <w:t>0</w:t>
            </w:r>
          </w:p>
        </w:tc>
      </w:tr>
      <w:tr w:rsidR="000F5CAB" w:rsidRPr="008269C3" w:rsidTr="00291463">
        <w:tc>
          <w:tcPr>
            <w:tcW w:w="1970" w:type="dxa"/>
            <w:vMerge/>
            <w:vAlign w:val="center"/>
          </w:tcPr>
          <w:p w:rsidR="000F5CAB" w:rsidRPr="008269C3" w:rsidRDefault="000F5CAB" w:rsidP="000F5CAB">
            <w:pPr>
              <w:jc w:val="center"/>
            </w:pPr>
          </w:p>
        </w:tc>
        <w:tc>
          <w:tcPr>
            <w:tcW w:w="3118" w:type="dxa"/>
            <w:vAlign w:val="center"/>
          </w:tcPr>
          <w:p w:rsidR="000F5CAB" w:rsidRPr="008269C3" w:rsidRDefault="000F5CAB" w:rsidP="000F5CAB">
            <w:pPr>
              <w:jc w:val="center"/>
            </w:pPr>
            <w:r w:rsidRPr="008269C3">
              <w:t>喷射火</w:t>
            </w:r>
          </w:p>
        </w:tc>
        <w:tc>
          <w:tcPr>
            <w:tcW w:w="1594" w:type="dxa"/>
            <w:vAlign w:val="center"/>
          </w:tcPr>
          <w:p w:rsidR="000F5CAB" w:rsidRPr="008269C3" w:rsidRDefault="000F5CAB" w:rsidP="000F5CAB">
            <w:pPr>
              <w:jc w:val="center"/>
            </w:pPr>
            <w:r w:rsidRPr="008269C3">
              <w:t>0.14</w:t>
            </w:r>
            <w:r w:rsidRPr="008269C3">
              <w:rPr>
                <w:rFonts w:ascii="Cambria Math" w:hAnsi="Cambria Math" w:cs="Cambria Math"/>
                <w:vertAlign w:val="superscript"/>
              </w:rPr>
              <w:t>②</w:t>
            </w:r>
          </w:p>
        </w:tc>
        <w:tc>
          <w:tcPr>
            <w:tcW w:w="1790" w:type="dxa"/>
            <w:vAlign w:val="center"/>
          </w:tcPr>
          <w:p w:rsidR="000F5CAB" w:rsidRPr="008269C3" w:rsidRDefault="000F5CAB" w:rsidP="000F5CAB">
            <w:pPr>
              <w:jc w:val="center"/>
            </w:pPr>
            <w:r w:rsidRPr="008269C3">
              <w:t>0</w:t>
            </w:r>
          </w:p>
        </w:tc>
      </w:tr>
      <w:tr w:rsidR="000F5CAB" w:rsidRPr="008269C3" w:rsidTr="00291463">
        <w:tc>
          <w:tcPr>
            <w:tcW w:w="1970" w:type="dxa"/>
            <w:vMerge w:val="restart"/>
            <w:vAlign w:val="center"/>
          </w:tcPr>
          <w:p w:rsidR="000F5CAB" w:rsidRPr="008269C3" w:rsidRDefault="000F5CAB" w:rsidP="000F5CAB">
            <w:pPr>
              <w:jc w:val="center"/>
            </w:pPr>
            <w:r w:rsidRPr="008269C3">
              <w:t>热辐射强度</w:t>
            </w:r>
          </w:p>
          <w:p w:rsidR="000F5CAB" w:rsidRPr="008269C3" w:rsidRDefault="000F5CAB" w:rsidP="000F5CAB">
            <w:pPr>
              <w:jc w:val="center"/>
            </w:pPr>
            <w:r w:rsidRPr="008269C3">
              <w:t>≥37.5 kW/m</w:t>
            </w:r>
            <w:r w:rsidRPr="008269C3">
              <w:rPr>
                <w:vertAlign w:val="superscript"/>
              </w:rPr>
              <w:t>2</w:t>
            </w:r>
          </w:p>
        </w:tc>
        <w:tc>
          <w:tcPr>
            <w:tcW w:w="3118" w:type="dxa"/>
            <w:vAlign w:val="center"/>
          </w:tcPr>
          <w:p w:rsidR="000F5CAB" w:rsidRPr="008269C3" w:rsidRDefault="000F5CAB" w:rsidP="000F5CAB">
            <w:pPr>
              <w:jc w:val="center"/>
            </w:pPr>
            <w:r w:rsidRPr="008269C3">
              <w:t>火球</w:t>
            </w:r>
          </w:p>
        </w:tc>
        <w:tc>
          <w:tcPr>
            <w:tcW w:w="1594" w:type="dxa"/>
            <w:vAlign w:val="center"/>
          </w:tcPr>
          <w:p w:rsidR="000F5CAB" w:rsidRPr="008269C3" w:rsidRDefault="000F5CAB" w:rsidP="000F5CAB">
            <w:pPr>
              <w:jc w:val="center"/>
            </w:pPr>
            <w:r w:rsidRPr="008269C3">
              <w:t>1</w:t>
            </w:r>
          </w:p>
        </w:tc>
        <w:tc>
          <w:tcPr>
            <w:tcW w:w="1790" w:type="dxa"/>
            <w:vAlign w:val="center"/>
          </w:tcPr>
          <w:p w:rsidR="000F5CAB" w:rsidRPr="008269C3" w:rsidRDefault="000F5CAB" w:rsidP="000F5CAB">
            <w:pPr>
              <w:jc w:val="center"/>
            </w:pPr>
            <w:r w:rsidRPr="008269C3">
              <w:t>1</w:t>
            </w:r>
          </w:p>
        </w:tc>
      </w:tr>
      <w:tr w:rsidR="000F5CAB" w:rsidRPr="008269C3" w:rsidTr="00291463">
        <w:tc>
          <w:tcPr>
            <w:tcW w:w="1970" w:type="dxa"/>
            <w:vMerge/>
            <w:vAlign w:val="center"/>
          </w:tcPr>
          <w:p w:rsidR="000F5CAB" w:rsidRPr="008269C3" w:rsidRDefault="000F5CAB" w:rsidP="000F5CAB">
            <w:pPr>
              <w:jc w:val="center"/>
            </w:pPr>
          </w:p>
        </w:tc>
        <w:tc>
          <w:tcPr>
            <w:tcW w:w="3118" w:type="dxa"/>
            <w:vAlign w:val="center"/>
          </w:tcPr>
          <w:p w:rsidR="000F5CAB" w:rsidRPr="008269C3" w:rsidRDefault="000F5CAB" w:rsidP="000F5CAB">
            <w:pPr>
              <w:jc w:val="center"/>
            </w:pPr>
            <w:r w:rsidRPr="008269C3">
              <w:t>喷射火</w:t>
            </w:r>
          </w:p>
        </w:tc>
        <w:tc>
          <w:tcPr>
            <w:tcW w:w="1594" w:type="dxa"/>
            <w:vAlign w:val="center"/>
          </w:tcPr>
          <w:p w:rsidR="000F5CAB" w:rsidRPr="008269C3" w:rsidRDefault="000F5CAB" w:rsidP="000F5CAB">
            <w:pPr>
              <w:jc w:val="center"/>
            </w:pPr>
            <w:r w:rsidRPr="008269C3">
              <w:t>1</w:t>
            </w:r>
          </w:p>
        </w:tc>
        <w:tc>
          <w:tcPr>
            <w:tcW w:w="1790" w:type="dxa"/>
            <w:vAlign w:val="center"/>
          </w:tcPr>
          <w:p w:rsidR="000F5CAB" w:rsidRPr="008269C3" w:rsidRDefault="000F5CAB" w:rsidP="000F5CAB">
            <w:pPr>
              <w:jc w:val="center"/>
            </w:pPr>
            <w:r w:rsidRPr="008269C3">
              <w:t>1</w:t>
            </w:r>
          </w:p>
        </w:tc>
      </w:tr>
      <w:tr w:rsidR="000F5CAB" w:rsidRPr="008269C3" w:rsidTr="00291463">
        <w:trPr>
          <w:trHeight w:val="1278"/>
        </w:trPr>
        <w:tc>
          <w:tcPr>
            <w:tcW w:w="8472" w:type="dxa"/>
            <w:gridSpan w:val="4"/>
            <w:vAlign w:val="center"/>
          </w:tcPr>
          <w:p w:rsidR="000F5CAB" w:rsidRPr="008269C3" w:rsidRDefault="000F5CAB" w:rsidP="000F5CAB">
            <w:r w:rsidRPr="008269C3">
              <w:t>注：</w:t>
            </w:r>
          </w:p>
          <w:p w:rsidR="000F5CAB" w:rsidRPr="008269C3" w:rsidRDefault="000F5CAB" w:rsidP="000F5CAB">
            <w:r w:rsidRPr="008269C3">
              <w:rPr>
                <w:rFonts w:ascii="Cambria Math" w:hAnsi="Cambria Math" w:cs="Cambria Math"/>
              </w:rPr>
              <w:t>①</w:t>
            </w:r>
            <w:r w:rsidRPr="008269C3">
              <w:t>爆炸超压</w:t>
            </w:r>
            <w:r w:rsidRPr="008269C3">
              <w:t>0.01MPa~0.03MPa</w:t>
            </w:r>
            <w:r w:rsidRPr="008269C3">
              <w:t>半径区域的室外人员的死亡概率为</w:t>
            </w:r>
            <w:r w:rsidRPr="008269C3">
              <w:t>0</w:t>
            </w:r>
            <w:r w:rsidRPr="008269C3">
              <w:t>；在计算社会风险时，室内人员需考虑建筑物破坏的影响，死亡百分比为</w:t>
            </w:r>
            <w:r w:rsidRPr="008269C3">
              <w:t>2.5%</w:t>
            </w:r>
            <w:r w:rsidRPr="008269C3">
              <w:t>。</w:t>
            </w:r>
          </w:p>
          <w:p w:rsidR="000F5CAB" w:rsidRPr="008269C3" w:rsidRDefault="000F5CAB" w:rsidP="000F5CAB">
            <w:r w:rsidRPr="008269C3">
              <w:rPr>
                <w:rFonts w:ascii="Cambria Math" w:hAnsi="Cambria Math" w:cs="Cambria Math"/>
              </w:rPr>
              <w:t>②</w:t>
            </w:r>
            <w:r w:rsidRPr="008269C3">
              <w:t>当计算社会风险时，通常认为在衣服着火以前，室外人员因受到衣服的保护而减弱了热辐射的影响，与没有衣服保护相比，其死亡百分比减小至</w:t>
            </w:r>
            <w:r w:rsidRPr="008269C3">
              <w:t>14%</w:t>
            </w:r>
            <w:r w:rsidRPr="008269C3">
              <w:t>，因此修正因子为</w:t>
            </w:r>
            <w:r w:rsidRPr="008269C3">
              <w:t>0.14</w:t>
            </w:r>
            <w:r w:rsidRPr="008269C3">
              <w:t>。</w:t>
            </w:r>
          </w:p>
        </w:tc>
      </w:tr>
    </w:tbl>
    <w:p w:rsidR="000F5CAB" w:rsidRPr="008269C3" w:rsidRDefault="000F5CAB" w:rsidP="000F5CAB">
      <w:pPr>
        <w:ind w:firstLineChars="200" w:firstLine="420"/>
      </w:pPr>
    </w:p>
    <w:p w:rsidR="000F5CAB" w:rsidRPr="008269C3" w:rsidRDefault="00291463" w:rsidP="000F5CAB">
      <w:r>
        <w:rPr>
          <w:rFonts w:hint="eastAsia"/>
          <w:b/>
          <w:bCs/>
        </w:rPr>
        <w:t>A</w:t>
      </w:r>
      <w:r w:rsidR="000F5CAB">
        <w:rPr>
          <w:b/>
          <w:bCs/>
        </w:rPr>
        <w:t>.2.7.2</w:t>
      </w:r>
      <w:r w:rsidR="000F5CAB" w:rsidRPr="008269C3">
        <w:rPr>
          <w:b/>
          <w:bCs/>
        </w:rPr>
        <w:t xml:space="preserve"> </w:t>
      </w:r>
      <w:r w:rsidR="000F5CAB" w:rsidRPr="008269C3">
        <w:t>个人风险计算流程见图</w:t>
      </w:r>
      <w:r>
        <w:rPr>
          <w:rFonts w:hint="eastAsia"/>
        </w:rPr>
        <w:t>A-</w:t>
      </w:r>
      <w:r w:rsidR="000F5CAB">
        <w:t>4</w:t>
      </w:r>
      <w:r w:rsidR="000F5CAB" w:rsidRPr="008269C3">
        <w:t>，包括以下步骤：</w:t>
      </w:r>
    </w:p>
    <w:p w:rsidR="000F5CAB" w:rsidRPr="008269C3" w:rsidRDefault="000F5CAB" w:rsidP="000F5CAB">
      <w:pPr>
        <w:autoSpaceDE w:val="0"/>
        <w:autoSpaceDN w:val="0"/>
        <w:adjustRightInd w:val="0"/>
        <w:ind w:leftChars="201" w:left="708" w:hangingChars="136" w:hanging="286"/>
        <w:jc w:val="left"/>
      </w:pPr>
      <w:r>
        <w:lastRenderedPageBreak/>
        <w:t>a</w:t>
      </w:r>
      <w:r>
        <w:rPr>
          <w:rFonts w:hint="eastAsia"/>
        </w:rPr>
        <w:t>）</w:t>
      </w:r>
      <w:r w:rsidRPr="008269C3">
        <w:t>选择一个泄漏场景</w:t>
      </w:r>
      <w:r w:rsidRPr="008269C3">
        <w:t>(Loss of Containment, LOC</w:t>
      </w:r>
      <w:r>
        <w:t>）</w:t>
      </w:r>
      <w:r w:rsidRPr="008269C3">
        <w:t>，确定</w:t>
      </w:r>
      <w:r w:rsidRPr="008269C3">
        <w:t>LOC</w:t>
      </w:r>
      <w:r w:rsidRPr="008269C3">
        <w:t>的发生频率</w:t>
      </w:r>
      <w:r w:rsidRPr="008269C3">
        <w:rPr>
          <w:i/>
          <w:iCs/>
        </w:rPr>
        <w:t>f</w:t>
      </w:r>
      <w:r w:rsidRPr="008269C3">
        <w:rPr>
          <w:i/>
          <w:iCs/>
          <w:vertAlign w:val="subscript"/>
        </w:rPr>
        <w:t>s</w:t>
      </w:r>
      <w:r w:rsidRPr="008269C3">
        <w:t>。</w:t>
      </w:r>
    </w:p>
    <w:p w:rsidR="000F5CAB" w:rsidRPr="008269C3" w:rsidRDefault="000F5CAB" w:rsidP="000F5CAB">
      <w:pPr>
        <w:autoSpaceDE w:val="0"/>
        <w:autoSpaceDN w:val="0"/>
        <w:adjustRightInd w:val="0"/>
        <w:ind w:leftChars="201" w:left="708" w:hangingChars="136" w:hanging="286"/>
        <w:jc w:val="left"/>
      </w:pPr>
      <w:r>
        <w:rPr>
          <w:rFonts w:hint="eastAsia"/>
        </w:rPr>
        <w:t>b</w:t>
      </w:r>
      <w:r>
        <w:t>）</w:t>
      </w:r>
      <w:r w:rsidRPr="008269C3">
        <w:t>选择一种天气等级</w:t>
      </w:r>
      <w:r w:rsidRPr="008269C3">
        <w:rPr>
          <w:i/>
          <w:iCs/>
        </w:rPr>
        <w:t>M</w:t>
      </w:r>
      <w:r w:rsidRPr="008269C3">
        <w:t>和该天气等级下的一种风向</w:t>
      </w:r>
      <w:r w:rsidRPr="008269C3">
        <w:rPr>
          <w:i/>
          <w:iCs/>
        </w:rPr>
        <w:t>φ</w:t>
      </w:r>
      <w:r w:rsidRPr="008269C3">
        <w:t>，给出天气等级</w:t>
      </w:r>
      <w:r w:rsidRPr="008269C3">
        <w:rPr>
          <w:i/>
          <w:iCs/>
        </w:rPr>
        <w:t>M</w:t>
      </w:r>
      <w:r w:rsidRPr="008269C3">
        <w:t>和风向</w:t>
      </w:r>
      <w:r w:rsidRPr="008269C3">
        <w:rPr>
          <w:i/>
          <w:iCs/>
        </w:rPr>
        <w:t>φ</w:t>
      </w:r>
      <w:r w:rsidRPr="008269C3">
        <w:t>同时出现的联合概率</w:t>
      </w:r>
      <w:r w:rsidRPr="008269C3">
        <w:rPr>
          <w:i/>
          <w:iCs/>
        </w:rPr>
        <w:t>P</w:t>
      </w:r>
      <w:r w:rsidRPr="008269C3">
        <w:rPr>
          <w:i/>
          <w:iCs/>
          <w:vertAlign w:val="subscript"/>
        </w:rPr>
        <w:t>M</w:t>
      </w:r>
      <w:r w:rsidRPr="008269C3">
        <w:t>×</w:t>
      </w:r>
      <w:r w:rsidRPr="008269C3">
        <w:rPr>
          <w:i/>
          <w:iCs/>
        </w:rPr>
        <w:t>P</w:t>
      </w:r>
      <w:r w:rsidRPr="008269C3">
        <w:rPr>
          <w:i/>
          <w:iCs/>
          <w:vertAlign w:val="subscript"/>
        </w:rPr>
        <w:t>φ</w:t>
      </w:r>
      <w:r w:rsidRPr="008269C3">
        <w:t>。</w:t>
      </w:r>
    </w:p>
    <w:p w:rsidR="000F5CAB" w:rsidRPr="008269C3" w:rsidRDefault="000F5CAB" w:rsidP="000F5CAB">
      <w:pPr>
        <w:autoSpaceDE w:val="0"/>
        <w:autoSpaceDN w:val="0"/>
        <w:adjustRightInd w:val="0"/>
        <w:ind w:leftChars="201" w:left="708" w:hangingChars="136" w:hanging="286"/>
        <w:jc w:val="left"/>
      </w:pPr>
      <w:r>
        <w:t>c</w:t>
      </w:r>
      <w:r>
        <w:rPr>
          <w:rFonts w:hint="eastAsia"/>
        </w:rPr>
        <w:t>）</w:t>
      </w:r>
      <w:r w:rsidRPr="008269C3">
        <w:t>对于氢气释放，选择一个点火事件</w:t>
      </w:r>
      <w:r w:rsidRPr="008269C3">
        <w:rPr>
          <w:i/>
          <w:iCs/>
        </w:rPr>
        <w:t>i</w:t>
      </w:r>
      <w:r w:rsidRPr="008269C3">
        <w:t>并确定点火概率</w:t>
      </w:r>
      <w:r w:rsidRPr="008269C3">
        <w:rPr>
          <w:i/>
          <w:iCs/>
        </w:rPr>
        <w:t>P</w:t>
      </w:r>
      <w:r w:rsidRPr="008269C3">
        <w:rPr>
          <w:i/>
          <w:iCs/>
          <w:vertAlign w:val="subscript"/>
        </w:rPr>
        <w:t>i</w:t>
      </w:r>
      <w:r w:rsidRPr="008269C3">
        <w:t>。</w:t>
      </w:r>
    </w:p>
    <w:p w:rsidR="000F5CAB" w:rsidRPr="008269C3" w:rsidRDefault="000F5CAB" w:rsidP="000F5CAB">
      <w:pPr>
        <w:autoSpaceDE w:val="0"/>
        <w:autoSpaceDN w:val="0"/>
        <w:adjustRightInd w:val="0"/>
        <w:ind w:leftChars="201" w:left="708" w:hangingChars="136" w:hanging="286"/>
        <w:jc w:val="left"/>
      </w:pPr>
      <w:r>
        <w:t>d</w:t>
      </w:r>
      <w:r>
        <w:rPr>
          <w:rFonts w:hint="eastAsia"/>
        </w:rPr>
        <w:t>）</w:t>
      </w:r>
      <w:r w:rsidRPr="008269C3">
        <w:t>计算在特定的</w:t>
      </w:r>
      <w:r w:rsidRPr="008269C3">
        <w:t>LOC</w:t>
      </w:r>
      <w:r w:rsidRPr="008269C3">
        <w:t>、天气等级</w:t>
      </w:r>
      <w:r w:rsidRPr="008269C3">
        <w:rPr>
          <w:i/>
          <w:iCs/>
        </w:rPr>
        <w:t>M</w:t>
      </w:r>
      <w:r w:rsidRPr="008269C3">
        <w:t>、风向</w:t>
      </w:r>
      <w:r w:rsidRPr="008269C3">
        <w:rPr>
          <w:i/>
          <w:iCs/>
        </w:rPr>
        <w:t>φ</w:t>
      </w:r>
      <w:r w:rsidRPr="008269C3">
        <w:t>及点火事件</w:t>
      </w:r>
      <w:r w:rsidRPr="008269C3">
        <w:rPr>
          <w:i/>
          <w:iCs/>
        </w:rPr>
        <w:t>i</w:t>
      </w:r>
      <w:r w:rsidRPr="008269C3">
        <w:t>条件下网格单元上的死亡概率</w:t>
      </w:r>
      <w:r w:rsidRPr="008269C3">
        <w:rPr>
          <w:i/>
          <w:iCs/>
        </w:rPr>
        <w:t>P</w:t>
      </w:r>
      <w:r w:rsidRPr="008269C3">
        <w:rPr>
          <w:i/>
          <w:iCs/>
          <w:vertAlign w:val="subscript"/>
        </w:rPr>
        <w:t>d</w:t>
      </w:r>
      <w:r w:rsidRPr="008269C3">
        <w:t>，计算中参考高度取</w:t>
      </w:r>
      <w:r w:rsidRPr="008269C3">
        <w:t>1m</w:t>
      </w:r>
      <w:r w:rsidRPr="008269C3">
        <w:t>。</w:t>
      </w:r>
    </w:p>
    <w:p w:rsidR="000F5CAB" w:rsidRPr="008269C3" w:rsidRDefault="000F5CAB" w:rsidP="000F5CAB">
      <w:pPr>
        <w:autoSpaceDE w:val="0"/>
        <w:autoSpaceDN w:val="0"/>
        <w:adjustRightInd w:val="0"/>
        <w:ind w:leftChars="201" w:left="708" w:hangingChars="136" w:hanging="286"/>
        <w:jc w:val="left"/>
      </w:pPr>
      <w:r>
        <w:t>e</w:t>
      </w:r>
      <w:r>
        <w:rPr>
          <w:rFonts w:hint="eastAsia"/>
        </w:rPr>
        <w:t>）</w:t>
      </w:r>
      <w:r w:rsidRPr="008269C3">
        <w:t>计算</w:t>
      </w:r>
      <w:r w:rsidRPr="008269C3">
        <w:t>(LOC</w:t>
      </w:r>
      <w:r w:rsidRPr="008269C3">
        <w:t>、</w:t>
      </w:r>
      <w:r w:rsidRPr="008269C3">
        <w:rPr>
          <w:i/>
          <w:iCs/>
        </w:rPr>
        <w:t>M</w:t>
      </w:r>
      <w:r w:rsidRPr="008269C3">
        <w:t>、</w:t>
      </w:r>
      <w:r w:rsidRPr="008269C3">
        <w:rPr>
          <w:i/>
          <w:iCs/>
        </w:rPr>
        <w:t>φ</w:t>
      </w:r>
      <w:r w:rsidRPr="008269C3">
        <w:t>、</w:t>
      </w:r>
      <w:r w:rsidRPr="008269C3">
        <w:rPr>
          <w:i/>
          <w:iCs/>
        </w:rPr>
        <w:t>i</w:t>
      </w:r>
      <w:r>
        <w:t>）</w:t>
      </w:r>
      <w:r w:rsidRPr="008269C3">
        <w:t>条件下对网格单元个体风险</w:t>
      </w:r>
      <w:r w:rsidRPr="008269C3">
        <w:t>(Individual Risk, IR</w:t>
      </w:r>
      <w:r>
        <w:t>）</w:t>
      </w:r>
      <w:r w:rsidRPr="008269C3">
        <w:t>的贡献，按式</w:t>
      </w:r>
      <w:r w:rsidRPr="008269C3">
        <w:t>(</w:t>
      </w:r>
      <w:r w:rsidR="00291463">
        <w:rPr>
          <w:rFonts w:hint="eastAsia"/>
        </w:rPr>
        <w:t>A</w:t>
      </w:r>
      <w:r>
        <w:t>.25</w:t>
      </w:r>
      <w:r>
        <w:t>）</w:t>
      </w:r>
      <w:r w:rsidRPr="008269C3">
        <w:t>计算。</w:t>
      </w:r>
    </w:p>
    <w:p w:rsidR="000F5CAB" w:rsidRPr="008269C3" w:rsidRDefault="000F5CAB" w:rsidP="000F5CAB">
      <w:pPr>
        <w:ind w:firstLineChars="200" w:firstLine="420"/>
        <w:jc w:val="right"/>
      </w:pPr>
      <m:oMath>
        <m:r>
          <w:rPr>
            <w:rFonts w:ascii="Cambria Math" w:hAnsi="Cambria Math"/>
          </w:rPr>
          <m:t>∆</m:t>
        </m:r>
        <m:sSub>
          <m:sSubPr>
            <m:ctrlPr>
              <w:rPr>
                <w:rFonts w:ascii="Cambria Math" w:hAnsi="Cambria Math"/>
                <w:i/>
              </w:rPr>
            </m:ctrlPr>
          </m:sSubPr>
          <m:e>
            <m:r>
              <w:rPr>
                <w:rFonts w:ascii="Cambria Math" w:hAnsi="Cambria Math"/>
              </w:rPr>
              <m:t>IR</m:t>
            </m:r>
          </m:e>
          <m:sub>
            <m:r>
              <w:rPr>
                <w:rFonts w:ascii="Cambria Math" w:hAnsi="Cambria Math"/>
              </w:rPr>
              <m:t>S, M,φ,i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φ</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m:t>
            </m:r>
          </m:sub>
        </m:sSub>
      </m:oMath>
      <w:r w:rsidRPr="008269C3">
        <w:tab/>
      </w:r>
      <w:r w:rsidRPr="008269C3">
        <w:tab/>
      </w:r>
      <w:r w:rsidRPr="008269C3">
        <w:tab/>
      </w:r>
      <w:r w:rsidRPr="008269C3">
        <w:tab/>
      </w:r>
      <w:r w:rsidRPr="008269C3">
        <w:tab/>
      </w:r>
      <w:r w:rsidRPr="008269C3">
        <w:tab/>
        <w:t>(</w:t>
      </w:r>
      <w:r w:rsidR="00291463">
        <w:rPr>
          <w:rFonts w:hint="eastAsia"/>
        </w:rPr>
        <w:t>A</w:t>
      </w:r>
      <w:r>
        <w:t>.25</w:t>
      </w:r>
      <w:r>
        <w:t>）</w:t>
      </w:r>
    </w:p>
    <w:p w:rsidR="000F5CAB" w:rsidRPr="008269C3" w:rsidRDefault="000F5CAB" w:rsidP="000F5CAB">
      <w:pPr>
        <w:autoSpaceDE w:val="0"/>
        <w:autoSpaceDN w:val="0"/>
        <w:adjustRightInd w:val="0"/>
        <w:ind w:leftChars="201" w:left="708" w:hangingChars="136" w:hanging="286"/>
        <w:jc w:val="left"/>
      </w:pPr>
      <w:r>
        <w:t>f</w:t>
      </w:r>
      <w:r>
        <w:rPr>
          <w:rFonts w:hint="eastAsia"/>
        </w:rPr>
        <w:t>）</w:t>
      </w:r>
      <w:r w:rsidRPr="008269C3">
        <w:t>对所有的</w:t>
      </w:r>
      <w:r w:rsidRPr="008269C3">
        <w:t>LOC(</w:t>
      </w:r>
      <w:r w:rsidRPr="008269C3">
        <w:rPr>
          <w:i/>
          <w:iCs/>
        </w:rPr>
        <w:t>f</w:t>
      </w:r>
      <w:r w:rsidRPr="008269C3">
        <w:rPr>
          <w:i/>
          <w:iCs/>
          <w:vertAlign w:val="subscript"/>
        </w:rPr>
        <w:t>s</w:t>
      </w:r>
      <w:r>
        <w:t>）</w:t>
      </w:r>
      <w:r w:rsidRPr="008269C3">
        <w:t>、</w:t>
      </w:r>
      <w:r w:rsidRPr="008269C3">
        <w:rPr>
          <w:i/>
          <w:iCs/>
        </w:rPr>
        <w:t>M</w:t>
      </w:r>
      <w:r w:rsidRPr="008269C3">
        <w:t>、</w:t>
      </w:r>
      <w:r w:rsidRPr="008269C3">
        <w:rPr>
          <w:i/>
          <w:iCs/>
        </w:rPr>
        <w:t>φ</w:t>
      </w:r>
      <w:r w:rsidRPr="008269C3">
        <w:t>及</w:t>
      </w:r>
      <w:r w:rsidRPr="008269C3">
        <w:rPr>
          <w:i/>
          <w:iCs/>
        </w:rPr>
        <w:t>i,</w:t>
      </w:r>
      <w:r w:rsidRPr="008269C3">
        <w:t>重复</w:t>
      </w:r>
      <w:r w:rsidRPr="008269C3">
        <w:t>a</w:t>
      </w:r>
      <w:r>
        <w:t>）</w:t>
      </w:r>
      <w:r w:rsidRPr="008269C3">
        <w:t>~e</w:t>
      </w:r>
      <w:r>
        <w:t>）</w:t>
      </w:r>
      <w:r w:rsidRPr="008269C3">
        <w:t>步的计算；则网格单元处的个人风险按式</w:t>
      </w:r>
      <w:r w:rsidRPr="008269C3">
        <w:t>(</w:t>
      </w:r>
      <w:r w:rsidR="00291463">
        <w:rPr>
          <w:rFonts w:hint="eastAsia"/>
        </w:rPr>
        <w:t>A</w:t>
      </w:r>
      <w:r>
        <w:t>.26</w:t>
      </w:r>
      <w:r>
        <w:t>）</w:t>
      </w:r>
      <w:r w:rsidRPr="008269C3">
        <w:t>计算。</w:t>
      </w:r>
    </w:p>
    <w:p w:rsidR="000F5CAB" w:rsidRPr="008269C3" w:rsidRDefault="000F5CAB" w:rsidP="000F5CAB">
      <w:pPr>
        <w:ind w:firstLineChars="200" w:firstLine="420"/>
      </w:pPr>
      <m:oMathPara>
        <m:oMathParaPr>
          <m:jc m:val="right"/>
        </m:oMathParaPr>
        <m:oMath>
          <m:r>
            <w:rPr>
              <w:rFonts w:ascii="Cambria Math" w:hAnsi="Cambria Math"/>
            </w:rPr>
            <m:t>IR=</m:t>
          </m:r>
          <m:nary>
            <m:naryPr>
              <m:chr m:val="∑"/>
              <m:limLoc m:val="undOvr"/>
              <m:supHide m:val="on"/>
              <m:ctrlPr>
                <w:rPr>
                  <w:rFonts w:ascii="Cambria Math" w:hAnsi="Cambria Math"/>
                  <w:i/>
                </w:rPr>
              </m:ctrlPr>
            </m:naryPr>
            <m:sub>
              <m:r>
                <w:rPr>
                  <w:rFonts w:ascii="Cambria Math" w:hAnsi="Cambria Math"/>
                </w:rPr>
                <m:t>S</m:t>
              </m:r>
            </m:sub>
            <m:sup/>
            <m:e>
              <m:nary>
                <m:naryPr>
                  <m:chr m:val="∑"/>
                  <m:limLoc m:val="undOvr"/>
                  <m:supHide m:val="on"/>
                  <m:ctrlPr>
                    <w:rPr>
                      <w:rFonts w:ascii="Cambria Math" w:hAnsi="Cambria Math"/>
                      <w:i/>
                    </w:rPr>
                  </m:ctrlPr>
                </m:naryPr>
                <m:sub>
                  <m:r>
                    <w:rPr>
                      <w:rFonts w:ascii="Cambria Math" w:hAnsi="Cambria Math"/>
                    </w:rPr>
                    <m:t>M</m:t>
                  </m:r>
                </m:sub>
                <m:sup/>
                <m:e>
                  <m:nary>
                    <m:naryPr>
                      <m:chr m:val="∑"/>
                      <m:limLoc m:val="undOvr"/>
                      <m:supHide m:val="on"/>
                      <m:ctrlPr>
                        <w:rPr>
                          <w:rFonts w:ascii="Cambria Math" w:hAnsi="Cambria Math"/>
                          <w:i/>
                        </w:rPr>
                      </m:ctrlPr>
                    </m:naryPr>
                    <m:sub>
                      <m:r>
                        <w:rPr>
                          <w:rFonts w:ascii="Cambria Math" w:hAnsi="Cambria Math"/>
                        </w:rPr>
                        <m:t>φ</m:t>
                      </m:r>
                    </m:sub>
                    <m:sup/>
                    <m:e>
                      <m:nary>
                        <m:naryPr>
                          <m:chr m:val="∑"/>
                          <m:limLoc m:val="undOvr"/>
                          <m:supHide m:val="on"/>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IR</m:t>
                              </m:r>
                            </m:e>
                            <m:sub>
                              <m:r>
                                <w:rPr>
                                  <w:rFonts w:ascii="Cambria Math" w:hAnsi="Cambria Math"/>
                                </w:rPr>
                                <m:t>S,M,φ,i</m:t>
                              </m:r>
                            </m:sub>
                          </m:sSub>
                        </m:e>
                      </m:nary>
                    </m:e>
                  </m:nary>
                </m:e>
              </m:nary>
            </m:e>
          </m:nary>
          <m:r>
            <m:rPr>
              <m:sty m:val="p"/>
            </m:rPr>
            <w:rPr>
              <w:rFonts w:ascii="Cambria Math" w:hAnsi="Cambria Math"/>
            </w:rPr>
            <m:t xml:space="preserve">                                             (A.</m:t>
          </m:r>
          <m:r>
            <m:rPr>
              <m:sty m:val="p"/>
            </m:rPr>
            <w:rPr>
              <w:rFonts w:ascii="Cambria Math"/>
            </w:rPr>
            <m:t>26</m:t>
          </m:r>
          <m:r>
            <m:rPr>
              <m:sty m:val="p"/>
            </m:rPr>
            <w:rPr>
              <w:rFonts w:ascii="Cambria Math" w:hAnsi="Cambria Math"/>
            </w:rPr>
            <m:t>）</m:t>
          </m:r>
        </m:oMath>
      </m:oMathPara>
    </w:p>
    <w:p w:rsidR="000F5CAB" w:rsidRPr="008269C3" w:rsidRDefault="000F5CAB" w:rsidP="000F5CAB">
      <w:pPr>
        <w:jc w:val="center"/>
      </w:pPr>
      <w:r w:rsidRPr="008269C3">
        <w:object w:dxaOrig="6691" w:dyaOrig="10486">
          <v:shape id="_x0000_i1055" type="#_x0000_t75" style="width:245.05pt;height:382.65pt" o:ole="">
            <v:imagedata r:id="rId79" o:title=""/>
          </v:shape>
          <o:OLEObject Type="Embed" ProgID="Visio.Drawing.15" ShapeID="_x0000_i1055" DrawAspect="Content" ObjectID="_1818424145" r:id="rId80"/>
        </w:object>
      </w:r>
    </w:p>
    <w:p w:rsidR="000F5CAB" w:rsidRPr="008269C3" w:rsidRDefault="000F5CAB" w:rsidP="000F5CAB">
      <w:pPr>
        <w:jc w:val="center"/>
      </w:pPr>
      <w:r w:rsidRPr="008269C3">
        <w:t>图</w:t>
      </w:r>
      <w:r w:rsidR="00291463">
        <w:rPr>
          <w:rFonts w:hint="eastAsia"/>
        </w:rPr>
        <w:t>A-</w:t>
      </w:r>
      <w:r>
        <w:t>4</w:t>
      </w:r>
      <w:r w:rsidRPr="008269C3">
        <w:t xml:space="preserve">  </w:t>
      </w:r>
      <w:r w:rsidRPr="008269C3">
        <w:t>网格单元的个人风险计算程序</w:t>
      </w:r>
    </w:p>
    <w:p w:rsidR="000F5CAB" w:rsidRPr="008269C3" w:rsidRDefault="00291463" w:rsidP="000F5CAB">
      <w:pPr>
        <w:autoSpaceDE w:val="0"/>
        <w:autoSpaceDN w:val="0"/>
        <w:adjustRightInd w:val="0"/>
        <w:spacing w:line="300" w:lineRule="auto"/>
        <w:jc w:val="left"/>
        <w:rPr>
          <w:color w:val="000000"/>
          <w:kern w:val="0"/>
          <w:szCs w:val="21"/>
        </w:rPr>
      </w:pPr>
      <w:r>
        <w:rPr>
          <w:rFonts w:hint="eastAsia"/>
          <w:b/>
          <w:bCs/>
          <w:color w:val="000000"/>
          <w:kern w:val="0"/>
          <w:szCs w:val="21"/>
        </w:rPr>
        <w:t>A</w:t>
      </w:r>
      <w:r w:rsidR="000F5CAB">
        <w:rPr>
          <w:b/>
          <w:bCs/>
          <w:color w:val="000000"/>
          <w:kern w:val="0"/>
          <w:szCs w:val="21"/>
        </w:rPr>
        <w:t>.2.7.3</w:t>
      </w:r>
      <w:r w:rsidR="000F5CAB" w:rsidRPr="008269C3">
        <w:rPr>
          <w:color w:val="000000"/>
          <w:kern w:val="0"/>
          <w:szCs w:val="21"/>
        </w:rPr>
        <w:t xml:space="preserve"> </w:t>
      </w:r>
      <w:r w:rsidR="000F5CAB" w:rsidRPr="008269C3">
        <w:rPr>
          <w:color w:val="000000"/>
          <w:kern w:val="0"/>
          <w:szCs w:val="21"/>
        </w:rPr>
        <w:t>社会风险的计算流程见图</w:t>
      </w:r>
      <w:r>
        <w:rPr>
          <w:rFonts w:hint="eastAsia"/>
        </w:rPr>
        <w:t>A-</w:t>
      </w:r>
      <w:r w:rsidR="000F5CAB">
        <w:t>5</w:t>
      </w:r>
      <w:r w:rsidR="000F5CAB" w:rsidRPr="008269C3">
        <w:rPr>
          <w:color w:val="000000"/>
          <w:kern w:val="0"/>
          <w:szCs w:val="21"/>
        </w:rPr>
        <w:t>，包括以下步骤：</w:t>
      </w:r>
    </w:p>
    <w:p w:rsidR="000F5CAB" w:rsidRPr="008269C3" w:rsidRDefault="000F5CAB" w:rsidP="000F5CAB">
      <w:pPr>
        <w:autoSpaceDE w:val="0"/>
        <w:autoSpaceDN w:val="0"/>
        <w:adjustRightInd w:val="0"/>
        <w:ind w:leftChars="201" w:left="708" w:hangingChars="136" w:hanging="286"/>
        <w:jc w:val="left"/>
        <w:rPr>
          <w:color w:val="000000"/>
          <w:kern w:val="0"/>
          <w:szCs w:val="21"/>
        </w:rPr>
      </w:pPr>
      <w:r>
        <w:t>a</w:t>
      </w:r>
      <w:r>
        <w:rPr>
          <w:rFonts w:hint="eastAsia"/>
        </w:rPr>
        <w:t>）</w:t>
      </w:r>
      <w:r w:rsidRPr="00B361AA">
        <w:t>首先</w:t>
      </w:r>
      <w:r w:rsidRPr="008269C3">
        <w:rPr>
          <w:color w:val="000000"/>
          <w:kern w:val="0"/>
          <w:szCs w:val="21"/>
        </w:rPr>
        <w:t>确定以下条件：</w:t>
      </w:r>
    </w:p>
    <w:p w:rsidR="000F5CAB" w:rsidRPr="00B361AA" w:rsidRDefault="000F5CAB" w:rsidP="000F5CAB">
      <w:pPr>
        <w:pStyle w:val="afffffff5"/>
        <w:numPr>
          <w:ilvl w:val="0"/>
          <w:numId w:val="26"/>
        </w:numPr>
        <w:ind w:left="1134" w:firstLineChars="0"/>
      </w:pPr>
      <w:r w:rsidRPr="00B361AA">
        <w:t>确定</w:t>
      </w:r>
      <w:r w:rsidRPr="00B361AA">
        <w:t>LOC</w:t>
      </w:r>
      <w:r w:rsidRPr="00B361AA">
        <w:t>及其发生频率</w:t>
      </w:r>
      <w:r w:rsidRPr="00FC7B84">
        <w:rPr>
          <w:i/>
          <w:iCs/>
        </w:rPr>
        <w:t>f</w:t>
      </w:r>
      <w:r w:rsidRPr="00FC7B84">
        <w:rPr>
          <w:i/>
          <w:iCs/>
          <w:vertAlign w:val="subscript"/>
        </w:rPr>
        <w:t>s</w:t>
      </w:r>
      <w:r w:rsidRPr="008269C3">
        <w:t>；</w:t>
      </w:r>
    </w:p>
    <w:p w:rsidR="000F5CAB" w:rsidRPr="008269C3" w:rsidRDefault="000F5CAB" w:rsidP="000F5CAB">
      <w:pPr>
        <w:pStyle w:val="afffffff5"/>
        <w:numPr>
          <w:ilvl w:val="0"/>
          <w:numId w:val="26"/>
        </w:numPr>
        <w:ind w:left="1134" w:firstLineChars="0"/>
      </w:pPr>
      <w:r w:rsidRPr="008269C3">
        <w:t>选择天气等级</w:t>
      </w:r>
      <w:r w:rsidRPr="00FC7B84">
        <w:rPr>
          <w:i/>
          <w:iCs/>
        </w:rPr>
        <w:t>M</w:t>
      </w:r>
      <w:r w:rsidRPr="008269C3">
        <w:t>，频率为</w:t>
      </w:r>
      <w:r w:rsidRPr="00FC7B84">
        <w:rPr>
          <w:i/>
          <w:iCs/>
        </w:rPr>
        <w:t>P</w:t>
      </w:r>
      <w:r w:rsidRPr="00FC7B84">
        <w:rPr>
          <w:i/>
          <w:iCs/>
          <w:vertAlign w:val="subscript"/>
        </w:rPr>
        <w:t>M</w:t>
      </w:r>
      <w:r w:rsidRPr="008269C3">
        <w:t>；</w:t>
      </w:r>
    </w:p>
    <w:p w:rsidR="000F5CAB" w:rsidRPr="008269C3" w:rsidRDefault="000F5CAB" w:rsidP="000F5CAB">
      <w:pPr>
        <w:pStyle w:val="afffffff5"/>
        <w:numPr>
          <w:ilvl w:val="0"/>
          <w:numId w:val="26"/>
        </w:numPr>
        <w:ind w:left="1134" w:firstLineChars="0"/>
      </w:pPr>
      <w:r w:rsidRPr="008269C3">
        <w:t>选择</w:t>
      </w:r>
      <w:r w:rsidRPr="00FC7B84">
        <w:rPr>
          <w:i/>
          <w:iCs/>
        </w:rPr>
        <w:t>M</w:t>
      </w:r>
      <w:r w:rsidRPr="008269C3">
        <w:t>天气等级下的一种风向</w:t>
      </w:r>
      <w:r w:rsidRPr="00FC7B84">
        <w:rPr>
          <w:i/>
          <w:iCs/>
        </w:rPr>
        <w:t>φ</w:t>
      </w:r>
      <w:r w:rsidRPr="008269C3">
        <w:t>，频率为</w:t>
      </w:r>
      <w:r w:rsidRPr="00FC7B84">
        <w:rPr>
          <w:i/>
          <w:iCs/>
        </w:rPr>
        <w:t>P</w:t>
      </w:r>
      <w:r w:rsidRPr="00FC7B84">
        <w:rPr>
          <w:i/>
          <w:iCs/>
          <w:vertAlign w:val="subscript"/>
        </w:rPr>
        <w:t>φ</w:t>
      </w:r>
      <w:r w:rsidRPr="008269C3">
        <w:t>；</w:t>
      </w:r>
    </w:p>
    <w:p w:rsidR="000F5CAB" w:rsidRPr="00B361AA" w:rsidRDefault="000F5CAB" w:rsidP="000F5CAB">
      <w:pPr>
        <w:pStyle w:val="afffffff5"/>
        <w:numPr>
          <w:ilvl w:val="0"/>
          <w:numId w:val="26"/>
        </w:numPr>
        <w:ind w:left="1134" w:firstLineChars="0"/>
      </w:pPr>
      <w:r w:rsidRPr="00B361AA">
        <w:lastRenderedPageBreak/>
        <w:t>选择条件概率为</w:t>
      </w:r>
      <w:r w:rsidRPr="00FC7B84">
        <w:rPr>
          <w:i/>
          <w:iCs/>
        </w:rPr>
        <w:t>P</w:t>
      </w:r>
      <w:r w:rsidRPr="00FC7B84">
        <w:rPr>
          <w:i/>
          <w:iCs/>
          <w:vertAlign w:val="subscript"/>
        </w:rPr>
        <w:t>i</w:t>
      </w:r>
      <w:r w:rsidRPr="00B361AA">
        <w:t>的点火事件</w:t>
      </w:r>
      <w:r w:rsidRPr="00FC7B84">
        <w:rPr>
          <w:i/>
          <w:iCs/>
        </w:rPr>
        <w:t>i</w:t>
      </w:r>
      <w:r w:rsidRPr="00B361AA">
        <w:t>。</w:t>
      </w:r>
    </w:p>
    <w:p w:rsidR="000F5CAB" w:rsidRPr="008269C3" w:rsidRDefault="000F5CAB" w:rsidP="000F5CAB">
      <w:pPr>
        <w:autoSpaceDE w:val="0"/>
        <w:autoSpaceDN w:val="0"/>
        <w:adjustRightInd w:val="0"/>
        <w:ind w:leftChars="201" w:left="708" w:hangingChars="136" w:hanging="286"/>
        <w:jc w:val="left"/>
        <w:rPr>
          <w:color w:val="000000"/>
          <w:kern w:val="0"/>
          <w:szCs w:val="21"/>
        </w:rPr>
      </w:pPr>
      <w:r>
        <w:rPr>
          <w:color w:val="000000"/>
          <w:kern w:val="0"/>
          <w:szCs w:val="21"/>
        </w:rPr>
        <w:t>b</w:t>
      </w:r>
      <w:r>
        <w:rPr>
          <w:rFonts w:hint="eastAsia"/>
          <w:color w:val="000000"/>
          <w:kern w:val="0"/>
          <w:szCs w:val="21"/>
        </w:rPr>
        <w:t>）</w:t>
      </w:r>
      <w:r w:rsidRPr="008269C3">
        <w:rPr>
          <w:color w:val="000000"/>
          <w:kern w:val="0"/>
          <w:szCs w:val="21"/>
        </w:rPr>
        <w:t>选择一个网格单元</w:t>
      </w:r>
      <w:r w:rsidRPr="008269C3">
        <w:rPr>
          <w:i/>
          <w:iCs/>
          <w:color w:val="000000"/>
          <w:kern w:val="0"/>
          <w:szCs w:val="21"/>
        </w:rPr>
        <w:t>j</w:t>
      </w:r>
      <w:r w:rsidRPr="008269C3">
        <w:rPr>
          <w:color w:val="000000"/>
          <w:kern w:val="0"/>
          <w:szCs w:val="21"/>
        </w:rPr>
        <w:t>，确定网格单元内的人数</w:t>
      </w:r>
      <w:r w:rsidRPr="008269C3">
        <w:rPr>
          <w:i/>
          <w:iCs/>
          <w:color w:val="000000"/>
          <w:kern w:val="0"/>
          <w:szCs w:val="21"/>
        </w:rPr>
        <w:t>N</w:t>
      </w:r>
      <w:r w:rsidRPr="008269C3">
        <w:rPr>
          <w:color w:val="000000"/>
          <w:kern w:val="0"/>
          <w:szCs w:val="21"/>
          <w:vertAlign w:val="subscript"/>
        </w:rPr>
        <w:t>cell</w:t>
      </w:r>
      <w:r w:rsidRPr="008269C3">
        <w:rPr>
          <w:color w:val="000000"/>
          <w:kern w:val="0"/>
          <w:szCs w:val="21"/>
        </w:rPr>
        <w:t>。</w:t>
      </w:r>
    </w:p>
    <w:p w:rsidR="000F5CAB" w:rsidRPr="008269C3" w:rsidRDefault="000F5CAB" w:rsidP="000F5CAB">
      <w:pPr>
        <w:autoSpaceDE w:val="0"/>
        <w:autoSpaceDN w:val="0"/>
        <w:adjustRightInd w:val="0"/>
        <w:ind w:leftChars="201" w:left="708" w:hangingChars="136" w:hanging="286"/>
        <w:jc w:val="left"/>
        <w:rPr>
          <w:color w:val="000000"/>
          <w:kern w:val="0"/>
          <w:szCs w:val="21"/>
        </w:rPr>
      </w:pPr>
      <w:r>
        <w:rPr>
          <w:color w:val="000000"/>
          <w:kern w:val="0"/>
          <w:szCs w:val="21"/>
        </w:rPr>
        <w:t>c</w:t>
      </w:r>
      <w:r>
        <w:rPr>
          <w:rFonts w:hint="eastAsia"/>
          <w:color w:val="000000"/>
          <w:kern w:val="0"/>
          <w:szCs w:val="21"/>
        </w:rPr>
        <w:t>）</w:t>
      </w:r>
      <w:r w:rsidRPr="008269C3">
        <w:rPr>
          <w:color w:val="000000"/>
          <w:kern w:val="0"/>
          <w:szCs w:val="21"/>
        </w:rPr>
        <w:t>计算特定的</w:t>
      </w:r>
      <w:r w:rsidRPr="008269C3">
        <w:t>(LOC</w:t>
      </w:r>
      <w:r w:rsidRPr="008269C3">
        <w:t>、</w:t>
      </w:r>
      <w:r w:rsidRPr="008269C3">
        <w:rPr>
          <w:i/>
          <w:iCs/>
        </w:rPr>
        <w:t>M</w:t>
      </w:r>
      <w:r w:rsidRPr="008269C3">
        <w:t>、</w:t>
      </w:r>
      <w:r w:rsidRPr="008269C3">
        <w:rPr>
          <w:i/>
          <w:iCs/>
        </w:rPr>
        <w:t>φ</w:t>
      </w:r>
      <w:r w:rsidRPr="008269C3">
        <w:t>、</w:t>
      </w:r>
      <w:r w:rsidRPr="008269C3">
        <w:rPr>
          <w:i/>
          <w:iCs/>
        </w:rPr>
        <w:t>i</w:t>
      </w:r>
      <w:r>
        <w:t>）</w:t>
      </w:r>
      <w:r w:rsidRPr="008269C3">
        <w:t>条件下，网格单元</w:t>
      </w:r>
      <w:r w:rsidRPr="008269C3">
        <w:rPr>
          <w:i/>
          <w:iCs/>
        </w:rPr>
        <w:t>j</w:t>
      </w:r>
      <w:r w:rsidRPr="008269C3">
        <w:t>内的人口死亡百分比</w:t>
      </w:r>
      <w:r w:rsidRPr="008269C3">
        <w:rPr>
          <w:i/>
          <w:iCs/>
        </w:rPr>
        <w:t>P</w:t>
      </w:r>
      <w:r w:rsidRPr="008269C3">
        <w:rPr>
          <w:vertAlign w:val="subscript"/>
        </w:rPr>
        <w:t>SRj</w:t>
      </w:r>
      <w:r w:rsidRPr="008269C3">
        <w:t>，计算中参考高度取</w:t>
      </w:r>
      <w:r w:rsidRPr="008269C3">
        <w:t>1m</w:t>
      </w:r>
      <w:r w:rsidRPr="008269C3">
        <w:t>。</w:t>
      </w:r>
    </w:p>
    <w:p w:rsidR="000F5CAB" w:rsidRPr="008269C3" w:rsidRDefault="000F5CAB" w:rsidP="000F5CAB">
      <w:pPr>
        <w:autoSpaceDE w:val="0"/>
        <w:autoSpaceDN w:val="0"/>
        <w:adjustRightInd w:val="0"/>
        <w:ind w:leftChars="201" w:left="708" w:hangingChars="136" w:hanging="286"/>
        <w:jc w:val="left"/>
        <w:rPr>
          <w:color w:val="000000"/>
          <w:kern w:val="0"/>
          <w:szCs w:val="21"/>
        </w:rPr>
      </w:pPr>
      <w:r>
        <w:rPr>
          <w:rFonts w:hint="eastAsia"/>
          <w:color w:val="000000"/>
          <w:kern w:val="0"/>
          <w:szCs w:val="21"/>
        </w:rPr>
        <w:t>d</w:t>
      </w:r>
      <w:r>
        <w:rPr>
          <w:rFonts w:hint="eastAsia"/>
          <w:color w:val="000000"/>
          <w:kern w:val="0"/>
          <w:szCs w:val="21"/>
        </w:rPr>
        <w:t>）</w:t>
      </w:r>
      <w:r w:rsidRPr="008269C3">
        <w:rPr>
          <w:color w:val="000000"/>
          <w:kern w:val="0"/>
          <w:szCs w:val="21"/>
        </w:rPr>
        <w:t>按式</w:t>
      </w:r>
      <w:r w:rsidRPr="008269C3">
        <w:rPr>
          <w:color w:val="000000"/>
          <w:kern w:val="0"/>
          <w:szCs w:val="21"/>
        </w:rPr>
        <w:t>(</w:t>
      </w:r>
      <w:r w:rsidR="00291463">
        <w:rPr>
          <w:rFonts w:hint="eastAsia"/>
        </w:rPr>
        <w:t>A</w:t>
      </w:r>
      <w:r>
        <w:t>.27</w:t>
      </w:r>
      <w:r>
        <w:rPr>
          <w:color w:val="000000"/>
          <w:kern w:val="0"/>
          <w:szCs w:val="21"/>
        </w:rPr>
        <w:t>）</w:t>
      </w:r>
      <w:r w:rsidRPr="008269C3">
        <w:rPr>
          <w:color w:val="000000"/>
          <w:kern w:val="0"/>
          <w:szCs w:val="21"/>
        </w:rPr>
        <w:t>计算在特定的</w:t>
      </w:r>
      <w:r w:rsidRPr="008269C3">
        <w:t>(LOC</w:t>
      </w:r>
      <w:r w:rsidRPr="008269C3">
        <w:t>、</w:t>
      </w:r>
      <w:r w:rsidRPr="008269C3">
        <w:rPr>
          <w:i/>
          <w:iCs/>
        </w:rPr>
        <w:t>M</w:t>
      </w:r>
      <w:r w:rsidRPr="008269C3">
        <w:t>、</w:t>
      </w:r>
      <w:r w:rsidRPr="008269C3">
        <w:rPr>
          <w:i/>
          <w:iCs/>
        </w:rPr>
        <w:t>φ</w:t>
      </w:r>
      <w:r w:rsidRPr="008269C3">
        <w:t>、</w:t>
      </w:r>
      <w:r w:rsidRPr="008269C3">
        <w:rPr>
          <w:i/>
          <w:iCs/>
        </w:rPr>
        <w:t>i</w:t>
      </w:r>
      <w:r>
        <w:t>）</w:t>
      </w:r>
      <w:r w:rsidRPr="008269C3">
        <w:rPr>
          <w:color w:val="000000"/>
          <w:kern w:val="0"/>
          <w:szCs w:val="21"/>
        </w:rPr>
        <w:t>下的网格单元</w:t>
      </w:r>
      <w:r w:rsidRPr="008269C3">
        <w:rPr>
          <w:i/>
          <w:iCs/>
          <w:color w:val="000000"/>
          <w:kern w:val="0"/>
          <w:szCs w:val="21"/>
        </w:rPr>
        <w:t>j</w:t>
      </w:r>
      <w:r w:rsidRPr="008269C3">
        <w:rPr>
          <w:color w:val="000000"/>
          <w:kern w:val="0"/>
          <w:szCs w:val="21"/>
        </w:rPr>
        <w:t>的死亡人数</w:t>
      </w:r>
      <m:oMath>
        <m:r>
          <w:rPr>
            <w:rFonts w:ascii="Cambria Math" w:hAnsi="Cambria Math"/>
            <w:color w:val="000000"/>
            <w:kern w:val="0"/>
            <w:szCs w:val="21"/>
          </w:rPr>
          <m:t>∆</m:t>
        </m:r>
        <m:sSub>
          <m:sSubPr>
            <m:ctrlPr>
              <w:rPr>
                <w:rFonts w:ascii="Cambria Math" w:hAnsi="Cambria Math"/>
                <w:i/>
              </w:rPr>
            </m:ctrlPr>
          </m:sSubPr>
          <m:e>
            <m:r>
              <w:rPr>
                <w:rFonts w:ascii="Cambria Math" w:hAnsi="Cambria Math"/>
              </w:rPr>
              <m:t>N</m:t>
            </m:r>
          </m:e>
          <m:sub>
            <m:r>
              <w:rPr>
                <w:rFonts w:ascii="Cambria Math" w:hAnsi="Cambria Math"/>
              </w:rPr>
              <m:t>S, M,φ,i,j</m:t>
            </m:r>
          </m:sub>
        </m:sSub>
      </m:oMath>
      <w:r w:rsidRPr="008269C3">
        <w:rPr>
          <w:color w:val="000000"/>
          <w:kern w:val="0"/>
          <w:szCs w:val="21"/>
        </w:rPr>
        <w:t>。</w:t>
      </w:r>
    </w:p>
    <w:p w:rsidR="000F5CAB" w:rsidRPr="008269C3" w:rsidRDefault="000F5CAB" w:rsidP="000F5CAB">
      <w:pPr>
        <w:autoSpaceDE w:val="0"/>
        <w:autoSpaceDN w:val="0"/>
        <w:adjustRightInd w:val="0"/>
        <w:spacing w:line="300" w:lineRule="auto"/>
        <w:ind w:firstLineChars="200" w:firstLine="420"/>
        <w:jc w:val="right"/>
        <w:rPr>
          <w:color w:val="000000"/>
          <w:kern w:val="0"/>
          <w:szCs w:val="21"/>
        </w:rPr>
      </w:p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 M,φ,i,j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SRj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cell</m:t>
            </m:r>
          </m:sub>
        </m:sSub>
      </m:oMath>
      <w:r w:rsidRPr="008269C3">
        <w:tab/>
      </w:r>
      <w:r w:rsidRPr="008269C3">
        <w:tab/>
      </w:r>
      <w:r w:rsidRPr="008269C3">
        <w:tab/>
      </w:r>
      <w:r w:rsidRPr="008269C3">
        <w:tab/>
      </w:r>
      <w:r w:rsidRPr="008269C3">
        <w:tab/>
      </w:r>
      <w:r w:rsidRPr="008269C3">
        <w:tab/>
      </w:r>
      <w:r w:rsidRPr="008269C3">
        <w:tab/>
        <w:t>(</w:t>
      </w:r>
      <w:r w:rsidR="00291463">
        <w:rPr>
          <w:rFonts w:hint="eastAsia"/>
        </w:rPr>
        <w:t>A</w:t>
      </w:r>
      <w:r>
        <w:t>.27</w:t>
      </w:r>
      <w:r>
        <w:t>）</w:t>
      </w:r>
    </w:p>
    <w:p w:rsidR="000F5CAB" w:rsidRPr="008269C3" w:rsidRDefault="000F5CAB" w:rsidP="000F5CAB">
      <w:pPr>
        <w:autoSpaceDE w:val="0"/>
        <w:autoSpaceDN w:val="0"/>
        <w:adjustRightInd w:val="0"/>
        <w:ind w:leftChars="201" w:left="708" w:hangingChars="136" w:hanging="286"/>
        <w:jc w:val="left"/>
        <w:rPr>
          <w:color w:val="000000"/>
          <w:kern w:val="0"/>
          <w:szCs w:val="21"/>
        </w:rPr>
      </w:pPr>
      <w:r>
        <w:rPr>
          <w:color w:val="000000"/>
          <w:kern w:val="0"/>
          <w:szCs w:val="21"/>
        </w:rPr>
        <w:t>e</w:t>
      </w:r>
      <w:r>
        <w:rPr>
          <w:rFonts w:hint="eastAsia"/>
          <w:color w:val="000000"/>
          <w:kern w:val="0"/>
          <w:szCs w:val="21"/>
        </w:rPr>
        <w:t>）</w:t>
      </w:r>
      <w:r w:rsidRPr="008269C3">
        <w:rPr>
          <w:color w:val="000000"/>
          <w:kern w:val="0"/>
          <w:szCs w:val="21"/>
        </w:rPr>
        <w:t>对所有网格单元，重复</w:t>
      </w:r>
      <w:r w:rsidRPr="008269C3">
        <w:rPr>
          <w:color w:val="000000"/>
          <w:kern w:val="0"/>
          <w:szCs w:val="21"/>
        </w:rPr>
        <w:t>b</w:t>
      </w:r>
      <w:r>
        <w:rPr>
          <w:color w:val="000000"/>
          <w:kern w:val="0"/>
          <w:szCs w:val="21"/>
        </w:rPr>
        <w:t>）</w:t>
      </w:r>
      <w:r w:rsidRPr="008269C3">
        <w:rPr>
          <w:color w:val="000000"/>
          <w:kern w:val="0"/>
          <w:szCs w:val="21"/>
        </w:rPr>
        <w:t>~d</w:t>
      </w:r>
      <w:r>
        <w:rPr>
          <w:color w:val="000000"/>
          <w:kern w:val="0"/>
          <w:szCs w:val="21"/>
        </w:rPr>
        <w:t>）</w:t>
      </w:r>
      <w:r w:rsidRPr="008269C3">
        <w:rPr>
          <w:color w:val="000000"/>
          <w:kern w:val="0"/>
          <w:szCs w:val="21"/>
        </w:rPr>
        <w:t>步的计算，按式</w:t>
      </w:r>
      <w:r w:rsidRPr="008269C3">
        <w:rPr>
          <w:color w:val="000000"/>
          <w:kern w:val="0"/>
          <w:szCs w:val="21"/>
        </w:rPr>
        <w:t>(</w:t>
      </w:r>
      <w:r w:rsidR="00291463">
        <w:rPr>
          <w:rFonts w:hint="eastAsia"/>
        </w:rPr>
        <w:t>A</w:t>
      </w:r>
      <w:r>
        <w:t>.28</w:t>
      </w:r>
      <w:r>
        <w:rPr>
          <w:color w:val="000000"/>
          <w:kern w:val="0"/>
          <w:szCs w:val="21"/>
        </w:rPr>
        <w:t>）</w:t>
      </w:r>
      <w:r w:rsidRPr="008269C3">
        <w:rPr>
          <w:color w:val="000000"/>
          <w:kern w:val="0"/>
          <w:szCs w:val="21"/>
        </w:rPr>
        <w:t>计算在特定的</w:t>
      </w:r>
      <w:r w:rsidRPr="008269C3">
        <w:t>(LOC</w:t>
      </w:r>
      <w:r w:rsidRPr="008269C3">
        <w:t>、</w:t>
      </w:r>
      <w:r w:rsidRPr="008269C3">
        <w:rPr>
          <w:i/>
          <w:iCs/>
        </w:rPr>
        <w:t>M</w:t>
      </w:r>
      <w:r w:rsidRPr="008269C3">
        <w:t>、</w:t>
      </w:r>
      <w:r w:rsidRPr="008269C3">
        <w:rPr>
          <w:i/>
          <w:iCs/>
        </w:rPr>
        <w:t>φ</w:t>
      </w:r>
      <w:r w:rsidRPr="008269C3">
        <w:t>、</w:t>
      </w:r>
      <w:r w:rsidRPr="008269C3">
        <w:rPr>
          <w:i/>
          <w:iCs/>
        </w:rPr>
        <w:t>i</w:t>
      </w:r>
      <w:r>
        <w:t>）</w:t>
      </w:r>
      <w:r w:rsidRPr="008269C3">
        <w:t>条件</w:t>
      </w:r>
      <w:r w:rsidRPr="008269C3">
        <w:rPr>
          <w:color w:val="000000"/>
          <w:kern w:val="0"/>
          <w:szCs w:val="21"/>
        </w:rPr>
        <w:t>下的死亡总人数</w:t>
      </w:r>
      <w:r w:rsidRPr="008269C3">
        <w:rPr>
          <w:color w:val="000000"/>
          <w:kern w:val="0"/>
          <w:szCs w:val="21"/>
        </w:rPr>
        <w:t xml:space="preserve"> </w:t>
      </w:r>
      <w:r w:rsidRPr="008269C3">
        <w:rPr>
          <w:i/>
          <w:iCs/>
          <w:color w:val="000000"/>
          <w:kern w:val="0"/>
          <w:szCs w:val="21"/>
        </w:rPr>
        <w:t>N</w:t>
      </w:r>
      <w:r w:rsidRPr="008269C3">
        <w:rPr>
          <w:i/>
          <w:iCs/>
          <w:color w:val="000000"/>
          <w:kern w:val="0"/>
          <w:szCs w:val="21"/>
          <w:vertAlign w:val="subscript"/>
        </w:rPr>
        <w:t>S,M</w:t>
      </w:r>
      <w:r w:rsidRPr="008269C3">
        <w:rPr>
          <w:color w:val="000000"/>
          <w:kern w:val="0"/>
          <w:szCs w:val="21"/>
        </w:rPr>
        <w:t>,</w:t>
      </w:r>
      <w:r w:rsidRPr="008269C3">
        <w:rPr>
          <w:i/>
          <w:iCs/>
          <w:color w:val="000000"/>
          <w:kern w:val="0"/>
          <w:szCs w:val="21"/>
          <w:vertAlign w:val="subscript"/>
        </w:rPr>
        <w:t>φ</w:t>
      </w:r>
      <w:r w:rsidRPr="008269C3">
        <w:rPr>
          <w:color w:val="000000"/>
          <w:kern w:val="0"/>
          <w:szCs w:val="21"/>
        </w:rPr>
        <w:t>,</w:t>
      </w:r>
      <w:r w:rsidRPr="008269C3">
        <w:rPr>
          <w:i/>
          <w:iCs/>
          <w:color w:val="000000"/>
          <w:kern w:val="0"/>
          <w:szCs w:val="21"/>
          <w:vertAlign w:val="subscript"/>
        </w:rPr>
        <w:t>i,j</w:t>
      </w:r>
      <w:r w:rsidRPr="008269C3">
        <w:rPr>
          <w:color w:val="000000"/>
          <w:kern w:val="0"/>
          <w:szCs w:val="21"/>
        </w:rPr>
        <w:t>。</w:t>
      </w:r>
    </w:p>
    <w:p w:rsidR="000F5CAB" w:rsidRPr="008269C3" w:rsidRDefault="0063290C" w:rsidP="000F5CAB">
      <w:pPr>
        <w:autoSpaceDE w:val="0"/>
        <w:autoSpaceDN w:val="0"/>
        <w:adjustRightInd w:val="0"/>
        <w:spacing w:line="300" w:lineRule="auto"/>
        <w:ind w:firstLineChars="200" w:firstLine="420"/>
        <w:jc w:val="left"/>
        <w:rPr>
          <w:color w:val="000000"/>
          <w:kern w:val="0"/>
          <w:szCs w:val="21"/>
        </w:rPr>
      </w:pPr>
      <m:oMathPara>
        <m:oMathParaPr>
          <m:jc m:val="right"/>
        </m:oMathParaPr>
        <m:oMath>
          <m:sSub>
            <m:sSubPr>
              <m:ctrlPr>
                <w:rPr>
                  <w:rFonts w:ascii="Cambria Math" w:hAnsi="Cambria Math"/>
                  <w:i/>
                  <w:color w:val="000000"/>
                  <w:kern w:val="0"/>
                  <w:szCs w:val="21"/>
                </w:rPr>
              </m:ctrlPr>
            </m:sSubPr>
            <m:e>
              <m:r>
                <w:rPr>
                  <w:rFonts w:ascii="Cambria Math" w:hAnsi="Cambria Math"/>
                  <w:color w:val="000000"/>
                  <w:kern w:val="0"/>
                  <w:szCs w:val="21"/>
                </w:rPr>
                <m:t>N</m:t>
              </m:r>
            </m:e>
            <m:sub>
              <m:r>
                <w:rPr>
                  <w:rFonts w:ascii="Cambria Math" w:hAnsi="Cambria Math"/>
                  <w:color w:val="000000"/>
                  <w:kern w:val="0"/>
                  <w:szCs w:val="21"/>
                </w:rPr>
                <m:t>S,M,φ,i</m:t>
              </m:r>
            </m:sub>
          </m:sSub>
          <m:r>
            <w:rPr>
              <w:rFonts w:ascii="Cambria Math" w:hAnsi="Cambria Math"/>
              <w:color w:val="000000"/>
              <w:kern w:val="0"/>
              <w:szCs w:val="21"/>
            </w:rPr>
            <m:t>=</m:t>
          </m:r>
          <m:nary>
            <m:naryPr>
              <m:chr m:val="∑"/>
              <m:limLoc m:val="undOvr"/>
              <m:supHide m:val="on"/>
              <m:ctrlPr>
                <w:rPr>
                  <w:rFonts w:ascii="Cambria Math" w:hAnsi="Cambria Math"/>
                  <w:i/>
                  <w:color w:val="000000"/>
                  <w:kern w:val="0"/>
                  <w:szCs w:val="21"/>
                </w:rPr>
              </m:ctrlPr>
            </m:naryPr>
            <m:sub>
              <m:r>
                <w:rPr>
                  <w:rFonts w:ascii="Cambria Math" w:hAnsi="Cambria Math"/>
                  <w:color w:val="000000"/>
                  <w:kern w:val="0"/>
                  <w:szCs w:val="21"/>
                </w:rPr>
                <m:t>j</m:t>
              </m:r>
            </m:sub>
            <m:sup/>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 M,φ,i,j</m:t>
                  </m:r>
                </m:sub>
              </m:sSub>
            </m:e>
          </m:nary>
          <m:r>
            <w:rPr>
              <w:rFonts w:ascii="Cambria Math" w:hAnsi="Cambria Math"/>
              <w:color w:val="000000"/>
              <w:kern w:val="0"/>
              <w:szCs w:val="21"/>
            </w:rPr>
            <m:t xml:space="preserve">                                                   (</m:t>
          </m:r>
          <m:r>
            <m:rPr>
              <m:sty m:val="p"/>
            </m:rPr>
            <w:rPr>
              <w:rFonts w:ascii="Cambria Math" w:hAnsi="Cambria Math"/>
            </w:rPr>
            <m:t>A.</m:t>
          </m:r>
          <m:r>
            <m:rPr>
              <m:sty m:val="p"/>
            </m:rPr>
            <w:rPr>
              <w:rFonts w:ascii="Cambria Math"/>
            </w:rPr>
            <m:t>28</m:t>
          </m:r>
          <m:r>
            <w:rPr>
              <w:rFonts w:ascii="Cambria Math" w:hAnsi="Cambria Math"/>
              <w:color w:val="000000"/>
              <w:kern w:val="0"/>
              <w:szCs w:val="21"/>
            </w:rPr>
            <m:t>）</m:t>
          </m:r>
        </m:oMath>
      </m:oMathPara>
    </w:p>
    <w:p w:rsidR="000F5CAB" w:rsidRPr="008269C3" w:rsidRDefault="000F5CAB" w:rsidP="000F5CAB">
      <w:pPr>
        <w:autoSpaceDE w:val="0"/>
        <w:autoSpaceDN w:val="0"/>
        <w:adjustRightInd w:val="0"/>
        <w:ind w:leftChars="201" w:left="708" w:hangingChars="136" w:hanging="286"/>
        <w:jc w:val="left"/>
        <w:rPr>
          <w:color w:val="000000"/>
          <w:kern w:val="0"/>
          <w:szCs w:val="21"/>
        </w:rPr>
      </w:pPr>
      <w:r>
        <w:rPr>
          <w:rFonts w:hint="eastAsia"/>
          <w:color w:val="000000"/>
          <w:kern w:val="0"/>
          <w:szCs w:val="21"/>
        </w:rPr>
        <w:t>f</w:t>
      </w:r>
      <w:r>
        <w:rPr>
          <w:rFonts w:hint="eastAsia"/>
          <w:color w:val="000000"/>
          <w:kern w:val="0"/>
          <w:szCs w:val="21"/>
        </w:rPr>
        <w:t>）</w:t>
      </w:r>
      <w:r w:rsidRPr="008269C3">
        <w:rPr>
          <w:color w:val="000000"/>
          <w:kern w:val="0"/>
          <w:szCs w:val="21"/>
        </w:rPr>
        <w:t>按式</w:t>
      </w:r>
      <w:r w:rsidRPr="008269C3">
        <w:rPr>
          <w:color w:val="000000"/>
          <w:kern w:val="0"/>
          <w:szCs w:val="21"/>
        </w:rPr>
        <w:t>(</w:t>
      </w:r>
      <w:r w:rsidR="00291463">
        <w:rPr>
          <w:rFonts w:hint="eastAsia"/>
        </w:rPr>
        <w:t>A</w:t>
      </w:r>
      <w:r>
        <w:t>.29</w:t>
      </w:r>
      <w:r>
        <w:rPr>
          <w:color w:val="000000"/>
          <w:kern w:val="0"/>
          <w:szCs w:val="21"/>
        </w:rPr>
        <w:t>）</w:t>
      </w:r>
      <w:r w:rsidRPr="008269C3">
        <w:rPr>
          <w:color w:val="000000"/>
          <w:kern w:val="0"/>
          <w:szCs w:val="21"/>
        </w:rPr>
        <w:t>计算</w:t>
      </w:r>
      <w:r w:rsidRPr="008269C3">
        <w:t>(LOC</w:t>
      </w:r>
      <w:r w:rsidRPr="008269C3">
        <w:t>、</w:t>
      </w:r>
      <w:r w:rsidRPr="008269C3">
        <w:rPr>
          <w:i/>
          <w:iCs/>
        </w:rPr>
        <w:t>M</w:t>
      </w:r>
      <w:r w:rsidRPr="008269C3">
        <w:t>、</w:t>
      </w:r>
      <w:r w:rsidRPr="008269C3">
        <w:rPr>
          <w:i/>
          <w:iCs/>
        </w:rPr>
        <w:t>φ</w:t>
      </w:r>
      <w:r w:rsidRPr="008269C3">
        <w:t>、</w:t>
      </w:r>
      <w:r w:rsidRPr="008269C3">
        <w:rPr>
          <w:i/>
          <w:iCs/>
        </w:rPr>
        <w:t>i</w:t>
      </w:r>
      <w:r>
        <w:t>）</w:t>
      </w:r>
      <w:r w:rsidRPr="008269C3">
        <w:t>条件</w:t>
      </w:r>
      <w:r w:rsidRPr="008269C3">
        <w:rPr>
          <w:color w:val="000000"/>
          <w:kern w:val="0"/>
          <w:szCs w:val="21"/>
        </w:rPr>
        <w:t>下的联合频率</w:t>
      </w:r>
      <w:r w:rsidRPr="008269C3">
        <w:rPr>
          <w:i/>
          <w:iCs/>
          <w:color w:val="000000"/>
          <w:kern w:val="0"/>
          <w:szCs w:val="21"/>
        </w:rPr>
        <w:t>f</w:t>
      </w:r>
      <w:r w:rsidRPr="008269C3">
        <w:rPr>
          <w:i/>
          <w:iCs/>
          <w:color w:val="000000"/>
          <w:kern w:val="0"/>
          <w:szCs w:val="21"/>
          <w:vertAlign w:val="subscript"/>
        </w:rPr>
        <w:t>S</w:t>
      </w:r>
      <w:r w:rsidRPr="008269C3">
        <w:rPr>
          <w:i/>
          <w:iCs/>
          <w:vertAlign w:val="subscript"/>
        </w:rPr>
        <w:t>,M</w:t>
      </w:r>
      <w:r w:rsidRPr="008269C3">
        <w:rPr>
          <w:vertAlign w:val="subscript"/>
        </w:rPr>
        <w:t>,</w:t>
      </w:r>
      <w:r w:rsidRPr="008269C3">
        <w:rPr>
          <w:i/>
          <w:iCs/>
          <w:vertAlign w:val="subscript"/>
        </w:rPr>
        <w:t>φ</w:t>
      </w:r>
      <w:r w:rsidRPr="008269C3">
        <w:rPr>
          <w:vertAlign w:val="subscript"/>
        </w:rPr>
        <w:t>,</w:t>
      </w:r>
      <w:r w:rsidRPr="008269C3">
        <w:rPr>
          <w:i/>
          <w:iCs/>
          <w:vertAlign w:val="subscript"/>
        </w:rPr>
        <w:t>i</w:t>
      </w:r>
      <w:r w:rsidRPr="008269C3">
        <w:rPr>
          <w:color w:val="000000"/>
          <w:kern w:val="0"/>
          <w:szCs w:val="21"/>
        </w:rPr>
        <w:t>。</w:t>
      </w:r>
    </w:p>
    <w:p w:rsidR="000F5CAB" w:rsidRPr="008269C3" w:rsidRDefault="0063290C" w:rsidP="000F5CAB">
      <w:pPr>
        <w:autoSpaceDE w:val="0"/>
        <w:autoSpaceDN w:val="0"/>
        <w:adjustRightInd w:val="0"/>
        <w:spacing w:line="300" w:lineRule="auto"/>
        <w:ind w:firstLineChars="200" w:firstLine="420"/>
        <w:jc w:val="right"/>
        <w:rPr>
          <w:color w:val="000000"/>
          <w:kern w:val="0"/>
          <w:szCs w:val="21"/>
        </w:rPr>
      </w:pPr>
      <m:oMath>
        <m:sSub>
          <m:sSubPr>
            <m:ctrlPr>
              <w:rPr>
                <w:rFonts w:ascii="Cambria Math" w:hAnsi="Cambria Math"/>
                <w:i/>
                <w:color w:val="000000"/>
                <w:kern w:val="0"/>
                <w:szCs w:val="21"/>
              </w:rPr>
            </m:ctrlPr>
          </m:sSubPr>
          <m:e>
            <m:r>
              <w:rPr>
                <w:rFonts w:ascii="Cambria Math" w:hAnsi="Cambria Math"/>
                <w:color w:val="000000"/>
                <w:kern w:val="0"/>
                <w:szCs w:val="21"/>
              </w:rPr>
              <m:t>f</m:t>
            </m:r>
          </m:e>
          <m:sub>
            <m:r>
              <w:rPr>
                <w:rFonts w:ascii="Cambria Math" w:hAnsi="Cambria Math"/>
                <w:color w:val="000000"/>
                <w:kern w:val="0"/>
                <w:szCs w:val="21"/>
              </w:rPr>
              <m:t>S,M,φ,i</m:t>
            </m:r>
          </m:sub>
        </m:sSub>
        <m:r>
          <w:rPr>
            <w:rFonts w:ascii="Cambria Math" w:hAnsi="Cambria Math"/>
            <w:color w:val="000000"/>
            <w:kern w:val="0"/>
            <w:szCs w:val="21"/>
          </w:rPr>
          <m:t>=</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φ</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oMath>
      <w:r w:rsidR="000F5CAB" w:rsidRPr="008269C3">
        <w:tab/>
      </w:r>
      <w:r w:rsidR="000F5CAB" w:rsidRPr="008269C3">
        <w:tab/>
      </w:r>
      <w:r w:rsidR="000F5CAB" w:rsidRPr="008269C3">
        <w:tab/>
      </w:r>
      <w:r w:rsidR="000F5CAB" w:rsidRPr="008269C3">
        <w:tab/>
      </w:r>
      <w:r w:rsidR="000F5CAB" w:rsidRPr="008269C3">
        <w:tab/>
      </w:r>
      <w:r w:rsidR="000F5CAB" w:rsidRPr="008269C3">
        <w:tab/>
      </w:r>
      <w:r w:rsidR="000F5CAB" w:rsidRPr="008269C3">
        <w:tab/>
        <w:t>(</w:t>
      </w:r>
      <w:r w:rsidR="00291463">
        <w:rPr>
          <w:rFonts w:hint="eastAsia"/>
        </w:rPr>
        <w:t>A</w:t>
      </w:r>
      <w:r w:rsidR="000F5CAB">
        <w:t>.29</w:t>
      </w:r>
      <w:r w:rsidR="000F5CAB">
        <w:t>）</w:t>
      </w:r>
    </w:p>
    <w:p w:rsidR="000F5CAB" w:rsidRPr="008269C3" w:rsidRDefault="000F5CAB" w:rsidP="000F5CAB">
      <w:pPr>
        <w:autoSpaceDE w:val="0"/>
        <w:autoSpaceDN w:val="0"/>
        <w:adjustRightInd w:val="0"/>
        <w:ind w:leftChars="201" w:left="708" w:hangingChars="136" w:hanging="286"/>
        <w:jc w:val="left"/>
        <w:rPr>
          <w:color w:val="000000"/>
          <w:kern w:val="0"/>
          <w:szCs w:val="21"/>
        </w:rPr>
      </w:pPr>
      <w:r>
        <w:rPr>
          <w:color w:val="000000"/>
          <w:kern w:val="0"/>
          <w:szCs w:val="21"/>
        </w:rPr>
        <w:t>g</w:t>
      </w:r>
      <w:r>
        <w:rPr>
          <w:rFonts w:hint="eastAsia"/>
          <w:color w:val="000000"/>
          <w:kern w:val="0"/>
          <w:szCs w:val="21"/>
        </w:rPr>
        <w:t>）</w:t>
      </w:r>
      <w:r w:rsidRPr="008269C3">
        <w:rPr>
          <w:color w:val="000000"/>
          <w:kern w:val="0"/>
          <w:szCs w:val="21"/>
        </w:rPr>
        <w:t>对所有的</w:t>
      </w:r>
      <w:r w:rsidRPr="00B361AA">
        <w:rPr>
          <w:color w:val="000000"/>
          <w:kern w:val="0"/>
          <w:szCs w:val="21"/>
        </w:rPr>
        <w:t>LOC(fs</w:t>
      </w:r>
      <w:r>
        <w:rPr>
          <w:color w:val="000000"/>
          <w:kern w:val="0"/>
          <w:szCs w:val="21"/>
        </w:rPr>
        <w:t>）</w:t>
      </w:r>
      <w:r w:rsidRPr="00B361AA">
        <w:rPr>
          <w:color w:val="000000"/>
          <w:kern w:val="0"/>
          <w:szCs w:val="21"/>
        </w:rPr>
        <w:t>、</w:t>
      </w:r>
      <w:r w:rsidRPr="00B361AA">
        <w:rPr>
          <w:color w:val="000000"/>
          <w:kern w:val="0"/>
          <w:szCs w:val="21"/>
        </w:rPr>
        <w:t>M</w:t>
      </w:r>
      <w:r w:rsidRPr="00B361AA">
        <w:rPr>
          <w:color w:val="000000"/>
          <w:kern w:val="0"/>
          <w:szCs w:val="21"/>
        </w:rPr>
        <w:t>、</w:t>
      </w:r>
      <w:r w:rsidRPr="00B361AA">
        <w:rPr>
          <w:color w:val="000000"/>
          <w:kern w:val="0"/>
          <w:szCs w:val="21"/>
        </w:rPr>
        <w:t>φ</w:t>
      </w:r>
      <w:r w:rsidRPr="00B361AA">
        <w:rPr>
          <w:color w:val="000000"/>
          <w:kern w:val="0"/>
          <w:szCs w:val="21"/>
        </w:rPr>
        <w:t>及</w:t>
      </w:r>
      <w:r w:rsidRPr="00B361AA">
        <w:rPr>
          <w:color w:val="000000"/>
          <w:kern w:val="0"/>
          <w:szCs w:val="21"/>
        </w:rPr>
        <w:t>i,</w:t>
      </w:r>
      <w:r w:rsidRPr="00B361AA">
        <w:rPr>
          <w:color w:val="000000"/>
          <w:kern w:val="0"/>
          <w:szCs w:val="21"/>
        </w:rPr>
        <w:t>重复</w:t>
      </w:r>
      <w:r w:rsidRPr="008269C3">
        <w:rPr>
          <w:color w:val="000000"/>
          <w:kern w:val="0"/>
          <w:szCs w:val="21"/>
        </w:rPr>
        <w:t>a</w:t>
      </w:r>
      <w:r>
        <w:rPr>
          <w:color w:val="000000"/>
          <w:kern w:val="0"/>
          <w:szCs w:val="21"/>
        </w:rPr>
        <w:t>）</w:t>
      </w:r>
      <w:r w:rsidRPr="008269C3">
        <w:rPr>
          <w:color w:val="000000"/>
          <w:kern w:val="0"/>
          <w:szCs w:val="21"/>
        </w:rPr>
        <w:t>~f</w:t>
      </w:r>
      <w:r>
        <w:rPr>
          <w:color w:val="000000"/>
          <w:kern w:val="0"/>
          <w:szCs w:val="21"/>
        </w:rPr>
        <w:t>）</w:t>
      </w:r>
      <w:r w:rsidRPr="008269C3">
        <w:rPr>
          <w:color w:val="000000"/>
          <w:kern w:val="0"/>
          <w:szCs w:val="21"/>
        </w:rPr>
        <w:t>步的计算，按式</w:t>
      </w:r>
      <w:r w:rsidRPr="008269C3">
        <w:rPr>
          <w:color w:val="000000"/>
          <w:kern w:val="0"/>
          <w:szCs w:val="21"/>
        </w:rPr>
        <w:t>(</w:t>
      </w:r>
      <w:r w:rsidR="00291463">
        <w:rPr>
          <w:rFonts w:hint="eastAsia"/>
        </w:rPr>
        <w:t>A</w:t>
      </w:r>
      <w:r>
        <w:t>.30</w:t>
      </w:r>
      <w:r>
        <w:rPr>
          <w:color w:val="000000"/>
          <w:kern w:val="0"/>
          <w:szCs w:val="21"/>
        </w:rPr>
        <w:t>）</w:t>
      </w:r>
      <w:r w:rsidRPr="008269C3">
        <w:rPr>
          <w:color w:val="000000"/>
          <w:kern w:val="0"/>
          <w:szCs w:val="21"/>
        </w:rPr>
        <w:t>用累积死亡总人数</w:t>
      </w:r>
      <m:oMath>
        <m:sSub>
          <m:sSubPr>
            <m:ctrlPr>
              <w:rPr>
                <w:rFonts w:ascii="Cambria Math" w:hAnsi="Cambria Math"/>
                <w:color w:val="000000"/>
                <w:kern w:val="0"/>
                <w:szCs w:val="21"/>
              </w:rPr>
            </m:ctrlPr>
          </m:sSubPr>
          <m:e>
            <m:r>
              <m:rPr>
                <m:sty m:val="p"/>
              </m:rPr>
              <w:rPr>
                <w:rFonts w:ascii="Cambria Math" w:hAnsi="Cambria Math"/>
                <w:color w:val="000000"/>
                <w:kern w:val="0"/>
                <w:szCs w:val="21"/>
              </w:rPr>
              <m:t>N</m:t>
            </m:r>
          </m:e>
          <m:sub>
            <m:r>
              <m:rPr>
                <m:sty m:val="p"/>
              </m:rPr>
              <w:rPr>
                <w:rFonts w:ascii="Cambria Math" w:hAnsi="Cambria Math"/>
                <w:color w:val="000000"/>
                <w:kern w:val="0"/>
                <w:szCs w:val="21"/>
              </w:rPr>
              <m:t>S,M,φ,i</m:t>
            </m:r>
          </m:sub>
        </m:sSub>
      </m:oMath>
      <w:r w:rsidRPr="00B361AA">
        <w:rPr>
          <w:color w:val="000000"/>
          <w:kern w:val="0"/>
          <w:szCs w:val="21"/>
        </w:rPr>
        <w:t>≥N</w:t>
      </w:r>
      <w:r w:rsidRPr="008269C3">
        <w:rPr>
          <w:color w:val="000000"/>
          <w:kern w:val="0"/>
          <w:szCs w:val="21"/>
        </w:rPr>
        <w:t>的所有事故发生的频率</w:t>
      </w:r>
      <m:oMath>
        <m:sSub>
          <m:sSubPr>
            <m:ctrlPr>
              <w:rPr>
                <w:rFonts w:ascii="Cambria Math" w:hAnsi="Cambria Math"/>
                <w:i/>
                <w:color w:val="000000"/>
                <w:kern w:val="0"/>
                <w:szCs w:val="21"/>
              </w:rPr>
            </m:ctrlPr>
          </m:sSubPr>
          <m:e>
            <m:r>
              <w:rPr>
                <w:rFonts w:ascii="Cambria Math" w:hAnsi="Cambria Math"/>
                <w:color w:val="000000"/>
                <w:kern w:val="0"/>
                <w:szCs w:val="21"/>
              </w:rPr>
              <m:t>f</m:t>
            </m:r>
          </m:e>
          <m:sub>
            <m:r>
              <w:rPr>
                <w:rFonts w:ascii="Cambria Math" w:hAnsi="Cambria Math"/>
                <w:color w:val="000000"/>
                <w:kern w:val="0"/>
                <w:szCs w:val="21"/>
              </w:rPr>
              <m:t>S,M,φ,i</m:t>
            </m:r>
          </m:sub>
        </m:sSub>
      </m:oMath>
      <w:r w:rsidRPr="008269C3">
        <w:rPr>
          <w:color w:val="000000"/>
          <w:kern w:val="0"/>
          <w:szCs w:val="21"/>
        </w:rPr>
        <w:t>构造</w:t>
      </w:r>
      <w:r w:rsidRPr="00FC7B84">
        <w:rPr>
          <w:i/>
          <w:iCs/>
          <w:color w:val="000000"/>
          <w:kern w:val="0"/>
          <w:szCs w:val="21"/>
        </w:rPr>
        <w:t>F-N</w:t>
      </w:r>
      <w:r w:rsidRPr="008269C3">
        <w:rPr>
          <w:color w:val="000000"/>
          <w:kern w:val="0"/>
          <w:szCs w:val="21"/>
        </w:rPr>
        <w:t>曲线。</w:t>
      </w:r>
    </w:p>
    <w:p w:rsidR="000F5CAB" w:rsidRPr="008269C3" w:rsidRDefault="0063290C" w:rsidP="000F5CAB">
      <w:pPr>
        <w:autoSpaceDE w:val="0"/>
        <w:autoSpaceDN w:val="0"/>
        <w:adjustRightInd w:val="0"/>
        <w:spacing w:line="300" w:lineRule="auto"/>
        <w:ind w:firstLineChars="200" w:firstLine="420"/>
        <w:jc w:val="left"/>
        <w:rPr>
          <w:color w:val="000000"/>
          <w:kern w:val="0"/>
          <w:szCs w:val="21"/>
        </w:rPr>
      </w:pPr>
      <m:oMathPara>
        <m:oMathParaPr>
          <m:jc m:val="right"/>
        </m:oMathParaPr>
        <m:oMath>
          <m:sSub>
            <m:sSubPr>
              <m:ctrlPr>
                <w:rPr>
                  <w:rFonts w:ascii="Cambria Math" w:hAnsi="Cambria Math"/>
                  <w:i/>
                  <w:color w:val="000000"/>
                  <w:kern w:val="0"/>
                  <w:szCs w:val="21"/>
                </w:rPr>
              </m:ctrlPr>
            </m:sSubPr>
            <m:e>
              <m:r>
                <w:rPr>
                  <w:rFonts w:ascii="Cambria Math" w:hAnsi="Cambria Math"/>
                  <w:color w:val="000000"/>
                  <w:kern w:val="0"/>
                  <w:szCs w:val="21"/>
                </w:rPr>
                <m:t>F</m:t>
              </m:r>
            </m:e>
            <m:sub>
              <m:r>
                <w:rPr>
                  <w:rFonts w:ascii="Cambria Math" w:hAnsi="Cambria Math"/>
                  <w:color w:val="000000"/>
                  <w:kern w:val="0"/>
                  <w:szCs w:val="21"/>
                </w:rPr>
                <m:t>N</m:t>
              </m:r>
            </m:sub>
          </m:sSub>
          <m:r>
            <w:rPr>
              <w:rFonts w:ascii="Cambria Math" w:hAnsi="Cambria Math"/>
              <w:color w:val="000000"/>
              <w:kern w:val="0"/>
              <w:szCs w:val="21"/>
            </w:rPr>
            <m:t>=</m:t>
          </m:r>
          <m:nary>
            <m:naryPr>
              <m:chr m:val="∑"/>
              <m:limLoc m:val="undOvr"/>
              <m:supHide m:val="on"/>
              <m:ctrlPr>
                <w:rPr>
                  <w:rFonts w:ascii="Cambria Math" w:hAnsi="Cambria Math"/>
                  <w:i/>
                  <w:color w:val="000000"/>
                  <w:kern w:val="0"/>
                  <w:szCs w:val="21"/>
                </w:rPr>
              </m:ctrlPr>
            </m:naryPr>
            <m:sub>
              <m:r>
                <w:rPr>
                  <w:rFonts w:ascii="Cambria Math" w:hAnsi="Cambria Math"/>
                  <w:szCs w:val="21"/>
                </w:rPr>
                <m:t>S, M,φ,i</m:t>
              </m:r>
            </m:sub>
            <m:sup/>
            <m:e>
              <m:sSub>
                <m:sSubPr>
                  <m:ctrlPr>
                    <w:rPr>
                      <w:rFonts w:ascii="Cambria Math" w:hAnsi="Cambria Math"/>
                      <w:i/>
                      <w:color w:val="000000"/>
                      <w:kern w:val="0"/>
                      <w:szCs w:val="21"/>
                    </w:rPr>
                  </m:ctrlPr>
                </m:sSubPr>
                <m:e>
                  <m:r>
                    <w:rPr>
                      <w:rFonts w:ascii="Cambria Math" w:hAnsi="Cambria Math"/>
                      <w:color w:val="000000"/>
                      <w:kern w:val="0"/>
                      <w:szCs w:val="21"/>
                    </w:rPr>
                    <m:t>f</m:t>
                  </m:r>
                </m:e>
                <m:sub>
                  <m:r>
                    <w:rPr>
                      <w:rFonts w:ascii="Cambria Math" w:hAnsi="Cambria Math"/>
                      <w:szCs w:val="21"/>
                    </w:rPr>
                    <m:t>S, M,φ,i</m:t>
                  </m:r>
                </m:sub>
              </m:sSub>
            </m:e>
          </m:nary>
          <m:r>
            <w:rPr>
              <w:rFonts w:ascii="Cambria Math" w:hAnsi="Cambria Math"/>
              <w:color w:val="000000"/>
              <w:kern w:val="0"/>
              <w:szCs w:val="21"/>
            </w:rPr>
            <m:t>→</m:t>
          </m:r>
          <m:sSub>
            <m:sSubPr>
              <m:ctrlPr>
                <w:rPr>
                  <w:rFonts w:ascii="Cambria Math" w:hAnsi="Cambria Math"/>
                  <w:i/>
                  <w:color w:val="000000"/>
                  <w:kern w:val="0"/>
                  <w:szCs w:val="21"/>
                </w:rPr>
              </m:ctrlPr>
            </m:sSubPr>
            <m:e>
              <m:r>
                <w:rPr>
                  <w:rFonts w:ascii="Cambria Math" w:hAnsi="Cambria Math"/>
                  <w:color w:val="000000"/>
                  <w:kern w:val="0"/>
                  <w:szCs w:val="21"/>
                </w:rPr>
                <m:t>N</m:t>
              </m:r>
            </m:e>
            <m:sub>
              <m:r>
                <w:rPr>
                  <w:rFonts w:ascii="Cambria Math" w:hAnsi="Cambria Math"/>
                  <w:szCs w:val="21"/>
                </w:rPr>
                <m:t>S, M,φ,i</m:t>
              </m:r>
            </m:sub>
          </m:sSub>
          <m:r>
            <w:rPr>
              <w:rFonts w:ascii="Cambria Math" w:hAnsi="Cambria Math"/>
              <w:color w:val="000000"/>
              <w:kern w:val="0"/>
              <w:szCs w:val="21"/>
            </w:rPr>
            <m:t>≥N                                               (</m:t>
          </m:r>
          <m:r>
            <m:rPr>
              <m:sty m:val="p"/>
            </m:rPr>
            <w:rPr>
              <w:rFonts w:ascii="Cambria Math" w:hAnsi="Cambria Math"/>
            </w:rPr>
            <m:t>A.</m:t>
          </m:r>
          <m:r>
            <m:rPr>
              <m:sty m:val="p"/>
            </m:rPr>
            <w:rPr>
              <w:rFonts w:ascii="Cambria Math"/>
            </w:rPr>
            <m:t>30</m:t>
          </m:r>
          <m:r>
            <w:rPr>
              <w:rFonts w:ascii="Cambria Math" w:hAnsi="Cambria Math"/>
              <w:color w:val="000000"/>
              <w:kern w:val="0"/>
              <w:szCs w:val="21"/>
            </w:rPr>
            <m:t>）</m:t>
          </m:r>
        </m:oMath>
      </m:oMathPara>
    </w:p>
    <w:p w:rsidR="000F5CAB" w:rsidRPr="008269C3" w:rsidRDefault="000F5CAB" w:rsidP="000F5CAB">
      <w:pPr>
        <w:autoSpaceDE w:val="0"/>
        <w:autoSpaceDN w:val="0"/>
        <w:adjustRightInd w:val="0"/>
        <w:spacing w:line="300" w:lineRule="auto"/>
        <w:jc w:val="center"/>
        <w:rPr>
          <w:szCs w:val="21"/>
        </w:rPr>
      </w:pPr>
      <w:r w:rsidRPr="008269C3">
        <w:rPr>
          <w:szCs w:val="21"/>
        </w:rPr>
        <w:object w:dxaOrig="5521" w:dyaOrig="9571">
          <v:shape id="_x0000_i1056" type="#_x0000_t75" style="width:203.25pt;height:354.45pt" o:ole="">
            <v:imagedata r:id="rId81" o:title=""/>
          </v:shape>
          <o:OLEObject Type="Embed" ProgID="Visio.Drawing.15" ShapeID="_x0000_i1056" DrawAspect="Content" ObjectID="_1818424146" r:id="rId82"/>
        </w:object>
      </w:r>
    </w:p>
    <w:p w:rsidR="000F5CAB" w:rsidRPr="008269C3" w:rsidRDefault="000F5CAB" w:rsidP="000F5CAB">
      <w:pPr>
        <w:autoSpaceDE w:val="0"/>
        <w:autoSpaceDN w:val="0"/>
        <w:adjustRightInd w:val="0"/>
        <w:spacing w:line="300" w:lineRule="auto"/>
        <w:jc w:val="center"/>
        <w:rPr>
          <w:color w:val="000000"/>
          <w:kern w:val="0"/>
          <w:szCs w:val="21"/>
        </w:rPr>
      </w:pPr>
      <w:r w:rsidRPr="008269C3">
        <w:rPr>
          <w:szCs w:val="21"/>
        </w:rPr>
        <w:t>图</w:t>
      </w:r>
      <w:r w:rsidR="00291463">
        <w:rPr>
          <w:rFonts w:hint="eastAsia"/>
        </w:rPr>
        <w:t>A-</w:t>
      </w:r>
      <w:r>
        <w:t>5</w:t>
      </w:r>
      <w:r w:rsidRPr="008269C3">
        <w:rPr>
          <w:szCs w:val="21"/>
        </w:rPr>
        <w:t xml:space="preserve">  </w:t>
      </w:r>
      <w:r w:rsidRPr="008269C3">
        <w:rPr>
          <w:szCs w:val="21"/>
        </w:rPr>
        <w:t>网格单元的社会风险计算流程</w:t>
      </w:r>
    </w:p>
    <w:p w:rsidR="000F5CAB" w:rsidRDefault="000F5CAB" w:rsidP="000F5CAB">
      <w:pPr>
        <w:pStyle w:val="afff2"/>
        <w:rPr>
          <w:rFonts w:ascii="Times New Roman"/>
        </w:rPr>
      </w:pPr>
    </w:p>
    <w:p w:rsidR="000F5CAB" w:rsidRPr="0023449A" w:rsidRDefault="00291450" w:rsidP="0023449A">
      <w:pPr>
        <w:rPr>
          <w:b/>
        </w:rPr>
      </w:pPr>
      <w:r>
        <w:rPr>
          <w:rFonts w:hint="eastAsia"/>
          <w:b/>
        </w:rPr>
        <w:t>A</w:t>
      </w:r>
      <w:r w:rsidR="000F5CAB" w:rsidRPr="0023449A">
        <w:rPr>
          <w:b/>
        </w:rPr>
        <w:t xml:space="preserve">.3 </w:t>
      </w:r>
      <w:r w:rsidR="000F5CAB" w:rsidRPr="0023449A">
        <w:rPr>
          <w:rFonts w:hint="eastAsia"/>
          <w:b/>
        </w:rPr>
        <w:t>某加氢站</w:t>
      </w:r>
      <w:r w:rsidR="000F5CAB" w:rsidRPr="0023449A">
        <w:rPr>
          <w:rFonts w:hint="eastAsia"/>
          <w:b/>
        </w:rPr>
        <w:t>QRA</w:t>
      </w:r>
      <w:r w:rsidR="000F5CAB" w:rsidRPr="0023449A">
        <w:rPr>
          <w:b/>
        </w:rPr>
        <w:t>分析结果示例</w:t>
      </w:r>
    </w:p>
    <w:p w:rsidR="000F5CAB" w:rsidRPr="00A938B1" w:rsidRDefault="000F5CAB" w:rsidP="000F5CAB">
      <w:pPr>
        <w:autoSpaceDE w:val="0"/>
        <w:autoSpaceDN w:val="0"/>
        <w:adjustRightInd w:val="0"/>
        <w:ind w:leftChars="201" w:left="709" w:hangingChars="136" w:hanging="287"/>
        <w:jc w:val="left"/>
        <w:rPr>
          <w:color w:val="000000"/>
          <w:kern w:val="0"/>
          <w:szCs w:val="21"/>
        </w:rPr>
      </w:pPr>
      <w:r w:rsidRPr="00A938B1">
        <w:rPr>
          <w:b/>
          <w:bCs/>
          <w:color w:val="000000"/>
          <w:kern w:val="0"/>
          <w:szCs w:val="21"/>
        </w:rPr>
        <w:t xml:space="preserve">(1) </w:t>
      </w:r>
      <w:r w:rsidRPr="00A938B1">
        <w:t>案例</w:t>
      </w:r>
      <w:r w:rsidRPr="00A938B1">
        <w:rPr>
          <w:b/>
          <w:bCs/>
          <w:color w:val="000000"/>
          <w:kern w:val="0"/>
          <w:szCs w:val="21"/>
        </w:rPr>
        <w:t>背景</w:t>
      </w:r>
      <w:r w:rsidRPr="00A938B1">
        <w:rPr>
          <w:color w:val="000000"/>
          <w:kern w:val="0"/>
          <w:szCs w:val="21"/>
        </w:rPr>
        <w:t>：某加氢站设计参数：</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储氢罐：</w:t>
      </w:r>
      <w:r w:rsidRPr="00A938B1">
        <w:rPr>
          <w:color w:val="000000"/>
          <w:kern w:val="0"/>
          <w:szCs w:val="21"/>
        </w:rPr>
        <w:t>2</w:t>
      </w:r>
      <w:r w:rsidRPr="00A938B1">
        <w:rPr>
          <w:color w:val="000000"/>
          <w:kern w:val="0"/>
          <w:szCs w:val="21"/>
        </w:rPr>
        <w:t>个储罐，单罐容量</w:t>
      </w:r>
      <w:r w:rsidRPr="00A938B1">
        <w:rPr>
          <w:color w:val="000000"/>
          <w:kern w:val="0"/>
          <w:szCs w:val="21"/>
        </w:rPr>
        <w:t>45 kg</w:t>
      </w:r>
      <w:r w:rsidRPr="00A938B1">
        <w:rPr>
          <w:color w:val="000000"/>
          <w:kern w:val="0"/>
          <w:szCs w:val="21"/>
        </w:rPr>
        <w:t>，压力</w:t>
      </w:r>
      <w:r w:rsidRPr="00A938B1">
        <w:rPr>
          <w:color w:val="000000"/>
          <w:kern w:val="0"/>
          <w:szCs w:val="21"/>
        </w:rPr>
        <w:t>35 MPa</w:t>
      </w:r>
      <w:r w:rsidRPr="00A938B1">
        <w:rPr>
          <w:color w:val="000000"/>
          <w:kern w:val="0"/>
          <w:szCs w:val="21"/>
        </w:rPr>
        <w:t>；</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lastRenderedPageBreak/>
        <w:t>压缩机：最大工作压力</w:t>
      </w:r>
      <w:r w:rsidRPr="00A938B1">
        <w:rPr>
          <w:color w:val="000000"/>
          <w:kern w:val="0"/>
          <w:szCs w:val="21"/>
        </w:rPr>
        <w:t>45 MPa</w:t>
      </w:r>
      <w:r w:rsidRPr="00A938B1">
        <w:rPr>
          <w:color w:val="000000"/>
          <w:kern w:val="0"/>
          <w:szCs w:val="21"/>
        </w:rPr>
        <w:t>；</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加氢机：</w:t>
      </w:r>
      <w:r w:rsidRPr="00A938B1">
        <w:rPr>
          <w:color w:val="000000"/>
          <w:kern w:val="0"/>
          <w:szCs w:val="21"/>
        </w:rPr>
        <w:t>4</w:t>
      </w:r>
      <w:r w:rsidRPr="00A938B1">
        <w:rPr>
          <w:color w:val="000000"/>
          <w:kern w:val="0"/>
          <w:szCs w:val="21"/>
        </w:rPr>
        <w:t>台，单机加注速率</w:t>
      </w:r>
      <w:r w:rsidRPr="00A938B1">
        <w:rPr>
          <w:color w:val="000000"/>
          <w:kern w:val="0"/>
          <w:szCs w:val="21"/>
        </w:rPr>
        <w:t>2 kg/min</w:t>
      </w:r>
      <w:r w:rsidRPr="00A938B1">
        <w:rPr>
          <w:color w:val="000000"/>
          <w:kern w:val="0"/>
          <w:szCs w:val="21"/>
        </w:rPr>
        <w:t>；</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环境参数：风速</w:t>
      </w:r>
      <w:r w:rsidRPr="00A938B1">
        <w:rPr>
          <w:color w:val="000000"/>
          <w:kern w:val="0"/>
          <w:szCs w:val="21"/>
        </w:rPr>
        <w:t>2 m/s(</w:t>
      </w:r>
      <w:r w:rsidRPr="00A938B1">
        <w:rPr>
          <w:color w:val="000000"/>
          <w:kern w:val="0"/>
          <w:szCs w:val="21"/>
        </w:rPr>
        <w:t>平均</w:t>
      </w:r>
      <w:r w:rsidRPr="00A938B1">
        <w:rPr>
          <w:color w:val="000000"/>
          <w:kern w:val="0"/>
          <w:szCs w:val="21"/>
        </w:rPr>
        <w:t>)</w:t>
      </w:r>
      <w:r w:rsidRPr="00A938B1">
        <w:rPr>
          <w:color w:val="000000"/>
          <w:kern w:val="0"/>
          <w:szCs w:val="21"/>
        </w:rPr>
        <w:t>，</w:t>
      </w:r>
      <w:r w:rsidRPr="00A938B1">
        <w:rPr>
          <w:color w:val="000000"/>
          <w:kern w:val="0"/>
          <w:szCs w:val="21"/>
        </w:rPr>
        <w:t>F</w:t>
      </w:r>
      <w:r w:rsidRPr="00A938B1">
        <w:rPr>
          <w:color w:val="000000"/>
          <w:kern w:val="0"/>
          <w:szCs w:val="21"/>
        </w:rPr>
        <w:t>类大气稳定度</w:t>
      </w:r>
      <w:r w:rsidRPr="00A938B1">
        <w:rPr>
          <w:color w:val="000000"/>
          <w:kern w:val="0"/>
          <w:szCs w:val="21"/>
        </w:rPr>
        <w:t>(</w:t>
      </w:r>
      <w:r w:rsidRPr="00A938B1">
        <w:rPr>
          <w:color w:val="000000"/>
          <w:kern w:val="0"/>
          <w:szCs w:val="21"/>
        </w:rPr>
        <w:t>夜间</w:t>
      </w:r>
      <w:r w:rsidRPr="00A938B1">
        <w:rPr>
          <w:color w:val="000000"/>
          <w:kern w:val="0"/>
          <w:szCs w:val="21"/>
        </w:rPr>
        <w:t>)</w:t>
      </w:r>
      <w:r w:rsidRPr="00A938B1">
        <w:rPr>
          <w:color w:val="000000"/>
          <w:kern w:val="0"/>
          <w:szCs w:val="21"/>
        </w:rPr>
        <w:t>，周围</w:t>
      </w:r>
      <w:r w:rsidRPr="00A938B1">
        <w:rPr>
          <w:color w:val="000000"/>
          <w:kern w:val="0"/>
          <w:szCs w:val="21"/>
        </w:rPr>
        <w:t>500</w:t>
      </w:r>
      <w:r w:rsidRPr="00A938B1">
        <w:rPr>
          <w:color w:val="000000"/>
          <w:kern w:val="0"/>
          <w:szCs w:val="21"/>
        </w:rPr>
        <w:t>米内有居民区。</w:t>
      </w:r>
    </w:p>
    <w:p w:rsidR="000F5CAB" w:rsidRPr="00A938B1" w:rsidRDefault="000F5CAB" w:rsidP="000F5CAB">
      <w:pPr>
        <w:autoSpaceDE w:val="0"/>
        <w:autoSpaceDN w:val="0"/>
        <w:adjustRightInd w:val="0"/>
        <w:jc w:val="left"/>
        <w:rPr>
          <w:color w:val="000000"/>
          <w:kern w:val="0"/>
          <w:szCs w:val="21"/>
        </w:rPr>
      </w:pPr>
      <w:r w:rsidRPr="00A938B1">
        <w:rPr>
          <w:b/>
          <w:bCs/>
          <w:color w:val="000000"/>
          <w:kern w:val="0"/>
          <w:szCs w:val="21"/>
        </w:rPr>
        <w:t>目标：</w:t>
      </w:r>
      <w:r w:rsidRPr="00A938B1">
        <w:rPr>
          <w:color w:val="000000"/>
          <w:kern w:val="0"/>
          <w:szCs w:val="21"/>
        </w:rPr>
        <w:t>确定加氢站安全距离，确保个人风险和社会风险符合可接受标准（个人风险</w:t>
      </w:r>
      <w:r w:rsidRPr="00A938B1">
        <w:rPr>
          <w:color w:val="000000"/>
          <w:kern w:val="0"/>
          <w:szCs w:val="21"/>
        </w:rPr>
        <w:t>≤1×10⁻⁶/</w:t>
      </w:r>
      <w:r w:rsidRPr="00A938B1">
        <w:rPr>
          <w:color w:val="000000"/>
          <w:kern w:val="0"/>
          <w:szCs w:val="21"/>
        </w:rPr>
        <w:t>年，社会风险</w:t>
      </w:r>
      <w:r w:rsidRPr="00A938B1">
        <w:rPr>
          <w:color w:val="000000"/>
          <w:kern w:val="0"/>
          <w:szCs w:val="21"/>
        </w:rPr>
        <w:t>FN</w:t>
      </w:r>
      <w:r w:rsidRPr="00A938B1">
        <w:rPr>
          <w:color w:val="000000"/>
          <w:kern w:val="0"/>
          <w:szCs w:val="21"/>
        </w:rPr>
        <w:t>曲线低于</w:t>
      </w:r>
      <w:r w:rsidRPr="00A938B1">
        <w:rPr>
          <w:color w:val="000000"/>
          <w:kern w:val="0"/>
          <w:szCs w:val="21"/>
        </w:rPr>
        <w:t>1×10⁻³/</w:t>
      </w:r>
      <w:r w:rsidRPr="00A938B1">
        <w:rPr>
          <w:color w:val="000000"/>
          <w:kern w:val="0"/>
          <w:szCs w:val="21"/>
        </w:rPr>
        <w:t>年）。</w:t>
      </w:r>
    </w:p>
    <w:p w:rsidR="000F5CAB" w:rsidRPr="00A938B1" w:rsidRDefault="000F5CAB" w:rsidP="000F5CAB">
      <w:pPr>
        <w:autoSpaceDE w:val="0"/>
        <w:autoSpaceDN w:val="0"/>
        <w:adjustRightInd w:val="0"/>
        <w:ind w:firstLineChars="200" w:firstLine="422"/>
        <w:jc w:val="left"/>
        <w:rPr>
          <w:b/>
          <w:bCs/>
          <w:color w:val="000000"/>
          <w:kern w:val="0"/>
          <w:szCs w:val="21"/>
        </w:rPr>
      </w:pPr>
      <w:r w:rsidRPr="00A938B1">
        <w:rPr>
          <w:b/>
          <w:bCs/>
          <w:color w:val="000000"/>
          <w:kern w:val="0"/>
          <w:szCs w:val="21"/>
        </w:rPr>
        <w:t xml:space="preserve">(2) QRA </w:t>
      </w:r>
      <w:r w:rsidRPr="00A938B1">
        <w:rPr>
          <w:b/>
          <w:bCs/>
          <w:color w:val="000000"/>
          <w:kern w:val="0"/>
          <w:szCs w:val="21"/>
        </w:rPr>
        <w:t>数据与步骤</w:t>
      </w:r>
    </w:p>
    <w:p w:rsidR="000F5CAB" w:rsidRPr="00A938B1" w:rsidRDefault="000F5CAB" w:rsidP="000F5CAB">
      <w:pPr>
        <w:autoSpaceDE w:val="0"/>
        <w:autoSpaceDN w:val="0"/>
        <w:adjustRightInd w:val="0"/>
        <w:ind w:firstLineChars="200" w:firstLine="420"/>
        <w:jc w:val="left"/>
        <w:rPr>
          <w:color w:val="000000"/>
          <w:kern w:val="0"/>
          <w:szCs w:val="21"/>
        </w:rPr>
      </w:pPr>
      <w:r w:rsidRPr="00A938B1">
        <w:rPr>
          <w:rFonts w:ascii="宋体" w:hAnsi="宋体" w:cs="宋体" w:hint="eastAsia"/>
          <w:color w:val="000000"/>
          <w:kern w:val="0"/>
          <w:szCs w:val="21"/>
        </w:rPr>
        <w:t>①</w:t>
      </w:r>
      <w:r w:rsidRPr="00A938B1">
        <w:rPr>
          <w:color w:val="000000"/>
          <w:kern w:val="0"/>
          <w:szCs w:val="21"/>
        </w:rPr>
        <w:t xml:space="preserve"> </w:t>
      </w:r>
      <w:r w:rsidRPr="00A938B1">
        <w:rPr>
          <w:color w:val="000000"/>
          <w:kern w:val="0"/>
          <w:szCs w:val="21"/>
        </w:rPr>
        <w:t>危害识别</w:t>
      </w:r>
    </w:p>
    <w:p w:rsidR="000F5CAB" w:rsidRPr="00A938B1" w:rsidRDefault="000F5CAB" w:rsidP="000F5CAB">
      <w:pPr>
        <w:autoSpaceDE w:val="0"/>
        <w:autoSpaceDN w:val="0"/>
        <w:adjustRightInd w:val="0"/>
        <w:ind w:firstLineChars="200" w:firstLine="420"/>
        <w:jc w:val="left"/>
        <w:rPr>
          <w:color w:val="000000"/>
          <w:kern w:val="0"/>
          <w:szCs w:val="21"/>
        </w:rPr>
      </w:pPr>
      <w:r w:rsidRPr="00A938B1">
        <w:rPr>
          <w:color w:val="000000"/>
          <w:kern w:val="0"/>
          <w:szCs w:val="21"/>
        </w:rPr>
        <w:t>主要风险场景：</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储氢罐泄漏（小孔、中孔、大孔）；</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压缩机泄漏引发射流火；</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管道破裂引发闪火或爆炸；</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加氢机泄漏导致局部火灾。</w:t>
      </w:r>
    </w:p>
    <w:p w:rsidR="000F5CAB" w:rsidRDefault="000F5CAB" w:rsidP="000F5CAB">
      <w:pPr>
        <w:autoSpaceDE w:val="0"/>
        <w:autoSpaceDN w:val="0"/>
        <w:adjustRightInd w:val="0"/>
        <w:ind w:firstLineChars="200" w:firstLine="420"/>
        <w:jc w:val="left"/>
        <w:rPr>
          <w:color w:val="000000"/>
          <w:kern w:val="0"/>
          <w:szCs w:val="21"/>
        </w:rPr>
      </w:pPr>
      <w:r w:rsidRPr="00A938B1">
        <w:rPr>
          <w:rFonts w:ascii="宋体" w:hAnsi="宋体" w:cs="宋体" w:hint="eastAsia"/>
          <w:color w:val="000000"/>
          <w:kern w:val="0"/>
          <w:szCs w:val="21"/>
        </w:rPr>
        <w:t>②</w:t>
      </w:r>
      <w:r w:rsidRPr="00A938B1">
        <w:rPr>
          <w:color w:val="000000"/>
          <w:kern w:val="0"/>
          <w:szCs w:val="21"/>
        </w:rPr>
        <w:t>频率分析</w:t>
      </w:r>
    </w:p>
    <w:p w:rsidR="00291463" w:rsidRPr="00A938B1" w:rsidRDefault="00291463" w:rsidP="000F5CAB">
      <w:pPr>
        <w:autoSpaceDE w:val="0"/>
        <w:autoSpaceDN w:val="0"/>
        <w:adjustRightInd w:val="0"/>
        <w:ind w:firstLineChars="200" w:firstLine="420"/>
        <w:jc w:val="left"/>
        <w:rPr>
          <w:color w:val="000000"/>
          <w:kern w:val="0"/>
          <w:szCs w:val="21"/>
        </w:rPr>
      </w:pPr>
      <w:r>
        <w:rPr>
          <w:rFonts w:hint="eastAsia"/>
          <w:color w:val="000000"/>
          <w:kern w:val="0"/>
          <w:szCs w:val="21"/>
        </w:rPr>
        <w:t>见表</w:t>
      </w:r>
      <w:r>
        <w:rPr>
          <w:rFonts w:hint="eastAsia"/>
          <w:color w:val="000000"/>
          <w:kern w:val="0"/>
          <w:szCs w:val="21"/>
        </w:rPr>
        <w:t>A-15</w:t>
      </w:r>
    </w:p>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表</w:t>
      </w:r>
      <w:r w:rsidR="00291463">
        <w:rPr>
          <w:rFonts w:hint="eastAsia"/>
          <w:color w:val="000000"/>
          <w:kern w:val="0"/>
          <w:szCs w:val="21"/>
        </w:rPr>
        <w:t>A-</w:t>
      </w:r>
      <w:r>
        <w:rPr>
          <w:color w:val="000000"/>
          <w:kern w:val="0"/>
          <w:szCs w:val="21"/>
        </w:rPr>
        <w:t>1</w:t>
      </w:r>
      <w:r w:rsidR="00291463">
        <w:rPr>
          <w:rFonts w:hint="eastAsia"/>
          <w:color w:val="000000"/>
          <w:kern w:val="0"/>
          <w:szCs w:val="21"/>
        </w:rPr>
        <w:t>8</w:t>
      </w:r>
      <w:r w:rsidRPr="00A938B1">
        <w:rPr>
          <w:color w:val="000000"/>
          <w:kern w:val="0"/>
          <w:szCs w:val="21"/>
        </w:rPr>
        <w:t xml:space="preserve"> </w:t>
      </w:r>
      <w:r w:rsidRPr="00A938B1">
        <w:rPr>
          <w:color w:val="000000"/>
          <w:kern w:val="0"/>
          <w:szCs w:val="21"/>
        </w:rPr>
        <w:t>加氢站事故频率和数据来源</w:t>
      </w:r>
    </w:p>
    <w:tbl>
      <w:tblPr>
        <w:tblStyle w:val="afff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765"/>
        <w:gridCol w:w="2765"/>
        <w:gridCol w:w="2766"/>
      </w:tblGrid>
      <w:tr w:rsidR="000F5CAB" w:rsidRPr="00A938B1" w:rsidTr="00291463">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设备</w:t>
            </w:r>
            <w:r w:rsidRPr="00A938B1">
              <w:rPr>
                <w:color w:val="000000"/>
                <w:kern w:val="0"/>
                <w:szCs w:val="21"/>
              </w:rPr>
              <w:t>/</w:t>
            </w:r>
            <w:r w:rsidRPr="00A938B1">
              <w:rPr>
                <w:color w:val="000000"/>
                <w:kern w:val="0"/>
                <w:szCs w:val="21"/>
              </w:rPr>
              <w:t>场景</w:t>
            </w:r>
          </w:p>
        </w:tc>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泄漏频率</w:t>
            </w:r>
            <w:r w:rsidRPr="00A938B1">
              <w:rPr>
                <w:color w:val="000000"/>
                <w:kern w:val="0"/>
                <w:szCs w:val="21"/>
              </w:rPr>
              <w:t>(</w:t>
            </w:r>
            <w:r w:rsidRPr="00A938B1">
              <w:rPr>
                <w:color w:val="000000"/>
                <w:kern w:val="0"/>
                <w:szCs w:val="21"/>
              </w:rPr>
              <w:t>次</w:t>
            </w:r>
            <w:r w:rsidRPr="00A938B1">
              <w:rPr>
                <w:color w:val="000000"/>
                <w:kern w:val="0"/>
                <w:szCs w:val="21"/>
              </w:rPr>
              <w:t>/</w:t>
            </w:r>
            <w:r w:rsidRPr="00A938B1">
              <w:rPr>
                <w:color w:val="000000"/>
                <w:kern w:val="0"/>
                <w:szCs w:val="21"/>
              </w:rPr>
              <w:t>年</w:t>
            </w:r>
            <w:r w:rsidRPr="00A938B1">
              <w:rPr>
                <w:color w:val="000000"/>
                <w:kern w:val="0"/>
                <w:szCs w:val="21"/>
              </w:rPr>
              <w:t>)</w:t>
            </w:r>
          </w:p>
        </w:tc>
        <w:tc>
          <w:tcPr>
            <w:tcW w:w="2766"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数据来源</w:t>
            </w:r>
          </w:p>
        </w:tc>
      </w:tr>
      <w:tr w:rsidR="000F5CAB" w:rsidRPr="00A938B1" w:rsidTr="00291463">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储氢罐小孔泄漏</w:t>
            </w:r>
          </w:p>
        </w:tc>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1×10⁻³</w:t>
            </w:r>
          </w:p>
        </w:tc>
        <w:tc>
          <w:tcPr>
            <w:tcW w:w="2766" w:type="dxa"/>
            <w:hideMark/>
          </w:tcPr>
          <w:p w:rsidR="000F5CAB" w:rsidRPr="00A938B1" w:rsidRDefault="000F5CAB" w:rsidP="000F5CAB">
            <w:pPr>
              <w:autoSpaceDE w:val="0"/>
              <w:autoSpaceDN w:val="0"/>
              <w:adjustRightInd w:val="0"/>
              <w:jc w:val="left"/>
              <w:rPr>
                <w:color w:val="000000"/>
                <w:kern w:val="0"/>
                <w:szCs w:val="21"/>
              </w:rPr>
            </w:pPr>
            <w:r w:rsidRPr="00A938B1">
              <w:rPr>
                <w:color w:val="000000"/>
                <w:kern w:val="0"/>
                <w:szCs w:val="21"/>
              </w:rPr>
              <w:t>工艺设备失效数据库</w:t>
            </w:r>
          </w:p>
        </w:tc>
      </w:tr>
      <w:tr w:rsidR="000F5CAB" w:rsidRPr="00A938B1" w:rsidTr="00291463">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储氢罐大孔破裂</w:t>
            </w:r>
          </w:p>
        </w:tc>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1×10⁻⁵</w:t>
            </w:r>
          </w:p>
        </w:tc>
        <w:tc>
          <w:tcPr>
            <w:tcW w:w="2766" w:type="dxa"/>
            <w:hideMark/>
          </w:tcPr>
          <w:p w:rsidR="000F5CAB" w:rsidRPr="00A938B1" w:rsidRDefault="000F5CAB" w:rsidP="000F5CAB">
            <w:pPr>
              <w:autoSpaceDE w:val="0"/>
              <w:autoSpaceDN w:val="0"/>
              <w:adjustRightInd w:val="0"/>
              <w:jc w:val="left"/>
              <w:rPr>
                <w:color w:val="000000"/>
                <w:kern w:val="0"/>
                <w:szCs w:val="21"/>
              </w:rPr>
            </w:pPr>
            <w:r w:rsidRPr="00A938B1">
              <w:rPr>
                <w:color w:val="000000"/>
                <w:kern w:val="0"/>
                <w:szCs w:val="21"/>
              </w:rPr>
              <w:t>工艺设备失效数据库</w:t>
            </w:r>
          </w:p>
        </w:tc>
      </w:tr>
      <w:tr w:rsidR="000F5CAB" w:rsidRPr="00A938B1" w:rsidTr="00291463">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压缩机泄漏</w:t>
            </w:r>
          </w:p>
        </w:tc>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5×10⁻³</w:t>
            </w:r>
          </w:p>
        </w:tc>
        <w:tc>
          <w:tcPr>
            <w:tcW w:w="2766" w:type="dxa"/>
            <w:hideMark/>
          </w:tcPr>
          <w:p w:rsidR="000F5CAB" w:rsidRPr="00A938B1" w:rsidRDefault="000F5CAB" w:rsidP="000F5CAB">
            <w:pPr>
              <w:autoSpaceDE w:val="0"/>
              <w:autoSpaceDN w:val="0"/>
              <w:adjustRightInd w:val="0"/>
              <w:jc w:val="left"/>
              <w:rPr>
                <w:color w:val="000000"/>
                <w:kern w:val="0"/>
                <w:szCs w:val="21"/>
              </w:rPr>
            </w:pPr>
            <w:r w:rsidRPr="00A938B1">
              <w:rPr>
                <w:color w:val="000000"/>
                <w:kern w:val="0"/>
                <w:szCs w:val="21"/>
              </w:rPr>
              <w:t>工艺设备失效数据库</w:t>
            </w:r>
          </w:p>
        </w:tc>
      </w:tr>
      <w:tr w:rsidR="000F5CAB" w:rsidRPr="00A938B1" w:rsidTr="00291463">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加氢机泄漏</w:t>
            </w:r>
          </w:p>
        </w:tc>
        <w:tc>
          <w:tcPr>
            <w:tcW w:w="2765"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2×10⁻²</w:t>
            </w:r>
          </w:p>
        </w:tc>
        <w:tc>
          <w:tcPr>
            <w:tcW w:w="2766" w:type="dxa"/>
            <w:hideMark/>
          </w:tcPr>
          <w:p w:rsidR="000F5CAB" w:rsidRPr="00A938B1" w:rsidRDefault="000F5CAB" w:rsidP="000F5CAB">
            <w:pPr>
              <w:autoSpaceDE w:val="0"/>
              <w:autoSpaceDN w:val="0"/>
              <w:adjustRightInd w:val="0"/>
              <w:jc w:val="left"/>
              <w:rPr>
                <w:color w:val="000000"/>
                <w:kern w:val="0"/>
                <w:szCs w:val="21"/>
              </w:rPr>
            </w:pPr>
            <w:r w:rsidRPr="00A938B1">
              <w:rPr>
                <w:color w:val="000000"/>
                <w:kern w:val="0"/>
                <w:szCs w:val="21"/>
              </w:rPr>
              <w:t>工艺设备失效数据库</w:t>
            </w:r>
          </w:p>
        </w:tc>
      </w:tr>
    </w:tbl>
    <w:p w:rsidR="000F5CAB" w:rsidRPr="00A938B1" w:rsidRDefault="000F5CAB" w:rsidP="000F5CAB">
      <w:pPr>
        <w:autoSpaceDE w:val="0"/>
        <w:autoSpaceDN w:val="0"/>
        <w:adjustRightInd w:val="0"/>
        <w:ind w:firstLineChars="200" w:firstLine="420"/>
        <w:jc w:val="left"/>
        <w:rPr>
          <w:color w:val="000000"/>
          <w:kern w:val="0"/>
          <w:szCs w:val="21"/>
        </w:rPr>
      </w:pPr>
      <w:r w:rsidRPr="00A938B1">
        <w:rPr>
          <w:rFonts w:ascii="宋体" w:hAnsi="宋体" w:cs="宋体" w:hint="eastAsia"/>
          <w:color w:val="000000"/>
          <w:kern w:val="0"/>
          <w:szCs w:val="21"/>
        </w:rPr>
        <w:t>③</w:t>
      </w:r>
      <w:r w:rsidRPr="00A938B1">
        <w:rPr>
          <w:color w:val="000000"/>
          <w:kern w:val="0"/>
          <w:szCs w:val="21"/>
        </w:rPr>
        <w:t xml:space="preserve"> </w:t>
      </w:r>
      <w:r w:rsidRPr="00A938B1">
        <w:rPr>
          <w:color w:val="000000"/>
          <w:kern w:val="0"/>
          <w:szCs w:val="21"/>
        </w:rPr>
        <w:t>后果分析</w:t>
      </w:r>
    </w:p>
    <w:p w:rsidR="000F5CAB" w:rsidRPr="00A938B1" w:rsidRDefault="000F5CAB" w:rsidP="000F5CAB">
      <w:pPr>
        <w:autoSpaceDE w:val="0"/>
        <w:autoSpaceDN w:val="0"/>
        <w:adjustRightInd w:val="0"/>
        <w:ind w:firstLineChars="200" w:firstLine="420"/>
        <w:jc w:val="left"/>
        <w:rPr>
          <w:color w:val="000000"/>
          <w:kern w:val="0"/>
          <w:szCs w:val="21"/>
        </w:rPr>
      </w:pPr>
      <w:r>
        <w:rPr>
          <w:rFonts w:hint="eastAsia"/>
          <w:color w:val="000000"/>
          <w:kern w:val="0"/>
          <w:szCs w:val="21"/>
        </w:rPr>
        <w:t>计算</w:t>
      </w:r>
      <w:r w:rsidRPr="00A938B1">
        <w:rPr>
          <w:color w:val="000000"/>
          <w:kern w:val="0"/>
          <w:szCs w:val="21"/>
        </w:rPr>
        <w:t>氢气泄漏后果（以储氢罐大孔破裂为例）：</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泄漏参数：孔径</w:t>
      </w:r>
      <w:r w:rsidRPr="00A938B1">
        <w:rPr>
          <w:color w:val="000000"/>
          <w:kern w:val="0"/>
          <w:szCs w:val="21"/>
        </w:rPr>
        <w:t>50 mm</w:t>
      </w:r>
      <w:r w:rsidRPr="00A938B1">
        <w:rPr>
          <w:color w:val="000000"/>
          <w:kern w:val="0"/>
          <w:szCs w:val="21"/>
        </w:rPr>
        <w:t>，压力</w:t>
      </w:r>
      <w:r w:rsidRPr="00A938B1">
        <w:rPr>
          <w:color w:val="000000"/>
          <w:kern w:val="0"/>
          <w:szCs w:val="21"/>
        </w:rPr>
        <w:t>35 MPa</w:t>
      </w:r>
      <w:r w:rsidRPr="00A938B1">
        <w:rPr>
          <w:color w:val="000000"/>
          <w:kern w:val="0"/>
          <w:szCs w:val="21"/>
        </w:rPr>
        <w:t>，泄漏时间</w:t>
      </w:r>
      <w:r w:rsidRPr="00A938B1">
        <w:rPr>
          <w:color w:val="000000"/>
          <w:kern w:val="0"/>
          <w:szCs w:val="21"/>
        </w:rPr>
        <w:t>60</w:t>
      </w:r>
      <w:r w:rsidRPr="00A938B1">
        <w:rPr>
          <w:color w:val="000000"/>
          <w:kern w:val="0"/>
          <w:szCs w:val="21"/>
        </w:rPr>
        <w:t>秒；</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点火概率：氢气扩散</w:t>
      </w:r>
      <w:proofErr w:type="gramStart"/>
      <w:r w:rsidRPr="00A938B1">
        <w:rPr>
          <w:color w:val="000000"/>
          <w:kern w:val="0"/>
          <w:szCs w:val="21"/>
        </w:rPr>
        <w:t>后遇点火源</w:t>
      </w:r>
      <w:proofErr w:type="gramEnd"/>
      <w:r w:rsidRPr="00A938B1">
        <w:rPr>
          <w:color w:val="000000"/>
          <w:kern w:val="0"/>
          <w:szCs w:val="21"/>
        </w:rPr>
        <w:t>概率为</w:t>
      </w:r>
      <w:r w:rsidRPr="00A938B1">
        <w:rPr>
          <w:color w:val="000000"/>
          <w:kern w:val="0"/>
          <w:szCs w:val="21"/>
        </w:rPr>
        <w:t>30%</w:t>
      </w:r>
      <w:r w:rsidRPr="00A938B1">
        <w:rPr>
          <w:color w:val="000000"/>
          <w:kern w:val="0"/>
          <w:szCs w:val="21"/>
        </w:rPr>
        <w:t>（保守假设）；</w:t>
      </w:r>
    </w:p>
    <w:p w:rsidR="000F5CAB" w:rsidRPr="00A938B1" w:rsidRDefault="000F5CAB" w:rsidP="000F5CAB">
      <w:pPr>
        <w:pStyle w:val="afffffff5"/>
        <w:numPr>
          <w:ilvl w:val="0"/>
          <w:numId w:val="34"/>
        </w:numPr>
        <w:autoSpaceDE w:val="0"/>
        <w:autoSpaceDN w:val="0"/>
        <w:adjustRightInd w:val="0"/>
        <w:ind w:left="851" w:firstLineChars="0"/>
        <w:jc w:val="left"/>
        <w:rPr>
          <w:color w:val="000000"/>
          <w:kern w:val="0"/>
          <w:szCs w:val="21"/>
        </w:rPr>
      </w:pPr>
      <w:r w:rsidRPr="00A938B1">
        <w:rPr>
          <w:color w:val="000000"/>
          <w:kern w:val="0"/>
          <w:szCs w:val="21"/>
        </w:rPr>
        <w:t>后果类型：爆炸（爆燃超压）、射流火热辐射。</w:t>
      </w:r>
    </w:p>
    <w:p w:rsidR="00291463" w:rsidRDefault="00291463" w:rsidP="00291463">
      <w:pPr>
        <w:autoSpaceDE w:val="0"/>
        <w:autoSpaceDN w:val="0"/>
        <w:adjustRightInd w:val="0"/>
        <w:rPr>
          <w:color w:val="000000"/>
          <w:kern w:val="0"/>
          <w:szCs w:val="21"/>
        </w:rPr>
      </w:pPr>
      <w:r>
        <w:rPr>
          <w:rFonts w:hint="eastAsia"/>
          <w:color w:val="000000"/>
          <w:kern w:val="0"/>
          <w:szCs w:val="21"/>
        </w:rPr>
        <w:t xml:space="preserve">    </w:t>
      </w:r>
      <w:r>
        <w:rPr>
          <w:rFonts w:hint="eastAsia"/>
          <w:color w:val="000000"/>
          <w:kern w:val="0"/>
          <w:szCs w:val="21"/>
        </w:rPr>
        <w:t>结果见表</w:t>
      </w:r>
      <w:r>
        <w:rPr>
          <w:rFonts w:hint="eastAsia"/>
          <w:color w:val="000000"/>
          <w:kern w:val="0"/>
          <w:szCs w:val="21"/>
        </w:rPr>
        <w:t>A-19</w:t>
      </w:r>
      <w:r>
        <w:rPr>
          <w:rFonts w:hint="eastAsia"/>
          <w:color w:val="000000"/>
          <w:kern w:val="0"/>
          <w:szCs w:val="21"/>
        </w:rPr>
        <w:t>。</w:t>
      </w:r>
    </w:p>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表</w:t>
      </w:r>
      <w:r w:rsidR="00291463">
        <w:rPr>
          <w:rFonts w:hint="eastAsia"/>
          <w:color w:val="000000"/>
          <w:kern w:val="0"/>
          <w:szCs w:val="21"/>
        </w:rPr>
        <w:t>A-19</w:t>
      </w:r>
      <w:r w:rsidRPr="00A938B1">
        <w:rPr>
          <w:color w:val="000000"/>
          <w:kern w:val="0"/>
          <w:szCs w:val="21"/>
        </w:rPr>
        <w:t xml:space="preserve"> </w:t>
      </w:r>
      <w:r w:rsidRPr="00A938B1">
        <w:rPr>
          <w:color w:val="000000"/>
          <w:kern w:val="0"/>
          <w:szCs w:val="21"/>
        </w:rPr>
        <w:t>储罐大孔破裂氢气泄漏后果和影响范围</w:t>
      </w:r>
    </w:p>
    <w:tbl>
      <w:tblPr>
        <w:tblStyle w:val="afff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759"/>
        <w:gridCol w:w="2758"/>
        <w:gridCol w:w="2759"/>
      </w:tblGrid>
      <w:tr w:rsidR="000F5CAB" w:rsidRPr="00A938B1" w:rsidTr="00291463">
        <w:tc>
          <w:tcPr>
            <w:tcW w:w="2759"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后果类型</w:t>
            </w:r>
          </w:p>
        </w:tc>
        <w:tc>
          <w:tcPr>
            <w:tcW w:w="2758"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影响阈值</w:t>
            </w:r>
          </w:p>
        </w:tc>
        <w:tc>
          <w:tcPr>
            <w:tcW w:w="2759"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影响距离（</w:t>
            </w:r>
            <w:r w:rsidRPr="00A938B1">
              <w:rPr>
                <w:color w:val="000000"/>
                <w:kern w:val="0"/>
                <w:szCs w:val="21"/>
              </w:rPr>
              <w:t>m</w:t>
            </w:r>
            <w:r w:rsidRPr="00A938B1">
              <w:rPr>
                <w:color w:val="000000"/>
                <w:kern w:val="0"/>
                <w:szCs w:val="21"/>
              </w:rPr>
              <w:t>）</w:t>
            </w:r>
          </w:p>
        </w:tc>
      </w:tr>
      <w:tr w:rsidR="000F5CAB" w:rsidRPr="00A938B1" w:rsidTr="00291463">
        <w:tc>
          <w:tcPr>
            <w:tcW w:w="2759"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热辐射（</w:t>
            </w:r>
            <w:r w:rsidRPr="00A938B1">
              <w:rPr>
                <w:color w:val="000000"/>
                <w:kern w:val="0"/>
                <w:szCs w:val="21"/>
              </w:rPr>
              <w:t>4kW/m</w:t>
            </w:r>
            <w:r w:rsidRPr="00A938B1">
              <w:rPr>
                <w:color w:val="000000"/>
                <w:kern w:val="0"/>
                <w:szCs w:val="21"/>
                <w:vertAlign w:val="superscript"/>
              </w:rPr>
              <w:t>2</w:t>
            </w:r>
            <w:r w:rsidRPr="00A938B1">
              <w:rPr>
                <w:color w:val="000000"/>
                <w:kern w:val="0"/>
                <w:szCs w:val="21"/>
              </w:rPr>
              <w:t>）</w:t>
            </w:r>
          </w:p>
        </w:tc>
        <w:tc>
          <w:tcPr>
            <w:tcW w:w="2758"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50%</w:t>
            </w:r>
            <w:r w:rsidRPr="00A938B1">
              <w:rPr>
                <w:color w:val="000000"/>
                <w:kern w:val="0"/>
                <w:szCs w:val="21"/>
              </w:rPr>
              <w:t>致死率</w:t>
            </w:r>
            <w:r w:rsidRPr="00A938B1">
              <w:rPr>
                <w:color w:val="000000"/>
                <w:kern w:val="0"/>
                <w:szCs w:val="21"/>
              </w:rPr>
              <w:t>(</w:t>
            </w:r>
            <w:proofErr w:type="gramStart"/>
            <w:r w:rsidRPr="00A938B1">
              <w:rPr>
                <w:color w:val="000000"/>
                <w:kern w:val="0"/>
                <w:szCs w:val="21"/>
              </w:rPr>
              <w:t>保守值</w:t>
            </w:r>
            <w:proofErr w:type="gramEnd"/>
            <w:r w:rsidRPr="00A938B1">
              <w:rPr>
                <w:color w:val="000000"/>
                <w:kern w:val="0"/>
                <w:szCs w:val="21"/>
              </w:rPr>
              <w:t>)</w:t>
            </w:r>
          </w:p>
        </w:tc>
        <w:tc>
          <w:tcPr>
            <w:tcW w:w="2759" w:type="dxa"/>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25</w:t>
            </w:r>
          </w:p>
        </w:tc>
      </w:tr>
      <w:tr w:rsidR="000F5CAB" w:rsidRPr="00A938B1" w:rsidTr="00291463">
        <w:tc>
          <w:tcPr>
            <w:tcW w:w="2759"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爆炸超压（</w:t>
            </w:r>
            <w:r w:rsidRPr="00A938B1">
              <w:rPr>
                <w:color w:val="000000"/>
                <w:kern w:val="0"/>
                <w:szCs w:val="21"/>
              </w:rPr>
              <w:t>30kPa</w:t>
            </w:r>
            <w:r w:rsidRPr="00A938B1">
              <w:rPr>
                <w:color w:val="000000"/>
                <w:kern w:val="0"/>
                <w:szCs w:val="21"/>
              </w:rPr>
              <w:t>）</w:t>
            </w:r>
          </w:p>
        </w:tc>
        <w:tc>
          <w:tcPr>
            <w:tcW w:w="2758"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建筑物严重损坏</w:t>
            </w:r>
          </w:p>
        </w:tc>
        <w:tc>
          <w:tcPr>
            <w:tcW w:w="2759" w:type="dxa"/>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50</w:t>
            </w:r>
          </w:p>
        </w:tc>
      </w:tr>
      <w:tr w:rsidR="000F5CAB" w:rsidRPr="00A938B1" w:rsidTr="00291463">
        <w:tc>
          <w:tcPr>
            <w:tcW w:w="2759"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可燃云团范围（</w:t>
            </w:r>
            <w:r w:rsidRPr="00A938B1">
              <w:rPr>
                <w:color w:val="000000"/>
                <w:kern w:val="0"/>
                <w:szCs w:val="21"/>
              </w:rPr>
              <w:t>LFL</w:t>
            </w:r>
            <w:r w:rsidRPr="00A938B1">
              <w:rPr>
                <w:color w:val="000000"/>
                <w:kern w:val="0"/>
                <w:szCs w:val="21"/>
              </w:rPr>
              <w:t>）</w:t>
            </w:r>
          </w:p>
        </w:tc>
        <w:tc>
          <w:tcPr>
            <w:tcW w:w="2758" w:type="dxa"/>
            <w:vAlign w:val="center"/>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氢气浓度</w:t>
            </w:r>
            <w:r w:rsidRPr="00A938B1">
              <w:rPr>
                <w:color w:val="000000"/>
                <w:kern w:val="0"/>
                <w:szCs w:val="21"/>
              </w:rPr>
              <w:t>≥4%</w:t>
            </w:r>
          </w:p>
        </w:tc>
        <w:tc>
          <w:tcPr>
            <w:tcW w:w="2759" w:type="dxa"/>
            <w:hideMark/>
          </w:tcPr>
          <w:p w:rsidR="000F5CAB" w:rsidRPr="00A938B1" w:rsidRDefault="000F5CAB" w:rsidP="000F5CAB">
            <w:pPr>
              <w:autoSpaceDE w:val="0"/>
              <w:autoSpaceDN w:val="0"/>
              <w:adjustRightInd w:val="0"/>
              <w:jc w:val="center"/>
              <w:rPr>
                <w:color w:val="000000"/>
                <w:kern w:val="0"/>
                <w:szCs w:val="21"/>
              </w:rPr>
            </w:pPr>
            <w:r w:rsidRPr="00A938B1">
              <w:rPr>
                <w:color w:val="000000"/>
                <w:kern w:val="0"/>
                <w:szCs w:val="21"/>
              </w:rPr>
              <w:t>120</w:t>
            </w:r>
          </w:p>
        </w:tc>
      </w:tr>
    </w:tbl>
    <w:p w:rsidR="000F5CAB" w:rsidRPr="00A938B1" w:rsidRDefault="000F5CAB" w:rsidP="000F5CAB">
      <w:pPr>
        <w:autoSpaceDE w:val="0"/>
        <w:autoSpaceDN w:val="0"/>
        <w:adjustRightInd w:val="0"/>
        <w:ind w:firstLineChars="200" w:firstLine="420"/>
        <w:jc w:val="left"/>
        <w:rPr>
          <w:color w:val="000000"/>
          <w:kern w:val="0"/>
          <w:szCs w:val="21"/>
        </w:rPr>
      </w:pPr>
      <w:r w:rsidRPr="00A938B1">
        <w:rPr>
          <w:rFonts w:ascii="宋体" w:hAnsi="宋体" w:cs="宋体" w:hint="eastAsia"/>
          <w:color w:val="000000"/>
          <w:kern w:val="0"/>
          <w:szCs w:val="21"/>
        </w:rPr>
        <w:t>④</w:t>
      </w:r>
      <w:r w:rsidRPr="00A938B1">
        <w:rPr>
          <w:color w:val="000000"/>
          <w:kern w:val="0"/>
          <w:szCs w:val="21"/>
        </w:rPr>
        <w:t xml:space="preserve"> </w:t>
      </w:r>
      <w:r w:rsidRPr="00A938B1">
        <w:rPr>
          <w:color w:val="000000"/>
          <w:kern w:val="0"/>
          <w:szCs w:val="21"/>
        </w:rPr>
        <w:t>风险计算</w:t>
      </w:r>
    </w:p>
    <w:p w:rsidR="000F5CAB" w:rsidRPr="00A938B1" w:rsidRDefault="000F5CAB" w:rsidP="000F5CAB">
      <w:pPr>
        <w:autoSpaceDE w:val="0"/>
        <w:autoSpaceDN w:val="0"/>
        <w:adjustRightInd w:val="0"/>
        <w:ind w:firstLineChars="200" w:firstLine="422"/>
        <w:jc w:val="left"/>
        <w:rPr>
          <w:color w:val="000000"/>
          <w:kern w:val="0"/>
          <w:szCs w:val="21"/>
        </w:rPr>
      </w:pPr>
      <w:r w:rsidRPr="00A938B1">
        <w:rPr>
          <w:b/>
          <w:bCs/>
          <w:color w:val="000000"/>
          <w:kern w:val="0"/>
          <w:szCs w:val="21"/>
        </w:rPr>
        <w:t>个人风险：</w:t>
      </w:r>
      <w:r w:rsidRPr="00A938B1">
        <w:rPr>
          <w:color w:val="000000"/>
          <w:kern w:val="0"/>
          <w:szCs w:val="21"/>
        </w:rPr>
        <w:t>计算某一点因所有场景导致的死亡概率总和。例如，距离储氢罐</w:t>
      </w:r>
      <w:r w:rsidRPr="00A938B1">
        <w:rPr>
          <w:color w:val="000000"/>
          <w:kern w:val="0"/>
          <w:szCs w:val="21"/>
        </w:rPr>
        <w:t>30</w:t>
      </w:r>
      <w:r w:rsidRPr="00A938B1">
        <w:rPr>
          <w:color w:val="000000"/>
          <w:kern w:val="0"/>
          <w:szCs w:val="21"/>
        </w:rPr>
        <w:t>米处的个人风险（包括储氢罐大孔破裂和压缩机泄漏两个场景）：</w:t>
      </w:r>
    </w:p>
    <w:p w:rsidR="000F5CAB" w:rsidRPr="00A938B1" w:rsidRDefault="000F5CAB" w:rsidP="000F5CAB">
      <w:pPr>
        <w:autoSpaceDE w:val="0"/>
        <w:autoSpaceDN w:val="0"/>
        <w:adjustRightInd w:val="0"/>
        <w:ind w:firstLineChars="200" w:firstLine="420"/>
        <w:jc w:val="left"/>
        <w:rPr>
          <w:color w:val="000000"/>
          <w:kern w:val="0"/>
          <w:szCs w:val="21"/>
        </w:rPr>
      </w:pPr>
      <w:r w:rsidRPr="00A938B1">
        <w:rPr>
          <w:i/>
          <w:iCs/>
          <w:color w:val="000000"/>
          <w:kern w:val="0"/>
          <w:szCs w:val="21"/>
        </w:rPr>
        <w:t>IR</w:t>
      </w:r>
      <w:r w:rsidRPr="00A938B1">
        <w:rPr>
          <w:color w:val="000000"/>
          <w:kern w:val="0"/>
          <w:szCs w:val="21"/>
        </w:rPr>
        <w:t>=(1×10</w:t>
      </w:r>
      <w:r w:rsidRPr="00A938B1">
        <w:rPr>
          <w:color w:val="000000"/>
          <w:kern w:val="0"/>
          <w:szCs w:val="21"/>
          <w:vertAlign w:val="superscript"/>
        </w:rPr>
        <w:t>-5</w:t>
      </w:r>
      <w:r w:rsidRPr="00A938B1">
        <w:rPr>
          <w:color w:val="000000"/>
          <w:kern w:val="0"/>
          <w:szCs w:val="21"/>
        </w:rPr>
        <w:t>×0.3×0.5)+</w:t>
      </w:r>
      <w:r w:rsidRPr="00A938B1">
        <w:rPr>
          <w:color w:val="000000"/>
          <w:kern w:val="0"/>
          <w:szCs w:val="21"/>
        </w:rPr>
        <w:t>（</w:t>
      </w:r>
      <w:r w:rsidRPr="00A938B1">
        <w:rPr>
          <w:color w:val="000000"/>
          <w:kern w:val="0"/>
          <w:szCs w:val="21"/>
        </w:rPr>
        <w:t>5×10</w:t>
      </w:r>
      <w:r w:rsidRPr="00A938B1">
        <w:rPr>
          <w:color w:val="000000"/>
          <w:kern w:val="0"/>
          <w:szCs w:val="21"/>
          <w:vertAlign w:val="superscript"/>
        </w:rPr>
        <w:t>-3</w:t>
      </w:r>
      <w:r w:rsidRPr="00A938B1">
        <w:rPr>
          <w:color w:val="000000"/>
          <w:kern w:val="0"/>
          <w:szCs w:val="21"/>
        </w:rPr>
        <w:t>×0.3×0.1</w:t>
      </w:r>
      <w:r w:rsidRPr="00A938B1">
        <w:rPr>
          <w:color w:val="000000"/>
          <w:kern w:val="0"/>
          <w:szCs w:val="21"/>
        </w:rPr>
        <w:t>）</w:t>
      </w:r>
      <w:r w:rsidRPr="00A938B1">
        <w:rPr>
          <w:color w:val="000000"/>
          <w:kern w:val="0"/>
          <w:szCs w:val="21"/>
        </w:rPr>
        <w:t>=1.65×10</w:t>
      </w:r>
      <w:r w:rsidRPr="00A938B1">
        <w:rPr>
          <w:color w:val="000000"/>
          <w:kern w:val="0"/>
          <w:szCs w:val="21"/>
          <w:vertAlign w:val="superscript"/>
        </w:rPr>
        <w:t>-6</w:t>
      </w:r>
      <w:r w:rsidRPr="00A938B1">
        <w:rPr>
          <w:color w:val="000000"/>
          <w:kern w:val="0"/>
          <w:szCs w:val="21"/>
        </w:rPr>
        <w:t>/</w:t>
      </w:r>
      <w:r w:rsidRPr="00A938B1">
        <w:rPr>
          <w:color w:val="000000"/>
          <w:kern w:val="0"/>
          <w:szCs w:val="21"/>
        </w:rPr>
        <w:t>年</w:t>
      </w:r>
    </w:p>
    <w:p w:rsidR="000F5CAB" w:rsidRPr="00A938B1" w:rsidRDefault="000F5CAB" w:rsidP="000F5CAB">
      <w:pPr>
        <w:autoSpaceDE w:val="0"/>
        <w:autoSpaceDN w:val="0"/>
        <w:adjustRightInd w:val="0"/>
        <w:ind w:firstLineChars="200" w:firstLine="420"/>
        <w:jc w:val="left"/>
        <w:rPr>
          <w:color w:val="000000"/>
          <w:kern w:val="0"/>
          <w:szCs w:val="21"/>
        </w:rPr>
      </w:pPr>
      <w:r w:rsidRPr="00A938B1">
        <w:rPr>
          <w:color w:val="000000"/>
          <w:kern w:val="0"/>
          <w:szCs w:val="21"/>
        </w:rPr>
        <w:t>超过可接受标准（</w:t>
      </w:r>
      <w:r w:rsidRPr="00A938B1">
        <w:rPr>
          <w:color w:val="000000"/>
          <w:kern w:val="0"/>
          <w:szCs w:val="21"/>
        </w:rPr>
        <w:t>1×10</w:t>
      </w:r>
      <w:r w:rsidRPr="00A938B1">
        <w:rPr>
          <w:color w:val="000000"/>
          <w:kern w:val="0"/>
          <w:szCs w:val="21"/>
          <w:vertAlign w:val="superscript"/>
        </w:rPr>
        <w:t>-6</w:t>
      </w:r>
      <w:r w:rsidRPr="00A938B1">
        <w:rPr>
          <w:color w:val="000000"/>
          <w:kern w:val="0"/>
          <w:szCs w:val="21"/>
        </w:rPr>
        <w:t>/</w:t>
      </w:r>
      <w:r w:rsidRPr="00A938B1">
        <w:rPr>
          <w:color w:val="000000"/>
          <w:kern w:val="0"/>
          <w:szCs w:val="21"/>
        </w:rPr>
        <w:t>年），需调整布局。</w:t>
      </w:r>
    </w:p>
    <w:p w:rsidR="000F5CAB" w:rsidRPr="00A938B1" w:rsidRDefault="000F5CAB" w:rsidP="000F5CAB">
      <w:pPr>
        <w:autoSpaceDE w:val="0"/>
        <w:autoSpaceDN w:val="0"/>
        <w:adjustRightInd w:val="0"/>
        <w:ind w:firstLineChars="200" w:firstLine="422"/>
        <w:jc w:val="left"/>
        <w:rPr>
          <w:color w:val="000000"/>
          <w:kern w:val="0"/>
          <w:szCs w:val="21"/>
        </w:rPr>
      </w:pPr>
      <w:r w:rsidRPr="00A938B1">
        <w:rPr>
          <w:b/>
          <w:bCs/>
          <w:color w:val="000000"/>
          <w:kern w:val="0"/>
          <w:szCs w:val="21"/>
        </w:rPr>
        <w:t>社会风险：</w:t>
      </w:r>
      <w:r w:rsidRPr="00A938B1">
        <w:rPr>
          <w:color w:val="000000"/>
          <w:kern w:val="0"/>
          <w:szCs w:val="21"/>
        </w:rPr>
        <w:t>绘制</w:t>
      </w:r>
      <w:r w:rsidRPr="00A938B1">
        <w:rPr>
          <w:color w:val="000000"/>
          <w:kern w:val="0"/>
          <w:szCs w:val="21"/>
        </w:rPr>
        <w:t>FN</w:t>
      </w:r>
      <w:r w:rsidRPr="00A938B1">
        <w:rPr>
          <w:color w:val="000000"/>
          <w:kern w:val="0"/>
          <w:szCs w:val="21"/>
        </w:rPr>
        <w:t>曲线（累积频率</w:t>
      </w:r>
      <w:r w:rsidRPr="00A938B1">
        <w:rPr>
          <w:color w:val="000000"/>
          <w:kern w:val="0"/>
          <w:szCs w:val="21"/>
        </w:rPr>
        <w:t>-</w:t>
      </w:r>
      <w:r w:rsidRPr="00A938B1">
        <w:rPr>
          <w:color w:val="000000"/>
          <w:kern w:val="0"/>
          <w:szCs w:val="21"/>
        </w:rPr>
        <w:t>死亡人数），评估群体风险。</w:t>
      </w:r>
    </w:p>
    <w:p w:rsidR="000F5CAB" w:rsidRPr="00A938B1" w:rsidRDefault="000F5CAB" w:rsidP="000F5CAB">
      <w:pPr>
        <w:autoSpaceDE w:val="0"/>
        <w:autoSpaceDN w:val="0"/>
        <w:adjustRightInd w:val="0"/>
        <w:ind w:firstLineChars="200" w:firstLine="420"/>
        <w:jc w:val="left"/>
        <w:rPr>
          <w:color w:val="000000"/>
          <w:kern w:val="0"/>
          <w:szCs w:val="21"/>
        </w:rPr>
      </w:pPr>
      <w:r w:rsidRPr="00A938B1">
        <w:rPr>
          <w:color w:val="000000"/>
          <w:kern w:val="0"/>
          <w:szCs w:val="21"/>
        </w:rPr>
        <w:t>假设爆炸导致</w:t>
      </w:r>
      <w:r w:rsidRPr="00A938B1">
        <w:rPr>
          <w:color w:val="000000"/>
          <w:kern w:val="0"/>
          <w:szCs w:val="21"/>
        </w:rPr>
        <w:t>50</w:t>
      </w:r>
      <w:r w:rsidRPr="00A938B1">
        <w:rPr>
          <w:color w:val="000000"/>
          <w:kern w:val="0"/>
          <w:szCs w:val="21"/>
        </w:rPr>
        <w:t>米内最多</w:t>
      </w:r>
      <w:r w:rsidRPr="00A938B1">
        <w:rPr>
          <w:color w:val="000000"/>
          <w:kern w:val="0"/>
          <w:szCs w:val="21"/>
        </w:rPr>
        <w:t>3</w:t>
      </w:r>
      <w:r w:rsidRPr="00A938B1">
        <w:rPr>
          <w:color w:val="000000"/>
          <w:kern w:val="0"/>
          <w:szCs w:val="21"/>
        </w:rPr>
        <w:t>人死亡，</w:t>
      </w:r>
      <w:r w:rsidRPr="00A938B1">
        <w:rPr>
          <w:color w:val="000000"/>
          <w:kern w:val="0"/>
          <w:szCs w:val="21"/>
        </w:rPr>
        <w:t>100</w:t>
      </w:r>
      <w:r w:rsidRPr="00A938B1">
        <w:rPr>
          <w:color w:val="000000"/>
          <w:kern w:val="0"/>
          <w:szCs w:val="21"/>
        </w:rPr>
        <w:t>米内</w:t>
      </w:r>
      <w:r w:rsidRPr="00A938B1">
        <w:rPr>
          <w:color w:val="000000"/>
          <w:kern w:val="0"/>
          <w:szCs w:val="21"/>
        </w:rPr>
        <w:t>1</w:t>
      </w:r>
      <w:r w:rsidRPr="00A938B1">
        <w:rPr>
          <w:color w:val="000000"/>
          <w:kern w:val="0"/>
          <w:szCs w:val="21"/>
        </w:rPr>
        <w:t>人受伤，社会风险为：</w:t>
      </w:r>
    </w:p>
    <w:p w:rsidR="00183B32" w:rsidRDefault="000F5CAB" w:rsidP="000F5CAB">
      <w:pPr>
        <w:autoSpaceDE w:val="0"/>
        <w:autoSpaceDN w:val="0"/>
        <w:adjustRightInd w:val="0"/>
        <w:ind w:firstLineChars="200" w:firstLine="420"/>
        <w:jc w:val="left"/>
        <w:rPr>
          <w:color w:val="000000"/>
          <w:kern w:val="0"/>
          <w:szCs w:val="21"/>
        </w:rPr>
      </w:pPr>
      <w:r w:rsidRPr="00A938B1">
        <w:rPr>
          <w:i/>
          <w:iCs/>
          <w:color w:val="000000"/>
          <w:kern w:val="0"/>
          <w:szCs w:val="21"/>
        </w:rPr>
        <w:t>F</w:t>
      </w:r>
      <w:r w:rsidRPr="00A938B1">
        <w:rPr>
          <w:color w:val="000000"/>
          <w:kern w:val="0"/>
          <w:szCs w:val="21"/>
        </w:rPr>
        <w:t>(</w:t>
      </w:r>
      <w:r w:rsidRPr="00A938B1">
        <w:rPr>
          <w:i/>
          <w:iCs/>
          <w:color w:val="000000"/>
          <w:kern w:val="0"/>
          <w:szCs w:val="21"/>
        </w:rPr>
        <w:t>N</w:t>
      </w:r>
      <w:r w:rsidRPr="00A938B1">
        <w:rPr>
          <w:color w:val="000000"/>
          <w:kern w:val="0"/>
          <w:szCs w:val="21"/>
        </w:rPr>
        <w:t>)=1×10</w:t>
      </w:r>
      <w:r w:rsidRPr="00A938B1">
        <w:rPr>
          <w:color w:val="000000"/>
          <w:kern w:val="0"/>
          <w:szCs w:val="21"/>
          <w:vertAlign w:val="superscript"/>
        </w:rPr>
        <w:t>-5</w:t>
      </w:r>
      <w:r w:rsidRPr="00A938B1">
        <w:rPr>
          <w:color w:val="000000"/>
          <w:kern w:val="0"/>
          <w:szCs w:val="21"/>
        </w:rPr>
        <w:t>×0.3=3×10</w:t>
      </w:r>
      <w:r w:rsidRPr="00A938B1">
        <w:rPr>
          <w:color w:val="000000"/>
          <w:kern w:val="0"/>
          <w:szCs w:val="21"/>
          <w:vertAlign w:val="superscript"/>
        </w:rPr>
        <w:t>-6</w:t>
      </w:r>
      <w:r w:rsidRPr="00A938B1">
        <w:rPr>
          <w:color w:val="000000"/>
          <w:kern w:val="0"/>
          <w:szCs w:val="21"/>
        </w:rPr>
        <w:t>/</w:t>
      </w:r>
      <w:r w:rsidRPr="00A938B1">
        <w:rPr>
          <w:color w:val="000000"/>
          <w:kern w:val="0"/>
          <w:szCs w:val="21"/>
        </w:rPr>
        <w:t>年（</w:t>
      </w:r>
      <w:r w:rsidRPr="00A938B1">
        <w:rPr>
          <w:i/>
          <w:iCs/>
          <w:color w:val="000000"/>
          <w:kern w:val="0"/>
          <w:szCs w:val="21"/>
        </w:rPr>
        <w:t>N</w:t>
      </w:r>
      <w:r w:rsidRPr="00A938B1">
        <w:rPr>
          <w:color w:val="000000"/>
          <w:kern w:val="0"/>
          <w:szCs w:val="21"/>
        </w:rPr>
        <w:t>=3</w:t>
      </w:r>
      <w:r w:rsidRPr="00A938B1">
        <w:rPr>
          <w:color w:val="000000"/>
          <w:kern w:val="0"/>
          <w:szCs w:val="21"/>
        </w:rPr>
        <w:t>），满足社会风险要求。</w:t>
      </w:r>
    </w:p>
    <w:p w:rsidR="00183B32" w:rsidRDefault="00183B32">
      <w:pPr>
        <w:widowControl/>
        <w:jc w:val="left"/>
        <w:rPr>
          <w:color w:val="000000"/>
          <w:kern w:val="0"/>
          <w:szCs w:val="21"/>
        </w:rPr>
      </w:pPr>
      <w:r>
        <w:rPr>
          <w:color w:val="000000"/>
          <w:kern w:val="0"/>
          <w:szCs w:val="21"/>
        </w:rPr>
        <w:br w:type="page"/>
      </w:r>
    </w:p>
    <w:p w:rsidR="00183B32" w:rsidRPr="001C73CF" w:rsidRDefault="00183B32" w:rsidP="00183B32">
      <w:pPr>
        <w:pStyle w:val="1"/>
        <w:spacing w:line="240" w:lineRule="auto"/>
        <w:jc w:val="center"/>
        <w:rPr>
          <w:sz w:val="21"/>
          <w:szCs w:val="21"/>
        </w:rPr>
      </w:pPr>
      <w:bookmarkStart w:id="163" w:name="_Toc207741929"/>
      <w:r w:rsidRPr="001C73CF">
        <w:rPr>
          <w:rFonts w:hint="eastAsia"/>
          <w:sz w:val="21"/>
          <w:szCs w:val="21"/>
        </w:rPr>
        <w:lastRenderedPageBreak/>
        <w:t>附录</w:t>
      </w:r>
      <w:r w:rsidRPr="001C73CF">
        <w:rPr>
          <w:rFonts w:hint="eastAsia"/>
          <w:sz w:val="21"/>
          <w:szCs w:val="21"/>
        </w:rPr>
        <w:t xml:space="preserve"> </w:t>
      </w:r>
      <w:r>
        <w:rPr>
          <w:rFonts w:hint="eastAsia"/>
          <w:sz w:val="21"/>
          <w:szCs w:val="21"/>
        </w:rPr>
        <w:t>B</w:t>
      </w:r>
      <w:bookmarkEnd w:id="163"/>
    </w:p>
    <w:p w:rsidR="00183B32" w:rsidRPr="001C73CF" w:rsidRDefault="00183B32" w:rsidP="00183B32">
      <w:pPr>
        <w:pStyle w:val="1"/>
        <w:spacing w:line="240" w:lineRule="auto"/>
        <w:jc w:val="center"/>
        <w:rPr>
          <w:sz w:val="21"/>
          <w:szCs w:val="21"/>
        </w:rPr>
      </w:pPr>
      <w:bookmarkStart w:id="164" w:name="_Toc207717899"/>
      <w:bookmarkStart w:id="165" w:name="_Toc207741930"/>
      <w:r w:rsidRPr="001C73CF">
        <w:rPr>
          <w:rFonts w:hint="eastAsia"/>
          <w:sz w:val="21"/>
          <w:szCs w:val="21"/>
        </w:rPr>
        <w:t>（资料性）</w:t>
      </w:r>
      <w:bookmarkEnd w:id="164"/>
      <w:bookmarkEnd w:id="165"/>
    </w:p>
    <w:p w:rsidR="00183B32" w:rsidRDefault="00183B32" w:rsidP="00183B32">
      <w:pPr>
        <w:pStyle w:val="1"/>
        <w:spacing w:line="240" w:lineRule="auto"/>
        <w:jc w:val="center"/>
        <w:rPr>
          <w:sz w:val="21"/>
          <w:szCs w:val="21"/>
        </w:rPr>
      </w:pPr>
      <w:bookmarkStart w:id="166" w:name="_Toc207741931"/>
      <w:r>
        <w:rPr>
          <w:rFonts w:hint="eastAsia"/>
          <w:sz w:val="21"/>
          <w:szCs w:val="21"/>
        </w:rPr>
        <w:t>加氢站</w:t>
      </w:r>
      <w:r>
        <w:rPr>
          <w:rFonts w:hint="eastAsia"/>
          <w:sz w:val="21"/>
          <w:szCs w:val="21"/>
        </w:rPr>
        <w:t>HAZOP</w:t>
      </w:r>
      <w:r>
        <w:rPr>
          <w:rFonts w:hint="eastAsia"/>
          <w:sz w:val="21"/>
          <w:szCs w:val="21"/>
        </w:rPr>
        <w:t>分析</w:t>
      </w:r>
      <w:r w:rsidR="00B110D5">
        <w:rPr>
          <w:rFonts w:hint="eastAsia"/>
          <w:sz w:val="21"/>
          <w:szCs w:val="21"/>
        </w:rPr>
        <w:t>结果</w:t>
      </w:r>
      <w:r>
        <w:rPr>
          <w:rFonts w:hint="eastAsia"/>
          <w:sz w:val="21"/>
          <w:szCs w:val="21"/>
        </w:rPr>
        <w:t>示例</w:t>
      </w:r>
      <w:bookmarkEnd w:id="166"/>
    </w:p>
    <w:p w:rsidR="00183B32" w:rsidRDefault="00183B32" w:rsidP="00183B32">
      <w:pPr>
        <w:ind w:firstLineChars="200" w:firstLine="420"/>
      </w:pPr>
      <w:r>
        <w:rPr>
          <w:rFonts w:hint="eastAsia"/>
        </w:rPr>
        <w:t>本示例选自公开发表的学位论文，旨在介绍</w:t>
      </w:r>
      <w:r>
        <w:rPr>
          <w:rFonts w:hint="eastAsia"/>
        </w:rPr>
        <w:t>HAZOP</w:t>
      </w:r>
      <w:r>
        <w:rPr>
          <w:rFonts w:hint="eastAsia"/>
        </w:rPr>
        <w:t>分析方法在加氢站中的应用。</w:t>
      </w:r>
    </w:p>
    <w:p w:rsidR="00183B32" w:rsidRPr="00586D9E" w:rsidRDefault="00183B32" w:rsidP="00586D9E">
      <w:pPr>
        <w:rPr>
          <w:b/>
        </w:rPr>
      </w:pPr>
      <w:r w:rsidRPr="00586D9E">
        <w:rPr>
          <w:rFonts w:hint="eastAsia"/>
          <w:b/>
        </w:rPr>
        <w:t>B</w:t>
      </w:r>
      <w:r w:rsidRPr="00586D9E">
        <w:rPr>
          <w:b/>
        </w:rPr>
        <w:t xml:space="preserve">.1 </w:t>
      </w:r>
      <w:r w:rsidRPr="00586D9E">
        <w:rPr>
          <w:b/>
        </w:rPr>
        <w:t>加氢站</w:t>
      </w:r>
      <w:r w:rsidRPr="00586D9E">
        <w:rPr>
          <w:rFonts w:hint="eastAsia"/>
          <w:b/>
        </w:rPr>
        <w:t>节点划分</w:t>
      </w:r>
    </w:p>
    <w:p w:rsidR="00183B32" w:rsidRDefault="00183B32" w:rsidP="00183B32">
      <w:pPr>
        <w:ind w:firstLineChars="200" w:firstLine="420"/>
      </w:pPr>
      <w:r w:rsidRPr="0098437E">
        <w:rPr>
          <w:rFonts w:hint="eastAsia"/>
          <w:iCs/>
        </w:rPr>
        <w:t>某</w:t>
      </w:r>
      <w:r w:rsidRPr="0098437E">
        <w:rPr>
          <w:rFonts w:hint="eastAsia"/>
          <w:iCs/>
        </w:rPr>
        <w:t>35MPa</w:t>
      </w:r>
      <w:r w:rsidRPr="0098437E">
        <w:rPr>
          <w:iCs/>
        </w:rPr>
        <w:t>加氢站</w:t>
      </w:r>
      <w:r w:rsidRPr="0098437E">
        <w:rPr>
          <w:rFonts w:hint="eastAsia"/>
          <w:iCs/>
        </w:rPr>
        <w:t>，</w:t>
      </w:r>
      <w:r w:rsidRPr="0098437E">
        <w:rPr>
          <w:iCs/>
        </w:rPr>
        <w:t>主要</w:t>
      </w:r>
      <w:proofErr w:type="gramStart"/>
      <w:r w:rsidRPr="0098437E">
        <w:rPr>
          <w:iCs/>
        </w:rPr>
        <w:t>由</w:t>
      </w:r>
      <w:r w:rsidRPr="0098437E">
        <w:rPr>
          <w:rFonts w:hint="eastAsia"/>
          <w:iCs/>
        </w:rPr>
        <w:t>卸氢柱</w:t>
      </w:r>
      <w:proofErr w:type="gramEnd"/>
      <w:r w:rsidRPr="0098437E">
        <w:rPr>
          <w:rFonts w:hint="eastAsia"/>
          <w:iCs/>
        </w:rPr>
        <w:t>、</w:t>
      </w:r>
      <w:r w:rsidRPr="0098437E">
        <w:rPr>
          <w:iCs/>
        </w:rPr>
        <w:t>压缩机、</w:t>
      </w:r>
      <w:hyperlink r:id="rId83" w:tooltip="Learn more about hydrogen storage from ScienceDirect's AI-generated Topic Pages" w:history="1">
        <w:r w:rsidRPr="0098437E">
          <w:rPr>
            <w:iCs/>
          </w:rPr>
          <w:t>储氢</w:t>
        </w:r>
      </w:hyperlink>
      <w:r>
        <w:rPr>
          <w:rFonts w:hint="eastAsia"/>
          <w:iCs/>
        </w:rPr>
        <w:t>瓶组</w:t>
      </w:r>
      <w:r w:rsidRPr="0098437E">
        <w:rPr>
          <w:iCs/>
        </w:rPr>
        <w:t>、顺序控制面板、</w:t>
      </w:r>
      <w:hyperlink r:id="rId84" w:tooltip="Learn more about chillers from ScienceDirect's AI-generated Topic Pages" w:history="1">
        <w:r w:rsidRPr="0098437E">
          <w:rPr>
            <w:iCs/>
          </w:rPr>
          <w:t>冷水机组</w:t>
        </w:r>
      </w:hyperlink>
      <w:r w:rsidRPr="0098437E">
        <w:rPr>
          <w:iCs/>
        </w:rPr>
        <w:t>、</w:t>
      </w:r>
      <w:hyperlink r:id="rId85" w:tooltip="Learn more about heat exchangers from ScienceDirect's AI-generated Topic Pages" w:history="1">
        <w:r w:rsidRPr="0098437E">
          <w:rPr>
            <w:iCs/>
          </w:rPr>
          <w:t>换热器</w:t>
        </w:r>
      </w:hyperlink>
      <w:r w:rsidRPr="0098437E">
        <w:rPr>
          <w:rFonts w:hint="eastAsia"/>
          <w:iCs/>
        </w:rPr>
        <w:t>、加氢机</w:t>
      </w:r>
      <w:r w:rsidRPr="0098437E">
        <w:rPr>
          <w:iCs/>
        </w:rPr>
        <w:t>等设备和氢</w:t>
      </w:r>
      <w:r w:rsidRPr="0098437E">
        <w:rPr>
          <w:rFonts w:hint="eastAsia"/>
          <w:iCs/>
        </w:rPr>
        <w:t>气</w:t>
      </w:r>
      <w:r w:rsidRPr="0098437E">
        <w:rPr>
          <w:iCs/>
        </w:rPr>
        <w:t>管道组成</w:t>
      </w:r>
      <w:r w:rsidRPr="0098437E">
        <w:rPr>
          <w:rFonts w:hint="eastAsia"/>
          <w:iCs/>
        </w:rPr>
        <w:t>，</w:t>
      </w:r>
      <w:r w:rsidRPr="0098437E">
        <w:rPr>
          <w:iCs/>
        </w:rPr>
        <w:t>根据氢气的来源，加氢站可分为外部加氢站和内部加氢站。</w:t>
      </w:r>
    </w:p>
    <w:p w:rsidR="00183B32" w:rsidRDefault="00183B32" w:rsidP="00183B32">
      <w:pPr>
        <w:ind w:firstLineChars="200" w:firstLine="420"/>
      </w:pPr>
      <w:r w:rsidRPr="00042810">
        <w:t>遵循功能独立性和风险同质性的原则，将整个加氢流程划分</w:t>
      </w:r>
      <w:proofErr w:type="gramStart"/>
      <w:r w:rsidRPr="00042810">
        <w:t>为</w:t>
      </w:r>
      <w:r>
        <w:rPr>
          <w:rFonts w:hint="eastAsia"/>
        </w:rPr>
        <w:t>卸氢</w:t>
      </w:r>
      <w:r w:rsidRPr="00042810">
        <w:t>单元</w:t>
      </w:r>
      <w:proofErr w:type="gramEnd"/>
      <w:r w:rsidRPr="00042810">
        <w:t>、</w:t>
      </w:r>
      <w:r>
        <w:rPr>
          <w:rFonts w:hint="eastAsia"/>
        </w:rPr>
        <w:t>压缩</w:t>
      </w:r>
      <w:r w:rsidRPr="00042810">
        <w:t>单元、</w:t>
      </w:r>
      <w:r>
        <w:rPr>
          <w:rFonts w:hint="eastAsia"/>
        </w:rPr>
        <w:t>储氢</w:t>
      </w:r>
      <w:r w:rsidRPr="00042810">
        <w:t>单元和</w:t>
      </w:r>
      <w:r>
        <w:rPr>
          <w:rFonts w:hint="eastAsia"/>
        </w:rPr>
        <w:t>加氢</w:t>
      </w:r>
      <w:r w:rsidRPr="00042810">
        <w:t>单元四个主要节点。其中，</w:t>
      </w:r>
      <w:proofErr w:type="gramStart"/>
      <w:r>
        <w:rPr>
          <w:rFonts w:hint="eastAsia"/>
        </w:rPr>
        <w:t>卸氢</w:t>
      </w:r>
      <w:r w:rsidRPr="00042810">
        <w:t>单元</w:t>
      </w:r>
      <w:proofErr w:type="gramEnd"/>
      <w:r>
        <w:rPr>
          <w:rFonts w:hint="eastAsia"/>
        </w:rPr>
        <w:t>包括</w:t>
      </w:r>
      <w:r w:rsidRPr="00042810">
        <w:t>长管</w:t>
      </w:r>
      <w:proofErr w:type="gramStart"/>
      <w:r w:rsidRPr="00042810">
        <w:t>拖车至卸气</w:t>
      </w:r>
      <w:proofErr w:type="gramEnd"/>
      <w:r w:rsidRPr="00042810">
        <w:t>柱的输送系统；压缩单元</w:t>
      </w:r>
      <w:r>
        <w:rPr>
          <w:rFonts w:hint="eastAsia"/>
        </w:rPr>
        <w:t>和储氢单元</w:t>
      </w:r>
      <w:r w:rsidRPr="00042810">
        <w:t>包括压缩机、冷却系统和分级储氢瓶组（低压、中压、高压）；加注单元由加氢机、预冷装置及连接管路构成；辅助系统包含氮气吹扫、安全泄放</w:t>
      </w:r>
      <w:r>
        <w:rPr>
          <w:rFonts w:hint="eastAsia"/>
        </w:rPr>
        <w:t>，包含于各分单元中</w:t>
      </w:r>
      <w:r w:rsidRPr="00042810">
        <w:t>。</w:t>
      </w:r>
    </w:p>
    <w:p w:rsidR="00183B32" w:rsidRPr="00586D9E" w:rsidRDefault="00183B32" w:rsidP="00586D9E">
      <w:pPr>
        <w:rPr>
          <w:b/>
        </w:rPr>
      </w:pPr>
      <w:r w:rsidRPr="00586D9E">
        <w:rPr>
          <w:rFonts w:hint="eastAsia"/>
          <w:b/>
        </w:rPr>
        <w:t>B</w:t>
      </w:r>
      <w:r w:rsidRPr="00586D9E">
        <w:rPr>
          <w:b/>
        </w:rPr>
        <w:t xml:space="preserve">.2 </w:t>
      </w:r>
      <w:r w:rsidRPr="00586D9E">
        <w:rPr>
          <w:rFonts w:hint="eastAsia"/>
          <w:b/>
        </w:rPr>
        <w:t>加氢站的</w:t>
      </w:r>
      <w:r w:rsidRPr="00586D9E">
        <w:rPr>
          <w:rFonts w:hint="eastAsia"/>
          <w:b/>
        </w:rPr>
        <w:t>HAZOP</w:t>
      </w:r>
      <w:r w:rsidRPr="00586D9E">
        <w:rPr>
          <w:rFonts w:hint="eastAsia"/>
          <w:b/>
        </w:rPr>
        <w:t>分析结果</w:t>
      </w:r>
    </w:p>
    <w:p w:rsidR="00183B32" w:rsidRPr="00A938B1" w:rsidRDefault="00183B32" w:rsidP="00183B32">
      <w:pPr>
        <w:ind w:firstLineChars="200" w:firstLine="420"/>
        <w:rPr>
          <w:color w:val="000000"/>
          <w:kern w:val="0"/>
          <w:szCs w:val="21"/>
        </w:rPr>
      </w:pPr>
      <w:r>
        <w:rPr>
          <w:rFonts w:hint="eastAsia"/>
        </w:rPr>
        <w:t>以</w:t>
      </w:r>
      <w:r>
        <w:rPr>
          <w:rFonts w:hint="eastAsia"/>
        </w:rPr>
        <w:t>6</w:t>
      </w:r>
      <w:r>
        <w:t>.2</w:t>
      </w:r>
      <w:r>
        <w:rPr>
          <w:rFonts w:hint="eastAsia"/>
        </w:rPr>
        <w:t>和</w:t>
      </w:r>
      <w:r>
        <w:rPr>
          <w:rFonts w:hint="eastAsia"/>
        </w:rPr>
        <w:t>6</w:t>
      </w:r>
      <w:r>
        <w:t>.3</w:t>
      </w:r>
      <w:r>
        <w:rPr>
          <w:rFonts w:hint="eastAsia"/>
        </w:rPr>
        <w:t>节提出的</w:t>
      </w:r>
      <w:r>
        <w:rPr>
          <w:rFonts w:hint="eastAsia"/>
        </w:rPr>
        <w:t>HAZOP</w:t>
      </w:r>
      <w:r>
        <w:rPr>
          <w:rFonts w:hint="eastAsia"/>
        </w:rPr>
        <w:t>分析流程和步骤，针对某加氢</w:t>
      </w:r>
      <w:proofErr w:type="gramStart"/>
      <w:r>
        <w:rPr>
          <w:rFonts w:hint="eastAsia"/>
        </w:rPr>
        <w:t>站</w:t>
      </w:r>
      <w:r w:rsidRPr="009736F5">
        <w:rPr>
          <w:rFonts w:hint="eastAsia"/>
        </w:rPr>
        <w:t>关键</w:t>
      </w:r>
      <w:proofErr w:type="gramEnd"/>
      <w:r w:rsidRPr="009736F5">
        <w:rPr>
          <w:rFonts w:hint="eastAsia"/>
        </w:rPr>
        <w:t>风险因素分析记录表如</w:t>
      </w:r>
      <w:r>
        <w:rPr>
          <w:rFonts w:hint="eastAsia"/>
        </w:rPr>
        <w:t>表</w:t>
      </w:r>
      <w:r>
        <w:rPr>
          <w:rFonts w:hint="eastAsia"/>
        </w:rPr>
        <w:t>B</w:t>
      </w:r>
      <w:r>
        <w:t>.1</w:t>
      </w:r>
      <w:r>
        <w:rPr>
          <w:rFonts w:hint="eastAsia"/>
        </w:rPr>
        <w:t>和</w:t>
      </w:r>
      <w:r>
        <w:rPr>
          <w:rFonts w:hint="eastAsia"/>
        </w:rPr>
        <w:t>B</w:t>
      </w:r>
      <w:r>
        <w:t>.2</w:t>
      </w:r>
      <w:r w:rsidRPr="009736F5">
        <w:rPr>
          <w:rFonts w:hint="eastAsia"/>
        </w:rPr>
        <w:t>，严重性（</w:t>
      </w:r>
      <w:r w:rsidRPr="009736F5">
        <w:rPr>
          <w:rFonts w:hint="eastAsia"/>
        </w:rPr>
        <w:t>S</w:t>
      </w:r>
      <w:r w:rsidRPr="009736F5">
        <w:rPr>
          <w:rFonts w:hint="eastAsia"/>
        </w:rPr>
        <w:t>）和发生概率（</w:t>
      </w:r>
      <w:r w:rsidRPr="009736F5">
        <w:rPr>
          <w:rFonts w:hint="eastAsia"/>
        </w:rPr>
        <w:t>L</w:t>
      </w:r>
      <w:r w:rsidRPr="009736F5">
        <w:rPr>
          <w:rFonts w:hint="eastAsia"/>
        </w:rPr>
        <w:t>）是用来评估风险的重要参数，参考</w:t>
      </w:r>
      <w:r w:rsidRPr="009736F5">
        <w:rPr>
          <w:rFonts w:hint="eastAsia"/>
        </w:rPr>
        <w:t>HAZOPkit</w:t>
      </w:r>
      <w:r w:rsidRPr="009736F5">
        <w:rPr>
          <w:rFonts w:hint="eastAsia"/>
        </w:rPr>
        <w:t>中专家数据库作为风险参数的设定依据</w:t>
      </w:r>
      <w:r w:rsidRPr="00A938B1">
        <w:rPr>
          <w:color w:val="000000"/>
          <w:kern w:val="0"/>
          <w:szCs w:val="21"/>
        </w:rPr>
        <w:t>。</w:t>
      </w:r>
    </w:p>
    <w:p w:rsidR="00183B32" w:rsidRDefault="00183B32" w:rsidP="00183B32">
      <w:pPr>
        <w:pStyle w:val="afff2"/>
        <w:ind w:firstLineChars="0" w:firstLine="0"/>
        <w:jc w:val="center"/>
        <w:rPr>
          <w:rFonts w:ascii="Times New Roman"/>
        </w:rPr>
      </w:pPr>
      <w:r>
        <w:rPr>
          <w:rFonts w:ascii="Times New Roman" w:hint="eastAsia"/>
        </w:rPr>
        <w:t>表</w:t>
      </w:r>
      <w:r>
        <w:rPr>
          <w:rFonts w:ascii="Times New Roman" w:hint="eastAsia"/>
        </w:rPr>
        <w:t>B</w:t>
      </w:r>
      <w:r>
        <w:rPr>
          <w:rFonts w:ascii="Times New Roman"/>
        </w:rPr>
        <w:t xml:space="preserve">.1 </w:t>
      </w:r>
      <w:r>
        <w:rPr>
          <w:rFonts w:ascii="Times New Roman" w:hint="eastAsia"/>
        </w:rPr>
        <w:t>加氢站</w:t>
      </w:r>
      <w:r>
        <w:rPr>
          <w:rFonts w:ascii="Times New Roman" w:hint="eastAsia"/>
        </w:rPr>
        <w:t>HAZOP</w:t>
      </w:r>
      <w:r>
        <w:rPr>
          <w:rFonts w:ascii="Times New Roman" w:hint="eastAsia"/>
        </w:rPr>
        <w:t>分析结果示例（</w:t>
      </w:r>
      <w:proofErr w:type="gramStart"/>
      <w:r w:rsidRPr="002347E5">
        <w:rPr>
          <w:rFonts w:hint="eastAsia"/>
          <w:sz w:val="18"/>
          <w:szCs w:val="18"/>
        </w:rPr>
        <w:t>卸氢</w:t>
      </w:r>
      <w:r>
        <w:rPr>
          <w:rFonts w:hint="eastAsia"/>
          <w:sz w:val="18"/>
          <w:szCs w:val="18"/>
        </w:rPr>
        <w:t>单元</w:t>
      </w:r>
      <w:proofErr w:type="gramEnd"/>
      <w:r>
        <w:rPr>
          <w:rFonts w:hint="eastAsia"/>
          <w:sz w:val="18"/>
          <w:szCs w:val="18"/>
        </w:rPr>
        <w:t>节点</w:t>
      </w:r>
      <w:r>
        <w:rPr>
          <w:rFonts w:ascii="Times New Roman" w:hint="eastAsia"/>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13"/>
        <w:gridCol w:w="630"/>
        <w:gridCol w:w="519"/>
        <w:gridCol w:w="630"/>
        <w:gridCol w:w="1018"/>
        <w:gridCol w:w="1464"/>
        <w:gridCol w:w="798"/>
        <w:gridCol w:w="519"/>
        <w:gridCol w:w="1836"/>
        <w:gridCol w:w="595"/>
      </w:tblGrid>
      <w:tr w:rsidR="00183B32" w:rsidRPr="002347E5" w:rsidTr="00183B32">
        <w:tc>
          <w:tcPr>
            <w:tcW w:w="6091" w:type="dxa"/>
            <w:gridSpan w:val="8"/>
          </w:tcPr>
          <w:p w:rsidR="00183B32" w:rsidRPr="002347E5" w:rsidRDefault="00183B32" w:rsidP="00E762A5">
            <w:pPr>
              <w:jc w:val="left"/>
              <w:rPr>
                <w:sz w:val="18"/>
                <w:szCs w:val="18"/>
              </w:rPr>
            </w:pPr>
            <w:r w:rsidRPr="002347E5">
              <w:rPr>
                <w:sz w:val="18"/>
                <w:szCs w:val="18"/>
              </w:rPr>
              <w:t>分析项目：</w:t>
            </w:r>
            <w:r w:rsidRPr="002347E5">
              <w:rPr>
                <w:sz w:val="18"/>
                <w:szCs w:val="18"/>
              </w:rPr>
              <w:t>xxxx</w:t>
            </w:r>
            <w:r w:rsidRPr="002347E5">
              <w:rPr>
                <w:sz w:val="18"/>
                <w:szCs w:val="18"/>
              </w:rPr>
              <w:t>加氢站</w:t>
            </w:r>
            <w:r w:rsidRPr="002347E5">
              <w:rPr>
                <w:sz w:val="18"/>
                <w:szCs w:val="18"/>
              </w:rPr>
              <w:t>HAZOP</w:t>
            </w:r>
            <w:r w:rsidRPr="002347E5">
              <w:rPr>
                <w:sz w:val="18"/>
                <w:szCs w:val="18"/>
              </w:rPr>
              <w:t>分析</w:t>
            </w:r>
          </w:p>
        </w:tc>
        <w:tc>
          <w:tcPr>
            <w:tcW w:w="2431" w:type="dxa"/>
            <w:gridSpan w:val="2"/>
            <w:vAlign w:val="center"/>
          </w:tcPr>
          <w:p w:rsidR="00183B32" w:rsidRPr="002347E5" w:rsidRDefault="00183B32" w:rsidP="00E762A5">
            <w:pPr>
              <w:rPr>
                <w:sz w:val="18"/>
                <w:szCs w:val="18"/>
              </w:rPr>
            </w:pPr>
            <w:r w:rsidRPr="002347E5">
              <w:rPr>
                <w:sz w:val="18"/>
                <w:szCs w:val="18"/>
              </w:rPr>
              <w:t>表页：</w:t>
            </w:r>
            <w:r w:rsidRPr="002347E5">
              <w:rPr>
                <w:sz w:val="18"/>
                <w:szCs w:val="18"/>
              </w:rPr>
              <w:t>1/2</w:t>
            </w:r>
          </w:p>
        </w:tc>
      </w:tr>
      <w:tr w:rsidR="00183B32" w:rsidRPr="002347E5" w:rsidTr="00183B32">
        <w:tc>
          <w:tcPr>
            <w:tcW w:w="1143" w:type="dxa"/>
            <w:gridSpan w:val="2"/>
          </w:tcPr>
          <w:p w:rsidR="00183B32" w:rsidRPr="002347E5" w:rsidRDefault="00183B32" w:rsidP="00E762A5">
            <w:pPr>
              <w:rPr>
                <w:sz w:val="18"/>
                <w:szCs w:val="18"/>
              </w:rPr>
            </w:pPr>
            <w:r w:rsidRPr="002347E5">
              <w:rPr>
                <w:sz w:val="18"/>
                <w:szCs w:val="18"/>
              </w:rPr>
              <w:t>图纸编号</w:t>
            </w:r>
          </w:p>
        </w:tc>
        <w:tc>
          <w:tcPr>
            <w:tcW w:w="4948" w:type="dxa"/>
            <w:gridSpan w:val="6"/>
            <w:vAlign w:val="center"/>
          </w:tcPr>
          <w:p w:rsidR="00183B32" w:rsidRPr="002347E5" w:rsidRDefault="00183B32" w:rsidP="00E762A5">
            <w:pPr>
              <w:rPr>
                <w:sz w:val="18"/>
                <w:szCs w:val="18"/>
              </w:rPr>
            </w:pPr>
            <w:r w:rsidRPr="002347E5">
              <w:rPr>
                <w:sz w:val="18"/>
                <w:szCs w:val="18"/>
              </w:rPr>
              <w:t>版本号：</w:t>
            </w:r>
          </w:p>
        </w:tc>
        <w:tc>
          <w:tcPr>
            <w:tcW w:w="2431" w:type="dxa"/>
            <w:gridSpan w:val="2"/>
            <w:vAlign w:val="center"/>
          </w:tcPr>
          <w:p w:rsidR="00183B32" w:rsidRPr="002347E5" w:rsidRDefault="00183B32" w:rsidP="00E762A5">
            <w:pPr>
              <w:rPr>
                <w:sz w:val="18"/>
                <w:szCs w:val="18"/>
              </w:rPr>
            </w:pPr>
            <w:r w:rsidRPr="002347E5">
              <w:rPr>
                <w:sz w:val="18"/>
                <w:szCs w:val="18"/>
              </w:rPr>
              <w:t>日期：</w:t>
            </w:r>
          </w:p>
        </w:tc>
      </w:tr>
      <w:tr w:rsidR="00183B32" w:rsidRPr="002347E5" w:rsidTr="00183B32">
        <w:tc>
          <w:tcPr>
            <w:tcW w:w="1143" w:type="dxa"/>
            <w:gridSpan w:val="2"/>
          </w:tcPr>
          <w:p w:rsidR="00183B32" w:rsidRPr="002347E5" w:rsidRDefault="00183B32" w:rsidP="00E762A5">
            <w:pPr>
              <w:rPr>
                <w:sz w:val="18"/>
                <w:szCs w:val="18"/>
              </w:rPr>
            </w:pPr>
            <w:r w:rsidRPr="002347E5">
              <w:rPr>
                <w:sz w:val="18"/>
                <w:szCs w:val="18"/>
              </w:rPr>
              <w:t>小组成员：</w:t>
            </w:r>
          </w:p>
        </w:tc>
        <w:tc>
          <w:tcPr>
            <w:tcW w:w="4948" w:type="dxa"/>
            <w:gridSpan w:val="6"/>
            <w:vAlign w:val="center"/>
          </w:tcPr>
          <w:p w:rsidR="00183B32" w:rsidRPr="002347E5" w:rsidRDefault="00183B32" w:rsidP="00E762A5">
            <w:pPr>
              <w:rPr>
                <w:sz w:val="18"/>
                <w:szCs w:val="18"/>
              </w:rPr>
            </w:pPr>
            <w:r w:rsidRPr="002347E5">
              <w:rPr>
                <w:sz w:val="18"/>
                <w:szCs w:val="18"/>
              </w:rPr>
              <w:t>成员</w:t>
            </w:r>
            <w:r w:rsidRPr="002347E5">
              <w:rPr>
                <w:sz w:val="18"/>
                <w:szCs w:val="18"/>
              </w:rPr>
              <w:t>A</w:t>
            </w:r>
            <w:r w:rsidRPr="002347E5">
              <w:rPr>
                <w:sz w:val="18"/>
                <w:szCs w:val="18"/>
              </w:rPr>
              <w:t>、成员</w:t>
            </w:r>
            <w:r w:rsidRPr="002347E5">
              <w:rPr>
                <w:sz w:val="18"/>
                <w:szCs w:val="18"/>
              </w:rPr>
              <w:t>B</w:t>
            </w:r>
            <w:r w:rsidRPr="002347E5">
              <w:rPr>
                <w:sz w:val="18"/>
                <w:szCs w:val="18"/>
              </w:rPr>
              <w:t>、成员</w:t>
            </w:r>
            <w:r w:rsidRPr="002347E5">
              <w:rPr>
                <w:sz w:val="18"/>
                <w:szCs w:val="18"/>
              </w:rPr>
              <w:t>C</w:t>
            </w:r>
            <w:r w:rsidRPr="002347E5">
              <w:rPr>
                <w:sz w:val="18"/>
                <w:szCs w:val="18"/>
              </w:rPr>
              <w:t>、成员</w:t>
            </w:r>
            <w:r w:rsidRPr="002347E5">
              <w:rPr>
                <w:sz w:val="18"/>
                <w:szCs w:val="18"/>
              </w:rPr>
              <w:t>D</w:t>
            </w:r>
            <w:r w:rsidRPr="002347E5">
              <w:rPr>
                <w:sz w:val="18"/>
                <w:szCs w:val="18"/>
              </w:rPr>
              <w:t>、成员</w:t>
            </w:r>
            <w:r w:rsidRPr="002347E5">
              <w:rPr>
                <w:sz w:val="18"/>
                <w:szCs w:val="18"/>
              </w:rPr>
              <w:t>F</w:t>
            </w:r>
            <w:r w:rsidRPr="002347E5">
              <w:rPr>
                <w:sz w:val="18"/>
                <w:szCs w:val="18"/>
              </w:rPr>
              <w:t>、成员</w:t>
            </w:r>
            <w:r w:rsidRPr="002347E5">
              <w:rPr>
                <w:sz w:val="18"/>
                <w:szCs w:val="18"/>
              </w:rPr>
              <w:t>G</w:t>
            </w:r>
          </w:p>
        </w:tc>
        <w:tc>
          <w:tcPr>
            <w:tcW w:w="2431" w:type="dxa"/>
            <w:gridSpan w:val="2"/>
            <w:vAlign w:val="center"/>
          </w:tcPr>
          <w:p w:rsidR="00183B32" w:rsidRPr="002347E5" w:rsidRDefault="00183B32" w:rsidP="00E762A5">
            <w:pPr>
              <w:rPr>
                <w:sz w:val="18"/>
                <w:szCs w:val="18"/>
              </w:rPr>
            </w:pPr>
            <w:r w:rsidRPr="002347E5">
              <w:rPr>
                <w:sz w:val="18"/>
                <w:szCs w:val="18"/>
              </w:rPr>
              <w:t>会议日期：</w:t>
            </w:r>
          </w:p>
        </w:tc>
      </w:tr>
      <w:tr w:rsidR="00183B32" w:rsidRPr="002347E5" w:rsidTr="00183B32">
        <w:tc>
          <w:tcPr>
            <w:tcW w:w="1143" w:type="dxa"/>
            <w:gridSpan w:val="2"/>
          </w:tcPr>
          <w:p w:rsidR="00183B32" w:rsidRPr="002347E5" w:rsidRDefault="00183B32" w:rsidP="00E762A5">
            <w:pPr>
              <w:rPr>
                <w:sz w:val="18"/>
                <w:szCs w:val="18"/>
              </w:rPr>
            </w:pPr>
            <w:r w:rsidRPr="002347E5">
              <w:rPr>
                <w:sz w:val="18"/>
                <w:szCs w:val="18"/>
              </w:rPr>
              <w:t>节点：</w:t>
            </w:r>
          </w:p>
        </w:tc>
        <w:tc>
          <w:tcPr>
            <w:tcW w:w="4948" w:type="dxa"/>
            <w:gridSpan w:val="6"/>
            <w:vAlign w:val="center"/>
          </w:tcPr>
          <w:p w:rsidR="00183B32" w:rsidRPr="002347E5" w:rsidRDefault="00183B32" w:rsidP="00E762A5">
            <w:pPr>
              <w:rPr>
                <w:sz w:val="18"/>
                <w:szCs w:val="18"/>
              </w:rPr>
            </w:pPr>
            <w:r w:rsidRPr="002347E5">
              <w:rPr>
                <w:rFonts w:hint="eastAsia"/>
                <w:sz w:val="18"/>
                <w:szCs w:val="18"/>
              </w:rPr>
              <w:t>氢气卸车系统</w:t>
            </w:r>
          </w:p>
        </w:tc>
        <w:tc>
          <w:tcPr>
            <w:tcW w:w="2431" w:type="dxa"/>
            <w:gridSpan w:val="2"/>
            <w:vAlign w:val="center"/>
          </w:tcPr>
          <w:p w:rsidR="00183B32" w:rsidRPr="002347E5" w:rsidRDefault="00183B32" w:rsidP="00E762A5">
            <w:pPr>
              <w:rPr>
                <w:sz w:val="18"/>
                <w:szCs w:val="18"/>
              </w:rPr>
            </w:pPr>
          </w:p>
        </w:tc>
      </w:tr>
      <w:tr w:rsidR="00183B32" w:rsidRPr="002347E5" w:rsidTr="00183B32">
        <w:tc>
          <w:tcPr>
            <w:tcW w:w="1143" w:type="dxa"/>
            <w:gridSpan w:val="2"/>
          </w:tcPr>
          <w:p w:rsidR="00183B32" w:rsidRPr="002347E5" w:rsidRDefault="00183B32" w:rsidP="00E762A5">
            <w:pPr>
              <w:rPr>
                <w:sz w:val="18"/>
                <w:szCs w:val="18"/>
              </w:rPr>
            </w:pPr>
            <w:r w:rsidRPr="002347E5">
              <w:rPr>
                <w:sz w:val="18"/>
                <w:szCs w:val="18"/>
              </w:rPr>
              <w:t>设计意图：</w:t>
            </w:r>
          </w:p>
        </w:tc>
        <w:tc>
          <w:tcPr>
            <w:tcW w:w="7379" w:type="dxa"/>
            <w:gridSpan w:val="8"/>
            <w:vAlign w:val="center"/>
          </w:tcPr>
          <w:p w:rsidR="00183B32" w:rsidRPr="002347E5" w:rsidRDefault="00183B32" w:rsidP="00E762A5">
            <w:pPr>
              <w:rPr>
                <w:sz w:val="18"/>
                <w:szCs w:val="18"/>
              </w:rPr>
            </w:pPr>
            <w:r w:rsidRPr="002347E5">
              <w:rPr>
                <w:rFonts w:hint="eastAsia"/>
                <w:sz w:val="18"/>
                <w:szCs w:val="18"/>
              </w:rPr>
              <w:t>将氢气运输车辆卸载的氢气输送到氢气压缩系统，输送的流量、出口压缩不得超过压缩机的允许值，氢气不能反向流动。</w:t>
            </w:r>
          </w:p>
        </w:tc>
      </w:tr>
      <w:tr w:rsidR="00183B32" w:rsidRPr="002347E5" w:rsidTr="00183B32">
        <w:tc>
          <w:tcPr>
            <w:tcW w:w="513" w:type="dxa"/>
            <w:vAlign w:val="center"/>
          </w:tcPr>
          <w:p w:rsidR="00183B32" w:rsidRPr="002347E5" w:rsidRDefault="00183B32" w:rsidP="00E762A5">
            <w:pPr>
              <w:jc w:val="center"/>
              <w:rPr>
                <w:sz w:val="18"/>
                <w:szCs w:val="18"/>
              </w:rPr>
            </w:pPr>
            <w:r w:rsidRPr="002347E5">
              <w:rPr>
                <w:sz w:val="18"/>
                <w:szCs w:val="18"/>
              </w:rPr>
              <w:t>序号</w:t>
            </w:r>
          </w:p>
        </w:tc>
        <w:tc>
          <w:tcPr>
            <w:tcW w:w="630" w:type="dxa"/>
            <w:vAlign w:val="center"/>
          </w:tcPr>
          <w:p w:rsidR="00183B32" w:rsidRPr="002347E5" w:rsidRDefault="00183B32" w:rsidP="00E762A5">
            <w:pPr>
              <w:jc w:val="center"/>
              <w:rPr>
                <w:sz w:val="18"/>
                <w:szCs w:val="18"/>
              </w:rPr>
            </w:pPr>
            <w:r w:rsidRPr="002347E5">
              <w:rPr>
                <w:sz w:val="18"/>
                <w:szCs w:val="18"/>
              </w:rPr>
              <w:t>引导词</w:t>
            </w:r>
          </w:p>
        </w:tc>
        <w:tc>
          <w:tcPr>
            <w:tcW w:w="519" w:type="dxa"/>
            <w:vAlign w:val="center"/>
          </w:tcPr>
          <w:p w:rsidR="00183B32" w:rsidRPr="002347E5" w:rsidRDefault="00183B32" w:rsidP="00E762A5">
            <w:pPr>
              <w:jc w:val="center"/>
              <w:rPr>
                <w:sz w:val="18"/>
                <w:szCs w:val="18"/>
              </w:rPr>
            </w:pPr>
            <w:r w:rsidRPr="002347E5">
              <w:rPr>
                <w:sz w:val="18"/>
                <w:szCs w:val="18"/>
              </w:rPr>
              <w:t>参数</w:t>
            </w:r>
          </w:p>
        </w:tc>
        <w:tc>
          <w:tcPr>
            <w:tcW w:w="630" w:type="dxa"/>
            <w:vAlign w:val="center"/>
          </w:tcPr>
          <w:p w:rsidR="00183B32" w:rsidRPr="002347E5" w:rsidRDefault="00183B32" w:rsidP="00E762A5">
            <w:pPr>
              <w:jc w:val="center"/>
              <w:rPr>
                <w:sz w:val="18"/>
                <w:szCs w:val="18"/>
              </w:rPr>
            </w:pPr>
            <w:r w:rsidRPr="002347E5">
              <w:rPr>
                <w:sz w:val="18"/>
                <w:szCs w:val="18"/>
              </w:rPr>
              <w:t>偏离</w:t>
            </w:r>
          </w:p>
        </w:tc>
        <w:tc>
          <w:tcPr>
            <w:tcW w:w="1018" w:type="dxa"/>
            <w:vAlign w:val="center"/>
          </w:tcPr>
          <w:p w:rsidR="00183B32" w:rsidRPr="002347E5" w:rsidRDefault="00183B32" w:rsidP="00E762A5">
            <w:pPr>
              <w:jc w:val="center"/>
              <w:rPr>
                <w:sz w:val="18"/>
                <w:szCs w:val="18"/>
              </w:rPr>
            </w:pPr>
            <w:r w:rsidRPr="002347E5">
              <w:rPr>
                <w:sz w:val="18"/>
                <w:szCs w:val="18"/>
              </w:rPr>
              <w:t>可能的原因</w:t>
            </w:r>
          </w:p>
        </w:tc>
        <w:tc>
          <w:tcPr>
            <w:tcW w:w="1464" w:type="dxa"/>
            <w:vAlign w:val="center"/>
          </w:tcPr>
          <w:p w:rsidR="00183B32" w:rsidRPr="002347E5" w:rsidRDefault="00183B32" w:rsidP="00E762A5">
            <w:pPr>
              <w:jc w:val="center"/>
              <w:rPr>
                <w:sz w:val="18"/>
                <w:szCs w:val="18"/>
              </w:rPr>
            </w:pPr>
            <w:r w:rsidRPr="002347E5">
              <w:rPr>
                <w:sz w:val="18"/>
                <w:szCs w:val="18"/>
              </w:rPr>
              <w:t>后果</w:t>
            </w:r>
          </w:p>
        </w:tc>
        <w:tc>
          <w:tcPr>
            <w:tcW w:w="798" w:type="dxa"/>
            <w:vAlign w:val="center"/>
          </w:tcPr>
          <w:p w:rsidR="00183B32" w:rsidRPr="002347E5" w:rsidRDefault="00183B32" w:rsidP="00E762A5">
            <w:pPr>
              <w:jc w:val="center"/>
              <w:rPr>
                <w:sz w:val="18"/>
                <w:szCs w:val="18"/>
              </w:rPr>
            </w:pPr>
            <w:r w:rsidRPr="002347E5">
              <w:rPr>
                <w:sz w:val="18"/>
                <w:szCs w:val="18"/>
              </w:rPr>
              <w:t>安全措施</w:t>
            </w:r>
          </w:p>
        </w:tc>
        <w:tc>
          <w:tcPr>
            <w:tcW w:w="519" w:type="dxa"/>
            <w:vAlign w:val="center"/>
          </w:tcPr>
          <w:p w:rsidR="00183B32" w:rsidRPr="002347E5" w:rsidRDefault="00183B32" w:rsidP="00E762A5">
            <w:pPr>
              <w:jc w:val="center"/>
              <w:rPr>
                <w:sz w:val="18"/>
                <w:szCs w:val="18"/>
              </w:rPr>
            </w:pPr>
            <w:r w:rsidRPr="002347E5">
              <w:rPr>
                <w:sz w:val="18"/>
                <w:szCs w:val="18"/>
              </w:rPr>
              <w:t>备注</w:t>
            </w:r>
          </w:p>
        </w:tc>
        <w:tc>
          <w:tcPr>
            <w:tcW w:w="1836" w:type="dxa"/>
            <w:vAlign w:val="center"/>
          </w:tcPr>
          <w:p w:rsidR="00183B32" w:rsidRPr="002347E5" w:rsidRDefault="00183B32" w:rsidP="00E762A5">
            <w:pPr>
              <w:jc w:val="center"/>
              <w:rPr>
                <w:sz w:val="18"/>
                <w:szCs w:val="18"/>
              </w:rPr>
            </w:pPr>
            <w:r w:rsidRPr="002347E5">
              <w:rPr>
                <w:sz w:val="18"/>
                <w:szCs w:val="18"/>
              </w:rPr>
              <w:t>建议措施</w:t>
            </w:r>
          </w:p>
        </w:tc>
        <w:tc>
          <w:tcPr>
            <w:tcW w:w="595" w:type="dxa"/>
            <w:vAlign w:val="center"/>
          </w:tcPr>
          <w:p w:rsidR="00183B32" w:rsidRPr="002347E5" w:rsidRDefault="00183B32" w:rsidP="00E762A5">
            <w:pPr>
              <w:jc w:val="center"/>
              <w:rPr>
                <w:sz w:val="18"/>
                <w:szCs w:val="18"/>
              </w:rPr>
            </w:pPr>
            <w:r w:rsidRPr="002347E5">
              <w:rPr>
                <w:sz w:val="18"/>
                <w:szCs w:val="18"/>
              </w:rPr>
              <w:t>责任人</w:t>
            </w:r>
          </w:p>
        </w:tc>
      </w:tr>
      <w:tr w:rsidR="00183B32" w:rsidRPr="002347E5" w:rsidTr="00183B32">
        <w:tc>
          <w:tcPr>
            <w:tcW w:w="513" w:type="dxa"/>
            <w:vAlign w:val="center"/>
          </w:tcPr>
          <w:p w:rsidR="00183B32" w:rsidRPr="002347E5" w:rsidRDefault="00183B32" w:rsidP="00E762A5">
            <w:pPr>
              <w:jc w:val="center"/>
              <w:rPr>
                <w:sz w:val="18"/>
                <w:szCs w:val="18"/>
              </w:rPr>
            </w:pPr>
            <w:r w:rsidRPr="002347E5">
              <w:rPr>
                <w:sz w:val="18"/>
                <w:szCs w:val="18"/>
              </w:rPr>
              <w:t>1</w:t>
            </w:r>
          </w:p>
        </w:tc>
        <w:tc>
          <w:tcPr>
            <w:tcW w:w="630" w:type="dxa"/>
            <w:vAlign w:val="center"/>
          </w:tcPr>
          <w:p w:rsidR="00183B32" w:rsidRPr="002347E5" w:rsidRDefault="00183B32" w:rsidP="00E762A5">
            <w:pPr>
              <w:jc w:val="center"/>
              <w:rPr>
                <w:sz w:val="18"/>
                <w:szCs w:val="18"/>
              </w:rPr>
            </w:pPr>
            <w:r w:rsidRPr="002347E5">
              <w:rPr>
                <w:sz w:val="18"/>
                <w:szCs w:val="18"/>
              </w:rPr>
              <w:t>过小</w:t>
            </w:r>
            <w:r w:rsidRPr="002347E5">
              <w:rPr>
                <w:sz w:val="18"/>
                <w:szCs w:val="18"/>
              </w:rPr>
              <w:t>/</w:t>
            </w:r>
            <w:r w:rsidRPr="002347E5">
              <w:rPr>
                <w:sz w:val="18"/>
                <w:szCs w:val="18"/>
              </w:rPr>
              <w:t>无</w:t>
            </w:r>
          </w:p>
        </w:tc>
        <w:tc>
          <w:tcPr>
            <w:tcW w:w="519" w:type="dxa"/>
            <w:vAlign w:val="center"/>
          </w:tcPr>
          <w:p w:rsidR="00183B32" w:rsidRPr="002347E5" w:rsidRDefault="00183B32" w:rsidP="00E762A5">
            <w:pPr>
              <w:jc w:val="center"/>
              <w:rPr>
                <w:sz w:val="18"/>
                <w:szCs w:val="18"/>
              </w:rPr>
            </w:pPr>
            <w:r w:rsidRPr="002347E5">
              <w:rPr>
                <w:sz w:val="18"/>
                <w:szCs w:val="18"/>
              </w:rPr>
              <w:t>流量</w:t>
            </w:r>
          </w:p>
        </w:tc>
        <w:tc>
          <w:tcPr>
            <w:tcW w:w="630" w:type="dxa"/>
            <w:vAlign w:val="center"/>
          </w:tcPr>
          <w:p w:rsidR="00183B32" w:rsidRPr="002347E5" w:rsidRDefault="00183B32" w:rsidP="00E762A5">
            <w:pPr>
              <w:jc w:val="center"/>
              <w:rPr>
                <w:sz w:val="18"/>
                <w:szCs w:val="18"/>
              </w:rPr>
            </w:pPr>
            <w:r w:rsidRPr="002347E5">
              <w:rPr>
                <w:sz w:val="18"/>
                <w:szCs w:val="18"/>
              </w:rPr>
              <w:t>流量低</w:t>
            </w:r>
            <w:r w:rsidRPr="002347E5">
              <w:rPr>
                <w:sz w:val="18"/>
                <w:szCs w:val="18"/>
              </w:rPr>
              <w:t>/</w:t>
            </w:r>
            <w:r w:rsidRPr="002347E5">
              <w:rPr>
                <w:sz w:val="18"/>
                <w:szCs w:val="18"/>
              </w:rPr>
              <w:t>无流量</w:t>
            </w:r>
          </w:p>
        </w:tc>
        <w:tc>
          <w:tcPr>
            <w:tcW w:w="1018" w:type="dxa"/>
            <w:vAlign w:val="center"/>
          </w:tcPr>
          <w:p w:rsidR="00183B32" w:rsidRPr="002347E5" w:rsidRDefault="00183B32" w:rsidP="00E762A5">
            <w:pPr>
              <w:rPr>
                <w:sz w:val="18"/>
                <w:szCs w:val="18"/>
              </w:rPr>
            </w:pPr>
            <w:r w:rsidRPr="002347E5">
              <w:rPr>
                <w:sz w:val="18"/>
                <w:szCs w:val="18"/>
              </w:rPr>
              <w:t>人员操作或长管拖车移动</w:t>
            </w:r>
            <w:proofErr w:type="gramStart"/>
            <w:r w:rsidRPr="002347E5">
              <w:rPr>
                <w:sz w:val="18"/>
                <w:szCs w:val="18"/>
              </w:rPr>
              <w:t>导致卸氢软管</w:t>
            </w:r>
            <w:proofErr w:type="gramEnd"/>
            <w:r w:rsidRPr="002347E5">
              <w:rPr>
                <w:sz w:val="18"/>
                <w:szCs w:val="18"/>
              </w:rPr>
              <w:t>脱落（</w:t>
            </w:r>
            <w:proofErr w:type="gramStart"/>
            <w:r w:rsidRPr="002347E5">
              <w:rPr>
                <w:sz w:val="18"/>
                <w:szCs w:val="18"/>
              </w:rPr>
              <w:t>卸氢区域</w:t>
            </w:r>
            <w:proofErr w:type="gramEnd"/>
            <w:r w:rsidRPr="002347E5">
              <w:rPr>
                <w:sz w:val="18"/>
                <w:szCs w:val="18"/>
              </w:rPr>
              <w:t>）</w:t>
            </w:r>
          </w:p>
        </w:tc>
        <w:tc>
          <w:tcPr>
            <w:tcW w:w="1464" w:type="dxa"/>
            <w:vAlign w:val="center"/>
          </w:tcPr>
          <w:p w:rsidR="00183B32" w:rsidRPr="002347E5" w:rsidRDefault="00183B32" w:rsidP="00E762A5">
            <w:pPr>
              <w:rPr>
                <w:sz w:val="18"/>
                <w:szCs w:val="18"/>
              </w:rPr>
            </w:pPr>
            <w:r w:rsidRPr="002347E5">
              <w:rPr>
                <w:sz w:val="18"/>
                <w:szCs w:val="18"/>
              </w:rPr>
              <w:t>氢气从软管脱落处泄漏，高压氢气快速泄漏摩擦产生静电，形成喷射火，大量氢气泄漏至大气，与空气混合形成爆炸性气体，发生爆炸，导致</w:t>
            </w:r>
            <w:r w:rsidRPr="002347E5">
              <w:rPr>
                <w:sz w:val="18"/>
                <w:szCs w:val="18"/>
              </w:rPr>
              <w:t>1-2</w:t>
            </w:r>
            <w:r w:rsidRPr="002347E5">
              <w:rPr>
                <w:sz w:val="18"/>
                <w:szCs w:val="18"/>
              </w:rPr>
              <w:t>人伤亡</w:t>
            </w:r>
          </w:p>
        </w:tc>
        <w:tc>
          <w:tcPr>
            <w:tcW w:w="798" w:type="dxa"/>
            <w:vAlign w:val="center"/>
          </w:tcPr>
          <w:p w:rsidR="00183B32" w:rsidRPr="002347E5" w:rsidRDefault="00183B32" w:rsidP="00E762A5">
            <w:pPr>
              <w:rPr>
                <w:sz w:val="18"/>
                <w:szCs w:val="18"/>
              </w:rPr>
            </w:pPr>
            <w:r w:rsidRPr="002347E5">
              <w:rPr>
                <w:sz w:val="18"/>
                <w:szCs w:val="18"/>
              </w:rPr>
              <w:t>可燃气体探测仪</w:t>
            </w:r>
          </w:p>
        </w:tc>
        <w:tc>
          <w:tcPr>
            <w:tcW w:w="519" w:type="dxa"/>
            <w:vAlign w:val="center"/>
          </w:tcPr>
          <w:p w:rsidR="00183B32" w:rsidRPr="002347E5" w:rsidRDefault="00183B32" w:rsidP="00E762A5">
            <w:pPr>
              <w:rPr>
                <w:sz w:val="18"/>
                <w:szCs w:val="18"/>
              </w:rPr>
            </w:pPr>
            <w:r w:rsidRPr="002347E5">
              <w:rPr>
                <w:sz w:val="18"/>
                <w:szCs w:val="18"/>
              </w:rPr>
              <w:t>风险高</w:t>
            </w:r>
          </w:p>
        </w:tc>
        <w:tc>
          <w:tcPr>
            <w:tcW w:w="1836" w:type="dxa"/>
            <w:vAlign w:val="center"/>
          </w:tcPr>
          <w:p w:rsidR="00183B32" w:rsidRPr="002347E5" w:rsidRDefault="00183B32" w:rsidP="00E762A5">
            <w:pPr>
              <w:rPr>
                <w:sz w:val="18"/>
                <w:szCs w:val="18"/>
              </w:rPr>
            </w:pPr>
            <w:r w:rsidRPr="002347E5">
              <w:rPr>
                <w:sz w:val="18"/>
                <w:szCs w:val="18"/>
              </w:rPr>
              <w:t>长管拖车区域设有可燃气体探测仪，远传报警；长管拖车设置有轮挡，防止长管拖车滑动；长管拖车氢气输送管道上设置有压力变送器，当压力达到设定值（</w:t>
            </w:r>
            <w:r w:rsidRPr="002347E5">
              <w:rPr>
                <w:sz w:val="18"/>
                <w:szCs w:val="18"/>
              </w:rPr>
              <w:t>3MPa</w:t>
            </w:r>
            <w:r w:rsidRPr="002347E5">
              <w:rPr>
                <w:sz w:val="18"/>
                <w:szCs w:val="18"/>
              </w:rPr>
              <w:t>），远传报警；有软管预防性维修计划，要求对螺纹连接的软管接头定期检查</w:t>
            </w:r>
          </w:p>
        </w:tc>
        <w:tc>
          <w:tcPr>
            <w:tcW w:w="595" w:type="dxa"/>
            <w:vAlign w:val="center"/>
          </w:tcPr>
          <w:p w:rsidR="00183B32" w:rsidRPr="002347E5" w:rsidRDefault="00183B32" w:rsidP="00E762A5">
            <w:pPr>
              <w:jc w:val="center"/>
              <w:rPr>
                <w:sz w:val="18"/>
                <w:szCs w:val="18"/>
              </w:rPr>
            </w:pPr>
            <w:r w:rsidRPr="002347E5">
              <w:rPr>
                <w:sz w:val="18"/>
                <w:szCs w:val="18"/>
              </w:rPr>
              <w:t>成员</w:t>
            </w:r>
            <w:r w:rsidRPr="002347E5">
              <w:rPr>
                <w:sz w:val="18"/>
                <w:szCs w:val="18"/>
              </w:rPr>
              <w:t>A</w:t>
            </w:r>
          </w:p>
        </w:tc>
      </w:tr>
      <w:tr w:rsidR="00183B32" w:rsidRPr="002347E5" w:rsidTr="00183B32">
        <w:tc>
          <w:tcPr>
            <w:tcW w:w="513" w:type="dxa"/>
            <w:vAlign w:val="center"/>
          </w:tcPr>
          <w:p w:rsidR="00183B32" w:rsidRPr="002347E5" w:rsidRDefault="00183B32" w:rsidP="00E762A5">
            <w:pPr>
              <w:jc w:val="center"/>
              <w:rPr>
                <w:sz w:val="18"/>
                <w:szCs w:val="18"/>
              </w:rPr>
            </w:pPr>
            <w:r w:rsidRPr="002347E5">
              <w:rPr>
                <w:sz w:val="18"/>
                <w:szCs w:val="18"/>
              </w:rPr>
              <w:t>2</w:t>
            </w:r>
          </w:p>
        </w:tc>
        <w:tc>
          <w:tcPr>
            <w:tcW w:w="630" w:type="dxa"/>
            <w:vAlign w:val="center"/>
          </w:tcPr>
          <w:p w:rsidR="00183B32" w:rsidRPr="002347E5" w:rsidRDefault="00183B32" w:rsidP="00E762A5">
            <w:pPr>
              <w:jc w:val="center"/>
              <w:rPr>
                <w:sz w:val="18"/>
                <w:szCs w:val="18"/>
              </w:rPr>
            </w:pPr>
            <w:r w:rsidRPr="002347E5">
              <w:rPr>
                <w:sz w:val="18"/>
                <w:szCs w:val="18"/>
              </w:rPr>
              <w:t>过小</w:t>
            </w:r>
            <w:r w:rsidRPr="002347E5">
              <w:rPr>
                <w:sz w:val="18"/>
                <w:szCs w:val="18"/>
              </w:rPr>
              <w:t>/</w:t>
            </w:r>
            <w:r w:rsidRPr="002347E5">
              <w:rPr>
                <w:sz w:val="18"/>
                <w:szCs w:val="18"/>
              </w:rPr>
              <w:t>无</w:t>
            </w:r>
          </w:p>
        </w:tc>
        <w:tc>
          <w:tcPr>
            <w:tcW w:w="519" w:type="dxa"/>
            <w:vAlign w:val="center"/>
          </w:tcPr>
          <w:p w:rsidR="00183B32" w:rsidRPr="002347E5" w:rsidRDefault="00183B32" w:rsidP="00E762A5">
            <w:pPr>
              <w:jc w:val="center"/>
              <w:rPr>
                <w:sz w:val="18"/>
                <w:szCs w:val="18"/>
              </w:rPr>
            </w:pPr>
            <w:r w:rsidRPr="002347E5">
              <w:rPr>
                <w:sz w:val="18"/>
                <w:szCs w:val="18"/>
              </w:rPr>
              <w:t>流量</w:t>
            </w:r>
          </w:p>
        </w:tc>
        <w:tc>
          <w:tcPr>
            <w:tcW w:w="630" w:type="dxa"/>
            <w:vAlign w:val="center"/>
          </w:tcPr>
          <w:p w:rsidR="00183B32" w:rsidRPr="002347E5" w:rsidRDefault="00183B32" w:rsidP="00E762A5">
            <w:pPr>
              <w:jc w:val="center"/>
              <w:rPr>
                <w:sz w:val="18"/>
                <w:szCs w:val="18"/>
              </w:rPr>
            </w:pPr>
            <w:r w:rsidRPr="002347E5">
              <w:rPr>
                <w:sz w:val="18"/>
                <w:szCs w:val="18"/>
              </w:rPr>
              <w:t>流量低</w:t>
            </w:r>
            <w:r w:rsidRPr="002347E5">
              <w:rPr>
                <w:sz w:val="18"/>
                <w:szCs w:val="18"/>
              </w:rPr>
              <w:t>/</w:t>
            </w:r>
            <w:r w:rsidRPr="002347E5">
              <w:rPr>
                <w:sz w:val="18"/>
                <w:szCs w:val="18"/>
              </w:rPr>
              <w:t>无流量</w:t>
            </w:r>
          </w:p>
        </w:tc>
        <w:tc>
          <w:tcPr>
            <w:tcW w:w="1018" w:type="dxa"/>
          </w:tcPr>
          <w:p w:rsidR="00183B32" w:rsidRPr="002347E5" w:rsidRDefault="00183B32" w:rsidP="00E762A5">
            <w:pPr>
              <w:rPr>
                <w:sz w:val="18"/>
                <w:szCs w:val="18"/>
              </w:rPr>
            </w:pPr>
            <w:r w:rsidRPr="002347E5">
              <w:rPr>
                <w:sz w:val="18"/>
                <w:szCs w:val="18"/>
              </w:rPr>
              <w:t>进气相关阀门故障卡涩（压缩区域）</w:t>
            </w:r>
          </w:p>
        </w:tc>
        <w:tc>
          <w:tcPr>
            <w:tcW w:w="1464" w:type="dxa"/>
          </w:tcPr>
          <w:p w:rsidR="00183B32" w:rsidRPr="002347E5" w:rsidRDefault="00183B32" w:rsidP="00E762A5">
            <w:pPr>
              <w:rPr>
                <w:sz w:val="18"/>
                <w:szCs w:val="18"/>
              </w:rPr>
            </w:pPr>
            <w:r w:rsidRPr="002347E5">
              <w:rPr>
                <w:sz w:val="18"/>
                <w:szCs w:val="18"/>
              </w:rPr>
              <w:t>严重时导致氢气管道破裂，氢气释放，形成爆炸性混合气体，</w:t>
            </w:r>
            <w:r w:rsidRPr="002347E5">
              <w:rPr>
                <w:sz w:val="18"/>
                <w:szCs w:val="18"/>
              </w:rPr>
              <w:lastRenderedPageBreak/>
              <w:t>遇着火源</w:t>
            </w:r>
            <w:proofErr w:type="gramStart"/>
            <w:r w:rsidRPr="002347E5">
              <w:rPr>
                <w:sz w:val="18"/>
                <w:szCs w:val="18"/>
              </w:rPr>
              <w:t>爆照造成</w:t>
            </w:r>
            <w:proofErr w:type="gramEnd"/>
            <w:r w:rsidRPr="002347E5">
              <w:rPr>
                <w:sz w:val="18"/>
                <w:szCs w:val="18"/>
              </w:rPr>
              <w:t>伤亡</w:t>
            </w:r>
          </w:p>
        </w:tc>
        <w:tc>
          <w:tcPr>
            <w:tcW w:w="798" w:type="dxa"/>
            <w:vAlign w:val="center"/>
          </w:tcPr>
          <w:p w:rsidR="00183B32" w:rsidRPr="002347E5" w:rsidRDefault="00183B32" w:rsidP="00E762A5">
            <w:pPr>
              <w:rPr>
                <w:sz w:val="18"/>
                <w:szCs w:val="18"/>
              </w:rPr>
            </w:pPr>
            <w:r w:rsidRPr="002347E5">
              <w:rPr>
                <w:sz w:val="18"/>
                <w:szCs w:val="18"/>
              </w:rPr>
              <w:lastRenderedPageBreak/>
              <w:t>可燃气体探测仪</w:t>
            </w:r>
          </w:p>
        </w:tc>
        <w:tc>
          <w:tcPr>
            <w:tcW w:w="519" w:type="dxa"/>
            <w:vAlign w:val="center"/>
          </w:tcPr>
          <w:p w:rsidR="00183B32" w:rsidRPr="002347E5" w:rsidRDefault="00183B32" w:rsidP="00E762A5">
            <w:pPr>
              <w:rPr>
                <w:sz w:val="18"/>
                <w:szCs w:val="18"/>
              </w:rPr>
            </w:pPr>
            <w:r w:rsidRPr="002347E5">
              <w:rPr>
                <w:sz w:val="18"/>
                <w:szCs w:val="18"/>
              </w:rPr>
              <w:t>风险中</w:t>
            </w:r>
          </w:p>
        </w:tc>
        <w:tc>
          <w:tcPr>
            <w:tcW w:w="1836" w:type="dxa"/>
            <w:vAlign w:val="center"/>
          </w:tcPr>
          <w:p w:rsidR="00183B32" w:rsidRPr="002347E5" w:rsidRDefault="00183B32" w:rsidP="00E762A5">
            <w:pPr>
              <w:rPr>
                <w:sz w:val="18"/>
                <w:szCs w:val="18"/>
              </w:rPr>
            </w:pPr>
            <w:r w:rsidRPr="002347E5">
              <w:rPr>
                <w:sz w:val="18"/>
                <w:szCs w:val="18"/>
              </w:rPr>
              <w:t>压缩机区域设有氢气检测器；定期对阀门进行检修</w:t>
            </w:r>
          </w:p>
        </w:tc>
        <w:tc>
          <w:tcPr>
            <w:tcW w:w="595" w:type="dxa"/>
            <w:vAlign w:val="center"/>
          </w:tcPr>
          <w:p w:rsidR="00183B32" w:rsidRPr="002347E5" w:rsidRDefault="00183B32" w:rsidP="00E762A5">
            <w:pPr>
              <w:jc w:val="center"/>
              <w:rPr>
                <w:sz w:val="18"/>
                <w:szCs w:val="18"/>
              </w:rPr>
            </w:pPr>
            <w:r w:rsidRPr="002347E5">
              <w:rPr>
                <w:sz w:val="18"/>
                <w:szCs w:val="18"/>
              </w:rPr>
              <w:t>成员</w:t>
            </w:r>
            <w:r w:rsidRPr="002347E5">
              <w:rPr>
                <w:sz w:val="18"/>
                <w:szCs w:val="18"/>
              </w:rPr>
              <w:t>A</w:t>
            </w:r>
          </w:p>
        </w:tc>
      </w:tr>
      <w:tr w:rsidR="00183B32" w:rsidRPr="002347E5" w:rsidTr="00183B32">
        <w:tc>
          <w:tcPr>
            <w:tcW w:w="513" w:type="dxa"/>
            <w:vAlign w:val="center"/>
          </w:tcPr>
          <w:p w:rsidR="00183B32" w:rsidRPr="002347E5" w:rsidRDefault="00183B32" w:rsidP="00E762A5">
            <w:pPr>
              <w:jc w:val="center"/>
              <w:rPr>
                <w:sz w:val="18"/>
                <w:szCs w:val="18"/>
              </w:rPr>
            </w:pPr>
            <w:r w:rsidRPr="002347E5">
              <w:rPr>
                <w:sz w:val="18"/>
                <w:szCs w:val="18"/>
              </w:rPr>
              <w:lastRenderedPageBreak/>
              <w:t>3</w:t>
            </w:r>
          </w:p>
        </w:tc>
        <w:tc>
          <w:tcPr>
            <w:tcW w:w="630" w:type="dxa"/>
            <w:vAlign w:val="center"/>
          </w:tcPr>
          <w:p w:rsidR="00183B32" w:rsidRPr="002347E5" w:rsidRDefault="00183B32" w:rsidP="00E762A5">
            <w:pPr>
              <w:jc w:val="center"/>
              <w:rPr>
                <w:sz w:val="18"/>
                <w:szCs w:val="18"/>
              </w:rPr>
            </w:pPr>
            <w:r w:rsidRPr="002347E5">
              <w:rPr>
                <w:sz w:val="18"/>
                <w:szCs w:val="18"/>
              </w:rPr>
              <w:t>过大</w:t>
            </w:r>
          </w:p>
        </w:tc>
        <w:tc>
          <w:tcPr>
            <w:tcW w:w="519" w:type="dxa"/>
            <w:vAlign w:val="center"/>
          </w:tcPr>
          <w:p w:rsidR="00183B32" w:rsidRPr="002347E5" w:rsidRDefault="00183B32" w:rsidP="00E762A5">
            <w:pPr>
              <w:jc w:val="center"/>
              <w:rPr>
                <w:sz w:val="18"/>
                <w:szCs w:val="18"/>
              </w:rPr>
            </w:pPr>
            <w:r w:rsidRPr="002347E5">
              <w:rPr>
                <w:sz w:val="18"/>
                <w:szCs w:val="18"/>
              </w:rPr>
              <w:t>流量</w:t>
            </w:r>
          </w:p>
        </w:tc>
        <w:tc>
          <w:tcPr>
            <w:tcW w:w="630" w:type="dxa"/>
            <w:vAlign w:val="center"/>
          </w:tcPr>
          <w:p w:rsidR="00183B32" w:rsidRPr="002347E5" w:rsidRDefault="00183B32" w:rsidP="00E762A5">
            <w:pPr>
              <w:jc w:val="center"/>
              <w:rPr>
                <w:sz w:val="18"/>
                <w:szCs w:val="18"/>
              </w:rPr>
            </w:pPr>
            <w:r w:rsidRPr="002347E5">
              <w:rPr>
                <w:sz w:val="18"/>
                <w:szCs w:val="18"/>
              </w:rPr>
              <w:t>流量高</w:t>
            </w:r>
          </w:p>
        </w:tc>
        <w:tc>
          <w:tcPr>
            <w:tcW w:w="1018" w:type="dxa"/>
          </w:tcPr>
          <w:p w:rsidR="00183B32" w:rsidRPr="002347E5" w:rsidRDefault="00183B32" w:rsidP="00E762A5">
            <w:pPr>
              <w:jc w:val="left"/>
              <w:rPr>
                <w:sz w:val="18"/>
                <w:szCs w:val="18"/>
              </w:rPr>
            </w:pPr>
            <w:r w:rsidRPr="002347E5">
              <w:rPr>
                <w:sz w:val="18"/>
                <w:szCs w:val="18"/>
              </w:rPr>
              <w:t>长管</w:t>
            </w:r>
            <w:proofErr w:type="gramStart"/>
            <w:r w:rsidRPr="002347E5">
              <w:rPr>
                <w:sz w:val="18"/>
                <w:szCs w:val="18"/>
              </w:rPr>
              <w:t>拖车卸氢时</w:t>
            </w:r>
            <w:proofErr w:type="gramEnd"/>
            <w:r w:rsidRPr="002347E5">
              <w:rPr>
                <w:sz w:val="18"/>
                <w:szCs w:val="18"/>
              </w:rPr>
              <w:t>充装过快使压缩机输出高压氢气流量过大（压缩区域）</w:t>
            </w:r>
          </w:p>
        </w:tc>
        <w:tc>
          <w:tcPr>
            <w:tcW w:w="1464" w:type="dxa"/>
          </w:tcPr>
          <w:p w:rsidR="00183B32" w:rsidRPr="002347E5" w:rsidRDefault="00183B32" w:rsidP="00E762A5">
            <w:pPr>
              <w:jc w:val="center"/>
              <w:rPr>
                <w:sz w:val="18"/>
                <w:szCs w:val="18"/>
              </w:rPr>
            </w:pPr>
            <w:r w:rsidRPr="002347E5">
              <w:rPr>
                <w:sz w:val="18"/>
                <w:szCs w:val="18"/>
              </w:rPr>
              <w:t>输送管道流量升高，严重时氢气管道破裂，氢气泄漏，喷射火，引起火灾爆炸，造成</w:t>
            </w:r>
            <w:r w:rsidRPr="002347E5">
              <w:rPr>
                <w:sz w:val="18"/>
                <w:szCs w:val="18"/>
              </w:rPr>
              <w:t>1-2</w:t>
            </w:r>
            <w:r w:rsidRPr="002347E5">
              <w:rPr>
                <w:sz w:val="18"/>
                <w:szCs w:val="18"/>
              </w:rPr>
              <w:t>人死亡</w:t>
            </w:r>
          </w:p>
        </w:tc>
        <w:tc>
          <w:tcPr>
            <w:tcW w:w="798" w:type="dxa"/>
            <w:vAlign w:val="center"/>
          </w:tcPr>
          <w:p w:rsidR="00183B32" w:rsidRPr="002347E5" w:rsidRDefault="00183B32" w:rsidP="00E762A5">
            <w:pPr>
              <w:jc w:val="center"/>
              <w:rPr>
                <w:sz w:val="18"/>
                <w:szCs w:val="18"/>
              </w:rPr>
            </w:pPr>
            <w:r w:rsidRPr="002347E5">
              <w:rPr>
                <w:sz w:val="18"/>
                <w:szCs w:val="18"/>
              </w:rPr>
              <w:t>流量监测</w:t>
            </w:r>
          </w:p>
        </w:tc>
        <w:tc>
          <w:tcPr>
            <w:tcW w:w="519" w:type="dxa"/>
            <w:vAlign w:val="center"/>
          </w:tcPr>
          <w:p w:rsidR="00183B32" w:rsidRPr="002347E5" w:rsidRDefault="00183B32" w:rsidP="00E762A5">
            <w:pPr>
              <w:jc w:val="center"/>
              <w:rPr>
                <w:sz w:val="18"/>
                <w:szCs w:val="18"/>
              </w:rPr>
            </w:pPr>
            <w:r w:rsidRPr="002347E5">
              <w:rPr>
                <w:sz w:val="18"/>
                <w:szCs w:val="18"/>
              </w:rPr>
              <w:t>风险中</w:t>
            </w:r>
          </w:p>
        </w:tc>
        <w:tc>
          <w:tcPr>
            <w:tcW w:w="1836" w:type="dxa"/>
            <w:vAlign w:val="center"/>
          </w:tcPr>
          <w:p w:rsidR="00183B32" w:rsidRPr="002347E5" w:rsidRDefault="00183B32" w:rsidP="00E762A5">
            <w:pPr>
              <w:jc w:val="center"/>
              <w:rPr>
                <w:sz w:val="18"/>
                <w:szCs w:val="18"/>
              </w:rPr>
            </w:pPr>
            <w:r w:rsidRPr="002347E5">
              <w:rPr>
                <w:sz w:val="18"/>
                <w:szCs w:val="18"/>
              </w:rPr>
              <w:t>设置有流量显示及流量</w:t>
            </w:r>
            <w:proofErr w:type="gramStart"/>
            <w:r w:rsidRPr="002347E5">
              <w:rPr>
                <w:sz w:val="18"/>
                <w:szCs w:val="18"/>
              </w:rPr>
              <w:t>联锁</w:t>
            </w:r>
            <w:proofErr w:type="gramEnd"/>
            <w:r w:rsidRPr="002347E5">
              <w:rPr>
                <w:sz w:val="18"/>
                <w:szCs w:val="18"/>
              </w:rPr>
              <w:t>控制系统报警</w:t>
            </w:r>
          </w:p>
        </w:tc>
        <w:tc>
          <w:tcPr>
            <w:tcW w:w="595" w:type="dxa"/>
            <w:vAlign w:val="center"/>
          </w:tcPr>
          <w:p w:rsidR="00183B32" w:rsidRPr="002347E5" w:rsidRDefault="00183B32" w:rsidP="00E762A5">
            <w:pPr>
              <w:jc w:val="center"/>
              <w:rPr>
                <w:sz w:val="18"/>
                <w:szCs w:val="18"/>
              </w:rPr>
            </w:pPr>
            <w:r w:rsidRPr="002347E5">
              <w:rPr>
                <w:sz w:val="18"/>
                <w:szCs w:val="18"/>
              </w:rPr>
              <w:t>成员</w:t>
            </w:r>
            <w:r w:rsidRPr="002347E5">
              <w:rPr>
                <w:sz w:val="18"/>
                <w:szCs w:val="18"/>
              </w:rPr>
              <w:t>B</w:t>
            </w:r>
          </w:p>
        </w:tc>
      </w:tr>
    </w:tbl>
    <w:p w:rsidR="00183B32" w:rsidRDefault="00183B32" w:rsidP="00183B32">
      <w:pPr>
        <w:pStyle w:val="afff2"/>
        <w:ind w:firstLineChars="0" w:firstLine="0"/>
        <w:jc w:val="center"/>
        <w:rPr>
          <w:rFonts w:ascii="Times New Roman"/>
        </w:rPr>
      </w:pPr>
      <w:r>
        <w:rPr>
          <w:rFonts w:ascii="Times New Roman" w:hint="eastAsia"/>
        </w:rPr>
        <w:t>表</w:t>
      </w:r>
      <w:r>
        <w:rPr>
          <w:rFonts w:ascii="Times New Roman" w:hint="eastAsia"/>
        </w:rPr>
        <w:t>B</w:t>
      </w:r>
      <w:r>
        <w:rPr>
          <w:rFonts w:ascii="Times New Roman"/>
        </w:rPr>
        <w:t xml:space="preserve">.2 </w:t>
      </w:r>
      <w:r>
        <w:rPr>
          <w:rFonts w:ascii="Times New Roman" w:hint="eastAsia"/>
        </w:rPr>
        <w:t>加氢站</w:t>
      </w:r>
      <w:r>
        <w:rPr>
          <w:rFonts w:ascii="Times New Roman" w:hint="eastAsia"/>
        </w:rPr>
        <w:t>HAZOP</w:t>
      </w:r>
      <w:r>
        <w:rPr>
          <w:rFonts w:ascii="Times New Roman" w:hint="eastAsia"/>
        </w:rPr>
        <w:t>分析结果示例（</w:t>
      </w:r>
      <w:r>
        <w:rPr>
          <w:rFonts w:hint="eastAsia"/>
          <w:sz w:val="18"/>
          <w:szCs w:val="18"/>
        </w:rPr>
        <w:t>压缩单元节点</w:t>
      </w:r>
      <w:r>
        <w:rPr>
          <w:rFonts w:ascii="Times New Roman" w:hint="eastAsia"/>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22"/>
        <w:gridCol w:w="650"/>
        <w:gridCol w:w="530"/>
        <w:gridCol w:w="650"/>
        <w:gridCol w:w="1056"/>
        <w:gridCol w:w="1540"/>
        <w:gridCol w:w="832"/>
        <w:gridCol w:w="530"/>
        <w:gridCol w:w="1600"/>
        <w:gridCol w:w="612"/>
      </w:tblGrid>
      <w:tr w:rsidR="00183B32" w:rsidRPr="002347E5" w:rsidTr="00183B32">
        <w:tc>
          <w:tcPr>
            <w:tcW w:w="6310" w:type="dxa"/>
            <w:gridSpan w:val="8"/>
          </w:tcPr>
          <w:p w:rsidR="00183B32" w:rsidRPr="002347E5" w:rsidRDefault="00183B32" w:rsidP="00E762A5">
            <w:pPr>
              <w:jc w:val="left"/>
              <w:rPr>
                <w:sz w:val="18"/>
                <w:szCs w:val="18"/>
              </w:rPr>
            </w:pPr>
            <w:r w:rsidRPr="002347E5">
              <w:rPr>
                <w:sz w:val="18"/>
                <w:szCs w:val="18"/>
              </w:rPr>
              <w:t>分析项目：</w:t>
            </w:r>
            <w:r w:rsidRPr="002347E5">
              <w:rPr>
                <w:sz w:val="18"/>
                <w:szCs w:val="18"/>
              </w:rPr>
              <w:t>xxxx</w:t>
            </w:r>
            <w:r w:rsidRPr="002347E5">
              <w:rPr>
                <w:sz w:val="18"/>
                <w:szCs w:val="18"/>
              </w:rPr>
              <w:t>加氢站</w:t>
            </w:r>
            <w:r w:rsidRPr="002347E5">
              <w:rPr>
                <w:sz w:val="18"/>
                <w:szCs w:val="18"/>
              </w:rPr>
              <w:t>HAZOP</w:t>
            </w:r>
            <w:r w:rsidRPr="002347E5">
              <w:rPr>
                <w:sz w:val="18"/>
                <w:szCs w:val="18"/>
              </w:rPr>
              <w:t>分析</w:t>
            </w:r>
          </w:p>
        </w:tc>
        <w:tc>
          <w:tcPr>
            <w:tcW w:w="2212" w:type="dxa"/>
            <w:gridSpan w:val="2"/>
            <w:vAlign w:val="center"/>
          </w:tcPr>
          <w:p w:rsidR="00183B32" w:rsidRPr="002347E5" w:rsidRDefault="00183B32" w:rsidP="00E762A5">
            <w:pPr>
              <w:rPr>
                <w:sz w:val="18"/>
                <w:szCs w:val="18"/>
              </w:rPr>
            </w:pPr>
            <w:r w:rsidRPr="002347E5">
              <w:rPr>
                <w:sz w:val="18"/>
                <w:szCs w:val="18"/>
              </w:rPr>
              <w:t>表页：</w:t>
            </w:r>
            <w:r w:rsidRPr="002347E5">
              <w:rPr>
                <w:sz w:val="18"/>
                <w:szCs w:val="18"/>
              </w:rPr>
              <w:t>1/2</w:t>
            </w:r>
          </w:p>
        </w:tc>
      </w:tr>
      <w:tr w:rsidR="00183B32" w:rsidRPr="002347E5" w:rsidTr="00183B32">
        <w:tc>
          <w:tcPr>
            <w:tcW w:w="1172" w:type="dxa"/>
            <w:gridSpan w:val="2"/>
          </w:tcPr>
          <w:p w:rsidR="00183B32" w:rsidRPr="002347E5" w:rsidRDefault="00183B32" w:rsidP="00E762A5">
            <w:pPr>
              <w:rPr>
                <w:sz w:val="18"/>
                <w:szCs w:val="18"/>
              </w:rPr>
            </w:pPr>
            <w:r w:rsidRPr="002347E5">
              <w:rPr>
                <w:sz w:val="18"/>
                <w:szCs w:val="18"/>
              </w:rPr>
              <w:t>图纸编号</w:t>
            </w:r>
          </w:p>
        </w:tc>
        <w:tc>
          <w:tcPr>
            <w:tcW w:w="5138" w:type="dxa"/>
            <w:gridSpan w:val="6"/>
            <w:vAlign w:val="center"/>
          </w:tcPr>
          <w:p w:rsidR="00183B32" w:rsidRPr="002347E5" w:rsidRDefault="00183B32" w:rsidP="00E762A5">
            <w:pPr>
              <w:rPr>
                <w:sz w:val="18"/>
                <w:szCs w:val="18"/>
              </w:rPr>
            </w:pPr>
            <w:r w:rsidRPr="002347E5">
              <w:rPr>
                <w:sz w:val="18"/>
                <w:szCs w:val="18"/>
              </w:rPr>
              <w:t>版本号：</w:t>
            </w:r>
          </w:p>
        </w:tc>
        <w:tc>
          <w:tcPr>
            <w:tcW w:w="2212" w:type="dxa"/>
            <w:gridSpan w:val="2"/>
            <w:vAlign w:val="center"/>
          </w:tcPr>
          <w:p w:rsidR="00183B32" w:rsidRPr="002347E5" w:rsidRDefault="00183B32" w:rsidP="00E762A5">
            <w:pPr>
              <w:rPr>
                <w:sz w:val="18"/>
                <w:szCs w:val="18"/>
              </w:rPr>
            </w:pPr>
            <w:r w:rsidRPr="002347E5">
              <w:rPr>
                <w:sz w:val="18"/>
                <w:szCs w:val="18"/>
              </w:rPr>
              <w:t>日期：</w:t>
            </w:r>
          </w:p>
        </w:tc>
      </w:tr>
      <w:tr w:rsidR="00183B32" w:rsidRPr="002347E5" w:rsidTr="00183B32">
        <w:tc>
          <w:tcPr>
            <w:tcW w:w="1172" w:type="dxa"/>
            <w:gridSpan w:val="2"/>
          </w:tcPr>
          <w:p w:rsidR="00183B32" w:rsidRPr="002347E5" w:rsidRDefault="00183B32" w:rsidP="00E762A5">
            <w:pPr>
              <w:rPr>
                <w:sz w:val="18"/>
                <w:szCs w:val="18"/>
              </w:rPr>
            </w:pPr>
            <w:r w:rsidRPr="002347E5">
              <w:rPr>
                <w:sz w:val="18"/>
                <w:szCs w:val="18"/>
              </w:rPr>
              <w:t>小组成员：</w:t>
            </w:r>
          </w:p>
        </w:tc>
        <w:tc>
          <w:tcPr>
            <w:tcW w:w="5138" w:type="dxa"/>
            <w:gridSpan w:val="6"/>
            <w:vAlign w:val="center"/>
          </w:tcPr>
          <w:p w:rsidR="00183B32" w:rsidRPr="002347E5" w:rsidRDefault="00183B32" w:rsidP="00E762A5">
            <w:pPr>
              <w:rPr>
                <w:sz w:val="18"/>
                <w:szCs w:val="18"/>
              </w:rPr>
            </w:pPr>
            <w:r w:rsidRPr="002347E5">
              <w:rPr>
                <w:sz w:val="18"/>
                <w:szCs w:val="18"/>
              </w:rPr>
              <w:t>成员</w:t>
            </w:r>
            <w:r w:rsidRPr="002347E5">
              <w:rPr>
                <w:sz w:val="18"/>
                <w:szCs w:val="18"/>
              </w:rPr>
              <w:t>A</w:t>
            </w:r>
            <w:r w:rsidRPr="002347E5">
              <w:rPr>
                <w:sz w:val="18"/>
                <w:szCs w:val="18"/>
              </w:rPr>
              <w:t>、成员</w:t>
            </w:r>
            <w:r w:rsidRPr="002347E5">
              <w:rPr>
                <w:sz w:val="18"/>
                <w:szCs w:val="18"/>
              </w:rPr>
              <w:t>B</w:t>
            </w:r>
            <w:r w:rsidRPr="002347E5">
              <w:rPr>
                <w:sz w:val="18"/>
                <w:szCs w:val="18"/>
              </w:rPr>
              <w:t>、成员</w:t>
            </w:r>
            <w:r w:rsidRPr="002347E5">
              <w:rPr>
                <w:sz w:val="18"/>
                <w:szCs w:val="18"/>
              </w:rPr>
              <w:t>C</w:t>
            </w:r>
            <w:r w:rsidRPr="002347E5">
              <w:rPr>
                <w:sz w:val="18"/>
                <w:szCs w:val="18"/>
              </w:rPr>
              <w:t>、成员</w:t>
            </w:r>
            <w:r w:rsidRPr="002347E5">
              <w:rPr>
                <w:sz w:val="18"/>
                <w:szCs w:val="18"/>
              </w:rPr>
              <w:t>D</w:t>
            </w:r>
            <w:r w:rsidRPr="002347E5">
              <w:rPr>
                <w:sz w:val="18"/>
                <w:szCs w:val="18"/>
              </w:rPr>
              <w:t>、成员</w:t>
            </w:r>
            <w:r w:rsidRPr="002347E5">
              <w:rPr>
                <w:sz w:val="18"/>
                <w:szCs w:val="18"/>
              </w:rPr>
              <w:t>F</w:t>
            </w:r>
          </w:p>
        </w:tc>
        <w:tc>
          <w:tcPr>
            <w:tcW w:w="2212" w:type="dxa"/>
            <w:gridSpan w:val="2"/>
            <w:vAlign w:val="center"/>
          </w:tcPr>
          <w:p w:rsidR="00183B32" w:rsidRPr="002347E5" w:rsidRDefault="00183B32" w:rsidP="00E762A5">
            <w:pPr>
              <w:rPr>
                <w:sz w:val="18"/>
                <w:szCs w:val="18"/>
              </w:rPr>
            </w:pPr>
            <w:r w:rsidRPr="002347E5">
              <w:rPr>
                <w:sz w:val="18"/>
                <w:szCs w:val="18"/>
              </w:rPr>
              <w:t>会议日期：</w:t>
            </w:r>
          </w:p>
        </w:tc>
      </w:tr>
      <w:tr w:rsidR="00183B32" w:rsidRPr="002347E5" w:rsidTr="00183B32">
        <w:tc>
          <w:tcPr>
            <w:tcW w:w="1172" w:type="dxa"/>
            <w:gridSpan w:val="2"/>
          </w:tcPr>
          <w:p w:rsidR="00183B32" w:rsidRPr="002347E5" w:rsidRDefault="00183B32" w:rsidP="00E762A5">
            <w:pPr>
              <w:rPr>
                <w:sz w:val="18"/>
                <w:szCs w:val="18"/>
              </w:rPr>
            </w:pPr>
            <w:r w:rsidRPr="002347E5">
              <w:rPr>
                <w:sz w:val="18"/>
                <w:szCs w:val="18"/>
              </w:rPr>
              <w:t>节点：</w:t>
            </w:r>
          </w:p>
        </w:tc>
        <w:tc>
          <w:tcPr>
            <w:tcW w:w="5138" w:type="dxa"/>
            <w:gridSpan w:val="6"/>
            <w:vAlign w:val="center"/>
          </w:tcPr>
          <w:p w:rsidR="00183B32" w:rsidRPr="002347E5" w:rsidRDefault="00183B32" w:rsidP="00E762A5">
            <w:pPr>
              <w:rPr>
                <w:sz w:val="18"/>
                <w:szCs w:val="18"/>
              </w:rPr>
            </w:pPr>
            <w:r w:rsidRPr="002347E5">
              <w:rPr>
                <w:rFonts w:hint="eastAsia"/>
                <w:sz w:val="18"/>
                <w:szCs w:val="18"/>
              </w:rPr>
              <w:t>氢气</w:t>
            </w:r>
            <w:r>
              <w:rPr>
                <w:rFonts w:hint="eastAsia"/>
                <w:sz w:val="18"/>
                <w:szCs w:val="18"/>
              </w:rPr>
              <w:t>压缩</w:t>
            </w:r>
            <w:r w:rsidRPr="002347E5">
              <w:rPr>
                <w:rFonts w:hint="eastAsia"/>
                <w:sz w:val="18"/>
                <w:szCs w:val="18"/>
              </w:rPr>
              <w:t>系统</w:t>
            </w:r>
          </w:p>
        </w:tc>
        <w:tc>
          <w:tcPr>
            <w:tcW w:w="2212" w:type="dxa"/>
            <w:gridSpan w:val="2"/>
            <w:vAlign w:val="center"/>
          </w:tcPr>
          <w:p w:rsidR="00183B32" w:rsidRPr="002347E5" w:rsidRDefault="00183B32" w:rsidP="00E762A5">
            <w:pPr>
              <w:rPr>
                <w:sz w:val="18"/>
                <w:szCs w:val="18"/>
              </w:rPr>
            </w:pPr>
          </w:p>
        </w:tc>
      </w:tr>
      <w:tr w:rsidR="00183B32" w:rsidRPr="002347E5" w:rsidTr="00183B32">
        <w:tc>
          <w:tcPr>
            <w:tcW w:w="1172" w:type="dxa"/>
            <w:gridSpan w:val="2"/>
          </w:tcPr>
          <w:p w:rsidR="00183B32" w:rsidRPr="002347E5" w:rsidRDefault="00183B32" w:rsidP="00E762A5">
            <w:pPr>
              <w:rPr>
                <w:sz w:val="18"/>
                <w:szCs w:val="18"/>
              </w:rPr>
            </w:pPr>
            <w:r w:rsidRPr="002347E5">
              <w:rPr>
                <w:sz w:val="18"/>
                <w:szCs w:val="18"/>
              </w:rPr>
              <w:t>设计意图：</w:t>
            </w:r>
          </w:p>
        </w:tc>
        <w:tc>
          <w:tcPr>
            <w:tcW w:w="7350" w:type="dxa"/>
            <w:gridSpan w:val="8"/>
            <w:vAlign w:val="center"/>
          </w:tcPr>
          <w:p w:rsidR="00183B32" w:rsidRPr="009D0CC0" w:rsidRDefault="00183B32" w:rsidP="00E762A5">
            <w:pPr>
              <w:rPr>
                <w:sz w:val="18"/>
                <w:szCs w:val="18"/>
              </w:rPr>
            </w:pPr>
            <w:proofErr w:type="gramStart"/>
            <w:r w:rsidRPr="009D0CC0">
              <w:rPr>
                <w:sz w:val="18"/>
                <w:szCs w:val="18"/>
              </w:rPr>
              <w:t>将卸氢单元</w:t>
            </w:r>
            <w:proofErr w:type="gramEnd"/>
            <w:r w:rsidRPr="009D0CC0">
              <w:rPr>
                <w:sz w:val="18"/>
                <w:szCs w:val="18"/>
              </w:rPr>
              <w:t>输送的低压或中压氢气压缩至高压，以满足储氢系统和加氢系统的需求。该节点</w:t>
            </w:r>
            <w:r w:rsidRPr="009D0CC0">
              <w:rPr>
                <w:rFonts w:hint="eastAsia"/>
                <w:sz w:val="18"/>
                <w:szCs w:val="18"/>
              </w:rPr>
              <w:t>包含</w:t>
            </w:r>
            <w:r w:rsidRPr="009D0CC0">
              <w:rPr>
                <w:sz w:val="18"/>
                <w:szCs w:val="18"/>
              </w:rPr>
              <w:t>高压气体压缩、温度控制、压力调节及安全保护系统</w:t>
            </w:r>
            <w:r w:rsidRPr="009D0CC0">
              <w:rPr>
                <w:rFonts w:hint="eastAsia"/>
                <w:sz w:val="18"/>
                <w:szCs w:val="18"/>
              </w:rPr>
              <w:t>等装置。</w:t>
            </w:r>
          </w:p>
        </w:tc>
      </w:tr>
      <w:tr w:rsidR="00183B32" w:rsidRPr="002347E5" w:rsidTr="00183B32">
        <w:tc>
          <w:tcPr>
            <w:tcW w:w="522" w:type="dxa"/>
            <w:vAlign w:val="center"/>
          </w:tcPr>
          <w:p w:rsidR="00183B32" w:rsidRPr="002347E5" w:rsidRDefault="00183B32" w:rsidP="00E762A5">
            <w:pPr>
              <w:jc w:val="center"/>
              <w:rPr>
                <w:sz w:val="18"/>
                <w:szCs w:val="18"/>
              </w:rPr>
            </w:pPr>
            <w:r w:rsidRPr="002347E5">
              <w:rPr>
                <w:sz w:val="18"/>
                <w:szCs w:val="18"/>
              </w:rPr>
              <w:t>序号</w:t>
            </w:r>
          </w:p>
        </w:tc>
        <w:tc>
          <w:tcPr>
            <w:tcW w:w="650" w:type="dxa"/>
            <w:vAlign w:val="center"/>
          </w:tcPr>
          <w:p w:rsidR="00183B32" w:rsidRPr="002347E5" w:rsidRDefault="00183B32" w:rsidP="00E762A5">
            <w:pPr>
              <w:jc w:val="center"/>
              <w:rPr>
                <w:sz w:val="18"/>
                <w:szCs w:val="18"/>
              </w:rPr>
            </w:pPr>
            <w:r w:rsidRPr="002347E5">
              <w:rPr>
                <w:sz w:val="18"/>
                <w:szCs w:val="18"/>
              </w:rPr>
              <w:t>引导词</w:t>
            </w:r>
          </w:p>
        </w:tc>
        <w:tc>
          <w:tcPr>
            <w:tcW w:w="530" w:type="dxa"/>
            <w:vAlign w:val="center"/>
          </w:tcPr>
          <w:p w:rsidR="00183B32" w:rsidRPr="002347E5" w:rsidRDefault="00183B32" w:rsidP="00E762A5">
            <w:pPr>
              <w:jc w:val="center"/>
              <w:rPr>
                <w:sz w:val="18"/>
                <w:szCs w:val="18"/>
              </w:rPr>
            </w:pPr>
            <w:r w:rsidRPr="002347E5">
              <w:rPr>
                <w:sz w:val="18"/>
                <w:szCs w:val="18"/>
              </w:rPr>
              <w:t>参数</w:t>
            </w:r>
          </w:p>
        </w:tc>
        <w:tc>
          <w:tcPr>
            <w:tcW w:w="650" w:type="dxa"/>
            <w:vAlign w:val="center"/>
          </w:tcPr>
          <w:p w:rsidR="00183B32" w:rsidRPr="002347E5" w:rsidRDefault="00183B32" w:rsidP="00E762A5">
            <w:pPr>
              <w:jc w:val="center"/>
              <w:rPr>
                <w:sz w:val="18"/>
                <w:szCs w:val="18"/>
              </w:rPr>
            </w:pPr>
            <w:r w:rsidRPr="002347E5">
              <w:rPr>
                <w:sz w:val="18"/>
                <w:szCs w:val="18"/>
              </w:rPr>
              <w:t>偏离</w:t>
            </w:r>
          </w:p>
        </w:tc>
        <w:tc>
          <w:tcPr>
            <w:tcW w:w="1056" w:type="dxa"/>
            <w:vAlign w:val="center"/>
          </w:tcPr>
          <w:p w:rsidR="00183B32" w:rsidRDefault="00183B32" w:rsidP="00E762A5">
            <w:pPr>
              <w:jc w:val="center"/>
              <w:rPr>
                <w:sz w:val="18"/>
                <w:szCs w:val="18"/>
              </w:rPr>
            </w:pPr>
            <w:r w:rsidRPr="002347E5">
              <w:rPr>
                <w:sz w:val="18"/>
                <w:szCs w:val="18"/>
              </w:rPr>
              <w:t>可能的</w:t>
            </w:r>
          </w:p>
          <w:p w:rsidR="00183B32" w:rsidRPr="002347E5" w:rsidRDefault="00183B32" w:rsidP="00E762A5">
            <w:pPr>
              <w:jc w:val="center"/>
              <w:rPr>
                <w:sz w:val="18"/>
                <w:szCs w:val="18"/>
              </w:rPr>
            </w:pPr>
            <w:r w:rsidRPr="002347E5">
              <w:rPr>
                <w:sz w:val="18"/>
                <w:szCs w:val="18"/>
              </w:rPr>
              <w:t>原因</w:t>
            </w:r>
          </w:p>
        </w:tc>
        <w:tc>
          <w:tcPr>
            <w:tcW w:w="1540" w:type="dxa"/>
            <w:vAlign w:val="center"/>
          </w:tcPr>
          <w:p w:rsidR="00183B32" w:rsidRPr="002347E5" w:rsidRDefault="00183B32" w:rsidP="00E762A5">
            <w:pPr>
              <w:jc w:val="center"/>
              <w:rPr>
                <w:sz w:val="18"/>
                <w:szCs w:val="18"/>
              </w:rPr>
            </w:pPr>
            <w:r w:rsidRPr="002347E5">
              <w:rPr>
                <w:sz w:val="18"/>
                <w:szCs w:val="18"/>
              </w:rPr>
              <w:t>后果</w:t>
            </w:r>
          </w:p>
        </w:tc>
        <w:tc>
          <w:tcPr>
            <w:tcW w:w="832" w:type="dxa"/>
            <w:vAlign w:val="center"/>
          </w:tcPr>
          <w:p w:rsidR="00183B32" w:rsidRPr="002347E5" w:rsidRDefault="00183B32" w:rsidP="00E762A5">
            <w:pPr>
              <w:jc w:val="center"/>
              <w:rPr>
                <w:sz w:val="18"/>
                <w:szCs w:val="18"/>
              </w:rPr>
            </w:pPr>
            <w:r w:rsidRPr="002347E5">
              <w:rPr>
                <w:sz w:val="18"/>
                <w:szCs w:val="18"/>
              </w:rPr>
              <w:t>安全措施</w:t>
            </w:r>
          </w:p>
        </w:tc>
        <w:tc>
          <w:tcPr>
            <w:tcW w:w="530" w:type="dxa"/>
            <w:vAlign w:val="center"/>
          </w:tcPr>
          <w:p w:rsidR="00183B32" w:rsidRPr="002347E5" w:rsidRDefault="00183B32" w:rsidP="00E762A5">
            <w:pPr>
              <w:jc w:val="center"/>
              <w:rPr>
                <w:sz w:val="18"/>
                <w:szCs w:val="18"/>
              </w:rPr>
            </w:pPr>
            <w:r w:rsidRPr="002347E5">
              <w:rPr>
                <w:sz w:val="18"/>
                <w:szCs w:val="18"/>
              </w:rPr>
              <w:t>备注</w:t>
            </w:r>
          </w:p>
        </w:tc>
        <w:tc>
          <w:tcPr>
            <w:tcW w:w="1600" w:type="dxa"/>
            <w:vAlign w:val="center"/>
          </w:tcPr>
          <w:p w:rsidR="00183B32" w:rsidRPr="002347E5" w:rsidRDefault="00183B32" w:rsidP="00E762A5">
            <w:pPr>
              <w:jc w:val="center"/>
              <w:rPr>
                <w:sz w:val="18"/>
                <w:szCs w:val="18"/>
              </w:rPr>
            </w:pPr>
            <w:r w:rsidRPr="002347E5">
              <w:rPr>
                <w:sz w:val="18"/>
                <w:szCs w:val="18"/>
              </w:rPr>
              <w:t>建议措施</w:t>
            </w:r>
          </w:p>
        </w:tc>
        <w:tc>
          <w:tcPr>
            <w:tcW w:w="612" w:type="dxa"/>
            <w:vAlign w:val="center"/>
          </w:tcPr>
          <w:p w:rsidR="00183B32" w:rsidRPr="002347E5" w:rsidRDefault="00183B32" w:rsidP="00E762A5">
            <w:pPr>
              <w:jc w:val="center"/>
              <w:rPr>
                <w:sz w:val="18"/>
                <w:szCs w:val="18"/>
              </w:rPr>
            </w:pPr>
            <w:r w:rsidRPr="002347E5">
              <w:rPr>
                <w:sz w:val="18"/>
                <w:szCs w:val="18"/>
              </w:rPr>
              <w:t>责任人</w:t>
            </w:r>
          </w:p>
        </w:tc>
      </w:tr>
      <w:tr w:rsidR="00183B32" w:rsidRPr="002347E5" w:rsidTr="00183B32">
        <w:tc>
          <w:tcPr>
            <w:tcW w:w="522" w:type="dxa"/>
            <w:vAlign w:val="center"/>
          </w:tcPr>
          <w:p w:rsidR="00183B32" w:rsidRPr="002347E5" w:rsidRDefault="00183B32" w:rsidP="00E762A5">
            <w:pPr>
              <w:jc w:val="center"/>
              <w:rPr>
                <w:sz w:val="18"/>
                <w:szCs w:val="18"/>
              </w:rPr>
            </w:pPr>
            <w:r w:rsidRPr="002347E5">
              <w:rPr>
                <w:sz w:val="18"/>
                <w:szCs w:val="18"/>
              </w:rPr>
              <w:t>1</w:t>
            </w:r>
          </w:p>
        </w:tc>
        <w:tc>
          <w:tcPr>
            <w:tcW w:w="650" w:type="dxa"/>
            <w:vAlign w:val="center"/>
          </w:tcPr>
          <w:p w:rsidR="00183B32" w:rsidRPr="002347E5" w:rsidRDefault="00183B32" w:rsidP="00E762A5">
            <w:pPr>
              <w:jc w:val="center"/>
              <w:rPr>
                <w:sz w:val="18"/>
                <w:szCs w:val="18"/>
              </w:rPr>
            </w:pPr>
            <w:r w:rsidRPr="002347E5">
              <w:rPr>
                <w:sz w:val="18"/>
                <w:szCs w:val="18"/>
              </w:rPr>
              <w:t>过小</w:t>
            </w:r>
            <w:r w:rsidRPr="002347E5">
              <w:rPr>
                <w:sz w:val="18"/>
                <w:szCs w:val="18"/>
              </w:rPr>
              <w:t>/</w:t>
            </w:r>
            <w:r w:rsidRPr="002347E5">
              <w:rPr>
                <w:sz w:val="18"/>
                <w:szCs w:val="18"/>
              </w:rPr>
              <w:t>无</w:t>
            </w:r>
          </w:p>
        </w:tc>
        <w:tc>
          <w:tcPr>
            <w:tcW w:w="530" w:type="dxa"/>
            <w:vAlign w:val="center"/>
          </w:tcPr>
          <w:p w:rsidR="00183B32" w:rsidRPr="002347E5" w:rsidRDefault="00183B32" w:rsidP="00E762A5">
            <w:pPr>
              <w:jc w:val="center"/>
              <w:rPr>
                <w:sz w:val="18"/>
                <w:szCs w:val="18"/>
              </w:rPr>
            </w:pPr>
            <w:r>
              <w:rPr>
                <w:rFonts w:hint="eastAsia"/>
                <w:sz w:val="18"/>
                <w:szCs w:val="18"/>
              </w:rPr>
              <w:t>压力</w:t>
            </w:r>
          </w:p>
        </w:tc>
        <w:tc>
          <w:tcPr>
            <w:tcW w:w="650" w:type="dxa"/>
            <w:vAlign w:val="center"/>
          </w:tcPr>
          <w:p w:rsidR="00183B32" w:rsidRPr="002347E5" w:rsidRDefault="00183B32" w:rsidP="00E762A5">
            <w:pPr>
              <w:jc w:val="center"/>
              <w:rPr>
                <w:sz w:val="18"/>
                <w:szCs w:val="18"/>
              </w:rPr>
            </w:pPr>
            <w:r>
              <w:rPr>
                <w:rFonts w:hint="eastAsia"/>
                <w:sz w:val="18"/>
                <w:szCs w:val="18"/>
              </w:rPr>
              <w:t>压力过小</w:t>
            </w:r>
          </w:p>
        </w:tc>
        <w:tc>
          <w:tcPr>
            <w:tcW w:w="1056" w:type="dxa"/>
            <w:vAlign w:val="center"/>
          </w:tcPr>
          <w:p w:rsidR="00183B32" w:rsidRDefault="00183B32" w:rsidP="00E762A5">
            <w:pPr>
              <w:rPr>
                <w:sz w:val="18"/>
                <w:szCs w:val="18"/>
              </w:rPr>
            </w:pPr>
            <w:r>
              <w:rPr>
                <w:rFonts w:hint="eastAsia"/>
                <w:sz w:val="18"/>
                <w:szCs w:val="18"/>
              </w:rPr>
              <w:t>1</w:t>
            </w:r>
            <w:r>
              <w:rPr>
                <w:sz w:val="18"/>
                <w:szCs w:val="18"/>
              </w:rPr>
              <w:t>.</w:t>
            </w:r>
            <w:r>
              <w:rPr>
                <w:rFonts w:hint="eastAsia"/>
                <w:sz w:val="18"/>
                <w:szCs w:val="18"/>
              </w:rPr>
              <w:t>安全阀由于安装不良问题打开；</w:t>
            </w:r>
          </w:p>
          <w:p w:rsidR="00183B32" w:rsidRDefault="00183B32" w:rsidP="00E762A5">
            <w:pPr>
              <w:rPr>
                <w:sz w:val="18"/>
                <w:szCs w:val="18"/>
              </w:rPr>
            </w:pPr>
            <w:r>
              <w:rPr>
                <w:rFonts w:hint="eastAsia"/>
                <w:sz w:val="18"/>
                <w:szCs w:val="18"/>
              </w:rPr>
              <w:t>2</w:t>
            </w:r>
            <w:r>
              <w:rPr>
                <w:sz w:val="18"/>
                <w:szCs w:val="18"/>
              </w:rPr>
              <w:t>.</w:t>
            </w:r>
            <w:r>
              <w:rPr>
                <w:rFonts w:hint="eastAsia"/>
                <w:sz w:val="18"/>
                <w:szCs w:val="18"/>
              </w:rPr>
              <w:t>氢气大量泄漏；</w:t>
            </w:r>
          </w:p>
          <w:p w:rsidR="00183B32" w:rsidRPr="002347E5" w:rsidRDefault="00183B32" w:rsidP="00E762A5">
            <w:pPr>
              <w:rPr>
                <w:sz w:val="18"/>
                <w:szCs w:val="18"/>
              </w:rPr>
            </w:pPr>
            <w:r>
              <w:rPr>
                <w:rFonts w:hint="eastAsia"/>
                <w:sz w:val="18"/>
                <w:szCs w:val="18"/>
              </w:rPr>
              <w:t>3</w:t>
            </w:r>
            <w:r>
              <w:rPr>
                <w:sz w:val="18"/>
                <w:szCs w:val="18"/>
              </w:rPr>
              <w:t>.</w:t>
            </w:r>
            <w:r>
              <w:rPr>
                <w:rFonts w:hint="eastAsia"/>
                <w:sz w:val="18"/>
                <w:szCs w:val="18"/>
              </w:rPr>
              <w:t>压力显示器故障</w:t>
            </w:r>
          </w:p>
        </w:tc>
        <w:tc>
          <w:tcPr>
            <w:tcW w:w="1540" w:type="dxa"/>
            <w:vAlign w:val="center"/>
          </w:tcPr>
          <w:p w:rsidR="00183B32" w:rsidRPr="002347E5" w:rsidRDefault="00183B32" w:rsidP="00E762A5">
            <w:pPr>
              <w:rPr>
                <w:sz w:val="18"/>
                <w:szCs w:val="18"/>
              </w:rPr>
            </w:pPr>
            <w:r w:rsidRPr="002347E5">
              <w:rPr>
                <w:sz w:val="18"/>
                <w:szCs w:val="18"/>
              </w:rPr>
              <w:t>氢气泄漏，高压氢气快速泄漏摩擦产生静电，形成喷射火，大量氢气泄漏至大气，与空气混合形成爆炸性气体，发生爆炸，导致</w:t>
            </w:r>
            <w:r w:rsidRPr="002347E5">
              <w:rPr>
                <w:sz w:val="18"/>
                <w:szCs w:val="18"/>
              </w:rPr>
              <w:t>1-2</w:t>
            </w:r>
            <w:r w:rsidRPr="002347E5">
              <w:rPr>
                <w:sz w:val="18"/>
                <w:szCs w:val="18"/>
              </w:rPr>
              <w:t>人伤亡</w:t>
            </w:r>
          </w:p>
        </w:tc>
        <w:tc>
          <w:tcPr>
            <w:tcW w:w="832" w:type="dxa"/>
            <w:vAlign w:val="center"/>
          </w:tcPr>
          <w:p w:rsidR="00183B32" w:rsidRPr="002347E5" w:rsidRDefault="00183B32" w:rsidP="00E762A5">
            <w:pPr>
              <w:rPr>
                <w:sz w:val="18"/>
                <w:szCs w:val="18"/>
              </w:rPr>
            </w:pPr>
            <w:r w:rsidRPr="002347E5">
              <w:rPr>
                <w:sz w:val="18"/>
                <w:szCs w:val="18"/>
              </w:rPr>
              <w:t>可燃气体探测仪</w:t>
            </w:r>
          </w:p>
        </w:tc>
        <w:tc>
          <w:tcPr>
            <w:tcW w:w="530" w:type="dxa"/>
            <w:vAlign w:val="center"/>
          </w:tcPr>
          <w:p w:rsidR="00183B32" w:rsidRPr="002347E5" w:rsidRDefault="00183B32" w:rsidP="00E762A5">
            <w:pPr>
              <w:rPr>
                <w:sz w:val="18"/>
                <w:szCs w:val="18"/>
              </w:rPr>
            </w:pPr>
            <w:r w:rsidRPr="002347E5">
              <w:rPr>
                <w:sz w:val="18"/>
                <w:szCs w:val="18"/>
              </w:rPr>
              <w:t>风险高</w:t>
            </w:r>
          </w:p>
        </w:tc>
        <w:tc>
          <w:tcPr>
            <w:tcW w:w="1600" w:type="dxa"/>
            <w:vAlign w:val="center"/>
          </w:tcPr>
          <w:p w:rsidR="00183B32" w:rsidRPr="009D0CC0" w:rsidRDefault="00183B32" w:rsidP="00E762A5">
            <w:pPr>
              <w:rPr>
                <w:sz w:val="18"/>
                <w:szCs w:val="18"/>
              </w:rPr>
            </w:pPr>
            <w:r w:rsidRPr="009D0CC0">
              <w:rPr>
                <w:rFonts w:hint="eastAsia"/>
                <w:sz w:val="18"/>
                <w:szCs w:val="18"/>
              </w:rPr>
              <w:t>添加由流量显示器触发的低压紧急停车装置</w:t>
            </w:r>
            <w:r>
              <w:rPr>
                <w:rFonts w:hint="eastAsia"/>
                <w:sz w:val="18"/>
                <w:szCs w:val="18"/>
              </w:rPr>
              <w:t>；</w:t>
            </w:r>
            <w:r w:rsidRPr="009D0CC0">
              <w:rPr>
                <w:rFonts w:hint="eastAsia"/>
                <w:sz w:val="18"/>
                <w:szCs w:val="18"/>
              </w:rPr>
              <w:t>若压力过低，安装在中压缓冲罐尾部的切断阀应保持关闭。</w:t>
            </w:r>
          </w:p>
          <w:p w:rsidR="00183B32" w:rsidRPr="009D0CC0" w:rsidRDefault="00183B32" w:rsidP="00E762A5">
            <w:pPr>
              <w:rPr>
                <w:sz w:val="18"/>
                <w:szCs w:val="18"/>
              </w:rPr>
            </w:pPr>
            <w:r w:rsidRPr="009D0CC0">
              <w:rPr>
                <w:rFonts w:hint="eastAsia"/>
                <w:sz w:val="18"/>
                <w:szCs w:val="18"/>
              </w:rPr>
              <w:t>应设置通风管道以避免可燃气体被点燃对人员和设备造成损害。</w:t>
            </w:r>
          </w:p>
          <w:p w:rsidR="00183B32" w:rsidRPr="002347E5" w:rsidRDefault="00183B32" w:rsidP="00E762A5">
            <w:pPr>
              <w:rPr>
                <w:sz w:val="18"/>
                <w:szCs w:val="18"/>
              </w:rPr>
            </w:pPr>
            <w:r w:rsidRPr="009D0CC0">
              <w:rPr>
                <w:rFonts w:hint="eastAsia"/>
                <w:sz w:val="18"/>
                <w:szCs w:val="18"/>
              </w:rPr>
              <w:t>安装流量指示控制器</w:t>
            </w:r>
          </w:p>
        </w:tc>
        <w:tc>
          <w:tcPr>
            <w:tcW w:w="612" w:type="dxa"/>
            <w:vAlign w:val="center"/>
          </w:tcPr>
          <w:p w:rsidR="00183B32" w:rsidRPr="002347E5" w:rsidRDefault="00183B32" w:rsidP="00E762A5">
            <w:pPr>
              <w:jc w:val="center"/>
              <w:rPr>
                <w:sz w:val="18"/>
                <w:szCs w:val="18"/>
              </w:rPr>
            </w:pPr>
            <w:r w:rsidRPr="002347E5">
              <w:rPr>
                <w:sz w:val="18"/>
                <w:szCs w:val="18"/>
              </w:rPr>
              <w:t>成员</w:t>
            </w:r>
            <w:r w:rsidRPr="002347E5">
              <w:rPr>
                <w:sz w:val="18"/>
                <w:szCs w:val="18"/>
              </w:rPr>
              <w:t>A</w:t>
            </w:r>
          </w:p>
        </w:tc>
      </w:tr>
      <w:tr w:rsidR="00183B32" w:rsidRPr="002347E5" w:rsidTr="00183B32">
        <w:tc>
          <w:tcPr>
            <w:tcW w:w="522" w:type="dxa"/>
            <w:vAlign w:val="center"/>
          </w:tcPr>
          <w:p w:rsidR="00183B32" w:rsidRPr="002347E5" w:rsidRDefault="00183B32" w:rsidP="00E762A5">
            <w:pPr>
              <w:jc w:val="center"/>
              <w:rPr>
                <w:sz w:val="18"/>
                <w:szCs w:val="18"/>
              </w:rPr>
            </w:pPr>
            <w:r w:rsidRPr="002347E5">
              <w:rPr>
                <w:sz w:val="18"/>
                <w:szCs w:val="18"/>
              </w:rPr>
              <w:t>2</w:t>
            </w:r>
          </w:p>
        </w:tc>
        <w:tc>
          <w:tcPr>
            <w:tcW w:w="650" w:type="dxa"/>
            <w:vAlign w:val="center"/>
          </w:tcPr>
          <w:p w:rsidR="00183B32" w:rsidRPr="002347E5" w:rsidRDefault="00183B32" w:rsidP="00E762A5">
            <w:pPr>
              <w:jc w:val="center"/>
              <w:rPr>
                <w:sz w:val="18"/>
                <w:szCs w:val="18"/>
              </w:rPr>
            </w:pPr>
            <w:r w:rsidRPr="002347E5">
              <w:rPr>
                <w:sz w:val="18"/>
                <w:szCs w:val="18"/>
              </w:rPr>
              <w:t>过</w:t>
            </w:r>
            <w:r>
              <w:rPr>
                <w:rFonts w:hint="eastAsia"/>
                <w:sz w:val="18"/>
                <w:szCs w:val="18"/>
              </w:rPr>
              <w:t>大</w:t>
            </w:r>
          </w:p>
        </w:tc>
        <w:tc>
          <w:tcPr>
            <w:tcW w:w="530" w:type="dxa"/>
            <w:vAlign w:val="center"/>
          </w:tcPr>
          <w:p w:rsidR="00183B32" w:rsidRPr="002347E5" w:rsidRDefault="00183B32" w:rsidP="00E762A5">
            <w:pPr>
              <w:jc w:val="center"/>
              <w:rPr>
                <w:sz w:val="18"/>
                <w:szCs w:val="18"/>
              </w:rPr>
            </w:pPr>
            <w:r>
              <w:rPr>
                <w:rFonts w:hint="eastAsia"/>
                <w:sz w:val="18"/>
                <w:szCs w:val="18"/>
              </w:rPr>
              <w:t>压力</w:t>
            </w:r>
          </w:p>
        </w:tc>
        <w:tc>
          <w:tcPr>
            <w:tcW w:w="650" w:type="dxa"/>
            <w:vAlign w:val="center"/>
          </w:tcPr>
          <w:p w:rsidR="00183B32" w:rsidRPr="002347E5" w:rsidRDefault="00183B32" w:rsidP="00E762A5">
            <w:pPr>
              <w:jc w:val="center"/>
              <w:rPr>
                <w:sz w:val="18"/>
                <w:szCs w:val="18"/>
              </w:rPr>
            </w:pPr>
            <w:r>
              <w:rPr>
                <w:rFonts w:hint="eastAsia"/>
                <w:sz w:val="18"/>
                <w:szCs w:val="18"/>
              </w:rPr>
              <w:t>压力过大</w:t>
            </w:r>
          </w:p>
        </w:tc>
        <w:tc>
          <w:tcPr>
            <w:tcW w:w="1056" w:type="dxa"/>
          </w:tcPr>
          <w:p w:rsidR="00183B32" w:rsidRPr="009D0CC0" w:rsidRDefault="00183B32" w:rsidP="00E762A5">
            <w:pPr>
              <w:rPr>
                <w:sz w:val="18"/>
                <w:szCs w:val="18"/>
              </w:rPr>
            </w:pPr>
            <w:r w:rsidRPr="009D0CC0">
              <w:rPr>
                <w:rFonts w:hint="eastAsia"/>
                <w:sz w:val="18"/>
                <w:szCs w:val="18"/>
              </w:rPr>
              <w:t>1.</w:t>
            </w:r>
            <w:r w:rsidRPr="009D0CC0">
              <w:rPr>
                <w:rFonts w:hint="eastAsia"/>
                <w:sz w:val="18"/>
                <w:szCs w:val="18"/>
              </w:rPr>
              <w:t>中压缓冲罐压力显示器故障</w:t>
            </w:r>
            <w:r>
              <w:rPr>
                <w:rFonts w:hint="eastAsia"/>
                <w:sz w:val="18"/>
                <w:szCs w:val="18"/>
              </w:rPr>
              <w:t>；</w:t>
            </w:r>
          </w:p>
          <w:p w:rsidR="00183B32" w:rsidRPr="009D0CC0" w:rsidRDefault="00183B32" w:rsidP="00E762A5">
            <w:pPr>
              <w:rPr>
                <w:sz w:val="18"/>
                <w:szCs w:val="18"/>
              </w:rPr>
            </w:pPr>
            <w:r w:rsidRPr="009D0CC0">
              <w:rPr>
                <w:rFonts w:hint="eastAsia"/>
                <w:sz w:val="18"/>
                <w:szCs w:val="18"/>
              </w:rPr>
              <w:t>2.</w:t>
            </w:r>
            <w:r w:rsidRPr="009D0CC0">
              <w:rPr>
                <w:rFonts w:hint="eastAsia"/>
                <w:sz w:val="18"/>
                <w:szCs w:val="18"/>
              </w:rPr>
              <w:t>缓冲罐泄压阀封死</w:t>
            </w:r>
            <w:r>
              <w:rPr>
                <w:rFonts w:hint="eastAsia"/>
                <w:sz w:val="18"/>
                <w:szCs w:val="18"/>
              </w:rPr>
              <w:t>；</w:t>
            </w:r>
          </w:p>
          <w:p w:rsidR="00183B32" w:rsidRDefault="00183B32" w:rsidP="00E762A5">
            <w:pPr>
              <w:rPr>
                <w:sz w:val="18"/>
                <w:szCs w:val="18"/>
              </w:rPr>
            </w:pPr>
            <w:r w:rsidRPr="009D0CC0">
              <w:rPr>
                <w:rFonts w:hint="eastAsia"/>
                <w:sz w:val="18"/>
                <w:szCs w:val="18"/>
              </w:rPr>
              <w:t>3.</w:t>
            </w:r>
            <w:r w:rsidRPr="009D0CC0">
              <w:rPr>
                <w:rFonts w:hint="eastAsia"/>
                <w:sz w:val="18"/>
                <w:szCs w:val="18"/>
              </w:rPr>
              <w:t>安装问题造成安全阀故障打不开</w:t>
            </w:r>
          </w:p>
          <w:p w:rsidR="00183B32" w:rsidRPr="002347E5" w:rsidRDefault="00183B32" w:rsidP="00E762A5">
            <w:pPr>
              <w:rPr>
                <w:sz w:val="18"/>
                <w:szCs w:val="18"/>
              </w:rPr>
            </w:pPr>
            <w:r w:rsidRPr="009D0CC0">
              <w:rPr>
                <w:rFonts w:hint="eastAsia"/>
                <w:sz w:val="18"/>
                <w:szCs w:val="18"/>
              </w:rPr>
              <w:t>4.</w:t>
            </w:r>
            <w:r w:rsidRPr="009D0CC0">
              <w:rPr>
                <w:rFonts w:hint="eastAsia"/>
                <w:sz w:val="18"/>
                <w:szCs w:val="18"/>
              </w:rPr>
              <w:t>下段截</w:t>
            </w:r>
            <w:r w:rsidRPr="009D0CC0">
              <w:rPr>
                <w:rFonts w:hint="eastAsia"/>
                <w:sz w:val="18"/>
                <w:szCs w:val="18"/>
              </w:rPr>
              <w:lastRenderedPageBreak/>
              <w:t>止阀堵塞</w:t>
            </w:r>
            <w:r w:rsidRPr="009D0CC0">
              <w:rPr>
                <w:rFonts w:hint="eastAsia"/>
                <w:sz w:val="18"/>
                <w:szCs w:val="18"/>
              </w:rPr>
              <w:t>5.</w:t>
            </w:r>
            <w:r w:rsidRPr="009D0CC0">
              <w:rPr>
                <w:rFonts w:hint="eastAsia"/>
                <w:sz w:val="18"/>
                <w:szCs w:val="18"/>
              </w:rPr>
              <w:t>管道由于杂质被堵塞</w:t>
            </w:r>
          </w:p>
        </w:tc>
        <w:tc>
          <w:tcPr>
            <w:tcW w:w="1540" w:type="dxa"/>
            <w:vAlign w:val="center"/>
          </w:tcPr>
          <w:p w:rsidR="00183B32" w:rsidRPr="009D0CC0" w:rsidRDefault="00183B32" w:rsidP="00E762A5">
            <w:pPr>
              <w:rPr>
                <w:sz w:val="18"/>
                <w:szCs w:val="18"/>
              </w:rPr>
            </w:pPr>
            <w:r w:rsidRPr="009D0CC0">
              <w:rPr>
                <w:rFonts w:hint="eastAsia"/>
                <w:sz w:val="18"/>
                <w:szCs w:val="18"/>
              </w:rPr>
              <w:lastRenderedPageBreak/>
              <w:t>超出设备可承受最大压力，设备损坏，缓冲罐超压、泄漏、爆炸</w:t>
            </w:r>
            <w:r>
              <w:rPr>
                <w:rFonts w:hint="eastAsia"/>
                <w:sz w:val="18"/>
                <w:szCs w:val="18"/>
              </w:rPr>
              <w:t>；</w:t>
            </w:r>
          </w:p>
          <w:p w:rsidR="00183B32" w:rsidRPr="002347E5" w:rsidRDefault="00183B32" w:rsidP="00E762A5">
            <w:pPr>
              <w:rPr>
                <w:sz w:val="18"/>
                <w:szCs w:val="18"/>
              </w:rPr>
            </w:pPr>
            <w:r w:rsidRPr="009D0CC0">
              <w:rPr>
                <w:rFonts w:hint="eastAsia"/>
                <w:sz w:val="18"/>
                <w:szCs w:val="18"/>
              </w:rPr>
              <w:t>因为有安全阀的存在，不会造成严重后果</w:t>
            </w:r>
            <w:r>
              <w:rPr>
                <w:rFonts w:hint="eastAsia"/>
                <w:sz w:val="18"/>
                <w:szCs w:val="18"/>
              </w:rPr>
              <w:t>。</w:t>
            </w:r>
          </w:p>
        </w:tc>
        <w:tc>
          <w:tcPr>
            <w:tcW w:w="832" w:type="dxa"/>
            <w:vAlign w:val="center"/>
          </w:tcPr>
          <w:p w:rsidR="00183B32" w:rsidRDefault="00183B32" w:rsidP="00E762A5">
            <w:pPr>
              <w:rPr>
                <w:sz w:val="18"/>
                <w:szCs w:val="18"/>
              </w:rPr>
            </w:pPr>
            <w:r>
              <w:rPr>
                <w:rFonts w:hint="eastAsia"/>
                <w:sz w:val="18"/>
                <w:szCs w:val="18"/>
              </w:rPr>
              <w:t>超压报警</w:t>
            </w:r>
          </w:p>
          <w:p w:rsidR="00183B32" w:rsidRPr="002347E5" w:rsidRDefault="00183B32" w:rsidP="00E762A5">
            <w:pPr>
              <w:rPr>
                <w:sz w:val="18"/>
                <w:szCs w:val="18"/>
              </w:rPr>
            </w:pPr>
            <w:r>
              <w:rPr>
                <w:rFonts w:hint="eastAsia"/>
                <w:sz w:val="18"/>
                <w:szCs w:val="18"/>
              </w:rPr>
              <w:t>超压安全泄放装置</w:t>
            </w:r>
          </w:p>
        </w:tc>
        <w:tc>
          <w:tcPr>
            <w:tcW w:w="530" w:type="dxa"/>
            <w:vAlign w:val="center"/>
          </w:tcPr>
          <w:p w:rsidR="00183B32" w:rsidRPr="002347E5" w:rsidRDefault="00183B32" w:rsidP="00E762A5">
            <w:pPr>
              <w:rPr>
                <w:sz w:val="18"/>
                <w:szCs w:val="18"/>
              </w:rPr>
            </w:pPr>
            <w:r w:rsidRPr="002347E5">
              <w:rPr>
                <w:sz w:val="18"/>
                <w:szCs w:val="18"/>
              </w:rPr>
              <w:t>风险中</w:t>
            </w:r>
          </w:p>
        </w:tc>
        <w:tc>
          <w:tcPr>
            <w:tcW w:w="1600" w:type="dxa"/>
            <w:vAlign w:val="center"/>
          </w:tcPr>
          <w:p w:rsidR="00183B32" w:rsidRPr="009D0CC0" w:rsidRDefault="00183B32" w:rsidP="00E762A5">
            <w:pPr>
              <w:rPr>
                <w:sz w:val="18"/>
                <w:szCs w:val="18"/>
              </w:rPr>
            </w:pPr>
            <w:r w:rsidRPr="009D0CC0">
              <w:rPr>
                <w:rFonts w:hint="eastAsia"/>
                <w:sz w:val="18"/>
                <w:szCs w:val="18"/>
              </w:rPr>
              <w:t>定期检查压力显示器的工作状态</w:t>
            </w:r>
            <w:r>
              <w:rPr>
                <w:rFonts w:hint="eastAsia"/>
                <w:sz w:val="18"/>
                <w:szCs w:val="18"/>
              </w:rPr>
              <w:t>；</w:t>
            </w:r>
          </w:p>
          <w:p w:rsidR="00183B32" w:rsidRPr="009D0CC0" w:rsidRDefault="00183B32" w:rsidP="00E762A5">
            <w:pPr>
              <w:rPr>
                <w:sz w:val="18"/>
                <w:szCs w:val="18"/>
              </w:rPr>
            </w:pPr>
            <w:r w:rsidRPr="009D0CC0">
              <w:rPr>
                <w:rFonts w:hint="eastAsia"/>
                <w:sz w:val="18"/>
                <w:szCs w:val="18"/>
              </w:rPr>
              <w:t>定期检查泄压阀工作状态</w:t>
            </w:r>
            <w:r>
              <w:rPr>
                <w:rFonts w:hint="eastAsia"/>
                <w:sz w:val="18"/>
                <w:szCs w:val="18"/>
              </w:rPr>
              <w:t>；</w:t>
            </w:r>
          </w:p>
          <w:p w:rsidR="00183B32" w:rsidRPr="009D0CC0" w:rsidRDefault="00183B32" w:rsidP="00E762A5">
            <w:pPr>
              <w:rPr>
                <w:sz w:val="18"/>
                <w:szCs w:val="18"/>
              </w:rPr>
            </w:pPr>
            <w:r w:rsidRPr="009D0CC0">
              <w:rPr>
                <w:rFonts w:hint="eastAsia"/>
                <w:sz w:val="18"/>
                <w:szCs w:val="18"/>
              </w:rPr>
              <w:t>测试安全阀、爆破片等安全附件定期检查过滤装置</w:t>
            </w:r>
            <w:r>
              <w:rPr>
                <w:rFonts w:hint="eastAsia"/>
                <w:sz w:val="18"/>
                <w:szCs w:val="18"/>
              </w:rPr>
              <w:t>；</w:t>
            </w:r>
          </w:p>
          <w:p w:rsidR="00183B32" w:rsidRPr="002347E5" w:rsidRDefault="00183B32" w:rsidP="00E762A5">
            <w:pPr>
              <w:rPr>
                <w:sz w:val="18"/>
                <w:szCs w:val="18"/>
              </w:rPr>
            </w:pPr>
            <w:r w:rsidRPr="009D0CC0">
              <w:rPr>
                <w:rFonts w:hint="eastAsia"/>
                <w:sz w:val="18"/>
                <w:szCs w:val="18"/>
              </w:rPr>
              <w:t>安装超压报警及连锁装置</w:t>
            </w:r>
          </w:p>
        </w:tc>
        <w:tc>
          <w:tcPr>
            <w:tcW w:w="612" w:type="dxa"/>
            <w:vAlign w:val="center"/>
          </w:tcPr>
          <w:p w:rsidR="00183B32" w:rsidRPr="002347E5" w:rsidRDefault="00183B32" w:rsidP="00E762A5">
            <w:pPr>
              <w:jc w:val="center"/>
              <w:rPr>
                <w:sz w:val="18"/>
                <w:szCs w:val="18"/>
              </w:rPr>
            </w:pPr>
            <w:r w:rsidRPr="002347E5">
              <w:rPr>
                <w:sz w:val="18"/>
                <w:szCs w:val="18"/>
              </w:rPr>
              <w:t>成员</w:t>
            </w:r>
            <w:r w:rsidRPr="002347E5">
              <w:rPr>
                <w:sz w:val="18"/>
                <w:szCs w:val="18"/>
              </w:rPr>
              <w:t>A</w:t>
            </w:r>
          </w:p>
        </w:tc>
      </w:tr>
      <w:tr w:rsidR="00183B32" w:rsidRPr="002347E5" w:rsidTr="00183B32">
        <w:tc>
          <w:tcPr>
            <w:tcW w:w="522" w:type="dxa"/>
            <w:vAlign w:val="center"/>
          </w:tcPr>
          <w:p w:rsidR="00183B32" w:rsidRPr="002347E5" w:rsidRDefault="00183B32" w:rsidP="00E762A5">
            <w:pPr>
              <w:jc w:val="center"/>
              <w:rPr>
                <w:sz w:val="18"/>
                <w:szCs w:val="18"/>
              </w:rPr>
            </w:pPr>
            <w:r w:rsidRPr="002347E5">
              <w:rPr>
                <w:sz w:val="18"/>
                <w:szCs w:val="18"/>
              </w:rPr>
              <w:lastRenderedPageBreak/>
              <w:t>3</w:t>
            </w:r>
          </w:p>
        </w:tc>
        <w:tc>
          <w:tcPr>
            <w:tcW w:w="650" w:type="dxa"/>
            <w:vAlign w:val="center"/>
          </w:tcPr>
          <w:p w:rsidR="00183B32" w:rsidRPr="002347E5" w:rsidRDefault="00183B32" w:rsidP="00E762A5">
            <w:pPr>
              <w:jc w:val="center"/>
              <w:rPr>
                <w:sz w:val="18"/>
                <w:szCs w:val="18"/>
              </w:rPr>
            </w:pPr>
            <w:r w:rsidRPr="002347E5">
              <w:rPr>
                <w:sz w:val="18"/>
                <w:szCs w:val="18"/>
              </w:rPr>
              <w:t>过大</w:t>
            </w:r>
          </w:p>
        </w:tc>
        <w:tc>
          <w:tcPr>
            <w:tcW w:w="530" w:type="dxa"/>
            <w:vAlign w:val="center"/>
          </w:tcPr>
          <w:p w:rsidR="00183B32" w:rsidRPr="002347E5" w:rsidRDefault="00183B32" w:rsidP="00E762A5">
            <w:pPr>
              <w:jc w:val="center"/>
              <w:rPr>
                <w:sz w:val="18"/>
                <w:szCs w:val="18"/>
              </w:rPr>
            </w:pPr>
            <w:r w:rsidRPr="002347E5">
              <w:rPr>
                <w:sz w:val="18"/>
                <w:szCs w:val="18"/>
              </w:rPr>
              <w:t>流量</w:t>
            </w:r>
          </w:p>
        </w:tc>
        <w:tc>
          <w:tcPr>
            <w:tcW w:w="650" w:type="dxa"/>
            <w:vAlign w:val="center"/>
          </w:tcPr>
          <w:p w:rsidR="00183B32" w:rsidRPr="002347E5" w:rsidRDefault="00183B32" w:rsidP="00E762A5">
            <w:pPr>
              <w:jc w:val="center"/>
              <w:rPr>
                <w:sz w:val="18"/>
                <w:szCs w:val="18"/>
              </w:rPr>
            </w:pPr>
            <w:r w:rsidRPr="002347E5">
              <w:rPr>
                <w:sz w:val="18"/>
                <w:szCs w:val="18"/>
              </w:rPr>
              <w:t>流量高</w:t>
            </w:r>
          </w:p>
        </w:tc>
        <w:tc>
          <w:tcPr>
            <w:tcW w:w="1056" w:type="dxa"/>
          </w:tcPr>
          <w:p w:rsidR="00183B32" w:rsidRPr="00E42440" w:rsidRDefault="00183B32" w:rsidP="00E762A5">
            <w:pPr>
              <w:jc w:val="left"/>
              <w:rPr>
                <w:sz w:val="18"/>
                <w:szCs w:val="18"/>
              </w:rPr>
            </w:pPr>
            <w:r w:rsidRPr="00E42440">
              <w:rPr>
                <w:rFonts w:hint="eastAsia"/>
                <w:sz w:val="18"/>
                <w:szCs w:val="18"/>
              </w:rPr>
              <w:t>1.</w:t>
            </w:r>
            <w:r w:rsidRPr="00E42440">
              <w:rPr>
                <w:rFonts w:hint="eastAsia"/>
                <w:sz w:val="18"/>
                <w:szCs w:val="18"/>
              </w:rPr>
              <w:t>进口的压力增加</w:t>
            </w:r>
            <w:r>
              <w:rPr>
                <w:rFonts w:hint="eastAsia"/>
                <w:sz w:val="18"/>
                <w:szCs w:val="18"/>
              </w:rPr>
              <w:t>；</w:t>
            </w:r>
          </w:p>
          <w:p w:rsidR="00183B32" w:rsidRPr="00E42440" w:rsidRDefault="00183B32" w:rsidP="00E762A5">
            <w:pPr>
              <w:jc w:val="left"/>
              <w:rPr>
                <w:sz w:val="18"/>
                <w:szCs w:val="18"/>
              </w:rPr>
            </w:pPr>
            <w:r w:rsidRPr="00E42440">
              <w:rPr>
                <w:rFonts w:hint="eastAsia"/>
                <w:sz w:val="18"/>
                <w:szCs w:val="18"/>
              </w:rPr>
              <w:t>2.</w:t>
            </w:r>
            <w:r w:rsidRPr="00E42440">
              <w:rPr>
                <w:rFonts w:hint="eastAsia"/>
                <w:sz w:val="18"/>
                <w:szCs w:val="18"/>
              </w:rPr>
              <w:t>系统控制失效</w:t>
            </w:r>
            <w:r>
              <w:rPr>
                <w:rFonts w:hint="eastAsia"/>
                <w:sz w:val="18"/>
                <w:szCs w:val="18"/>
              </w:rPr>
              <w:t>；</w:t>
            </w:r>
          </w:p>
          <w:p w:rsidR="00183B32" w:rsidRPr="002347E5" w:rsidRDefault="00183B32" w:rsidP="00E762A5">
            <w:pPr>
              <w:jc w:val="left"/>
              <w:rPr>
                <w:sz w:val="18"/>
                <w:szCs w:val="18"/>
              </w:rPr>
            </w:pPr>
            <w:r w:rsidRPr="00E42440">
              <w:rPr>
                <w:rFonts w:hint="eastAsia"/>
                <w:sz w:val="18"/>
                <w:szCs w:val="18"/>
              </w:rPr>
              <w:t>3.</w:t>
            </w:r>
            <w:r w:rsidRPr="00E42440">
              <w:rPr>
                <w:rFonts w:hint="eastAsia"/>
                <w:sz w:val="18"/>
                <w:szCs w:val="18"/>
              </w:rPr>
              <w:t>阀门失效</w:t>
            </w:r>
          </w:p>
        </w:tc>
        <w:tc>
          <w:tcPr>
            <w:tcW w:w="1540" w:type="dxa"/>
            <w:vAlign w:val="center"/>
          </w:tcPr>
          <w:p w:rsidR="00183B32" w:rsidRPr="002347E5" w:rsidRDefault="00183B32" w:rsidP="00E762A5">
            <w:pPr>
              <w:rPr>
                <w:sz w:val="18"/>
                <w:szCs w:val="18"/>
              </w:rPr>
            </w:pPr>
            <w:r>
              <w:rPr>
                <w:rFonts w:hint="eastAsia"/>
                <w:sz w:val="18"/>
                <w:szCs w:val="18"/>
              </w:rPr>
              <w:t>设备损坏</w:t>
            </w:r>
          </w:p>
        </w:tc>
        <w:tc>
          <w:tcPr>
            <w:tcW w:w="832" w:type="dxa"/>
            <w:vAlign w:val="center"/>
          </w:tcPr>
          <w:p w:rsidR="00183B32" w:rsidRPr="002347E5" w:rsidRDefault="00183B32" w:rsidP="00E762A5">
            <w:pPr>
              <w:jc w:val="center"/>
              <w:rPr>
                <w:sz w:val="18"/>
                <w:szCs w:val="18"/>
              </w:rPr>
            </w:pPr>
            <w:r w:rsidRPr="002347E5">
              <w:rPr>
                <w:sz w:val="18"/>
                <w:szCs w:val="18"/>
              </w:rPr>
              <w:t>流量监测</w:t>
            </w:r>
          </w:p>
        </w:tc>
        <w:tc>
          <w:tcPr>
            <w:tcW w:w="530" w:type="dxa"/>
            <w:vAlign w:val="center"/>
          </w:tcPr>
          <w:p w:rsidR="00183B32" w:rsidRPr="002347E5" w:rsidRDefault="00183B32" w:rsidP="00E762A5">
            <w:pPr>
              <w:jc w:val="center"/>
              <w:rPr>
                <w:sz w:val="18"/>
                <w:szCs w:val="18"/>
              </w:rPr>
            </w:pPr>
            <w:r w:rsidRPr="002347E5">
              <w:rPr>
                <w:sz w:val="18"/>
                <w:szCs w:val="18"/>
              </w:rPr>
              <w:t>风险中</w:t>
            </w:r>
          </w:p>
        </w:tc>
        <w:tc>
          <w:tcPr>
            <w:tcW w:w="1600" w:type="dxa"/>
            <w:vAlign w:val="center"/>
          </w:tcPr>
          <w:p w:rsidR="00183B32" w:rsidRPr="002347E5" w:rsidRDefault="00183B32" w:rsidP="00E762A5">
            <w:pPr>
              <w:rPr>
                <w:sz w:val="18"/>
                <w:szCs w:val="18"/>
              </w:rPr>
            </w:pPr>
            <w:r w:rsidRPr="002347E5">
              <w:rPr>
                <w:sz w:val="18"/>
                <w:szCs w:val="18"/>
              </w:rPr>
              <w:t>设置有流量显示及流量</w:t>
            </w:r>
            <w:proofErr w:type="gramStart"/>
            <w:r w:rsidRPr="002347E5">
              <w:rPr>
                <w:sz w:val="18"/>
                <w:szCs w:val="18"/>
              </w:rPr>
              <w:t>联锁</w:t>
            </w:r>
            <w:proofErr w:type="gramEnd"/>
            <w:r w:rsidRPr="002347E5">
              <w:rPr>
                <w:sz w:val="18"/>
                <w:szCs w:val="18"/>
              </w:rPr>
              <w:t>控制系统报警</w:t>
            </w:r>
          </w:p>
        </w:tc>
        <w:tc>
          <w:tcPr>
            <w:tcW w:w="612" w:type="dxa"/>
            <w:vAlign w:val="center"/>
          </w:tcPr>
          <w:p w:rsidR="00183B32" w:rsidRPr="002347E5" w:rsidRDefault="00183B32" w:rsidP="00E762A5">
            <w:pPr>
              <w:jc w:val="center"/>
              <w:rPr>
                <w:sz w:val="18"/>
                <w:szCs w:val="18"/>
              </w:rPr>
            </w:pPr>
            <w:r w:rsidRPr="002347E5">
              <w:rPr>
                <w:sz w:val="18"/>
                <w:szCs w:val="18"/>
              </w:rPr>
              <w:t>成员</w:t>
            </w:r>
            <w:r w:rsidRPr="002347E5">
              <w:rPr>
                <w:sz w:val="18"/>
                <w:szCs w:val="18"/>
              </w:rPr>
              <w:t>B</w:t>
            </w:r>
          </w:p>
        </w:tc>
      </w:tr>
      <w:tr w:rsidR="00183B32" w:rsidRPr="002347E5" w:rsidTr="00183B32">
        <w:tc>
          <w:tcPr>
            <w:tcW w:w="522" w:type="dxa"/>
            <w:vAlign w:val="center"/>
          </w:tcPr>
          <w:p w:rsidR="00183B32" w:rsidRPr="002347E5" w:rsidRDefault="00183B32" w:rsidP="00E762A5">
            <w:pPr>
              <w:jc w:val="center"/>
              <w:rPr>
                <w:sz w:val="18"/>
                <w:szCs w:val="18"/>
              </w:rPr>
            </w:pPr>
            <w:r>
              <w:rPr>
                <w:rFonts w:hint="eastAsia"/>
                <w:sz w:val="18"/>
                <w:szCs w:val="18"/>
              </w:rPr>
              <w:t>4</w:t>
            </w:r>
          </w:p>
        </w:tc>
        <w:tc>
          <w:tcPr>
            <w:tcW w:w="650" w:type="dxa"/>
            <w:vAlign w:val="center"/>
          </w:tcPr>
          <w:p w:rsidR="00183B32" w:rsidRPr="002347E5" w:rsidRDefault="00183B32" w:rsidP="00E762A5">
            <w:pPr>
              <w:jc w:val="center"/>
              <w:rPr>
                <w:sz w:val="18"/>
                <w:szCs w:val="18"/>
              </w:rPr>
            </w:pPr>
            <w:r>
              <w:rPr>
                <w:rFonts w:hint="eastAsia"/>
                <w:sz w:val="18"/>
                <w:szCs w:val="18"/>
              </w:rPr>
              <w:t>过小</w:t>
            </w:r>
          </w:p>
        </w:tc>
        <w:tc>
          <w:tcPr>
            <w:tcW w:w="530" w:type="dxa"/>
            <w:vAlign w:val="center"/>
          </w:tcPr>
          <w:p w:rsidR="00183B32" w:rsidRPr="002347E5" w:rsidRDefault="00183B32" w:rsidP="00E762A5">
            <w:pPr>
              <w:jc w:val="center"/>
              <w:rPr>
                <w:sz w:val="18"/>
                <w:szCs w:val="18"/>
              </w:rPr>
            </w:pPr>
            <w:r>
              <w:rPr>
                <w:rFonts w:hint="eastAsia"/>
                <w:sz w:val="18"/>
                <w:szCs w:val="18"/>
              </w:rPr>
              <w:t>流量</w:t>
            </w:r>
          </w:p>
        </w:tc>
        <w:tc>
          <w:tcPr>
            <w:tcW w:w="650" w:type="dxa"/>
            <w:vAlign w:val="center"/>
          </w:tcPr>
          <w:p w:rsidR="00183B32" w:rsidRPr="002347E5" w:rsidRDefault="00183B32" w:rsidP="00E762A5">
            <w:pPr>
              <w:jc w:val="center"/>
              <w:rPr>
                <w:sz w:val="18"/>
                <w:szCs w:val="18"/>
              </w:rPr>
            </w:pPr>
            <w:r>
              <w:rPr>
                <w:rFonts w:hint="eastAsia"/>
                <w:sz w:val="18"/>
                <w:szCs w:val="18"/>
              </w:rPr>
              <w:t>流量低</w:t>
            </w:r>
          </w:p>
        </w:tc>
        <w:tc>
          <w:tcPr>
            <w:tcW w:w="1056" w:type="dxa"/>
          </w:tcPr>
          <w:p w:rsidR="00183B32" w:rsidRPr="00D24A96" w:rsidRDefault="00183B32" w:rsidP="00E762A5">
            <w:pPr>
              <w:jc w:val="left"/>
              <w:rPr>
                <w:sz w:val="18"/>
                <w:szCs w:val="18"/>
              </w:rPr>
            </w:pPr>
            <w:r>
              <w:rPr>
                <w:sz w:val="18"/>
                <w:szCs w:val="18"/>
              </w:rPr>
              <w:t>1</w:t>
            </w:r>
            <w:r w:rsidRPr="00D24A96">
              <w:rPr>
                <w:rFonts w:hint="eastAsia"/>
                <w:sz w:val="18"/>
                <w:szCs w:val="18"/>
              </w:rPr>
              <w:t>.</w:t>
            </w:r>
            <w:r w:rsidRPr="00D24A96">
              <w:rPr>
                <w:rFonts w:hint="eastAsia"/>
                <w:sz w:val="18"/>
                <w:szCs w:val="18"/>
              </w:rPr>
              <w:t>氢气进料管堵塞或破裂</w:t>
            </w:r>
            <w:r>
              <w:rPr>
                <w:rFonts w:hint="eastAsia"/>
                <w:sz w:val="18"/>
                <w:szCs w:val="18"/>
              </w:rPr>
              <w:t>；</w:t>
            </w:r>
          </w:p>
          <w:p w:rsidR="00183B32" w:rsidRPr="00D24A96" w:rsidRDefault="00183B32" w:rsidP="00E762A5">
            <w:pPr>
              <w:jc w:val="left"/>
              <w:rPr>
                <w:sz w:val="18"/>
                <w:szCs w:val="18"/>
              </w:rPr>
            </w:pPr>
            <w:r>
              <w:rPr>
                <w:sz w:val="18"/>
                <w:szCs w:val="18"/>
              </w:rPr>
              <w:t>2</w:t>
            </w:r>
            <w:r w:rsidRPr="00D24A96">
              <w:rPr>
                <w:rFonts w:hint="eastAsia"/>
                <w:sz w:val="18"/>
                <w:szCs w:val="18"/>
              </w:rPr>
              <w:t>.</w:t>
            </w:r>
            <w:r w:rsidRPr="00D24A96">
              <w:rPr>
                <w:rFonts w:hint="eastAsia"/>
                <w:sz w:val="18"/>
                <w:szCs w:val="18"/>
              </w:rPr>
              <w:t>中压缓冲罐破裂</w:t>
            </w:r>
            <w:r>
              <w:rPr>
                <w:rFonts w:hint="eastAsia"/>
                <w:sz w:val="18"/>
                <w:szCs w:val="18"/>
              </w:rPr>
              <w:t>；</w:t>
            </w:r>
          </w:p>
          <w:p w:rsidR="00183B32" w:rsidRPr="00D24A96" w:rsidRDefault="00183B32" w:rsidP="00E762A5">
            <w:pPr>
              <w:jc w:val="left"/>
              <w:rPr>
                <w:sz w:val="18"/>
                <w:szCs w:val="18"/>
              </w:rPr>
            </w:pPr>
            <w:r>
              <w:rPr>
                <w:sz w:val="18"/>
                <w:szCs w:val="18"/>
              </w:rPr>
              <w:t>3</w:t>
            </w:r>
            <w:r w:rsidRPr="00D24A96">
              <w:rPr>
                <w:rFonts w:hint="eastAsia"/>
                <w:sz w:val="18"/>
                <w:szCs w:val="18"/>
              </w:rPr>
              <w:t>.</w:t>
            </w:r>
            <w:r w:rsidRPr="00D24A96">
              <w:rPr>
                <w:rFonts w:hint="eastAsia"/>
                <w:sz w:val="18"/>
                <w:szCs w:val="18"/>
              </w:rPr>
              <w:t>管道接头损坏</w:t>
            </w:r>
            <w:r>
              <w:rPr>
                <w:rFonts w:hint="eastAsia"/>
                <w:sz w:val="18"/>
                <w:szCs w:val="18"/>
              </w:rPr>
              <w:t>；</w:t>
            </w:r>
          </w:p>
          <w:p w:rsidR="00183B32" w:rsidRPr="00E42440" w:rsidRDefault="00183B32" w:rsidP="00E762A5">
            <w:pPr>
              <w:jc w:val="left"/>
              <w:rPr>
                <w:sz w:val="18"/>
                <w:szCs w:val="18"/>
              </w:rPr>
            </w:pPr>
            <w:r>
              <w:rPr>
                <w:sz w:val="18"/>
                <w:szCs w:val="18"/>
              </w:rPr>
              <w:t>4</w:t>
            </w:r>
            <w:r w:rsidRPr="00D24A96">
              <w:rPr>
                <w:rFonts w:hint="eastAsia"/>
                <w:sz w:val="18"/>
                <w:szCs w:val="18"/>
              </w:rPr>
              <w:t>.</w:t>
            </w:r>
            <w:r w:rsidRPr="00D24A96">
              <w:rPr>
                <w:rFonts w:hint="eastAsia"/>
                <w:sz w:val="18"/>
                <w:szCs w:val="18"/>
              </w:rPr>
              <w:t>设备失效</w:t>
            </w:r>
            <w:r>
              <w:rPr>
                <w:rFonts w:hint="eastAsia"/>
                <w:sz w:val="18"/>
                <w:szCs w:val="18"/>
              </w:rPr>
              <w:t>。</w:t>
            </w:r>
          </w:p>
        </w:tc>
        <w:tc>
          <w:tcPr>
            <w:tcW w:w="1540" w:type="dxa"/>
            <w:vAlign w:val="center"/>
          </w:tcPr>
          <w:p w:rsidR="00183B32" w:rsidRDefault="00183B32" w:rsidP="00E762A5">
            <w:pPr>
              <w:rPr>
                <w:sz w:val="18"/>
                <w:szCs w:val="18"/>
              </w:rPr>
            </w:pPr>
            <w:r>
              <w:rPr>
                <w:rFonts w:hint="eastAsia"/>
                <w:sz w:val="18"/>
                <w:szCs w:val="18"/>
              </w:rPr>
              <w:t>产出氢气减少</w:t>
            </w:r>
          </w:p>
        </w:tc>
        <w:tc>
          <w:tcPr>
            <w:tcW w:w="832" w:type="dxa"/>
            <w:vAlign w:val="center"/>
          </w:tcPr>
          <w:p w:rsidR="00183B32" w:rsidRPr="002347E5" w:rsidRDefault="00183B32" w:rsidP="00E762A5">
            <w:pPr>
              <w:jc w:val="center"/>
              <w:rPr>
                <w:sz w:val="18"/>
                <w:szCs w:val="18"/>
              </w:rPr>
            </w:pPr>
            <w:r>
              <w:rPr>
                <w:rFonts w:hint="eastAsia"/>
                <w:sz w:val="18"/>
                <w:szCs w:val="18"/>
              </w:rPr>
              <w:t>流量监测</w:t>
            </w:r>
          </w:p>
        </w:tc>
        <w:tc>
          <w:tcPr>
            <w:tcW w:w="530" w:type="dxa"/>
            <w:vAlign w:val="center"/>
          </w:tcPr>
          <w:p w:rsidR="00183B32" w:rsidRPr="002347E5" w:rsidRDefault="00183B32" w:rsidP="00E762A5">
            <w:pPr>
              <w:jc w:val="center"/>
              <w:rPr>
                <w:sz w:val="18"/>
                <w:szCs w:val="18"/>
              </w:rPr>
            </w:pPr>
            <w:r>
              <w:rPr>
                <w:rFonts w:hint="eastAsia"/>
                <w:sz w:val="18"/>
                <w:szCs w:val="18"/>
              </w:rPr>
              <w:t>风险中</w:t>
            </w:r>
          </w:p>
        </w:tc>
        <w:tc>
          <w:tcPr>
            <w:tcW w:w="1600" w:type="dxa"/>
            <w:vAlign w:val="center"/>
          </w:tcPr>
          <w:p w:rsidR="00183B32" w:rsidRDefault="00183B32" w:rsidP="00E762A5">
            <w:pPr>
              <w:rPr>
                <w:sz w:val="18"/>
                <w:szCs w:val="18"/>
              </w:rPr>
            </w:pPr>
            <w:r w:rsidRPr="00D24A96">
              <w:rPr>
                <w:rFonts w:hint="eastAsia"/>
                <w:sz w:val="18"/>
                <w:szCs w:val="18"/>
              </w:rPr>
              <w:t>在系统进行任何修改时需进行氮气压力测试</w:t>
            </w:r>
            <w:r>
              <w:rPr>
                <w:rFonts w:hint="eastAsia"/>
                <w:sz w:val="18"/>
                <w:szCs w:val="18"/>
              </w:rPr>
              <w:t>；</w:t>
            </w:r>
          </w:p>
          <w:p w:rsidR="00183B32" w:rsidRDefault="00183B32" w:rsidP="00E762A5">
            <w:pPr>
              <w:rPr>
                <w:sz w:val="18"/>
                <w:szCs w:val="18"/>
              </w:rPr>
            </w:pPr>
            <w:r w:rsidRPr="00D24A96">
              <w:rPr>
                <w:rFonts w:hint="eastAsia"/>
                <w:sz w:val="18"/>
                <w:szCs w:val="18"/>
              </w:rPr>
              <w:t>添加由流量显示器触发的低压停车装置</w:t>
            </w:r>
            <w:r>
              <w:rPr>
                <w:rFonts w:hint="eastAsia"/>
                <w:sz w:val="18"/>
                <w:szCs w:val="18"/>
              </w:rPr>
              <w:t>；</w:t>
            </w:r>
          </w:p>
          <w:p w:rsidR="00183B32" w:rsidRDefault="00183B32" w:rsidP="00E762A5">
            <w:pPr>
              <w:rPr>
                <w:sz w:val="18"/>
                <w:szCs w:val="18"/>
              </w:rPr>
            </w:pPr>
            <w:r w:rsidRPr="00D24A96">
              <w:rPr>
                <w:rFonts w:hint="eastAsia"/>
                <w:sz w:val="18"/>
                <w:szCs w:val="18"/>
              </w:rPr>
              <w:t>安装物料泄漏报警装置</w:t>
            </w:r>
            <w:r>
              <w:rPr>
                <w:rFonts w:hint="eastAsia"/>
                <w:sz w:val="18"/>
                <w:szCs w:val="18"/>
              </w:rPr>
              <w:t>；</w:t>
            </w:r>
          </w:p>
          <w:p w:rsidR="00183B32" w:rsidRPr="002347E5" w:rsidRDefault="00183B32" w:rsidP="00E762A5">
            <w:pPr>
              <w:rPr>
                <w:sz w:val="18"/>
                <w:szCs w:val="18"/>
              </w:rPr>
            </w:pPr>
            <w:r w:rsidRPr="00D24A96">
              <w:rPr>
                <w:rFonts w:hint="eastAsia"/>
                <w:sz w:val="18"/>
                <w:szCs w:val="18"/>
              </w:rPr>
              <w:t>安装流量指示控制器</w:t>
            </w:r>
            <w:r>
              <w:rPr>
                <w:rFonts w:hint="eastAsia"/>
                <w:sz w:val="18"/>
                <w:szCs w:val="18"/>
              </w:rPr>
              <w:t>。</w:t>
            </w:r>
          </w:p>
        </w:tc>
        <w:tc>
          <w:tcPr>
            <w:tcW w:w="612" w:type="dxa"/>
            <w:vAlign w:val="center"/>
          </w:tcPr>
          <w:p w:rsidR="00183B32" w:rsidRPr="002347E5" w:rsidRDefault="00183B32" w:rsidP="00E762A5">
            <w:pPr>
              <w:jc w:val="center"/>
              <w:rPr>
                <w:sz w:val="18"/>
                <w:szCs w:val="18"/>
              </w:rPr>
            </w:pPr>
            <w:r w:rsidRPr="002347E5">
              <w:rPr>
                <w:sz w:val="18"/>
                <w:szCs w:val="18"/>
              </w:rPr>
              <w:t>成员</w:t>
            </w:r>
            <w:r w:rsidRPr="002347E5">
              <w:rPr>
                <w:sz w:val="18"/>
                <w:szCs w:val="18"/>
              </w:rPr>
              <w:t>B</w:t>
            </w:r>
          </w:p>
        </w:tc>
      </w:tr>
    </w:tbl>
    <w:p w:rsidR="0084512E" w:rsidRDefault="0084512E" w:rsidP="000F5CAB">
      <w:pPr>
        <w:autoSpaceDE w:val="0"/>
        <w:autoSpaceDN w:val="0"/>
        <w:adjustRightInd w:val="0"/>
        <w:ind w:firstLineChars="200" w:firstLine="420"/>
        <w:jc w:val="left"/>
        <w:rPr>
          <w:color w:val="000000"/>
          <w:kern w:val="0"/>
          <w:szCs w:val="21"/>
        </w:rPr>
      </w:pPr>
    </w:p>
    <w:p w:rsidR="0084512E" w:rsidRDefault="0084512E">
      <w:pPr>
        <w:widowControl/>
        <w:jc w:val="left"/>
        <w:rPr>
          <w:color w:val="000000"/>
          <w:kern w:val="0"/>
          <w:szCs w:val="21"/>
        </w:rPr>
      </w:pPr>
      <w:r>
        <w:rPr>
          <w:color w:val="000000"/>
          <w:kern w:val="0"/>
          <w:szCs w:val="21"/>
        </w:rPr>
        <w:br w:type="page"/>
      </w:r>
    </w:p>
    <w:p w:rsidR="0084512E" w:rsidRPr="001C73CF" w:rsidRDefault="0084512E" w:rsidP="0084512E">
      <w:pPr>
        <w:pStyle w:val="1"/>
        <w:spacing w:line="240" w:lineRule="auto"/>
        <w:jc w:val="center"/>
        <w:rPr>
          <w:sz w:val="21"/>
          <w:szCs w:val="21"/>
        </w:rPr>
      </w:pPr>
      <w:bookmarkStart w:id="167" w:name="_Toc207741932"/>
      <w:r w:rsidRPr="001C73CF">
        <w:rPr>
          <w:rFonts w:hint="eastAsia"/>
          <w:sz w:val="21"/>
          <w:szCs w:val="21"/>
        </w:rPr>
        <w:lastRenderedPageBreak/>
        <w:t>附录</w:t>
      </w:r>
      <w:r w:rsidRPr="001C73CF">
        <w:rPr>
          <w:rFonts w:hint="eastAsia"/>
          <w:sz w:val="21"/>
          <w:szCs w:val="21"/>
        </w:rPr>
        <w:t xml:space="preserve"> </w:t>
      </w:r>
      <w:r>
        <w:rPr>
          <w:rFonts w:hint="eastAsia"/>
          <w:sz w:val="21"/>
          <w:szCs w:val="21"/>
        </w:rPr>
        <w:t>C</w:t>
      </w:r>
      <w:bookmarkEnd w:id="167"/>
    </w:p>
    <w:p w:rsidR="0084512E" w:rsidRPr="001C73CF" w:rsidRDefault="0084512E" w:rsidP="0084512E">
      <w:pPr>
        <w:pStyle w:val="1"/>
        <w:spacing w:line="240" w:lineRule="auto"/>
        <w:jc w:val="center"/>
        <w:rPr>
          <w:sz w:val="21"/>
          <w:szCs w:val="21"/>
        </w:rPr>
      </w:pPr>
      <w:bookmarkStart w:id="168" w:name="_Toc207741933"/>
      <w:r w:rsidRPr="001C73CF">
        <w:rPr>
          <w:rFonts w:hint="eastAsia"/>
          <w:sz w:val="21"/>
          <w:szCs w:val="21"/>
        </w:rPr>
        <w:t>（资料性）</w:t>
      </w:r>
      <w:bookmarkEnd w:id="168"/>
    </w:p>
    <w:p w:rsidR="0084512E" w:rsidRDefault="007A2ACD" w:rsidP="0084512E">
      <w:pPr>
        <w:pStyle w:val="1"/>
        <w:spacing w:line="240" w:lineRule="auto"/>
        <w:jc w:val="center"/>
        <w:rPr>
          <w:sz w:val="21"/>
          <w:szCs w:val="21"/>
        </w:rPr>
      </w:pPr>
      <w:bookmarkStart w:id="169" w:name="_Toc207741934"/>
      <w:r>
        <w:rPr>
          <w:rFonts w:hint="eastAsia"/>
          <w:sz w:val="21"/>
          <w:szCs w:val="21"/>
        </w:rPr>
        <w:t>加氢站</w:t>
      </w:r>
      <w:r>
        <w:rPr>
          <w:rFonts w:hint="eastAsia"/>
          <w:sz w:val="21"/>
          <w:szCs w:val="21"/>
        </w:rPr>
        <w:t>LOPA</w:t>
      </w:r>
      <w:r>
        <w:rPr>
          <w:rFonts w:hint="eastAsia"/>
          <w:sz w:val="21"/>
          <w:szCs w:val="21"/>
        </w:rPr>
        <w:t>分析基础数据及</w:t>
      </w:r>
      <w:r w:rsidR="00586D9E">
        <w:rPr>
          <w:rFonts w:hint="eastAsia"/>
          <w:sz w:val="21"/>
          <w:szCs w:val="21"/>
        </w:rPr>
        <w:t>示例</w:t>
      </w:r>
      <w:bookmarkEnd w:id="169"/>
    </w:p>
    <w:p w:rsidR="007A2ACD" w:rsidRPr="00AA4228" w:rsidRDefault="007A2ACD" w:rsidP="007A2ACD">
      <w:pPr>
        <w:jc w:val="left"/>
        <w:rPr>
          <w:b/>
        </w:rPr>
      </w:pPr>
      <w:r w:rsidRPr="00AA4228">
        <w:rPr>
          <w:rFonts w:hint="eastAsia"/>
          <w:b/>
        </w:rPr>
        <w:t xml:space="preserve">C.1 </w:t>
      </w:r>
      <w:bookmarkStart w:id="170" w:name="OLE_LINK93"/>
      <w:bookmarkStart w:id="171" w:name="OLE_LINK94"/>
      <w:r w:rsidR="00AA4228" w:rsidRPr="00AA4228">
        <w:rPr>
          <w:rFonts w:hint="eastAsia"/>
          <w:b/>
        </w:rPr>
        <w:t>危害事件严重度等级划分及可接受频率</w:t>
      </w:r>
      <w:bookmarkEnd w:id="170"/>
      <w:bookmarkEnd w:id="171"/>
    </w:p>
    <w:p w:rsidR="008E5342" w:rsidRPr="007B66DE" w:rsidRDefault="008E5342" w:rsidP="008E5342">
      <w:pPr>
        <w:ind w:firstLineChars="200" w:firstLine="420"/>
        <w:jc w:val="left"/>
      </w:pPr>
      <w:r>
        <w:rPr>
          <w:rFonts w:hint="eastAsia"/>
        </w:rPr>
        <w:t>安</w:t>
      </w:r>
      <w:r w:rsidRPr="007B66DE">
        <w:rPr>
          <w:rFonts w:hint="eastAsia"/>
        </w:rPr>
        <w:t>全相关风险</w:t>
      </w:r>
      <w:r>
        <w:rPr>
          <w:rFonts w:hint="eastAsia"/>
        </w:rPr>
        <w:t>严重等级划分及</w:t>
      </w:r>
      <w:r w:rsidRPr="007B66DE">
        <w:rPr>
          <w:rFonts w:hint="eastAsia"/>
        </w:rPr>
        <w:t>可接受频率</w:t>
      </w:r>
      <w:r>
        <w:rPr>
          <w:rFonts w:hint="eastAsia"/>
        </w:rPr>
        <w:t>见表</w:t>
      </w:r>
      <w:r>
        <w:rPr>
          <w:rFonts w:hint="eastAsia"/>
        </w:rPr>
        <w:t>C-1</w:t>
      </w:r>
      <w:r>
        <w:rPr>
          <w:rFonts w:hint="eastAsia"/>
        </w:rPr>
        <w:t>，</w:t>
      </w:r>
      <w:r w:rsidRPr="007B66DE">
        <w:rPr>
          <w:rFonts w:hint="eastAsia"/>
        </w:rPr>
        <w:t>环境相关风险</w:t>
      </w:r>
      <w:r>
        <w:rPr>
          <w:rFonts w:hint="eastAsia"/>
        </w:rPr>
        <w:t>严重等级划分及</w:t>
      </w:r>
      <w:r w:rsidRPr="007B66DE">
        <w:rPr>
          <w:rFonts w:hint="eastAsia"/>
        </w:rPr>
        <w:t>可接受频率</w:t>
      </w:r>
      <w:r>
        <w:rPr>
          <w:rFonts w:hint="eastAsia"/>
        </w:rPr>
        <w:t>见表</w:t>
      </w:r>
      <w:r>
        <w:rPr>
          <w:rFonts w:hint="eastAsia"/>
        </w:rPr>
        <w:t>C-2</w:t>
      </w:r>
      <w:r>
        <w:rPr>
          <w:rFonts w:hint="eastAsia"/>
        </w:rPr>
        <w:t>，</w:t>
      </w:r>
      <w:r w:rsidRPr="007B66DE">
        <w:rPr>
          <w:rFonts w:hint="eastAsia"/>
        </w:rPr>
        <w:t>财产相关风险</w:t>
      </w:r>
      <w:r>
        <w:rPr>
          <w:rFonts w:hint="eastAsia"/>
        </w:rPr>
        <w:t>严重等级划分及</w:t>
      </w:r>
      <w:r w:rsidRPr="007B66DE">
        <w:rPr>
          <w:rFonts w:hint="eastAsia"/>
        </w:rPr>
        <w:t>可接受频率</w:t>
      </w:r>
      <w:r>
        <w:rPr>
          <w:rFonts w:hint="eastAsia"/>
        </w:rPr>
        <w:t>见表</w:t>
      </w:r>
      <w:r>
        <w:rPr>
          <w:rFonts w:hint="eastAsia"/>
        </w:rPr>
        <w:t>C-3</w:t>
      </w:r>
      <w:r>
        <w:rPr>
          <w:rFonts w:hint="eastAsia"/>
        </w:rPr>
        <w:t>，</w:t>
      </w:r>
      <w:r w:rsidRPr="007B66DE">
        <w:rPr>
          <w:rFonts w:hint="eastAsia"/>
        </w:rPr>
        <w:t>非财务性影响与社会影响相关风险</w:t>
      </w:r>
      <w:r>
        <w:rPr>
          <w:rFonts w:hint="eastAsia"/>
        </w:rPr>
        <w:t>严重等级划分及</w:t>
      </w:r>
      <w:r w:rsidRPr="007B66DE">
        <w:rPr>
          <w:rFonts w:hint="eastAsia"/>
        </w:rPr>
        <w:t>可接受频率</w:t>
      </w:r>
      <w:r>
        <w:rPr>
          <w:rFonts w:hint="eastAsia"/>
        </w:rPr>
        <w:t>见表</w:t>
      </w:r>
      <w:r>
        <w:rPr>
          <w:rFonts w:hint="eastAsia"/>
        </w:rPr>
        <w:t>C-4</w:t>
      </w:r>
      <w:r>
        <w:rPr>
          <w:rFonts w:hint="eastAsia"/>
        </w:rPr>
        <w:t>。</w:t>
      </w:r>
    </w:p>
    <w:p w:rsidR="0084512E" w:rsidRPr="007B66DE" w:rsidRDefault="0084512E" w:rsidP="0084512E">
      <w:pPr>
        <w:jc w:val="center"/>
      </w:pPr>
      <w:r w:rsidRPr="007B66DE">
        <w:t>表</w:t>
      </w:r>
      <w:r w:rsidR="008E5342">
        <w:rPr>
          <w:rFonts w:hint="eastAsia"/>
        </w:rPr>
        <w:t>C-</w:t>
      </w:r>
      <w:r>
        <w:rPr>
          <w:rFonts w:hint="eastAsia"/>
        </w:rPr>
        <w:t>1</w:t>
      </w:r>
      <w:r w:rsidRPr="007B66DE">
        <w:t xml:space="preserve">  </w:t>
      </w:r>
      <w:r w:rsidRPr="007B66DE">
        <w:rPr>
          <w:rFonts w:hint="eastAsia"/>
        </w:rPr>
        <w:t>安全相关风险</w:t>
      </w:r>
      <w:bookmarkStart w:id="172" w:name="OLE_LINK62"/>
      <w:bookmarkStart w:id="173" w:name="OLE_LINK63"/>
      <w:r w:rsidR="008E5342">
        <w:rPr>
          <w:rFonts w:hint="eastAsia"/>
        </w:rPr>
        <w:t>严重等级划分及</w:t>
      </w:r>
      <w:bookmarkEnd w:id="172"/>
      <w:bookmarkEnd w:id="173"/>
      <w:r w:rsidRPr="007B66DE">
        <w:rPr>
          <w:rFonts w:hint="eastAsia"/>
        </w:rPr>
        <w:t>可接受频率</w:t>
      </w:r>
    </w:p>
    <w:tbl>
      <w:tblPr>
        <w:tblW w:w="4977" w:type="pct"/>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6"/>
        <w:gridCol w:w="4428"/>
        <w:gridCol w:w="2009"/>
      </w:tblGrid>
      <w:tr w:rsidR="0084512E" w:rsidTr="0084512E">
        <w:trPr>
          <w:trHeight w:val="624"/>
          <w:jc w:val="center"/>
        </w:trPr>
        <w:tc>
          <w:tcPr>
            <w:tcW w:w="1206"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严重程度</w:t>
            </w:r>
          </w:p>
        </w:tc>
        <w:tc>
          <w:tcPr>
            <w:tcW w:w="2610"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安全相关</w:t>
            </w:r>
            <w:r>
              <w:rPr>
                <w:rFonts w:ascii="宋体" w:hAnsi="宋体" w:cs="Arial" w:hint="eastAsia"/>
                <w:sz w:val="18"/>
                <w:szCs w:val="18"/>
              </w:rPr>
              <w:t>风险</w:t>
            </w:r>
          </w:p>
        </w:tc>
        <w:tc>
          <w:tcPr>
            <w:tcW w:w="1184"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可接受频率</w:t>
            </w:r>
            <w:r>
              <w:rPr>
                <w:rFonts w:ascii="宋体" w:hAnsi="宋体" w:cs="Arial" w:hint="eastAsia"/>
                <w:sz w:val="18"/>
                <w:szCs w:val="18"/>
              </w:rPr>
              <w:t>（</w:t>
            </w:r>
            <w:r>
              <w:rPr>
                <w:rFonts w:ascii="宋体" w:hAnsi="宋体" w:cs="Arial"/>
                <w:sz w:val="18"/>
                <w:szCs w:val="18"/>
              </w:rPr>
              <w:t>/y</w:t>
            </w:r>
            <w:r>
              <w:rPr>
                <w:rFonts w:ascii="宋体" w:hAnsi="宋体" w:cs="Arial" w:hint="eastAsia"/>
                <w:sz w:val="18"/>
                <w:szCs w:val="18"/>
              </w:rPr>
              <w:t>）</w:t>
            </w:r>
          </w:p>
        </w:tc>
      </w:tr>
      <w:tr w:rsidR="0084512E" w:rsidTr="0084512E">
        <w:trPr>
          <w:trHeight w:val="430"/>
          <w:jc w:val="center"/>
        </w:trPr>
        <w:tc>
          <w:tcPr>
            <w:tcW w:w="1206"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5级</w:t>
            </w:r>
          </w:p>
        </w:tc>
        <w:tc>
          <w:tcPr>
            <w:tcW w:w="2610" w:type="pct"/>
            <w:vAlign w:val="center"/>
          </w:tcPr>
          <w:p w:rsidR="0084512E" w:rsidRDefault="0084512E" w:rsidP="00E762A5">
            <w:pPr>
              <w:widowControl/>
              <w:spacing w:line="0" w:lineRule="atLeast"/>
              <w:rPr>
                <w:rFonts w:ascii="宋体" w:hAnsi="宋体" w:cs="Arial"/>
                <w:sz w:val="18"/>
                <w:szCs w:val="18"/>
              </w:rPr>
            </w:pPr>
            <w:r>
              <w:rPr>
                <w:rFonts w:ascii="宋体" w:hAnsi="宋体" w:hint="eastAsia"/>
                <w:sz w:val="18"/>
                <w:szCs w:val="18"/>
              </w:rPr>
              <w:t>造成</w:t>
            </w:r>
            <w:r>
              <w:rPr>
                <w:rFonts w:ascii="宋体" w:hAnsi="宋体"/>
                <w:sz w:val="18"/>
                <w:szCs w:val="18"/>
              </w:rPr>
              <w:t>10人以上死亡，或者50人以上重伤</w:t>
            </w:r>
          </w:p>
        </w:tc>
        <w:tc>
          <w:tcPr>
            <w:tcW w:w="1184"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7</w:t>
            </w:r>
          </w:p>
        </w:tc>
      </w:tr>
      <w:tr w:rsidR="0084512E" w:rsidTr="0084512E">
        <w:trPr>
          <w:trHeight w:val="624"/>
          <w:jc w:val="center"/>
        </w:trPr>
        <w:tc>
          <w:tcPr>
            <w:tcW w:w="1206" w:type="pct"/>
            <w:noWrap/>
            <w:vAlign w:val="center"/>
          </w:tcPr>
          <w:p w:rsidR="0084512E" w:rsidRDefault="0084512E" w:rsidP="00E762A5">
            <w:pPr>
              <w:spacing w:line="0" w:lineRule="atLeast"/>
              <w:jc w:val="center"/>
              <w:rPr>
                <w:rFonts w:ascii="宋体" w:hAnsi="宋体" w:cs="Arial"/>
                <w:sz w:val="18"/>
                <w:szCs w:val="18"/>
              </w:rPr>
            </w:pPr>
            <w:r>
              <w:rPr>
                <w:rFonts w:ascii="宋体" w:hAnsi="宋体" w:cs="Arial"/>
                <w:sz w:val="18"/>
                <w:szCs w:val="18"/>
              </w:rPr>
              <w:t>4级</w:t>
            </w:r>
          </w:p>
        </w:tc>
        <w:tc>
          <w:tcPr>
            <w:tcW w:w="2610" w:type="pct"/>
            <w:vAlign w:val="center"/>
          </w:tcPr>
          <w:p w:rsidR="0084512E" w:rsidRDefault="0084512E" w:rsidP="00E762A5">
            <w:pPr>
              <w:widowControl/>
              <w:spacing w:line="0" w:lineRule="atLeast"/>
              <w:rPr>
                <w:rFonts w:ascii="宋体" w:hAnsi="宋体" w:cs="Arial"/>
                <w:sz w:val="18"/>
                <w:szCs w:val="18"/>
              </w:rPr>
            </w:pPr>
            <w:r>
              <w:rPr>
                <w:rFonts w:ascii="宋体" w:hAnsi="宋体" w:hint="eastAsia"/>
                <w:sz w:val="18"/>
                <w:szCs w:val="18"/>
              </w:rPr>
              <w:t>造成3人以上10人以下死亡，或者10人以上50人以下重伤</w:t>
            </w:r>
          </w:p>
        </w:tc>
        <w:tc>
          <w:tcPr>
            <w:tcW w:w="1184"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6</w:t>
            </w:r>
          </w:p>
        </w:tc>
      </w:tr>
      <w:tr w:rsidR="0084512E" w:rsidTr="0084512E">
        <w:trPr>
          <w:trHeight w:val="624"/>
          <w:jc w:val="center"/>
        </w:trPr>
        <w:tc>
          <w:tcPr>
            <w:tcW w:w="1206" w:type="pct"/>
            <w:noWrap/>
            <w:vAlign w:val="center"/>
          </w:tcPr>
          <w:p w:rsidR="0084512E" w:rsidRDefault="0084512E" w:rsidP="00E762A5">
            <w:pPr>
              <w:spacing w:line="0" w:lineRule="atLeast"/>
              <w:jc w:val="center"/>
              <w:rPr>
                <w:rFonts w:ascii="宋体" w:hAnsi="宋体" w:cs="Arial"/>
                <w:sz w:val="18"/>
                <w:szCs w:val="18"/>
              </w:rPr>
            </w:pPr>
            <w:r>
              <w:rPr>
                <w:rFonts w:ascii="宋体" w:hAnsi="宋体" w:cs="Arial"/>
                <w:sz w:val="18"/>
                <w:szCs w:val="18"/>
              </w:rPr>
              <w:t>3级</w:t>
            </w:r>
          </w:p>
        </w:tc>
        <w:tc>
          <w:tcPr>
            <w:tcW w:w="2610" w:type="pct"/>
            <w:vAlign w:val="center"/>
          </w:tcPr>
          <w:p w:rsidR="0084512E" w:rsidRDefault="0084512E" w:rsidP="00E762A5">
            <w:pPr>
              <w:widowControl/>
              <w:spacing w:line="0" w:lineRule="atLeast"/>
              <w:rPr>
                <w:rFonts w:ascii="宋体" w:hAnsi="宋体" w:cs="Arial"/>
                <w:sz w:val="18"/>
                <w:szCs w:val="18"/>
              </w:rPr>
            </w:pPr>
            <w:r>
              <w:rPr>
                <w:rFonts w:ascii="宋体" w:hAnsi="宋体" w:hint="eastAsia"/>
                <w:sz w:val="18"/>
                <w:szCs w:val="18"/>
              </w:rPr>
              <w:t>造成3人以下</w:t>
            </w:r>
            <w:r>
              <w:rPr>
                <w:rFonts w:ascii="宋体" w:hAnsi="宋体"/>
                <w:sz w:val="18"/>
                <w:szCs w:val="18"/>
              </w:rPr>
              <w:t>死亡，</w:t>
            </w:r>
            <w:r>
              <w:rPr>
                <w:rFonts w:ascii="宋体" w:hAnsi="宋体" w:hint="eastAsia"/>
                <w:sz w:val="18"/>
                <w:szCs w:val="18"/>
              </w:rPr>
              <w:t>或者3人以上10人以下重伤，或者10人以上轻伤</w:t>
            </w:r>
          </w:p>
        </w:tc>
        <w:tc>
          <w:tcPr>
            <w:tcW w:w="1184"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5</w:t>
            </w:r>
          </w:p>
        </w:tc>
      </w:tr>
      <w:tr w:rsidR="0084512E" w:rsidTr="0084512E">
        <w:trPr>
          <w:trHeight w:val="624"/>
          <w:jc w:val="center"/>
        </w:trPr>
        <w:tc>
          <w:tcPr>
            <w:tcW w:w="1206" w:type="pct"/>
            <w:noWrap/>
            <w:vAlign w:val="center"/>
          </w:tcPr>
          <w:p w:rsidR="0084512E" w:rsidRDefault="0084512E" w:rsidP="00E762A5">
            <w:pPr>
              <w:spacing w:line="0" w:lineRule="atLeast"/>
              <w:jc w:val="center"/>
              <w:rPr>
                <w:rFonts w:ascii="宋体" w:hAnsi="宋体" w:cs="Arial"/>
                <w:sz w:val="18"/>
                <w:szCs w:val="18"/>
              </w:rPr>
            </w:pPr>
            <w:r>
              <w:rPr>
                <w:rFonts w:ascii="宋体" w:hAnsi="宋体" w:cs="Arial"/>
                <w:sz w:val="18"/>
                <w:szCs w:val="18"/>
              </w:rPr>
              <w:t>2级</w:t>
            </w:r>
          </w:p>
        </w:tc>
        <w:tc>
          <w:tcPr>
            <w:tcW w:w="2610" w:type="pct"/>
            <w:vAlign w:val="center"/>
          </w:tcPr>
          <w:p w:rsidR="0084512E" w:rsidRDefault="0084512E" w:rsidP="00E762A5">
            <w:pPr>
              <w:widowControl/>
              <w:spacing w:line="0" w:lineRule="atLeast"/>
              <w:rPr>
                <w:rFonts w:ascii="宋体" w:hAnsi="宋体" w:cs="Arial"/>
                <w:sz w:val="18"/>
                <w:szCs w:val="18"/>
              </w:rPr>
            </w:pPr>
            <w:r>
              <w:rPr>
                <w:rFonts w:ascii="宋体" w:hAnsi="宋体" w:hint="eastAsia"/>
                <w:sz w:val="18"/>
                <w:szCs w:val="18"/>
              </w:rPr>
              <w:t>造成3人以下重伤，或者3人以上10人以下轻伤</w:t>
            </w:r>
          </w:p>
        </w:tc>
        <w:tc>
          <w:tcPr>
            <w:tcW w:w="1184"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3</w:t>
            </w:r>
          </w:p>
        </w:tc>
      </w:tr>
      <w:tr w:rsidR="0084512E" w:rsidTr="0084512E">
        <w:trPr>
          <w:trHeight w:val="624"/>
          <w:jc w:val="center"/>
        </w:trPr>
        <w:tc>
          <w:tcPr>
            <w:tcW w:w="1206" w:type="pct"/>
            <w:noWrap/>
            <w:vAlign w:val="center"/>
          </w:tcPr>
          <w:p w:rsidR="0084512E" w:rsidRDefault="0084512E" w:rsidP="00E762A5">
            <w:pPr>
              <w:spacing w:line="0" w:lineRule="atLeast"/>
              <w:jc w:val="center"/>
              <w:rPr>
                <w:rFonts w:ascii="宋体" w:hAnsi="宋体" w:cs="Arial"/>
                <w:sz w:val="18"/>
                <w:szCs w:val="18"/>
              </w:rPr>
            </w:pPr>
            <w:r>
              <w:rPr>
                <w:rFonts w:ascii="宋体" w:hAnsi="宋体" w:cs="Arial"/>
                <w:sz w:val="18"/>
                <w:szCs w:val="18"/>
              </w:rPr>
              <w:t>1级</w:t>
            </w:r>
          </w:p>
        </w:tc>
        <w:tc>
          <w:tcPr>
            <w:tcW w:w="2610" w:type="pct"/>
            <w:vAlign w:val="center"/>
          </w:tcPr>
          <w:p w:rsidR="0084512E" w:rsidRDefault="0084512E" w:rsidP="00E762A5">
            <w:pPr>
              <w:widowControl/>
              <w:spacing w:line="0" w:lineRule="atLeast"/>
              <w:rPr>
                <w:rFonts w:ascii="宋体" w:hAnsi="宋体" w:cs="Arial"/>
                <w:sz w:val="18"/>
                <w:szCs w:val="18"/>
              </w:rPr>
            </w:pPr>
            <w:r>
              <w:rPr>
                <w:rFonts w:ascii="宋体" w:hAnsi="宋体" w:hint="eastAsia"/>
                <w:sz w:val="18"/>
                <w:szCs w:val="18"/>
              </w:rPr>
              <w:t>造成3人以下轻伤</w:t>
            </w:r>
          </w:p>
        </w:tc>
        <w:tc>
          <w:tcPr>
            <w:tcW w:w="1184" w:type="pct"/>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-1</w:t>
            </w:r>
          </w:p>
        </w:tc>
      </w:tr>
    </w:tbl>
    <w:p w:rsidR="0084512E" w:rsidRPr="007B66DE" w:rsidRDefault="0084512E" w:rsidP="0084512E">
      <w:pPr>
        <w:jc w:val="center"/>
      </w:pPr>
      <w:r w:rsidRPr="007B66DE">
        <w:t>表</w:t>
      </w:r>
      <w:r w:rsidR="008E5342">
        <w:rPr>
          <w:rFonts w:hint="eastAsia"/>
        </w:rPr>
        <w:t>C-</w:t>
      </w:r>
      <w:r>
        <w:rPr>
          <w:rFonts w:hint="eastAsia"/>
        </w:rPr>
        <w:t>2</w:t>
      </w:r>
      <w:r w:rsidRPr="007B66DE">
        <w:t xml:space="preserve"> </w:t>
      </w:r>
      <w:bookmarkStart w:id="174" w:name="OLE_LINK64"/>
      <w:bookmarkStart w:id="175" w:name="OLE_LINK65"/>
      <w:r w:rsidRPr="007B66DE">
        <w:rPr>
          <w:rFonts w:hint="eastAsia"/>
        </w:rPr>
        <w:t>环境相关风险</w:t>
      </w:r>
      <w:r w:rsidR="008E5342">
        <w:rPr>
          <w:rFonts w:hint="eastAsia"/>
        </w:rPr>
        <w:t>严重等级划分及</w:t>
      </w:r>
      <w:r w:rsidRPr="007B66DE">
        <w:rPr>
          <w:rFonts w:hint="eastAsia"/>
        </w:rPr>
        <w:t>可接受频率</w:t>
      </w:r>
      <w:bookmarkEnd w:id="174"/>
      <w:bookmarkEnd w:id="175"/>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4430"/>
        <w:gridCol w:w="2107"/>
      </w:tblGrid>
      <w:tr w:rsidR="0084512E" w:rsidTr="00E762A5">
        <w:trPr>
          <w:trHeight w:val="624"/>
          <w:jc w:val="right"/>
        </w:trPr>
        <w:tc>
          <w:tcPr>
            <w:tcW w:w="1165" w:type="pct"/>
            <w:noWrap/>
            <w:vAlign w:val="center"/>
          </w:tcPr>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严重程度</w:t>
            </w:r>
          </w:p>
        </w:tc>
        <w:tc>
          <w:tcPr>
            <w:tcW w:w="2599" w:type="pct"/>
            <w:noWrap/>
            <w:vAlign w:val="center"/>
          </w:tcPr>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环境相关</w:t>
            </w:r>
            <w:r>
              <w:rPr>
                <w:rFonts w:ascii="宋体" w:hAnsi="宋体" w:cs="Arial" w:hint="eastAsia"/>
                <w:bCs/>
                <w:sz w:val="18"/>
                <w:szCs w:val="18"/>
              </w:rPr>
              <w:t>风险</w:t>
            </w:r>
          </w:p>
        </w:tc>
        <w:tc>
          <w:tcPr>
            <w:tcW w:w="1236" w:type="pct"/>
            <w:noWrap/>
            <w:vAlign w:val="center"/>
          </w:tcPr>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可接受频率</w:t>
            </w:r>
            <w:r>
              <w:rPr>
                <w:rFonts w:ascii="宋体" w:hAnsi="宋体" w:cs="Arial" w:hint="eastAsia"/>
                <w:bCs/>
                <w:sz w:val="18"/>
                <w:szCs w:val="18"/>
              </w:rPr>
              <w:t>（</w:t>
            </w:r>
            <w:r>
              <w:rPr>
                <w:rFonts w:ascii="宋体" w:hAnsi="宋体" w:cs="Arial"/>
                <w:bCs/>
                <w:sz w:val="18"/>
                <w:szCs w:val="18"/>
              </w:rPr>
              <w:t>/y</w:t>
            </w:r>
            <w:r>
              <w:rPr>
                <w:rFonts w:ascii="宋体" w:hAnsi="宋体" w:cs="Arial" w:hint="eastAsia"/>
                <w:bCs/>
                <w:sz w:val="18"/>
                <w:szCs w:val="18"/>
              </w:rPr>
              <w:t>）</w:t>
            </w:r>
          </w:p>
        </w:tc>
      </w:tr>
      <w:tr w:rsidR="0084512E" w:rsidTr="00E762A5">
        <w:trPr>
          <w:trHeight w:val="624"/>
          <w:jc w:val="right"/>
        </w:trPr>
        <w:tc>
          <w:tcPr>
            <w:tcW w:w="1165"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5级</w:t>
            </w:r>
          </w:p>
        </w:tc>
        <w:tc>
          <w:tcPr>
            <w:tcW w:w="4595" w:type="dxa"/>
            <w:vAlign w:val="center"/>
          </w:tcPr>
          <w:p w:rsidR="0084512E" w:rsidRDefault="0084512E" w:rsidP="00E762A5">
            <w:pPr>
              <w:widowControl/>
              <w:spacing w:line="0" w:lineRule="atLeast"/>
              <w:rPr>
                <w:rFonts w:ascii="宋体" w:hAnsi="宋体" w:cs="Arial"/>
                <w:sz w:val="18"/>
                <w:szCs w:val="18"/>
              </w:rPr>
            </w:pPr>
            <w:r>
              <w:rPr>
                <w:rFonts w:ascii="宋体" w:hAnsi="宋体" w:cs="Arial" w:hint="eastAsia"/>
                <w:sz w:val="18"/>
                <w:szCs w:val="18"/>
              </w:rPr>
              <w:t>重大泄漏，给工作场所外带来严重的环境影响，且会导致直接或潜在的健康危害</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6</w:t>
            </w:r>
          </w:p>
        </w:tc>
      </w:tr>
      <w:tr w:rsidR="0084512E" w:rsidTr="00E762A5">
        <w:trPr>
          <w:trHeight w:val="624"/>
          <w:jc w:val="right"/>
        </w:trPr>
        <w:tc>
          <w:tcPr>
            <w:tcW w:w="1165"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4级</w:t>
            </w:r>
          </w:p>
        </w:tc>
        <w:tc>
          <w:tcPr>
            <w:tcW w:w="4595" w:type="dxa"/>
            <w:vAlign w:val="center"/>
          </w:tcPr>
          <w:p w:rsidR="0084512E" w:rsidRDefault="0084512E" w:rsidP="00E762A5">
            <w:pPr>
              <w:widowControl/>
              <w:spacing w:line="0" w:lineRule="atLeast"/>
              <w:rPr>
                <w:rFonts w:ascii="宋体" w:hAnsi="宋体" w:cs="Arial"/>
                <w:sz w:val="18"/>
                <w:szCs w:val="18"/>
              </w:rPr>
            </w:pPr>
            <w:r>
              <w:rPr>
                <w:rFonts w:ascii="宋体" w:hAnsi="宋体" w:cs="Arial" w:hint="eastAsia"/>
                <w:sz w:val="18"/>
                <w:szCs w:val="18"/>
              </w:rPr>
              <w:t>重大泄漏，给工作场所外带来严重影响</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5</w:t>
            </w:r>
          </w:p>
        </w:tc>
      </w:tr>
      <w:tr w:rsidR="0084512E" w:rsidTr="00E762A5">
        <w:trPr>
          <w:trHeight w:val="624"/>
          <w:jc w:val="right"/>
        </w:trPr>
        <w:tc>
          <w:tcPr>
            <w:tcW w:w="1165"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3级</w:t>
            </w:r>
          </w:p>
        </w:tc>
        <w:tc>
          <w:tcPr>
            <w:tcW w:w="4595" w:type="dxa"/>
            <w:vAlign w:val="center"/>
          </w:tcPr>
          <w:p w:rsidR="0084512E" w:rsidRDefault="0084512E" w:rsidP="00E762A5">
            <w:pPr>
              <w:widowControl/>
              <w:spacing w:line="0" w:lineRule="atLeast"/>
              <w:rPr>
                <w:rFonts w:ascii="宋体" w:hAnsi="宋体" w:cs="Arial"/>
                <w:sz w:val="18"/>
                <w:szCs w:val="18"/>
              </w:rPr>
            </w:pPr>
            <w:r>
              <w:rPr>
                <w:rFonts w:ascii="宋体" w:hAnsi="宋体" w:cs="Arial" w:hint="eastAsia"/>
                <w:sz w:val="18"/>
                <w:szCs w:val="18"/>
              </w:rPr>
              <w:t>释放事件受到管理部门的通报或违反允许条件</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4</w:t>
            </w:r>
          </w:p>
        </w:tc>
      </w:tr>
      <w:tr w:rsidR="0084512E" w:rsidTr="00E762A5">
        <w:trPr>
          <w:trHeight w:val="624"/>
          <w:jc w:val="right"/>
        </w:trPr>
        <w:tc>
          <w:tcPr>
            <w:tcW w:w="1165"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2级</w:t>
            </w:r>
          </w:p>
        </w:tc>
        <w:tc>
          <w:tcPr>
            <w:tcW w:w="4595" w:type="dxa"/>
            <w:vAlign w:val="center"/>
          </w:tcPr>
          <w:p w:rsidR="0084512E" w:rsidRDefault="0084512E" w:rsidP="00E762A5">
            <w:pPr>
              <w:widowControl/>
              <w:spacing w:line="0" w:lineRule="atLeast"/>
              <w:rPr>
                <w:rFonts w:ascii="宋体" w:hAnsi="宋体" w:cs="Arial"/>
                <w:sz w:val="18"/>
                <w:szCs w:val="18"/>
              </w:rPr>
            </w:pPr>
            <w:r>
              <w:rPr>
                <w:rFonts w:ascii="宋体" w:hAnsi="宋体" w:cs="Arial" w:hint="eastAsia"/>
                <w:sz w:val="18"/>
                <w:szCs w:val="18"/>
              </w:rPr>
              <w:t>事件不会受到管理部门的通报或违反允许条件</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2</w:t>
            </w:r>
          </w:p>
        </w:tc>
      </w:tr>
      <w:tr w:rsidR="0084512E" w:rsidTr="00E762A5">
        <w:trPr>
          <w:trHeight w:val="624"/>
          <w:jc w:val="right"/>
        </w:trPr>
        <w:tc>
          <w:tcPr>
            <w:tcW w:w="1165" w:type="pct"/>
            <w:noWrap/>
            <w:vAlign w:val="center"/>
          </w:tcPr>
          <w:p w:rsidR="0084512E" w:rsidRDefault="0084512E" w:rsidP="00E762A5">
            <w:pPr>
              <w:widowControl/>
              <w:spacing w:line="0" w:lineRule="atLeast"/>
              <w:jc w:val="center"/>
              <w:rPr>
                <w:rFonts w:ascii="宋体" w:hAnsi="宋体" w:cs="Arial"/>
                <w:sz w:val="18"/>
                <w:szCs w:val="18"/>
              </w:rPr>
            </w:pPr>
            <w:r>
              <w:rPr>
                <w:rFonts w:ascii="宋体" w:hAnsi="宋体" w:cs="Arial"/>
                <w:sz w:val="18"/>
                <w:szCs w:val="18"/>
              </w:rPr>
              <w:t>1级</w:t>
            </w:r>
          </w:p>
        </w:tc>
        <w:tc>
          <w:tcPr>
            <w:tcW w:w="4595" w:type="dxa"/>
            <w:vAlign w:val="center"/>
          </w:tcPr>
          <w:p w:rsidR="0084512E" w:rsidRDefault="0084512E" w:rsidP="00E762A5">
            <w:pPr>
              <w:widowControl/>
              <w:spacing w:line="0" w:lineRule="atLeast"/>
              <w:rPr>
                <w:rFonts w:ascii="宋体" w:hAnsi="宋体" w:cs="Arial"/>
                <w:sz w:val="18"/>
                <w:szCs w:val="18"/>
              </w:rPr>
            </w:pPr>
            <w:r>
              <w:rPr>
                <w:rFonts w:ascii="宋体" w:hAnsi="宋体" w:cs="Arial" w:hint="eastAsia"/>
                <w:sz w:val="18"/>
                <w:szCs w:val="18"/>
              </w:rPr>
              <w:t>危险物质泄漏，不影响现场以外区域，微损，可很快清除</w:t>
            </w:r>
          </w:p>
        </w:tc>
        <w:tc>
          <w:tcPr>
            <w:tcW w:w="1236" w:type="pct"/>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1</w:t>
            </w:r>
          </w:p>
        </w:tc>
      </w:tr>
    </w:tbl>
    <w:p w:rsidR="0084512E" w:rsidRPr="007B66DE" w:rsidRDefault="0084512E" w:rsidP="0084512E">
      <w:pPr>
        <w:jc w:val="center"/>
      </w:pPr>
      <w:bookmarkStart w:id="176" w:name="OLE_LINK66"/>
      <w:bookmarkStart w:id="177" w:name="OLE_LINK67"/>
      <w:r w:rsidRPr="007B66DE">
        <w:t>表</w:t>
      </w:r>
      <w:r w:rsidR="008E5342">
        <w:rPr>
          <w:rFonts w:hint="eastAsia"/>
        </w:rPr>
        <w:t>C-</w:t>
      </w:r>
      <w:r>
        <w:rPr>
          <w:rFonts w:hint="eastAsia"/>
        </w:rPr>
        <w:t>3</w:t>
      </w:r>
      <w:r w:rsidRPr="007B66DE">
        <w:t xml:space="preserve">  </w:t>
      </w:r>
      <w:r w:rsidRPr="007B66DE">
        <w:rPr>
          <w:rFonts w:hint="eastAsia"/>
        </w:rPr>
        <w:t>财产相关风险</w:t>
      </w:r>
      <w:r w:rsidR="008E5342">
        <w:rPr>
          <w:rFonts w:hint="eastAsia"/>
        </w:rPr>
        <w:t>严重等级划分及</w:t>
      </w:r>
      <w:r w:rsidRPr="007B66DE">
        <w:rPr>
          <w:rFonts w:hint="eastAsia"/>
        </w:rPr>
        <w:t>可接受频率</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4430"/>
        <w:gridCol w:w="2107"/>
      </w:tblGrid>
      <w:tr w:rsidR="0084512E" w:rsidTr="00E762A5">
        <w:trPr>
          <w:trHeight w:val="624"/>
          <w:jc w:val="right"/>
        </w:trPr>
        <w:tc>
          <w:tcPr>
            <w:tcW w:w="1165" w:type="pct"/>
            <w:noWrap/>
            <w:vAlign w:val="center"/>
          </w:tcPr>
          <w:bookmarkEnd w:id="176"/>
          <w:bookmarkEnd w:id="177"/>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严重程度</w:t>
            </w:r>
          </w:p>
        </w:tc>
        <w:tc>
          <w:tcPr>
            <w:tcW w:w="2599" w:type="pct"/>
            <w:noWrap/>
            <w:vAlign w:val="center"/>
          </w:tcPr>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财产相关</w:t>
            </w:r>
            <w:r>
              <w:rPr>
                <w:rFonts w:ascii="宋体" w:hAnsi="宋体" w:cs="Arial" w:hint="eastAsia"/>
                <w:bCs/>
                <w:sz w:val="18"/>
                <w:szCs w:val="18"/>
              </w:rPr>
              <w:t>风险</w:t>
            </w:r>
          </w:p>
        </w:tc>
        <w:tc>
          <w:tcPr>
            <w:tcW w:w="1236" w:type="pct"/>
            <w:noWrap/>
            <w:vAlign w:val="center"/>
          </w:tcPr>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可接受频率</w:t>
            </w:r>
            <w:r>
              <w:rPr>
                <w:rFonts w:ascii="宋体" w:hAnsi="宋体" w:cs="Arial" w:hint="eastAsia"/>
                <w:bCs/>
                <w:sz w:val="18"/>
                <w:szCs w:val="18"/>
              </w:rPr>
              <w:t>（</w:t>
            </w:r>
            <w:r>
              <w:rPr>
                <w:rFonts w:ascii="宋体" w:hAnsi="宋体" w:cs="Arial"/>
                <w:bCs/>
                <w:sz w:val="18"/>
                <w:szCs w:val="18"/>
              </w:rPr>
              <w:t>/y</w:t>
            </w:r>
            <w:r>
              <w:rPr>
                <w:rFonts w:ascii="宋体" w:hAnsi="宋体" w:cs="Arial" w:hint="eastAsia"/>
                <w:bCs/>
                <w:sz w:val="18"/>
                <w:szCs w:val="18"/>
              </w:rPr>
              <w:t>）</w:t>
            </w:r>
          </w:p>
        </w:tc>
      </w:tr>
      <w:tr w:rsidR="0084512E" w:rsidTr="00E762A5">
        <w:trPr>
          <w:trHeight w:val="624"/>
          <w:jc w:val="right"/>
        </w:trPr>
        <w:tc>
          <w:tcPr>
            <w:tcW w:w="1165"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5级</w:t>
            </w:r>
          </w:p>
        </w:tc>
        <w:tc>
          <w:tcPr>
            <w:tcW w:w="2599" w:type="pct"/>
            <w:vAlign w:val="center"/>
          </w:tcPr>
          <w:p w:rsidR="0084512E" w:rsidRDefault="0084512E" w:rsidP="00E762A5">
            <w:pPr>
              <w:rPr>
                <w:rFonts w:ascii="宋体" w:hAnsi="宋体" w:cs="Arial"/>
                <w:sz w:val="18"/>
                <w:szCs w:val="18"/>
              </w:rPr>
            </w:pPr>
            <w:r>
              <w:rPr>
                <w:rFonts w:ascii="宋体" w:hAnsi="宋体"/>
                <w:sz w:val="18"/>
                <w:szCs w:val="18"/>
              </w:rPr>
              <w:t>造成</w:t>
            </w:r>
            <w:r>
              <w:rPr>
                <w:rFonts w:ascii="宋体" w:hAnsi="宋体" w:hint="eastAsia"/>
                <w:sz w:val="18"/>
                <w:szCs w:val="18"/>
              </w:rPr>
              <w:t>5</w:t>
            </w:r>
            <w:r>
              <w:rPr>
                <w:rFonts w:ascii="宋体" w:hAnsi="宋体"/>
                <w:sz w:val="18"/>
                <w:szCs w:val="18"/>
              </w:rPr>
              <w:t>000万元以上直接经济损失</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6</w:t>
            </w:r>
          </w:p>
        </w:tc>
      </w:tr>
      <w:tr w:rsidR="0084512E" w:rsidTr="00E762A5">
        <w:trPr>
          <w:trHeight w:val="624"/>
          <w:jc w:val="right"/>
        </w:trPr>
        <w:tc>
          <w:tcPr>
            <w:tcW w:w="1165"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t>4级</w:t>
            </w:r>
          </w:p>
        </w:tc>
        <w:tc>
          <w:tcPr>
            <w:tcW w:w="2599" w:type="pct"/>
            <w:vAlign w:val="center"/>
          </w:tcPr>
          <w:p w:rsidR="0084512E" w:rsidRDefault="0084512E" w:rsidP="00E762A5">
            <w:pPr>
              <w:rPr>
                <w:rFonts w:ascii="宋体" w:hAnsi="宋体" w:cs="Arial"/>
                <w:sz w:val="18"/>
                <w:szCs w:val="18"/>
              </w:rPr>
            </w:pPr>
            <w:r>
              <w:rPr>
                <w:rFonts w:ascii="宋体" w:hAnsi="宋体"/>
                <w:sz w:val="18"/>
                <w:szCs w:val="18"/>
              </w:rPr>
              <w:t>造成</w:t>
            </w:r>
            <w:r>
              <w:rPr>
                <w:rFonts w:ascii="宋体" w:hAnsi="宋体" w:hint="eastAsia"/>
                <w:sz w:val="18"/>
                <w:szCs w:val="18"/>
              </w:rPr>
              <w:t>1000万元以上5000万元以下直接经济损失</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5</w:t>
            </w:r>
          </w:p>
        </w:tc>
      </w:tr>
      <w:tr w:rsidR="0084512E" w:rsidTr="00E762A5">
        <w:trPr>
          <w:trHeight w:val="624"/>
          <w:jc w:val="right"/>
        </w:trPr>
        <w:tc>
          <w:tcPr>
            <w:tcW w:w="1165"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lastRenderedPageBreak/>
              <w:t>3级</w:t>
            </w:r>
          </w:p>
        </w:tc>
        <w:tc>
          <w:tcPr>
            <w:tcW w:w="2599" w:type="pct"/>
            <w:vAlign w:val="center"/>
          </w:tcPr>
          <w:p w:rsidR="0084512E" w:rsidRDefault="0084512E" w:rsidP="00E762A5">
            <w:pPr>
              <w:rPr>
                <w:rFonts w:ascii="宋体" w:hAnsi="宋体" w:cs="Arial"/>
                <w:sz w:val="18"/>
                <w:szCs w:val="18"/>
              </w:rPr>
            </w:pPr>
            <w:r>
              <w:rPr>
                <w:rFonts w:ascii="宋体" w:hAnsi="宋体"/>
                <w:sz w:val="18"/>
                <w:szCs w:val="18"/>
              </w:rPr>
              <w:t>造成</w:t>
            </w:r>
            <w:r>
              <w:rPr>
                <w:rFonts w:ascii="宋体" w:hAnsi="宋体" w:hint="eastAsia"/>
                <w:sz w:val="18"/>
                <w:szCs w:val="18"/>
              </w:rPr>
              <w:t>100万元以上1000万元以下直接经济损失</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4</w:t>
            </w:r>
          </w:p>
        </w:tc>
      </w:tr>
      <w:tr w:rsidR="0084512E" w:rsidTr="00E762A5">
        <w:trPr>
          <w:trHeight w:val="624"/>
          <w:jc w:val="right"/>
        </w:trPr>
        <w:tc>
          <w:tcPr>
            <w:tcW w:w="1165"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t>2级</w:t>
            </w:r>
          </w:p>
        </w:tc>
        <w:tc>
          <w:tcPr>
            <w:tcW w:w="2599" w:type="pct"/>
            <w:vAlign w:val="center"/>
          </w:tcPr>
          <w:p w:rsidR="0084512E" w:rsidRDefault="0084512E" w:rsidP="00E762A5">
            <w:pPr>
              <w:rPr>
                <w:rFonts w:ascii="宋体" w:hAnsi="宋体" w:cs="Arial"/>
                <w:sz w:val="18"/>
                <w:szCs w:val="18"/>
              </w:rPr>
            </w:pPr>
            <w:r>
              <w:rPr>
                <w:rFonts w:ascii="宋体" w:hAnsi="宋体"/>
                <w:sz w:val="18"/>
                <w:szCs w:val="18"/>
              </w:rPr>
              <w:t>造成</w:t>
            </w:r>
            <w:r>
              <w:rPr>
                <w:rFonts w:ascii="宋体" w:hAnsi="宋体" w:hint="eastAsia"/>
                <w:sz w:val="18"/>
                <w:szCs w:val="18"/>
              </w:rPr>
              <w:t>10万元以上100万元以下直接经济损失</w:t>
            </w:r>
          </w:p>
        </w:tc>
        <w:tc>
          <w:tcPr>
            <w:tcW w:w="12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2</w:t>
            </w:r>
          </w:p>
        </w:tc>
      </w:tr>
      <w:tr w:rsidR="0084512E" w:rsidTr="00E762A5">
        <w:trPr>
          <w:trHeight w:val="624"/>
          <w:jc w:val="right"/>
        </w:trPr>
        <w:tc>
          <w:tcPr>
            <w:tcW w:w="1165"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t>1级</w:t>
            </w:r>
          </w:p>
        </w:tc>
        <w:tc>
          <w:tcPr>
            <w:tcW w:w="2599" w:type="pct"/>
            <w:vAlign w:val="center"/>
          </w:tcPr>
          <w:p w:rsidR="0084512E" w:rsidRDefault="0084512E" w:rsidP="00E762A5">
            <w:pPr>
              <w:rPr>
                <w:rFonts w:ascii="宋体" w:hAnsi="宋体" w:cs="Arial"/>
                <w:sz w:val="18"/>
                <w:szCs w:val="18"/>
              </w:rPr>
            </w:pPr>
            <w:r>
              <w:rPr>
                <w:rFonts w:ascii="宋体" w:hAnsi="宋体"/>
                <w:sz w:val="18"/>
                <w:szCs w:val="18"/>
              </w:rPr>
              <w:t>造成</w:t>
            </w:r>
            <w:r>
              <w:rPr>
                <w:rFonts w:ascii="宋体" w:hAnsi="宋体" w:hint="eastAsia"/>
                <w:sz w:val="18"/>
                <w:szCs w:val="18"/>
              </w:rPr>
              <w:t>1000元以上10万元以下直接经济损失</w:t>
            </w:r>
          </w:p>
        </w:tc>
        <w:tc>
          <w:tcPr>
            <w:tcW w:w="1236" w:type="pct"/>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1</w:t>
            </w:r>
          </w:p>
        </w:tc>
      </w:tr>
    </w:tbl>
    <w:p w:rsidR="0084512E" w:rsidRPr="007B66DE" w:rsidRDefault="0084512E" w:rsidP="0084512E">
      <w:pPr>
        <w:jc w:val="center"/>
      </w:pPr>
      <w:r w:rsidRPr="007B66DE">
        <w:t>表</w:t>
      </w:r>
      <w:r w:rsidR="008E5342">
        <w:rPr>
          <w:rFonts w:hint="eastAsia"/>
        </w:rPr>
        <w:t>C-</w:t>
      </w:r>
      <w:r>
        <w:rPr>
          <w:rFonts w:hint="eastAsia"/>
        </w:rPr>
        <w:t>4</w:t>
      </w:r>
      <w:r w:rsidRPr="007B66DE">
        <w:t xml:space="preserve">  </w:t>
      </w:r>
      <w:bookmarkStart w:id="178" w:name="OLE_LINK68"/>
      <w:bookmarkStart w:id="179" w:name="OLE_LINK69"/>
      <w:r w:rsidRPr="007B66DE">
        <w:rPr>
          <w:rFonts w:hint="eastAsia"/>
        </w:rPr>
        <w:t>非财务性影响与社会影响相关风险</w:t>
      </w:r>
      <w:r w:rsidR="008E5342">
        <w:rPr>
          <w:rFonts w:hint="eastAsia"/>
        </w:rPr>
        <w:t>严重等级划分及</w:t>
      </w:r>
      <w:r w:rsidRPr="007B66DE">
        <w:rPr>
          <w:rFonts w:hint="eastAsia"/>
        </w:rPr>
        <w:t>可接受频率</w:t>
      </w:r>
      <w:bookmarkEnd w:id="178"/>
      <w:bookmarkEnd w:id="179"/>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4829"/>
        <w:gridCol w:w="1928"/>
      </w:tblGrid>
      <w:tr w:rsidR="0084512E" w:rsidTr="00AA4228">
        <w:trPr>
          <w:trHeight w:val="454"/>
          <w:jc w:val="right"/>
        </w:trPr>
        <w:tc>
          <w:tcPr>
            <w:tcW w:w="1036" w:type="pct"/>
            <w:noWrap/>
            <w:vAlign w:val="center"/>
          </w:tcPr>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严重程度</w:t>
            </w:r>
          </w:p>
        </w:tc>
        <w:tc>
          <w:tcPr>
            <w:tcW w:w="2833" w:type="pct"/>
            <w:noWrap/>
            <w:vAlign w:val="center"/>
          </w:tcPr>
          <w:p w:rsidR="0084512E" w:rsidRDefault="0084512E" w:rsidP="00E762A5">
            <w:pPr>
              <w:widowControl/>
              <w:spacing w:line="0" w:lineRule="atLeast"/>
              <w:jc w:val="center"/>
              <w:rPr>
                <w:rFonts w:ascii="宋体" w:hAnsi="宋体" w:cs="Arial"/>
                <w:bCs/>
                <w:sz w:val="18"/>
                <w:szCs w:val="18"/>
              </w:rPr>
            </w:pPr>
            <w:r w:rsidRPr="007B66DE">
              <w:rPr>
                <w:rFonts w:hint="eastAsia"/>
              </w:rPr>
              <w:t>非财务性影响与社会影响相关风险</w:t>
            </w:r>
          </w:p>
        </w:tc>
        <w:tc>
          <w:tcPr>
            <w:tcW w:w="1131" w:type="pct"/>
            <w:noWrap/>
            <w:vAlign w:val="center"/>
          </w:tcPr>
          <w:p w:rsidR="0084512E" w:rsidRDefault="0084512E" w:rsidP="00E762A5">
            <w:pPr>
              <w:widowControl/>
              <w:spacing w:line="0" w:lineRule="atLeast"/>
              <w:jc w:val="center"/>
              <w:rPr>
                <w:rFonts w:ascii="宋体" w:hAnsi="宋体" w:cs="Arial"/>
                <w:bCs/>
                <w:sz w:val="18"/>
                <w:szCs w:val="18"/>
              </w:rPr>
            </w:pPr>
            <w:r>
              <w:rPr>
                <w:rFonts w:ascii="宋体" w:hAnsi="宋体" w:cs="Arial"/>
                <w:bCs/>
                <w:sz w:val="18"/>
                <w:szCs w:val="18"/>
              </w:rPr>
              <w:t>可接受频率</w:t>
            </w:r>
            <w:r>
              <w:rPr>
                <w:rFonts w:ascii="宋体" w:hAnsi="宋体" w:cs="Arial" w:hint="eastAsia"/>
                <w:bCs/>
                <w:sz w:val="18"/>
                <w:szCs w:val="18"/>
              </w:rPr>
              <w:t>（</w:t>
            </w:r>
            <w:r>
              <w:rPr>
                <w:rFonts w:ascii="宋体" w:hAnsi="宋体" w:cs="Arial"/>
                <w:bCs/>
                <w:sz w:val="18"/>
                <w:szCs w:val="18"/>
              </w:rPr>
              <w:t>/y</w:t>
            </w:r>
            <w:r>
              <w:rPr>
                <w:rFonts w:ascii="宋体" w:hAnsi="宋体" w:cs="Arial" w:hint="eastAsia"/>
                <w:bCs/>
                <w:sz w:val="18"/>
                <w:szCs w:val="18"/>
              </w:rPr>
              <w:t>）</w:t>
            </w:r>
          </w:p>
        </w:tc>
      </w:tr>
      <w:tr w:rsidR="0084512E" w:rsidTr="00AA4228">
        <w:trPr>
          <w:trHeight w:val="132"/>
          <w:jc w:val="right"/>
        </w:trPr>
        <w:tc>
          <w:tcPr>
            <w:tcW w:w="1036"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5级</w:t>
            </w:r>
          </w:p>
        </w:tc>
        <w:tc>
          <w:tcPr>
            <w:tcW w:w="2833" w:type="pct"/>
            <w:vAlign w:val="center"/>
          </w:tcPr>
          <w:p w:rsidR="0084512E" w:rsidRDefault="0084512E" w:rsidP="00E762A5">
            <w:pPr>
              <w:rPr>
                <w:rFonts w:ascii="宋体" w:hAnsi="宋体"/>
                <w:sz w:val="18"/>
                <w:szCs w:val="18"/>
              </w:rPr>
            </w:pPr>
            <w:r>
              <w:rPr>
                <w:rFonts w:ascii="宋体" w:hAnsi="宋体" w:hint="eastAsia"/>
                <w:sz w:val="18"/>
                <w:szCs w:val="18"/>
              </w:rPr>
              <w:t>1.引起了国家相关部门采取强制性措施；</w:t>
            </w:r>
          </w:p>
          <w:p w:rsidR="0084512E" w:rsidRDefault="0084512E" w:rsidP="00E762A5">
            <w:pPr>
              <w:rPr>
                <w:rFonts w:ascii="宋体" w:hAnsi="宋体"/>
                <w:sz w:val="18"/>
                <w:szCs w:val="18"/>
              </w:rPr>
            </w:pPr>
            <w:r>
              <w:rPr>
                <w:rFonts w:ascii="宋体" w:hAnsi="宋体" w:hint="eastAsia"/>
                <w:sz w:val="18"/>
                <w:szCs w:val="18"/>
              </w:rPr>
              <w:t>2.在全国范围内造成严重的社会影响；</w:t>
            </w:r>
          </w:p>
          <w:p w:rsidR="0084512E" w:rsidRDefault="0084512E" w:rsidP="00E762A5">
            <w:pPr>
              <w:rPr>
                <w:rFonts w:ascii="宋体" w:hAnsi="宋体" w:cs="Arial"/>
                <w:sz w:val="18"/>
                <w:szCs w:val="18"/>
              </w:rPr>
            </w:pPr>
            <w:r>
              <w:rPr>
                <w:rFonts w:ascii="宋体" w:hAnsi="宋体" w:hint="eastAsia"/>
                <w:sz w:val="18"/>
                <w:szCs w:val="18"/>
              </w:rPr>
              <w:t>3.引起国内国际媒体重点跟踪报道或系列报道。</w:t>
            </w:r>
          </w:p>
        </w:tc>
        <w:tc>
          <w:tcPr>
            <w:tcW w:w="1131"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6</w:t>
            </w:r>
          </w:p>
        </w:tc>
      </w:tr>
      <w:tr w:rsidR="0084512E" w:rsidTr="00AA4228">
        <w:trPr>
          <w:trHeight w:val="558"/>
          <w:jc w:val="right"/>
        </w:trPr>
        <w:tc>
          <w:tcPr>
            <w:tcW w:w="1036"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t>4级</w:t>
            </w:r>
          </w:p>
        </w:tc>
        <w:tc>
          <w:tcPr>
            <w:tcW w:w="2833" w:type="pct"/>
            <w:vAlign w:val="center"/>
          </w:tcPr>
          <w:p w:rsidR="0084512E" w:rsidRDefault="0084512E" w:rsidP="00E762A5">
            <w:pPr>
              <w:rPr>
                <w:rFonts w:ascii="宋体" w:hAnsi="宋体"/>
                <w:sz w:val="18"/>
                <w:szCs w:val="18"/>
              </w:rPr>
            </w:pPr>
            <w:r>
              <w:rPr>
                <w:rFonts w:ascii="宋体" w:hAnsi="宋体" w:hint="eastAsia"/>
                <w:sz w:val="18"/>
                <w:szCs w:val="18"/>
              </w:rPr>
              <w:t>1.引起国内或国际媒体长期负面关注；</w:t>
            </w:r>
          </w:p>
          <w:p w:rsidR="0084512E" w:rsidRDefault="0084512E" w:rsidP="00E762A5">
            <w:pPr>
              <w:rPr>
                <w:rFonts w:ascii="宋体" w:hAnsi="宋体"/>
                <w:sz w:val="18"/>
                <w:szCs w:val="18"/>
              </w:rPr>
            </w:pPr>
            <w:r>
              <w:rPr>
                <w:rFonts w:ascii="宋体" w:hAnsi="宋体" w:hint="eastAsia"/>
                <w:sz w:val="18"/>
                <w:szCs w:val="18"/>
              </w:rPr>
              <w:t>2.造成省级范围内的不利社会影响；对省级公共设施的日常运行造成严重干扰；</w:t>
            </w:r>
          </w:p>
          <w:p w:rsidR="0084512E" w:rsidRDefault="0084512E" w:rsidP="00E762A5">
            <w:pPr>
              <w:rPr>
                <w:rFonts w:ascii="宋体" w:hAnsi="宋体"/>
                <w:sz w:val="18"/>
                <w:szCs w:val="18"/>
              </w:rPr>
            </w:pPr>
            <w:r>
              <w:rPr>
                <w:rFonts w:ascii="宋体" w:hAnsi="宋体" w:hint="eastAsia"/>
                <w:sz w:val="18"/>
                <w:szCs w:val="18"/>
              </w:rPr>
              <w:t>3.引起了省级政府相关部门采取强制性措施；</w:t>
            </w:r>
          </w:p>
          <w:p w:rsidR="0084512E" w:rsidRDefault="0084512E" w:rsidP="00E762A5">
            <w:pPr>
              <w:rPr>
                <w:rFonts w:ascii="宋体" w:hAnsi="宋体" w:cs="Arial"/>
                <w:sz w:val="18"/>
                <w:szCs w:val="18"/>
              </w:rPr>
            </w:pPr>
            <w:r>
              <w:rPr>
                <w:rFonts w:ascii="宋体" w:hAnsi="宋体" w:hint="eastAsia"/>
                <w:sz w:val="18"/>
                <w:szCs w:val="18"/>
              </w:rPr>
              <w:t>4.导致失去当地市场的生产、经营和销售许可证。</w:t>
            </w:r>
          </w:p>
        </w:tc>
        <w:tc>
          <w:tcPr>
            <w:tcW w:w="1131"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5</w:t>
            </w:r>
          </w:p>
        </w:tc>
      </w:tr>
      <w:tr w:rsidR="0084512E" w:rsidTr="00AA4228">
        <w:trPr>
          <w:trHeight w:val="566"/>
          <w:jc w:val="right"/>
        </w:trPr>
        <w:tc>
          <w:tcPr>
            <w:tcW w:w="1036"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t>3级</w:t>
            </w:r>
          </w:p>
        </w:tc>
        <w:tc>
          <w:tcPr>
            <w:tcW w:w="2833" w:type="pct"/>
            <w:vAlign w:val="center"/>
          </w:tcPr>
          <w:p w:rsidR="0084512E" w:rsidRDefault="0084512E" w:rsidP="00E762A5">
            <w:pPr>
              <w:rPr>
                <w:rFonts w:ascii="宋体" w:hAnsi="宋体"/>
                <w:sz w:val="18"/>
                <w:szCs w:val="18"/>
              </w:rPr>
            </w:pPr>
            <w:r>
              <w:rPr>
                <w:rFonts w:ascii="宋体" w:hAnsi="宋体" w:hint="eastAsia"/>
                <w:sz w:val="18"/>
                <w:szCs w:val="18"/>
              </w:rPr>
              <w:t>1.引起地方政府相关监管部门采取强制性措施；</w:t>
            </w:r>
          </w:p>
          <w:p w:rsidR="0084512E" w:rsidRDefault="0084512E" w:rsidP="00E762A5">
            <w:pPr>
              <w:rPr>
                <w:rFonts w:ascii="宋体" w:hAnsi="宋体" w:cs="Arial"/>
                <w:sz w:val="18"/>
                <w:szCs w:val="18"/>
              </w:rPr>
            </w:pPr>
            <w:r>
              <w:rPr>
                <w:rFonts w:ascii="宋体" w:hAnsi="宋体" w:hint="eastAsia"/>
                <w:sz w:val="18"/>
                <w:szCs w:val="18"/>
              </w:rPr>
              <w:t>2.引起国内或国际媒体的短期负面报道。</w:t>
            </w:r>
          </w:p>
        </w:tc>
        <w:tc>
          <w:tcPr>
            <w:tcW w:w="1131"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4</w:t>
            </w:r>
          </w:p>
        </w:tc>
      </w:tr>
      <w:tr w:rsidR="0084512E" w:rsidTr="00AA4228">
        <w:trPr>
          <w:trHeight w:val="546"/>
          <w:jc w:val="right"/>
        </w:trPr>
        <w:tc>
          <w:tcPr>
            <w:tcW w:w="1036"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t>2级</w:t>
            </w:r>
          </w:p>
        </w:tc>
        <w:tc>
          <w:tcPr>
            <w:tcW w:w="2833" w:type="pct"/>
            <w:vAlign w:val="center"/>
          </w:tcPr>
          <w:p w:rsidR="0084512E" w:rsidRDefault="0084512E" w:rsidP="00E762A5">
            <w:pPr>
              <w:rPr>
                <w:rFonts w:ascii="宋体" w:hAnsi="宋体"/>
                <w:sz w:val="18"/>
                <w:szCs w:val="18"/>
              </w:rPr>
            </w:pPr>
            <w:r>
              <w:rPr>
                <w:rFonts w:ascii="宋体" w:hAnsi="宋体" w:hint="eastAsia"/>
                <w:sz w:val="18"/>
                <w:szCs w:val="18"/>
              </w:rPr>
              <w:t>1.存在合</w:t>
            </w:r>
            <w:proofErr w:type="gramStart"/>
            <w:r>
              <w:rPr>
                <w:rFonts w:ascii="宋体" w:hAnsi="宋体" w:hint="eastAsia"/>
                <w:sz w:val="18"/>
                <w:szCs w:val="18"/>
              </w:rPr>
              <w:t>规</w:t>
            </w:r>
            <w:proofErr w:type="gramEnd"/>
            <w:r>
              <w:rPr>
                <w:rFonts w:ascii="宋体" w:hAnsi="宋体" w:hint="eastAsia"/>
                <w:sz w:val="18"/>
                <w:szCs w:val="18"/>
              </w:rPr>
              <w:t>性问题，不会造成严重的安全后果或不会导致地方政府相关监管部门采取强制性措施；</w:t>
            </w:r>
          </w:p>
          <w:p w:rsidR="0084512E" w:rsidRDefault="0084512E" w:rsidP="00E762A5">
            <w:pPr>
              <w:rPr>
                <w:rFonts w:ascii="宋体" w:hAnsi="宋体"/>
                <w:sz w:val="18"/>
                <w:szCs w:val="18"/>
              </w:rPr>
            </w:pPr>
            <w:r>
              <w:rPr>
                <w:rFonts w:ascii="宋体" w:hAnsi="宋体" w:hint="eastAsia"/>
                <w:sz w:val="18"/>
                <w:szCs w:val="18"/>
              </w:rPr>
              <w:t>2.当地媒体的长期报道；</w:t>
            </w:r>
          </w:p>
          <w:p w:rsidR="0084512E" w:rsidRDefault="0084512E" w:rsidP="00E762A5">
            <w:pPr>
              <w:rPr>
                <w:rFonts w:ascii="宋体" w:hAnsi="宋体" w:cs="Arial"/>
                <w:sz w:val="18"/>
                <w:szCs w:val="18"/>
              </w:rPr>
            </w:pPr>
            <w:r>
              <w:rPr>
                <w:rFonts w:ascii="宋体" w:hAnsi="宋体" w:hint="eastAsia"/>
                <w:sz w:val="18"/>
                <w:szCs w:val="18"/>
              </w:rPr>
              <w:t>3.在当地造成不利的社会影响,对当地公共设施的日常运行造成严重干扰。</w:t>
            </w:r>
          </w:p>
        </w:tc>
        <w:tc>
          <w:tcPr>
            <w:tcW w:w="1131" w:type="pct"/>
            <w:noWrap/>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2</w:t>
            </w:r>
          </w:p>
        </w:tc>
      </w:tr>
      <w:tr w:rsidR="0084512E" w:rsidTr="00AA4228">
        <w:trPr>
          <w:trHeight w:val="568"/>
          <w:jc w:val="right"/>
        </w:trPr>
        <w:tc>
          <w:tcPr>
            <w:tcW w:w="1036" w:type="pct"/>
            <w:noWrap/>
            <w:vAlign w:val="center"/>
          </w:tcPr>
          <w:p w:rsidR="0084512E" w:rsidRDefault="0084512E" w:rsidP="00E762A5">
            <w:pPr>
              <w:jc w:val="center"/>
              <w:rPr>
                <w:rFonts w:ascii="宋体" w:hAnsi="宋体" w:cs="Arial"/>
                <w:sz w:val="18"/>
                <w:szCs w:val="18"/>
              </w:rPr>
            </w:pPr>
            <w:r>
              <w:rPr>
                <w:rFonts w:ascii="宋体" w:hAnsi="宋体" w:cs="Arial"/>
                <w:sz w:val="18"/>
                <w:szCs w:val="18"/>
              </w:rPr>
              <w:t>1级</w:t>
            </w:r>
          </w:p>
        </w:tc>
        <w:tc>
          <w:tcPr>
            <w:tcW w:w="2833" w:type="pct"/>
            <w:vAlign w:val="center"/>
          </w:tcPr>
          <w:p w:rsidR="0084512E" w:rsidRDefault="0084512E" w:rsidP="00E762A5">
            <w:pPr>
              <w:rPr>
                <w:rFonts w:ascii="宋体" w:hAnsi="宋体"/>
                <w:sz w:val="18"/>
                <w:szCs w:val="18"/>
              </w:rPr>
            </w:pPr>
            <w:r>
              <w:rPr>
                <w:rFonts w:ascii="宋体" w:hAnsi="宋体" w:hint="eastAsia"/>
                <w:sz w:val="18"/>
                <w:szCs w:val="18"/>
              </w:rPr>
              <w:t>1.当地媒体的短期报道；</w:t>
            </w:r>
          </w:p>
          <w:p w:rsidR="0084512E" w:rsidRDefault="0084512E" w:rsidP="00E762A5">
            <w:pPr>
              <w:rPr>
                <w:rFonts w:ascii="宋体" w:hAnsi="宋体" w:cs="Arial"/>
                <w:sz w:val="18"/>
                <w:szCs w:val="18"/>
              </w:rPr>
            </w:pPr>
            <w:r>
              <w:rPr>
                <w:rFonts w:ascii="宋体" w:hAnsi="宋体" w:hint="eastAsia"/>
                <w:sz w:val="18"/>
                <w:szCs w:val="18"/>
              </w:rPr>
              <w:t>2.对当地公共设施的日常运行造成干扰（如:导致</w:t>
            </w:r>
            <w:proofErr w:type="gramStart"/>
            <w:r>
              <w:rPr>
                <w:rFonts w:ascii="宋体" w:hAnsi="宋体" w:hint="eastAsia"/>
                <w:sz w:val="18"/>
                <w:szCs w:val="18"/>
              </w:rPr>
              <w:t>某道路</w:t>
            </w:r>
            <w:proofErr w:type="gramEnd"/>
            <w:r>
              <w:rPr>
                <w:rFonts w:ascii="宋体" w:hAnsi="宋体" w:hint="eastAsia"/>
                <w:sz w:val="18"/>
                <w:szCs w:val="18"/>
              </w:rPr>
              <w:t>在24小时内无法正常通行）</w:t>
            </w:r>
          </w:p>
        </w:tc>
        <w:tc>
          <w:tcPr>
            <w:tcW w:w="1131" w:type="pct"/>
            <w:vAlign w:val="center"/>
          </w:tcPr>
          <w:p w:rsidR="0084512E" w:rsidRDefault="0084512E" w:rsidP="00E762A5">
            <w:pPr>
              <w:widowControl/>
              <w:jc w:val="center"/>
              <w:rPr>
                <w:rFonts w:ascii="宋体" w:hAnsi="宋体" w:cs="Arial"/>
                <w:sz w:val="18"/>
                <w:szCs w:val="18"/>
              </w:rPr>
            </w:pPr>
            <w:r>
              <w:rPr>
                <w:rFonts w:ascii="宋体" w:hAnsi="宋体" w:cs="Arial"/>
                <w:sz w:val="18"/>
                <w:szCs w:val="18"/>
              </w:rPr>
              <w:t>1×10</w:t>
            </w:r>
            <w:r>
              <w:rPr>
                <w:rFonts w:ascii="宋体" w:hAnsi="宋体" w:cs="Arial"/>
                <w:sz w:val="18"/>
                <w:szCs w:val="18"/>
                <w:vertAlign w:val="superscript"/>
              </w:rPr>
              <w:t>-</w:t>
            </w:r>
            <w:r>
              <w:rPr>
                <w:rFonts w:ascii="宋体" w:hAnsi="宋体" w:cs="Arial" w:hint="eastAsia"/>
                <w:sz w:val="18"/>
                <w:szCs w:val="18"/>
                <w:vertAlign w:val="superscript"/>
              </w:rPr>
              <w:t>1</w:t>
            </w:r>
          </w:p>
        </w:tc>
      </w:tr>
    </w:tbl>
    <w:p w:rsidR="00AA4228" w:rsidRDefault="007D544E" w:rsidP="007D544E">
      <w:pPr>
        <w:jc w:val="left"/>
        <w:rPr>
          <w:b/>
        </w:rPr>
      </w:pPr>
      <w:r w:rsidRPr="007D544E">
        <w:rPr>
          <w:rFonts w:hint="eastAsia"/>
          <w:b/>
        </w:rPr>
        <w:t>C.2</w:t>
      </w:r>
      <w:r w:rsidR="00AA4228" w:rsidRPr="007D544E">
        <w:rPr>
          <w:b/>
        </w:rPr>
        <w:t xml:space="preserve"> </w:t>
      </w:r>
      <w:bookmarkStart w:id="180" w:name="OLE_LINK97"/>
      <w:bookmarkStart w:id="181" w:name="OLE_LINK98"/>
      <w:r w:rsidRPr="007D544E">
        <w:rPr>
          <w:rFonts w:hint="eastAsia"/>
          <w:b/>
        </w:rPr>
        <w:t>加氢</w:t>
      </w:r>
      <w:proofErr w:type="gramStart"/>
      <w:r w:rsidR="00E659C1">
        <w:rPr>
          <w:rFonts w:hint="eastAsia"/>
          <w:b/>
        </w:rPr>
        <w:t>站</w:t>
      </w:r>
      <w:r w:rsidRPr="007D544E">
        <w:rPr>
          <w:rFonts w:hint="eastAsia"/>
          <w:b/>
        </w:rPr>
        <w:t>危险</w:t>
      </w:r>
      <w:proofErr w:type="gramEnd"/>
      <w:r w:rsidRPr="007D544E">
        <w:rPr>
          <w:rFonts w:hint="eastAsia"/>
          <w:b/>
        </w:rPr>
        <w:t>场景</w:t>
      </w:r>
      <w:r>
        <w:rPr>
          <w:rFonts w:hint="eastAsia"/>
          <w:b/>
        </w:rPr>
        <w:t>主要</w:t>
      </w:r>
      <w:r w:rsidRPr="007D544E">
        <w:rPr>
          <w:rFonts w:hint="eastAsia"/>
          <w:b/>
        </w:rPr>
        <w:t>类别</w:t>
      </w:r>
      <w:bookmarkEnd w:id="180"/>
      <w:bookmarkEnd w:id="181"/>
    </w:p>
    <w:p w:rsidR="007D544E" w:rsidRPr="007D544E" w:rsidRDefault="007D544E" w:rsidP="007D544E">
      <w:pPr>
        <w:jc w:val="left"/>
      </w:pPr>
      <w:r>
        <w:rPr>
          <w:rFonts w:hint="eastAsia"/>
          <w:b/>
        </w:rPr>
        <w:t xml:space="preserve">    </w:t>
      </w:r>
      <w:r w:rsidRPr="007D544E">
        <w:rPr>
          <w:rFonts w:hint="eastAsia"/>
        </w:rPr>
        <w:t>表</w:t>
      </w:r>
      <w:r w:rsidRPr="007D544E">
        <w:rPr>
          <w:rFonts w:hint="eastAsia"/>
        </w:rPr>
        <w:t>C-5</w:t>
      </w:r>
      <w:r w:rsidRPr="007D544E">
        <w:rPr>
          <w:rFonts w:hint="eastAsia"/>
        </w:rPr>
        <w:t>为初始事件的主要类别，表</w:t>
      </w:r>
      <w:r w:rsidRPr="007D544E">
        <w:rPr>
          <w:rFonts w:hint="eastAsia"/>
        </w:rPr>
        <w:t>C-6</w:t>
      </w:r>
      <w:r w:rsidRPr="007D544E">
        <w:rPr>
          <w:rFonts w:hint="eastAsia"/>
        </w:rPr>
        <w:t>为中间事件的主要类别，表</w:t>
      </w:r>
      <w:r w:rsidRPr="007D544E">
        <w:rPr>
          <w:rFonts w:hint="eastAsia"/>
        </w:rPr>
        <w:t>C-7</w:t>
      </w:r>
      <w:r w:rsidRPr="007D544E">
        <w:rPr>
          <w:rFonts w:hint="eastAsia"/>
        </w:rPr>
        <w:t>为使能条件的主要类别。</w:t>
      </w:r>
    </w:p>
    <w:p w:rsidR="00AA4228" w:rsidRPr="00A938B1" w:rsidRDefault="00AA4228" w:rsidP="00AA4228">
      <w:pPr>
        <w:jc w:val="center"/>
      </w:pPr>
      <w:r w:rsidRPr="00A938B1">
        <w:t>表</w:t>
      </w:r>
      <w:r w:rsidR="007D544E">
        <w:rPr>
          <w:rFonts w:hint="eastAsia"/>
        </w:rPr>
        <w:t>C-5</w:t>
      </w:r>
      <w:r w:rsidRPr="00A938B1">
        <w:t xml:space="preserve"> </w:t>
      </w:r>
      <w:r w:rsidRPr="00A938B1">
        <w:t>加氢</w:t>
      </w:r>
      <w:proofErr w:type="gramStart"/>
      <w:r w:rsidRPr="00A938B1">
        <w:t>站危险</w:t>
      </w:r>
      <w:proofErr w:type="gramEnd"/>
      <w:r w:rsidRPr="00A938B1">
        <w:t>场景初始事件的主要类别</w:t>
      </w:r>
    </w:p>
    <w:tbl>
      <w:tblPr>
        <w:tblW w:w="0" w:type="auto"/>
        <w:tblInd w:w="1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748"/>
        <w:gridCol w:w="2598"/>
        <w:gridCol w:w="2119"/>
        <w:gridCol w:w="2917"/>
      </w:tblGrid>
      <w:tr w:rsidR="00AA4228" w:rsidRPr="00A938B1" w:rsidTr="007D544E">
        <w:trPr>
          <w:trHeight w:val="304"/>
        </w:trPr>
        <w:tc>
          <w:tcPr>
            <w:tcW w:w="748" w:type="dxa"/>
            <w:vAlign w:val="center"/>
          </w:tcPr>
          <w:p w:rsidR="00AA4228" w:rsidRPr="00C83E59" w:rsidRDefault="00AA4228" w:rsidP="00E762A5">
            <w:pPr>
              <w:ind w:left="-32"/>
              <w:jc w:val="center"/>
              <w:rPr>
                <w:b/>
                <w:bCs/>
                <w:sz w:val="18"/>
                <w:szCs w:val="18"/>
              </w:rPr>
            </w:pPr>
            <w:r w:rsidRPr="00C83E59">
              <w:rPr>
                <w:b/>
                <w:bCs/>
                <w:sz w:val="18"/>
                <w:szCs w:val="18"/>
              </w:rPr>
              <w:t>类别</w:t>
            </w:r>
          </w:p>
        </w:tc>
        <w:tc>
          <w:tcPr>
            <w:tcW w:w="2598" w:type="dxa"/>
            <w:vAlign w:val="center"/>
          </w:tcPr>
          <w:p w:rsidR="00AA4228" w:rsidRPr="00C83E59" w:rsidRDefault="00AA4228" w:rsidP="00E762A5">
            <w:pPr>
              <w:ind w:left="-32"/>
              <w:jc w:val="center"/>
              <w:rPr>
                <w:b/>
                <w:bCs/>
                <w:sz w:val="18"/>
                <w:szCs w:val="18"/>
              </w:rPr>
            </w:pPr>
            <w:r w:rsidRPr="00C83E59">
              <w:rPr>
                <w:b/>
                <w:bCs/>
                <w:sz w:val="18"/>
                <w:szCs w:val="18"/>
              </w:rPr>
              <w:t>外部事件</w:t>
            </w:r>
          </w:p>
        </w:tc>
        <w:tc>
          <w:tcPr>
            <w:tcW w:w="2119" w:type="dxa"/>
            <w:vAlign w:val="center"/>
          </w:tcPr>
          <w:p w:rsidR="00AA4228" w:rsidRPr="00C83E59" w:rsidRDefault="00AA4228" w:rsidP="00E762A5">
            <w:pPr>
              <w:ind w:left="-32"/>
              <w:jc w:val="center"/>
              <w:rPr>
                <w:b/>
                <w:bCs/>
                <w:sz w:val="18"/>
                <w:szCs w:val="18"/>
              </w:rPr>
            </w:pPr>
            <w:r w:rsidRPr="00C83E59">
              <w:rPr>
                <w:b/>
                <w:bCs/>
                <w:sz w:val="18"/>
                <w:szCs w:val="18"/>
              </w:rPr>
              <w:t>设备故障（失效）</w:t>
            </w:r>
          </w:p>
        </w:tc>
        <w:tc>
          <w:tcPr>
            <w:tcW w:w="2917" w:type="dxa"/>
            <w:vAlign w:val="center"/>
          </w:tcPr>
          <w:p w:rsidR="00AA4228" w:rsidRPr="00C83E59" w:rsidRDefault="00AA4228" w:rsidP="00E762A5">
            <w:pPr>
              <w:ind w:left="-32"/>
              <w:jc w:val="center"/>
              <w:rPr>
                <w:b/>
                <w:bCs/>
                <w:sz w:val="18"/>
                <w:szCs w:val="18"/>
              </w:rPr>
            </w:pPr>
            <w:r w:rsidRPr="00C83E59">
              <w:rPr>
                <w:b/>
                <w:bCs/>
                <w:sz w:val="18"/>
                <w:szCs w:val="18"/>
              </w:rPr>
              <w:t>人因失效</w:t>
            </w:r>
          </w:p>
        </w:tc>
      </w:tr>
      <w:tr w:rsidR="00AA4228" w:rsidRPr="00A938B1" w:rsidTr="007D544E">
        <w:trPr>
          <w:trHeight w:val="310"/>
        </w:trPr>
        <w:tc>
          <w:tcPr>
            <w:tcW w:w="748" w:type="dxa"/>
            <w:vAlign w:val="center"/>
          </w:tcPr>
          <w:p w:rsidR="00AA4228" w:rsidRPr="00A938B1" w:rsidRDefault="00AA4228" w:rsidP="00E762A5">
            <w:pPr>
              <w:ind w:left="-32"/>
              <w:jc w:val="center"/>
              <w:rPr>
                <w:sz w:val="18"/>
                <w:szCs w:val="18"/>
              </w:rPr>
            </w:pPr>
            <w:r w:rsidRPr="00A938B1">
              <w:rPr>
                <w:sz w:val="18"/>
                <w:szCs w:val="18"/>
              </w:rPr>
              <w:t>分类</w:t>
            </w:r>
          </w:p>
        </w:tc>
        <w:tc>
          <w:tcPr>
            <w:tcW w:w="2598" w:type="dxa"/>
          </w:tcPr>
          <w:p w:rsidR="00AA4228" w:rsidRPr="00A938B1" w:rsidRDefault="00AA4228" w:rsidP="00E762A5">
            <w:pPr>
              <w:ind w:left="-32"/>
              <w:rPr>
                <w:sz w:val="18"/>
                <w:szCs w:val="18"/>
              </w:rPr>
            </w:pPr>
            <w:r w:rsidRPr="00A938B1">
              <w:rPr>
                <w:sz w:val="18"/>
                <w:szCs w:val="18"/>
              </w:rPr>
              <w:t>1</w:t>
            </w:r>
            <w:r w:rsidRPr="00A938B1">
              <w:rPr>
                <w:sz w:val="18"/>
                <w:szCs w:val="18"/>
              </w:rPr>
              <w:t>）地震、海啸、龙卷风、飓风、洪水、泥石流和滑坡等自然灾害</w:t>
            </w:r>
            <w:r>
              <w:rPr>
                <w:sz w:val="18"/>
                <w:szCs w:val="18"/>
              </w:rPr>
              <w:t>；</w:t>
            </w:r>
          </w:p>
          <w:p w:rsidR="00AA4228" w:rsidRPr="00A938B1" w:rsidRDefault="00AA4228" w:rsidP="00E762A5">
            <w:pPr>
              <w:ind w:left="-32"/>
              <w:rPr>
                <w:sz w:val="18"/>
                <w:szCs w:val="18"/>
              </w:rPr>
            </w:pPr>
            <w:r w:rsidRPr="00A938B1">
              <w:rPr>
                <w:sz w:val="18"/>
                <w:szCs w:val="18"/>
              </w:rPr>
              <w:t>2</w:t>
            </w:r>
            <w:r w:rsidRPr="00A938B1">
              <w:rPr>
                <w:sz w:val="18"/>
                <w:szCs w:val="18"/>
              </w:rPr>
              <w:t>）空难</w:t>
            </w:r>
            <w:r>
              <w:rPr>
                <w:rFonts w:hint="eastAsia"/>
                <w:sz w:val="18"/>
                <w:szCs w:val="18"/>
              </w:rPr>
              <w:t>；</w:t>
            </w:r>
          </w:p>
          <w:p w:rsidR="00AA4228" w:rsidRPr="00A938B1" w:rsidRDefault="00AA4228" w:rsidP="00E762A5">
            <w:pPr>
              <w:ind w:left="-32"/>
              <w:rPr>
                <w:sz w:val="18"/>
                <w:szCs w:val="18"/>
              </w:rPr>
            </w:pPr>
            <w:r w:rsidRPr="00A938B1">
              <w:rPr>
                <w:sz w:val="18"/>
                <w:szCs w:val="18"/>
              </w:rPr>
              <w:t>3</w:t>
            </w:r>
            <w:r w:rsidR="0059520E">
              <w:rPr>
                <w:sz w:val="18"/>
                <w:szCs w:val="18"/>
              </w:rPr>
              <w:t>）临近</w:t>
            </w:r>
            <w:r w:rsidR="0059520E">
              <w:rPr>
                <w:rFonts w:hint="eastAsia"/>
                <w:sz w:val="18"/>
                <w:szCs w:val="18"/>
              </w:rPr>
              <w:t>站区</w:t>
            </w:r>
            <w:r w:rsidRPr="00A938B1">
              <w:rPr>
                <w:sz w:val="18"/>
                <w:szCs w:val="18"/>
              </w:rPr>
              <w:t>的重大事故</w:t>
            </w:r>
            <w:r w:rsidR="0059520E">
              <w:rPr>
                <w:sz w:val="18"/>
                <w:szCs w:val="18"/>
              </w:rPr>
              <w:t>、</w:t>
            </w:r>
            <w:r w:rsidRPr="00A938B1">
              <w:rPr>
                <w:sz w:val="18"/>
                <w:szCs w:val="18"/>
              </w:rPr>
              <w:t>破坏或恐怖活动</w:t>
            </w:r>
            <w:r>
              <w:rPr>
                <w:rFonts w:hint="eastAsia"/>
                <w:sz w:val="18"/>
                <w:szCs w:val="18"/>
              </w:rPr>
              <w:t>；</w:t>
            </w:r>
          </w:p>
          <w:p w:rsidR="00AA4228" w:rsidRPr="00A938B1" w:rsidRDefault="00AA4228" w:rsidP="00E762A5">
            <w:pPr>
              <w:ind w:left="-32"/>
              <w:rPr>
                <w:sz w:val="18"/>
                <w:szCs w:val="18"/>
              </w:rPr>
            </w:pPr>
            <w:r w:rsidRPr="00A938B1">
              <w:rPr>
                <w:sz w:val="18"/>
                <w:szCs w:val="18"/>
              </w:rPr>
              <w:t>4</w:t>
            </w:r>
            <w:r w:rsidRPr="00A938B1">
              <w:rPr>
                <w:sz w:val="18"/>
                <w:szCs w:val="18"/>
              </w:rPr>
              <w:t>）雷击和外部火灾</w:t>
            </w:r>
            <w:r>
              <w:rPr>
                <w:rFonts w:hint="eastAsia"/>
                <w:sz w:val="18"/>
                <w:szCs w:val="18"/>
              </w:rPr>
              <w:t>；</w:t>
            </w:r>
          </w:p>
          <w:p w:rsidR="00AA4228" w:rsidRPr="00A938B1" w:rsidRDefault="00AA4228" w:rsidP="00E762A5">
            <w:pPr>
              <w:ind w:left="-32"/>
              <w:rPr>
                <w:sz w:val="18"/>
                <w:szCs w:val="18"/>
              </w:rPr>
            </w:pPr>
            <w:r w:rsidRPr="00A938B1">
              <w:rPr>
                <w:sz w:val="18"/>
                <w:szCs w:val="18"/>
              </w:rPr>
              <w:t>5</w:t>
            </w:r>
            <w:r w:rsidRPr="00A938B1">
              <w:rPr>
                <w:sz w:val="18"/>
                <w:szCs w:val="18"/>
              </w:rPr>
              <w:t>）其他外部事件</w:t>
            </w:r>
          </w:p>
        </w:tc>
        <w:tc>
          <w:tcPr>
            <w:tcW w:w="2119" w:type="dxa"/>
          </w:tcPr>
          <w:p w:rsidR="00AA4228" w:rsidRPr="00A938B1" w:rsidRDefault="00AA4228" w:rsidP="00E762A5">
            <w:pPr>
              <w:ind w:left="-32"/>
              <w:rPr>
                <w:sz w:val="18"/>
                <w:szCs w:val="18"/>
              </w:rPr>
            </w:pPr>
            <w:r w:rsidRPr="00A938B1">
              <w:rPr>
                <w:sz w:val="18"/>
                <w:szCs w:val="18"/>
              </w:rPr>
              <w:t>a</w:t>
            </w:r>
            <w:r w:rsidRPr="00A938B1">
              <w:rPr>
                <w:sz w:val="18"/>
                <w:szCs w:val="18"/>
              </w:rPr>
              <w:t>）控制系统失效：包括硬件失效，软件失效</w:t>
            </w:r>
            <w:r>
              <w:rPr>
                <w:rFonts w:hint="eastAsia"/>
                <w:sz w:val="18"/>
                <w:szCs w:val="18"/>
              </w:rPr>
              <w:t>；</w:t>
            </w:r>
          </w:p>
          <w:p w:rsidR="00AA4228" w:rsidRPr="00A938B1" w:rsidRDefault="00AA4228" w:rsidP="00E762A5">
            <w:pPr>
              <w:ind w:left="-32"/>
              <w:rPr>
                <w:sz w:val="18"/>
                <w:szCs w:val="18"/>
              </w:rPr>
            </w:pPr>
            <w:r w:rsidRPr="00A938B1">
              <w:rPr>
                <w:sz w:val="18"/>
                <w:szCs w:val="18"/>
              </w:rPr>
              <w:t>b</w:t>
            </w:r>
            <w:r w:rsidRPr="00A938B1">
              <w:rPr>
                <w:sz w:val="18"/>
                <w:szCs w:val="18"/>
              </w:rPr>
              <w:t>）仪表设备故障</w:t>
            </w:r>
            <w:r>
              <w:rPr>
                <w:sz w:val="18"/>
                <w:szCs w:val="18"/>
              </w:rPr>
              <w:t>；</w:t>
            </w:r>
          </w:p>
          <w:p w:rsidR="00AA4228" w:rsidRPr="00A938B1" w:rsidRDefault="00AA4228" w:rsidP="00E762A5">
            <w:pPr>
              <w:ind w:left="-32"/>
              <w:rPr>
                <w:sz w:val="18"/>
                <w:szCs w:val="18"/>
              </w:rPr>
            </w:pPr>
            <w:r w:rsidRPr="00A938B1">
              <w:rPr>
                <w:sz w:val="18"/>
                <w:szCs w:val="18"/>
              </w:rPr>
              <w:t>c</w:t>
            </w:r>
            <w:r w:rsidRPr="00A938B1">
              <w:rPr>
                <w:sz w:val="18"/>
                <w:szCs w:val="18"/>
              </w:rPr>
              <w:t>）通讯设备故障</w:t>
            </w:r>
            <w:r>
              <w:rPr>
                <w:sz w:val="18"/>
                <w:szCs w:val="18"/>
              </w:rPr>
              <w:t>；</w:t>
            </w:r>
          </w:p>
          <w:p w:rsidR="00AA4228" w:rsidRPr="00A938B1" w:rsidRDefault="00AA4228" w:rsidP="00E762A5">
            <w:pPr>
              <w:ind w:left="-32"/>
              <w:rPr>
                <w:sz w:val="18"/>
                <w:szCs w:val="18"/>
              </w:rPr>
            </w:pPr>
            <w:r w:rsidRPr="00A938B1">
              <w:rPr>
                <w:sz w:val="18"/>
                <w:szCs w:val="18"/>
              </w:rPr>
              <w:t>d</w:t>
            </w:r>
            <w:r w:rsidRPr="00A938B1">
              <w:rPr>
                <w:sz w:val="18"/>
                <w:szCs w:val="18"/>
              </w:rPr>
              <w:t>）电气设备故障</w:t>
            </w:r>
            <w:r>
              <w:rPr>
                <w:sz w:val="18"/>
                <w:szCs w:val="18"/>
              </w:rPr>
              <w:t>；</w:t>
            </w:r>
          </w:p>
          <w:p w:rsidR="00AA4228" w:rsidRPr="00A938B1" w:rsidRDefault="00AA4228" w:rsidP="00E762A5">
            <w:pPr>
              <w:ind w:left="-32"/>
              <w:rPr>
                <w:sz w:val="18"/>
                <w:szCs w:val="18"/>
              </w:rPr>
            </w:pPr>
            <w:r w:rsidRPr="00A938B1">
              <w:rPr>
                <w:sz w:val="18"/>
                <w:szCs w:val="18"/>
              </w:rPr>
              <w:t>e</w:t>
            </w:r>
            <w:r w:rsidRPr="00A938B1">
              <w:rPr>
                <w:sz w:val="18"/>
                <w:szCs w:val="18"/>
              </w:rPr>
              <w:t>）机械设备故障</w:t>
            </w:r>
            <w:r>
              <w:rPr>
                <w:sz w:val="18"/>
                <w:szCs w:val="18"/>
              </w:rPr>
              <w:t>；</w:t>
            </w:r>
            <w:r w:rsidRPr="00A938B1">
              <w:rPr>
                <w:sz w:val="18"/>
                <w:szCs w:val="18"/>
              </w:rPr>
              <w:t xml:space="preserve"> </w:t>
            </w:r>
          </w:p>
          <w:p w:rsidR="00AA4228" w:rsidRPr="00A938B1" w:rsidRDefault="00AA4228" w:rsidP="00E762A5">
            <w:pPr>
              <w:ind w:left="-32"/>
              <w:rPr>
                <w:sz w:val="18"/>
                <w:szCs w:val="18"/>
              </w:rPr>
            </w:pPr>
            <w:r w:rsidRPr="00A938B1">
              <w:rPr>
                <w:sz w:val="18"/>
                <w:szCs w:val="18"/>
              </w:rPr>
              <w:t>f</w:t>
            </w:r>
            <w:r w:rsidRPr="00A938B1">
              <w:rPr>
                <w:sz w:val="18"/>
                <w:szCs w:val="18"/>
              </w:rPr>
              <w:t>）辅助系统故障</w:t>
            </w:r>
            <w:r>
              <w:rPr>
                <w:sz w:val="18"/>
                <w:szCs w:val="18"/>
              </w:rPr>
              <w:t>；</w:t>
            </w:r>
          </w:p>
          <w:p w:rsidR="00AA4228" w:rsidRPr="00A938B1" w:rsidRDefault="00AA4228" w:rsidP="00E762A5">
            <w:pPr>
              <w:ind w:left="-32"/>
              <w:rPr>
                <w:sz w:val="18"/>
                <w:szCs w:val="18"/>
              </w:rPr>
            </w:pPr>
            <w:r w:rsidRPr="00A938B1">
              <w:rPr>
                <w:sz w:val="18"/>
                <w:szCs w:val="18"/>
              </w:rPr>
              <w:t>g</w:t>
            </w:r>
            <w:r w:rsidRPr="00A938B1">
              <w:rPr>
                <w:sz w:val="18"/>
                <w:szCs w:val="18"/>
              </w:rPr>
              <w:t>）其他故障</w:t>
            </w:r>
          </w:p>
        </w:tc>
        <w:tc>
          <w:tcPr>
            <w:tcW w:w="2917" w:type="dxa"/>
          </w:tcPr>
          <w:p w:rsidR="00AA4228" w:rsidRPr="00A938B1" w:rsidRDefault="00AA4228" w:rsidP="00E762A5">
            <w:pPr>
              <w:ind w:left="-32"/>
              <w:rPr>
                <w:sz w:val="18"/>
                <w:szCs w:val="18"/>
              </w:rPr>
            </w:pPr>
            <w:r w:rsidRPr="00A938B1">
              <w:rPr>
                <w:sz w:val="18"/>
                <w:szCs w:val="18"/>
              </w:rPr>
              <w:t>a</w:t>
            </w:r>
            <w:r w:rsidRPr="00A938B1">
              <w:rPr>
                <w:sz w:val="18"/>
                <w:szCs w:val="18"/>
              </w:rPr>
              <w:t>）对给出的条件或其他提示未能正确观察或响应；</w:t>
            </w:r>
          </w:p>
          <w:p w:rsidR="00AA4228" w:rsidRPr="00A938B1" w:rsidRDefault="00AA4228" w:rsidP="00E762A5">
            <w:pPr>
              <w:ind w:left="-32"/>
              <w:rPr>
                <w:sz w:val="18"/>
                <w:szCs w:val="18"/>
              </w:rPr>
            </w:pPr>
            <w:r w:rsidRPr="00A938B1">
              <w:rPr>
                <w:sz w:val="18"/>
                <w:szCs w:val="18"/>
              </w:rPr>
              <w:t>c</w:t>
            </w:r>
            <w:r w:rsidRPr="00A938B1">
              <w:rPr>
                <w:sz w:val="18"/>
                <w:szCs w:val="18"/>
              </w:rPr>
              <w:t>）未按操作规程进行操作；</w:t>
            </w:r>
          </w:p>
          <w:p w:rsidR="00AA4228" w:rsidRPr="00A938B1" w:rsidRDefault="00AA4228" w:rsidP="00E762A5">
            <w:pPr>
              <w:ind w:left="-32"/>
              <w:rPr>
                <w:sz w:val="18"/>
                <w:szCs w:val="18"/>
              </w:rPr>
            </w:pPr>
            <w:r w:rsidRPr="00A938B1">
              <w:rPr>
                <w:sz w:val="18"/>
                <w:szCs w:val="18"/>
              </w:rPr>
              <w:t>d</w:t>
            </w:r>
            <w:r w:rsidRPr="00A938B1">
              <w:rPr>
                <w:sz w:val="18"/>
                <w:szCs w:val="18"/>
              </w:rPr>
              <w:t>）未</w:t>
            </w:r>
            <w:proofErr w:type="gramStart"/>
            <w:r w:rsidRPr="00A938B1">
              <w:rPr>
                <w:sz w:val="18"/>
                <w:szCs w:val="18"/>
              </w:rPr>
              <w:t>按维护</w:t>
            </w:r>
            <w:proofErr w:type="gramEnd"/>
            <w:r w:rsidRPr="00A938B1">
              <w:rPr>
                <w:sz w:val="18"/>
                <w:szCs w:val="18"/>
              </w:rPr>
              <w:t>规程进行操作；</w:t>
            </w:r>
          </w:p>
          <w:p w:rsidR="00AA4228" w:rsidRPr="00A938B1" w:rsidRDefault="00AA4228" w:rsidP="00E762A5">
            <w:pPr>
              <w:ind w:left="-32"/>
              <w:rPr>
                <w:sz w:val="18"/>
                <w:szCs w:val="18"/>
              </w:rPr>
            </w:pPr>
            <w:r w:rsidRPr="00A938B1">
              <w:rPr>
                <w:sz w:val="18"/>
                <w:szCs w:val="18"/>
              </w:rPr>
              <w:t>e</w:t>
            </w:r>
            <w:r w:rsidRPr="00A938B1">
              <w:rPr>
                <w:sz w:val="18"/>
                <w:szCs w:val="18"/>
              </w:rPr>
              <w:t>）未按管理规定作业；</w:t>
            </w:r>
          </w:p>
          <w:p w:rsidR="00AA4228" w:rsidRPr="00A938B1" w:rsidRDefault="00AA4228" w:rsidP="00E762A5">
            <w:pPr>
              <w:ind w:left="-32"/>
              <w:rPr>
                <w:sz w:val="18"/>
                <w:szCs w:val="18"/>
              </w:rPr>
            </w:pPr>
            <w:r w:rsidRPr="00A938B1">
              <w:rPr>
                <w:sz w:val="18"/>
                <w:szCs w:val="18"/>
              </w:rPr>
              <w:t>f</w:t>
            </w:r>
            <w:r w:rsidRPr="00A938B1">
              <w:rPr>
                <w:sz w:val="18"/>
                <w:szCs w:val="18"/>
              </w:rPr>
              <w:t>）其他行为失误；</w:t>
            </w:r>
          </w:p>
        </w:tc>
      </w:tr>
    </w:tbl>
    <w:p w:rsidR="00AA4228" w:rsidRPr="00A938B1" w:rsidRDefault="00AA4228" w:rsidP="00AA4228">
      <w:pPr>
        <w:jc w:val="center"/>
      </w:pPr>
      <w:r w:rsidRPr="00A938B1">
        <w:t>表</w:t>
      </w:r>
      <w:r w:rsidR="007D544E">
        <w:rPr>
          <w:rFonts w:hint="eastAsia"/>
        </w:rPr>
        <w:t>C-6</w:t>
      </w:r>
      <w:r w:rsidRPr="00A938B1">
        <w:t xml:space="preserve"> </w:t>
      </w:r>
      <w:r w:rsidRPr="00A938B1">
        <w:t>加氢</w:t>
      </w:r>
      <w:proofErr w:type="gramStart"/>
      <w:r w:rsidRPr="00A938B1">
        <w:t>站危险</w:t>
      </w:r>
      <w:proofErr w:type="gramEnd"/>
      <w:r w:rsidRPr="00A938B1">
        <w:t>场景中间事件的主要类别</w:t>
      </w:r>
    </w:p>
    <w:tbl>
      <w:tblPr>
        <w:tblW w:w="0" w:type="auto"/>
        <w:tblInd w:w="1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746"/>
        <w:gridCol w:w="1846"/>
        <w:gridCol w:w="1875"/>
        <w:gridCol w:w="1728"/>
        <w:gridCol w:w="2187"/>
      </w:tblGrid>
      <w:tr w:rsidR="00AA4228" w:rsidRPr="00A938B1" w:rsidTr="007D544E">
        <w:trPr>
          <w:trHeight w:val="304"/>
        </w:trPr>
        <w:tc>
          <w:tcPr>
            <w:tcW w:w="746" w:type="dxa"/>
            <w:vAlign w:val="center"/>
          </w:tcPr>
          <w:p w:rsidR="00AA4228" w:rsidRPr="00C83E59" w:rsidRDefault="00AA4228" w:rsidP="00E762A5">
            <w:pPr>
              <w:ind w:left="-32"/>
              <w:jc w:val="center"/>
              <w:rPr>
                <w:b/>
                <w:bCs/>
                <w:sz w:val="18"/>
                <w:szCs w:val="18"/>
              </w:rPr>
            </w:pPr>
            <w:r w:rsidRPr="00C83E59">
              <w:rPr>
                <w:b/>
                <w:bCs/>
                <w:sz w:val="18"/>
                <w:szCs w:val="18"/>
              </w:rPr>
              <w:t>类别</w:t>
            </w:r>
          </w:p>
        </w:tc>
        <w:tc>
          <w:tcPr>
            <w:tcW w:w="1846" w:type="dxa"/>
            <w:vAlign w:val="center"/>
          </w:tcPr>
          <w:p w:rsidR="00AA4228" w:rsidRPr="00C83E59" w:rsidRDefault="00AA4228" w:rsidP="00E762A5">
            <w:pPr>
              <w:ind w:left="-32"/>
              <w:jc w:val="center"/>
              <w:rPr>
                <w:b/>
                <w:bCs/>
                <w:sz w:val="18"/>
                <w:szCs w:val="18"/>
              </w:rPr>
            </w:pPr>
            <w:r w:rsidRPr="00C83E59">
              <w:rPr>
                <w:b/>
                <w:bCs/>
                <w:sz w:val="18"/>
                <w:szCs w:val="18"/>
              </w:rPr>
              <w:t>物理状态变化</w:t>
            </w:r>
          </w:p>
        </w:tc>
        <w:tc>
          <w:tcPr>
            <w:tcW w:w="1875" w:type="dxa"/>
            <w:vAlign w:val="center"/>
          </w:tcPr>
          <w:p w:rsidR="00AA4228" w:rsidRPr="00C83E59" w:rsidRDefault="00AA4228" w:rsidP="00E762A5">
            <w:pPr>
              <w:ind w:left="-32"/>
              <w:jc w:val="center"/>
              <w:rPr>
                <w:b/>
                <w:bCs/>
                <w:sz w:val="18"/>
                <w:szCs w:val="18"/>
              </w:rPr>
            </w:pPr>
            <w:r w:rsidRPr="00C83E59">
              <w:rPr>
                <w:b/>
                <w:bCs/>
                <w:sz w:val="18"/>
                <w:szCs w:val="18"/>
              </w:rPr>
              <w:t>设备功能失效</w:t>
            </w:r>
          </w:p>
        </w:tc>
        <w:tc>
          <w:tcPr>
            <w:tcW w:w="1728" w:type="dxa"/>
            <w:vAlign w:val="center"/>
          </w:tcPr>
          <w:p w:rsidR="00AA4228" w:rsidRPr="00C83E59" w:rsidRDefault="00AA4228" w:rsidP="00E762A5">
            <w:pPr>
              <w:jc w:val="center"/>
              <w:rPr>
                <w:b/>
                <w:bCs/>
                <w:sz w:val="18"/>
                <w:szCs w:val="18"/>
              </w:rPr>
            </w:pPr>
            <w:r w:rsidRPr="00C83E59">
              <w:rPr>
                <w:b/>
                <w:bCs/>
                <w:sz w:val="18"/>
                <w:szCs w:val="18"/>
              </w:rPr>
              <w:t>人员干预失效</w:t>
            </w:r>
          </w:p>
        </w:tc>
        <w:tc>
          <w:tcPr>
            <w:tcW w:w="2187" w:type="dxa"/>
            <w:vAlign w:val="center"/>
          </w:tcPr>
          <w:p w:rsidR="00AA4228" w:rsidRPr="00C83E59" w:rsidRDefault="00AA4228" w:rsidP="00E762A5">
            <w:pPr>
              <w:jc w:val="center"/>
              <w:rPr>
                <w:b/>
                <w:bCs/>
                <w:sz w:val="18"/>
                <w:szCs w:val="18"/>
              </w:rPr>
            </w:pPr>
            <w:r w:rsidRPr="00C83E59">
              <w:rPr>
                <w:b/>
                <w:bCs/>
                <w:sz w:val="18"/>
                <w:szCs w:val="18"/>
              </w:rPr>
              <w:t>环境条件恶化</w:t>
            </w:r>
          </w:p>
        </w:tc>
      </w:tr>
      <w:tr w:rsidR="00AA4228" w:rsidRPr="00A938B1" w:rsidTr="007D544E">
        <w:trPr>
          <w:trHeight w:val="310"/>
        </w:trPr>
        <w:tc>
          <w:tcPr>
            <w:tcW w:w="746" w:type="dxa"/>
          </w:tcPr>
          <w:p w:rsidR="00AA4228" w:rsidRPr="00A938B1" w:rsidRDefault="00AA4228" w:rsidP="00E762A5">
            <w:pPr>
              <w:ind w:left="-32"/>
              <w:rPr>
                <w:sz w:val="18"/>
                <w:szCs w:val="18"/>
              </w:rPr>
            </w:pPr>
            <w:r w:rsidRPr="00A938B1">
              <w:rPr>
                <w:sz w:val="18"/>
                <w:szCs w:val="18"/>
              </w:rPr>
              <w:t>示例</w:t>
            </w:r>
          </w:p>
        </w:tc>
        <w:tc>
          <w:tcPr>
            <w:tcW w:w="1846" w:type="dxa"/>
          </w:tcPr>
          <w:p w:rsidR="00AA4228" w:rsidRPr="00A938B1" w:rsidRDefault="00AA4228" w:rsidP="00E762A5">
            <w:pPr>
              <w:rPr>
                <w:sz w:val="18"/>
                <w:szCs w:val="18"/>
              </w:rPr>
            </w:pPr>
            <w:r w:rsidRPr="00A938B1">
              <w:rPr>
                <w:sz w:val="18"/>
                <w:szCs w:val="18"/>
              </w:rPr>
              <w:t>压力</w:t>
            </w:r>
            <w:r w:rsidRPr="00A938B1">
              <w:rPr>
                <w:sz w:val="18"/>
                <w:szCs w:val="18"/>
              </w:rPr>
              <w:t>/</w:t>
            </w:r>
            <w:r w:rsidRPr="00A938B1">
              <w:rPr>
                <w:sz w:val="18"/>
                <w:szCs w:val="18"/>
              </w:rPr>
              <w:t>温度</w:t>
            </w:r>
            <w:r w:rsidRPr="00A938B1">
              <w:rPr>
                <w:sz w:val="18"/>
                <w:szCs w:val="18"/>
              </w:rPr>
              <w:t>/</w:t>
            </w:r>
            <w:r w:rsidRPr="00A938B1">
              <w:rPr>
                <w:sz w:val="18"/>
                <w:szCs w:val="18"/>
              </w:rPr>
              <w:t>流量超出安全范围</w:t>
            </w:r>
          </w:p>
        </w:tc>
        <w:tc>
          <w:tcPr>
            <w:tcW w:w="1875" w:type="dxa"/>
          </w:tcPr>
          <w:p w:rsidR="00AA4228" w:rsidRPr="00A938B1" w:rsidRDefault="00AA4228" w:rsidP="00E762A5">
            <w:pPr>
              <w:rPr>
                <w:sz w:val="18"/>
                <w:szCs w:val="18"/>
              </w:rPr>
            </w:pPr>
            <w:r w:rsidRPr="00A938B1">
              <w:rPr>
                <w:sz w:val="18"/>
                <w:szCs w:val="18"/>
              </w:rPr>
              <w:t>压缩机未启动</w:t>
            </w:r>
            <w:r w:rsidRPr="00A938B1">
              <w:rPr>
                <w:sz w:val="18"/>
                <w:szCs w:val="18"/>
              </w:rPr>
              <w:t>/</w:t>
            </w:r>
            <w:proofErr w:type="gramStart"/>
            <w:r w:rsidRPr="00A938B1">
              <w:rPr>
                <w:sz w:val="18"/>
                <w:szCs w:val="18"/>
              </w:rPr>
              <w:t>联锁</w:t>
            </w:r>
            <w:proofErr w:type="gramEnd"/>
            <w:r w:rsidRPr="00A938B1">
              <w:rPr>
                <w:sz w:val="18"/>
                <w:szCs w:val="18"/>
              </w:rPr>
              <w:t>系统未触发。</w:t>
            </w:r>
          </w:p>
        </w:tc>
        <w:tc>
          <w:tcPr>
            <w:tcW w:w="1728" w:type="dxa"/>
          </w:tcPr>
          <w:p w:rsidR="00AA4228" w:rsidRPr="00A938B1" w:rsidRDefault="00AA4228" w:rsidP="00E762A5">
            <w:pPr>
              <w:ind w:left="-32"/>
              <w:rPr>
                <w:sz w:val="18"/>
                <w:szCs w:val="18"/>
              </w:rPr>
            </w:pPr>
            <w:r w:rsidRPr="00A938B1">
              <w:rPr>
                <w:sz w:val="18"/>
                <w:szCs w:val="18"/>
              </w:rPr>
              <w:t>操作员未及时响应报警</w:t>
            </w:r>
            <w:r w:rsidRPr="00A938B1">
              <w:rPr>
                <w:sz w:val="18"/>
                <w:szCs w:val="18"/>
              </w:rPr>
              <w:t>/</w:t>
            </w:r>
            <w:r w:rsidRPr="00A938B1">
              <w:rPr>
                <w:sz w:val="18"/>
                <w:szCs w:val="18"/>
              </w:rPr>
              <w:t>应急程序执行</w:t>
            </w:r>
            <w:r w:rsidRPr="00A938B1">
              <w:rPr>
                <w:sz w:val="18"/>
                <w:szCs w:val="18"/>
              </w:rPr>
              <w:lastRenderedPageBreak/>
              <w:t>错误</w:t>
            </w:r>
          </w:p>
        </w:tc>
        <w:tc>
          <w:tcPr>
            <w:tcW w:w="2187" w:type="dxa"/>
          </w:tcPr>
          <w:p w:rsidR="00AA4228" w:rsidRPr="00A938B1" w:rsidRDefault="00AA4228" w:rsidP="00E762A5">
            <w:pPr>
              <w:ind w:left="-32"/>
              <w:rPr>
                <w:sz w:val="18"/>
                <w:szCs w:val="18"/>
              </w:rPr>
            </w:pPr>
            <w:r w:rsidRPr="00A938B1">
              <w:rPr>
                <w:sz w:val="18"/>
                <w:szCs w:val="18"/>
              </w:rPr>
              <w:lastRenderedPageBreak/>
              <w:t>泄漏物质扩散至受限空间</w:t>
            </w:r>
            <w:r w:rsidRPr="00A938B1">
              <w:rPr>
                <w:sz w:val="18"/>
                <w:szCs w:val="18"/>
              </w:rPr>
              <w:t>/</w:t>
            </w:r>
            <w:r w:rsidRPr="00A938B1">
              <w:rPr>
                <w:sz w:val="18"/>
                <w:szCs w:val="18"/>
              </w:rPr>
              <w:t>通风系统故障。</w:t>
            </w:r>
          </w:p>
        </w:tc>
      </w:tr>
    </w:tbl>
    <w:p w:rsidR="00AA4228" w:rsidRPr="00A938B1" w:rsidRDefault="00AA4228" w:rsidP="00AA4228">
      <w:pPr>
        <w:jc w:val="center"/>
      </w:pPr>
      <w:r w:rsidRPr="00A938B1">
        <w:lastRenderedPageBreak/>
        <w:t>表</w:t>
      </w:r>
      <w:r w:rsidR="007D544E">
        <w:rPr>
          <w:rFonts w:hint="eastAsia"/>
        </w:rPr>
        <w:t>C-7</w:t>
      </w:r>
      <w:r w:rsidRPr="00A938B1">
        <w:t xml:space="preserve"> </w:t>
      </w:r>
      <w:r w:rsidRPr="00A938B1">
        <w:t>加氢站使能条件的主要类别</w:t>
      </w:r>
    </w:p>
    <w:tbl>
      <w:tblPr>
        <w:tblW w:w="0" w:type="auto"/>
        <w:tblInd w:w="1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745"/>
        <w:gridCol w:w="1250"/>
        <w:gridCol w:w="1844"/>
        <w:gridCol w:w="1606"/>
        <w:gridCol w:w="1488"/>
        <w:gridCol w:w="1449"/>
      </w:tblGrid>
      <w:tr w:rsidR="00AA4228" w:rsidRPr="00B93B6D" w:rsidTr="007D544E">
        <w:trPr>
          <w:trHeight w:val="304"/>
        </w:trPr>
        <w:tc>
          <w:tcPr>
            <w:tcW w:w="819" w:type="dxa"/>
            <w:vAlign w:val="center"/>
          </w:tcPr>
          <w:p w:rsidR="00AA4228" w:rsidRPr="00B93B6D" w:rsidRDefault="00AA4228" w:rsidP="00E762A5">
            <w:pPr>
              <w:ind w:left="-32"/>
              <w:jc w:val="center"/>
              <w:rPr>
                <w:b/>
                <w:bCs/>
                <w:sz w:val="18"/>
                <w:szCs w:val="18"/>
              </w:rPr>
            </w:pPr>
            <w:r w:rsidRPr="00B93B6D">
              <w:rPr>
                <w:b/>
                <w:bCs/>
                <w:sz w:val="18"/>
                <w:szCs w:val="18"/>
              </w:rPr>
              <w:t>类别</w:t>
            </w:r>
          </w:p>
        </w:tc>
        <w:tc>
          <w:tcPr>
            <w:tcW w:w="1417" w:type="dxa"/>
            <w:vAlign w:val="center"/>
          </w:tcPr>
          <w:p w:rsidR="00AA4228" w:rsidRPr="00B93B6D" w:rsidRDefault="00AA4228" w:rsidP="00E762A5">
            <w:pPr>
              <w:ind w:left="-32"/>
              <w:jc w:val="center"/>
              <w:rPr>
                <w:b/>
                <w:bCs/>
                <w:sz w:val="18"/>
                <w:szCs w:val="18"/>
              </w:rPr>
            </w:pPr>
            <w:r w:rsidRPr="00B93B6D">
              <w:rPr>
                <w:b/>
                <w:bCs/>
                <w:sz w:val="18"/>
                <w:szCs w:val="18"/>
              </w:rPr>
              <w:t>环境条件</w:t>
            </w:r>
          </w:p>
        </w:tc>
        <w:tc>
          <w:tcPr>
            <w:tcW w:w="2127" w:type="dxa"/>
            <w:vAlign w:val="center"/>
          </w:tcPr>
          <w:p w:rsidR="00AA4228" w:rsidRPr="00B93B6D" w:rsidRDefault="00AA4228" w:rsidP="00E762A5">
            <w:pPr>
              <w:ind w:left="-32"/>
              <w:jc w:val="center"/>
              <w:rPr>
                <w:b/>
                <w:bCs/>
                <w:sz w:val="18"/>
                <w:szCs w:val="18"/>
              </w:rPr>
            </w:pPr>
            <w:r w:rsidRPr="00B93B6D">
              <w:rPr>
                <w:b/>
                <w:bCs/>
                <w:sz w:val="18"/>
                <w:szCs w:val="18"/>
              </w:rPr>
              <w:t>设备运行状态</w:t>
            </w:r>
          </w:p>
        </w:tc>
        <w:tc>
          <w:tcPr>
            <w:tcW w:w="1842" w:type="dxa"/>
            <w:vAlign w:val="center"/>
          </w:tcPr>
          <w:p w:rsidR="00AA4228" w:rsidRPr="00B93B6D" w:rsidRDefault="00AA4228" w:rsidP="00E762A5">
            <w:pPr>
              <w:jc w:val="center"/>
              <w:rPr>
                <w:b/>
                <w:bCs/>
                <w:sz w:val="18"/>
                <w:szCs w:val="18"/>
              </w:rPr>
            </w:pPr>
            <w:r w:rsidRPr="00B93B6D">
              <w:rPr>
                <w:b/>
                <w:bCs/>
                <w:sz w:val="18"/>
                <w:szCs w:val="18"/>
              </w:rPr>
              <w:t>人员暴露状态</w:t>
            </w:r>
          </w:p>
        </w:tc>
        <w:tc>
          <w:tcPr>
            <w:tcW w:w="1701" w:type="dxa"/>
            <w:vAlign w:val="center"/>
          </w:tcPr>
          <w:p w:rsidR="00AA4228" w:rsidRPr="00B93B6D" w:rsidRDefault="00AA4228" w:rsidP="00E762A5">
            <w:pPr>
              <w:jc w:val="center"/>
              <w:rPr>
                <w:b/>
                <w:bCs/>
                <w:sz w:val="18"/>
                <w:szCs w:val="18"/>
              </w:rPr>
            </w:pPr>
            <w:r w:rsidRPr="00B93B6D">
              <w:rPr>
                <w:b/>
                <w:bCs/>
                <w:sz w:val="18"/>
                <w:szCs w:val="18"/>
              </w:rPr>
              <w:t>外部事件叠加</w:t>
            </w:r>
          </w:p>
        </w:tc>
        <w:tc>
          <w:tcPr>
            <w:tcW w:w="1654" w:type="dxa"/>
            <w:vAlign w:val="center"/>
          </w:tcPr>
          <w:p w:rsidR="00AA4228" w:rsidRPr="00B93B6D" w:rsidRDefault="00AA4228" w:rsidP="00E762A5">
            <w:pPr>
              <w:jc w:val="center"/>
              <w:rPr>
                <w:b/>
                <w:bCs/>
                <w:sz w:val="18"/>
                <w:szCs w:val="18"/>
              </w:rPr>
            </w:pPr>
            <w:r w:rsidRPr="00B93B6D">
              <w:rPr>
                <w:b/>
                <w:bCs/>
                <w:sz w:val="18"/>
                <w:szCs w:val="18"/>
              </w:rPr>
              <w:t>工艺状态异常</w:t>
            </w:r>
          </w:p>
        </w:tc>
      </w:tr>
      <w:tr w:rsidR="00AA4228" w:rsidRPr="00A938B1" w:rsidTr="007D544E">
        <w:trPr>
          <w:trHeight w:val="310"/>
        </w:trPr>
        <w:tc>
          <w:tcPr>
            <w:tcW w:w="819" w:type="dxa"/>
          </w:tcPr>
          <w:p w:rsidR="00AA4228" w:rsidRPr="00A938B1" w:rsidRDefault="00AA4228" w:rsidP="00E762A5">
            <w:pPr>
              <w:ind w:left="-32"/>
              <w:rPr>
                <w:sz w:val="18"/>
                <w:szCs w:val="18"/>
              </w:rPr>
            </w:pPr>
            <w:r w:rsidRPr="00A938B1">
              <w:rPr>
                <w:sz w:val="18"/>
                <w:szCs w:val="18"/>
              </w:rPr>
              <w:t>示例</w:t>
            </w:r>
          </w:p>
        </w:tc>
        <w:tc>
          <w:tcPr>
            <w:tcW w:w="1417" w:type="dxa"/>
          </w:tcPr>
          <w:p w:rsidR="00AA4228" w:rsidRPr="00A938B1" w:rsidRDefault="00AA4228" w:rsidP="00E762A5">
            <w:pPr>
              <w:rPr>
                <w:sz w:val="18"/>
                <w:szCs w:val="18"/>
              </w:rPr>
            </w:pPr>
            <w:r w:rsidRPr="00A938B1">
              <w:rPr>
                <w:sz w:val="18"/>
                <w:szCs w:val="18"/>
              </w:rPr>
              <w:t>通风不良</w:t>
            </w:r>
          </w:p>
          <w:p w:rsidR="00AA4228" w:rsidRPr="00A938B1" w:rsidRDefault="00AA4228" w:rsidP="00E762A5">
            <w:pPr>
              <w:rPr>
                <w:sz w:val="18"/>
                <w:szCs w:val="18"/>
              </w:rPr>
            </w:pPr>
            <w:r w:rsidRPr="00A938B1">
              <w:rPr>
                <w:sz w:val="18"/>
                <w:szCs w:val="18"/>
              </w:rPr>
              <w:t>高温环境</w:t>
            </w:r>
          </w:p>
        </w:tc>
        <w:tc>
          <w:tcPr>
            <w:tcW w:w="2127" w:type="dxa"/>
          </w:tcPr>
          <w:p w:rsidR="00AA4228" w:rsidRPr="00A938B1" w:rsidRDefault="00AA4228" w:rsidP="00E762A5">
            <w:pPr>
              <w:rPr>
                <w:sz w:val="18"/>
                <w:szCs w:val="18"/>
              </w:rPr>
            </w:pPr>
            <w:r w:rsidRPr="00A938B1">
              <w:rPr>
                <w:sz w:val="18"/>
                <w:szCs w:val="18"/>
              </w:rPr>
              <w:t>备用系统未投入使用</w:t>
            </w:r>
          </w:p>
        </w:tc>
        <w:tc>
          <w:tcPr>
            <w:tcW w:w="1842" w:type="dxa"/>
          </w:tcPr>
          <w:p w:rsidR="00AA4228" w:rsidRPr="00A938B1" w:rsidRDefault="00AA4228" w:rsidP="00E762A5">
            <w:pPr>
              <w:ind w:left="-32"/>
              <w:rPr>
                <w:sz w:val="18"/>
                <w:szCs w:val="18"/>
              </w:rPr>
            </w:pPr>
            <w:r w:rsidRPr="00A938B1">
              <w:rPr>
                <w:sz w:val="18"/>
                <w:szCs w:val="18"/>
              </w:rPr>
              <w:t>人员处于危险区域</w:t>
            </w:r>
          </w:p>
        </w:tc>
        <w:tc>
          <w:tcPr>
            <w:tcW w:w="1701" w:type="dxa"/>
          </w:tcPr>
          <w:p w:rsidR="00AA4228" w:rsidRPr="00A938B1" w:rsidRDefault="00AA4228" w:rsidP="00E762A5">
            <w:pPr>
              <w:ind w:left="-32"/>
              <w:rPr>
                <w:sz w:val="18"/>
                <w:szCs w:val="18"/>
              </w:rPr>
            </w:pPr>
            <w:r w:rsidRPr="00A938B1">
              <w:rPr>
                <w:sz w:val="18"/>
                <w:szCs w:val="18"/>
              </w:rPr>
              <w:t>存在点火源</w:t>
            </w:r>
          </w:p>
        </w:tc>
        <w:tc>
          <w:tcPr>
            <w:tcW w:w="1654" w:type="dxa"/>
          </w:tcPr>
          <w:p w:rsidR="00AA4228" w:rsidRPr="00A938B1" w:rsidRDefault="00AA4228" w:rsidP="00E762A5">
            <w:pPr>
              <w:ind w:left="-32"/>
              <w:rPr>
                <w:sz w:val="18"/>
                <w:szCs w:val="18"/>
              </w:rPr>
            </w:pPr>
            <w:r w:rsidRPr="00A938B1">
              <w:rPr>
                <w:sz w:val="18"/>
                <w:szCs w:val="18"/>
              </w:rPr>
              <w:t>氢气纯度不足</w:t>
            </w:r>
          </w:p>
        </w:tc>
      </w:tr>
    </w:tbl>
    <w:p w:rsidR="00AA4228" w:rsidRPr="00304D66" w:rsidRDefault="007D544E" w:rsidP="00AA4228">
      <w:pPr>
        <w:rPr>
          <w:b/>
        </w:rPr>
      </w:pPr>
      <w:r w:rsidRPr="00304D66">
        <w:rPr>
          <w:rFonts w:hint="eastAsia"/>
          <w:b/>
        </w:rPr>
        <w:t xml:space="preserve">C.3 </w:t>
      </w:r>
      <w:r w:rsidRPr="00304D66">
        <w:rPr>
          <w:rFonts w:hint="eastAsia"/>
          <w:b/>
        </w:rPr>
        <w:t>加氢</w:t>
      </w:r>
      <w:proofErr w:type="gramStart"/>
      <w:r w:rsidRPr="00304D66">
        <w:rPr>
          <w:rFonts w:hint="eastAsia"/>
          <w:b/>
        </w:rPr>
        <w:t>站</w:t>
      </w:r>
      <w:bookmarkStart w:id="182" w:name="OLE_LINK95"/>
      <w:bookmarkStart w:id="183" w:name="OLE_LINK96"/>
      <w:r w:rsidRPr="00304D66">
        <w:rPr>
          <w:rFonts w:hint="eastAsia"/>
          <w:b/>
        </w:rPr>
        <w:t>典型</w:t>
      </w:r>
      <w:proofErr w:type="gramEnd"/>
      <w:r w:rsidRPr="00304D66">
        <w:rPr>
          <w:rFonts w:hint="eastAsia"/>
          <w:b/>
        </w:rPr>
        <w:t>保护层</w:t>
      </w:r>
      <w:r w:rsidR="00304D66">
        <w:rPr>
          <w:rFonts w:hint="eastAsia"/>
          <w:b/>
        </w:rPr>
        <w:t>及其要求时的失效概率</w:t>
      </w:r>
      <w:bookmarkEnd w:id="182"/>
      <w:bookmarkEnd w:id="183"/>
    </w:p>
    <w:p w:rsidR="00237A79" w:rsidRPr="00A938B1" w:rsidRDefault="00237A79" w:rsidP="00AA4228">
      <w:r>
        <w:rPr>
          <w:rFonts w:hint="eastAsia"/>
        </w:rPr>
        <w:t xml:space="preserve">    </w:t>
      </w:r>
      <w:r w:rsidR="00304D66">
        <w:rPr>
          <w:rFonts w:hint="eastAsia"/>
        </w:rPr>
        <w:t>加氢站的典型独立保护层见表</w:t>
      </w:r>
      <w:r w:rsidR="00304D66">
        <w:rPr>
          <w:rFonts w:hint="eastAsia"/>
        </w:rPr>
        <w:t>C-8</w:t>
      </w:r>
      <w:r>
        <w:rPr>
          <w:rFonts w:hint="eastAsia"/>
        </w:rPr>
        <w:t>。</w:t>
      </w:r>
    </w:p>
    <w:p w:rsidR="00AA4228" w:rsidRPr="00A938B1" w:rsidRDefault="00AA4228" w:rsidP="00AA4228">
      <w:pPr>
        <w:jc w:val="center"/>
      </w:pPr>
      <w:r w:rsidRPr="00A938B1">
        <w:t>表</w:t>
      </w:r>
      <w:r w:rsidR="00237A79">
        <w:rPr>
          <w:rFonts w:hint="eastAsia"/>
        </w:rPr>
        <w:t>C-8</w:t>
      </w:r>
      <w:r w:rsidRPr="00A938B1">
        <w:t xml:space="preserve"> </w:t>
      </w:r>
      <w:r w:rsidRPr="00A938B1">
        <w:t>加氢</w:t>
      </w:r>
      <w:proofErr w:type="gramStart"/>
      <w:r w:rsidRPr="00A938B1">
        <w:t>站典型</w:t>
      </w:r>
      <w:proofErr w:type="gramEnd"/>
      <w:r w:rsidRPr="00A938B1">
        <w:t>的保护层</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919"/>
        <w:gridCol w:w="1258"/>
        <w:gridCol w:w="2009"/>
        <w:gridCol w:w="1276"/>
        <w:gridCol w:w="3060"/>
      </w:tblGrid>
      <w:tr w:rsidR="00AA4228" w:rsidRPr="00197F5E" w:rsidTr="007D544E">
        <w:tc>
          <w:tcPr>
            <w:tcW w:w="926" w:type="dxa"/>
          </w:tcPr>
          <w:p w:rsidR="00AA4228" w:rsidRPr="00197F5E" w:rsidRDefault="00AA4228" w:rsidP="00E762A5">
            <w:pPr>
              <w:jc w:val="center"/>
              <w:rPr>
                <w:b/>
                <w:bCs/>
                <w:sz w:val="18"/>
                <w:szCs w:val="18"/>
              </w:rPr>
            </w:pPr>
            <w:r w:rsidRPr="00197F5E">
              <w:rPr>
                <w:b/>
                <w:bCs/>
                <w:sz w:val="18"/>
                <w:szCs w:val="18"/>
              </w:rPr>
              <w:t>保护层</w:t>
            </w:r>
          </w:p>
        </w:tc>
        <w:tc>
          <w:tcPr>
            <w:tcW w:w="1395" w:type="dxa"/>
          </w:tcPr>
          <w:p w:rsidR="00AA4228" w:rsidRPr="00197F5E" w:rsidRDefault="00AA4228" w:rsidP="00E762A5">
            <w:pPr>
              <w:jc w:val="center"/>
              <w:rPr>
                <w:b/>
                <w:bCs/>
                <w:sz w:val="18"/>
                <w:szCs w:val="18"/>
              </w:rPr>
            </w:pPr>
            <w:r w:rsidRPr="00197F5E">
              <w:rPr>
                <w:b/>
                <w:bCs/>
                <w:sz w:val="18"/>
                <w:szCs w:val="18"/>
              </w:rPr>
              <w:t>描述</w:t>
            </w:r>
          </w:p>
        </w:tc>
        <w:tc>
          <w:tcPr>
            <w:tcW w:w="2323" w:type="dxa"/>
          </w:tcPr>
          <w:p w:rsidR="00AA4228" w:rsidRPr="00197F5E" w:rsidRDefault="00AA4228" w:rsidP="00E762A5">
            <w:pPr>
              <w:jc w:val="center"/>
              <w:rPr>
                <w:b/>
                <w:bCs/>
                <w:sz w:val="18"/>
                <w:szCs w:val="18"/>
              </w:rPr>
            </w:pPr>
            <w:r w:rsidRPr="00197F5E">
              <w:rPr>
                <w:b/>
                <w:bCs/>
                <w:sz w:val="18"/>
                <w:szCs w:val="18"/>
              </w:rPr>
              <w:t>说明</w:t>
            </w:r>
          </w:p>
        </w:tc>
        <w:tc>
          <w:tcPr>
            <w:tcW w:w="1418" w:type="dxa"/>
          </w:tcPr>
          <w:p w:rsidR="00AA4228" w:rsidRPr="00197F5E" w:rsidRDefault="00AA4228" w:rsidP="00E762A5">
            <w:pPr>
              <w:jc w:val="center"/>
              <w:rPr>
                <w:b/>
                <w:bCs/>
                <w:sz w:val="18"/>
                <w:szCs w:val="18"/>
              </w:rPr>
            </w:pPr>
            <w:proofErr w:type="gramStart"/>
            <w:r w:rsidRPr="00197F5E">
              <w:rPr>
                <w:b/>
                <w:bCs/>
                <w:sz w:val="18"/>
                <w:szCs w:val="18"/>
              </w:rPr>
              <w:t>实列</w:t>
            </w:r>
            <w:proofErr w:type="gramEnd"/>
          </w:p>
        </w:tc>
        <w:tc>
          <w:tcPr>
            <w:tcW w:w="3656" w:type="dxa"/>
          </w:tcPr>
          <w:p w:rsidR="00AA4228" w:rsidRPr="00197F5E" w:rsidRDefault="00AA4228" w:rsidP="00E762A5">
            <w:pPr>
              <w:jc w:val="center"/>
              <w:rPr>
                <w:b/>
                <w:bCs/>
                <w:sz w:val="18"/>
                <w:szCs w:val="18"/>
              </w:rPr>
            </w:pPr>
            <w:r w:rsidRPr="00197F5E">
              <w:rPr>
                <w:b/>
                <w:bCs/>
                <w:sz w:val="18"/>
                <w:szCs w:val="18"/>
              </w:rPr>
              <w:t>作为</w:t>
            </w:r>
            <w:r w:rsidRPr="00197F5E">
              <w:rPr>
                <w:b/>
                <w:bCs/>
                <w:sz w:val="18"/>
                <w:szCs w:val="18"/>
              </w:rPr>
              <w:t>IPL</w:t>
            </w:r>
            <w:r w:rsidRPr="00197F5E">
              <w:rPr>
                <w:b/>
                <w:bCs/>
                <w:sz w:val="18"/>
                <w:szCs w:val="18"/>
              </w:rPr>
              <w:t>的要求</w:t>
            </w:r>
          </w:p>
        </w:tc>
      </w:tr>
      <w:tr w:rsidR="00AA4228" w:rsidRPr="00A938B1" w:rsidTr="007D544E">
        <w:trPr>
          <w:trHeight w:val="1299"/>
        </w:trPr>
        <w:tc>
          <w:tcPr>
            <w:tcW w:w="926" w:type="dxa"/>
            <w:vAlign w:val="center"/>
          </w:tcPr>
          <w:p w:rsidR="00AA4228" w:rsidRPr="00A938B1" w:rsidRDefault="00AA4228" w:rsidP="00E762A5">
            <w:pPr>
              <w:jc w:val="center"/>
              <w:rPr>
                <w:sz w:val="18"/>
                <w:szCs w:val="18"/>
              </w:rPr>
            </w:pPr>
            <w:r w:rsidRPr="00A938B1">
              <w:rPr>
                <w:sz w:val="18"/>
                <w:szCs w:val="18"/>
              </w:rPr>
              <w:t>本质安全设计</w:t>
            </w:r>
          </w:p>
        </w:tc>
        <w:tc>
          <w:tcPr>
            <w:tcW w:w="1395" w:type="dxa"/>
            <w:vAlign w:val="center"/>
          </w:tcPr>
          <w:p w:rsidR="00AA4228" w:rsidRPr="00A938B1" w:rsidRDefault="00AA4228" w:rsidP="00E762A5">
            <w:pPr>
              <w:rPr>
                <w:sz w:val="18"/>
                <w:szCs w:val="18"/>
              </w:rPr>
            </w:pPr>
            <w:r w:rsidRPr="00A938B1">
              <w:rPr>
                <w:sz w:val="18"/>
                <w:szCs w:val="18"/>
              </w:rPr>
              <w:t>从根本上消除或减少工艺系统存在的危害。</w:t>
            </w:r>
          </w:p>
        </w:tc>
        <w:tc>
          <w:tcPr>
            <w:tcW w:w="2323" w:type="dxa"/>
            <w:vAlign w:val="center"/>
          </w:tcPr>
          <w:p w:rsidR="00AA4228" w:rsidRPr="00A938B1" w:rsidRDefault="00AA4228" w:rsidP="00E762A5">
            <w:pPr>
              <w:rPr>
                <w:sz w:val="18"/>
                <w:szCs w:val="18"/>
              </w:rPr>
            </w:pPr>
            <w:r w:rsidRPr="00A938B1">
              <w:rPr>
                <w:sz w:val="18"/>
                <w:szCs w:val="18"/>
              </w:rPr>
              <w:t>可根据具体场景需要，确定是否将其作为</w:t>
            </w:r>
            <w:r w:rsidRPr="00A938B1">
              <w:rPr>
                <w:sz w:val="18"/>
                <w:szCs w:val="18"/>
              </w:rPr>
              <w:t>IPL</w:t>
            </w:r>
            <w:r w:rsidRPr="00A938B1">
              <w:rPr>
                <w:sz w:val="18"/>
                <w:szCs w:val="18"/>
              </w:rPr>
              <w:t>。</w:t>
            </w:r>
          </w:p>
        </w:tc>
        <w:tc>
          <w:tcPr>
            <w:tcW w:w="1418" w:type="dxa"/>
            <w:vAlign w:val="center"/>
          </w:tcPr>
          <w:p w:rsidR="00AA4228" w:rsidRPr="00A938B1" w:rsidRDefault="00AA4228" w:rsidP="00E762A5">
            <w:pPr>
              <w:rPr>
                <w:sz w:val="18"/>
                <w:szCs w:val="18"/>
              </w:rPr>
            </w:pPr>
            <w:r w:rsidRPr="00A938B1">
              <w:rPr>
                <w:sz w:val="18"/>
                <w:szCs w:val="18"/>
              </w:rPr>
              <w:t>储氢容器、管道基于失效模式的设计</w:t>
            </w:r>
          </w:p>
        </w:tc>
        <w:tc>
          <w:tcPr>
            <w:tcW w:w="3656" w:type="dxa"/>
            <w:vAlign w:val="center"/>
          </w:tcPr>
          <w:p w:rsidR="00AA4228" w:rsidRPr="00A938B1" w:rsidRDefault="00AA4228" w:rsidP="00E762A5">
            <w:pPr>
              <w:rPr>
                <w:sz w:val="18"/>
                <w:szCs w:val="18"/>
              </w:rPr>
            </w:pPr>
            <w:r w:rsidRPr="00A938B1">
              <w:rPr>
                <w:sz w:val="18"/>
                <w:szCs w:val="18"/>
              </w:rPr>
              <w:t>1</w:t>
            </w:r>
            <w:r w:rsidRPr="00A938B1">
              <w:rPr>
                <w:sz w:val="18"/>
                <w:szCs w:val="18"/>
              </w:rPr>
              <w:t>）当本质安全设计用来消除某些场景时，不应作为</w:t>
            </w:r>
            <w:r w:rsidRPr="00A938B1">
              <w:rPr>
                <w:sz w:val="18"/>
                <w:szCs w:val="18"/>
              </w:rPr>
              <w:t>IPL</w:t>
            </w:r>
            <w:r w:rsidRPr="00A938B1">
              <w:rPr>
                <w:sz w:val="18"/>
                <w:szCs w:val="18"/>
              </w:rPr>
              <w:t>；</w:t>
            </w:r>
          </w:p>
          <w:p w:rsidR="00AA4228" w:rsidRPr="00A938B1" w:rsidRDefault="00AA4228" w:rsidP="00E762A5">
            <w:pPr>
              <w:rPr>
                <w:sz w:val="18"/>
                <w:szCs w:val="18"/>
              </w:rPr>
            </w:pPr>
            <w:r w:rsidRPr="00A938B1">
              <w:rPr>
                <w:sz w:val="18"/>
                <w:szCs w:val="18"/>
              </w:rPr>
              <w:t>2</w:t>
            </w:r>
            <w:r w:rsidRPr="00A938B1">
              <w:rPr>
                <w:sz w:val="18"/>
                <w:szCs w:val="18"/>
              </w:rPr>
              <w:t>）</w:t>
            </w:r>
            <w:proofErr w:type="gramStart"/>
            <w:r w:rsidRPr="00A938B1">
              <w:rPr>
                <w:sz w:val="18"/>
                <w:szCs w:val="18"/>
              </w:rPr>
              <w:t>当考虑</w:t>
            </w:r>
            <w:proofErr w:type="gramEnd"/>
            <w:r w:rsidRPr="00A938B1">
              <w:rPr>
                <w:sz w:val="18"/>
                <w:szCs w:val="18"/>
              </w:rPr>
              <w:t>本质安全设计在运行和维护过程中的失效时，在某些场景中，可将其作为一种</w:t>
            </w:r>
            <w:r w:rsidRPr="00A938B1">
              <w:rPr>
                <w:sz w:val="18"/>
                <w:szCs w:val="18"/>
              </w:rPr>
              <w:t>IPL</w:t>
            </w:r>
            <w:r w:rsidRPr="00A938B1">
              <w:rPr>
                <w:sz w:val="18"/>
                <w:szCs w:val="18"/>
              </w:rPr>
              <w:t>。</w:t>
            </w:r>
          </w:p>
        </w:tc>
      </w:tr>
      <w:tr w:rsidR="00AA4228" w:rsidRPr="00A938B1" w:rsidTr="007D544E">
        <w:tc>
          <w:tcPr>
            <w:tcW w:w="926" w:type="dxa"/>
            <w:vAlign w:val="center"/>
          </w:tcPr>
          <w:p w:rsidR="00AA4228" w:rsidRPr="00A938B1" w:rsidRDefault="00AA4228" w:rsidP="00E762A5">
            <w:pPr>
              <w:jc w:val="center"/>
              <w:rPr>
                <w:sz w:val="18"/>
                <w:szCs w:val="18"/>
              </w:rPr>
            </w:pPr>
            <w:r w:rsidRPr="00A938B1">
              <w:rPr>
                <w:sz w:val="18"/>
                <w:szCs w:val="18"/>
              </w:rPr>
              <w:t>基本过程控制</w:t>
            </w:r>
          </w:p>
          <w:p w:rsidR="00AA4228" w:rsidRPr="00A938B1" w:rsidRDefault="00AA4228" w:rsidP="00E762A5">
            <w:pPr>
              <w:jc w:val="center"/>
              <w:rPr>
                <w:sz w:val="18"/>
                <w:szCs w:val="18"/>
              </w:rPr>
            </w:pPr>
            <w:r w:rsidRPr="00A938B1">
              <w:rPr>
                <w:sz w:val="18"/>
                <w:szCs w:val="18"/>
              </w:rPr>
              <w:t>系统</w:t>
            </w:r>
            <w:r w:rsidRPr="00A938B1">
              <w:rPr>
                <w:sz w:val="18"/>
                <w:szCs w:val="18"/>
              </w:rPr>
              <w:t>(BPCS</w:t>
            </w:r>
            <w:r w:rsidRPr="00A938B1">
              <w:rPr>
                <w:sz w:val="18"/>
                <w:szCs w:val="18"/>
              </w:rPr>
              <w:t>）</w:t>
            </w:r>
          </w:p>
        </w:tc>
        <w:tc>
          <w:tcPr>
            <w:tcW w:w="1395" w:type="dxa"/>
            <w:vAlign w:val="center"/>
          </w:tcPr>
          <w:p w:rsidR="00AA4228" w:rsidRPr="00A938B1" w:rsidRDefault="00AA4228" w:rsidP="00E762A5">
            <w:pPr>
              <w:rPr>
                <w:sz w:val="18"/>
                <w:szCs w:val="18"/>
              </w:rPr>
            </w:pPr>
            <w:r w:rsidRPr="00A938B1">
              <w:rPr>
                <w:sz w:val="18"/>
                <w:szCs w:val="18"/>
              </w:rPr>
              <w:t>执行持续监测和控制加氢站日常生产，加氢站采用的一般是</w:t>
            </w:r>
            <w:r w:rsidRPr="00A938B1">
              <w:rPr>
                <w:sz w:val="18"/>
                <w:szCs w:val="18"/>
              </w:rPr>
              <w:t>DCS</w:t>
            </w:r>
            <w:r w:rsidRPr="00A938B1">
              <w:rPr>
                <w:sz w:val="18"/>
                <w:szCs w:val="18"/>
              </w:rPr>
              <w:t>、</w:t>
            </w:r>
            <w:r w:rsidRPr="00A938B1">
              <w:rPr>
                <w:sz w:val="18"/>
                <w:szCs w:val="18"/>
              </w:rPr>
              <w:t xml:space="preserve">PLC </w:t>
            </w:r>
          </w:p>
        </w:tc>
        <w:tc>
          <w:tcPr>
            <w:tcW w:w="2323" w:type="dxa"/>
            <w:vAlign w:val="center"/>
          </w:tcPr>
          <w:p w:rsidR="00AA4228" w:rsidRPr="00A938B1" w:rsidRDefault="00AA4228" w:rsidP="00E762A5">
            <w:pPr>
              <w:rPr>
                <w:sz w:val="18"/>
                <w:szCs w:val="18"/>
              </w:rPr>
            </w:pPr>
            <w:r w:rsidRPr="00A938B1">
              <w:rPr>
                <w:sz w:val="18"/>
                <w:szCs w:val="18"/>
              </w:rPr>
              <w:t>可提供三种不同类型的安全功能作为</w:t>
            </w:r>
            <w:r w:rsidRPr="00A938B1">
              <w:rPr>
                <w:sz w:val="18"/>
                <w:szCs w:val="18"/>
              </w:rPr>
              <w:t>IPL</w:t>
            </w:r>
            <w:r w:rsidRPr="00A938B1">
              <w:rPr>
                <w:sz w:val="18"/>
                <w:szCs w:val="18"/>
              </w:rPr>
              <w:t>：</w:t>
            </w:r>
          </w:p>
          <w:p w:rsidR="00AA4228" w:rsidRPr="00A938B1" w:rsidRDefault="00AA4228" w:rsidP="00E762A5">
            <w:pPr>
              <w:rPr>
                <w:sz w:val="18"/>
                <w:szCs w:val="18"/>
              </w:rPr>
            </w:pPr>
            <w:r w:rsidRPr="00A938B1">
              <w:rPr>
                <w:sz w:val="18"/>
                <w:szCs w:val="18"/>
              </w:rPr>
              <w:t>1</w:t>
            </w:r>
            <w:r w:rsidRPr="00A938B1">
              <w:rPr>
                <w:sz w:val="18"/>
                <w:szCs w:val="18"/>
              </w:rPr>
              <w:t>）连续控制行动：保持过程参数维持在规定的正常范围以内，防止</w:t>
            </w:r>
            <w:r w:rsidRPr="00A938B1">
              <w:rPr>
                <w:sz w:val="18"/>
                <w:szCs w:val="18"/>
              </w:rPr>
              <w:t>IE</w:t>
            </w:r>
            <w:r w:rsidRPr="00A938B1">
              <w:rPr>
                <w:sz w:val="18"/>
                <w:szCs w:val="18"/>
              </w:rPr>
              <w:t>发生；</w:t>
            </w:r>
          </w:p>
          <w:p w:rsidR="00AA4228" w:rsidRPr="00A938B1" w:rsidRDefault="00AA4228" w:rsidP="00E762A5">
            <w:pPr>
              <w:rPr>
                <w:sz w:val="18"/>
                <w:szCs w:val="18"/>
              </w:rPr>
            </w:pPr>
            <w:r w:rsidRPr="00A938B1">
              <w:rPr>
                <w:sz w:val="18"/>
                <w:szCs w:val="18"/>
              </w:rPr>
              <w:t>2</w:t>
            </w:r>
            <w:r w:rsidRPr="00A938B1">
              <w:rPr>
                <w:sz w:val="18"/>
                <w:szCs w:val="18"/>
              </w:rPr>
              <w:t>）报警行动：识别超出正常范围的过程偏差，并向操作人员提供报警信息，促使操作人员采取行动</w:t>
            </w:r>
            <w:r w:rsidRPr="00A938B1">
              <w:rPr>
                <w:sz w:val="18"/>
                <w:szCs w:val="18"/>
              </w:rPr>
              <w:t>(</w:t>
            </w:r>
            <w:r w:rsidRPr="00A938B1">
              <w:rPr>
                <w:sz w:val="18"/>
                <w:szCs w:val="18"/>
              </w:rPr>
              <w:t>控制过程或停车）；</w:t>
            </w:r>
          </w:p>
          <w:p w:rsidR="00AA4228" w:rsidRPr="00A938B1" w:rsidRDefault="00AA4228" w:rsidP="00E762A5">
            <w:pPr>
              <w:rPr>
                <w:sz w:val="18"/>
                <w:szCs w:val="18"/>
              </w:rPr>
            </w:pPr>
            <w:r w:rsidRPr="00A938B1">
              <w:rPr>
                <w:sz w:val="18"/>
                <w:szCs w:val="18"/>
              </w:rPr>
              <w:t>3</w:t>
            </w:r>
            <w:r w:rsidRPr="00A938B1">
              <w:rPr>
                <w:sz w:val="18"/>
                <w:szCs w:val="18"/>
              </w:rPr>
              <w:t>）逻辑行动：行动将导致停车或采取动作使过程处于安全状态</w:t>
            </w:r>
          </w:p>
        </w:tc>
        <w:tc>
          <w:tcPr>
            <w:tcW w:w="1418" w:type="dxa"/>
            <w:vAlign w:val="center"/>
          </w:tcPr>
          <w:p w:rsidR="00AA4228" w:rsidRPr="00A938B1" w:rsidRDefault="00AA4228" w:rsidP="00E762A5">
            <w:pPr>
              <w:rPr>
                <w:sz w:val="18"/>
                <w:szCs w:val="18"/>
              </w:rPr>
            </w:pPr>
            <w:r w:rsidRPr="00A938B1">
              <w:rPr>
                <w:sz w:val="18"/>
                <w:szCs w:val="18"/>
              </w:rPr>
              <w:t>加氢站</w:t>
            </w:r>
            <w:r w:rsidRPr="00A938B1">
              <w:rPr>
                <w:sz w:val="18"/>
                <w:szCs w:val="18"/>
              </w:rPr>
              <w:t>DCS</w:t>
            </w:r>
            <w:r w:rsidRPr="00A938B1">
              <w:rPr>
                <w:sz w:val="18"/>
                <w:szCs w:val="18"/>
              </w:rPr>
              <w:t>、压缩机</w:t>
            </w:r>
            <w:r w:rsidRPr="00A938B1">
              <w:rPr>
                <w:sz w:val="18"/>
                <w:szCs w:val="18"/>
              </w:rPr>
              <w:t>PLC</w:t>
            </w:r>
            <w:r w:rsidRPr="00A938B1">
              <w:rPr>
                <w:sz w:val="18"/>
                <w:szCs w:val="18"/>
              </w:rPr>
              <w:t>、加氢机控制系统等</w:t>
            </w:r>
          </w:p>
        </w:tc>
        <w:tc>
          <w:tcPr>
            <w:tcW w:w="3656" w:type="dxa"/>
            <w:vAlign w:val="center"/>
          </w:tcPr>
          <w:p w:rsidR="00AA4228" w:rsidRPr="00A938B1" w:rsidRDefault="00AA4228" w:rsidP="00E762A5">
            <w:pPr>
              <w:rPr>
                <w:sz w:val="18"/>
                <w:szCs w:val="18"/>
              </w:rPr>
            </w:pPr>
            <w:r w:rsidRPr="00A938B1">
              <w:rPr>
                <w:sz w:val="18"/>
                <w:szCs w:val="18"/>
              </w:rPr>
              <w:t>控制回路的正常操作满足以下要求：</w:t>
            </w:r>
          </w:p>
          <w:p w:rsidR="00AA4228" w:rsidRPr="00A938B1" w:rsidRDefault="00AA4228" w:rsidP="00E762A5">
            <w:pPr>
              <w:rPr>
                <w:sz w:val="18"/>
                <w:szCs w:val="18"/>
              </w:rPr>
            </w:pPr>
            <w:r w:rsidRPr="00A938B1">
              <w:rPr>
                <w:sz w:val="18"/>
                <w:szCs w:val="18"/>
              </w:rPr>
              <w:t>a</w:t>
            </w:r>
            <w:r w:rsidRPr="00A938B1">
              <w:rPr>
                <w:sz w:val="18"/>
                <w:szCs w:val="18"/>
              </w:rPr>
              <w:t>）与</w:t>
            </w:r>
            <w:r w:rsidRPr="00A938B1">
              <w:rPr>
                <w:sz w:val="18"/>
                <w:szCs w:val="18"/>
              </w:rPr>
              <w:t>SIF</w:t>
            </w:r>
            <w:r w:rsidRPr="00A938B1">
              <w:rPr>
                <w:sz w:val="18"/>
                <w:szCs w:val="18"/>
              </w:rPr>
              <w:t>在物理上分离，包括传感器、逻辑解算器和最终元件；</w:t>
            </w:r>
          </w:p>
          <w:p w:rsidR="00AA4228" w:rsidRPr="00A938B1" w:rsidRDefault="00AA4228" w:rsidP="00E762A5">
            <w:pPr>
              <w:rPr>
                <w:sz w:val="18"/>
                <w:szCs w:val="18"/>
              </w:rPr>
            </w:pPr>
            <w:r w:rsidRPr="00A938B1">
              <w:rPr>
                <w:sz w:val="18"/>
                <w:szCs w:val="18"/>
              </w:rPr>
              <w:t>b</w:t>
            </w:r>
            <w:r w:rsidRPr="00A938B1">
              <w:rPr>
                <w:sz w:val="18"/>
                <w:szCs w:val="18"/>
              </w:rPr>
              <w:t>）正常运行时能避免特定危险事件的发生；</w:t>
            </w:r>
          </w:p>
          <w:p w:rsidR="00AA4228" w:rsidRPr="00A938B1" w:rsidRDefault="00AA4228" w:rsidP="00E762A5">
            <w:pPr>
              <w:rPr>
                <w:sz w:val="18"/>
                <w:szCs w:val="18"/>
              </w:rPr>
            </w:pPr>
            <w:r w:rsidRPr="00A938B1">
              <w:rPr>
                <w:sz w:val="18"/>
                <w:szCs w:val="18"/>
              </w:rPr>
              <w:t>c</w:t>
            </w:r>
            <w:r w:rsidRPr="00A938B1">
              <w:rPr>
                <w:sz w:val="18"/>
                <w:szCs w:val="18"/>
              </w:rPr>
              <w:t>）故障不会作为起因引起特定危险事件的发生。</w:t>
            </w:r>
          </w:p>
          <w:p w:rsidR="00AA4228" w:rsidRPr="00A938B1" w:rsidRDefault="00AA4228" w:rsidP="00E762A5">
            <w:pPr>
              <w:rPr>
                <w:sz w:val="18"/>
                <w:szCs w:val="18"/>
              </w:rPr>
            </w:pPr>
          </w:p>
        </w:tc>
      </w:tr>
      <w:tr w:rsidR="00AA4228" w:rsidRPr="00A938B1" w:rsidTr="007D544E">
        <w:tc>
          <w:tcPr>
            <w:tcW w:w="926" w:type="dxa"/>
            <w:vAlign w:val="center"/>
          </w:tcPr>
          <w:p w:rsidR="00AA4228" w:rsidRPr="00A938B1" w:rsidRDefault="00AA4228" w:rsidP="00E762A5">
            <w:pPr>
              <w:jc w:val="center"/>
              <w:rPr>
                <w:sz w:val="18"/>
                <w:szCs w:val="18"/>
              </w:rPr>
            </w:pPr>
            <w:r w:rsidRPr="00A938B1">
              <w:rPr>
                <w:sz w:val="18"/>
                <w:szCs w:val="18"/>
              </w:rPr>
              <w:t>关键报警和人员响应</w:t>
            </w:r>
          </w:p>
        </w:tc>
        <w:tc>
          <w:tcPr>
            <w:tcW w:w="1395" w:type="dxa"/>
            <w:vAlign w:val="center"/>
          </w:tcPr>
          <w:p w:rsidR="00AA4228" w:rsidRPr="00A938B1" w:rsidRDefault="00AA4228" w:rsidP="00E762A5">
            <w:pPr>
              <w:rPr>
                <w:sz w:val="18"/>
                <w:szCs w:val="18"/>
              </w:rPr>
            </w:pPr>
            <w:r w:rsidRPr="00A938B1">
              <w:rPr>
                <w:sz w:val="18"/>
                <w:szCs w:val="18"/>
              </w:rPr>
              <w:t>操作人员或其它工作人员对报警响应，或在系统常规检查后，采取的防止不良后果的行动。</w:t>
            </w:r>
          </w:p>
        </w:tc>
        <w:tc>
          <w:tcPr>
            <w:tcW w:w="2323" w:type="dxa"/>
            <w:vAlign w:val="center"/>
          </w:tcPr>
          <w:p w:rsidR="00AA4228" w:rsidRPr="00A938B1" w:rsidRDefault="00AA4228" w:rsidP="00E762A5">
            <w:pPr>
              <w:rPr>
                <w:sz w:val="18"/>
                <w:szCs w:val="18"/>
              </w:rPr>
            </w:pPr>
            <w:r w:rsidRPr="00A938B1">
              <w:rPr>
                <w:sz w:val="18"/>
                <w:szCs w:val="18"/>
              </w:rPr>
              <w:t>通常认为人员响应的可靠性较低，应慎重考虑人员行动作为独立保护层的有效性。</w:t>
            </w:r>
          </w:p>
        </w:tc>
        <w:tc>
          <w:tcPr>
            <w:tcW w:w="1418" w:type="dxa"/>
            <w:vAlign w:val="center"/>
          </w:tcPr>
          <w:p w:rsidR="00AA4228" w:rsidRPr="00A938B1" w:rsidRDefault="00AA4228" w:rsidP="00E762A5">
            <w:pPr>
              <w:rPr>
                <w:sz w:val="18"/>
                <w:szCs w:val="18"/>
              </w:rPr>
            </w:pPr>
            <w:r w:rsidRPr="00A938B1">
              <w:rPr>
                <w:sz w:val="18"/>
                <w:szCs w:val="18"/>
              </w:rPr>
              <w:t>储氢容器、压缩机压力、温度高报警和人员响应。</w:t>
            </w:r>
          </w:p>
        </w:tc>
        <w:tc>
          <w:tcPr>
            <w:tcW w:w="3656" w:type="dxa"/>
            <w:vAlign w:val="center"/>
          </w:tcPr>
          <w:p w:rsidR="00AA4228" w:rsidRPr="00A938B1" w:rsidRDefault="00AA4228" w:rsidP="00E762A5">
            <w:pPr>
              <w:rPr>
                <w:sz w:val="18"/>
                <w:szCs w:val="18"/>
              </w:rPr>
            </w:pPr>
            <w:r w:rsidRPr="00A938B1">
              <w:rPr>
                <w:sz w:val="18"/>
                <w:szCs w:val="18"/>
              </w:rPr>
              <w:t>1</w:t>
            </w:r>
            <w:r w:rsidRPr="00A938B1">
              <w:rPr>
                <w:sz w:val="18"/>
                <w:szCs w:val="18"/>
              </w:rPr>
              <w:t>）操作人能得到采取行动的指示或报警；</w:t>
            </w:r>
          </w:p>
          <w:p w:rsidR="00AA4228" w:rsidRPr="00A938B1" w:rsidRDefault="00AA4228" w:rsidP="00E762A5">
            <w:pPr>
              <w:rPr>
                <w:sz w:val="18"/>
                <w:szCs w:val="18"/>
              </w:rPr>
            </w:pPr>
            <w:r w:rsidRPr="00A938B1">
              <w:rPr>
                <w:sz w:val="18"/>
                <w:szCs w:val="18"/>
              </w:rPr>
              <w:t>2</w:t>
            </w:r>
            <w:r w:rsidRPr="00A938B1">
              <w:rPr>
                <w:sz w:val="18"/>
                <w:szCs w:val="18"/>
              </w:rPr>
              <w:t>）操作人员训练有素，能完成特定报警所要求的操作任务；</w:t>
            </w:r>
          </w:p>
          <w:p w:rsidR="00AA4228" w:rsidRPr="00A938B1" w:rsidRDefault="00AA4228" w:rsidP="00E762A5">
            <w:pPr>
              <w:rPr>
                <w:sz w:val="18"/>
                <w:szCs w:val="18"/>
              </w:rPr>
            </w:pPr>
            <w:r w:rsidRPr="00A938B1">
              <w:rPr>
                <w:sz w:val="18"/>
                <w:szCs w:val="18"/>
              </w:rPr>
              <w:t>3</w:t>
            </w:r>
            <w:r w:rsidRPr="00A938B1">
              <w:rPr>
                <w:sz w:val="18"/>
                <w:szCs w:val="18"/>
              </w:rPr>
              <w:t>）任务具有单一性和可操作性，不宜要求操作人员执行</w:t>
            </w:r>
            <w:r w:rsidRPr="00A938B1">
              <w:rPr>
                <w:sz w:val="18"/>
                <w:szCs w:val="18"/>
              </w:rPr>
              <w:t>IPL</w:t>
            </w:r>
            <w:r w:rsidRPr="00A938B1">
              <w:rPr>
                <w:sz w:val="18"/>
                <w:szCs w:val="18"/>
              </w:rPr>
              <w:t>要求的行动时同时执行其它任务；</w:t>
            </w:r>
          </w:p>
          <w:p w:rsidR="00AA4228" w:rsidRPr="00A938B1" w:rsidRDefault="00AA4228" w:rsidP="00E762A5">
            <w:pPr>
              <w:rPr>
                <w:sz w:val="18"/>
                <w:szCs w:val="18"/>
              </w:rPr>
            </w:pPr>
            <w:r w:rsidRPr="00A938B1">
              <w:rPr>
                <w:sz w:val="18"/>
                <w:szCs w:val="18"/>
              </w:rPr>
              <w:t>4</w:t>
            </w:r>
            <w:r w:rsidRPr="00A938B1">
              <w:rPr>
                <w:sz w:val="18"/>
                <w:szCs w:val="18"/>
              </w:rPr>
              <w:t>）操作人员有足够的响应时间；</w:t>
            </w:r>
          </w:p>
          <w:p w:rsidR="00AA4228" w:rsidRPr="00A938B1" w:rsidRDefault="00AA4228" w:rsidP="00E762A5">
            <w:pPr>
              <w:rPr>
                <w:sz w:val="18"/>
                <w:szCs w:val="18"/>
              </w:rPr>
            </w:pPr>
            <w:r w:rsidRPr="00A938B1">
              <w:rPr>
                <w:sz w:val="18"/>
                <w:szCs w:val="18"/>
              </w:rPr>
              <w:t>5</w:t>
            </w:r>
            <w:r w:rsidRPr="00A938B1">
              <w:rPr>
                <w:sz w:val="18"/>
                <w:szCs w:val="18"/>
              </w:rPr>
              <w:t>）操作人员身体条件合适等</w:t>
            </w:r>
          </w:p>
        </w:tc>
      </w:tr>
      <w:tr w:rsidR="00AA4228" w:rsidRPr="00A938B1" w:rsidTr="007D544E">
        <w:tc>
          <w:tcPr>
            <w:tcW w:w="926" w:type="dxa"/>
            <w:vAlign w:val="center"/>
          </w:tcPr>
          <w:p w:rsidR="00AA4228" w:rsidRPr="00A938B1" w:rsidRDefault="00AA4228" w:rsidP="00E762A5">
            <w:pPr>
              <w:jc w:val="center"/>
              <w:rPr>
                <w:sz w:val="18"/>
                <w:szCs w:val="18"/>
              </w:rPr>
            </w:pPr>
            <w:r w:rsidRPr="00A938B1">
              <w:rPr>
                <w:sz w:val="18"/>
                <w:szCs w:val="18"/>
              </w:rPr>
              <w:t>安全仪表功能</w:t>
            </w:r>
          </w:p>
          <w:p w:rsidR="00AA4228" w:rsidRPr="00A938B1" w:rsidRDefault="00AA4228" w:rsidP="00E762A5">
            <w:pPr>
              <w:jc w:val="center"/>
              <w:rPr>
                <w:sz w:val="18"/>
                <w:szCs w:val="18"/>
              </w:rPr>
            </w:pPr>
            <w:r w:rsidRPr="00A938B1">
              <w:rPr>
                <w:sz w:val="18"/>
                <w:szCs w:val="18"/>
              </w:rPr>
              <w:t>(SIF</w:t>
            </w:r>
            <w:r w:rsidRPr="00A938B1">
              <w:rPr>
                <w:sz w:val="18"/>
                <w:szCs w:val="18"/>
              </w:rPr>
              <w:t>）</w:t>
            </w:r>
          </w:p>
        </w:tc>
        <w:tc>
          <w:tcPr>
            <w:tcW w:w="1395" w:type="dxa"/>
            <w:vAlign w:val="center"/>
          </w:tcPr>
          <w:p w:rsidR="00AA4228" w:rsidRPr="00A938B1" w:rsidRDefault="00AA4228" w:rsidP="00E762A5">
            <w:pPr>
              <w:rPr>
                <w:sz w:val="18"/>
                <w:szCs w:val="18"/>
              </w:rPr>
            </w:pPr>
            <w:r w:rsidRPr="00A938B1">
              <w:rPr>
                <w:sz w:val="18"/>
                <w:szCs w:val="18"/>
              </w:rPr>
              <w:t>针对特定危险事件通过检测超限等异常条件，控制过程进入功能安全状</w:t>
            </w:r>
            <w:r w:rsidRPr="00A938B1">
              <w:rPr>
                <w:sz w:val="18"/>
                <w:szCs w:val="18"/>
              </w:rPr>
              <w:lastRenderedPageBreak/>
              <w:t>态。</w:t>
            </w:r>
          </w:p>
        </w:tc>
        <w:tc>
          <w:tcPr>
            <w:tcW w:w="2323" w:type="dxa"/>
            <w:vAlign w:val="center"/>
          </w:tcPr>
          <w:p w:rsidR="00AA4228" w:rsidRPr="00A938B1" w:rsidRDefault="00AA4228" w:rsidP="00E762A5">
            <w:pPr>
              <w:rPr>
                <w:sz w:val="18"/>
                <w:szCs w:val="18"/>
              </w:rPr>
            </w:pPr>
            <w:r w:rsidRPr="00A938B1">
              <w:rPr>
                <w:sz w:val="18"/>
                <w:szCs w:val="18"/>
              </w:rPr>
              <w:lastRenderedPageBreak/>
              <w:t>一个安全仪表功能由传感器、逻辑控制器和最终执行元件组成，具有一定的</w:t>
            </w:r>
            <w:r w:rsidRPr="00A938B1">
              <w:rPr>
                <w:sz w:val="18"/>
                <w:szCs w:val="18"/>
              </w:rPr>
              <w:t>SIL SIF</w:t>
            </w:r>
            <w:r w:rsidRPr="00A938B1">
              <w:rPr>
                <w:sz w:val="18"/>
                <w:szCs w:val="18"/>
              </w:rPr>
              <w:t>在功能上独立于</w:t>
            </w:r>
            <w:r w:rsidRPr="00A938B1">
              <w:rPr>
                <w:sz w:val="18"/>
                <w:szCs w:val="18"/>
              </w:rPr>
              <w:t>BPCS</w:t>
            </w:r>
            <w:r w:rsidRPr="00A938B1">
              <w:rPr>
                <w:sz w:val="18"/>
                <w:szCs w:val="18"/>
              </w:rPr>
              <w:t>。</w:t>
            </w:r>
          </w:p>
        </w:tc>
        <w:tc>
          <w:tcPr>
            <w:tcW w:w="1418" w:type="dxa"/>
            <w:vAlign w:val="center"/>
          </w:tcPr>
          <w:p w:rsidR="00AA4228" w:rsidRPr="00A938B1" w:rsidRDefault="00AA4228" w:rsidP="00E762A5">
            <w:pPr>
              <w:rPr>
                <w:sz w:val="18"/>
                <w:szCs w:val="18"/>
              </w:rPr>
            </w:pPr>
            <w:r w:rsidRPr="00A938B1">
              <w:rPr>
                <w:sz w:val="18"/>
                <w:szCs w:val="18"/>
              </w:rPr>
              <w:t>目前加氢</w:t>
            </w:r>
            <w:proofErr w:type="gramStart"/>
            <w:r w:rsidRPr="00A938B1">
              <w:rPr>
                <w:sz w:val="18"/>
                <w:szCs w:val="18"/>
              </w:rPr>
              <w:t>站尚未</w:t>
            </w:r>
            <w:proofErr w:type="gramEnd"/>
            <w:r w:rsidRPr="00A938B1">
              <w:rPr>
                <w:sz w:val="18"/>
                <w:szCs w:val="18"/>
              </w:rPr>
              <w:t>采用具有</w:t>
            </w:r>
            <w:r w:rsidRPr="00A938B1">
              <w:rPr>
                <w:sz w:val="18"/>
                <w:szCs w:val="18"/>
              </w:rPr>
              <w:t>SIL</w:t>
            </w:r>
            <w:r w:rsidRPr="00A938B1">
              <w:rPr>
                <w:sz w:val="18"/>
                <w:szCs w:val="18"/>
              </w:rPr>
              <w:t>等级的</w:t>
            </w:r>
            <w:r w:rsidRPr="00A938B1">
              <w:rPr>
                <w:sz w:val="18"/>
                <w:szCs w:val="18"/>
              </w:rPr>
              <w:t xml:space="preserve">SIS </w:t>
            </w:r>
          </w:p>
          <w:p w:rsidR="00AA4228" w:rsidRPr="00A938B1" w:rsidRDefault="00AA4228" w:rsidP="00E762A5">
            <w:pPr>
              <w:rPr>
                <w:sz w:val="18"/>
                <w:szCs w:val="18"/>
              </w:rPr>
            </w:pPr>
          </w:p>
        </w:tc>
        <w:tc>
          <w:tcPr>
            <w:tcW w:w="3656" w:type="dxa"/>
            <w:vAlign w:val="center"/>
          </w:tcPr>
          <w:p w:rsidR="00AA4228" w:rsidRPr="00A938B1" w:rsidRDefault="00AA4228" w:rsidP="00E762A5">
            <w:pPr>
              <w:rPr>
                <w:sz w:val="18"/>
                <w:szCs w:val="18"/>
              </w:rPr>
            </w:pPr>
            <w:r w:rsidRPr="00A938B1">
              <w:rPr>
                <w:sz w:val="18"/>
                <w:szCs w:val="18"/>
              </w:rPr>
              <w:t>1</w:t>
            </w:r>
            <w:r w:rsidRPr="00A938B1">
              <w:rPr>
                <w:sz w:val="18"/>
                <w:szCs w:val="18"/>
              </w:rPr>
              <w:t>）功能上独立于</w:t>
            </w:r>
            <w:r w:rsidRPr="00A938B1">
              <w:rPr>
                <w:sz w:val="18"/>
                <w:szCs w:val="18"/>
              </w:rPr>
              <w:t>BPCS</w:t>
            </w:r>
            <w:r w:rsidRPr="00A938B1">
              <w:rPr>
                <w:sz w:val="18"/>
                <w:szCs w:val="18"/>
              </w:rPr>
              <w:t>；</w:t>
            </w:r>
          </w:p>
          <w:p w:rsidR="00AA4228" w:rsidRPr="00A938B1" w:rsidRDefault="00AA4228" w:rsidP="00E762A5">
            <w:pPr>
              <w:rPr>
                <w:sz w:val="18"/>
                <w:szCs w:val="18"/>
              </w:rPr>
            </w:pPr>
            <w:r w:rsidRPr="00A938B1">
              <w:rPr>
                <w:sz w:val="18"/>
                <w:szCs w:val="18"/>
              </w:rPr>
              <w:t>2</w:t>
            </w:r>
            <w:r w:rsidRPr="00A938B1">
              <w:rPr>
                <w:sz w:val="18"/>
                <w:szCs w:val="18"/>
              </w:rPr>
              <w:t>）规格、设计、调试、检验、维护和测试应按</w:t>
            </w:r>
            <w:r w:rsidRPr="00A938B1">
              <w:rPr>
                <w:sz w:val="18"/>
                <w:szCs w:val="18"/>
              </w:rPr>
              <w:t>GB/T 20438</w:t>
            </w:r>
            <w:r w:rsidRPr="00A938B1">
              <w:rPr>
                <w:sz w:val="18"/>
                <w:szCs w:val="18"/>
              </w:rPr>
              <w:t>的有关规定执行。</w:t>
            </w:r>
          </w:p>
          <w:p w:rsidR="00AA4228" w:rsidRPr="00A938B1" w:rsidRDefault="00AA4228" w:rsidP="00E762A5">
            <w:pPr>
              <w:rPr>
                <w:sz w:val="18"/>
                <w:szCs w:val="18"/>
              </w:rPr>
            </w:pPr>
            <w:r w:rsidRPr="00A938B1">
              <w:rPr>
                <w:sz w:val="18"/>
                <w:szCs w:val="18"/>
              </w:rPr>
              <w:t>3</w:t>
            </w:r>
            <w:r w:rsidRPr="00A938B1">
              <w:rPr>
                <w:sz w:val="18"/>
                <w:szCs w:val="18"/>
              </w:rPr>
              <w:t>）</w:t>
            </w:r>
            <w:r w:rsidRPr="00A938B1">
              <w:rPr>
                <w:sz w:val="18"/>
                <w:szCs w:val="18"/>
              </w:rPr>
              <w:t>SIF</w:t>
            </w:r>
            <w:r w:rsidRPr="00A938B1">
              <w:rPr>
                <w:sz w:val="18"/>
                <w:szCs w:val="18"/>
              </w:rPr>
              <w:t>的风险削减性能由其</w:t>
            </w:r>
            <w:r w:rsidRPr="00A938B1">
              <w:rPr>
                <w:sz w:val="18"/>
                <w:szCs w:val="18"/>
              </w:rPr>
              <w:t>PFD</w:t>
            </w:r>
            <w:r w:rsidRPr="00A938B1">
              <w:rPr>
                <w:sz w:val="18"/>
                <w:szCs w:val="18"/>
              </w:rPr>
              <w:t>所确定，每个</w:t>
            </w:r>
            <w:r w:rsidRPr="00A938B1">
              <w:rPr>
                <w:sz w:val="18"/>
                <w:szCs w:val="18"/>
              </w:rPr>
              <w:t>SIF</w:t>
            </w:r>
            <w:r w:rsidRPr="00A938B1">
              <w:rPr>
                <w:sz w:val="18"/>
                <w:szCs w:val="18"/>
              </w:rPr>
              <w:t>的</w:t>
            </w:r>
            <w:r w:rsidRPr="00A938B1">
              <w:rPr>
                <w:sz w:val="18"/>
                <w:szCs w:val="18"/>
              </w:rPr>
              <w:t>PFD</w:t>
            </w:r>
            <w:r w:rsidRPr="00A938B1">
              <w:rPr>
                <w:sz w:val="18"/>
                <w:szCs w:val="18"/>
              </w:rPr>
              <w:t>基于传感器、</w:t>
            </w:r>
            <w:r w:rsidRPr="00A938B1">
              <w:rPr>
                <w:sz w:val="18"/>
                <w:szCs w:val="18"/>
              </w:rPr>
              <w:lastRenderedPageBreak/>
              <w:t>逻辑解算器和最终元件的数量和类型；以及系统元件定期功能测试的时间间隔。</w:t>
            </w:r>
          </w:p>
        </w:tc>
      </w:tr>
      <w:tr w:rsidR="00AA4228" w:rsidRPr="00A938B1" w:rsidTr="007D544E">
        <w:tc>
          <w:tcPr>
            <w:tcW w:w="926" w:type="dxa"/>
            <w:vAlign w:val="center"/>
          </w:tcPr>
          <w:p w:rsidR="00AA4228" w:rsidRPr="00A938B1" w:rsidRDefault="00AA4228" w:rsidP="00E762A5">
            <w:pPr>
              <w:jc w:val="center"/>
              <w:rPr>
                <w:sz w:val="18"/>
                <w:szCs w:val="18"/>
              </w:rPr>
            </w:pPr>
            <w:r w:rsidRPr="00A938B1">
              <w:rPr>
                <w:sz w:val="18"/>
                <w:szCs w:val="18"/>
              </w:rPr>
              <w:lastRenderedPageBreak/>
              <w:t>物理保护</w:t>
            </w:r>
          </w:p>
        </w:tc>
        <w:tc>
          <w:tcPr>
            <w:tcW w:w="1395" w:type="dxa"/>
            <w:vAlign w:val="center"/>
          </w:tcPr>
          <w:p w:rsidR="00AA4228" w:rsidRPr="00A938B1" w:rsidRDefault="00AA4228" w:rsidP="00E762A5">
            <w:pPr>
              <w:rPr>
                <w:sz w:val="18"/>
                <w:szCs w:val="18"/>
              </w:rPr>
            </w:pPr>
            <w:r w:rsidRPr="00A938B1">
              <w:rPr>
                <w:sz w:val="18"/>
                <w:szCs w:val="18"/>
              </w:rPr>
              <w:t>提供超压保护，防止容器、管道的灾难性破裂</w:t>
            </w:r>
          </w:p>
        </w:tc>
        <w:tc>
          <w:tcPr>
            <w:tcW w:w="2323" w:type="dxa"/>
            <w:vAlign w:val="center"/>
          </w:tcPr>
          <w:p w:rsidR="00AA4228" w:rsidRPr="00A938B1" w:rsidRDefault="00AA4228" w:rsidP="00E762A5">
            <w:pPr>
              <w:rPr>
                <w:sz w:val="18"/>
                <w:szCs w:val="18"/>
              </w:rPr>
            </w:pPr>
            <w:r w:rsidRPr="00A938B1">
              <w:rPr>
                <w:sz w:val="18"/>
                <w:szCs w:val="18"/>
              </w:rPr>
              <w:t>加氢站采用了安全阀、放空阀</w:t>
            </w:r>
          </w:p>
        </w:tc>
        <w:tc>
          <w:tcPr>
            <w:tcW w:w="1418" w:type="dxa"/>
            <w:vAlign w:val="center"/>
          </w:tcPr>
          <w:p w:rsidR="00AA4228" w:rsidRPr="00A938B1" w:rsidRDefault="00AA4228" w:rsidP="00E762A5">
            <w:pPr>
              <w:rPr>
                <w:sz w:val="18"/>
                <w:szCs w:val="18"/>
              </w:rPr>
            </w:pPr>
            <w:r w:rsidRPr="00A938B1">
              <w:rPr>
                <w:sz w:val="18"/>
                <w:szCs w:val="18"/>
              </w:rPr>
              <w:t>1</w:t>
            </w:r>
            <w:r w:rsidRPr="00A938B1">
              <w:rPr>
                <w:sz w:val="18"/>
                <w:szCs w:val="18"/>
              </w:rPr>
              <w:t>）安全阀；</w:t>
            </w:r>
          </w:p>
          <w:p w:rsidR="00AA4228" w:rsidRPr="00A938B1" w:rsidRDefault="00AA4228" w:rsidP="00E762A5">
            <w:pPr>
              <w:rPr>
                <w:sz w:val="18"/>
                <w:szCs w:val="18"/>
              </w:rPr>
            </w:pPr>
            <w:r w:rsidRPr="00A938B1">
              <w:rPr>
                <w:sz w:val="18"/>
                <w:szCs w:val="18"/>
              </w:rPr>
              <w:t>4</w:t>
            </w:r>
            <w:r w:rsidRPr="00A938B1">
              <w:rPr>
                <w:sz w:val="18"/>
                <w:szCs w:val="18"/>
              </w:rPr>
              <w:t>）放空阀。</w:t>
            </w:r>
          </w:p>
        </w:tc>
        <w:tc>
          <w:tcPr>
            <w:tcW w:w="3656" w:type="dxa"/>
            <w:vAlign w:val="center"/>
          </w:tcPr>
          <w:p w:rsidR="00AA4228" w:rsidRPr="00A938B1" w:rsidRDefault="00AA4228" w:rsidP="00E762A5">
            <w:pPr>
              <w:rPr>
                <w:sz w:val="18"/>
                <w:szCs w:val="18"/>
              </w:rPr>
            </w:pPr>
            <w:r w:rsidRPr="00A938B1">
              <w:rPr>
                <w:sz w:val="18"/>
                <w:szCs w:val="18"/>
              </w:rPr>
              <w:t>1</w:t>
            </w:r>
            <w:r w:rsidRPr="00A938B1">
              <w:rPr>
                <w:sz w:val="18"/>
                <w:szCs w:val="18"/>
              </w:rPr>
              <w:t>）独立于场景中的其他保护层；</w:t>
            </w:r>
          </w:p>
          <w:p w:rsidR="00AA4228" w:rsidRPr="00A938B1" w:rsidRDefault="00AA4228" w:rsidP="00E762A5">
            <w:pPr>
              <w:rPr>
                <w:sz w:val="18"/>
                <w:szCs w:val="18"/>
              </w:rPr>
            </w:pPr>
            <w:r w:rsidRPr="00A938B1">
              <w:rPr>
                <w:sz w:val="18"/>
                <w:szCs w:val="18"/>
              </w:rPr>
              <w:t>2</w:t>
            </w:r>
            <w:r w:rsidRPr="00A938B1">
              <w:rPr>
                <w:sz w:val="18"/>
                <w:szCs w:val="18"/>
              </w:rPr>
              <w:t>）在确定安全阀的</w:t>
            </w:r>
            <w:r w:rsidRPr="00A938B1">
              <w:rPr>
                <w:sz w:val="18"/>
                <w:szCs w:val="18"/>
              </w:rPr>
              <w:t>PFD</w:t>
            </w:r>
            <w:r w:rsidRPr="00A938B1">
              <w:rPr>
                <w:sz w:val="18"/>
                <w:szCs w:val="18"/>
              </w:rPr>
              <w:t>时，应考虑其实际运行环境中可能出现的污染、堵塞、腐蚀、不</w:t>
            </w:r>
            <w:proofErr w:type="gramStart"/>
            <w:r w:rsidRPr="00A938B1">
              <w:rPr>
                <w:sz w:val="18"/>
                <w:szCs w:val="18"/>
              </w:rPr>
              <w:t>恰当维护</w:t>
            </w:r>
            <w:proofErr w:type="gramEnd"/>
            <w:r w:rsidRPr="00A938B1">
              <w:rPr>
                <w:sz w:val="18"/>
                <w:szCs w:val="18"/>
              </w:rPr>
              <w:t>等因素对</w:t>
            </w:r>
            <w:r w:rsidRPr="00A938B1">
              <w:rPr>
                <w:sz w:val="18"/>
                <w:szCs w:val="18"/>
              </w:rPr>
              <w:t>PFD</w:t>
            </w:r>
            <w:r w:rsidRPr="00A938B1">
              <w:rPr>
                <w:sz w:val="18"/>
                <w:szCs w:val="18"/>
              </w:rPr>
              <w:t>进行修正；</w:t>
            </w:r>
          </w:p>
          <w:p w:rsidR="00AA4228" w:rsidRPr="00A938B1" w:rsidRDefault="00AA4228" w:rsidP="00E762A5">
            <w:pPr>
              <w:rPr>
                <w:sz w:val="18"/>
                <w:szCs w:val="18"/>
              </w:rPr>
            </w:pPr>
            <w:r w:rsidRPr="00A938B1">
              <w:rPr>
                <w:sz w:val="18"/>
                <w:szCs w:val="18"/>
              </w:rPr>
              <w:t>3</w:t>
            </w:r>
            <w:r w:rsidRPr="00A938B1">
              <w:rPr>
                <w:sz w:val="18"/>
                <w:szCs w:val="18"/>
              </w:rPr>
              <w:t>）当物理保护作为</w:t>
            </w:r>
            <w:r w:rsidRPr="00A938B1">
              <w:rPr>
                <w:sz w:val="18"/>
                <w:szCs w:val="18"/>
              </w:rPr>
              <w:t>IPL</w:t>
            </w:r>
            <w:r w:rsidRPr="00A938B1">
              <w:rPr>
                <w:sz w:val="18"/>
                <w:szCs w:val="18"/>
              </w:rPr>
              <w:t>时，应考虑物理保护起作用后可能造成的其他危害，并重新假设</w:t>
            </w:r>
            <w:r w:rsidRPr="00A938B1">
              <w:rPr>
                <w:sz w:val="18"/>
                <w:szCs w:val="18"/>
              </w:rPr>
              <w:t>LOPA</w:t>
            </w:r>
            <w:r w:rsidRPr="00A938B1">
              <w:rPr>
                <w:sz w:val="18"/>
                <w:szCs w:val="18"/>
              </w:rPr>
              <w:t>场景进行评估。</w:t>
            </w:r>
          </w:p>
        </w:tc>
      </w:tr>
      <w:tr w:rsidR="00AA4228" w:rsidRPr="00A938B1" w:rsidTr="007D544E">
        <w:tc>
          <w:tcPr>
            <w:tcW w:w="926" w:type="dxa"/>
            <w:vAlign w:val="center"/>
          </w:tcPr>
          <w:p w:rsidR="00AA4228" w:rsidRPr="00A938B1" w:rsidRDefault="00AA4228" w:rsidP="00E762A5">
            <w:pPr>
              <w:jc w:val="center"/>
              <w:rPr>
                <w:sz w:val="18"/>
                <w:szCs w:val="18"/>
              </w:rPr>
            </w:pPr>
            <w:r w:rsidRPr="00A938B1">
              <w:rPr>
                <w:sz w:val="18"/>
                <w:szCs w:val="18"/>
              </w:rPr>
              <w:t>释放后保护设施</w:t>
            </w:r>
          </w:p>
        </w:tc>
        <w:tc>
          <w:tcPr>
            <w:tcW w:w="1395" w:type="dxa"/>
            <w:vAlign w:val="center"/>
          </w:tcPr>
          <w:p w:rsidR="00AA4228" w:rsidRPr="00A938B1" w:rsidRDefault="00AA4228" w:rsidP="00E762A5">
            <w:pPr>
              <w:rPr>
                <w:sz w:val="18"/>
                <w:szCs w:val="18"/>
              </w:rPr>
            </w:pPr>
            <w:r w:rsidRPr="00A938B1">
              <w:rPr>
                <w:sz w:val="18"/>
                <w:szCs w:val="18"/>
              </w:rPr>
              <w:t>危险物质释放后，用来降低事故后果的保护设施（如防止大面积泄漏扩散、降低受保护设备和建筑物的冲击波破坏、防止容器或管道火灾暴露失效、防止火焰或爆轰波穿过管道系统等）的保护设施。</w:t>
            </w:r>
          </w:p>
        </w:tc>
        <w:tc>
          <w:tcPr>
            <w:tcW w:w="2323" w:type="dxa"/>
            <w:vAlign w:val="center"/>
          </w:tcPr>
          <w:p w:rsidR="00AA4228" w:rsidRPr="00A938B1" w:rsidRDefault="00AA4228" w:rsidP="00E762A5">
            <w:pPr>
              <w:rPr>
                <w:sz w:val="18"/>
                <w:szCs w:val="18"/>
              </w:rPr>
            </w:pPr>
            <w:r w:rsidRPr="00A938B1">
              <w:rPr>
                <w:sz w:val="18"/>
                <w:szCs w:val="18"/>
              </w:rPr>
              <w:t>站区的应急响应</w:t>
            </w:r>
            <w:r w:rsidRPr="00A938B1">
              <w:rPr>
                <w:sz w:val="18"/>
                <w:szCs w:val="18"/>
              </w:rPr>
              <w:t>(</w:t>
            </w:r>
            <w:r w:rsidRPr="00A938B1">
              <w:rPr>
                <w:sz w:val="18"/>
                <w:szCs w:val="18"/>
              </w:rPr>
              <w:t>人工喷水系统、站区撤离等措施）通常不作为独立保护层，因为它们是在初始释放后被激活，并且有太多因素影响了它们在减缓场景方面的整体有效性。</w:t>
            </w:r>
            <w:proofErr w:type="gramStart"/>
            <w:r w:rsidRPr="00A938B1">
              <w:rPr>
                <w:sz w:val="18"/>
                <w:szCs w:val="18"/>
              </w:rPr>
              <w:t>当考虑</w:t>
            </w:r>
            <w:proofErr w:type="gramEnd"/>
            <w:r w:rsidRPr="00A938B1">
              <w:rPr>
                <w:sz w:val="18"/>
                <w:szCs w:val="18"/>
              </w:rPr>
              <w:t>它作为独立保护层时，应提供足够证据证明其有效性</w:t>
            </w:r>
          </w:p>
        </w:tc>
        <w:tc>
          <w:tcPr>
            <w:tcW w:w="1418" w:type="dxa"/>
            <w:vAlign w:val="center"/>
          </w:tcPr>
          <w:p w:rsidR="00AA4228" w:rsidRPr="00A938B1" w:rsidRDefault="00AA4228" w:rsidP="00E762A5">
            <w:pPr>
              <w:rPr>
                <w:sz w:val="18"/>
                <w:szCs w:val="18"/>
              </w:rPr>
            </w:pPr>
            <w:r w:rsidRPr="00A938B1">
              <w:rPr>
                <w:sz w:val="18"/>
                <w:szCs w:val="18"/>
              </w:rPr>
              <w:t>1</w:t>
            </w:r>
            <w:r w:rsidRPr="00A938B1">
              <w:rPr>
                <w:sz w:val="18"/>
                <w:szCs w:val="18"/>
              </w:rPr>
              <w:t>）可燃气体检测报警系统、泄漏或火灾后紧急切断系统、火灾报警系统等；</w:t>
            </w:r>
          </w:p>
          <w:p w:rsidR="00AA4228" w:rsidRPr="00A938B1" w:rsidRDefault="00AA4228" w:rsidP="00E762A5">
            <w:pPr>
              <w:rPr>
                <w:sz w:val="18"/>
                <w:szCs w:val="18"/>
              </w:rPr>
            </w:pPr>
            <w:r w:rsidRPr="00A938B1">
              <w:rPr>
                <w:sz w:val="18"/>
                <w:szCs w:val="18"/>
              </w:rPr>
              <w:t>2</w:t>
            </w:r>
            <w:r w:rsidRPr="00A938B1">
              <w:rPr>
                <w:sz w:val="18"/>
                <w:szCs w:val="18"/>
              </w:rPr>
              <w:t>）防火堤及收集系统等；</w:t>
            </w:r>
          </w:p>
          <w:p w:rsidR="00AA4228" w:rsidRPr="00A938B1" w:rsidRDefault="00AA4228" w:rsidP="00E762A5">
            <w:pPr>
              <w:rPr>
                <w:sz w:val="18"/>
                <w:szCs w:val="18"/>
              </w:rPr>
            </w:pPr>
            <w:r w:rsidRPr="00A938B1">
              <w:rPr>
                <w:sz w:val="18"/>
                <w:szCs w:val="18"/>
              </w:rPr>
              <w:t>3</w:t>
            </w:r>
            <w:r w:rsidRPr="00A938B1">
              <w:rPr>
                <w:sz w:val="18"/>
                <w:szCs w:val="18"/>
              </w:rPr>
              <w:t>）耐火涂层、防火门、阻火器、消防系统</w:t>
            </w:r>
            <w:r w:rsidRPr="00A938B1">
              <w:rPr>
                <w:sz w:val="18"/>
                <w:szCs w:val="18"/>
              </w:rPr>
              <w:t>(</w:t>
            </w:r>
            <w:r w:rsidRPr="00A938B1">
              <w:rPr>
                <w:sz w:val="18"/>
                <w:szCs w:val="18"/>
              </w:rPr>
              <w:t>水幕、自动灭火系统等</w:t>
            </w:r>
          </w:p>
          <w:p w:rsidR="00AA4228" w:rsidRPr="00A938B1" w:rsidRDefault="00AA4228" w:rsidP="00E762A5">
            <w:pPr>
              <w:rPr>
                <w:sz w:val="18"/>
                <w:szCs w:val="18"/>
              </w:rPr>
            </w:pPr>
            <w:r w:rsidRPr="00A938B1">
              <w:rPr>
                <w:sz w:val="18"/>
                <w:szCs w:val="18"/>
              </w:rPr>
              <w:t>4</w:t>
            </w:r>
            <w:r w:rsidRPr="00A938B1">
              <w:rPr>
                <w:sz w:val="18"/>
                <w:szCs w:val="18"/>
              </w:rPr>
              <w:t>）防爆墙或防爆舱、隔爆器、泄压板、水雾系统、</w:t>
            </w:r>
            <w:proofErr w:type="gramStart"/>
            <w:r w:rsidRPr="00A938B1">
              <w:rPr>
                <w:sz w:val="18"/>
                <w:szCs w:val="18"/>
              </w:rPr>
              <w:t>减爆剂、惰</w:t>
            </w:r>
            <w:proofErr w:type="gramEnd"/>
            <w:r w:rsidRPr="00A938B1">
              <w:rPr>
                <w:sz w:val="18"/>
                <w:szCs w:val="18"/>
              </w:rPr>
              <w:t>化系统等；</w:t>
            </w:r>
          </w:p>
          <w:p w:rsidR="00AA4228" w:rsidRPr="00A938B1" w:rsidRDefault="00AA4228" w:rsidP="00E762A5">
            <w:pPr>
              <w:rPr>
                <w:sz w:val="18"/>
                <w:szCs w:val="18"/>
              </w:rPr>
            </w:pPr>
            <w:r w:rsidRPr="00A938B1">
              <w:rPr>
                <w:sz w:val="18"/>
                <w:szCs w:val="18"/>
              </w:rPr>
              <w:t>6</w:t>
            </w:r>
            <w:r w:rsidRPr="00A938B1">
              <w:rPr>
                <w:sz w:val="18"/>
                <w:szCs w:val="18"/>
              </w:rPr>
              <w:t>）电视监视系统。</w:t>
            </w:r>
          </w:p>
        </w:tc>
        <w:tc>
          <w:tcPr>
            <w:tcW w:w="3656" w:type="dxa"/>
            <w:vAlign w:val="center"/>
          </w:tcPr>
          <w:p w:rsidR="00AA4228" w:rsidRPr="00A938B1" w:rsidRDefault="00AA4228" w:rsidP="00E762A5">
            <w:pPr>
              <w:rPr>
                <w:sz w:val="18"/>
                <w:szCs w:val="18"/>
              </w:rPr>
            </w:pPr>
            <w:r w:rsidRPr="00A938B1">
              <w:rPr>
                <w:sz w:val="18"/>
                <w:szCs w:val="18"/>
              </w:rPr>
              <w:t>1</w:t>
            </w:r>
            <w:r w:rsidRPr="00A938B1">
              <w:rPr>
                <w:sz w:val="18"/>
                <w:szCs w:val="18"/>
              </w:rPr>
              <w:t>）独立于场景中的其他保护层</w:t>
            </w:r>
          </w:p>
          <w:p w:rsidR="00AA4228" w:rsidRPr="00A938B1" w:rsidRDefault="00AA4228" w:rsidP="00E762A5">
            <w:pPr>
              <w:rPr>
                <w:sz w:val="18"/>
                <w:szCs w:val="18"/>
              </w:rPr>
            </w:pPr>
            <w:r w:rsidRPr="00A938B1">
              <w:rPr>
                <w:sz w:val="18"/>
                <w:szCs w:val="18"/>
              </w:rPr>
              <w:t>2</w:t>
            </w:r>
            <w:r w:rsidRPr="00A938B1">
              <w:rPr>
                <w:sz w:val="18"/>
                <w:szCs w:val="18"/>
              </w:rPr>
              <w:t>）在确定阻火器、隔爆器等设备的</w:t>
            </w:r>
            <w:r w:rsidRPr="00A938B1">
              <w:rPr>
                <w:sz w:val="18"/>
                <w:szCs w:val="18"/>
              </w:rPr>
              <w:t>PFD</w:t>
            </w:r>
            <w:r w:rsidRPr="00A938B1">
              <w:rPr>
                <w:sz w:val="18"/>
                <w:szCs w:val="18"/>
              </w:rPr>
              <w:t>时，应考虑其实际运行环境中可能出现的污染、堵塞、腐蚀、不</w:t>
            </w:r>
            <w:proofErr w:type="gramStart"/>
            <w:r w:rsidRPr="00A938B1">
              <w:rPr>
                <w:sz w:val="18"/>
                <w:szCs w:val="18"/>
              </w:rPr>
              <w:t>恰当维护</w:t>
            </w:r>
            <w:proofErr w:type="gramEnd"/>
            <w:r w:rsidRPr="00A938B1">
              <w:rPr>
                <w:sz w:val="18"/>
                <w:szCs w:val="18"/>
              </w:rPr>
              <w:t>等因素对</w:t>
            </w:r>
            <w:r w:rsidRPr="00A938B1">
              <w:rPr>
                <w:sz w:val="18"/>
                <w:szCs w:val="18"/>
              </w:rPr>
              <w:t xml:space="preserve"> PFD </w:t>
            </w:r>
            <w:r w:rsidRPr="00A938B1">
              <w:rPr>
                <w:sz w:val="18"/>
                <w:szCs w:val="18"/>
              </w:rPr>
              <w:t>进行修正。</w:t>
            </w:r>
          </w:p>
        </w:tc>
      </w:tr>
      <w:tr w:rsidR="00AA4228" w:rsidRPr="00A938B1" w:rsidTr="007D544E">
        <w:tc>
          <w:tcPr>
            <w:tcW w:w="926" w:type="dxa"/>
            <w:vAlign w:val="center"/>
          </w:tcPr>
          <w:p w:rsidR="00AA4228" w:rsidRPr="00A938B1" w:rsidRDefault="00AA4228" w:rsidP="00E762A5">
            <w:pPr>
              <w:jc w:val="center"/>
              <w:rPr>
                <w:sz w:val="18"/>
                <w:szCs w:val="18"/>
              </w:rPr>
            </w:pPr>
            <w:r w:rsidRPr="00A938B1">
              <w:rPr>
                <w:sz w:val="18"/>
                <w:szCs w:val="18"/>
              </w:rPr>
              <w:t>工厂和社区应急响应</w:t>
            </w:r>
          </w:p>
        </w:tc>
        <w:tc>
          <w:tcPr>
            <w:tcW w:w="1395" w:type="dxa"/>
            <w:vAlign w:val="center"/>
          </w:tcPr>
          <w:p w:rsidR="00AA4228" w:rsidRPr="00A938B1" w:rsidRDefault="00AA4228" w:rsidP="00E762A5">
            <w:pPr>
              <w:rPr>
                <w:sz w:val="18"/>
                <w:szCs w:val="18"/>
              </w:rPr>
            </w:pPr>
            <w:r w:rsidRPr="00A938B1">
              <w:rPr>
                <w:sz w:val="18"/>
                <w:szCs w:val="18"/>
              </w:rPr>
              <w:t>在初始释放之后被激活，其整体有效性受多种因素影响。</w:t>
            </w:r>
          </w:p>
        </w:tc>
        <w:tc>
          <w:tcPr>
            <w:tcW w:w="2323" w:type="dxa"/>
            <w:vAlign w:val="center"/>
          </w:tcPr>
          <w:p w:rsidR="00AA4228" w:rsidRPr="00A938B1" w:rsidRDefault="00AA4228" w:rsidP="00E762A5">
            <w:pPr>
              <w:rPr>
                <w:sz w:val="18"/>
                <w:szCs w:val="18"/>
              </w:rPr>
            </w:pPr>
          </w:p>
        </w:tc>
        <w:tc>
          <w:tcPr>
            <w:tcW w:w="1418" w:type="dxa"/>
            <w:vAlign w:val="center"/>
          </w:tcPr>
          <w:p w:rsidR="00AA4228" w:rsidRPr="00A938B1" w:rsidRDefault="00AA4228" w:rsidP="00E762A5">
            <w:pPr>
              <w:rPr>
                <w:sz w:val="18"/>
                <w:szCs w:val="18"/>
              </w:rPr>
            </w:pPr>
            <w:r w:rsidRPr="00A938B1">
              <w:rPr>
                <w:sz w:val="18"/>
                <w:szCs w:val="18"/>
              </w:rPr>
              <w:t>消防队、加氢站撤离、社区撤离、避难所和应急预案等。</w:t>
            </w:r>
          </w:p>
        </w:tc>
        <w:tc>
          <w:tcPr>
            <w:tcW w:w="3656" w:type="dxa"/>
            <w:vAlign w:val="center"/>
          </w:tcPr>
          <w:p w:rsidR="00AA4228" w:rsidRPr="00A938B1" w:rsidRDefault="00AA4228" w:rsidP="00E762A5">
            <w:pPr>
              <w:rPr>
                <w:sz w:val="18"/>
                <w:szCs w:val="18"/>
              </w:rPr>
            </w:pPr>
            <w:r w:rsidRPr="00A938B1">
              <w:rPr>
                <w:sz w:val="18"/>
                <w:szCs w:val="18"/>
              </w:rPr>
              <w:t>应确认其有效性。</w:t>
            </w:r>
          </w:p>
        </w:tc>
      </w:tr>
    </w:tbl>
    <w:p w:rsidR="00304D66" w:rsidRDefault="00304D66" w:rsidP="00304D66">
      <w:pPr>
        <w:rPr>
          <w:szCs w:val="21"/>
        </w:rPr>
      </w:pPr>
      <w:r>
        <w:rPr>
          <w:rFonts w:hint="eastAsia"/>
          <w:szCs w:val="21"/>
        </w:rPr>
        <w:t xml:space="preserve">    </w:t>
      </w:r>
      <w:r>
        <w:rPr>
          <w:rFonts w:hint="eastAsia"/>
          <w:szCs w:val="21"/>
        </w:rPr>
        <w:t>典型独立保护层要求时的失效概率见表</w:t>
      </w:r>
      <w:r>
        <w:rPr>
          <w:rFonts w:hint="eastAsia"/>
          <w:szCs w:val="21"/>
        </w:rPr>
        <w:t>C-9</w:t>
      </w:r>
      <w:r>
        <w:rPr>
          <w:rFonts w:hint="eastAsia"/>
          <w:szCs w:val="21"/>
        </w:rPr>
        <w:t>。</w:t>
      </w:r>
    </w:p>
    <w:p w:rsidR="00AA4228" w:rsidRPr="00A938B1" w:rsidRDefault="00AA4228" w:rsidP="00AA4228">
      <w:pPr>
        <w:jc w:val="center"/>
        <w:rPr>
          <w:szCs w:val="21"/>
        </w:rPr>
      </w:pPr>
      <w:r w:rsidRPr="00A938B1">
        <w:rPr>
          <w:szCs w:val="21"/>
        </w:rPr>
        <w:t>表</w:t>
      </w:r>
      <w:r w:rsidR="00237A79">
        <w:rPr>
          <w:rFonts w:hint="eastAsia"/>
          <w:szCs w:val="21"/>
        </w:rPr>
        <w:t>C-9</w:t>
      </w:r>
      <w:r>
        <w:rPr>
          <w:szCs w:val="21"/>
        </w:rPr>
        <w:t xml:space="preserve"> </w:t>
      </w:r>
      <w:r w:rsidRPr="00A938B1">
        <w:rPr>
          <w:szCs w:val="21"/>
        </w:rPr>
        <w:t>典型独立保护层要求时的失效概率</w:t>
      </w:r>
    </w:p>
    <w:tbl>
      <w:tblPr>
        <w:tblW w:w="494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676"/>
        <w:gridCol w:w="1275"/>
        <w:gridCol w:w="1418"/>
        <w:gridCol w:w="5054"/>
      </w:tblGrid>
      <w:tr w:rsidR="00AA4228" w:rsidRPr="00A938B1" w:rsidTr="00304D66">
        <w:trPr>
          <w:trHeight w:val="784"/>
        </w:trPr>
        <w:tc>
          <w:tcPr>
            <w:tcW w:w="1158" w:type="pct"/>
            <w:gridSpan w:val="2"/>
            <w:vAlign w:val="center"/>
          </w:tcPr>
          <w:p w:rsidR="00AA4228" w:rsidRPr="00E659C1" w:rsidRDefault="00AA4228" w:rsidP="00E762A5">
            <w:pPr>
              <w:spacing w:line="340" w:lineRule="exact"/>
              <w:jc w:val="center"/>
              <w:rPr>
                <w:sz w:val="18"/>
                <w:szCs w:val="18"/>
              </w:rPr>
            </w:pPr>
            <w:r w:rsidRPr="00E659C1">
              <w:rPr>
                <w:sz w:val="18"/>
                <w:szCs w:val="18"/>
              </w:rPr>
              <w:t>IPL</w:t>
            </w:r>
          </w:p>
        </w:tc>
        <w:tc>
          <w:tcPr>
            <w:tcW w:w="842" w:type="pct"/>
            <w:vAlign w:val="center"/>
          </w:tcPr>
          <w:p w:rsidR="00AA4228" w:rsidRPr="00E659C1" w:rsidRDefault="00AA4228" w:rsidP="00E762A5">
            <w:pPr>
              <w:spacing w:line="340" w:lineRule="exact"/>
              <w:jc w:val="center"/>
              <w:rPr>
                <w:sz w:val="18"/>
                <w:szCs w:val="18"/>
              </w:rPr>
            </w:pPr>
            <w:r w:rsidRPr="00E659C1">
              <w:rPr>
                <w:sz w:val="18"/>
                <w:szCs w:val="18"/>
              </w:rPr>
              <w:t>PFD</w:t>
            </w:r>
            <w:r w:rsidRPr="00E659C1">
              <w:rPr>
                <w:sz w:val="18"/>
                <w:szCs w:val="18"/>
              </w:rPr>
              <w:t>（推荐值）</w:t>
            </w:r>
          </w:p>
        </w:tc>
        <w:tc>
          <w:tcPr>
            <w:tcW w:w="3000" w:type="pct"/>
            <w:vAlign w:val="center"/>
          </w:tcPr>
          <w:p w:rsidR="00AA4228" w:rsidRPr="00E659C1" w:rsidRDefault="00AA4228" w:rsidP="00E762A5">
            <w:pPr>
              <w:spacing w:line="340" w:lineRule="exact"/>
              <w:jc w:val="center"/>
              <w:rPr>
                <w:sz w:val="18"/>
                <w:szCs w:val="18"/>
              </w:rPr>
            </w:pPr>
            <w:r w:rsidRPr="00E659C1">
              <w:rPr>
                <w:sz w:val="18"/>
                <w:szCs w:val="18"/>
              </w:rPr>
              <w:t>选取推荐</w:t>
            </w:r>
            <w:proofErr w:type="gramStart"/>
            <w:r w:rsidRPr="00E659C1">
              <w:rPr>
                <w:sz w:val="18"/>
                <w:szCs w:val="18"/>
              </w:rPr>
              <w:t>值具体</w:t>
            </w:r>
            <w:proofErr w:type="gramEnd"/>
            <w:r w:rsidRPr="00E659C1">
              <w:rPr>
                <w:sz w:val="18"/>
                <w:szCs w:val="18"/>
              </w:rPr>
              <w:t>要求（假设具有完善的设计基础、充足的检测和维护程序，良好的培训）</w:t>
            </w:r>
          </w:p>
        </w:tc>
      </w:tr>
      <w:tr w:rsidR="00AA4228" w:rsidRPr="00A938B1" w:rsidTr="00304D66">
        <w:trPr>
          <w:trHeight w:val="189"/>
        </w:trPr>
        <w:tc>
          <w:tcPr>
            <w:tcW w:w="1158" w:type="pct"/>
            <w:gridSpan w:val="2"/>
            <w:vAlign w:val="center"/>
          </w:tcPr>
          <w:p w:rsidR="00AA4228" w:rsidRPr="00A938B1" w:rsidRDefault="00AA4228" w:rsidP="00E762A5">
            <w:pPr>
              <w:spacing w:line="340" w:lineRule="exact"/>
              <w:jc w:val="center"/>
              <w:rPr>
                <w:sz w:val="18"/>
                <w:szCs w:val="18"/>
              </w:rPr>
            </w:pPr>
            <w:r w:rsidRPr="00A938B1">
              <w:rPr>
                <w:sz w:val="18"/>
                <w:szCs w:val="18"/>
              </w:rPr>
              <w:t>本质安全设计</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1×10</w:t>
            </w:r>
            <w:r w:rsidRPr="00A938B1">
              <w:rPr>
                <w:bCs/>
                <w:sz w:val="18"/>
                <w:szCs w:val="18"/>
                <w:vertAlign w:val="superscript"/>
              </w:rPr>
              <w:t>-2</w:t>
            </w:r>
            <w:r w:rsidRPr="00A938B1">
              <w:rPr>
                <w:sz w:val="18"/>
                <w:szCs w:val="18"/>
              </w:rPr>
              <w:t>～</w:t>
            </w:r>
            <w:r w:rsidRPr="00A938B1">
              <w:rPr>
                <w:bCs/>
                <w:sz w:val="18"/>
                <w:szCs w:val="18"/>
              </w:rPr>
              <w:t>1×10</w:t>
            </w:r>
            <w:r w:rsidRPr="00A938B1">
              <w:rPr>
                <w:bCs/>
                <w:sz w:val="18"/>
                <w:szCs w:val="18"/>
                <w:vertAlign w:val="superscript"/>
              </w:rPr>
              <w:t>-4</w:t>
            </w:r>
          </w:p>
        </w:tc>
        <w:tc>
          <w:tcPr>
            <w:tcW w:w="3000" w:type="pct"/>
            <w:vAlign w:val="center"/>
          </w:tcPr>
          <w:p w:rsidR="00AA4228" w:rsidRPr="00A938B1" w:rsidRDefault="00AA4228" w:rsidP="00E762A5">
            <w:pPr>
              <w:spacing w:line="340" w:lineRule="exact"/>
              <w:jc w:val="left"/>
              <w:rPr>
                <w:bCs/>
                <w:sz w:val="18"/>
                <w:szCs w:val="18"/>
              </w:rPr>
            </w:pPr>
            <w:r w:rsidRPr="00A938B1">
              <w:rPr>
                <w:sz w:val="18"/>
                <w:szCs w:val="18"/>
              </w:rPr>
              <w:t>从根本上消除或减少工艺系统存在的危害，考虑本质安全设计</w:t>
            </w:r>
            <w:r w:rsidRPr="00A938B1">
              <w:rPr>
                <w:sz w:val="18"/>
                <w:szCs w:val="18"/>
              </w:rPr>
              <w:lastRenderedPageBreak/>
              <w:t>在运行和维护过程中的失效时，在某些事故场景中，可将其作为一种</w:t>
            </w:r>
            <w:r w:rsidRPr="00A938B1">
              <w:rPr>
                <w:sz w:val="18"/>
                <w:szCs w:val="18"/>
              </w:rPr>
              <w:t>IPL</w:t>
            </w:r>
            <w:r w:rsidRPr="00A938B1">
              <w:rPr>
                <w:sz w:val="18"/>
                <w:szCs w:val="18"/>
              </w:rPr>
              <w:t>。</w:t>
            </w:r>
          </w:p>
        </w:tc>
      </w:tr>
      <w:tr w:rsidR="00AA4228" w:rsidRPr="00A938B1" w:rsidTr="00304D66">
        <w:trPr>
          <w:trHeight w:val="383"/>
        </w:trPr>
        <w:tc>
          <w:tcPr>
            <w:tcW w:w="1158" w:type="pct"/>
            <w:gridSpan w:val="2"/>
            <w:vAlign w:val="center"/>
          </w:tcPr>
          <w:p w:rsidR="00AA4228" w:rsidRPr="00A938B1" w:rsidRDefault="00AA4228" w:rsidP="00E762A5">
            <w:pPr>
              <w:spacing w:line="340" w:lineRule="exact"/>
              <w:jc w:val="center"/>
              <w:rPr>
                <w:bCs/>
                <w:sz w:val="18"/>
                <w:szCs w:val="18"/>
              </w:rPr>
            </w:pPr>
            <w:r w:rsidRPr="00A938B1">
              <w:rPr>
                <w:bCs/>
                <w:sz w:val="18"/>
                <w:szCs w:val="18"/>
              </w:rPr>
              <w:lastRenderedPageBreak/>
              <w:t>BPCS</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1×10</w:t>
            </w:r>
            <w:r w:rsidRPr="00A938B1">
              <w:rPr>
                <w:bCs/>
                <w:sz w:val="18"/>
                <w:szCs w:val="18"/>
                <w:vertAlign w:val="superscript"/>
              </w:rPr>
              <w:t>-1</w:t>
            </w:r>
          </w:p>
        </w:tc>
        <w:tc>
          <w:tcPr>
            <w:tcW w:w="3000" w:type="pct"/>
            <w:vAlign w:val="center"/>
          </w:tcPr>
          <w:p w:rsidR="00AA4228" w:rsidRPr="00A938B1" w:rsidRDefault="00AA4228" w:rsidP="00E762A5">
            <w:pPr>
              <w:numPr>
                <w:ilvl w:val="0"/>
                <w:numId w:val="28"/>
              </w:numPr>
              <w:adjustRightInd w:val="0"/>
              <w:spacing w:line="340" w:lineRule="exact"/>
              <w:jc w:val="left"/>
              <w:textAlignment w:val="baseline"/>
              <w:rPr>
                <w:bCs/>
                <w:sz w:val="18"/>
                <w:szCs w:val="18"/>
              </w:rPr>
            </w:pPr>
            <w:r w:rsidRPr="00A938B1">
              <w:rPr>
                <w:bCs/>
                <w:sz w:val="18"/>
                <w:szCs w:val="18"/>
              </w:rPr>
              <w:t>BPCS</w:t>
            </w:r>
            <w:r w:rsidRPr="00A938B1">
              <w:rPr>
                <w:bCs/>
                <w:sz w:val="18"/>
                <w:szCs w:val="18"/>
              </w:rPr>
              <w:t>作为独立保护层应与初始事件无关；</w:t>
            </w:r>
          </w:p>
          <w:p w:rsidR="00AA4228" w:rsidRPr="00A938B1" w:rsidRDefault="00AA4228" w:rsidP="00E762A5">
            <w:pPr>
              <w:numPr>
                <w:ilvl w:val="0"/>
                <w:numId w:val="28"/>
              </w:numPr>
              <w:adjustRightInd w:val="0"/>
              <w:spacing w:line="340" w:lineRule="exact"/>
              <w:jc w:val="left"/>
              <w:textAlignment w:val="baseline"/>
              <w:rPr>
                <w:bCs/>
                <w:sz w:val="18"/>
                <w:szCs w:val="18"/>
              </w:rPr>
            </w:pPr>
            <w:r w:rsidRPr="00A938B1">
              <w:rPr>
                <w:bCs/>
                <w:sz w:val="18"/>
                <w:szCs w:val="18"/>
              </w:rPr>
              <w:t>BPCS</w:t>
            </w:r>
            <w:r w:rsidRPr="00A938B1">
              <w:rPr>
                <w:bCs/>
                <w:sz w:val="18"/>
                <w:szCs w:val="18"/>
              </w:rPr>
              <w:t>取值小于</w:t>
            </w:r>
            <w:r w:rsidRPr="00A938B1">
              <w:rPr>
                <w:bCs/>
                <w:sz w:val="18"/>
                <w:szCs w:val="18"/>
              </w:rPr>
              <w:t>10</w:t>
            </w:r>
            <w:r w:rsidRPr="00A938B1">
              <w:rPr>
                <w:bCs/>
                <w:sz w:val="18"/>
                <w:szCs w:val="18"/>
                <w:vertAlign w:val="superscript"/>
              </w:rPr>
              <w:t>-1</w:t>
            </w:r>
            <w:r w:rsidRPr="00A938B1">
              <w:rPr>
                <w:bCs/>
                <w:sz w:val="18"/>
                <w:szCs w:val="18"/>
              </w:rPr>
              <w:t>时应满足</w:t>
            </w:r>
            <w:r w:rsidRPr="00A938B1">
              <w:rPr>
                <w:color w:val="000000"/>
                <w:sz w:val="18"/>
                <w:szCs w:val="18"/>
              </w:rPr>
              <w:t>GB/T 21109.1</w:t>
            </w:r>
            <w:r w:rsidRPr="00A938B1">
              <w:rPr>
                <w:color w:val="000000"/>
                <w:sz w:val="18"/>
                <w:szCs w:val="18"/>
              </w:rPr>
              <w:t>相关要求。</w:t>
            </w:r>
          </w:p>
        </w:tc>
      </w:tr>
      <w:tr w:rsidR="00AA4228" w:rsidRPr="00A938B1" w:rsidTr="00304D66">
        <w:trPr>
          <w:trHeight w:val="393"/>
        </w:trPr>
        <w:tc>
          <w:tcPr>
            <w:tcW w:w="1158" w:type="pct"/>
            <w:gridSpan w:val="2"/>
            <w:vAlign w:val="center"/>
          </w:tcPr>
          <w:p w:rsidR="00AA4228" w:rsidRPr="00A938B1" w:rsidRDefault="00AA4228" w:rsidP="00E762A5">
            <w:pPr>
              <w:spacing w:line="340" w:lineRule="exact"/>
              <w:jc w:val="center"/>
              <w:rPr>
                <w:bCs/>
                <w:sz w:val="18"/>
                <w:szCs w:val="18"/>
              </w:rPr>
            </w:pPr>
            <w:r w:rsidRPr="00A938B1">
              <w:rPr>
                <w:bCs/>
                <w:sz w:val="18"/>
                <w:szCs w:val="18"/>
              </w:rPr>
              <w:t>关键报警和人员响应</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1×10</w:t>
            </w:r>
            <w:r w:rsidRPr="00A938B1">
              <w:rPr>
                <w:bCs/>
                <w:sz w:val="18"/>
                <w:szCs w:val="18"/>
                <w:vertAlign w:val="superscript"/>
              </w:rPr>
              <w:t>-1</w:t>
            </w:r>
          </w:p>
        </w:tc>
        <w:tc>
          <w:tcPr>
            <w:tcW w:w="3000" w:type="pct"/>
            <w:vAlign w:val="center"/>
          </w:tcPr>
          <w:p w:rsidR="00AA4228" w:rsidRPr="00A938B1" w:rsidRDefault="00AA4228" w:rsidP="00E762A5">
            <w:pPr>
              <w:spacing w:line="340" w:lineRule="exact"/>
              <w:jc w:val="left"/>
              <w:rPr>
                <w:bCs/>
                <w:sz w:val="18"/>
                <w:szCs w:val="18"/>
              </w:rPr>
            </w:pPr>
            <w:r w:rsidRPr="00A938B1">
              <w:rPr>
                <w:bCs/>
                <w:sz w:val="18"/>
                <w:szCs w:val="18"/>
              </w:rPr>
              <w:t>a</w:t>
            </w:r>
            <w:r w:rsidRPr="00A938B1">
              <w:rPr>
                <w:bCs/>
                <w:sz w:val="18"/>
                <w:szCs w:val="18"/>
              </w:rPr>
              <w:t>）操作人员应能够得到采取行动的指示或报警；</w:t>
            </w:r>
          </w:p>
          <w:p w:rsidR="00AA4228" w:rsidRPr="00A938B1" w:rsidRDefault="00AA4228" w:rsidP="00E762A5">
            <w:pPr>
              <w:spacing w:line="340" w:lineRule="exact"/>
              <w:jc w:val="left"/>
              <w:rPr>
                <w:bCs/>
                <w:sz w:val="18"/>
                <w:szCs w:val="18"/>
              </w:rPr>
            </w:pPr>
            <w:r w:rsidRPr="00A938B1">
              <w:rPr>
                <w:bCs/>
                <w:sz w:val="18"/>
                <w:szCs w:val="18"/>
              </w:rPr>
              <w:t>b</w:t>
            </w:r>
            <w:r w:rsidRPr="00A938B1">
              <w:rPr>
                <w:bCs/>
                <w:sz w:val="18"/>
                <w:szCs w:val="18"/>
              </w:rPr>
              <w:t>）操作人员应训练有素，能够完成特定报警所要求的操作任务；</w:t>
            </w:r>
          </w:p>
          <w:p w:rsidR="00AA4228" w:rsidRPr="00A938B1" w:rsidRDefault="00AA4228" w:rsidP="00E762A5">
            <w:pPr>
              <w:spacing w:line="340" w:lineRule="exact"/>
              <w:jc w:val="left"/>
              <w:rPr>
                <w:bCs/>
                <w:sz w:val="18"/>
                <w:szCs w:val="18"/>
              </w:rPr>
            </w:pPr>
            <w:r w:rsidRPr="00A938B1">
              <w:rPr>
                <w:bCs/>
                <w:sz w:val="18"/>
                <w:szCs w:val="18"/>
              </w:rPr>
              <w:t>c</w:t>
            </w:r>
            <w:r w:rsidRPr="00A938B1">
              <w:rPr>
                <w:bCs/>
                <w:sz w:val="18"/>
                <w:szCs w:val="18"/>
              </w:rPr>
              <w:t>）任务应具有单一性和可操作性，不宜要求操作人员执行</w:t>
            </w:r>
            <w:r w:rsidRPr="00A938B1">
              <w:rPr>
                <w:bCs/>
                <w:sz w:val="18"/>
                <w:szCs w:val="18"/>
              </w:rPr>
              <w:t>IPL</w:t>
            </w:r>
            <w:r w:rsidRPr="00A938B1">
              <w:rPr>
                <w:bCs/>
                <w:sz w:val="18"/>
                <w:szCs w:val="18"/>
              </w:rPr>
              <w:t>要求的行动时同时执行其它任务；</w:t>
            </w:r>
          </w:p>
          <w:p w:rsidR="00AA4228" w:rsidRPr="00A938B1" w:rsidRDefault="00AA4228" w:rsidP="00E762A5">
            <w:pPr>
              <w:spacing w:line="340" w:lineRule="exact"/>
              <w:jc w:val="left"/>
              <w:rPr>
                <w:bCs/>
                <w:sz w:val="18"/>
                <w:szCs w:val="18"/>
              </w:rPr>
            </w:pPr>
            <w:r w:rsidRPr="00A938B1">
              <w:rPr>
                <w:bCs/>
                <w:sz w:val="18"/>
                <w:szCs w:val="18"/>
              </w:rPr>
              <w:t>d</w:t>
            </w:r>
            <w:r w:rsidRPr="00A938B1">
              <w:rPr>
                <w:bCs/>
                <w:sz w:val="18"/>
                <w:szCs w:val="18"/>
              </w:rPr>
              <w:t>）操作人员应有足够的响应时间；</w:t>
            </w:r>
          </w:p>
          <w:p w:rsidR="00AA4228" w:rsidRPr="00A938B1" w:rsidRDefault="00AA4228" w:rsidP="00E762A5">
            <w:pPr>
              <w:spacing w:line="340" w:lineRule="exact"/>
              <w:jc w:val="left"/>
              <w:rPr>
                <w:bCs/>
                <w:sz w:val="18"/>
                <w:szCs w:val="18"/>
              </w:rPr>
            </w:pPr>
            <w:r w:rsidRPr="00A938B1">
              <w:rPr>
                <w:bCs/>
                <w:sz w:val="18"/>
                <w:szCs w:val="18"/>
              </w:rPr>
              <w:t>e</w:t>
            </w:r>
            <w:r w:rsidRPr="00A938B1">
              <w:rPr>
                <w:bCs/>
                <w:sz w:val="18"/>
                <w:szCs w:val="18"/>
              </w:rPr>
              <w:t>）操作人员身体条件合适等。</w:t>
            </w:r>
          </w:p>
        </w:tc>
      </w:tr>
      <w:tr w:rsidR="00AA4228" w:rsidRPr="00A938B1" w:rsidTr="00304D66">
        <w:tc>
          <w:tcPr>
            <w:tcW w:w="401" w:type="pct"/>
            <w:vMerge w:val="restart"/>
            <w:vAlign w:val="center"/>
          </w:tcPr>
          <w:p w:rsidR="00AA4228" w:rsidRPr="00A938B1" w:rsidRDefault="00AA4228" w:rsidP="00E762A5">
            <w:pPr>
              <w:spacing w:line="340" w:lineRule="exact"/>
              <w:jc w:val="center"/>
              <w:rPr>
                <w:bCs/>
                <w:sz w:val="18"/>
                <w:szCs w:val="18"/>
              </w:rPr>
            </w:pPr>
            <w:r w:rsidRPr="00A938B1">
              <w:rPr>
                <w:bCs/>
                <w:sz w:val="18"/>
                <w:szCs w:val="18"/>
              </w:rPr>
              <w:t>安全仪表功能</w:t>
            </w:r>
          </w:p>
        </w:tc>
        <w:tc>
          <w:tcPr>
            <w:tcW w:w="757" w:type="pct"/>
            <w:vAlign w:val="center"/>
          </w:tcPr>
          <w:p w:rsidR="00AA4228" w:rsidRPr="00A938B1" w:rsidRDefault="00AA4228" w:rsidP="00E762A5">
            <w:pPr>
              <w:spacing w:line="340" w:lineRule="exact"/>
              <w:rPr>
                <w:bCs/>
                <w:sz w:val="18"/>
                <w:szCs w:val="18"/>
              </w:rPr>
            </w:pPr>
            <w:r w:rsidRPr="00A938B1">
              <w:rPr>
                <w:bCs/>
                <w:sz w:val="18"/>
                <w:szCs w:val="18"/>
              </w:rPr>
              <w:t>安全仪表功能</w:t>
            </w:r>
            <w:r w:rsidRPr="00A938B1">
              <w:rPr>
                <w:bCs/>
                <w:sz w:val="18"/>
                <w:szCs w:val="18"/>
              </w:rPr>
              <w:t>SIL1</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1×10</w:t>
            </w:r>
            <w:r w:rsidRPr="00A938B1">
              <w:rPr>
                <w:bCs/>
                <w:sz w:val="18"/>
                <w:szCs w:val="18"/>
                <w:vertAlign w:val="superscript"/>
              </w:rPr>
              <w:t>-1</w:t>
            </w:r>
            <w:r w:rsidRPr="00A938B1">
              <w:rPr>
                <w:sz w:val="18"/>
                <w:szCs w:val="18"/>
              </w:rPr>
              <w:t>或</w:t>
            </w:r>
            <w:r w:rsidRPr="00A938B1">
              <w:rPr>
                <w:sz w:val="18"/>
                <w:szCs w:val="18"/>
              </w:rPr>
              <w:t>SIL</w:t>
            </w:r>
            <w:r w:rsidRPr="00A938B1">
              <w:rPr>
                <w:sz w:val="18"/>
                <w:szCs w:val="18"/>
              </w:rPr>
              <w:t>评估</w:t>
            </w:r>
            <w:r w:rsidRPr="00A938B1">
              <w:rPr>
                <w:sz w:val="18"/>
                <w:szCs w:val="18"/>
              </w:rPr>
              <w:t>PFD</w:t>
            </w:r>
            <w:r w:rsidRPr="00A938B1">
              <w:rPr>
                <w:sz w:val="18"/>
                <w:szCs w:val="18"/>
              </w:rPr>
              <w:t>值</w:t>
            </w:r>
          </w:p>
        </w:tc>
        <w:tc>
          <w:tcPr>
            <w:tcW w:w="3000" w:type="pct"/>
            <w:vAlign w:val="center"/>
          </w:tcPr>
          <w:p w:rsidR="00AA4228" w:rsidRPr="00A938B1" w:rsidRDefault="00AA4228" w:rsidP="00E762A5">
            <w:pPr>
              <w:spacing w:line="340" w:lineRule="exact"/>
              <w:jc w:val="center"/>
              <w:rPr>
                <w:color w:val="000000"/>
                <w:sz w:val="18"/>
                <w:szCs w:val="18"/>
              </w:rPr>
            </w:pPr>
            <w:r w:rsidRPr="00A938B1">
              <w:rPr>
                <w:color w:val="000000"/>
                <w:sz w:val="18"/>
                <w:szCs w:val="18"/>
              </w:rPr>
              <w:t>满足</w:t>
            </w:r>
            <w:r w:rsidRPr="00A938B1">
              <w:rPr>
                <w:color w:val="000000"/>
                <w:sz w:val="18"/>
                <w:szCs w:val="18"/>
              </w:rPr>
              <w:t>GB/T 21109</w:t>
            </w:r>
            <w:r w:rsidRPr="00A938B1">
              <w:rPr>
                <w:color w:val="000000"/>
                <w:sz w:val="18"/>
                <w:szCs w:val="18"/>
              </w:rPr>
              <w:t>要求</w:t>
            </w:r>
          </w:p>
        </w:tc>
      </w:tr>
      <w:tr w:rsidR="00AA4228" w:rsidRPr="00A938B1" w:rsidTr="00304D66">
        <w:tc>
          <w:tcPr>
            <w:tcW w:w="401" w:type="pct"/>
            <w:vMerge/>
            <w:vAlign w:val="center"/>
          </w:tcPr>
          <w:p w:rsidR="00AA4228" w:rsidRPr="00A938B1" w:rsidRDefault="00AA4228" w:rsidP="00E762A5">
            <w:pPr>
              <w:spacing w:line="340" w:lineRule="exact"/>
              <w:jc w:val="center"/>
              <w:rPr>
                <w:bCs/>
                <w:sz w:val="18"/>
                <w:szCs w:val="18"/>
              </w:rPr>
            </w:pPr>
          </w:p>
        </w:tc>
        <w:tc>
          <w:tcPr>
            <w:tcW w:w="757" w:type="pct"/>
            <w:vAlign w:val="center"/>
          </w:tcPr>
          <w:p w:rsidR="00AA4228" w:rsidRPr="00A938B1" w:rsidRDefault="00AA4228" w:rsidP="00E762A5">
            <w:pPr>
              <w:spacing w:line="340" w:lineRule="exact"/>
              <w:rPr>
                <w:bCs/>
                <w:sz w:val="18"/>
                <w:szCs w:val="18"/>
              </w:rPr>
            </w:pPr>
            <w:r w:rsidRPr="00A938B1">
              <w:rPr>
                <w:bCs/>
                <w:sz w:val="18"/>
                <w:szCs w:val="18"/>
              </w:rPr>
              <w:t>安全仪表功能</w:t>
            </w:r>
            <w:r w:rsidRPr="00A938B1">
              <w:rPr>
                <w:bCs/>
                <w:sz w:val="18"/>
                <w:szCs w:val="18"/>
              </w:rPr>
              <w:t>SIL2</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w:t>
            </w:r>
            <w:r w:rsidRPr="00A938B1">
              <w:rPr>
                <w:sz w:val="18"/>
                <w:szCs w:val="18"/>
              </w:rPr>
              <w:t>10</w:t>
            </w:r>
            <w:r w:rsidRPr="00A938B1">
              <w:rPr>
                <w:sz w:val="18"/>
                <w:szCs w:val="18"/>
                <w:vertAlign w:val="superscript"/>
              </w:rPr>
              <w:t>-2</w:t>
            </w:r>
            <w:r w:rsidRPr="00A938B1">
              <w:rPr>
                <w:sz w:val="18"/>
                <w:szCs w:val="18"/>
              </w:rPr>
              <w:t>或</w:t>
            </w:r>
            <w:r w:rsidRPr="00A938B1">
              <w:rPr>
                <w:sz w:val="18"/>
                <w:szCs w:val="18"/>
              </w:rPr>
              <w:t>SIL</w:t>
            </w:r>
            <w:r w:rsidRPr="00A938B1">
              <w:rPr>
                <w:sz w:val="18"/>
                <w:szCs w:val="18"/>
              </w:rPr>
              <w:t>评估</w:t>
            </w:r>
            <w:r w:rsidRPr="00A938B1">
              <w:rPr>
                <w:sz w:val="18"/>
                <w:szCs w:val="18"/>
              </w:rPr>
              <w:t>PFD</w:t>
            </w:r>
            <w:r w:rsidRPr="00A938B1">
              <w:rPr>
                <w:sz w:val="18"/>
                <w:szCs w:val="18"/>
              </w:rPr>
              <w:t>值</w:t>
            </w:r>
          </w:p>
        </w:tc>
        <w:tc>
          <w:tcPr>
            <w:tcW w:w="3000" w:type="pct"/>
            <w:vAlign w:val="center"/>
          </w:tcPr>
          <w:p w:rsidR="00AA4228" w:rsidRPr="00A938B1" w:rsidRDefault="00AA4228" w:rsidP="00E762A5">
            <w:pPr>
              <w:spacing w:line="340" w:lineRule="exact"/>
              <w:jc w:val="center"/>
              <w:rPr>
                <w:color w:val="000000"/>
                <w:sz w:val="18"/>
                <w:szCs w:val="18"/>
              </w:rPr>
            </w:pPr>
            <w:r w:rsidRPr="00A938B1">
              <w:rPr>
                <w:color w:val="000000"/>
                <w:sz w:val="18"/>
                <w:szCs w:val="18"/>
              </w:rPr>
              <w:t>满足</w:t>
            </w:r>
            <w:r w:rsidRPr="00A938B1">
              <w:rPr>
                <w:color w:val="000000"/>
                <w:sz w:val="18"/>
                <w:szCs w:val="18"/>
              </w:rPr>
              <w:t>GB/T 21109</w:t>
            </w:r>
            <w:r w:rsidRPr="00A938B1">
              <w:rPr>
                <w:color w:val="000000"/>
                <w:sz w:val="18"/>
                <w:szCs w:val="18"/>
              </w:rPr>
              <w:t>要求</w:t>
            </w:r>
          </w:p>
        </w:tc>
      </w:tr>
      <w:tr w:rsidR="00AA4228" w:rsidRPr="00A938B1" w:rsidTr="00304D66">
        <w:trPr>
          <w:trHeight w:val="139"/>
        </w:trPr>
        <w:tc>
          <w:tcPr>
            <w:tcW w:w="401" w:type="pct"/>
            <w:vMerge/>
            <w:vAlign w:val="center"/>
          </w:tcPr>
          <w:p w:rsidR="00AA4228" w:rsidRPr="00A938B1" w:rsidRDefault="00AA4228" w:rsidP="00E762A5">
            <w:pPr>
              <w:spacing w:line="340" w:lineRule="exact"/>
              <w:jc w:val="center"/>
              <w:rPr>
                <w:bCs/>
                <w:sz w:val="18"/>
                <w:szCs w:val="18"/>
              </w:rPr>
            </w:pPr>
          </w:p>
        </w:tc>
        <w:tc>
          <w:tcPr>
            <w:tcW w:w="757" w:type="pct"/>
            <w:vAlign w:val="center"/>
          </w:tcPr>
          <w:p w:rsidR="00AA4228" w:rsidRPr="00A938B1" w:rsidRDefault="00AA4228" w:rsidP="00E762A5">
            <w:pPr>
              <w:spacing w:line="340" w:lineRule="exact"/>
              <w:rPr>
                <w:bCs/>
                <w:sz w:val="18"/>
                <w:szCs w:val="18"/>
              </w:rPr>
            </w:pPr>
            <w:r w:rsidRPr="00A938B1">
              <w:rPr>
                <w:bCs/>
                <w:sz w:val="18"/>
                <w:szCs w:val="18"/>
              </w:rPr>
              <w:t>安全仪表功能</w:t>
            </w:r>
            <w:r w:rsidRPr="00A938B1">
              <w:rPr>
                <w:bCs/>
                <w:sz w:val="18"/>
                <w:szCs w:val="18"/>
              </w:rPr>
              <w:t>SIL3</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w:t>
            </w:r>
            <w:r w:rsidRPr="00A938B1">
              <w:rPr>
                <w:sz w:val="18"/>
                <w:szCs w:val="18"/>
              </w:rPr>
              <w:t>10</w:t>
            </w:r>
            <w:r w:rsidRPr="00A938B1">
              <w:rPr>
                <w:sz w:val="18"/>
                <w:szCs w:val="18"/>
                <w:vertAlign w:val="superscript"/>
              </w:rPr>
              <w:t>-3</w:t>
            </w:r>
            <w:r w:rsidRPr="00A938B1">
              <w:rPr>
                <w:sz w:val="18"/>
                <w:szCs w:val="18"/>
              </w:rPr>
              <w:t>或</w:t>
            </w:r>
            <w:r w:rsidRPr="00A938B1">
              <w:rPr>
                <w:sz w:val="18"/>
                <w:szCs w:val="18"/>
              </w:rPr>
              <w:t>SIL</w:t>
            </w:r>
            <w:r w:rsidRPr="00A938B1">
              <w:rPr>
                <w:sz w:val="18"/>
                <w:szCs w:val="18"/>
              </w:rPr>
              <w:t>评估</w:t>
            </w:r>
            <w:r w:rsidRPr="00A938B1">
              <w:rPr>
                <w:sz w:val="18"/>
                <w:szCs w:val="18"/>
              </w:rPr>
              <w:t>PFD</w:t>
            </w:r>
            <w:r w:rsidRPr="00A938B1">
              <w:rPr>
                <w:sz w:val="18"/>
                <w:szCs w:val="18"/>
              </w:rPr>
              <w:t>值</w:t>
            </w:r>
          </w:p>
        </w:tc>
        <w:tc>
          <w:tcPr>
            <w:tcW w:w="3000" w:type="pct"/>
            <w:vAlign w:val="center"/>
          </w:tcPr>
          <w:p w:rsidR="00AA4228" w:rsidRPr="00A938B1" w:rsidRDefault="00AA4228" w:rsidP="00E762A5">
            <w:pPr>
              <w:spacing w:line="340" w:lineRule="exact"/>
              <w:jc w:val="center"/>
              <w:rPr>
                <w:color w:val="000000"/>
                <w:sz w:val="18"/>
                <w:szCs w:val="18"/>
              </w:rPr>
            </w:pPr>
            <w:r w:rsidRPr="00A938B1">
              <w:rPr>
                <w:color w:val="000000"/>
                <w:sz w:val="18"/>
                <w:szCs w:val="18"/>
              </w:rPr>
              <w:t>满足</w:t>
            </w:r>
            <w:r w:rsidRPr="00A938B1">
              <w:rPr>
                <w:color w:val="000000"/>
                <w:sz w:val="18"/>
                <w:szCs w:val="18"/>
              </w:rPr>
              <w:t>GB/T 21109</w:t>
            </w:r>
            <w:r w:rsidRPr="00A938B1">
              <w:rPr>
                <w:color w:val="000000"/>
                <w:sz w:val="18"/>
                <w:szCs w:val="18"/>
              </w:rPr>
              <w:t>要求</w:t>
            </w:r>
          </w:p>
        </w:tc>
      </w:tr>
      <w:tr w:rsidR="00AA4228" w:rsidRPr="00A938B1" w:rsidTr="00304D66">
        <w:trPr>
          <w:trHeight w:val="73"/>
        </w:trPr>
        <w:tc>
          <w:tcPr>
            <w:tcW w:w="401" w:type="pct"/>
            <w:vMerge w:val="restart"/>
            <w:vAlign w:val="center"/>
          </w:tcPr>
          <w:p w:rsidR="00AA4228" w:rsidRPr="00A938B1" w:rsidRDefault="00AA4228" w:rsidP="00E762A5">
            <w:pPr>
              <w:spacing w:line="340" w:lineRule="exact"/>
              <w:jc w:val="center"/>
              <w:rPr>
                <w:bCs/>
                <w:sz w:val="18"/>
                <w:szCs w:val="18"/>
              </w:rPr>
            </w:pPr>
            <w:r w:rsidRPr="00A938B1">
              <w:rPr>
                <w:bCs/>
                <w:sz w:val="18"/>
                <w:szCs w:val="18"/>
              </w:rPr>
              <w:t>物理保护</w:t>
            </w:r>
          </w:p>
        </w:tc>
        <w:tc>
          <w:tcPr>
            <w:tcW w:w="757" w:type="pct"/>
            <w:vAlign w:val="center"/>
          </w:tcPr>
          <w:p w:rsidR="00AA4228" w:rsidRPr="00A938B1" w:rsidRDefault="00AA4228" w:rsidP="00E762A5">
            <w:pPr>
              <w:spacing w:line="340" w:lineRule="exact"/>
              <w:rPr>
                <w:bCs/>
                <w:sz w:val="18"/>
                <w:szCs w:val="18"/>
              </w:rPr>
            </w:pPr>
            <w:r w:rsidRPr="00A938B1">
              <w:rPr>
                <w:bCs/>
                <w:sz w:val="18"/>
                <w:szCs w:val="18"/>
              </w:rPr>
              <w:t>安全阀</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w:t>
            </w:r>
            <w:r w:rsidRPr="00A938B1">
              <w:rPr>
                <w:sz w:val="18"/>
                <w:szCs w:val="18"/>
              </w:rPr>
              <w:t>10</w:t>
            </w:r>
            <w:r w:rsidRPr="00A938B1">
              <w:rPr>
                <w:sz w:val="18"/>
                <w:szCs w:val="18"/>
                <w:vertAlign w:val="superscript"/>
              </w:rPr>
              <w:t>-1</w:t>
            </w:r>
            <w:r w:rsidRPr="00A938B1">
              <w:rPr>
                <w:sz w:val="18"/>
                <w:szCs w:val="18"/>
              </w:rPr>
              <w:t>～</w:t>
            </w:r>
            <w:r w:rsidRPr="00A938B1">
              <w:rPr>
                <w:bCs/>
                <w:sz w:val="18"/>
                <w:szCs w:val="18"/>
              </w:rPr>
              <w:t>1×</w:t>
            </w:r>
            <w:r w:rsidRPr="00A938B1">
              <w:rPr>
                <w:sz w:val="18"/>
                <w:szCs w:val="18"/>
              </w:rPr>
              <w:t>10</w:t>
            </w:r>
            <w:r w:rsidRPr="00A938B1">
              <w:rPr>
                <w:sz w:val="18"/>
                <w:szCs w:val="18"/>
                <w:vertAlign w:val="superscript"/>
              </w:rPr>
              <w:t>-2</w:t>
            </w:r>
          </w:p>
        </w:tc>
        <w:tc>
          <w:tcPr>
            <w:tcW w:w="3000" w:type="pct"/>
            <w:vMerge w:val="restart"/>
            <w:vAlign w:val="center"/>
          </w:tcPr>
          <w:p w:rsidR="00AA4228" w:rsidRPr="00A938B1" w:rsidRDefault="00AA4228" w:rsidP="00E762A5">
            <w:pPr>
              <w:spacing w:line="340" w:lineRule="exact"/>
              <w:jc w:val="center"/>
              <w:rPr>
                <w:bCs/>
                <w:sz w:val="18"/>
                <w:szCs w:val="18"/>
              </w:rPr>
            </w:pPr>
            <w:r w:rsidRPr="00A938B1">
              <w:rPr>
                <w:bCs/>
                <w:sz w:val="18"/>
                <w:szCs w:val="18"/>
              </w:rPr>
              <w:t>应考虑其实际运行环境中可能出现的污染、堵塞、腐蚀等因素确定</w:t>
            </w:r>
            <w:r w:rsidRPr="00A938B1">
              <w:rPr>
                <w:bCs/>
                <w:sz w:val="18"/>
                <w:szCs w:val="18"/>
              </w:rPr>
              <w:t>PFD</w:t>
            </w:r>
          </w:p>
        </w:tc>
      </w:tr>
      <w:tr w:rsidR="00AA4228" w:rsidRPr="00A938B1" w:rsidTr="00304D66">
        <w:trPr>
          <w:trHeight w:val="46"/>
        </w:trPr>
        <w:tc>
          <w:tcPr>
            <w:tcW w:w="401" w:type="pct"/>
            <w:vMerge/>
            <w:vAlign w:val="center"/>
          </w:tcPr>
          <w:p w:rsidR="00AA4228" w:rsidRPr="00A938B1" w:rsidRDefault="00AA4228" w:rsidP="00E762A5">
            <w:pPr>
              <w:spacing w:line="340" w:lineRule="exact"/>
              <w:jc w:val="center"/>
              <w:rPr>
                <w:bCs/>
                <w:sz w:val="18"/>
                <w:szCs w:val="18"/>
              </w:rPr>
            </w:pPr>
          </w:p>
        </w:tc>
        <w:tc>
          <w:tcPr>
            <w:tcW w:w="757" w:type="pct"/>
            <w:vAlign w:val="center"/>
          </w:tcPr>
          <w:p w:rsidR="00AA4228" w:rsidRPr="00A938B1" w:rsidRDefault="00AA4228" w:rsidP="00E762A5">
            <w:pPr>
              <w:spacing w:line="340" w:lineRule="exact"/>
              <w:rPr>
                <w:bCs/>
                <w:sz w:val="18"/>
                <w:szCs w:val="18"/>
              </w:rPr>
            </w:pPr>
            <w:r w:rsidRPr="00A938B1">
              <w:rPr>
                <w:bCs/>
                <w:sz w:val="18"/>
                <w:szCs w:val="18"/>
              </w:rPr>
              <w:t>爆破片</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w:t>
            </w:r>
            <w:r w:rsidRPr="00A938B1">
              <w:rPr>
                <w:sz w:val="18"/>
                <w:szCs w:val="18"/>
              </w:rPr>
              <w:t>10</w:t>
            </w:r>
            <w:r w:rsidRPr="00A938B1">
              <w:rPr>
                <w:sz w:val="18"/>
                <w:szCs w:val="18"/>
                <w:vertAlign w:val="superscript"/>
              </w:rPr>
              <w:t>-1</w:t>
            </w:r>
            <w:r w:rsidRPr="00A938B1">
              <w:rPr>
                <w:sz w:val="18"/>
                <w:szCs w:val="18"/>
              </w:rPr>
              <w:t>～</w:t>
            </w:r>
            <w:r w:rsidRPr="00A938B1">
              <w:rPr>
                <w:bCs/>
                <w:sz w:val="18"/>
                <w:szCs w:val="18"/>
              </w:rPr>
              <w:t>1×</w:t>
            </w:r>
            <w:r w:rsidRPr="00A938B1">
              <w:rPr>
                <w:sz w:val="18"/>
                <w:szCs w:val="18"/>
              </w:rPr>
              <w:t>10</w:t>
            </w:r>
            <w:r w:rsidRPr="00A938B1">
              <w:rPr>
                <w:sz w:val="18"/>
                <w:szCs w:val="18"/>
                <w:vertAlign w:val="superscript"/>
              </w:rPr>
              <w:t>-2</w:t>
            </w:r>
          </w:p>
        </w:tc>
        <w:tc>
          <w:tcPr>
            <w:tcW w:w="3000" w:type="pct"/>
            <w:vMerge/>
            <w:vAlign w:val="center"/>
          </w:tcPr>
          <w:p w:rsidR="00AA4228" w:rsidRPr="00A938B1" w:rsidRDefault="00AA4228" w:rsidP="00E762A5">
            <w:pPr>
              <w:spacing w:line="340" w:lineRule="exact"/>
              <w:jc w:val="center"/>
              <w:rPr>
                <w:bCs/>
                <w:sz w:val="18"/>
                <w:szCs w:val="18"/>
              </w:rPr>
            </w:pPr>
          </w:p>
        </w:tc>
      </w:tr>
      <w:tr w:rsidR="00AA4228" w:rsidRPr="00A938B1" w:rsidTr="00304D66">
        <w:tc>
          <w:tcPr>
            <w:tcW w:w="401" w:type="pct"/>
            <w:vMerge w:val="restart"/>
            <w:vAlign w:val="center"/>
          </w:tcPr>
          <w:p w:rsidR="00AA4228" w:rsidRPr="00A938B1" w:rsidRDefault="00AA4228" w:rsidP="00E762A5">
            <w:pPr>
              <w:spacing w:line="340" w:lineRule="exact"/>
              <w:jc w:val="center"/>
              <w:rPr>
                <w:sz w:val="18"/>
                <w:szCs w:val="18"/>
              </w:rPr>
            </w:pPr>
            <w:r w:rsidRPr="00A938B1">
              <w:rPr>
                <w:sz w:val="18"/>
                <w:szCs w:val="18"/>
              </w:rPr>
              <w:t>释放后保护措施</w:t>
            </w:r>
          </w:p>
        </w:tc>
        <w:tc>
          <w:tcPr>
            <w:tcW w:w="757" w:type="pct"/>
            <w:vAlign w:val="center"/>
          </w:tcPr>
          <w:p w:rsidR="00AA4228" w:rsidRPr="00A938B1" w:rsidRDefault="00AA4228" w:rsidP="00E762A5">
            <w:pPr>
              <w:spacing w:line="340" w:lineRule="exact"/>
              <w:rPr>
                <w:sz w:val="18"/>
                <w:szCs w:val="18"/>
              </w:rPr>
            </w:pPr>
            <w:r w:rsidRPr="00A938B1">
              <w:rPr>
                <w:sz w:val="18"/>
                <w:szCs w:val="18"/>
              </w:rPr>
              <w:t>防火堤</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1×10</w:t>
            </w:r>
            <w:r w:rsidRPr="00A938B1">
              <w:rPr>
                <w:bCs/>
                <w:sz w:val="18"/>
                <w:szCs w:val="18"/>
                <w:vertAlign w:val="superscript"/>
              </w:rPr>
              <w:t>-2</w:t>
            </w:r>
          </w:p>
        </w:tc>
        <w:tc>
          <w:tcPr>
            <w:tcW w:w="3000" w:type="pct"/>
            <w:vAlign w:val="center"/>
          </w:tcPr>
          <w:p w:rsidR="00AA4228" w:rsidRPr="00A938B1" w:rsidRDefault="00AA4228" w:rsidP="00E762A5">
            <w:pPr>
              <w:spacing w:line="340" w:lineRule="exact"/>
              <w:jc w:val="left"/>
              <w:rPr>
                <w:bCs/>
                <w:sz w:val="18"/>
                <w:szCs w:val="18"/>
              </w:rPr>
            </w:pPr>
            <w:r w:rsidRPr="00A938B1">
              <w:rPr>
                <w:sz w:val="18"/>
                <w:szCs w:val="18"/>
              </w:rPr>
              <w:t>降低由于储罐溢流、断裂、泄漏等造成严重后果（大面积扩散）的频率，一般应用于环境相关风险场景</w:t>
            </w:r>
          </w:p>
        </w:tc>
      </w:tr>
      <w:tr w:rsidR="00AA4228" w:rsidRPr="00A938B1" w:rsidTr="00304D66">
        <w:tc>
          <w:tcPr>
            <w:tcW w:w="401" w:type="pct"/>
            <w:vMerge/>
            <w:vAlign w:val="center"/>
          </w:tcPr>
          <w:p w:rsidR="00AA4228" w:rsidRPr="00A938B1" w:rsidRDefault="00AA4228" w:rsidP="00E762A5">
            <w:pPr>
              <w:spacing w:line="340" w:lineRule="exact"/>
              <w:rPr>
                <w:sz w:val="18"/>
                <w:szCs w:val="18"/>
              </w:rPr>
            </w:pPr>
          </w:p>
        </w:tc>
        <w:tc>
          <w:tcPr>
            <w:tcW w:w="757" w:type="pct"/>
            <w:vAlign w:val="center"/>
          </w:tcPr>
          <w:p w:rsidR="00AA4228" w:rsidRPr="00A938B1" w:rsidRDefault="00AA4228" w:rsidP="00E762A5">
            <w:pPr>
              <w:spacing w:line="340" w:lineRule="exact"/>
              <w:rPr>
                <w:sz w:val="18"/>
                <w:szCs w:val="18"/>
              </w:rPr>
            </w:pPr>
            <w:r w:rsidRPr="00A938B1">
              <w:rPr>
                <w:sz w:val="18"/>
                <w:szCs w:val="18"/>
              </w:rPr>
              <w:t>地下排污系统</w:t>
            </w:r>
          </w:p>
        </w:tc>
        <w:tc>
          <w:tcPr>
            <w:tcW w:w="842" w:type="pct"/>
            <w:vAlign w:val="center"/>
          </w:tcPr>
          <w:p w:rsidR="00AA4228" w:rsidRPr="00A938B1" w:rsidRDefault="00AA4228" w:rsidP="00E762A5">
            <w:pPr>
              <w:spacing w:line="340" w:lineRule="exact"/>
              <w:jc w:val="center"/>
              <w:rPr>
                <w:bCs/>
                <w:sz w:val="18"/>
                <w:szCs w:val="18"/>
              </w:rPr>
            </w:pPr>
            <w:r w:rsidRPr="00A938B1">
              <w:rPr>
                <w:bCs/>
                <w:sz w:val="18"/>
                <w:szCs w:val="18"/>
              </w:rPr>
              <w:t>1×10</w:t>
            </w:r>
            <w:r w:rsidRPr="00A938B1">
              <w:rPr>
                <w:bCs/>
                <w:sz w:val="18"/>
                <w:szCs w:val="18"/>
                <w:vertAlign w:val="superscript"/>
              </w:rPr>
              <w:t>-2</w:t>
            </w:r>
          </w:p>
        </w:tc>
        <w:tc>
          <w:tcPr>
            <w:tcW w:w="3000" w:type="pct"/>
            <w:vAlign w:val="center"/>
          </w:tcPr>
          <w:p w:rsidR="00AA4228" w:rsidRPr="00A938B1" w:rsidRDefault="00AA4228" w:rsidP="00E762A5">
            <w:pPr>
              <w:spacing w:line="340" w:lineRule="exact"/>
              <w:jc w:val="left"/>
              <w:rPr>
                <w:bCs/>
                <w:sz w:val="18"/>
                <w:szCs w:val="18"/>
              </w:rPr>
            </w:pPr>
            <w:r w:rsidRPr="00A938B1">
              <w:rPr>
                <w:sz w:val="18"/>
                <w:szCs w:val="18"/>
              </w:rPr>
              <w:t>降低由于储罐溢流、断裂、泄漏等造成严重后果（大面积扩散）的频率，一般应用于环境相关风险场景</w:t>
            </w:r>
          </w:p>
        </w:tc>
      </w:tr>
      <w:tr w:rsidR="00AA4228" w:rsidRPr="00A938B1" w:rsidTr="00304D66">
        <w:trPr>
          <w:trHeight w:val="283"/>
        </w:trPr>
        <w:tc>
          <w:tcPr>
            <w:tcW w:w="401" w:type="pct"/>
            <w:vMerge/>
          </w:tcPr>
          <w:p w:rsidR="00AA4228" w:rsidRPr="00A938B1" w:rsidRDefault="00AA4228" w:rsidP="00E762A5">
            <w:pPr>
              <w:spacing w:line="340" w:lineRule="exact"/>
              <w:rPr>
                <w:sz w:val="18"/>
                <w:szCs w:val="18"/>
              </w:rPr>
            </w:pPr>
          </w:p>
        </w:tc>
        <w:tc>
          <w:tcPr>
            <w:tcW w:w="757" w:type="pct"/>
            <w:vAlign w:val="center"/>
          </w:tcPr>
          <w:p w:rsidR="00AA4228" w:rsidRPr="00A938B1" w:rsidRDefault="00AA4228" w:rsidP="00E762A5">
            <w:pPr>
              <w:spacing w:line="340" w:lineRule="exact"/>
              <w:rPr>
                <w:sz w:val="18"/>
                <w:szCs w:val="18"/>
              </w:rPr>
            </w:pPr>
            <w:proofErr w:type="gramStart"/>
            <w:r w:rsidRPr="00A938B1">
              <w:rPr>
                <w:sz w:val="18"/>
                <w:szCs w:val="18"/>
              </w:rPr>
              <w:t>开式</w:t>
            </w:r>
            <w:proofErr w:type="gramEnd"/>
            <w:r w:rsidRPr="00A938B1">
              <w:rPr>
                <w:sz w:val="18"/>
                <w:szCs w:val="18"/>
              </w:rPr>
              <w:t>通风口</w:t>
            </w:r>
          </w:p>
        </w:tc>
        <w:tc>
          <w:tcPr>
            <w:tcW w:w="842" w:type="pct"/>
            <w:vAlign w:val="center"/>
          </w:tcPr>
          <w:p w:rsidR="00AA4228" w:rsidRPr="00A938B1" w:rsidRDefault="00AA4228" w:rsidP="00E762A5">
            <w:pPr>
              <w:spacing w:line="340" w:lineRule="exact"/>
              <w:jc w:val="center"/>
              <w:rPr>
                <w:sz w:val="18"/>
                <w:szCs w:val="18"/>
              </w:rPr>
            </w:pPr>
            <w:r w:rsidRPr="00A938B1">
              <w:rPr>
                <w:bCs/>
                <w:sz w:val="18"/>
                <w:szCs w:val="18"/>
              </w:rPr>
              <w:t>1×10</w:t>
            </w:r>
            <w:r w:rsidRPr="00A938B1">
              <w:rPr>
                <w:bCs/>
                <w:sz w:val="18"/>
                <w:szCs w:val="18"/>
                <w:vertAlign w:val="superscript"/>
              </w:rPr>
              <w:t>-2</w:t>
            </w:r>
          </w:p>
        </w:tc>
        <w:tc>
          <w:tcPr>
            <w:tcW w:w="3000" w:type="pct"/>
            <w:vAlign w:val="center"/>
          </w:tcPr>
          <w:p w:rsidR="00AA4228" w:rsidRPr="00A938B1" w:rsidRDefault="00AA4228" w:rsidP="00E762A5">
            <w:pPr>
              <w:spacing w:line="340" w:lineRule="exact"/>
              <w:jc w:val="left"/>
              <w:rPr>
                <w:sz w:val="18"/>
                <w:szCs w:val="18"/>
              </w:rPr>
            </w:pPr>
            <w:r w:rsidRPr="00A938B1">
              <w:rPr>
                <w:sz w:val="18"/>
                <w:szCs w:val="18"/>
              </w:rPr>
              <w:t>防止超压</w:t>
            </w:r>
          </w:p>
        </w:tc>
      </w:tr>
      <w:tr w:rsidR="00AA4228" w:rsidRPr="00A938B1" w:rsidTr="00304D66">
        <w:trPr>
          <w:trHeight w:val="732"/>
        </w:trPr>
        <w:tc>
          <w:tcPr>
            <w:tcW w:w="401" w:type="pct"/>
            <w:vMerge/>
          </w:tcPr>
          <w:p w:rsidR="00AA4228" w:rsidRPr="00A938B1" w:rsidRDefault="00AA4228" w:rsidP="00E762A5">
            <w:pPr>
              <w:spacing w:line="340" w:lineRule="exact"/>
              <w:rPr>
                <w:sz w:val="18"/>
                <w:szCs w:val="18"/>
              </w:rPr>
            </w:pPr>
          </w:p>
        </w:tc>
        <w:tc>
          <w:tcPr>
            <w:tcW w:w="757" w:type="pct"/>
            <w:vAlign w:val="center"/>
          </w:tcPr>
          <w:p w:rsidR="00AA4228" w:rsidRPr="00A938B1" w:rsidRDefault="00AA4228" w:rsidP="00E762A5">
            <w:pPr>
              <w:spacing w:line="340" w:lineRule="exact"/>
              <w:rPr>
                <w:sz w:val="18"/>
                <w:szCs w:val="18"/>
              </w:rPr>
            </w:pPr>
            <w:r w:rsidRPr="00A938B1">
              <w:rPr>
                <w:sz w:val="18"/>
                <w:szCs w:val="18"/>
              </w:rPr>
              <w:t>防爆墙</w:t>
            </w:r>
            <w:r w:rsidRPr="00A938B1">
              <w:rPr>
                <w:sz w:val="18"/>
                <w:szCs w:val="18"/>
              </w:rPr>
              <w:t>/</w:t>
            </w:r>
            <w:r w:rsidRPr="00A938B1">
              <w:rPr>
                <w:sz w:val="18"/>
                <w:szCs w:val="18"/>
              </w:rPr>
              <w:t>舱</w:t>
            </w:r>
          </w:p>
        </w:tc>
        <w:tc>
          <w:tcPr>
            <w:tcW w:w="842" w:type="pct"/>
            <w:vAlign w:val="center"/>
          </w:tcPr>
          <w:p w:rsidR="00AA4228" w:rsidRPr="00A938B1" w:rsidRDefault="00AA4228" w:rsidP="00E762A5">
            <w:pPr>
              <w:spacing w:line="340" w:lineRule="exact"/>
              <w:jc w:val="center"/>
              <w:rPr>
                <w:sz w:val="18"/>
                <w:szCs w:val="18"/>
              </w:rPr>
            </w:pPr>
            <w:r w:rsidRPr="00A938B1">
              <w:rPr>
                <w:bCs/>
                <w:sz w:val="18"/>
                <w:szCs w:val="18"/>
              </w:rPr>
              <w:t>1×10</w:t>
            </w:r>
            <w:r w:rsidRPr="00A938B1">
              <w:rPr>
                <w:bCs/>
                <w:sz w:val="18"/>
                <w:szCs w:val="18"/>
                <w:vertAlign w:val="superscript"/>
              </w:rPr>
              <w:t>-2</w:t>
            </w:r>
          </w:p>
        </w:tc>
        <w:tc>
          <w:tcPr>
            <w:tcW w:w="3000" w:type="pct"/>
            <w:vAlign w:val="center"/>
          </w:tcPr>
          <w:p w:rsidR="00AA4228" w:rsidRPr="00A938B1" w:rsidRDefault="00AA4228" w:rsidP="00E762A5">
            <w:pPr>
              <w:spacing w:line="340" w:lineRule="exact"/>
              <w:jc w:val="left"/>
              <w:rPr>
                <w:sz w:val="18"/>
                <w:szCs w:val="18"/>
              </w:rPr>
            </w:pPr>
            <w:r w:rsidRPr="00A938B1">
              <w:rPr>
                <w:sz w:val="18"/>
                <w:szCs w:val="18"/>
              </w:rPr>
              <w:t>限制冲击波，保护设备</w:t>
            </w:r>
            <w:r w:rsidRPr="00A938B1">
              <w:rPr>
                <w:sz w:val="18"/>
                <w:szCs w:val="18"/>
              </w:rPr>
              <w:t>/</w:t>
            </w:r>
            <w:r w:rsidRPr="00A938B1">
              <w:rPr>
                <w:sz w:val="18"/>
                <w:szCs w:val="18"/>
              </w:rPr>
              <w:t>建筑物等，降低爆炸重大后果的频率</w:t>
            </w:r>
          </w:p>
        </w:tc>
      </w:tr>
      <w:tr w:rsidR="00AA4228" w:rsidRPr="00A938B1" w:rsidTr="00304D66">
        <w:trPr>
          <w:trHeight w:val="236"/>
        </w:trPr>
        <w:tc>
          <w:tcPr>
            <w:tcW w:w="401" w:type="pct"/>
            <w:vMerge/>
          </w:tcPr>
          <w:p w:rsidR="00AA4228" w:rsidRPr="00A938B1" w:rsidRDefault="00AA4228" w:rsidP="00E762A5">
            <w:pPr>
              <w:spacing w:line="340" w:lineRule="exact"/>
              <w:rPr>
                <w:sz w:val="18"/>
                <w:szCs w:val="18"/>
              </w:rPr>
            </w:pPr>
          </w:p>
        </w:tc>
        <w:tc>
          <w:tcPr>
            <w:tcW w:w="757" w:type="pct"/>
            <w:vAlign w:val="center"/>
          </w:tcPr>
          <w:p w:rsidR="00AA4228" w:rsidRPr="00A938B1" w:rsidRDefault="00AA4228" w:rsidP="00E762A5">
            <w:pPr>
              <w:spacing w:line="340" w:lineRule="exact"/>
              <w:rPr>
                <w:sz w:val="18"/>
                <w:szCs w:val="18"/>
              </w:rPr>
            </w:pPr>
            <w:r w:rsidRPr="00A938B1">
              <w:rPr>
                <w:sz w:val="18"/>
                <w:szCs w:val="18"/>
              </w:rPr>
              <w:t>阻火器或防爆器</w:t>
            </w:r>
          </w:p>
        </w:tc>
        <w:tc>
          <w:tcPr>
            <w:tcW w:w="842" w:type="pct"/>
            <w:vAlign w:val="center"/>
          </w:tcPr>
          <w:p w:rsidR="00AA4228" w:rsidRPr="00A938B1" w:rsidRDefault="00AA4228" w:rsidP="00E762A5">
            <w:pPr>
              <w:spacing w:line="340" w:lineRule="exact"/>
              <w:jc w:val="center"/>
              <w:rPr>
                <w:sz w:val="18"/>
                <w:szCs w:val="18"/>
              </w:rPr>
            </w:pPr>
            <w:r w:rsidRPr="00A938B1">
              <w:rPr>
                <w:bCs/>
                <w:sz w:val="18"/>
                <w:szCs w:val="18"/>
              </w:rPr>
              <w:t>1×10</w:t>
            </w:r>
            <w:r w:rsidRPr="00A938B1">
              <w:rPr>
                <w:bCs/>
                <w:sz w:val="18"/>
                <w:szCs w:val="18"/>
                <w:vertAlign w:val="superscript"/>
              </w:rPr>
              <w:t>-2</w:t>
            </w:r>
          </w:p>
        </w:tc>
        <w:tc>
          <w:tcPr>
            <w:tcW w:w="3000" w:type="pct"/>
            <w:vAlign w:val="center"/>
          </w:tcPr>
          <w:p w:rsidR="00AA4228" w:rsidRPr="00A938B1" w:rsidRDefault="00AA4228" w:rsidP="00E762A5">
            <w:pPr>
              <w:spacing w:line="340" w:lineRule="exact"/>
              <w:jc w:val="left"/>
              <w:rPr>
                <w:sz w:val="18"/>
                <w:szCs w:val="18"/>
              </w:rPr>
            </w:pPr>
            <w:r w:rsidRPr="00A938B1">
              <w:rPr>
                <w:sz w:val="18"/>
                <w:szCs w:val="18"/>
              </w:rPr>
              <w:t>防止通过管道系统或进入容器或储罐内的潜在回火事故后果</w:t>
            </w:r>
          </w:p>
        </w:tc>
      </w:tr>
    </w:tbl>
    <w:p w:rsidR="00AA4228" w:rsidRPr="00D867E7" w:rsidRDefault="00AA4228" w:rsidP="00AA4228">
      <w:pPr>
        <w:pStyle w:val="afff2"/>
        <w:rPr>
          <w:rFonts w:ascii="Times New Roman"/>
        </w:rPr>
      </w:pPr>
    </w:p>
    <w:p w:rsidR="00AA4228" w:rsidRPr="00586D9E" w:rsidRDefault="006B7180" w:rsidP="00586D9E">
      <w:pPr>
        <w:rPr>
          <w:b/>
        </w:rPr>
      </w:pPr>
      <w:r w:rsidRPr="00586D9E">
        <w:rPr>
          <w:rFonts w:hint="eastAsia"/>
          <w:b/>
        </w:rPr>
        <w:t>C</w:t>
      </w:r>
      <w:r w:rsidRPr="00586D9E">
        <w:rPr>
          <w:b/>
        </w:rPr>
        <w:t>.</w:t>
      </w:r>
      <w:r w:rsidRPr="00586D9E">
        <w:rPr>
          <w:rFonts w:hint="eastAsia"/>
          <w:b/>
        </w:rPr>
        <w:t>3</w:t>
      </w:r>
      <w:r w:rsidR="00AA4228" w:rsidRPr="00586D9E">
        <w:rPr>
          <w:b/>
        </w:rPr>
        <w:t xml:space="preserve"> </w:t>
      </w:r>
      <w:r w:rsidR="00AA4228" w:rsidRPr="00586D9E">
        <w:rPr>
          <w:rFonts w:hint="eastAsia"/>
          <w:b/>
        </w:rPr>
        <w:t>加氢站</w:t>
      </w:r>
      <w:r w:rsidR="00AA4228" w:rsidRPr="00586D9E">
        <w:rPr>
          <w:rFonts w:hint="eastAsia"/>
          <w:b/>
        </w:rPr>
        <w:t>LOPA</w:t>
      </w:r>
      <w:r w:rsidR="00AA4228" w:rsidRPr="00586D9E">
        <w:rPr>
          <w:rFonts w:hint="eastAsia"/>
          <w:b/>
        </w:rPr>
        <w:t>分析示例</w:t>
      </w:r>
    </w:p>
    <w:p w:rsidR="00AA4228" w:rsidRDefault="00AA4228" w:rsidP="00AA4228">
      <w:pPr>
        <w:ind w:firstLineChars="200" w:firstLine="420"/>
      </w:pPr>
      <w:r>
        <w:rPr>
          <w:rFonts w:hint="eastAsia"/>
        </w:rPr>
        <w:t>仍以</w:t>
      </w:r>
      <w:r w:rsidR="006B7180">
        <w:rPr>
          <w:rFonts w:hint="eastAsia"/>
        </w:rPr>
        <w:t>B</w:t>
      </w:r>
      <w:r>
        <w:t>.2</w:t>
      </w:r>
      <w:r>
        <w:rPr>
          <w:rFonts w:hint="eastAsia"/>
        </w:rPr>
        <w:t>的加氢站为例，经过</w:t>
      </w:r>
      <w:r>
        <w:rPr>
          <w:rFonts w:hint="eastAsia"/>
        </w:rPr>
        <w:t>HAZOP</w:t>
      </w:r>
      <w:r>
        <w:rPr>
          <w:rFonts w:hint="eastAsia"/>
        </w:rPr>
        <w:t>分析得出</w:t>
      </w:r>
      <w:r w:rsidRPr="00C73279">
        <w:rPr>
          <w:rFonts w:hint="eastAsia"/>
        </w:rPr>
        <w:t>的风险较大的事故场景、偏差产生的原因及其发生概率，是</w:t>
      </w:r>
      <w:r w:rsidRPr="00C73279">
        <w:rPr>
          <w:rFonts w:hint="eastAsia"/>
        </w:rPr>
        <w:t>LOPA</w:t>
      </w:r>
      <w:r w:rsidRPr="00C73279">
        <w:rPr>
          <w:rFonts w:hint="eastAsia"/>
        </w:rPr>
        <w:t>的分析的基础；分析中提出的现有保护措施，是</w:t>
      </w:r>
      <w:r w:rsidRPr="00C73279">
        <w:rPr>
          <w:rFonts w:hint="eastAsia"/>
        </w:rPr>
        <w:t>LOPA</w:t>
      </w:r>
      <w:r w:rsidRPr="00C73279">
        <w:rPr>
          <w:rFonts w:hint="eastAsia"/>
        </w:rPr>
        <w:t>分析独立保护层有效性的前提</w:t>
      </w:r>
      <w:r>
        <w:rPr>
          <w:rFonts w:hint="eastAsia"/>
        </w:rPr>
        <w:t>。</w:t>
      </w:r>
      <w:r w:rsidRPr="00C73279">
        <w:t>基于</w:t>
      </w:r>
      <w:r w:rsidRPr="00C73279">
        <w:t>HAZOP</w:t>
      </w:r>
      <w:r w:rsidRPr="00C73279">
        <w:t>分析结果说明加氢软管疲劳破裂是加氢站氢气泄漏关键致因因素，</w:t>
      </w:r>
      <w:r w:rsidRPr="00C73279">
        <w:rPr>
          <w:rFonts w:hint="eastAsia"/>
        </w:rPr>
        <w:t>需进行进一步的</w:t>
      </w:r>
      <w:r w:rsidRPr="00C73279">
        <w:rPr>
          <w:rFonts w:hint="eastAsia"/>
        </w:rPr>
        <w:t>LOPA</w:t>
      </w:r>
      <w:r w:rsidRPr="00C73279">
        <w:rPr>
          <w:rFonts w:hint="eastAsia"/>
        </w:rPr>
        <w:t>分析</w:t>
      </w:r>
      <w:r>
        <w:rPr>
          <w:rFonts w:hint="eastAsia"/>
        </w:rPr>
        <w:t>。</w:t>
      </w:r>
    </w:p>
    <w:p w:rsidR="00AA4228" w:rsidRDefault="00AA4228" w:rsidP="00D15CC5">
      <w:pPr>
        <w:autoSpaceDE w:val="0"/>
        <w:autoSpaceDN w:val="0"/>
        <w:adjustRightInd w:val="0"/>
        <w:ind w:leftChars="201" w:left="708" w:hangingChars="136" w:hanging="286"/>
        <w:jc w:val="left"/>
      </w:pPr>
      <w:r>
        <w:rPr>
          <w:rFonts w:hint="eastAsia"/>
        </w:rPr>
        <w:t>a</w:t>
      </w:r>
      <w:r w:rsidR="00D15CC5">
        <w:t>）</w:t>
      </w:r>
      <w:r>
        <w:rPr>
          <w:rFonts w:hint="eastAsia"/>
        </w:rPr>
        <w:t>场景定义与后果分析：</w:t>
      </w:r>
    </w:p>
    <w:p w:rsidR="00AA4228" w:rsidRPr="00883BAF" w:rsidRDefault="00AA4228" w:rsidP="00883BAF">
      <w:pPr>
        <w:pStyle w:val="afffffff5"/>
        <w:numPr>
          <w:ilvl w:val="0"/>
          <w:numId w:val="27"/>
        </w:numPr>
        <w:ind w:leftChars="336" w:left="989" w:hangingChars="135" w:hanging="283"/>
        <w:rPr>
          <w:color w:val="000000"/>
          <w:kern w:val="0"/>
          <w:szCs w:val="21"/>
        </w:rPr>
      </w:pPr>
      <w:r w:rsidRPr="00883BAF">
        <w:rPr>
          <w:rFonts w:hint="eastAsia"/>
          <w:color w:val="000000"/>
          <w:kern w:val="0"/>
          <w:szCs w:val="21"/>
        </w:rPr>
        <w:t>危险场景：在加氢作业过程中或待机保压状态下，加氢软管因材料疲劳、频繁弯曲、压力循环冲击等原因发生破裂。</w:t>
      </w:r>
    </w:p>
    <w:p w:rsidR="00AA4228" w:rsidRPr="00883BAF" w:rsidRDefault="00AA4228" w:rsidP="00883BAF">
      <w:pPr>
        <w:pStyle w:val="afffffff5"/>
        <w:numPr>
          <w:ilvl w:val="0"/>
          <w:numId w:val="27"/>
        </w:numPr>
        <w:ind w:leftChars="336" w:left="989" w:hangingChars="135" w:hanging="283"/>
        <w:rPr>
          <w:color w:val="000000"/>
          <w:kern w:val="0"/>
          <w:szCs w:val="21"/>
        </w:rPr>
      </w:pPr>
      <w:r w:rsidRPr="00883BAF">
        <w:rPr>
          <w:rFonts w:hint="eastAsia"/>
          <w:color w:val="000000"/>
          <w:kern w:val="0"/>
          <w:szCs w:val="21"/>
        </w:rPr>
        <w:t>初始事件：加氢软管疲劳破裂引发氢气持续泄漏</w:t>
      </w:r>
    </w:p>
    <w:p w:rsidR="00AA4228" w:rsidRPr="00883BAF" w:rsidRDefault="00AA4228" w:rsidP="00883BAF">
      <w:pPr>
        <w:pStyle w:val="afffffff5"/>
        <w:numPr>
          <w:ilvl w:val="0"/>
          <w:numId w:val="27"/>
        </w:numPr>
        <w:ind w:leftChars="336" w:left="989" w:hangingChars="135" w:hanging="283"/>
        <w:rPr>
          <w:color w:val="000000"/>
          <w:kern w:val="0"/>
          <w:szCs w:val="21"/>
        </w:rPr>
      </w:pPr>
      <w:r w:rsidRPr="00883BAF">
        <w:rPr>
          <w:rFonts w:hint="eastAsia"/>
          <w:color w:val="000000"/>
          <w:kern w:val="0"/>
          <w:szCs w:val="21"/>
        </w:rPr>
        <w:t>后果：高压氢气瞬间喷射泄漏</w:t>
      </w:r>
    </w:p>
    <w:p w:rsidR="00AA4228" w:rsidRDefault="00AA4228" w:rsidP="00883BAF">
      <w:pPr>
        <w:pStyle w:val="afffffff5"/>
        <w:numPr>
          <w:ilvl w:val="0"/>
          <w:numId w:val="27"/>
        </w:numPr>
        <w:ind w:leftChars="336" w:left="989" w:hangingChars="135" w:hanging="283"/>
      </w:pPr>
      <w:r w:rsidRPr="00883BAF">
        <w:rPr>
          <w:rFonts w:hint="eastAsia"/>
          <w:color w:val="000000"/>
          <w:kern w:val="0"/>
          <w:szCs w:val="21"/>
        </w:rPr>
        <w:t>后果严重</w:t>
      </w:r>
      <w:r>
        <w:rPr>
          <w:rFonts w:hint="eastAsia"/>
        </w:rPr>
        <w:t>度等级：</w:t>
      </w:r>
      <w:r w:rsidRPr="00020ADA">
        <w:rPr>
          <w:rFonts w:hint="eastAsia"/>
        </w:rPr>
        <w:t>高压氢气喷射泄漏极易</w:t>
      </w:r>
      <w:proofErr w:type="gramStart"/>
      <w:r w:rsidRPr="00020ADA">
        <w:rPr>
          <w:rFonts w:hint="eastAsia"/>
        </w:rPr>
        <w:t>形成可爆气云</w:t>
      </w:r>
      <w:proofErr w:type="gramEnd"/>
      <w:r w:rsidRPr="00020ADA">
        <w:rPr>
          <w:rFonts w:hint="eastAsia"/>
        </w:rPr>
        <w:t>，</w:t>
      </w:r>
      <w:proofErr w:type="gramStart"/>
      <w:r w:rsidRPr="00020ADA">
        <w:rPr>
          <w:rFonts w:hint="eastAsia"/>
        </w:rPr>
        <w:t>遇点火源</w:t>
      </w:r>
      <w:proofErr w:type="gramEnd"/>
      <w:r w:rsidRPr="00020ADA">
        <w:rPr>
          <w:rFonts w:hint="eastAsia"/>
        </w:rPr>
        <w:t>（如静电、车辆电器、明火等）会发生剧烈爆炸和火灾。可能导致人员严重伤亡、重大财产损</w:t>
      </w:r>
      <w:r w:rsidRPr="00020ADA">
        <w:rPr>
          <w:rFonts w:hint="eastAsia"/>
        </w:rPr>
        <w:lastRenderedPageBreak/>
        <w:t>失、加氢</w:t>
      </w:r>
      <w:proofErr w:type="gramStart"/>
      <w:r w:rsidRPr="00020ADA">
        <w:rPr>
          <w:rFonts w:hint="eastAsia"/>
        </w:rPr>
        <w:t>站完全</w:t>
      </w:r>
      <w:proofErr w:type="gramEnd"/>
      <w:r w:rsidRPr="00020ADA">
        <w:rPr>
          <w:rFonts w:hint="eastAsia"/>
        </w:rPr>
        <w:t>损毁及严重的环境和社会影响</w:t>
      </w:r>
      <w:r>
        <w:rPr>
          <w:rFonts w:hint="eastAsia"/>
        </w:rPr>
        <w:t>。事故后果等级定义为高（可能造成人员死亡和重大财产损失）</w:t>
      </w:r>
    </w:p>
    <w:p w:rsidR="00AA4228" w:rsidRDefault="00AA4228" w:rsidP="00D15CC5">
      <w:pPr>
        <w:autoSpaceDE w:val="0"/>
        <w:autoSpaceDN w:val="0"/>
        <w:adjustRightInd w:val="0"/>
        <w:ind w:leftChars="201" w:left="708" w:hangingChars="136" w:hanging="286"/>
        <w:jc w:val="left"/>
      </w:pPr>
      <w:r>
        <w:rPr>
          <w:rFonts w:hint="eastAsia"/>
        </w:rPr>
        <w:t>b</w:t>
      </w:r>
      <w:r>
        <w:t xml:space="preserve">) </w:t>
      </w:r>
      <w:r>
        <w:rPr>
          <w:rFonts w:hint="eastAsia"/>
        </w:rPr>
        <w:t>确定初始事件频率：</w:t>
      </w:r>
      <w:r w:rsidRPr="00020ADA">
        <w:rPr>
          <w:rFonts w:hint="eastAsia"/>
        </w:rPr>
        <w:t>根据行业数据、制造商提供的平均无故障时间（</w:t>
      </w:r>
      <w:r w:rsidRPr="00020ADA">
        <w:rPr>
          <w:rFonts w:hint="eastAsia"/>
        </w:rPr>
        <w:t>MTTF</w:t>
      </w:r>
      <w:r w:rsidRPr="00020ADA">
        <w:rPr>
          <w:rFonts w:hint="eastAsia"/>
        </w:rPr>
        <w:t>）或基于应力分析的计算，此类高质量软管在规范操作下发生意外破裂的频率约为</w:t>
      </w:r>
      <w:r>
        <w:t>0.01</w:t>
      </w:r>
      <w:r w:rsidRPr="00020ADA">
        <w:rPr>
          <w:rFonts w:hint="eastAsia"/>
        </w:rPr>
        <w:t>次</w:t>
      </w:r>
      <w:r w:rsidRPr="00020ADA">
        <w:rPr>
          <w:rFonts w:hint="eastAsia"/>
        </w:rPr>
        <w:t>/</w:t>
      </w:r>
      <w:r w:rsidRPr="00020ADA">
        <w:rPr>
          <w:rFonts w:hint="eastAsia"/>
        </w:rPr>
        <w:t>年</w:t>
      </w:r>
      <w:r>
        <w:rPr>
          <w:rFonts w:hint="eastAsia"/>
        </w:rPr>
        <w:t>。氢气发生连续泄漏后的立即点火概率为</w:t>
      </w:r>
      <w:r>
        <w:rPr>
          <w:rFonts w:hint="eastAsia"/>
        </w:rPr>
        <w:t>0</w:t>
      </w:r>
      <w:r>
        <w:t>.1</w:t>
      </w:r>
      <w:r w:rsidRPr="00020ADA">
        <w:rPr>
          <w:rFonts w:hint="eastAsia"/>
        </w:rPr>
        <w:t>次</w:t>
      </w:r>
      <w:r w:rsidRPr="00020ADA">
        <w:rPr>
          <w:rFonts w:hint="eastAsia"/>
        </w:rPr>
        <w:t>/</w:t>
      </w:r>
      <w:r w:rsidRPr="00020ADA">
        <w:rPr>
          <w:rFonts w:hint="eastAsia"/>
        </w:rPr>
        <w:t>年</w:t>
      </w:r>
      <w:r>
        <w:rPr>
          <w:rFonts w:hint="eastAsia"/>
        </w:rPr>
        <w:t>。</w:t>
      </w:r>
    </w:p>
    <w:p w:rsidR="00AA4228" w:rsidRDefault="00AA4228" w:rsidP="00AA4228">
      <w:pPr>
        <w:ind w:firstLineChars="200" w:firstLine="420"/>
      </w:pPr>
      <w:r>
        <w:rPr>
          <w:rFonts w:hint="eastAsia"/>
        </w:rPr>
        <w:t>c</w:t>
      </w:r>
      <w:r>
        <w:rPr>
          <w:rFonts w:hint="eastAsia"/>
        </w:rPr>
        <w:t>）识别</w:t>
      </w:r>
      <w:r w:rsidRPr="00020ADA">
        <w:rPr>
          <w:rFonts w:hint="eastAsia"/>
        </w:rPr>
        <w:t>独立保护层（</w:t>
      </w:r>
      <w:r w:rsidRPr="00020ADA">
        <w:rPr>
          <w:rFonts w:hint="eastAsia"/>
        </w:rPr>
        <w:t>IPL</w:t>
      </w:r>
      <w:r w:rsidRPr="00020ADA">
        <w:rPr>
          <w:rFonts w:hint="eastAsia"/>
        </w:rPr>
        <w:t>）及评估其失效概率（</w:t>
      </w:r>
      <w:r w:rsidRPr="00020ADA">
        <w:rPr>
          <w:rFonts w:hint="eastAsia"/>
        </w:rPr>
        <w:t>PFD</w:t>
      </w:r>
      <w:r w:rsidRPr="00020ADA">
        <w:rPr>
          <w:rFonts w:hint="eastAsia"/>
        </w:rPr>
        <w:t>）</w:t>
      </w:r>
    </w:p>
    <w:p w:rsidR="00AA4228" w:rsidRDefault="00AA4228" w:rsidP="00AA4228">
      <w:pPr>
        <w:ind w:firstLineChars="200" w:firstLine="420"/>
      </w:pPr>
      <w:r>
        <w:rPr>
          <w:rFonts w:hint="eastAsia"/>
        </w:rPr>
        <w:t>依据</w:t>
      </w:r>
      <w:r>
        <w:rPr>
          <w:rFonts w:hint="eastAsia"/>
        </w:rPr>
        <w:t>IPL</w:t>
      </w:r>
      <w:r>
        <w:rPr>
          <w:rFonts w:hint="eastAsia"/>
        </w:rPr>
        <w:t>有效性标准（独立性、可审查性、可靠性），现有保护层如下：</w:t>
      </w:r>
    </w:p>
    <w:p w:rsidR="00AA4228" w:rsidRDefault="00AA4228" w:rsidP="00AA4228">
      <w:pPr>
        <w:ind w:firstLineChars="67" w:firstLine="141"/>
        <w:jc w:val="center"/>
      </w:pPr>
      <w:r>
        <w:rPr>
          <w:rFonts w:hint="eastAsia"/>
        </w:rPr>
        <w:t>表</w:t>
      </w:r>
      <w:r w:rsidR="00586D9E">
        <w:rPr>
          <w:rFonts w:hint="eastAsia"/>
        </w:rPr>
        <w:t>C-10</w:t>
      </w:r>
      <w:r>
        <w:t xml:space="preserve">  </w:t>
      </w:r>
      <w:r>
        <w:rPr>
          <w:rFonts w:hint="eastAsia"/>
        </w:rPr>
        <w:t>独立保护层评估</w:t>
      </w:r>
    </w:p>
    <w:tbl>
      <w:tblPr>
        <w:tblStyle w:val="afff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130"/>
        <w:gridCol w:w="955"/>
        <w:gridCol w:w="1134"/>
        <w:gridCol w:w="4303"/>
      </w:tblGrid>
      <w:tr w:rsidR="00AA4228" w:rsidTr="00586D9E">
        <w:tc>
          <w:tcPr>
            <w:tcW w:w="2130" w:type="dxa"/>
          </w:tcPr>
          <w:p w:rsidR="00AA4228" w:rsidRPr="00020ADA" w:rsidRDefault="00AA4228" w:rsidP="00E762A5">
            <w:pPr>
              <w:jc w:val="center"/>
              <w:rPr>
                <w:b/>
                <w:bCs/>
              </w:rPr>
            </w:pPr>
            <w:r>
              <w:rPr>
                <w:rFonts w:hint="eastAsia"/>
                <w:b/>
                <w:bCs/>
              </w:rPr>
              <w:t>保护层</w:t>
            </w:r>
          </w:p>
        </w:tc>
        <w:tc>
          <w:tcPr>
            <w:tcW w:w="955" w:type="dxa"/>
          </w:tcPr>
          <w:p w:rsidR="00AA4228" w:rsidRPr="00020ADA" w:rsidRDefault="00AA4228" w:rsidP="00E762A5">
            <w:pPr>
              <w:jc w:val="center"/>
              <w:rPr>
                <w:b/>
                <w:bCs/>
              </w:rPr>
            </w:pPr>
            <w:r>
              <w:rPr>
                <w:rFonts w:hint="eastAsia"/>
                <w:b/>
                <w:bCs/>
              </w:rPr>
              <w:t>是否</w:t>
            </w:r>
            <w:r>
              <w:rPr>
                <w:rFonts w:hint="eastAsia"/>
                <w:b/>
                <w:bCs/>
              </w:rPr>
              <w:t>IPL</w:t>
            </w:r>
          </w:p>
        </w:tc>
        <w:tc>
          <w:tcPr>
            <w:tcW w:w="1134" w:type="dxa"/>
          </w:tcPr>
          <w:p w:rsidR="00AA4228" w:rsidRPr="00020ADA" w:rsidRDefault="00AA4228" w:rsidP="00E762A5">
            <w:pPr>
              <w:jc w:val="center"/>
              <w:rPr>
                <w:b/>
                <w:bCs/>
              </w:rPr>
            </w:pPr>
            <w:r>
              <w:rPr>
                <w:rFonts w:hint="eastAsia"/>
                <w:b/>
                <w:bCs/>
              </w:rPr>
              <w:t>PFD</w:t>
            </w:r>
          </w:p>
        </w:tc>
        <w:tc>
          <w:tcPr>
            <w:tcW w:w="4303" w:type="dxa"/>
          </w:tcPr>
          <w:p w:rsidR="00AA4228" w:rsidRPr="00020ADA" w:rsidRDefault="00AA4228" w:rsidP="00E762A5">
            <w:pPr>
              <w:jc w:val="center"/>
              <w:rPr>
                <w:b/>
                <w:bCs/>
              </w:rPr>
            </w:pPr>
            <w:r>
              <w:rPr>
                <w:rFonts w:hint="eastAsia"/>
                <w:b/>
                <w:bCs/>
              </w:rPr>
              <w:t>依据</w:t>
            </w:r>
          </w:p>
        </w:tc>
      </w:tr>
      <w:tr w:rsidR="00AA4228" w:rsidTr="00586D9E">
        <w:tc>
          <w:tcPr>
            <w:tcW w:w="2130" w:type="dxa"/>
            <w:vAlign w:val="center"/>
          </w:tcPr>
          <w:p w:rsidR="00AA4228" w:rsidRDefault="00AA4228" w:rsidP="00E762A5">
            <w:r>
              <w:rPr>
                <w:rFonts w:hint="eastAsia"/>
              </w:rPr>
              <w:t>软管</w:t>
            </w:r>
            <w:r w:rsidRPr="00020ADA">
              <w:rPr>
                <w:rFonts w:hint="eastAsia"/>
              </w:rPr>
              <w:t>破裂检测系统</w:t>
            </w:r>
          </w:p>
        </w:tc>
        <w:tc>
          <w:tcPr>
            <w:tcW w:w="955" w:type="dxa"/>
          </w:tcPr>
          <w:p w:rsidR="00AA4228" w:rsidRDefault="00AA4228" w:rsidP="00E762A5">
            <w:pPr>
              <w:jc w:val="center"/>
            </w:pPr>
            <w:r>
              <w:rPr>
                <w:rFonts w:hint="eastAsia"/>
              </w:rPr>
              <w:t>是</w:t>
            </w:r>
          </w:p>
        </w:tc>
        <w:tc>
          <w:tcPr>
            <w:tcW w:w="1134" w:type="dxa"/>
          </w:tcPr>
          <w:p w:rsidR="00AA4228" w:rsidRDefault="00AA4228" w:rsidP="00E762A5">
            <w:pPr>
              <w:jc w:val="center"/>
            </w:pPr>
            <w:r>
              <w:rPr>
                <w:rFonts w:hint="eastAsia"/>
              </w:rPr>
              <w:t>0</w:t>
            </w:r>
            <w:r>
              <w:t>.1</w:t>
            </w:r>
          </w:p>
        </w:tc>
        <w:tc>
          <w:tcPr>
            <w:tcW w:w="4303" w:type="dxa"/>
            <w:vAlign w:val="center"/>
          </w:tcPr>
          <w:p w:rsidR="00AA4228" w:rsidRDefault="00AA4228" w:rsidP="00E762A5">
            <w:r w:rsidRPr="0027016A">
              <w:rPr>
                <w:rFonts w:hint="eastAsia"/>
              </w:rPr>
              <w:t>压力骤降</w:t>
            </w:r>
            <w:proofErr w:type="gramStart"/>
            <w:r w:rsidRPr="0027016A">
              <w:rPr>
                <w:rFonts w:hint="eastAsia"/>
              </w:rPr>
              <w:t>联锁</w:t>
            </w:r>
            <w:proofErr w:type="gramEnd"/>
            <w:r w:rsidRPr="0027016A">
              <w:rPr>
                <w:rFonts w:hint="eastAsia"/>
              </w:rPr>
              <w:t>停泵，但传感器可能失效</w:t>
            </w:r>
          </w:p>
        </w:tc>
      </w:tr>
      <w:tr w:rsidR="00AA4228" w:rsidTr="00586D9E">
        <w:tc>
          <w:tcPr>
            <w:tcW w:w="2130" w:type="dxa"/>
            <w:vAlign w:val="center"/>
          </w:tcPr>
          <w:p w:rsidR="00AA4228" w:rsidRDefault="00AA4228" w:rsidP="00E762A5">
            <w:r w:rsidRPr="00020ADA">
              <w:rPr>
                <w:rFonts w:hint="eastAsia"/>
              </w:rPr>
              <w:t>操作员手动急停</w:t>
            </w:r>
          </w:p>
        </w:tc>
        <w:tc>
          <w:tcPr>
            <w:tcW w:w="955" w:type="dxa"/>
          </w:tcPr>
          <w:p w:rsidR="00AA4228" w:rsidRDefault="00AA4228" w:rsidP="00E762A5">
            <w:pPr>
              <w:jc w:val="center"/>
            </w:pPr>
            <w:r>
              <w:rPr>
                <w:rFonts w:hint="eastAsia"/>
              </w:rPr>
              <w:t>否</w:t>
            </w:r>
          </w:p>
        </w:tc>
        <w:tc>
          <w:tcPr>
            <w:tcW w:w="1134" w:type="dxa"/>
          </w:tcPr>
          <w:p w:rsidR="00AA4228" w:rsidRDefault="00AA4228" w:rsidP="00E762A5">
            <w:pPr>
              <w:jc w:val="center"/>
            </w:pPr>
            <w:r>
              <w:rPr>
                <w:rFonts w:hint="eastAsia"/>
              </w:rPr>
              <w:t>-</w:t>
            </w:r>
          </w:p>
        </w:tc>
        <w:tc>
          <w:tcPr>
            <w:tcW w:w="4303" w:type="dxa"/>
            <w:vAlign w:val="center"/>
          </w:tcPr>
          <w:p w:rsidR="00AA4228" w:rsidRDefault="00AA4228" w:rsidP="00E762A5">
            <w:r w:rsidRPr="0027016A">
              <w:rPr>
                <w:rFonts w:hint="eastAsia"/>
              </w:rPr>
              <w:t>依赖人员响应速度（</w:t>
            </w:r>
            <w:r w:rsidRPr="0027016A">
              <w:rPr>
                <w:rFonts w:hint="eastAsia"/>
              </w:rPr>
              <w:t>&gt;30</w:t>
            </w:r>
            <w:r w:rsidRPr="0027016A">
              <w:rPr>
                <w:rFonts w:hint="eastAsia"/>
              </w:rPr>
              <w:t>秒），不满足独立性</w:t>
            </w:r>
          </w:p>
        </w:tc>
      </w:tr>
      <w:tr w:rsidR="00AA4228" w:rsidTr="00586D9E">
        <w:tc>
          <w:tcPr>
            <w:tcW w:w="2130" w:type="dxa"/>
            <w:vAlign w:val="center"/>
          </w:tcPr>
          <w:p w:rsidR="00AA4228" w:rsidRDefault="00AA4228" w:rsidP="00E762A5">
            <w:r>
              <w:rPr>
                <w:rFonts w:hint="eastAsia"/>
              </w:rPr>
              <w:t>安全泄放装置</w:t>
            </w:r>
          </w:p>
        </w:tc>
        <w:tc>
          <w:tcPr>
            <w:tcW w:w="955" w:type="dxa"/>
          </w:tcPr>
          <w:p w:rsidR="00AA4228" w:rsidRDefault="00AA4228" w:rsidP="00E762A5">
            <w:pPr>
              <w:jc w:val="center"/>
            </w:pPr>
            <w:r>
              <w:rPr>
                <w:rFonts w:hint="eastAsia"/>
              </w:rPr>
              <w:t>否</w:t>
            </w:r>
          </w:p>
        </w:tc>
        <w:tc>
          <w:tcPr>
            <w:tcW w:w="1134" w:type="dxa"/>
          </w:tcPr>
          <w:p w:rsidR="00AA4228" w:rsidRDefault="00AA4228" w:rsidP="00E762A5">
            <w:pPr>
              <w:jc w:val="center"/>
            </w:pPr>
            <w:r>
              <w:rPr>
                <w:rFonts w:hint="eastAsia"/>
              </w:rPr>
              <w:t>-</w:t>
            </w:r>
          </w:p>
        </w:tc>
        <w:tc>
          <w:tcPr>
            <w:tcW w:w="4303" w:type="dxa"/>
            <w:vAlign w:val="center"/>
          </w:tcPr>
          <w:p w:rsidR="00AA4228" w:rsidRDefault="00AA4228" w:rsidP="00E762A5">
            <w:r w:rsidRPr="0027016A">
              <w:rPr>
                <w:rFonts w:hint="eastAsia"/>
              </w:rPr>
              <w:t>针对超压设计，对软管破裂无效</w:t>
            </w:r>
          </w:p>
        </w:tc>
      </w:tr>
      <w:tr w:rsidR="00AA4228" w:rsidTr="00586D9E">
        <w:tc>
          <w:tcPr>
            <w:tcW w:w="2130" w:type="dxa"/>
            <w:vAlign w:val="center"/>
          </w:tcPr>
          <w:p w:rsidR="00AA4228" w:rsidRDefault="00AA4228" w:rsidP="00E762A5">
            <w:r w:rsidRPr="00020ADA">
              <w:rPr>
                <w:rFonts w:hint="eastAsia"/>
              </w:rPr>
              <w:t>氢气泄漏探测器</w:t>
            </w:r>
          </w:p>
        </w:tc>
        <w:tc>
          <w:tcPr>
            <w:tcW w:w="955" w:type="dxa"/>
          </w:tcPr>
          <w:p w:rsidR="00AA4228" w:rsidRDefault="00AA4228" w:rsidP="00E762A5">
            <w:pPr>
              <w:jc w:val="center"/>
            </w:pPr>
            <w:r>
              <w:rPr>
                <w:rFonts w:hint="eastAsia"/>
              </w:rPr>
              <w:t>是</w:t>
            </w:r>
          </w:p>
        </w:tc>
        <w:tc>
          <w:tcPr>
            <w:tcW w:w="1134" w:type="dxa"/>
          </w:tcPr>
          <w:p w:rsidR="00AA4228" w:rsidRDefault="00AA4228" w:rsidP="00E762A5">
            <w:pPr>
              <w:jc w:val="center"/>
            </w:pPr>
            <w:r>
              <w:rPr>
                <w:rFonts w:hint="eastAsia"/>
              </w:rPr>
              <w:t>0</w:t>
            </w:r>
            <w:r>
              <w:t>.01</w:t>
            </w:r>
          </w:p>
        </w:tc>
        <w:tc>
          <w:tcPr>
            <w:tcW w:w="4303" w:type="dxa"/>
            <w:vAlign w:val="center"/>
          </w:tcPr>
          <w:p w:rsidR="00AA4228" w:rsidRDefault="00AA4228" w:rsidP="00E762A5">
            <w:r w:rsidRPr="0027016A">
              <w:rPr>
                <w:rFonts w:hint="eastAsia"/>
              </w:rPr>
              <w:t>高灵敏度（</w:t>
            </w:r>
            <w:r w:rsidRPr="0027016A">
              <w:rPr>
                <w:rFonts w:hint="eastAsia"/>
              </w:rPr>
              <w:t>ppm</w:t>
            </w:r>
            <w:r w:rsidRPr="0027016A">
              <w:rPr>
                <w:rFonts w:hint="eastAsia"/>
              </w:rPr>
              <w:t>级），</w:t>
            </w:r>
            <w:proofErr w:type="gramStart"/>
            <w:r w:rsidRPr="0027016A">
              <w:rPr>
                <w:rFonts w:hint="eastAsia"/>
              </w:rPr>
              <w:t>联锁</w:t>
            </w:r>
            <w:proofErr w:type="gramEnd"/>
            <w:r w:rsidRPr="0027016A">
              <w:rPr>
                <w:rFonts w:hint="eastAsia"/>
              </w:rPr>
              <w:t>关闭阀门</w:t>
            </w:r>
          </w:p>
        </w:tc>
      </w:tr>
      <w:tr w:rsidR="00AA4228" w:rsidTr="00586D9E">
        <w:tc>
          <w:tcPr>
            <w:tcW w:w="2130" w:type="dxa"/>
            <w:vAlign w:val="center"/>
          </w:tcPr>
          <w:p w:rsidR="00AA4228" w:rsidRDefault="00AA4228" w:rsidP="00E762A5">
            <w:r w:rsidRPr="0027016A">
              <w:rPr>
                <w:rFonts w:hint="eastAsia"/>
              </w:rPr>
              <w:t>加氢区防爆墙</w:t>
            </w:r>
          </w:p>
        </w:tc>
        <w:tc>
          <w:tcPr>
            <w:tcW w:w="955" w:type="dxa"/>
          </w:tcPr>
          <w:p w:rsidR="00AA4228" w:rsidRDefault="00AA4228" w:rsidP="00E762A5">
            <w:pPr>
              <w:jc w:val="center"/>
            </w:pPr>
            <w:r>
              <w:rPr>
                <w:rFonts w:hint="eastAsia"/>
              </w:rPr>
              <w:t>是</w:t>
            </w:r>
          </w:p>
        </w:tc>
        <w:tc>
          <w:tcPr>
            <w:tcW w:w="1134" w:type="dxa"/>
          </w:tcPr>
          <w:p w:rsidR="00AA4228" w:rsidRDefault="00AA4228" w:rsidP="00E762A5">
            <w:pPr>
              <w:jc w:val="center"/>
            </w:pPr>
            <w:r>
              <w:rPr>
                <w:rFonts w:hint="eastAsia"/>
              </w:rPr>
              <w:t>0</w:t>
            </w:r>
            <w:r>
              <w:t>.01</w:t>
            </w:r>
          </w:p>
        </w:tc>
        <w:tc>
          <w:tcPr>
            <w:tcW w:w="4303" w:type="dxa"/>
            <w:vAlign w:val="center"/>
          </w:tcPr>
          <w:p w:rsidR="00AA4228" w:rsidRDefault="00AA4228" w:rsidP="00E762A5">
            <w:r w:rsidRPr="0027016A">
              <w:rPr>
                <w:rFonts w:hint="eastAsia"/>
              </w:rPr>
              <w:t>物理隔离，阻隔爆炸冲击波</w:t>
            </w:r>
          </w:p>
        </w:tc>
      </w:tr>
      <w:tr w:rsidR="00AA4228" w:rsidTr="00586D9E">
        <w:tc>
          <w:tcPr>
            <w:tcW w:w="2130" w:type="dxa"/>
          </w:tcPr>
          <w:p w:rsidR="00AA4228" w:rsidRPr="0027016A" w:rsidRDefault="00AA4228" w:rsidP="00E762A5">
            <w:pPr>
              <w:jc w:val="center"/>
              <w:rPr>
                <w:rFonts w:eastAsiaTheme="minorEastAsia"/>
              </w:rPr>
            </w:pPr>
            <w:r w:rsidRPr="0027016A">
              <w:t>SIS</w:t>
            </w:r>
            <w:proofErr w:type="gramStart"/>
            <w:r w:rsidRPr="0027016A">
              <w:rPr>
                <w:rFonts w:hint="eastAsia"/>
              </w:rPr>
              <w:t>联锁</w:t>
            </w:r>
            <w:proofErr w:type="gramEnd"/>
            <w:r w:rsidRPr="0027016A">
              <w:rPr>
                <w:rFonts w:hint="eastAsia"/>
              </w:rPr>
              <w:t>系统（</w:t>
            </w:r>
            <w:r w:rsidRPr="0027016A">
              <w:t>SIL</w:t>
            </w:r>
            <w:r>
              <w:t>2</w:t>
            </w:r>
            <w:r w:rsidRPr="0027016A">
              <w:rPr>
                <w:rFonts w:hint="eastAsia"/>
              </w:rPr>
              <w:t>）</w:t>
            </w:r>
          </w:p>
        </w:tc>
        <w:tc>
          <w:tcPr>
            <w:tcW w:w="955" w:type="dxa"/>
          </w:tcPr>
          <w:p w:rsidR="00AA4228" w:rsidRDefault="00AA4228" w:rsidP="00E762A5">
            <w:pPr>
              <w:jc w:val="center"/>
            </w:pPr>
            <w:r>
              <w:rPr>
                <w:rFonts w:hint="eastAsia"/>
              </w:rPr>
              <w:t>是</w:t>
            </w:r>
          </w:p>
        </w:tc>
        <w:tc>
          <w:tcPr>
            <w:tcW w:w="1134" w:type="dxa"/>
          </w:tcPr>
          <w:p w:rsidR="00AA4228" w:rsidRDefault="00AA4228" w:rsidP="00E762A5">
            <w:pPr>
              <w:jc w:val="center"/>
            </w:pPr>
            <w:r>
              <w:rPr>
                <w:rFonts w:hint="eastAsia"/>
              </w:rPr>
              <w:t>0</w:t>
            </w:r>
            <w:r>
              <w:t>.01</w:t>
            </w:r>
          </w:p>
        </w:tc>
        <w:tc>
          <w:tcPr>
            <w:tcW w:w="4303" w:type="dxa"/>
            <w:vAlign w:val="center"/>
          </w:tcPr>
          <w:p w:rsidR="00AA4228" w:rsidRDefault="00AA4228" w:rsidP="00E762A5">
            <w:r w:rsidRPr="0027016A">
              <w:rPr>
                <w:rFonts w:hint="eastAsia"/>
              </w:rPr>
              <w:t>独立于</w:t>
            </w:r>
            <w:r w:rsidRPr="0027016A">
              <w:rPr>
                <w:rFonts w:hint="eastAsia"/>
              </w:rPr>
              <w:t>BPCS</w:t>
            </w:r>
            <w:r w:rsidRPr="0027016A">
              <w:rPr>
                <w:rFonts w:hint="eastAsia"/>
              </w:rPr>
              <w:t>，触发紧急切断</w:t>
            </w:r>
          </w:p>
        </w:tc>
      </w:tr>
    </w:tbl>
    <w:p w:rsidR="00AA4228" w:rsidRPr="00020ADA" w:rsidRDefault="00AA4228" w:rsidP="00AA4228">
      <w:pPr>
        <w:ind w:firstLineChars="67" w:firstLine="141"/>
        <w:jc w:val="center"/>
      </w:pPr>
    </w:p>
    <w:p w:rsidR="00AA4228" w:rsidRDefault="00AA4228" w:rsidP="00AA4228">
      <w:pPr>
        <w:ind w:firstLineChars="200" w:firstLine="420"/>
      </w:pPr>
      <w:r>
        <w:rPr>
          <w:rFonts w:hint="eastAsia"/>
        </w:rPr>
        <w:t>d</w:t>
      </w:r>
      <w:r w:rsidR="00D15CC5">
        <w:t>）</w:t>
      </w:r>
      <w:r>
        <w:rPr>
          <w:rFonts w:hint="eastAsia"/>
        </w:rPr>
        <w:t>剩余风险计算：</w:t>
      </w:r>
    </w:p>
    <w:p w:rsidR="00AA4228" w:rsidRDefault="00AA4228" w:rsidP="00AA4228">
      <w:pPr>
        <w:ind w:firstLineChars="200" w:firstLine="420"/>
      </w:pPr>
      <w:r>
        <w:rPr>
          <w:rFonts w:hint="eastAsia"/>
        </w:rPr>
        <w:t>事故场景发生概率可根据式</w:t>
      </w:r>
      <w:r>
        <w:rPr>
          <w:rFonts w:hint="eastAsia"/>
        </w:rPr>
        <w:t>(</w:t>
      </w:r>
      <w:r w:rsidR="00586D9E">
        <w:rPr>
          <w:rFonts w:hint="eastAsia"/>
        </w:rPr>
        <w:t>C</w:t>
      </w:r>
      <w:r>
        <w:t>.1)</w:t>
      </w:r>
      <w:r>
        <w:rPr>
          <w:rFonts w:hint="eastAsia"/>
        </w:rPr>
        <w:t>计算：</w:t>
      </w:r>
    </w:p>
    <w:p w:rsidR="00AA4228" w:rsidRDefault="00AA4228" w:rsidP="00AA4228">
      <w:pPr>
        <w:ind w:firstLineChars="200" w:firstLine="420"/>
        <w:jc w:val="right"/>
      </w:pPr>
      <w:r w:rsidRPr="00F01149">
        <w:rPr>
          <w:position w:val="-32"/>
        </w:rPr>
        <w:object w:dxaOrig="2920" w:dyaOrig="720">
          <v:shape id="_x0000_i1057" type="#_x0000_t75" style="width:145.6pt;height:36.2pt" o:ole="">
            <v:imagedata r:id="rId86" o:title=""/>
          </v:shape>
          <o:OLEObject Type="Embed" ProgID="Equation.DSMT4" ShapeID="_x0000_i1057" DrawAspect="Content" ObjectID="_1818424147" r:id="rId87"/>
        </w:object>
      </w:r>
      <w:r>
        <w:tab/>
      </w:r>
      <w:r>
        <w:tab/>
      </w:r>
      <w:r>
        <w:tab/>
      </w:r>
      <w:r>
        <w:tab/>
      </w:r>
      <w:r>
        <w:tab/>
      </w:r>
      <w:r>
        <w:tab/>
        <w:t>(</w:t>
      </w:r>
      <w:r w:rsidR="00586D9E">
        <w:rPr>
          <w:rFonts w:hint="eastAsia"/>
        </w:rPr>
        <w:t>C</w:t>
      </w:r>
      <w:r>
        <w:t>.1)</w:t>
      </w:r>
    </w:p>
    <w:p w:rsidR="00AA4228" w:rsidRPr="00A938B1" w:rsidRDefault="00AA4228" w:rsidP="00D15CC5">
      <w:pPr>
        <w:autoSpaceDE w:val="0"/>
        <w:autoSpaceDN w:val="0"/>
        <w:adjustRightInd w:val="0"/>
        <w:jc w:val="left"/>
      </w:pPr>
      <w:r w:rsidRPr="00A938B1">
        <w:t>式中：</w:t>
      </w:r>
    </w:p>
    <w:tbl>
      <w:tblPr>
        <w:tblW w:w="0" w:type="auto"/>
        <w:tblInd w:w="675" w:type="dxa"/>
        <w:tblLook w:val="04A0"/>
      </w:tblPr>
      <w:tblGrid>
        <w:gridCol w:w="851"/>
        <w:gridCol w:w="426"/>
        <w:gridCol w:w="6346"/>
      </w:tblGrid>
      <w:tr w:rsidR="00AA4228" w:rsidRPr="008269C3" w:rsidTr="00D15CC5">
        <w:tc>
          <w:tcPr>
            <w:tcW w:w="851" w:type="dxa"/>
          </w:tcPr>
          <w:p w:rsidR="00AA4228" w:rsidRPr="008269C3" w:rsidRDefault="0063290C" w:rsidP="00E762A5">
            <m:oMathPara>
              <m:oMath>
                <m:sSup>
                  <m:sSupPr>
                    <m:ctrlPr>
                      <w:rPr>
                        <w:rFonts w:ascii="Cambria Math" w:hAnsi="Cambria Math"/>
                        <w:i/>
                      </w:rPr>
                    </m:ctrlPr>
                  </m:sSupPr>
                  <m:e>
                    <m:r>
                      <w:rPr>
                        <w:rFonts w:ascii="Cambria Math" w:hAnsi="Cambria Math"/>
                      </w:rPr>
                      <m:t>f</m:t>
                    </m:r>
                  </m:e>
                  <m:sup>
                    <m:r>
                      <w:rPr>
                        <w:rFonts w:ascii="Cambria Math" w:hAnsi="Cambria Math"/>
                      </w:rPr>
                      <m:t>c</m:t>
                    </m:r>
                  </m:sup>
                </m:sSup>
              </m:oMath>
            </m:oMathPara>
          </w:p>
        </w:tc>
        <w:tc>
          <w:tcPr>
            <w:tcW w:w="426" w:type="dxa"/>
          </w:tcPr>
          <w:p w:rsidR="00AA4228" w:rsidRPr="008269C3" w:rsidRDefault="00AA4228" w:rsidP="00E762A5">
            <w:r w:rsidRPr="008269C3">
              <w:t>—</w:t>
            </w:r>
          </w:p>
        </w:tc>
        <w:tc>
          <w:tcPr>
            <w:tcW w:w="6346" w:type="dxa"/>
          </w:tcPr>
          <w:p w:rsidR="00AA4228" w:rsidRPr="008269C3" w:rsidRDefault="00AA4228" w:rsidP="00E762A5">
            <w:r w:rsidRPr="003E79B9">
              <w:t>当前分析风险点产生后果</w:t>
            </w:r>
            <w:r w:rsidRPr="003E79B9">
              <w:t>C</w:t>
            </w:r>
            <w:r w:rsidRPr="003E79B9">
              <w:t>的频率</w:t>
            </w:r>
            <w:r>
              <w:rPr>
                <w:rFonts w:hint="eastAsia"/>
              </w:rPr>
              <w:t>，</w:t>
            </w:r>
            <w:r w:rsidRPr="003E79B9">
              <w:t>次</w:t>
            </w:r>
            <w:r w:rsidRPr="003E79B9">
              <w:t>/</w:t>
            </w:r>
            <w:r w:rsidRPr="003E79B9">
              <w:t>年</w:t>
            </w:r>
            <w:r>
              <w:rPr>
                <w:rFonts w:hint="eastAsia"/>
              </w:rPr>
              <w:t>；</w:t>
            </w:r>
          </w:p>
        </w:tc>
      </w:tr>
      <w:tr w:rsidR="00AA4228" w:rsidRPr="008269C3" w:rsidTr="00D15CC5">
        <w:tc>
          <w:tcPr>
            <w:tcW w:w="851" w:type="dxa"/>
          </w:tcPr>
          <w:p w:rsidR="00AA4228" w:rsidRPr="008269C3" w:rsidRDefault="0063290C" w:rsidP="00E762A5">
            <m:oMathPara>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c</m:t>
                    </m:r>
                  </m:sup>
                </m:sSubSup>
              </m:oMath>
            </m:oMathPara>
          </w:p>
        </w:tc>
        <w:tc>
          <w:tcPr>
            <w:tcW w:w="426" w:type="dxa"/>
          </w:tcPr>
          <w:p w:rsidR="00AA4228" w:rsidRPr="008269C3" w:rsidRDefault="00AA4228" w:rsidP="00E762A5">
            <w:r w:rsidRPr="008269C3">
              <w:t>—</w:t>
            </w:r>
          </w:p>
        </w:tc>
        <w:tc>
          <w:tcPr>
            <w:tcW w:w="6346" w:type="dxa"/>
          </w:tcPr>
          <w:p w:rsidR="00AA4228" w:rsidRPr="008269C3" w:rsidRDefault="00AA4228" w:rsidP="00E762A5">
            <w:r w:rsidRPr="003E79B9">
              <w:t>场景</w:t>
            </w:r>
            <w:r w:rsidRPr="000B171F">
              <w:rPr>
                <w:i/>
                <w:iCs/>
              </w:rPr>
              <w:t>n</w:t>
            </w:r>
            <w:r w:rsidRPr="003E79B9">
              <w:t>的初始事件发生频率</w:t>
            </w:r>
            <w:r>
              <w:rPr>
                <w:rFonts w:hint="eastAsia"/>
              </w:rPr>
              <w:t>，</w:t>
            </w:r>
            <w:r>
              <w:rPr>
                <w:rFonts w:hint="eastAsia"/>
              </w:rPr>
              <w:t>0</w:t>
            </w:r>
            <w:r>
              <w:t>.01</w:t>
            </w:r>
            <w:r w:rsidRPr="003E79B9">
              <w:t>次</w:t>
            </w:r>
            <w:r w:rsidRPr="003E79B9">
              <w:t>/</w:t>
            </w:r>
            <w:r w:rsidRPr="003E79B9">
              <w:t>年</w:t>
            </w:r>
            <w:r w:rsidR="00D15CC5">
              <w:t>；</w:t>
            </w:r>
          </w:p>
        </w:tc>
      </w:tr>
      <w:tr w:rsidR="00AA4228" w:rsidRPr="008269C3" w:rsidTr="00D15CC5">
        <w:tc>
          <w:tcPr>
            <w:tcW w:w="851" w:type="dxa"/>
          </w:tcPr>
          <w:p w:rsidR="00AA4228" w:rsidRPr="008269C3" w:rsidRDefault="0063290C" w:rsidP="00E762A5">
            <m:oMathPara>
              <m:oMath>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E</m:t>
                    </m:r>
                  </m:sup>
                </m:sSubSup>
              </m:oMath>
            </m:oMathPara>
          </w:p>
        </w:tc>
        <w:tc>
          <w:tcPr>
            <w:tcW w:w="426" w:type="dxa"/>
          </w:tcPr>
          <w:p w:rsidR="00AA4228" w:rsidRPr="008269C3" w:rsidRDefault="00AA4228" w:rsidP="00E762A5">
            <w:r w:rsidRPr="008269C3">
              <w:t>—</w:t>
            </w:r>
          </w:p>
        </w:tc>
        <w:tc>
          <w:tcPr>
            <w:tcW w:w="6346" w:type="dxa"/>
          </w:tcPr>
          <w:p w:rsidR="00AA4228" w:rsidRPr="000B171F" w:rsidRDefault="00AA4228" w:rsidP="00E762A5">
            <w:pPr>
              <w:rPr>
                <w:rFonts w:ascii="黑体" w:eastAsia="黑体" w:hAnsi="黑体"/>
              </w:rPr>
            </w:pPr>
            <w:r w:rsidRPr="003E79B9">
              <w:t>场景</w:t>
            </w:r>
            <w:r w:rsidRPr="000B171F">
              <w:rPr>
                <w:i/>
                <w:iCs/>
              </w:rPr>
              <w:t>n</w:t>
            </w:r>
            <w:r w:rsidRPr="003E79B9">
              <w:t>的使能事件或使能条件发生的概率</w:t>
            </w:r>
            <w:r>
              <w:rPr>
                <w:rFonts w:hint="eastAsia"/>
              </w:rPr>
              <w:t>，氢气泄漏发生立即点火的概率取</w:t>
            </w:r>
            <w:r>
              <w:rPr>
                <w:rFonts w:hint="eastAsia"/>
              </w:rPr>
              <w:t>0</w:t>
            </w:r>
            <w:r>
              <w:t>.1</w:t>
            </w:r>
            <w:r w:rsidRPr="003E79B9">
              <w:t>次</w:t>
            </w:r>
            <w:r w:rsidRPr="003E79B9">
              <w:t>/</w:t>
            </w:r>
            <w:r w:rsidRPr="003E79B9">
              <w:t>年</w:t>
            </w:r>
          </w:p>
        </w:tc>
      </w:tr>
      <w:tr w:rsidR="00AA4228" w:rsidRPr="008269C3" w:rsidTr="00D15CC5">
        <w:tc>
          <w:tcPr>
            <w:tcW w:w="851" w:type="dxa"/>
          </w:tcPr>
          <w:p w:rsidR="00AA4228" w:rsidRPr="008269C3" w:rsidRDefault="0063290C" w:rsidP="00E762A5">
            <m:oMathPara>
              <m:oMath>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C</m:t>
                    </m:r>
                  </m:sup>
                </m:sSubSup>
              </m:oMath>
            </m:oMathPara>
          </w:p>
        </w:tc>
        <w:tc>
          <w:tcPr>
            <w:tcW w:w="426" w:type="dxa"/>
          </w:tcPr>
          <w:p w:rsidR="00AA4228" w:rsidRPr="008269C3" w:rsidRDefault="00AA4228" w:rsidP="00E762A5">
            <w:r w:rsidRPr="008269C3">
              <w:t>—</w:t>
            </w:r>
          </w:p>
        </w:tc>
        <w:tc>
          <w:tcPr>
            <w:tcW w:w="6346" w:type="dxa"/>
          </w:tcPr>
          <w:p w:rsidR="00AA4228" w:rsidRPr="008269C3" w:rsidRDefault="00AA4228" w:rsidP="00E762A5">
            <w:r w:rsidRPr="003E79B9">
              <w:t>场景</w:t>
            </w:r>
            <w:r w:rsidRPr="000B171F">
              <w:rPr>
                <w:i/>
                <w:iCs/>
              </w:rPr>
              <w:t>n</w:t>
            </w:r>
            <w:r w:rsidRPr="003E79B9">
              <w:t>的初始事件的条件修正因子</w:t>
            </w:r>
            <w:r>
              <w:rPr>
                <w:rFonts w:hint="eastAsia"/>
              </w:rPr>
              <w:t>，</w:t>
            </w:r>
            <w:r w:rsidRPr="003E79B9">
              <w:t>假如没有任何条件修正</w:t>
            </w:r>
            <w:r>
              <w:rPr>
                <w:rFonts w:hint="eastAsia"/>
              </w:rPr>
              <w:t>，</w:t>
            </w:r>
            <w:r w:rsidRPr="003E79B9">
              <w:t>则取</w:t>
            </w:r>
            <w:r w:rsidRPr="003E79B9">
              <w:t>1</w:t>
            </w:r>
            <w:r>
              <w:rPr>
                <w:rFonts w:hint="eastAsia"/>
              </w:rPr>
              <w:t>；</w:t>
            </w:r>
          </w:p>
        </w:tc>
      </w:tr>
      <w:tr w:rsidR="00AA4228" w:rsidRPr="008269C3" w:rsidTr="00D15CC5">
        <w:tc>
          <w:tcPr>
            <w:tcW w:w="851" w:type="dxa"/>
          </w:tcPr>
          <w:p w:rsidR="00AA4228" w:rsidRPr="008269C3" w:rsidRDefault="0063290C" w:rsidP="00E762A5">
            <m:oMathPara>
              <m:oMath>
                <m:sSub>
                  <m:sSubPr>
                    <m:ctrlPr>
                      <w:rPr>
                        <w:rFonts w:ascii="Cambria Math" w:hAnsi="Cambria Math"/>
                        <w:i/>
                      </w:rPr>
                    </m:ctrlPr>
                  </m:sSubPr>
                  <m:e>
                    <m:r>
                      <w:rPr>
                        <w:rFonts w:ascii="Cambria Math" w:hAnsi="Cambria Math"/>
                      </w:rPr>
                      <m:t>PFD</m:t>
                    </m:r>
                  </m:e>
                  <m:sub>
                    <m:r>
                      <w:rPr>
                        <w:rFonts w:ascii="Cambria Math" w:hAnsi="Cambria Math"/>
                      </w:rPr>
                      <m:t>nj</m:t>
                    </m:r>
                  </m:sub>
                </m:sSub>
              </m:oMath>
            </m:oMathPara>
          </w:p>
        </w:tc>
        <w:tc>
          <w:tcPr>
            <w:tcW w:w="426" w:type="dxa"/>
          </w:tcPr>
          <w:p w:rsidR="00AA4228" w:rsidRPr="008269C3" w:rsidRDefault="00AA4228" w:rsidP="00E762A5">
            <w:r w:rsidRPr="008269C3">
              <w:t>—</w:t>
            </w:r>
          </w:p>
        </w:tc>
        <w:tc>
          <w:tcPr>
            <w:tcW w:w="6346" w:type="dxa"/>
          </w:tcPr>
          <w:p w:rsidR="00AA4228" w:rsidRPr="008269C3" w:rsidRDefault="00AA4228" w:rsidP="00E762A5">
            <w:r w:rsidRPr="003E79B9">
              <w:t>引发场景</w:t>
            </w:r>
            <w:r w:rsidRPr="000B171F">
              <w:rPr>
                <w:i/>
                <w:iCs/>
              </w:rPr>
              <w:t>n</w:t>
            </w:r>
            <w:r w:rsidRPr="003E79B9">
              <w:t>的初始事件中第</w:t>
            </w:r>
            <w:r w:rsidRPr="000B171F">
              <w:rPr>
                <w:i/>
                <w:iCs/>
              </w:rPr>
              <w:t>j</w:t>
            </w:r>
            <w:proofErr w:type="gramStart"/>
            <w:r w:rsidRPr="003E79B9">
              <w:t>个</w:t>
            </w:r>
            <w:proofErr w:type="gramEnd"/>
            <w:r w:rsidRPr="003E79B9">
              <w:t>独立保护层要求时危险失效概率</w:t>
            </w:r>
            <w:r w:rsidRPr="003E79B9">
              <w:t>(PFD</w:t>
            </w:r>
            <w:r>
              <w:t>）</w:t>
            </w:r>
            <w:r>
              <w:rPr>
                <w:rFonts w:hint="eastAsia"/>
              </w:rPr>
              <w:t>，根据表</w:t>
            </w:r>
            <w:r>
              <w:rPr>
                <w:rFonts w:hint="eastAsia"/>
              </w:rPr>
              <w:t>E</w:t>
            </w:r>
            <w:r>
              <w:t>.6</w:t>
            </w:r>
            <w:r>
              <w:rPr>
                <w:rFonts w:hint="eastAsia"/>
              </w:rPr>
              <w:t>选取；</w:t>
            </w:r>
          </w:p>
        </w:tc>
      </w:tr>
      <w:tr w:rsidR="00AA4228" w:rsidRPr="008269C3" w:rsidTr="00D15CC5">
        <w:tc>
          <w:tcPr>
            <w:tcW w:w="851" w:type="dxa"/>
          </w:tcPr>
          <w:p w:rsidR="00AA4228" w:rsidRPr="000B171F" w:rsidRDefault="00AA4228" w:rsidP="00E762A5">
            <w:pPr>
              <w:jc w:val="center"/>
              <w:rPr>
                <w:i/>
                <w:iCs/>
              </w:rPr>
            </w:pPr>
            <w:r w:rsidRPr="000B171F">
              <w:rPr>
                <w:rFonts w:hint="eastAsia"/>
                <w:i/>
                <w:iCs/>
              </w:rPr>
              <w:t>J</w:t>
            </w:r>
          </w:p>
        </w:tc>
        <w:tc>
          <w:tcPr>
            <w:tcW w:w="426" w:type="dxa"/>
          </w:tcPr>
          <w:p w:rsidR="00AA4228" w:rsidRPr="008269C3" w:rsidRDefault="00AA4228" w:rsidP="00E762A5">
            <w:r w:rsidRPr="008269C3">
              <w:t>—</w:t>
            </w:r>
          </w:p>
        </w:tc>
        <w:tc>
          <w:tcPr>
            <w:tcW w:w="6346" w:type="dxa"/>
          </w:tcPr>
          <w:p w:rsidR="00AA4228" w:rsidRPr="003E79B9" w:rsidRDefault="00AA4228" w:rsidP="00E762A5">
            <w:r w:rsidRPr="00A86817">
              <w:t>本场景中使用到的独立保护层数量</w:t>
            </w:r>
            <w:r>
              <w:rPr>
                <w:rFonts w:hint="eastAsia"/>
              </w:rPr>
              <w:t>。</w:t>
            </w:r>
          </w:p>
        </w:tc>
      </w:tr>
    </w:tbl>
    <w:p w:rsidR="00AA4228" w:rsidRPr="00B4205B" w:rsidRDefault="00AA4228" w:rsidP="00AA4228">
      <w:pPr>
        <w:jc w:val="center"/>
      </w:pPr>
      <w:r w:rsidRPr="00F01149">
        <w:rPr>
          <w:position w:val="-10"/>
        </w:rPr>
        <w:object w:dxaOrig="4780" w:dyaOrig="360">
          <v:shape id="_x0000_i1058" type="#_x0000_t75" style="width:238.65pt;height:18.3pt" o:ole="">
            <v:imagedata r:id="rId88" o:title=""/>
          </v:shape>
          <o:OLEObject Type="Embed" ProgID="Equation.DSMT4" ShapeID="_x0000_i1058" DrawAspect="Content" ObjectID="_1818424148" r:id="rId89"/>
        </w:object>
      </w:r>
      <w:r>
        <w:t xml:space="preserve"> </w:t>
      </w:r>
      <w:r>
        <w:rPr>
          <w:rFonts w:hint="eastAsia"/>
        </w:rPr>
        <w:t>次</w:t>
      </w:r>
      <w:r>
        <w:rPr>
          <w:rFonts w:hint="eastAsia"/>
        </w:rPr>
        <w:t>/</w:t>
      </w:r>
      <w:r>
        <w:rPr>
          <w:rFonts w:hint="eastAsia"/>
        </w:rPr>
        <w:t>年</w:t>
      </w:r>
      <w:r w:rsidR="00D15CC5">
        <w:rPr>
          <w:rFonts w:hint="eastAsia"/>
        </w:rPr>
        <w:t>。</w:t>
      </w:r>
    </w:p>
    <w:p w:rsidR="00AA4228" w:rsidRDefault="00AA4228" w:rsidP="00AA4228">
      <w:pPr>
        <w:ind w:firstLineChars="200" w:firstLine="420"/>
      </w:pPr>
      <w:r>
        <w:rPr>
          <w:rFonts w:hint="eastAsia"/>
        </w:rPr>
        <w:t>e</w:t>
      </w:r>
      <w:r w:rsidR="00D15CC5">
        <w:rPr>
          <w:rFonts w:hint="eastAsia"/>
        </w:rPr>
        <w:t>）</w:t>
      </w:r>
      <w:r>
        <w:rPr>
          <w:rFonts w:hint="eastAsia"/>
        </w:rPr>
        <w:t>可接受标准</w:t>
      </w:r>
    </w:p>
    <w:p w:rsidR="00AA4228" w:rsidRPr="00AB32C8" w:rsidRDefault="00AA4228" w:rsidP="00D15CC5">
      <w:pPr>
        <w:pStyle w:val="afffffff5"/>
        <w:numPr>
          <w:ilvl w:val="0"/>
          <w:numId w:val="27"/>
        </w:numPr>
        <w:ind w:leftChars="336" w:left="989" w:hangingChars="135" w:hanging="283"/>
      </w:pPr>
      <w:r w:rsidRPr="00D15CC5">
        <w:rPr>
          <w:rFonts w:hint="eastAsia"/>
          <w:szCs w:val="21"/>
        </w:rPr>
        <w:t>个人</w:t>
      </w:r>
      <w:r>
        <w:rPr>
          <w:rFonts w:hint="eastAsia"/>
        </w:rPr>
        <w:t>风险：低于</w:t>
      </w:r>
      <w:r w:rsidRPr="00A938B1">
        <w:rPr>
          <w:color w:val="000000"/>
          <w:kern w:val="0"/>
          <w:szCs w:val="21"/>
        </w:rPr>
        <w:t>10</w:t>
      </w:r>
      <w:r w:rsidRPr="00A938B1">
        <w:rPr>
          <w:color w:val="000000"/>
          <w:kern w:val="0"/>
          <w:szCs w:val="21"/>
          <w:vertAlign w:val="superscript"/>
        </w:rPr>
        <w:t>-6</w:t>
      </w:r>
      <w:r w:rsidRPr="00A938B1">
        <w:rPr>
          <w:color w:val="000000"/>
          <w:kern w:val="0"/>
          <w:szCs w:val="21"/>
        </w:rPr>
        <w:t>/</w:t>
      </w:r>
      <w:r w:rsidRPr="00A938B1">
        <w:rPr>
          <w:color w:val="000000"/>
          <w:kern w:val="0"/>
          <w:szCs w:val="21"/>
        </w:rPr>
        <w:t>年</w:t>
      </w:r>
      <w:r>
        <w:rPr>
          <w:rFonts w:hint="eastAsia"/>
          <w:color w:val="000000"/>
          <w:kern w:val="0"/>
          <w:szCs w:val="21"/>
        </w:rPr>
        <w:t>（</w:t>
      </w:r>
      <w:r w:rsidRPr="00AB32C8">
        <w:rPr>
          <w:color w:val="000000"/>
          <w:kern w:val="0"/>
          <w:szCs w:val="21"/>
        </w:rPr>
        <w:t>GB/T 32857</w:t>
      </w:r>
      <w:r>
        <w:rPr>
          <w:rFonts w:hint="eastAsia"/>
          <w:color w:val="000000"/>
          <w:kern w:val="0"/>
          <w:szCs w:val="21"/>
        </w:rPr>
        <w:t>）</w:t>
      </w:r>
    </w:p>
    <w:p w:rsidR="00AA4228" w:rsidRPr="00B92D75" w:rsidRDefault="00AA4228" w:rsidP="00D15CC5">
      <w:pPr>
        <w:pStyle w:val="afffffff5"/>
        <w:numPr>
          <w:ilvl w:val="0"/>
          <w:numId w:val="27"/>
        </w:numPr>
        <w:ind w:leftChars="336" w:left="989" w:hangingChars="135" w:hanging="283"/>
      </w:pPr>
      <w:r>
        <w:rPr>
          <w:rFonts w:hint="eastAsia"/>
          <w:color w:val="000000"/>
          <w:kern w:val="0"/>
          <w:szCs w:val="21"/>
        </w:rPr>
        <w:t>社会风险：</w:t>
      </w:r>
    </w:p>
    <w:p w:rsidR="00AA4228" w:rsidRDefault="00AA4228" w:rsidP="00AA4228">
      <w:pPr>
        <w:ind w:firstLineChars="200" w:firstLine="420"/>
        <w:rPr>
          <w:color w:val="000000"/>
          <w:kern w:val="0"/>
          <w:szCs w:val="21"/>
        </w:rPr>
      </w:pPr>
      <w:r>
        <w:rPr>
          <w:rFonts w:hint="eastAsia"/>
          <w:color w:val="000000"/>
          <w:kern w:val="0"/>
          <w:szCs w:val="21"/>
        </w:rPr>
        <w:t>假设发生事故时计算网格内人数</w:t>
      </w:r>
      <w:r w:rsidRPr="00B92D75">
        <w:rPr>
          <w:rFonts w:hint="eastAsia"/>
          <w:i/>
          <w:iCs/>
          <w:color w:val="000000"/>
          <w:kern w:val="0"/>
          <w:szCs w:val="21"/>
        </w:rPr>
        <w:t>N</w:t>
      </w:r>
      <w:r w:rsidRPr="00B92D75">
        <w:rPr>
          <w:rFonts w:hint="eastAsia"/>
          <w:i/>
          <w:iCs/>
          <w:color w:val="000000"/>
          <w:kern w:val="0"/>
          <w:szCs w:val="21"/>
          <w:vertAlign w:val="subscript"/>
        </w:rPr>
        <w:t>cell</w:t>
      </w:r>
      <w:r>
        <w:rPr>
          <w:color w:val="000000"/>
          <w:kern w:val="0"/>
          <w:szCs w:val="21"/>
        </w:rPr>
        <w:t>=3</w:t>
      </w:r>
      <w:r>
        <w:rPr>
          <w:rFonts w:hint="eastAsia"/>
          <w:color w:val="000000"/>
          <w:kern w:val="0"/>
          <w:szCs w:val="21"/>
        </w:rPr>
        <w:t>人，超压爆炸致死率</w:t>
      </w:r>
      <w:r w:rsidRPr="00B92D75">
        <w:rPr>
          <w:rFonts w:hint="eastAsia"/>
          <w:i/>
          <w:iCs/>
          <w:color w:val="000000"/>
          <w:kern w:val="0"/>
          <w:szCs w:val="21"/>
        </w:rPr>
        <w:t>P</w:t>
      </w:r>
      <w:r w:rsidRPr="00B92D75">
        <w:rPr>
          <w:rFonts w:hint="eastAsia"/>
          <w:i/>
          <w:iCs/>
          <w:color w:val="000000"/>
          <w:kern w:val="0"/>
          <w:szCs w:val="21"/>
          <w:vertAlign w:val="subscript"/>
        </w:rPr>
        <w:t>SRj</w:t>
      </w:r>
      <w:r>
        <w:rPr>
          <w:color w:val="000000"/>
          <w:kern w:val="0"/>
          <w:szCs w:val="21"/>
        </w:rPr>
        <w:t>=90%</w:t>
      </w:r>
      <w:r>
        <w:rPr>
          <w:rFonts w:hint="eastAsia"/>
          <w:color w:val="000000"/>
          <w:kern w:val="0"/>
          <w:szCs w:val="21"/>
        </w:rPr>
        <w:t>，根据式</w:t>
      </w:r>
      <w:r>
        <w:rPr>
          <w:rFonts w:hint="eastAsia"/>
          <w:color w:val="000000"/>
          <w:kern w:val="0"/>
          <w:szCs w:val="21"/>
        </w:rPr>
        <w:t>(</w:t>
      </w:r>
      <w:r>
        <w:rPr>
          <w:color w:val="000000"/>
          <w:kern w:val="0"/>
          <w:szCs w:val="21"/>
        </w:rPr>
        <w:t>C.27)</w:t>
      </w:r>
      <w:r>
        <w:rPr>
          <w:rFonts w:hint="eastAsia"/>
          <w:color w:val="000000"/>
          <w:kern w:val="0"/>
          <w:szCs w:val="21"/>
        </w:rPr>
        <w:t>可以得到总死亡人数是</w:t>
      </w:r>
      <w:r w:rsidRPr="00B92D75">
        <w:rPr>
          <w:rFonts w:hint="eastAsia"/>
          <w:i/>
          <w:iCs/>
          <w:color w:val="000000"/>
          <w:kern w:val="0"/>
          <w:szCs w:val="21"/>
        </w:rPr>
        <w:t>N</w:t>
      </w:r>
      <w:r>
        <w:rPr>
          <w:color w:val="000000"/>
          <w:kern w:val="0"/>
          <w:szCs w:val="21"/>
        </w:rPr>
        <w:t>=3</w:t>
      </w:r>
      <w:r>
        <w:rPr>
          <w:rFonts w:hint="eastAsia"/>
          <w:color w:val="000000"/>
          <w:kern w:val="0"/>
          <w:szCs w:val="21"/>
        </w:rPr>
        <w:t>×</w:t>
      </w:r>
      <w:r>
        <w:rPr>
          <w:color w:val="000000"/>
          <w:kern w:val="0"/>
          <w:szCs w:val="21"/>
        </w:rPr>
        <w:t>0.9=2.7</w:t>
      </w:r>
      <w:r>
        <w:rPr>
          <w:rFonts w:hint="eastAsia"/>
          <w:color w:val="000000"/>
          <w:kern w:val="0"/>
          <w:szCs w:val="21"/>
        </w:rPr>
        <w:t>≈</w:t>
      </w:r>
      <w:r>
        <w:rPr>
          <w:rFonts w:hint="eastAsia"/>
          <w:color w:val="000000"/>
          <w:kern w:val="0"/>
          <w:szCs w:val="21"/>
        </w:rPr>
        <w:t>3</w:t>
      </w:r>
      <w:r>
        <w:rPr>
          <w:rFonts w:hint="eastAsia"/>
          <w:color w:val="000000"/>
          <w:kern w:val="0"/>
          <w:szCs w:val="21"/>
        </w:rPr>
        <w:t>人。</w:t>
      </w:r>
    </w:p>
    <w:p w:rsidR="00AA4228" w:rsidRDefault="00AA4228" w:rsidP="00AA4228">
      <w:pPr>
        <w:ind w:firstLineChars="200" w:firstLine="420"/>
      </w:pPr>
      <w:r>
        <w:rPr>
          <w:rFonts w:hint="eastAsia"/>
          <w:color w:val="000000"/>
          <w:kern w:val="0"/>
          <w:szCs w:val="21"/>
        </w:rPr>
        <w:t>算事故频率为</w:t>
      </w:r>
      <w:r>
        <w:rPr>
          <w:rFonts w:hint="eastAsia"/>
          <w:color w:val="000000"/>
          <w:kern w:val="0"/>
          <w:szCs w:val="21"/>
        </w:rPr>
        <w:t>1</w:t>
      </w:r>
      <w:r>
        <w:rPr>
          <w:color w:val="000000"/>
          <w:kern w:val="0"/>
          <w:szCs w:val="21"/>
        </w:rPr>
        <w:t>0</w:t>
      </w:r>
      <w:r w:rsidRPr="00FF4F38">
        <w:rPr>
          <w:color w:val="000000"/>
          <w:kern w:val="0"/>
          <w:szCs w:val="21"/>
          <w:vertAlign w:val="superscript"/>
        </w:rPr>
        <w:t>-10</w:t>
      </w:r>
      <w:r>
        <w:rPr>
          <w:color w:val="000000"/>
          <w:kern w:val="0"/>
          <w:szCs w:val="21"/>
        </w:rPr>
        <w:t xml:space="preserve"> </w:t>
      </w:r>
      <w:r>
        <w:rPr>
          <w:rFonts w:hint="eastAsia"/>
          <w:color w:val="000000"/>
          <w:kern w:val="0"/>
          <w:szCs w:val="21"/>
        </w:rPr>
        <w:t>次</w:t>
      </w:r>
      <w:r>
        <w:rPr>
          <w:rFonts w:hint="eastAsia"/>
          <w:color w:val="000000"/>
          <w:kern w:val="0"/>
          <w:szCs w:val="21"/>
        </w:rPr>
        <w:t>/</w:t>
      </w:r>
      <w:r>
        <w:rPr>
          <w:rFonts w:hint="eastAsia"/>
          <w:color w:val="000000"/>
          <w:kern w:val="0"/>
          <w:szCs w:val="21"/>
        </w:rPr>
        <w:t>年，</w:t>
      </w:r>
      <w:r w:rsidRPr="00B92D75">
        <w:rPr>
          <w:rFonts w:hint="eastAsia"/>
          <w:color w:val="000000"/>
          <w:kern w:val="0"/>
          <w:szCs w:val="21"/>
        </w:rPr>
        <w:t>参考图</w:t>
      </w:r>
      <w:r w:rsidRPr="00B92D75">
        <w:rPr>
          <w:rFonts w:hint="eastAsia"/>
          <w:color w:val="000000"/>
          <w:kern w:val="0"/>
          <w:szCs w:val="21"/>
        </w:rPr>
        <w:t>4</w:t>
      </w:r>
      <w:r w:rsidRPr="00B92D75">
        <w:rPr>
          <w:color w:val="000000"/>
          <w:kern w:val="0"/>
          <w:szCs w:val="21"/>
        </w:rPr>
        <w:t>.1</w:t>
      </w:r>
      <w:r w:rsidRPr="00B92D75">
        <w:rPr>
          <w:rFonts w:hint="eastAsia"/>
          <w:color w:val="000000"/>
          <w:kern w:val="0"/>
          <w:szCs w:val="21"/>
        </w:rPr>
        <w:t>，在</w:t>
      </w:r>
      <w:r w:rsidRPr="00B92D75">
        <w:rPr>
          <w:rFonts w:hint="eastAsia"/>
          <w:color w:val="000000"/>
          <w:kern w:val="0"/>
          <w:szCs w:val="21"/>
        </w:rPr>
        <w:t>FN</w:t>
      </w:r>
      <w:r w:rsidRPr="00B92D75">
        <w:rPr>
          <w:rFonts w:hint="eastAsia"/>
          <w:color w:val="000000"/>
          <w:kern w:val="0"/>
          <w:szCs w:val="21"/>
        </w:rPr>
        <w:t>曲线可接受区。</w:t>
      </w:r>
    </w:p>
    <w:p w:rsidR="00AA4228" w:rsidRDefault="00586D9E" w:rsidP="00AA4228">
      <w:pPr>
        <w:pStyle w:val="afff2"/>
        <w:rPr>
          <w:rFonts w:ascii="Times New Roman"/>
        </w:rPr>
      </w:pPr>
      <w:r>
        <w:rPr>
          <w:rFonts w:ascii="Times New Roman" w:hint="eastAsia"/>
        </w:rPr>
        <w:t>f</w:t>
      </w:r>
      <w:r w:rsidR="00D15CC5">
        <w:rPr>
          <w:rFonts w:ascii="Times New Roman" w:hint="eastAsia"/>
        </w:rPr>
        <w:t>）</w:t>
      </w:r>
      <w:r w:rsidR="00AA4228">
        <w:rPr>
          <w:rFonts w:ascii="Times New Roman" w:hint="eastAsia"/>
        </w:rPr>
        <w:t>结论</w:t>
      </w:r>
    </w:p>
    <w:p w:rsidR="00AA4228" w:rsidRPr="00773F8F" w:rsidRDefault="00AA4228" w:rsidP="00AA4228">
      <w:pPr>
        <w:pStyle w:val="afff2"/>
        <w:rPr>
          <w:rFonts w:ascii="Times New Roman"/>
        </w:rPr>
      </w:pPr>
      <w:r w:rsidRPr="00773F8F">
        <w:rPr>
          <w:rFonts w:ascii="Times New Roman" w:hint="eastAsia"/>
        </w:rPr>
        <w:t>在现有的</w:t>
      </w:r>
      <w:r>
        <w:rPr>
          <w:rFonts w:ascii="Times New Roman" w:hint="eastAsia"/>
        </w:rPr>
        <w:t>四</w:t>
      </w:r>
      <w:r w:rsidRPr="00773F8F">
        <w:rPr>
          <w:rFonts w:ascii="Times New Roman" w:hint="eastAsia"/>
        </w:rPr>
        <w:t>个独立保护层的共同作用下，将该危险场景的风险频率</w:t>
      </w:r>
      <w:r>
        <w:rPr>
          <w:rFonts w:hint="eastAsia"/>
          <w:color w:val="000000"/>
          <w:szCs w:val="21"/>
        </w:rPr>
        <w:t>1</w:t>
      </w:r>
      <w:r>
        <w:rPr>
          <w:color w:val="000000"/>
          <w:szCs w:val="21"/>
        </w:rPr>
        <w:t>0</w:t>
      </w:r>
      <w:r w:rsidRPr="00FF4F38">
        <w:rPr>
          <w:color w:val="000000"/>
          <w:szCs w:val="21"/>
          <w:vertAlign w:val="superscript"/>
        </w:rPr>
        <w:t>-10</w:t>
      </w:r>
      <w:r>
        <w:rPr>
          <w:color w:val="000000"/>
          <w:szCs w:val="21"/>
        </w:rPr>
        <w:t xml:space="preserve"> </w:t>
      </w:r>
      <w:r>
        <w:rPr>
          <w:rFonts w:hint="eastAsia"/>
          <w:color w:val="000000"/>
          <w:szCs w:val="21"/>
        </w:rPr>
        <w:t>次/年</w:t>
      </w:r>
      <w:r w:rsidRPr="00773F8F">
        <w:rPr>
          <w:rFonts w:ascii="Times New Roman" w:hint="eastAsia"/>
        </w:rPr>
        <w:t>降低到了</w:t>
      </w:r>
      <w:r>
        <w:rPr>
          <w:rFonts w:hint="eastAsia"/>
          <w:color w:val="000000"/>
          <w:szCs w:val="21"/>
        </w:rPr>
        <w:t>1</w:t>
      </w:r>
      <w:r>
        <w:rPr>
          <w:color w:val="000000"/>
          <w:szCs w:val="21"/>
        </w:rPr>
        <w:t>0</w:t>
      </w:r>
      <w:r w:rsidRPr="00FF4F38">
        <w:rPr>
          <w:color w:val="000000"/>
          <w:szCs w:val="21"/>
          <w:vertAlign w:val="superscript"/>
        </w:rPr>
        <w:t>-10</w:t>
      </w:r>
      <w:r>
        <w:rPr>
          <w:color w:val="000000"/>
          <w:szCs w:val="21"/>
        </w:rPr>
        <w:t xml:space="preserve"> </w:t>
      </w:r>
      <w:r>
        <w:rPr>
          <w:rFonts w:hint="eastAsia"/>
          <w:color w:val="000000"/>
          <w:szCs w:val="21"/>
        </w:rPr>
        <w:t>次/年</w:t>
      </w:r>
      <w:r w:rsidRPr="00773F8F">
        <w:rPr>
          <w:rFonts w:ascii="Times New Roman" w:hint="eastAsia"/>
        </w:rPr>
        <w:t>。这个风险水平可接受的范围。</w:t>
      </w:r>
    </w:p>
    <w:p w:rsidR="00AA4228" w:rsidRPr="00D143CE" w:rsidRDefault="00AA4228" w:rsidP="00AA4228">
      <w:pPr>
        <w:pStyle w:val="afff2"/>
        <w:rPr>
          <w:rFonts w:ascii="Times New Roman"/>
        </w:rPr>
      </w:pPr>
      <w:r w:rsidRPr="00773F8F">
        <w:rPr>
          <w:rFonts w:ascii="Times New Roman" w:hint="eastAsia"/>
        </w:rPr>
        <w:t>因此，现有的保护层足以</w:t>
      </w:r>
      <w:r>
        <w:rPr>
          <w:rFonts w:ascii="Times New Roman" w:hint="eastAsia"/>
        </w:rPr>
        <w:t>显著地</w:t>
      </w:r>
      <w:r w:rsidRPr="00773F8F">
        <w:rPr>
          <w:rFonts w:ascii="Times New Roman" w:hint="eastAsia"/>
        </w:rPr>
        <w:t>将风险降低到可接受的水平。</w:t>
      </w:r>
    </w:p>
    <w:p w:rsidR="00C40EEB" w:rsidRPr="001C73CF" w:rsidRDefault="00883CB3" w:rsidP="00C40EEB">
      <w:pPr>
        <w:pStyle w:val="1"/>
        <w:spacing w:line="240" w:lineRule="auto"/>
        <w:jc w:val="center"/>
        <w:rPr>
          <w:sz w:val="21"/>
          <w:szCs w:val="21"/>
        </w:rPr>
      </w:pPr>
      <w:r>
        <w:br w:type="page"/>
      </w:r>
      <w:bookmarkStart w:id="184" w:name="_Toc207741935"/>
      <w:r w:rsidR="00C40EEB" w:rsidRPr="001C73CF">
        <w:rPr>
          <w:rFonts w:hint="eastAsia"/>
          <w:sz w:val="21"/>
          <w:szCs w:val="21"/>
        </w:rPr>
        <w:lastRenderedPageBreak/>
        <w:t>附录</w:t>
      </w:r>
      <w:r w:rsidR="00C40EEB" w:rsidRPr="001C73CF">
        <w:rPr>
          <w:rFonts w:hint="eastAsia"/>
          <w:sz w:val="21"/>
          <w:szCs w:val="21"/>
        </w:rPr>
        <w:t xml:space="preserve"> </w:t>
      </w:r>
      <w:r w:rsidR="00B94FEA">
        <w:rPr>
          <w:rFonts w:hint="eastAsia"/>
          <w:sz w:val="21"/>
          <w:szCs w:val="21"/>
        </w:rPr>
        <w:t>D</w:t>
      </w:r>
      <w:bookmarkEnd w:id="184"/>
    </w:p>
    <w:p w:rsidR="00C40EEB" w:rsidRPr="001C73CF" w:rsidRDefault="00C40EEB" w:rsidP="00C40EEB">
      <w:pPr>
        <w:pStyle w:val="1"/>
        <w:spacing w:line="240" w:lineRule="auto"/>
        <w:jc w:val="center"/>
        <w:rPr>
          <w:sz w:val="21"/>
          <w:szCs w:val="21"/>
        </w:rPr>
      </w:pPr>
      <w:bookmarkStart w:id="185" w:name="_Toc207741936"/>
      <w:r w:rsidRPr="001C73CF">
        <w:rPr>
          <w:rFonts w:hint="eastAsia"/>
          <w:sz w:val="21"/>
          <w:szCs w:val="21"/>
        </w:rPr>
        <w:t>（资料性）</w:t>
      </w:r>
      <w:bookmarkEnd w:id="185"/>
    </w:p>
    <w:p w:rsidR="00C40EEB" w:rsidRDefault="00C40EEB" w:rsidP="00C40EEB">
      <w:pPr>
        <w:pStyle w:val="1"/>
        <w:spacing w:line="240" w:lineRule="auto"/>
        <w:jc w:val="center"/>
        <w:rPr>
          <w:sz w:val="21"/>
          <w:szCs w:val="21"/>
        </w:rPr>
      </w:pPr>
      <w:bookmarkStart w:id="186" w:name="_Toc207741937"/>
      <w:r>
        <w:rPr>
          <w:rFonts w:hint="eastAsia"/>
          <w:sz w:val="21"/>
          <w:szCs w:val="21"/>
        </w:rPr>
        <w:t>储氢容器</w:t>
      </w:r>
      <w:r w:rsidR="00893B06">
        <w:rPr>
          <w:rFonts w:hint="eastAsia"/>
          <w:sz w:val="21"/>
          <w:szCs w:val="21"/>
        </w:rPr>
        <w:t>失效模式</w:t>
      </w:r>
      <w:bookmarkEnd w:id="186"/>
    </w:p>
    <w:p w:rsidR="00D04EFD" w:rsidRPr="00DE7312" w:rsidRDefault="00B94FEA" w:rsidP="00D04EFD">
      <w:pPr>
        <w:autoSpaceDE w:val="0"/>
        <w:autoSpaceDN w:val="0"/>
        <w:adjustRightInd w:val="0"/>
        <w:jc w:val="left"/>
        <w:rPr>
          <w:rFonts w:ascii="宋体" w:cs="宋体"/>
          <w:b/>
          <w:color w:val="000000"/>
          <w:kern w:val="0"/>
          <w:szCs w:val="21"/>
        </w:rPr>
      </w:pPr>
      <w:r>
        <w:rPr>
          <w:rFonts w:hint="eastAsia"/>
          <w:b/>
          <w:color w:val="000000"/>
          <w:kern w:val="0"/>
          <w:szCs w:val="21"/>
        </w:rPr>
        <w:t>D</w:t>
      </w:r>
      <w:r w:rsidR="00893B06">
        <w:rPr>
          <w:rFonts w:hint="eastAsia"/>
          <w:b/>
          <w:color w:val="000000"/>
          <w:kern w:val="0"/>
          <w:szCs w:val="21"/>
        </w:rPr>
        <w:t xml:space="preserve">.1 </w:t>
      </w:r>
      <w:r w:rsidR="00D04EFD" w:rsidRPr="00DE7312">
        <w:rPr>
          <w:rFonts w:ascii="宋体" w:cs="宋体" w:hint="eastAsia"/>
          <w:b/>
          <w:color w:val="000000"/>
          <w:kern w:val="0"/>
          <w:szCs w:val="21"/>
        </w:rPr>
        <w:t>塑料垮塌</w:t>
      </w:r>
    </w:p>
    <w:p w:rsidR="00D04EFD" w:rsidRDefault="00D04EFD" w:rsidP="00D04EFD">
      <w:pPr>
        <w:autoSpaceDE w:val="0"/>
        <w:autoSpaceDN w:val="0"/>
        <w:adjustRightInd w:val="0"/>
        <w:ind w:firstLineChars="200" w:firstLine="420"/>
        <w:jc w:val="left"/>
        <w:rPr>
          <w:szCs w:val="21"/>
        </w:rPr>
      </w:pPr>
      <w:r w:rsidRPr="004A36D8">
        <w:rPr>
          <w:rFonts w:hint="eastAsia"/>
          <w:szCs w:val="21"/>
        </w:rPr>
        <w:t>塑性垮塌是设备在逐渐增大的载荷作用下最后因发生垮塌而丧失承载能力的失效模式。</w:t>
      </w:r>
    </w:p>
    <w:p w:rsidR="00D04EFD" w:rsidRPr="00186CC5" w:rsidRDefault="00D04EFD" w:rsidP="00D04EFD">
      <w:pPr>
        <w:autoSpaceDE w:val="0"/>
        <w:autoSpaceDN w:val="0"/>
        <w:adjustRightInd w:val="0"/>
        <w:ind w:leftChars="201" w:left="708" w:hangingChars="136" w:hanging="286"/>
        <w:jc w:val="left"/>
        <w:rPr>
          <w:bCs/>
          <w:kern w:val="0"/>
          <w:szCs w:val="21"/>
        </w:rPr>
      </w:pPr>
      <w:r w:rsidRPr="00186CC5">
        <w:rPr>
          <w:bCs/>
          <w:kern w:val="0"/>
          <w:szCs w:val="21"/>
        </w:rPr>
        <w:t>a</w:t>
      </w:r>
      <w:r w:rsidRPr="00186CC5">
        <w:rPr>
          <w:rFonts w:hint="eastAsia"/>
          <w:bCs/>
          <w:kern w:val="0"/>
          <w:szCs w:val="21"/>
        </w:rPr>
        <w:t>）失效现象。压力容器塑性垮塌表现为</w:t>
      </w:r>
      <w:r>
        <w:rPr>
          <w:rFonts w:hint="eastAsia"/>
          <w:bCs/>
          <w:kern w:val="0"/>
          <w:szCs w:val="21"/>
        </w:rPr>
        <w:t>容器出现</w:t>
      </w:r>
      <w:r w:rsidRPr="00186CC5">
        <w:rPr>
          <w:rFonts w:hint="eastAsia"/>
          <w:bCs/>
          <w:kern w:val="0"/>
          <w:szCs w:val="21"/>
        </w:rPr>
        <w:t>整体鼓胀、局部凹陷或屈曲、法兰变形</w:t>
      </w:r>
      <w:r>
        <w:rPr>
          <w:rFonts w:hint="eastAsia"/>
          <w:bCs/>
          <w:kern w:val="0"/>
          <w:szCs w:val="21"/>
        </w:rPr>
        <w:t>等现象</w:t>
      </w:r>
      <w:r w:rsidRPr="00186CC5">
        <w:rPr>
          <w:rFonts w:hint="eastAsia"/>
          <w:bCs/>
          <w:kern w:val="0"/>
          <w:szCs w:val="21"/>
        </w:rPr>
        <w:t>。</w:t>
      </w:r>
      <w:r>
        <w:rPr>
          <w:rFonts w:hint="eastAsia"/>
          <w:bCs/>
          <w:kern w:val="0"/>
          <w:szCs w:val="21"/>
        </w:rPr>
        <w:t>塑性垮塌引起</w:t>
      </w:r>
      <w:r w:rsidRPr="00186CC5">
        <w:rPr>
          <w:rFonts w:hint="eastAsia"/>
          <w:bCs/>
          <w:kern w:val="0"/>
          <w:szCs w:val="21"/>
        </w:rPr>
        <w:t>断裂的</w:t>
      </w:r>
      <w:r>
        <w:rPr>
          <w:rFonts w:hint="eastAsia"/>
          <w:bCs/>
          <w:kern w:val="0"/>
          <w:szCs w:val="21"/>
        </w:rPr>
        <w:t>断</w:t>
      </w:r>
      <w:r w:rsidRPr="00186CC5">
        <w:rPr>
          <w:bCs/>
          <w:kern w:val="0"/>
          <w:szCs w:val="21"/>
        </w:rPr>
        <w:t>口呈韧性撕裂状，边缘粗糙且伴有明显颈缩（与脆性断裂的光滑断面形成对比）</w:t>
      </w:r>
      <w:r>
        <w:rPr>
          <w:bCs/>
          <w:kern w:val="0"/>
          <w:szCs w:val="21"/>
        </w:rPr>
        <w:t>，</w:t>
      </w:r>
      <w:r w:rsidRPr="00186CC5">
        <w:rPr>
          <w:bCs/>
          <w:kern w:val="0"/>
          <w:szCs w:val="21"/>
        </w:rPr>
        <w:t>断口附近可见剪切唇，破裂方向通常沿环向或纵向</w:t>
      </w:r>
      <w:r>
        <w:rPr>
          <w:rFonts w:hint="eastAsia"/>
          <w:bCs/>
          <w:kern w:val="0"/>
          <w:szCs w:val="21"/>
        </w:rPr>
        <w:t>的</w:t>
      </w:r>
      <w:r w:rsidRPr="00186CC5">
        <w:rPr>
          <w:bCs/>
          <w:kern w:val="0"/>
          <w:szCs w:val="21"/>
        </w:rPr>
        <w:t>最大主应力方向开裂</w:t>
      </w:r>
      <w:r>
        <w:rPr>
          <w:bCs/>
          <w:kern w:val="0"/>
          <w:szCs w:val="21"/>
        </w:rPr>
        <w:t>，</w:t>
      </w:r>
      <w:r w:rsidRPr="00186CC5">
        <w:rPr>
          <w:bCs/>
          <w:kern w:val="0"/>
          <w:szCs w:val="21"/>
        </w:rPr>
        <w:t>微观组织变化</w:t>
      </w:r>
      <w:r w:rsidRPr="00186CC5">
        <w:rPr>
          <w:rFonts w:hint="eastAsia"/>
          <w:bCs/>
          <w:kern w:val="0"/>
          <w:szCs w:val="21"/>
        </w:rPr>
        <w:t>可能出现</w:t>
      </w:r>
      <w:r w:rsidRPr="00BD423A">
        <w:rPr>
          <w:bCs/>
          <w:kern w:val="0"/>
          <w:szCs w:val="21"/>
        </w:rPr>
        <w:t>晶粒畸变与滑移带</w:t>
      </w:r>
      <w:r>
        <w:rPr>
          <w:bCs/>
          <w:kern w:val="0"/>
          <w:szCs w:val="21"/>
        </w:rPr>
        <w:t>。</w:t>
      </w:r>
    </w:p>
    <w:p w:rsidR="00D04EFD" w:rsidRPr="004A36D8" w:rsidRDefault="00D04EFD" w:rsidP="00D04EFD">
      <w:pPr>
        <w:autoSpaceDE w:val="0"/>
        <w:autoSpaceDN w:val="0"/>
        <w:adjustRightInd w:val="0"/>
        <w:ind w:firstLineChars="200" w:firstLine="420"/>
        <w:jc w:val="left"/>
        <w:rPr>
          <w:szCs w:val="21"/>
        </w:rPr>
      </w:pPr>
      <w:r>
        <w:rPr>
          <w:szCs w:val="21"/>
        </w:rPr>
        <w:t>b</w:t>
      </w:r>
      <w:r>
        <w:rPr>
          <w:rFonts w:hint="eastAsia"/>
          <w:szCs w:val="21"/>
        </w:rPr>
        <w:t>）失效机理。塑性垮塌的</w:t>
      </w:r>
      <w:r w:rsidRPr="004A36D8">
        <w:rPr>
          <w:rFonts w:hint="eastAsia"/>
          <w:szCs w:val="21"/>
        </w:rPr>
        <w:t>失效过程分为</w:t>
      </w:r>
      <w:r>
        <w:rPr>
          <w:rFonts w:hint="eastAsia"/>
          <w:szCs w:val="21"/>
        </w:rPr>
        <w:t>以下</w:t>
      </w:r>
      <w:r w:rsidRPr="004A36D8">
        <w:rPr>
          <w:rFonts w:hint="eastAsia"/>
          <w:szCs w:val="21"/>
        </w:rPr>
        <w:t>四个阶段</w:t>
      </w:r>
      <w:r>
        <w:rPr>
          <w:rFonts w:hint="eastAsia"/>
          <w:szCs w:val="21"/>
        </w:rPr>
        <w:t>：</w:t>
      </w:r>
    </w:p>
    <w:p w:rsidR="00D04EFD" w:rsidRPr="00E73591" w:rsidRDefault="00D04EFD" w:rsidP="00D04EFD">
      <w:pPr>
        <w:pStyle w:val="afffffff5"/>
        <w:numPr>
          <w:ilvl w:val="0"/>
          <w:numId w:val="26"/>
        </w:numPr>
        <w:ind w:left="1134" w:firstLineChars="0"/>
        <w:rPr>
          <w:szCs w:val="21"/>
        </w:rPr>
      </w:pPr>
      <w:r>
        <w:rPr>
          <w:rFonts w:hint="eastAsia"/>
          <w:szCs w:val="21"/>
        </w:rPr>
        <w:t>第一阶段：</w:t>
      </w:r>
      <w:r w:rsidRPr="00E73591">
        <w:rPr>
          <w:rFonts w:hint="eastAsia"/>
          <w:szCs w:val="21"/>
        </w:rPr>
        <w:t>弹性阶段。当载荷较小时，整个结构都处于弹性状态，即各点的应力值随</w:t>
      </w:r>
      <w:proofErr w:type="gramStart"/>
      <w:r w:rsidRPr="00E73591">
        <w:rPr>
          <w:rFonts w:hint="eastAsia"/>
          <w:szCs w:val="21"/>
        </w:rPr>
        <w:t>应变值</w:t>
      </w:r>
      <w:proofErr w:type="gramEnd"/>
      <w:r w:rsidRPr="00E73591">
        <w:rPr>
          <w:rFonts w:hint="eastAsia"/>
          <w:szCs w:val="21"/>
        </w:rPr>
        <w:t>成正比例增大关系。当载荷</w:t>
      </w:r>
      <w:r>
        <w:rPr>
          <w:rFonts w:hint="eastAsia"/>
          <w:szCs w:val="21"/>
        </w:rPr>
        <w:t>增大</w:t>
      </w:r>
      <w:r w:rsidRPr="00E73591">
        <w:rPr>
          <w:rFonts w:hint="eastAsia"/>
          <w:szCs w:val="21"/>
        </w:rPr>
        <w:t>到弹性极限</w:t>
      </w:r>
      <w:r w:rsidRPr="00E73591">
        <w:rPr>
          <w:szCs w:val="21"/>
        </w:rPr>
        <w:t xml:space="preserve"> </w:t>
      </w:r>
      <w:r w:rsidRPr="00E73591">
        <w:rPr>
          <w:szCs w:val="21"/>
        </w:rPr>
        <w:t>（</w:t>
      </w:r>
      <w:r w:rsidRPr="00E73591">
        <w:rPr>
          <w:rFonts w:hint="eastAsia"/>
          <w:szCs w:val="21"/>
        </w:rPr>
        <w:t>也称初屈服载荷</w:t>
      </w:r>
      <w:r w:rsidRPr="00E73591">
        <w:rPr>
          <w:szCs w:val="21"/>
        </w:rPr>
        <w:t>）</w:t>
      </w:r>
      <w:r w:rsidRPr="00E73591">
        <w:rPr>
          <w:szCs w:val="21"/>
        </w:rPr>
        <w:t xml:space="preserve"> </w:t>
      </w:r>
      <w:r w:rsidRPr="00E73591">
        <w:rPr>
          <w:rFonts w:hint="eastAsia"/>
          <w:szCs w:val="21"/>
        </w:rPr>
        <w:t>时，最大应力点处进入塑性，弹性阶段即告结束</w:t>
      </w:r>
      <w:r>
        <w:rPr>
          <w:rFonts w:hint="eastAsia"/>
          <w:szCs w:val="21"/>
        </w:rPr>
        <w:t>；</w:t>
      </w:r>
    </w:p>
    <w:p w:rsidR="00D04EFD" w:rsidRPr="00E73591" w:rsidRDefault="00D04EFD" w:rsidP="00D04EFD">
      <w:pPr>
        <w:pStyle w:val="afffffff5"/>
        <w:numPr>
          <w:ilvl w:val="0"/>
          <w:numId w:val="26"/>
        </w:numPr>
        <w:ind w:left="1134" w:firstLineChars="0"/>
        <w:rPr>
          <w:szCs w:val="21"/>
        </w:rPr>
      </w:pPr>
      <w:r>
        <w:rPr>
          <w:rFonts w:hint="eastAsia"/>
          <w:szCs w:val="21"/>
        </w:rPr>
        <w:t>第二阶段：</w:t>
      </w:r>
      <w:r w:rsidRPr="00E73591">
        <w:rPr>
          <w:rFonts w:hint="eastAsia"/>
          <w:szCs w:val="21"/>
        </w:rPr>
        <w:t>局部塑性变形阶段。弹性阶段结束后，局部将进入塑性阶段，随着载荷增加，局部塑性区不断扩大。此时结构处于可控的整体弹性－局部塑性变形状态，此时结构无明显变形</w:t>
      </w:r>
      <w:r>
        <w:rPr>
          <w:rFonts w:hint="eastAsia"/>
          <w:szCs w:val="21"/>
        </w:rPr>
        <w:t>；</w:t>
      </w:r>
    </w:p>
    <w:p w:rsidR="00D04EFD" w:rsidRPr="00E73591" w:rsidRDefault="00D04EFD" w:rsidP="00D04EFD">
      <w:pPr>
        <w:pStyle w:val="afffffff5"/>
        <w:numPr>
          <w:ilvl w:val="0"/>
          <w:numId w:val="26"/>
        </w:numPr>
        <w:ind w:left="1134" w:firstLineChars="0"/>
        <w:rPr>
          <w:szCs w:val="21"/>
        </w:rPr>
      </w:pPr>
      <w:r>
        <w:rPr>
          <w:rFonts w:hint="eastAsia"/>
          <w:szCs w:val="21"/>
        </w:rPr>
        <w:t>第三阶段：</w:t>
      </w:r>
      <w:r w:rsidRPr="00E73591">
        <w:rPr>
          <w:rFonts w:hint="eastAsia"/>
          <w:szCs w:val="21"/>
        </w:rPr>
        <w:t>总体塑性变形阶段。当载荷继续增大到某一值后，结构的</w:t>
      </w:r>
      <w:proofErr w:type="gramStart"/>
      <w:r w:rsidRPr="00E73591">
        <w:rPr>
          <w:rFonts w:hint="eastAsia"/>
          <w:szCs w:val="21"/>
        </w:rPr>
        <w:t>所有点都</w:t>
      </w:r>
      <w:proofErr w:type="gramEnd"/>
      <w:r w:rsidRPr="00E73591">
        <w:rPr>
          <w:rFonts w:hint="eastAsia"/>
          <w:szCs w:val="21"/>
        </w:rPr>
        <w:t>将进入塑性阶段，结构的整体弹性变形状态丧失，出现显著的总体塑性变形</w:t>
      </w:r>
      <w:r>
        <w:rPr>
          <w:rFonts w:hint="eastAsia"/>
          <w:szCs w:val="21"/>
        </w:rPr>
        <w:t>；</w:t>
      </w:r>
    </w:p>
    <w:p w:rsidR="00D04EFD" w:rsidRPr="00BD423A" w:rsidRDefault="00D04EFD" w:rsidP="00D04EFD">
      <w:pPr>
        <w:pStyle w:val="afffffff5"/>
        <w:numPr>
          <w:ilvl w:val="0"/>
          <w:numId w:val="26"/>
        </w:numPr>
        <w:ind w:left="1134" w:firstLineChars="0"/>
        <w:rPr>
          <w:szCs w:val="21"/>
        </w:rPr>
      </w:pPr>
      <w:r>
        <w:rPr>
          <w:rFonts w:hint="eastAsia"/>
          <w:szCs w:val="21"/>
        </w:rPr>
        <w:t>第四阶段：</w:t>
      </w:r>
      <w:r w:rsidRPr="00E73591">
        <w:rPr>
          <w:rFonts w:hint="eastAsia"/>
          <w:szCs w:val="21"/>
        </w:rPr>
        <w:t>垮塌阶段。当载荷继续增大，达到最大承载能力时，结构发生巨大的流动变形而垮塌，此时的载荷是垮塌载荷。</w:t>
      </w:r>
    </w:p>
    <w:p w:rsidR="00D04EFD" w:rsidRDefault="00D04EFD" w:rsidP="00D04EFD">
      <w:pPr>
        <w:autoSpaceDE w:val="0"/>
        <w:autoSpaceDN w:val="0"/>
        <w:adjustRightInd w:val="0"/>
        <w:ind w:firstLineChars="200" w:firstLine="420"/>
        <w:jc w:val="left"/>
        <w:rPr>
          <w:szCs w:val="21"/>
        </w:rPr>
      </w:pPr>
      <w:r>
        <w:rPr>
          <w:szCs w:val="21"/>
        </w:rPr>
        <w:t>c</w:t>
      </w:r>
      <w:r>
        <w:rPr>
          <w:rFonts w:hint="eastAsia"/>
          <w:szCs w:val="21"/>
        </w:rPr>
        <w:t>）失效原因。引起储氢设备塑性垮塌的原因主要有：</w:t>
      </w:r>
    </w:p>
    <w:p w:rsidR="00D04EFD" w:rsidRPr="00BD423A" w:rsidRDefault="00D04EFD" w:rsidP="00D04EFD">
      <w:pPr>
        <w:pStyle w:val="afffffff5"/>
        <w:numPr>
          <w:ilvl w:val="0"/>
          <w:numId w:val="26"/>
        </w:numPr>
        <w:ind w:left="1134" w:firstLineChars="0"/>
        <w:rPr>
          <w:szCs w:val="21"/>
        </w:rPr>
      </w:pPr>
      <w:r w:rsidRPr="00BD423A">
        <w:rPr>
          <w:szCs w:val="21"/>
        </w:rPr>
        <w:t>强度不足</w:t>
      </w:r>
      <w:r>
        <w:rPr>
          <w:szCs w:val="21"/>
        </w:rPr>
        <w:t>。</w:t>
      </w:r>
      <w:r w:rsidRPr="00BD423A">
        <w:rPr>
          <w:szCs w:val="21"/>
        </w:rPr>
        <w:t>选材不当</w:t>
      </w:r>
      <w:r>
        <w:rPr>
          <w:szCs w:val="21"/>
        </w:rPr>
        <w:t>、</w:t>
      </w:r>
      <w:r>
        <w:rPr>
          <w:rFonts w:hint="eastAsia"/>
          <w:szCs w:val="21"/>
        </w:rPr>
        <w:t>选材错误、结构设计不合理等导致承载能力不足</w:t>
      </w:r>
      <w:r>
        <w:rPr>
          <w:szCs w:val="21"/>
        </w:rPr>
        <w:t>；</w:t>
      </w:r>
    </w:p>
    <w:p w:rsidR="00D04EFD" w:rsidRDefault="00D04EFD" w:rsidP="00D04EFD">
      <w:pPr>
        <w:pStyle w:val="afffffff5"/>
        <w:numPr>
          <w:ilvl w:val="0"/>
          <w:numId w:val="26"/>
        </w:numPr>
        <w:ind w:left="1134" w:firstLineChars="0"/>
        <w:rPr>
          <w:szCs w:val="21"/>
        </w:rPr>
      </w:pPr>
      <w:r w:rsidRPr="00BD423A">
        <w:rPr>
          <w:szCs w:val="21"/>
        </w:rPr>
        <w:t>超压运行</w:t>
      </w:r>
      <w:r>
        <w:rPr>
          <w:szCs w:val="21"/>
        </w:rPr>
        <w:t>。</w:t>
      </w:r>
      <w:r w:rsidRPr="00BD423A">
        <w:rPr>
          <w:szCs w:val="21"/>
        </w:rPr>
        <w:t>工艺异常</w:t>
      </w:r>
      <w:r>
        <w:rPr>
          <w:szCs w:val="21"/>
        </w:rPr>
        <w:t>、</w:t>
      </w:r>
      <w:r w:rsidRPr="00BD423A">
        <w:rPr>
          <w:szCs w:val="21"/>
        </w:rPr>
        <w:t>操作失误</w:t>
      </w:r>
      <w:r>
        <w:rPr>
          <w:szCs w:val="21"/>
        </w:rPr>
        <w:t>、安全阀失效</w:t>
      </w:r>
      <w:r>
        <w:rPr>
          <w:rFonts w:hint="eastAsia"/>
          <w:szCs w:val="21"/>
        </w:rPr>
        <w:t>等</w:t>
      </w:r>
      <w:r w:rsidRPr="00BD423A">
        <w:rPr>
          <w:szCs w:val="21"/>
        </w:rPr>
        <w:t>导致</w:t>
      </w:r>
      <w:r>
        <w:rPr>
          <w:rFonts w:hint="eastAsia"/>
          <w:szCs w:val="21"/>
        </w:rPr>
        <w:t>内压</w:t>
      </w:r>
      <w:r w:rsidRPr="00BD423A">
        <w:rPr>
          <w:szCs w:val="21"/>
        </w:rPr>
        <w:t>超过设计极限</w:t>
      </w:r>
      <w:r>
        <w:rPr>
          <w:szCs w:val="21"/>
        </w:rPr>
        <w:t>；</w:t>
      </w:r>
    </w:p>
    <w:p w:rsidR="00D04EFD" w:rsidRDefault="00D04EFD" w:rsidP="00D04EFD">
      <w:pPr>
        <w:pStyle w:val="afffffff5"/>
        <w:numPr>
          <w:ilvl w:val="0"/>
          <w:numId w:val="26"/>
        </w:numPr>
        <w:ind w:left="1134" w:firstLineChars="0"/>
        <w:rPr>
          <w:szCs w:val="21"/>
        </w:rPr>
      </w:pPr>
      <w:r w:rsidRPr="00DE51B3">
        <w:rPr>
          <w:szCs w:val="21"/>
        </w:rPr>
        <w:t>局部应力集中。结构不连续处（如接管、支座）因设计不合理或制造缺陷引发局部屈服。</w:t>
      </w:r>
    </w:p>
    <w:p w:rsidR="00D04EFD" w:rsidRPr="00DE51B3" w:rsidRDefault="00D04EFD" w:rsidP="00D04EFD">
      <w:pPr>
        <w:autoSpaceDE w:val="0"/>
        <w:autoSpaceDN w:val="0"/>
        <w:adjustRightInd w:val="0"/>
        <w:ind w:firstLineChars="200" w:firstLine="420"/>
        <w:jc w:val="left"/>
        <w:rPr>
          <w:szCs w:val="21"/>
        </w:rPr>
      </w:pPr>
      <w:r>
        <w:t>d</w:t>
      </w:r>
      <w:r>
        <w:rPr>
          <w:rFonts w:hint="eastAsia"/>
        </w:rPr>
        <w:t>）</w:t>
      </w:r>
      <w:r w:rsidR="00964594">
        <w:rPr>
          <w:rFonts w:hint="eastAsia"/>
        </w:rPr>
        <w:t>失效后果。储氢容器</w:t>
      </w:r>
      <w:r>
        <w:rPr>
          <w:rFonts w:hint="eastAsia"/>
        </w:rPr>
        <w:t>发生塑性垮塌时，可能会造成以下后果：</w:t>
      </w:r>
    </w:p>
    <w:p w:rsidR="00D04EFD" w:rsidRPr="00DE51B3" w:rsidRDefault="00D04EFD" w:rsidP="00D04EFD">
      <w:pPr>
        <w:pStyle w:val="afffffff5"/>
        <w:numPr>
          <w:ilvl w:val="0"/>
          <w:numId w:val="26"/>
        </w:numPr>
        <w:ind w:left="1134" w:firstLineChars="0"/>
        <w:rPr>
          <w:szCs w:val="21"/>
        </w:rPr>
      </w:pPr>
      <w:r w:rsidRPr="00DE51B3">
        <w:rPr>
          <w:rFonts w:hint="eastAsia"/>
          <w:szCs w:val="21"/>
        </w:rPr>
        <w:t>设备或其部件因发生</w:t>
      </w:r>
      <w:r w:rsidRPr="00DE51B3">
        <w:rPr>
          <w:szCs w:val="21"/>
        </w:rPr>
        <w:t>塑性变形</w:t>
      </w:r>
      <w:r w:rsidRPr="00DE51B3">
        <w:rPr>
          <w:rFonts w:hint="eastAsia"/>
          <w:szCs w:val="21"/>
        </w:rPr>
        <w:t>而损坏</w:t>
      </w:r>
      <w:r>
        <w:rPr>
          <w:rFonts w:hint="eastAsia"/>
          <w:szCs w:val="21"/>
        </w:rPr>
        <w:t>，造成财产损失和生产中断；</w:t>
      </w:r>
    </w:p>
    <w:p w:rsidR="00D04EFD" w:rsidRDefault="00D04EFD" w:rsidP="00D04EFD">
      <w:pPr>
        <w:pStyle w:val="afffffff5"/>
        <w:numPr>
          <w:ilvl w:val="0"/>
          <w:numId w:val="26"/>
        </w:numPr>
        <w:ind w:left="1134" w:firstLineChars="0"/>
        <w:rPr>
          <w:szCs w:val="21"/>
        </w:rPr>
      </w:pPr>
      <w:r w:rsidRPr="00DE51B3">
        <w:rPr>
          <w:rFonts w:hint="eastAsia"/>
          <w:szCs w:val="21"/>
        </w:rPr>
        <w:t>塑性垮塌引起的变形如不能及时被发现，</w:t>
      </w:r>
      <w:r w:rsidRPr="00DE51B3">
        <w:rPr>
          <w:szCs w:val="21"/>
        </w:rPr>
        <w:t>变形积累后可能快速失效，造成爆炸或碎片飞溅</w:t>
      </w:r>
      <w:r>
        <w:rPr>
          <w:szCs w:val="21"/>
        </w:rPr>
        <w:t>；</w:t>
      </w:r>
    </w:p>
    <w:p w:rsidR="00D04EFD" w:rsidRDefault="00D04EFD" w:rsidP="00D04EFD">
      <w:pPr>
        <w:pStyle w:val="afffffff5"/>
        <w:numPr>
          <w:ilvl w:val="0"/>
          <w:numId w:val="26"/>
        </w:numPr>
        <w:ind w:left="1134" w:firstLineChars="0"/>
        <w:rPr>
          <w:szCs w:val="21"/>
        </w:rPr>
      </w:pPr>
      <w:r>
        <w:rPr>
          <w:rFonts w:hint="eastAsia"/>
          <w:szCs w:val="21"/>
        </w:rPr>
        <w:t>氢气泄漏导致燃爆。</w:t>
      </w:r>
    </w:p>
    <w:p w:rsidR="001B2D74" w:rsidRDefault="001B2D74" w:rsidP="001B2D74">
      <w:pPr>
        <w:autoSpaceDE w:val="0"/>
        <w:autoSpaceDN w:val="0"/>
        <w:adjustRightInd w:val="0"/>
        <w:ind w:leftChars="201" w:left="708" w:hangingChars="136" w:hanging="286"/>
        <w:jc w:val="left"/>
        <w:rPr>
          <w:szCs w:val="21"/>
        </w:rPr>
      </w:pPr>
      <w:r>
        <w:rPr>
          <w:rFonts w:hint="eastAsia"/>
          <w:szCs w:val="21"/>
        </w:rPr>
        <w:t>e</w:t>
      </w:r>
      <w:r w:rsidRPr="00F2287F">
        <w:rPr>
          <w:rFonts w:hint="eastAsia"/>
          <w:szCs w:val="21"/>
        </w:rPr>
        <w:t>）防控</w:t>
      </w:r>
      <w:r w:rsidR="0000312D">
        <w:rPr>
          <w:rFonts w:hint="eastAsia"/>
          <w:szCs w:val="21"/>
        </w:rPr>
        <w:t>措施</w:t>
      </w:r>
      <w:r w:rsidRPr="00F2287F">
        <w:rPr>
          <w:rFonts w:hint="eastAsia"/>
          <w:szCs w:val="21"/>
        </w:rPr>
        <w:t>。</w:t>
      </w:r>
      <w:proofErr w:type="gramStart"/>
      <w:r>
        <w:rPr>
          <w:rFonts w:hint="eastAsia"/>
          <w:szCs w:val="21"/>
        </w:rPr>
        <w:t>宜包括</w:t>
      </w:r>
      <w:proofErr w:type="gramEnd"/>
      <w:r>
        <w:rPr>
          <w:rFonts w:hint="eastAsia"/>
          <w:szCs w:val="21"/>
        </w:rPr>
        <w:t>但不限于：</w:t>
      </w:r>
    </w:p>
    <w:p w:rsidR="001B2D74" w:rsidRDefault="001B2D74" w:rsidP="001B2D74">
      <w:pPr>
        <w:pStyle w:val="afffffff5"/>
        <w:numPr>
          <w:ilvl w:val="0"/>
          <w:numId w:val="26"/>
        </w:numPr>
        <w:ind w:left="1134" w:firstLineChars="0"/>
        <w:rPr>
          <w:szCs w:val="21"/>
        </w:rPr>
      </w:pPr>
      <w:r>
        <w:rPr>
          <w:rFonts w:hint="eastAsia"/>
          <w:szCs w:val="21"/>
        </w:rPr>
        <w:t>按</w:t>
      </w:r>
      <w:r w:rsidRPr="0002051B">
        <w:rPr>
          <w:rFonts w:hint="eastAsia"/>
          <w:szCs w:val="21"/>
        </w:rPr>
        <w:t>GB</w:t>
      </w:r>
      <w:r>
        <w:rPr>
          <w:rFonts w:hint="eastAsia"/>
          <w:szCs w:val="21"/>
        </w:rPr>
        <w:t>/</w:t>
      </w:r>
      <w:r w:rsidRPr="0002051B">
        <w:rPr>
          <w:rFonts w:hint="eastAsia"/>
          <w:szCs w:val="21"/>
        </w:rPr>
        <w:t>T 44457</w:t>
      </w:r>
      <w:r>
        <w:rPr>
          <w:rFonts w:hint="eastAsia"/>
          <w:szCs w:val="21"/>
        </w:rPr>
        <w:t>第</w:t>
      </w:r>
      <w:r>
        <w:rPr>
          <w:rFonts w:hint="eastAsia"/>
          <w:szCs w:val="21"/>
        </w:rPr>
        <w:t>6.2</w:t>
      </w:r>
      <w:r>
        <w:rPr>
          <w:rFonts w:hint="eastAsia"/>
          <w:szCs w:val="21"/>
        </w:rPr>
        <w:t>小节的要求对塑性垮塌进行失效评定，评定压力容器的壁厚及其它几何尺寸能否保证其可能承受的最大载荷不超过其垮塌载荷，同时要留有足够的安全裕量；</w:t>
      </w:r>
    </w:p>
    <w:p w:rsidR="001B2D74" w:rsidRDefault="001B2D74" w:rsidP="001B2D74">
      <w:pPr>
        <w:pStyle w:val="afffffff5"/>
        <w:numPr>
          <w:ilvl w:val="0"/>
          <w:numId w:val="26"/>
        </w:numPr>
        <w:ind w:left="1134" w:firstLineChars="0"/>
        <w:rPr>
          <w:szCs w:val="21"/>
        </w:rPr>
      </w:pPr>
      <w:r>
        <w:rPr>
          <w:rFonts w:hint="eastAsia"/>
          <w:szCs w:val="21"/>
        </w:rPr>
        <w:t>加装</w:t>
      </w:r>
      <w:r w:rsidRPr="0002051B">
        <w:rPr>
          <w:szCs w:val="21"/>
        </w:rPr>
        <w:t>爆破片或安全阀，防止超压导致塑性变形</w:t>
      </w:r>
      <w:r>
        <w:rPr>
          <w:rFonts w:hint="eastAsia"/>
          <w:szCs w:val="21"/>
        </w:rPr>
        <w:t>：</w:t>
      </w:r>
    </w:p>
    <w:p w:rsidR="001B2D74" w:rsidRDefault="001B2D74" w:rsidP="001B2D74">
      <w:pPr>
        <w:pStyle w:val="afffffff5"/>
        <w:numPr>
          <w:ilvl w:val="0"/>
          <w:numId w:val="26"/>
        </w:numPr>
        <w:ind w:left="1134" w:firstLineChars="0"/>
        <w:rPr>
          <w:szCs w:val="21"/>
        </w:rPr>
      </w:pPr>
      <w:r>
        <w:rPr>
          <w:rFonts w:hint="eastAsia"/>
          <w:szCs w:val="21"/>
        </w:rPr>
        <w:t>按标准的要求选用材料，</w:t>
      </w:r>
      <w:proofErr w:type="gramStart"/>
      <w:r>
        <w:rPr>
          <w:rFonts w:hint="eastAsia"/>
          <w:szCs w:val="21"/>
        </w:rPr>
        <w:t>临氢材料</w:t>
      </w:r>
      <w:proofErr w:type="gramEnd"/>
      <w:r>
        <w:rPr>
          <w:rFonts w:hint="eastAsia"/>
          <w:szCs w:val="21"/>
        </w:rPr>
        <w:t>应选用与氢气具有良好相容性的材料；</w:t>
      </w:r>
    </w:p>
    <w:p w:rsidR="001B2D74" w:rsidRDefault="001B2D74" w:rsidP="001B2D74">
      <w:pPr>
        <w:pStyle w:val="afffffff5"/>
        <w:numPr>
          <w:ilvl w:val="0"/>
          <w:numId w:val="26"/>
        </w:numPr>
        <w:ind w:left="1134" w:firstLineChars="0"/>
        <w:rPr>
          <w:szCs w:val="21"/>
        </w:rPr>
      </w:pPr>
      <w:r>
        <w:rPr>
          <w:rFonts w:hint="eastAsia"/>
          <w:szCs w:val="21"/>
        </w:rPr>
        <w:t>储氢设备充氢前进行空气置换；</w:t>
      </w:r>
    </w:p>
    <w:p w:rsidR="001B2D74" w:rsidRDefault="001B2D74" w:rsidP="001B2D74">
      <w:pPr>
        <w:pStyle w:val="afffffff5"/>
        <w:numPr>
          <w:ilvl w:val="0"/>
          <w:numId w:val="26"/>
        </w:numPr>
        <w:ind w:left="1134" w:firstLineChars="0"/>
        <w:rPr>
          <w:szCs w:val="21"/>
        </w:rPr>
      </w:pPr>
      <w:r>
        <w:rPr>
          <w:rFonts w:hint="eastAsia"/>
          <w:szCs w:val="21"/>
        </w:rPr>
        <w:t>使用过程中进行氢气置换</w:t>
      </w:r>
      <w:r w:rsidR="0005366B">
        <w:rPr>
          <w:rFonts w:hint="eastAsia"/>
          <w:szCs w:val="21"/>
        </w:rPr>
        <w:t>，</w:t>
      </w:r>
      <w:r>
        <w:rPr>
          <w:rFonts w:hint="eastAsia"/>
          <w:szCs w:val="21"/>
        </w:rPr>
        <w:t>使用过程中对设备进行巡检，检测设备是否有异常变形；</w:t>
      </w:r>
    </w:p>
    <w:p w:rsidR="001B2D74" w:rsidRPr="001B2D74" w:rsidRDefault="001B2D74" w:rsidP="001B2D74">
      <w:pPr>
        <w:pStyle w:val="afffffff5"/>
        <w:numPr>
          <w:ilvl w:val="0"/>
          <w:numId w:val="26"/>
        </w:numPr>
        <w:ind w:left="1134" w:firstLineChars="0"/>
        <w:rPr>
          <w:szCs w:val="21"/>
        </w:rPr>
      </w:pPr>
      <w:r>
        <w:rPr>
          <w:rFonts w:hint="eastAsia"/>
          <w:szCs w:val="21"/>
        </w:rPr>
        <w:t>通过耐压试验验证设备的强度。</w:t>
      </w:r>
    </w:p>
    <w:p w:rsidR="00D04EFD" w:rsidRPr="00D30DC6" w:rsidRDefault="00B94FEA" w:rsidP="00D04EFD">
      <w:pPr>
        <w:autoSpaceDE w:val="0"/>
        <w:autoSpaceDN w:val="0"/>
        <w:adjustRightInd w:val="0"/>
        <w:jc w:val="left"/>
        <w:rPr>
          <w:b/>
          <w:szCs w:val="21"/>
        </w:rPr>
      </w:pPr>
      <w:r>
        <w:rPr>
          <w:rFonts w:hint="eastAsia"/>
          <w:b/>
          <w:szCs w:val="21"/>
        </w:rPr>
        <w:lastRenderedPageBreak/>
        <w:t>D</w:t>
      </w:r>
      <w:r w:rsidR="00893B06">
        <w:rPr>
          <w:rFonts w:hint="eastAsia"/>
          <w:b/>
          <w:szCs w:val="21"/>
        </w:rPr>
        <w:t xml:space="preserve">.2 </w:t>
      </w:r>
      <w:r w:rsidR="00D04EFD" w:rsidRPr="00D30DC6">
        <w:rPr>
          <w:rFonts w:hint="eastAsia"/>
          <w:b/>
          <w:szCs w:val="21"/>
        </w:rPr>
        <w:t>脆性断裂</w:t>
      </w:r>
    </w:p>
    <w:p w:rsidR="00D04EFD" w:rsidRDefault="00D04EFD" w:rsidP="00D04EFD">
      <w:pPr>
        <w:autoSpaceDE w:val="0"/>
        <w:autoSpaceDN w:val="0"/>
        <w:adjustRightInd w:val="0"/>
        <w:ind w:firstLineChars="200" w:firstLine="420"/>
        <w:jc w:val="left"/>
        <w:rPr>
          <w:szCs w:val="21"/>
        </w:rPr>
      </w:pPr>
      <w:r w:rsidRPr="004A36D8">
        <w:rPr>
          <w:rFonts w:hint="eastAsia"/>
          <w:szCs w:val="21"/>
        </w:rPr>
        <w:t>脆性断裂是设备发生没有明显变形的断裂的失效模式</w:t>
      </w:r>
      <w:r>
        <w:rPr>
          <w:rFonts w:hint="eastAsia"/>
          <w:szCs w:val="21"/>
        </w:rPr>
        <w:t>。</w:t>
      </w:r>
    </w:p>
    <w:p w:rsidR="00D04EFD" w:rsidRPr="0057190F" w:rsidRDefault="00D04EFD" w:rsidP="00D04EFD">
      <w:pPr>
        <w:autoSpaceDE w:val="0"/>
        <w:autoSpaceDN w:val="0"/>
        <w:adjustRightInd w:val="0"/>
        <w:ind w:leftChars="201" w:left="708" w:hangingChars="136" w:hanging="286"/>
        <w:jc w:val="left"/>
        <w:rPr>
          <w:szCs w:val="21"/>
        </w:rPr>
      </w:pPr>
      <w:r w:rsidRPr="0057190F">
        <w:rPr>
          <w:bCs/>
          <w:kern w:val="0"/>
          <w:szCs w:val="21"/>
        </w:rPr>
        <w:t>a</w:t>
      </w:r>
      <w:r w:rsidRPr="0057190F">
        <w:rPr>
          <w:rFonts w:hint="eastAsia"/>
          <w:bCs/>
          <w:kern w:val="0"/>
          <w:szCs w:val="21"/>
        </w:rPr>
        <w:t>）失效现象。脆性断裂可以是局部的断裂，也可能是整体的爆破。发生脆性断裂时，断面的名义应力远小于材料的屈服强度，通常事前没有征兆，设备内压力没有达到甚至可能远低于最高允许工作压力，断裂</w:t>
      </w:r>
      <w:proofErr w:type="gramStart"/>
      <w:r w:rsidRPr="0057190F">
        <w:rPr>
          <w:rFonts w:hint="eastAsia"/>
          <w:bCs/>
          <w:kern w:val="0"/>
          <w:szCs w:val="21"/>
        </w:rPr>
        <w:t>前设备</w:t>
      </w:r>
      <w:proofErr w:type="gramEnd"/>
      <w:r w:rsidRPr="0057190F">
        <w:rPr>
          <w:rFonts w:hint="eastAsia"/>
          <w:bCs/>
          <w:kern w:val="0"/>
          <w:szCs w:val="21"/>
        </w:rPr>
        <w:t>也无明显的形状变化，没有直径的增大及壁厚的减薄，整体爆破后一般都会产生碎片。</w:t>
      </w:r>
      <w:r w:rsidRPr="0057190F">
        <w:rPr>
          <w:bCs/>
          <w:kern w:val="0"/>
          <w:szCs w:val="21"/>
        </w:rPr>
        <w:t>脆性断裂的断口平齐，呈放射状或人字纹，无明显颈缩</w:t>
      </w:r>
      <w:r w:rsidR="00A26642">
        <w:rPr>
          <w:bCs/>
          <w:kern w:val="0"/>
          <w:szCs w:val="21"/>
        </w:rPr>
        <w:t>。</w:t>
      </w:r>
    </w:p>
    <w:p w:rsidR="00D04EFD" w:rsidRPr="0057190F" w:rsidRDefault="00D04EFD" w:rsidP="00D04EFD">
      <w:pPr>
        <w:autoSpaceDE w:val="0"/>
        <w:autoSpaceDN w:val="0"/>
        <w:adjustRightInd w:val="0"/>
        <w:ind w:leftChars="201" w:left="708" w:hangingChars="136" w:hanging="286"/>
        <w:jc w:val="left"/>
        <w:rPr>
          <w:szCs w:val="21"/>
        </w:rPr>
      </w:pPr>
      <w:r>
        <w:rPr>
          <w:szCs w:val="21"/>
        </w:rPr>
        <w:t>b</w:t>
      </w:r>
      <w:r>
        <w:rPr>
          <w:rFonts w:hint="eastAsia"/>
          <w:szCs w:val="21"/>
        </w:rPr>
        <w:t>）失效机理。</w:t>
      </w:r>
      <w:r w:rsidRPr="0057190F">
        <w:rPr>
          <w:szCs w:val="21"/>
        </w:rPr>
        <w:t>脆性断裂的</w:t>
      </w:r>
      <w:r>
        <w:rPr>
          <w:rFonts w:hint="eastAsia"/>
          <w:szCs w:val="21"/>
        </w:rPr>
        <w:t>失效</w:t>
      </w:r>
      <w:r w:rsidRPr="0057190F">
        <w:rPr>
          <w:szCs w:val="21"/>
        </w:rPr>
        <w:t>过程可分为两个阶段：</w:t>
      </w:r>
    </w:p>
    <w:p w:rsidR="00D04EFD" w:rsidRPr="0073357A" w:rsidRDefault="00D04EFD" w:rsidP="00D04EFD">
      <w:pPr>
        <w:pStyle w:val="afffffff5"/>
        <w:numPr>
          <w:ilvl w:val="0"/>
          <w:numId w:val="26"/>
        </w:numPr>
        <w:ind w:left="1134" w:firstLineChars="0"/>
        <w:rPr>
          <w:szCs w:val="21"/>
        </w:rPr>
      </w:pPr>
      <w:r>
        <w:rPr>
          <w:rFonts w:hint="eastAsia"/>
          <w:szCs w:val="21"/>
        </w:rPr>
        <w:t>第一阶段：</w:t>
      </w:r>
      <w:r w:rsidRPr="0073357A">
        <w:rPr>
          <w:szCs w:val="21"/>
        </w:rPr>
        <w:t>裂纹</w:t>
      </w:r>
      <w:r w:rsidRPr="0073357A">
        <w:rPr>
          <w:rFonts w:hint="eastAsia"/>
          <w:szCs w:val="21"/>
        </w:rPr>
        <w:t>形成。</w:t>
      </w:r>
      <w:r w:rsidRPr="0073357A">
        <w:rPr>
          <w:szCs w:val="21"/>
        </w:rPr>
        <w:t>材</w:t>
      </w:r>
      <w:r>
        <w:rPr>
          <w:szCs w:val="21"/>
        </w:rPr>
        <w:t>料内部因缺陷（如夹杂物、空位、晶界等）或应力集中形成微裂纹；</w:t>
      </w:r>
    </w:p>
    <w:p w:rsidR="00D04EFD" w:rsidRPr="0073357A" w:rsidRDefault="00D04EFD" w:rsidP="00D04EFD">
      <w:pPr>
        <w:pStyle w:val="afffffff5"/>
        <w:numPr>
          <w:ilvl w:val="0"/>
          <w:numId w:val="26"/>
        </w:numPr>
        <w:ind w:left="1134" w:firstLineChars="0"/>
        <w:rPr>
          <w:szCs w:val="21"/>
        </w:rPr>
      </w:pPr>
      <w:r>
        <w:rPr>
          <w:rFonts w:hint="eastAsia"/>
          <w:szCs w:val="21"/>
        </w:rPr>
        <w:t>第二阶段：</w:t>
      </w:r>
      <w:r w:rsidRPr="0073357A">
        <w:rPr>
          <w:szCs w:val="21"/>
        </w:rPr>
        <w:t>裂</w:t>
      </w:r>
      <w:r w:rsidRPr="0073357A">
        <w:rPr>
          <w:bCs/>
          <w:szCs w:val="21"/>
        </w:rPr>
        <w:t>纹扩展</w:t>
      </w:r>
      <w:r>
        <w:rPr>
          <w:szCs w:val="21"/>
        </w:rPr>
        <w:t>。</w:t>
      </w:r>
      <w:r w:rsidRPr="0073357A">
        <w:rPr>
          <w:szCs w:val="21"/>
        </w:rPr>
        <w:t>当应力超过临界值时，</w:t>
      </w:r>
      <w:r>
        <w:rPr>
          <w:rFonts w:hint="eastAsia"/>
          <w:szCs w:val="21"/>
        </w:rPr>
        <w:t>第一阶段形成的微</w:t>
      </w:r>
      <w:r w:rsidRPr="0073357A">
        <w:rPr>
          <w:szCs w:val="21"/>
        </w:rPr>
        <w:t>裂纹尖端应力集中导致裂纹快速扩展，直至贯穿整个材料。</w:t>
      </w:r>
    </w:p>
    <w:p w:rsidR="00D04EFD" w:rsidRPr="004A36D8" w:rsidRDefault="00D04EFD" w:rsidP="00D04EFD">
      <w:pPr>
        <w:autoSpaceDE w:val="0"/>
        <w:autoSpaceDN w:val="0"/>
        <w:adjustRightInd w:val="0"/>
        <w:ind w:leftChars="201" w:left="708" w:hangingChars="136" w:hanging="286"/>
        <w:jc w:val="left"/>
        <w:rPr>
          <w:szCs w:val="21"/>
        </w:rPr>
      </w:pPr>
      <w:r>
        <w:rPr>
          <w:szCs w:val="21"/>
        </w:rPr>
        <w:t>c</w:t>
      </w:r>
      <w:r>
        <w:rPr>
          <w:rFonts w:hint="eastAsia"/>
          <w:szCs w:val="21"/>
        </w:rPr>
        <w:t>）失效原因。引起储氢设备</w:t>
      </w:r>
      <w:r w:rsidRPr="004A36D8">
        <w:rPr>
          <w:rFonts w:hint="eastAsia"/>
          <w:szCs w:val="21"/>
        </w:rPr>
        <w:t>脆性断裂</w:t>
      </w:r>
      <w:r>
        <w:rPr>
          <w:rFonts w:hint="eastAsia"/>
          <w:szCs w:val="21"/>
        </w:rPr>
        <w:t>的原因主要有</w:t>
      </w:r>
      <w:bookmarkStart w:id="187" w:name="OLE_LINK18"/>
      <w:bookmarkStart w:id="188" w:name="OLE_LINK19"/>
      <w:r w:rsidRPr="004A36D8">
        <w:rPr>
          <w:rFonts w:hint="eastAsia"/>
          <w:szCs w:val="21"/>
        </w:rPr>
        <w:t>：</w:t>
      </w:r>
      <w:bookmarkEnd w:id="187"/>
      <w:bookmarkEnd w:id="188"/>
    </w:p>
    <w:p w:rsidR="00D04EFD" w:rsidRPr="0017072A" w:rsidRDefault="00D04EFD" w:rsidP="00D04EFD">
      <w:pPr>
        <w:pStyle w:val="afffffff5"/>
        <w:numPr>
          <w:ilvl w:val="0"/>
          <w:numId w:val="26"/>
        </w:numPr>
        <w:ind w:left="1134" w:firstLineChars="0"/>
        <w:rPr>
          <w:szCs w:val="21"/>
        </w:rPr>
      </w:pPr>
      <w:r>
        <w:rPr>
          <w:rFonts w:hint="eastAsia"/>
          <w:szCs w:val="21"/>
        </w:rPr>
        <w:t>材料的脆性。目前储氢设备</w:t>
      </w:r>
      <w:r w:rsidRPr="0017072A">
        <w:rPr>
          <w:rFonts w:hint="eastAsia"/>
          <w:szCs w:val="21"/>
        </w:rPr>
        <w:t>常用的材料</w:t>
      </w:r>
      <w:r w:rsidRPr="0017072A">
        <w:rPr>
          <w:szCs w:val="21"/>
        </w:rPr>
        <w:t>S316</w:t>
      </w:r>
      <w:r w:rsidRPr="0017072A">
        <w:rPr>
          <w:rFonts w:hint="eastAsia"/>
          <w:szCs w:val="21"/>
        </w:rPr>
        <w:t>、</w:t>
      </w:r>
      <w:r w:rsidRPr="0017072A">
        <w:rPr>
          <w:szCs w:val="21"/>
        </w:rPr>
        <w:t>4130X</w:t>
      </w:r>
      <w:r w:rsidRPr="0017072A">
        <w:rPr>
          <w:rFonts w:hint="eastAsia"/>
          <w:szCs w:val="21"/>
        </w:rPr>
        <w:t>都具有良好的韧性，材料脆性高的情况可能有：使用温度超过设计温度允许值，导致整体材料变脆；热处理不均匀导致设备局部材料变硬、变脆；焊接接头存在残余应力导致变硬、变脆；氢脆导致材料变脆。</w:t>
      </w:r>
    </w:p>
    <w:p w:rsidR="00D04EFD" w:rsidRPr="0017072A" w:rsidRDefault="00D04EFD" w:rsidP="00D04EFD">
      <w:pPr>
        <w:pStyle w:val="afffffff5"/>
        <w:numPr>
          <w:ilvl w:val="0"/>
          <w:numId w:val="26"/>
        </w:numPr>
        <w:ind w:left="1134" w:firstLineChars="0"/>
        <w:rPr>
          <w:szCs w:val="21"/>
        </w:rPr>
      </w:pPr>
      <w:r w:rsidRPr="0017072A">
        <w:rPr>
          <w:rFonts w:hint="eastAsia"/>
          <w:szCs w:val="21"/>
        </w:rPr>
        <w:t>重大</w:t>
      </w:r>
      <w:r>
        <w:rPr>
          <w:rFonts w:hint="eastAsia"/>
          <w:szCs w:val="21"/>
        </w:rPr>
        <w:t>缺陷。可能存在的重大缺陷包括：焊接缺陷，疲劳裂纹，氢脆引起裂纹</w:t>
      </w:r>
      <w:r w:rsidRPr="0017072A">
        <w:rPr>
          <w:rFonts w:hint="eastAsia"/>
          <w:szCs w:val="21"/>
        </w:rPr>
        <w:t>。</w:t>
      </w:r>
    </w:p>
    <w:p w:rsidR="00D04EFD" w:rsidRDefault="00D04EFD" w:rsidP="00D04EFD">
      <w:pPr>
        <w:pStyle w:val="afffffff5"/>
        <w:numPr>
          <w:ilvl w:val="0"/>
          <w:numId w:val="26"/>
        </w:numPr>
        <w:ind w:left="1134" w:firstLineChars="0"/>
      </w:pPr>
      <w:r w:rsidRPr="0017072A">
        <w:rPr>
          <w:rFonts w:hint="eastAsia"/>
          <w:szCs w:val="21"/>
        </w:rPr>
        <w:t>冲击。化学爆炸或激波冲击可能</w:t>
      </w:r>
      <w:r>
        <w:rPr>
          <w:rFonts w:hint="eastAsia"/>
        </w:rPr>
        <w:t>导致脆性断裂。</w:t>
      </w:r>
    </w:p>
    <w:p w:rsidR="00D04EFD" w:rsidRDefault="00D04EFD" w:rsidP="00D04EFD">
      <w:pPr>
        <w:autoSpaceDE w:val="0"/>
        <w:autoSpaceDN w:val="0"/>
        <w:adjustRightInd w:val="0"/>
        <w:ind w:leftChars="201" w:left="708" w:hangingChars="136" w:hanging="286"/>
        <w:jc w:val="left"/>
        <w:rPr>
          <w:szCs w:val="21"/>
        </w:rPr>
      </w:pPr>
      <w:r>
        <w:t>d</w:t>
      </w:r>
      <w:r w:rsidRPr="00483AF3">
        <w:rPr>
          <w:rFonts w:hint="eastAsia"/>
          <w:szCs w:val="21"/>
        </w:rPr>
        <w:t>）失效后果。脆性断裂会引起爆炸，</w:t>
      </w:r>
      <w:r w:rsidRPr="00483AF3">
        <w:rPr>
          <w:szCs w:val="21"/>
        </w:rPr>
        <w:t>断裂瞬间释放大量能量，碎片飞溅造成二次伤害，</w:t>
      </w:r>
      <w:r>
        <w:rPr>
          <w:rFonts w:hint="eastAsia"/>
          <w:szCs w:val="21"/>
        </w:rPr>
        <w:t>另外，还会引起</w:t>
      </w:r>
      <w:r w:rsidRPr="00483AF3">
        <w:rPr>
          <w:rFonts w:hint="eastAsia"/>
          <w:szCs w:val="21"/>
        </w:rPr>
        <w:t>氢气急速外泄</w:t>
      </w:r>
      <w:r>
        <w:rPr>
          <w:rFonts w:hint="eastAsia"/>
          <w:szCs w:val="21"/>
        </w:rPr>
        <w:t>，造成燃爆。</w:t>
      </w:r>
    </w:p>
    <w:p w:rsidR="001B2D74" w:rsidRDefault="005637D7" w:rsidP="001B2D74">
      <w:pPr>
        <w:autoSpaceDE w:val="0"/>
        <w:autoSpaceDN w:val="0"/>
        <w:adjustRightInd w:val="0"/>
        <w:ind w:leftChars="201" w:left="708" w:hangingChars="136" w:hanging="286"/>
        <w:jc w:val="left"/>
        <w:rPr>
          <w:szCs w:val="21"/>
        </w:rPr>
      </w:pPr>
      <w:r>
        <w:rPr>
          <w:rFonts w:hint="eastAsia"/>
          <w:szCs w:val="21"/>
        </w:rPr>
        <w:t>e</w:t>
      </w:r>
      <w:r>
        <w:rPr>
          <w:rFonts w:hint="eastAsia"/>
          <w:szCs w:val="21"/>
        </w:rPr>
        <w:t>）</w:t>
      </w:r>
      <w:r w:rsidR="001B2D74" w:rsidRPr="00F2287F">
        <w:rPr>
          <w:rFonts w:hint="eastAsia"/>
          <w:szCs w:val="21"/>
        </w:rPr>
        <w:t>防控</w:t>
      </w:r>
      <w:r w:rsidR="0000312D">
        <w:rPr>
          <w:rFonts w:hint="eastAsia"/>
          <w:szCs w:val="21"/>
        </w:rPr>
        <w:t>措施</w:t>
      </w:r>
      <w:r w:rsidR="001B2D74" w:rsidRPr="00F2287F">
        <w:rPr>
          <w:rFonts w:hint="eastAsia"/>
          <w:szCs w:val="21"/>
        </w:rPr>
        <w:t>。</w:t>
      </w:r>
      <w:proofErr w:type="gramStart"/>
      <w:r w:rsidR="001B2D74">
        <w:rPr>
          <w:rFonts w:hint="eastAsia"/>
          <w:szCs w:val="21"/>
        </w:rPr>
        <w:t>宜包括</w:t>
      </w:r>
      <w:proofErr w:type="gramEnd"/>
      <w:r w:rsidR="001B2D74">
        <w:rPr>
          <w:rFonts w:hint="eastAsia"/>
          <w:szCs w:val="21"/>
        </w:rPr>
        <w:t>但不限于：</w:t>
      </w:r>
    </w:p>
    <w:p w:rsidR="001B2D74" w:rsidRDefault="001B2D74" w:rsidP="005637D7">
      <w:pPr>
        <w:pStyle w:val="afffffff5"/>
        <w:numPr>
          <w:ilvl w:val="0"/>
          <w:numId w:val="26"/>
        </w:numPr>
        <w:ind w:left="1134" w:firstLineChars="0"/>
        <w:rPr>
          <w:szCs w:val="21"/>
        </w:rPr>
      </w:pPr>
      <w:r>
        <w:rPr>
          <w:rFonts w:hint="eastAsia"/>
          <w:szCs w:val="21"/>
        </w:rPr>
        <w:t>按标准的要求选材，材料应能适用使用地的环境温度，并与氢气具有良好的相容性；</w:t>
      </w:r>
    </w:p>
    <w:p w:rsidR="001B2D74" w:rsidRDefault="001B2D74" w:rsidP="005637D7">
      <w:pPr>
        <w:pStyle w:val="afffffff5"/>
        <w:numPr>
          <w:ilvl w:val="0"/>
          <w:numId w:val="26"/>
        </w:numPr>
        <w:ind w:left="1134" w:firstLineChars="0"/>
        <w:rPr>
          <w:szCs w:val="21"/>
        </w:rPr>
      </w:pPr>
      <w:bookmarkStart w:id="189" w:name="OLE_LINK22"/>
      <w:bookmarkStart w:id="190" w:name="OLE_LINK23"/>
      <w:r w:rsidRPr="001741DA">
        <w:rPr>
          <w:rFonts w:hint="eastAsia"/>
          <w:szCs w:val="21"/>
        </w:rPr>
        <w:t>按</w:t>
      </w:r>
      <w:r w:rsidRPr="0002051B">
        <w:rPr>
          <w:rFonts w:hint="eastAsia"/>
          <w:szCs w:val="21"/>
        </w:rPr>
        <w:t>GB</w:t>
      </w:r>
      <w:r>
        <w:rPr>
          <w:rFonts w:hint="eastAsia"/>
          <w:szCs w:val="21"/>
        </w:rPr>
        <w:t>/</w:t>
      </w:r>
      <w:r w:rsidRPr="0002051B">
        <w:rPr>
          <w:rFonts w:hint="eastAsia"/>
          <w:szCs w:val="21"/>
        </w:rPr>
        <w:t>T 44457</w:t>
      </w:r>
      <w:r>
        <w:rPr>
          <w:rFonts w:hint="eastAsia"/>
          <w:szCs w:val="21"/>
        </w:rPr>
        <w:t>第</w:t>
      </w:r>
      <w:r w:rsidRPr="001741DA">
        <w:rPr>
          <w:szCs w:val="21"/>
        </w:rPr>
        <w:t xml:space="preserve">6.5.4 </w:t>
      </w:r>
      <w:r>
        <w:rPr>
          <w:rFonts w:hint="eastAsia"/>
          <w:szCs w:val="21"/>
        </w:rPr>
        <w:t>中疲劳裂纹扩展分析法对脆性断裂失效进行评定；</w:t>
      </w:r>
    </w:p>
    <w:bookmarkEnd w:id="189"/>
    <w:bookmarkEnd w:id="190"/>
    <w:p w:rsidR="001B2D74" w:rsidRDefault="001B2D74" w:rsidP="005637D7">
      <w:pPr>
        <w:pStyle w:val="afffffff5"/>
        <w:numPr>
          <w:ilvl w:val="0"/>
          <w:numId w:val="26"/>
        </w:numPr>
        <w:ind w:left="1134" w:firstLineChars="0"/>
        <w:rPr>
          <w:szCs w:val="21"/>
        </w:rPr>
      </w:pPr>
      <w:r w:rsidRPr="00F2287F">
        <w:rPr>
          <w:rFonts w:hint="eastAsia"/>
          <w:szCs w:val="21"/>
        </w:rPr>
        <w:t>对焊缝进行冲击试验；</w:t>
      </w:r>
    </w:p>
    <w:p w:rsidR="001B2D74" w:rsidRDefault="001B2D74" w:rsidP="005637D7">
      <w:pPr>
        <w:pStyle w:val="afffffff5"/>
        <w:numPr>
          <w:ilvl w:val="0"/>
          <w:numId w:val="26"/>
        </w:numPr>
        <w:ind w:left="1134" w:firstLineChars="0"/>
        <w:rPr>
          <w:szCs w:val="21"/>
        </w:rPr>
      </w:pPr>
      <w:r w:rsidRPr="00F2287F">
        <w:rPr>
          <w:rFonts w:hint="eastAsia"/>
          <w:szCs w:val="21"/>
        </w:rPr>
        <w:t>进行无损检测，有焊缝的要进行焊缝的探伤；</w:t>
      </w:r>
    </w:p>
    <w:p w:rsidR="001B2D74" w:rsidRDefault="001B2D74" w:rsidP="005637D7">
      <w:pPr>
        <w:pStyle w:val="afffffff5"/>
        <w:numPr>
          <w:ilvl w:val="0"/>
          <w:numId w:val="26"/>
        </w:numPr>
        <w:ind w:left="1134" w:firstLineChars="0"/>
        <w:rPr>
          <w:szCs w:val="21"/>
        </w:rPr>
      </w:pPr>
      <w:r w:rsidRPr="00F2287F">
        <w:rPr>
          <w:rFonts w:hint="eastAsia"/>
          <w:szCs w:val="21"/>
        </w:rPr>
        <w:t>采用尽可能圆滑的结构；</w:t>
      </w:r>
    </w:p>
    <w:p w:rsidR="001B2D74" w:rsidRDefault="001B2D74" w:rsidP="005637D7">
      <w:pPr>
        <w:pStyle w:val="afffffff5"/>
        <w:numPr>
          <w:ilvl w:val="0"/>
          <w:numId w:val="26"/>
        </w:numPr>
        <w:ind w:left="1134" w:firstLineChars="0"/>
        <w:rPr>
          <w:szCs w:val="21"/>
        </w:rPr>
      </w:pPr>
      <w:r w:rsidRPr="00F2287F">
        <w:rPr>
          <w:rFonts w:hint="eastAsia"/>
          <w:szCs w:val="21"/>
        </w:rPr>
        <w:t>通过水压爆破试验验证断裂形式及断裂时的</w:t>
      </w:r>
      <w:r>
        <w:rPr>
          <w:rFonts w:hint="eastAsia"/>
          <w:szCs w:val="21"/>
        </w:rPr>
        <w:t>变形量；</w:t>
      </w:r>
    </w:p>
    <w:p w:rsidR="001B2D74" w:rsidRDefault="001B2D74" w:rsidP="005637D7">
      <w:pPr>
        <w:pStyle w:val="afffffff5"/>
        <w:numPr>
          <w:ilvl w:val="0"/>
          <w:numId w:val="26"/>
        </w:numPr>
        <w:ind w:left="1134" w:firstLineChars="0"/>
        <w:rPr>
          <w:szCs w:val="21"/>
        </w:rPr>
      </w:pPr>
      <w:r>
        <w:rPr>
          <w:rFonts w:hint="eastAsia"/>
          <w:szCs w:val="21"/>
        </w:rPr>
        <w:t>对热处理后的硬度上限值进行控制；</w:t>
      </w:r>
    </w:p>
    <w:p w:rsidR="001B2D74" w:rsidRDefault="001B2D74" w:rsidP="005637D7">
      <w:pPr>
        <w:pStyle w:val="afffffff5"/>
        <w:numPr>
          <w:ilvl w:val="0"/>
          <w:numId w:val="26"/>
        </w:numPr>
        <w:ind w:left="1134" w:firstLineChars="0"/>
        <w:rPr>
          <w:szCs w:val="21"/>
        </w:rPr>
      </w:pPr>
      <w:r>
        <w:rPr>
          <w:rFonts w:hint="eastAsia"/>
          <w:szCs w:val="21"/>
        </w:rPr>
        <w:t>限定设备的使用环境温度</w:t>
      </w:r>
      <w:r w:rsidRPr="00F2287F">
        <w:rPr>
          <w:rFonts w:hint="eastAsia"/>
          <w:szCs w:val="21"/>
        </w:rPr>
        <w:t>。</w:t>
      </w:r>
    </w:p>
    <w:p w:rsidR="007D11F9" w:rsidRPr="007D11F9" w:rsidRDefault="00B94FEA" w:rsidP="007D11F9">
      <w:pPr>
        <w:autoSpaceDE w:val="0"/>
        <w:autoSpaceDN w:val="0"/>
        <w:adjustRightInd w:val="0"/>
        <w:jc w:val="left"/>
        <w:rPr>
          <w:b/>
        </w:rPr>
      </w:pPr>
      <w:r>
        <w:rPr>
          <w:rFonts w:hint="eastAsia"/>
          <w:b/>
        </w:rPr>
        <w:t>D</w:t>
      </w:r>
      <w:r w:rsidR="007D11F9" w:rsidRPr="007D11F9">
        <w:rPr>
          <w:rFonts w:hint="eastAsia"/>
          <w:b/>
        </w:rPr>
        <w:t xml:space="preserve">.3 </w:t>
      </w:r>
      <w:r w:rsidR="007D11F9" w:rsidRPr="007D11F9">
        <w:rPr>
          <w:rFonts w:hint="eastAsia"/>
          <w:b/>
        </w:rPr>
        <w:t>局部过度应变</w:t>
      </w:r>
    </w:p>
    <w:p w:rsidR="007D11F9" w:rsidRDefault="007D11F9" w:rsidP="007D11F9">
      <w:pPr>
        <w:autoSpaceDE w:val="0"/>
        <w:autoSpaceDN w:val="0"/>
        <w:adjustRightInd w:val="0"/>
        <w:ind w:firstLineChars="200" w:firstLine="420"/>
        <w:jc w:val="left"/>
        <w:rPr>
          <w:szCs w:val="21"/>
        </w:rPr>
      </w:pPr>
      <w:r w:rsidRPr="007D11F9">
        <w:rPr>
          <w:szCs w:val="21"/>
        </w:rPr>
        <w:t>局部过度应变失效是</w:t>
      </w:r>
      <w:r>
        <w:rPr>
          <w:rFonts w:hint="eastAsia"/>
          <w:szCs w:val="21"/>
        </w:rPr>
        <w:t>设备</w:t>
      </w:r>
      <w:r w:rsidRPr="007D11F9">
        <w:rPr>
          <w:szCs w:val="21"/>
        </w:rPr>
        <w:t>特定区域（如开孔、焊缝、几何突变处）的应变远超材料承受能力</w:t>
      </w:r>
      <w:r>
        <w:rPr>
          <w:rFonts w:hint="eastAsia"/>
          <w:szCs w:val="21"/>
        </w:rPr>
        <w:t>而发生</w:t>
      </w:r>
      <w:r w:rsidR="0000312D">
        <w:rPr>
          <w:rFonts w:hint="eastAsia"/>
          <w:szCs w:val="21"/>
        </w:rPr>
        <w:t>塑性变形或</w:t>
      </w:r>
      <w:r w:rsidR="00E0757C">
        <w:rPr>
          <w:rFonts w:hint="eastAsia"/>
          <w:szCs w:val="21"/>
        </w:rPr>
        <w:t>裂开</w:t>
      </w:r>
      <w:r w:rsidR="0000312D">
        <w:rPr>
          <w:rFonts w:hint="eastAsia"/>
          <w:szCs w:val="21"/>
        </w:rPr>
        <w:t>的失效模式。</w:t>
      </w:r>
    </w:p>
    <w:p w:rsidR="0000312D" w:rsidRDefault="00E0757C" w:rsidP="0000312D">
      <w:pPr>
        <w:autoSpaceDE w:val="0"/>
        <w:autoSpaceDN w:val="0"/>
        <w:adjustRightInd w:val="0"/>
        <w:ind w:leftChars="201" w:left="708" w:hangingChars="136" w:hanging="286"/>
        <w:jc w:val="left"/>
        <w:rPr>
          <w:szCs w:val="21"/>
        </w:rPr>
      </w:pPr>
      <w:r>
        <w:rPr>
          <w:szCs w:val="21"/>
        </w:rPr>
        <w:t>a</w:t>
      </w:r>
      <w:r>
        <w:rPr>
          <w:rFonts w:hint="eastAsia"/>
          <w:szCs w:val="21"/>
        </w:rPr>
        <w:t>）失效现象。在设备的局部</w:t>
      </w:r>
      <w:r w:rsidR="00964594">
        <w:rPr>
          <w:rFonts w:hint="eastAsia"/>
          <w:szCs w:val="21"/>
        </w:rPr>
        <w:t>，</w:t>
      </w:r>
      <w:r w:rsidRPr="0000312D">
        <w:rPr>
          <w:rFonts w:hint="eastAsia"/>
          <w:szCs w:val="21"/>
        </w:rPr>
        <w:t>材料发生</w:t>
      </w:r>
      <w:r>
        <w:rPr>
          <w:rFonts w:hint="eastAsia"/>
          <w:szCs w:val="21"/>
        </w:rPr>
        <w:t>颈缩、</w:t>
      </w:r>
      <w:r w:rsidRPr="0000312D">
        <w:rPr>
          <w:rFonts w:hint="eastAsia"/>
          <w:szCs w:val="21"/>
        </w:rPr>
        <w:t>鼓胀</w:t>
      </w:r>
      <w:r>
        <w:rPr>
          <w:rFonts w:hint="eastAsia"/>
          <w:szCs w:val="21"/>
        </w:rPr>
        <w:t>等不可逆的塑性变形</w:t>
      </w:r>
      <w:r w:rsidR="00964594">
        <w:rPr>
          <w:rFonts w:hint="eastAsia"/>
          <w:szCs w:val="21"/>
        </w:rPr>
        <w:t>，</w:t>
      </w:r>
      <w:r>
        <w:rPr>
          <w:rFonts w:hint="eastAsia"/>
          <w:szCs w:val="21"/>
        </w:rPr>
        <w:t>或出现开裂或快速破裂</w:t>
      </w:r>
      <w:r w:rsidRPr="0000312D">
        <w:rPr>
          <w:rFonts w:hint="eastAsia"/>
          <w:szCs w:val="21"/>
        </w:rPr>
        <w:t>。</w:t>
      </w:r>
    </w:p>
    <w:p w:rsidR="0000312D" w:rsidRDefault="00E0757C" w:rsidP="0000312D">
      <w:pPr>
        <w:autoSpaceDE w:val="0"/>
        <w:autoSpaceDN w:val="0"/>
        <w:adjustRightInd w:val="0"/>
        <w:ind w:leftChars="201" w:left="708" w:hangingChars="136" w:hanging="286"/>
        <w:jc w:val="left"/>
        <w:rPr>
          <w:szCs w:val="21"/>
        </w:rPr>
      </w:pPr>
      <w:r>
        <w:rPr>
          <w:szCs w:val="21"/>
        </w:rPr>
        <w:t>b</w:t>
      </w:r>
      <w:r>
        <w:rPr>
          <w:rFonts w:hint="eastAsia"/>
          <w:szCs w:val="21"/>
        </w:rPr>
        <w:t>）失效机理。局部过度应变的失效过程分为以下三个阶段</w:t>
      </w:r>
      <w:r>
        <w:rPr>
          <w:rFonts w:hint="eastAsia"/>
          <w:szCs w:val="21"/>
        </w:rPr>
        <w:t>:</w:t>
      </w:r>
    </w:p>
    <w:p w:rsidR="00E0757C" w:rsidRPr="00DF6A7F" w:rsidRDefault="00E0757C" w:rsidP="00F959EA">
      <w:pPr>
        <w:pStyle w:val="afffffff5"/>
        <w:numPr>
          <w:ilvl w:val="0"/>
          <w:numId w:val="26"/>
        </w:numPr>
        <w:ind w:left="1134" w:firstLineChars="0"/>
        <w:rPr>
          <w:szCs w:val="21"/>
        </w:rPr>
      </w:pPr>
      <w:r w:rsidRPr="00DF6A7F">
        <w:rPr>
          <w:rFonts w:hint="eastAsia"/>
          <w:szCs w:val="21"/>
        </w:rPr>
        <w:t>第一阶段</w:t>
      </w:r>
      <w:r w:rsidR="00F959EA" w:rsidRPr="00DF6A7F">
        <w:rPr>
          <w:rFonts w:hint="eastAsia"/>
          <w:szCs w:val="21"/>
        </w:rPr>
        <w:t>：</w:t>
      </w:r>
      <w:r w:rsidRPr="00DF6A7F">
        <w:rPr>
          <w:rFonts w:hint="eastAsia"/>
          <w:szCs w:val="21"/>
        </w:rPr>
        <w:t>塑性变形</w:t>
      </w:r>
      <w:r w:rsidR="00F959EA" w:rsidRPr="00DF6A7F">
        <w:rPr>
          <w:rFonts w:hint="eastAsia"/>
          <w:szCs w:val="21"/>
        </w:rPr>
        <w:t>。在设备</w:t>
      </w:r>
      <w:r w:rsidRPr="00DF6A7F">
        <w:rPr>
          <w:szCs w:val="21"/>
        </w:rPr>
        <w:t>局部</w:t>
      </w:r>
      <w:r w:rsidR="00F959EA" w:rsidRPr="00DF6A7F">
        <w:rPr>
          <w:szCs w:val="21"/>
        </w:rPr>
        <w:t>，</w:t>
      </w:r>
      <w:r w:rsidRPr="00DF6A7F">
        <w:rPr>
          <w:szCs w:val="21"/>
        </w:rPr>
        <w:t>应力超过</w:t>
      </w:r>
      <w:r w:rsidR="00F959EA" w:rsidRPr="00DF6A7F">
        <w:rPr>
          <w:rFonts w:hint="eastAsia"/>
          <w:szCs w:val="21"/>
        </w:rPr>
        <w:t>了</w:t>
      </w:r>
      <w:r w:rsidRPr="00DF6A7F">
        <w:rPr>
          <w:szCs w:val="21"/>
        </w:rPr>
        <w:t>材料的屈服强度时，导致不可逆的塑性变形。在单向拉伸状态下，局部薄弱区域</w:t>
      </w:r>
      <w:r w:rsidR="00036482">
        <w:rPr>
          <w:rFonts w:hint="eastAsia"/>
          <w:szCs w:val="21"/>
        </w:rPr>
        <w:t>存在</w:t>
      </w:r>
      <w:r w:rsidRPr="00DF6A7F">
        <w:rPr>
          <w:szCs w:val="21"/>
        </w:rPr>
        <w:t>应变集中，</w:t>
      </w:r>
      <w:r w:rsidR="0077633C">
        <w:rPr>
          <w:rFonts w:hint="eastAsia"/>
          <w:szCs w:val="21"/>
        </w:rPr>
        <w:t>会</w:t>
      </w:r>
      <w:r w:rsidR="00036482">
        <w:rPr>
          <w:rFonts w:hint="eastAsia"/>
          <w:szCs w:val="21"/>
        </w:rPr>
        <w:t>引起</w:t>
      </w:r>
      <w:r w:rsidRPr="00DF6A7F">
        <w:rPr>
          <w:szCs w:val="21"/>
        </w:rPr>
        <w:t>截面收缩，形成颈缩</w:t>
      </w:r>
      <w:r w:rsidR="00036482">
        <w:rPr>
          <w:szCs w:val="21"/>
        </w:rPr>
        <w:t>；</w:t>
      </w:r>
      <w:r w:rsidR="00DF6A7F">
        <w:rPr>
          <w:rFonts w:hint="eastAsia"/>
          <w:szCs w:val="21"/>
        </w:rPr>
        <w:t>在</w:t>
      </w:r>
      <w:r w:rsidRPr="00DF6A7F">
        <w:rPr>
          <w:szCs w:val="21"/>
        </w:rPr>
        <w:t>复杂应力状态会加速颈缩，降低材料的有效延展性。</w:t>
      </w:r>
    </w:p>
    <w:p w:rsidR="00E0757C" w:rsidRPr="00DF6A7F" w:rsidRDefault="00E0757C" w:rsidP="00DF6A7F">
      <w:pPr>
        <w:pStyle w:val="afffffff5"/>
        <w:numPr>
          <w:ilvl w:val="0"/>
          <w:numId w:val="26"/>
        </w:numPr>
        <w:ind w:left="1134" w:firstLineChars="0"/>
        <w:rPr>
          <w:szCs w:val="21"/>
        </w:rPr>
      </w:pPr>
      <w:r w:rsidRPr="00DF6A7F">
        <w:rPr>
          <w:rFonts w:hint="eastAsia"/>
          <w:szCs w:val="21"/>
        </w:rPr>
        <w:t>第二阶段</w:t>
      </w:r>
      <w:r w:rsidR="00DF6A7F" w:rsidRPr="00DF6A7F">
        <w:rPr>
          <w:rFonts w:hint="eastAsia"/>
          <w:szCs w:val="21"/>
        </w:rPr>
        <w:t>：</w:t>
      </w:r>
      <w:r w:rsidRPr="00DF6A7F">
        <w:rPr>
          <w:rFonts w:hint="eastAsia"/>
          <w:szCs w:val="21"/>
        </w:rPr>
        <w:t>损伤累积与微观破坏</w:t>
      </w:r>
      <w:r w:rsidR="00DF6A7F" w:rsidRPr="00DF6A7F">
        <w:rPr>
          <w:rFonts w:hint="eastAsia"/>
          <w:szCs w:val="21"/>
        </w:rPr>
        <w:t>。</w:t>
      </w:r>
      <w:r w:rsidRPr="00DF6A7F">
        <w:rPr>
          <w:szCs w:val="21"/>
        </w:rPr>
        <w:t>材料中的夹杂物或第二相粒子与基体界面因高应变分离，形成微米级空洞。空洞在塑性应变作用下长大、连接，形成微观裂纹。剪切带内的裂纹沿晶界</w:t>
      </w:r>
      <w:proofErr w:type="gramStart"/>
      <w:r w:rsidRPr="00DF6A7F">
        <w:rPr>
          <w:szCs w:val="21"/>
        </w:rPr>
        <w:t>或穿晶扩展</w:t>
      </w:r>
      <w:proofErr w:type="gramEnd"/>
      <w:r w:rsidRPr="00DF6A7F">
        <w:rPr>
          <w:szCs w:val="21"/>
        </w:rPr>
        <w:t>，最终贯通。</w:t>
      </w:r>
    </w:p>
    <w:p w:rsidR="00E0757C" w:rsidRPr="00DF6A7F" w:rsidRDefault="00E0757C" w:rsidP="00DF6A7F">
      <w:pPr>
        <w:pStyle w:val="afffffff5"/>
        <w:numPr>
          <w:ilvl w:val="0"/>
          <w:numId w:val="26"/>
        </w:numPr>
        <w:ind w:left="1134" w:firstLineChars="0"/>
        <w:rPr>
          <w:szCs w:val="21"/>
        </w:rPr>
      </w:pPr>
      <w:r w:rsidRPr="00DF6A7F">
        <w:rPr>
          <w:rFonts w:hint="eastAsia"/>
          <w:szCs w:val="21"/>
        </w:rPr>
        <w:t>第三阶段</w:t>
      </w:r>
      <w:r w:rsidR="00DF6A7F" w:rsidRPr="00DF6A7F">
        <w:rPr>
          <w:rFonts w:hint="eastAsia"/>
          <w:szCs w:val="21"/>
        </w:rPr>
        <w:t>：</w:t>
      </w:r>
      <w:r w:rsidRPr="00DF6A7F">
        <w:rPr>
          <w:rFonts w:hint="eastAsia"/>
          <w:szCs w:val="21"/>
        </w:rPr>
        <w:t>宏观失效</w:t>
      </w:r>
      <w:r w:rsidR="00DF6A7F" w:rsidRPr="00DF6A7F">
        <w:rPr>
          <w:rFonts w:hint="eastAsia"/>
          <w:szCs w:val="21"/>
        </w:rPr>
        <w:t>。</w:t>
      </w:r>
      <w:r w:rsidRPr="00DF6A7F">
        <w:rPr>
          <w:szCs w:val="21"/>
        </w:rPr>
        <w:t>薄壁区域在内压或外压作用下，因局部屈服发生鼓包或</w:t>
      </w:r>
      <w:r w:rsidRPr="00DF6A7F">
        <w:rPr>
          <w:szCs w:val="21"/>
        </w:rPr>
        <w:lastRenderedPageBreak/>
        <w:t>塌陷</w:t>
      </w:r>
      <w:r w:rsidR="00036482">
        <w:rPr>
          <w:szCs w:val="21"/>
        </w:rPr>
        <w:t>，</w:t>
      </w:r>
      <w:r w:rsidRPr="00DF6A7F">
        <w:rPr>
          <w:szCs w:val="21"/>
        </w:rPr>
        <w:t>裂纹优先</w:t>
      </w:r>
      <w:proofErr w:type="gramStart"/>
      <w:r w:rsidRPr="00DF6A7F">
        <w:rPr>
          <w:szCs w:val="21"/>
        </w:rPr>
        <w:t>沿最大</w:t>
      </w:r>
      <w:proofErr w:type="gramEnd"/>
      <w:r w:rsidRPr="00DF6A7F">
        <w:rPr>
          <w:szCs w:val="21"/>
        </w:rPr>
        <w:t>主应变方向延伸</w:t>
      </w:r>
      <w:r w:rsidR="00036482">
        <w:rPr>
          <w:szCs w:val="21"/>
        </w:rPr>
        <w:t>。</w:t>
      </w:r>
      <w:r w:rsidRPr="00DF6A7F">
        <w:rPr>
          <w:szCs w:val="21"/>
        </w:rPr>
        <w:t>平面应变状态下</w:t>
      </w:r>
      <w:r w:rsidR="00036482">
        <w:rPr>
          <w:szCs w:val="21"/>
        </w:rPr>
        <w:t>，易发生低延性断裂；平面应力状态</w:t>
      </w:r>
      <w:r w:rsidRPr="00DF6A7F">
        <w:rPr>
          <w:szCs w:val="21"/>
        </w:rPr>
        <w:t>则表现为韧性撕裂。</w:t>
      </w:r>
    </w:p>
    <w:p w:rsidR="0000312D" w:rsidRDefault="00E0757C" w:rsidP="0000312D">
      <w:pPr>
        <w:autoSpaceDE w:val="0"/>
        <w:autoSpaceDN w:val="0"/>
        <w:adjustRightInd w:val="0"/>
        <w:ind w:leftChars="201" w:left="708" w:hangingChars="136" w:hanging="286"/>
        <w:jc w:val="left"/>
        <w:rPr>
          <w:szCs w:val="21"/>
        </w:rPr>
      </w:pPr>
      <w:r>
        <w:rPr>
          <w:szCs w:val="21"/>
        </w:rPr>
        <w:t>c</w:t>
      </w:r>
      <w:r>
        <w:rPr>
          <w:rFonts w:hint="eastAsia"/>
          <w:szCs w:val="21"/>
        </w:rPr>
        <w:t>）失效原因。</w:t>
      </w:r>
      <w:r w:rsidR="00192E95">
        <w:rPr>
          <w:rFonts w:hint="eastAsia"/>
          <w:szCs w:val="21"/>
        </w:rPr>
        <w:t>引起局部过度应变的原因主要有：</w:t>
      </w:r>
    </w:p>
    <w:p w:rsidR="00192E95" w:rsidRPr="00192E95" w:rsidRDefault="00192E95" w:rsidP="00192E95">
      <w:pPr>
        <w:pStyle w:val="afffffff5"/>
        <w:numPr>
          <w:ilvl w:val="0"/>
          <w:numId w:val="26"/>
        </w:numPr>
        <w:ind w:left="1134" w:firstLineChars="0"/>
        <w:rPr>
          <w:szCs w:val="21"/>
        </w:rPr>
      </w:pPr>
      <w:r w:rsidRPr="00192E95">
        <w:rPr>
          <w:szCs w:val="21"/>
        </w:rPr>
        <w:t>设计原因。</w:t>
      </w:r>
      <w:r w:rsidRPr="00192E95">
        <w:rPr>
          <w:rFonts w:hint="eastAsia"/>
          <w:szCs w:val="21"/>
        </w:rPr>
        <w:t>结构</w:t>
      </w:r>
      <w:r w:rsidR="0077633C">
        <w:rPr>
          <w:rFonts w:hint="eastAsia"/>
          <w:szCs w:val="21"/>
        </w:rPr>
        <w:t>不连续</w:t>
      </w:r>
      <w:r w:rsidRPr="00192E95">
        <w:rPr>
          <w:rFonts w:hint="eastAsia"/>
          <w:szCs w:val="21"/>
        </w:rPr>
        <w:t>或壁厚不足导致应力集中</w:t>
      </w:r>
      <w:r w:rsidRPr="00192E95">
        <w:rPr>
          <w:szCs w:val="21"/>
        </w:rPr>
        <w:t>。</w:t>
      </w:r>
      <w:r w:rsidRPr="00192E95">
        <w:rPr>
          <w:rFonts w:hint="eastAsia"/>
          <w:szCs w:val="21"/>
        </w:rPr>
        <w:t>载荷工况</w:t>
      </w:r>
      <w:r w:rsidR="0077633C">
        <w:rPr>
          <w:rFonts w:hint="eastAsia"/>
          <w:szCs w:val="21"/>
        </w:rPr>
        <w:t>考虑</w:t>
      </w:r>
      <w:r w:rsidRPr="00192E95">
        <w:rPr>
          <w:rFonts w:hint="eastAsia"/>
          <w:szCs w:val="21"/>
        </w:rPr>
        <w:t>不全面或未考虑多种载荷的耦合作用。</w:t>
      </w:r>
    </w:p>
    <w:p w:rsidR="00192E95" w:rsidRPr="00192E95" w:rsidRDefault="00192E95" w:rsidP="00192E95">
      <w:pPr>
        <w:pStyle w:val="afffffff5"/>
        <w:numPr>
          <w:ilvl w:val="0"/>
          <w:numId w:val="26"/>
        </w:numPr>
        <w:ind w:left="1134" w:firstLineChars="0"/>
        <w:rPr>
          <w:szCs w:val="21"/>
        </w:rPr>
      </w:pPr>
      <w:r w:rsidRPr="00192E95">
        <w:rPr>
          <w:szCs w:val="21"/>
        </w:rPr>
        <w:t>材料原因。</w:t>
      </w:r>
      <w:r w:rsidRPr="00192E95">
        <w:rPr>
          <w:rFonts w:hint="eastAsia"/>
          <w:szCs w:val="21"/>
        </w:rPr>
        <w:t>材料延展性不足或存在夹杂物、气孔等微观缺陷。</w:t>
      </w:r>
    </w:p>
    <w:p w:rsidR="00192E95" w:rsidRPr="00192E95" w:rsidRDefault="00192E95" w:rsidP="00192E95">
      <w:pPr>
        <w:pStyle w:val="afffffff5"/>
        <w:numPr>
          <w:ilvl w:val="0"/>
          <w:numId w:val="26"/>
        </w:numPr>
        <w:ind w:left="1134" w:firstLineChars="0"/>
        <w:rPr>
          <w:szCs w:val="21"/>
        </w:rPr>
      </w:pPr>
      <w:r w:rsidRPr="00192E95">
        <w:rPr>
          <w:szCs w:val="21"/>
        </w:rPr>
        <w:t>制造与工艺原因。</w:t>
      </w:r>
      <w:r w:rsidRPr="00192E95">
        <w:rPr>
          <w:rFonts w:hint="eastAsia"/>
          <w:szCs w:val="21"/>
        </w:rPr>
        <w:t>存在焊接缺陷</w:t>
      </w:r>
      <w:r w:rsidR="00964594">
        <w:rPr>
          <w:rFonts w:hint="eastAsia"/>
          <w:szCs w:val="21"/>
        </w:rPr>
        <w:t>；</w:t>
      </w:r>
      <w:r w:rsidRPr="00192E95">
        <w:rPr>
          <w:rFonts w:hint="eastAsia"/>
          <w:szCs w:val="21"/>
        </w:rPr>
        <w:t>冷加工导致材料塑性下降</w:t>
      </w:r>
      <w:r w:rsidR="0077633C">
        <w:rPr>
          <w:rFonts w:hint="eastAsia"/>
          <w:szCs w:val="21"/>
        </w:rPr>
        <w:t>。</w:t>
      </w:r>
      <w:r w:rsidRPr="00192E95">
        <w:rPr>
          <w:szCs w:val="21"/>
        </w:rPr>
        <w:t>装配</w:t>
      </w:r>
      <w:r w:rsidR="0077633C">
        <w:rPr>
          <w:rFonts w:hint="eastAsia"/>
          <w:szCs w:val="21"/>
        </w:rPr>
        <w:t>存在</w:t>
      </w:r>
      <w:r w:rsidRPr="00192E95">
        <w:rPr>
          <w:szCs w:val="21"/>
        </w:rPr>
        <w:t>偏差</w:t>
      </w:r>
      <w:r w:rsidR="0077633C">
        <w:rPr>
          <w:szCs w:val="21"/>
        </w:rPr>
        <w:t>。</w:t>
      </w:r>
    </w:p>
    <w:p w:rsidR="00964594" w:rsidRPr="00964594" w:rsidRDefault="00E0757C" w:rsidP="00964594">
      <w:pPr>
        <w:autoSpaceDE w:val="0"/>
        <w:autoSpaceDN w:val="0"/>
        <w:adjustRightInd w:val="0"/>
        <w:ind w:leftChars="201" w:left="708" w:hangingChars="136" w:hanging="286"/>
        <w:jc w:val="left"/>
        <w:rPr>
          <w:rFonts w:ascii="Segoe UI" w:hAnsi="Segoe UI" w:cs="Segoe UI"/>
          <w:color w:val="404040"/>
          <w:sz w:val="12"/>
          <w:szCs w:val="12"/>
        </w:rPr>
      </w:pPr>
      <w:r>
        <w:rPr>
          <w:szCs w:val="21"/>
        </w:rPr>
        <w:t>d</w:t>
      </w:r>
      <w:r>
        <w:rPr>
          <w:rFonts w:hint="eastAsia"/>
          <w:szCs w:val="21"/>
        </w:rPr>
        <w:t>）失效后果</w:t>
      </w:r>
      <w:bookmarkStart w:id="191" w:name="OLE_LINK20"/>
      <w:bookmarkStart w:id="192" w:name="OLE_LINK21"/>
      <w:r>
        <w:rPr>
          <w:rFonts w:hint="eastAsia"/>
          <w:szCs w:val="21"/>
        </w:rPr>
        <w:t>。</w:t>
      </w:r>
      <w:bookmarkEnd w:id="191"/>
      <w:bookmarkEnd w:id="192"/>
      <w:r w:rsidR="00964594">
        <w:rPr>
          <w:rFonts w:hint="eastAsia"/>
        </w:rPr>
        <w:t>储氢容器发生局部过度变形会引起以下后果：</w:t>
      </w:r>
    </w:p>
    <w:p w:rsidR="0077633C" w:rsidRDefault="0077633C" w:rsidP="00964594">
      <w:pPr>
        <w:pStyle w:val="afffffff5"/>
        <w:numPr>
          <w:ilvl w:val="0"/>
          <w:numId w:val="26"/>
        </w:numPr>
        <w:ind w:left="1134" w:firstLineChars="0"/>
        <w:rPr>
          <w:szCs w:val="21"/>
        </w:rPr>
      </w:pPr>
      <w:r w:rsidRPr="00964594">
        <w:rPr>
          <w:szCs w:val="21"/>
        </w:rPr>
        <w:t>局部</w:t>
      </w:r>
      <w:r w:rsidRPr="00964594">
        <w:rPr>
          <w:rFonts w:hint="eastAsia"/>
          <w:szCs w:val="21"/>
        </w:rPr>
        <w:t>因</w:t>
      </w:r>
      <w:r w:rsidRPr="00964594">
        <w:rPr>
          <w:szCs w:val="21"/>
        </w:rPr>
        <w:t>出现鼓包、凹陷</w:t>
      </w:r>
      <w:r w:rsidR="00964594">
        <w:rPr>
          <w:szCs w:val="21"/>
        </w:rPr>
        <w:t>、</w:t>
      </w:r>
      <w:r w:rsidRPr="00964594">
        <w:rPr>
          <w:szCs w:val="21"/>
        </w:rPr>
        <w:t>颈缩</w:t>
      </w:r>
      <w:r w:rsidRPr="00964594">
        <w:rPr>
          <w:rFonts w:hint="eastAsia"/>
          <w:szCs w:val="21"/>
        </w:rPr>
        <w:t>或发生裂纹、穿孔、撕裂而破坏</w:t>
      </w:r>
      <w:r w:rsidR="00964594" w:rsidRPr="00964594">
        <w:rPr>
          <w:rFonts w:hint="eastAsia"/>
          <w:szCs w:val="21"/>
        </w:rPr>
        <w:t>，造成财产损失和生产中断。</w:t>
      </w:r>
    </w:p>
    <w:p w:rsidR="00964594" w:rsidRPr="00964594" w:rsidRDefault="00964594" w:rsidP="00964594">
      <w:pPr>
        <w:pStyle w:val="afffffff5"/>
        <w:numPr>
          <w:ilvl w:val="0"/>
          <w:numId w:val="26"/>
        </w:numPr>
        <w:ind w:left="1134" w:firstLineChars="0"/>
        <w:rPr>
          <w:szCs w:val="21"/>
        </w:rPr>
      </w:pPr>
      <w:r>
        <w:rPr>
          <w:rFonts w:hint="eastAsia"/>
          <w:szCs w:val="21"/>
        </w:rPr>
        <w:t>氢气发生泄漏，并可能进而引起燃爆。</w:t>
      </w:r>
    </w:p>
    <w:p w:rsidR="0000312D" w:rsidRDefault="00E0757C" w:rsidP="00E0757C">
      <w:pPr>
        <w:autoSpaceDE w:val="0"/>
        <w:autoSpaceDN w:val="0"/>
        <w:adjustRightInd w:val="0"/>
        <w:ind w:leftChars="201" w:left="708" w:hangingChars="136" w:hanging="286"/>
        <w:jc w:val="left"/>
        <w:rPr>
          <w:szCs w:val="21"/>
        </w:rPr>
      </w:pPr>
      <w:r>
        <w:rPr>
          <w:szCs w:val="21"/>
        </w:rPr>
        <w:t>e</w:t>
      </w:r>
      <w:r>
        <w:rPr>
          <w:rFonts w:hint="eastAsia"/>
          <w:szCs w:val="21"/>
        </w:rPr>
        <w:t>）防控措施。</w:t>
      </w:r>
      <w:proofErr w:type="gramStart"/>
      <w:r>
        <w:rPr>
          <w:rFonts w:hint="eastAsia"/>
          <w:szCs w:val="21"/>
        </w:rPr>
        <w:t>宜包括</w:t>
      </w:r>
      <w:proofErr w:type="gramEnd"/>
      <w:r>
        <w:rPr>
          <w:rFonts w:hint="eastAsia"/>
          <w:szCs w:val="21"/>
        </w:rPr>
        <w:t>但不限于：</w:t>
      </w:r>
    </w:p>
    <w:p w:rsidR="00964594" w:rsidRDefault="00964594" w:rsidP="00964594">
      <w:pPr>
        <w:pStyle w:val="afffffff5"/>
        <w:numPr>
          <w:ilvl w:val="0"/>
          <w:numId w:val="26"/>
        </w:numPr>
        <w:ind w:left="1134" w:firstLineChars="0"/>
        <w:rPr>
          <w:szCs w:val="21"/>
        </w:rPr>
      </w:pPr>
      <w:r w:rsidRPr="001741DA">
        <w:rPr>
          <w:rFonts w:hint="eastAsia"/>
          <w:szCs w:val="21"/>
        </w:rPr>
        <w:t>按</w:t>
      </w:r>
      <w:r w:rsidRPr="0002051B">
        <w:rPr>
          <w:rFonts w:hint="eastAsia"/>
          <w:szCs w:val="21"/>
        </w:rPr>
        <w:t>GB</w:t>
      </w:r>
      <w:r>
        <w:rPr>
          <w:rFonts w:hint="eastAsia"/>
          <w:szCs w:val="21"/>
        </w:rPr>
        <w:t>/</w:t>
      </w:r>
      <w:r w:rsidRPr="0002051B">
        <w:rPr>
          <w:rFonts w:hint="eastAsia"/>
          <w:szCs w:val="21"/>
        </w:rPr>
        <w:t>T 44457</w:t>
      </w:r>
      <w:r>
        <w:rPr>
          <w:rFonts w:hint="eastAsia"/>
          <w:szCs w:val="21"/>
        </w:rPr>
        <w:t>第</w:t>
      </w:r>
      <w:r w:rsidRPr="001741DA">
        <w:rPr>
          <w:szCs w:val="21"/>
        </w:rPr>
        <w:t>6.</w:t>
      </w:r>
      <w:r>
        <w:rPr>
          <w:szCs w:val="21"/>
        </w:rPr>
        <w:t>3</w:t>
      </w:r>
      <w:r>
        <w:rPr>
          <w:rFonts w:hint="eastAsia"/>
          <w:szCs w:val="21"/>
        </w:rPr>
        <w:t>小节的要求进行局部过度应变失效评定；</w:t>
      </w:r>
    </w:p>
    <w:p w:rsidR="00964594" w:rsidRPr="00964594" w:rsidRDefault="00964594" w:rsidP="00964594">
      <w:pPr>
        <w:pStyle w:val="afffffff5"/>
        <w:numPr>
          <w:ilvl w:val="0"/>
          <w:numId w:val="26"/>
        </w:numPr>
        <w:ind w:left="1134" w:firstLineChars="0"/>
        <w:rPr>
          <w:szCs w:val="21"/>
        </w:rPr>
      </w:pPr>
      <w:r w:rsidRPr="00964594">
        <w:rPr>
          <w:szCs w:val="21"/>
        </w:rPr>
        <w:t>优化几何过渡</w:t>
      </w:r>
      <w:r>
        <w:rPr>
          <w:szCs w:val="21"/>
        </w:rPr>
        <w:t>，</w:t>
      </w:r>
      <w:r>
        <w:rPr>
          <w:rFonts w:hint="eastAsia"/>
          <w:szCs w:val="21"/>
        </w:rPr>
        <w:t>减小应力集中；</w:t>
      </w:r>
    </w:p>
    <w:p w:rsidR="00964594" w:rsidRPr="00964594" w:rsidRDefault="00964594" w:rsidP="00964594">
      <w:pPr>
        <w:pStyle w:val="afffffff5"/>
        <w:numPr>
          <w:ilvl w:val="0"/>
          <w:numId w:val="26"/>
        </w:numPr>
        <w:ind w:left="1134" w:firstLineChars="0"/>
        <w:rPr>
          <w:szCs w:val="21"/>
        </w:rPr>
      </w:pPr>
      <w:r>
        <w:rPr>
          <w:rFonts w:hint="eastAsia"/>
          <w:szCs w:val="21"/>
        </w:rPr>
        <w:t>按标准的要求选用材料，保证材料的塑性、韧性指标达标；</w:t>
      </w:r>
    </w:p>
    <w:p w:rsidR="00964594" w:rsidRPr="00C5735E" w:rsidRDefault="00964594" w:rsidP="00C5735E">
      <w:pPr>
        <w:pStyle w:val="afffffff5"/>
        <w:numPr>
          <w:ilvl w:val="0"/>
          <w:numId w:val="26"/>
        </w:numPr>
        <w:ind w:left="1134" w:firstLineChars="0"/>
        <w:rPr>
          <w:szCs w:val="21"/>
        </w:rPr>
      </w:pPr>
      <w:r w:rsidRPr="00964594">
        <w:rPr>
          <w:szCs w:val="21"/>
        </w:rPr>
        <w:t>安装应变片</w:t>
      </w:r>
      <w:proofErr w:type="gramStart"/>
      <w:r w:rsidRPr="00964594">
        <w:rPr>
          <w:szCs w:val="21"/>
        </w:rPr>
        <w:t>监测高</w:t>
      </w:r>
      <w:proofErr w:type="gramEnd"/>
      <w:r w:rsidRPr="00964594">
        <w:rPr>
          <w:szCs w:val="21"/>
        </w:rPr>
        <w:t>风险区域实时变形。</w:t>
      </w:r>
    </w:p>
    <w:p w:rsidR="00D04EFD" w:rsidRPr="00D30DC6" w:rsidRDefault="00B94FEA" w:rsidP="00D04EFD">
      <w:pPr>
        <w:autoSpaceDE w:val="0"/>
        <w:autoSpaceDN w:val="0"/>
        <w:adjustRightInd w:val="0"/>
        <w:jc w:val="left"/>
        <w:rPr>
          <w:b/>
        </w:rPr>
      </w:pPr>
      <w:r>
        <w:rPr>
          <w:rFonts w:hint="eastAsia"/>
          <w:b/>
        </w:rPr>
        <w:t>D</w:t>
      </w:r>
      <w:r w:rsidR="00893B06">
        <w:rPr>
          <w:rFonts w:hint="eastAsia"/>
          <w:b/>
        </w:rPr>
        <w:t>.</w:t>
      </w:r>
      <w:r w:rsidR="0017736F">
        <w:rPr>
          <w:rFonts w:hint="eastAsia"/>
          <w:b/>
        </w:rPr>
        <w:t>4</w:t>
      </w:r>
      <w:r w:rsidR="00893B06">
        <w:rPr>
          <w:rFonts w:hint="eastAsia"/>
          <w:b/>
        </w:rPr>
        <w:t xml:space="preserve"> </w:t>
      </w:r>
      <w:r w:rsidR="00D04EFD" w:rsidRPr="00D30DC6">
        <w:rPr>
          <w:rFonts w:hint="eastAsia"/>
          <w:b/>
        </w:rPr>
        <w:t>疲劳断裂</w:t>
      </w:r>
    </w:p>
    <w:p w:rsidR="00D04EFD" w:rsidRDefault="00D04EFD" w:rsidP="00D04EFD">
      <w:pPr>
        <w:autoSpaceDE w:val="0"/>
        <w:autoSpaceDN w:val="0"/>
        <w:adjustRightInd w:val="0"/>
        <w:ind w:firstLineChars="200" w:firstLine="420"/>
        <w:jc w:val="left"/>
        <w:rPr>
          <w:szCs w:val="21"/>
        </w:rPr>
      </w:pPr>
      <w:r w:rsidRPr="004A36D8">
        <w:rPr>
          <w:rFonts w:hint="eastAsia"/>
          <w:szCs w:val="21"/>
        </w:rPr>
        <w:t>疲劳是设备在交变载荷作用下，经一定循环次数后产生裂纹并瞬时发生断裂失效的失效模式。</w:t>
      </w:r>
    </w:p>
    <w:p w:rsidR="00D04EFD" w:rsidRDefault="00D04EFD" w:rsidP="00D04EFD">
      <w:pPr>
        <w:autoSpaceDE w:val="0"/>
        <w:autoSpaceDN w:val="0"/>
        <w:adjustRightInd w:val="0"/>
        <w:ind w:leftChars="201" w:left="708" w:hangingChars="136" w:hanging="286"/>
        <w:jc w:val="left"/>
        <w:rPr>
          <w:szCs w:val="21"/>
        </w:rPr>
      </w:pPr>
      <w:r>
        <w:rPr>
          <w:szCs w:val="21"/>
        </w:rPr>
        <w:t>a</w:t>
      </w:r>
      <w:r>
        <w:rPr>
          <w:rFonts w:hint="eastAsia"/>
          <w:szCs w:val="21"/>
        </w:rPr>
        <w:t>）失效现象。</w:t>
      </w:r>
      <w:r w:rsidRPr="004A36D8">
        <w:rPr>
          <w:rFonts w:hint="eastAsia"/>
          <w:szCs w:val="21"/>
        </w:rPr>
        <w:t>设备发生疲劳断裂时，无明显的整体屈服变形，断裂的位置不固定，但总是在应力集中部位首先开始</w:t>
      </w:r>
      <w:r>
        <w:rPr>
          <w:rFonts w:hint="eastAsia"/>
          <w:szCs w:val="21"/>
        </w:rPr>
        <w:t>，</w:t>
      </w:r>
      <w:r w:rsidRPr="004A36D8">
        <w:rPr>
          <w:rFonts w:hint="eastAsia"/>
          <w:szCs w:val="21"/>
        </w:rPr>
        <w:t>一般只是裂开一道较小的缝后泄放出介质，不会裂成碎片。</w:t>
      </w:r>
    </w:p>
    <w:p w:rsidR="00D04EFD" w:rsidRPr="004A36D8" w:rsidRDefault="00D04EFD" w:rsidP="00D04EFD">
      <w:pPr>
        <w:autoSpaceDE w:val="0"/>
        <w:autoSpaceDN w:val="0"/>
        <w:adjustRightInd w:val="0"/>
        <w:ind w:leftChars="201" w:left="708" w:hangingChars="136" w:hanging="286"/>
        <w:jc w:val="left"/>
        <w:rPr>
          <w:szCs w:val="21"/>
        </w:rPr>
      </w:pPr>
      <w:r>
        <w:rPr>
          <w:szCs w:val="21"/>
        </w:rPr>
        <w:t>b</w:t>
      </w:r>
      <w:r>
        <w:rPr>
          <w:rFonts w:hint="eastAsia"/>
          <w:szCs w:val="21"/>
        </w:rPr>
        <w:t>）失效机理。疲劳失效有三种不同的机理：</w:t>
      </w:r>
      <w:r w:rsidRPr="004A36D8">
        <w:rPr>
          <w:rFonts w:hint="eastAsia"/>
          <w:szCs w:val="21"/>
        </w:rPr>
        <w:t>疲劳应力较低时（在弹性范围内），失效时经历的循环次数较多，一般称为高周疲劳（弹性疲劳）；疲劳应力较高时，失效时经历的循环次数较少，一般称为低周疲劳（弹</w:t>
      </w:r>
      <w:r w:rsidRPr="004A36D8">
        <w:rPr>
          <w:szCs w:val="21"/>
        </w:rPr>
        <w:t>-</w:t>
      </w:r>
      <w:r w:rsidRPr="004A36D8">
        <w:rPr>
          <w:rFonts w:hint="eastAsia"/>
          <w:szCs w:val="21"/>
        </w:rPr>
        <w:t>塑性疲劳）；当疲劳应力很高，超出材料屈服极限的</w:t>
      </w:r>
      <w:r w:rsidRPr="004A36D8">
        <w:rPr>
          <w:szCs w:val="21"/>
        </w:rPr>
        <w:t>2</w:t>
      </w:r>
      <w:r w:rsidRPr="004A36D8">
        <w:rPr>
          <w:rFonts w:hint="eastAsia"/>
          <w:szCs w:val="21"/>
        </w:rPr>
        <w:t>倍时，结构处于不</w:t>
      </w:r>
      <w:r>
        <w:rPr>
          <w:rFonts w:hint="eastAsia"/>
          <w:szCs w:val="21"/>
        </w:rPr>
        <w:t>安定状态，经过很少的循环次数就会发生疲劳断裂，一般称为塑性疲劳</w:t>
      </w:r>
      <w:r w:rsidRPr="004A36D8">
        <w:rPr>
          <w:rFonts w:hint="eastAsia"/>
          <w:szCs w:val="21"/>
        </w:rPr>
        <w:t>。储氢设备疲劳属于高周疲劳</w:t>
      </w:r>
      <w:r>
        <w:rPr>
          <w:rFonts w:hint="eastAsia"/>
          <w:szCs w:val="21"/>
        </w:rPr>
        <w:t>，</w:t>
      </w:r>
      <w:r w:rsidRPr="004A36D8">
        <w:rPr>
          <w:rFonts w:hint="eastAsia"/>
          <w:szCs w:val="21"/>
        </w:rPr>
        <w:t>疲劳失效的过程是：</w:t>
      </w:r>
    </w:p>
    <w:p w:rsidR="00D04EFD" w:rsidRPr="0017072A" w:rsidRDefault="00D04EFD" w:rsidP="00D04EFD">
      <w:pPr>
        <w:pStyle w:val="afffffff5"/>
        <w:numPr>
          <w:ilvl w:val="0"/>
          <w:numId w:val="26"/>
        </w:numPr>
        <w:ind w:left="1134" w:firstLineChars="0"/>
        <w:rPr>
          <w:szCs w:val="21"/>
        </w:rPr>
      </w:pPr>
      <w:r>
        <w:rPr>
          <w:rFonts w:hint="eastAsia"/>
        </w:rPr>
        <w:t>第一阶段：初始化阶段。在加载开始时，材料中存在微小的缺陷，如微裂纹、夹杂物或晶界缺陷。</w:t>
      </w:r>
      <w:r w:rsidRPr="0017072A">
        <w:rPr>
          <w:rFonts w:hint="eastAsia"/>
          <w:szCs w:val="21"/>
        </w:rPr>
        <w:t>这些缺陷可能是由材料制造过程中引入的，或者是由于外界环境的影响而发展的。</w:t>
      </w:r>
    </w:p>
    <w:p w:rsidR="00D04EFD" w:rsidRPr="0017072A" w:rsidRDefault="00D04EFD" w:rsidP="00D04EFD">
      <w:pPr>
        <w:pStyle w:val="afffffff5"/>
        <w:numPr>
          <w:ilvl w:val="0"/>
          <w:numId w:val="26"/>
        </w:numPr>
        <w:ind w:left="1134" w:firstLineChars="0"/>
        <w:rPr>
          <w:szCs w:val="21"/>
        </w:rPr>
      </w:pPr>
      <w:r>
        <w:rPr>
          <w:rFonts w:hint="eastAsia"/>
          <w:szCs w:val="21"/>
        </w:rPr>
        <w:t>第二阶段：</w:t>
      </w:r>
      <w:r w:rsidRPr="0017072A">
        <w:rPr>
          <w:rFonts w:hint="eastAsia"/>
          <w:szCs w:val="21"/>
        </w:rPr>
        <w:t>裂纹扩展阶段。在循环加载下，应力作用于材料中的缺陷，导致裂纹从缺陷处开始扩展。</w:t>
      </w:r>
    </w:p>
    <w:p w:rsidR="00D04EFD" w:rsidRPr="0017072A" w:rsidRDefault="00D04EFD" w:rsidP="00D04EFD">
      <w:pPr>
        <w:pStyle w:val="afffffff5"/>
        <w:numPr>
          <w:ilvl w:val="0"/>
          <w:numId w:val="26"/>
        </w:numPr>
        <w:ind w:left="1134" w:firstLineChars="0"/>
        <w:rPr>
          <w:szCs w:val="21"/>
        </w:rPr>
      </w:pPr>
      <w:r>
        <w:rPr>
          <w:rFonts w:hint="eastAsia"/>
          <w:szCs w:val="21"/>
        </w:rPr>
        <w:t>第三阶段：</w:t>
      </w:r>
      <w:r w:rsidRPr="0017072A">
        <w:rPr>
          <w:rFonts w:hint="eastAsia"/>
          <w:szCs w:val="21"/>
        </w:rPr>
        <w:t>慢速扩展阶段。在裂纹扩展过程中，当裂纹长度增加到一定程度时，裂纹的扩展速率会减缓。</w:t>
      </w:r>
    </w:p>
    <w:p w:rsidR="00D04EFD" w:rsidRPr="0017072A" w:rsidRDefault="00D04EFD" w:rsidP="00D04EFD">
      <w:pPr>
        <w:pStyle w:val="afffffff5"/>
        <w:numPr>
          <w:ilvl w:val="0"/>
          <w:numId w:val="26"/>
        </w:numPr>
        <w:ind w:left="1134" w:firstLineChars="0"/>
        <w:rPr>
          <w:szCs w:val="21"/>
        </w:rPr>
      </w:pPr>
      <w:r>
        <w:rPr>
          <w:rFonts w:hint="eastAsia"/>
          <w:szCs w:val="21"/>
        </w:rPr>
        <w:t>第四阶段：</w:t>
      </w:r>
      <w:r w:rsidRPr="0017072A">
        <w:rPr>
          <w:rFonts w:hint="eastAsia"/>
          <w:szCs w:val="21"/>
        </w:rPr>
        <w:t>加速扩展阶段。当裂纹继续扩展并达到一定长度时，裂纹的扩展速率会加速增长。</w:t>
      </w:r>
    </w:p>
    <w:p w:rsidR="00D04EFD" w:rsidRDefault="00D04EFD" w:rsidP="00D04EFD">
      <w:pPr>
        <w:pStyle w:val="afffffff5"/>
        <w:numPr>
          <w:ilvl w:val="0"/>
          <w:numId w:val="26"/>
        </w:numPr>
        <w:ind w:left="1134" w:firstLineChars="0"/>
      </w:pPr>
      <w:r>
        <w:rPr>
          <w:rFonts w:hint="eastAsia"/>
          <w:szCs w:val="21"/>
        </w:rPr>
        <w:t>第五阶段：</w:t>
      </w:r>
      <w:r w:rsidRPr="0017072A">
        <w:rPr>
          <w:rFonts w:hint="eastAsia"/>
          <w:szCs w:val="21"/>
        </w:rPr>
        <w:t>破坏阶段。</w:t>
      </w:r>
      <w:r>
        <w:rPr>
          <w:rFonts w:hint="eastAsia"/>
        </w:rPr>
        <w:t>在裂纹加速扩展到一定程度时，裂纹的长度达到临界值，材料无法承受继续加载而发生破坏。</w:t>
      </w:r>
    </w:p>
    <w:p w:rsidR="00D04EFD" w:rsidRPr="000D4BCB" w:rsidRDefault="00D04EFD" w:rsidP="00D04EFD">
      <w:pPr>
        <w:autoSpaceDE w:val="0"/>
        <w:autoSpaceDN w:val="0"/>
        <w:adjustRightInd w:val="0"/>
        <w:ind w:leftChars="201" w:left="708" w:hangingChars="136" w:hanging="286"/>
        <w:jc w:val="left"/>
        <w:rPr>
          <w:szCs w:val="21"/>
        </w:rPr>
      </w:pPr>
      <w:r w:rsidRPr="000D4BCB">
        <w:rPr>
          <w:szCs w:val="21"/>
        </w:rPr>
        <w:t>c</w:t>
      </w:r>
      <w:r w:rsidRPr="000D4BCB">
        <w:rPr>
          <w:rFonts w:hint="eastAsia"/>
          <w:szCs w:val="21"/>
        </w:rPr>
        <w:t>）失效原因。</w:t>
      </w:r>
      <w:r w:rsidRPr="004A36D8">
        <w:rPr>
          <w:rFonts w:hint="eastAsia"/>
          <w:szCs w:val="21"/>
        </w:rPr>
        <w:t>疲劳断裂的具体原因有结构不良造成了应力集中，存在制造缺陷</w:t>
      </w:r>
      <w:r>
        <w:rPr>
          <w:rFonts w:hint="eastAsia"/>
          <w:szCs w:val="21"/>
        </w:rPr>
        <w:t>、</w:t>
      </w:r>
      <w:r w:rsidRPr="004A36D8">
        <w:rPr>
          <w:rFonts w:hint="eastAsia"/>
          <w:szCs w:val="21"/>
        </w:rPr>
        <w:t>冲击</w:t>
      </w:r>
      <w:r>
        <w:rPr>
          <w:rFonts w:hint="eastAsia"/>
          <w:szCs w:val="21"/>
        </w:rPr>
        <w:t>、</w:t>
      </w:r>
      <w:r w:rsidRPr="004A36D8">
        <w:rPr>
          <w:rFonts w:hint="eastAsia"/>
          <w:szCs w:val="21"/>
        </w:rPr>
        <w:t>振动等。</w:t>
      </w:r>
      <w:r w:rsidRPr="000D4BCB">
        <w:rPr>
          <w:szCs w:val="21"/>
        </w:rPr>
        <w:t xml:space="preserve"> </w:t>
      </w:r>
    </w:p>
    <w:p w:rsidR="001B2D74" w:rsidRDefault="00D04EFD" w:rsidP="001B2D74">
      <w:pPr>
        <w:autoSpaceDE w:val="0"/>
        <w:autoSpaceDN w:val="0"/>
        <w:adjustRightInd w:val="0"/>
        <w:ind w:leftChars="201" w:left="708" w:hangingChars="136" w:hanging="286"/>
        <w:jc w:val="left"/>
        <w:rPr>
          <w:szCs w:val="21"/>
        </w:rPr>
      </w:pPr>
      <w:r>
        <w:rPr>
          <w:szCs w:val="21"/>
        </w:rPr>
        <w:t>d</w:t>
      </w:r>
      <w:r>
        <w:rPr>
          <w:rFonts w:hint="eastAsia"/>
          <w:szCs w:val="21"/>
        </w:rPr>
        <w:t>）失效后果。</w:t>
      </w:r>
      <w:r w:rsidR="00857807">
        <w:rPr>
          <w:rFonts w:hint="eastAsia"/>
          <w:szCs w:val="21"/>
        </w:rPr>
        <w:t>储氢容器</w:t>
      </w:r>
      <w:r>
        <w:rPr>
          <w:rFonts w:hint="eastAsia"/>
          <w:szCs w:val="21"/>
        </w:rPr>
        <w:t>疲劳失效会导致氢气泄漏并进而引起燃爆，同时伴随异常声响，引起社会恐慌。</w:t>
      </w:r>
    </w:p>
    <w:p w:rsidR="001B2D74" w:rsidRDefault="005637D7" w:rsidP="001B2D74">
      <w:pPr>
        <w:autoSpaceDE w:val="0"/>
        <w:autoSpaceDN w:val="0"/>
        <w:adjustRightInd w:val="0"/>
        <w:ind w:leftChars="201" w:left="708" w:hangingChars="136" w:hanging="286"/>
        <w:jc w:val="left"/>
        <w:rPr>
          <w:szCs w:val="21"/>
        </w:rPr>
      </w:pPr>
      <w:r>
        <w:rPr>
          <w:rFonts w:hint="eastAsia"/>
          <w:szCs w:val="21"/>
        </w:rPr>
        <w:t>e</w:t>
      </w:r>
      <w:r w:rsidR="001B2D74" w:rsidRPr="00F2287F">
        <w:rPr>
          <w:rFonts w:hint="eastAsia"/>
          <w:szCs w:val="21"/>
        </w:rPr>
        <w:t>）防控</w:t>
      </w:r>
      <w:r w:rsidR="0000312D">
        <w:rPr>
          <w:rFonts w:hint="eastAsia"/>
          <w:szCs w:val="21"/>
        </w:rPr>
        <w:t>措施</w:t>
      </w:r>
      <w:r w:rsidR="001B2D74" w:rsidRPr="00F2287F">
        <w:rPr>
          <w:rFonts w:hint="eastAsia"/>
          <w:szCs w:val="21"/>
        </w:rPr>
        <w:t>。</w:t>
      </w:r>
      <w:proofErr w:type="gramStart"/>
      <w:r w:rsidR="001B2D74">
        <w:rPr>
          <w:rFonts w:hint="eastAsia"/>
          <w:szCs w:val="21"/>
        </w:rPr>
        <w:t>宜包括</w:t>
      </w:r>
      <w:proofErr w:type="gramEnd"/>
      <w:r w:rsidR="001B2D74">
        <w:rPr>
          <w:rFonts w:hint="eastAsia"/>
          <w:szCs w:val="21"/>
        </w:rPr>
        <w:t>但不限于：</w:t>
      </w:r>
    </w:p>
    <w:p w:rsidR="001B2D74" w:rsidRDefault="001B2D74" w:rsidP="005637D7">
      <w:pPr>
        <w:pStyle w:val="afffffff5"/>
        <w:numPr>
          <w:ilvl w:val="0"/>
          <w:numId w:val="26"/>
        </w:numPr>
        <w:ind w:left="1134" w:firstLineChars="0"/>
        <w:rPr>
          <w:szCs w:val="21"/>
        </w:rPr>
      </w:pPr>
      <w:r w:rsidRPr="001741DA">
        <w:rPr>
          <w:rFonts w:hint="eastAsia"/>
          <w:szCs w:val="21"/>
        </w:rPr>
        <w:t>按</w:t>
      </w:r>
      <w:r w:rsidRPr="0002051B">
        <w:rPr>
          <w:rFonts w:hint="eastAsia"/>
          <w:szCs w:val="21"/>
        </w:rPr>
        <w:t>GB</w:t>
      </w:r>
      <w:r>
        <w:rPr>
          <w:rFonts w:hint="eastAsia"/>
          <w:szCs w:val="21"/>
        </w:rPr>
        <w:t>/</w:t>
      </w:r>
      <w:r w:rsidRPr="0002051B">
        <w:rPr>
          <w:rFonts w:hint="eastAsia"/>
          <w:szCs w:val="21"/>
        </w:rPr>
        <w:t>T 44457</w:t>
      </w:r>
      <w:r>
        <w:rPr>
          <w:rFonts w:hint="eastAsia"/>
          <w:szCs w:val="21"/>
        </w:rPr>
        <w:t>第</w:t>
      </w:r>
      <w:r>
        <w:rPr>
          <w:szCs w:val="21"/>
        </w:rPr>
        <w:t>6.5</w:t>
      </w:r>
      <w:r>
        <w:rPr>
          <w:rFonts w:hint="eastAsia"/>
          <w:szCs w:val="21"/>
        </w:rPr>
        <w:t>小节的要求对</w:t>
      </w:r>
      <w:r w:rsidR="009B0F5B">
        <w:rPr>
          <w:rFonts w:hint="eastAsia"/>
          <w:szCs w:val="21"/>
        </w:rPr>
        <w:t>疲劳</w:t>
      </w:r>
      <w:r>
        <w:rPr>
          <w:rFonts w:hint="eastAsia"/>
          <w:szCs w:val="21"/>
        </w:rPr>
        <w:t>失效进行评定；</w:t>
      </w:r>
    </w:p>
    <w:p w:rsidR="001B2D74" w:rsidRDefault="009B0F5B" w:rsidP="005637D7">
      <w:pPr>
        <w:pStyle w:val="afffffff5"/>
        <w:numPr>
          <w:ilvl w:val="0"/>
          <w:numId w:val="26"/>
        </w:numPr>
        <w:ind w:left="1134" w:firstLineChars="0"/>
        <w:rPr>
          <w:szCs w:val="21"/>
        </w:rPr>
      </w:pPr>
      <w:r>
        <w:rPr>
          <w:rFonts w:hint="eastAsia"/>
          <w:szCs w:val="21"/>
        </w:rPr>
        <w:lastRenderedPageBreak/>
        <w:t>设备结构要</w:t>
      </w:r>
      <w:r w:rsidR="001B2D74" w:rsidRPr="00F2287F">
        <w:rPr>
          <w:rFonts w:hint="eastAsia"/>
          <w:szCs w:val="21"/>
        </w:rPr>
        <w:t>尽可能圆滑</w:t>
      </w:r>
      <w:r w:rsidR="001B2D74">
        <w:rPr>
          <w:rFonts w:hint="eastAsia"/>
          <w:szCs w:val="21"/>
        </w:rPr>
        <w:t>；</w:t>
      </w:r>
    </w:p>
    <w:p w:rsidR="001B2D74" w:rsidRPr="00F2287F" w:rsidRDefault="001B2D74" w:rsidP="005637D7">
      <w:pPr>
        <w:pStyle w:val="afffffff5"/>
        <w:numPr>
          <w:ilvl w:val="0"/>
          <w:numId w:val="26"/>
        </w:numPr>
        <w:ind w:left="1134" w:firstLineChars="0"/>
        <w:rPr>
          <w:szCs w:val="21"/>
        </w:rPr>
      </w:pPr>
      <w:r w:rsidRPr="00C94F5C">
        <w:rPr>
          <w:rFonts w:hint="eastAsia"/>
          <w:szCs w:val="21"/>
        </w:rPr>
        <w:t>记录压力</w:t>
      </w:r>
      <w:r>
        <w:rPr>
          <w:rFonts w:hint="eastAsia"/>
          <w:szCs w:val="21"/>
        </w:rPr>
        <w:t>波动范围和次数，</w:t>
      </w:r>
      <w:r w:rsidRPr="00C94F5C">
        <w:rPr>
          <w:rFonts w:hint="eastAsia"/>
          <w:szCs w:val="21"/>
        </w:rPr>
        <w:t>并确保压力</w:t>
      </w:r>
      <w:proofErr w:type="gramStart"/>
      <w:r w:rsidRPr="00C94F5C">
        <w:rPr>
          <w:rFonts w:hint="eastAsia"/>
          <w:szCs w:val="21"/>
        </w:rPr>
        <w:t>循环总</w:t>
      </w:r>
      <w:proofErr w:type="gramEnd"/>
      <w:r w:rsidRPr="00C94F5C">
        <w:rPr>
          <w:rFonts w:hint="eastAsia"/>
          <w:szCs w:val="21"/>
        </w:rPr>
        <w:t>次数不超过设计循环次数且使用</w:t>
      </w:r>
      <w:r>
        <w:rPr>
          <w:rFonts w:hint="eastAsia"/>
          <w:szCs w:val="21"/>
        </w:rPr>
        <w:t>年限</w:t>
      </w:r>
      <w:r w:rsidRPr="00C94F5C">
        <w:rPr>
          <w:rFonts w:hint="eastAsia"/>
          <w:szCs w:val="21"/>
        </w:rPr>
        <w:t>不超过设计使用年限。</w:t>
      </w:r>
    </w:p>
    <w:p w:rsidR="00D04EFD" w:rsidRPr="00D30DC6" w:rsidRDefault="00B94FEA" w:rsidP="00D04EFD">
      <w:pPr>
        <w:autoSpaceDE w:val="0"/>
        <w:autoSpaceDN w:val="0"/>
        <w:adjustRightInd w:val="0"/>
        <w:jc w:val="left"/>
        <w:rPr>
          <w:b/>
          <w:szCs w:val="21"/>
        </w:rPr>
      </w:pPr>
      <w:r>
        <w:rPr>
          <w:rFonts w:hint="eastAsia"/>
          <w:b/>
          <w:szCs w:val="21"/>
        </w:rPr>
        <w:t>D</w:t>
      </w:r>
      <w:r w:rsidR="00893B06">
        <w:rPr>
          <w:rFonts w:hint="eastAsia"/>
          <w:b/>
          <w:szCs w:val="21"/>
        </w:rPr>
        <w:t>.</w:t>
      </w:r>
      <w:r w:rsidR="0017736F">
        <w:rPr>
          <w:rFonts w:hint="eastAsia"/>
          <w:b/>
          <w:szCs w:val="21"/>
        </w:rPr>
        <w:t>5</w:t>
      </w:r>
      <w:r w:rsidR="00893B06">
        <w:rPr>
          <w:rFonts w:hint="eastAsia"/>
          <w:b/>
          <w:szCs w:val="21"/>
        </w:rPr>
        <w:t xml:space="preserve"> </w:t>
      </w:r>
      <w:r w:rsidR="00D04EFD">
        <w:rPr>
          <w:rFonts w:hint="eastAsia"/>
          <w:b/>
          <w:szCs w:val="21"/>
        </w:rPr>
        <w:t>接头</w:t>
      </w:r>
      <w:r w:rsidR="00D04EFD" w:rsidRPr="00D30DC6">
        <w:rPr>
          <w:rFonts w:hint="eastAsia"/>
          <w:b/>
          <w:szCs w:val="21"/>
        </w:rPr>
        <w:t>泄漏</w:t>
      </w:r>
    </w:p>
    <w:p w:rsidR="00D04EFD" w:rsidRDefault="00D04EFD" w:rsidP="00D04EFD">
      <w:pPr>
        <w:autoSpaceDE w:val="0"/>
        <w:autoSpaceDN w:val="0"/>
        <w:adjustRightInd w:val="0"/>
        <w:jc w:val="left"/>
        <w:rPr>
          <w:szCs w:val="21"/>
        </w:rPr>
      </w:pPr>
      <w:r>
        <w:rPr>
          <w:rFonts w:hint="eastAsia"/>
          <w:szCs w:val="21"/>
        </w:rPr>
        <w:t xml:space="preserve">   </w:t>
      </w:r>
      <w:r w:rsidRPr="004A36D8">
        <w:rPr>
          <w:rFonts w:hint="eastAsia"/>
        </w:rPr>
        <w:t>接</w:t>
      </w:r>
      <w:r>
        <w:rPr>
          <w:rFonts w:hint="eastAsia"/>
        </w:rPr>
        <w:t>头泄漏是指在法兰连接接头、螺纹连接接头、焊接接头、卡套连接接头等部位发生介质外泄的失效模式。</w:t>
      </w:r>
    </w:p>
    <w:p w:rsidR="00D04EFD" w:rsidRDefault="00D04EFD" w:rsidP="00D04EFD">
      <w:pPr>
        <w:autoSpaceDE w:val="0"/>
        <w:autoSpaceDN w:val="0"/>
        <w:adjustRightInd w:val="0"/>
        <w:ind w:leftChars="201" w:left="708" w:hangingChars="136" w:hanging="286"/>
        <w:jc w:val="left"/>
        <w:rPr>
          <w:szCs w:val="21"/>
        </w:rPr>
      </w:pPr>
      <w:r>
        <w:rPr>
          <w:szCs w:val="21"/>
        </w:rPr>
        <w:t>a</w:t>
      </w:r>
      <w:r>
        <w:rPr>
          <w:rFonts w:hint="eastAsia"/>
          <w:szCs w:val="21"/>
        </w:rPr>
        <w:t>）失效现象。在法兰连接接头、螺纹连接接头、焊接接头、卡套接头等部位发生介质外漏，可能同时伴有异常声响。</w:t>
      </w:r>
    </w:p>
    <w:p w:rsidR="00D04EFD" w:rsidRDefault="00D04EFD" w:rsidP="00D04EFD">
      <w:pPr>
        <w:autoSpaceDE w:val="0"/>
        <w:autoSpaceDN w:val="0"/>
        <w:adjustRightInd w:val="0"/>
        <w:ind w:leftChars="201" w:left="708" w:hangingChars="136" w:hanging="286"/>
        <w:jc w:val="left"/>
        <w:rPr>
          <w:szCs w:val="21"/>
        </w:rPr>
      </w:pPr>
      <w:r>
        <w:rPr>
          <w:szCs w:val="21"/>
        </w:rPr>
        <w:t>b</w:t>
      </w:r>
      <w:r>
        <w:rPr>
          <w:rFonts w:hint="eastAsia"/>
          <w:szCs w:val="21"/>
        </w:rPr>
        <w:t>）失效机理。接头泄漏的失效机理主要有：</w:t>
      </w:r>
    </w:p>
    <w:p w:rsidR="00D04EFD" w:rsidRDefault="00D04EFD" w:rsidP="00D04EFD">
      <w:pPr>
        <w:pStyle w:val="afffffff5"/>
        <w:numPr>
          <w:ilvl w:val="0"/>
          <w:numId w:val="26"/>
        </w:numPr>
        <w:ind w:left="1134" w:firstLineChars="0"/>
        <w:rPr>
          <w:szCs w:val="21"/>
        </w:rPr>
      </w:pPr>
      <w:r>
        <w:rPr>
          <w:rFonts w:hint="eastAsia"/>
          <w:szCs w:val="21"/>
        </w:rPr>
        <w:t>密封失效。包括：密封面发生变形或腐蚀、磨损等损伤引起密封失效；密封材料发生老化、硬化、蠕变松弛等引起密封失效</w:t>
      </w:r>
    </w:p>
    <w:p w:rsidR="00D04EFD" w:rsidRDefault="00D04EFD" w:rsidP="00D04EFD">
      <w:pPr>
        <w:pStyle w:val="afffffff5"/>
        <w:numPr>
          <w:ilvl w:val="0"/>
          <w:numId w:val="26"/>
        </w:numPr>
        <w:ind w:left="1134" w:firstLineChars="0"/>
        <w:rPr>
          <w:szCs w:val="21"/>
        </w:rPr>
      </w:pPr>
      <w:r>
        <w:rPr>
          <w:rFonts w:hint="eastAsia"/>
          <w:szCs w:val="21"/>
        </w:rPr>
        <w:t>连接结构失效。包括：螺纹连接松动、松弛、装配不当，焊接接头存在裂纹、残余应力、几何缺陷等，法兰存在预紧力不足、变形，卡套出现松动等。</w:t>
      </w:r>
    </w:p>
    <w:p w:rsidR="00D04EFD" w:rsidRDefault="00D04EFD" w:rsidP="00D04EFD">
      <w:pPr>
        <w:pStyle w:val="afffffff5"/>
        <w:numPr>
          <w:ilvl w:val="0"/>
          <w:numId w:val="26"/>
        </w:numPr>
        <w:ind w:left="1134" w:firstLineChars="0"/>
        <w:rPr>
          <w:szCs w:val="21"/>
        </w:rPr>
      </w:pPr>
      <w:r>
        <w:rPr>
          <w:rFonts w:hint="eastAsia"/>
          <w:szCs w:val="21"/>
        </w:rPr>
        <w:t>氢渗透。</w:t>
      </w:r>
      <w:r w:rsidRPr="00381FB1">
        <w:rPr>
          <w:szCs w:val="21"/>
        </w:rPr>
        <w:t>氢</w:t>
      </w:r>
      <w:r w:rsidRPr="00381FB1">
        <w:rPr>
          <w:rFonts w:hint="eastAsia"/>
          <w:szCs w:val="21"/>
        </w:rPr>
        <w:t>分子</w:t>
      </w:r>
      <w:r w:rsidRPr="00381FB1">
        <w:rPr>
          <w:szCs w:val="21"/>
        </w:rPr>
        <w:t>通过密封材料微观孔隙渗透逸出</w:t>
      </w:r>
      <w:r>
        <w:rPr>
          <w:szCs w:val="21"/>
        </w:rPr>
        <w:t>。</w:t>
      </w:r>
    </w:p>
    <w:p w:rsidR="00D04EFD" w:rsidRDefault="00D04EFD" w:rsidP="00D04EFD">
      <w:pPr>
        <w:autoSpaceDE w:val="0"/>
        <w:autoSpaceDN w:val="0"/>
        <w:adjustRightInd w:val="0"/>
        <w:ind w:leftChars="201" w:left="708" w:hangingChars="136" w:hanging="286"/>
        <w:jc w:val="left"/>
        <w:rPr>
          <w:szCs w:val="21"/>
        </w:rPr>
      </w:pPr>
      <w:r>
        <w:rPr>
          <w:szCs w:val="21"/>
        </w:rPr>
        <w:t>c</w:t>
      </w:r>
      <w:r>
        <w:rPr>
          <w:rFonts w:hint="eastAsia"/>
          <w:szCs w:val="21"/>
        </w:rPr>
        <w:t>）失效原因。</w:t>
      </w:r>
      <w:r w:rsidRPr="00D30DC6">
        <w:rPr>
          <w:rFonts w:hint="eastAsia"/>
          <w:szCs w:val="21"/>
        </w:rPr>
        <w:t>法兰连接接头的泄漏可能是由法兰过度变形、密封圈失效等引起，螺纹</w:t>
      </w:r>
      <w:r w:rsidRPr="009817A7">
        <w:rPr>
          <w:rFonts w:hint="eastAsia"/>
          <w:szCs w:val="21"/>
        </w:rPr>
        <w:t>连接</w:t>
      </w:r>
      <w:r w:rsidRPr="00D30DC6">
        <w:rPr>
          <w:rFonts w:hint="eastAsia"/>
          <w:szCs w:val="21"/>
        </w:rPr>
        <w:t>接头泄漏可能是由螺纹过度变形、开裂、松动以及螺纹密封脂失效等引起，卡套连接接头泄漏可能是由卡套连接松动、开裂等引起。</w:t>
      </w:r>
    </w:p>
    <w:p w:rsidR="00D04EFD" w:rsidRDefault="00D04EFD" w:rsidP="00D04EFD">
      <w:pPr>
        <w:autoSpaceDE w:val="0"/>
        <w:autoSpaceDN w:val="0"/>
        <w:adjustRightInd w:val="0"/>
        <w:ind w:leftChars="201" w:left="708" w:hangingChars="136" w:hanging="286"/>
        <w:jc w:val="left"/>
        <w:rPr>
          <w:szCs w:val="21"/>
        </w:rPr>
      </w:pPr>
      <w:r>
        <w:rPr>
          <w:szCs w:val="21"/>
        </w:rPr>
        <w:t>d</w:t>
      </w:r>
      <w:r>
        <w:rPr>
          <w:rFonts w:hint="eastAsia"/>
          <w:szCs w:val="21"/>
        </w:rPr>
        <w:t>）失效后果。氢气泄漏会引起燃爆。</w:t>
      </w:r>
    </w:p>
    <w:p w:rsidR="001B2D74" w:rsidRDefault="005637D7" w:rsidP="001B2D74">
      <w:pPr>
        <w:autoSpaceDE w:val="0"/>
        <w:autoSpaceDN w:val="0"/>
        <w:adjustRightInd w:val="0"/>
        <w:ind w:leftChars="201" w:left="708" w:hangingChars="136" w:hanging="286"/>
        <w:jc w:val="left"/>
        <w:rPr>
          <w:szCs w:val="21"/>
        </w:rPr>
      </w:pPr>
      <w:r>
        <w:rPr>
          <w:rFonts w:hint="eastAsia"/>
          <w:szCs w:val="21"/>
        </w:rPr>
        <w:t>e</w:t>
      </w:r>
      <w:r w:rsidR="001B2D74" w:rsidRPr="00F2287F">
        <w:rPr>
          <w:rFonts w:hint="eastAsia"/>
          <w:szCs w:val="21"/>
        </w:rPr>
        <w:t>）防控</w:t>
      </w:r>
      <w:r w:rsidR="0000312D">
        <w:rPr>
          <w:rFonts w:hint="eastAsia"/>
          <w:szCs w:val="21"/>
        </w:rPr>
        <w:t>措施</w:t>
      </w:r>
      <w:r w:rsidR="001B2D74" w:rsidRPr="00F2287F">
        <w:rPr>
          <w:rFonts w:hint="eastAsia"/>
          <w:szCs w:val="21"/>
        </w:rPr>
        <w:t>。</w:t>
      </w:r>
      <w:proofErr w:type="gramStart"/>
      <w:r w:rsidR="001B2D74">
        <w:rPr>
          <w:rFonts w:hint="eastAsia"/>
          <w:szCs w:val="21"/>
        </w:rPr>
        <w:t>宜包括</w:t>
      </w:r>
      <w:proofErr w:type="gramEnd"/>
      <w:r w:rsidR="001B2D74">
        <w:rPr>
          <w:rFonts w:hint="eastAsia"/>
          <w:szCs w:val="21"/>
        </w:rPr>
        <w:t>但不限于：</w:t>
      </w:r>
    </w:p>
    <w:p w:rsidR="001B2D74" w:rsidRDefault="001B2D74" w:rsidP="005637D7">
      <w:pPr>
        <w:pStyle w:val="afffffff5"/>
        <w:numPr>
          <w:ilvl w:val="0"/>
          <w:numId w:val="26"/>
        </w:numPr>
        <w:ind w:left="1134" w:firstLineChars="0"/>
        <w:rPr>
          <w:szCs w:val="21"/>
        </w:rPr>
      </w:pPr>
      <w:r w:rsidRPr="00F2287F">
        <w:rPr>
          <w:rFonts w:hint="eastAsia"/>
          <w:szCs w:val="21"/>
        </w:rPr>
        <w:t>对于法兰连接结构按相关标准对其完整性、密封性进行核算评价；</w:t>
      </w:r>
    </w:p>
    <w:p w:rsidR="001B2D74" w:rsidRDefault="001B2D74" w:rsidP="005637D7">
      <w:pPr>
        <w:pStyle w:val="afffffff5"/>
        <w:numPr>
          <w:ilvl w:val="0"/>
          <w:numId w:val="26"/>
        </w:numPr>
        <w:ind w:left="1134" w:firstLineChars="0"/>
        <w:rPr>
          <w:szCs w:val="21"/>
        </w:rPr>
      </w:pPr>
      <w:r w:rsidRPr="00F2287F">
        <w:rPr>
          <w:rFonts w:hint="eastAsia"/>
          <w:szCs w:val="21"/>
        </w:rPr>
        <w:t>对螺纹连接接头</w:t>
      </w:r>
      <w:r>
        <w:rPr>
          <w:rFonts w:hint="eastAsia"/>
          <w:szCs w:val="21"/>
        </w:rPr>
        <w:t>的</w:t>
      </w:r>
      <w:r w:rsidRPr="00F2287F">
        <w:rPr>
          <w:rFonts w:hint="eastAsia"/>
          <w:szCs w:val="21"/>
        </w:rPr>
        <w:t>螺纹连接强度进行校核</w:t>
      </w:r>
      <w:r>
        <w:rPr>
          <w:rFonts w:hint="eastAsia"/>
          <w:szCs w:val="21"/>
        </w:rPr>
        <w:t>；</w:t>
      </w:r>
    </w:p>
    <w:p w:rsidR="001B2D74" w:rsidRDefault="001B2D74" w:rsidP="005637D7">
      <w:pPr>
        <w:pStyle w:val="afffffff5"/>
        <w:numPr>
          <w:ilvl w:val="0"/>
          <w:numId w:val="26"/>
        </w:numPr>
        <w:ind w:left="1134" w:firstLineChars="0"/>
        <w:rPr>
          <w:szCs w:val="21"/>
        </w:rPr>
      </w:pPr>
      <w:r w:rsidRPr="00F2287F">
        <w:rPr>
          <w:rFonts w:hint="eastAsia"/>
          <w:szCs w:val="21"/>
        </w:rPr>
        <w:t>对密封材料提出要求</w:t>
      </w:r>
      <w:r>
        <w:rPr>
          <w:rFonts w:hint="eastAsia"/>
          <w:szCs w:val="21"/>
        </w:rPr>
        <w:t>；</w:t>
      </w:r>
    </w:p>
    <w:p w:rsidR="001B2D74" w:rsidRDefault="001B2D74" w:rsidP="005637D7">
      <w:pPr>
        <w:pStyle w:val="afffffff5"/>
        <w:numPr>
          <w:ilvl w:val="0"/>
          <w:numId w:val="26"/>
        </w:numPr>
        <w:ind w:left="1134" w:firstLineChars="0"/>
        <w:rPr>
          <w:szCs w:val="21"/>
        </w:rPr>
      </w:pPr>
      <w:r w:rsidRPr="00F2287F">
        <w:rPr>
          <w:rFonts w:hint="eastAsia"/>
          <w:szCs w:val="21"/>
        </w:rPr>
        <w:t>对上阀扭矩进行规定</w:t>
      </w:r>
      <w:r>
        <w:rPr>
          <w:rFonts w:hint="eastAsia"/>
          <w:szCs w:val="21"/>
        </w:rPr>
        <w:t>；</w:t>
      </w:r>
    </w:p>
    <w:p w:rsidR="001B2D74" w:rsidRDefault="001B2D74" w:rsidP="005637D7">
      <w:pPr>
        <w:pStyle w:val="afffffff5"/>
        <w:numPr>
          <w:ilvl w:val="0"/>
          <w:numId w:val="26"/>
        </w:numPr>
        <w:ind w:left="1134" w:firstLineChars="0"/>
        <w:rPr>
          <w:szCs w:val="21"/>
        </w:rPr>
      </w:pPr>
      <w:r>
        <w:rPr>
          <w:rFonts w:hint="eastAsia"/>
          <w:szCs w:val="21"/>
        </w:rPr>
        <w:t>对泄漏进行定期检查和监测；</w:t>
      </w:r>
    </w:p>
    <w:p w:rsidR="001B2D74" w:rsidRDefault="001B2D74" w:rsidP="005637D7">
      <w:pPr>
        <w:pStyle w:val="afffffff5"/>
        <w:numPr>
          <w:ilvl w:val="0"/>
          <w:numId w:val="26"/>
        </w:numPr>
        <w:ind w:left="1134" w:firstLineChars="0"/>
        <w:rPr>
          <w:szCs w:val="21"/>
        </w:rPr>
      </w:pPr>
      <w:r>
        <w:rPr>
          <w:rFonts w:hint="eastAsia"/>
          <w:szCs w:val="21"/>
        </w:rPr>
        <w:t>定期检查更换密封件；</w:t>
      </w:r>
    </w:p>
    <w:p w:rsidR="001B2D74" w:rsidRDefault="001B2D74" w:rsidP="005637D7">
      <w:pPr>
        <w:pStyle w:val="afffffff5"/>
        <w:numPr>
          <w:ilvl w:val="0"/>
          <w:numId w:val="26"/>
        </w:numPr>
        <w:ind w:left="1134" w:firstLineChars="0"/>
        <w:rPr>
          <w:szCs w:val="21"/>
        </w:rPr>
      </w:pPr>
      <w:r>
        <w:rPr>
          <w:rFonts w:hint="eastAsia"/>
          <w:szCs w:val="21"/>
        </w:rPr>
        <w:t>加装泄漏监测仪；</w:t>
      </w:r>
    </w:p>
    <w:p w:rsidR="001B2D74" w:rsidRPr="00F2287F" w:rsidRDefault="001B2D74" w:rsidP="005637D7">
      <w:pPr>
        <w:pStyle w:val="afffffff5"/>
        <w:numPr>
          <w:ilvl w:val="0"/>
          <w:numId w:val="26"/>
        </w:numPr>
        <w:ind w:left="1134" w:firstLineChars="0"/>
        <w:rPr>
          <w:szCs w:val="21"/>
        </w:rPr>
      </w:pPr>
      <w:r>
        <w:rPr>
          <w:rFonts w:hint="eastAsia"/>
          <w:szCs w:val="21"/>
        </w:rPr>
        <w:t>通过气密性试验对接头的致密性进行验证</w:t>
      </w:r>
      <w:r w:rsidRPr="00F2287F">
        <w:rPr>
          <w:rFonts w:hint="eastAsia"/>
          <w:szCs w:val="21"/>
        </w:rPr>
        <w:t>。</w:t>
      </w:r>
    </w:p>
    <w:p w:rsidR="00D04EFD" w:rsidRPr="00194638" w:rsidRDefault="00B94FEA" w:rsidP="00D04EFD">
      <w:pPr>
        <w:autoSpaceDE w:val="0"/>
        <w:autoSpaceDN w:val="0"/>
        <w:adjustRightInd w:val="0"/>
        <w:jc w:val="left"/>
        <w:rPr>
          <w:b/>
        </w:rPr>
      </w:pPr>
      <w:r>
        <w:rPr>
          <w:rFonts w:hint="eastAsia"/>
          <w:b/>
        </w:rPr>
        <w:t>D</w:t>
      </w:r>
      <w:r w:rsidR="00893B06">
        <w:rPr>
          <w:rFonts w:hint="eastAsia"/>
          <w:b/>
        </w:rPr>
        <w:t>.</w:t>
      </w:r>
      <w:r w:rsidR="0017736F">
        <w:rPr>
          <w:rFonts w:hint="eastAsia"/>
          <w:b/>
        </w:rPr>
        <w:t>6</w:t>
      </w:r>
      <w:r w:rsidR="00893B06">
        <w:rPr>
          <w:rFonts w:hint="eastAsia"/>
          <w:b/>
        </w:rPr>
        <w:t xml:space="preserve"> </w:t>
      </w:r>
      <w:r w:rsidR="00D04EFD" w:rsidRPr="00194638">
        <w:rPr>
          <w:rFonts w:hint="eastAsia"/>
          <w:b/>
        </w:rPr>
        <w:t>腐蚀失效</w:t>
      </w:r>
    </w:p>
    <w:p w:rsidR="00D04EFD" w:rsidRPr="00F356FD" w:rsidRDefault="00D04EFD" w:rsidP="00D04EFD">
      <w:pPr>
        <w:autoSpaceDE w:val="0"/>
        <w:autoSpaceDN w:val="0"/>
        <w:adjustRightInd w:val="0"/>
        <w:ind w:leftChars="201" w:left="708" w:hangingChars="136" w:hanging="286"/>
        <w:jc w:val="left"/>
        <w:rPr>
          <w:szCs w:val="21"/>
        </w:rPr>
      </w:pPr>
      <w:r w:rsidRPr="00F356FD">
        <w:rPr>
          <w:rFonts w:hint="eastAsia"/>
          <w:szCs w:val="21"/>
        </w:rPr>
        <w:t>腐蚀失效</w:t>
      </w:r>
      <w:r>
        <w:rPr>
          <w:rFonts w:hint="eastAsia"/>
          <w:szCs w:val="21"/>
        </w:rPr>
        <w:t>是</w:t>
      </w:r>
      <w:r w:rsidRPr="00F356FD">
        <w:rPr>
          <w:rFonts w:hint="eastAsia"/>
          <w:szCs w:val="21"/>
        </w:rPr>
        <w:t>因为材料腐蚀引起的失效</w:t>
      </w:r>
      <w:r>
        <w:rPr>
          <w:rFonts w:hint="eastAsia"/>
          <w:szCs w:val="21"/>
        </w:rPr>
        <w:t>模式</w:t>
      </w:r>
      <w:r w:rsidRPr="00F356FD">
        <w:rPr>
          <w:rFonts w:hint="eastAsia"/>
          <w:szCs w:val="21"/>
        </w:rPr>
        <w:t>。</w:t>
      </w:r>
    </w:p>
    <w:p w:rsidR="00D04EFD" w:rsidRPr="00F356FD" w:rsidRDefault="00D04EFD" w:rsidP="00D04EFD">
      <w:pPr>
        <w:autoSpaceDE w:val="0"/>
        <w:autoSpaceDN w:val="0"/>
        <w:adjustRightInd w:val="0"/>
        <w:ind w:leftChars="201" w:left="708" w:hangingChars="136" w:hanging="286"/>
        <w:jc w:val="left"/>
        <w:rPr>
          <w:szCs w:val="21"/>
        </w:rPr>
      </w:pPr>
      <w:r w:rsidRPr="00F356FD">
        <w:rPr>
          <w:szCs w:val="21"/>
        </w:rPr>
        <w:t>a</w:t>
      </w:r>
      <w:r w:rsidRPr="00F356FD">
        <w:rPr>
          <w:rFonts w:hint="eastAsia"/>
          <w:szCs w:val="21"/>
        </w:rPr>
        <w:t>）失效现象。腐蚀的形态分为均匀腐蚀（全面腐蚀）和局部腐蚀，局部腐蚀又分为电偶腐蚀、点蚀、缝隙腐蚀、晶间腐蚀、剥蚀、选择性腐蚀、丝状腐蚀等。腐蚀</w:t>
      </w:r>
      <w:proofErr w:type="gramStart"/>
      <w:r w:rsidRPr="00F356FD">
        <w:rPr>
          <w:rFonts w:hint="eastAsia"/>
          <w:szCs w:val="21"/>
        </w:rPr>
        <w:t>要么导致</w:t>
      </w:r>
      <w:proofErr w:type="gramEnd"/>
      <w:r w:rsidRPr="00F356FD">
        <w:rPr>
          <w:rFonts w:hint="eastAsia"/>
          <w:szCs w:val="21"/>
        </w:rPr>
        <w:t>承载截面积的减小，</w:t>
      </w:r>
      <w:proofErr w:type="gramStart"/>
      <w:r w:rsidRPr="00F356FD">
        <w:rPr>
          <w:rFonts w:hint="eastAsia"/>
          <w:szCs w:val="21"/>
        </w:rPr>
        <w:t>要么导致</w:t>
      </w:r>
      <w:proofErr w:type="gramEnd"/>
      <w:r w:rsidRPr="00F356FD">
        <w:rPr>
          <w:rFonts w:hint="eastAsia"/>
          <w:szCs w:val="21"/>
        </w:rPr>
        <w:t>承载截面结构连续性的破坏，最终引起材料的断裂。腐蚀失效多数都伴随着生锈、结垢等表面可见痕迹，也有一些腐蚀表面看不到任何痕迹，如晶间腐蚀。腐蚀所引起的断裂一般有明显的塑性变形，具有延性断裂的特征。</w:t>
      </w:r>
    </w:p>
    <w:p w:rsidR="00D04EFD" w:rsidRPr="00F356FD" w:rsidRDefault="00D04EFD" w:rsidP="00D04EFD">
      <w:pPr>
        <w:autoSpaceDE w:val="0"/>
        <w:autoSpaceDN w:val="0"/>
        <w:adjustRightInd w:val="0"/>
        <w:ind w:leftChars="201" w:left="708" w:hangingChars="136" w:hanging="286"/>
        <w:jc w:val="left"/>
        <w:rPr>
          <w:szCs w:val="21"/>
        </w:rPr>
      </w:pPr>
      <w:r w:rsidRPr="00F356FD">
        <w:rPr>
          <w:szCs w:val="21"/>
        </w:rPr>
        <w:t>b</w:t>
      </w:r>
      <w:r w:rsidRPr="00F356FD">
        <w:rPr>
          <w:rFonts w:hint="eastAsia"/>
          <w:szCs w:val="21"/>
        </w:rPr>
        <w:t>）失效机理。储氢设备腐蚀的机理主要有大气腐蚀、微生物腐蚀。</w:t>
      </w:r>
      <w:r>
        <w:rPr>
          <w:rFonts w:hint="eastAsia"/>
          <w:szCs w:val="21"/>
        </w:rPr>
        <w:t>大气腐蚀是设备</w:t>
      </w:r>
      <w:r w:rsidRPr="00EF22B7">
        <w:rPr>
          <w:rFonts w:hint="eastAsia"/>
          <w:szCs w:val="21"/>
        </w:rPr>
        <w:t>在大气环境中，因与空气、水分、污染物等发生化学或电化学反应而导致的腐蚀现象。微生物腐蚀是</w:t>
      </w:r>
      <w:r>
        <w:rPr>
          <w:rFonts w:hint="eastAsia"/>
          <w:szCs w:val="21"/>
        </w:rPr>
        <w:t>设备材料表面在</w:t>
      </w:r>
      <w:r w:rsidRPr="00EF22B7">
        <w:rPr>
          <w:rFonts w:hint="eastAsia"/>
          <w:szCs w:val="21"/>
        </w:rPr>
        <w:t>微生物</w:t>
      </w:r>
      <w:r>
        <w:rPr>
          <w:rFonts w:hint="eastAsia"/>
          <w:szCs w:val="21"/>
        </w:rPr>
        <w:t>作用下</w:t>
      </w:r>
      <w:r w:rsidRPr="00EF22B7">
        <w:rPr>
          <w:rFonts w:hint="eastAsia"/>
          <w:szCs w:val="21"/>
        </w:rPr>
        <w:t>发生化学或电化学反应</w:t>
      </w:r>
      <w:r>
        <w:rPr>
          <w:rFonts w:hint="eastAsia"/>
          <w:szCs w:val="21"/>
        </w:rPr>
        <w:t>而导致的腐蚀</w:t>
      </w:r>
      <w:r w:rsidRPr="00EF22B7">
        <w:rPr>
          <w:rFonts w:hint="eastAsia"/>
          <w:szCs w:val="21"/>
        </w:rPr>
        <w:t>。</w:t>
      </w:r>
    </w:p>
    <w:p w:rsidR="00D04EFD" w:rsidRPr="00F356FD" w:rsidRDefault="00D04EFD" w:rsidP="00D04EFD">
      <w:pPr>
        <w:autoSpaceDE w:val="0"/>
        <w:autoSpaceDN w:val="0"/>
        <w:adjustRightInd w:val="0"/>
        <w:ind w:leftChars="201" w:left="708" w:hangingChars="136" w:hanging="286"/>
        <w:jc w:val="left"/>
        <w:rPr>
          <w:szCs w:val="21"/>
        </w:rPr>
      </w:pPr>
      <w:r w:rsidRPr="00F356FD">
        <w:rPr>
          <w:szCs w:val="21"/>
        </w:rPr>
        <w:t>c</w:t>
      </w:r>
      <w:r w:rsidRPr="00F356FD">
        <w:rPr>
          <w:rFonts w:hint="eastAsia"/>
          <w:szCs w:val="21"/>
        </w:rPr>
        <w:t>）失效原因</w:t>
      </w:r>
      <w:r>
        <w:rPr>
          <w:rFonts w:hint="eastAsia"/>
          <w:szCs w:val="21"/>
        </w:rPr>
        <w:t>。大气腐蚀是由于设备未涂敷防腐层或防腐层发生了破损。</w:t>
      </w:r>
      <w:r w:rsidRPr="00EF22B7">
        <w:rPr>
          <w:rFonts w:hint="eastAsia"/>
          <w:szCs w:val="21"/>
        </w:rPr>
        <w:t>微生物腐蚀</w:t>
      </w:r>
      <w:r>
        <w:rPr>
          <w:rFonts w:hint="eastAsia"/>
          <w:szCs w:val="21"/>
        </w:rPr>
        <w:t>是设备外部的</w:t>
      </w:r>
      <w:r w:rsidRPr="007D4633">
        <w:rPr>
          <w:rFonts w:hint="eastAsia"/>
          <w:szCs w:val="21"/>
        </w:rPr>
        <w:t>潮湿区域、有污垢堆积的区域、缝隙和死角，</w:t>
      </w:r>
      <w:r>
        <w:rPr>
          <w:rFonts w:hint="eastAsia"/>
          <w:szCs w:val="21"/>
        </w:rPr>
        <w:t>材料受到微生物作用而发生腐蚀。</w:t>
      </w:r>
    </w:p>
    <w:p w:rsidR="00D04EFD" w:rsidRDefault="00D04EFD" w:rsidP="00D04EFD">
      <w:pPr>
        <w:autoSpaceDE w:val="0"/>
        <w:autoSpaceDN w:val="0"/>
        <w:adjustRightInd w:val="0"/>
        <w:ind w:leftChars="201" w:left="708" w:hangingChars="136" w:hanging="286"/>
        <w:jc w:val="left"/>
        <w:rPr>
          <w:szCs w:val="21"/>
        </w:rPr>
      </w:pPr>
      <w:r w:rsidRPr="00F356FD">
        <w:rPr>
          <w:szCs w:val="21"/>
        </w:rPr>
        <w:t>d</w:t>
      </w:r>
      <w:r w:rsidRPr="00F356FD">
        <w:rPr>
          <w:rFonts w:hint="eastAsia"/>
          <w:szCs w:val="21"/>
        </w:rPr>
        <w:t>）失效后果</w:t>
      </w:r>
      <w:r>
        <w:rPr>
          <w:rFonts w:hint="eastAsia"/>
          <w:szCs w:val="21"/>
        </w:rPr>
        <w:t>。腐蚀失效的直接后果是设备的结构完整性受到破坏，设备承载能力降低。间接后果</w:t>
      </w:r>
      <w:r w:rsidR="009B0F5B">
        <w:rPr>
          <w:rFonts w:hint="eastAsia"/>
          <w:szCs w:val="21"/>
        </w:rPr>
        <w:t>是</w:t>
      </w:r>
      <w:r>
        <w:rPr>
          <w:rFonts w:hint="eastAsia"/>
          <w:szCs w:val="21"/>
        </w:rPr>
        <w:t>由于承载能力能力下降而发生断裂乃至爆破。</w:t>
      </w:r>
    </w:p>
    <w:p w:rsidR="001B2D74" w:rsidRDefault="001B2D74" w:rsidP="001B2D74">
      <w:pPr>
        <w:autoSpaceDE w:val="0"/>
        <w:autoSpaceDN w:val="0"/>
        <w:adjustRightInd w:val="0"/>
        <w:ind w:leftChars="201" w:left="708" w:hangingChars="136" w:hanging="286"/>
        <w:jc w:val="left"/>
        <w:rPr>
          <w:szCs w:val="21"/>
        </w:rPr>
      </w:pPr>
      <w:r w:rsidRPr="00F2287F">
        <w:rPr>
          <w:szCs w:val="21"/>
        </w:rPr>
        <w:t>e</w:t>
      </w:r>
      <w:r w:rsidR="005637D7">
        <w:rPr>
          <w:rFonts w:hint="eastAsia"/>
          <w:szCs w:val="21"/>
        </w:rPr>
        <w:t>）</w:t>
      </w:r>
      <w:r w:rsidRPr="00F2287F">
        <w:rPr>
          <w:rFonts w:hint="eastAsia"/>
          <w:szCs w:val="21"/>
        </w:rPr>
        <w:t>防控</w:t>
      </w:r>
      <w:r w:rsidR="0000312D">
        <w:rPr>
          <w:rFonts w:hint="eastAsia"/>
          <w:szCs w:val="21"/>
        </w:rPr>
        <w:t>措施</w:t>
      </w:r>
      <w:r w:rsidRPr="00F2287F">
        <w:rPr>
          <w:rFonts w:hint="eastAsia"/>
          <w:szCs w:val="21"/>
        </w:rPr>
        <w:t>。</w:t>
      </w:r>
      <w:proofErr w:type="gramStart"/>
      <w:r>
        <w:rPr>
          <w:rFonts w:hint="eastAsia"/>
          <w:szCs w:val="21"/>
        </w:rPr>
        <w:t>宜包括</w:t>
      </w:r>
      <w:proofErr w:type="gramEnd"/>
      <w:r>
        <w:rPr>
          <w:rFonts w:hint="eastAsia"/>
          <w:szCs w:val="21"/>
        </w:rPr>
        <w:t>但不限于：</w:t>
      </w:r>
    </w:p>
    <w:p w:rsidR="001B2D74" w:rsidRDefault="001B2D74" w:rsidP="005637D7">
      <w:pPr>
        <w:pStyle w:val="afffffff5"/>
        <w:numPr>
          <w:ilvl w:val="0"/>
          <w:numId w:val="26"/>
        </w:numPr>
        <w:ind w:left="1134" w:firstLineChars="0"/>
        <w:rPr>
          <w:szCs w:val="21"/>
        </w:rPr>
      </w:pPr>
      <w:r w:rsidRPr="00F2287F">
        <w:rPr>
          <w:rFonts w:hint="eastAsia"/>
          <w:szCs w:val="21"/>
        </w:rPr>
        <w:lastRenderedPageBreak/>
        <w:t>刷防腐涂层</w:t>
      </w:r>
      <w:r>
        <w:rPr>
          <w:rFonts w:hint="eastAsia"/>
          <w:szCs w:val="21"/>
        </w:rPr>
        <w:t>；</w:t>
      </w:r>
    </w:p>
    <w:p w:rsidR="001B2D74" w:rsidRDefault="001B2D74" w:rsidP="005637D7">
      <w:pPr>
        <w:pStyle w:val="afffffff5"/>
        <w:numPr>
          <w:ilvl w:val="0"/>
          <w:numId w:val="26"/>
        </w:numPr>
        <w:ind w:left="1134" w:firstLineChars="0"/>
        <w:rPr>
          <w:szCs w:val="21"/>
        </w:rPr>
      </w:pPr>
      <w:r w:rsidRPr="00F2287F">
        <w:rPr>
          <w:rFonts w:hint="eastAsia"/>
          <w:szCs w:val="21"/>
        </w:rPr>
        <w:t>壁厚计算时考虑腐蚀裕量</w:t>
      </w:r>
      <w:r>
        <w:rPr>
          <w:rFonts w:hint="eastAsia"/>
          <w:szCs w:val="21"/>
        </w:rPr>
        <w:t>；</w:t>
      </w:r>
    </w:p>
    <w:p w:rsidR="001B2D74" w:rsidRPr="00F2287F" w:rsidRDefault="001B2D74" w:rsidP="005637D7">
      <w:pPr>
        <w:pStyle w:val="afffffff5"/>
        <w:numPr>
          <w:ilvl w:val="0"/>
          <w:numId w:val="26"/>
        </w:numPr>
        <w:ind w:left="1134" w:firstLineChars="0"/>
        <w:rPr>
          <w:szCs w:val="21"/>
        </w:rPr>
      </w:pPr>
      <w:r>
        <w:rPr>
          <w:rFonts w:hint="eastAsia"/>
          <w:szCs w:val="21"/>
        </w:rPr>
        <w:t>通过定期检验检测发现腐蚀情况</w:t>
      </w:r>
      <w:r w:rsidRPr="00F2287F">
        <w:rPr>
          <w:rFonts w:hint="eastAsia"/>
          <w:szCs w:val="21"/>
        </w:rPr>
        <w:t>。</w:t>
      </w:r>
    </w:p>
    <w:p w:rsidR="00D04EFD" w:rsidRPr="00FD4DD9" w:rsidRDefault="00B94FEA" w:rsidP="00D04EFD">
      <w:pPr>
        <w:autoSpaceDE w:val="0"/>
        <w:autoSpaceDN w:val="0"/>
        <w:adjustRightInd w:val="0"/>
        <w:jc w:val="left"/>
        <w:rPr>
          <w:b/>
        </w:rPr>
      </w:pPr>
      <w:r>
        <w:rPr>
          <w:rFonts w:hint="eastAsia"/>
          <w:b/>
        </w:rPr>
        <w:t>D</w:t>
      </w:r>
      <w:r w:rsidR="00893B06">
        <w:rPr>
          <w:rFonts w:hint="eastAsia"/>
          <w:b/>
        </w:rPr>
        <w:t>.</w:t>
      </w:r>
      <w:r w:rsidR="0017736F">
        <w:rPr>
          <w:rFonts w:hint="eastAsia"/>
          <w:b/>
        </w:rPr>
        <w:t>7</w:t>
      </w:r>
      <w:r w:rsidR="00893B06">
        <w:rPr>
          <w:rFonts w:hint="eastAsia"/>
          <w:b/>
        </w:rPr>
        <w:t xml:space="preserve"> </w:t>
      </w:r>
      <w:r w:rsidR="00D04EFD" w:rsidRPr="00FD4DD9">
        <w:rPr>
          <w:rFonts w:hint="eastAsia"/>
          <w:b/>
        </w:rPr>
        <w:t>环境致裂</w:t>
      </w:r>
    </w:p>
    <w:p w:rsidR="00D04EFD" w:rsidRDefault="00D04EFD" w:rsidP="00D04EFD">
      <w:pPr>
        <w:ind w:firstLineChars="200" w:firstLine="420"/>
        <w:rPr>
          <w:szCs w:val="21"/>
        </w:rPr>
      </w:pPr>
      <w:r>
        <w:rPr>
          <w:rFonts w:hint="eastAsia"/>
          <w:szCs w:val="21"/>
        </w:rPr>
        <w:t>储氢设备的</w:t>
      </w:r>
      <w:r w:rsidRPr="008C7FFD">
        <w:rPr>
          <w:rFonts w:hint="eastAsia"/>
          <w:szCs w:val="21"/>
        </w:rPr>
        <w:t>环境致</w:t>
      </w:r>
      <w:proofErr w:type="gramStart"/>
      <w:r w:rsidRPr="008C7FFD">
        <w:rPr>
          <w:rFonts w:hint="eastAsia"/>
          <w:szCs w:val="21"/>
        </w:rPr>
        <w:t>裂</w:t>
      </w:r>
      <w:r>
        <w:rPr>
          <w:rFonts w:hint="eastAsia"/>
          <w:szCs w:val="21"/>
        </w:rPr>
        <w:t>主要</w:t>
      </w:r>
      <w:proofErr w:type="gramEnd"/>
      <w:r>
        <w:rPr>
          <w:rFonts w:hint="eastAsia"/>
          <w:szCs w:val="21"/>
        </w:rPr>
        <w:t>是氢脆引起的开裂。</w:t>
      </w:r>
    </w:p>
    <w:p w:rsidR="00D04EFD" w:rsidRPr="006E77F5" w:rsidRDefault="00D04EFD" w:rsidP="00D04EFD">
      <w:pPr>
        <w:autoSpaceDE w:val="0"/>
        <w:autoSpaceDN w:val="0"/>
        <w:adjustRightInd w:val="0"/>
        <w:ind w:leftChars="201" w:left="708" w:hangingChars="136" w:hanging="286"/>
        <w:jc w:val="left"/>
      </w:pPr>
      <w:r>
        <w:rPr>
          <w:rFonts w:hint="eastAsia"/>
          <w:szCs w:val="21"/>
        </w:rPr>
        <w:t>a</w:t>
      </w:r>
      <w:r>
        <w:rPr>
          <w:rFonts w:hint="eastAsia"/>
          <w:szCs w:val="21"/>
        </w:rPr>
        <w:t>）失效现象。氢脆引起开裂的断口</w:t>
      </w:r>
      <w:r w:rsidRPr="006E77F5">
        <w:rPr>
          <w:rFonts w:hint="eastAsia"/>
        </w:rPr>
        <w:t>从微观上看韧性断裂区范围减小</w:t>
      </w:r>
      <w:r>
        <w:rPr>
          <w:rFonts w:hint="eastAsia"/>
        </w:rPr>
        <w:t>，从宏观上看</w:t>
      </w:r>
      <w:r w:rsidRPr="006E77F5">
        <w:rPr>
          <w:rFonts w:hint="eastAsia"/>
        </w:rPr>
        <w:t>有些材料可能会产生</w:t>
      </w:r>
      <w:proofErr w:type="gramStart"/>
      <w:r w:rsidRPr="006E77F5">
        <w:rPr>
          <w:rFonts w:hint="eastAsia"/>
        </w:rPr>
        <w:t>脆</w:t>
      </w:r>
      <w:proofErr w:type="gramEnd"/>
      <w:r w:rsidRPr="006E77F5">
        <w:rPr>
          <w:rFonts w:hint="eastAsia"/>
        </w:rPr>
        <w:t>断面，但多数情况下并不明显</w:t>
      </w:r>
      <w:r>
        <w:rPr>
          <w:rFonts w:hint="eastAsia"/>
        </w:rPr>
        <w:t>，</w:t>
      </w:r>
      <w:r w:rsidRPr="006E77F5">
        <w:rPr>
          <w:rFonts w:hint="eastAsia"/>
        </w:rPr>
        <w:t>强度较高的钢中氢脆裂纹一般</w:t>
      </w:r>
      <w:proofErr w:type="gramStart"/>
      <w:r>
        <w:rPr>
          <w:rFonts w:hint="eastAsia"/>
        </w:rPr>
        <w:t>是沿晶扩展</w:t>
      </w:r>
      <w:proofErr w:type="gramEnd"/>
      <w:r>
        <w:rPr>
          <w:rFonts w:hint="eastAsia"/>
        </w:rPr>
        <w:t>。</w:t>
      </w:r>
    </w:p>
    <w:p w:rsidR="00D04EFD" w:rsidRDefault="00D04EFD" w:rsidP="00D04EFD">
      <w:pPr>
        <w:autoSpaceDE w:val="0"/>
        <w:autoSpaceDN w:val="0"/>
        <w:adjustRightInd w:val="0"/>
        <w:ind w:leftChars="201" w:left="708" w:hangingChars="136" w:hanging="286"/>
        <w:jc w:val="left"/>
        <w:rPr>
          <w:szCs w:val="21"/>
        </w:rPr>
      </w:pPr>
      <w:r>
        <w:rPr>
          <w:rFonts w:hint="eastAsia"/>
          <w:szCs w:val="21"/>
        </w:rPr>
        <w:t>b</w:t>
      </w:r>
      <w:r>
        <w:rPr>
          <w:rFonts w:hint="eastAsia"/>
          <w:szCs w:val="21"/>
        </w:rPr>
        <w:t>）失效机理。储氢设备的氢脆引起的开裂是高压</w:t>
      </w:r>
      <w:proofErr w:type="gramStart"/>
      <w:r>
        <w:rPr>
          <w:rFonts w:hint="eastAsia"/>
          <w:szCs w:val="21"/>
        </w:rPr>
        <w:t>氢环境</w:t>
      </w:r>
      <w:proofErr w:type="gramEnd"/>
      <w:r>
        <w:rPr>
          <w:rFonts w:hint="eastAsia"/>
          <w:szCs w:val="21"/>
        </w:rPr>
        <w:t>下氢原子扩散进入</w:t>
      </w:r>
      <w:r w:rsidRPr="00C33047">
        <w:rPr>
          <w:rFonts w:hint="eastAsia"/>
          <w:szCs w:val="21"/>
        </w:rPr>
        <w:t>钢中</w:t>
      </w:r>
      <w:r>
        <w:rPr>
          <w:rFonts w:hint="eastAsia"/>
          <w:szCs w:val="21"/>
        </w:rPr>
        <w:t>引起的，氢脆会导致材料塑性、</w:t>
      </w:r>
      <w:r w:rsidRPr="00C33047">
        <w:rPr>
          <w:rFonts w:hint="eastAsia"/>
          <w:szCs w:val="21"/>
        </w:rPr>
        <w:t>韧性</w:t>
      </w:r>
      <w:r>
        <w:rPr>
          <w:rFonts w:hint="eastAsia"/>
          <w:szCs w:val="21"/>
        </w:rPr>
        <w:t>等多方面的性能</w:t>
      </w:r>
      <w:r w:rsidRPr="00C33047">
        <w:rPr>
          <w:rFonts w:hint="eastAsia"/>
          <w:szCs w:val="21"/>
        </w:rPr>
        <w:t>下降</w:t>
      </w:r>
      <w:r>
        <w:rPr>
          <w:rFonts w:hint="eastAsia"/>
          <w:szCs w:val="21"/>
        </w:rPr>
        <w:t>，最后</w:t>
      </w:r>
      <w:r w:rsidRPr="00C33047">
        <w:rPr>
          <w:rFonts w:hint="eastAsia"/>
          <w:szCs w:val="21"/>
        </w:rPr>
        <w:t>在残余应力及外部载荷的作用下</w:t>
      </w:r>
      <w:r>
        <w:rPr>
          <w:rFonts w:hint="eastAsia"/>
          <w:szCs w:val="21"/>
        </w:rPr>
        <w:t>发生裂纹破坏</w:t>
      </w:r>
      <w:r w:rsidRPr="006B3C4E">
        <w:rPr>
          <w:rFonts w:hint="eastAsia"/>
          <w:szCs w:val="21"/>
        </w:rPr>
        <w:t>。高压</w:t>
      </w:r>
      <w:proofErr w:type="gramStart"/>
      <w:r w:rsidRPr="006B3C4E">
        <w:rPr>
          <w:rFonts w:hint="eastAsia"/>
          <w:szCs w:val="21"/>
        </w:rPr>
        <w:t>氢环境下氢进入</w:t>
      </w:r>
      <w:proofErr w:type="gramEnd"/>
      <w:r w:rsidRPr="006B3C4E">
        <w:rPr>
          <w:rFonts w:hint="eastAsia"/>
          <w:szCs w:val="21"/>
        </w:rPr>
        <w:t>金属并在金属中的传输过程</w:t>
      </w:r>
      <w:r>
        <w:rPr>
          <w:rFonts w:hint="eastAsia"/>
          <w:szCs w:val="21"/>
        </w:rPr>
        <w:t>，一般认为</w:t>
      </w:r>
      <w:r w:rsidRPr="006B3C4E">
        <w:rPr>
          <w:rFonts w:hint="eastAsia"/>
          <w:szCs w:val="21"/>
        </w:rPr>
        <w:t>大致可分为</w:t>
      </w:r>
      <w:r w:rsidRPr="006B3C4E">
        <w:rPr>
          <w:szCs w:val="21"/>
        </w:rPr>
        <w:t>4</w:t>
      </w:r>
      <w:r w:rsidRPr="006B3C4E">
        <w:rPr>
          <w:rFonts w:hint="eastAsia"/>
          <w:szCs w:val="21"/>
        </w:rPr>
        <w:t>个阶段</w:t>
      </w:r>
      <w:r>
        <w:rPr>
          <w:rFonts w:hint="eastAsia"/>
          <w:szCs w:val="21"/>
        </w:rPr>
        <w:t>：</w:t>
      </w:r>
    </w:p>
    <w:p w:rsidR="00D04EFD" w:rsidRPr="00BD4AB0" w:rsidRDefault="00D04EFD" w:rsidP="00D04EFD">
      <w:pPr>
        <w:pStyle w:val="afffffff5"/>
        <w:numPr>
          <w:ilvl w:val="0"/>
          <w:numId w:val="27"/>
        </w:numPr>
        <w:ind w:leftChars="337" w:left="1275" w:hangingChars="270" w:hanging="567"/>
      </w:pPr>
      <w:r>
        <w:rPr>
          <w:rFonts w:hint="eastAsia"/>
        </w:rPr>
        <w:t>第一阶段：</w:t>
      </w:r>
      <w:r w:rsidRPr="00BD4AB0">
        <w:rPr>
          <w:rFonts w:hint="eastAsia"/>
        </w:rPr>
        <w:t>环境中的氢分子迁移至金属表面并与金属表面发生碰撞从而被吸附（物理吸附）；</w:t>
      </w:r>
    </w:p>
    <w:p w:rsidR="00D04EFD" w:rsidRPr="00BD4AB0" w:rsidRDefault="00D04EFD" w:rsidP="00D04EFD">
      <w:pPr>
        <w:pStyle w:val="afffffff5"/>
        <w:numPr>
          <w:ilvl w:val="0"/>
          <w:numId w:val="27"/>
        </w:numPr>
        <w:ind w:leftChars="337" w:left="1275" w:hangingChars="270" w:hanging="567"/>
      </w:pPr>
      <w:r>
        <w:rPr>
          <w:rFonts w:hint="eastAsia"/>
        </w:rPr>
        <w:t>第二阶段：</w:t>
      </w:r>
      <w:r w:rsidRPr="00BD4AB0">
        <w:rPr>
          <w:rFonts w:hint="eastAsia"/>
        </w:rPr>
        <w:t>被吸附的氢分子分解为吸着在外表面的原子氢（化学吸附）；</w:t>
      </w:r>
    </w:p>
    <w:p w:rsidR="00D04EFD" w:rsidRPr="00BD4AB0" w:rsidRDefault="00D04EFD" w:rsidP="00D04EFD">
      <w:pPr>
        <w:pStyle w:val="afffffff5"/>
        <w:numPr>
          <w:ilvl w:val="0"/>
          <w:numId w:val="27"/>
        </w:numPr>
        <w:ind w:leftChars="337" w:left="1275" w:hangingChars="270" w:hanging="567"/>
      </w:pPr>
      <w:r>
        <w:rPr>
          <w:rFonts w:hint="eastAsia"/>
        </w:rPr>
        <w:t>第三阶段：</w:t>
      </w:r>
      <w:r w:rsidRPr="00BD4AB0">
        <w:rPr>
          <w:rFonts w:hint="eastAsia"/>
        </w:rPr>
        <w:t>被外表面吸附的原子氢溶解进入材料内表面，并在去吸附后成为金属内部的溶解氢；</w:t>
      </w:r>
    </w:p>
    <w:p w:rsidR="00D04EFD" w:rsidRPr="00BD4AB0" w:rsidRDefault="00D04EFD" w:rsidP="00D04EFD">
      <w:pPr>
        <w:pStyle w:val="afffffff5"/>
        <w:numPr>
          <w:ilvl w:val="0"/>
          <w:numId w:val="27"/>
        </w:numPr>
        <w:ind w:leftChars="337" w:left="1275" w:hangingChars="270" w:hanging="567"/>
      </w:pPr>
      <w:r>
        <w:rPr>
          <w:rFonts w:hint="eastAsia"/>
        </w:rPr>
        <w:t>第四阶段：</w:t>
      </w:r>
      <w:r w:rsidRPr="00BD4AB0">
        <w:rPr>
          <w:rFonts w:hint="eastAsia"/>
        </w:rPr>
        <w:t>溶解的氢原子一部分位于晶格中，另一部分位于位错、碳化物以及</w:t>
      </w:r>
      <w:proofErr w:type="gramStart"/>
      <w:r w:rsidRPr="00BD4AB0">
        <w:rPr>
          <w:rFonts w:hint="eastAsia"/>
        </w:rPr>
        <w:t>晶界等氢陷阱</w:t>
      </w:r>
      <w:proofErr w:type="gramEnd"/>
      <w:r w:rsidRPr="00BD4AB0">
        <w:rPr>
          <w:rFonts w:hint="eastAsia"/>
        </w:rPr>
        <w:t>中，在应力诱导等作用下发生扩散和偏聚，</w:t>
      </w:r>
      <w:proofErr w:type="gramStart"/>
      <w:r w:rsidRPr="00BD4AB0">
        <w:rPr>
          <w:rFonts w:hint="eastAsia"/>
        </w:rPr>
        <w:t>当氢浓度</w:t>
      </w:r>
      <w:proofErr w:type="gramEnd"/>
      <w:r w:rsidRPr="00BD4AB0">
        <w:rPr>
          <w:rFonts w:hint="eastAsia"/>
        </w:rPr>
        <w:t>达到一定程度时将使材料性能劣化。</w:t>
      </w:r>
    </w:p>
    <w:p w:rsidR="00D04EFD" w:rsidRPr="006E77F5" w:rsidRDefault="00D04EFD" w:rsidP="00D04EFD">
      <w:pPr>
        <w:autoSpaceDE w:val="0"/>
        <w:autoSpaceDN w:val="0"/>
        <w:adjustRightInd w:val="0"/>
        <w:ind w:leftChars="201" w:left="708" w:hangingChars="136" w:hanging="286"/>
        <w:jc w:val="left"/>
      </w:pPr>
      <w:r>
        <w:rPr>
          <w:rFonts w:hint="eastAsia"/>
          <w:szCs w:val="21"/>
        </w:rPr>
        <w:t>c</w:t>
      </w:r>
      <w:r w:rsidRPr="00CF3867">
        <w:rPr>
          <w:rFonts w:hint="eastAsia"/>
          <w:szCs w:val="21"/>
        </w:rPr>
        <w:t>）</w:t>
      </w:r>
      <w:r>
        <w:rPr>
          <w:rFonts w:hint="eastAsia"/>
          <w:szCs w:val="21"/>
        </w:rPr>
        <w:t>失效原因。氢脆开裂是由于</w:t>
      </w:r>
      <w:r w:rsidR="007D11F9">
        <w:rPr>
          <w:rFonts w:hint="eastAsia"/>
          <w:szCs w:val="21"/>
        </w:rPr>
        <w:t>选用</w:t>
      </w:r>
      <w:r>
        <w:rPr>
          <w:rFonts w:hint="eastAsia"/>
          <w:szCs w:val="21"/>
        </w:rPr>
        <w:t>材料与高压氢介质不相容导致的。具体的原因可能是：材料强度过高</w:t>
      </w:r>
      <w:r>
        <w:rPr>
          <w:rFonts w:hint="eastAsia"/>
        </w:rPr>
        <w:t>，材料的</w:t>
      </w:r>
      <w:r w:rsidRPr="006E77F5">
        <w:t>P</w:t>
      </w:r>
      <w:r w:rsidRPr="006E77F5">
        <w:rPr>
          <w:rFonts w:hint="eastAsia"/>
        </w:rPr>
        <w:t>、</w:t>
      </w:r>
      <w:r w:rsidRPr="006E77F5">
        <w:t>S</w:t>
      </w:r>
      <w:r w:rsidRPr="006E77F5">
        <w:rPr>
          <w:rFonts w:hint="eastAsia"/>
        </w:rPr>
        <w:t>、</w:t>
      </w:r>
      <w:r w:rsidRPr="006E77F5">
        <w:t>Si</w:t>
      </w:r>
      <w:r w:rsidRPr="006E77F5">
        <w:rPr>
          <w:rFonts w:hint="eastAsia"/>
        </w:rPr>
        <w:t>、</w:t>
      </w:r>
      <w:r w:rsidRPr="006E77F5">
        <w:t xml:space="preserve">Mn </w:t>
      </w:r>
      <w:r w:rsidRPr="006E77F5">
        <w:rPr>
          <w:rFonts w:hint="eastAsia"/>
        </w:rPr>
        <w:t>等元素</w:t>
      </w:r>
      <w:r>
        <w:rPr>
          <w:rFonts w:hint="eastAsia"/>
        </w:rPr>
        <w:t>含量过高，材料中</w:t>
      </w:r>
      <w:r w:rsidRPr="006E77F5">
        <w:rPr>
          <w:rFonts w:hint="eastAsia"/>
        </w:rPr>
        <w:t>未回火马氏体和珠光体</w:t>
      </w:r>
      <w:r>
        <w:rPr>
          <w:rFonts w:hint="eastAsia"/>
        </w:rPr>
        <w:t>含量过高，材料存在疲劳裂纹等缺陷</w:t>
      </w:r>
      <w:r w:rsidRPr="006E77F5">
        <w:rPr>
          <w:rFonts w:hint="eastAsia"/>
        </w:rPr>
        <w:t>。</w:t>
      </w:r>
    </w:p>
    <w:p w:rsidR="00C40EEB" w:rsidRDefault="00D04EFD" w:rsidP="001B2D74">
      <w:pPr>
        <w:autoSpaceDE w:val="0"/>
        <w:autoSpaceDN w:val="0"/>
        <w:adjustRightInd w:val="0"/>
        <w:ind w:leftChars="201" w:left="708" w:hangingChars="136" w:hanging="286"/>
        <w:jc w:val="left"/>
        <w:rPr>
          <w:szCs w:val="21"/>
        </w:rPr>
      </w:pPr>
      <w:r>
        <w:rPr>
          <w:rFonts w:hint="eastAsia"/>
          <w:szCs w:val="21"/>
        </w:rPr>
        <w:t>d</w:t>
      </w:r>
      <w:r w:rsidRPr="00CF3867">
        <w:rPr>
          <w:rFonts w:hint="eastAsia"/>
          <w:szCs w:val="21"/>
        </w:rPr>
        <w:t>）</w:t>
      </w:r>
      <w:r>
        <w:rPr>
          <w:rFonts w:hint="eastAsia"/>
          <w:szCs w:val="21"/>
        </w:rPr>
        <w:t>失效后果。氢脆开裂会引起介质泄漏，严重时导致设备爆破。</w:t>
      </w:r>
    </w:p>
    <w:p w:rsidR="001B2D74" w:rsidRDefault="001B2D74" w:rsidP="001B2D74">
      <w:pPr>
        <w:autoSpaceDE w:val="0"/>
        <w:autoSpaceDN w:val="0"/>
        <w:adjustRightInd w:val="0"/>
        <w:ind w:leftChars="201" w:left="708" w:hangingChars="136" w:hanging="286"/>
        <w:jc w:val="left"/>
        <w:rPr>
          <w:szCs w:val="21"/>
        </w:rPr>
      </w:pPr>
      <w:r w:rsidRPr="00F2287F">
        <w:rPr>
          <w:szCs w:val="21"/>
        </w:rPr>
        <w:t>f</w:t>
      </w:r>
      <w:r w:rsidR="005637D7">
        <w:rPr>
          <w:rFonts w:hint="eastAsia"/>
          <w:szCs w:val="21"/>
        </w:rPr>
        <w:t>）</w:t>
      </w:r>
      <w:r w:rsidRPr="00F2287F">
        <w:rPr>
          <w:rFonts w:hint="eastAsia"/>
          <w:szCs w:val="21"/>
        </w:rPr>
        <w:t>防控</w:t>
      </w:r>
      <w:r w:rsidR="0000312D">
        <w:rPr>
          <w:rFonts w:hint="eastAsia"/>
          <w:szCs w:val="21"/>
        </w:rPr>
        <w:t>措施</w:t>
      </w:r>
      <w:r w:rsidRPr="00F2287F">
        <w:rPr>
          <w:rFonts w:hint="eastAsia"/>
          <w:szCs w:val="21"/>
        </w:rPr>
        <w:t>。</w:t>
      </w:r>
      <w:proofErr w:type="gramStart"/>
      <w:r>
        <w:rPr>
          <w:rFonts w:hint="eastAsia"/>
          <w:szCs w:val="21"/>
        </w:rPr>
        <w:t>宜包括</w:t>
      </w:r>
      <w:proofErr w:type="gramEnd"/>
      <w:r>
        <w:rPr>
          <w:rFonts w:hint="eastAsia"/>
          <w:szCs w:val="21"/>
        </w:rPr>
        <w:t>但不限于：</w:t>
      </w:r>
    </w:p>
    <w:p w:rsidR="001B2D74" w:rsidRPr="005637D7" w:rsidRDefault="001B2D74" w:rsidP="005637D7">
      <w:pPr>
        <w:pStyle w:val="afffffff5"/>
        <w:numPr>
          <w:ilvl w:val="0"/>
          <w:numId w:val="27"/>
        </w:numPr>
        <w:ind w:leftChars="337" w:left="1275" w:hangingChars="270" w:hanging="567"/>
      </w:pPr>
      <w:r w:rsidRPr="005637D7">
        <w:rPr>
          <w:rFonts w:hint="eastAsia"/>
        </w:rPr>
        <w:t>采用耐氢脆材料；</w:t>
      </w:r>
    </w:p>
    <w:p w:rsidR="001B2D74" w:rsidRPr="005637D7" w:rsidRDefault="001B2D74" w:rsidP="005637D7">
      <w:pPr>
        <w:pStyle w:val="afffffff5"/>
        <w:numPr>
          <w:ilvl w:val="0"/>
          <w:numId w:val="27"/>
        </w:numPr>
        <w:ind w:leftChars="337" w:left="1275" w:hangingChars="270" w:hanging="567"/>
      </w:pPr>
      <w:r w:rsidRPr="005637D7">
        <w:rPr>
          <w:rFonts w:hint="eastAsia"/>
        </w:rPr>
        <w:t>对材料的抗拉强度上限值、屈强比、断后伸长率提出特殊要求；</w:t>
      </w:r>
    </w:p>
    <w:p w:rsidR="001B2D74" w:rsidRPr="005637D7" w:rsidRDefault="001B2D74" w:rsidP="005637D7">
      <w:pPr>
        <w:pStyle w:val="afffffff5"/>
        <w:numPr>
          <w:ilvl w:val="0"/>
          <w:numId w:val="27"/>
        </w:numPr>
        <w:ind w:leftChars="337" w:left="1275" w:hangingChars="270" w:hanging="567"/>
      </w:pPr>
      <w:r w:rsidRPr="005637D7">
        <w:rPr>
          <w:rFonts w:hint="eastAsia"/>
        </w:rPr>
        <w:t>对材料的杂质及合金元素含量提出特殊要求；</w:t>
      </w:r>
    </w:p>
    <w:p w:rsidR="001B2D74" w:rsidRPr="005637D7" w:rsidRDefault="001B2D74" w:rsidP="005637D7">
      <w:pPr>
        <w:pStyle w:val="afffffff5"/>
        <w:numPr>
          <w:ilvl w:val="0"/>
          <w:numId w:val="27"/>
        </w:numPr>
        <w:ind w:leftChars="337" w:left="1275" w:hangingChars="270" w:hanging="567"/>
      </w:pPr>
      <w:r w:rsidRPr="005637D7">
        <w:rPr>
          <w:rFonts w:hint="eastAsia"/>
        </w:rPr>
        <w:t>通过氢脆试验对材料的抗氢脆能力进行验证；</w:t>
      </w:r>
    </w:p>
    <w:p w:rsidR="001B2D74" w:rsidRPr="005637D7" w:rsidRDefault="001B2D74" w:rsidP="005637D7">
      <w:pPr>
        <w:pStyle w:val="afffffff5"/>
        <w:numPr>
          <w:ilvl w:val="0"/>
          <w:numId w:val="27"/>
        </w:numPr>
        <w:ind w:leftChars="337" w:left="1275" w:hangingChars="270" w:hanging="567"/>
      </w:pPr>
      <w:r w:rsidRPr="005637D7">
        <w:rPr>
          <w:rFonts w:hint="eastAsia"/>
        </w:rPr>
        <w:t>通过热处理消除残余应力。</w:t>
      </w:r>
    </w:p>
    <w:p w:rsidR="001B2D74" w:rsidRPr="001B2D74" w:rsidRDefault="001B2D74" w:rsidP="001B2D74">
      <w:pPr>
        <w:autoSpaceDE w:val="0"/>
        <w:autoSpaceDN w:val="0"/>
        <w:adjustRightInd w:val="0"/>
        <w:ind w:leftChars="201" w:left="708" w:hangingChars="136" w:hanging="286"/>
        <w:jc w:val="left"/>
        <w:rPr>
          <w:szCs w:val="21"/>
        </w:rPr>
      </w:pPr>
    </w:p>
    <w:p w:rsidR="001B2D74" w:rsidRPr="001B2D74" w:rsidRDefault="001B2D74" w:rsidP="00D04EFD">
      <w:pPr>
        <w:widowControl/>
        <w:jc w:val="left"/>
        <w:rPr>
          <w:szCs w:val="21"/>
        </w:rPr>
      </w:pPr>
    </w:p>
    <w:p w:rsidR="00893B06" w:rsidRDefault="00893B06">
      <w:pPr>
        <w:widowControl/>
        <w:jc w:val="left"/>
        <w:rPr>
          <w:b/>
          <w:bCs/>
          <w:kern w:val="44"/>
          <w:szCs w:val="21"/>
        </w:rPr>
      </w:pPr>
      <w:bookmarkStart w:id="193" w:name="OLE_LINK2"/>
      <w:bookmarkStart w:id="194" w:name="OLE_LINK3"/>
      <w:r>
        <w:rPr>
          <w:szCs w:val="21"/>
        </w:rPr>
        <w:br w:type="page"/>
      </w:r>
    </w:p>
    <w:p w:rsidR="007A4EEC" w:rsidRPr="001C73CF" w:rsidRDefault="007A4EEC" w:rsidP="007A4EEC">
      <w:pPr>
        <w:pStyle w:val="1"/>
        <w:spacing w:line="240" w:lineRule="auto"/>
        <w:jc w:val="center"/>
        <w:rPr>
          <w:sz w:val="21"/>
          <w:szCs w:val="21"/>
        </w:rPr>
      </w:pPr>
      <w:bookmarkStart w:id="195" w:name="_Toc207741938"/>
      <w:bookmarkStart w:id="196" w:name="OLE_LINK14"/>
      <w:bookmarkStart w:id="197" w:name="OLE_LINK15"/>
      <w:r w:rsidRPr="001C73CF">
        <w:rPr>
          <w:rFonts w:hint="eastAsia"/>
          <w:sz w:val="21"/>
          <w:szCs w:val="21"/>
        </w:rPr>
        <w:lastRenderedPageBreak/>
        <w:t>附录</w:t>
      </w:r>
      <w:r w:rsidRPr="001C73CF">
        <w:rPr>
          <w:rFonts w:hint="eastAsia"/>
          <w:sz w:val="21"/>
          <w:szCs w:val="21"/>
        </w:rPr>
        <w:t xml:space="preserve"> </w:t>
      </w:r>
      <w:r w:rsidR="00B94FEA">
        <w:rPr>
          <w:rFonts w:hint="eastAsia"/>
          <w:sz w:val="21"/>
          <w:szCs w:val="21"/>
        </w:rPr>
        <w:t>E</w:t>
      </w:r>
      <w:bookmarkEnd w:id="195"/>
    </w:p>
    <w:p w:rsidR="007A4EEC" w:rsidRPr="001C73CF" w:rsidRDefault="007A4EEC" w:rsidP="007A4EEC">
      <w:pPr>
        <w:pStyle w:val="1"/>
        <w:spacing w:line="240" w:lineRule="auto"/>
        <w:jc w:val="center"/>
        <w:rPr>
          <w:sz w:val="21"/>
          <w:szCs w:val="21"/>
        </w:rPr>
      </w:pPr>
      <w:bookmarkStart w:id="198" w:name="_Toc207741939"/>
      <w:r w:rsidRPr="001C73CF">
        <w:rPr>
          <w:rFonts w:hint="eastAsia"/>
          <w:sz w:val="21"/>
          <w:szCs w:val="21"/>
        </w:rPr>
        <w:t>（资料性）</w:t>
      </w:r>
      <w:bookmarkEnd w:id="198"/>
    </w:p>
    <w:p w:rsidR="007A4EEC" w:rsidRDefault="007A4EEC" w:rsidP="007A4EEC">
      <w:pPr>
        <w:pStyle w:val="1"/>
        <w:spacing w:line="240" w:lineRule="auto"/>
        <w:jc w:val="center"/>
        <w:rPr>
          <w:sz w:val="21"/>
          <w:szCs w:val="21"/>
        </w:rPr>
      </w:pPr>
      <w:bookmarkStart w:id="199" w:name="_Toc197670680"/>
      <w:bookmarkStart w:id="200" w:name="_Toc198276054"/>
      <w:bookmarkStart w:id="201" w:name="_Toc207741940"/>
      <w:r>
        <w:rPr>
          <w:rFonts w:hint="eastAsia"/>
          <w:sz w:val="21"/>
          <w:szCs w:val="21"/>
        </w:rPr>
        <w:t>储氢容器缺陷识别</w:t>
      </w:r>
      <w:bookmarkEnd w:id="199"/>
      <w:bookmarkEnd w:id="200"/>
      <w:bookmarkEnd w:id="201"/>
    </w:p>
    <w:p w:rsidR="007A4EEC" w:rsidRPr="007B11BE" w:rsidRDefault="00B94FEA" w:rsidP="007A4EEC">
      <w:pPr>
        <w:spacing w:line="360" w:lineRule="auto"/>
        <w:jc w:val="left"/>
        <w:rPr>
          <w:rFonts w:ascii="黑体" w:eastAsia="黑体" w:hAnsi="黑体"/>
        </w:rPr>
      </w:pPr>
      <w:bookmarkStart w:id="202" w:name="OLE_LINK9"/>
      <w:bookmarkStart w:id="203" w:name="OLE_LINK10"/>
      <w:bookmarkEnd w:id="193"/>
      <w:bookmarkEnd w:id="194"/>
      <w:bookmarkEnd w:id="196"/>
      <w:bookmarkEnd w:id="197"/>
      <w:r>
        <w:rPr>
          <w:rFonts w:ascii="黑体" w:eastAsia="黑体" w:hAnsi="黑体" w:hint="eastAsia"/>
        </w:rPr>
        <w:t>E</w:t>
      </w:r>
      <w:r w:rsidR="007A4EEC" w:rsidRPr="007B11BE">
        <w:rPr>
          <w:rFonts w:ascii="黑体" w:eastAsia="黑体" w:hAnsi="黑体" w:hint="eastAsia"/>
        </w:rPr>
        <w:t>.1</w:t>
      </w:r>
      <w:r w:rsidR="007A4EEC">
        <w:rPr>
          <w:rFonts w:ascii="黑体" w:eastAsia="黑体" w:hAnsi="黑体" w:hint="eastAsia"/>
        </w:rPr>
        <w:t xml:space="preserve"> 钢质无缝瓶式储氢容器</w:t>
      </w:r>
      <w:r w:rsidR="007A4EEC" w:rsidRPr="007B11BE">
        <w:rPr>
          <w:rFonts w:ascii="黑体" w:eastAsia="黑体" w:hAnsi="黑体" w:hint="eastAsia"/>
        </w:rPr>
        <w:t xml:space="preserve"> </w:t>
      </w:r>
    </w:p>
    <w:bookmarkEnd w:id="202"/>
    <w:bookmarkEnd w:id="203"/>
    <w:p w:rsidR="007A4EEC" w:rsidRPr="003A1580" w:rsidRDefault="007A4EEC" w:rsidP="007A4EEC">
      <w:pPr>
        <w:ind w:firstLineChars="200" w:firstLine="420"/>
      </w:pPr>
      <w:r w:rsidRPr="003A1580">
        <w:rPr>
          <w:rFonts w:hint="eastAsia"/>
        </w:rPr>
        <w:t>钢质无缝瓶式</w:t>
      </w:r>
      <w:r w:rsidRPr="00801FC7">
        <w:rPr>
          <w:rFonts w:hint="eastAsia"/>
        </w:rPr>
        <w:t>氢气储罐</w:t>
      </w:r>
      <w:r w:rsidRPr="003A1580">
        <w:rPr>
          <w:rFonts w:hint="eastAsia"/>
        </w:rPr>
        <w:t>的</w:t>
      </w:r>
      <w:proofErr w:type="gramStart"/>
      <w:r w:rsidRPr="003A1580">
        <w:rPr>
          <w:rFonts w:hint="eastAsia"/>
        </w:rPr>
        <w:t>的</w:t>
      </w:r>
      <w:proofErr w:type="gramEnd"/>
      <w:r w:rsidRPr="003A1580">
        <w:rPr>
          <w:rFonts w:hint="eastAsia"/>
        </w:rPr>
        <w:t>组成如图所示，由瓶式容器、管路系统、安全阀、压力表、温度计、支承装置组成，其中瓶式容器是主体</w:t>
      </w:r>
      <w:r>
        <w:rPr>
          <w:rFonts w:hint="eastAsia"/>
        </w:rPr>
        <w:t>，每</w:t>
      </w:r>
      <w:r w:rsidRPr="003A1580">
        <w:rPr>
          <w:rFonts w:hint="eastAsia"/>
        </w:rPr>
        <w:t>台瓶式储氢容器含有</w:t>
      </w:r>
      <w:proofErr w:type="gramStart"/>
      <w:r w:rsidRPr="003A1580">
        <w:rPr>
          <w:rFonts w:hint="eastAsia"/>
        </w:rPr>
        <w:t>多只瓶式</w:t>
      </w:r>
      <w:proofErr w:type="gramEnd"/>
      <w:r w:rsidRPr="003A1580">
        <w:rPr>
          <w:rFonts w:hint="eastAsia"/>
        </w:rPr>
        <w:t>容器。</w:t>
      </w:r>
      <w:r>
        <w:rPr>
          <w:rFonts w:hint="eastAsia"/>
        </w:rPr>
        <w:t>瓶式储氢容器的缺陷见表</w:t>
      </w:r>
      <w:r w:rsidR="00B94FEA">
        <w:rPr>
          <w:rFonts w:hint="eastAsia"/>
        </w:rPr>
        <w:t>E</w:t>
      </w:r>
      <w:r>
        <w:rPr>
          <w:rFonts w:hint="eastAsia"/>
        </w:rPr>
        <w:t>-1.</w:t>
      </w:r>
    </w:p>
    <w:p w:rsidR="007A4EEC" w:rsidRPr="003A1580" w:rsidRDefault="007A4EEC" w:rsidP="007A4EEC">
      <w:pPr>
        <w:jc w:val="center"/>
      </w:pPr>
      <w:r w:rsidRPr="003A1580">
        <w:rPr>
          <w:noProof/>
        </w:rPr>
        <w:drawing>
          <wp:inline distT="0" distB="0" distL="0" distR="0">
            <wp:extent cx="5243264" cy="2140498"/>
            <wp:effectExtent l="0" t="0" r="0" b="0"/>
            <wp:docPr id="10"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3076" cy="2140421"/>
                    </a:xfrm>
                    <a:prstGeom prst="rect">
                      <a:avLst/>
                    </a:prstGeom>
                    <a:noFill/>
                    <a:ln>
                      <a:noFill/>
                    </a:ln>
                  </pic:spPr>
                </pic:pic>
              </a:graphicData>
            </a:graphic>
          </wp:inline>
        </w:drawing>
      </w:r>
    </w:p>
    <w:p w:rsidR="007A4EEC" w:rsidRPr="003A1580" w:rsidRDefault="007A4EEC" w:rsidP="007A4EEC">
      <w:pPr>
        <w:jc w:val="center"/>
      </w:pPr>
      <w:r w:rsidRPr="003A1580">
        <w:rPr>
          <w:rFonts w:hint="eastAsia"/>
        </w:rPr>
        <w:t>图</w:t>
      </w:r>
      <w:r w:rsidR="00B94FEA">
        <w:rPr>
          <w:rFonts w:hint="eastAsia"/>
        </w:rPr>
        <w:t>E</w:t>
      </w:r>
      <w:r>
        <w:rPr>
          <w:rFonts w:hint="eastAsia"/>
        </w:rPr>
        <w:t>-1</w:t>
      </w:r>
      <w:r w:rsidRPr="003A1580">
        <w:rPr>
          <w:rFonts w:hint="eastAsia"/>
        </w:rPr>
        <w:t xml:space="preserve"> </w:t>
      </w:r>
      <w:r w:rsidRPr="003A1580">
        <w:rPr>
          <w:rFonts w:hint="eastAsia"/>
        </w:rPr>
        <w:t>瓶式储氢容器</w:t>
      </w:r>
      <w:r>
        <w:rPr>
          <w:rFonts w:hint="eastAsia"/>
        </w:rPr>
        <w:t>结构组成</w:t>
      </w:r>
    </w:p>
    <w:p w:rsidR="007A4EEC" w:rsidRPr="003A1580" w:rsidRDefault="007A4EEC" w:rsidP="00B94FEA">
      <w:pPr>
        <w:jc w:val="center"/>
      </w:pPr>
      <w:r w:rsidRPr="003A1580">
        <w:rPr>
          <w:rFonts w:hint="eastAsia"/>
        </w:rPr>
        <w:t>表</w:t>
      </w:r>
      <w:r w:rsidR="00B94FEA">
        <w:rPr>
          <w:rFonts w:hint="eastAsia"/>
        </w:rPr>
        <w:t>E</w:t>
      </w:r>
      <w:r>
        <w:rPr>
          <w:rFonts w:hint="eastAsia"/>
        </w:rPr>
        <w:t>-1</w:t>
      </w:r>
      <w:r w:rsidRPr="003A1580">
        <w:rPr>
          <w:rFonts w:hint="eastAsia"/>
        </w:rPr>
        <w:t xml:space="preserve">  </w:t>
      </w:r>
      <w:r w:rsidRPr="003A1580">
        <w:rPr>
          <w:rFonts w:hint="eastAsia"/>
        </w:rPr>
        <w:t>钢质无缝瓶式储氢容器的缺陷</w:t>
      </w:r>
    </w:p>
    <w:tbl>
      <w:tblPr>
        <w:tblW w:w="82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777"/>
        <w:gridCol w:w="567"/>
        <w:gridCol w:w="1134"/>
        <w:gridCol w:w="3402"/>
        <w:gridCol w:w="2410"/>
      </w:tblGrid>
      <w:tr w:rsidR="007A4EEC" w:rsidRPr="003A1580" w:rsidTr="00912393">
        <w:trPr>
          <w:trHeight w:val="245"/>
        </w:trPr>
        <w:tc>
          <w:tcPr>
            <w:tcW w:w="777"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w:t>
            </w:r>
          </w:p>
          <w:p w:rsidR="007A4EEC" w:rsidRPr="003A1580" w:rsidRDefault="007A4EEC" w:rsidP="00912393">
            <w:r w:rsidRPr="003A1580">
              <w:rPr>
                <w:rFonts w:hint="eastAsia"/>
              </w:rPr>
              <w:t>部位</w:t>
            </w:r>
          </w:p>
        </w:tc>
        <w:tc>
          <w:tcPr>
            <w:tcW w:w="567"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缺陷形式</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w:t>
            </w:r>
          </w:p>
          <w:p w:rsidR="007A4EEC" w:rsidRPr="003A1580" w:rsidRDefault="007A4EEC" w:rsidP="00912393">
            <w:r w:rsidRPr="003A1580">
              <w:rPr>
                <w:rFonts w:hint="eastAsia"/>
              </w:rPr>
              <w:t>机理</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w:t>
            </w:r>
            <w:proofErr w:type="gramStart"/>
            <w:r w:rsidRPr="003A1580">
              <w:rPr>
                <w:rFonts w:hint="eastAsia"/>
              </w:rPr>
              <w:t>根原因</w:t>
            </w:r>
            <w:proofErr w:type="gramEnd"/>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处置措施①</w:t>
            </w:r>
          </w:p>
        </w:tc>
      </w:tr>
      <w:tr w:rsidR="007A4EEC" w:rsidRPr="003A1580" w:rsidTr="00912393">
        <w:trPr>
          <w:trHeight w:val="216"/>
        </w:trPr>
        <w:tc>
          <w:tcPr>
            <w:tcW w:w="77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瓶体</w:t>
            </w:r>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开裂</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机械疲劳</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结构不合理（局部应力集中过高）</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裂纹打磨②</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488"/>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vMerge/>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用材不当（材料抗疲劳性能不满足要求）</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裂纹打磨，材质分析</w:t>
            </w:r>
            <w:r w:rsidRPr="003A1580">
              <w:t>→</w:t>
            </w:r>
            <w:r w:rsidRPr="003A1580">
              <w:rPr>
                <w:rFonts w:hint="eastAsia"/>
              </w:rPr>
              <w:t>安全评价</w:t>
            </w:r>
            <w:r w:rsidRPr="003A1580">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427"/>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vMerge/>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寿命到期（压力循环次数超过设计允许值）</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488"/>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氢脆</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用材不当（材料抗氢脆性能差）</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个别更换瓶式容器</w:t>
            </w:r>
            <w:r w:rsidRPr="003A1580">
              <w:rPr>
                <w:rFonts w:hint="eastAsia"/>
              </w:rPr>
              <w:t>/</w:t>
            </w:r>
            <w:r w:rsidRPr="003A1580">
              <w:rPr>
                <w:rFonts w:hint="eastAsia"/>
              </w:rPr>
              <w:t>整体报废更新</w:t>
            </w:r>
          </w:p>
        </w:tc>
      </w:tr>
      <w:tr w:rsidR="007A4EEC" w:rsidRPr="003A1580" w:rsidTr="00912393">
        <w:trPr>
          <w:trHeight w:val="489"/>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制造缺陷</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淬火裂纹</w:t>
            </w:r>
            <w:r w:rsidRPr="003A1580">
              <w:t>/</w:t>
            </w:r>
            <w:r w:rsidRPr="003A1580">
              <w:rPr>
                <w:rFonts w:hint="eastAsia"/>
              </w:rPr>
              <w:t>收口工艺不当（瓶颈折叠、瓶肩褶皱）</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打磨</w:t>
            </w:r>
            <w:r w:rsidRPr="003A1580">
              <w:rPr>
                <w:rFonts w:hint="eastAsia"/>
              </w:rPr>
              <w:t>/</w:t>
            </w:r>
            <w:r w:rsidRPr="003A1580">
              <w:rPr>
                <w:rFonts w:hint="eastAsia"/>
              </w:rPr>
              <w:t>机加工消除</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245"/>
        </w:trPr>
        <w:tc>
          <w:tcPr>
            <w:tcW w:w="777" w:type="dxa"/>
            <w:vMerge/>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减薄</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大气腐蚀</w:t>
            </w:r>
            <w:r w:rsidRPr="003A1580">
              <w:rPr>
                <w:rFonts w:hint="eastAsia"/>
              </w:rPr>
              <w:t xml:space="preserve"> </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防腐层破损</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防腐层修复</w:t>
            </w:r>
            <w:r w:rsidRPr="003A1580">
              <w:rPr>
                <w:rFonts w:hint="eastAsia"/>
              </w:rPr>
              <w:t>/</w:t>
            </w:r>
            <w:r w:rsidRPr="003A1580">
              <w:rPr>
                <w:rFonts w:hint="eastAsia"/>
              </w:rPr>
              <w:t>监控使用</w:t>
            </w:r>
            <w:r w:rsidRPr="003A1580">
              <w:rPr>
                <w:rFonts w:hint="eastAsia"/>
              </w:rPr>
              <w:t>+</w:t>
            </w:r>
            <w:r w:rsidRPr="003A1580">
              <w:rPr>
                <w:rFonts w:hint="eastAsia"/>
              </w:rPr>
              <w:t>防腐层修复</w:t>
            </w:r>
            <w:r w:rsidRPr="003A1580">
              <w:rPr>
                <w:rFonts w:hint="eastAsia"/>
              </w:rPr>
              <w:t>/</w:t>
            </w:r>
            <w:r w:rsidRPr="003A1580">
              <w:rPr>
                <w:rFonts w:hint="eastAsia"/>
              </w:rPr>
              <w:t>更换瓶式容器</w:t>
            </w:r>
          </w:p>
        </w:tc>
      </w:tr>
      <w:tr w:rsidR="007A4EEC" w:rsidRPr="003A1580" w:rsidTr="00912393">
        <w:trPr>
          <w:trHeight w:val="489"/>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微生物腐蚀</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维护不到位（外表面局部结垢、积水、积泥，导致微生物聚集）</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清洁清扫，测厚</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定期维护保养</w:t>
            </w:r>
            <w:r w:rsidRPr="003A1580">
              <w:rPr>
                <w:rFonts w:hint="eastAsia"/>
              </w:rPr>
              <w:t>/</w:t>
            </w:r>
            <w:r w:rsidRPr="003A1580">
              <w:rPr>
                <w:rFonts w:hint="eastAsia"/>
              </w:rPr>
              <w:t>监控使用</w:t>
            </w:r>
            <w:r w:rsidRPr="003A1580">
              <w:rPr>
                <w:rFonts w:hint="eastAsia"/>
              </w:rPr>
              <w:t>+</w:t>
            </w:r>
            <w:r w:rsidRPr="003A1580">
              <w:rPr>
                <w:rFonts w:hint="eastAsia"/>
              </w:rPr>
              <w:t>定期维护保养</w:t>
            </w:r>
            <w:r w:rsidRPr="003A1580">
              <w:rPr>
                <w:rFonts w:hint="eastAsia"/>
              </w:rPr>
              <w:t>/</w:t>
            </w:r>
            <w:r w:rsidRPr="003A1580">
              <w:rPr>
                <w:rFonts w:hint="eastAsia"/>
              </w:rPr>
              <w:t>更换瓶式容器</w:t>
            </w:r>
          </w:p>
        </w:tc>
      </w:tr>
      <w:tr w:rsidR="007A4EEC" w:rsidRPr="003A1580" w:rsidTr="00912393">
        <w:trPr>
          <w:trHeight w:val="245"/>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机械损伤</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外部机械载荷导致的划伤、刮伤、磕伤等</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打磨，测厚</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489"/>
        </w:trPr>
        <w:tc>
          <w:tcPr>
            <w:tcW w:w="777" w:type="dxa"/>
            <w:vMerge/>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鼓包</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制造缺陷</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热处理工艺不当引起局部强度过低</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硬度检测，壁厚检测，尺寸测量</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245"/>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过载</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超压</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245"/>
        </w:trPr>
        <w:tc>
          <w:tcPr>
            <w:tcW w:w="777" w:type="dxa"/>
            <w:vMerge/>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凹陷</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制造缺陷</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制造工艺不当</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245"/>
        </w:trPr>
        <w:tc>
          <w:tcPr>
            <w:tcW w:w="777" w:type="dxa"/>
            <w:vMerge/>
            <w:vAlign w:val="center"/>
            <w:hideMark/>
          </w:tcPr>
          <w:p w:rsidR="007A4EEC" w:rsidRPr="003A1580" w:rsidRDefault="007A4EEC" w:rsidP="00912393"/>
        </w:tc>
        <w:tc>
          <w:tcPr>
            <w:tcW w:w="567" w:type="dxa"/>
            <w:vMerge/>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机械损伤</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外部载荷（</w:t>
            </w:r>
            <w:proofErr w:type="gramStart"/>
            <w:r w:rsidRPr="003A1580">
              <w:rPr>
                <w:rFonts w:hint="eastAsia"/>
              </w:rPr>
              <w:t>钝状物冲击</w:t>
            </w:r>
            <w:proofErr w:type="gramEnd"/>
            <w:r w:rsidRPr="003A1580">
              <w:rPr>
                <w:rFonts w:hint="eastAsia"/>
              </w:rPr>
              <w:t>或挤压）</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更换瓶式容器</w:t>
            </w:r>
          </w:p>
        </w:tc>
      </w:tr>
      <w:tr w:rsidR="007A4EEC" w:rsidRPr="003A1580" w:rsidTr="00912393">
        <w:trPr>
          <w:trHeight w:val="58"/>
        </w:trPr>
        <w:tc>
          <w:tcPr>
            <w:tcW w:w="777" w:type="dxa"/>
            <w:vMerge/>
            <w:vAlign w:val="center"/>
            <w:hideMark/>
          </w:tcPr>
          <w:p w:rsidR="007A4EEC" w:rsidRPr="003A1580" w:rsidRDefault="007A4EEC" w:rsidP="00912393"/>
        </w:tc>
        <w:tc>
          <w:tcPr>
            <w:tcW w:w="567"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瓶口螺纹损坏</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机械损伤</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proofErr w:type="gramStart"/>
            <w:r w:rsidRPr="003A1580">
              <w:rPr>
                <w:rFonts w:hint="eastAsia"/>
              </w:rPr>
              <w:t>端塞安装</w:t>
            </w:r>
            <w:proofErr w:type="gramEnd"/>
            <w:r w:rsidRPr="003A1580">
              <w:rPr>
                <w:rFonts w:hint="eastAsia"/>
              </w:rPr>
              <w:t>或拆卸野蛮施工，导致瓶口内螺纹受损</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维修（螺纹加工）</w:t>
            </w:r>
          </w:p>
        </w:tc>
      </w:tr>
      <w:tr w:rsidR="007A4EEC" w:rsidRPr="003A1580" w:rsidTr="00912393">
        <w:trPr>
          <w:trHeight w:val="73"/>
        </w:trPr>
        <w:tc>
          <w:tcPr>
            <w:tcW w:w="777" w:type="dxa"/>
            <w:vMerge/>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爆破</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低温脆断</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90"/>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运行环境温度变化</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24"/>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过载</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超参数运行</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24"/>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误操作（过充、氢氧混装、吹扫不当和余压不足导致外部空气倒吸）</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24"/>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氢脆</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用材不当（材料抗氢脆性能差）</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732"/>
        </w:trPr>
        <w:tc>
          <w:tcPr>
            <w:tcW w:w="777" w:type="dxa"/>
            <w:vMerge w:val="restart"/>
            <w:vAlign w:val="center"/>
            <w:hideMark/>
          </w:tcPr>
          <w:p w:rsidR="007A4EEC" w:rsidRPr="003A1580" w:rsidRDefault="007A4EEC" w:rsidP="00912393">
            <w:r w:rsidRPr="003A1580">
              <w:rPr>
                <w:rFonts w:hint="eastAsia"/>
              </w:rPr>
              <w:t>瓶口</w:t>
            </w:r>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泄漏</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密封面间隙过大</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安全紧固力过小（未按规程安装</w:t>
            </w:r>
            <w:r w:rsidRPr="003A1580">
              <w:t>/</w:t>
            </w:r>
            <w:r w:rsidRPr="003A1580">
              <w:rPr>
                <w:rFonts w:hint="eastAsia"/>
              </w:rPr>
              <w:t>安装规程不正确）</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重新紧固，按规程安装</w:t>
            </w:r>
            <w:r w:rsidRPr="003A1580">
              <w:rPr>
                <w:rFonts w:hint="eastAsia"/>
              </w:rPr>
              <w:t>/</w:t>
            </w:r>
            <w:r w:rsidRPr="003A1580">
              <w:rPr>
                <w:rFonts w:hint="eastAsia"/>
              </w:rPr>
              <w:t>重新制定规程并按规程安装</w:t>
            </w:r>
          </w:p>
        </w:tc>
      </w:tr>
      <w:tr w:rsidR="007A4EEC" w:rsidRPr="003A1580" w:rsidTr="00912393">
        <w:trPr>
          <w:trHeight w:val="732"/>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密封面结构尺寸不合理（设计不合理</w:t>
            </w:r>
            <w:r w:rsidRPr="003A1580">
              <w:t>/</w:t>
            </w:r>
            <w:r w:rsidRPr="003A1580">
              <w:rPr>
                <w:rFonts w:hint="eastAsia"/>
              </w:rPr>
              <w:t>结构不合理）</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设计改进，密封</w:t>
            </w:r>
            <w:proofErr w:type="gramStart"/>
            <w:r w:rsidRPr="003A1580">
              <w:rPr>
                <w:rFonts w:hint="eastAsia"/>
              </w:rPr>
              <w:t>面改造</w:t>
            </w:r>
            <w:proofErr w:type="gramEnd"/>
          </w:p>
        </w:tc>
      </w:tr>
      <w:tr w:rsidR="007A4EEC" w:rsidRPr="003A1580" w:rsidTr="00912393">
        <w:trPr>
          <w:trHeight w:val="44"/>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密封面加工施工质量差（未按规程加工</w:t>
            </w:r>
            <w:r w:rsidRPr="003A1580">
              <w:t>/</w:t>
            </w:r>
            <w:r w:rsidRPr="003A1580">
              <w:rPr>
                <w:rFonts w:hint="eastAsia"/>
              </w:rPr>
              <w:t>加工规程不正确）</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维修（密封面加工），按规程加工</w:t>
            </w:r>
            <w:r w:rsidRPr="003A1580">
              <w:rPr>
                <w:rFonts w:hint="eastAsia"/>
              </w:rPr>
              <w:t>/</w:t>
            </w:r>
            <w:r w:rsidRPr="003A1580">
              <w:rPr>
                <w:rFonts w:hint="eastAsia"/>
              </w:rPr>
              <w:t>重新制定规程</w:t>
            </w:r>
          </w:p>
        </w:tc>
      </w:tr>
      <w:tr w:rsidR="007A4EEC" w:rsidRPr="003A1580" w:rsidTr="00912393">
        <w:trPr>
          <w:trHeight w:val="732"/>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密封件损坏</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预紧力过大导致密封</w:t>
            </w:r>
            <w:proofErr w:type="gramStart"/>
            <w:r w:rsidRPr="003A1580">
              <w:rPr>
                <w:rFonts w:hint="eastAsia"/>
              </w:rPr>
              <w:t>件压溃</w:t>
            </w:r>
            <w:proofErr w:type="gramEnd"/>
            <w:r w:rsidRPr="003A1580">
              <w:rPr>
                <w:rFonts w:hint="eastAsia"/>
              </w:rPr>
              <w:t>或压断（未按规程安装</w:t>
            </w:r>
            <w:r w:rsidRPr="003A1580">
              <w:t>/</w:t>
            </w:r>
            <w:r w:rsidRPr="003A1580">
              <w:rPr>
                <w:rFonts w:hint="eastAsia"/>
              </w:rPr>
              <w:t>安装规程不正确）</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更换密封件，按规程安装</w:t>
            </w:r>
            <w:r w:rsidRPr="003A1580">
              <w:rPr>
                <w:rFonts w:hint="eastAsia"/>
              </w:rPr>
              <w:t>/</w:t>
            </w:r>
            <w:r w:rsidRPr="003A1580">
              <w:rPr>
                <w:rFonts w:hint="eastAsia"/>
              </w:rPr>
              <w:t>重新制定规程并按规程安装</w:t>
            </w:r>
          </w:p>
        </w:tc>
      </w:tr>
      <w:tr w:rsidR="007A4EEC" w:rsidRPr="003A1580" w:rsidTr="00912393">
        <w:trPr>
          <w:trHeight w:val="44"/>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密封件选材或选型不当</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重新选材</w:t>
            </w:r>
            <w:r w:rsidRPr="003A1580">
              <w:t>/</w:t>
            </w:r>
            <w:r w:rsidRPr="003A1580">
              <w:rPr>
                <w:rFonts w:hint="eastAsia"/>
              </w:rPr>
              <w:t>选型</w:t>
            </w:r>
          </w:p>
        </w:tc>
      </w:tr>
      <w:tr w:rsidR="007A4EEC" w:rsidRPr="003A1580" w:rsidTr="00912393">
        <w:trPr>
          <w:trHeight w:val="44"/>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氢渗透</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选材不当</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重新选材，更换密封件</w:t>
            </w:r>
          </w:p>
        </w:tc>
      </w:tr>
      <w:tr w:rsidR="007A4EEC" w:rsidRPr="003A1580" w:rsidTr="00912393">
        <w:trPr>
          <w:trHeight w:val="732"/>
        </w:trPr>
        <w:tc>
          <w:tcPr>
            <w:tcW w:w="777" w:type="dxa"/>
            <w:vMerge w:val="restart"/>
            <w:vAlign w:val="center"/>
            <w:hideMark/>
          </w:tcPr>
          <w:p w:rsidR="007A4EEC" w:rsidRPr="003A1580" w:rsidRDefault="007A4EEC" w:rsidP="00912393">
            <w:proofErr w:type="gramStart"/>
            <w:r w:rsidRPr="003A1580">
              <w:rPr>
                <w:rFonts w:hint="eastAsia"/>
              </w:rPr>
              <w:lastRenderedPageBreak/>
              <w:t>端塞</w:t>
            </w:r>
            <w:proofErr w:type="gramEnd"/>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开裂</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制造缺陷</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锻造缺陷</w:t>
            </w:r>
            <w:r w:rsidRPr="003A1580">
              <w:t>-</w:t>
            </w:r>
            <w:proofErr w:type="gramStart"/>
            <w:r w:rsidRPr="003A1580">
              <w:rPr>
                <w:rFonts w:hint="eastAsia"/>
              </w:rPr>
              <w:t>端塞锻件</w:t>
            </w:r>
            <w:proofErr w:type="gramEnd"/>
            <w:r w:rsidRPr="003A1580">
              <w:rPr>
                <w:rFonts w:hint="eastAsia"/>
              </w:rPr>
              <w:t>锻造过程中产生缺陷</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proofErr w:type="gramStart"/>
            <w:r w:rsidRPr="003A1580">
              <w:rPr>
                <w:rFonts w:hint="eastAsia"/>
              </w:rPr>
              <w:t>更换端塞</w:t>
            </w:r>
            <w:proofErr w:type="gramEnd"/>
          </w:p>
        </w:tc>
      </w:tr>
      <w:tr w:rsidR="007A4EEC" w:rsidRPr="003A1580" w:rsidTr="00912393">
        <w:trPr>
          <w:trHeight w:val="44"/>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螺纹加工质量差</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proofErr w:type="gramStart"/>
            <w:r w:rsidRPr="003A1580">
              <w:rPr>
                <w:rFonts w:hint="eastAsia"/>
              </w:rPr>
              <w:t>更换端塞</w:t>
            </w:r>
            <w:proofErr w:type="gramEnd"/>
          </w:p>
        </w:tc>
      </w:tr>
      <w:tr w:rsidR="007A4EEC" w:rsidRPr="003A1580" w:rsidTr="00912393">
        <w:trPr>
          <w:trHeight w:val="732"/>
        </w:trPr>
        <w:tc>
          <w:tcPr>
            <w:tcW w:w="777" w:type="dxa"/>
            <w:vMerge/>
            <w:vAlign w:val="center"/>
            <w:hideMark/>
          </w:tcPr>
          <w:p w:rsidR="007A4EEC" w:rsidRPr="003A1580" w:rsidRDefault="007A4EEC" w:rsidP="00912393"/>
        </w:tc>
        <w:tc>
          <w:tcPr>
            <w:tcW w:w="567"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螺纹损坏</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机械损伤</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安装野蛮施工，导致瓶口内螺纹损坏</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尺寸测量，维修</w:t>
            </w:r>
            <w:r w:rsidRPr="003A1580">
              <w:t>/</w:t>
            </w:r>
            <w:r w:rsidRPr="003A1580">
              <w:rPr>
                <w:rFonts w:hint="eastAsia"/>
              </w:rPr>
              <w:t>更换</w:t>
            </w:r>
          </w:p>
        </w:tc>
      </w:tr>
      <w:tr w:rsidR="007A4EEC" w:rsidRPr="003A1580" w:rsidTr="00912393">
        <w:trPr>
          <w:trHeight w:val="122"/>
        </w:trPr>
        <w:tc>
          <w:tcPr>
            <w:tcW w:w="777" w:type="dxa"/>
            <w:vMerge/>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减薄</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大气腐蚀</w:t>
            </w:r>
            <w:r w:rsidRPr="003A1580">
              <w:rPr>
                <w:rFonts w:hint="eastAsia"/>
              </w:rPr>
              <w:t xml:space="preserve"> </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防腐层破损</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防腐层修复</w:t>
            </w:r>
            <w:r w:rsidRPr="003A1580">
              <w:t>/</w:t>
            </w:r>
            <w:r w:rsidRPr="003A1580">
              <w:rPr>
                <w:rFonts w:hint="eastAsia"/>
              </w:rPr>
              <w:t>腐蚀严重的更换</w:t>
            </w:r>
          </w:p>
        </w:tc>
      </w:tr>
      <w:tr w:rsidR="007A4EEC" w:rsidRPr="003A1580" w:rsidTr="00912393">
        <w:trPr>
          <w:trHeight w:val="732"/>
        </w:trPr>
        <w:tc>
          <w:tcPr>
            <w:tcW w:w="777" w:type="dxa"/>
            <w:vMerge/>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微生物腐蚀</w:t>
            </w:r>
          </w:p>
        </w:tc>
        <w:tc>
          <w:tcPr>
            <w:tcW w:w="3402"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维护不到位（外表面局部结垢、积水、积泥，导致微生物聚集）</w:t>
            </w:r>
          </w:p>
        </w:tc>
        <w:tc>
          <w:tcPr>
            <w:tcW w:w="2410"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清洁，定期维护保养</w:t>
            </w:r>
            <w:r w:rsidRPr="003A1580">
              <w:t>/</w:t>
            </w:r>
            <w:r w:rsidRPr="003A1580">
              <w:rPr>
                <w:rFonts w:hint="eastAsia"/>
              </w:rPr>
              <w:t>腐蚀严重的更换</w:t>
            </w:r>
          </w:p>
        </w:tc>
      </w:tr>
      <w:tr w:rsidR="007A4EEC" w:rsidRPr="003A1580" w:rsidTr="00912393">
        <w:trPr>
          <w:trHeight w:val="732"/>
        </w:trPr>
        <w:tc>
          <w:tcPr>
            <w:tcW w:w="8290" w:type="dxa"/>
            <w:gridSpan w:val="5"/>
            <w:vAlign w:val="center"/>
            <w:hideMark/>
          </w:tcPr>
          <w:p w:rsidR="007A4EEC" w:rsidRPr="003A1580" w:rsidRDefault="007A4EEC" w:rsidP="00912393">
            <w:r w:rsidRPr="003A1580">
              <w:rPr>
                <w:rFonts w:hint="eastAsia"/>
              </w:rPr>
              <w:t>注</w:t>
            </w:r>
            <w:r w:rsidRPr="003A1580">
              <w:rPr>
                <w:rFonts w:hint="eastAsia"/>
              </w:rPr>
              <w:t>;</w:t>
            </w:r>
          </w:p>
          <w:p w:rsidR="007A4EEC" w:rsidRPr="003A1580" w:rsidRDefault="007A4EEC" w:rsidP="00912393">
            <w:r w:rsidRPr="003A1580">
              <w:rPr>
                <w:rFonts w:hint="eastAsia"/>
              </w:rPr>
              <w:t>①——处置措施所提到的全面检验，是指当使用单位在日常检查、月度检查、年度检查中发现缺陷时，需要委托有资质的机构进行全面检验</w:t>
            </w:r>
          </w:p>
          <w:p w:rsidR="007A4EEC" w:rsidRPr="003A1580" w:rsidRDefault="007A4EEC" w:rsidP="00912393">
            <w:r w:rsidRPr="003A1580">
              <w:rPr>
                <w:rFonts w:hint="eastAsia"/>
              </w:rPr>
              <w:t>②——不能打磨消除的，不得继续使用</w:t>
            </w:r>
          </w:p>
          <w:p w:rsidR="007A4EEC" w:rsidRPr="003A1580" w:rsidRDefault="007A4EEC" w:rsidP="00912393">
            <w:r w:rsidRPr="003A1580">
              <w:rPr>
                <w:rFonts w:hint="eastAsia"/>
              </w:rPr>
              <w:t>③——</w:t>
            </w:r>
            <w:r w:rsidRPr="003A1580">
              <w:t xml:space="preserve"> </w:t>
            </w:r>
            <w:r w:rsidRPr="003A1580">
              <w:rPr>
                <w:rFonts w:hint="eastAsia"/>
              </w:rPr>
              <w:t>“</w:t>
            </w:r>
            <w:r w:rsidRPr="003A1580">
              <w:rPr>
                <w:rFonts w:hint="eastAsia"/>
              </w:rPr>
              <w:t>/</w:t>
            </w:r>
            <w:r w:rsidRPr="003A1580">
              <w:rPr>
                <w:rFonts w:hint="eastAsia"/>
              </w:rPr>
              <w:t>”表示根据安全评价的结果选择具体的措施</w:t>
            </w:r>
          </w:p>
        </w:tc>
      </w:tr>
    </w:tbl>
    <w:p w:rsidR="007A4EEC" w:rsidRPr="00BC45A9" w:rsidRDefault="00B94FEA" w:rsidP="007A4EEC">
      <w:r>
        <w:rPr>
          <w:rFonts w:hint="eastAsia"/>
        </w:rPr>
        <w:t>E</w:t>
      </w:r>
      <w:r w:rsidR="007A4EEC">
        <w:rPr>
          <w:rFonts w:hint="eastAsia"/>
        </w:rPr>
        <w:t>.2</w:t>
      </w:r>
      <w:bookmarkStart w:id="204" w:name="_Toc196294006"/>
      <w:r w:rsidR="007A4EEC">
        <w:rPr>
          <w:rFonts w:hint="eastAsia"/>
        </w:rPr>
        <w:t xml:space="preserve"> </w:t>
      </w:r>
      <w:r w:rsidR="007A4EEC" w:rsidRPr="00BC45A9">
        <w:rPr>
          <w:rFonts w:hint="eastAsia"/>
        </w:rPr>
        <w:t>钢带</w:t>
      </w:r>
      <w:proofErr w:type="gramStart"/>
      <w:r w:rsidR="007A4EEC" w:rsidRPr="00BC45A9">
        <w:rPr>
          <w:rFonts w:hint="eastAsia"/>
        </w:rPr>
        <w:t>错绕式</w:t>
      </w:r>
      <w:proofErr w:type="gramEnd"/>
      <w:r w:rsidR="007A4EEC" w:rsidRPr="00BC45A9">
        <w:rPr>
          <w:rFonts w:hint="eastAsia"/>
        </w:rPr>
        <w:t>储氢容器失效机理识别</w:t>
      </w:r>
      <w:bookmarkEnd w:id="204"/>
    </w:p>
    <w:p w:rsidR="007A4EEC" w:rsidRDefault="007A4EEC" w:rsidP="007A4EEC">
      <w:pPr>
        <w:spacing w:line="360" w:lineRule="auto"/>
        <w:ind w:firstLineChars="200" w:firstLine="420"/>
      </w:pPr>
      <w:r w:rsidRPr="003A1580">
        <w:rPr>
          <w:rFonts w:hint="eastAsia"/>
        </w:rPr>
        <w:t>钢带</w:t>
      </w:r>
      <w:proofErr w:type="gramStart"/>
      <w:r w:rsidRPr="003A1580">
        <w:rPr>
          <w:rFonts w:hint="eastAsia"/>
        </w:rPr>
        <w:t>错绕式</w:t>
      </w:r>
      <w:proofErr w:type="gramEnd"/>
      <w:r w:rsidRPr="003A1580">
        <w:rPr>
          <w:rFonts w:hint="eastAsia"/>
        </w:rPr>
        <w:t>储氢容器的</w:t>
      </w:r>
      <w:r>
        <w:rPr>
          <w:rFonts w:hint="eastAsia"/>
        </w:rPr>
        <w:t>结构如图</w:t>
      </w:r>
      <w:r>
        <w:rPr>
          <w:rFonts w:hint="eastAsia"/>
        </w:rPr>
        <w:t>B-2</w:t>
      </w:r>
      <w:r>
        <w:rPr>
          <w:rFonts w:hint="eastAsia"/>
        </w:rPr>
        <w:t>所示，其缺陷见表</w:t>
      </w:r>
      <w:r w:rsidR="00B94FEA">
        <w:rPr>
          <w:rFonts w:hint="eastAsia"/>
        </w:rPr>
        <w:t>E</w:t>
      </w:r>
      <w:r>
        <w:rPr>
          <w:rFonts w:hint="eastAsia"/>
        </w:rPr>
        <w:t>-2.</w:t>
      </w:r>
    </w:p>
    <w:p w:rsidR="007A4EEC" w:rsidRDefault="007A4EEC" w:rsidP="00E77E58">
      <w:pPr>
        <w:spacing w:line="360" w:lineRule="auto"/>
      </w:pPr>
      <w:r w:rsidRPr="003A1580">
        <w:rPr>
          <w:noProof/>
        </w:rPr>
        <w:drawing>
          <wp:inline distT="0" distB="0" distL="0" distR="0">
            <wp:extent cx="5190409" cy="2341329"/>
            <wp:effectExtent l="0" t="0" r="0" b="1905"/>
            <wp:docPr id="1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0223" cy="2341245"/>
                    </a:xfrm>
                    <a:prstGeom prst="rect">
                      <a:avLst/>
                    </a:prstGeom>
                    <a:noFill/>
                    <a:ln>
                      <a:noFill/>
                    </a:ln>
                  </pic:spPr>
                </pic:pic>
              </a:graphicData>
            </a:graphic>
          </wp:inline>
        </w:drawing>
      </w:r>
    </w:p>
    <w:p w:rsidR="007A4EEC" w:rsidRPr="003A1580" w:rsidRDefault="007A4EEC" w:rsidP="007A4EEC">
      <w:pPr>
        <w:jc w:val="center"/>
      </w:pPr>
      <w:r w:rsidRPr="003A1580">
        <w:rPr>
          <w:rFonts w:hint="eastAsia"/>
        </w:rPr>
        <w:t>图</w:t>
      </w:r>
      <w:r w:rsidR="00B94FEA">
        <w:rPr>
          <w:rFonts w:hint="eastAsia"/>
        </w:rPr>
        <w:t>E</w:t>
      </w:r>
      <w:r>
        <w:rPr>
          <w:rFonts w:hint="eastAsia"/>
        </w:rPr>
        <w:t>-2</w:t>
      </w:r>
      <w:r w:rsidRPr="003A1580">
        <w:rPr>
          <w:rFonts w:hint="eastAsia"/>
        </w:rPr>
        <w:t xml:space="preserve"> </w:t>
      </w:r>
      <w:r>
        <w:rPr>
          <w:rFonts w:hint="eastAsia"/>
        </w:rPr>
        <w:t>钢带</w:t>
      </w:r>
      <w:proofErr w:type="gramStart"/>
      <w:r>
        <w:rPr>
          <w:rFonts w:hint="eastAsia"/>
        </w:rPr>
        <w:t>错绕式</w:t>
      </w:r>
      <w:proofErr w:type="gramEnd"/>
      <w:r>
        <w:rPr>
          <w:rFonts w:hint="eastAsia"/>
        </w:rPr>
        <w:t>储氢容器结构组成</w:t>
      </w:r>
    </w:p>
    <w:p w:rsidR="007A4EEC" w:rsidRPr="003A1580" w:rsidRDefault="007A4EEC" w:rsidP="00243285">
      <w:pPr>
        <w:spacing w:line="360" w:lineRule="auto"/>
        <w:jc w:val="center"/>
      </w:pPr>
      <w:r w:rsidRPr="003A1580">
        <w:rPr>
          <w:rFonts w:hint="eastAsia"/>
        </w:rPr>
        <w:t>表</w:t>
      </w:r>
      <w:r w:rsidR="00B94FEA">
        <w:rPr>
          <w:rFonts w:hint="eastAsia"/>
        </w:rPr>
        <w:t>E</w:t>
      </w:r>
      <w:r>
        <w:rPr>
          <w:rFonts w:hint="eastAsia"/>
        </w:rPr>
        <w:t>-2</w:t>
      </w:r>
      <w:r w:rsidRPr="003A1580">
        <w:rPr>
          <w:rFonts w:hint="eastAsia"/>
        </w:rPr>
        <w:t xml:space="preserve">  </w:t>
      </w:r>
      <w:r w:rsidRPr="003A1580">
        <w:rPr>
          <w:rFonts w:hint="eastAsia"/>
        </w:rPr>
        <w:t>钢带</w:t>
      </w:r>
      <w:proofErr w:type="gramStart"/>
      <w:r w:rsidRPr="003A1580">
        <w:rPr>
          <w:rFonts w:hint="eastAsia"/>
        </w:rPr>
        <w:t>错绕是</w:t>
      </w:r>
      <w:proofErr w:type="gramEnd"/>
      <w:r w:rsidRPr="003A1580">
        <w:rPr>
          <w:rFonts w:hint="eastAsia"/>
        </w:rPr>
        <w:t>储氢容器的缺陷识别</w:t>
      </w:r>
    </w:p>
    <w:tbl>
      <w:tblPr>
        <w:tblW w:w="82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777"/>
        <w:gridCol w:w="567"/>
        <w:gridCol w:w="1134"/>
        <w:gridCol w:w="3544"/>
        <w:gridCol w:w="2268"/>
      </w:tblGrid>
      <w:tr w:rsidR="007A4EEC" w:rsidRPr="003A1580" w:rsidTr="00912393">
        <w:trPr>
          <w:trHeight w:val="245"/>
        </w:trPr>
        <w:tc>
          <w:tcPr>
            <w:tcW w:w="777"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w:t>
            </w:r>
          </w:p>
          <w:p w:rsidR="007A4EEC" w:rsidRPr="003A1580" w:rsidRDefault="007A4EEC" w:rsidP="00912393">
            <w:r w:rsidRPr="003A1580">
              <w:rPr>
                <w:rFonts w:hint="eastAsia"/>
              </w:rPr>
              <w:t>部位</w:t>
            </w:r>
          </w:p>
        </w:tc>
        <w:tc>
          <w:tcPr>
            <w:tcW w:w="567"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缺陷形式</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w:t>
            </w:r>
          </w:p>
          <w:p w:rsidR="007A4EEC" w:rsidRPr="003A1580" w:rsidRDefault="007A4EEC" w:rsidP="00912393">
            <w:r w:rsidRPr="003A1580">
              <w:rPr>
                <w:rFonts w:hint="eastAsia"/>
              </w:rPr>
              <w:t>机理</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缺陷</w:t>
            </w:r>
            <w:proofErr w:type="gramStart"/>
            <w:r w:rsidRPr="003A1580">
              <w:rPr>
                <w:rFonts w:hint="eastAsia"/>
              </w:rPr>
              <w:t>根原因</w:t>
            </w:r>
            <w:proofErr w:type="gramEnd"/>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处置措施①</w:t>
            </w:r>
          </w:p>
        </w:tc>
      </w:tr>
      <w:tr w:rsidR="007A4EEC" w:rsidRPr="003A1580" w:rsidTr="00912393">
        <w:trPr>
          <w:trHeight w:val="245"/>
        </w:trPr>
        <w:tc>
          <w:tcPr>
            <w:tcW w:w="77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内筒</w:t>
            </w:r>
            <w:r w:rsidRPr="003A1580">
              <w:rPr>
                <w:rFonts w:hint="eastAsia"/>
              </w:rPr>
              <w:t>/</w:t>
            </w:r>
            <w:r w:rsidRPr="003A1580">
              <w:rPr>
                <w:rFonts w:hint="eastAsia"/>
              </w:rPr>
              <w:t>内层封头</w:t>
            </w:r>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泄漏</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机械疲劳</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结构不合理</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用材不当（材料抗疲劳性能不满足要求）</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寿命到期（压力循环次数超过设计允许值）</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氢脆</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用材不当（材料抗氢脆性能差）</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施工质量差（焊接工艺有误</w:t>
            </w:r>
            <w:r w:rsidRPr="003A1580">
              <w:rPr>
                <w:rFonts w:hint="eastAsia"/>
              </w:rPr>
              <w:t>/</w:t>
            </w:r>
            <w:r w:rsidRPr="003A1580">
              <w:rPr>
                <w:rFonts w:hint="eastAsia"/>
              </w:rPr>
              <w:t>未按规程</w:t>
            </w:r>
            <w:r w:rsidRPr="003A1580">
              <w:rPr>
                <w:rFonts w:hint="eastAsia"/>
              </w:rPr>
              <w:lastRenderedPageBreak/>
              <w:t>施工）</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lastRenderedPageBreak/>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检测不到位</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外层封头</w:t>
            </w:r>
            <w:r w:rsidRPr="003A1580">
              <w:rPr>
                <w:rFonts w:hint="eastAsia"/>
              </w:rPr>
              <w:t>/</w:t>
            </w:r>
            <w:r w:rsidRPr="003A1580">
              <w:rPr>
                <w:rFonts w:hint="eastAsia"/>
              </w:rPr>
              <w:t>加强箍</w:t>
            </w:r>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w:t>
            </w:r>
            <w:r w:rsidRPr="003A1580">
              <w:rPr>
                <w:rFonts w:hint="eastAsia"/>
              </w:rPr>
              <w:t>开裂</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机械疲劳</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结构不合理</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裂纹打磨②</w:t>
            </w:r>
            <w:r w:rsidRPr="003A1580">
              <w:t>→</w:t>
            </w:r>
            <w:r w:rsidRPr="003A1580">
              <w:rPr>
                <w:rFonts w:hint="eastAsia"/>
              </w:rPr>
              <w:t>凹坑尺寸测量评价</w:t>
            </w:r>
            <w:r w:rsidRPr="003A1580">
              <w:t>→</w:t>
            </w:r>
            <w:r w:rsidRPr="003A1580">
              <w:rPr>
                <w:rFonts w:hint="eastAsia"/>
              </w:rPr>
              <w:t>补焊</w:t>
            </w:r>
            <w:r w:rsidRPr="003A1580">
              <w:rPr>
                <w:rFonts w:hint="eastAsia"/>
              </w:rPr>
              <w:t>/</w:t>
            </w:r>
            <w:r w:rsidRPr="003A1580">
              <w:rPr>
                <w:rFonts w:hint="eastAsia"/>
              </w:rPr>
              <w:t>应力分析</w:t>
            </w:r>
            <w:r w:rsidRPr="003A1580">
              <w:t>→</w:t>
            </w:r>
            <w:r w:rsidRPr="003A1580">
              <w:rPr>
                <w:rFonts w:hint="eastAsia"/>
              </w:rPr>
              <w:t>继续使用</w:t>
            </w:r>
            <w:r w:rsidRPr="003A1580">
              <w:rPr>
                <w:rFonts w:hint="eastAsia"/>
              </w:rPr>
              <w:t>/</w:t>
            </w:r>
            <w:r w:rsidRPr="003A1580">
              <w:rPr>
                <w:rFonts w:hint="eastAsia"/>
              </w:rPr>
              <w:t>报废</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用材不当（材料抗疲劳性能不满足要求）</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寿命到期（压力循环次数超过设计允许值）</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tcBorders>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焊接缺陷④</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val="restart"/>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焊接缺陷④</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施工质量差（焊接工艺有误</w:t>
            </w:r>
            <w:r w:rsidRPr="003A1580">
              <w:rPr>
                <w:rFonts w:hint="eastAsia"/>
              </w:rPr>
              <w:t>/</w:t>
            </w:r>
            <w:r w:rsidRPr="003A1580">
              <w:rPr>
                <w:rFonts w:hint="eastAsia"/>
              </w:rPr>
              <w:t>未按规程施工）</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检测不到位</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减薄</w:t>
            </w:r>
          </w:p>
        </w:tc>
        <w:tc>
          <w:tcPr>
            <w:tcW w:w="1134" w:type="dxa"/>
            <w:tcBorders>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大气腐蚀</w:t>
            </w:r>
            <w:r w:rsidRPr="003A1580">
              <w:rPr>
                <w:rFonts w:hint="eastAsia"/>
              </w:rPr>
              <w:t xml:space="preserve"> </w:t>
            </w:r>
          </w:p>
        </w:tc>
        <w:tc>
          <w:tcPr>
            <w:tcW w:w="3544" w:type="dxa"/>
            <w:tcBorders>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防腐层破损</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防腐层修复</w:t>
            </w:r>
            <w:r w:rsidRPr="003A1580">
              <w:rPr>
                <w:rFonts w:hint="eastAsia"/>
              </w:rPr>
              <w:t>/</w:t>
            </w:r>
            <w:r w:rsidRPr="003A1580">
              <w:rPr>
                <w:rFonts w:hint="eastAsia"/>
              </w:rPr>
              <w:t>监控使用</w:t>
            </w:r>
            <w:r w:rsidRPr="003A1580">
              <w:rPr>
                <w:rFonts w:hint="eastAsia"/>
              </w:rPr>
              <w:t>+</w:t>
            </w:r>
            <w:r w:rsidRPr="003A1580">
              <w:rPr>
                <w:rFonts w:hint="eastAsia"/>
              </w:rPr>
              <w:t>防护层修复</w:t>
            </w:r>
            <w:r w:rsidRPr="003A1580">
              <w:rPr>
                <w:rFonts w:hint="eastAsia"/>
              </w:rPr>
              <w:t>/</w:t>
            </w:r>
            <w:r w:rsidRPr="003A1580">
              <w:rPr>
                <w:rFonts w:hint="eastAsia"/>
              </w:rPr>
              <w:t>报废</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tcBorders>
              <w:top w:val="single" w:sz="4" w:space="0" w:color="auto"/>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微生物腐蚀</w:t>
            </w:r>
          </w:p>
        </w:tc>
        <w:tc>
          <w:tcPr>
            <w:tcW w:w="3544" w:type="dxa"/>
            <w:tcBorders>
              <w:top w:val="single" w:sz="4" w:space="0" w:color="auto"/>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维护不到位（外表面局部结垢、积水、积泥，导致微生物聚集）</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定期维护保养</w:t>
            </w:r>
            <w:r w:rsidRPr="003A1580">
              <w:rPr>
                <w:rFonts w:hint="eastAsia"/>
              </w:rPr>
              <w:t>/</w:t>
            </w:r>
            <w:r w:rsidRPr="003A1580">
              <w:rPr>
                <w:rFonts w:hint="eastAsia"/>
              </w:rPr>
              <w:t>监控使用</w:t>
            </w:r>
            <w:r w:rsidRPr="003A1580">
              <w:rPr>
                <w:rFonts w:hint="eastAsia"/>
              </w:rPr>
              <w:t>+</w:t>
            </w:r>
            <w:r w:rsidRPr="003A1580">
              <w:rPr>
                <w:rFonts w:hint="eastAsia"/>
              </w:rPr>
              <w:t>定期维护保养</w:t>
            </w:r>
            <w:r w:rsidRPr="003A1580">
              <w:rPr>
                <w:rFonts w:hint="eastAsia"/>
              </w:rPr>
              <w:t>/</w:t>
            </w:r>
            <w:r w:rsidRPr="003A1580">
              <w:rPr>
                <w:rFonts w:hint="eastAsia"/>
              </w:rPr>
              <w:t>报废</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机械损伤</w:t>
            </w:r>
          </w:p>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外部机械载荷导致的划伤、刮伤、磕伤等</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安全评价</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报废</w:t>
            </w:r>
          </w:p>
        </w:tc>
      </w:tr>
      <w:tr w:rsidR="007A4EEC" w:rsidRPr="003A1580" w:rsidTr="00912393">
        <w:trPr>
          <w:trHeight w:val="245"/>
        </w:trPr>
        <w:tc>
          <w:tcPr>
            <w:tcW w:w="77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绕带层</w:t>
            </w:r>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断裂</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机械疲劳</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结构不合理</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用材不当（材料抗疲劳性能不满足要求）</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寿命到期（压力循环次数超过设计允许值）</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施工质量差（焊接工艺有误</w:t>
            </w:r>
            <w:r w:rsidRPr="003A1580">
              <w:rPr>
                <w:rFonts w:hint="eastAsia"/>
              </w:rPr>
              <w:t>/</w:t>
            </w:r>
            <w:r w:rsidRPr="003A1580">
              <w:rPr>
                <w:rFonts w:hint="eastAsia"/>
              </w:rPr>
              <w:t>未按规程施工）</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检测不到位</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保护壳</w:t>
            </w:r>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减薄</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大气腐蚀</w:t>
            </w:r>
            <w:r w:rsidRPr="003A1580">
              <w:rPr>
                <w:rFonts w:hint="eastAsia"/>
              </w:rPr>
              <w:t xml:space="preserve"> </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防腐层破损</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测厚，防腐层修复</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微生物腐蚀</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维护不到位（外表面局部结垢、积水、积泥，导致微生物聚集）</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清洁清扫，测厚，安全评价，定期维护保养</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机械损伤</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外部机械载荷导致的划伤、刮伤、磕伤等</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打磨，测厚，安全评价</w:t>
            </w:r>
          </w:p>
        </w:tc>
      </w:tr>
      <w:tr w:rsidR="007A4EEC" w:rsidRPr="003A1580" w:rsidTr="00912393">
        <w:trPr>
          <w:trHeight w:val="148"/>
        </w:trPr>
        <w:tc>
          <w:tcPr>
            <w:tcW w:w="77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接口座</w:t>
            </w:r>
          </w:p>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泄漏</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密封面间隙过大</w:t>
            </w:r>
          </w:p>
        </w:tc>
        <w:tc>
          <w:tcPr>
            <w:tcW w:w="3544" w:type="dxa"/>
            <w:tcBorders>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安全紧固力过小（未按规程安装</w:t>
            </w:r>
            <w:r w:rsidRPr="003A1580">
              <w:t>/</w:t>
            </w:r>
            <w:r w:rsidRPr="003A1580">
              <w:rPr>
                <w:rFonts w:hint="eastAsia"/>
              </w:rPr>
              <w:t>安装规程不正确）</w:t>
            </w:r>
          </w:p>
        </w:tc>
        <w:tc>
          <w:tcPr>
            <w:tcW w:w="2268" w:type="dxa"/>
            <w:tcBorders>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重新紧固，重新制定规程</w:t>
            </w:r>
            <w:r w:rsidRPr="003A1580">
              <w:t>/</w:t>
            </w:r>
            <w:r w:rsidRPr="003A1580">
              <w:rPr>
                <w:rFonts w:hint="eastAsia"/>
              </w:rPr>
              <w:t>按规程安装</w:t>
            </w:r>
          </w:p>
        </w:tc>
      </w:tr>
      <w:tr w:rsidR="007A4EEC" w:rsidRPr="003A1580" w:rsidTr="00912393">
        <w:trPr>
          <w:trHeight w:val="80"/>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密封面结构尺寸不合理（设计不合理</w:t>
            </w:r>
            <w:r w:rsidRPr="003A1580">
              <w:t>/</w:t>
            </w:r>
            <w:r w:rsidRPr="003A1580">
              <w:rPr>
                <w:rFonts w:hint="eastAsia"/>
              </w:rPr>
              <w:t>结构不合理）</w:t>
            </w:r>
          </w:p>
        </w:tc>
        <w:tc>
          <w:tcPr>
            <w:tcW w:w="2268" w:type="dxa"/>
            <w:tcBorders>
              <w:top w:val="single" w:sz="4" w:space="0" w:color="auto"/>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设计改进，密封面修理</w:t>
            </w:r>
          </w:p>
        </w:tc>
      </w:tr>
      <w:tr w:rsidR="007A4EEC" w:rsidRPr="003A1580" w:rsidTr="00912393">
        <w:trPr>
          <w:trHeight w:val="80"/>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tcBorders>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密封面加工施工质量差（未按规程加工</w:t>
            </w:r>
            <w:r w:rsidRPr="003A1580">
              <w:t>/</w:t>
            </w:r>
            <w:r w:rsidRPr="003A1580">
              <w:rPr>
                <w:rFonts w:hint="eastAsia"/>
              </w:rPr>
              <w:t>加工规程不正确）</w:t>
            </w:r>
          </w:p>
        </w:tc>
        <w:tc>
          <w:tcPr>
            <w:tcW w:w="2268" w:type="dxa"/>
            <w:tcBorders>
              <w:top w:val="single" w:sz="4" w:space="0" w:color="auto"/>
              <w:bottom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维修（密封面加工），按规程加工</w:t>
            </w:r>
            <w:r w:rsidRPr="003A1580">
              <w:rPr>
                <w:rFonts w:hint="eastAsia"/>
              </w:rPr>
              <w:t>/</w:t>
            </w:r>
            <w:r w:rsidRPr="003A1580">
              <w:rPr>
                <w:rFonts w:hint="eastAsia"/>
              </w:rPr>
              <w:t>重新制定规程</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val="restart"/>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密封件损坏</w:t>
            </w:r>
          </w:p>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预紧力过大导致密封</w:t>
            </w:r>
            <w:proofErr w:type="gramStart"/>
            <w:r w:rsidRPr="003A1580">
              <w:rPr>
                <w:rFonts w:hint="eastAsia"/>
              </w:rPr>
              <w:t>件压溃</w:t>
            </w:r>
            <w:proofErr w:type="gramEnd"/>
            <w:r w:rsidRPr="003A1580">
              <w:rPr>
                <w:rFonts w:hint="eastAsia"/>
              </w:rPr>
              <w:t>或压断（未按规程安装</w:t>
            </w:r>
            <w:r w:rsidRPr="003A1580">
              <w:t>/</w:t>
            </w:r>
            <w:r w:rsidRPr="003A1580">
              <w:rPr>
                <w:rFonts w:hint="eastAsia"/>
              </w:rPr>
              <w:t>安装规程不正确）</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更换密封件</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密封件选材或选型不当</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重新选材</w:t>
            </w:r>
            <w:r w:rsidRPr="003A1580">
              <w:t>/</w:t>
            </w:r>
            <w:r w:rsidRPr="003A1580">
              <w:rPr>
                <w:rFonts w:hint="eastAsia"/>
              </w:rPr>
              <w:t>选型</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氢渗透</w:t>
            </w:r>
          </w:p>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选材不当</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重新选材，更换密封件</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开裂</w:t>
            </w:r>
          </w:p>
        </w:tc>
        <w:tc>
          <w:tcPr>
            <w:tcW w:w="1134" w:type="dxa"/>
            <w:vMerge w:val="restart"/>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机械疲劳</w:t>
            </w:r>
          </w:p>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结构不合理</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裂纹打磨②</w:t>
            </w:r>
            <w:r w:rsidRPr="003A1580">
              <w:t>→</w:t>
            </w:r>
            <w:r w:rsidRPr="003A1580">
              <w:rPr>
                <w:rFonts w:hint="eastAsia"/>
              </w:rPr>
              <w:t>凹坑尺寸测量评价</w:t>
            </w:r>
            <w:r w:rsidRPr="003A1580">
              <w:t>→</w:t>
            </w:r>
            <w:r w:rsidRPr="003A1580">
              <w:rPr>
                <w:rFonts w:hint="eastAsia"/>
              </w:rPr>
              <w:t>补焊</w:t>
            </w:r>
            <w:r w:rsidRPr="003A1580">
              <w:rPr>
                <w:rFonts w:hint="eastAsia"/>
              </w:rPr>
              <w:t>/</w:t>
            </w:r>
            <w:r w:rsidRPr="003A1580">
              <w:rPr>
                <w:rFonts w:hint="eastAsia"/>
              </w:rPr>
              <w:t>应力分析</w:t>
            </w:r>
            <w:r w:rsidRPr="003A1580">
              <w:t>→</w:t>
            </w:r>
            <w:r w:rsidRPr="003A1580">
              <w:rPr>
                <w:rFonts w:hint="eastAsia"/>
              </w:rPr>
              <w:t>继续使用</w:t>
            </w:r>
            <w:r w:rsidRPr="003A1580">
              <w:rPr>
                <w:rFonts w:hint="eastAsia"/>
              </w:rPr>
              <w:t>/</w:t>
            </w:r>
            <w:r w:rsidRPr="003A1580">
              <w:rPr>
                <w:rFonts w:hint="eastAsia"/>
              </w:rPr>
              <w:t>报废</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用材不当（材料抗疲劳性能不满足要求）</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w:t>
            </w:r>
            <w:r w:rsidRPr="003A1580">
              <w:rPr>
                <w:rFonts w:hint="eastAsia"/>
              </w:rPr>
              <w:t>/</w:t>
            </w:r>
            <w:r w:rsidRPr="003A1580">
              <w:rPr>
                <w:rFonts w:hint="eastAsia"/>
              </w:rPr>
              <w:t>修理</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寿命到期（压力循环次数超过设计允许值）</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焊接缺陷⑤</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w:t>
            </w:r>
            <w:r w:rsidRPr="003A1580">
              <w:rPr>
                <w:rFonts w:hint="eastAsia"/>
              </w:rPr>
              <w:t>/</w:t>
            </w:r>
            <w:r w:rsidRPr="003A1580">
              <w:rPr>
                <w:rFonts w:hint="eastAsia"/>
              </w:rPr>
              <w:t>修理</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val="restart"/>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焊接缺陷⑤</w:t>
            </w:r>
          </w:p>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w:t>
            </w:r>
            <w:r w:rsidRPr="003A1580">
              <w:rPr>
                <w:rFonts w:hint="eastAsia"/>
              </w:rPr>
              <w:t>/</w:t>
            </w:r>
            <w:r w:rsidRPr="003A1580">
              <w:rPr>
                <w:rFonts w:hint="eastAsia"/>
              </w:rPr>
              <w:t>修理</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施工质量差（焊接工艺有误</w:t>
            </w:r>
            <w:r w:rsidRPr="003A1580">
              <w:rPr>
                <w:rFonts w:hint="eastAsia"/>
              </w:rPr>
              <w:t>/</w:t>
            </w:r>
            <w:r w:rsidRPr="003A1580">
              <w:rPr>
                <w:rFonts w:hint="eastAsia"/>
              </w:rPr>
              <w:t>未按规程施工）</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w:t>
            </w:r>
            <w:r w:rsidRPr="003A1580">
              <w:rPr>
                <w:rFonts w:hint="eastAsia"/>
              </w:rPr>
              <w:t>/</w:t>
            </w:r>
            <w:r w:rsidRPr="003A1580">
              <w:rPr>
                <w:rFonts w:hint="eastAsia"/>
              </w:rPr>
              <w:t>修理</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检测不到位</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w:t>
            </w:r>
            <w:r w:rsidRPr="003A1580">
              <w:rPr>
                <w:rFonts w:hint="eastAsia"/>
              </w:rPr>
              <w:t>/</w:t>
            </w:r>
            <w:r w:rsidRPr="003A1580">
              <w:rPr>
                <w:rFonts w:hint="eastAsia"/>
              </w:rPr>
              <w:t>修理</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氢脆</w:t>
            </w:r>
          </w:p>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用材不当（材料抗氢脆性能差）</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w:t>
            </w:r>
            <w:r w:rsidRPr="003A1580">
              <w:rPr>
                <w:rFonts w:hint="eastAsia"/>
              </w:rPr>
              <w:t>/</w:t>
            </w:r>
            <w:r w:rsidRPr="003A1580">
              <w:rPr>
                <w:rFonts w:hint="eastAsia"/>
              </w:rPr>
              <w:t>修理</w:t>
            </w:r>
          </w:p>
        </w:tc>
      </w:tr>
      <w:tr w:rsidR="007A4EEC" w:rsidRPr="003A1580" w:rsidTr="00912393">
        <w:trPr>
          <w:trHeight w:val="79"/>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其它结构性缺陷</w:t>
            </w:r>
          </w:p>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焊接缺陷⑤</w:t>
            </w:r>
          </w:p>
        </w:tc>
        <w:tc>
          <w:tcPr>
            <w:tcW w:w="3544"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制造缺陷（咬边、错变量等）</w:t>
            </w:r>
          </w:p>
        </w:tc>
        <w:tc>
          <w:tcPr>
            <w:tcW w:w="2268" w:type="dxa"/>
            <w:tcBorders>
              <w:top w:val="single" w:sz="4" w:space="0" w:color="auto"/>
            </w:tcBorders>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全面检验</w:t>
            </w:r>
            <w:r w:rsidRPr="003A1580">
              <w:t>→</w:t>
            </w:r>
            <w:r w:rsidRPr="003A1580">
              <w:rPr>
                <w:rFonts w:hint="eastAsia"/>
              </w:rPr>
              <w:t>继续使用</w:t>
            </w:r>
            <w:r w:rsidRPr="003A1580">
              <w:rPr>
                <w:rFonts w:hint="eastAsia"/>
              </w:rPr>
              <w:t>/</w:t>
            </w:r>
            <w:r w:rsidRPr="003A1580">
              <w:rPr>
                <w:rFonts w:hint="eastAsia"/>
              </w:rPr>
              <w:t>监控使用</w:t>
            </w:r>
            <w:r w:rsidRPr="003A1580">
              <w:rPr>
                <w:rFonts w:hint="eastAsia"/>
              </w:rPr>
              <w:t>/</w:t>
            </w:r>
            <w:r w:rsidRPr="003A1580">
              <w:rPr>
                <w:rFonts w:hint="eastAsia"/>
              </w:rPr>
              <w:t>报废</w:t>
            </w:r>
            <w:r w:rsidRPr="003A1580">
              <w:rPr>
                <w:rFonts w:hint="eastAsia"/>
              </w:rPr>
              <w:t>/</w:t>
            </w:r>
            <w:r w:rsidRPr="003A1580">
              <w:rPr>
                <w:rFonts w:hint="eastAsia"/>
              </w:rPr>
              <w:t>修理</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爆破</w:t>
            </w:r>
          </w:p>
        </w:tc>
        <w:tc>
          <w:tcPr>
            <w:tcW w:w="1134" w:type="dxa"/>
            <w:vMerge w:val="restart"/>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过载</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超参数运行</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vMerge/>
            <w:shd w:val="clear" w:color="auto" w:fill="auto"/>
            <w:tcMar>
              <w:top w:w="15" w:type="dxa"/>
              <w:left w:w="68" w:type="dxa"/>
              <w:bottom w:w="0" w:type="dxa"/>
              <w:right w:w="68" w:type="dxa"/>
            </w:tcMar>
            <w:vAlign w:val="center"/>
            <w:hideMark/>
          </w:tcPr>
          <w:p w:rsidR="007A4EEC" w:rsidRPr="003A1580" w:rsidRDefault="007A4EEC" w:rsidP="00912393"/>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误操作（过充、氢氧混装、吹扫不当和余压不足）导致外部空气倒吸）</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氢脆</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用材不当（材料抗氢脆性能差）</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777" w:type="dxa"/>
            <w:vMerge/>
            <w:shd w:val="clear" w:color="auto" w:fill="auto"/>
            <w:tcMar>
              <w:top w:w="15" w:type="dxa"/>
              <w:left w:w="68" w:type="dxa"/>
              <w:bottom w:w="0" w:type="dxa"/>
              <w:right w:w="68" w:type="dxa"/>
            </w:tcMar>
            <w:vAlign w:val="center"/>
            <w:hideMark/>
          </w:tcPr>
          <w:p w:rsidR="007A4EEC" w:rsidRPr="003A1580" w:rsidRDefault="007A4EEC" w:rsidP="00912393"/>
        </w:tc>
        <w:tc>
          <w:tcPr>
            <w:tcW w:w="567" w:type="dxa"/>
            <w:vMerge/>
            <w:shd w:val="clear" w:color="auto" w:fill="auto"/>
            <w:tcMar>
              <w:top w:w="15" w:type="dxa"/>
              <w:left w:w="68" w:type="dxa"/>
              <w:bottom w:w="0" w:type="dxa"/>
              <w:right w:w="68" w:type="dxa"/>
            </w:tcMar>
            <w:vAlign w:val="center"/>
            <w:hideMark/>
          </w:tcPr>
          <w:p w:rsidR="007A4EEC" w:rsidRPr="003A1580" w:rsidRDefault="007A4EEC" w:rsidP="00912393"/>
        </w:tc>
        <w:tc>
          <w:tcPr>
            <w:tcW w:w="113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焊接缺陷</w:t>
            </w:r>
          </w:p>
        </w:tc>
        <w:tc>
          <w:tcPr>
            <w:tcW w:w="3544"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用材不当</w:t>
            </w:r>
            <w:r w:rsidRPr="003A1580">
              <w:rPr>
                <w:rFonts w:hint="eastAsia"/>
              </w:rPr>
              <w:t>/</w:t>
            </w:r>
            <w:r w:rsidRPr="003A1580">
              <w:rPr>
                <w:rFonts w:hint="eastAsia"/>
              </w:rPr>
              <w:t>施工质量差</w:t>
            </w:r>
            <w:r w:rsidRPr="003A1580">
              <w:rPr>
                <w:rFonts w:hint="eastAsia"/>
              </w:rPr>
              <w:t>/</w:t>
            </w:r>
            <w:r w:rsidRPr="003A1580">
              <w:rPr>
                <w:rFonts w:hint="eastAsia"/>
              </w:rPr>
              <w:t>检测不到位</w:t>
            </w:r>
          </w:p>
        </w:tc>
        <w:tc>
          <w:tcPr>
            <w:tcW w:w="2268" w:type="dxa"/>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报废，更新</w:t>
            </w:r>
          </w:p>
        </w:tc>
      </w:tr>
      <w:tr w:rsidR="007A4EEC" w:rsidRPr="003A1580" w:rsidTr="00912393">
        <w:trPr>
          <w:trHeight w:val="245"/>
        </w:trPr>
        <w:tc>
          <w:tcPr>
            <w:tcW w:w="8290" w:type="dxa"/>
            <w:gridSpan w:val="5"/>
            <w:shd w:val="clear" w:color="auto" w:fill="auto"/>
            <w:tcMar>
              <w:top w:w="15" w:type="dxa"/>
              <w:left w:w="68" w:type="dxa"/>
              <w:bottom w:w="0" w:type="dxa"/>
              <w:right w:w="68" w:type="dxa"/>
            </w:tcMar>
            <w:vAlign w:val="center"/>
            <w:hideMark/>
          </w:tcPr>
          <w:p w:rsidR="007A4EEC" w:rsidRPr="003A1580" w:rsidRDefault="007A4EEC" w:rsidP="00912393">
            <w:r w:rsidRPr="003A1580">
              <w:rPr>
                <w:rFonts w:hint="eastAsia"/>
              </w:rPr>
              <w:t>注</w:t>
            </w:r>
            <w:r w:rsidRPr="003A1580">
              <w:rPr>
                <w:rFonts w:hint="eastAsia"/>
              </w:rPr>
              <w:t>;</w:t>
            </w:r>
          </w:p>
          <w:p w:rsidR="007A4EEC" w:rsidRPr="003A1580" w:rsidRDefault="007A4EEC" w:rsidP="00912393">
            <w:r w:rsidRPr="003A1580">
              <w:rPr>
                <w:rFonts w:hint="eastAsia"/>
              </w:rPr>
              <w:t>①——处置措施所提到的全面检验，是指当使用单位在日常检查、月度检查、年度检查中发现缺陷时，需要委托有资质的机构进行全面检验</w:t>
            </w:r>
          </w:p>
          <w:p w:rsidR="007A4EEC" w:rsidRPr="003A1580" w:rsidRDefault="007A4EEC" w:rsidP="00912393">
            <w:r w:rsidRPr="003A1580">
              <w:rPr>
                <w:rFonts w:hint="eastAsia"/>
              </w:rPr>
              <w:t>②——不能打磨消除的，不得继续使用</w:t>
            </w:r>
          </w:p>
          <w:p w:rsidR="007A4EEC" w:rsidRPr="003A1580" w:rsidRDefault="007A4EEC" w:rsidP="00912393">
            <w:r w:rsidRPr="003A1580">
              <w:rPr>
                <w:rFonts w:hint="eastAsia"/>
              </w:rPr>
              <w:t>③——</w:t>
            </w:r>
            <w:r w:rsidRPr="003A1580">
              <w:t xml:space="preserve"> </w:t>
            </w:r>
            <w:r w:rsidRPr="003A1580">
              <w:rPr>
                <w:rFonts w:hint="eastAsia"/>
              </w:rPr>
              <w:t>“</w:t>
            </w:r>
            <w:r w:rsidRPr="003A1580">
              <w:rPr>
                <w:rFonts w:hint="eastAsia"/>
              </w:rPr>
              <w:t>/</w:t>
            </w:r>
            <w:r w:rsidRPr="003A1580">
              <w:rPr>
                <w:rFonts w:hint="eastAsia"/>
              </w:rPr>
              <w:t>”表示根据安全评价的结果选择具体的措施</w:t>
            </w:r>
          </w:p>
          <w:p w:rsidR="007A4EEC" w:rsidRPr="003A1580" w:rsidRDefault="007A4EEC" w:rsidP="00912393">
            <w:r w:rsidRPr="003A1580">
              <w:rPr>
                <w:rFonts w:hint="eastAsia"/>
              </w:rPr>
              <w:t>④——指与绕带层之间焊接接头的焊接缺陷</w:t>
            </w:r>
          </w:p>
          <w:p w:rsidR="007A4EEC" w:rsidRPr="003A1580" w:rsidRDefault="007A4EEC" w:rsidP="00912393">
            <w:r w:rsidRPr="003A1580">
              <w:rPr>
                <w:rFonts w:hint="eastAsia"/>
              </w:rPr>
              <w:t>⑤——</w:t>
            </w:r>
            <w:proofErr w:type="gramStart"/>
            <w:r w:rsidRPr="003A1580">
              <w:rPr>
                <w:rFonts w:hint="eastAsia"/>
              </w:rPr>
              <w:t>指接管座</w:t>
            </w:r>
            <w:proofErr w:type="gramEnd"/>
            <w:r w:rsidRPr="003A1580">
              <w:rPr>
                <w:rFonts w:hint="eastAsia"/>
              </w:rPr>
              <w:t>与</w:t>
            </w:r>
            <w:proofErr w:type="gramStart"/>
            <w:r w:rsidRPr="003A1580">
              <w:rPr>
                <w:rFonts w:hint="eastAsia"/>
              </w:rPr>
              <w:t>球性封头</w:t>
            </w:r>
            <w:proofErr w:type="gramEnd"/>
            <w:r w:rsidRPr="003A1580">
              <w:rPr>
                <w:rFonts w:hint="eastAsia"/>
              </w:rPr>
              <w:t>之间的焊接接头的焊接缺陷</w:t>
            </w:r>
          </w:p>
        </w:tc>
      </w:tr>
    </w:tbl>
    <w:p w:rsidR="00B94FEA" w:rsidRPr="001C73CF" w:rsidRDefault="00B94FEA" w:rsidP="00B94FEA">
      <w:pPr>
        <w:pStyle w:val="1"/>
        <w:spacing w:line="240" w:lineRule="auto"/>
        <w:jc w:val="center"/>
        <w:rPr>
          <w:sz w:val="21"/>
          <w:szCs w:val="21"/>
        </w:rPr>
      </w:pPr>
      <w:bookmarkStart w:id="205" w:name="_Toc207741941"/>
      <w:bookmarkEnd w:id="2"/>
      <w:bookmarkEnd w:id="3"/>
      <w:bookmarkEnd w:id="4"/>
      <w:r w:rsidRPr="001C73CF">
        <w:rPr>
          <w:rFonts w:hint="eastAsia"/>
          <w:sz w:val="21"/>
          <w:szCs w:val="21"/>
        </w:rPr>
        <w:lastRenderedPageBreak/>
        <w:t>附录</w:t>
      </w:r>
      <w:r w:rsidRPr="001C73CF">
        <w:rPr>
          <w:rFonts w:hint="eastAsia"/>
          <w:sz w:val="21"/>
          <w:szCs w:val="21"/>
        </w:rPr>
        <w:t xml:space="preserve"> </w:t>
      </w:r>
      <w:r>
        <w:rPr>
          <w:rFonts w:hint="eastAsia"/>
          <w:sz w:val="21"/>
          <w:szCs w:val="21"/>
        </w:rPr>
        <w:t>F</w:t>
      </w:r>
      <w:bookmarkEnd w:id="205"/>
    </w:p>
    <w:p w:rsidR="00B94FEA" w:rsidRPr="001C73CF" w:rsidRDefault="00B94FEA" w:rsidP="00B94FEA">
      <w:pPr>
        <w:pStyle w:val="1"/>
        <w:spacing w:line="240" w:lineRule="auto"/>
        <w:jc w:val="center"/>
        <w:rPr>
          <w:sz w:val="21"/>
          <w:szCs w:val="21"/>
        </w:rPr>
      </w:pPr>
      <w:bookmarkStart w:id="206" w:name="_Toc207741942"/>
      <w:r w:rsidRPr="001C73CF">
        <w:rPr>
          <w:rFonts w:hint="eastAsia"/>
          <w:sz w:val="21"/>
          <w:szCs w:val="21"/>
        </w:rPr>
        <w:t>（资料性）</w:t>
      </w:r>
      <w:bookmarkEnd w:id="206"/>
    </w:p>
    <w:p w:rsidR="00B94FEA" w:rsidRDefault="00B94FEA" w:rsidP="00B94FEA">
      <w:pPr>
        <w:pStyle w:val="1"/>
        <w:spacing w:line="240" w:lineRule="auto"/>
        <w:jc w:val="center"/>
        <w:rPr>
          <w:sz w:val="21"/>
          <w:szCs w:val="21"/>
        </w:rPr>
      </w:pPr>
      <w:bookmarkStart w:id="207" w:name="_Toc207741943"/>
      <w:r>
        <w:rPr>
          <w:rFonts w:hint="eastAsia"/>
          <w:sz w:val="21"/>
          <w:szCs w:val="21"/>
        </w:rPr>
        <w:t>储氢容器失效可能性与失效后果计算</w:t>
      </w:r>
      <w:bookmarkEnd w:id="207"/>
    </w:p>
    <w:p w:rsidR="000E6151" w:rsidRDefault="000E6151" w:rsidP="007D4DBF">
      <w:pPr>
        <w:rPr>
          <w:rFonts w:eastAsia="黑体"/>
          <w:b/>
        </w:rPr>
      </w:pPr>
      <w:r>
        <w:rPr>
          <w:rFonts w:eastAsia="黑体" w:hint="eastAsia"/>
          <w:b/>
        </w:rPr>
        <w:t xml:space="preserve">F.1 </w:t>
      </w:r>
      <w:r>
        <w:rPr>
          <w:rFonts w:eastAsia="黑体" w:hint="eastAsia"/>
          <w:b/>
        </w:rPr>
        <w:t>失效可能性计算</w:t>
      </w:r>
    </w:p>
    <w:p w:rsidR="007D4DBF" w:rsidRPr="001E5997" w:rsidRDefault="000E6151" w:rsidP="007D4DBF">
      <w:pPr>
        <w:rPr>
          <w:b/>
        </w:rPr>
      </w:pPr>
      <w:r w:rsidRPr="000E6151">
        <w:rPr>
          <w:rFonts w:hint="eastAsia"/>
          <w:b/>
        </w:rPr>
        <w:t xml:space="preserve">F.1.1 </w:t>
      </w:r>
      <w:r w:rsidRPr="000E6151">
        <w:rPr>
          <w:rFonts w:hint="eastAsia"/>
          <w:b/>
        </w:rPr>
        <w:t>同类设备失效频率</w:t>
      </w:r>
      <w:r w:rsidR="007D4DBF" w:rsidRPr="001E5997">
        <w:rPr>
          <w:rFonts w:hint="eastAsia"/>
          <w:b/>
          <w:i/>
        </w:rPr>
        <w:t>F</w:t>
      </w:r>
      <w:r w:rsidR="007D4DBF" w:rsidRPr="001E5997">
        <w:rPr>
          <w:rFonts w:hint="eastAsia"/>
          <w:b/>
          <w:vertAlign w:val="subscript"/>
        </w:rPr>
        <w:t>G</w:t>
      </w:r>
      <w:r w:rsidR="007D4DBF" w:rsidRPr="001E5997">
        <w:rPr>
          <w:rFonts w:hint="eastAsia"/>
          <w:b/>
        </w:rPr>
        <w:t>的取值</w:t>
      </w:r>
    </w:p>
    <w:p w:rsidR="007D4DBF" w:rsidRDefault="000E6151" w:rsidP="007D4DBF">
      <w:pPr>
        <w:ind w:firstLineChars="200" w:firstLine="420"/>
      </w:pPr>
      <w:r>
        <w:rPr>
          <w:rFonts w:hint="eastAsia"/>
        </w:rPr>
        <w:t>同类设备失效频率</w:t>
      </w:r>
      <w:r w:rsidR="007D4DBF" w:rsidRPr="004D5F98">
        <w:rPr>
          <w:rFonts w:hint="eastAsia"/>
          <w:i/>
        </w:rPr>
        <w:t>F</w:t>
      </w:r>
      <w:r w:rsidR="007D4DBF" w:rsidRPr="004D5F98">
        <w:rPr>
          <w:rFonts w:hint="eastAsia"/>
          <w:vertAlign w:val="subscript"/>
        </w:rPr>
        <w:t>G</w:t>
      </w:r>
      <w:r w:rsidR="007D4DBF" w:rsidRPr="00F41F1A">
        <w:rPr>
          <w:rFonts w:hint="eastAsia"/>
        </w:rPr>
        <w:t>的取值</w:t>
      </w:r>
      <w:r w:rsidR="007D4DBF" w:rsidRPr="00F41F1A">
        <w:t>需结合行业标准、历史数据及设备实际工况进行综合</w:t>
      </w:r>
      <w:proofErr w:type="gramStart"/>
      <w:r w:rsidR="007D4DBF" w:rsidRPr="00F41F1A">
        <w:t>考量</w:t>
      </w:r>
      <w:proofErr w:type="gramEnd"/>
      <w:r w:rsidR="007D4DBF" w:rsidRPr="00F41F1A">
        <w:t>，</w:t>
      </w:r>
      <w:r w:rsidR="007D4DBF" w:rsidRPr="00F41F1A">
        <w:rPr>
          <w:rFonts w:hint="eastAsia"/>
        </w:rPr>
        <w:t>可</w:t>
      </w:r>
      <w:r w:rsidR="007D4DBF" w:rsidRPr="00F41F1A">
        <w:t>采用概率统计方法，从同类设备的失效案例中提取频率分布</w:t>
      </w:r>
      <w:r w:rsidR="007D4DBF">
        <w:rPr>
          <w:rFonts w:hint="eastAsia"/>
        </w:rPr>
        <w:t>，</w:t>
      </w:r>
      <w:r w:rsidR="007D4DBF" w:rsidRPr="00F41F1A">
        <w:rPr>
          <w:rFonts w:hint="eastAsia"/>
        </w:rPr>
        <w:t>表</w:t>
      </w:r>
      <w:r w:rsidR="00850030">
        <w:rPr>
          <w:rFonts w:hint="eastAsia"/>
        </w:rPr>
        <w:t>F-1</w:t>
      </w:r>
      <w:r w:rsidR="007D4DBF" w:rsidRPr="00F41F1A">
        <w:rPr>
          <w:rFonts w:hint="eastAsia"/>
        </w:rPr>
        <w:t>为</w:t>
      </w:r>
      <w:r w:rsidR="007D4DBF">
        <w:rPr>
          <w:rFonts w:hint="eastAsia"/>
        </w:rPr>
        <w:t>常用两类储氢容器的通用失效频率的</w:t>
      </w:r>
      <w:proofErr w:type="gramStart"/>
      <w:r w:rsidR="007D4DBF">
        <w:rPr>
          <w:rFonts w:hint="eastAsia"/>
        </w:rPr>
        <w:t>的</w:t>
      </w:r>
      <w:proofErr w:type="gramEnd"/>
      <w:r w:rsidR="007D4DBF" w:rsidRPr="00F41F1A">
        <w:rPr>
          <w:rFonts w:hint="eastAsia"/>
        </w:rPr>
        <w:t>参考值。</w:t>
      </w:r>
    </w:p>
    <w:p w:rsidR="007D4DBF" w:rsidRDefault="007D4DBF" w:rsidP="007D4DBF">
      <w:pPr>
        <w:jc w:val="center"/>
      </w:pPr>
      <w:r>
        <w:rPr>
          <w:rFonts w:hint="eastAsia"/>
        </w:rPr>
        <w:t>表</w:t>
      </w:r>
      <w:r w:rsidR="000E6151">
        <w:rPr>
          <w:rFonts w:hint="eastAsia"/>
        </w:rPr>
        <w:t>F-1</w:t>
      </w:r>
      <w:r>
        <w:rPr>
          <w:rFonts w:hint="eastAsia"/>
        </w:rPr>
        <w:t xml:space="preserve">  </w:t>
      </w:r>
      <w:r>
        <w:rPr>
          <w:rFonts w:hint="eastAsia"/>
        </w:rPr>
        <w:t>加氢站储氢设备及其附件通用失效频率参考值</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2126"/>
        <w:gridCol w:w="2552"/>
      </w:tblGrid>
      <w:tr w:rsidR="007D4DBF" w:rsidRPr="003A1580" w:rsidTr="00E47578">
        <w:tc>
          <w:tcPr>
            <w:tcW w:w="3686" w:type="dxa"/>
            <w:vMerge w:val="restart"/>
            <w:vAlign w:val="center"/>
          </w:tcPr>
          <w:p w:rsidR="007D4DBF" w:rsidRPr="003A1580" w:rsidRDefault="007D4DBF" w:rsidP="00E47578">
            <w:pPr>
              <w:spacing w:line="360" w:lineRule="auto"/>
              <w:jc w:val="center"/>
            </w:pPr>
            <w:r w:rsidRPr="003A1580">
              <w:t>部件名称</w:t>
            </w:r>
          </w:p>
        </w:tc>
        <w:tc>
          <w:tcPr>
            <w:tcW w:w="4678" w:type="dxa"/>
            <w:gridSpan w:val="2"/>
            <w:vAlign w:val="center"/>
          </w:tcPr>
          <w:p w:rsidR="007D4DBF" w:rsidRPr="003A1580" w:rsidRDefault="007D4DBF" w:rsidP="00E47578">
            <w:pPr>
              <w:spacing w:line="360" w:lineRule="auto"/>
              <w:jc w:val="center"/>
            </w:pPr>
            <w:r w:rsidRPr="003A1580">
              <w:t>通用失效频率</w:t>
            </w:r>
          </w:p>
        </w:tc>
      </w:tr>
      <w:tr w:rsidR="007D4DBF" w:rsidRPr="003A1580" w:rsidTr="00E47578">
        <w:tc>
          <w:tcPr>
            <w:tcW w:w="3686" w:type="dxa"/>
            <w:vMerge/>
            <w:vAlign w:val="center"/>
          </w:tcPr>
          <w:p w:rsidR="007D4DBF" w:rsidRPr="003A1580" w:rsidRDefault="007D4DBF" w:rsidP="00E47578">
            <w:pPr>
              <w:spacing w:line="360" w:lineRule="auto"/>
              <w:jc w:val="center"/>
            </w:pPr>
          </w:p>
        </w:tc>
        <w:tc>
          <w:tcPr>
            <w:tcW w:w="2126" w:type="dxa"/>
            <w:vAlign w:val="center"/>
          </w:tcPr>
          <w:p w:rsidR="007D4DBF" w:rsidRPr="003A1580" w:rsidRDefault="007D4DBF" w:rsidP="00E47578">
            <w:pPr>
              <w:spacing w:line="360" w:lineRule="auto"/>
              <w:jc w:val="center"/>
            </w:pPr>
            <w:r w:rsidRPr="003A1580">
              <w:t>符号</w:t>
            </w:r>
          </w:p>
        </w:tc>
        <w:tc>
          <w:tcPr>
            <w:tcW w:w="2552" w:type="dxa"/>
            <w:vAlign w:val="center"/>
          </w:tcPr>
          <w:p w:rsidR="007D4DBF" w:rsidRPr="003A1580" w:rsidRDefault="007D4DBF" w:rsidP="00E47578">
            <w:pPr>
              <w:spacing w:line="360" w:lineRule="auto"/>
              <w:jc w:val="center"/>
            </w:pPr>
            <w:r w:rsidRPr="003A1580">
              <w:t>F</w:t>
            </w:r>
            <w:r w:rsidRPr="00416913">
              <w:rPr>
                <w:vertAlign w:val="subscript"/>
              </w:rPr>
              <w:t>G</w:t>
            </w:r>
            <w:r w:rsidRPr="003A1580">
              <w:t>值</w:t>
            </w:r>
          </w:p>
        </w:tc>
      </w:tr>
      <w:tr w:rsidR="007D4DBF" w:rsidRPr="003A1580" w:rsidTr="00E47578">
        <w:tc>
          <w:tcPr>
            <w:tcW w:w="3686" w:type="dxa"/>
            <w:vAlign w:val="center"/>
          </w:tcPr>
          <w:p w:rsidR="007D4DBF" w:rsidRPr="003A1580" w:rsidRDefault="007D4DBF" w:rsidP="00E47578">
            <w:pPr>
              <w:spacing w:line="360" w:lineRule="auto"/>
              <w:jc w:val="center"/>
            </w:pPr>
            <w:r w:rsidRPr="003A1580">
              <w:rPr>
                <w:rFonts w:hint="eastAsia"/>
              </w:rPr>
              <w:t>钢质无缝瓶式</w:t>
            </w:r>
            <w:r>
              <w:rPr>
                <w:rFonts w:hint="eastAsia"/>
              </w:rPr>
              <w:t>储氢容器</w:t>
            </w:r>
          </w:p>
        </w:tc>
        <w:tc>
          <w:tcPr>
            <w:tcW w:w="2126" w:type="dxa"/>
            <w:vAlign w:val="center"/>
          </w:tcPr>
          <w:p w:rsidR="007D4DBF" w:rsidRPr="003A1580" w:rsidRDefault="007D4DBF" w:rsidP="00E47578">
            <w:pPr>
              <w:spacing w:line="360" w:lineRule="auto"/>
              <w:jc w:val="center"/>
            </w:pPr>
            <w:r w:rsidRPr="003A1580">
              <w:t>F</w:t>
            </w:r>
            <w:r w:rsidRPr="00416913">
              <w:rPr>
                <w:vertAlign w:val="subscript"/>
              </w:rPr>
              <w:t>G</w:t>
            </w:r>
            <w:r w:rsidRPr="001E5997">
              <w:t>_Cylinder</w:t>
            </w:r>
          </w:p>
        </w:tc>
        <w:tc>
          <w:tcPr>
            <w:tcW w:w="2552" w:type="dxa"/>
            <w:vAlign w:val="center"/>
          </w:tcPr>
          <w:p w:rsidR="007D4DBF" w:rsidRPr="003A1580" w:rsidRDefault="007D4DBF" w:rsidP="00E47578">
            <w:pPr>
              <w:spacing w:line="360" w:lineRule="auto"/>
              <w:jc w:val="center"/>
            </w:pPr>
            <w:r w:rsidRPr="003A1580">
              <w:t>3.2×10</w:t>
            </w:r>
            <w:r w:rsidRPr="008B12BF">
              <w:rPr>
                <w:vertAlign w:val="superscript"/>
              </w:rPr>
              <w:t>-4</w:t>
            </w:r>
          </w:p>
        </w:tc>
      </w:tr>
      <w:tr w:rsidR="007D4DBF" w:rsidRPr="003A1580" w:rsidTr="00E47578">
        <w:tc>
          <w:tcPr>
            <w:tcW w:w="3686" w:type="dxa"/>
            <w:vAlign w:val="center"/>
          </w:tcPr>
          <w:p w:rsidR="007D4DBF" w:rsidRPr="003A1580" w:rsidRDefault="007D4DBF" w:rsidP="00E47578">
            <w:pPr>
              <w:spacing w:line="360" w:lineRule="auto"/>
              <w:jc w:val="center"/>
            </w:pPr>
            <w:r w:rsidRPr="003A1580">
              <w:rPr>
                <w:rFonts w:hint="eastAsia"/>
              </w:rPr>
              <w:t>钢带</w:t>
            </w:r>
            <w:proofErr w:type="gramStart"/>
            <w:r w:rsidRPr="003A1580">
              <w:rPr>
                <w:rFonts w:hint="eastAsia"/>
              </w:rPr>
              <w:t>错绕式</w:t>
            </w:r>
            <w:proofErr w:type="gramEnd"/>
            <w:r>
              <w:rPr>
                <w:rFonts w:hint="eastAsia"/>
              </w:rPr>
              <w:t>储氢容器</w:t>
            </w:r>
          </w:p>
        </w:tc>
        <w:tc>
          <w:tcPr>
            <w:tcW w:w="2126" w:type="dxa"/>
            <w:vAlign w:val="center"/>
          </w:tcPr>
          <w:p w:rsidR="007D4DBF" w:rsidRPr="003A1580" w:rsidRDefault="007D4DBF" w:rsidP="00E47578">
            <w:pPr>
              <w:spacing w:line="360" w:lineRule="auto"/>
              <w:jc w:val="center"/>
            </w:pPr>
            <w:r w:rsidRPr="003A1580">
              <w:t>F</w:t>
            </w:r>
            <w:r w:rsidRPr="00416913">
              <w:rPr>
                <w:vertAlign w:val="subscript"/>
              </w:rPr>
              <w:t>G</w:t>
            </w:r>
            <w:r w:rsidRPr="001E5997">
              <w:t>_</w:t>
            </w:r>
            <w:r w:rsidRPr="001E5997">
              <w:rPr>
                <w:rFonts w:hint="eastAsia"/>
              </w:rPr>
              <w:t>Tank</w:t>
            </w:r>
          </w:p>
        </w:tc>
        <w:tc>
          <w:tcPr>
            <w:tcW w:w="2552" w:type="dxa"/>
            <w:vAlign w:val="center"/>
          </w:tcPr>
          <w:p w:rsidR="007D4DBF" w:rsidRPr="003A1580" w:rsidRDefault="007D4DBF" w:rsidP="00E47578">
            <w:pPr>
              <w:spacing w:line="360" w:lineRule="auto"/>
              <w:jc w:val="center"/>
            </w:pPr>
            <w:r w:rsidRPr="003A1580">
              <w:rPr>
                <w:rFonts w:hint="eastAsia"/>
              </w:rPr>
              <w:t>1.8</w:t>
            </w:r>
            <w:r w:rsidRPr="003A1580">
              <w:t>×10</w:t>
            </w:r>
            <w:r w:rsidRPr="008B12BF">
              <w:rPr>
                <w:vertAlign w:val="superscript"/>
              </w:rPr>
              <w:t>-4</w:t>
            </w:r>
          </w:p>
        </w:tc>
      </w:tr>
    </w:tbl>
    <w:p w:rsidR="007D4DBF" w:rsidRPr="00F41F1A" w:rsidRDefault="007D4DBF" w:rsidP="007D4DBF"/>
    <w:p w:rsidR="007D4DBF" w:rsidRPr="001E5997" w:rsidRDefault="00850030" w:rsidP="007D4DBF">
      <w:pPr>
        <w:rPr>
          <w:b/>
        </w:rPr>
      </w:pPr>
      <w:r>
        <w:rPr>
          <w:rFonts w:hint="eastAsia"/>
          <w:b/>
        </w:rPr>
        <w:t>F.1.2</w:t>
      </w:r>
      <w:r w:rsidR="007D4DBF" w:rsidRPr="001E5997">
        <w:rPr>
          <w:rFonts w:hint="eastAsia"/>
          <w:b/>
        </w:rPr>
        <w:t xml:space="preserve"> </w:t>
      </w:r>
      <w:r>
        <w:rPr>
          <w:rFonts w:hint="eastAsia"/>
          <w:b/>
        </w:rPr>
        <w:t>设备修正系数</w:t>
      </w:r>
      <w:bookmarkStart w:id="208" w:name="OLE_LINK31"/>
      <w:bookmarkStart w:id="209" w:name="OLE_LINK32"/>
      <w:r w:rsidR="007D4DBF" w:rsidRPr="001E5997">
        <w:rPr>
          <w:rFonts w:hint="eastAsia"/>
          <w:b/>
          <w:i/>
        </w:rPr>
        <w:t>F</w:t>
      </w:r>
      <w:r w:rsidR="007D4DBF" w:rsidRPr="001E5997">
        <w:rPr>
          <w:rFonts w:hint="eastAsia"/>
          <w:b/>
          <w:vertAlign w:val="subscript"/>
        </w:rPr>
        <w:t>E</w:t>
      </w:r>
      <w:bookmarkEnd w:id="208"/>
      <w:bookmarkEnd w:id="209"/>
      <w:r>
        <w:rPr>
          <w:rFonts w:hint="eastAsia"/>
          <w:b/>
        </w:rPr>
        <w:t>的计算</w:t>
      </w:r>
    </w:p>
    <w:p w:rsidR="007D4DBF" w:rsidRDefault="007D4DBF" w:rsidP="007D4DBF">
      <w:pPr>
        <w:ind w:firstLineChars="200" w:firstLine="420"/>
      </w:pPr>
      <w:r>
        <w:rPr>
          <w:rFonts w:hint="eastAsia"/>
        </w:rPr>
        <w:t>设备修正系数</w:t>
      </w:r>
      <w:r w:rsidR="00850030" w:rsidRPr="001E5997">
        <w:rPr>
          <w:rFonts w:hint="eastAsia"/>
          <w:b/>
          <w:i/>
        </w:rPr>
        <w:t>F</w:t>
      </w:r>
      <w:r w:rsidR="00850030" w:rsidRPr="001E5997">
        <w:rPr>
          <w:rFonts w:hint="eastAsia"/>
          <w:b/>
          <w:vertAlign w:val="subscript"/>
        </w:rPr>
        <w:t>E</w:t>
      </w:r>
      <w:r>
        <w:rPr>
          <w:rFonts w:hint="eastAsia"/>
        </w:rPr>
        <w:t>是在计算可能性时，在通用失效频率基础上，考虑设备的实际状态进行的量化修正，具体考虑的因素包括材料性能、损伤情况、检验检测情况、操作条件等。</w:t>
      </w:r>
    </w:p>
    <w:p w:rsidR="00850030" w:rsidRDefault="00850030" w:rsidP="00850030">
      <w:pPr>
        <w:autoSpaceDE w:val="0"/>
        <w:autoSpaceDN w:val="0"/>
        <w:adjustRightInd w:val="0"/>
        <w:jc w:val="left"/>
      </w:pPr>
      <w:r w:rsidRPr="007621EB">
        <w:rPr>
          <w:rFonts w:hint="eastAsia"/>
          <w:b/>
        </w:rPr>
        <w:t>F.1.2.1</w:t>
      </w:r>
      <w:r>
        <w:rPr>
          <w:rFonts w:hint="eastAsia"/>
        </w:rPr>
        <w:t xml:space="preserve"> </w:t>
      </w:r>
      <w:r w:rsidR="007D4DBF">
        <w:rPr>
          <w:rFonts w:hint="eastAsia"/>
        </w:rPr>
        <w:t>钢质无缝瓶式储氢容器</w:t>
      </w:r>
      <w:r w:rsidR="007D4DBF" w:rsidRPr="000F2699">
        <w:rPr>
          <w:rFonts w:hint="eastAsia"/>
          <w:i/>
        </w:rPr>
        <w:t>F</w:t>
      </w:r>
      <w:r w:rsidR="007D4DBF" w:rsidRPr="000F2699">
        <w:rPr>
          <w:rFonts w:hint="eastAsia"/>
          <w:vertAlign w:val="subscript"/>
        </w:rPr>
        <w:t>E</w:t>
      </w:r>
      <w:r w:rsidR="007D4DBF">
        <w:rPr>
          <w:rFonts w:hint="eastAsia"/>
        </w:rPr>
        <w:t>的计算</w:t>
      </w:r>
    </w:p>
    <w:p w:rsidR="007D4DBF" w:rsidRPr="003A1580" w:rsidRDefault="007D4DBF" w:rsidP="00850030">
      <w:pPr>
        <w:autoSpaceDE w:val="0"/>
        <w:autoSpaceDN w:val="0"/>
        <w:adjustRightInd w:val="0"/>
        <w:ind w:firstLineChars="200" w:firstLine="420"/>
        <w:jc w:val="left"/>
      </w:pPr>
      <w:r w:rsidRPr="003A1580">
        <w:rPr>
          <w:rFonts w:hint="eastAsia"/>
        </w:rPr>
        <w:t>钢质无缝瓶式</w:t>
      </w:r>
      <w:r>
        <w:rPr>
          <w:rFonts w:hint="eastAsia"/>
        </w:rPr>
        <w:t>储氢容器取</w:t>
      </w:r>
      <w:r w:rsidRPr="003A1580">
        <w:rPr>
          <w:rFonts w:hint="eastAsia"/>
        </w:rPr>
        <w:t>瓶体、瓶口、</w:t>
      </w:r>
      <w:proofErr w:type="gramStart"/>
      <w:r w:rsidRPr="003A1580">
        <w:rPr>
          <w:rFonts w:hint="eastAsia"/>
        </w:rPr>
        <w:t>端塞</w:t>
      </w:r>
      <w:r>
        <w:rPr>
          <w:rFonts w:hint="eastAsia"/>
        </w:rPr>
        <w:t>三</w:t>
      </w:r>
      <w:proofErr w:type="gramEnd"/>
      <w:r>
        <w:rPr>
          <w:rFonts w:hint="eastAsia"/>
        </w:rPr>
        <w:t>部分的设备修正系数中的最大值，即采用式（</w:t>
      </w:r>
      <w:r w:rsidR="00850030">
        <w:rPr>
          <w:rFonts w:hint="eastAsia"/>
        </w:rPr>
        <w:t>F</w:t>
      </w:r>
      <w:r>
        <w:rPr>
          <w:rFonts w:hint="eastAsia"/>
        </w:rPr>
        <w:t>.</w:t>
      </w:r>
      <w:r w:rsidR="00BE775B">
        <w:rPr>
          <w:rFonts w:hint="eastAsia"/>
        </w:rPr>
        <w:t>1</w:t>
      </w:r>
      <w:r>
        <w:rPr>
          <w:rFonts w:hint="eastAsia"/>
        </w:rPr>
        <w:t>）计算</w:t>
      </w:r>
      <w:r w:rsidRPr="00D17DB3">
        <w:rPr>
          <w:rFonts w:hint="eastAsia"/>
          <w:i/>
        </w:rPr>
        <w:t>F</w:t>
      </w:r>
      <w:r w:rsidRPr="00D17DB3">
        <w:rPr>
          <w:rFonts w:hint="eastAsia"/>
          <w:vertAlign w:val="subscript"/>
        </w:rPr>
        <w:t>E</w:t>
      </w:r>
      <w:r>
        <w:rPr>
          <w:rFonts w:hint="eastAsia"/>
        </w:rPr>
        <w:t>。</w:t>
      </w:r>
    </w:p>
    <w:p w:rsidR="007D4DBF" w:rsidRPr="003A1580" w:rsidRDefault="007D4DBF" w:rsidP="007D4DBF">
      <w:pPr>
        <w:ind w:firstLineChars="200" w:firstLine="420"/>
        <w:jc w:val="right"/>
      </w:pPr>
      <w:r w:rsidRPr="000F2699">
        <w:rPr>
          <w:i/>
        </w:rPr>
        <w:t>F</w:t>
      </w:r>
      <w:r w:rsidRPr="006201BF">
        <w:rPr>
          <w:vertAlign w:val="subscript"/>
        </w:rPr>
        <w:t>E</w:t>
      </w:r>
      <w:r w:rsidRPr="003A1580">
        <w:rPr>
          <w:rFonts w:hint="eastAsia"/>
        </w:rPr>
        <w:t xml:space="preserve"> = Max{</w:t>
      </w:r>
      <w:r w:rsidRPr="003A1580">
        <w:t>DF</w:t>
      </w:r>
      <w:r w:rsidRPr="00A627B9">
        <w:t>_Bottle</w:t>
      </w:r>
      <w:r>
        <w:t>，</w:t>
      </w:r>
      <w:r w:rsidRPr="003A1580">
        <w:rPr>
          <w:rFonts w:hint="eastAsia"/>
        </w:rPr>
        <w:t>DF</w:t>
      </w:r>
      <w:r w:rsidRPr="00A627B9">
        <w:rPr>
          <w:rFonts w:hint="eastAsia"/>
        </w:rPr>
        <w:t>_B</w:t>
      </w:r>
      <w:r w:rsidRPr="00A627B9">
        <w:t>ottle</w:t>
      </w:r>
      <w:r w:rsidRPr="00A627B9">
        <w:rPr>
          <w:rFonts w:hint="eastAsia"/>
        </w:rPr>
        <w:t>N</w:t>
      </w:r>
      <w:r w:rsidRPr="00A627B9">
        <w:t>eck</w:t>
      </w:r>
      <w:r>
        <w:rPr>
          <w:rFonts w:hint="eastAsia"/>
        </w:rPr>
        <w:t>，</w:t>
      </w:r>
      <w:r w:rsidRPr="003A1580">
        <w:rPr>
          <w:rFonts w:hint="eastAsia"/>
        </w:rPr>
        <w:t>DF</w:t>
      </w:r>
      <w:r w:rsidRPr="00A627B9">
        <w:rPr>
          <w:rFonts w:hint="eastAsia"/>
        </w:rPr>
        <w:t>_P</w:t>
      </w:r>
      <w:r w:rsidRPr="00A627B9">
        <w:t>lug</w:t>
      </w:r>
      <w:r w:rsidRPr="003A1580">
        <w:rPr>
          <w:rFonts w:hint="eastAsia"/>
        </w:rPr>
        <w:t>}</w:t>
      </w:r>
      <w:r>
        <w:rPr>
          <w:rFonts w:hint="eastAsia"/>
        </w:rPr>
        <w:t xml:space="preserve">  </w:t>
      </w:r>
      <w:r w:rsidRPr="003A1580">
        <w:rPr>
          <w:rFonts w:hint="eastAsia"/>
        </w:rPr>
        <w:t xml:space="preserve">          </w:t>
      </w:r>
      <w:r w:rsidRPr="003A1580">
        <w:rPr>
          <w:rFonts w:hint="eastAsia"/>
        </w:rPr>
        <w:t>（</w:t>
      </w:r>
      <w:r w:rsidR="00850030">
        <w:rPr>
          <w:rFonts w:hint="eastAsia"/>
        </w:rPr>
        <w:t>F.1</w:t>
      </w:r>
      <w:r w:rsidRPr="003A1580">
        <w:rPr>
          <w:rFonts w:hint="eastAsia"/>
        </w:rPr>
        <w:t>）</w:t>
      </w:r>
    </w:p>
    <w:p w:rsidR="009A3620" w:rsidRDefault="00850030" w:rsidP="00850030">
      <w:pPr>
        <w:autoSpaceDE w:val="0"/>
        <w:autoSpaceDN w:val="0"/>
        <w:adjustRightInd w:val="0"/>
        <w:ind w:leftChars="201" w:left="708" w:hangingChars="136" w:hanging="286"/>
        <w:jc w:val="left"/>
        <w:rPr>
          <w:rFonts w:asciiTheme="minorEastAsia" w:eastAsiaTheme="minorEastAsia" w:hAnsiTheme="minorEastAsia"/>
        </w:rPr>
      </w:pPr>
      <w:r>
        <w:rPr>
          <w:rFonts w:asciiTheme="minorEastAsia" w:eastAsiaTheme="minorEastAsia" w:hAnsiTheme="minorEastAsia"/>
        </w:rPr>
        <w:t>a</w:t>
      </w:r>
      <w:r>
        <w:rPr>
          <w:rFonts w:asciiTheme="minorEastAsia" w:eastAsiaTheme="minorEastAsia" w:hAnsiTheme="minorEastAsia" w:hint="eastAsia"/>
        </w:rPr>
        <w:t>）</w:t>
      </w:r>
      <w:r w:rsidR="007D4DBF" w:rsidRPr="00850030">
        <w:rPr>
          <w:rFonts w:asciiTheme="minorEastAsia" w:eastAsiaTheme="minorEastAsia" w:hAnsiTheme="minorEastAsia" w:hint="eastAsia"/>
        </w:rPr>
        <w:t>瓶体</w:t>
      </w:r>
      <w:r w:rsidR="007D4DBF" w:rsidRPr="003A1580">
        <w:rPr>
          <w:rFonts w:hint="eastAsia"/>
        </w:rPr>
        <w:t>设备</w:t>
      </w:r>
      <w:r w:rsidR="007D4DBF" w:rsidRPr="00850030">
        <w:rPr>
          <w:rFonts w:hint="eastAsia"/>
          <w:szCs w:val="21"/>
        </w:rPr>
        <w:t>修正</w:t>
      </w:r>
      <w:r w:rsidR="007D4DBF" w:rsidRPr="003A1580">
        <w:rPr>
          <w:rFonts w:hint="eastAsia"/>
        </w:rPr>
        <w:t>系数</w:t>
      </w:r>
      <w:r w:rsidR="007D4DBF" w:rsidRPr="003A1580">
        <w:t>DF</w:t>
      </w:r>
      <w:r w:rsidR="007D4DBF" w:rsidRPr="00A627B9">
        <w:t>_Bottle</w:t>
      </w:r>
      <w:r w:rsidR="007D4DBF" w:rsidRPr="00850030">
        <w:rPr>
          <w:rFonts w:asciiTheme="minorEastAsia" w:eastAsiaTheme="minorEastAsia" w:hAnsiTheme="minorEastAsia" w:hint="eastAsia"/>
        </w:rPr>
        <w:t>的计算</w:t>
      </w:r>
    </w:p>
    <w:p w:rsidR="007D4DBF" w:rsidRPr="003A1580" w:rsidRDefault="007D4DBF" w:rsidP="009A3620">
      <w:pPr>
        <w:autoSpaceDE w:val="0"/>
        <w:autoSpaceDN w:val="0"/>
        <w:adjustRightInd w:val="0"/>
        <w:ind w:firstLineChars="200" w:firstLine="420"/>
        <w:jc w:val="left"/>
      </w:pPr>
      <w:r>
        <w:rPr>
          <w:rFonts w:hint="eastAsia"/>
        </w:rPr>
        <w:t>瓶体的缺陷</w:t>
      </w:r>
      <w:r w:rsidR="009A3620">
        <w:rPr>
          <w:rFonts w:hint="eastAsia"/>
        </w:rPr>
        <w:t>考虑</w:t>
      </w:r>
      <w:r>
        <w:rPr>
          <w:rFonts w:hint="eastAsia"/>
        </w:rPr>
        <w:t>腐蚀</w:t>
      </w:r>
      <w:r w:rsidRPr="003A1580">
        <w:rPr>
          <w:rFonts w:hint="eastAsia"/>
        </w:rPr>
        <w:t>减薄、</w:t>
      </w:r>
      <w:r w:rsidRPr="003A1580">
        <w:t>氢脆</w:t>
      </w:r>
      <w:r w:rsidRPr="003A1580">
        <w:rPr>
          <w:rFonts w:hint="eastAsia"/>
        </w:rPr>
        <w:t>开裂、疲劳失效、鼓包、凹陷、过载</w:t>
      </w:r>
      <w:r>
        <w:rPr>
          <w:rFonts w:hint="eastAsia"/>
        </w:rPr>
        <w:t>，</w:t>
      </w:r>
      <w:r w:rsidRPr="003A1580">
        <w:t>DF</w:t>
      </w:r>
      <w:r w:rsidRPr="00A627B9">
        <w:t>_Bottle</w:t>
      </w:r>
      <w:r>
        <w:rPr>
          <w:rFonts w:hint="eastAsia"/>
        </w:rPr>
        <w:t>计算时，先分别计算各类缺陷的失效影响次因子，然后相加得到</w:t>
      </w:r>
      <w:r w:rsidRPr="003A1580">
        <w:t>DF</w:t>
      </w:r>
      <w:r w:rsidRPr="00A627B9">
        <w:t>_Bottle</w:t>
      </w:r>
      <w:r>
        <w:t>，</w:t>
      </w:r>
      <w:r>
        <w:rPr>
          <w:rFonts w:hint="eastAsia"/>
        </w:rPr>
        <w:t>即</w:t>
      </w:r>
      <w:r w:rsidR="00C13CDF">
        <w:rPr>
          <w:rFonts w:hint="eastAsia"/>
        </w:rPr>
        <w:t>DF_Bottle</w:t>
      </w:r>
      <w:r>
        <w:rPr>
          <w:rFonts w:hint="eastAsia"/>
        </w:rPr>
        <w:t>采用式</w:t>
      </w:r>
      <w:r w:rsidR="00C13CDF">
        <w:rPr>
          <w:rFonts w:hint="eastAsia"/>
        </w:rPr>
        <w:t>(</w:t>
      </w:r>
      <w:r w:rsidR="007621EB">
        <w:rPr>
          <w:rFonts w:hint="eastAsia"/>
        </w:rPr>
        <w:t>F.2</w:t>
      </w:r>
      <w:r w:rsidR="00C13CDF">
        <w:rPr>
          <w:rFonts w:hint="eastAsia"/>
        </w:rPr>
        <w:t>)</w:t>
      </w:r>
      <w:r>
        <w:rPr>
          <w:rFonts w:hint="eastAsia"/>
        </w:rPr>
        <w:t>来计算</w:t>
      </w:r>
      <w:r w:rsidR="00C13CDF">
        <w:rPr>
          <w:rFonts w:hint="eastAsia"/>
        </w:rPr>
        <w:t>。式中各</w:t>
      </w:r>
      <w:r w:rsidR="00246F51">
        <w:rPr>
          <w:rFonts w:hint="eastAsia"/>
        </w:rPr>
        <w:t>符号的含义及取值</w:t>
      </w:r>
      <w:r w:rsidR="00C13CDF">
        <w:rPr>
          <w:rFonts w:hint="eastAsia"/>
        </w:rPr>
        <w:t>按表</w:t>
      </w:r>
      <w:r w:rsidR="00C13CDF">
        <w:rPr>
          <w:rFonts w:hint="eastAsia"/>
        </w:rPr>
        <w:t>F-2</w:t>
      </w:r>
      <w:r w:rsidR="00C13CDF">
        <w:rPr>
          <w:rFonts w:hint="eastAsia"/>
        </w:rPr>
        <w:t>规定。</w:t>
      </w:r>
    </w:p>
    <w:p w:rsidR="007D4DBF" w:rsidRPr="00246F51" w:rsidRDefault="007D4DBF" w:rsidP="00C13CDF">
      <w:pPr>
        <w:autoSpaceDE w:val="0"/>
        <w:autoSpaceDN w:val="0"/>
        <w:adjustRightInd w:val="0"/>
        <w:jc w:val="right"/>
        <w:rPr>
          <w:sz w:val="18"/>
          <w:szCs w:val="18"/>
        </w:rPr>
      </w:pPr>
      <w:r w:rsidRPr="00246F51">
        <w:rPr>
          <w:sz w:val="18"/>
          <w:szCs w:val="18"/>
        </w:rPr>
        <w:t>DF_B</w:t>
      </w:r>
      <w:r w:rsidRPr="00246F51">
        <w:rPr>
          <w:rFonts w:hint="eastAsia"/>
          <w:sz w:val="18"/>
          <w:szCs w:val="18"/>
        </w:rPr>
        <w:t>ottle=</w:t>
      </w:r>
      <w:r w:rsidRPr="00246F51">
        <w:rPr>
          <w:sz w:val="18"/>
          <w:szCs w:val="18"/>
        </w:rPr>
        <w:t>DF_Thinning</w:t>
      </w:r>
      <w:r w:rsidRPr="00246F51">
        <w:rPr>
          <w:rFonts w:hint="eastAsia"/>
          <w:sz w:val="18"/>
          <w:szCs w:val="18"/>
        </w:rPr>
        <w:t>+</w:t>
      </w:r>
      <w:r w:rsidRPr="00246F51">
        <w:rPr>
          <w:sz w:val="18"/>
          <w:szCs w:val="18"/>
        </w:rPr>
        <w:t>DF_H</w:t>
      </w:r>
      <w:r w:rsidRPr="00246F51">
        <w:rPr>
          <w:rFonts w:hint="eastAsia"/>
          <w:sz w:val="18"/>
          <w:szCs w:val="18"/>
        </w:rPr>
        <w:t>E+</w:t>
      </w:r>
      <w:r w:rsidRPr="00246F51">
        <w:rPr>
          <w:sz w:val="18"/>
          <w:szCs w:val="18"/>
        </w:rPr>
        <w:t>DF_Fatigue</w:t>
      </w:r>
      <w:r w:rsidRPr="00246F51">
        <w:rPr>
          <w:rFonts w:hint="eastAsia"/>
          <w:sz w:val="18"/>
          <w:szCs w:val="18"/>
        </w:rPr>
        <w:t>+DF_S</w:t>
      </w:r>
      <w:r w:rsidRPr="00246F51">
        <w:rPr>
          <w:sz w:val="18"/>
          <w:szCs w:val="18"/>
        </w:rPr>
        <w:t>welling</w:t>
      </w:r>
      <w:r w:rsidRPr="00246F51">
        <w:rPr>
          <w:rFonts w:hint="eastAsia"/>
          <w:sz w:val="18"/>
          <w:szCs w:val="18"/>
        </w:rPr>
        <w:t>+DF_D</w:t>
      </w:r>
      <w:r w:rsidRPr="00246F51">
        <w:rPr>
          <w:sz w:val="18"/>
          <w:szCs w:val="18"/>
        </w:rPr>
        <w:t>epressed</w:t>
      </w:r>
      <w:r w:rsidRPr="00246F51">
        <w:rPr>
          <w:rFonts w:hint="eastAsia"/>
          <w:sz w:val="18"/>
          <w:szCs w:val="18"/>
        </w:rPr>
        <w:t>+</w:t>
      </w:r>
      <w:r w:rsidRPr="00246F51">
        <w:rPr>
          <w:sz w:val="18"/>
          <w:szCs w:val="18"/>
        </w:rPr>
        <w:t>DF_Blast</w:t>
      </w:r>
      <w:r w:rsidR="00246F51">
        <w:rPr>
          <w:rFonts w:hint="eastAsia"/>
          <w:sz w:val="18"/>
          <w:szCs w:val="18"/>
        </w:rPr>
        <w:t xml:space="preserve">  </w:t>
      </w:r>
      <w:r w:rsidRPr="00246F51">
        <w:rPr>
          <w:sz w:val="18"/>
          <w:szCs w:val="18"/>
        </w:rPr>
        <w:t>（</w:t>
      </w:r>
      <w:r w:rsidR="007621EB">
        <w:rPr>
          <w:rFonts w:hint="eastAsia"/>
          <w:sz w:val="18"/>
          <w:szCs w:val="18"/>
        </w:rPr>
        <w:t>F</w:t>
      </w:r>
      <w:r w:rsidR="007621EB">
        <w:rPr>
          <w:sz w:val="18"/>
          <w:szCs w:val="18"/>
        </w:rPr>
        <w:t>.</w:t>
      </w:r>
      <w:r w:rsidR="007621EB">
        <w:rPr>
          <w:rFonts w:hint="eastAsia"/>
          <w:sz w:val="18"/>
          <w:szCs w:val="18"/>
        </w:rPr>
        <w:t>2</w:t>
      </w:r>
      <w:r w:rsidRPr="00246F51">
        <w:rPr>
          <w:sz w:val="18"/>
          <w:szCs w:val="18"/>
        </w:rPr>
        <w:t>）</w:t>
      </w:r>
    </w:p>
    <w:p w:rsidR="00C13CDF" w:rsidRDefault="00C13CDF" w:rsidP="00246F51">
      <w:pPr>
        <w:jc w:val="center"/>
        <w:rPr>
          <w:rFonts w:asciiTheme="minorEastAsia" w:eastAsiaTheme="minorEastAsia" w:hAnsiTheme="minorEastAsia"/>
        </w:rPr>
      </w:pPr>
      <w:r>
        <w:rPr>
          <w:rFonts w:asciiTheme="minorEastAsia" w:eastAsiaTheme="minorEastAsia" w:hAnsiTheme="minorEastAsia" w:hint="eastAsia"/>
        </w:rPr>
        <w:t xml:space="preserve">表F-2 </w:t>
      </w:r>
      <w:bookmarkStart w:id="210" w:name="OLE_LINK37"/>
      <w:bookmarkStart w:id="211" w:name="OLE_LINK38"/>
      <w:r w:rsidR="00E47578">
        <w:rPr>
          <w:rFonts w:asciiTheme="minorEastAsia" w:eastAsiaTheme="minorEastAsia" w:hAnsiTheme="minorEastAsia" w:hint="eastAsia"/>
        </w:rPr>
        <w:t>钢质无缝瓶式储氢容器</w:t>
      </w:r>
      <w:r w:rsidR="00246F51">
        <w:rPr>
          <w:rFonts w:asciiTheme="minorEastAsia" w:eastAsiaTheme="minorEastAsia" w:hAnsiTheme="minorEastAsia" w:hint="eastAsia"/>
        </w:rPr>
        <w:t>设备修正次因子取值</w:t>
      </w:r>
      <w:bookmarkEnd w:id="210"/>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8"/>
        <w:gridCol w:w="1272"/>
        <w:gridCol w:w="5932"/>
      </w:tblGrid>
      <w:tr w:rsidR="00246F51" w:rsidRPr="00246F51" w:rsidTr="0036457D">
        <w:trPr>
          <w:trHeight w:val="211"/>
        </w:trPr>
        <w:tc>
          <w:tcPr>
            <w:tcW w:w="1268" w:type="dxa"/>
          </w:tcPr>
          <w:p w:rsidR="00246F51" w:rsidRPr="00246F51" w:rsidRDefault="00246F51" w:rsidP="00246F51">
            <w:pPr>
              <w:ind w:left="-8"/>
              <w:jc w:val="center"/>
              <w:rPr>
                <w:rFonts w:asciiTheme="minorEastAsia" w:eastAsiaTheme="minorEastAsia" w:hAnsiTheme="minorEastAsia"/>
                <w:sz w:val="18"/>
                <w:szCs w:val="18"/>
              </w:rPr>
            </w:pPr>
            <w:r w:rsidRPr="00246F51">
              <w:rPr>
                <w:rFonts w:asciiTheme="minorEastAsia" w:eastAsiaTheme="minorEastAsia" w:hAnsiTheme="minorEastAsia" w:hint="eastAsia"/>
                <w:sz w:val="18"/>
                <w:szCs w:val="18"/>
              </w:rPr>
              <w:t>符号</w:t>
            </w:r>
          </w:p>
        </w:tc>
        <w:tc>
          <w:tcPr>
            <w:tcW w:w="1272" w:type="dxa"/>
          </w:tcPr>
          <w:p w:rsidR="00246F51" w:rsidRPr="00246F51" w:rsidRDefault="00246F51" w:rsidP="00246F51">
            <w:pPr>
              <w:ind w:left="-8"/>
              <w:jc w:val="center"/>
              <w:rPr>
                <w:rFonts w:asciiTheme="minorEastAsia" w:eastAsiaTheme="minorEastAsia" w:hAnsiTheme="minorEastAsia"/>
                <w:sz w:val="18"/>
                <w:szCs w:val="18"/>
              </w:rPr>
            </w:pPr>
            <w:r w:rsidRPr="00246F51">
              <w:rPr>
                <w:rFonts w:asciiTheme="minorEastAsia" w:eastAsiaTheme="minorEastAsia" w:hAnsiTheme="minorEastAsia" w:hint="eastAsia"/>
                <w:sz w:val="18"/>
                <w:szCs w:val="18"/>
              </w:rPr>
              <w:t>含义</w:t>
            </w:r>
          </w:p>
        </w:tc>
        <w:tc>
          <w:tcPr>
            <w:tcW w:w="5932" w:type="dxa"/>
          </w:tcPr>
          <w:p w:rsidR="00246F51" w:rsidRPr="00246F51" w:rsidRDefault="00246F51" w:rsidP="00246F51">
            <w:pPr>
              <w:ind w:left="-8"/>
              <w:jc w:val="center"/>
              <w:rPr>
                <w:rFonts w:asciiTheme="minorEastAsia" w:eastAsiaTheme="minorEastAsia" w:hAnsiTheme="minorEastAsia"/>
                <w:sz w:val="18"/>
                <w:szCs w:val="18"/>
              </w:rPr>
            </w:pPr>
            <w:r w:rsidRPr="00246F51">
              <w:rPr>
                <w:rFonts w:asciiTheme="minorEastAsia" w:eastAsiaTheme="minorEastAsia" w:hAnsiTheme="minorEastAsia" w:hint="eastAsia"/>
                <w:sz w:val="18"/>
                <w:szCs w:val="18"/>
              </w:rPr>
              <w:t>取值方法</w:t>
            </w:r>
          </w:p>
        </w:tc>
      </w:tr>
      <w:tr w:rsidR="00246F51" w:rsidRPr="00246F51" w:rsidTr="0036457D">
        <w:trPr>
          <w:trHeight w:val="188"/>
        </w:trPr>
        <w:tc>
          <w:tcPr>
            <w:tcW w:w="1268" w:type="dxa"/>
          </w:tcPr>
          <w:p w:rsidR="00246F51" w:rsidRPr="00246F51" w:rsidRDefault="00246F51" w:rsidP="00246F51">
            <w:pPr>
              <w:ind w:left="-8"/>
              <w:rPr>
                <w:rFonts w:asciiTheme="minorEastAsia" w:eastAsiaTheme="minorEastAsia" w:hAnsiTheme="minorEastAsia"/>
                <w:sz w:val="18"/>
                <w:szCs w:val="18"/>
              </w:rPr>
            </w:pPr>
            <w:r w:rsidRPr="00246F51">
              <w:rPr>
                <w:rFonts w:asciiTheme="minorEastAsia" w:eastAsiaTheme="minorEastAsia" w:hAnsiTheme="minorEastAsia"/>
                <w:sz w:val="18"/>
                <w:szCs w:val="18"/>
              </w:rPr>
              <w:t>DF_Thinning</w:t>
            </w:r>
          </w:p>
        </w:tc>
        <w:tc>
          <w:tcPr>
            <w:tcW w:w="1272" w:type="dxa"/>
          </w:tcPr>
          <w:p w:rsidR="00246F51" w:rsidRPr="00246F51" w:rsidRDefault="00246F51" w:rsidP="00246F51">
            <w:pPr>
              <w:ind w:left="-8"/>
              <w:rPr>
                <w:rFonts w:asciiTheme="minorEastAsia" w:eastAsiaTheme="minorEastAsia" w:hAnsiTheme="minorEastAsia"/>
                <w:sz w:val="18"/>
                <w:szCs w:val="18"/>
              </w:rPr>
            </w:pPr>
            <w:r w:rsidRPr="00246F51">
              <w:rPr>
                <w:sz w:val="18"/>
                <w:szCs w:val="18"/>
              </w:rPr>
              <w:t>腐蚀</w:t>
            </w:r>
            <w:r w:rsidRPr="00246F51">
              <w:rPr>
                <w:rFonts w:asciiTheme="minorEastAsia" w:eastAsiaTheme="minorEastAsia" w:hAnsiTheme="minorEastAsia"/>
                <w:sz w:val="18"/>
                <w:szCs w:val="18"/>
              </w:rPr>
              <w:t>减薄损伤次因子</w:t>
            </w:r>
          </w:p>
        </w:tc>
        <w:tc>
          <w:tcPr>
            <w:tcW w:w="5932" w:type="dxa"/>
          </w:tcPr>
          <w:p w:rsidR="00246F51" w:rsidRPr="00246F51" w:rsidRDefault="00246F51" w:rsidP="00F0093C">
            <w:pPr>
              <w:ind w:left="-8"/>
              <w:rPr>
                <w:rFonts w:asciiTheme="minorEastAsia" w:eastAsiaTheme="minorEastAsia" w:hAnsiTheme="minorEastAsia"/>
                <w:sz w:val="18"/>
                <w:szCs w:val="18"/>
              </w:rPr>
            </w:pPr>
            <w:r w:rsidRPr="00246F51">
              <w:rPr>
                <w:sz w:val="18"/>
                <w:szCs w:val="18"/>
              </w:rPr>
              <w:t>腐蚀减薄损伤次因子</w:t>
            </w:r>
            <w:r w:rsidRPr="00246F51">
              <w:rPr>
                <w:sz w:val="18"/>
                <w:szCs w:val="18"/>
              </w:rPr>
              <w:t>DF_Thinning</w:t>
            </w:r>
            <w:r w:rsidRPr="00246F51">
              <w:rPr>
                <w:sz w:val="18"/>
                <w:szCs w:val="18"/>
              </w:rPr>
              <w:t>的确定涉及腐蚀速率</w:t>
            </w:r>
            <w:r w:rsidRPr="00246F51">
              <w:rPr>
                <w:sz w:val="18"/>
                <w:szCs w:val="18"/>
              </w:rPr>
              <w:t>r</w:t>
            </w:r>
            <w:r w:rsidRPr="00246F51">
              <w:rPr>
                <w:sz w:val="18"/>
                <w:szCs w:val="18"/>
              </w:rPr>
              <w:t>、壁厚</w:t>
            </w:r>
            <w:r w:rsidRPr="00246F51">
              <w:rPr>
                <w:sz w:val="18"/>
                <w:szCs w:val="18"/>
              </w:rPr>
              <w:t>t</w:t>
            </w:r>
            <w:r w:rsidRPr="00246F51">
              <w:rPr>
                <w:sz w:val="18"/>
                <w:szCs w:val="18"/>
              </w:rPr>
              <w:t>、服役时间</w:t>
            </w:r>
            <w:r w:rsidRPr="00246F51">
              <w:rPr>
                <w:sz w:val="18"/>
                <w:szCs w:val="18"/>
              </w:rPr>
              <w:t>a</w:t>
            </w:r>
            <w:r w:rsidRPr="00246F51">
              <w:rPr>
                <w:sz w:val="18"/>
                <w:szCs w:val="18"/>
              </w:rPr>
              <w:t>、检测有效性、检测频率等，先计算</w:t>
            </w:r>
            <w:r w:rsidRPr="00246F51">
              <w:rPr>
                <w:sz w:val="18"/>
                <w:szCs w:val="18"/>
              </w:rPr>
              <w:t>ar/t</w:t>
            </w:r>
            <w:r w:rsidRPr="00246F51">
              <w:rPr>
                <w:sz w:val="18"/>
                <w:szCs w:val="18"/>
              </w:rPr>
              <w:t>值，然后查表</w:t>
            </w:r>
            <w:r w:rsidR="00F0093C">
              <w:rPr>
                <w:rFonts w:hint="eastAsia"/>
                <w:sz w:val="18"/>
                <w:szCs w:val="18"/>
              </w:rPr>
              <w:t>F</w:t>
            </w:r>
            <w:r w:rsidRPr="00246F51">
              <w:rPr>
                <w:sz w:val="18"/>
                <w:szCs w:val="18"/>
              </w:rPr>
              <w:t>-</w:t>
            </w:r>
            <w:r w:rsidR="00F0093C">
              <w:rPr>
                <w:rFonts w:hint="eastAsia"/>
                <w:sz w:val="18"/>
                <w:szCs w:val="18"/>
              </w:rPr>
              <w:t>3</w:t>
            </w:r>
            <w:r w:rsidRPr="00246F51">
              <w:rPr>
                <w:sz w:val="18"/>
                <w:szCs w:val="18"/>
              </w:rPr>
              <w:t>确定</w:t>
            </w:r>
            <w:r w:rsidRPr="00246F51">
              <w:rPr>
                <w:sz w:val="18"/>
                <w:szCs w:val="18"/>
              </w:rPr>
              <w:t>DF_Thinning</w:t>
            </w:r>
            <w:r w:rsidRPr="00246F51">
              <w:rPr>
                <w:sz w:val="18"/>
                <w:szCs w:val="18"/>
              </w:rPr>
              <w:t>。</w:t>
            </w:r>
          </w:p>
        </w:tc>
      </w:tr>
      <w:tr w:rsidR="00246F51" w:rsidRPr="00246F51" w:rsidTr="0036457D">
        <w:trPr>
          <w:trHeight w:val="188"/>
        </w:trPr>
        <w:tc>
          <w:tcPr>
            <w:tcW w:w="1268" w:type="dxa"/>
          </w:tcPr>
          <w:p w:rsidR="00246F51" w:rsidRPr="00246F51" w:rsidRDefault="00246F51" w:rsidP="00246F51">
            <w:pPr>
              <w:ind w:left="-8"/>
              <w:rPr>
                <w:rFonts w:asciiTheme="minorEastAsia" w:eastAsiaTheme="minorEastAsia" w:hAnsiTheme="minorEastAsia"/>
                <w:sz w:val="18"/>
                <w:szCs w:val="18"/>
              </w:rPr>
            </w:pPr>
            <w:r w:rsidRPr="00246F51">
              <w:rPr>
                <w:rFonts w:asciiTheme="minorEastAsia" w:eastAsiaTheme="minorEastAsia" w:hAnsiTheme="minorEastAsia"/>
                <w:sz w:val="18"/>
                <w:szCs w:val="18"/>
              </w:rPr>
              <w:t>DF_H</w:t>
            </w:r>
            <w:r w:rsidRPr="00246F51">
              <w:rPr>
                <w:rFonts w:asciiTheme="minorEastAsia" w:eastAsiaTheme="minorEastAsia" w:hAnsiTheme="minorEastAsia" w:hint="eastAsia"/>
                <w:sz w:val="18"/>
                <w:szCs w:val="18"/>
              </w:rPr>
              <w:t>E</w:t>
            </w:r>
          </w:p>
        </w:tc>
        <w:tc>
          <w:tcPr>
            <w:tcW w:w="1272" w:type="dxa"/>
          </w:tcPr>
          <w:p w:rsidR="00246F51" w:rsidRPr="00246F51" w:rsidRDefault="00246F51" w:rsidP="00246F51">
            <w:pPr>
              <w:ind w:left="-8"/>
              <w:rPr>
                <w:sz w:val="18"/>
                <w:szCs w:val="18"/>
              </w:rPr>
            </w:pPr>
            <w:bookmarkStart w:id="212" w:name="OLE_LINK102"/>
            <w:bookmarkStart w:id="213" w:name="OLE_LINK103"/>
            <w:r w:rsidRPr="00246F51">
              <w:rPr>
                <w:rFonts w:asciiTheme="minorEastAsia" w:eastAsiaTheme="minorEastAsia" w:hAnsiTheme="minorEastAsia" w:hint="eastAsia"/>
                <w:sz w:val="18"/>
                <w:szCs w:val="18"/>
              </w:rPr>
              <w:t>氢脆</w:t>
            </w:r>
            <w:proofErr w:type="gramStart"/>
            <w:r w:rsidRPr="00246F51">
              <w:rPr>
                <w:rFonts w:asciiTheme="minorEastAsia" w:eastAsiaTheme="minorEastAsia" w:hAnsiTheme="minorEastAsia" w:hint="eastAsia"/>
                <w:sz w:val="18"/>
                <w:szCs w:val="18"/>
              </w:rPr>
              <w:t>开裂次</w:t>
            </w:r>
            <w:proofErr w:type="gramEnd"/>
            <w:r w:rsidRPr="00246F51">
              <w:rPr>
                <w:rFonts w:asciiTheme="minorEastAsia" w:eastAsiaTheme="minorEastAsia" w:hAnsiTheme="minorEastAsia" w:hint="eastAsia"/>
                <w:sz w:val="18"/>
                <w:szCs w:val="18"/>
              </w:rPr>
              <w:t>因子</w:t>
            </w:r>
            <w:bookmarkEnd w:id="212"/>
            <w:bookmarkEnd w:id="213"/>
          </w:p>
        </w:tc>
        <w:tc>
          <w:tcPr>
            <w:tcW w:w="5932" w:type="dxa"/>
          </w:tcPr>
          <w:p w:rsidR="00246F51" w:rsidRPr="00246F51" w:rsidRDefault="00246F51" w:rsidP="00F0093C">
            <w:pPr>
              <w:ind w:left="-8"/>
              <w:rPr>
                <w:sz w:val="18"/>
                <w:szCs w:val="18"/>
              </w:rPr>
            </w:pPr>
            <w:bookmarkStart w:id="214" w:name="OLE_LINK104"/>
            <w:bookmarkStart w:id="215" w:name="OLE_LINK105"/>
            <w:r w:rsidRPr="00246F51">
              <w:rPr>
                <w:rFonts w:asciiTheme="minorEastAsia" w:eastAsiaTheme="minorEastAsia" w:hAnsiTheme="minorEastAsia" w:hint="eastAsia"/>
                <w:sz w:val="18"/>
                <w:szCs w:val="18"/>
              </w:rPr>
              <w:t>确定</w:t>
            </w:r>
            <w:r w:rsidRPr="00246F51">
              <w:rPr>
                <w:rFonts w:asciiTheme="minorEastAsia" w:eastAsiaTheme="minorEastAsia" w:hAnsiTheme="minorEastAsia"/>
                <w:sz w:val="18"/>
                <w:szCs w:val="18"/>
              </w:rPr>
              <w:t>DF_ H</w:t>
            </w:r>
            <w:r w:rsidRPr="00246F51">
              <w:rPr>
                <w:rFonts w:asciiTheme="minorEastAsia" w:eastAsiaTheme="minorEastAsia" w:hAnsiTheme="minorEastAsia" w:hint="eastAsia"/>
                <w:sz w:val="18"/>
                <w:szCs w:val="18"/>
              </w:rPr>
              <w:t>E时，首先应进行所选用材料的氢脆敏感性判定，根据不同的材料可</w:t>
            </w:r>
            <w:r w:rsidRPr="00246F51">
              <w:rPr>
                <w:rFonts w:hint="eastAsia"/>
                <w:sz w:val="18"/>
                <w:szCs w:val="18"/>
              </w:rPr>
              <w:t>分为</w:t>
            </w:r>
            <w:r w:rsidRPr="00246F51">
              <w:rPr>
                <w:rFonts w:asciiTheme="minorEastAsia" w:eastAsiaTheme="minorEastAsia" w:hAnsiTheme="minorEastAsia" w:hint="eastAsia"/>
                <w:sz w:val="18"/>
                <w:szCs w:val="18"/>
              </w:rPr>
              <w:t>高敏感性、中敏感性、低敏感性、无敏感性四类。316L不锈钢是目前公认的具有良好抗氢脆性能的材料，其氢脆敏感性可评为无敏感性。对所选用的低合金钢、碳钢、其它合金钢材料等材料，当设备在35MPa以下压力使用时，氢脆敏感性均可评为无敏感性。当在35MPa以上压力使用时，如果设备生产厂家能够提供材料具有良好抗氢脆性能的证据，包括有效的氢脆实验报告或实用证明材料，则材料的氢脆敏感性可评为无敏感性，如果设备生产厂家不能提供材料具有良好抗氢脆性能的证据，对低合</w:t>
            </w:r>
            <w:r w:rsidRPr="00246F51">
              <w:rPr>
                <w:rFonts w:asciiTheme="minorEastAsia" w:eastAsiaTheme="minorEastAsia" w:hAnsiTheme="minorEastAsia" w:hint="eastAsia"/>
                <w:sz w:val="18"/>
                <w:szCs w:val="18"/>
              </w:rPr>
              <w:lastRenderedPageBreak/>
              <w:t>金钢材料、碳钢材料评为高敏感性，对不锈钢材料评为中敏感性（如304不锈钢）</w:t>
            </w:r>
            <w:r w:rsidRPr="00246F51">
              <w:rPr>
                <w:rFonts w:hint="eastAsia"/>
                <w:sz w:val="18"/>
                <w:szCs w:val="18"/>
              </w:rPr>
              <w:t>。确定了材料的氢脆敏感性后，再按表</w:t>
            </w:r>
            <w:r w:rsidR="00F0093C">
              <w:rPr>
                <w:rFonts w:hint="eastAsia"/>
                <w:sz w:val="18"/>
                <w:szCs w:val="18"/>
              </w:rPr>
              <w:t>F</w:t>
            </w:r>
            <w:r w:rsidRPr="00246F51">
              <w:rPr>
                <w:rFonts w:hint="eastAsia"/>
                <w:sz w:val="18"/>
                <w:szCs w:val="18"/>
              </w:rPr>
              <w:t>-</w:t>
            </w:r>
            <w:r w:rsidR="00F0093C">
              <w:rPr>
                <w:rFonts w:hint="eastAsia"/>
                <w:sz w:val="18"/>
                <w:szCs w:val="18"/>
              </w:rPr>
              <w:t>4</w:t>
            </w:r>
            <w:r w:rsidRPr="00246F51">
              <w:rPr>
                <w:rFonts w:hint="eastAsia"/>
                <w:sz w:val="18"/>
                <w:szCs w:val="18"/>
              </w:rPr>
              <w:t>确定氢脆敏感性指数，然后即可依据表</w:t>
            </w:r>
            <w:r w:rsidR="00F0093C">
              <w:rPr>
                <w:rFonts w:hint="eastAsia"/>
                <w:sz w:val="18"/>
                <w:szCs w:val="18"/>
              </w:rPr>
              <w:t>F</w:t>
            </w:r>
            <w:r w:rsidRPr="00246F51">
              <w:rPr>
                <w:rFonts w:hint="eastAsia"/>
                <w:sz w:val="18"/>
                <w:szCs w:val="18"/>
              </w:rPr>
              <w:t>-</w:t>
            </w:r>
            <w:r w:rsidR="00F0093C">
              <w:rPr>
                <w:rFonts w:hint="eastAsia"/>
                <w:sz w:val="18"/>
                <w:szCs w:val="18"/>
              </w:rPr>
              <w:t>5</w:t>
            </w:r>
            <w:r w:rsidRPr="00246F51">
              <w:rPr>
                <w:rFonts w:hint="eastAsia"/>
                <w:sz w:val="18"/>
                <w:szCs w:val="18"/>
              </w:rPr>
              <w:t>确定</w:t>
            </w:r>
            <w:r w:rsidRPr="00246F51">
              <w:rPr>
                <w:rFonts w:asciiTheme="minorEastAsia" w:eastAsiaTheme="minorEastAsia" w:hAnsiTheme="minorEastAsia"/>
                <w:sz w:val="18"/>
                <w:szCs w:val="18"/>
              </w:rPr>
              <w:t>DF_ H</w:t>
            </w:r>
            <w:r w:rsidRPr="00246F51">
              <w:rPr>
                <w:rFonts w:asciiTheme="minorEastAsia" w:eastAsiaTheme="minorEastAsia" w:hAnsiTheme="minorEastAsia" w:hint="eastAsia"/>
                <w:sz w:val="18"/>
                <w:szCs w:val="18"/>
              </w:rPr>
              <w:t>E</w:t>
            </w:r>
            <w:r w:rsidRPr="00246F51">
              <w:rPr>
                <w:rFonts w:hint="eastAsia"/>
                <w:sz w:val="18"/>
                <w:szCs w:val="18"/>
              </w:rPr>
              <w:t>。根据储氢容器在长期运行过程中是否发生过</w:t>
            </w:r>
            <w:r w:rsidRPr="00246F51">
              <w:rPr>
                <w:rFonts w:ascii="Segoe UI" w:hAnsi="Segoe UI" w:cs="Segoe UI"/>
                <w:sz w:val="18"/>
                <w:szCs w:val="18"/>
                <w:shd w:val="clear" w:color="auto" w:fill="FFFFFF"/>
              </w:rPr>
              <w:t>氢脆</w:t>
            </w:r>
            <w:r w:rsidRPr="00246F51">
              <w:rPr>
                <w:rFonts w:ascii="Segoe UI" w:hAnsi="Segoe UI" w:cs="Segoe UI" w:hint="eastAsia"/>
                <w:sz w:val="18"/>
                <w:szCs w:val="18"/>
                <w:shd w:val="clear" w:color="auto" w:fill="FFFFFF"/>
              </w:rPr>
              <w:t>方面的数据</w:t>
            </w:r>
            <w:r w:rsidRPr="00246F51">
              <w:rPr>
                <w:rFonts w:ascii="Segoe UI" w:hAnsi="Segoe UI" w:cs="Segoe UI"/>
                <w:sz w:val="18"/>
                <w:szCs w:val="18"/>
                <w:shd w:val="clear" w:color="auto" w:fill="FFFFFF"/>
              </w:rPr>
              <w:t>，</w:t>
            </w:r>
            <w:r w:rsidRPr="00246F51">
              <w:rPr>
                <w:rFonts w:ascii="Segoe UI" w:hAnsi="Segoe UI" w:cs="Segoe UI" w:hint="eastAsia"/>
                <w:sz w:val="18"/>
                <w:szCs w:val="18"/>
                <w:shd w:val="clear" w:color="auto" w:fill="FFFFFF"/>
              </w:rPr>
              <w:t>可用修正系数</w:t>
            </w:r>
            <w:r w:rsidRPr="00246F51">
              <w:rPr>
                <w:rFonts w:ascii="Segoe UI" w:hAnsi="Segoe UI" w:cs="Segoe UI" w:hint="eastAsia"/>
                <w:sz w:val="18"/>
                <w:szCs w:val="18"/>
                <w:shd w:val="clear" w:color="auto" w:fill="FFFFFF"/>
              </w:rPr>
              <w:t>SF</w:t>
            </w:r>
            <w:r w:rsidRPr="00246F51">
              <w:rPr>
                <w:rFonts w:ascii="Segoe UI" w:hAnsi="Segoe UI" w:cs="Segoe UI" w:hint="eastAsia"/>
                <w:sz w:val="18"/>
                <w:szCs w:val="18"/>
                <w:shd w:val="clear" w:color="auto" w:fill="FFFFFF"/>
              </w:rPr>
              <w:t>对氢脆损伤次因子进行修正，对于发生过氢脆的，</w:t>
            </w:r>
            <w:r w:rsidRPr="00246F51">
              <w:rPr>
                <w:rFonts w:ascii="Segoe UI" w:hAnsi="Segoe UI" w:cs="Segoe UI" w:hint="eastAsia"/>
                <w:sz w:val="18"/>
                <w:szCs w:val="18"/>
                <w:shd w:val="clear" w:color="auto" w:fill="FFFFFF"/>
              </w:rPr>
              <w:t>SF</w:t>
            </w:r>
            <w:r w:rsidRPr="00246F51">
              <w:rPr>
                <w:rFonts w:ascii="Segoe UI" w:hAnsi="Segoe UI" w:cs="Segoe UI" w:hint="eastAsia"/>
                <w:sz w:val="18"/>
                <w:szCs w:val="18"/>
                <w:shd w:val="clear" w:color="auto" w:fill="FFFFFF"/>
              </w:rPr>
              <w:t>通常取</w:t>
            </w:r>
            <w:r w:rsidRPr="00246F51">
              <w:rPr>
                <w:rFonts w:ascii="Segoe UI" w:hAnsi="Segoe UI" w:cs="Segoe UI" w:hint="eastAsia"/>
                <w:sz w:val="18"/>
                <w:szCs w:val="18"/>
                <w:shd w:val="clear" w:color="auto" w:fill="FFFFFF"/>
              </w:rPr>
              <w:t>3</w:t>
            </w:r>
            <w:r w:rsidRPr="00246F51">
              <w:rPr>
                <w:rFonts w:ascii="Segoe UI" w:hAnsi="Segoe UI" w:cs="Segoe UI" w:hint="eastAsia"/>
                <w:sz w:val="18"/>
                <w:szCs w:val="18"/>
                <w:shd w:val="clear" w:color="auto" w:fill="FFFFFF"/>
              </w:rPr>
              <w:t>，即对通过表</w:t>
            </w:r>
            <w:r w:rsidR="00F0093C">
              <w:rPr>
                <w:rFonts w:ascii="Segoe UI" w:hAnsi="Segoe UI" w:cs="Segoe UI" w:hint="eastAsia"/>
                <w:sz w:val="18"/>
                <w:szCs w:val="18"/>
                <w:shd w:val="clear" w:color="auto" w:fill="FFFFFF"/>
              </w:rPr>
              <w:t>F</w:t>
            </w:r>
            <w:r w:rsidRPr="00246F51">
              <w:rPr>
                <w:rFonts w:ascii="Segoe UI" w:hAnsi="Segoe UI" w:cs="Segoe UI" w:hint="eastAsia"/>
                <w:sz w:val="18"/>
                <w:szCs w:val="18"/>
                <w:shd w:val="clear" w:color="auto" w:fill="FFFFFF"/>
              </w:rPr>
              <w:t>-</w:t>
            </w:r>
            <w:r w:rsidR="00F0093C">
              <w:rPr>
                <w:rFonts w:ascii="Segoe UI" w:hAnsi="Segoe UI" w:cs="Segoe UI" w:hint="eastAsia"/>
                <w:sz w:val="18"/>
                <w:szCs w:val="18"/>
                <w:shd w:val="clear" w:color="auto" w:fill="FFFFFF"/>
              </w:rPr>
              <w:t>5</w:t>
            </w:r>
            <w:r w:rsidRPr="00246F51">
              <w:rPr>
                <w:rFonts w:ascii="Segoe UI" w:hAnsi="Segoe UI" w:cs="Segoe UI" w:hint="eastAsia"/>
                <w:sz w:val="18"/>
                <w:szCs w:val="18"/>
                <w:shd w:val="clear" w:color="auto" w:fill="FFFFFF"/>
              </w:rPr>
              <w:t>确定的</w:t>
            </w:r>
            <w:r w:rsidRPr="00246F51">
              <w:rPr>
                <w:rFonts w:asciiTheme="minorEastAsia" w:eastAsiaTheme="minorEastAsia" w:hAnsiTheme="minorEastAsia"/>
                <w:sz w:val="18"/>
                <w:szCs w:val="18"/>
              </w:rPr>
              <w:t>DF_ H</w:t>
            </w:r>
            <w:r w:rsidRPr="00246F51">
              <w:rPr>
                <w:rFonts w:asciiTheme="minorEastAsia" w:eastAsiaTheme="minorEastAsia" w:hAnsiTheme="minorEastAsia" w:hint="eastAsia"/>
                <w:sz w:val="18"/>
                <w:szCs w:val="18"/>
              </w:rPr>
              <w:t>E乘以系数3作为氢脆</w:t>
            </w:r>
            <w:proofErr w:type="gramStart"/>
            <w:r w:rsidRPr="00246F51">
              <w:rPr>
                <w:rFonts w:asciiTheme="minorEastAsia" w:eastAsiaTheme="minorEastAsia" w:hAnsiTheme="minorEastAsia" w:hint="eastAsia"/>
                <w:sz w:val="18"/>
                <w:szCs w:val="18"/>
              </w:rPr>
              <w:t>开裂次</w:t>
            </w:r>
            <w:proofErr w:type="gramEnd"/>
            <w:r w:rsidRPr="00246F51">
              <w:rPr>
                <w:rFonts w:asciiTheme="minorEastAsia" w:eastAsiaTheme="minorEastAsia" w:hAnsiTheme="minorEastAsia" w:hint="eastAsia"/>
                <w:sz w:val="18"/>
                <w:szCs w:val="18"/>
              </w:rPr>
              <w:t>因子的值，未发生过氢脆的，SF取1</w:t>
            </w:r>
            <w:r w:rsidRPr="00246F51">
              <w:rPr>
                <w:rFonts w:ascii="Segoe UI" w:hAnsi="Segoe UI" w:cs="Segoe UI"/>
                <w:sz w:val="18"/>
                <w:szCs w:val="18"/>
                <w:shd w:val="clear" w:color="auto" w:fill="FFFFFF"/>
              </w:rPr>
              <w:t>。</w:t>
            </w:r>
            <w:bookmarkEnd w:id="214"/>
            <w:bookmarkEnd w:id="215"/>
          </w:p>
        </w:tc>
      </w:tr>
      <w:tr w:rsidR="00246F51" w:rsidRPr="00246F51" w:rsidTr="0036457D">
        <w:trPr>
          <w:trHeight w:val="188"/>
        </w:trPr>
        <w:tc>
          <w:tcPr>
            <w:tcW w:w="1268" w:type="dxa"/>
          </w:tcPr>
          <w:p w:rsidR="00246F51" w:rsidRPr="00246F51" w:rsidRDefault="00246F51" w:rsidP="00246F51">
            <w:pPr>
              <w:ind w:left="-8"/>
              <w:rPr>
                <w:rFonts w:asciiTheme="minorEastAsia" w:eastAsiaTheme="minorEastAsia" w:hAnsiTheme="minorEastAsia"/>
                <w:sz w:val="18"/>
                <w:szCs w:val="18"/>
              </w:rPr>
            </w:pPr>
            <w:r w:rsidRPr="00246F51">
              <w:rPr>
                <w:rFonts w:asciiTheme="minorEastAsia" w:eastAsiaTheme="minorEastAsia" w:hAnsiTheme="minorEastAsia" w:hint="eastAsia"/>
                <w:sz w:val="18"/>
                <w:szCs w:val="18"/>
              </w:rPr>
              <w:lastRenderedPageBreak/>
              <w:t>DF</w:t>
            </w:r>
            <w:r w:rsidRPr="00246F51">
              <w:rPr>
                <w:rFonts w:asciiTheme="minorEastAsia" w:eastAsiaTheme="minorEastAsia" w:hAnsiTheme="minorEastAsia"/>
                <w:sz w:val="18"/>
                <w:szCs w:val="18"/>
              </w:rPr>
              <w:t>_</w:t>
            </w:r>
            <w:r w:rsidRPr="00246F51">
              <w:rPr>
                <w:rFonts w:asciiTheme="minorEastAsia" w:eastAsiaTheme="minorEastAsia" w:hAnsiTheme="minorEastAsia" w:hint="eastAsia"/>
                <w:sz w:val="18"/>
                <w:szCs w:val="18"/>
              </w:rPr>
              <w:t>Fatigue</w:t>
            </w:r>
          </w:p>
        </w:tc>
        <w:tc>
          <w:tcPr>
            <w:tcW w:w="1272" w:type="dxa"/>
          </w:tcPr>
          <w:p w:rsidR="00246F51" w:rsidRPr="00246F51" w:rsidRDefault="00246F51" w:rsidP="00246F51">
            <w:pPr>
              <w:ind w:left="-8"/>
              <w:rPr>
                <w:sz w:val="18"/>
                <w:szCs w:val="18"/>
              </w:rPr>
            </w:pPr>
            <w:r w:rsidRPr="00246F51">
              <w:rPr>
                <w:rFonts w:asciiTheme="minorEastAsia" w:eastAsiaTheme="minorEastAsia" w:hAnsiTheme="minorEastAsia" w:hint="eastAsia"/>
                <w:sz w:val="18"/>
                <w:szCs w:val="18"/>
              </w:rPr>
              <w:t>疲劳失效次因子</w:t>
            </w:r>
          </w:p>
        </w:tc>
        <w:tc>
          <w:tcPr>
            <w:tcW w:w="5932" w:type="dxa"/>
          </w:tcPr>
          <w:p w:rsidR="00246F51" w:rsidRPr="00246F51" w:rsidRDefault="00246F51" w:rsidP="00F0093C">
            <w:pPr>
              <w:ind w:left="-8"/>
              <w:rPr>
                <w:sz w:val="18"/>
                <w:szCs w:val="18"/>
              </w:rPr>
            </w:pPr>
            <w:r w:rsidRPr="00246F51">
              <w:rPr>
                <w:rFonts w:asciiTheme="minorEastAsia" w:eastAsiaTheme="minorEastAsia" w:hAnsiTheme="minorEastAsia" w:hint="eastAsia"/>
                <w:sz w:val="18"/>
                <w:szCs w:val="18"/>
              </w:rPr>
              <w:t>疲劳失效次因子是因为设备经历过一定的压力循环，发生疲劳失效的可能增大，从而需要对失效可能</w:t>
            </w:r>
            <w:r w:rsidR="00F0093C">
              <w:rPr>
                <w:rFonts w:asciiTheme="minorEastAsia" w:eastAsiaTheme="minorEastAsia" w:hAnsiTheme="minorEastAsia" w:hint="eastAsia"/>
                <w:sz w:val="18"/>
                <w:szCs w:val="18"/>
              </w:rPr>
              <w:t>性</w:t>
            </w:r>
            <w:r w:rsidRPr="00246F51">
              <w:rPr>
                <w:rFonts w:asciiTheme="minorEastAsia" w:eastAsiaTheme="minorEastAsia" w:hAnsiTheme="minorEastAsia" w:hint="eastAsia"/>
                <w:sz w:val="18"/>
                <w:szCs w:val="18"/>
              </w:rPr>
              <w:t>进行的修正，</w:t>
            </w:r>
            <w:r w:rsidRPr="00246F51">
              <w:rPr>
                <w:rFonts w:asciiTheme="minorEastAsia" w:eastAsiaTheme="minorEastAsia" w:hAnsiTheme="minorEastAsia"/>
                <w:sz w:val="18"/>
                <w:szCs w:val="18"/>
              </w:rPr>
              <w:t>主要考虑介质充装导致的疲劳失效，根据充装次数、检验次数和检验有效性</w:t>
            </w:r>
            <w:r w:rsidRPr="00246F51">
              <w:rPr>
                <w:rFonts w:asciiTheme="minorEastAsia" w:eastAsiaTheme="minorEastAsia" w:hAnsiTheme="minorEastAsia" w:hint="eastAsia"/>
                <w:sz w:val="18"/>
                <w:szCs w:val="18"/>
              </w:rPr>
              <w:t>方面的数据</w:t>
            </w:r>
            <w:r w:rsidRPr="00246F51">
              <w:rPr>
                <w:rFonts w:asciiTheme="minorEastAsia" w:eastAsiaTheme="minorEastAsia" w:hAnsiTheme="minorEastAsia"/>
                <w:sz w:val="18"/>
                <w:szCs w:val="18"/>
              </w:rPr>
              <w:t>查表</w:t>
            </w:r>
            <w:r w:rsidR="00F0093C">
              <w:rPr>
                <w:rFonts w:asciiTheme="minorEastAsia" w:eastAsiaTheme="minorEastAsia" w:hAnsiTheme="minorEastAsia" w:hint="eastAsia"/>
                <w:sz w:val="18"/>
                <w:szCs w:val="18"/>
              </w:rPr>
              <w:t>F</w:t>
            </w:r>
            <w:r w:rsidRPr="00246F51">
              <w:rPr>
                <w:rFonts w:asciiTheme="minorEastAsia" w:eastAsiaTheme="minorEastAsia" w:hAnsiTheme="minorEastAsia"/>
                <w:sz w:val="18"/>
                <w:szCs w:val="18"/>
              </w:rPr>
              <w:t>-</w:t>
            </w:r>
            <w:r w:rsidR="00F0093C">
              <w:rPr>
                <w:rFonts w:asciiTheme="minorEastAsia" w:eastAsiaTheme="minorEastAsia" w:hAnsiTheme="minorEastAsia" w:hint="eastAsia"/>
                <w:sz w:val="18"/>
                <w:szCs w:val="18"/>
              </w:rPr>
              <w:t>6</w:t>
            </w:r>
            <w:r w:rsidRPr="00246F51">
              <w:rPr>
                <w:rFonts w:asciiTheme="minorEastAsia" w:eastAsiaTheme="minorEastAsia" w:hAnsiTheme="minorEastAsia"/>
                <w:sz w:val="18"/>
                <w:szCs w:val="18"/>
              </w:rPr>
              <w:t>确定。</w:t>
            </w:r>
          </w:p>
        </w:tc>
      </w:tr>
      <w:tr w:rsidR="00246F51" w:rsidRPr="00246F51" w:rsidTr="0036457D">
        <w:trPr>
          <w:trHeight w:val="188"/>
        </w:trPr>
        <w:tc>
          <w:tcPr>
            <w:tcW w:w="1268" w:type="dxa"/>
          </w:tcPr>
          <w:p w:rsidR="00246F51" w:rsidRPr="00246F51" w:rsidRDefault="00246F51" w:rsidP="00246F51">
            <w:pPr>
              <w:ind w:left="-8"/>
              <w:rPr>
                <w:rFonts w:asciiTheme="minorEastAsia" w:eastAsiaTheme="minorEastAsia" w:hAnsiTheme="minorEastAsia"/>
                <w:sz w:val="18"/>
                <w:szCs w:val="18"/>
              </w:rPr>
            </w:pPr>
            <w:r w:rsidRPr="00246F51">
              <w:rPr>
                <w:rFonts w:asciiTheme="minorEastAsia" w:eastAsiaTheme="minorEastAsia" w:hAnsiTheme="minorEastAsia"/>
                <w:sz w:val="18"/>
                <w:szCs w:val="18"/>
              </w:rPr>
              <w:t>DF_Swelling</w:t>
            </w:r>
          </w:p>
        </w:tc>
        <w:tc>
          <w:tcPr>
            <w:tcW w:w="1272" w:type="dxa"/>
          </w:tcPr>
          <w:p w:rsidR="00246F51" w:rsidRPr="00246F51" w:rsidRDefault="00246F51" w:rsidP="00246F51">
            <w:pPr>
              <w:ind w:left="-8"/>
              <w:rPr>
                <w:sz w:val="18"/>
                <w:szCs w:val="18"/>
              </w:rPr>
            </w:pPr>
            <w:r w:rsidRPr="00246F51">
              <w:rPr>
                <w:rFonts w:asciiTheme="minorEastAsia" w:eastAsiaTheme="minorEastAsia" w:hAnsiTheme="minorEastAsia"/>
                <w:sz w:val="18"/>
                <w:szCs w:val="18"/>
              </w:rPr>
              <w:t>瓶体鼓包损伤失效</w:t>
            </w:r>
            <w:r w:rsidRPr="00246F51">
              <w:rPr>
                <w:rFonts w:asciiTheme="minorEastAsia" w:eastAsiaTheme="minorEastAsia" w:hAnsiTheme="minorEastAsia" w:hint="eastAsia"/>
                <w:sz w:val="18"/>
                <w:szCs w:val="18"/>
              </w:rPr>
              <w:t>次</w:t>
            </w:r>
            <w:r w:rsidRPr="00246F51">
              <w:rPr>
                <w:rFonts w:asciiTheme="minorEastAsia" w:eastAsiaTheme="minorEastAsia" w:hAnsiTheme="minorEastAsia"/>
                <w:sz w:val="18"/>
                <w:szCs w:val="18"/>
              </w:rPr>
              <w:t>因子</w:t>
            </w:r>
          </w:p>
        </w:tc>
        <w:tc>
          <w:tcPr>
            <w:tcW w:w="5932" w:type="dxa"/>
          </w:tcPr>
          <w:p w:rsidR="00246F51" w:rsidRPr="00246F51" w:rsidRDefault="00246F51" w:rsidP="00246F51">
            <w:pPr>
              <w:ind w:left="-8"/>
              <w:rPr>
                <w:rFonts w:asciiTheme="minorEastAsia" w:eastAsiaTheme="minorEastAsia" w:hAnsiTheme="minorEastAsia"/>
                <w:sz w:val="18"/>
                <w:szCs w:val="18"/>
              </w:rPr>
            </w:pPr>
            <w:r w:rsidRPr="00246F51">
              <w:rPr>
                <w:rFonts w:hint="eastAsia"/>
                <w:sz w:val="18"/>
                <w:szCs w:val="18"/>
              </w:rPr>
              <w:t>瓶体鼓包损伤失效次因子是因钢质无缝瓶式储氢容器瓶体可能发生鼓包损伤</w:t>
            </w:r>
            <w:r w:rsidRPr="00246F51">
              <w:rPr>
                <w:rFonts w:asciiTheme="minorEastAsia" w:eastAsiaTheme="minorEastAsia" w:hAnsiTheme="minorEastAsia" w:hint="eastAsia"/>
                <w:sz w:val="18"/>
                <w:szCs w:val="18"/>
              </w:rPr>
              <w:t>导致</w:t>
            </w:r>
            <w:r w:rsidRPr="00246F51">
              <w:rPr>
                <w:rFonts w:hint="eastAsia"/>
                <w:sz w:val="18"/>
                <w:szCs w:val="18"/>
              </w:rPr>
              <w:t>失效的可能性增大，从而需要对失效可能性进行的修正。主要考虑</w:t>
            </w:r>
            <w:r w:rsidRPr="00246F51">
              <w:rPr>
                <w:sz w:val="18"/>
                <w:szCs w:val="18"/>
              </w:rPr>
              <w:t>热处理工艺系数和超压使用情况，</w:t>
            </w:r>
            <w:r w:rsidRPr="00246F51">
              <w:rPr>
                <w:rFonts w:hint="eastAsia"/>
                <w:sz w:val="18"/>
                <w:szCs w:val="18"/>
              </w:rPr>
              <w:t>可按表</w:t>
            </w:r>
            <w:r w:rsidR="00F0093C">
              <w:rPr>
                <w:rFonts w:hint="eastAsia"/>
                <w:sz w:val="18"/>
                <w:szCs w:val="18"/>
              </w:rPr>
              <w:t>F-7</w:t>
            </w:r>
            <w:r w:rsidRPr="00246F51">
              <w:rPr>
                <w:rFonts w:hint="eastAsia"/>
                <w:sz w:val="18"/>
                <w:szCs w:val="18"/>
              </w:rPr>
              <w:t>确定，罐式储氢容器不考虑</w:t>
            </w:r>
            <w:r w:rsidRPr="00246F51">
              <w:rPr>
                <w:rFonts w:hint="eastAsia"/>
                <w:sz w:val="18"/>
                <w:szCs w:val="18"/>
              </w:rPr>
              <w:t>DF_Swelling</w:t>
            </w:r>
            <w:r w:rsidRPr="00246F51">
              <w:rPr>
                <w:sz w:val="18"/>
                <w:szCs w:val="18"/>
              </w:rPr>
              <w:t>。</w:t>
            </w:r>
          </w:p>
        </w:tc>
      </w:tr>
      <w:tr w:rsidR="00246F51" w:rsidRPr="00246F51" w:rsidTr="0036457D">
        <w:trPr>
          <w:trHeight w:val="188"/>
        </w:trPr>
        <w:tc>
          <w:tcPr>
            <w:tcW w:w="1268" w:type="dxa"/>
          </w:tcPr>
          <w:p w:rsidR="00246F51" w:rsidRPr="00246F51" w:rsidRDefault="00246F51" w:rsidP="00246F51">
            <w:pPr>
              <w:ind w:left="-8"/>
              <w:rPr>
                <w:rFonts w:asciiTheme="minorEastAsia" w:eastAsiaTheme="minorEastAsia" w:hAnsiTheme="minorEastAsia"/>
                <w:sz w:val="18"/>
                <w:szCs w:val="18"/>
              </w:rPr>
            </w:pPr>
            <w:r w:rsidRPr="00246F51">
              <w:rPr>
                <w:rFonts w:ascii="宋体" w:hAnsi="宋体"/>
                <w:sz w:val="18"/>
                <w:szCs w:val="18"/>
              </w:rPr>
              <w:t>DF</w:t>
            </w:r>
            <w:r w:rsidRPr="00246F51">
              <w:rPr>
                <w:rFonts w:asciiTheme="minorEastAsia" w:eastAsiaTheme="minorEastAsia" w:hAnsiTheme="minorEastAsia"/>
                <w:sz w:val="18"/>
                <w:szCs w:val="18"/>
              </w:rPr>
              <w:t>_Depressed</w:t>
            </w:r>
          </w:p>
        </w:tc>
        <w:tc>
          <w:tcPr>
            <w:tcW w:w="1272" w:type="dxa"/>
          </w:tcPr>
          <w:p w:rsidR="00246F51" w:rsidRPr="00246F51" w:rsidRDefault="00246F51" w:rsidP="00246F51">
            <w:pPr>
              <w:ind w:left="-8"/>
              <w:rPr>
                <w:sz w:val="18"/>
                <w:szCs w:val="18"/>
              </w:rPr>
            </w:pPr>
            <w:r w:rsidRPr="00246F51">
              <w:rPr>
                <w:rFonts w:asciiTheme="minorEastAsia" w:eastAsiaTheme="minorEastAsia" w:hAnsiTheme="minorEastAsia"/>
                <w:sz w:val="18"/>
                <w:szCs w:val="18"/>
              </w:rPr>
              <w:t>瓶体</w:t>
            </w:r>
            <w:r w:rsidRPr="00246F51">
              <w:rPr>
                <w:rFonts w:asciiTheme="minorEastAsia" w:eastAsiaTheme="minorEastAsia" w:hAnsiTheme="minorEastAsia" w:hint="eastAsia"/>
                <w:sz w:val="18"/>
                <w:szCs w:val="18"/>
              </w:rPr>
              <w:t>凹陷</w:t>
            </w:r>
            <w:r w:rsidRPr="00246F51">
              <w:rPr>
                <w:rFonts w:asciiTheme="minorEastAsia" w:eastAsiaTheme="minorEastAsia" w:hAnsiTheme="minorEastAsia"/>
                <w:sz w:val="18"/>
                <w:szCs w:val="18"/>
              </w:rPr>
              <w:t>损伤失效</w:t>
            </w:r>
            <w:r w:rsidRPr="00246F51">
              <w:rPr>
                <w:rFonts w:asciiTheme="minorEastAsia" w:eastAsiaTheme="minorEastAsia" w:hAnsiTheme="minorEastAsia" w:hint="eastAsia"/>
                <w:sz w:val="18"/>
                <w:szCs w:val="18"/>
              </w:rPr>
              <w:t>次</w:t>
            </w:r>
            <w:r w:rsidRPr="00246F51">
              <w:rPr>
                <w:rFonts w:asciiTheme="minorEastAsia" w:eastAsiaTheme="minorEastAsia" w:hAnsiTheme="minorEastAsia"/>
                <w:sz w:val="18"/>
                <w:szCs w:val="18"/>
              </w:rPr>
              <w:t>因子</w:t>
            </w:r>
          </w:p>
        </w:tc>
        <w:tc>
          <w:tcPr>
            <w:tcW w:w="5932" w:type="dxa"/>
          </w:tcPr>
          <w:p w:rsidR="00246F51" w:rsidRPr="00246F51" w:rsidRDefault="00246F51" w:rsidP="0036457D">
            <w:pPr>
              <w:ind w:left="-8"/>
              <w:rPr>
                <w:sz w:val="18"/>
                <w:szCs w:val="18"/>
              </w:rPr>
            </w:pPr>
            <w:r w:rsidRPr="00246F51">
              <w:rPr>
                <w:rFonts w:hint="eastAsia"/>
                <w:sz w:val="18"/>
                <w:szCs w:val="18"/>
              </w:rPr>
              <w:t>瓶体凹陷损伤失效次因子是因钢质无缝瓶式储氢容器可能发生凹陷损伤导致失效可能性增大，从而需要对失效可能性进行的修正，按式：</w:t>
            </w:r>
            <w:r w:rsidRPr="00246F51">
              <w:rPr>
                <w:sz w:val="18"/>
                <w:szCs w:val="18"/>
              </w:rPr>
              <w:t>DF_Depressed</w:t>
            </w:r>
            <w:r w:rsidRPr="00246F51">
              <w:rPr>
                <w:rFonts w:hint="eastAsia"/>
                <w:sz w:val="18"/>
                <w:szCs w:val="18"/>
              </w:rPr>
              <w:t xml:space="preserve"> =SF</w:t>
            </w:r>
            <w:r w:rsidRPr="00246F51">
              <w:rPr>
                <w:rFonts w:hint="eastAsia"/>
                <w:sz w:val="18"/>
                <w:szCs w:val="18"/>
                <w:vertAlign w:val="subscript"/>
              </w:rPr>
              <w:t>31</w:t>
            </w:r>
            <w:r w:rsidRPr="00246F51">
              <w:rPr>
                <w:rFonts w:hint="eastAsia"/>
                <w:sz w:val="18"/>
                <w:szCs w:val="18"/>
              </w:rPr>
              <w:t xml:space="preserve"> + SF</w:t>
            </w:r>
            <w:r w:rsidRPr="00246F51">
              <w:rPr>
                <w:rFonts w:hint="eastAsia"/>
                <w:sz w:val="18"/>
                <w:szCs w:val="18"/>
                <w:vertAlign w:val="subscript"/>
              </w:rPr>
              <w:t>32</w:t>
            </w:r>
            <w:r w:rsidRPr="00246F51">
              <w:rPr>
                <w:rFonts w:hint="eastAsia"/>
                <w:sz w:val="18"/>
                <w:szCs w:val="18"/>
              </w:rPr>
              <w:t xml:space="preserve"> + SF</w:t>
            </w:r>
            <w:r w:rsidRPr="00246F51">
              <w:rPr>
                <w:rFonts w:hint="eastAsia"/>
                <w:sz w:val="18"/>
                <w:szCs w:val="18"/>
                <w:vertAlign w:val="subscript"/>
              </w:rPr>
              <w:t>33</w:t>
            </w:r>
            <w:r w:rsidRPr="00246F51">
              <w:rPr>
                <w:rFonts w:hint="eastAsia"/>
                <w:sz w:val="18"/>
                <w:szCs w:val="18"/>
              </w:rPr>
              <w:t xml:space="preserve"> + SF</w:t>
            </w:r>
            <w:r w:rsidRPr="00246F51">
              <w:rPr>
                <w:rFonts w:hint="eastAsia"/>
                <w:sz w:val="18"/>
                <w:szCs w:val="18"/>
                <w:vertAlign w:val="subscript"/>
              </w:rPr>
              <w:t>34</w:t>
            </w:r>
            <w:r w:rsidRPr="00246F51">
              <w:rPr>
                <w:rFonts w:hint="eastAsia"/>
                <w:sz w:val="18"/>
                <w:szCs w:val="18"/>
              </w:rPr>
              <w:t xml:space="preserve"> + SF</w:t>
            </w:r>
            <w:r w:rsidRPr="00246F51">
              <w:rPr>
                <w:rFonts w:hint="eastAsia"/>
                <w:sz w:val="18"/>
                <w:szCs w:val="18"/>
                <w:vertAlign w:val="subscript"/>
              </w:rPr>
              <w:t>35</w:t>
            </w:r>
            <w:r w:rsidRPr="00246F51">
              <w:rPr>
                <w:rFonts w:hint="eastAsia"/>
                <w:sz w:val="18"/>
                <w:szCs w:val="18"/>
              </w:rPr>
              <w:t>+ SF</w:t>
            </w:r>
            <w:r w:rsidRPr="00246F51">
              <w:rPr>
                <w:rFonts w:hint="eastAsia"/>
                <w:sz w:val="18"/>
                <w:szCs w:val="18"/>
                <w:vertAlign w:val="subscript"/>
              </w:rPr>
              <w:t>36</w:t>
            </w:r>
            <w:r w:rsidRPr="00246F51">
              <w:rPr>
                <w:rFonts w:hint="eastAsia"/>
                <w:sz w:val="18"/>
                <w:szCs w:val="18"/>
              </w:rPr>
              <w:t>计算</w:t>
            </w:r>
            <w:r w:rsidRPr="00246F51">
              <w:rPr>
                <w:sz w:val="18"/>
                <w:szCs w:val="18"/>
              </w:rPr>
              <w:t>，其中</w:t>
            </w:r>
            <w:r w:rsidRPr="00246F51">
              <w:rPr>
                <w:rFonts w:hint="eastAsia"/>
                <w:sz w:val="18"/>
                <w:szCs w:val="18"/>
              </w:rPr>
              <w:t>SF</w:t>
            </w:r>
            <w:r w:rsidRPr="00246F51">
              <w:rPr>
                <w:rFonts w:hint="eastAsia"/>
                <w:sz w:val="18"/>
                <w:szCs w:val="18"/>
                <w:vertAlign w:val="subscript"/>
              </w:rPr>
              <w:t>31</w:t>
            </w:r>
            <w:r w:rsidRPr="00246F51">
              <w:rPr>
                <w:sz w:val="18"/>
                <w:szCs w:val="18"/>
              </w:rPr>
              <w:t>为制造单位资质系数</w:t>
            </w:r>
            <w:r w:rsidRPr="00246F51">
              <w:rPr>
                <w:rFonts w:hint="eastAsia"/>
                <w:sz w:val="18"/>
                <w:szCs w:val="18"/>
              </w:rPr>
              <w:t>，按表</w:t>
            </w:r>
            <w:r w:rsidR="00F0093C">
              <w:rPr>
                <w:rFonts w:hint="eastAsia"/>
                <w:sz w:val="18"/>
                <w:szCs w:val="18"/>
              </w:rPr>
              <w:t>F</w:t>
            </w:r>
            <w:r w:rsidRPr="00246F51">
              <w:rPr>
                <w:rFonts w:hint="eastAsia"/>
                <w:sz w:val="18"/>
                <w:szCs w:val="18"/>
              </w:rPr>
              <w:t>-</w:t>
            </w:r>
            <w:r w:rsidR="00F0093C">
              <w:rPr>
                <w:rFonts w:hint="eastAsia"/>
                <w:sz w:val="18"/>
                <w:szCs w:val="18"/>
              </w:rPr>
              <w:t>8</w:t>
            </w:r>
            <w:r w:rsidRPr="00246F51">
              <w:rPr>
                <w:rFonts w:hint="eastAsia"/>
                <w:sz w:val="18"/>
                <w:szCs w:val="18"/>
              </w:rPr>
              <w:t>确定</w:t>
            </w:r>
            <w:r w:rsidRPr="00246F51">
              <w:rPr>
                <w:sz w:val="18"/>
                <w:szCs w:val="18"/>
              </w:rPr>
              <w:t>；</w:t>
            </w:r>
            <w:r w:rsidRPr="00246F51">
              <w:rPr>
                <w:rFonts w:hint="eastAsia"/>
                <w:sz w:val="18"/>
                <w:szCs w:val="18"/>
              </w:rPr>
              <w:t>SF</w:t>
            </w:r>
            <w:r w:rsidRPr="00246F51">
              <w:rPr>
                <w:rFonts w:hint="eastAsia"/>
                <w:sz w:val="18"/>
                <w:szCs w:val="18"/>
                <w:vertAlign w:val="subscript"/>
              </w:rPr>
              <w:t>32</w:t>
            </w:r>
            <w:r w:rsidRPr="00246F51">
              <w:rPr>
                <w:sz w:val="18"/>
                <w:szCs w:val="18"/>
              </w:rPr>
              <w:t>为</w:t>
            </w:r>
            <w:r w:rsidRPr="00246F51">
              <w:rPr>
                <w:rFonts w:hint="eastAsia"/>
                <w:sz w:val="18"/>
                <w:szCs w:val="18"/>
              </w:rPr>
              <w:t>瓶体</w:t>
            </w:r>
            <w:r w:rsidRPr="00246F51">
              <w:rPr>
                <w:sz w:val="18"/>
                <w:szCs w:val="18"/>
              </w:rPr>
              <w:t>成型工艺系数，</w:t>
            </w:r>
            <w:r w:rsidRPr="00246F51">
              <w:rPr>
                <w:rFonts w:hint="eastAsia"/>
                <w:sz w:val="18"/>
                <w:szCs w:val="18"/>
              </w:rPr>
              <w:t>按表</w:t>
            </w:r>
            <w:r w:rsidR="00F0093C">
              <w:rPr>
                <w:rFonts w:hint="eastAsia"/>
                <w:sz w:val="18"/>
                <w:szCs w:val="18"/>
              </w:rPr>
              <w:t>F</w:t>
            </w:r>
            <w:r w:rsidRPr="00246F51">
              <w:rPr>
                <w:rFonts w:hint="eastAsia"/>
                <w:sz w:val="18"/>
                <w:szCs w:val="18"/>
              </w:rPr>
              <w:t>-</w:t>
            </w:r>
            <w:r w:rsidR="00F0093C">
              <w:rPr>
                <w:rFonts w:hint="eastAsia"/>
                <w:sz w:val="18"/>
                <w:szCs w:val="18"/>
              </w:rPr>
              <w:t>9</w:t>
            </w:r>
            <w:r w:rsidRPr="00246F51">
              <w:rPr>
                <w:rFonts w:hint="eastAsia"/>
                <w:sz w:val="18"/>
                <w:szCs w:val="18"/>
              </w:rPr>
              <w:t>确定；</w:t>
            </w:r>
            <w:r w:rsidRPr="00246F51">
              <w:rPr>
                <w:rFonts w:hint="eastAsia"/>
                <w:sz w:val="18"/>
                <w:szCs w:val="18"/>
              </w:rPr>
              <w:t>SF</w:t>
            </w:r>
            <w:r w:rsidRPr="00246F51">
              <w:rPr>
                <w:rFonts w:hint="eastAsia"/>
                <w:sz w:val="18"/>
                <w:szCs w:val="18"/>
                <w:vertAlign w:val="subscript"/>
              </w:rPr>
              <w:t>33</w:t>
            </w:r>
            <w:r w:rsidRPr="00246F51">
              <w:rPr>
                <w:sz w:val="18"/>
                <w:szCs w:val="18"/>
              </w:rPr>
              <w:t>为热处理工艺系数，</w:t>
            </w:r>
            <w:r w:rsidRPr="00246F51">
              <w:rPr>
                <w:rFonts w:hint="eastAsia"/>
                <w:sz w:val="18"/>
                <w:szCs w:val="18"/>
              </w:rPr>
              <w:t>按表</w:t>
            </w:r>
            <w:r w:rsidR="00272871">
              <w:rPr>
                <w:rFonts w:hint="eastAsia"/>
                <w:sz w:val="18"/>
                <w:szCs w:val="18"/>
              </w:rPr>
              <w:t>F</w:t>
            </w:r>
            <w:r w:rsidRPr="00246F51">
              <w:rPr>
                <w:rFonts w:hint="eastAsia"/>
                <w:sz w:val="18"/>
                <w:szCs w:val="18"/>
              </w:rPr>
              <w:t>-1</w:t>
            </w:r>
            <w:r w:rsidR="00272871">
              <w:rPr>
                <w:rFonts w:hint="eastAsia"/>
                <w:sz w:val="18"/>
                <w:szCs w:val="18"/>
              </w:rPr>
              <w:t>0</w:t>
            </w:r>
            <w:r w:rsidRPr="00246F51">
              <w:rPr>
                <w:rFonts w:hint="eastAsia"/>
                <w:sz w:val="18"/>
                <w:szCs w:val="18"/>
              </w:rPr>
              <w:t>确定；</w:t>
            </w:r>
            <w:r w:rsidRPr="00246F51">
              <w:rPr>
                <w:rFonts w:hint="eastAsia"/>
                <w:sz w:val="18"/>
                <w:szCs w:val="18"/>
              </w:rPr>
              <w:t>SF</w:t>
            </w:r>
            <w:r w:rsidRPr="00246F51">
              <w:rPr>
                <w:rFonts w:hint="eastAsia"/>
                <w:sz w:val="18"/>
                <w:szCs w:val="18"/>
                <w:vertAlign w:val="subscript"/>
              </w:rPr>
              <w:t>34</w:t>
            </w:r>
            <w:r w:rsidRPr="00246F51">
              <w:rPr>
                <w:sz w:val="18"/>
                <w:szCs w:val="18"/>
              </w:rPr>
              <w:t>为</w:t>
            </w:r>
            <w:r w:rsidRPr="00246F51">
              <w:rPr>
                <w:rFonts w:hint="eastAsia"/>
                <w:sz w:val="18"/>
                <w:szCs w:val="18"/>
              </w:rPr>
              <w:t>瓶体</w:t>
            </w:r>
            <w:r w:rsidRPr="00246F51">
              <w:rPr>
                <w:sz w:val="18"/>
                <w:szCs w:val="18"/>
              </w:rPr>
              <w:t>力学性能系数，</w:t>
            </w:r>
            <w:r w:rsidRPr="00246F51">
              <w:rPr>
                <w:rFonts w:hint="eastAsia"/>
                <w:sz w:val="18"/>
                <w:szCs w:val="18"/>
              </w:rPr>
              <w:t>按表</w:t>
            </w:r>
            <w:r w:rsidR="0036457D">
              <w:rPr>
                <w:rFonts w:hint="eastAsia"/>
                <w:sz w:val="18"/>
                <w:szCs w:val="18"/>
              </w:rPr>
              <w:t>F</w:t>
            </w:r>
            <w:r w:rsidRPr="00246F51">
              <w:rPr>
                <w:rFonts w:hint="eastAsia"/>
                <w:sz w:val="18"/>
                <w:szCs w:val="18"/>
              </w:rPr>
              <w:t>-1</w:t>
            </w:r>
            <w:r w:rsidR="0036457D">
              <w:rPr>
                <w:rFonts w:hint="eastAsia"/>
                <w:sz w:val="18"/>
                <w:szCs w:val="18"/>
              </w:rPr>
              <w:t>1</w:t>
            </w:r>
            <w:r w:rsidRPr="00246F51">
              <w:rPr>
                <w:rFonts w:hint="eastAsia"/>
                <w:sz w:val="18"/>
                <w:szCs w:val="18"/>
              </w:rPr>
              <w:t>确定</w:t>
            </w:r>
            <w:r w:rsidRPr="00246F51">
              <w:rPr>
                <w:sz w:val="18"/>
                <w:szCs w:val="18"/>
              </w:rPr>
              <w:t>；</w:t>
            </w:r>
            <w:r w:rsidRPr="00246F51">
              <w:rPr>
                <w:rFonts w:hint="eastAsia"/>
                <w:sz w:val="18"/>
                <w:szCs w:val="18"/>
              </w:rPr>
              <w:t>SF</w:t>
            </w:r>
            <w:r w:rsidRPr="00246F51">
              <w:rPr>
                <w:rFonts w:hint="eastAsia"/>
                <w:sz w:val="18"/>
                <w:szCs w:val="18"/>
                <w:vertAlign w:val="subscript"/>
              </w:rPr>
              <w:t>35</w:t>
            </w:r>
            <w:r w:rsidRPr="00246F51">
              <w:rPr>
                <w:sz w:val="18"/>
                <w:szCs w:val="18"/>
              </w:rPr>
              <w:t>为</w:t>
            </w:r>
            <w:r w:rsidRPr="00246F51">
              <w:rPr>
                <w:rFonts w:hint="eastAsia"/>
                <w:sz w:val="18"/>
                <w:szCs w:val="18"/>
              </w:rPr>
              <w:t>瓶体</w:t>
            </w:r>
            <w:r w:rsidRPr="00246F51">
              <w:rPr>
                <w:sz w:val="18"/>
                <w:szCs w:val="18"/>
              </w:rPr>
              <w:t>型式试验系数，</w:t>
            </w:r>
            <w:r w:rsidRPr="00246F51">
              <w:rPr>
                <w:rFonts w:hint="eastAsia"/>
                <w:sz w:val="18"/>
                <w:szCs w:val="18"/>
              </w:rPr>
              <w:t>按表</w:t>
            </w:r>
            <w:r w:rsidR="0036457D">
              <w:rPr>
                <w:rFonts w:hint="eastAsia"/>
                <w:sz w:val="18"/>
                <w:szCs w:val="18"/>
              </w:rPr>
              <w:t>F</w:t>
            </w:r>
            <w:r w:rsidRPr="00246F51">
              <w:rPr>
                <w:rFonts w:hint="eastAsia"/>
                <w:sz w:val="18"/>
                <w:szCs w:val="18"/>
              </w:rPr>
              <w:t>-1</w:t>
            </w:r>
            <w:r w:rsidR="0036457D">
              <w:rPr>
                <w:rFonts w:hint="eastAsia"/>
                <w:sz w:val="18"/>
                <w:szCs w:val="18"/>
              </w:rPr>
              <w:t>2</w:t>
            </w:r>
            <w:r w:rsidRPr="00246F51">
              <w:rPr>
                <w:rFonts w:hint="eastAsia"/>
                <w:sz w:val="18"/>
                <w:szCs w:val="18"/>
              </w:rPr>
              <w:t>确定；</w:t>
            </w:r>
            <w:r w:rsidRPr="00246F51">
              <w:rPr>
                <w:rFonts w:hint="eastAsia"/>
                <w:sz w:val="18"/>
                <w:szCs w:val="18"/>
              </w:rPr>
              <w:t>SF</w:t>
            </w:r>
            <w:r w:rsidRPr="00246F51">
              <w:rPr>
                <w:rFonts w:hint="eastAsia"/>
                <w:sz w:val="18"/>
                <w:szCs w:val="18"/>
                <w:vertAlign w:val="subscript"/>
              </w:rPr>
              <w:t>36</w:t>
            </w:r>
            <w:r w:rsidRPr="00246F51">
              <w:rPr>
                <w:sz w:val="18"/>
                <w:szCs w:val="18"/>
              </w:rPr>
              <w:t>为</w:t>
            </w:r>
            <w:r w:rsidRPr="00246F51">
              <w:rPr>
                <w:rFonts w:hint="eastAsia"/>
                <w:sz w:val="18"/>
                <w:szCs w:val="18"/>
              </w:rPr>
              <w:t>瓶体</w:t>
            </w:r>
            <w:r w:rsidRPr="00246F51">
              <w:rPr>
                <w:sz w:val="18"/>
                <w:szCs w:val="18"/>
              </w:rPr>
              <w:t>外部机械损伤系数，</w:t>
            </w:r>
            <w:r w:rsidRPr="00246F51">
              <w:rPr>
                <w:rFonts w:hint="eastAsia"/>
                <w:sz w:val="18"/>
                <w:szCs w:val="18"/>
              </w:rPr>
              <w:t>按表</w:t>
            </w:r>
            <w:r w:rsidR="0036457D">
              <w:rPr>
                <w:rFonts w:hint="eastAsia"/>
                <w:sz w:val="18"/>
                <w:szCs w:val="18"/>
              </w:rPr>
              <w:t>F</w:t>
            </w:r>
            <w:r w:rsidRPr="00246F51">
              <w:rPr>
                <w:rFonts w:hint="eastAsia"/>
                <w:sz w:val="18"/>
                <w:szCs w:val="18"/>
              </w:rPr>
              <w:t>-1</w:t>
            </w:r>
            <w:r w:rsidR="0036457D">
              <w:rPr>
                <w:rFonts w:hint="eastAsia"/>
                <w:sz w:val="18"/>
                <w:szCs w:val="18"/>
              </w:rPr>
              <w:t>3</w:t>
            </w:r>
            <w:r w:rsidRPr="00246F51">
              <w:rPr>
                <w:rFonts w:hint="eastAsia"/>
                <w:sz w:val="18"/>
                <w:szCs w:val="18"/>
              </w:rPr>
              <w:t>确定</w:t>
            </w:r>
            <w:r w:rsidRPr="00246F51">
              <w:rPr>
                <w:sz w:val="18"/>
                <w:szCs w:val="18"/>
              </w:rPr>
              <w:t>。</w:t>
            </w:r>
          </w:p>
        </w:tc>
      </w:tr>
      <w:tr w:rsidR="00246F51" w:rsidRPr="00246F51" w:rsidTr="0036457D">
        <w:trPr>
          <w:trHeight w:val="188"/>
        </w:trPr>
        <w:tc>
          <w:tcPr>
            <w:tcW w:w="1268" w:type="dxa"/>
          </w:tcPr>
          <w:p w:rsidR="00246F51" w:rsidRPr="00246F51" w:rsidRDefault="00246F51" w:rsidP="00246F51">
            <w:pPr>
              <w:ind w:left="-8"/>
              <w:rPr>
                <w:rFonts w:ascii="宋体" w:hAnsi="宋体"/>
                <w:sz w:val="18"/>
                <w:szCs w:val="18"/>
              </w:rPr>
            </w:pPr>
            <w:r w:rsidRPr="00246F51">
              <w:rPr>
                <w:rFonts w:ascii="宋体" w:hAnsi="宋体"/>
                <w:sz w:val="18"/>
                <w:szCs w:val="18"/>
              </w:rPr>
              <w:t>DF_Blas</w:t>
            </w:r>
            <w:r w:rsidRPr="00246F51">
              <w:rPr>
                <w:rFonts w:ascii="宋体" w:hAnsi="宋体" w:hint="eastAsia"/>
                <w:sz w:val="18"/>
                <w:szCs w:val="18"/>
              </w:rPr>
              <w:t>t</w:t>
            </w:r>
          </w:p>
        </w:tc>
        <w:tc>
          <w:tcPr>
            <w:tcW w:w="1272" w:type="dxa"/>
          </w:tcPr>
          <w:p w:rsidR="00246F51" w:rsidRPr="00246F51" w:rsidRDefault="00246F51" w:rsidP="00246F51">
            <w:pPr>
              <w:ind w:left="-8"/>
              <w:rPr>
                <w:sz w:val="18"/>
                <w:szCs w:val="18"/>
              </w:rPr>
            </w:pPr>
            <w:r w:rsidRPr="00246F51">
              <w:rPr>
                <w:rFonts w:asciiTheme="minorEastAsia" w:eastAsiaTheme="minorEastAsia" w:hAnsiTheme="minorEastAsia" w:hint="eastAsia"/>
                <w:sz w:val="18"/>
                <w:szCs w:val="18"/>
              </w:rPr>
              <w:t>爆破缺陷次</w:t>
            </w:r>
            <w:r w:rsidRPr="00246F51">
              <w:rPr>
                <w:rFonts w:asciiTheme="minorEastAsia" w:eastAsiaTheme="minorEastAsia" w:hAnsiTheme="minorEastAsia"/>
                <w:sz w:val="18"/>
                <w:szCs w:val="18"/>
              </w:rPr>
              <w:t>因子</w:t>
            </w:r>
          </w:p>
        </w:tc>
        <w:tc>
          <w:tcPr>
            <w:tcW w:w="5932" w:type="dxa"/>
          </w:tcPr>
          <w:p w:rsidR="00246F51" w:rsidRPr="00246F51" w:rsidRDefault="00246F51" w:rsidP="00246F51">
            <w:pPr>
              <w:ind w:left="-8"/>
              <w:rPr>
                <w:sz w:val="18"/>
                <w:szCs w:val="18"/>
              </w:rPr>
            </w:pPr>
            <w:r w:rsidRPr="00246F51">
              <w:rPr>
                <w:rFonts w:ascii="宋体" w:hAnsi="宋体" w:hint="eastAsia"/>
                <w:sz w:val="18"/>
                <w:szCs w:val="18"/>
              </w:rPr>
              <w:t>储氢容器爆破缺陷次因子是因瓶</w:t>
            </w:r>
            <w:proofErr w:type="gramStart"/>
            <w:r w:rsidRPr="00246F51">
              <w:rPr>
                <w:rFonts w:ascii="宋体" w:hAnsi="宋体" w:hint="eastAsia"/>
                <w:sz w:val="18"/>
                <w:szCs w:val="18"/>
              </w:rPr>
              <w:t>体材</w:t>
            </w:r>
            <w:proofErr w:type="gramEnd"/>
            <w:r w:rsidRPr="00246F51">
              <w:rPr>
                <w:rFonts w:ascii="宋体" w:hAnsi="宋体" w:hint="eastAsia"/>
                <w:sz w:val="18"/>
                <w:szCs w:val="18"/>
              </w:rPr>
              <w:t>料存在不完整导致失效可能性增大，从而需要对失效可能性进行的修正，其</w:t>
            </w:r>
            <w:r w:rsidRPr="00246F51">
              <w:rPr>
                <w:rFonts w:hint="eastAsia"/>
                <w:sz w:val="18"/>
                <w:szCs w:val="18"/>
              </w:rPr>
              <w:t>由储氢容器的材质系数</w:t>
            </w:r>
            <w:r w:rsidRPr="00246F51">
              <w:rPr>
                <w:rFonts w:hint="eastAsia"/>
                <w:sz w:val="18"/>
                <w:szCs w:val="18"/>
              </w:rPr>
              <w:t>SF</w:t>
            </w:r>
            <w:r w:rsidRPr="00246F51">
              <w:rPr>
                <w:rFonts w:hint="eastAsia"/>
                <w:sz w:val="18"/>
                <w:szCs w:val="18"/>
                <w:vertAlign w:val="subscript"/>
              </w:rPr>
              <w:t>1</w:t>
            </w:r>
            <w:r w:rsidRPr="00246F51">
              <w:rPr>
                <w:rFonts w:hint="eastAsia"/>
                <w:sz w:val="18"/>
                <w:szCs w:val="18"/>
              </w:rPr>
              <w:t>和</w:t>
            </w:r>
            <w:r w:rsidRPr="00246F51">
              <w:rPr>
                <w:sz w:val="18"/>
                <w:szCs w:val="18"/>
              </w:rPr>
              <w:t>充装次数系数</w:t>
            </w:r>
            <w:r w:rsidRPr="00246F51">
              <w:rPr>
                <w:rFonts w:hint="eastAsia"/>
                <w:sz w:val="18"/>
                <w:szCs w:val="18"/>
              </w:rPr>
              <w:t>SF</w:t>
            </w:r>
            <w:r w:rsidRPr="00246F51">
              <w:rPr>
                <w:rFonts w:hint="eastAsia"/>
                <w:sz w:val="18"/>
                <w:szCs w:val="18"/>
                <w:vertAlign w:val="subscript"/>
              </w:rPr>
              <w:t>2</w:t>
            </w:r>
            <w:r w:rsidRPr="00246F51">
              <w:rPr>
                <w:rFonts w:hint="eastAsia"/>
                <w:sz w:val="18"/>
                <w:szCs w:val="18"/>
              </w:rPr>
              <w:t>决定，即采用式</w:t>
            </w:r>
            <w:r w:rsidRPr="00246F51">
              <w:rPr>
                <w:sz w:val="18"/>
                <w:szCs w:val="18"/>
              </w:rPr>
              <w:t>DF_Blast</w:t>
            </w:r>
            <w:r w:rsidRPr="00246F51">
              <w:rPr>
                <w:rFonts w:hint="eastAsia"/>
                <w:sz w:val="18"/>
                <w:szCs w:val="18"/>
              </w:rPr>
              <w:t xml:space="preserve"> = SF</w:t>
            </w:r>
            <w:r w:rsidRPr="00246F51">
              <w:rPr>
                <w:rFonts w:hint="eastAsia"/>
                <w:sz w:val="18"/>
                <w:szCs w:val="18"/>
                <w:vertAlign w:val="subscript"/>
              </w:rPr>
              <w:t>1</w:t>
            </w:r>
            <w:r w:rsidRPr="00246F51">
              <w:rPr>
                <w:rFonts w:hint="eastAsia"/>
                <w:sz w:val="18"/>
                <w:szCs w:val="18"/>
              </w:rPr>
              <w:t xml:space="preserve"> + SF</w:t>
            </w:r>
            <w:r w:rsidRPr="00246F51">
              <w:rPr>
                <w:rFonts w:hint="eastAsia"/>
                <w:sz w:val="18"/>
                <w:szCs w:val="18"/>
                <w:vertAlign w:val="subscript"/>
              </w:rPr>
              <w:t>2</w:t>
            </w:r>
            <w:r w:rsidRPr="00246F51">
              <w:rPr>
                <w:rFonts w:hint="eastAsia"/>
                <w:sz w:val="18"/>
                <w:szCs w:val="18"/>
              </w:rPr>
              <w:t>计算</w:t>
            </w:r>
            <w:r w:rsidRPr="00246F51">
              <w:rPr>
                <w:rFonts w:hint="eastAsia"/>
                <w:sz w:val="18"/>
                <w:szCs w:val="18"/>
                <w:vertAlign w:val="subscript"/>
              </w:rPr>
              <w:t>。</w:t>
            </w:r>
            <w:r w:rsidRPr="00246F51">
              <w:rPr>
                <w:rFonts w:hint="eastAsia"/>
                <w:sz w:val="18"/>
                <w:szCs w:val="18"/>
              </w:rPr>
              <w:t>材质系数按式：</w:t>
            </w:r>
            <w:r w:rsidRPr="00246F51">
              <w:rPr>
                <w:rFonts w:hint="eastAsia"/>
                <w:sz w:val="18"/>
                <w:szCs w:val="18"/>
              </w:rPr>
              <w:t>SF</w:t>
            </w:r>
            <w:r w:rsidRPr="00246F51">
              <w:rPr>
                <w:rFonts w:hint="eastAsia"/>
                <w:sz w:val="18"/>
                <w:szCs w:val="18"/>
                <w:vertAlign w:val="subscript"/>
              </w:rPr>
              <w:t>1</w:t>
            </w:r>
            <w:r w:rsidRPr="00246F51">
              <w:rPr>
                <w:rFonts w:hint="eastAsia"/>
                <w:sz w:val="18"/>
                <w:szCs w:val="18"/>
              </w:rPr>
              <w:t>=SF</w:t>
            </w:r>
            <w:r w:rsidRPr="00246F51">
              <w:rPr>
                <w:rFonts w:hint="eastAsia"/>
                <w:sz w:val="18"/>
                <w:szCs w:val="18"/>
                <w:vertAlign w:val="subscript"/>
              </w:rPr>
              <w:t>11</w:t>
            </w:r>
            <w:r w:rsidRPr="00246F51">
              <w:rPr>
                <w:rFonts w:hint="eastAsia"/>
                <w:sz w:val="18"/>
                <w:szCs w:val="18"/>
              </w:rPr>
              <w:t>+SF</w:t>
            </w:r>
            <w:r w:rsidRPr="00246F51">
              <w:rPr>
                <w:rFonts w:hint="eastAsia"/>
                <w:sz w:val="18"/>
                <w:szCs w:val="18"/>
                <w:vertAlign w:val="subscript"/>
              </w:rPr>
              <w:t>12</w:t>
            </w:r>
            <w:r w:rsidRPr="00246F51">
              <w:rPr>
                <w:rFonts w:hint="eastAsia"/>
                <w:sz w:val="18"/>
                <w:szCs w:val="18"/>
              </w:rPr>
              <w:t>+SF</w:t>
            </w:r>
            <w:r w:rsidRPr="00246F51">
              <w:rPr>
                <w:rFonts w:hint="eastAsia"/>
                <w:sz w:val="18"/>
                <w:szCs w:val="18"/>
                <w:vertAlign w:val="subscript"/>
              </w:rPr>
              <w:t>13</w:t>
            </w:r>
            <w:r w:rsidRPr="00246F51">
              <w:rPr>
                <w:rFonts w:hint="eastAsia"/>
                <w:sz w:val="18"/>
                <w:szCs w:val="18"/>
              </w:rPr>
              <w:t>计算</w:t>
            </w:r>
            <w:r w:rsidRPr="00246F51">
              <w:rPr>
                <w:sz w:val="18"/>
                <w:szCs w:val="18"/>
              </w:rPr>
              <w:t>，其中</w:t>
            </w:r>
            <w:r w:rsidRPr="00246F51">
              <w:rPr>
                <w:rFonts w:hint="eastAsia"/>
                <w:sz w:val="18"/>
                <w:szCs w:val="18"/>
              </w:rPr>
              <w:t>SF</w:t>
            </w:r>
            <w:r w:rsidRPr="00246F51">
              <w:rPr>
                <w:rFonts w:hint="eastAsia"/>
                <w:sz w:val="18"/>
                <w:szCs w:val="18"/>
                <w:vertAlign w:val="subscript"/>
              </w:rPr>
              <w:t>11</w:t>
            </w:r>
            <w:r w:rsidRPr="00246F51">
              <w:rPr>
                <w:sz w:val="18"/>
                <w:szCs w:val="18"/>
              </w:rPr>
              <w:t>原材料制造单位资质系数，</w:t>
            </w:r>
            <w:r w:rsidRPr="00246F51">
              <w:rPr>
                <w:rFonts w:hint="eastAsia"/>
                <w:sz w:val="18"/>
                <w:szCs w:val="18"/>
              </w:rPr>
              <w:t>SF</w:t>
            </w:r>
            <w:r w:rsidRPr="00246F51">
              <w:rPr>
                <w:rFonts w:hint="eastAsia"/>
                <w:sz w:val="18"/>
                <w:szCs w:val="18"/>
                <w:vertAlign w:val="subscript"/>
              </w:rPr>
              <w:t>12</w:t>
            </w:r>
            <w:r w:rsidRPr="00246F51">
              <w:rPr>
                <w:sz w:val="18"/>
                <w:szCs w:val="18"/>
              </w:rPr>
              <w:t>为</w:t>
            </w:r>
            <w:r w:rsidRPr="00246F51">
              <w:rPr>
                <w:rFonts w:hint="eastAsia"/>
                <w:sz w:val="18"/>
                <w:szCs w:val="18"/>
              </w:rPr>
              <w:t>原</w:t>
            </w:r>
            <w:r w:rsidRPr="00246F51">
              <w:rPr>
                <w:sz w:val="18"/>
                <w:szCs w:val="18"/>
              </w:rPr>
              <w:t>材料类别系数，</w:t>
            </w:r>
            <w:r w:rsidRPr="00246F51">
              <w:rPr>
                <w:rFonts w:hint="eastAsia"/>
                <w:sz w:val="18"/>
                <w:szCs w:val="18"/>
              </w:rPr>
              <w:t>SF</w:t>
            </w:r>
            <w:r w:rsidRPr="00246F51">
              <w:rPr>
                <w:rFonts w:hint="eastAsia"/>
                <w:sz w:val="18"/>
                <w:szCs w:val="18"/>
                <w:vertAlign w:val="subscript"/>
              </w:rPr>
              <w:t>13</w:t>
            </w:r>
            <w:r w:rsidRPr="00246F51">
              <w:rPr>
                <w:sz w:val="18"/>
                <w:szCs w:val="18"/>
              </w:rPr>
              <w:t>为</w:t>
            </w:r>
            <w:r w:rsidRPr="00246F51">
              <w:rPr>
                <w:rFonts w:hint="eastAsia"/>
                <w:sz w:val="18"/>
                <w:szCs w:val="18"/>
              </w:rPr>
              <w:t>原</w:t>
            </w:r>
            <w:r w:rsidRPr="00246F51">
              <w:rPr>
                <w:sz w:val="18"/>
                <w:szCs w:val="18"/>
              </w:rPr>
              <w:t>材料成分系数。</w:t>
            </w:r>
            <w:r w:rsidRPr="00246F51">
              <w:rPr>
                <w:rFonts w:hint="eastAsia"/>
                <w:sz w:val="18"/>
                <w:szCs w:val="18"/>
              </w:rPr>
              <w:t>SF</w:t>
            </w:r>
            <w:r w:rsidRPr="00246F51">
              <w:rPr>
                <w:rFonts w:hint="eastAsia"/>
                <w:sz w:val="18"/>
                <w:szCs w:val="18"/>
                <w:vertAlign w:val="subscript"/>
              </w:rPr>
              <w:t>11</w:t>
            </w:r>
            <w:r w:rsidRPr="00246F51">
              <w:rPr>
                <w:rFonts w:hint="eastAsia"/>
                <w:sz w:val="18"/>
                <w:szCs w:val="18"/>
              </w:rPr>
              <w:t>、</w:t>
            </w:r>
            <w:r w:rsidRPr="00246F51">
              <w:rPr>
                <w:rFonts w:hint="eastAsia"/>
                <w:sz w:val="18"/>
                <w:szCs w:val="18"/>
              </w:rPr>
              <w:t>SF</w:t>
            </w:r>
            <w:r w:rsidRPr="00246F51">
              <w:rPr>
                <w:rFonts w:hint="eastAsia"/>
                <w:sz w:val="18"/>
                <w:szCs w:val="18"/>
                <w:vertAlign w:val="subscript"/>
              </w:rPr>
              <w:t>12</w:t>
            </w:r>
            <w:r w:rsidRPr="00246F51">
              <w:rPr>
                <w:rFonts w:hint="eastAsia"/>
                <w:sz w:val="18"/>
                <w:szCs w:val="18"/>
              </w:rPr>
              <w:t>、</w:t>
            </w:r>
            <w:r w:rsidRPr="00246F51">
              <w:rPr>
                <w:rFonts w:hint="eastAsia"/>
                <w:sz w:val="18"/>
                <w:szCs w:val="18"/>
              </w:rPr>
              <w:t>SF</w:t>
            </w:r>
            <w:r w:rsidRPr="00246F51">
              <w:rPr>
                <w:rFonts w:hint="eastAsia"/>
                <w:sz w:val="18"/>
                <w:szCs w:val="18"/>
                <w:vertAlign w:val="subscript"/>
              </w:rPr>
              <w:t>13</w:t>
            </w:r>
            <w:r w:rsidRPr="00246F51">
              <w:rPr>
                <w:rFonts w:hint="eastAsia"/>
                <w:sz w:val="18"/>
                <w:szCs w:val="18"/>
              </w:rPr>
              <w:t>、</w:t>
            </w:r>
            <w:r w:rsidRPr="00246F51">
              <w:rPr>
                <w:rFonts w:hint="eastAsia"/>
                <w:sz w:val="18"/>
                <w:szCs w:val="18"/>
              </w:rPr>
              <w:t>SF</w:t>
            </w:r>
            <w:r w:rsidRPr="00246F51">
              <w:rPr>
                <w:rFonts w:hint="eastAsia"/>
                <w:sz w:val="18"/>
                <w:szCs w:val="18"/>
                <w:vertAlign w:val="subscript"/>
              </w:rPr>
              <w:t>2</w:t>
            </w:r>
            <w:r w:rsidRPr="00246F51">
              <w:rPr>
                <w:rFonts w:hint="eastAsia"/>
                <w:sz w:val="18"/>
                <w:szCs w:val="18"/>
              </w:rPr>
              <w:t>分别可按表</w:t>
            </w:r>
            <w:r w:rsidR="0036457D">
              <w:rPr>
                <w:rFonts w:hint="eastAsia"/>
                <w:sz w:val="18"/>
                <w:szCs w:val="18"/>
              </w:rPr>
              <w:t>F</w:t>
            </w:r>
            <w:r w:rsidRPr="00246F51">
              <w:rPr>
                <w:rFonts w:hint="eastAsia"/>
                <w:sz w:val="18"/>
                <w:szCs w:val="18"/>
              </w:rPr>
              <w:t>-1</w:t>
            </w:r>
            <w:r w:rsidR="0036457D">
              <w:rPr>
                <w:rFonts w:hint="eastAsia"/>
                <w:sz w:val="18"/>
                <w:szCs w:val="18"/>
              </w:rPr>
              <w:t>4</w:t>
            </w:r>
            <w:r w:rsidRPr="00246F51">
              <w:rPr>
                <w:rFonts w:hint="eastAsia"/>
                <w:sz w:val="18"/>
                <w:szCs w:val="18"/>
              </w:rPr>
              <w:t>、</w:t>
            </w:r>
            <w:r w:rsidR="0036457D">
              <w:rPr>
                <w:rFonts w:hint="eastAsia"/>
                <w:sz w:val="18"/>
                <w:szCs w:val="18"/>
              </w:rPr>
              <w:t>F</w:t>
            </w:r>
            <w:r w:rsidRPr="00246F51">
              <w:rPr>
                <w:rFonts w:hint="eastAsia"/>
                <w:sz w:val="18"/>
                <w:szCs w:val="18"/>
              </w:rPr>
              <w:t>-</w:t>
            </w:r>
            <w:r w:rsidR="0036457D">
              <w:rPr>
                <w:rFonts w:hint="eastAsia"/>
                <w:sz w:val="18"/>
                <w:szCs w:val="18"/>
              </w:rPr>
              <w:t>15</w:t>
            </w:r>
            <w:r w:rsidRPr="00246F51">
              <w:rPr>
                <w:rFonts w:hint="eastAsia"/>
                <w:sz w:val="18"/>
                <w:szCs w:val="18"/>
              </w:rPr>
              <w:t>、</w:t>
            </w:r>
            <w:r w:rsidR="0036457D">
              <w:rPr>
                <w:rFonts w:hint="eastAsia"/>
                <w:sz w:val="18"/>
                <w:szCs w:val="18"/>
              </w:rPr>
              <w:t>F</w:t>
            </w:r>
            <w:r w:rsidRPr="00246F51">
              <w:rPr>
                <w:rFonts w:hint="eastAsia"/>
                <w:sz w:val="18"/>
                <w:szCs w:val="18"/>
              </w:rPr>
              <w:t>-</w:t>
            </w:r>
            <w:r w:rsidR="0036457D">
              <w:rPr>
                <w:rFonts w:hint="eastAsia"/>
                <w:sz w:val="18"/>
                <w:szCs w:val="18"/>
              </w:rPr>
              <w:t>16</w:t>
            </w:r>
            <w:r w:rsidRPr="00246F51">
              <w:rPr>
                <w:rFonts w:hint="eastAsia"/>
                <w:sz w:val="18"/>
                <w:szCs w:val="18"/>
              </w:rPr>
              <w:t>、</w:t>
            </w:r>
            <w:r w:rsidR="0036457D">
              <w:rPr>
                <w:rFonts w:hint="eastAsia"/>
                <w:sz w:val="18"/>
                <w:szCs w:val="18"/>
              </w:rPr>
              <w:t>F</w:t>
            </w:r>
            <w:r w:rsidRPr="00246F51">
              <w:rPr>
                <w:rFonts w:hint="eastAsia"/>
                <w:sz w:val="18"/>
                <w:szCs w:val="18"/>
              </w:rPr>
              <w:t>-</w:t>
            </w:r>
            <w:r w:rsidR="0036457D">
              <w:rPr>
                <w:rFonts w:hint="eastAsia"/>
                <w:sz w:val="18"/>
                <w:szCs w:val="18"/>
              </w:rPr>
              <w:t>17</w:t>
            </w:r>
            <w:r w:rsidRPr="00246F51">
              <w:rPr>
                <w:rFonts w:hint="eastAsia"/>
                <w:sz w:val="18"/>
                <w:szCs w:val="18"/>
              </w:rPr>
              <w:t>确定。</w:t>
            </w:r>
          </w:p>
        </w:tc>
      </w:tr>
    </w:tbl>
    <w:p w:rsidR="00246F51" w:rsidRPr="003A1580" w:rsidRDefault="00246F51" w:rsidP="00246F51">
      <w:pPr>
        <w:jc w:val="center"/>
      </w:pPr>
      <w:r w:rsidRPr="003A1580">
        <w:t>表</w:t>
      </w:r>
      <w:r w:rsidR="00F0093C">
        <w:rPr>
          <w:rFonts w:hint="eastAsia"/>
        </w:rPr>
        <w:t>F</w:t>
      </w:r>
      <w:r>
        <w:rPr>
          <w:rFonts w:hint="eastAsia"/>
        </w:rPr>
        <w:t>-</w:t>
      </w:r>
      <w:r w:rsidR="00F0093C">
        <w:rPr>
          <w:rFonts w:hint="eastAsia"/>
        </w:rPr>
        <w:t>3</w:t>
      </w:r>
      <w:r>
        <w:rPr>
          <w:rFonts w:hint="eastAsia"/>
        </w:rPr>
        <w:t xml:space="preserve"> </w:t>
      </w:r>
      <w:r>
        <w:rPr>
          <w:rFonts w:hint="eastAsia"/>
        </w:rPr>
        <w:t>钢质无缝瓶式储氢容器</w:t>
      </w:r>
      <w:r w:rsidRPr="003A1580">
        <w:rPr>
          <w:rFonts w:hint="eastAsia"/>
        </w:rPr>
        <w:t>减薄损伤次因子</w:t>
      </w:r>
      <w:r w:rsidRPr="003A1580">
        <w:t>DF_Thinning</w:t>
      </w:r>
      <w:r w:rsidRPr="003A1580">
        <w:t>值</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84"/>
        <w:gridCol w:w="576"/>
        <w:gridCol w:w="576"/>
        <w:gridCol w:w="576"/>
        <w:gridCol w:w="576"/>
        <w:gridCol w:w="576"/>
        <w:gridCol w:w="576"/>
        <w:gridCol w:w="576"/>
        <w:gridCol w:w="700"/>
        <w:gridCol w:w="576"/>
        <w:gridCol w:w="576"/>
        <w:gridCol w:w="576"/>
        <w:gridCol w:w="700"/>
        <w:gridCol w:w="728"/>
      </w:tblGrid>
      <w:tr w:rsidR="00246F51" w:rsidRPr="00BC622A" w:rsidTr="0036457D">
        <w:trPr>
          <w:trHeight w:val="270"/>
        </w:trPr>
        <w:tc>
          <w:tcPr>
            <w:tcW w:w="584" w:type="dxa"/>
            <w:vMerge w:val="restart"/>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ar/t</w:t>
            </w:r>
          </w:p>
          <w:p w:rsidR="00246F51" w:rsidRPr="00BC622A" w:rsidRDefault="00246F51" w:rsidP="00E47578">
            <w:pPr>
              <w:jc w:val="center"/>
              <w:rPr>
                <w:sz w:val="18"/>
                <w:szCs w:val="18"/>
              </w:rPr>
            </w:pPr>
          </w:p>
        </w:tc>
        <w:tc>
          <w:tcPr>
            <w:tcW w:w="7888" w:type="dxa"/>
            <w:gridSpan w:val="13"/>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检验次数</w:t>
            </w:r>
          </w:p>
        </w:tc>
      </w:tr>
      <w:tr w:rsidR="00246F51" w:rsidRPr="00BC622A" w:rsidTr="0036457D">
        <w:trPr>
          <w:trHeight w:val="270"/>
        </w:trPr>
        <w:tc>
          <w:tcPr>
            <w:tcW w:w="584" w:type="dxa"/>
            <w:vMerge/>
            <w:shd w:val="clear" w:color="auto" w:fill="FFFFFF" w:themeFill="background1"/>
            <w:noWrap/>
            <w:vAlign w:val="center"/>
          </w:tcPr>
          <w:p w:rsidR="00246F51" w:rsidRPr="00BC622A" w:rsidRDefault="00246F51" w:rsidP="00E47578">
            <w:pPr>
              <w:jc w:val="center"/>
              <w:rPr>
                <w:sz w:val="18"/>
                <w:szCs w:val="18"/>
              </w:rPr>
            </w:pP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w:t>
            </w:r>
          </w:p>
        </w:tc>
        <w:tc>
          <w:tcPr>
            <w:tcW w:w="2304" w:type="dxa"/>
            <w:gridSpan w:val="4"/>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2428" w:type="dxa"/>
            <w:gridSpan w:val="4"/>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c>
          <w:tcPr>
            <w:tcW w:w="2580" w:type="dxa"/>
            <w:gridSpan w:val="4"/>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r>
      <w:tr w:rsidR="00246F51" w:rsidRPr="00BC622A" w:rsidTr="0036457D">
        <w:trPr>
          <w:trHeight w:val="270"/>
        </w:trPr>
        <w:tc>
          <w:tcPr>
            <w:tcW w:w="584" w:type="dxa"/>
            <w:vMerge/>
            <w:shd w:val="clear" w:color="auto" w:fill="FFFFFF" w:themeFill="background1"/>
            <w:noWrap/>
            <w:vAlign w:val="center"/>
          </w:tcPr>
          <w:p w:rsidR="00246F51" w:rsidRPr="00BC622A" w:rsidRDefault="00246F51" w:rsidP="00E47578">
            <w:pPr>
              <w:jc w:val="center"/>
              <w:rPr>
                <w:sz w:val="18"/>
                <w:szCs w:val="18"/>
              </w:rPr>
            </w:pPr>
          </w:p>
        </w:tc>
        <w:tc>
          <w:tcPr>
            <w:tcW w:w="576" w:type="dxa"/>
            <w:shd w:val="clear" w:color="auto" w:fill="FFFFFF" w:themeFill="background1"/>
            <w:noWrap/>
            <w:vAlign w:val="center"/>
          </w:tcPr>
          <w:p w:rsidR="00246F51" w:rsidRPr="00BC622A" w:rsidRDefault="00246F51" w:rsidP="00E47578">
            <w:pPr>
              <w:jc w:val="center"/>
              <w:rPr>
                <w:sz w:val="18"/>
                <w:szCs w:val="18"/>
              </w:rPr>
            </w:pPr>
          </w:p>
        </w:tc>
        <w:tc>
          <w:tcPr>
            <w:tcW w:w="2304" w:type="dxa"/>
            <w:gridSpan w:val="4"/>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检验有效性</w:t>
            </w:r>
          </w:p>
        </w:tc>
        <w:tc>
          <w:tcPr>
            <w:tcW w:w="2428" w:type="dxa"/>
            <w:gridSpan w:val="4"/>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检验有效性</w:t>
            </w:r>
          </w:p>
        </w:tc>
        <w:tc>
          <w:tcPr>
            <w:tcW w:w="2580" w:type="dxa"/>
            <w:gridSpan w:val="4"/>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检验有效性</w:t>
            </w:r>
          </w:p>
        </w:tc>
      </w:tr>
      <w:tr w:rsidR="00246F51" w:rsidRPr="00BC622A" w:rsidTr="0036457D">
        <w:trPr>
          <w:trHeight w:val="270"/>
        </w:trPr>
        <w:tc>
          <w:tcPr>
            <w:tcW w:w="584" w:type="dxa"/>
            <w:vMerge/>
            <w:shd w:val="clear" w:color="auto" w:fill="FFFFFF" w:themeFill="background1"/>
            <w:noWrap/>
            <w:vAlign w:val="center"/>
          </w:tcPr>
          <w:p w:rsidR="00246F51" w:rsidRPr="00BC622A" w:rsidRDefault="00246F51" w:rsidP="00E47578">
            <w:pPr>
              <w:jc w:val="center"/>
              <w:rPr>
                <w:sz w:val="18"/>
                <w:szCs w:val="18"/>
              </w:rPr>
            </w:pP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N</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P</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F</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U</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H</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P</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F</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U</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H</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P</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F</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U</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H</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0.02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0.04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0.06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0.08</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0.12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0.14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17</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13</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0.16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0.18</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170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35</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565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265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290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17</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0.22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290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130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0.24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645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465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18</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145</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lastRenderedPageBreak/>
              <w:t>0.26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470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160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33</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0.28</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485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315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370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180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0.3</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110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0.32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240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0.34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765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290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0.36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415</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645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240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0.38</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470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560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330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18</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1800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1120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1235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680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190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420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45</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0.42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1950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1632</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1360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780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1140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100</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0.44</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1750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1350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390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360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620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250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200</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0.46</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2210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1900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970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590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1650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1080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560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450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410</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0.48</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2460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2180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1820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1290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1930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900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780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1725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1140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800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770</w:t>
            </w:r>
          </w:p>
        </w:tc>
      </w:tr>
      <w:tr w:rsidR="00246F51" w:rsidRPr="00BC622A" w:rsidTr="0036457D">
        <w:trPr>
          <w:trHeight w:val="270"/>
        </w:trPr>
        <w:tc>
          <w:tcPr>
            <w:tcW w:w="584"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0.5</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2850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2600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2300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1800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2400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1900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1500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2200</w:t>
            </w:r>
          </w:p>
        </w:tc>
        <w:tc>
          <w:tcPr>
            <w:tcW w:w="576"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1700</w:t>
            </w:r>
          </w:p>
        </w:tc>
        <w:tc>
          <w:tcPr>
            <w:tcW w:w="700"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1400</w:t>
            </w:r>
          </w:p>
        </w:tc>
        <w:tc>
          <w:tcPr>
            <w:tcW w:w="728" w:type="dxa"/>
            <w:shd w:val="clear" w:color="auto" w:fill="FFFFFF" w:themeFill="background1"/>
            <w:noWrap/>
            <w:vAlign w:val="center"/>
          </w:tcPr>
          <w:p w:rsidR="00246F51" w:rsidRPr="00BC622A" w:rsidRDefault="00246F51" w:rsidP="00E47578">
            <w:pPr>
              <w:jc w:val="center"/>
              <w:rPr>
                <w:sz w:val="18"/>
                <w:szCs w:val="18"/>
              </w:rPr>
            </w:pPr>
            <w:r w:rsidRPr="00BC622A">
              <w:rPr>
                <w:sz w:val="18"/>
                <w:szCs w:val="18"/>
              </w:rPr>
              <w:t>1300</w:t>
            </w:r>
          </w:p>
        </w:tc>
      </w:tr>
      <w:tr w:rsidR="00246F51" w:rsidRPr="00BC622A" w:rsidTr="0036457D">
        <w:trPr>
          <w:trHeight w:val="270"/>
        </w:trPr>
        <w:tc>
          <w:tcPr>
            <w:tcW w:w="8472" w:type="dxa"/>
            <w:gridSpan w:val="14"/>
            <w:shd w:val="clear" w:color="auto" w:fill="FFFFFF" w:themeFill="background1"/>
            <w:noWrap/>
            <w:vAlign w:val="center"/>
          </w:tcPr>
          <w:p w:rsidR="00246F51" w:rsidRPr="00BC622A" w:rsidRDefault="00246F51" w:rsidP="00E47578">
            <w:pPr>
              <w:spacing w:line="360" w:lineRule="auto"/>
              <w:rPr>
                <w:sz w:val="18"/>
                <w:szCs w:val="18"/>
              </w:rPr>
            </w:pPr>
            <w:r w:rsidRPr="00BC622A">
              <w:rPr>
                <w:sz w:val="18"/>
                <w:szCs w:val="18"/>
              </w:rPr>
              <w:t>注：</w:t>
            </w:r>
            <w:r w:rsidRPr="00BC622A">
              <w:rPr>
                <w:sz w:val="18"/>
                <w:szCs w:val="18"/>
              </w:rPr>
              <w:t>N</w:t>
            </w:r>
            <w:proofErr w:type="gramStart"/>
            <w:r w:rsidRPr="00BC622A">
              <w:rPr>
                <w:sz w:val="18"/>
                <w:szCs w:val="18"/>
              </w:rPr>
              <w:t>—</w:t>
            </w:r>
            <w:r w:rsidRPr="00BC622A">
              <w:rPr>
                <w:sz w:val="18"/>
                <w:szCs w:val="18"/>
              </w:rPr>
              <w:t>无检测</w:t>
            </w:r>
            <w:proofErr w:type="gramEnd"/>
            <w:r w:rsidRPr="00BC622A">
              <w:rPr>
                <w:sz w:val="18"/>
                <w:szCs w:val="18"/>
              </w:rPr>
              <w:t>，</w:t>
            </w:r>
            <w:r w:rsidRPr="00BC622A">
              <w:rPr>
                <w:sz w:val="18"/>
                <w:szCs w:val="18"/>
              </w:rPr>
              <w:t>P—</w:t>
            </w:r>
            <w:r w:rsidRPr="00BC622A">
              <w:rPr>
                <w:sz w:val="18"/>
                <w:szCs w:val="18"/>
              </w:rPr>
              <w:t>检测有效性差，</w:t>
            </w:r>
            <w:r w:rsidRPr="00BC622A">
              <w:rPr>
                <w:sz w:val="18"/>
                <w:szCs w:val="18"/>
              </w:rPr>
              <w:t>F—</w:t>
            </w:r>
            <w:r w:rsidRPr="00BC622A">
              <w:rPr>
                <w:sz w:val="18"/>
                <w:szCs w:val="18"/>
              </w:rPr>
              <w:t>检测有效性一般，</w:t>
            </w:r>
            <w:r w:rsidRPr="00BC622A">
              <w:rPr>
                <w:sz w:val="18"/>
                <w:szCs w:val="18"/>
              </w:rPr>
              <w:t>U—</w:t>
            </w:r>
            <w:r w:rsidRPr="00BC622A">
              <w:rPr>
                <w:sz w:val="18"/>
                <w:szCs w:val="18"/>
              </w:rPr>
              <w:t>通常有效检测，</w:t>
            </w:r>
            <w:r w:rsidRPr="00BC622A">
              <w:rPr>
                <w:sz w:val="18"/>
                <w:szCs w:val="18"/>
              </w:rPr>
              <w:t>H</w:t>
            </w:r>
            <w:proofErr w:type="gramStart"/>
            <w:r w:rsidRPr="00BC622A">
              <w:rPr>
                <w:sz w:val="18"/>
                <w:szCs w:val="18"/>
              </w:rPr>
              <w:t>—</w:t>
            </w:r>
            <w:r w:rsidRPr="00BC622A">
              <w:rPr>
                <w:sz w:val="18"/>
                <w:szCs w:val="18"/>
              </w:rPr>
              <w:t>高度</w:t>
            </w:r>
            <w:proofErr w:type="gramEnd"/>
            <w:r w:rsidRPr="00BC622A">
              <w:rPr>
                <w:sz w:val="18"/>
                <w:szCs w:val="18"/>
              </w:rPr>
              <w:t>有效检测。</w:t>
            </w:r>
          </w:p>
        </w:tc>
      </w:tr>
    </w:tbl>
    <w:p w:rsidR="00F0093C" w:rsidRPr="00926A81" w:rsidRDefault="00F0093C" w:rsidP="00F0093C">
      <w:pPr>
        <w:tabs>
          <w:tab w:val="left" w:pos="720"/>
        </w:tabs>
        <w:ind w:rightChars="-95" w:right="-199"/>
        <w:jc w:val="center"/>
        <w:rPr>
          <w:rFonts w:ascii="宋体" w:hAnsi="宋体"/>
          <w:szCs w:val="21"/>
        </w:rPr>
      </w:pPr>
      <w:r>
        <w:rPr>
          <w:rFonts w:ascii="宋体" w:hAnsi="宋体"/>
          <w:szCs w:val="21"/>
        </w:rPr>
        <w:t>表</w:t>
      </w:r>
      <w:r>
        <w:rPr>
          <w:rFonts w:ascii="宋体" w:hAnsi="宋体" w:hint="eastAsia"/>
          <w:szCs w:val="21"/>
        </w:rPr>
        <w:t>F</w:t>
      </w:r>
      <w:r>
        <w:rPr>
          <w:rFonts w:ascii="宋体" w:hAnsi="宋体"/>
          <w:szCs w:val="21"/>
        </w:rPr>
        <w:t>-</w:t>
      </w:r>
      <w:r>
        <w:rPr>
          <w:rFonts w:ascii="宋体" w:hAnsi="宋体" w:hint="eastAsia"/>
          <w:szCs w:val="21"/>
        </w:rPr>
        <w:t>4</w:t>
      </w:r>
      <w:r w:rsidRPr="00284667">
        <w:rPr>
          <w:rFonts w:ascii="宋体" w:hAnsi="宋体"/>
          <w:szCs w:val="21"/>
        </w:rPr>
        <w:t xml:space="preserve">  </w:t>
      </w:r>
      <w:r>
        <w:rPr>
          <w:rFonts w:ascii="宋体" w:hAnsi="宋体" w:hint="eastAsia"/>
          <w:szCs w:val="21"/>
        </w:rPr>
        <w:t>氢脆</w:t>
      </w:r>
      <w:r>
        <w:rPr>
          <w:rFonts w:hint="eastAsia"/>
        </w:rPr>
        <w:t>敏感指数确定表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4"/>
        <w:gridCol w:w="4068"/>
      </w:tblGrid>
      <w:tr w:rsidR="00F0093C" w:rsidRPr="00F0093C" w:rsidTr="0036457D">
        <w:tc>
          <w:tcPr>
            <w:tcW w:w="4404" w:type="dxa"/>
            <w:vAlign w:val="center"/>
          </w:tcPr>
          <w:p w:rsidR="00F0093C" w:rsidRPr="00F0093C" w:rsidRDefault="00F0093C" w:rsidP="00E47578">
            <w:pPr>
              <w:tabs>
                <w:tab w:val="left" w:pos="720"/>
              </w:tabs>
              <w:spacing w:line="360" w:lineRule="auto"/>
              <w:ind w:rightChars="-95" w:right="-199"/>
              <w:jc w:val="center"/>
              <w:rPr>
                <w:rFonts w:ascii="宋体" w:hAnsi="宋体"/>
                <w:sz w:val="18"/>
                <w:szCs w:val="18"/>
              </w:rPr>
            </w:pPr>
            <w:r w:rsidRPr="00F0093C">
              <w:rPr>
                <w:rFonts w:ascii="宋体" w:hAnsi="宋体"/>
                <w:sz w:val="18"/>
                <w:szCs w:val="18"/>
              </w:rPr>
              <w:t>敏感性</w:t>
            </w:r>
          </w:p>
        </w:tc>
        <w:tc>
          <w:tcPr>
            <w:tcW w:w="4068" w:type="dxa"/>
            <w:vAlign w:val="center"/>
          </w:tcPr>
          <w:p w:rsidR="00F0093C" w:rsidRPr="00F0093C" w:rsidRDefault="00F0093C" w:rsidP="00E47578">
            <w:pPr>
              <w:tabs>
                <w:tab w:val="left" w:pos="720"/>
              </w:tabs>
              <w:spacing w:line="360" w:lineRule="auto"/>
              <w:ind w:rightChars="-95" w:right="-199"/>
              <w:jc w:val="center"/>
              <w:rPr>
                <w:rFonts w:ascii="宋体" w:hAnsi="宋体"/>
                <w:sz w:val="18"/>
                <w:szCs w:val="18"/>
              </w:rPr>
            </w:pPr>
            <w:r w:rsidRPr="00F0093C">
              <w:rPr>
                <w:rFonts w:hint="eastAsia"/>
                <w:sz w:val="18"/>
                <w:szCs w:val="18"/>
              </w:rPr>
              <w:t>敏感度</w:t>
            </w:r>
          </w:p>
        </w:tc>
      </w:tr>
      <w:tr w:rsidR="00F0093C" w:rsidRPr="00F0093C" w:rsidTr="0036457D">
        <w:tc>
          <w:tcPr>
            <w:tcW w:w="4404" w:type="dxa"/>
            <w:vAlign w:val="center"/>
          </w:tcPr>
          <w:p w:rsidR="00F0093C" w:rsidRPr="00F0093C" w:rsidRDefault="00F0093C" w:rsidP="00E47578">
            <w:pPr>
              <w:tabs>
                <w:tab w:val="left" w:pos="720"/>
              </w:tabs>
              <w:spacing w:line="360" w:lineRule="auto"/>
              <w:ind w:rightChars="-95" w:right="-199"/>
              <w:jc w:val="center"/>
              <w:rPr>
                <w:sz w:val="18"/>
                <w:szCs w:val="18"/>
              </w:rPr>
            </w:pPr>
            <w:r w:rsidRPr="00F0093C">
              <w:rPr>
                <w:rFonts w:hint="eastAsia"/>
                <w:sz w:val="18"/>
                <w:szCs w:val="18"/>
              </w:rPr>
              <w:t>高敏感性</w:t>
            </w:r>
          </w:p>
        </w:tc>
        <w:tc>
          <w:tcPr>
            <w:tcW w:w="4068" w:type="dxa"/>
            <w:vAlign w:val="center"/>
          </w:tcPr>
          <w:p w:rsidR="00F0093C" w:rsidRPr="00F0093C" w:rsidRDefault="00F0093C" w:rsidP="00E47578">
            <w:pPr>
              <w:tabs>
                <w:tab w:val="left" w:pos="720"/>
              </w:tabs>
              <w:spacing w:line="360" w:lineRule="auto"/>
              <w:ind w:rightChars="-95" w:right="-199"/>
              <w:jc w:val="center"/>
              <w:rPr>
                <w:sz w:val="18"/>
                <w:szCs w:val="18"/>
              </w:rPr>
            </w:pPr>
            <w:r w:rsidRPr="00F0093C">
              <w:rPr>
                <w:rFonts w:hint="eastAsia"/>
                <w:sz w:val="18"/>
                <w:szCs w:val="18"/>
              </w:rPr>
              <w:t>100</w:t>
            </w:r>
          </w:p>
        </w:tc>
      </w:tr>
      <w:tr w:rsidR="00F0093C" w:rsidRPr="00F0093C" w:rsidTr="0036457D">
        <w:tc>
          <w:tcPr>
            <w:tcW w:w="4404" w:type="dxa"/>
            <w:vAlign w:val="center"/>
          </w:tcPr>
          <w:p w:rsidR="00F0093C" w:rsidRPr="00F0093C" w:rsidRDefault="00F0093C" w:rsidP="00E47578">
            <w:pPr>
              <w:tabs>
                <w:tab w:val="left" w:pos="720"/>
              </w:tabs>
              <w:spacing w:line="360" w:lineRule="auto"/>
              <w:ind w:rightChars="-95" w:right="-199"/>
              <w:jc w:val="center"/>
              <w:rPr>
                <w:sz w:val="18"/>
                <w:szCs w:val="18"/>
              </w:rPr>
            </w:pPr>
            <w:r w:rsidRPr="00F0093C">
              <w:rPr>
                <w:rFonts w:ascii="宋体" w:hAnsi="宋体"/>
                <w:sz w:val="18"/>
                <w:szCs w:val="18"/>
              </w:rPr>
              <w:t>中敏感性</w:t>
            </w:r>
          </w:p>
        </w:tc>
        <w:tc>
          <w:tcPr>
            <w:tcW w:w="4068" w:type="dxa"/>
            <w:vAlign w:val="center"/>
          </w:tcPr>
          <w:p w:rsidR="00F0093C" w:rsidRPr="00F0093C" w:rsidRDefault="00F0093C" w:rsidP="00E47578">
            <w:pPr>
              <w:tabs>
                <w:tab w:val="left" w:pos="720"/>
              </w:tabs>
              <w:spacing w:line="360" w:lineRule="auto"/>
              <w:ind w:rightChars="-95" w:right="-199"/>
              <w:jc w:val="center"/>
              <w:rPr>
                <w:sz w:val="18"/>
                <w:szCs w:val="18"/>
              </w:rPr>
            </w:pPr>
            <w:r w:rsidRPr="00F0093C">
              <w:rPr>
                <w:rFonts w:hint="eastAsia"/>
                <w:sz w:val="18"/>
                <w:szCs w:val="18"/>
              </w:rPr>
              <w:t>50</w:t>
            </w:r>
          </w:p>
        </w:tc>
      </w:tr>
      <w:tr w:rsidR="00F0093C" w:rsidRPr="00F0093C" w:rsidTr="0036457D">
        <w:tc>
          <w:tcPr>
            <w:tcW w:w="4404" w:type="dxa"/>
            <w:vAlign w:val="center"/>
          </w:tcPr>
          <w:p w:rsidR="00F0093C" w:rsidRPr="00F0093C" w:rsidRDefault="00F0093C" w:rsidP="00E47578">
            <w:pPr>
              <w:tabs>
                <w:tab w:val="left" w:pos="720"/>
              </w:tabs>
              <w:spacing w:line="360" w:lineRule="auto"/>
              <w:ind w:rightChars="-95" w:right="-199"/>
              <w:jc w:val="center"/>
              <w:rPr>
                <w:rFonts w:ascii="宋体" w:hAnsi="宋体"/>
                <w:sz w:val="18"/>
                <w:szCs w:val="18"/>
              </w:rPr>
            </w:pPr>
            <w:r w:rsidRPr="00F0093C">
              <w:rPr>
                <w:rFonts w:ascii="宋体" w:hAnsi="宋体"/>
                <w:sz w:val="18"/>
                <w:szCs w:val="18"/>
              </w:rPr>
              <w:t>低敏感性</w:t>
            </w:r>
          </w:p>
        </w:tc>
        <w:tc>
          <w:tcPr>
            <w:tcW w:w="4068" w:type="dxa"/>
            <w:vAlign w:val="center"/>
          </w:tcPr>
          <w:p w:rsidR="00F0093C" w:rsidRPr="00F0093C" w:rsidRDefault="00F0093C" w:rsidP="00E47578">
            <w:pPr>
              <w:tabs>
                <w:tab w:val="left" w:pos="720"/>
              </w:tabs>
              <w:spacing w:line="360" w:lineRule="auto"/>
              <w:ind w:rightChars="-95" w:right="-199"/>
              <w:jc w:val="center"/>
              <w:rPr>
                <w:rFonts w:ascii="宋体" w:hAnsi="宋体"/>
                <w:sz w:val="18"/>
                <w:szCs w:val="18"/>
              </w:rPr>
            </w:pPr>
            <w:r w:rsidRPr="00F0093C">
              <w:rPr>
                <w:rFonts w:ascii="宋体" w:hAnsi="宋体" w:hint="eastAsia"/>
                <w:sz w:val="18"/>
                <w:szCs w:val="18"/>
              </w:rPr>
              <w:t>10</w:t>
            </w:r>
          </w:p>
        </w:tc>
      </w:tr>
      <w:tr w:rsidR="00F0093C" w:rsidRPr="00F0093C" w:rsidTr="0036457D">
        <w:tc>
          <w:tcPr>
            <w:tcW w:w="4404" w:type="dxa"/>
            <w:vAlign w:val="center"/>
          </w:tcPr>
          <w:p w:rsidR="00F0093C" w:rsidRPr="00F0093C" w:rsidRDefault="00F0093C" w:rsidP="00E47578">
            <w:pPr>
              <w:tabs>
                <w:tab w:val="left" w:pos="720"/>
              </w:tabs>
              <w:spacing w:line="360" w:lineRule="auto"/>
              <w:ind w:rightChars="-95" w:right="-199"/>
              <w:jc w:val="center"/>
              <w:rPr>
                <w:rFonts w:ascii="宋体" w:hAnsi="宋体"/>
                <w:sz w:val="18"/>
                <w:szCs w:val="18"/>
              </w:rPr>
            </w:pPr>
            <w:r w:rsidRPr="00F0093C">
              <w:rPr>
                <w:rFonts w:ascii="宋体" w:hAnsi="宋体"/>
                <w:sz w:val="18"/>
                <w:szCs w:val="18"/>
              </w:rPr>
              <w:t>无敏感性</w:t>
            </w:r>
          </w:p>
        </w:tc>
        <w:tc>
          <w:tcPr>
            <w:tcW w:w="4068" w:type="dxa"/>
            <w:vAlign w:val="center"/>
          </w:tcPr>
          <w:p w:rsidR="00F0093C" w:rsidRPr="00F0093C" w:rsidRDefault="00F0093C" w:rsidP="00E47578">
            <w:pPr>
              <w:tabs>
                <w:tab w:val="left" w:pos="720"/>
              </w:tabs>
              <w:spacing w:line="360" w:lineRule="auto"/>
              <w:ind w:rightChars="-95" w:right="-199"/>
              <w:jc w:val="center"/>
              <w:rPr>
                <w:rFonts w:ascii="宋体" w:hAnsi="宋体"/>
                <w:sz w:val="18"/>
                <w:szCs w:val="18"/>
              </w:rPr>
            </w:pPr>
            <w:r w:rsidRPr="00F0093C">
              <w:rPr>
                <w:rFonts w:ascii="宋体" w:hAnsi="宋体" w:hint="eastAsia"/>
                <w:sz w:val="18"/>
                <w:szCs w:val="18"/>
              </w:rPr>
              <w:t>1</w:t>
            </w:r>
          </w:p>
        </w:tc>
      </w:tr>
    </w:tbl>
    <w:p w:rsidR="00F0093C" w:rsidRPr="003A1580" w:rsidRDefault="00F0093C" w:rsidP="00F0093C">
      <w:pPr>
        <w:jc w:val="center"/>
      </w:pPr>
      <w:r>
        <w:t>表</w:t>
      </w:r>
      <w:r>
        <w:rPr>
          <w:rFonts w:hint="eastAsia"/>
        </w:rPr>
        <w:t>F</w:t>
      </w:r>
      <w:r>
        <w:t>-</w:t>
      </w:r>
      <w:r>
        <w:rPr>
          <w:rFonts w:hint="eastAsia"/>
        </w:rPr>
        <w:t xml:space="preserve">5 </w:t>
      </w:r>
      <w:r>
        <w:rPr>
          <w:rFonts w:hint="eastAsia"/>
        </w:rPr>
        <w:t>氢脆</w:t>
      </w:r>
      <w:r w:rsidRPr="003A1580">
        <w:t>开裂损伤次因子</w:t>
      </w:r>
      <w:r w:rsidRPr="003A1580">
        <w:t>DF</w:t>
      </w:r>
      <w:r w:rsidRPr="008D0655">
        <w:t>_</w:t>
      </w:r>
      <w:r w:rsidRPr="008D0655">
        <w:rPr>
          <w:rFonts w:hint="eastAsia"/>
        </w:rPr>
        <w:t>HE</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536"/>
        <w:gridCol w:w="457"/>
        <w:gridCol w:w="567"/>
        <w:gridCol w:w="567"/>
        <w:gridCol w:w="539"/>
        <w:gridCol w:w="567"/>
        <w:gridCol w:w="595"/>
        <w:gridCol w:w="567"/>
        <w:gridCol w:w="567"/>
        <w:gridCol w:w="647"/>
        <w:gridCol w:w="567"/>
        <w:gridCol w:w="567"/>
        <w:gridCol w:w="993"/>
      </w:tblGrid>
      <w:tr w:rsidR="00F0093C" w:rsidRPr="00F0093C" w:rsidTr="0036457D">
        <w:trPr>
          <w:trHeight w:val="285"/>
        </w:trPr>
        <w:tc>
          <w:tcPr>
            <w:tcW w:w="736" w:type="dxa"/>
            <w:vMerge w:val="restart"/>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敏感指数</w:t>
            </w:r>
          </w:p>
        </w:tc>
        <w:tc>
          <w:tcPr>
            <w:tcW w:w="7736" w:type="dxa"/>
            <w:gridSpan w:val="13"/>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检验次数</w:t>
            </w:r>
          </w:p>
        </w:tc>
      </w:tr>
      <w:tr w:rsidR="00F0093C" w:rsidRPr="00F0093C" w:rsidTr="0036457D">
        <w:trPr>
          <w:trHeight w:val="285"/>
        </w:trPr>
        <w:tc>
          <w:tcPr>
            <w:tcW w:w="736" w:type="dxa"/>
            <w:vMerge/>
            <w:shd w:val="clear" w:color="auto" w:fill="auto"/>
            <w:noWrap/>
            <w:vAlign w:val="center"/>
          </w:tcPr>
          <w:p w:rsidR="00F0093C" w:rsidRPr="00F0093C" w:rsidRDefault="00F0093C" w:rsidP="00E47578">
            <w:pPr>
              <w:spacing w:line="360" w:lineRule="auto"/>
              <w:jc w:val="center"/>
              <w:rPr>
                <w:sz w:val="18"/>
                <w:szCs w:val="18"/>
              </w:rPr>
            </w:pPr>
          </w:p>
        </w:tc>
        <w:tc>
          <w:tcPr>
            <w:tcW w:w="5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0</w:t>
            </w:r>
          </w:p>
        </w:tc>
        <w:tc>
          <w:tcPr>
            <w:tcW w:w="2130"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2296"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2774"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r>
      <w:tr w:rsidR="00F0093C" w:rsidRPr="00F0093C" w:rsidTr="0036457D">
        <w:trPr>
          <w:trHeight w:val="270"/>
        </w:trPr>
        <w:tc>
          <w:tcPr>
            <w:tcW w:w="736" w:type="dxa"/>
            <w:vMerge/>
            <w:shd w:val="clear" w:color="auto" w:fill="auto"/>
            <w:noWrap/>
            <w:vAlign w:val="center"/>
          </w:tcPr>
          <w:p w:rsidR="00F0093C" w:rsidRPr="00F0093C" w:rsidRDefault="00F0093C" w:rsidP="00E47578">
            <w:pPr>
              <w:spacing w:line="360" w:lineRule="auto"/>
              <w:jc w:val="center"/>
              <w:rPr>
                <w:sz w:val="18"/>
                <w:szCs w:val="18"/>
              </w:rPr>
            </w:pPr>
          </w:p>
        </w:tc>
        <w:tc>
          <w:tcPr>
            <w:tcW w:w="536" w:type="dxa"/>
            <w:shd w:val="clear" w:color="auto" w:fill="auto"/>
            <w:noWrap/>
            <w:vAlign w:val="center"/>
          </w:tcPr>
          <w:p w:rsidR="00F0093C" w:rsidRPr="00F0093C" w:rsidRDefault="00F0093C" w:rsidP="00E47578">
            <w:pPr>
              <w:spacing w:line="360" w:lineRule="auto"/>
              <w:jc w:val="center"/>
              <w:rPr>
                <w:sz w:val="18"/>
                <w:szCs w:val="18"/>
              </w:rPr>
            </w:pPr>
          </w:p>
        </w:tc>
        <w:tc>
          <w:tcPr>
            <w:tcW w:w="2130"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检验有效性</w:t>
            </w:r>
          </w:p>
        </w:tc>
        <w:tc>
          <w:tcPr>
            <w:tcW w:w="2296"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检验有效性</w:t>
            </w:r>
          </w:p>
        </w:tc>
        <w:tc>
          <w:tcPr>
            <w:tcW w:w="2774"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检验有效性</w:t>
            </w:r>
          </w:p>
        </w:tc>
      </w:tr>
      <w:tr w:rsidR="00F0093C" w:rsidRPr="00F0093C" w:rsidTr="0036457D">
        <w:trPr>
          <w:trHeight w:val="285"/>
        </w:trPr>
        <w:tc>
          <w:tcPr>
            <w:tcW w:w="736" w:type="dxa"/>
            <w:vMerge/>
            <w:shd w:val="clear" w:color="auto" w:fill="auto"/>
            <w:noWrap/>
            <w:vAlign w:val="center"/>
          </w:tcPr>
          <w:p w:rsidR="00F0093C" w:rsidRPr="00F0093C" w:rsidRDefault="00F0093C" w:rsidP="00E47578">
            <w:pPr>
              <w:spacing w:line="360" w:lineRule="auto"/>
              <w:jc w:val="center"/>
              <w:rPr>
                <w:sz w:val="18"/>
                <w:szCs w:val="18"/>
              </w:rPr>
            </w:pPr>
          </w:p>
        </w:tc>
        <w:tc>
          <w:tcPr>
            <w:tcW w:w="536" w:type="dxa"/>
            <w:shd w:val="clear" w:color="auto" w:fill="auto"/>
            <w:noWrap/>
            <w:vAlign w:val="center"/>
          </w:tcPr>
          <w:p w:rsidR="00F0093C" w:rsidRPr="00F0093C" w:rsidRDefault="00F0093C" w:rsidP="00E47578">
            <w:pPr>
              <w:spacing w:line="360" w:lineRule="auto"/>
              <w:jc w:val="center"/>
              <w:rPr>
                <w:sz w:val="18"/>
                <w:szCs w:val="18"/>
              </w:rPr>
            </w:pPr>
          </w:p>
        </w:tc>
        <w:tc>
          <w:tcPr>
            <w:tcW w:w="45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P</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F</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U</w:t>
            </w:r>
          </w:p>
        </w:tc>
        <w:tc>
          <w:tcPr>
            <w:tcW w:w="53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H</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P</w:t>
            </w:r>
          </w:p>
        </w:tc>
        <w:tc>
          <w:tcPr>
            <w:tcW w:w="59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F</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U</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H</w:t>
            </w:r>
          </w:p>
        </w:tc>
        <w:tc>
          <w:tcPr>
            <w:tcW w:w="64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P</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F</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U</w:t>
            </w:r>
          </w:p>
        </w:tc>
        <w:tc>
          <w:tcPr>
            <w:tcW w:w="993"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H</w:t>
            </w:r>
          </w:p>
        </w:tc>
      </w:tr>
      <w:tr w:rsidR="00F0093C" w:rsidRPr="00F0093C" w:rsidTr="0036457D">
        <w:trPr>
          <w:trHeight w:val="270"/>
        </w:trPr>
        <w:tc>
          <w:tcPr>
            <w:tcW w:w="7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45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3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9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64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93"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w:t>
            </w:r>
          </w:p>
        </w:tc>
        <w:tc>
          <w:tcPr>
            <w:tcW w:w="5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w:t>
            </w:r>
          </w:p>
        </w:tc>
        <w:tc>
          <w:tcPr>
            <w:tcW w:w="45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53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w:t>
            </w:r>
          </w:p>
        </w:tc>
        <w:tc>
          <w:tcPr>
            <w:tcW w:w="59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64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993"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r>
      <w:tr w:rsidR="00F0093C" w:rsidRPr="00F0093C" w:rsidTr="0036457D">
        <w:trPr>
          <w:trHeight w:val="270"/>
        </w:trPr>
        <w:tc>
          <w:tcPr>
            <w:tcW w:w="7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50</w:t>
            </w:r>
          </w:p>
        </w:tc>
        <w:tc>
          <w:tcPr>
            <w:tcW w:w="5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50</w:t>
            </w:r>
          </w:p>
        </w:tc>
        <w:tc>
          <w:tcPr>
            <w:tcW w:w="45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18</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11</w:t>
            </w:r>
          </w:p>
        </w:tc>
        <w:tc>
          <w:tcPr>
            <w:tcW w:w="53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w:t>
            </w:r>
          </w:p>
        </w:tc>
        <w:tc>
          <w:tcPr>
            <w:tcW w:w="59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c>
          <w:tcPr>
            <w:tcW w:w="64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c>
          <w:tcPr>
            <w:tcW w:w="993"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r>
      <w:tr w:rsidR="00F0093C" w:rsidRPr="00F0093C" w:rsidTr="0036457D">
        <w:trPr>
          <w:trHeight w:val="270"/>
        </w:trPr>
        <w:tc>
          <w:tcPr>
            <w:tcW w:w="7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100</w:t>
            </w:r>
          </w:p>
        </w:tc>
        <w:tc>
          <w:tcPr>
            <w:tcW w:w="536"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100</w:t>
            </w:r>
          </w:p>
        </w:tc>
        <w:tc>
          <w:tcPr>
            <w:tcW w:w="45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w:t>
            </w:r>
          </w:p>
        </w:tc>
        <w:tc>
          <w:tcPr>
            <w:tcW w:w="53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70</w:t>
            </w:r>
          </w:p>
        </w:tc>
        <w:tc>
          <w:tcPr>
            <w:tcW w:w="59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w:t>
            </w:r>
          </w:p>
        </w:tc>
        <w:tc>
          <w:tcPr>
            <w:tcW w:w="64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22</w:t>
            </w:r>
          </w:p>
        </w:tc>
        <w:tc>
          <w:tcPr>
            <w:tcW w:w="993"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w:t>
            </w:r>
          </w:p>
        </w:tc>
      </w:tr>
      <w:tr w:rsidR="00F0093C" w:rsidRPr="00F0093C" w:rsidTr="0036457D">
        <w:trPr>
          <w:trHeight w:val="270"/>
        </w:trPr>
        <w:tc>
          <w:tcPr>
            <w:tcW w:w="8472" w:type="dxa"/>
            <w:gridSpan w:val="14"/>
            <w:shd w:val="clear" w:color="auto" w:fill="auto"/>
            <w:noWrap/>
            <w:vAlign w:val="center"/>
          </w:tcPr>
          <w:p w:rsidR="00F0093C" w:rsidRPr="00F0093C" w:rsidRDefault="00F0093C" w:rsidP="00E47578">
            <w:pPr>
              <w:spacing w:line="360" w:lineRule="auto"/>
              <w:jc w:val="left"/>
              <w:rPr>
                <w:sz w:val="18"/>
                <w:szCs w:val="18"/>
              </w:rPr>
            </w:pPr>
            <w:r w:rsidRPr="00F0093C">
              <w:rPr>
                <w:rFonts w:hint="eastAsia"/>
                <w:sz w:val="18"/>
                <w:szCs w:val="18"/>
              </w:rPr>
              <w:t>注：</w:t>
            </w:r>
            <w:r w:rsidRPr="00F0093C">
              <w:rPr>
                <w:rFonts w:hint="eastAsia"/>
                <w:sz w:val="18"/>
                <w:szCs w:val="18"/>
              </w:rPr>
              <w:t>P-</w:t>
            </w:r>
            <w:r w:rsidRPr="00F0093C">
              <w:rPr>
                <w:rFonts w:hint="eastAsia"/>
                <w:sz w:val="18"/>
                <w:szCs w:val="18"/>
              </w:rPr>
              <w:t>无效；</w:t>
            </w:r>
            <w:r w:rsidRPr="00F0093C">
              <w:rPr>
                <w:rFonts w:hint="eastAsia"/>
                <w:sz w:val="18"/>
                <w:szCs w:val="18"/>
              </w:rPr>
              <w:t>F-</w:t>
            </w:r>
            <w:r w:rsidRPr="00F0093C">
              <w:rPr>
                <w:rFonts w:hint="eastAsia"/>
                <w:sz w:val="18"/>
                <w:szCs w:val="18"/>
              </w:rPr>
              <w:t>低度有效；</w:t>
            </w:r>
            <w:r w:rsidRPr="00F0093C">
              <w:rPr>
                <w:rFonts w:hint="eastAsia"/>
                <w:sz w:val="18"/>
                <w:szCs w:val="18"/>
              </w:rPr>
              <w:t>U-</w:t>
            </w:r>
            <w:r w:rsidRPr="00F0093C">
              <w:rPr>
                <w:rFonts w:hint="eastAsia"/>
                <w:sz w:val="18"/>
                <w:szCs w:val="18"/>
              </w:rPr>
              <w:t>一般有效；</w:t>
            </w:r>
            <w:r w:rsidRPr="00F0093C">
              <w:rPr>
                <w:rFonts w:hint="eastAsia"/>
                <w:sz w:val="18"/>
                <w:szCs w:val="18"/>
              </w:rPr>
              <w:t>H-</w:t>
            </w:r>
            <w:r w:rsidRPr="00F0093C">
              <w:rPr>
                <w:rFonts w:hint="eastAsia"/>
                <w:sz w:val="18"/>
                <w:szCs w:val="18"/>
              </w:rPr>
              <w:t>高度有效</w:t>
            </w:r>
          </w:p>
        </w:tc>
      </w:tr>
    </w:tbl>
    <w:p w:rsidR="00F0093C" w:rsidRPr="003A1580" w:rsidRDefault="00F0093C" w:rsidP="00F0093C">
      <w:pPr>
        <w:jc w:val="center"/>
      </w:pPr>
      <w:r>
        <w:t>表</w:t>
      </w:r>
      <w:r>
        <w:rPr>
          <w:rFonts w:hint="eastAsia"/>
        </w:rPr>
        <w:t>F</w:t>
      </w:r>
      <w:r>
        <w:t>-</w:t>
      </w:r>
      <w:r>
        <w:rPr>
          <w:rFonts w:hint="eastAsia"/>
        </w:rPr>
        <w:t xml:space="preserve">6 </w:t>
      </w:r>
      <w:r w:rsidRPr="003A1580">
        <w:t>疲劳失效因子</w:t>
      </w:r>
      <w:r w:rsidRPr="003A1580">
        <w:t>DF_Fatigue</w:t>
      </w:r>
      <w:r w:rsidRPr="003A1580">
        <w:t>值</w:t>
      </w:r>
    </w:p>
    <w:tbl>
      <w:tblPr>
        <w:tblW w:w="84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41"/>
        <w:gridCol w:w="535"/>
        <w:gridCol w:w="567"/>
        <w:gridCol w:w="567"/>
        <w:gridCol w:w="567"/>
        <w:gridCol w:w="567"/>
        <w:gridCol w:w="567"/>
        <w:gridCol w:w="567"/>
        <w:gridCol w:w="567"/>
        <w:gridCol w:w="567"/>
        <w:gridCol w:w="567"/>
        <w:gridCol w:w="567"/>
        <w:gridCol w:w="567"/>
        <w:gridCol w:w="959"/>
      </w:tblGrid>
      <w:tr w:rsidR="00F0093C" w:rsidRPr="00F0093C" w:rsidTr="0036457D">
        <w:trPr>
          <w:trHeight w:val="270"/>
        </w:trPr>
        <w:tc>
          <w:tcPr>
            <w:tcW w:w="741" w:type="dxa"/>
            <w:vMerge w:val="restart"/>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充装次数</w:t>
            </w:r>
          </w:p>
        </w:tc>
        <w:tc>
          <w:tcPr>
            <w:tcW w:w="7731" w:type="dxa"/>
            <w:gridSpan w:val="13"/>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检验次数</w:t>
            </w:r>
          </w:p>
        </w:tc>
      </w:tr>
      <w:tr w:rsidR="00F0093C" w:rsidRPr="00F0093C" w:rsidTr="0036457D">
        <w:trPr>
          <w:trHeight w:val="270"/>
        </w:trPr>
        <w:tc>
          <w:tcPr>
            <w:tcW w:w="741" w:type="dxa"/>
            <w:vMerge/>
            <w:shd w:val="clear" w:color="auto" w:fill="auto"/>
            <w:noWrap/>
            <w:vAlign w:val="center"/>
          </w:tcPr>
          <w:p w:rsidR="00F0093C" w:rsidRPr="00F0093C" w:rsidRDefault="00F0093C" w:rsidP="00E47578">
            <w:pPr>
              <w:spacing w:line="360" w:lineRule="auto"/>
              <w:jc w:val="center"/>
              <w:rPr>
                <w:sz w:val="18"/>
                <w:szCs w:val="18"/>
              </w:rPr>
            </w:pP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0</w:t>
            </w:r>
          </w:p>
        </w:tc>
        <w:tc>
          <w:tcPr>
            <w:tcW w:w="2268"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2268"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2660" w:type="dxa"/>
            <w:gridSpan w:val="4"/>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r>
      <w:tr w:rsidR="00F0093C" w:rsidRPr="00F0093C" w:rsidTr="0036457D">
        <w:trPr>
          <w:trHeight w:val="270"/>
        </w:trPr>
        <w:tc>
          <w:tcPr>
            <w:tcW w:w="741" w:type="dxa"/>
            <w:vMerge/>
            <w:shd w:val="clear" w:color="auto" w:fill="auto"/>
            <w:noWrap/>
            <w:vAlign w:val="center"/>
          </w:tcPr>
          <w:p w:rsidR="00F0093C" w:rsidRPr="00F0093C" w:rsidRDefault="00F0093C" w:rsidP="00E47578">
            <w:pPr>
              <w:spacing w:line="360" w:lineRule="auto"/>
              <w:jc w:val="center"/>
              <w:rPr>
                <w:sz w:val="18"/>
                <w:szCs w:val="18"/>
              </w:rPr>
            </w:pP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N</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P</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F</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U</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H</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P</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F</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U</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H</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P</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F</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U</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H</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lastRenderedPageBreak/>
              <w:t>1000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16</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23</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11</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9</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35</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190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165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120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150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100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80</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70</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440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370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290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230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390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230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210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350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260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210</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200</w:t>
            </w:r>
          </w:p>
        </w:tc>
      </w:tr>
      <w:tr w:rsidR="00F0093C" w:rsidRPr="00F0093C" w:rsidTr="0036457D">
        <w:trPr>
          <w:trHeight w:val="270"/>
        </w:trPr>
        <w:tc>
          <w:tcPr>
            <w:tcW w:w="741"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40000</w:t>
            </w:r>
          </w:p>
        </w:tc>
        <w:tc>
          <w:tcPr>
            <w:tcW w:w="535"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800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720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630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425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650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525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425</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600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470</w:t>
            </w:r>
          </w:p>
        </w:tc>
        <w:tc>
          <w:tcPr>
            <w:tcW w:w="567"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400</w:t>
            </w:r>
          </w:p>
        </w:tc>
        <w:tc>
          <w:tcPr>
            <w:tcW w:w="959" w:type="dxa"/>
            <w:shd w:val="clear" w:color="auto" w:fill="auto"/>
            <w:noWrap/>
            <w:vAlign w:val="center"/>
          </w:tcPr>
          <w:p w:rsidR="00F0093C" w:rsidRPr="00F0093C" w:rsidRDefault="00F0093C" w:rsidP="00E47578">
            <w:pPr>
              <w:spacing w:line="360" w:lineRule="auto"/>
              <w:jc w:val="center"/>
              <w:rPr>
                <w:sz w:val="18"/>
                <w:szCs w:val="18"/>
              </w:rPr>
            </w:pPr>
            <w:r w:rsidRPr="00F0093C">
              <w:rPr>
                <w:sz w:val="18"/>
                <w:szCs w:val="18"/>
              </w:rPr>
              <w:t>390</w:t>
            </w:r>
          </w:p>
        </w:tc>
      </w:tr>
      <w:tr w:rsidR="00F0093C" w:rsidRPr="00F0093C" w:rsidTr="0036457D">
        <w:trPr>
          <w:trHeight w:val="270"/>
        </w:trPr>
        <w:tc>
          <w:tcPr>
            <w:tcW w:w="8472" w:type="dxa"/>
            <w:gridSpan w:val="14"/>
            <w:shd w:val="clear" w:color="auto" w:fill="auto"/>
            <w:noWrap/>
            <w:vAlign w:val="center"/>
          </w:tcPr>
          <w:p w:rsidR="00F0093C" w:rsidRPr="00F0093C" w:rsidRDefault="00F0093C" w:rsidP="00E47578">
            <w:pPr>
              <w:spacing w:line="360" w:lineRule="auto"/>
              <w:jc w:val="left"/>
              <w:rPr>
                <w:sz w:val="18"/>
                <w:szCs w:val="18"/>
              </w:rPr>
            </w:pPr>
            <w:r w:rsidRPr="00F0093C">
              <w:rPr>
                <w:rFonts w:hint="eastAsia"/>
                <w:sz w:val="18"/>
                <w:szCs w:val="18"/>
              </w:rPr>
              <w:t>注：</w:t>
            </w:r>
            <w:r w:rsidRPr="00F0093C">
              <w:rPr>
                <w:rFonts w:hint="eastAsia"/>
                <w:sz w:val="18"/>
                <w:szCs w:val="18"/>
              </w:rPr>
              <w:t>P-</w:t>
            </w:r>
            <w:r w:rsidRPr="00F0093C">
              <w:rPr>
                <w:rFonts w:hint="eastAsia"/>
                <w:sz w:val="18"/>
                <w:szCs w:val="18"/>
              </w:rPr>
              <w:t>无效；</w:t>
            </w:r>
            <w:r w:rsidRPr="00F0093C">
              <w:rPr>
                <w:rFonts w:hint="eastAsia"/>
                <w:sz w:val="18"/>
                <w:szCs w:val="18"/>
              </w:rPr>
              <w:t>F-</w:t>
            </w:r>
            <w:r w:rsidRPr="00F0093C">
              <w:rPr>
                <w:rFonts w:hint="eastAsia"/>
                <w:sz w:val="18"/>
                <w:szCs w:val="18"/>
              </w:rPr>
              <w:t>低度有效；</w:t>
            </w:r>
            <w:r w:rsidRPr="00F0093C">
              <w:rPr>
                <w:rFonts w:hint="eastAsia"/>
                <w:sz w:val="18"/>
                <w:szCs w:val="18"/>
              </w:rPr>
              <w:t>U-</w:t>
            </w:r>
            <w:r w:rsidRPr="00F0093C">
              <w:rPr>
                <w:rFonts w:hint="eastAsia"/>
                <w:sz w:val="18"/>
                <w:szCs w:val="18"/>
              </w:rPr>
              <w:t>一般有效；</w:t>
            </w:r>
            <w:r w:rsidRPr="00F0093C">
              <w:rPr>
                <w:rFonts w:hint="eastAsia"/>
                <w:sz w:val="18"/>
                <w:szCs w:val="18"/>
              </w:rPr>
              <w:t>H-</w:t>
            </w:r>
            <w:r w:rsidRPr="00F0093C">
              <w:rPr>
                <w:rFonts w:hint="eastAsia"/>
                <w:sz w:val="18"/>
                <w:szCs w:val="18"/>
              </w:rPr>
              <w:t>高度有效</w:t>
            </w:r>
          </w:p>
        </w:tc>
      </w:tr>
    </w:tbl>
    <w:p w:rsidR="00F0093C" w:rsidRPr="003A1580" w:rsidRDefault="00F0093C" w:rsidP="00F0093C">
      <w:pPr>
        <w:jc w:val="center"/>
      </w:pPr>
      <w:r>
        <w:t>表</w:t>
      </w:r>
      <w:r>
        <w:rPr>
          <w:rFonts w:hint="eastAsia"/>
        </w:rPr>
        <w:t>F</w:t>
      </w:r>
      <w:r>
        <w:t>-</w:t>
      </w:r>
      <w:r>
        <w:rPr>
          <w:rFonts w:hint="eastAsia"/>
        </w:rPr>
        <w:t xml:space="preserve">7 </w:t>
      </w:r>
      <w:r>
        <w:rPr>
          <w:rFonts w:hint="eastAsia"/>
        </w:rPr>
        <w:t>瓶体鼓包损伤失效次因子</w:t>
      </w:r>
      <w:r w:rsidRPr="00374511">
        <w:rPr>
          <w:rFonts w:asciiTheme="minorEastAsia" w:eastAsiaTheme="minorEastAsia" w:hAnsiTheme="minorEastAsia"/>
        </w:rPr>
        <w:t>DF_Swelling</w:t>
      </w:r>
      <w:r>
        <w:rPr>
          <w:rFonts w:asciiTheme="minorEastAsia" w:eastAsiaTheme="minorEastAsia" w:hAnsiTheme="minorEastAsia" w:hint="eastAsia"/>
        </w:rPr>
        <w:t>值</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369"/>
      </w:tblGrid>
      <w:tr w:rsidR="00F0093C" w:rsidRPr="00F0093C" w:rsidTr="0036457D">
        <w:tc>
          <w:tcPr>
            <w:tcW w:w="5103" w:type="dxa"/>
            <w:vAlign w:val="center"/>
          </w:tcPr>
          <w:p w:rsidR="00F0093C" w:rsidRPr="00F0093C" w:rsidRDefault="00F0093C" w:rsidP="00E47578">
            <w:pPr>
              <w:spacing w:line="360" w:lineRule="auto"/>
              <w:jc w:val="center"/>
              <w:rPr>
                <w:sz w:val="18"/>
                <w:szCs w:val="18"/>
              </w:rPr>
            </w:pPr>
            <w:r w:rsidRPr="00F0093C">
              <w:rPr>
                <w:sz w:val="18"/>
                <w:szCs w:val="18"/>
              </w:rPr>
              <w:t>因素</w:t>
            </w:r>
          </w:p>
        </w:tc>
        <w:tc>
          <w:tcPr>
            <w:tcW w:w="3369" w:type="dxa"/>
            <w:vAlign w:val="center"/>
          </w:tcPr>
          <w:p w:rsidR="00F0093C" w:rsidRPr="00F0093C" w:rsidRDefault="00F0093C" w:rsidP="00E47578">
            <w:pPr>
              <w:spacing w:line="360" w:lineRule="auto"/>
              <w:jc w:val="center"/>
              <w:rPr>
                <w:sz w:val="18"/>
                <w:szCs w:val="18"/>
              </w:rPr>
            </w:pPr>
            <w:r w:rsidRPr="00F0093C">
              <w:rPr>
                <w:rFonts w:asciiTheme="minorEastAsia" w:eastAsiaTheme="minorEastAsia" w:hAnsiTheme="minorEastAsia"/>
                <w:sz w:val="18"/>
                <w:szCs w:val="18"/>
              </w:rPr>
              <w:t>DF_Swelling</w:t>
            </w:r>
            <w:r w:rsidRPr="00F0093C">
              <w:rPr>
                <w:sz w:val="18"/>
                <w:szCs w:val="18"/>
              </w:rPr>
              <w:t>取值</w:t>
            </w:r>
          </w:p>
        </w:tc>
      </w:tr>
      <w:tr w:rsidR="00F0093C" w:rsidRPr="00F0093C" w:rsidTr="0036457D">
        <w:tc>
          <w:tcPr>
            <w:tcW w:w="5103" w:type="dxa"/>
            <w:vAlign w:val="center"/>
          </w:tcPr>
          <w:p w:rsidR="00F0093C" w:rsidRPr="00F0093C" w:rsidRDefault="00F0093C" w:rsidP="00E47578">
            <w:pPr>
              <w:spacing w:line="360" w:lineRule="auto"/>
              <w:jc w:val="center"/>
              <w:rPr>
                <w:sz w:val="18"/>
                <w:szCs w:val="18"/>
              </w:rPr>
            </w:pPr>
            <w:r w:rsidRPr="00F0093C">
              <w:rPr>
                <w:sz w:val="18"/>
                <w:szCs w:val="18"/>
              </w:rPr>
              <w:t>采用整体调质热处理工艺，且未超压使用</w:t>
            </w:r>
          </w:p>
        </w:tc>
        <w:tc>
          <w:tcPr>
            <w:tcW w:w="3369" w:type="dxa"/>
            <w:vAlign w:val="center"/>
          </w:tcPr>
          <w:p w:rsidR="00F0093C" w:rsidRPr="00F0093C" w:rsidRDefault="00F0093C" w:rsidP="00E47578">
            <w:pPr>
              <w:spacing w:line="360" w:lineRule="auto"/>
              <w:jc w:val="center"/>
              <w:rPr>
                <w:sz w:val="18"/>
                <w:szCs w:val="18"/>
              </w:rPr>
            </w:pPr>
            <w:r w:rsidRPr="00F0093C">
              <w:rPr>
                <w:sz w:val="18"/>
                <w:szCs w:val="18"/>
              </w:rPr>
              <w:t>0</w:t>
            </w:r>
          </w:p>
        </w:tc>
      </w:tr>
      <w:tr w:rsidR="00F0093C" w:rsidRPr="00F0093C" w:rsidTr="0036457D">
        <w:tc>
          <w:tcPr>
            <w:tcW w:w="5103" w:type="dxa"/>
            <w:vAlign w:val="center"/>
          </w:tcPr>
          <w:p w:rsidR="00F0093C" w:rsidRPr="00F0093C" w:rsidRDefault="00F0093C" w:rsidP="00E47578">
            <w:pPr>
              <w:spacing w:line="360" w:lineRule="auto"/>
              <w:jc w:val="center"/>
              <w:rPr>
                <w:sz w:val="18"/>
                <w:szCs w:val="18"/>
              </w:rPr>
            </w:pPr>
            <w:r w:rsidRPr="00F0093C">
              <w:rPr>
                <w:sz w:val="18"/>
                <w:szCs w:val="18"/>
              </w:rPr>
              <w:t>采用整体调质热处理工艺，超压使用</w:t>
            </w:r>
          </w:p>
        </w:tc>
        <w:tc>
          <w:tcPr>
            <w:tcW w:w="3369" w:type="dxa"/>
            <w:vAlign w:val="center"/>
          </w:tcPr>
          <w:p w:rsidR="00F0093C" w:rsidRPr="00F0093C" w:rsidRDefault="00F0093C" w:rsidP="00E47578">
            <w:pPr>
              <w:spacing w:line="360" w:lineRule="auto"/>
              <w:jc w:val="center"/>
              <w:rPr>
                <w:sz w:val="18"/>
                <w:szCs w:val="18"/>
              </w:rPr>
            </w:pPr>
            <w:r w:rsidRPr="00F0093C">
              <w:rPr>
                <w:rFonts w:hint="eastAsia"/>
                <w:sz w:val="18"/>
                <w:szCs w:val="18"/>
              </w:rPr>
              <w:t>5</w:t>
            </w:r>
          </w:p>
        </w:tc>
      </w:tr>
      <w:tr w:rsidR="00F0093C" w:rsidRPr="00F0093C" w:rsidTr="0036457D">
        <w:tc>
          <w:tcPr>
            <w:tcW w:w="5103" w:type="dxa"/>
            <w:vAlign w:val="center"/>
          </w:tcPr>
          <w:p w:rsidR="00F0093C" w:rsidRPr="00F0093C" w:rsidRDefault="00F0093C" w:rsidP="00E47578">
            <w:pPr>
              <w:spacing w:line="360" w:lineRule="auto"/>
              <w:jc w:val="center"/>
              <w:rPr>
                <w:sz w:val="18"/>
                <w:szCs w:val="18"/>
              </w:rPr>
            </w:pPr>
            <w:r w:rsidRPr="00F0093C">
              <w:rPr>
                <w:sz w:val="18"/>
                <w:szCs w:val="18"/>
              </w:rPr>
              <w:t>未采用整体调质热处理工艺，未超压使用</w:t>
            </w:r>
          </w:p>
        </w:tc>
        <w:tc>
          <w:tcPr>
            <w:tcW w:w="3369" w:type="dxa"/>
            <w:vAlign w:val="center"/>
          </w:tcPr>
          <w:p w:rsidR="00F0093C" w:rsidRPr="00F0093C" w:rsidRDefault="00F0093C" w:rsidP="00E47578">
            <w:pPr>
              <w:spacing w:line="360" w:lineRule="auto"/>
              <w:jc w:val="center"/>
              <w:rPr>
                <w:sz w:val="18"/>
                <w:szCs w:val="18"/>
              </w:rPr>
            </w:pPr>
            <w:r w:rsidRPr="00F0093C">
              <w:rPr>
                <w:rFonts w:hint="eastAsia"/>
                <w:sz w:val="18"/>
                <w:szCs w:val="18"/>
              </w:rPr>
              <w:t>3</w:t>
            </w:r>
          </w:p>
        </w:tc>
      </w:tr>
      <w:tr w:rsidR="00F0093C" w:rsidRPr="00F0093C" w:rsidTr="0036457D">
        <w:tc>
          <w:tcPr>
            <w:tcW w:w="5103" w:type="dxa"/>
            <w:vAlign w:val="center"/>
          </w:tcPr>
          <w:p w:rsidR="00F0093C" w:rsidRPr="00F0093C" w:rsidRDefault="00F0093C" w:rsidP="00E47578">
            <w:pPr>
              <w:spacing w:line="360" w:lineRule="auto"/>
              <w:jc w:val="center"/>
              <w:rPr>
                <w:sz w:val="18"/>
                <w:szCs w:val="18"/>
              </w:rPr>
            </w:pPr>
            <w:r w:rsidRPr="00F0093C">
              <w:rPr>
                <w:sz w:val="18"/>
                <w:szCs w:val="18"/>
              </w:rPr>
              <w:t>未采用整体调质热处理工艺，且超压使用</w:t>
            </w:r>
          </w:p>
        </w:tc>
        <w:tc>
          <w:tcPr>
            <w:tcW w:w="3369" w:type="dxa"/>
            <w:vAlign w:val="center"/>
          </w:tcPr>
          <w:p w:rsidR="00F0093C" w:rsidRPr="00F0093C" w:rsidRDefault="00F0093C" w:rsidP="00E47578">
            <w:pPr>
              <w:spacing w:line="360" w:lineRule="auto"/>
              <w:jc w:val="center"/>
              <w:rPr>
                <w:sz w:val="18"/>
                <w:szCs w:val="18"/>
              </w:rPr>
            </w:pPr>
            <w:r w:rsidRPr="00F0093C">
              <w:rPr>
                <w:rFonts w:hint="eastAsia"/>
                <w:sz w:val="18"/>
                <w:szCs w:val="18"/>
              </w:rPr>
              <w:t>10</w:t>
            </w:r>
          </w:p>
        </w:tc>
      </w:tr>
      <w:tr w:rsidR="00F0093C" w:rsidRPr="00F0093C" w:rsidTr="0036457D">
        <w:tc>
          <w:tcPr>
            <w:tcW w:w="8472" w:type="dxa"/>
            <w:gridSpan w:val="2"/>
            <w:vAlign w:val="center"/>
          </w:tcPr>
          <w:p w:rsidR="00F0093C" w:rsidRPr="00F0093C" w:rsidRDefault="00F0093C" w:rsidP="00E47578">
            <w:pPr>
              <w:spacing w:line="360" w:lineRule="auto"/>
              <w:jc w:val="left"/>
              <w:rPr>
                <w:sz w:val="18"/>
                <w:szCs w:val="18"/>
              </w:rPr>
            </w:pPr>
            <w:r w:rsidRPr="00F0093C">
              <w:rPr>
                <w:rFonts w:hint="eastAsia"/>
                <w:sz w:val="18"/>
                <w:szCs w:val="18"/>
              </w:rPr>
              <w:t>注：适用于钢质无缝瓶式储氢容器。</w:t>
            </w:r>
          </w:p>
        </w:tc>
      </w:tr>
    </w:tbl>
    <w:p w:rsidR="00F0093C" w:rsidRPr="003A1580" w:rsidRDefault="00F0093C" w:rsidP="00F0093C">
      <w:pPr>
        <w:jc w:val="center"/>
      </w:pPr>
      <w:r>
        <w:t>表</w:t>
      </w:r>
      <w:r>
        <w:rPr>
          <w:rFonts w:hint="eastAsia"/>
        </w:rPr>
        <w:t>F</w:t>
      </w:r>
      <w:r>
        <w:t>-</w:t>
      </w:r>
      <w:r>
        <w:rPr>
          <w:rFonts w:hint="eastAsia"/>
        </w:rPr>
        <w:t>8</w:t>
      </w:r>
      <w:r w:rsidRPr="003A1580">
        <w:t xml:space="preserve"> </w:t>
      </w:r>
      <w:r w:rsidRPr="003A1580">
        <w:t>制造单位资质系数</w:t>
      </w:r>
      <w:r w:rsidRPr="003A1580">
        <w:rPr>
          <w:rFonts w:hint="eastAsia"/>
        </w:rPr>
        <w:t>SF</w:t>
      </w:r>
      <w:r w:rsidRPr="00DD51C9">
        <w:rPr>
          <w:rFonts w:hint="eastAsia"/>
          <w:vertAlign w:val="subscript"/>
        </w:rPr>
        <w:t>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369"/>
      </w:tblGrid>
      <w:tr w:rsidR="00F0093C" w:rsidRPr="00F0093C" w:rsidTr="0036457D">
        <w:tc>
          <w:tcPr>
            <w:tcW w:w="5103" w:type="dxa"/>
          </w:tcPr>
          <w:p w:rsidR="00F0093C" w:rsidRPr="00F0093C" w:rsidRDefault="00F0093C" w:rsidP="00E47578">
            <w:pPr>
              <w:spacing w:line="360" w:lineRule="auto"/>
              <w:jc w:val="center"/>
              <w:rPr>
                <w:sz w:val="18"/>
                <w:szCs w:val="18"/>
              </w:rPr>
            </w:pPr>
            <w:r w:rsidRPr="00F0093C">
              <w:rPr>
                <w:sz w:val="18"/>
                <w:szCs w:val="18"/>
              </w:rPr>
              <w:t>因素</w:t>
            </w:r>
          </w:p>
        </w:tc>
        <w:tc>
          <w:tcPr>
            <w:tcW w:w="3369" w:type="dxa"/>
          </w:tcPr>
          <w:p w:rsidR="00F0093C" w:rsidRPr="00F0093C" w:rsidRDefault="00F0093C" w:rsidP="00E47578">
            <w:pPr>
              <w:spacing w:line="360" w:lineRule="auto"/>
              <w:jc w:val="center"/>
              <w:rPr>
                <w:sz w:val="18"/>
                <w:szCs w:val="18"/>
              </w:rPr>
            </w:pPr>
            <w:r w:rsidRPr="00F0093C">
              <w:rPr>
                <w:rFonts w:hint="eastAsia"/>
                <w:sz w:val="18"/>
                <w:szCs w:val="18"/>
              </w:rPr>
              <w:t>SF</w:t>
            </w:r>
            <w:r w:rsidRPr="00F0093C">
              <w:rPr>
                <w:rFonts w:hint="eastAsia"/>
                <w:sz w:val="18"/>
                <w:szCs w:val="18"/>
                <w:vertAlign w:val="subscript"/>
              </w:rPr>
              <w:t>31</w:t>
            </w:r>
            <w:r w:rsidRPr="00F0093C">
              <w:rPr>
                <w:sz w:val="18"/>
                <w:szCs w:val="18"/>
              </w:rPr>
              <w:t>取值</w:t>
            </w:r>
          </w:p>
        </w:tc>
      </w:tr>
      <w:tr w:rsidR="00F0093C" w:rsidRPr="00F0093C" w:rsidTr="0036457D">
        <w:tc>
          <w:tcPr>
            <w:tcW w:w="5103" w:type="dxa"/>
          </w:tcPr>
          <w:p w:rsidR="00F0093C" w:rsidRPr="00F0093C" w:rsidRDefault="00F0093C" w:rsidP="00E47578">
            <w:pPr>
              <w:spacing w:line="360" w:lineRule="auto"/>
              <w:jc w:val="center"/>
              <w:rPr>
                <w:sz w:val="18"/>
                <w:szCs w:val="18"/>
              </w:rPr>
            </w:pPr>
            <w:r w:rsidRPr="00F0093C">
              <w:rPr>
                <w:sz w:val="18"/>
                <w:szCs w:val="18"/>
              </w:rPr>
              <w:t>制造单位满足</w:t>
            </w:r>
            <w:r w:rsidRPr="00F0093C">
              <w:rPr>
                <w:sz w:val="18"/>
                <w:szCs w:val="18"/>
              </w:rPr>
              <w:t>C2</w:t>
            </w:r>
            <w:r w:rsidRPr="00F0093C">
              <w:rPr>
                <w:sz w:val="18"/>
                <w:szCs w:val="18"/>
              </w:rPr>
              <w:t>资质要求</w:t>
            </w:r>
          </w:p>
        </w:tc>
        <w:tc>
          <w:tcPr>
            <w:tcW w:w="3369" w:type="dxa"/>
          </w:tcPr>
          <w:p w:rsidR="00F0093C" w:rsidRPr="00F0093C" w:rsidRDefault="00F0093C" w:rsidP="00E47578">
            <w:pPr>
              <w:spacing w:line="360" w:lineRule="auto"/>
              <w:jc w:val="center"/>
              <w:rPr>
                <w:sz w:val="18"/>
                <w:szCs w:val="18"/>
              </w:rPr>
            </w:pPr>
            <w:r w:rsidRPr="00F0093C">
              <w:rPr>
                <w:sz w:val="18"/>
                <w:szCs w:val="18"/>
              </w:rPr>
              <w:t>0</w:t>
            </w:r>
          </w:p>
        </w:tc>
      </w:tr>
      <w:tr w:rsidR="00F0093C" w:rsidRPr="00F0093C" w:rsidTr="0036457D">
        <w:tc>
          <w:tcPr>
            <w:tcW w:w="5103" w:type="dxa"/>
          </w:tcPr>
          <w:p w:rsidR="00F0093C" w:rsidRPr="00F0093C" w:rsidRDefault="00F0093C" w:rsidP="00E47578">
            <w:pPr>
              <w:spacing w:line="360" w:lineRule="auto"/>
              <w:jc w:val="center"/>
              <w:rPr>
                <w:sz w:val="18"/>
                <w:szCs w:val="18"/>
              </w:rPr>
            </w:pPr>
            <w:r w:rsidRPr="00F0093C">
              <w:rPr>
                <w:sz w:val="18"/>
                <w:szCs w:val="18"/>
              </w:rPr>
              <w:t>制造单位不满足</w:t>
            </w:r>
            <w:r w:rsidRPr="00F0093C">
              <w:rPr>
                <w:sz w:val="18"/>
                <w:szCs w:val="18"/>
              </w:rPr>
              <w:t>C2</w:t>
            </w:r>
            <w:r w:rsidRPr="00F0093C">
              <w:rPr>
                <w:sz w:val="18"/>
                <w:szCs w:val="18"/>
              </w:rPr>
              <w:t>资质要求</w:t>
            </w:r>
          </w:p>
        </w:tc>
        <w:tc>
          <w:tcPr>
            <w:tcW w:w="3369" w:type="dxa"/>
          </w:tcPr>
          <w:p w:rsidR="00F0093C" w:rsidRPr="00F0093C" w:rsidRDefault="00F0093C" w:rsidP="00E47578">
            <w:pPr>
              <w:spacing w:line="360" w:lineRule="auto"/>
              <w:jc w:val="center"/>
              <w:rPr>
                <w:sz w:val="18"/>
                <w:szCs w:val="18"/>
              </w:rPr>
            </w:pPr>
            <w:r w:rsidRPr="00F0093C">
              <w:rPr>
                <w:sz w:val="18"/>
                <w:szCs w:val="18"/>
              </w:rPr>
              <w:t>3</w:t>
            </w:r>
          </w:p>
        </w:tc>
      </w:tr>
    </w:tbl>
    <w:p w:rsidR="0036457D" w:rsidRPr="003A1580" w:rsidRDefault="0036457D" w:rsidP="0036457D">
      <w:pPr>
        <w:spacing w:line="360" w:lineRule="auto"/>
        <w:jc w:val="center"/>
      </w:pPr>
      <w:r>
        <w:t>表</w:t>
      </w:r>
      <w:r>
        <w:rPr>
          <w:rFonts w:hint="eastAsia"/>
        </w:rPr>
        <w:t>F</w:t>
      </w:r>
      <w:r>
        <w:t>-</w:t>
      </w:r>
      <w:r>
        <w:rPr>
          <w:rFonts w:hint="eastAsia"/>
        </w:rPr>
        <w:t xml:space="preserve">9 </w:t>
      </w:r>
      <w:r>
        <w:rPr>
          <w:rFonts w:hint="eastAsia"/>
        </w:rPr>
        <w:t>瓶体</w:t>
      </w:r>
      <w:r w:rsidRPr="003A1580">
        <w:t>成型工艺系数</w:t>
      </w:r>
      <w:r w:rsidRPr="003A1580">
        <w:rPr>
          <w:rFonts w:hint="eastAsia"/>
        </w:rPr>
        <w:t>SF</w:t>
      </w:r>
      <w:r w:rsidRPr="00DD51C9">
        <w:rPr>
          <w:rFonts w:hint="eastAsia"/>
          <w:vertAlign w:val="subscript"/>
        </w:rPr>
        <w:t>32</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369"/>
      </w:tblGrid>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因素</w:t>
            </w:r>
          </w:p>
        </w:tc>
        <w:tc>
          <w:tcPr>
            <w:tcW w:w="3369" w:type="dxa"/>
          </w:tcPr>
          <w:p w:rsidR="0036457D" w:rsidRPr="0036457D" w:rsidRDefault="0036457D" w:rsidP="00E47578">
            <w:pPr>
              <w:spacing w:line="360" w:lineRule="auto"/>
              <w:jc w:val="center"/>
              <w:rPr>
                <w:sz w:val="18"/>
                <w:szCs w:val="18"/>
              </w:rPr>
            </w:pPr>
            <w:r w:rsidRPr="0036457D">
              <w:rPr>
                <w:rFonts w:hint="eastAsia"/>
                <w:sz w:val="18"/>
                <w:szCs w:val="18"/>
              </w:rPr>
              <w:t>SF</w:t>
            </w:r>
            <w:r w:rsidRPr="0036457D">
              <w:rPr>
                <w:rFonts w:hint="eastAsia"/>
                <w:sz w:val="18"/>
                <w:szCs w:val="18"/>
                <w:vertAlign w:val="subscript"/>
              </w:rPr>
              <w:t>32</w:t>
            </w:r>
            <w:r w:rsidRPr="0036457D">
              <w:rPr>
                <w:sz w:val="18"/>
                <w:szCs w:val="18"/>
              </w:rPr>
              <w:t>取值</w:t>
            </w:r>
          </w:p>
        </w:tc>
      </w:tr>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采用旋压工艺，成型形状和尺寸满足要求</w:t>
            </w:r>
          </w:p>
        </w:tc>
        <w:tc>
          <w:tcPr>
            <w:tcW w:w="3369" w:type="dxa"/>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采用旋压工艺，成型后表面质量一般</w:t>
            </w:r>
          </w:p>
        </w:tc>
        <w:tc>
          <w:tcPr>
            <w:tcW w:w="3369" w:type="dxa"/>
          </w:tcPr>
          <w:p w:rsidR="0036457D" w:rsidRPr="0036457D" w:rsidRDefault="0036457D" w:rsidP="00E47578">
            <w:pPr>
              <w:spacing w:line="360" w:lineRule="auto"/>
              <w:jc w:val="center"/>
              <w:rPr>
                <w:sz w:val="18"/>
                <w:szCs w:val="18"/>
              </w:rPr>
            </w:pPr>
            <w:r w:rsidRPr="0036457D">
              <w:rPr>
                <w:sz w:val="18"/>
                <w:szCs w:val="18"/>
              </w:rPr>
              <w:t>1.5</w:t>
            </w:r>
          </w:p>
        </w:tc>
      </w:tr>
    </w:tbl>
    <w:p w:rsidR="0036457D" w:rsidRPr="003A1580" w:rsidRDefault="0036457D" w:rsidP="0036457D">
      <w:pPr>
        <w:spacing w:line="360" w:lineRule="auto"/>
        <w:jc w:val="center"/>
      </w:pPr>
      <w:r>
        <w:lastRenderedPageBreak/>
        <w:t>表</w:t>
      </w:r>
      <w:r>
        <w:rPr>
          <w:rFonts w:hint="eastAsia"/>
        </w:rPr>
        <w:t>F</w:t>
      </w:r>
      <w:r>
        <w:t>-1</w:t>
      </w:r>
      <w:r>
        <w:rPr>
          <w:rFonts w:hint="eastAsia"/>
        </w:rPr>
        <w:t>0</w:t>
      </w:r>
      <w:r w:rsidRPr="003A1580">
        <w:t xml:space="preserve"> </w:t>
      </w:r>
      <w:r w:rsidRPr="003A1580">
        <w:t>热处理工艺系数</w:t>
      </w:r>
      <w:r w:rsidRPr="003A1580">
        <w:rPr>
          <w:rFonts w:hint="eastAsia"/>
        </w:rPr>
        <w:t>SF</w:t>
      </w:r>
      <w:r w:rsidRPr="00DD51C9">
        <w:rPr>
          <w:rFonts w:hint="eastAsia"/>
          <w:vertAlign w:val="subscript"/>
        </w:rPr>
        <w:t>33</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369"/>
      </w:tblGrid>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因素</w:t>
            </w:r>
          </w:p>
        </w:tc>
        <w:tc>
          <w:tcPr>
            <w:tcW w:w="3369" w:type="dxa"/>
          </w:tcPr>
          <w:p w:rsidR="0036457D" w:rsidRPr="0036457D" w:rsidRDefault="0036457D" w:rsidP="00E47578">
            <w:pPr>
              <w:spacing w:line="360" w:lineRule="auto"/>
              <w:jc w:val="center"/>
              <w:rPr>
                <w:sz w:val="18"/>
                <w:szCs w:val="18"/>
              </w:rPr>
            </w:pPr>
            <w:r w:rsidRPr="0036457D">
              <w:rPr>
                <w:rFonts w:hint="eastAsia"/>
                <w:sz w:val="18"/>
                <w:szCs w:val="18"/>
              </w:rPr>
              <w:t>SF</w:t>
            </w:r>
            <w:r w:rsidRPr="0036457D">
              <w:rPr>
                <w:rFonts w:hint="eastAsia"/>
                <w:sz w:val="18"/>
                <w:szCs w:val="18"/>
                <w:vertAlign w:val="subscript"/>
              </w:rPr>
              <w:t>33</w:t>
            </w:r>
            <w:r w:rsidRPr="0036457D">
              <w:rPr>
                <w:sz w:val="18"/>
                <w:szCs w:val="18"/>
              </w:rPr>
              <w:t>取值</w:t>
            </w:r>
          </w:p>
        </w:tc>
      </w:tr>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采用整体调质热处理工艺</w:t>
            </w:r>
          </w:p>
        </w:tc>
        <w:tc>
          <w:tcPr>
            <w:tcW w:w="3369" w:type="dxa"/>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tcPr>
          <w:p w:rsidR="0036457D" w:rsidRPr="0036457D" w:rsidRDefault="0036457D" w:rsidP="00E47578">
            <w:pPr>
              <w:spacing w:line="360" w:lineRule="auto"/>
              <w:jc w:val="center"/>
              <w:rPr>
                <w:sz w:val="18"/>
                <w:szCs w:val="18"/>
              </w:rPr>
            </w:pPr>
            <w:proofErr w:type="gramStart"/>
            <w:r w:rsidRPr="0036457D">
              <w:rPr>
                <w:sz w:val="18"/>
                <w:szCs w:val="18"/>
              </w:rPr>
              <w:t>热处理炉每半</w:t>
            </w:r>
            <w:proofErr w:type="gramEnd"/>
            <w:r w:rsidRPr="0036457D">
              <w:rPr>
                <w:sz w:val="18"/>
                <w:szCs w:val="18"/>
              </w:rPr>
              <w:t>年进行一次定期检验</w:t>
            </w:r>
          </w:p>
        </w:tc>
        <w:tc>
          <w:tcPr>
            <w:tcW w:w="3369" w:type="dxa"/>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热处理炉温自动控制、自动记录温度曲线</w:t>
            </w:r>
          </w:p>
        </w:tc>
        <w:tc>
          <w:tcPr>
            <w:tcW w:w="3369" w:type="dxa"/>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热处理后瓶</w:t>
            </w:r>
            <w:proofErr w:type="gramStart"/>
            <w:r w:rsidRPr="0036457D">
              <w:rPr>
                <w:sz w:val="18"/>
                <w:szCs w:val="18"/>
              </w:rPr>
              <w:t>体材</w:t>
            </w:r>
            <w:proofErr w:type="gramEnd"/>
            <w:r w:rsidRPr="0036457D">
              <w:rPr>
                <w:sz w:val="18"/>
                <w:szCs w:val="18"/>
              </w:rPr>
              <w:t>料金相组织为回火索氏体</w:t>
            </w:r>
          </w:p>
        </w:tc>
        <w:tc>
          <w:tcPr>
            <w:tcW w:w="3369" w:type="dxa"/>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tcPr>
          <w:p w:rsidR="0036457D" w:rsidRPr="0036457D" w:rsidRDefault="0036457D" w:rsidP="00E47578">
            <w:pPr>
              <w:spacing w:line="360" w:lineRule="auto"/>
              <w:jc w:val="center"/>
              <w:rPr>
                <w:sz w:val="18"/>
                <w:szCs w:val="18"/>
              </w:rPr>
            </w:pPr>
            <w:r w:rsidRPr="0036457D">
              <w:rPr>
                <w:sz w:val="18"/>
                <w:szCs w:val="18"/>
              </w:rPr>
              <w:t>热处理温度控制略有偏差</w:t>
            </w:r>
          </w:p>
        </w:tc>
        <w:tc>
          <w:tcPr>
            <w:tcW w:w="3369" w:type="dxa"/>
          </w:tcPr>
          <w:p w:rsidR="0036457D" w:rsidRPr="0036457D" w:rsidRDefault="0036457D" w:rsidP="00E47578">
            <w:pPr>
              <w:spacing w:line="360" w:lineRule="auto"/>
              <w:jc w:val="center"/>
              <w:rPr>
                <w:sz w:val="18"/>
                <w:szCs w:val="18"/>
              </w:rPr>
            </w:pPr>
            <w:r w:rsidRPr="0036457D">
              <w:rPr>
                <w:sz w:val="18"/>
                <w:szCs w:val="18"/>
              </w:rPr>
              <w:t>3</w:t>
            </w:r>
          </w:p>
        </w:tc>
      </w:tr>
    </w:tbl>
    <w:p w:rsidR="0036457D" w:rsidRPr="003A1580" w:rsidRDefault="0036457D" w:rsidP="0036457D">
      <w:pPr>
        <w:spacing w:line="360" w:lineRule="auto"/>
        <w:jc w:val="center"/>
      </w:pPr>
      <w:r>
        <w:t>表</w:t>
      </w:r>
      <w:r>
        <w:rPr>
          <w:rFonts w:hint="eastAsia"/>
        </w:rPr>
        <w:t>F</w:t>
      </w:r>
      <w:r>
        <w:t>-1</w:t>
      </w:r>
      <w:r>
        <w:rPr>
          <w:rFonts w:hint="eastAsia"/>
        </w:rPr>
        <w:t xml:space="preserve">1 </w:t>
      </w:r>
      <w:r>
        <w:rPr>
          <w:rFonts w:hint="eastAsia"/>
        </w:rPr>
        <w:t>瓶体</w:t>
      </w:r>
      <w:r w:rsidRPr="003A1580">
        <w:t>力学性能系数</w:t>
      </w:r>
      <w:r w:rsidRPr="003A1580">
        <w:rPr>
          <w:rFonts w:hint="eastAsia"/>
        </w:rPr>
        <w:t>SF</w:t>
      </w:r>
      <w:r w:rsidRPr="00DD51C9">
        <w:rPr>
          <w:rFonts w:hint="eastAsia"/>
          <w:vertAlign w:val="subscript"/>
        </w:rPr>
        <w:t>34</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369"/>
      </w:tblGrid>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因素</w:t>
            </w:r>
          </w:p>
        </w:tc>
        <w:tc>
          <w:tcPr>
            <w:tcW w:w="3369" w:type="dxa"/>
            <w:vAlign w:val="center"/>
          </w:tcPr>
          <w:p w:rsidR="0036457D" w:rsidRPr="0036457D" w:rsidRDefault="0036457D" w:rsidP="00E47578">
            <w:pPr>
              <w:spacing w:line="360" w:lineRule="auto"/>
              <w:jc w:val="center"/>
              <w:rPr>
                <w:sz w:val="18"/>
                <w:szCs w:val="18"/>
              </w:rPr>
            </w:pPr>
            <w:r w:rsidRPr="0036457D">
              <w:rPr>
                <w:rFonts w:hint="eastAsia"/>
                <w:sz w:val="18"/>
                <w:szCs w:val="18"/>
              </w:rPr>
              <w:t>SF</w:t>
            </w:r>
            <w:r w:rsidRPr="0036457D">
              <w:rPr>
                <w:rFonts w:hint="eastAsia"/>
                <w:sz w:val="18"/>
                <w:szCs w:val="18"/>
                <w:vertAlign w:val="subscript"/>
              </w:rPr>
              <w:t>34</w:t>
            </w:r>
            <w:r w:rsidRPr="0036457D">
              <w:rPr>
                <w:sz w:val="18"/>
                <w:szCs w:val="18"/>
              </w:rPr>
              <w:t>取值</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材料经热处理后，力学性能应满足相关法规、规范、标准以及设计时确定的材料强度保证值的要求（表</w:t>
            </w:r>
            <w:r w:rsidRPr="0036457D">
              <w:rPr>
                <w:sz w:val="18"/>
                <w:szCs w:val="18"/>
              </w:rPr>
              <w:t>3-17</w:t>
            </w:r>
            <w:r w:rsidRPr="0036457D">
              <w:rPr>
                <w:sz w:val="18"/>
                <w:szCs w:val="18"/>
              </w:rPr>
              <w:t>）。</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瓶</w:t>
            </w:r>
            <w:proofErr w:type="gramStart"/>
            <w:r w:rsidRPr="0036457D">
              <w:rPr>
                <w:sz w:val="18"/>
                <w:szCs w:val="18"/>
              </w:rPr>
              <w:t>体材</w:t>
            </w:r>
            <w:proofErr w:type="gramEnd"/>
            <w:r w:rsidRPr="0036457D">
              <w:rPr>
                <w:sz w:val="18"/>
                <w:szCs w:val="18"/>
              </w:rPr>
              <w:t>料的抗拉强度（</w:t>
            </w:r>
            <w:r w:rsidRPr="0036457D">
              <w:rPr>
                <w:sz w:val="18"/>
                <w:szCs w:val="18"/>
              </w:rPr>
              <w:t>Rm</w:t>
            </w:r>
            <w:r w:rsidRPr="0036457D">
              <w:rPr>
                <w:sz w:val="18"/>
                <w:szCs w:val="18"/>
              </w:rPr>
              <w:t>）</w:t>
            </w:r>
            <w:r w:rsidRPr="0036457D">
              <w:rPr>
                <w:sz w:val="18"/>
                <w:szCs w:val="18"/>
              </w:rPr>
              <w:t>≤880MPa</w:t>
            </w:r>
            <w:r w:rsidRPr="0036457D">
              <w:rPr>
                <w:sz w:val="18"/>
                <w:szCs w:val="18"/>
              </w:rPr>
              <w:t>、屈强比（</w:t>
            </w:r>
            <w:r w:rsidRPr="0036457D">
              <w:rPr>
                <w:sz w:val="18"/>
                <w:szCs w:val="18"/>
              </w:rPr>
              <w:t>ReL/R m</w:t>
            </w:r>
            <w:r w:rsidRPr="0036457D">
              <w:rPr>
                <w:sz w:val="18"/>
                <w:szCs w:val="18"/>
              </w:rPr>
              <w:t>）</w:t>
            </w:r>
            <w:r w:rsidRPr="0036457D">
              <w:rPr>
                <w:sz w:val="18"/>
                <w:szCs w:val="18"/>
              </w:rPr>
              <w:t>≤0.85</w:t>
            </w:r>
            <w:r w:rsidRPr="0036457D">
              <w:rPr>
                <w:sz w:val="18"/>
                <w:szCs w:val="18"/>
              </w:rPr>
              <w:t>、断后伸长率（</w:t>
            </w:r>
            <w:r w:rsidRPr="0036457D">
              <w:rPr>
                <w:sz w:val="18"/>
                <w:szCs w:val="18"/>
              </w:rPr>
              <w:t>A</w:t>
            </w:r>
            <w:r w:rsidRPr="0036457D">
              <w:rPr>
                <w:sz w:val="18"/>
                <w:szCs w:val="18"/>
              </w:rPr>
              <w:t>）</w:t>
            </w:r>
            <w:r w:rsidRPr="0036457D">
              <w:rPr>
                <w:sz w:val="18"/>
                <w:szCs w:val="18"/>
              </w:rPr>
              <w:t>≥20%</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材料性能指标略有偏差</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2</w:t>
            </w:r>
          </w:p>
        </w:tc>
      </w:tr>
    </w:tbl>
    <w:p w:rsidR="0036457D" w:rsidRPr="003A1580" w:rsidRDefault="0036457D" w:rsidP="0036457D">
      <w:pPr>
        <w:spacing w:line="360" w:lineRule="auto"/>
        <w:jc w:val="center"/>
      </w:pPr>
      <w:r>
        <w:t>表</w:t>
      </w:r>
      <w:r>
        <w:rPr>
          <w:rFonts w:hint="eastAsia"/>
        </w:rPr>
        <w:t>F</w:t>
      </w:r>
      <w:r>
        <w:t>-1</w:t>
      </w:r>
      <w:r>
        <w:rPr>
          <w:rFonts w:hint="eastAsia"/>
        </w:rPr>
        <w:t xml:space="preserve">2 </w:t>
      </w:r>
      <w:r>
        <w:rPr>
          <w:rFonts w:hint="eastAsia"/>
        </w:rPr>
        <w:t>瓶体</w:t>
      </w:r>
      <w:r w:rsidRPr="003A1580">
        <w:t>型式试验系数</w:t>
      </w:r>
      <w:r w:rsidRPr="003A1580">
        <w:rPr>
          <w:rFonts w:hint="eastAsia"/>
        </w:rPr>
        <w:t>SF</w:t>
      </w:r>
      <w:r w:rsidRPr="00DD51C9">
        <w:rPr>
          <w:rFonts w:hint="eastAsia"/>
          <w:vertAlign w:val="subscript"/>
        </w:rPr>
        <w:t>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369"/>
      </w:tblGrid>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因素</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取值</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rFonts w:hint="eastAsia"/>
                <w:sz w:val="18"/>
                <w:szCs w:val="18"/>
              </w:rPr>
              <w:t>瓶体</w:t>
            </w:r>
            <w:r w:rsidRPr="0036457D">
              <w:rPr>
                <w:sz w:val="18"/>
                <w:szCs w:val="18"/>
              </w:rPr>
              <w:t>制造通过型式试验</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基本满足型式试验要求</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1.5</w:t>
            </w:r>
          </w:p>
        </w:tc>
      </w:tr>
    </w:tbl>
    <w:p w:rsidR="0036457D" w:rsidRPr="003A1580" w:rsidRDefault="0036457D" w:rsidP="0036457D">
      <w:pPr>
        <w:spacing w:line="360" w:lineRule="auto"/>
        <w:jc w:val="center"/>
      </w:pPr>
      <w:r>
        <w:t>表</w:t>
      </w:r>
      <w:r>
        <w:rPr>
          <w:rFonts w:hint="eastAsia"/>
        </w:rPr>
        <w:t>F</w:t>
      </w:r>
      <w:r>
        <w:t>-1</w:t>
      </w:r>
      <w:r>
        <w:rPr>
          <w:rFonts w:hint="eastAsia"/>
        </w:rPr>
        <w:t xml:space="preserve">3 </w:t>
      </w:r>
      <w:r>
        <w:rPr>
          <w:rFonts w:hint="eastAsia"/>
        </w:rPr>
        <w:t>瓶体</w:t>
      </w:r>
      <w:r w:rsidRPr="003A1580">
        <w:rPr>
          <w:rFonts w:hint="eastAsia"/>
        </w:rPr>
        <w:t>外部机械损伤系数</w:t>
      </w:r>
      <w:r w:rsidRPr="003A1580">
        <w:rPr>
          <w:rFonts w:hint="eastAsia"/>
        </w:rPr>
        <w:t>SF</w:t>
      </w:r>
      <w:r w:rsidRPr="00DD51C9">
        <w:rPr>
          <w:rFonts w:hint="eastAsia"/>
          <w:vertAlign w:val="subscript"/>
        </w:rPr>
        <w:t>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369"/>
      </w:tblGrid>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因素</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取值</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sz w:val="18"/>
                <w:szCs w:val="18"/>
              </w:rPr>
              <w:t>未发现</w:t>
            </w:r>
            <w:r w:rsidRPr="0036457D">
              <w:rPr>
                <w:rFonts w:hint="eastAsia"/>
                <w:sz w:val="18"/>
                <w:szCs w:val="18"/>
              </w:rPr>
              <w:t>瓶体凹陷</w:t>
            </w:r>
          </w:p>
        </w:tc>
        <w:tc>
          <w:tcPr>
            <w:tcW w:w="3369" w:type="dxa"/>
            <w:vAlign w:val="center"/>
          </w:tcPr>
          <w:p w:rsidR="0036457D" w:rsidRPr="0036457D" w:rsidRDefault="0036457D" w:rsidP="00E47578">
            <w:pPr>
              <w:spacing w:line="360" w:lineRule="auto"/>
              <w:jc w:val="center"/>
              <w:rPr>
                <w:sz w:val="18"/>
                <w:szCs w:val="18"/>
              </w:rPr>
            </w:pPr>
            <w:r w:rsidRPr="0036457D">
              <w:rPr>
                <w:sz w:val="18"/>
                <w:szCs w:val="18"/>
              </w:rPr>
              <w:t>0</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rFonts w:hint="eastAsia"/>
                <w:sz w:val="18"/>
                <w:szCs w:val="18"/>
              </w:rPr>
              <w:t>瓶体有明显摩擦痕迹</w:t>
            </w:r>
          </w:p>
        </w:tc>
        <w:tc>
          <w:tcPr>
            <w:tcW w:w="3369" w:type="dxa"/>
            <w:vAlign w:val="center"/>
          </w:tcPr>
          <w:p w:rsidR="0036457D" w:rsidRPr="0036457D" w:rsidRDefault="0036457D" w:rsidP="00E47578">
            <w:pPr>
              <w:spacing w:line="360" w:lineRule="auto"/>
              <w:jc w:val="center"/>
              <w:rPr>
                <w:sz w:val="18"/>
                <w:szCs w:val="18"/>
              </w:rPr>
            </w:pPr>
            <w:r w:rsidRPr="0036457D">
              <w:rPr>
                <w:rFonts w:hint="eastAsia"/>
                <w:sz w:val="18"/>
                <w:szCs w:val="18"/>
              </w:rPr>
              <w:t>3</w:t>
            </w:r>
          </w:p>
        </w:tc>
      </w:tr>
      <w:tr w:rsidR="0036457D" w:rsidRPr="003A1580" w:rsidTr="0036457D">
        <w:tc>
          <w:tcPr>
            <w:tcW w:w="5103" w:type="dxa"/>
            <w:vAlign w:val="center"/>
          </w:tcPr>
          <w:p w:rsidR="0036457D" w:rsidRPr="0036457D" w:rsidRDefault="0036457D" w:rsidP="00E47578">
            <w:pPr>
              <w:spacing w:line="360" w:lineRule="auto"/>
              <w:jc w:val="center"/>
              <w:rPr>
                <w:sz w:val="18"/>
                <w:szCs w:val="18"/>
              </w:rPr>
            </w:pPr>
            <w:r w:rsidRPr="0036457D">
              <w:rPr>
                <w:rFonts w:hint="eastAsia"/>
                <w:sz w:val="18"/>
                <w:szCs w:val="18"/>
              </w:rPr>
              <w:t>瓶体有明显凹陷</w:t>
            </w:r>
          </w:p>
        </w:tc>
        <w:tc>
          <w:tcPr>
            <w:tcW w:w="3369" w:type="dxa"/>
            <w:vAlign w:val="center"/>
          </w:tcPr>
          <w:p w:rsidR="0036457D" w:rsidRPr="0036457D" w:rsidRDefault="0036457D" w:rsidP="00E47578">
            <w:pPr>
              <w:spacing w:line="360" w:lineRule="auto"/>
              <w:jc w:val="center"/>
              <w:rPr>
                <w:sz w:val="18"/>
                <w:szCs w:val="18"/>
              </w:rPr>
            </w:pPr>
            <w:r w:rsidRPr="0036457D">
              <w:rPr>
                <w:rFonts w:hint="eastAsia"/>
                <w:sz w:val="18"/>
                <w:szCs w:val="18"/>
              </w:rPr>
              <w:t>10</w:t>
            </w:r>
          </w:p>
        </w:tc>
      </w:tr>
    </w:tbl>
    <w:p w:rsidR="0036457D" w:rsidRPr="003A1580" w:rsidRDefault="0036457D" w:rsidP="0036457D">
      <w:pPr>
        <w:spacing w:line="360" w:lineRule="auto"/>
        <w:jc w:val="center"/>
      </w:pPr>
      <w:r>
        <w:t>表</w:t>
      </w:r>
      <w:r>
        <w:rPr>
          <w:rFonts w:hint="eastAsia"/>
        </w:rPr>
        <w:t>F</w:t>
      </w:r>
      <w:r>
        <w:t>-1</w:t>
      </w:r>
      <w:r>
        <w:rPr>
          <w:rFonts w:hint="eastAsia"/>
        </w:rPr>
        <w:t xml:space="preserve">4 </w:t>
      </w:r>
      <w:r w:rsidRPr="003A1580">
        <w:t>原材料制造单位资质系数</w:t>
      </w:r>
      <m:oMath>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11</m:t>
            </m:r>
          </m:sub>
        </m:sSub>
      </m:oMath>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402"/>
      </w:tblGrid>
      <w:tr w:rsidR="0036457D" w:rsidRPr="003A1580" w:rsidTr="0036457D">
        <w:trPr>
          <w:trHeight w:val="191"/>
        </w:trPr>
        <w:tc>
          <w:tcPr>
            <w:tcW w:w="5070" w:type="dxa"/>
            <w:vAlign w:val="center"/>
          </w:tcPr>
          <w:p w:rsidR="0036457D" w:rsidRPr="003A1580" w:rsidRDefault="0036457D" w:rsidP="00E47578">
            <w:pPr>
              <w:spacing w:line="360" w:lineRule="auto"/>
              <w:jc w:val="center"/>
            </w:pPr>
            <w:r w:rsidRPr="003A1580">
              <w:t>因素</w:t>
            </w:r>
          </w:p>
        </w:tc>
        <w:tc>
          <w:tcPr>
            <w:tcW w:w="3402" w:type="dxa"/>
            <w:vAlign w:val="center"/>
          </w:tcPr>
          <w:p w:rsidR="0036457D" w:rsidRPr="003A1580" w:rsidRDefault="0036457D" w:rsidP="00E47578">
            <w:pPr>
              <w:spacing w:line="360" w:lineRule="auto"/>
              <w:jc w:val="center"/>
            </w:pPr>
            <w:r w:rsidRPr="003A1580">
              <w:t>取值</w:t>
            </w:r>
          </w:p>
        </w:tc>
      </w:tr>
      <w:tr w:rsidR="0036457D" w:rsidRPr="003A1580" w:rsidTr="0036457D">
        <w:tc>
          <w:tcPr>
            <w:tcW w:w="5070" w:type="dxa"/>
            <w:vAlign w:val="center"/>
          </w:tcPr>
          <w:p w:rsidR="0036457D" w:rsidRPr="003A1580" w:rsidRDefault="0036457D" w:rsidP="00E47578">
            <w:pPr>
              <w:spacing w:line="360" w:lineRule="auto"/>
              <w:jc w:val="center"/>
            </w:pPr>
            <w:r>
              <w:rPr>
                <w:rFonts w:hint="eastAsia"/>
              </w:rPr>
              <w:t>储氢容器</w:t>
            </w:r>
            <w:r w:rsidRPr="003A1580">
              <w:t>用无缝钢管满足</w:t>
            </w:r>
            <w:r w:rsidRPr="003A1580">
              <w:t>A1</w:t>
            </w:r>
            <w:r w:rsidRPr="003A1580">
              <w:t>资质要求</w:t>
            </w:r>
          </w:p>
        </w:tc>
        <w:tc>
          <w:tcPr>
            <w:tcW w:w="3402" w:type="dxa"/>
            <w:vAlign w:val="center"/>
          </w:tcPr>
          <w:p w:rsidR="0036457D" w:rsidRPr="003A1580" w:rsidRDefault="0036457D" w:rsidP="00E47578">
            <w:pPr>
              <w:spacing w:line="360" w:lineRule="auto"/>
              <w:jc w:val="center"/>
            </w:pPr>
            <w:r w:rsidRPr="003A1580">
              <w:t>0</w:t>
            </w:r>
          </w:p>
        </w:tc>
      </w:tr>
      <w:tr w:rsidR="0036457D" w:rsidRPr="003A1580" w:rsidTr="0036457D">
        <w:tc>
          <w:tcPr>
            <w:tcW w:w="5070" w:type="dxa"/>
            <w:vAlign w:val="center"/>
          </w:tcPr>
          <w:p w:rsidR="0036457D" w:rsidRPr="003A1580" w:rsidRDefault="0036457D" w:rsidP="00E47578">
            <w:pPr>
              <w:spacing w:line="360" w:lineRule="auto"/>
              <w:jc w:val="center"/>
            </w:pPr>
            <w:r>
              <w:rPr>
                <w:rFonts w:hint="eastAsia"/>
              </w:rPr>
              <w:t>储氢容器</w:t>
            </w:r>
            <w:r w:rsidRPr="003A1580">
              <w:t>用无缝钢管不满足</w:t>
            </w:r>
            <w:r w:rsidRPr="003A1580">
              <w:t>A1</w:t>
            </w:r>
            <w:r w:rsidRPr="003A1580">
              <w:t>资质要求</w:t>
            </w:r>
          </w:p>
        </w:tc>
        <w:tc>
          <w:tcPr>
            <w:tcW w:w="3402" w:type="dxa"/>
            <w:vAlign w:val="center"/>
          </w:tcPr>
          <w:p w:rsidR="0036457D" w:rsidRPr="003A1580" w:rsidRDefault="0036457D" w:rsidP="00E47578">
            <w:pPr>
              <w:spacing w:line="360" w:lineRule="auto"/>
              <w:jc w:val="center"/>
            </w:pPr>
            <w:r w:rsidRPr="003A1580">
              <w:t>3</w:t>
            </w:r>
          </w:p>
        </w:tc>
      </w:tr>
    </w:tbl>
    <w:p w:rsidR="0036457D" w:rsidRDefault="0036457D" w:rsidP="0036457D">
      <w:pPr>
        <w:spacing w:line="360" w:lineRule="auto"/>
        <w:jc w:val="center"/>
      </w:pPr>
      <w:r>
        <w:t>表</w:t>
      </w:r>
      <w:r>
        <w:rPr>
          <w:rFonts w:hint="eastAsia"/>
        </w:rPr>
        <w:t>F</w:t>
      </w:r>
      <w:r>
        <w:t>-1</w:t>
      </w:r>
      <w:r>
        <w:rPr>
          <w:rFonts w:hint="eastAsia"/>
        </w:rPr>
        <w:t xml:space="preserve">5 </w:t>
      </w:r>
      <w:r>
        <w:rPr>
          <w:rFonts w:hint="eastAsia"/>
        </w:rPr>
        <w:t>原材料</w:t>
      </w:r>
      <w:r w:rsidRPr="003A1580">
        <w:t>类别系数</w:t>
      </w:r>
      <m:oMath>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12</m:t>
            </m:r>
          </m:sub>
        </m:sSub>
      </m:oMath>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402"/>
      </w:tblGrid>
      <w:tr w:rsidR="0036457D" w:rsidRPr="003A1580" w:rsidTr="0036457D">
        <w:tc>
          <w:tcPr>
            <w:tcW w:w="5070" w:type="dxa"/>
            <w:vAlign w:val="center"/>
          </w:tcPr>
          <w:p w:rsidR="0036457D" w:rsidRPr="003A1580" w:rsidRDefault="0036457D" w:rsidP="00E47578">
            <w:pPr>
              <w:spacing w:line="360" w:lineRule="auto"/>
              <w:jc w:val="center"/>
            </w:pPr>
            <w:r w:rsidRPr="003A1580">
              <w:t>因素</w:t>
            </w:r>
          </w:p>
        </w:tc>
        <w:tc>
          <w:tcPr>
            <w:tcW w:w="3402" w:type="dxa"/>
            <w:vAlign w:val="center"/>
          </w:tcPr>
          <w:p w:rsidR="0036457D" w:rsidRPr="003A1580" w:rsidRDefault="0036457D" w:rsidP="00E47578">
            <w:pPr>
              <w:spacing w:line="360" w:lineRule="auto"/>
              <w:jc w:val="center"/>
            </w:pPr>
            <w:r w:rsidRPr="003A1580">
              <w:t>取值</w:t>
            </w:r>
          </w:p>
        </w:tc>
      </w:tr>
      <w:tr w:rsidR="0036457D" w:rsidRPr="003A1580" w:rsidTr="0036457D">
        <w:tc>
          <w:tcPr>
            <w:tcW w:w="5070" w:type="dxa"/>
            <w:vAlign w:val="center"/>
          </w:tcPr>
          <w:p w:rsidR="0036457D" w:rsidRPr="003A1580" w:rsidRDefault="0036457D" w:rsidP="00E47578">
            <w:pPr>
              <w:spacing w:line="360" w:lineRule="auto"/>
              <w:jc w:val="center"/>
            </w:pPr>
            <w:r w:rsidRPr="003A1580">
              <w:lastRenderedPageBreak/>
              <w:t>制造无缝钢管的材料是电炉或氧气转炉冶炼的无时效性镇静钢</w:t>
            </w:r>
          </w:p>
        </w:tc>
        <w:tc>
          <w:tcPr>
            <w:tcW w:w="3402" w:type="dxa"/>
            <w:vAlign w:val="center"/>
          </w:tcPr>
          <w:p w:rsidR="0036457D" w:rsidRPr="003A1580" w:rsidRDefault="0036457D" w:rsidP="00E47578">
            <w:pPr>
              <w:spacing w:line="360" w:lineRule="auto"/>
              <w:jc w:val="center"/>
            </w:pPr>
            <w:r w:rsidRPr="003A1580">
              <w:t>0</w:t>
            </w:r>
          </w:p>
        </w:tc>
      </w:tr>
      <w:tr w:rsidR="0036457D" w:rsidRPr="003A1580" w:rsidTr="0036457D">
        <w:tc>
          <w:tcPr>
            <w:tcW w:w="5070" w:type="dxa"/>
            <w:vAlign w:val="center"/>
          </w:tcPr>
          <w:p w:rsidR="0036457D" w:rsidRPr="003A1580" w:rsidRDefault="0036457D" w:rsidP="00E47578">
            <w:pPr>
              <w:spacing w:line="360" w:lineRule="auto"/>
              <w:jc w:val="center"/>
            </w:pPr>
            <w:r w:rsidRPr="003A1580">
              <w:t>制造无缝钢管的材料是非镇静钢</w:t>
            </w:r>
          </w:p>
        </w:tc>
        <w:tc>
          <w:tcPr>
            <w:tcW w:w="3402" w:type="dxa"/>
            <w:vAlign w:val="center"/>
          </w:tcPr>
          <w:p w:rsidR="0036457D" w:rsidRPr="003A1580" w:rsidRDefault="0036457D" w:rsidP="00E47578">
            <w:pPr>
              <w:spacing w:line="360" w:lineRule="auto"/>
              <w:jc w:val="center"/>
            </w:pPr>
            <w:r w:rsidRPr="003A1580">
              <w:t>3</w:t>
            </w:r>
          </w:p>
        </w:tc>
      </w:tr>
    </w:tbl>
    <w:p w:rsidR="0036457D" w:rsidRPr="003A1580" w:rsidRDefault="0036457D" w:rsidP="0036457D">
      <w:pPr>
        <w:spacing w:line="360" w:lineRule="auto"/>
        <w:jc w:val="center"/>
      </w:pPr>
      <w:r>
        <w:t>表</w:t>
      </w:r>
      <w:r>
        <w:rPr>
          <w:rFonts w:hint="eastAsia"/>
        </w:rPr>
        <w:t>F</w:t>
      </w:r>
      <w:r>
        <w:t>-1</w:t>
      </w:r>
      <w:r>
        <w:rPr>
          <w:rFonts w:hint="eastAsia"/>
        </w:rPr>
        <w:t xml:space="preserve">6 </w:t>
      </w:r>
      <w:r>
        <w:rPr>
          <w:rFonts w:hint="eastAsia"/>
        </w:rPr>
        <w:t>原</w:t>
      </w:r>
      <w:r w:rsidRPr="003A1580">
        <w:t>材料成分系数</w:t>
      </w:r>
      <m:oMath>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13</m:t>
            </m:r>
          </m:sub>
        </m:sSub>
      </m:oMath>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402"/>
      </w:tblGrid>
      <w:tr w:rsidR="0036457D" w:rsidRPr="003A1580" w:rsidTr="0036457D">
        <w:tc>
          <w:tcPr>
            <w:tcW w:w="5070" w:type="dxa"/>
            <w:vAlign w:val="center"/>
          </w:tcPr>
          <w:p w:rsidR="0036457D" w:rsidRPr="003A1580" w:rsidRDefault="0036457D" w:rsidP="00E47578">
            <w:pPr>
              <w:spacing w:line="360" w:lineRule="auto"/>
              <w:jc w:val="center"/>
            </w:pPr>
            <w:r w:rsidRPr="003A1580">
              <w:t>因素</w:t>
            </w:r>
          </w:p>
        </w:tc>
        <w:tc>
          <w:tcPr>
            <w:tcW w:w="3402" w:type="dxa"/>
            <w:vAlign w:val="center"/>
          </w:tcPr>
          <w:p w:rsidR="0036457D" w:rsidRPr="003A1580" w:rsidRDefault="0036457D" w:rsidP="00E47578">
            <w:pPr>
              <w:spacing w:line="360" w:lineRule="auto"/>
              <w:jc w:val="center"/>
            </w:pPr>
            <w:r w:rsidRPr="003A1580">
              <w:t>取值</w:t>
            </w:r>
          </w:p>
        </w:tc>
      </w:tr>
      <w:tr w:rsidR="0036457D" w:rsidRPr="003A1580" w:rsidTr="0036457D">
        <w:tc>
          <w:tcPr>
            <w:tcW w:w="5070" w:type="dxa"/>
            <w:vAlign w:val="center"/>
          </w:tcPr>
          <w:p w:rsidR="0036457D" w:rsidRPr="003A1580" w:rsidRDefault="0036457D" w:rsidP="00E47578">
            <w:pPr>
              <w:spacing w:line="360" w:lineRule="auto"/>
              <w:jc w:val="center"/>
            </w:pPr>
            <w:r w:rsidRPr="003A1580">
              <w:t>无缝钢管的化学成分</w:t>
            </w:r>
            <w:r w:rsidRPr="003A1580">
              <w:t>C≤0.35%</w:t>
            </w:r>
            <w:r w:rsidRPr="003A1580">
              <w:t>，</w:t>
            </w:r>
            <w:r w:rsidRPr="003A1580">
              <w:t>P≤0.020%</w:t>
            </w:r>
            <w:r w:rsidRPr="003A1580">
              <w:t>，</w:t>
            </w:r>
            <w:r w:rsidRPr="003A1580">
              <w:t>S≤0.010%</w:t>
            </w:r>
          </w:p>
        </w:tc>
        <w:tc>
          <w:tcPr>
            <w:tcW w:w="3402" w:type="dxa"/>
            <w:vAlign w:val="center"/>
          </w:tcPr>
          <w:p w:rsidR="0036457D" w:rsidRPr="003A1580" w:rsidRDefault="0036457D" w:rsidP="00E47578">
            <w:pPr>
              <w:spacing w:line="360" w:lineRule="auto"/>
              <w:jc w:val="center"/>
            </w:pPr>
            <w:r w:rsidRPr="003A1580">
              <w:t>0</w:t>
            </w:r>
          </w:p>
        </w:tc>
      </w:tr>
      <w:tr w:rsidR="0036457D" w:rsidRPr="003A1580" w:rsidTr="0036457D">
        <w:tc>
          <w:tcPr>
            <w:tcW w:w="5070" w:type="dxa"/>
            <w:vAlign w:val="center"/>
          </w:tcPr>
          <w:p w:rsidR="0036457D" w:rsidRPr="003A1580" w:rsidRDefault="0036457D" w:rsidP="00E47578">
            <w:pPr>
              <w:spacing w:line="360" w:lineRule="auto"/>
              <w:jc w:val="center"/>
            </w:pPr>
            <w:r w:rsidRPr="003A1580">
              <w:t>无缝钢管的化学成分</w:t>
            </w:r>
            <w:r w:rsidRPr="003A1580">
              <w:t>C</w:t>
            </w:r>
            <w:r w:rsidRPr="003A1580">
              <w:rPr>
                <w:rFonts w:hint="eastAsia"/>
              </w:rPr>
              <w:t>≮</w:t>
            </w:r>
            <w:r w:rsidRPr="003A1580">
              <w:t>0.35%</w:t>
            </w:r>
            <w:r w:rsidRPr="003A1580">
              <w:t>或</w:t>
            </w:r>
            <w:r w:rsidRPr="003A1580">
              <w:t>P</w:t>
            </w:r>
            <w:r w:rsidRPr="003A1580">
              <w:rPr>
                <w:rFonts w:hint="eastAsia"/>
              </w:rPr>
              <w:t>≮</w:t>
            </w:r>
            <w:r w:rsidRPr="003A1580">
              <w:t>0.020%</w:t>
            </w:r>
            <w:r w:rsidRPr="003A1580">
              <w:t>或</w:t>
            </w:r>
            <w:r w:rsidRPr="003A1580">
              <w:t>S</w:t>
            </w:r>
            <w:r w:rsidRPr="003A1580">
              <w:rPr>
                <w:rFonts w:hint="eastAsia"/>
              </w:rPr>
              <w:t>≮</w:t>
            </w:r>
            <w:r w:rsidRPr="003A1580">
              <w:t>0.010%</w:t>
            </w:r>
            <w:r w:rsidRPr="003A1580">
              <w:t>，稍微超出规定值。</w:t>
            </w:r>
          </w:p>
        </w:tc>
        <w:tc>
          <w:tcPr>
            <w:tcW w:w="3402" w:type="dxa"/>
            <w:vAlign w:val="center"/>
          </w:tcPr>
          <w:p w:rsidR="0036457D" w:rsidRPr="003A1580" w:rsidRDefault="0036457D" w:rsidP="00E47578">
            <w:pPr>
              <w:spacing w:line="360" w:lineRule="auto"/>
              <w:jc w:val="center"/>
            </w:pPr>
            <w:r w:rsidRPr="003A1580">
              <w:t>2</w:t>
            </w:r>
          </w:p>
        </w:tc>
      </w:tr>
    </w:tbl>
    <w:p w:rsidR="0036457D" w:rsidRPr="003A1580" w:rsidRDefault="0036457D" w:rsidP="0036457D">
      <w:pPr>
        <w:spacing w:line="360" w:lineRule="auto"/>
        <w:jc w:val="center"/>
      </w:pPr>
      <w:r>
        <w:t>表</w:t>
      </w:r>
      <w:r>
        <w:rPr>
          <w:rFonts w:hint="eastAsia"/>
        </w:rPr>
        <w:t>F</w:t>
      </w:r>
      <w:r>
        <w:t>-1</w:t>
      </w:r>
      <w:r>
        <w:rPr>
          <w:rFonts w:hint="eastAsia"/>
        </w:rPr>
        <w:t xml:space="preserve">7 </w:t>
      </w:r>
      <w:r w:rsidRPr="003A1580">
        <w:t>充装次数系数</w:t>
      </w:r>
      <w:r w:rsidRPr="003A1580">
        <w:rPr>
          <w:rFonts w:hint="eastAsia"/>
        </w:rPr>
        <w:t>SF</w:t>
      </w:r>
      <w:r w:rsidRPr="009E0685">
        <w:rPr>
          <w:rFonts w:hint="eastAsia"/>
          <w:vertAlign w:val="sub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402"/>
      </w:tblGrid>
      <w:tr w:rsidR="0036457D" w:rsidRPr="003A1580" w:rsidTr="0036457D">
        <w:tc>
          <w:tcPr>
            <w:tcW w:w="5070" w:type="dxa"/>
            <w:vAlign w:val="center"/>
          </w:tcPr>
          <w:p w:rsidR="0036457D" w:rsidRPr="003A1580" w:rsidRDefault="0036457D" w:rsidP="00E47578">
            <w:pPr>
              <w:spacing w:line="360" w:lineRule="auto"/>
              <w:jc w:val="center"/>
            </w:pPr>
            <w:r w:rsidRPr="003A1580">
              <w:t>因素</w:t>
            </w:r>
          </w:p>
        </w:tc>
        <w:tc>
          <w:tcPr>
            <w:tcW w:w="3402" w:type="dxa"/>
            <w:vAlign w:val="center"/>
          </w:tcPr>
          <w:p w:rsidR="0036457D" w:rsidRPr="003A1580" w:rsidRDefault="0036457D" w:rsidP="00E47578">
            <w:pPr>
              <w:spacing w:line="360" w:lineRule="auto"/>
              <w:jc w:val="center"/>
            </w:pPr>
            <w:r w:rsidRPr="003A1580">
              <w:t>取值</w:t>
            </w:r>
          </w:p>
        </w:tc>
      </w:tr>
      <w:tr w:rsidR="0036457D" w:rsidRPr="003A1580" w:rsidTr="0036457D">
        <w:tc>
          <w:tcPr>
            <w:tcW w:w="5070" w:type="dxa"/>
            <w:vAlign w:val="center"/>
          </w:tcPr>
          <w:p w:rsidR="0036457D" w:rsidRPr="003A1580" w:rsidRDefault="0036457D" w:rsidP="00E47578">
            <w:pPr>
              <w:spacing w:line="360" w:lineRule="auto"/>
              <w:jc w:val="center"/>
            </w:pPr>
            <w:r w:rsidRPr="003A1580">
              <w:t>充装次数小于设计寿命</w:t>
            </w:r>
            <w:r w:rsidRPr="003A1580">
              <w:t>50%</w:t>
            </w:r>
          </w:p>
        </w:tc>
        <w:tc>
          <w:tcPr>
            <w:tcW w:w="3402" w:type="dxa"/>
            <w:vAlign w:val="center"/>
          </w:tcPr>
          <w:p w:rsidR="0036457D" w:rsidRPr="003A1580" w:rsidRDefault="0036457D" w:rsidP="00E47578">
            <w:pPr>
              <w:spacing w:line="360" w:lineRule="auto"/>
              <w:jc w:val="center"/>
            </w:pPr>
            <w:r w:rsidRPr="003A1580">
              <w:t>0</w:t>
            </w:r>
          </w:p>
        </w:tc>
      </w:tr>
      <w:tr w:rsidR="0036457D" w:rsidRPr="003A1580" w:rsidTr="0036457D">
        <w:tc>
          <w:tcPr>
            <w:tcW w:w="5070" w:type="dxa"/>
            <w:vAlign w:val="center"/>
          </w:tcPr>
          <w:p w:rsidR="0036457D" w:rsidRPr="003A1580" w:rsidRDefault="0036457D" w:rsidP="00E47578">
            <w:pPr>
              <w:spacing w:line="360" w:lineRule="auto"/>
              <w:jc w:val="center"/>
            </w:pPr>
            <w:r w:rsidRPr="003A1580">
              <w:t>充装次数小于设计寿命</w:t>
            </w:r>
            <w:r w:rsidRPr="003A1580">
              <w:t>50~75%</w:t>
            </w:r>
          </w:p>
        </w:tc>
        <w:tc>
          <w:tcPr>
            <w:tcW w:w="3402" w:type="dxa"/>
            <w:vAlign w:val="center"/>
          </w:tcPr>
          <w:p w:rsidR="0036457D" w:rsidRPr="003A1580" w:rsidRDefault="0036457D" w:rsidP="00E47578">
            <w:pPr>
              <w:spacing w:line="360" w:lineRule="auto"/>
              <w:jc w:val="center"/>
            </w:pPr>
            <w:r w:rsidRPr="003A1580">
              <w:t>5</w:t>
            </w:r>
          </w:p>
        </w:tc>
      </w:tr>
      <w:tr w:rsidR="0036457D" w:rsidRPr="003A1580" w:rsidTr="0036457D">
        <w:tc>
          <w:tcPr>
            <w:tcW w:w="5070" w:type="dxa"/>
            <w:vAlign w:val="center"/>
          </w:tcPr>
          <w:p w:rsidR="0036457D" w:rsidRPr="003A1580" w:rsidRDefault="0036457D" w:rsidP="00E47578">
            <w:pPr>
              <w:spacing w:line="360" w:lineRule="auto"/>
              <w:jc w:val="center"/>
            </w:pPr>
            <w:r w:rsidRPr="003A1580">
              <w:t>充装次数小于设计寿命</w:t>
            </w:r>
            <w:r w:rsidRPr="003A1580">
              <w:t>75~100%</w:t>
            </w:r>
          </w:p>
        </w:tc>
        <w:tc>
          <w:tcPr>
            <w:tcW w:w="3402" w:type="dxa"/>
            <w:vAlign w:val="center"/>
          </w:tcPr>
          <w:p w:rsidR="0036457D" w:rsidRPr="003A1580" w:rsidRDefault="0036457D" w:rsidP="00E47578">
            <w:pPr>
              <w:spacing w:line="360" w:lineRule="auto"/>
              <w:jc w:val="center"/>
            </w:pPr>
            <w:r w:rsidRPr="003A1580">
              <w:t>10</w:t>
            </w:r>
          </w:p>
        </w:tc>
      </w:tr>
      <w:tr w:rsidR="0036457D" w:rsidRPr="003A1580" w:rsidTr="0036457D">
        <w:tc>
          <w:tcPr>
            <w:tcW w:w="5070" w:type="dxa"/>
            <w:vAlign w:val="center"/>
          </w:tcPr>
          <w:p w:rsidR="0036457D" w:rsidRPr="003A1580" w:rsidRDefault="0036457D" w:rsidP="00E47578">
            <w:pPr>
              <w:spacing w:line="360" w:lineRule="auto"/>
              <w:jc w:val="center"/>
            </w:pPr>
            <w:r w:rsidRPr="003A1580">
              <w:t>充装次数大于设计寿命</w:t>
            </w:r>
          </w:p>
        </w:tc>
        <w:tc>
          <w:tcPr>
            <w:tcW w:w="3402" w:type="dxa"/>
            <w:vAlign w:val="center"/>
          </w:tcPr>
          <w:p w:rsidR="0036457D" w:rsidRPr="003A1580" w:rsidRDefault="0036457D" w:rsidP="00E47578">
            <w:pPr>
              <w:spacing w:line="360" w:lineRule="auto"/>
              <w:jc w:val="center"/>
            </w:pPr>
            <w:r w:rsidRPr="003A1580">
              <w:t>20</w:t>
            </w:r>
          </w:p>
        </w:tc>
      </w:tr>
    </w:tbl>
    <w:p w:rsidR="00246F51" w:rsidRPr="00F0093C" w:rsidRDefault="00246F51" w:rsidP="009A3620">
      <w:pPr>
        <w:autoSpaceDE w:val="0"/>
        <w:autoSpaceDN w:val="0"/>
        <w:adjustRightInd w:val="0"/>
        <w:ind w:leftChars="201" w:left="708" w:hangingChars="136" w:hanging="286"/>
        <w:jc w:val="left"/>
      </w:pPr>
    </w:p>
    <w:p w:rsidR="009A3620" w:rsidRPr="009A3620" w:rsidRDefault="009A3620" w:rsidP="009A3620">
      <w:pPr>
        <w:autoSpaceDE w:val="0"/>
        <w:autoSpaceDN w:val="0"/>
        <w:adjustRightInd w:val="0"/>
        <w:ind w:leftChars="201" w:left="708" w:hangingChars="136" w:hanging="286"/>
        <w:jc w:val="left"/>
      </w:pPr>
      <w:r>
        <w:t>b</w:t>
      </w:r>
      <w:r>
        <w:rPr>
          <w:rFonts w:hint="eastAsia"/>
        </w:rPr>
        <w:t>）</w:t>
      </w:r>
      <w:bookmarkStart w:id="216" w:name="OLE_LINK33"/>
      <w:bookmarkStart w:id="217" w:name="OLE_LINK34"/>
      <w:r w:rsidR="007D4DBF" w:rsidRPr="003A1580">
        <w:rPr>
          <w:rFonts w:hint="eastAsia"/>
        </w:rPr>
        <w:t>瓶口设备修正系数</w:t>
      </w:r>
      <w:bookmarkEnd w:id="216"/>
      <w:bookmarkEnd w:id="217"/>
      <w:r w:rsidR="007D4DBF" w:rsidRPr="001F4E5D">
        <w:t>DF_BottleNeck</w:t>
      </w:r>
      <w:r w:rsidR="007D4DBF" w:rsidRPr="005016AD">
        <w:rPr>
          <w:rFonts w:ascii="宋体" w:hAnsi="宋体" w:hint="eastAsia"/>
        </w:rPr>
        <w:t>的计算</w:t>
      </w:r>
    </w:p>
    <w:p w:rsidR="007621EB" w:rsidRDefault="007621EB" w:rsidP="009A3620">
      <w:pPr>
        <w:autoSpaceDE w:val="0"/>
        <w:autoSpaceDN w:val="0"/>
        <w:adjustRightInd w:val="0"/>
        <w:ind w:firstLineChars="200" w:firstLine="420"/>
        <w:jc w:val="left"/>
      </w:pPr>
      <w:r w:rsidRPr="003A1580">
        <w:rPr>
          <w:rFonts w:hint="eastAsia"/>
        </w:rPr>
        <w:t>瓶口设备修正系数</w:t>
      </w:r>
      <w:r w:rsidR="007D4DBF" w:rsidRPr="001F4E5D">
        <w:t>DF_BottleNeck</w:t>
      </w:r>
      <w:r w:rsidR="007D4DBF">
        <w:rPr>
          <w:rFonts w:asciiTheme="minorEastAsia" w:eastAsiaTheme="minorEastAsia" w:hAnsiTheme="minorEastAsia" w:hint="eastAsia"/>
        </w:rPr>
        <w:t>按式</w:t>
      </w:r>
      <w:r>
        <w:rPr>
          <w:rFonts w:asciiTheme="minorEastAsia" w:eastAsiaTheme="minorEastAsia" w:hAnsiTheme="minorEastAsia" w:hint="eastAsia"/>
        </w:rPr>
        <w:t>(F.3)</w:t>
      </w:r>
      <w:r w:rsidR="007D4DBF">
        <w:rPr>
          <w:rFonts w:hint="eastAsia"/>
        </w:rPr>
        <w:t>计算</w:t>
      </w:r>
      <w:r w:rsidR="007D4DBF" w:rsidRPr="005016AD">
        <w:rPr>
          <w:rFonts w:hint="eastAsia"/>
          <w:vertAlign w:val="subscript"/>
        </w:rPr>
        <w:t xml:space="preserve"> </w:t>
      </w:r>
      <w:r w:rsidR="007D4DBF" w:rsidRPr="003A1580">
        <w:rPr>
          <w:rFonts w:hint="eastAsia"/>
        </w:rPr>
        <w:t>，其中</w:t>
      </w:r>
      <w:r w:rsidR="007D4DBF" w:rsidRPr="003A1580">
        <w:rPr>
          <w:rFonts w:hint="eastAsia"/>
        </w:rPr>
        <w:t>SF</w:t>
      </w:r>
      <w:r w:rsidR="007D4DBF" w:rsidRPr="005016AD">
        <w:rPr>
          <w:rFonts w:hint="eastAsia"/>
          <w:vertAlign w:val="subscript"/>
        </w:rPr>
        <w:t>3</w:t>
      </w:r>
      <w:r w:rsidR="007D4DBF" w:rsidRPr="003A1580">
        <w:rPr>
          <w:rFonts w:hint="eastAsia"/>
        </w:rPr>
        <w:t>为瓶口螺纹损坏次因子、</w:t>
      </w:r>
      <w:r w:rsidR="007D4DBF" w:rsidRPr="003A1580">
        <w:rPr>
          <w:rFonts w:hint="eastAsia"/>
        </w:rPr>
        <w:t>SF</w:t>
      </w:r>
      <w:r w:rsidR="007D4DBF" w:rsidRPr="005016AD">
        <w:rPr>
          <w:rFonts w:hint="eastAsia"/>
          <w:vertAlign w:val="subscript"/>
        </w:rPr>
        <w:t>4</w:t>
      </w:r>
      <w:r w:rsidR="007D4DBF" w:rsidRPr="003A1580">
        <w:rPr>
          <w:rFonts w:hint="eastAsia"/>
        </w:rPr>
        <w:t>为</w:t>
      </w:r>
      <w:r w:rsidR="007D4DBF">
        <w:rPr>
          <w:rFonts w:hint="eastAsia"/>
        </w:rPr>
        <w:t>瓶口泄漏</w:t>
      </w:r>
      <w:r w:rsidR="007D4DBF" w:rsidRPr="003A1580">
        <w:rPr>
          <w:rFonts w:hint="eastAsia"/>
        </w:rPr>
        <w:t>次因子</w:t>
      </w:r>
      <w:r w:rsidR="007D4DBF">
        <w:rPr>
          <w:rFonts w:hint="eastAsia"/>
        </w:rPr>
        <w:t>，可分别按表</w:t>
      </w:r>
      <w:r>
        <w:rPr>
          <w:rFonts w:hint="eastAsia"/>
        </w:rPr>
        <w:t>F</w:t>
      </w:r>
      <w:r w:rsidR="007D4DBF">
        <w:rPr>
          <w:rFonts w:hint="eastAsia"/>
        </w:rPr>
        <w:t>-1</w:t>
      </w:r>
      <w:r>
        <w:rPr>
          <w:rFonts w:hint="eastAsia"/>
        </w:rPr>
        <w:t>8</w:t>
      </w:r>
      <w:r w:rsidR="007D4DBF">
        <w:rPr>
          <w:rFonts w:hint="eastAsia"/>
        </w:rPr>
        <w:t>、表</w:t>
      </w:r>
      <w:r>
        <w:rPr>
          <w:rFonts w:hint="eastAsia"/>
        </w:rPr>
        <w:t>F</w:t>
      </w:r>
      <w:r w:rsidR="007D4DBF">
        <w:rPr>
          <w:rFonts w:hint="eastAsia"/>
        </w:rPr>
        <w:t>-</w:t>
      </w:r>
      <w:r>
        <w:rPr>
          <w:rFonts w:hint="eastAsia"/>
        </w:rPr>
        <w:t>19</w:t>
      </w:r>
      <w:r w:rsidR="007D4DBF">
        <w:rPr>
          <w:rFonts w:hint="eastAsia"/>
        </w:rPr>
        <w:t>确定。</w:t>
      </w:r>
    </w:p>
    <w:p w:rsidR="007D4DBF" w:rsidRPr="007621EB" w:rsidRDefault="007621EB" w:rsidP="007621EB">
      <w:pPr>
        <w:autoSpaceDE w:val="0"/>
        <w:autoSpaceDN w:val="0"/>
        <w:adjustRightInd w:val="0"/>
        <w:ind w:firstLineChars="200" w:firstLine="420"/>
        <w:jc w:val="right"/>
      </w:pPr>
      <w:r w:rsidRPr="003A1580">
        <w:t>DF</w:t>
      </w:r>
      <w:r w:rsidRPr="00912393">
        <w:t>_BottleNeck</w:t>
      </w:r>
      <w:r w:rsidRPr="003A1580">
        <w:rPr>
          <w:rFonts w:hint="eastAsia"/>
        </w:rPr>
        <w:t>= SF</w:t>
      </w:r>
      <w:r w:rsidRPr="005016AD">
        <w:rPr>
          <w:rFonts w:hint="eastAsia"/>
          <w:vertAlign w:val="subscript"/>
        </w:rPr>
        <w:t>3</w:t>
      </w:r>
      <w:r w:rsidRPr="003A1580">
        <w:rPr>
          <w:rFonts w:hint="eastAsia"/>
        </w:rPr>
        <w:t xml:space="preserve"> + SF</w:t>
      </w:r>
      <w:r w:rsidRPr="005016AD">
        <w:rPr>
          <w:rFonts w:hint="eastAsia"/>
          <w:vertAlign w:val="subscript"/>
        </w:rPr>
        <w:t>4</w:t>
      </w:r>
      <w:r>
        <w:rPr>
          <w:rFonts w:hint="eastAsia"/>
          <w:vertAlign w:val="subscript"/>
        </w:rPr>
        <w:t xml:space="preserve">                                      </w:t>
      </w:r>
      <w:r>
        <w:rPr>
          <w:rFonts w:hint="eastAsia"/>
        </w:rPr>
        <w:t>（</w:t>
      </w:r>
      <w:r>
        <w:rPr>
          <w:rFonts w:hint="eastAsia"/>
        </w:rPr>
        <w:t>F.3</w:t>
      </w:r>
      <w:r>
        <w:rPr>
          <w:rFonts w:hint="eastAsia"/>
        </w:rPr>
        <w:t>）</w:t>
      </w:r>
    </w:p>
    <w:p w:rsidR="007621EB" w:rsidRPr="003A1580" w:rsidRDefault="007621EB" w:rsidP="007621EB">
      <w:pPr>
        <w:spacing w:line="360" w:lineRule="auto"/>
        <w:jc w:val="center"/>
      </w:pPr>
      <w:r>
        <w:t>表</w:t>
      </w:r>
      <w:r>
        <w:rPr>
          <w:rFonts w:hint="eastAsia"/>
        </w:rPr>
        <w:t>F</w:t>
      </w:r>
      <w:r>
        <w:t>-1</w:t>
      </w:r>
      <w:r>
        <w:rPr>
          <w:rFonts w:hint="eastAsia"/>
        </w:rPr>
        <w:t xml:space="preserve">8 </w:t>
      </w:r>
      <w:r w:rsidRPr="003A1580">
        <w:rPr>
          <w:rFonts w:hint="eastAsia"/>
        </w:rPr>
        <w:t>瓶口螺纹损坏次因子</w:t>
      </w:r>
      <w:r w:rsidRPr="003A1580">
        <w:rPr>
          <w:rFonts w:hint="eastAsia"/>
        </w:rPr>
        <w:t>SF</w:t>
      </w:r>
      <w:r w:rsidRPr="005016AD">
        <w:rPr>
          <w:rFonts w:hint="eastAsia"/>
          <w:vertAlign w:val="subscript"/>
        </w:rPr>
        <w:t>3</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402"/>
      </w:tblGrid>
      <w:tr w:rsidR="007621EB" w:rsidRPr="00BA36B4" w:rsidTr="007621EB">
        <w:trPr>
          <w:tblHeader/>
        </w:trPr>
        <w:tc>
          <w:tcPr>
            <w:tcW w:w="5070" w:type="dxa"/>
            <w:vAlign w:val="center"/>
          </w:tcPr>
          <w:p w:rsidR="007621EB" w:rsidRPr="00BA36B4" w:rsidRDefault="007621EB" w:rsidP="00E47578">
            <w:pPr>
              <w:spacing w:line="360" w:lineRule="auto"/>
              <w:jc w:val="center"/>
              <w:rPr>
                <w:sz w:val="18"/>
                <w:szCs w:val="18"/>
              </w:rPr>
            </w:pPr>
            <w:r w:rsidRPr="00BA36B4">
              <w:rPr>
                <w:sz w:val="18"/>
                <w:szCs w:val="18"/>
              </w:rPr>
              <w:t>因素</w:t>
            </w:r>
          </w:p>
        </w:tc>
        <w:tc>
          <w:tcPr>
            <w:tcW w:w="3402" w:type="dxa"/>
            <w:vAlign w:val="center"/>
          </w:tcPr>
          <w:p w:rsidR="007621EB" w:rsidRPr="00BA36B4" w:rsidRDefault="007621EB" w:rsidP="00E47578">
            <w:pPr>
              <w:spacing w:line="360" w:lineRule="auto"/>
              <w:jc w:val="center"/>
              <w:rPr>
                <w:sz w:val="18"/>
                <w:szCs w:val="18"/>
              </w:rPr>
            </w:pPr>
            <w:r w:rsidRPr="00BA36B4">
              <w:rPr>
                <w:sz w:val="18"/>
                <w:szCs w:val="18"/>
              </w:rPr>
              <w:t>取值</w:t>
            </w:r>
          </w:p>
        </w:tc>
      </w:tr>
      <w:tr w:rsidR="007621EB" w:rsidRPr="00BA36B4" w:rsidTr="007621EB">
        <w:trPr>
          <w:tblHeader/>
        </w:trPr>
        <w:tc>
          <w:tcPr>
            <w:tcW w:w="5070" w:type="dxa"/>
            <w:tcBorders>
              <w:top w:val="single" w:sz="4" w:space="0" w:color="auto"/>
              <w:left w:val="single" w:sz="4" w:space="0" w:color="676774"/>
              <w:bottom w:val="single" w:sz="4" w:space="0" w:color="auto"/>
              <w:right w:val="nil"/>
            </w:tcBorders>
            <w:vAlign w:val="center"/>
          </w:tcPr>
          <w:p w:rsidR="007621EB" w:rsidRPr="00BA36B4" w:rsidRDefault="007621EB" w:rsidP="00E47578">
            <w:pPr>
              <w:spacing w:line="360" w:lineRule="auto"/>
              <w:jc w:val="center"/>
              <w:rPr>
                <w:sz w:val="18"/>
                <w:szCs w:val="18"/>
              </w:rPr>
            </w:pPr>
            <w:r w:rsidRPr="00BA36B4">
              <w:rPr>
                <w:sz w:val="18"/>
                <w:szCs w:val="18"/>
              </w:rPr>
              <w:t>瓶口锥形内螺纹存在机械损伤，但有效螺纹长度大于规定值</w:t>
            </w:r>
          </w:p>
        </w:tc>
        <w:tc>
          <w:tcPr>
            <w:tcW w:w="3402" w:type="dxa"/>
            <w:vAlign w:val="center"/>
          </w:tcPr>
          <w:p w:rsidR="007621EB" w:rsidRPr="00BA36B4" w:rsidRDefault="007621EB" w:rsidP="00E47578">
            <w:pPr>
              <w:spacing w:line="360" w:lineRule="auto"/>
              <w:jc w:val="center"/>
              <w:rPr>
                <w:sz w:val="18"/>
                <w:szCs w:val="18"/>
              </w:rPr>
            </w:pPr>
            <w:r w:rsidRPr="00BA36B4">
              <w:rPr>
                <w:sz w:val="18"/>
                <w:szCs w:val="18"/>
              </w:rPr>
              <w:t>2</w:t>
            </w:r>
          </w:p>
        </w:tc>
      </w:tr>
      <w:tr w:rsidR="007621EB" w:rsidRPr="00BA36B4" w:rsidTr="007621EB">
        <w:trPr>
          <w:tblHeader/>
        </w:trPr>
        <w:tc>
          <w:tcPr>
            <w:tcW w:w="5070" w:type="dxa"/>
            <w:tcBorders>
              <w:top w:val="single" w:sz="4" w:space="0" w:color="auto"/>
              <w:left w:val="single" w:sz="4" w:space="0" w:color="676774"/>
              <w:bottom w:val="single" w:sz="4" w:space="0" w:color="auto"/>
              <w:right w:val="nil"/>
            </w:tcBorders>
            <w:vAlign w:val="center"/>
          </w:tcPr>
          <w:p w:rsidR="007621EB" w:rsidRPr="00BA36B4" w:rsidRDefault="007621EB" w:rsidP="00E47578">
            <w:pPr>
              <w:spacing w:line="360" w:lineRule="auto"/>
              <w:jc w:val="center"/>
              <w:rPr>
                <w:sz w:val="18"/>
                <w:szCs w:val="18"/>
              </w:rPr>
            </w:pPr>
            <w:r w:rsidRPr="00BA36B4">
              <w:rPr>
                <w:sz w:val="18"/>
                <w:szCs w:val="18"/>
              </w:rPr>
              <w:t>瓶口锥形内螺纹存在机械损伤导致有效螺纹长度小于规定值</w:t>
            </w:r>
          </w:p>
        </w:tc>
        <w:tc>
          <w:tcPr>
            <w:tcW w:w="3402" w:type="dxa"/>
            <w:vAlign w:val="center"/>
          </w:tcPr>
          <w:p w:rsidR="007621EB" w:rsidRPr="00BA36B4" w:rsidRDefault="007621EB" w:rsidP="00E47578">
            <w:pPr>
              <w:spacing w:line="360" w:lineRule="auto"/>
              <w:jc w:val="center"/>
              <w:rPr>
                <w:sz w:val="18"/>
                <w:szCs w:val="18"/>
              </w:rPr>
            </w:pPr>
            <w:r w:rsidRPr="00BA36B4">
              <w:rPr>
                <w:sz w:val="18"/>
                <w:szCs w:val="18"/>
              </w:rPr>
              <w:t>5</w:t>
            </w:r>
          </w:p>
        </w:tc>
      </w:tr>
      <w:tr w:rsidR="007621EB" w:rsidRPr="00BA36B4" w:rsidTr="007621EB">
        <w:trPr>
          <w:tblHeader/>
        </w:trPr>
        <w:tc>
          <w:tcPr>
            <w:tcW w:w="5070" w:type="dxa"/>
            <w:tcBorders>
              <w:top w:val="single" w:sz="4" w:space="0" w:color="auto"/>
            </w:tcBorders>
            <w:vAlign w:val="center"/>
          </w:tcPr>
          <w:p w:rsidR="007621EB" w:rsidRPr="00BA36B4" w:rsidRDefault="007621EB" w:rsidP="00E47578">
            <w:pPr>
              <w:spacing w:line="360" w:lineRule="auto"/>
              <w:jc w:val="center"/>
              <w:rPr>
                <w:sz w:val="18"/>
                <w:szCs w:val="18"/>
              </w:rPr>
            </w:pPr>
            <w:r w:rsidRPr="00BA36B4">
              <w:rPr>
                <w:sz w:val="18"/>
                <w:szCs w:val="18"/>
              </w:rPr>
              <w:t>瓶口内部直螺纹存在机械损伤，但有效啮合螺纹数大于</w:t>
            </w:r>
            <w:r w:rsidRPr="00BA36B4">
              <w:rPr>
                <w:sz w:val="18"/>
                <w:szCs w:val="18"/>
              </w:rPr>
              <w:t xml:space="preserve"> 6 </w:t>
            </w:r>
            <w:proofErr w:type="gramStart"/>
            <w:r w:rsidRPr="00BA36B4">
              <w:rPr>
                <w:sz w:val="18"/>
                <w:szCs w:val="18"/>
              </w:rPr>
              <w:t>个</w:t>
            </w:r>
            <w:proofErr w:type="gramEnd"/>
          </w:p>
        </w:tc>
        <w:tc>
          <w:tcPr>
            <w:tcW w:w="3402" w:type="dxa"/>
            <w:vAlign w:val="center"/>
          </w:tcPr>
          <w:p w:rsidR="007621EB" w:rsidRPr="00BA36B4" w:rsidRDefault="007621EB" w:rsidP="00E47578">
            <w:pPr>
              <w:spacing w:line="360" w:lineRule="auto"/>
              <w:jc w:val="center"/>
              <w:rPr>
                <w:sz w:val="18"/>
                <w:szCs w:val="18"/>
              </w:rPr>
            </w:pPr>
            <w:r w:rsidRPr="00BA36B4">
              <w:rPr>
                <w:sz w:val="18"/>
                <w:szCs w:val="18"/>
              </w:rPr>
              <w:t>2</w:t>
            </w:r>
          </w:p>
        </w:tc>
      </w:tr>
      <w:tr w:rsidR="007621EB" w:rsidRPr="00BA36B4" w:rsidTr="007621EB">
        <w:trPr>
          <w:tblHeader/>
        </w:trPr>
        <w:tc>
          <w:tcPr>
            <w:tcW w:w="5070" w:type="dxa"/>
            <w:tcBorders>
              <w:top w:val="single" w:sz="4" w:space="0" w:color="auto"/>
            </w:tcBorders>
            <w:vAlign w:val="center"/>
          </w:tcPr>
          <w:p w:rsidR="007621EB" w:rsidRPr="00BA36B4" w:rsidRDefault="007621EB" w:rsidP="00E47578">
            <w:pPr>
              <w:spacing w:line="360" w:lineRule="auto"/>
              <w:jc w:val="center"/>
              <w:rPr>
                <w:sz w:val="18"/>
                <w:szCs w:val="18"/>
              </w:rPr>
            </w:pPr>
            <w:r w:rsidRPr="00BA36B4">
              <w:rPr>
                <w:sz w:val="18"/>
                <w:szCs w:val="18"/>
              </w:rPr>
              <w:t>瓶口内部直螺纹存在机械损伤导致有效啮合螺纹数小于</w:t>
            </w:r>
            <w:r w:rsidRPr="00BA36B4">
              <w:rPr>
                <w:sz w:val="18"/>
                <w:szCs w:val="18"/>
              </w:rPr>
              <w:t xml:space="preserve"> 6 </w:t>
            </w:r>
            <w:proofErr w:type="gramStart"/>
            <w:r w:rsidRPr="00BA36B4">
              <w:rPr>
                <w:sz w:val="18"/>
                <w:szCs w:val="18"/>
              </w:rPr>
              <w:t>个</w:t>
            </w:r>
            <w:proofErr w:type="gramEnd"/>
          </w:p>
        </w:tc>
        <w:tc>
          <w:tcPr>
            <w:tcW w:w="3402" w:type="dxa"/>
            <w:vAlign w:val="center"/>
          </w:tcPr>
          <w:p w:rsidR="007621EB" w:rsidRPr="00BA36B4" w:rsidRDefault="007621EB" w:rsidP="00E47578">
            <w:pPr>
              <w:spacing w:line="360" w:lineRule="auto"/>
              <w:jc w:val="center"/>
              <w:rPr>
                <w:sz w:val="18"/>
                <w:szCs w:val="18"/>
              </w:rPr>
            </w:pPr>
            <w:r w:rsidRPr="00BA36B4">
              <w:rPr>
                <w:sz w:val="18"/>
                <w:szCs w:val="18"/>
              </w:rPr>
              <w:t>5</w:t>
            </w:r>
          </w:p>
        </w:tc>
      </w:tr>
    </w:tbl>
    <w:p w:rsidR="007621EB" w:rsidRPr="003A1580" w:rsidRDefault="007621EB" w:rsidP="007621EB">
      <w:pPr>
        <w:spacing w:line="360" w:lineRule="auto"/>
        <w:jc w:val="center"/>
      </w:pPr>
      <w:r>
        <w:t>表</w:t>
      </w:r>
      <w:r>
        <w:rPr>
          <w:rFonts w:hint="eastAsia"/>
        </w:rPr>
        <w:t>F</w:t>
      </w:r>
      <w:r>
        <w:t>-</w:t>
      </w:r>
      <w:r>
        <w:rPr>
          <w:rFonts w:hint="eastAsia"/>
        </w:rPr>
        <w:t xml:space="preserve">19 </w:t>
      </w:r>
      <w:r w:rsidRPr="003A1580">
        <w:rPr>
          <w:rFonts w:hint="eastAsia"/>
        </w:rPr>
        <w:t>瓶口</w:t>
      </w:r>
      <w:r>
        <w:rPr>
          <w:rFonts w:hint="eastAsia"/>
        </w:rPr>
        <w:t>泄漏</w:t>
      </w:r>
      <w:r w:rsidRPr="003A1580">
        <w:rPr>
          <w:rFonts w:hint="eastAsia"/>
        </w:rPr>
        <w:t>次因子</w:t>
      </w:r>
      <w:r w:rsidRPr="003A1580">
        <w:rPr>
          <w:rFonts w:hint="eastAsia"/>
        </w:rPr>
        <w:t>SF</w:t>
      </w:r>
      <w:r w:rsidRPr="005016AD">
        <w:rPr>
          <w:rFonts w:hint="eastAsia"/>
          <w:vertAlign w:val="subscript"/>
        </w:rPr>
        <w:t>4</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402"/>
      </w:tblGrid>
      <w:tr w:rsidR="007621EB" w:rsidRPr="003A1580" w:rsidTr="007621EB">
        <w:trPr>
          <w:tblHeader/>
        </w:trPr>
        <w:tc>
          <w:tcPr>
            <w:tcW w:w="5070" w:type="dxa"/>
            <w:vAlign w:val="center"/>
          </w:tcPr>
          <w:p w:rsidR="007621EB" w:rsidRPr="003A1580" w:rsidRDefault="007621EB" w:rsidP="00E47578">
            <w:pPr>
              <w:spacing w:line="360" w:lineRule="auto"/>
              <w:jc w:val="center"/>
            </w:pPr>
            <w:r w:rsidRPr="003A1580">
              <w:t>因素</w:t>
            </w:r>
          </w:p>
        </w:tc>
        <w:tc>
          <w:tcPr>
            <w:tcW w:w="3402" w:type="dxa"/>
            <w:vAlign w:val="center"/>
          </w:tcPr>
          <w:p w:rsidR="007621EB" w:rsidRPr="003A1580" w:rsidRDefault="007621EB" w:rsidP="00E47578">
            <w:pPr>
              <w:spacing w:line="360" w:lineRule="auto"/>
              <w:jc w:val="center"/>
            </w:pPr>
            <w:r w:rsidRPr="003A1580">
              <w:t>取值</w:t>
            </w:r>
          </w:p>
        </w:tc>
      </w:tr>
      <w:tr w:rsidR="007621EB" w:rsidRPr="003A1580" w:rsidTr="007621EB">
        <w:trPr>
          <w:tblHeader/>
        </w:trPr>
        <w:tc>
          <w:tcPr>
            <w:tcW w:w="5070" w:type="dxa"/>
            <w:tcBorders>
              <w:top w:val="single" w:sz="4" w:space="0" w:color="auto"/>
              <w:left w:val="single" w:sz="4" w:space="0" w:color="676774"/>
              <w:bottom w:val="single" w:sz="4" w:space="0" w:color="auto"/>
              <w:right w:val="nil"/>
            </w:tcBorders>
            <w:vAlign w:val="center"/>
          </w:tcPr>
          <w:p w:rsidR="007621EB" w:rsidRPr="003A1580" w:rsidRDefault="007621EB" w:rsidP="00E47578">
            <w:pPr>
              <w:spacing w:line="360" w:lineRule="auto"/>
              <w:jc w:val="center"/>
            </w:pPr>
            <w:proofErr w:type="gramStart"/>
            <w:r w:rsidRPr="003A1580">
              <w:t>瓶口未</w:t>
            </w:r>
            <w:proofErr w:type="gramEnd"/>
            <w:r w:rsidRPr="003A1580">
              <w:t>检测出</w:t>
            </w:r>
            <w:r>
              <w:t>泄漏</w:t>
            </w:r>
            <w:r w:rsidRPr="003A1580">
              <w:t>情况</w:t>
            </w:r>
          </w:p>
        </w:tc>
        <w:tc>
          <w:tcPr>
            <w:tcW w:w="3402" w:type="dxa"/>
            <w:vAlign w:val="center"/>
          </w:tcPr>
          <w:p w:rsidR="007621EB" w:rsidRPr="003A1580" w:rsidRDefault="007621EB" w:rsidP="00E47578">
            <w:pPr>
              <w:spacing w:line="360" w:lineRule="auto"/>
              <w:jc w:val="center"/>
            </w:pPr>
            <w:r w:rsidRPr="003A1580">
              <w:t>2</w:t>
            </w:r>
          </w:p>
        </w:tc>
      </w:tr>
      <w:tr w:rsidR="007621EB" w:rsidRPr="003A1580" w:rsidTr="007621EB">
        <w:trPr>
          <w:tblHeader/>
        </w:trPr>
        <w:tc>
          <w:tcPr>
            <w:tcW w:w="5070" w:type="dxa"/>
            <w:tcBorders>
              <w:top w:val="single" w:sz="4" w:space="0" w:color="auto"/>
              <w:left w:val="single" w:sz="4" w:space="0" w:color="676774"/>
              <w:bottom w:val="single" w:sz="4" w:space="0" w:color="auto"/>
              <w:right w:val="nil"/>
            </w:tcBorders>
            <w:vAlign w:val="center"/>
          </w:tcPr>
          <w:p w:rsidR="007621EB" w:rsidRPr="003A1580" w:rsidRDefault="007621EB" w:rsidP="00E47578">
            <w:pPr>
              <w:spacing w:line="360" w:lineRule="auto"/>
              <w:jc w:val="center"/>
            </w:pPr>
            <w:r w:rsidRPr="003A1580">
              <w:t>瓶口检测出</w:t>
            </w:r>
            <w:r>
              <w:t>泄漏</w:t>
            </w:r>
            <w:r w:rsidRPr="003A1580">
              <w:t>情况</w:t>
            </w:r>
          </w:p>
        </w:tc>
        <w:tc>
          <w:tcPr>
            <w:tcW w:w="3402" w:type="dxa"/>
            <w:vAlign w:val="center"/>
          </w:tcPr>
          <w:p w:rsidR="007621EB" w:rsidRPr="003A1580" w:rsidRDefault="007621EB" w:rsidP="00E47578">
            <w:pPr>
              <w:spacing w:line="360" w:lineRule="auto"/>
              <w:jc w:val="center"/>
            </w:pPr>
            <w:r w:rsidRPr="003A1580">
              <w:t>5</w:t>
            </w:r>
          </w:p>
        </w:tc>
      </w:tr>
    </w:tbl>
    <w:p w:rsidR="007621EB" w:rsidRDefault="007621EB" w:rsidP="009A3620">
      <w:pPr>
        <w:autoSpaceDE w:val="0"/>
        <w:autoSpaceDN w:val="0"/>
        <w:adjustRightInd w:val="0"/>
        <w:ind w:leftChars="201" w:left="708" w:hangingChars="136" w:hanging="286"/>
        <w:jc w:val="left"/>
      </w:pPr>
    </w:p>
    <w:p w:rsidR="009A3620" w:rsidRPr="009A3620" w:rsidRDefault="009A3620" w:rsidP="009A3620">
      <w:pPr>
        <w:autoSpaceDE w:val="0"/>
        <w:autoSpaceDN w:val="0"/>
        <w:adjustRightInd w:val="0"/>
        <w:ind w:leftChars="201" w:left="708" w:hangingChars="136" w:hanging="286"/>
        <w:jc w:val="left"/>
      </w:pPr>
      <w:r>
        <w:t>c</w:t>
      </w:r>
      <w:r>
        <w:rPr>
          <w:rFonts w:hint="eastAsia"/>
        </w:rPr>
        <w:t>）</w:t>
      </w:r>
      <w:bookmarkStart w:id="218" w:name="OLE_LINK35"/>
      <w:bookmarkStart w:id="219" w:name="OLE_LINK36"/>
      <w:proofErr w:type="gramStart"/>
      <w:r w:rsidR="007D4DBF" w:rsidRPr="003A1580">
        <w:rPr>
          <w:rFonts w:hint="eastAsia"/>
        </w:rPr>
        <w:t>端塞设备</w:t>
      </w:r>
      <w:proofErr w:type="gramEnd"/>
      <w:r w:rsidR="007D4DBF" w:rsidRPr="00BC622A">
        <w:rPr>
          <w:rFonts w:ascii="宋体" w:hAnsi="宋体" w:hint="eastAsia"/>
        </w:rPr>
        <w:t>修正</w:t>
      </w:r>
      <w:r w:rsidR="007D4DBF" w:rsidRPr="003A1580">
        <w:rPr>
          <w:rFonts w:hint="eastAsia"/>
        </w:rPr>
        <w:t>系数</w:t>
      </w:r>
      <w:bookmarkEnd w:id="218"/>
      <w:bookmarkEnd w:id="219"/>
      <w:r w:rsidR="007D4DBF" w:rsidRPr="00BC622A">
        <w:rPr>
          <w:rFonts w:ascii="宋体" w:hAnsi="宋体"/>
        </w:rPr>
        <w:t>DF_Plug</w:t>
      </w:r>
      <w:r w:rsidR="007D4DBF" w:rsidRPr="00BC622A">
        <w:rPr>
          <w:rFonts w:ascii="宋体" w:hAnsi="宋体" w:hint="eastAsia"/>
        </w:rPr>
        <w:t>的计算。</w:t>
      </w:r>
    </w:p>
    <w:p w:rsidR="007D4DBF" w:rsidRDefault="007621EB" w:rsidP="009A3620">
      <w:pPr>
        <w:autoSpaceDE w:val="0"/>
        <w:autoSpaceDN w:val="0"/>
        <w:adjustRightInd w:val="0"/>
        <w:ind w:firstLineChars="200" w:firstLine="420"/>
        <w:jc w:val="left"/>
      </w:pPr>
      <w:proofErr w:type="gramStart"/>
      <w:r w:rsidRPr="003A1580">
        <w:rPr>
          <w:rFonts w:hint="eastAsia"/>
        </w:rPr>
        <w:t>端塞设备</w:t>
      </w:r>
      <w:proofErr w:type="gramEnd"/>
      <w:r w:rsidRPr="00BC622A">
        <w:rPr>
          <w:rFonts w:ascii="宋体" w:hAnsi="宋体" w:hint="eastAsia"/>
        </w:rPr>
        <w:t>修正</w:t>
      </w:r>
      <w:r w:rsidRPr="003A1580">
        <w:rPr>
          <w:rFonts w:hint="eastAsia"/>
        </w:rPr>
        <w:t>系数</w:t>
      </w:r>
      <w:r w:rsidR="007D4DBF" w:rsidRPr="00BC622A">
        <w:rPr>
          <w:rFonts w:ascii="宋体" w:hAnsi="宋体"/>
        </w:rPr>
        <w:t>DF_Plug</w:t>
      </w:r>
      <w:r w:rsidR="007D4DBF">
        <w:rPr>
          <w:rFonts w:ascii="宋体" w:hAnsi="宋体" w:hint="eastAsia"/>
        </w:rPr>
        <w:t>按式</w:t>
      </w:r>
      <w:r>
        <w:rPr>
          <w:rFonts w:ascii="宋体" w:hAnsi="宋体" w:hint="eastAsia"/>
        </w:rPr>
        <w:t>(F.4)</w:t>
      </w:r>
      <w:r w:rsidR="007D4DBF" w:rsidRPr="003A1580">
        <w:rPr>
          <w:rFonts w:hint="eastAsia"/>
        </w:rPr>
        <w:t>，其中</w:t>
      </w:r>
      <w:r w:rsidR="007D4DBF" w:rsidRPr="003A1580">
        <w:rPr>
          <w:rFonts w:hint="eastAsia"/>
        </w:rPr>
        <w:t>SF</w:t>
      </w:r>
      <w:r w:rsidR="007D4DBF" w:rsidRPr="00BC622A">
        <w:rPr>
          <w:rFonts w:hint="eastAsia"/>
          <w:vertAlign w:val="subscript"/>
        </w:rPr>
        <w:t>5</w:t>
      </w:r>
      <w:r w:rsidR="007D4DBF" w:rsidRPr="003A1580">
        <w:rPr>
          <w:rFonts w:hint="eastAsia"/>
        </w:rPr>
        <w:t>为</w:t>
      </w:r>
      <w:proofErr w:type="gramStart"/>
      <w:r w:rsidR="007D4DBF" w:rsidRPr="003A1580">
        <w:rPr>
          <w:rFonts w:hint="eastAsia"/>
        </w:rPr>
        <w:t>端塞制造次</w:t>
      </w:r>
      <w:proofErr w:type="gramEnd"/>
      <w:r w:rsidR="007D4DBF" w:rsidRPr="003A1580">
        <w:rPr>
          <w:rFonts w:hint="eastAsia"/>
        </w:rPr>
        <w:t>因子、</w:t>
      </w:r>
      <w:r w:rsidR="007D4DBF" w:rsidRPr="003A1580">
        <w:rPr>
          <w:rFonts w:hint="eastAsia"/>
        </w:rPr>
        <w:t>SF</w:t>
      </w:r>
      <w:r w:rsidR="007D4DBF" w:rsidRPr="00BC622A">
        <w:rPr>
          <w:rFonts w:hint="eastAsia"/>
          <w:vertAlign w:val="subscript"/>
        </w:rPr>
        <w:t>6</w:t>
      </w:r>
      <w:proofErr w:type="gramStart"/>
      <w:r w:rsidR="007D4DBF" w:rsidRPr="003A1580">
        <w:rPr>
          <w:rFonts w:hint="eastAsia"/>
        </w:rPr>
        <w:t>为端塞螺纹</w:t>
      </w:r>
      <w:proofErr w:type="gramEnd"/>
      <w:r w:rsidR="007D4DBF" w:rsidRPr="003A1580">
        <w:rPr>
          <w:rFonts w:hint="eastAsia"/>
        </w:rPr>
        <w:t>损坏</w:t>
      </w:r>
      <w:r w:rsidR="007D4DBF" w:rsidRPr="003A1580">
        <w:rPr>
          <w:rFonts w:hint="eastAsia"/>
        </w:rPr>
        <w:lastRenderedPageBreak/>
        <w:t>次因子、</w:t>
      </w:r>
      <w:r w:rsidR="007D4DBF" w:rsidRPr="003A1580">
        <w:rPr>
          <w:rFonts w:hint="eastAsia"/>
        </w:rPr>
        <w:t>SF</w:t>
      </w:r>
      <w:r w:rsidR="007D4DBF" w:rsidRPr="00BC622A">
        <w:rPr>
          <w:rFonts w:hint="eastAsia"/>
          <w:vertAlign w:val="subscript"/>
        </w:rPr>
        <w:t>7</w:t>
      </w:r>
      <w:r w:rsidR="007D4DBF" w:rsidRPr="003A1580">
        <w:rPr>
          <w:rFonts w:hint="eastAsia"/>
        </w:rPr>
        <w:t>为腐蚀次因子</w:t>
      </w:r>
      <w:r w:rsidR="007D4DBF">
        <w:rPr>
          <w:rFonts w:hint="eastAsia"/>
        </w:rPr>
        <w:t>，可分别按表</w:t>
      </w:r>
      <w:r>
        <w:rPr>
          <w:rFonts w:hint="eastAsia"/>
        </w:rPr>
        <w:t>F</w:t>
      </w:r>
      <w:r w:rsidR="007D4DBF">
        <w:rPr>
          <w:rFonts w:hint="eastAsia"/>
        </w:rPr>
        <w:t>-</w:t>
      </w:r>
      <w:r>
        <w:rPr>
          <w:rFonts w:hint="eastAsia"/>
        </w:rPr>
        <w:t>20</w:t>
      </w:r>
      <w:r w:rsidR="007D4DBF">
        <w:rPr>
          <w:rFonts w:hint="eastAsia"/>
        </w:rPr>
        <w:t>、</w:t>
      </w:r>
      <w:r>
        <w:rPr>
          <w:rFonts w:hint="eastAsia"/>
        </w:rPr>
        <w:t>F</w:t>
      </w:r>
      <w:r w:rsidR="007D4DBF">
        <w:rPr>
          <w:rFonts w:hint="eastAsia"/>
        </w:rPr>
        <w:t>-</w:t>
      </w:r>
      <w:r>
        <w:rPr>
          <w:rFonts w:hint="eastAsia"/>
        </w:rPr>
        <w:t>21</w:t>
      </w:r>
      <w:r w:rsidR="007D4DBF">
        <w:rPr>
          <w:rFonts w:hint="eastAsia"/>
        </w:rPr>
        <w:t>、</w:t>
      </w:r>
      <w:r>
        <w:rPr>
          <w:rFonts w:hint="eastAsia"/>
        </w:rPr>
        <w:t>F</w:t>
      </w:r>
      <w:r w:rsidR="007D4DBF">
        <w:rPr>
          <w:rFonts w:hint="eastAsia"/>
        </w:rPr>
        <w:t>-</w:t>
      </w:r>
      <w:r>
        <w:rPr>
          <w:rFonts w:hint="eastAsia"/>
        </w:rPr>
        <w:t>22</w:t>
      </w:r>
      <w:r w:rsidR="007D4DBF">
        <w:rPr>
          <w:rFonts w:hint="eastAsia"/>
        </w:rPr>
        <w:t>确定。</w:t>
      </w:r>
    </w:p>
    <w:p w:rsidR="007621EB" w:rsidRPr="007621EB" w:rsidRDefault="007621EB" w:rsidP="007621EB">
      <w:pPr>
        <w:autoSpaceDE w:val="0"/>
        <w:autoSpaceDN w:val="0"/>
        <w:adjustRightInd w:val="0"/>
        <w:jc w:val="right"/>
      </w:pPr>
      <w:r w:rsidRPr="003A1580">
        <w:t>DF_ Plug</w:t>
      </w:r>
      <w:r w:rsidRPr="003A1580">
        <w:rPr>
          <w:rFonts w:hint="eastAsia"/>
        </w:rPr>
        <w:t xml:space="preserve"> = SF</w:t>
      </w:r>
      <w:r w:rsidRPr="00BC622A">
        <w:rPr>
          <w:rFonts w:hint="eastAsia"/>
          <w:vertAlign w:val="subscript"/>
        </w:rPr>
        <w:t xml:space="preserve">5 </w:t>
      </w:r>
      <w:r w:rsidRPr="003A1580">
        <w:rPr>
          <w:rFonts w:hint="eastAsia"/>
        </w:rPr>
        <w:t>+ SF</w:t>
      </w:r>
      <w:r w:rsidRPr="00BC622A">
        <w:rPr>
          <w:rFonts w:hint="eastAsia"/>
          <w:vertAlign w:val="subscript"/>
        </w:rPr>
        <w:t>6</w:t>
      </w:r>
      <w:r w:rsidRPr="003A1580">
        <w:rPr>
          <w:rFonts w:hint="eastAsia"/>
        </w:rPr>
        <w:t xml:space="preserve"> + SF</w:t>
      </w:r>
      <w:r w:rsidRPr="00BC622A">
        <w:rPr>
          <w:rFonts w:hint="eastAsia"/>
          <w:vertAlign w:val="subscript"/>
        </w:rPr>
        <w:t>7</w:t>
      </w:r>
      <w:r>
        <w:rPr>
          <w:rFonts w:hint="eastAsia"/>
          <w:vertAlign w:val="subscript"/>
        </w:rPr>
        <w:t xml:space="preserve">                                     </w:t>
      </w:r>
      <w:r>
        <w:rPr>
          <w:rFonts w:hint="eastAsia"/>
        </w:rPr>
        <w:t>（</w:t>
      </w:r>
      <w:r>
        <w:rPr>
          <w:rFonts w:hint="eastAsia"/>
        </w:rPr>
        <w:t>F.4</w:t>
      </w:r>
      <w:r>
        <w:rPr>
          <w:rFonts w:hint="eastAsia"/>
        </w:rPr>
        <w:t>）</w:t>
      </w:r>
    </w:p>
    <w:p w:rsidR="007D4DBF" w:rsidRPr="003A1580" w:rsidRDefault="007D4DBF" w:rsidP="007D4DBF">
      <w:pPr>
        <w:jc w:val="center"/>
      </w:pPr>
      <w:r>
        <w:t>表</w:t>
      </w:r>
      <w:r w:rsidR="007621EB">
        <w:rPr>
          <w:rFonts w:hint="eastAsia"/>
        </w:rPr>
        <w:t>F</w:t>
      </w:r>
      <w:r>
        <w:t>-</w:t>
      </w:r>
      <w:r w:rsidR="007621EB">
        <w:t>2</w:t>
      </w:r>
      <w:r w:rsidR="007621EB">
        <w:rPr>
          <w:rFonts w:hint="eastAsia"/>
        </w:rPr>
        <w:t>0</w:t>
      </w:r>
      <w:r>
        <w:rPr>
          <w:rFonts w:hint="eastAsia"/>
        </w:rPr>
        <w:t xml:space="preserve">  </w:t>
      </w:r>
      <w:proofErr w:type="gramStart"/>
      <w:r w:rsidRPr="003A1580">
        <w:rPr>
          <w:rFonts w:hint="eastAsia"/>
        </w:rPr>
        <w:t>端塞制造次</w:t>
      </w:r>
      <w:proofErr w:type="gramEnd"/>
      <w:r w:rsidRPr="003A1580">
        <w:rPr>
          <w:rFonts w:hint="eastAsia"/>
        </w:rPr>
        <w:t>因子</w:t>
      </w:r>
      <w:r w:rsidRPr="003A1580">
        <w:rPr>
          <w:rFonts w:hint="eastAsia"/>
        </w:rPr>
        <w:t>SF</w:t>
      </w:r>
      <w:r w:rsidRPr="003F284B">
        <w:rPr>
          <w:rFonts w:hint="eastAsia"/>
          <w:vertAlign w:val="subscript"/>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8"/>
        <w:gridCol w:w="3104"/>
      </w:tblGrid>
      <w:tr w:rsidR="007D4DBF" w:rsidRPr="003A1580" w:rsidTr="007621EB">
        <w:tc>
          <w:tcPr>
            <w:tcW w:w="5368" w:type="dxa"/>
            <w:vAlign w:val="center"/>
          </w:tcPr>
          <w:p w:rsidR="007D4DBF" w:rsidRPr="003A1580" w:rsidRDefault="007D4DBF" w:rsidP="00E47578">
            <w:pPr>
              <w:spacing w:line="360" w:lineRule="auto"/>
              <w:jc w:val="center"/>
            </w:pPr>
            <w:r w:rsidRPr="003A1580">
              <w:t>因素</w:t>
            </w:r>
          </w:p>
        </w:tc>
        <w:tc>
          <w:tcPr>
            <w:tcW w:w="3104" w:type="dxa"/>
            <w:vAlign w:val="center"/>
          </w:tcPr>
          <w:p w:rsidR="007D4DBF" w:rsidRPr="003A1580" w:rsidRDefault="007D4DBF" w:rsidP="00E47578">
            <w:pPr>
              <w:spacing w:line="360" w:lineRule="auto"/>
              <w:jc w:val="center"/>
            </w:pPr>
            <w:r w:rsidRPr="003A1580">
              <w:t>取值</w:t>
            </w:r>
          </w:p>
        </w:tc>
      </w:tr>
      <w:tr w:rsidR="007D4DBF" w:rsidRPr="003A1580" w:rsidTr="007621EB">
        <w:tc>
          <w:tcPr>
            <w:tcW w:w="5368" w:type="dxa"/>
            <w:vAlign w:val="center"/>
          </w:tcPr>
          <w:p w:rsidR="007D4DBF" w:rsidRPr="003A1580" w:rsidRDefault="007D4DBF" w:rsidP="00E47578">
            <w:pPr>
              <w:spacing w:line="360" w:lineRule="auto"/>
              <w:jc w:val="center"/>
            </w:pPr>
            <w:r w:rsidRPr="003A1580">
              <w:t>制造单位满足</w:t>
            </w:r>
            <w:r w:rsidRPr="003A1580">
              <w:t>C2</w:t>
            </w:r>
            <w:r w:rsidRPr="003A1580">
              <w:t>资质要求</w:t>
            </w:r>
          </w:p>
        </w:tc>
        <w:tc>
          <w:tcPr>
            <w:tcW w:w="3104" w:type="dxa"/>
            <w:vAlign w:val="center"/>
          </w:tcPr>
          <w:p w:rsidR="007D4DBF" w:rsidRPr="003A1580" w:rsidRDefault="007D4DBF" w:rsidP="00E47578">
            <w:pPr>
              <w:spacing w:line="360" w:lineRule="auto"/>
              <w:jc w:val="center"/>
            </w:pPr>
            <w:r w:rsidRPr="003A1580">
              <w:t>0</w:t>
            </w:r>
          </w:p>
        </w:tc>
      </w:tr>
      <w:tr w:rsidR="007D4DBF" w:rsidRPr="003A1580" w:rsidTr="007621EB">
        <w:tc>
          <w:tcPr>
            <w:tcW w:w="5368" w:type="dxa"/>
            <w:vAlign w:val="center"/>
          </w:tcPr>
          <w:p w:rsidR="007D4DBF" w:rsidRPr="003A1580" w:rsidRDefault="007D4DBF" w:rsidP="00E47578">
            <w:pPr>
              <w:spacing w:line="360" w:lineRule="auto"/>
              <w:jc w:val="center"/>
            </w:pPr>
            <w:r w:rsidRPr="003A1580">
              <w:t>制造单位不满足</w:t>
            </w:r>
            <w:r w:rsidRPr="003A1580">
              <w:t>C2</w:t>
            </w:r>
            <w:r w:rsidRPr="003A1580">
              <w:t>资质要求</w:t>
            </w:r>
          </w:p>
        </w:tc>
        <w:tc>
          <w:tcPr>
            <w:tcW w:w="3104" w:type="dxa"/>
            <w:vAlign w:val="center"/>
          </w:tcPr>
          <w:p w:rsidR="007D4DBF" w:rsidRPr="003A1580" w:rsidRDefault="007D4DBF" w:rsidP="00E47578">
            <w:pPr>
              <w:spacing w:line="360" w:lineRule="auto"/>
              <w:jc w:val="center"/>
            </w:pPr>
            <w:r w:rsidRPr="003A1580">
              <w:t>3</w:t>
            </w:r>
          </w:p>
        </w:tc>
      </w:tr>
    </w:tbl>
    <w:p w:rsidR="007D4DBF" w:rsidRPr="003A1580" w:rsidRDefault="007D4DBF" w:rsidP="007D4DBF">
      <w:pPr>
        <w:spacing w:line="360" w:lineRule="auto"/>
        <w:jc w:val="center"/>
      </w:pPr>
      <w:r>
        <w:t>表</w:t>
      </w:r>
      <w:r w:rsidR="007621EB">
        <w:rPr>
          <w:rFonts w:hint="eastAsia"/>
        </w:rPr>
        <w:t>F</w:t>
      </w:r>
      <w:r>
        <w:t>-2</w:t>
      </w:r>
      <w:r w:rsidR="007621EB">
        <w:rPr>
          <w:rFonts w:hint="eastAsia"/>
        </w:rPr>
        <w:t>1</w:t>
      </w:r>
      <w:r w:rsidRPr="003A1580">
        <w:rPr>
          <w:rFonts w:hint="eastAsia"/>
        </w:rPr>
        <w:t xml:space="preserve"> </w:t>
      </w:r>
      <w:proofErr w:type="gramStart"/>
      <w:r w:rsidRPr="003A1580">
        <w:rPr>
          <w:rFonts w:hint="eastAsia"/>
        </w:rPr>
        <w:t>端塞螺纹</w:t>
      </w:r>
      <w:proofErr w:type="gramEnd"/>
      <w:r w:rsidRPr="003A1580">
        <w:rPr>
          <w:rFonts w:hint="eastAsia"/>
        </w:rPr>
        <w:t>损坏次因子</w:t>
      </w:r>
      <w:r w:rsidRPr="003A1580">
        <w:rPr>
          <w:rFonts w:hint="eastAsia"/>
        </w:rPr>
        <w:t>SF</w:t>
      </w:r>
      <w:r w:rsidRPr="003F284B">
        <w:rPr>
          <w:rFonts w:hint="eastAsia"/>
          <w:vertAlign w:val="subscript"/>
        </w:rPr>
        <w:t>6</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3085"/>
      </w:tblGrid>
      <w:tr w:rsidR="007D4DBF" w:rsidRPr="003A1580" w:rsidTr="007621EB">
        <w:trPr>
          <w:tblHeader/>
        </w:trPr>
        <w:tc>
          <w:tcPr>
            <w:tcW w:w="5387" w:type="dxa"/>
            <w:vAlign w:val="center"/>
          </w:tcPr>
          <w:p w:rsidR="007D4DBF" w:rsidRPr="003A1580" w:rsidRDefault="007D4DBF" w:rsidP="00E47578">
            <w:pPr>
              <w:spacing w:line="360" w:lineRule="auto"/>
              <w:jc w:val="center"/>
            </w:pPr>
            <w:r w:rsidRPr="003A1580">
              <w:t>因素</w:t>
            </w:r>
          </w:p>
        </w:tc>
        <w:tc>
          <w:tcPr>
            <w:tcW w:w="3085" w:type="dxa"/>
            <w:vAlign w:val="center"/>
          </w:tcPr>
          <w:p w:rsidR="007D4DBF" w:rsidRPr="003A1580" w:rsidRDefault="007D4DBF" w:rsidP="00E47578">
            <w:pPr>
              <w:spacing w:line="360" w:lineRule="auto"/>
              <w:jc w:val="center"/>
            </w:pPr>
            <w:r w:rsidRPr="003A1580">
              <w:t>取值</w:t>
            </w:r>
          </w:p>
        </w:tc>
      </w:tr>
      <w:tr w:rsidR="007D4DBF" w:rsidRPr="003A1580" w:rsidTr="007621EB">
        <w:trPr>
          <w:tblHeader/>
        </w:trPr>
        <w:tc>
          <w:tcPr>
            <w:tcW w:w="5387" w:type="dxa"/>
            <w:tcBorders>
              <w:top w:val="single" w:sz="4" w:space="0" w:color="auto"/>
            </w:tcBorders>
            <w:vAlign w:val="center"/>
          </w:tcPr>
          <w:p w:rsidR="007D4DBF" w:rsidRPr="003A1580" w:rsidRDefault="007D4DBF" w:rsidP="00E47578">
            <w:pPr>
              <w:spacing w:line="360" w:lineRule="auto"/>
              <w:jc w:val="center"/>
            </w:pPr>
            <w:proofErr w:type="gramStart"/>
            <w:r w:rsidRPr="003A1580">
              <w:rPr>
                <w:rFonts w:hint="eastAsia"/>
              </w:rPr>
              <w:t>端塞螺纹</w:t>
            </w:r>
            <w:proofErr w:type="gramEnd"/>
            <w:r w:rsidRPr="003A1580">
              <w:t>存在机械损伤，但有效啮合螺纹数大于</w:t>
            </w:r>
            <w:r w:rsidRPr="003A1580">
              <w:t xml:space="preserve"> 6 </w:t>
            </w:r>
            <w:proofErr w:type="gramStart"/>
            <w:r w:rsidRPr="003A1580">
              <w:t>个</w:t>
            </w:r>
            <w:proofErr w:type="gramEnd"/>
          </w:p>
        </w:tc>
        <w:tc>
          <w:tcPr>
            <w:tcW w:w="3085" w:type="dxa"/>
            <w:vAlign w:val="center"/>
          </w:tcPr>
          <w:p w:rsidR="007D4DBF" w:rsidRPr="003A1580" w:rsidRDefault="007D4DBF" w:rsidP="00E47578">
            <w:pPr>
              <w:spacing w:line="360" w:lineRule="auto"/>
              <w:jc w:val="center"/>
            </w:pPr>
            <w:r w:rsidRPr="003A1580">
              <w:t>2</w:t>
            </w:r>
          </w:p>
        </w:tc>
      </w:tr>
      <w:tr w:rsidR="007D4DBF" w:rsidRPr="003A1580" w:rsidTr="007621EB">
        <w:trPr>
          <w:tblHeader/>
        </w:trPr>
        <w:tc>
          <w:tcPr>
            <w:tcW w:w="5387" w:type="dxa"/>
            <w:tcBorders>
              <w:top w:val="single" w:sz="4" w:space="0" w:color="auto"/>
            </w:tcBorders>
            <w:vAlign w:val="center"/>
          </w:tcPr>
          <w:p w:rsidR="007D4DBF" w:rsidRPr="003A1580" w:rsidRDefault="007D4DBF" w:rsidP="00E47578">
            <w:pPr>
              <w:spacing w:line="360" w:lineRule="auto"/>
              <w:jc w:val="center"/>
            </w:pPr>
            <w:proofErr w:type="gramStart"/>
            <w:r w:rsidRPr="003A1580">
              <w:rPr>
                <w:rFonts w:hint="eastAsia"/>
              </w:rPr>
              <w:t>端塞螺纹</w:t>
            </w:r>
            <w:proofErr w:type="gramEnd"/>
            <w:r w:rsidRPr="003A1580">
              <w:t>存在机械损伤导致有效啮合螺纹数小于</w:t>
            </w:r>
            <w:r w:rsidRPr="003A1580">
              <w:t xml:space="preserve"> 6 </w:t>
            </w:r>
            <w:proofErr w:type="gramStart"/>
            <w:r w:rsidRPr="003A1580">
              <w:t>个</w:t>
            </w:r>
            <w:proofErr w:type="gramEnd"/>
          </w:p>
        </w:tc>
        <w:tc>
          <w:tcPr>
            <w:tcW w:w="3085" w:type="dxa"/>
            <w:vAlign w:val="center"/>
          </w:tcPr>
          <w:p w:rsidR="007D4DBF" w:rsidRPr="003A1580" w:rsidRDefault="007D4DBF" w:rsidP="00E47578">
            <w:pPr>
              <w:spacing w:line="360" w:lineRule="auto"/>
              <w:jc w:val="center"/>
            </w:pPr>
            <w:r w:rsidRPr="003A1580">
              <w:t>5</w:t>
            </w:r>
          </w:p>
        </w:tc>
      </w:tr>
    </w:tbl>
    <w:p w:rsidR="007D4DBF" w:rsidRPr="003A1580" w:rsidRDefault="007D4DBF" w:rsidP="007D4DBF">
      <w:pPr>
        <w:spacing w:line="360" w:lineRule="auto"/>
        <w:jc w:val="center"/>
      </w:pPr>
      <w:r>
        <w:t>表</w:t>
      </w:r>
      <w:r w:rsidR="007621EB">
        <w:rPr>
          <w:rFonts w:hint="eastAsia"/>
        </w:rPr>
        <w:t>F</w:t>
      </w:r>
      <w:r>
        <w:t>-2</w:t>
      </w:r>
      <w:r w:rsidR="007621EB">
        <w:rPr>
          <w:rFonts w:hint="eastAsia"/>
        </w:rPr>
        <w:t>2</w:t>
      </w:r>
      <w:r w:rsidRPr="003A1580">
        <w:rPr>
          <w:rFonts w:hint="eastAsia"/>
        </w:rPr>
        <w:t xml:space="preserve"> </w:t>
      </w:r>
      <w:r w:rsidRPr="003A1580">
        <w:rPr>
          <w:rFonts w:hint="eastAsia"/>
        </w:rPr>
        <w:t>腐蚀次因子</w:t>
      </w:r>
      <w:r w:rsidRPr="003A1580">
        <w:rPr>
          <w:rFonts w:hint="eastAsia"/>
        </w:rPr>
        <w:t>SF</w:t>
      </w:r>
      <w:r w:rsidRPr="003F284B">
        <w:rPr>
          <w:rFonts w:hint="eastAsia"/>
          <w:vertAlign w:val="subscript"/>
        </w:rPr>
        <w:t>7</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3085"/>
      </w:tblGrid>
      <w:tr w:rsidR="007D4DBF" w:rsidRPr="003A1580" w:rsidTr="007621EB">
        <w:trPr>
          <w:tblHeader/>
        </w:trPr>
        <w:tc>
          <w:tcPr>
            <w:tcW w:w="5387" w:type="dxa"/>
            <w:vAlign w:val="center"/>
          </w:tcPr>
          <w:p w:rsidR="007D4DBF" w:rsidRPr="003A1580" w:rsidRDefault="007D4DBF" w:rsidP="00E47578">
            <w:pPr>
              <w:spacing w:line="360" w:lineRule="auto"/>
              <w:jc w:val="center"/>
            </w:pPr>
            <w:r w:rsidRPr="003A1580">
              <w:t>因素</w:t>
            </w:r>
          </w:p>
        </w:tc>
        <w:tc>
          <w:tcPr>
            <w:tcW w:w="3085" w:type="dxa"/>
            <w:vAlign w:val="center"/>
          </w:tcPr>
          <w:p w:rsidR="007D4DBF" w:rsidRPr="003A1580" w:rsidRDefault="007D4DBF" w:rsidP="00E47578">
            <w:pPr>
              <w:spacing w:line="360" w:lineRule="auto"/>
              <w:jc w:val="center"/>
            </w:pPr>
            <w:r w:rsidRPr="003A1580">
              <w:t>取值</w:t>
            </w:r>
          </w:p>
        </w:tc>
      </w:tr>
      <w:tr w:rsidR="007D4DBF" w:rsidRPr="003A1580" w:rsidTr="007621EB">
        <w:trPr>
          <w:tblHeader/>
        </w:trPr>
        <w:tc>
          <w:tcPr>
            <w:tcW w:w="5387" w:type="dxa"/>
            <w:tcBorders>
              <w:top w:val="single" w:sz="4" w:space="0" w:color="auto"/>
            </w:tcBorders>
            <w:vAlign w:val="center"/>
          </w:tcPr>
          <w:p w:rsidR="007D4DBF" w:rsidRPr="003A1580" w:rsidRDefault="007D4DBF" w:rsidP="00E47578">
            <w:pPr>
              <w:spacing w:line="360" w:lineRule="auto"/>
              <w:jc w:val="center"/>
            </w:pPr>
            <w:proofErr w:type="gramStart"/>
            <w:r w:rsidRPr="003A1580">
              <w:rPr>
                <w:rFonts w:hint="eastAsia"/>
              </w:rPr>
              <w:t>端塞防腐</w:t>
            </w:r>
            <w:proofErr w:type="gramEnd"/>
            <w:r w:rsidRPr="003A1580">
              <w:rPr>
                <w:rFonts w:hint="eastAsia"/>
              </w:rPr>
              <w:t>层未发现腐蚀</w:t>
            </w:r>
          </w:p>
        </w:tc>
        <w:tc>
          <w:tcPr>
            <w:tcW w:w="3085" w:type="dxa"/>
            <w:vAlign w:val="center"/>
          </w:tcPr>
          <w:p w:rsidR="007D4DBF" w:rsidRPr="003A1580" w:rsidRDefault="007D4DBF" w:rsidP="00E47578">
            <w:pPr>
              <w:spacing w:line="360" w:lineRule="auto"/>
              <w:jc w:val="center"/>
            </w:pPr>
            <w:r w:rsidRPr="003A1580">
              <w:rPr>
                <w:rFonts w:hint="eastAsia"/>
              </w:rPr>
              <w:t>0</w:t>
            </w:r>
          </w:p>
        </w:tc>
      </w:tr>
      <w:tr w:rsidR="007D4DBF" w:rsidRPr="003A1580" w:rsidTr="007621EB">
        <w:trPr>
          <w:tblHeader/>
        </w:trPr>
        <w:tc>
          <w:tcPr>
            <w:tcW w:w="5387" w:type="dxa"/>
            <w:tcBorders>
              <w:top w:val="single" w:sz="4" w:space="0" w:color="auto"/>
            </w:tcBorders>
            <w:vAlign w:val="center"/>
          </w:tcPr>
          <w:p w:rsidR="007D4DBF" w:rsidRPr="003A1580" w:rsidRDefault="007D4DBF" w:rsidP="00E47578">
            <w:pPr>
              <w:spacing w:line="360" w:lineRule="auto"/>
              <w:jc w:val="center"/>
            </w:pPr>
            <w:proofErr w:type="gramStart"/>
            <w:r w:rsidRPr="003A1580">
              <w:rPr>
                <w:rFonts w:hint="eastAsia"/>
              </w:rPr>
              <w:t>端塞防腐</w:t>
            </w:r>
            <w:proofErr w:type="gramEnd"/>
            <w:r w:rsidRPr="003A1580">
              <w:rPr>
                <w:rFonts w:hint="eastAsia"/>
              </w:rPr>
              <w:t>层发现腐蚀</w:t>
            </w:r>
          </w:p>
        </w:tc>
        <w:tc>
          <w:tcPr>
            <w:tcW w:w="3085" w:type="dxa"/>
            <w:vAlign w:val="center"/>
          </w:tcPr>
          <w:p w:rsidR="007D4DBF" w:rsidRPr="003A1580" w:rsidRDefault="007D4DBF" w:rsidP="00E47578">
            <w:pPr>
              <w:spacing w:line="360" w:lineRule="auto"/>
              <w:jc w:val="center"/>
            </w:pPr>
            <w:r w:rsidRPr="003A1580">
              <w:t>5</w:t>
            </w:r>
          </w:p>
        </w:tc>
      </w:tr>
    </w:tbl>
    <w:p w:rsidR="007621EB" w:rsidRDefault="007621EB" w:rsidP="007621EB">
      <w:pPr>
        <w:autoSpaceDE w:val="0"/>
        <w:autoSpaceDN w:val="0"/>
        <w:adjustRightInd w:val="0"/>
        <w:jc w:val="left"/>
      </w:pPr>
      <w:r w:rsidRPr="00E47578">
        <w:rPr>
          <w:rFonts w:hint="eastAsia"/>
          <w:b/>
        </w:rPr>
        <w:t>F.1.2</w:t>
      </w:r>
      <w:r w:rsidR="00E47578" w:rsidRPr="00E47578">
        <w:rPr>
          <w:rFonts w:hint="eastAsia"/>
          <w:b/>
        </w:rPr>
        <w:t>.2</w:t>
      </w:r>
      <w:r w:rsidR="00E47578">
        <w:rPr>
          <w:rFonts w:hint="eastAsia"/>
          <w:b/>
        </w:rPr>
        <w:t xml:space="preserve"> </w:t>
      </w:r>
      <w:bookmarkStart w:id="220" w:name="OLE_LINK39"/>
      <w:bookmarkStart w:id="221" w:name="OLE_LINK40"/>
      <w:r w:rsidR="007D4DBF">
        <w:rPr>
          <w:rFonts w:hint="eastAsia"/>
        </w:rPr>
        <w:t>钢带</w:t>
      </w:r>
      <w:proofErr w:type="gramStart"/>
      <w:r w:rsidR="007D4DBF">
        <w:rPr>
          <w:rFonts w:hint="eastAsia"/>
        </w:rPr>
        <w:t>错绕式</w:t>
      </w:r>
      <w:proofErr w:type="gramEnd"/>
      <w:r w:rsidR="007D4DBF">
        <w:rPr>
          <w:rFonts w:hint="eastAsia"/>
        </w:rPr>
        <w:t>储氢容器</w:t>
      </w:r>
      <w:bookmarkEnd w:id="220"/>
      <w:bookmarkEnd w:id="221"/>
      <w:r w:rsidR="007D4DBF">
        <w:rPr>
          <w:rFonts w:hint="eastAsia"/>
        </w:rPr>
        <w:t xml:space="preserve"> </w:t>
      </w:r>
      <w:r w:rsidR="007D4DBF" w:rsidRPr="00961EE3">
        <w:rPr>
          <w:rFonts w:hint="eastAsia"/>
          <w:i/>
        </w:rPr>
        <w:t>F</w:t>
      </w:r>
      <w:r w:rsidR="007D4DBF" w:rsidRPr="00961EE3">
        <w:rPr>
          <w:rFonts w:hint="eastAsia"/>
          <w:vertAlign w:val="subscript"/>
        </w:rPr>
        <w:t>E</w:t>
      </w:r>
      <w:r w:rsidR="007D4DBF">
        <w:rPr>
          <w:rFonts w:hint="eastAsia"/>
        </w:rPr>
        <w:t>的计算。</w:t>
      </w:r>
    </w:p>
    <w:p w:rsidR="007D4DBF" w:rsidRPr="003A1580" w:rsidRDefault="007D4DBF" w:rsidP="00E47578">
      <w:pPr>
        <w:autoSpaceDE w:val="0"/>
        <w:autoSpaceDN w:val="0"/>
        <w:adjustRightInd w:val="0"/>
        <w:ind w:firstLineChars="200" w:firstLine="420"/>
        <w:jc w:val="left"/>
      </w:pPr>
      <w:r>
        <w:rPr>
          <w:rFonts w:ascii="宋体" w:hAnsi="宋体" w:hint="eastAsia"/>
        </w:rPr>
        <w:t>钢带</w:t>
      </w:r>
      <w:proofErr w:type="gramStart"/>
      <w:r>
        <w:rPr>
          <w:rFonts w:ascii="宋体" w:hAnsi="宋体" w:hint="eastAsia"/>
        </w:rPr>
        <w:t>错绕式</w:t>
      </w:r>
      <w:proofErr w:type="gramEnd"/>
      <w:r>
        <w:rPr>
          <w:rFonts w:ascii="宋体" w:hAnsi="宋体" w:hint="eastAsia"/>
        </w:rPr>
        <w:t>储氢容器</w:t>
      </w:r>
      <w:r w:rsidRPr="00AC38AF">
        <w:rPr>
          <w:rFonts w:ascii="宋体" w:hAnsi="宋体" w:hint="eastAsia"/>
          <w:i/>
        </w:rPr>
        <w:t>F</w:t>
      </w:r>
      <w:r w:rsidRPr="00AC38AF">
        <w:rPr>
          <w:rFonts w:ascii="宋体" w:hAnsi="宋体" w:hint="eastAsia"/>
          <w:vertAlign w:val="subscript"/>
        </w:rPr>
        <w:t>E</w:t>
      </w:r>
      <w:r>
        <w:rPr>
          <w:rFonts w:ascii="宋体" w:hAnsi="宋体" w:hint="eastAsia"/>
        </w:rPr>
        <w:t>的计算主要考虑罐体的情况，即取罐体的</w:t>
      </w:r>
      <w:r w:rsidRPr="00340F4A">
        <w:rPr>
          <w:rFonts w:ascii="宋体" w:hAnsi="宋体" w:hint="eastAsia"/>
        </w:rPr>
        <w:t>设备修正系数</w:t>
      </w:r>
      <w:r w:rsidRPr="00340F4A">
        <w:rPr>
          <w:rFonts w:ascii="宋体" w:hAnsi="宋体"/>
        </w:rPr>
        <w:t>DF</w:t>
      </w:r>
      <w:r w:rsidRPr="00340F4A">
        <w:rPr>
          <w:rFonts w:ascii="宋体" w:hAnsi="宋体" w:hint="eastAsia"/>
        </w:rPr>
        <w:t>_</w:t>
      </w:r>
      <w:r>
        <w:rPr>
          <w:rFonts w:ascii="宋体" w:hAnsi="宋体" w:hint="eastAsia"/>
        </w:rPr>
        <w:t>Tank。罐体的</w:t>
      </w:r>
      <w:r w:rsidRPr="00340F4A">
        <w:rPr>
          <w:rFonts w:ascii="宋体" w:hAnsi="宋体" w:hint="eastAsia"/>
        </w:rPr>
        <w:t>设备修正系数</w:t>
      </w:r>
      <w:r w:rsidRPr="00340F4A">
        <w:rPr>
          <w:rFonts w:ascii="宋体" w:hAnsi="宋体"/>
        </w:rPr>
        <w:t>DF</w:t>
      </w:r>
      <w:r w:rsidRPr="00340F4A">
        <w:rPr>
          <w:rFonts w:ascii="宋体" w:hAnsi="宋体" w:hint="eastAsia"/>
        </w:rPr>
        <w:t>_</w:t>
      </w:r>
      <w:r>
        <w:rPr>
          <w:rFonts w:ascii="宋体" w:hAnsi="宋体" w:hint="eastAsia"/>
        </w:rPr>
        <w:t>Tank的确定，应考虑</w:t>
      </w:r>
      <w:r w:rsidRPr="003A1580">
        <w:rPr>
          <w:rFonts w:hint="eastAsia"/>
        </w:rPr>
        <w:t>减薄、</w:t>
      </w:r>
      <w:r w:rsidRPr="003A1580">
        <w:t>氢脆</w:t>
      </w:r>
      <w:r w:rsidRPr="003A1580">
        <w:rPr>
          <w:rFonts w:hint="eastAsia"/>
        </w:rPr>
        <w:t>开裂、疲劳失效等失效机理</w:t>
      </w:r>
      <w:r>
        <w:rPr>
          <w:rFonts w:hint="eastAsia"/>
        </w:rPr>
        <w:t>，并根据</w:t>
      </w:r>
      <w:r w:rsidRPr="00AE54B2">
        <w:rPr>
          <w:rFonts w:hint="eastAsia"/>
          <w:szCs w:val="21"/>
        </w:rPr>
        <w:t>容器</w:t>
      </w:r>
      <w:r>
        <w:rPr>
          <w:rFonts w:hint="eastAsia"/>
        </w:rPr>
        <w:t>超标缺陷情况进行修正</w:t>
      </w:r>
      <w:r w:rsidRPr="003A1580">
        <w:rPr>
          <w:rFonts w:hint="eastAsia"/>
        </w:rPr>
        <w:t>，可</w:t>
      </w:r>
      <w:r>
        <w:rPr>
          <w:rFonts w:hint="eastAsia"/>
        </w:rPr>
        <w:t>用式（</w:t>
      </w:r>
      <w:r w:rsidR="00E47578">
        <w:rPr>
          <w:rFonts w:hint="eastAsia"/>
        </w:rPr>
        <w:t>F</w:t>
      </w:r>
      <w:r>
        <w:rPr>
          <w:rFonts w:hint="eastAsia"/>
        </w:rPr>
        <w:t>.5</w:t>
      </w:r>
      <w:r>
        <w:rPr>
          <w:rFonts w:hint="eastAsia"/>
        </w:rPr>
        <w:t>）计算</w:t>
      </w:r>
      <w:r w:rsidR="00E47578">
        <w:rPr>
          <w:rFonts w:hint="eastAsia"/>
        </w:rPr>
        <w:t>，式中各参数的含义及取值方法按表</w:t>
      </w:r>
      <w:r w:rsidR="00E47578">
        <w:rPr>
          <w:rFonts w:hint="eastAsia"/>
        </w:rPr>
        <w:t>F-23</w:t>
      </w:r>
      <w:r>
        <w:rPr>
          <w:rFonts w:hint="eastAsia"/>
        </w:rPr>
        <w:t>。</w:t>
      </w:r>
    </w:p>
    <w:p w:rsidR="007D4DBF" w:rsidRPr="003E61DF" w:rsidRDefault="007D4DBF" w:rsidP="007D4DBF">
      <w:pPr>
        <w:ind w:firstLineChars="200" w:firstLine="420"/>
        <w:jc w:val="right"/>
        <w:rPr>
          <w:rFonts w:ascii="宋体" w:hAnsi="宋体"/>
        </w:rPr>
      </w:pPr>
      <w:r w:rsidRPr="003A1580">
        <w:t>DF</w:t>
      </w:r>
      <w:r>
        <w:t>_</w:t>
      </w:r>
      <w:r>
        <w:rPr>
          <w:rFonts w:hint="eastAsia"/>
        </w:rPr>
        <w:t>Tank</w:t>
      </w:r>
      <w:r w:rsidRPr="003A1580">
        <w:rPr>
          <w:rFonts w:hint="eastAsia"/>
        </w:rPr>
        <w:t>=</w:t>
      </w:r>
      <w:r>
        <w:rPr>
          <w:rFonts w:hint="eastAsia"/>
        </w:rPr>
        <w:t>（</w:t>
      </w:r>
      <w:r>
        <w:rPr>
          <w:rFonts w:ascii="宋体" w:hAnsi="宋体" w:hint="eastAsia"/>
        </w:rPr>
        <w:sym w:font="Symbol" w:char="F061"/>
      </w:r>
      <w:r w:rsidRPr="003E61DF">
        <w:rPr>
          <w:rFonts w:ascii="宋体" w:hAnsi="宋体" w:hint="eastAsia"/>
        </w:rPr>
        <w:t>×</w:t>
      </w:r>
      <w:r w:rsidRPr="003A1580">
        <w:t>DF</w:t>
      </w:r>
      <w:r w:rsidRPr="003E61DF">
        <w:t>_Thinning</w:t>
      </w:r>
      <w:r w:rsidRPr="003E61DF">
        <w:rPr>
          <w:rFonts w:hint="eastAsia"/>
        </w:rPr>
        <w:t xml:space="preserve"> </w:t>
      </w:r>
      <w:r>
        <w:rPr>
          <w:rFonts w:hint="eastAsia"/>
        </w:rPr>
        <w:t>+</w:t>
      </w:r>
      <w:r w:rsidRPr="003E61DF">
        <w:rPr>
          <w:rFonts w:ascii="宋体" w:hAnsi="宋体" w:hint="eastAsia"/>
          <w:i/>
        </w:rPr>
        <w:sym w:font="Symbol" w:char="F062"/>
      </w:r>
      <w:r w:rsidRPr="003E61DF">
        <w:rPr>
          <w:rFonts w:ascii="宋体" w:hAnsi="宋体" w:hint="eastAsia"/>
        </w:rPr>
        <w:t>×</w:t>
      </w:r>
      <w:r w:rsidRPr="003A1580">
        <w:t>DF</w:t>
      </w:r>
      <w:r>
        <w:t>_H</w:t>
      </w:r>
      <w:r>
        <w:rPr>
          <w:rFonts w:hint="eastAsia"/>
        </w:rPr>
        <w:t>E</w:t>
      </w:r>
      <w:r w:rsidRPr="003A1580">
        <w:rPr>
          <w:rFonts w:hint="eastAsia"/>
        </w:rPr>
        <w:t xml:space="preserve"> +</w:t>
      </w:r>
      <w:r>
        <w:rPr>
          <w:rFonts w:ascii="宋体" w:hAnsi="宋体" w:hint="eastAsia"/>
        </w:rPr>
        <w:sym w:font="Symbol" w:char="F067"/>
      </w:r>
      <w:r w:rsidRPr="003E61DF">
        <w:rPr>
          <w:rFonts w:ascii="宋体" w:hAnsi="宋体" w:hint="eastAsia"/>
        </w:rPr>
        <w:t>×</w:t>
      </w:r>
      <w:r w:rsidRPr="003A1580">
        <w:t>DF</w:t>
      </w:r>
      <w:r w:rsidRPr="003E61DF">
        <w:t>_Fatigue</w:t>
      </w:r>
      <w:r>
        <w:rPr>
          <w:rFonts w:hint="eastAsia"/>
        </w:rPr>
        <w:t>）</w:t>
      </w:r>
      <w:r w:rsidRPr="003E61DF">
        <w:rPr>
          <w:rFonts w:ascii="宋体" w:hAnsi="宋体" w:hint="eastAsia"/>
        </w:rPr>
        <w:t>×</w:t>
      </w:r>
      <w:r>
        <w:rPr>
          <w:rFonts w:ascii="宋体" w:hAnsi="宋体" w:hint="eastAsia"/>
        </w:rPr>
        <w:t xml:space="preserve"> F</w:t>
      </w:r>
      <w:r w:rsidRPr="00952F0D">
        <w:rPr>
          <w:rFonts w:ascii="宋体" w:hAnsi="宋体" w:hint="eastAsia"/>
          <w:vertAlign w:val="subscript"/>
        </w:rPr>
        <w:t>L</w:t>
      </w:r>
      <w:r>
        <w:rPr>
          <w:rFonts w:ascii="宋体" w:hAnsi="宋体" w:hint="eastAsia"/>
        </w:rPr>
        <w:t xml:space="preserve">     （</w:t>
      </w:r>
      <w:r w:rsidR="00E47578">
        <w:rPr>
          <w:rFonts w:ascii="宋体" w:hAnsi="宋体" w:hint="eastAsia"/>
        </w:rPr>
        <w:t>F</w:t>
      </w:r>
      <w:r>
        <w:rPr>
          <w:rFonts w:ascii="宋体" w:hAnsi="宋体" w:hint="eastAsia"/>
        </w:rPr>
        <w:t>.5）</w:t>
      </w:r>
    </w:p>
    <w:p w:rsidR="00E47578" w:rsidRDefault="00E47578" w:rsidP="00E47578">
      <w:pPr>
        <w:autoSpaceDE w:val="0"/>
        <w:autoSpaceDN w:val="0"/>
        <w:adjustRightInd w:val="0"/>
        <w:jc w:val="center"/>
        <w:rPr>
          <w:rFonts w:asciiTheme="minorEastAsia" w:eastAsiaTheme="minorEastAsia" w:hAnsiTheme="minorEastAsia"/>
        </w:rPr>
      </w:pPr>
      <w:r>
        <w:rPr>
          <w:rFonts w:hint="eastAsia"/>
        </w:rPr>
        <w:t>表</w:t>
      </w:r>
      <w:r>
        <w:rPr>
          <w:rFonts w:hint="eastAsia"/>
        </w:rPr>
        <w:t xml:space="preserve">F-23 </w:t>
      </w:r>
      <w:r>
        <w:rPr>
          <w:rFonts w:hint="eastAsia"/>
        </w:rPr>
        <w:t>钢带</w:t>
      </w:r>
      <w:proofErr w:type="gramStart"/>
      <w:r>
        <w:rPr>
          <w:rFonts w:hint="eastAsia"/>
        </w:rPr>
        <w:t>错绕式</w:t>
      </w:r>
      <w:proofErr w:type="gramEnd"/>
      <w:r>
        <w:rPr>
          <w:rFonts w:hint="eastAsia"/>
        </w:rPr>
        <w:t>储氢容器</w:t>
      </w:r>
      <w:r>
        <w:rPr>
          <w:rFonts w:asciiTheme="minorEastAsia" w:eastAsiaTheme="minorEastAsia" w:hAnsiTheme="minorEastAsia" w:hint="eastAsia"/>
        </w:rPr>
        <w:t>设备修正次因子取值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6"/>
        <w:gridCol w:w="1318"/>
        <w:gridCol w:w="5948"/>
      </w:tblGrid>
      <w:tr w:rsidR="00E47578" w:rsidRPr="00E47578" w:rsidTr="004C228A">
        <w:trPr>
          <w:trHeight w:val="314"/>
        </w:trPr>
        <w:tc>
          <w:tcPr>
            <w:tcW w:w="1206" w:type="dxa"/>
          </w:tcPr>
          <w:p w:rsidR="00E47578" w:rsidRPr="00E47578" w:rsidRDefault="00E47578" w:rsidP="00E47578">
            <w:pPr>
              <w:autoSpaceDE w:val="0"/>
              <w:autoSpaceDN w:val="0"/>
              <w:adjustRightInd w:val="0"/>
              <w:jc w:val="left"/>
              <w:rPr>
                <w:sz w:val="18"/>
                <w:szCs w:val="18"/>
              </w:rPr>
            </w:pPr>
            <w:r w:rsidRPr="00E47578">
              <w:rPr>
                <w:rFonts w:hint="eastAsia"/>
                <w:sz w:val="18"/>
                <w:szCs w:val="18"/>
              </w:rPr>
              <w:t>参数</w:t>
            </w:r>
          </w:p>
        </w:tc>
        <w:tc>
          <w:tcPr>
            <w:tcW w:w="1318" w:type="dxa"/>
          </w:tcPr>
          <w:p w:rsidR="00E47578" w:rsidRPr="00E47578" w:rsidRDefault="00E47578" w:rsidP="00E47578">
            <w:pPr>
              <w:autoSpaceDE w:val="0"/>
              <w:autoSpaceDN w:val="0"/>
              <w:adjustRightInd w:val="0"/>
              <w:jc w:val="left"/>
              <w:rPr>
                <w:sz w:val="18"/>
                <w:szCs w:val="18"/>
              </w:rPr>
            </w:pPr>
            <w:r w:rsidRPr="00E47578">
              <w:rPr>
                <w:rFonts w:hint="eastAsia"/>
                <w:sz w:val="18"/>
                <w:szCs w:val="18"/>
              </w:rPr>
              <w:t>含义</w:t>
            </w:r>
          </w:p>
        </w:tc>
        <w:tc>
          <w:tcPr>
            <w:tcW w:w="5948" w:type="dxa"/>
          </w:tcPr>
          <w:p w:rsidR="00E47578" w:rsidRPr="00E47578" w:rsidRDefault="00E47578" w:rsidP="00E47578">
            <w:pPr>
              <w:autoSpaceDE w:val="0"/>
              <w:autoSpaceDN w:val="0"/>
              <w:adjustRightInd w:val="0"/>
              <w:jc w:val="left"/>
              <w:rPr>
                <w:sz w:val="18"/>
                <w:szCs w:val="18"/>
              </w:rPr>
            </w:pPr>
            <w:r w:rsidRPr="00E47578">
              <w:rPr>
                <w:rFonts w:hint="eastAsia"/>
                <w:sz w:val="18"/>
                <w:szCs w:val="18"/>
              </w:rPr>
              <w:t>取值方法</w:t>
            </w:r>
          </w:p>
        </w:tc>
      </w:tr>
      <w:tr w:rsidR="00E47578" w:rsidRPr="00E47578" w:rsidTr="004C228A">
        <w:trPr>
          <w:trHeight w:val="305"/>
        </w:trPr>
        <w:tc>
          <w:tcPr>
            <w:tcW w:w="1206" w:type="dxa"/>
          </w:tcPr>
          <w:p w:rsidR="00E47578" w:rsidRPr="00E47578" w:rsidRDefault="00E47578" w:rsidP="00E47578">
            <w:pPr>
              <w:autoSpaceDE w:val="0"/>
              <w:autoSpaceDN w:val="0"/>
              <w:adjustRightInd w:val="0"/>
              <w:jc w:val="left"/>
              <w:rPr>
                <w:sz w:val="18"/>
                <w:szCs w:val="18"/>
              </w:rPr>
            </w:pPr>
            <w:r w:rsidRPr="00E47578">
              <w:rPr>
                <w:rFonts w:ascii="宋体" w:hAnsi="宋体" w:hint="eastAsia"/>
                <w:sz w:val="18"/>
                <w:szCs w:val="18"/>
              </w:rPr>
              <w:sym w:font="Symbol" w:char="F061"/>
            </w:r>
          </w:p>
        </w:tc>
        <w:tc>
          <w:tcPr>
            <w:tcW w:w="1318" w:type="dxa"/>
          </w:tcPr>
          <w:p w:rsidR="00E47578" w:rsidRPr="00E47578" w:rsidRDefault="00E47578" w:rsidP="00E47578">
            <w:pPr>
              <w:autoSpaceDE w:val="0"/>
              <w:autoSpaceDN w:val="0"/>
              <w:adjustRightInd w:val="0"/>
              <w:jc w:val="left"/>
              <w:rPr>
                <w:sz w:val="18"/>
                <w:szCs w:val="18"/>
              </w:rPr>
            </w:pPr>
            <w:r w:rsidRPr="00E47578">
              <w:rPr>
                <w:rFonts w:hint="eastAsia"/>
                <w:sz w:val="18"/>
                <w:szCs w:val="18"/>
              </w:rPr>
              <w:t>减薄</w:t>
            </w:r>
            <w:r w:rsidRPr="00E47578">
              <w:rPr>
                <w:rFonts w:ascii="Segoe UI" w:hAnsi="Segoe UI" w:cs="Segoe UI"/>
                <w:sz w:val="18"/>
                <w:szCs w:val="18"/>
                <w:shd w:val="clear" w:color="auto" w:fill="FFFFFF"/>
              </w:rPr>
              <w:t>权重系数</w:t>
            </w:r>
          </w:p>
        </w:tc>
        <w:tc>
          <w:tcPr>
            <w:tcW w:w="5948" w:type="dxa"/>
          </w:tcPr>
          <w:p w:rsidR="00E47578" w:rsidRPr="00E47578" w:rsidRDefault="00E47578" w:rsidP="00E47578">
            <w:pPr>
              <w:autoSpaceDE w:val="0"/>
              <w:autoSpaceDN w:val="0"/>
              <w:adjustRightInd w:val="0"/>
              <w:jc w:val="left"/>
              <w:rPr>
                <w:sz w:val="18"/>
                <w:szCs w:val="18"/>
              </w:rPr>
            </w:pPr>
            <w:r w:rsidRPr="00E47578">
              <w:rPr>
                <w:rFonts w:ascii="Segoe UI" w:hAnsi="Segoe UI" w:cs="Segoe UI" w:hint="eastAsia"/>
                <w:sz w:val="18"/>
                <w:szCs w:val="18"/>
                <w:shd w:val="clear" w:color="auto" w:fill="FFFFFF"/>
              </w:rPr>
              <w:t>取值</w:t>
            </w:r>
            <w:r w:rsidRPr="00E47578">
              <w:rPr>
                <w:rFonts w:ascii="宋体" w:hAnsi="宋体" w:hint="eastAsia"/>
                <w:sz w:val="18"/>
                <w:szCs w:val="18"/>
              </w:rPr>
              <w:t>一般为0.2</w:t>
            </w:r>
          </w:p>
        </w:tc>
      </w:tr>
      <w:tr w:rsidR="00E47578" w:rsidRPr="00E47578" w:rsidTr="004C228A">
        <w:trPr>
          <w:trHeight w:val="305"/>
        </w:trPr>
        <w:tc>
          <w:tcPr>
            <w:tcW w:w="1206" w:type="dxa"/>
          </w:tcPr>
          <w:p w:rsidR="00E47578" w:rsidRPr="00E47578" w:rsidRDefault="00E47578" w:rsidP="00E47578">
            <w:pPr>
              <w:autoSpaceDE w:val="0"/>
              <w:autoSpaceDN w:val="0"/>
              <w:adjustRightInd w:val="0"/>
              <w:jc w:val="left"/>
              <w:rPr>
                <w:rFonts w:ascii="宋体" w:hAnsi="宋体"/>
                <w:sz w:val="18"/>
                <w:szCs w:val="18"/>
              </w:rPr>
            </w:pPr>
            <w:r w:rsidRPr="00E47578">
              <w:rPr>
                <w:rFonts w:ascii="宋体" w:hAnsi="宋体" w:hint="eastAsia"/>
                <w:i/>
                <w:sz w:val="18"/>
                <w:szCs w:val="18"/>
              </w:rPr>
              <w:sym w:font="Symbol" w:char="F062"/>
            </w:r>
          </w:p>
        </w:tc>
        <w:tc>
          <w:tcPr>
            <w:tcW w:w="1318" w:type="dxa"/>
          </w:tcPr>
          <w:p w:rsidR="00E47578" w:rsidRPr="00E47578" w:rsidRDefault="00E47578" w:rsidP="00E47578">
            <w:pPr>
              <w:autoSpaceDE w:val="0"/>
              <w:autoSpaceDN w:val="0"/>
              <w:adjustRightInd w:val="0"/>
              <w:jc w:val="left"/>
              <w:rPr>
                <w:sz w:val="18"/>
                <w:szCs w:val="18"/>
              </w:rPr>
            </w:pPr>
            <w:r w:rsidRPr="00E47578">
              <w:rPr>
                <w:sz w:val="18"/>
                <w:szCs w:val="18"/>
              </w:rPr>
              <w:t>氢脆</w:t>
            </w:r>
            <w:r w:rsidRPr="00E47578">
              <w:rPr>
                <w:rFonts w:ascii="Segoe UI" w:hAnsi="Segoe UI" w:cs="Segoe UI"/>
                <w:sz w:val="18"/>
                <w:szCs w:val="18"/>
                <w:shd w:val="clear" w:color="auto" w:fill="FFFFFF"/>
              </w:rPr>
              <w:t>权重系数</w:t>
            </w:r>
          </w:p>
        </w:tc>
        <w:tc>
          <w:tcPr>
            <w:tcW w:w="5948" w:type="dxa"/>
          </w:tcPr>
          <w:p w:rsidR="00E47578" w:rsidRPr="00E47578" w:rsidRDefault="00E47578" w:rsidP="00E47578">
            <w:pPr>
              <w:autoSpaceDE w:val="0"/>
              <w:autoSpaceDN w:val="0"/>
              <w:adjustRightInd w:val="0"/>
              <w:jc w:val="left"/>
              <w:rPr>
                <w:rFonts w:ascii="Segoe UI" w:hAnsi="Segoe UI" w:cs="Segoe UI"/>
                <w:sz w:val="18"/>
                <w:szCs w:val="18"/>
                <w:shd w:val="clear" w:color="auto" w:fill="FFFFFF"/>
              </w:rPr>
            </w:pPr>
            <w:r w:rsidRPr="00E47578">
              <w:rPr>
                <w:rFonts w:ascii="Segoe UI" w:hAnsi="Segoe UI" w:cs="Segoe UI" w:hint="eastAsia"/>
                <w:sz w:val="18"/>
                <w:szCs w:val="18"/>
                <w:shd w:val="clear" w:color="auto" w:fill="FFFFFF"/>
              </w:rPr>
              <w:t>取值</w:t>
            </w:r>
            <w:r w:rsidRPr="00E47578">
              <w:rPr>
                <w:rFonts w:ascii="Segoe UI" w:hAnsi="Segoe UI" w:cs="Segoe UI"/>
                <w:sz w:val="18"/>
                <w:szCs w:val="18"/>
                <w:shd w:val="clear" w:color="auto" w:fill="FFFFFF"/>
              </w:rPr>
              <w:t>一般为</w:t>
            </w:r>
            <w:r w:rsidRPr="00E47578">
              <w:rPr>
                <w:rFonts w:ascii="Segoe UI" w:hAnsi="Segoe UI" w:cs="Segoe UI" w:hint="eastAsia"/>
                <w:sz w:val="18"/>
                <w:szCs w:val="18"/>
                <w:shd w:val="clear" w:color="auto" w:fill="FFFFFF"/>
              </w:rPr>
              <w:t>0.7</w:t>
            </w:r>
          </w:p>
        </w:tc>
      </w:tr>
      <w:tr w:rsidR="00E47578" w:rsidRPr="00E47578" w:rsidTr="004C228A">
        <w:trPr>
          <w:trHeight w:val="305"/>
        </w:trPr>
        <w:tc>
          <w:tcPr>
            <w:tcW w:w="1206" w:type="dxa"/>
          </w:tcPr>
          <w:p w:rsidR="00E47578" w:rsidRPr="00E47578" w:rsidRDefault="00E47578" w:rsidP="00E47578">
            <w:pPr>
              <w:autoSpaceDE w:val="0"/>
              <w:autoSpaceDN w:val="0"/>
              <w:adjustRightInd w:val="0"/>
              <w:jc w:val="left"/>
              <w:rPr>
                <w:rFonts w:ascii="宋体" w:hAnsi="宋体"/>
                <w:sz w:val="18"/>
                <w:szCs w:val="18"/>
              </w:rPr>
            </w:pPr>
            <w:r w:rsidRPr="00E47578">
              <w:rPr>
                <w:rFonts w:ascii="宋体" w:hAnsi="宋体" w:hint="eastAsia"/>
                <w:sz w:val="18"/>
                <w:szCs w:val="18"/>
              </w:rPr>
              <w:sym w:font="Symbol" w:char="F067"/>
            </w:r>
          </w:p>
        </w:tc>
        <w:tc>
          <w:tcPr>
            <w:tcW w:w="1318" w:type="dxa"/>
          </w:tcPr>
          <w:p w:rsidR="00E47578" w:rsidRPr="00E47578" w:rsidRDefault="00E47578" w:rsidP="00E47578">
            <w:pPr>
              <w:autoSpaceDE w:val="0"/>
              <w:autoSpaceDN w:val="0"/>
              <w:adjustRightInd w:val="0"/>
              <w:jc w:val="left"/>
              <w:rPr>
                <w:sz w:val="18"/>
                <w:szCs w:val="18"/>
              </w:rPr>
            </w:pPr>
            <w:r w:rsidRPr="00E47578">
              <w:rPr>
                <w:rFonts w:hint="eastAsia"/>
                <w:sz w:val="18"/>
                <w:szCs w:val="18"/>
              </w:rPr>
              <w:t>疲劳权重系数</w:t>
            </w:r>
          </w:p>
        </w:tc>
        <w:tc>
          <w:tcPr>
            <w:tcW w:w="5948" w:type="dxa"/>
          </w:tcPr>
          <w:p w:rsidR="00E47578" w:rsidRPr="00E47578" w:rsidRDefault="00E47578" w:rsidP="00E47578">
            <w:pPr>
              <w:autoSpaceDE w:val="0"/>
              <w:autoSpaceDN w:val="0"/>
              <w:adjustRightInd w:val="0"/>
              <w:jc w:val="left"/>
              <w:rPr>
                <w:rFonts w:ascii="Segoe UI" w:hAnsi="Segoe UI" w:cs="Segoe UI"/>
                <w:sz w:val="18"/>
                <w:szCs w:val="18"/>
                <w:shd w:val="clear" w:color="auto" w:fill="FFFFFF"/>
              </w:rPr>
            </w:pPr>
            <w:r w:rsidRPr="00E47578">
              <w:rPr>
                <w:rFonts w:hint="eastAsia"/>
                <w:sz w:val="18"/>
                <w:szCs w:val="18"/>
              </w:rPr>
              <w:t>取值</w:t>
            </w:r>
            <w:r w:rsidRPr="00E47578">
              <w:rPr>
                <w:rFonts w:ascii="Segoe UI" w:hAnsi="Segoe UI" w:cs="Segoe UI"/>
                <w:sz w:val="18"/>
                <w:szCs w:val="18"/>
                <w:shd w:val="clear" w:color="auto" w:fill="FFFFFF"/>
              </w:rPr>
              <w:t>一般为</w:t>
            </w:r>
            <w:r w:rsidRPr="00E47578">
              <w:rPr>
                <w:rFonts w:ascii="Segoe UI" w:hAnsi="Segoe UI" w:cs="Segoe UI" w:hint="eastAsia"/>
                <w:sz w:val="18"/>
                <w:szCs w:val="18"/>
                <w:shd w:val="clear" w:color="auto" w:fill="FFFFFF"/>
              </w:rPr>
              <w:t>0.1</w:t>
            </w:r>
            <w:r w:rsidRPr="00E47578">
              <w:rPr>
                <w:rFonts w:hint="eastAsia"/>
                <w:sz w:val="18"/>
                <w:szCs w:val="18"/>
              </w:rPr>
              <w:t>，且满足</w:t>
            </w:r>
            <w:r w:rsidRPr="00E47578">
              <w:rPr>
                <w:rFonts w:ascii="宋体" w:hAnsi="宋体" w:hint="eastAsia"/>
                <w:sz w:val="18"/>
                <w:szCs w:val="18"/>
              </w:rPr>
              <w:sym w:font="Symbol" w:char="F061"/>
            </w:r>
            <w:r w:rsidRPr="00E47578">
              <w:rPr>
                <w:rFonts w:ascii="宋体" w:hAnsi="宋体" w:hint="eastAsia"/>
                <w:sz w:val="18"/>
                <w:szCs w:val="18"/>
              </w:rPr>
              <w:t>+</w:t>
            </w:r>
            <w:r w:rsidRPr="00E47578">
              <w:rPr>
                <w:rFonts w:ascii="宋体" w:hAnsi="宋体" w:hint="eastAsia"/>
                <w:i/>
                <w:sz w:val="18"/>
                <w:szCs w:val="18"/>
              </w:rPr>
              <w:sym w:font="Symbol" w:char="F062"/>
            </w:r>
            <w:r w:rsidRPr="00E47578">
              <w:rPr>
                <w:rFonts w:ascii="宋体" w:hAnsi="宋体" w:hint="eastAsia"/>
                <w:sz w:val="18"/>
                <w:szCs w:val="18"/>
              </w:rPr>
              <w:t>+</w:t>
            </w:r>
            <w:r w:rsidRPr="00E47578">
              <w:rPr>
                <w:rFonts w:ascii="宋体" w:hAnsi="宋体" w:hint="eastAsia"/>
                <w:sz w:val="18"/>
                <w:szCs w:val="18"/>
              </w:rPr>
              <w:sym w:font="Symbol" w:char="F067"/>
            </w:r>
            <w:r w:rsidRPr="00E47578">
              <w:rPr>
                <w:rFonts w:ascii="宋体" w:hAnsi="宋体" w:hint="eastAsia"/>
                <w:sz w:val="18"/>
                <w:szCs w:val="18"/>
              </w:rPr>
              <w:t>=1</w:t>
            </w:r>
          </w:p>
        </w:tc>
      </w:tr>
      <w:tr w:rsidR="00E47578" w:rsidRPr="00E47578" w:rsidTr="004C228A">
        <w:trPr>
          <w:trHeight w:val="305"/>
        </w:trPr>
        <w:tc>
          <w:tcPr>
            <w:tcW w:w="1206" w:type="dxa"/>
          </w:tcPr>
          <w:p w:rsidR="00E47578" w:rsidRPr="00E47578" w:rsidRDefault="00E47578" w:rsidP="00E47578">
            <w:pPr>
              <w:autoSpaceDE w:val="0"/>
              <w:autoSpaceDN w:val="0"/>
              <w:adjustRightInd w:val="0"/>
              <w:jc w:val="left"/>
              <w:rPr>
                <w:rFonts w:ascii="宋体" w:hAnsi="宋体"/>
                <w:sz w:val="18"/>
                <w:szCs w:val="18"/>
              </w:rPr>
            </w:pPr>
            <w:r w:rsidRPr="00E47578">
              <w:rPr>
                <w:rFonts w:ascii="宋体" w:hAnsi="宋体"/>
                <w:sz w:val="18"/>
                <w:szCs w:val="18"/>
              </w:rPr>
              <w:t>DF_Thinning</w:t>
            </w:r>
          </w:p>
        </w:tc>
        <w:tc>
          <w:tcPr>
            <w:tcW w:w="1318" w:type="dxa"/>
          </w:tcPr>
          <w:p w:rsidR="00E47578" w:rsidRPr="00E47578" w:rsidRDefault="00E47578" w:rsidP="00E47578">
            <w:pPr>
              <w:autoSpaceDE w:val="0"/>
              <w:autoSpaceDN w:val="0"/>
              <w:adjustRightInd w:val="0"/>
              <w:jc w:val="left"/>
              <w:rPr>
                <w:sz w:val="18"/>
                <w:szCs w:val="18"/>
              </w:rPr>
            </w:pPr>
            <w:r w:rsidRPr="00E47578">
              <w:rPr>
                <w:rFonts w:ascii="宋体" w:hAnsi="宋体"/>
                <w:sz w:val="18"/>
                <w:szCs w:val="18"/>
              </w:rPr>
              <w:t>腐蚀减薄损伤次</w:t>
            </w:r>
            <w:r w:rsidRPr="00E47578">
              <w:rPr>
                <w:rFonts w:asciiTheme="minorEastAsia" w:eastAsiaTheme="minorEastAsia" w:hAnsiTheme="minorEastAsia"/>
                <w:sz w:val="18"/>
                <w:szCs w:val="18"/>
              </w:rPr>
              <w:t>因子</w:t>
            </w:r>
          </w:p>
        </w:tc>
        <w:tc>
          <w:tcPr>
            <w:tcW w:w="5948" w:type="dxa"/>
          </w:tcPr>
          <w:p w:rsidR="00E47578" w:rsidRPr="00E47578" w:rsidRDefault="00E47578" w:rsidP="00E47578">
            <w:pPr>
              <w:autoSpaceDE w:val="0"/>
              <w:autoSpaceDN w:val="0"/>
              <w:adjustRightInd w:val="0"/>
              <w:jc w:val="left"/>
              <w:rPr>
                <w:rFonts w:ascii="Segoe UI" w:hAnsi="Segoe UI" w:cs="Segoe UI"/>
                <w:sz w:val="18"/>
                <w:szCs w:val="18"/>
                <w:shd w:val="clear" w:color="auto" w:fill="FFFFFF"/>
              </w:rPr>
            </w:pPr>
            <w:r w:rsidRPr="00E47578">
              <w:rPr>
                <w:rFonts w:hint="eastAsia"/>
                <w:sz w:val="18"/>
                <w:szCs w:val="18"/>
              </w:rPr>
              <w:t>钢带</w:t>
            </w:r>
            <w:proofErr w:type="gramStart"/>
            <w:r w:rsidRPr="00E47578">
              <w:rPr>
                <w:rFonts w:hint="eastAsia"/>
                <w:sz w:val="18"/>
                <w:szCs w:val="18"/>
              </w:rPr>
              <w:t>错绕式</w:t>
            </w:r>
            <w:proofErr w:type="gramEnd"/>
            <w:r w:rsidRPr="00E47578">
              <w:rPr>
                <w:rFonts w:hint="eastAsia"/>
                <w:sz w:val="18"/>
                <w:szCs w:val="18"/>
              </w:rPr>
              <w:t>储氢容器的腐蚀减薄损伤次因子确定方法同钢质无缝瓶式储氢容器腐蚀损伤次因子，即按表</w:t>
            </w:r>
            <w:r w:rsidRPr="00E47578">
              <w:rPr>
                <w:rFonts w:hint="eastAsia"/>
                <w:sz w:val="18"/>
                <w:szCs w:val="18"/>
              </w:rPr>
              <w:t>9-4</w:t>
            </w:r>
            <w:r w:rsidRPr="00E47578">
              <w:rPr>
                <w:rFonts w:hint="eastAsia"/>
                <w:sz w:val="18"/>
                <w:szCs w:val="18"/>
              </w:rPr>
              <w:t>确定。</w:t>
            </w:r>
          </w:p>
        </w:tc>
      </w:tr>
      <w:tr w:rsidR="00E47578" w:rsidRPr="00E47578" w:rsidTr="004C228A">
        <w:trPr>
          <w:trHeight w:val="305"/>
        </w:trPr>
        <w:tc>
          <w:tcPr>
            <w:tcW w:w="1206" w:type="dxa"/>
          </w:tcPr>
          <w:p w:rsidR="00E47578" w:rsidRPr="00E47578" w:rsidRDefault="00E47578" w:rsidP="00E47578">
            <w:pPr>
              <w:autoSpaceDE w:val="0"/>
              <w:autoSpaceDN w:val="0"/>
              <w:adjustRightInd w:val="0"/>
              <w:jc w:val="left"/>
              <w:rPr>
                <w:rFonts w:ascii="宋体" w:hAnsi="宋体"/>
                <w:sz w:val="18"/>
                <w:szCs w:val="18"/>
              </w:rPr>
            </w:pPr>
            <w:r w:rsidRPr="00E47578">
              <w:rPr>
                <w:rFonts w:ascii="宋体" w:hAnsi="宋体"/>
                <w:sz w:val="18"/>
                <w:szCs w:val="18"/>
              </w:rPr>
              <w:t>DF_HIC</w:t>
            </w:r>
          </w:p>
        </w:tc>
        <w:tc>
          <w:tcPr>
            <w:tcW w:w="1318" w:type="dxa"/>
          </w:tcPr>
          <w:p w:rsidR="00E47578" w:rsidRPr="00E47578" w:rsidRDefault="00E47578" w:rsidP="00E47578">
            <w:pPr>
              <w:autoSpaceDE w:val="0"/>
              <w:autoSpaceDN w:val="0"/>
              <w:adjustRightInd w:val="0"/>
              <w:jc w:val="left"/>
              <w:rPr>
                <w:sz w:val="18"/>
                <w:szCs w:val="18"/>
              </w:rPr>
            </w:pPr>
            <w:r w:rsidRPr="00E47578">
              <w:rPr>
                <w:rFonts w:ascii="宋体" w:hAnsi="宋体" w:hint="eastAsia"/>
                <w:sz w:val="18"/>
                <w:szCs w:val="18"/>
              </w:rPr>
              <w:t>氢脆</w:t>
            </w:r>
            <w:proofErr w:type="gramStart"/>
            <w:r w:rsidRPr="00E47578">
              <w:rPr>
                <w:rFonts w:ascii="宋体" w:hAnsi="宋体" w:hint="eastAsia"/>
                <w:sz w:val="18"/>
                <w:szCs w:val="18"/>
              </w:rPr>
              <w:t>开裂次</w:t>
            </w:r>
            <w:proofErr w:type="gramEnd"/>
            <w:r w:rsidRPr="00E47578">
              <w:rPr>
                <w:rFonts w:ascii="宋体" w:hAnsi="宋体" w:hint="eastAsia"/>
                <w:sz w:val="18"/>
                <w:szCs w:val="18"/>
              </w:rPr>
              <w:t>因子</w:t>
            </w:r>
          </w:p>
        </w:tc>
        <w:tc>
          <w:tcPr>
            <w:tcW w:w="5948" w:type="dxa"/>
          </w:tcPr>
          <w:p w:rsidR="00E47578" w:rsidRPr="00E47578" w:rsidRDefault="00E47578" w:rsidP="00E47578">
            <w:pPr>
              <w:autoSpaceDE w:val="0"/>
              <w:autoSpaceDN w:val="0"/>
              <w:adjustRightInd w:val="0"/>
              <w:jc w:val="left"/>
              <w:rPr>
                <w:rFonts w:ascii="Segoe UI" w:hAnsi="Segoe UI" w:cs="Segoe UI"/>
                <w:sz w:val="18"/>
                <w:szCs w:val="18"/>
                <w:shd w:val="clear" w:color="auto" w:fill="FFFFFF"/>
              </w:rPr>
            </w:pPr>
            <w:r w:rsidRPr="00E47578">
              <w:rPr>
                <w:rFonts w:ascii="宋体" w:hAnsi="宋体" w:hint="eastAsia"/>
                <w:sz w:val="18"/>
                <w:szCs w:val="18"/>
              </w:rPr>
              <w:t>钢带</w:t>
            </w:r>
            <w:proofErr w:type="gramStart"/>
            <w:r w:rsidRPr="00E47578">
              <w:rPr>
                <w:rFonts w:ascii="宋体" w:hAnsi="宋体" w:hint="eastAsia"/>
                <w:sz w:val="18"/>
                <w:szCs w:val="18"/>
              </w:rPr>
              <w:t>错绕式</w:t>
            </w:r>
            <w:proofErr w:type="gramEnd"/>
            <w:r w:rsidRPr="00E47578">
              <w:rPr>
                <w:rFonts w:ascii="宋体" w:hAnsi="宋体" w:hint="eastAsia"/>
                <w:sz w:val="18"/>
                <w:szCs w:val="18"/>
              </w:rPr>
              <w:t>储氢容器的氢脆</w:t>
            </w:r>
            <w:proofErr w:type="gramStart"/>
            <w:r w:rsidRPr="00E47578">
              <w:rPr>
                <w:rFonts w:ascii="宋体" w:hAnsi="宋体" w:hint="eastAsia"/>
                <w:sz w:val="18"/>
                <w:szCs w:val="18"/>
              </w:rPr>
              <w:t>开裂次</w:t>
            </w:r>
            <w:proofErr w:type="gramEnd"/>
            <w:r w:rsidRPr="00E47578">
              <w:rPr>
                <w:rFonts w:ascii="宋体" w:hAnsi="宋体" w:hint="eastAsia"/>
                <w:sz w:val="18"/>
                <w:szCs w:val="18"/>
              </w:rPr>
              <w:t>因子的计算，除了考虑内</w:t>
            </w:r>
            <w:proofErr w:type="gramStart"/>
            <w:r w:rsidRPr="00E47578">
              <w:rPr>
                <w:rFonts w:ascii="宋体" w:hAnsi="宋体" w:hint="eastAsia"/>
                <w:sz w:val="18"/>
                <w:szCs w:val="18"/>
              </w:rPr>
              <w:t>筒材料</w:t>
            </w:r>
            <w:proofErr w:type="gramEnd"/>
            <w:r w:rsidRPr="00E47578">
              <w:rPr>
                <w:rFonts w:ascii="宋体" w:hAnsi="宋体" w:hint="eastAsia"/>
                <w:sz w:val="18"/>
                <w:szCs w:val="18"/>
              </w:rPr>
              <w:t>的</w:t>
            </w:r>
            <w:r w:rsidRPr="00E47578">
              <w:rPr>
                <w:rFonts w:hint="eastAsia"/>
                <w:sz w:val="18"/>
                <w:szCs w:val="18"/>
              </w:rPr>
              <w:t>氢脆</w:t>
            </w:r>
            <w:r w:rsidRPr="00E47578">
              <w:rPr>
                <w:rFonts w:ascii="宋体" w:hAnsi="宋体" w:hint="eastAsia"/>
                <w:sz w:val="18"/>
                <w:szCs w:val="18"/>
              </w:rPr>
              <w:t>敏感性、检验有效性、实际使用情况外，还应考虑焊接质量因素。确定</w:t>
            </w:r>
            <w:r w:rsidRPr="00E47578">
              <w:rPr>
                <w:rFonts w:ascii="宋体" w:hAnsi="宋体"/>
                <w:sz w:val="18"/>
                <w:szCs w:val="18"/>
              </w:rPr>
              <w:t>DF_HIC</w:t>
            </w:r>
            <w:r w:rsidRPr="00E47578">
              <w:rPr>
                <w:rFonts w:ascii="宋体" w:hAnsi="宋体" w:hint="eastAsia"/>
                <w:sz w:val="18"/>
                <w:szCs w:val="18"/>
              </w:rPr>
              <w:t>时，先根据所用材料及检验情况，判定氢脆敏感性，确定氢脆敏感指数，方法同钢质无缝瓶式储氢容器，然后按表</w:t>
            </w:r>
            <w:r>
              <w:rPr>
                <w:rFonts w:ascii="宋体" w:hAnsi="宋体" w:hint="eastAsia"/>
                <w:sz w:val="18"/>
                <w:szCs w:val="18"/>
              </w:rPr>
              <w:t>F</w:t>
            </w:r>
            <w:r w:rsidRPr="00E47578">
              <w:rPr>
                <w:rFonts w:ascii="宋体" w:hAnsi="宋体" w:hint="eastAsia"/>
                <w:sz w:val="18"/>
                <w:szCs w:val="18"/>
              </w:rPr>
              <w:t>-</w:t>
            </w:r>
            <w:r>
              <w:rPr>
                <w:rFonts w:ascii="宋体" w:hAnsi="宋体" w:hint="eastAsia"/>
                <w:sz w:val="18"/>
                <w:szCs w:val="18"/>
              </w:rPr>
              <w:t>5</w:t>
            </w:r>
            <w:proofErr w:type="gramStart"/>
            <w:r w:rsidRPr="00E47578">
              <w:rPr>
                <w:rFonts w:ascii="宋体" w:hAnsi="宋体" w:hint="eastAsia"/>
                <w:sz w:val="18"/>
                <w:szCs w:val="18"/>
              </w:rPr>
              <w:t>查相应</w:t>
            </w:r>
            <w:proofErr w:type="gramEnd"/>
            <w:r w:rsidRPr="00E47578">
              <w:rPr>
                <w:rFonts w:ascii="宋体" w:hAnsi="宋体" w:hint="eastAsia"/>
                <w:sz w:val="18"/>
                <w:szCs w:val="18"/>
              </w:rPr>
              <w:t>的DF_HE值,再根据实际使用中是否发生过氢脆对DF_HE进行修正。焊接质量因素通过按表</w:t>
            </w:r>
            <w:r>
              <w:rPr>
                <w:rFonts w:ascii="宋体" w:hAnsi="宋体" w:hint="eastAsia"/>
                <w:sz w:val="18"/>
                <w:szCs w:val="18"/>
              </w:rPr>
              <w:t>F</w:t>
            </w:r>
            <w:r w:rsidRPr="00E47578">
              <w:rPr>
                <w:rFonts w:ascii="宋体" w:hAnsi="宋体" w:hint="eastAsia"/>
                <w:sz w:val="18"/>
                <w:szCs w:val="18"/>
              </w:rPr>
              <w:t>-24确定的SF进行修正，钢带</w:t>
            </w:r>
            <w:proofErr w:type="gramStart"/>
            <w:r w:rsidRPr="00E47578">
              <w:rPr>
                <w:rFonts w:ascii="宋体" w:hAnsi="宋体" w:hint="eastAsia"/>
                <w:sz w:val="18"/>
                <w:szCs w:val="18"/>
              </w:rPr>
              <w:t>错绕式</w:t>
            </w:r>
            <w:proofErr w:type="gramEnd"/>
            <w:r w:rsidRPr="00E47578">
              <w:rPr>
                <w:rFonts w:ascii="宋体" w:hAnsi="宋体" w:hint="eastAsia"/>
                <w:sz w:val="18"/>
                <w:szCs w:val="18"/>
              </w:rPr>
              <w:t>储氢容器的焊接工艺应严格执行相关标准的规定，如</w:t>
            </w:r>
            <w:r w:rsidRPr="00E47578">
              <w:rPr>
                <w:rFonts w:hint="eastAsia"/>
                <w:sz w:val="18"/>
                <w:szCs w:val="18"/>
              </w:rPr>
              <w:t>ASME BPVC</w:t>
            </w:r>
            <w:r w:rsidRPr="00E47578">
              <w:rPr>
                <w:rFonts w:hint="eastAsia"/>
                <w:sz w:val="18"/>
                <w:szCs w:val="18"/>
              </w:rPr>
              <w:t>、</w:t>
            </w:r>
            <w:r w:rsidRPr="00E47578">
              <w:rPr>
                <w:rFonts w:hint="eastAsia"/>
                <w:sz w:val="18"/>
                <w:szCs w:val="18"/>
              </w:rPr>
              <w:t>GB/T 150</w:t>
            </w:r>
            <w:r w:rsidRPr="00E47578">
              <w:rPr>
                <w:rFonts w:hint="eastAsia"/>
                <w:sz w:val="18"/>
                <w:szCs w:val="18"/>
              </w:rPr>
              <w:t>、</w:t>
            </w:r>
            <w:r w:rsidRPr="00E47578">
              <w:rPr>
                <w:rFonts w:hint="eastAsia"/>
                <w:sz w:val="18"/>
                <w:szCs w:val="18"/>
              </w:rPr>
              <w:t xml:space="preserve">NB/T 47014 </w:t>
            </w:r>
            <w:r w:rsidRPr="00E47578">
              <w:rPr>
                <w:rFonts w:hint="eastAsia"/>
                <w:sz w:val="18"/>
                <w:szCs w:val="18"/>
              </w:rPr>
              <w:t>等，确保焊接材料、焊接参数（电流、电压、焊接速度、保护气体成分等）满足要求</w:t>
            </w:r>
            <w:r w:rsidRPr="00E47578">
              <w:rPr>
                <w:rFonts w:ascii="Segoe UI" w:hAnsi="Segoe UI" w:cs="Segoe UI"/>
                <w:sz w:val="18"/>
                <w:szCs w:val="18"/>
                <w:shd w:val="clear" w:color="auto" w:fill="FFFFFF"/>
              </w:rPr>
              <w:t>。</w:t>
            </w:r>
          </w:p>
        </w:tc>
      </w:tr>
      <w:tr w:rsidR="00E47578" w:rsidRPr="00E47578" w:rsidTr="004C228A">
        <w:trPr>
          <w:trHeight w:val="305"/>
        </w:trPr>
        <w:tc>
          <w:tcPr>
            <w:tcW w:w="1206" w:type="dxa"/>
          </w:tcPr>
          <w:p w:rsidR="00E47578" w:rsidRPr="00E47578" w:rsidRDefault="00E47578" w:rsidP="00E47578">
            <w:pPr>
              <w:autoSpaceDE w:val="0"/>
              <w:autoSpaceDN w:val="0"/>
              <w:adjustRightInd w:val="0"/>
              <w:jc w:val="left"/>
              <w:rPr>
                <w:rFonts w:ascii="宋体" w:hAnsi="宋体"/>
                <w:sz w:val="18"/>
                <w:szCs w:val="18"/>
              </w:rPr>
            </w:pPr>
            <w:r w:rsidRPr="00E47578">
              <w:rPr>
                <w:rFonts w:ascii="宋体" w:hAnsi="宋体" w:hint="eastAsia"/>
                <w:sz w:val="18"/>
                <w:szCs w:val="18"/>
              </w:rPr>
              <w:t>DF_Fatigue</w:t>
            </w:r>
          </w:p>
        </w:tc>
        <w:tc>
          <w:tcPr>
            <w:tcW w:w="1318" w:type="dxa"/>
          </w:tcPr>
          <w:p w:rsidR="00E47578" w:rsidRPr="00E47578" w:rsidRDefault="00E47578" w:rsidP="00E47578">
            <w:pPr>
              <w:autoSpaceDE w:val="0"/>
              <w:autoSpaceDN w:val="0"/>
              <w:adjustRightInd w:val="0"/>
              <w:jc w:val="left"/>
              <w:rPr>
                <w:sz w:val="18"/>
                <w:szCs w:val="18"/>
              </w:rPr>
            </w:pPr>
            <w:r w:rsidRPr="00E47578">
              <w:rPr>
                <w:rFonts w:ascii="宋体" w:hAnsi="宋体" w:hint="eastAsia"/>
                <w:sz w:val="18"/>
                <w:szCs w:val="18"/>
              </w:rPr>
              <w:t>疲劳失效次因子</w:t>
            </w:r>
          </w:p>
        </w:tc>
        <w:tc>
          <w:tcPr>
            <w:tcW w:w="5948" w:type="dxa"/>
          </w:tcPr>
          <w:p w:rsidR="00E47578" w:rsidRPr="00E47578" w:rsidRDefault="00E47578" w:rsidP="00E47578">
            <w:pPr>
              <w:autoSpaceDE w:val="0"/>
              <w:autoSpaceDN w:val="0"/>
              <w:adjustRightInd w:val="0"/>
              <w:jc w:val="left"/>
              <w:rPr>
                <w:rFonts w:ascii="Segoe UI" w:hAnsi="Segoe UI" w:cs="Segoe UI"/>
                <w:sz w:val="18"/>
                <w:szCs w:val="18"/>
                <w:shd w:val="clear" w:color="auto" w:fill="FFFFFF"/>
              </w:rPr>
            </w:pPr>
            <w:r w:rsidRPr="00E47578">
              <w:rPr>
                <w:rFonts w:ascii="宋体" w:hAnsi="宋体" w:hint="eastAsia"/>
                <w:sz w:val="18"/>
                <w:szCs w:val="18"/>
              </w:rPr>
              <w:t>钢带</w:t>
            </w:r>
            <w:proofErr w:type="gramStart"/>
            <w:r w:rsidRPr="00E47578">
              <w:rPr>
                <w:rFonts w:ascii="宋体" w:hAnsi="宋体" w:hint="eastAsia"/>
                <w:sz w:val="18"/>
                <w:szCs w:val="18"/>
              </w:rPr>
              <w:t>错绕式</w:t>
            </w:r>
            <w:proofErr w:type="gramEnd"/>
            <w:r w:rsidRPr="00E47578">
              <w:rPr>
                <w:rFonts w:ascii="宋体" w:hAnsi="宋体" w:hint="eastAsia"/>
                <w:sz w:val="18"/>
                <w:szCs w:val="18"/>
              </w:rPr>
              <w:t>储氢容器的DF_ Fatigue计算方法同钢质无缝瓶式储氢容器，即按照表</w:t>
            </w:r>
            <w:r w:rsidR="004C228A">
              <w:rPr>
                <w:rFonts w:ascii="宋体" w:hAnsi="宋体" w:hint="eastAsia"/>
                <w:sz w:val="18"/>
                <w:szCs w:val="18"/>
              </w:rPr>
              <w:t>F-6</w:t>
            </w:r>
            <w:r w:rsidRPr="00E47578">
              <w:rPr>
                <w:rFonts w:ascii="宋体" w:hAnsi="宋体" w:hint="eastAsia"/>
                <w:sz w:val="18"/>
                <w:szCs w:val="18"/>
              </w:rPr>
              <w:t>进行计算。</w:t>
            </w:r>
          </w:p>
        </w:tc>
      </w:tr>
      <w:tr w:rsidR="00E47578" w:rsidRPr="00E47578" w:rsidTr="004C228A">
        <w:trPr>
          <w:trHeight w:val="305"/>
        </w:trPr>
        <w:tc>
          <w:tcPr>
            <w:tcW w:w="1206" w:type="dxa"/>
          </w:tcPr>
          <w:p w:rsidR="00E47578" w:rsidRPr="00E47578" w:rsidRDefault="00E47578" w:rsidP="00E47578">
            <w:pPr>
              <w:autoSpaceDE w:val="0"/>
              <w:autoSpaceDN w:val="0"/>
              <w:adjustRightInd w:val="0"/>
              <w:jc w:val="left"/>
              <w:rPr>
                <w:rFonts w:ascii="宋体" w:hAnsi="宋体"/>
                <w:sz w:val="18"/>
                <w:szCs w:val="18"/>
              </w:rPr>
            </w:pPr>
            <w:r w:rsidRPr="00E47578">
              <w:rPr>
                <w:rFonts w:hint="eastAsia"/>
                <w:i/>
                <w:sz w:val="18"/>
                <w:szCs w:val="18"/>
              </w:rPr>
              <w:t>F</w:t>
            </w:r>
            <w:r w:rsidRPr="00E47578">
              <w:rPr>
                <w:rFonts w:hint="eastAsia"/>
                <w:sz w:val="18"/>
                <w:szCs w:val="18"/>
                <w:vertAlign w:val="subscript"/>
              </w:rPr>
              <w:t>L</w:t>
            </w:r>
          </w:p>
        </w:tc>
        <w:tc>
          <w:tcPr>
            <w:tcW w:w="1318" w:type="dxa"/>
          </w:tcPr>
          <w:p w:rsidR="00E47578" w:rsidRPr="00E47578" w:rsidRDefault="00E47578" w:rsidP="00E47578">
            <w:pPr>
              <w:autoSpaceDE w:val="0"/>
              <w:autoSpaceDN w:val="0"/>
              <w:adjustRightInd w:val="0"/>
              <w:jc w:val="left"/>
              <w:rPr>
                <w:rFonts w:ascii="宋体" w:hAnsi="宋体"/>
                <w:sz w:val="18"/>
                <w:szCs w:val="18"/>
              </w:rPr>
            </w:pPr>
            <w:r w:rsidRPr="00E47578">
              <w:rPr>
                <w:rFonts w:hint="eastAsia"/>
                <w:sz w:val="18"/>
                <w:szCs w:val="18"/>
              </w:rPr>
              <w:t>超标</w:t>
            </w:r>
            <w:r w:rsidRPr="00E47578">
              <w:rPr>
                <w:rFonts w:ascii="Segoe UI" w:hAnsi="Segoe UI" w:cs="Segoe UI" w:hint="eastAsia"/>
                <w:sz w:val="18"/>
                <w:szCs w:val="18"/>
                <w:shd w:val="clear" w:color="auto" w:fill="FFFFFF"/>
              </w:rPr>
              <w:t>缺陷</w:t>
            </w:r>
            <w:r w:rsidRPr="00E47578">
              <w:rPr>
                <w:rFonts w:hint="eastAsia"/>
                <w:sz w:val="18"/>
                <w:szCs w:val="18"/>
              </w:rPr>
              <w:t>修正系数</w:t>
            </w:r>
          </w:p>
        </w:tc>
        <w:tc>
          <w:tcPr>
            <w:tcW w:w="5948" w:type="dxa"/>
          </w:tcPr>
          <w:p w:rsidR="00E47578" w:rsidRPr="00E47578" w:rsidRDefault="00E47578" w:rsidP="00E47578">
            <w:pPr>
              <w:autoSpaceDE w:val="0"/>
              <w:autoSpaceDN w:val="0"/>
              <w:adjustRightInd w:val="0"/>
              <w:jc w:val="left"/>
              <w:rPr>
                <w:rFonts w:ascii="宋体" w:hAnsi="宋体"/>
                <w:sz w:val="18"/>
                <w:szCs w:val="18"/>
              </w:rPr>
            </w:pPr>
            <w:r w:rsidRPr="00E47578">
              <w:rPr>
                <w:rFonts w:hint="eastAsia"/>
                <w:sz w:val="18"/>
                <w:szCs w:val="18"/>
              </w:rPr>
              <w:t>制造超标缺陷修正系数</w:t>
            </w:r>
            <w:r w:rsidRPr="00E47578">
              <w:rPr>
                <w:rFonts w:hint="eastAsia"/>
                <w:i/>
                <w:sz w:val="18"/>
                <w:szCs w:val="18"/>
              </w:rPr>
              <w:t>F</w:t>
            </w:r>
            <w:r w:rsidRPr="00E47578">
              <w:rPr>
                <w:rFonts w:hint="eastAsia"/>
                <w:sz w:val="18"/>
                <w:szCs w:val="18"/>
                <w:vertAlign w:val="subscript"/>
              </w:rPr>
              <w:t>L</w:t>
            </w:r>
            <w:r w:rsidRPr="00E47578">
              <w:rPr>
                <w:rFonts w:hint="eastAsia"/>
                <w:sz w:val="18"/>
                <w:szCs w:val="18"/>
              </w:rPr>
              <w:t>是考虑了设备的原始制造质量，根据其继续</w:t>
            </w:r>
            <w:r w:rsidRPr="00E47578">
              <w:rPr>
                <w:sz w:val="18"/>
                <w:szCs w:val="18"/>
              </w:rPr>
              <w:t>服役的实际工况条件，分析可能的超标</w:t>
            </w:r>
            <w:r w:rsidRPr="00E47578">
              <w:rPr>
                <w:rFonts w:hint="eastAsia"/>
                <w:sz w:val="18"/>
                <w:szCs w:val="18"/>
              </w:rPr>
              <w:t>缺陷</w:t>
            </w:r>
            <w:r w:rsidRPr="00E47578">
              <w:rPr>
                <w:sz w:val="18"/>
                <w:szCs w:val="18"/>
              </w:rPr>
              <w:t>，结合合于使用评价</w:t>
            </w:r>
            <w:r w:rsidRPr="00E47578">
              <w:rPr>
                <w:rFonts w:hint="eastAsia"/>
                <w:sz w:val="18"/>
                <w:szCs w:val="18"/>
              </w:rPr>
              <w:t>，</w:t>
            </w:r>
            <w:r w:rsidRPr="00E47578">
              <w:rPr>
                <w:sz w:val="18"/>
                <w:szCs w:val="18"/>
              </w:rPr>
              <w:t>计算</w:t>
            </w:r>
            <w:r w:rsidRPr="00E47578">
              <w:rPr>
                <w:rFonts w:hint="eastAsia"/>
                <w:sz w:val="18"/>
                <w:szCs w:val="18"/>
              </w:rPr>
              <w:t>设备修</w:t>
            </w:r>
            <w:r w:rsidRPr="00E47578">
              <w:rPr>
                <w:rFonts w:hint="eastAsia"/>
                <w:sz w:val="18"/>
                <w:szCs w:val="18"/>
              </w:rPr>
              <w:lastRenderedPageBreak/>
              <w:t>正系数</w:t>
            </w:r>
            <w:r w:rsidRPr="00E47578">
              <w:rPr>
                <w:sz w:val="18"/>
                <w:szCs w:val="18"/>
              </w:rPr>
              <w:t>。</w:t>
            </w:r>
            <w:r w:rsidRPr="00E47578">
              <w:rPr>
                <w:rFonts w:hint="eastAsia"/>
                <w:sz w:val="18"/>
                <w:szCs w:val="18"/>
              </w:rPr>
              <w:t>设备</w:t>
            </w:r>
            <w:r w:rsidRPr="00E47578">
              <w:rPr>
                <w:sz w:val="18"/>
                <w:szCs w:val="18"/>
              </w:rPr>
              <w:t>中不存在缺陷</w:t>
            </w:r>
            <w:r w:rsidRPr="00E47578">
              <w:rPr>
                <w:rFonts w:hint="eastAsia"/>
                <w:sz w:val="18"/>
                <w:szCs w:val="18"/>
              </w:rPr>
              <w:t>时</w:t>
            </w:r>
            <w:r w:rsidRPr="00E47578">
              <w:rPr>
                <w:sz w:val="18"/>
                <w:szCs w:val="18"/>
              </w:rPr>
              <w:t>，取</w:t>
            </w:r>
            <w:r w:rsidRPr="00E47578">
              <w:rPr>
                <w:i/>
                <w:sz w:val="18"/>
                <w:szCs w:val="18"/>
              </w:rPr>
              <w:t>F</w:t>
            </w:r>
            <w:r w:rsidRPr="00E47578">
              <w:rPr>
                <w:sz w:val="18"/>
                <w:szCs w:val="18"/>
                <w:vertAlign w:val="subscript"/>
              </w:rPr>
              <w:t>L</w:t>
            </w:r>
            <w:r w:rsidRPr="00E47578">
              <w:rPr>
                <w:rFonts w:hint="eastAsia"/>
                <w:sz w:val="18"/>
                <w:szCs w:val="18"/>
              </w:rPr>
              <w:t xml:space="preserve"> =1</w:t>
            </w:r>
            <w:r w:rsidRPr="00E47578">
              <w:rPr>
                <w:rFonts w:hint="eastAsia"/>
                <w:sz w:val="18"/>
                <w:szCs w:val="18"/>
              </w:rPr>
              <w:t>。</w:t>
            </w:r>
            <w:r w:rsidRPr="00E47578">
              <w:rPr>
                <w:sz w:val="18"/>
                <w:szCs w:val="18"/>
              </w:rPr>
              <w:t>设备中存在缺陷时，当缺陷不满足设计规范，但在在用设备检验规程允许范围内时，</w:t>
            </w:r>
            <w:r w:rsidRPr="00E47578">
              <w:rPr>
                <w:rFonts w:hint="eastAsia"/>
                <w:sz w:val="18"/>
                <w:szCs w:val="18"/>
              </w:rPr>
              <w:t>取</w:t>
            </w:r>
            <w:r w:rsidRPr="00E47578">
              <w:rPr>
                <w:i/>
                <w:sz w:val="18"/>
                <w:szCs w:val="18"/>
              </w:rPr>
              <w:t>F</w:t>
            </w:r>
            <w:r w:rsidRPr="00E47578">
              <w:rPr>
                <w:sz w:val="18"/>
                <w:szCs w:val="18"/>
                <w:vertAlign w:val="subscript"/>
              </w:rPr>
              <w:t>L</w:t>
            </w:r>
            <w:r w:rsidRPr="00E47578">
              <w:rPr>
                <w:rFonts w:hint="eastAsia"/>
                <w:sz w:val="18"/>
                <w:szCs w:val="18"/>
              </w:rPr>
              <w:t xml:space="preserve"> =1</w:t>
            </w:r>
            <w:r w:rsidRPr="00E47578">
              <w:rPr>
                <w:sz w:val="18"/>
                <w:szCs w:val="18"/>
              </w:rPr>
              <w:t>。</w:t>
            </w:r>
            <w:r w:rsidRPr="00E47578">
              <w:rPr>
                <w:rFonts w:hint="eastAsia"/>
                <w:sz w:val="18"/>
                <w:szCs w:val="18"/>
              </w:rPr>
              <w:t>对严重超标</w:t>
            </w:r>
            <w:r w:rsidRPr="00E47578">
              <w:rPr>
                <w:sz w:val="18"/>
                <w:szCs w:val="18"/>
              </w:rPr>
              <w:t>缺陷，</w:t>
            </w:r>
            <w:r w:rsidRPr="00E47578">
              <w:rPr>
                <w:rFonts w:hint="eastAsia"/>
                <w:sz w:val="18"/>
                <w:szCs w:val="18"/>
              </w:rPr>
              <w:t>应进行结构完整性评估</w:t>
            </w:r>
            <w:r w:rsidRPr="00E47578">
              <w:rPr>
                <w:sz w:val="18"/>
                <w:szCs w:val="18"/>
              </w:rPr>
              <w:t>，评估</w:t>
            </w:r>
            <w:r w:rsidRPr="00E47578">
              <w:rPr>
                <w:rFonts w:hint="eastAsia"/>
                <w:sz w:val="18"/>
                <w:szCs w:val="18"/>
              </w:rPr>
              <w:t>结构为</w:t>
            </w:r>
            <w:r w:rsidRPr="00E47578">
              <w:rPr>
                <w:sz w:val="18"/>
                <w:szCs w:val="18"/>
              </w:rPr>
              <w:t>合格</w:t>
            </w:r>
            <w:r w:rsidRPr="00E47578">
              <w:rPr>
                <w:rFonts w:hint="eastAsia"/>
                <w:sz w:val="18"/>
                <w:szCs w:val="18"/>
              </w:rPr>
              <w:t>的</w:t>
            </w:r>
            <w:r w:rsidRPr="00E47578">
              <w:rPr>
                <w:sz w:val="18"/>
                <w:szCs w:val="18"/>
              </w:rPr>
              <w:t>，</w:t>
            </w:r>
            <w:r w:rsidRPr="00E47578">
              <w:rPr>
                <w:rFonts w:hint="eastAsia"/>
                <w:sz w:val="18"/>
                <w:szCs w:val="18"/>
              </w:rPr>
              <w:t>取</w:t>
            </w:r>
            <w:r w:rsidRPr="00E47578">
              <w:rPr>
                <w:i/>
                <w:sz w:val="18"/>
                <w:szCs w:val="18"/>
              </w:rPr>
              <w:t>F</w:t>
            </w:r>
            <w:r w:rsidRPr="00E47578">
              <w:rPr>
                <w:sz w:val="18"/>
                <w:szCs w:val="18"/>
                <w:vertAlign w:val="subscript"/>
              </w:rPr>
              <w:t>L</w:t>
            </w:r>
            <w:r w:rsidRPr="00E47578">
              <w:rPr>
                <w:rFonts w:hint="eastAsia"/>
                <w:sz w:val="18"/>
                <w:szCs w:val="18"/>
              </w:rPr>
              <w:t xml:space="preserve"> = 2</w:t>
            </w:r>
            <w:r w:rsidRPr="00E47578">
              <w:rPr>
                <w:rFonts w:hint="eastAsia"/>
                <w:sz w:val="18"/>
                <w:szCs w:val="18"/>
              </w:rPr>
              <w:t>；</w:t>
            </w:r>
            <w:r w:rsidRPr="00E47578">
              <w:rPr>
                <w:sz w:val="18"/>
                <w:szCs w:val="18"/>
              </w:rPr>
              <w:t>评估</w:t>
            </w:r>
            <w:r w:rsidRPr="00E47578">
              <w:rPr>
                <w:rFonts w:hint="eastAsia"/>
                <w:sz w:val="18"/>
                <w:szCs w:val="18"/>
              </w:rPr>
              <w:t>结果为</w:t>
            </w:r>
            <w:r w:rsidRPr="00E47578">
              <w:rPr>
                <w:sz w:val="18"/>
                <w:szCs w:val="18"/>
              </w:rPr>
              <w:t>不合格</w:t>
            </w:r>
            <w:r w:rsidRPr="00E47578">
              <w:rPr>
                <w:rFonts w:hint="eastAsia"/>
                <w:sz w:val="18"/>
                <w:szCs w:val="18"/>
              </w:rPr>
              <w:t>的</w:t>
            </w:r>
            <w:r w:rsidRPr="00E47578">
              <w:rPr>
                <w:sz w:val="18"/>
                <w:szCs w:val="18"/>
              </w:rPr>
              <w:t>，</w:t>
            </w:r>
            <w:r w:rsidRPr="00E47578">
              <w:rPr>
                <w:rFonts w:hint="eastAsia"/>
                <w:sz w:val="18"/>
                <w:szCs w:val="18"/>
              </w:rPr>
              <w:t>取</w:t>
            </w:r>
            <w:r w:rsidRPr="00E47578">
              <w:rPr>
                <w:i/>
                <w:sz w:val="18"/>
                <w:szCs w:val="18"/>
              </w:rPr>
              <w:t>F</w:t>
            </w:r>
            <w:r w:rsidRPr="00E47578">
              <w:rPr>
                <w:rFonts w:hint="eastAsia"/>
                <w:sz w:val="18"/>
                <w:szCs w:val="18"/>
                <w:vertAlign w:val="subscript"/>
              </w:rPr>
              <w:t>L</w:t>
            </w:r>
            <w:r w:rsidRPr="00E47578">
              <w:rPr>
                <w:rFonts w:hint="eastAsia"/>
                <w:sz w:val="18"/>
                <w:szCs w:val="18"/>
              </w:rPr>
              <w:t xml:space="preserve"> =500</w:t>
            </w:r>
            <w:r w:rsidRPr="00E47578">
              <w:rPr>
                <w:rFonts w:hint="eastAsia"/>
                <w:sz w:val="18"/>
                <w:szCs w:val="18"/>
              </w:rPr>
              <w:t>。</w:t>
            </w:r>
            <w:r w:rsidRPr="00E47578">
              <w:rPr>
                <w:sz w:val="18"/>
                <w:szCs w:val="18"/>
              </w:rPr>
              <w:t>当服役条件存在与时间相关退化机理时要综合考虑退化机理与缺陷的双重影响进行剩余寿命评估，</w:t>
            </w:r>
            <w:r w:rsidRPr="00E47578">
              <w:rPr>
                <w:rFonts w:hint="eastAsia"/>
                <w:sz w:val="18"/>
                <w:szCs w:val="18"/>
              </w:rPr>
              <w:t>根据可能存在的</w:t>
            </w:r>
            <w:r w:rsidRPr="00E47578">
              <w:rPr>
                <w:sz w:val="18"/>
                <w:szCs w:val="18"/>
              </w:rPr>
              <w:t>缺陷机理</w:t>
            </w:r>
            <w:r w:rsidRPr="00E47578">
              <w:rPr>
                <w:rFonts w:hint="eastAsia"/>
                <w:sz w:val="18"/>
                <w:szCs w:val="18"/>
              </w:rPr>
              <w:t>、拟服役时间</w:t>
            </w:r>
            <w:r w:rsidRPr="00E47578">
              <w:rPr>
                <w:rFonts w:hint="eastAsia"/>
                <w:sz w:val="18"/>
                <w:szCs w:val="18"/>
              </w:rPr>
              <w:t>Tn</w:t>
            </w:r>
            <w:r w:rsidRPr="00E47578">
              <w:rPr>
                <w:sz w:val="18"/>
                <w:szCs w:val="18"/>
              </w:rPr>
              <w:t>和剩余寿命</w:t>
            </w:r>
            <w:r w:rsidRPr="00E47578">
              <w:rPr>
                <w:rFonts w:hint="eastAsia"/>
                <w:sz w:val="18"/>
                <w:szCs w:val="18"/>
              </w:rPr>
              <w:t>TSL</w:t>
            </w:r>
            <w:r w:rsidRPr="00E47578">
              <w:rPr>
                <w:sz w:val="18"/>
                <w:szCs w:val="18"/>
              </w:rPr>
              <w:t>的比值</w:t>
            </w:r>
            <w:r w:rsidRPr="00E47578">
              <w:rPr>
                <w:rFonts w:hint="eastAsia"/>
                <w:sz w:val="18"/>
                <w:szCs w:val="18"/>
              </w:rPr>
              <w:t>B</w:t>
            </w:r>
            <w:r w:rsidRPr="00E47578">
              <w:rPr>
                <w:sz w:val="18"/>
                <w:szCs w:val="18"/>
              </w:rPr>
              <w:t>，确定</w:t>
            </w:r>
            <w:r w:rsidRPr="00E47578">
              <w:rPr>
                <w:i/>
                <w:sz w:val="18"/>
                <w:szCs w:val="18"/>
              </w:rPr>
              <w:t>F</w:t>
            </w:r>
            <w:r w:rsidRPr="00E47578">
              <w:rPr>
                <w:sz w:val="18"/>
                <w:szCs w:val="18"/>
                <w:vertAlign w:val="subscript"/>
              </w:rPr>
              <w:t>L</w:t>
            </w:r>
            <w:r w:rsidRPr="00E47578">
              <w:rPr>
                <w:sz w:val="18"/>
                <w:szCs w:val="18"/>
              </w:rPr>
              <w:t>值，</w:t>
            </w:r>
            <w:r w:rsidRPr="00E47578">
              <w:rPr>
                <w:rFonts w:hint="eastAsia"/>
                <w:sz w:val="18"/>
                <w:szCs w:val="18"/>
              </w:rPr>
              <w:t>具体按表</w:t>
            </w:r>
            <w:r w:rsidR="004C228A">
              <w:rPr>
                <w:rFonts w:hint="eastAsia"/>
                <w:sz w:val="18"/>
                <w:szCs w:val="18"/>
              </w:rPr>
              <w:t>F</w:t>
            </w:r>
            <w:r w:rsidRPr="00E47578">
              <w:rPr>
                <w:rFonts w:hint="eastAsia"/>
                <w:sz w:val="18"/>
                <w:szCs w:val="18"/>
              </w:rPr>
              <w:t xml:space="preserve">-25 </w:t>
            </w:r>
            <w:r w:rsidRPr="00E47578">
              <w:rPr>
                <w:rFonts w:hint="eastAsia"/>
                <w:sz w:val="18"/>
                <w:szCs w:val="18"/>
              </w:rPr>
              <w:t>确定</w:t>
            </w:r>
            <w:r w:rsidRPr="00E47578">
              <w:rPr>
                <w:rFonts w:hint="eastAsia"/>
                <w:i/>
                <w:sz w:val="18"/>
                <w:szCs w:val="18"/>
              </w:rPr>
              <w:t>F</w:t>
            </w:r>
            <w:r w:rsidRPr="00E47578">
              <w:rPr>
                <w:rFonts w:hint="eastAsia"/>
                <w:sz w:val="18"/>
                <w:szCs w:val="18"/>
                <w:vertAlign w:val="subscript"/>
              </w:rPr>
              <w:t>L</w:t>
            </w:r>
            <w:r w:rsidRPr="00E47578">
              <w:rPr>
                <w:rFonts w:hint="eastAsia"/>
                <w:sz w:val="18"/>
                <w:szCs w:val="18"/>
              </w:rPr>
              <w:t>的值</w:t>
            </w:r>
            <w:r w:rsidRPr="00E47578">
              <w:rPr>
                <w:sz w:val="18"/>
                <w:szCs w:val="18"/>
              </w:rPr>
              <w:t>。</w:t>
            </w:r>
          </w:p>
        </w:tc>
      </w:tr>
    </w:tbl>
    <w:p w:rsidR="007D4DBF" w:rsidRPr="003A1580" w:rsidRDefault="007D4DBF" w:rsidP="007D4DBF">
      <w:pPr>
        <w:jc w:val="center"/>
      </w:pPr>
      <w:r>
        <w:lastRenderedPageBreak/>
        <w:t>表</w:t>
      </w:r>
      <w:r w:rsidR="00E47578">
        <w:rPr>
          <w:rFonts w:hint="eastAsia"/>
        </w:rPr>
        <w:t>F</w:t>
      </w:r>
      <w:r>
        <w:t>-24</w:t>
      </w:r>
      <w:r>
        <w:rPr>
          <w:rFonts w:hint="eastAsia"/>
        </w:rPr>
        <w:t xml:space="preserve"> </w:t>
      </w:r>
      <w:r>
        <w:rPr>
          <w:rFonts w:hint="eastAsia"/>
        </w:rPr>
        <w:t>焊接质量因素对氢脆</w:t>
      </w:r>
      <w:r w:rsidRPr="003A1580">
        <w:t>损伤次因子</w:t>
      </w:r>
      <w:r>
        <w:t>修正</w:t>
      </w:r>
      <w:r w:rsidRPr="003A1580">
        <w:t>系数</w:t>
      </w:r>
      <w:r w:rsidRPr="003A1580">
        <w:rPr>
          <w:rFonts w:hint="eastAsia"/>
        </w:rPr>
        <w:t>SF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5"/>
        <w:gridCol w:w="2957"/>
      </w:tblGrid>
      <w:tr w:rsidR="007D4DBF" w:rsidRPr="00E47578" w:rsidTr="004C228A">
        <w:tc>
          <w:tcPr>
            <w:tcW w:w="5515" w:type="dxa"/>
            <w:vAlign w:val="center"/>
          </w:tcPr>
          <w:p w:rsidR="007D4DBF" w:rsidRPr="00E47578" w:rsidRDefault="007D4DBF" w:rsidP="00E47578">
            <w:pPr>
              <w:spacing w:line="360" w:lineRule="auto"/>
              <w:jc w:val="center"/>
              <w:rPr>
                <w:sz w:val="18"/>
                <w:szCs w:val="18"/>
              </w:rPr>
            </w:pPr>
            <w:r w:rsidRPr="00E47578">
              <w:rPr>
                <w:sz w:val="18"/>
                <w:szCs w:val="18"/>
              </w:rPr>
              <w:t>因素</w:t>
            </w:r>
          </w:p>
        </w:tc>
        <w:tc>
          <w:tcPr>
            <w:tcW w:w="2957" w:type="dxa"/>
            <w:vAlign w:val="center"/>
          </w:tcPr>
          <w:p w:rsidR="007D4DBF" w:rsidRPr="00E47578" w:rsidRDefault="007D4DBF" w:rsidP="00E47578">
            <w:pPr>
              <w:spacing w:line="360" w:lineRule="auto"/>
              <w:jc w:val="center"/>
              <w:rPr>
                <w:sz w:val="18"/>
                <w:szCs w:val="18"/>
              </w:rPr>
            </w:pPr>
            <w:r w:rsidRPr="00E47578">
              <w:rPr>
                <w:sz w:val="18"/>
                <w:szCs w:val="18"/>
              </w:rPr>
              <w:t>SF</w:t>
            </w:r>
            <w:r w:rsidRPr="00E47578">
              <w:rPr>
                <w:sz w:val="18"/>
                <w:szCs w:val="18"/>
              </w:rPr>
              <w:t>取值</w:t>
            </w:r>
          </w:p>
        </w:tc>
      </w:tr>
      <w:tr w:rsidR="007D4DBF" w:rsidRPr="00E47578" w:rsidTr="004C228A">
        <w:tc>
          <w:tcPr>
            <w:tcW w:w="5515" w:type="dxa"/>
            <w:vAlign w:val="center"/>
          </w:tcPr>
          <w:p w:rsidR="007D4DBF" w:rsidRPr="00E47578" w:rsidRDefault="007D4DBF" w:rsidP="00E47578">
            <w:pPr>
              <w:spacing w:line="360" w:lineRule="auto"/>
              <w:jc w:val="center"/>
              <w:rPr>
                <w:sz w:val="18"/>
                <w:szCs w:val="18"/>
              </w:rPr>
            </w:pPr>
            <w:r w:rsidRPr="00E47578">
              <w:rPr>
                <w:rFonts w:hint="eastAsia"/>
                <w:sz w:val="18"/>
                <w:szCs w:val="18"/>
              </w:rPr>
              <w:t>依据国际、国家标准工艺进行焊接</w:t>
            </w:r>
          </w:p>
        </w:tc>
        <w:tc>
          <w:tcPr>
            <w:tcW w:w="2957" w:type="dxa"/>
            <w:vAlign w:val="center"/>
          </w:tcPr>
          <w:p w:rsidR="007D4DBF" w:rsidRPr="00E47578" w:rsidRDefault="007D4DBF" w:rsidP="00E47578">
            <w:pPr>
              <w:spacing w:line="360" w:lineRule="auto"/>
              <w:jc w:val="center"/>
              <w:rPr>
                <w:sz w:val="18"/>
                <w:szCs w:val="18"/>
              </w:rPr>
            </w:pPr>
            <w:r w:rsidRPr="00E47578">
              <w:rPr>
                <w:rFonts w:hint="eastAsia"/>
                <w:sz w:val="18"/>
                <w:szCs w:val="18"/>
              </w:rPr>
              <w:t>1</w:t>
            </w:r>
          </w:p>
        </w:tc>
      </w:tr>
      <w:tr w:rsidR="007D4DBF" w:rsidRPr="00E47578" w:rsidTr="004C228A">
        <w:tc>
          <w:tcPr>
            <w:tcW w:w="5515" w:type="dxa"/>
            <w:vAlign w:val="center"/>
          </w:tcPr>
          <w:p w:rsidR="007D4DBF" w:rsidRPr="00E47578" w:rsidRDefault="007D4DBF" w:rsidP="00E47578">
            <w:pPr>
              <w:spacing w:line="360" w:lineRule="auto"/>
              <w:jc w:val="center"/>
              <w:rPr>
                <w:sz w:val="18"/>
                <w:szCs w:val="18"/>
              </w:rPr>
            </w:pPr>
            <w:r w:rsidRPr="00E47578">
              <w:rPr>
                <w:rFonts w:hint="eastAsia"/>
                <w:sz w:val="18"/>
                <w:szCs w:val="18"/>
              </w:rPr>
              <w:t>依据行业标准工艺进行焊接</w:t>
            </w:r>
          </w:p>
        </w:tc>
        <w:tc>
          <w:tcPr>
            <w:tcW w:w="2957" w:type="dxa"/>
            <w:vAlign w:val="center"/>
          </w:tcPr>
          <w:p w:rsidR="007D4DBF" w:rsidRPr="00E47578" w:rsidRDefault="007D4DBF" w:rsidP="00E47578">
            <w:pPr>
              <w:spacing w:line="360" w:lineRule="auto"/>
              <w:jc w:val="center"/>
              <w:rPr>
                <w:sz w:val="18"/>
                <w:szCs w:val="18"/>
              </w:rPr>
            </w:pPr>
            <w:r w:rsidRPr="00E47578">
              <w:rPr>
                <w:rFonts w:hint="eastAsia"/>
                <w:sz w:val="18"/>
                <w:szCs w:val="18"/>
              </w:rPr>
              <w:t>2</w:t>
            </w:r>
          </w:p>
        </w:tc>
      </w:tr>
      <w:tr w:rsidR="007D4DBF" w:rsidRPr="00E47578" w:rsidTr="004C228A">
        <w:tc>
          <w:tcPr>
            <w:tcW w:w="5515" w:type="dxa"/>
            <w:vAlign w:val="center"/>
          </w:tcPr>
          <w:p w:rsidR="007D4DBF" w:rsidRPr="00E47578" w:rsidRDefault="007D4DBF" w:rsidP="00E47578">
            <w:pPr>
              <w:spacing w:line="360" w:lineRule="auto"/>
              <w:jc w:val="center"/>
              <w:rPr>
                <w:sz w:val="18"/>
                <w:szCs w:val="18"/>
              </w:rPr>
            </w:pPr>
            <w:r w:rsidRPr="00E47578">
              <w:rPr>
                <w:rFonts w:hint="eastAsia"/>
                <w:sz w:val="18"/>
                <w:szCs w:val="18"/>
              </w:rPr>
              <w:t>没有依据标准工艺</w:t>
            </w:r>
          </w:p>
        </w:tc>
        <w:tc>
          <w:tcPr>
            <w:tcW w:w="2957" w:type="dxa"/>
            <w:vAlign w:val="center"/>
          </w:tcPr>
          <w:p w:rsidR="007D4DBF" w:rsidRPr="00E47578" w:rsidRDefault="007D4DBF" w:rsidP="00E47578">
            <w:pPr>
              <w:spacing w:line="360" w:lineRule="auto"/>
              <w:jc w:val="center"/>
              <w:rPr>
                <w:sz w:val="18"/>
                <w:szCs w:val="18"/>
              </w:rPr>
            </w:pPr>
            <w:r w:rsidRPr="00E47578">
              <w:rPr>
                <w:rFonts w:hint="eastAsia"/>
                <w:sz w:val="18"/>
                <w:szCs w:val="18"/>
              </w:rPr>
              <w:t>5</w:t>
            </w:r>
          </w:p>
        </w:tc>
      </w:tr>
    </w:tbl>
    <w:p w:rsidR="007D4DBF" w:rsidRPr="003A1580" w:rsidRDefault="007D4DBF" w:rsidP="007D4DBF">
      <w:pPr>
        <w:spacing w:line="360" w:lineRule="auto"/>
        <w:jc w:val="center"/>
      </w:pPr>
      <w:r>
        <w:rPr>
          <w:rFonts w:hint="eastAsia"/>
        </w:rPr>
        <w:t>表</w:t>
      </w:r>
      <w:r>
        <w:rPr>
          <w:rFonts w:hint="eastAsia"/>
        </w:rPr>
        <w:t xml:space="preserve">9-25 </w:t>
      </w:r>
      <w:r>
        <w:rPr>
          <w:rFonts w:hint="eastAsia"/>
        </w:rPr>
        <w:t>钢带</w:t>
      </w:r>
      <w:proofErr w:type="gramStart"/>
      <w:r>
        <w:rPr>
          <w:rFonts w:hint="eastAsia"/>
        </w:rPr>
        <w:t>错绕式</w:t>
      </w:r>
      <w:proofErr w:type="gramEnd"/>
      <w:r>
        <w:rPr>
          <w:rFonts w:hint="eastAsia"/>
        </w:rPr>
        <w:t>储氢容器超标缺陷</w:t>
      </w:r>
      <w:r w:rsidRPr="003A1580">
        <w:rPr>
          <w:rFonts w:hint="eastAsia"/>
        </w:rPr>
        <w:t>修正系数</w:t>
      </w:r>
      <w:r w:rsidRPr="00AC38AF">
        <w:rPr>
          <w:i/>
        </w:rPr>
        <w:t>F</w:t>
      </w:r>
      <w:r>
        <w:rPr>
          <w:vertAlign w:val="subscript"/>
        </w:rPr>
        <w:t>L</w:t>
      </w:r>
    </w:p>
    <w:tbl>
      <w:tblPr>
        <w:tblW w:w="84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552"/>
        <w:gridCol w:w="2977"/>
        <w:gridCol w:w="2943"/>
      </w:tblGrid>
      <w:tr w:rsidR="007D4DBF" w:rsidRPr="004C228A" w:rsidTr="004C228A">
        <w:trPr>
          <w:trHeight w:val="402"/>
        </w:trPr>
        <w:tc>
          <w:tcPr>
            <w:tcW w:w="2552" w:type="dxa"/>
            <w:vAlign w:val="center"/>
          </w:tcPr>
          <w:p w:rsidR="007D4DBF" w:rsidRPr="004C228A" w:rsidRDefault="007D4DBF" w:rsidP="00E47578">
            <w:pPr>
              <w:spacing w:line="360" w:lineRule="auto"/>
              <w:jc w:val="center"/>
              <w:rPr>
                <w:sz w:val="18"/>
                <w:szCs w:val="18"/>
              </w:rPr>
            </w:pPr>
            <w:r w:rsidRPr="004C228A">
              <w:rPr>
                <w:rFonts w:hint="eastAsia"/>
                <w:sz w:val="18"/>
                <w:szCs w:val="18"/>
              </w:rPr>
              <w:t>失效</w:t>
            </w:r>
            <w:r w:rsidRPr="004C228A">
              <w:rPr>
                <w:sz w:val="18"/>
                <w:szCs w:val="18"/>
              </w:rPr>
              <w:t>机理</w:t>
            </w: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B</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F</w:t>
            </w:r>
            <w:r w:rsidRPr="004C228A">
              <w:rPr>
                <w:sz w:val="18"/>
                <w:szCs w:val="18"/>
                <w:vertAlign w:val="subscript"/>
              </w:rPr>
              <w:t>L</w:t>
            </w:r>
          </w:p>
        </w:tc>
      </w:tr>
      <w:tr w:rsidR="007D4DBF" w:rsidRPr="004C228A" w:rsidTr="004C228A">
        <w:trPr>
          <w:trHeight w:val="402"/>
        </w:trPr>
        <w:tc>
          <w:tcPr>
            <w:tcW w:w="2552" w:type="dxa"/>
            <w:vMerge w:val="restart"/>
            <w:vAlign w:val="center"/>
          </w:tcPr>
          <w:p w:rsidR="007D4DBF" w:rsidRPr="004C228A" w:rsidRDefault="007D4DBF" w:rsidP="00E47578">
            <w:pPr>
              <w:spacing w:line="360" w:lineRule="auto"/>
              <w:jc w:val="center"/>
              <w:rPr>
                <w:sz w:val="18"/>
                <w:szCs w:val="18"/>
              </w:rPr>
            </w:pPr>
            <w:r w:rsidRPr="004C228A">
              <w:rPr>
                <w:rFonts w:hint="eastAsia"/>
                <w:sz w:val="18"/>
                <w:szCs w:val="18"/>
              </w:rPr>
              <w:t>结构不合理</w:t>
            </w:r>
          </w:p>
          <w:p w:rsidR="007D4DBF" w:rsidRPr="004C228A" w:rsidRDefault="007D4DBF" w:rsidP="00E47578">
            <w:pPr>
              <w:spacing w:line="360" w:lineRule="auto"/>
              <w:jc w:val="center"/>
              <w:rPr>
                <w:sz w:val="18"/>
                <w:szCs w:val="18"/>
              </w:rPr>
            </w:pPr>
            <w:r w:rsidRPr="004C228A">
              <w:rPr>
                <w:rFonts w:hint="eastAsia"/>
                <w:sz w:val="18"/>
                <w:szCs w:val="18"/>
              </w:rPr>
              <w:t>机械疲劳</w:t>
            </w:r>
          </w:p>
          <w:p w:rsidR="007D4DBF" w:rsidRPr="004C228A" w:rsidRDefault="007D4DBF" w:rsidP="00E47578">
            <w:pPr>
              <w:spacing w:line="360" w:lineRule="auto"/>
              <w:jc w:val="center"/>
              <w:rPr>
                <w:sz w:val="18"/>
                <w:szCs w:val="18"/>
              </w:rPr>
            </w:pPr>
            <w:r w:rsidRPr="004C228A">
              <w:rPr>
                <w:rFonts w:hint="eastAsia"/>
                <w:sz w:val="18"/>
                <w:szCs w:val="18"/>
              </w:rPr>
              <w:t>泄漏</w:t>
            </w: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≤0.5</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1</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0.5</w:t>
            </w:r>
            <w:r w:rsidRPr="004C228A">
              <w:rPr>
                <w:sz w:val="18"/>
                <w:szCs w:val="18"/>
              </w:rPr>
              <w:t>＜</w:t>
            </w:r>
            <w:r w:rsidRPr="004C228A">
              <w:rPr>
                <w:sz w:val="18"/>
                <w:szCs w:val="18"/>
              </w:rPr>
              <w:t>B≤0.8</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5</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0.8</w:t>
            </w:r>
            <w:r w:rsidRPr="004C228A">
              <w:rPr>
                <w:sz w:val="18"/>
                <w:szCs w:val="18"/>
              </w:rPr>
              <w:t>＜</w:t>
            </w:r>
            <w:r w:rsidRPr="004C228A">
              <w:rPr>
                <w:sz w:val="18"/>
                <w:szCs w:val="18"/>
              </w:rPr>
              <w:t>B≤1</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10</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w:t>
            </w:r>
            <w:r w:rsidRPr="004C228A">
              <w:rPr>
                <w:sz w:val="18"/>
                <w:szCs w:val="18"/>
              </w:rPr>
              <w:t>1</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50</w:t>
            </w:r>
          </w:p>
        </w:tc>
      </w:tr>
      <w:tr w:rsidR="007D4DBF" w:rsidRPr="004C228A" w:rsidTr="004C228A">
        <w:trPr>
          <w:trHeight w:val="402"/>
        </w:trPr>
        <w:tc>
          <w:tcPr>
            <w:tcW w:w="2552" w:type="dxa"/>
            <w:vMerge w:val="restart"/>
            <w:vAlign w:val="center"/>
          </w:tcPr>
          <w:p w:rsidR="007D4DBF" w:rsidRPr="004C228A" w:rsidRDefault="007D4DBF" w:rsidP="00E47578">
            <w:pPr>
              <w:spacing w:line="360" w:lineRule="auto"/>
              <w:jc w:val="center"/>
              <w:rPr>
                <w:sz w:val="18"/>
                <w:szCs w:val="18"/>
              </w:rPr>
            </w:pPr>
            <w:r w:rsidRPr="004C228A">
              <w:rPr>
                <w:rFonts w:hint="eastAsia"/>
                <w:sz w:val="18"/>
                <w:szCs w:val="18"/>
              </w:rPr>
              <w:t>焊接缺陷</w:t>
            </w:r>
          </w:p>
          <w:p w:rsidR="007D4DBF" w:rsidRPr="004C228A" w:rsidRDefault="007D4DBF" w:rsidP="00E47578">
            <w:pPr>
              <w:spacing w:line="360" w:lineRule="auto"/>
              <w:jc w:val="center"/>
              <w:rPr>
                <w:sz w:val="18"/>
                <w:szCs w:val="18"/>
              </w:rPr>
            </w:pPr>
            <w:r w:rsidRPr="004C228A">
              <w:rPr>
                <w:rFonts w:hint="eastAsia"/>
                <w:sz w:val="18"/>
                <w:szCs w:val="18"/>
              </w:rPr>
              <w:t>长期超载使用</w:t>
            </w: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≤0.5</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1</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0.5</w:t>
            </w:r>
            <w:r w:rsidRPr="004C228A">
              <w:rPr>
                <w:sz w:val="18"/>
                <w:szCs w:val="18"/>
              </w:rPr>
              <w:t>＜</w:t>
            </w:r>
            <w:r w:rsidRPr="004C228A">
              <w:rPr>
                <w:sz w:val="18"/>
                <w:szCs w:val="18"/>
              </w:rPr>
              <w:t>B≤0.8</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5</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0.8</w:t>
            </w:r>
            <w:r w:rsidRPr="004C228A">
              <w:rPr>
                <w:sz w:val="18"/>
                <w:szCs w:val="18"/>
              </w:rPr>
              <w:t>＜</w:t>
            </w:r>
            <w:r w:rsidRPr="004C228A">
              <w:rPr>
                <w:sz w:val="18"/>
                <w:szCs w:val="18"/>
              </w:rPr>
              <w:t>B≤1</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50</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w:t>
            </w:r>
            <w:r w:rsidRPr="004C228A">
              <w:rPr>
                <w:sz w:val="18"/>
                <w:szCs w:val="18"/>
              </w:rPr>
              <w:t>1</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500</w:t>
            </w:r>
          </w:p>
        </w:tc>
      </w:tr>
      <w:tr w:rsidR="007D4DBF" w:rsidRPr="004C228A" w:rsidTr="004C228A">
        <w:trPr>
          <w:trHeight w:val="402"/>
        </w:trPr>
        <w:tc>
          <w:tcPr>
            <w:tcW w:w="2552" w:type="dxa"/>
            <w:vMerge w:val="restart"/>
            <w:vAlign w:val="center"/>
          </w:tcPr>
          <w:p w:rsidR="007D4DBF" w:rsidRPr="004C228A" w:rsidRDefault="007D4DBF" w:rsidP="00E47578">
            <w:pPr>
              <w:spacing w:line="360" w:lineRule="auto"/>
              <w:jc w:val="center"/>
              <w:rPr>
                <w:sz w:val="18"/>
                <w:szCs w:val="18"/>
              </w:rPr>
            </w:pPr>
            <w:r w:rsidRPr="004C228A">
              <w:rPr>
                <w:sz w:val="18"/>
                <w:szCs w:val="18"/>
              </w:rPr>
              <w:t>腐蚀减薄</w:t>
            </w:r>
          </w:p>
          <w:p w:rsidR="007D4DBF" w:rsidRPr="004C228A" w:rsidRDefault="007D4DBF" w:rsidP="00E47578">
            <w:pPr>
              <w:spacing w:line="360" w:lineRule="auto"/>
              <w:jc w:val="center"/>
              <w:rPr>
                <w:sz w:val="18"/>
                <w:szCs w:val="18"/>
              </w:rPr>
            </w:pPr>
            <w:r w:rsidRPr="004C228A">
              <w:rPr>
                <w:rFonts w:hint="eastAsia"/>
                <w:sz w:val="18"/>
                <w:szCs w:val="18"/>
              </w:rPr>
              <w:t>氢脆</w:t>
            </w: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≤0.5</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1</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0.5</w:t>
            </w:r>
            <w:r w:rsidRPr="004C228A">
              <w:rPr>
                <w:sz w:val="18"/>
                <w:szCs w:val="18"/>
              </w:rPr>
              <w:t>＜</w:t>
            </w:r>
            <w:r w:rsidRPr="004C228A">
              <w:rPr>
                <w:sz w:val="18"/>
                <w:szCs w:val="18"/>
              </w:rPr>
              <w:t>B≤0.8</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5</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0.8</w:t>
            </w:r>
            <w:r w:rsidRPr="004C228A">
              <w:rPr>
                <w:sz w:val="18"/>
                <w:szCs w:val="18"/>
              </w:rPr>
              <w:t>＜</w:t>
            </w:r>
            <w:r w:rsidRPr="004C228A">
              <w:rPr>
                <w:sz w:val="18"/>
                <w:szCs w:val="18"/>
              </w:rPr>
              <w:t>B≤1</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20</w:t>
            </w:r>
          </w:p>
        </w:tc>
      </w:tr>
      <w:tr w:rsidR="007D4DBF" w:rsidRPr="004C228A" w:rsidTr="004C228A">
        <w:trPr>
          <w:trHeight w:val="402"/>
        </w:trPr>
        <w:tc>
          <w:tcPr>
            <w:tcW w:w="2552" w:type="dxa"/>
            <w:vMerge/>
            <w:vAlign w:val="center"/>
          </w:tcPr>
          <w:p w:rsidR="007D4DBF" w:rsidRPr="004C228A" w:rsidRDefault="007D4DBF" w:rsidP="00E47578">
            <w:pPr>
              <w:spacing w:line="360" w:lineRule="auto"/>
              <w:jc w:val="center"/>
              <w:rPr>
                <w:sz w:val="18"/>
                <w:szCs w:val="18"/>
              </w:rPr>
            </w:pPr>
          </w:p>
        </w:tc>
        <w:tc>
          <w:tcPr>
            <w:tcW w:w="2977" w:type="dxa"/>
            <w:vAlign w:val="center"/>
          </w:tcPr>
          <w:p w:rsidR="007D4DBF" w:rsidRPr="004C228A" w:rsidRDefault="007D4DBF" w:rsidP="00E47578">
            <w:pPr>
              <w:spacing w:line="360" w:lineRule="auto"/>
              <w:jc w:val="center"/>
              <w:rPr>
                <w:sz w:val="18"/>
                <w:szCs w:val="18"/>
              </w:rPr>
            </w:pPr>
            <w:r w:rsidRPr="004C228A">
              <w:rPr>
                <w:sz w:val="18"/>
                <w:szCs w:val="18"/>
              </w:rPr>
              <w:t>＞</w:t>
            </w:r>
            <w:r w:rsidRPr="004C228A">
              <w:rPr>
                <w:sz w:val="18"/>
                <w:szCs w:val="18"/>
              </w:rPr>
              <w:t>1</w:t>
            </w:r>
          </w:p>
        </w:tc>
        <w:tc>
          <w:tcPr>
            <w:tcW w:w="2943" w:type="dxa"/>
            <w:vAlign w:val="center"/>
          </w:tcPr>
          <w:p w:rsidR="007D4DBF" w:rsidRPr="004C228A" w:rsidRDefault="007D4DBF" w:rsidP="00E47578">
            <w:pPr>
              <w:spacing w:line="360" w:lineRule="auto"/>
              <w:jc w:val="center"/>
              <w:rPr>
                <w:sz w:val="18"/>
                <w:szCs w:val="18"/>
              </w:rPr>
            </w:pPr>
            <w:r w:rsidRPr="004C228A">
              <w:rPr>
                <w:sz w:val="18"/>
                <w:szCs w:val="18"/>
              </w:rPr>
              <w:t>100</w:t>
            </w:r>
          </w:p>
        </w:tc>
      </w:tr>
      <w:tr w:rsidR="007D4DBF" w:rsidRPr="004C228A" w:rsidTr="004C228A">
        <w:trPr>
          <w:trHeight w:val="402"/>
        </w:trPr>
        <w:tc>
          <w:tcPr>
            <w:tcW w:w="8472" w:type="dxa"/>
            <w:gridSpan w:val="3"/>
            <w:vAlign w:val="center"/>
          </w:tcPr>
          <w:p w:rsidR="007D4DBF" w:rsidRPr="004C228A" w:rsidRDefault="007D4DBF" w:rsidP="00E47578">
            <w:pPr>
              <w:spacing w:line="360" w:lineRule="auto"/>
              <w:jc w:val="left"/>
              <w:rPr>
                <w:sz w:val="18"/>
                <w:szCs w:val="18"/>
              </w:rPr>
            </w:pPr>
            <w:r w:rsidRPr="004C228A">
              <w:rPr>
                <w:rFonts w:hint="eastAsia"/>
                <w:sz w:val="18"/>
                <w:szCs w:val="18"/>
              </w:rPr>
              <w:t>注：</w:t>
            </w:r>
            <w:r w:rsidRPr="004C228A">
              <w:rPr>
                <w:rFonts w:hint="eastAsia"/>
                <w:sz w:val="18"/>
                <w:szCs w:val="18"/>
              </w:rPr>
              <w:t>B=Tn/TSL</w:t>
            </w:r>
            <w:r w:rsidRPr="004C228A">
              <w:rPr>
                <w:rFonts w:hint="eastAsia"/>
                <w:sz w:val="18"/>
                <w:szCs w:val="18"/>
              </w:rPr>
              <w:t>，其中</w:t>
            </w:r>
            <w:r w:rsidRPr="004C228A">
              <w:rPr>
                <w:rFonts w:hint="eastAsia"/>
                <w:sz w:val="18"/>
                <w:szCs w:val="18"/>
              </w:rPr>
              <w:t>Tn</w:t>
            </w:r>
            <w:r w:rsidRPr="004C228A">
              <w:rPr>
                <w:rFonts w:hint="eastAsia"/>
                <w:sz w:val="18"/>
                <w:szCs w:val="18"/>
              </w:rPr>
              <w:t>——拟服役时间</w:t>
            </w:r>
            <w:r w:rsidRPr="004C228A">
              <w:rPr>
                <w:rFonts w:hint="eastAsia"/>
                <w:sz w:val="18"/>
                <w:szCs w:val="18"/>
              </w:rPr>
              <w:t>Tn</w:t>
            </w:r>
            <w:r w:rsidRPr="004C228A">
              <w:rPr>
                <w:sz w:val="18"/>
                <w:szCs w:val="18"/>
              </w:rPr>
              <w:t>；</w:t>
            </w:r>
            <w:r w:rsidRPr="004C228A">
              <w:rPr>
                <w:rFonts w:hint="eastAsia"/>
                <w:sz w:val="18"/>
                <w:szCs w:val="18"/>
              </w:rPr>
              <w:t>TSL</w:t>
            </w:r>
            <w:r w:rsidRPr="004C228A">
              <w:rPr>
                <w:rFonts w:hint="eastAsia"/>
                <w:sz w:val="18"/>
                <w:szCs w:val="18"/>
              </w:rPr>
              <w:t>——</w:t>
            </w:r>
            <w:r w:rsidRPr="004C228A">
              <w:rPr>
                <w:sz w:val="18"/>
                <w:szCs w:val="18"/>
              </w:rPr>
              <w:t>剩余寿命</w:t>
            </w:r>
          </w:p>
        </w:tc>
      </w:tr>
    </w:tbl>
    <w:p w:rsidR="007D4DBF" w:rsidRDefault="004C228A" w:rsidP="007D4DBF">
      <w:pPr>
        <w:autoSpaceDE w:val="0"/>
        <w:autoSpaceDN w:val="0"/>
        <w:adjustRightInd w:val="0"/>
        <w:jc w:val="left"/>
      </w:pPr>
      <w:r>
        <w:rPr>
          <w:rFonts w:hint="eastAsia"/>
          <w:b/>
        </w:rPr>
        <w:t xml:space="preserve">F.1.3 </w:t>
      </w:r>
      <w:bookmarkStart w:id="222" w:name="OLE_LINK41"/>
      <w:bookmarkStart w:id="223" w:name="OLE_LINK42"/>
      <w:r w:rsidR="007D4DBF" w:rsidRPr="00E77C18">
        <w:rPr>
          <w:rFonts w:hint="eastAsia"/>
          <w:i/>
        </w:rPr>
        <w:t>F</w:t>
      </w:r>
      <w:r w:rsidR="007D4DBF" w:rsidRPr="00E77C18">
        <w:rPr>
          <w:rFonts w:hint="eastAsia"/>
          <w:vertAlign w:val="subscript"/>
        </w:rPr>
        <w:t>M</w:t>
      </w:r>
      <w:bookmarkEnd w:id="222"/>
      <w:bookmarkEnd w:id="223"/>
      <w:r w:rsidR="007D4DBF">
        <w:rPr>
          <w:rFonts w:hint="eastAsia"/>
        </w:rPr>
        <w:t>的取值</w:t>
      </w:r>
    </w:p>
    <w:p w:rsidR="007D4DBF" w:rsidRPr="003A1580" w:rsidRDefault="004C228A" w:rsidP="007D4DBF">
      <w:pPr>
        <w:ind w:firstLineChars="200" w:firstLine="420"/>
      </w:pPr>
      <w:r>
        <w:rPr>
          <w:i/>
        </w:rPr>
        <w:t>F</w:t>
      </w:r>
      <w:r>
        <w:rPr>
          <w:vertAlign w:val="subscript"/>
        </w:rPr>
        <w:t>M</w:t>
      </w:r>
      <w:r w:rsidR="007D4DBF" w:rsidRPr="004A2560">
        <w:rPr>
          <w:rFonts w:ascii="宋体" w:hAnsi="宋体"/>
        </w:rPr>
        <w:t>是</w:t>
      </w:r>
      <w:r w:rsidR="007D4DBF">
        <w:rPr>
          <w:rFonts w:ascii="宋体" w:hAnsi="宋体" w:hint="eastAsia"/>
        </w:rPr>
        <w:t>根据设备使用单位</w:t>
      </w:r>
      <w:r w:rsidR="007D4DBF">
        <w:rPr>
          <w:rFonts w:ascii="宋体" w:hAnsi="宋体"/>
        </w:rPr>
        <w:t>管理</w:t>
      </w:r>
      <w:r w:rsidR="007D4DBF">
        <w:rPr>
          <w:rFonts w:ascii="宋体" w:hAnsi="宋体" w:hint="eastAsia"/>
        </w:rPr>
        <w:t>情况对失效可能性进行的修正</w:t>
      </w:r>
      <w:r w:rsidR="007D4DBF">
        <w:rPr>
          <w:rFonts w:ascii="宋体" w:hAnsi="宋体"/>
        </w:rPr>
        <w:t>，</w:t>
      </w:r>
      <w:r w:rsidR="007D4DBF">
        <w:rPr>
          <w:rFonts w:ascii="宋体" w:hAnsi="宋体" w:hint="eastAsia"/>
        </w:rPr>
        <w:t>通过</w:t>
      </w:r>
      <w:r w:rsidR="007D4DBF" w:rsidRPr="004A2560">
        <w:rPr>
          <w:rFonts w:ascii="宋体" w:hAnsi="宋体"/>
        </w:rPr>
        <w:t>衡量企业安全管理体系的有效性，</w:t>
      </w:r>
      <w:r w:rsidR="007D4DBF">
        <w:rPr>
          <w:rFonts w:ascii="宋体" w:hAnsi="宋体" w:hint="eastAsia"/>
        </w:rPr>
        <w:t>来</w:t>
      </w:r>
      <w:r w:rsidR="007D4DBF" w:rsidRPr="004A2560">
        <w:rPr>
          <w:rFonts w:ascii="宋体" w:hAnsi="宋体"/>
        </w:rPr>
        <w:t>调整基础风险值（如失效概率或后果严重性），以反映实际管理措施对设备安全性的影响</w:t>
      </w:r>
      <w:r w:rsidR="007D4DBF">
        <w:rPr>
          <w:rFonts w:ascii="宋体" w:hAnsi="宋体" w:hint="eastAsia"/>
        </w:rPr>
        <w:t>。</w:t>
      </w:r>
      <w:r>
        <w:rPr>
          <w:i/>
        </w:rPr>
        <w:t>F</w:t>
      </w:r>
      <w:r>
        <w:rPr>
          <w:vertAlign w:val="subscript"/>
        </w:rPr>
        <w:t>M</w:t>
      </w:r>
      <w:r w:rsidR="007D4DBF">
        <w:rPr>
          <w:rFonts w:ascii="宋体" w:hAnsi="宋体" w:hint="eastAsia"/>
        </w:rPr>
        <w:t>的含义是：当</w:t>
      </w:r>
      <w:r w:rsidR="007D4DBF" w:rsidRPr="00C37466">
        <w:rPr>
          <w:i/>
        </w:rPr>
        <w:t>F</w:t>
      </w:r>
      <w:r w:rsidR="007D4DBF" w:rsidRPr="00C37466">
        <w:rPr>
          <w:vertAlign w:val="subscript"/>
        </w:rPr>
        <w:t>M</w:t>
      </w:r>
      <w:r w:rsidR="007D4DBF" w:rsidRPr="003A1580">
        <w:rPr>
          <w:rFonts w:hint="eastAsia"/>
        </w:rPr>
        <w:t>=1</w:t>
      </w:r>
      <w:r w:rsidR="007D4DBF">
        <w:rPr>
          <w:rFonts w:hint="eastAsia"/>
        </w:rPr>
        <w:t>时，</w:t>
      </w:r>
      <w:r w:rsidR="007D4DBF">
        <w:t>表示</w:t>
      </w:r>
      <w:r w:rsidR="007D4DBF">
        <w:rPr>
          <w:rFonts w:hint="eastAsia"/>
        </w:rPr>
        <w:t>设备使用单位</w:t>
      </w:r>
      <w:r w:rsidR="007D4DBF" w:rsidRPr="003A1580">
        <w:t>的管理水平与全国平均的管理水平相当</w:t>
      </w:r>
      <w:r w:rsidR="007D4DBF">
        <w:t>，</w:t>
      </w:r>
      <w:r w:rsidR="007D4DBF">
        <w:rPr>
          <w:rFonts w:hint="eastAsia"/>
        </w:rPr>
        <w:t>当</w:t>
      </w:r>
      <w:r w:rsidR="007D4DBF" w:rsidRPr="00C37466">
        <w:rPr>
          <w:i/>
        </w:rPr>
        <w:t>F</w:t>
      </w:r>
      <w:r w:rsidR="007D4DBF" w:rsidRPr="00C37466">
        <w:rPr>
          <w:vertAlign w:val="subscript"/>
        </w:rPr>
        <w:t>M</w:t>
      </w:r>
      <w:r w:rsidR="007D4DBF" w:rsidRPr="003A1580">
        <w:rPr>
          <w:rFonts w:hint="eastAsia"/>
        </w:rPr>
        <w:t>=0.1</w:t>
      </w:r>
      <w:r w:rsidR="007D4DBF">
        <w:rPr>
          <w:rFonts w:hint="eastAsia"/>
        </w:rPr>
        <w:t>，</w:t>
      </w:r>
      <w:r w:rsidR="007D4DBF" w:rsidRPr="003A1580">
        <w:t>表示</w:t>
      </w:r>
      <w:r w:rsidR="007D4DBF">
        <w:rPr>
          <w:rFonts w:hint="eastAsia"/>
        </w:rPr>
        <w:t>设备使用单位</w:t>
      </w:r>
      <w:r w:rsidR="007D4DBF" w:rsidRPr="003A1580">
        <w:t>比全国平均的管理水平低一个数量级</w:t>
      </w:r>
      <w:r w:rsidR="007D4DBF">
        <w:t>，</w:t>
      </w:r>
      <w:r w:rsidR="007D4DBF">
        <w:rPr>
          <w:rFonts w:hint="eastAsia"/>
        </w:rPr>
        <w:t>当</w:t>
      </w:r>
      <w:r w:rsidR="007D4DBF" w:rsidRPr="00C37466">
        <w:rPr>
          <w:i/>
        </w:rPr>
        <w:t>F</w:t>
      </w:r>
      <w:r w:rsidR="007D4DBF" w:rsidRPr="00C37466">
        <w:rPr>
          <w:vertAlign w:val="subscript"/>
        </w:rPr>
        <w:t>M</w:t>
      </w:r>
      <w:r w:rsidR="007D4DBF" w:rsidRPr="003A1580">
        <w:t>＝</w:t>
      </w:r>
      <w:r w:rsidR="007D4DBF" w:rsidRPr="003A1580">
        <w:t>10</w:t>
      </w:r>
      <w:r w:rsidR="007D4DBF" w:rsidRPr="003A1580">
        <w:t>表示</w:t>
      </w:r>
      <w:r w:rsidR="007D4DBF">
        <w:rPr>
          <w:rFonts w:hint="eastAsia"/>
        </w:rPr>
        <w:t>设备使用管理单位</w:t>
      </w:r>
      <w:r w:rsidR="007D4DBF" w:rsidRPr="003A1580">
        <w:t>的管理水平比全国平均的管理水平高一个数量级。</w:t>
      </w:r>
      <w:r w:rsidR="007D4DBF">
        <w:rPr>
          <w:rFonts w:hint="eastAsia"/>
        </w:rPr>
        <w:t>计算</w:t>
      </w:r>
      <w:r w:rsidR="007D4DBF" w:rsidRPr="00C37466">
        <w:rPr>
          <w:rFonts w:hint="eastAsia"/>
          <w:i/>
        </w:rPr>
        <w:t>F</w:t>
      </w:r>
      <w:r w:rsidR="007D4DBF" w:rsidRPr="00C37466">
        <w:rPr>
          <w:rFonts w:hint="eastAsia"/>
          <w:vertAlign w:val="subscript"/>
        </w:rPr>
        <w:t>M</w:t>
      </w:r>
      <w:r w:rsidR="007D4DBF">
        <w:rPr>
          <w:rFonts w:hint="eastAsia"/>
        </w:rPr>
        <w:t>时，首先根据表</w:t>
      </w:r>
      <w:r>
        <w:rPr>
          <w:rFonts w:hint="eastAsia"/>
        </w:rPr>
        <w:t>F</w:t>
      </w:r>
      <w:r w:rsidR="007D4DBF">
        <w:rPr>
          <w:rFonts w:hint="eastAsia"/>
        </w:rPr>
        <w:t>-26</w:t>
      </w:r>
      <w:r w:rsidR="007D4DBF" w:rsidRPr="003A1580">
        <w:rPr>
          <w:rFonts w:hint="eastAsia"/>
        </w:rPr>
        <w:t>，</w:t>
      </w:r>
      <w:r w:rsidR="007D4DBF">
        <w:rPr>
          <w:rFonts w:hint="eastAsia"/>
        </w:rPr>
        <w:t>针对</w:t>
      </w:r>
      <w:proofErr w:type="gramStart"/>
      <w:r w:rsidR="007D4DBF" w:rsidRPr="003A1580">
        <w:rPr>
          <w:rFonts w:hint="eastAsia"/>
        </w:rPr>
        <w:t>对</w:t>
      </w:r>
      <w:proofErr w:type="gramEnd"/>
      <w:r w:rsidR="007D4DBF" w:rsidRPr="003A1580">
        <w:rPr>
          <w:rFonts w:hint="eastAsia"/>
        </w:rPr>
        <w:t>加氢站，</w:t>
      </w:r>
      <w:bookmarkStart w:id="224" w:name="OLE_LINK106"/>
      <w:bookmarkStart w:id="225" w:name="OLE_LINK107"/>
      <w:r w:rsidR="007D4DBF" w:rsidRPr="003A1580">
        <w:rPr>
          <w:rFonts w:hint="eastAsia"/>
        </w:rPr>
        <w:t>分别从组织机构、</w:t>
      </w:r>
      <w:r w:rsidR="007D4DBF" w:rsidRPr="003A1580">
        <w:t>人员资质、使用登记、技术档案、</w:t>
      </w:r>
      <w:r w:rsidR="007D4DBF" w:rsidRPr="003A1580">
        <w:rPr>
          <w:rFonts w:hint="eastAsia"/>
        </w:rPr>
        <w:t>安全</w:t>
      </w:r>
      <w:r w:rsidR="007D4DBF" w:rsidRPr="003A1580">
        <w:rPr>
          <w:rFonts w:hint="eastAsia"/>
        </w:rPr>
        <w:lastRenderedPageBreak/>
        <w:t>作业、</w:t>
      </w:r>
      <w:r w:rsidR="007D4DBF" w:rsidRPr="003A1580">
        <w:t>安</w:t>
      </w:r>
      <w:r w:rsidR="007D4DBF">
        <w:t>全管理制度、应急措施等七个方面</w:t>
      </w:r>
      <w:bookmarkEnd w:id="224"/>
      <w:bookmarkEnd w:id="225"/>
      <w:r w:rsidR="007D4DBF">
        <w:t>进行</w:t>
      </w:r>
      <w:r w:rsidR="007D4DBF">
        <w:rPr>
          <w:rFonts w:hint="eastAsia"/>
        </w:rPr>
        <w:t>打分（</w:t>
      </w:r>
      <w:r w:rsidR="007D4DBF">
        <w:rPr>
          <w:rFonts w:hint="eastAsia"/>
        </w:rPr>
        <w:t>X</w:t>
      </w:r>
      <w:r w:rsidR="007D4DBF">
        <w:rPr>
          <w:rFonts w:hint="eastAsia"/>
        </w:rPr>
        <w:t>）</w:t>
      </w:r>
      <w:r w:rsidR="007D4DBF" w:rsidRPr="003A1580">
        <w:t>，满分</w:t>
      </w:r>
      <w:r w:rsidR="007D4DBF">
        <w:rPr>
          <w:rFonts w:hint="eastAsia"/>
        </w:rPr>
        <w:t>为</w:t>
      </w:r>
      <w:r w:rsidR="007D4DBF" w:rsidRPr="003A1580">
        <w:rPr>
          <w:rFonts w:hint="eastAsia"/>
        </w:rPr>
        <w:t>100</w:t>
      </w:r>
      <w:r w:rsidR="007D4DBF">
        <w:rPr>
          <w:rFonts w:hint="eastAsia"/>
        </w:rPr>
        <w:t>分，然后再根据打分</w:t>
      </w:r>
      <w:proofErr w:type="gramStart"/>
      <w:r w:rsidR="007D4DBF">
        <w:rPr>
          <w:rFonts w:hint="eastAsia"/>
        </w:rPr>
        <w:t>结果查图</w:t>
      </w:r>
      <w:proofErr w:type="gramEnd"/>
      <w:r>
        <w:rPr>
          <w:rFonts w:hint="eastAsia"/>
        </w:rPr>
        <w:t>F</w:t>
      </w:r>
      <w:r w:rsidR="007D4DBF">
        <w:rPr>
          <w:rFonts w:hint="eastAsia"/>
        </w:rPr>
        <w:t>-</w:t>
      </w:r>
      <w:r>
        <w:rPr>
          <w:rFonts w:hint="eastAsia"/>
        </w:rPr>
        <w:t>1</w:t>
      </w:r>
      <w:r w:rsidR="007D4DBF">
        <w:rPr>
          <w:rFonts w:hint="eastAsia"/>
        </w:rPr>
        <w:t>，得到</w:t>
      </w:r>
      <w:r w:rsidR="007D4DBF" w:rsidRPr="00C37466">
        <w:rPr>
          <w:rFonts w:hint="eastAsia"/>
          <w:i/>
        </w:rPr>
        <w:t>F</w:t>
      </w:r>
      <w:r w:rsidR="007D4DBF" w:rsidRPr="00C37466">
        <w:rPr>
          <w:rFonts w:hint="eastAsia"/>
          <w:vertAlign w:val="subscript"/>
        </w:rPr>
        <w:t>M</w:t>
      </w:r>
      <w:r w:rsidR="007D4DBF">
        <w:rPr>
          <w:rFonts w:hint="eastAsia"/>
        </w:rPr>
        <w:t>。</w:t>
      </w:r>
    </w:p>
    <w:p w:rsidR="007D4DBF" w:rsidRPr="003A1580" w:rsidRDefault="007D4DBF" w:rsidP="007D4DBF">
      <w:pPr>
        <w:jc w:val="center"/>
      </w:pPr>
      <w:r>
        <w:t>表</w:t>
      </w:r>
      <w:r w:rsidR="004C228A">
        <w:rPr>
          <w:rFonts w:hint="eastAsia"/>
        </w:rPr>
        <w:t>F</w:t>
      </w:r>
      <w:r>
        <w:t>-2</w:t>
      </w:r>
      <w:r>
        <w:rPr>
          <w:rFonts w:hint="eastAsia"/>
        </w:rPr>
        <w:t>6</w:t>
      </w:r>
      <w:r w:rsidRPr="003A1580">
        <w:t xml:space="preserve"> </w:t>
      </w:r>
      <w:r w:rsidRPr="003A1580">
        <w:t>安全管理评分表</w:t>
      </w:r>
    </w:p>
    <w:tbl>
      <w:tblPr>
        <w:tblW w:w="4923" w:type="pct"/>
        <w:jc w:val="center"/>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883"/>
        <w:gridCol w:w="5340"/>
        <w:gridCol w:w="876"/>
      </w:tblGrid>
      <w:tr w:rsidR="007D4DBF" w:rsidRPr="003A1580" w:rsidTr="00E47578">
        <w:trPr>
          <w:trHeight w:val="163"/>
          <w:tblHeader/>
          <w:jc w:val="center"/>
        </w:trPr>
        <w:tc>
          <w:tcPr>
            <w:tcW w:w="770" w:type="pct"/>
            <w:vAlign w:val="center"/>
          </w:tcPr>
          <w:p w:rsidR="007D4DBF" w:rsidRPr="003A1580" w:rsidRDefault="007D4DBF" w:rsidP="00E47578">
            <w:r w:rsidRPr="003A1580">
              <w:t>问题大类</w:t>
            </w:r>
          </w:p>
        </w:tc>
        <w:tc>
          <w:tcPr>
            <w:tcW w:w="526" w:type="pct"/>
          </w:tcPr>
          <w:p w:rsidR="007D4DBF" w:rsidRPr="003A1580" w:rsidRDefault="007D4DBF" w:rsidP="00E47578">
            <w:r w:rsidRPr="003A1580">
              <w:rPr>
                <w:rFonts w:hint="eastAsia"/>
              </w:rPr>
              <w:t>分值</w:t>
            </w:r>
          </w:p>
        </w:tc>
        <w:tc>
          <w:tcPr>
            <w:tcW w:w="3182" w:type="pct"/>
            <w:vAlign w:val="center"/>
          </w:tcPr>
          <w:p w:rsidR="007D4DBF" w:rsidRPr="003A1580" w:rsidRDefault="007D4DBF" w:rsidP="00E47578">
            <w:r w:rsidRPr="003A1580">
              <w:t>问题小类</w:t>
            </w:r>
          </w:p>
        </w:tc>
        <w:tc>
          <w:tcPr>
            <w:tcW w:w="523" w:type="pct"/>
            <w:vAlign w:val="center"/>
          </w:tcPr>
          <w:p w:rsidR="007D4DBF" w:rsidRPr="003A1580" w:rsidRDefault="007D4DBF" w:rsidP="00E47578">
            <w:r w:rsidRPr="003A1580">
              <w:t>分值</w:t>
            </w:r>
          </w:p>
        </w:tc>
      </w:tr>
      <w:tr w:rsidR="007D4DBF" w:rsidRPr="003A1580" w:rsidTr="00E47578">
        <w:trPr>
          <w:jc w:val="center"/>
        </w:trPr>
        <w:tc>
          <w:tcPr>
            <w:tcW w:w="770" w:type="pct"/>
            <w:vMerge w:val="restart"/>
            <w:vAlign w:val="center"/>
          </w:tcPr>
          <w:p w:rsidR="007D4DBF" w:rsidRPr="003A1580" w:rsidRDefault="007D4DBF" w:rsidP="00E47578">
            <w:r w:rsidRPr="003A1580">
              <w:t>组织机构</w:t>
            </w:r>
          </w:p>
        </w:tc>
        <w:tc>
          <w:tcPr>
            <w:tcW w:w="526" w:type="pct"/>
            <w:vMerge w:val="restart"/>
            <w:vAlign w:val="center"/>
          </w:tcPr>
          <w:p w:rsidR="007D4DBF" w:rsidRPr="003A1580" w:rsidRDefault="007D4DBF" w:rsidP="00E47578">
            <w:r w:rsidRPr="003A1580">
              <w:t>8</w:t>
            </w:r>
          </w:p>
        </w:tc>
        <w:tc>
          <w:tcPr>
            <w:tcW w:w="3182" w:type="pct"/>
            <w:vAlign w:val="center"/>
          </w:tcPr>
          <w:p w:rsidR="007D4DBF" w:rsidRPr="003A1580" w:rsidRDefault="007D4DBF" w:rsidP="00E47578">
            <w:r w:rsidRPr="003A1580">
              <w:t>安全管理领导机构是否健全</w:t>
            </w:r>
          </w:p>
        </w:tc>
        <w:tc>
          <w:tcPr>
            <w:tcW w:w="523" w:type="pct"/>
            <w:vAlign w:val="center"/>
          </w:tcPr>
          <w:p w:rsidR="007D4DBF" w:rsidRPr="003A1580" w:rsidRDefault="007D4DBF" w:rsidP="00E47578">
            <w:r w:rsidRPr="003A1580">
              <w:t>2</w:t>
            </w:r>
          </w:p>
        </w:tc>
      </w:tr>
      <w:tr w:rsidR="007D4DBF" w:rsidRPr="003A1580" w:rsidTr="00E47578">
        <w:trPr>
          <w:jc w:val="center"/>
        </w:trPr>
        <w:tc>
          <w:tcPr>
            <w:tcW w:w="770" w:type="pct"/>
            <w:vMerge/>
            <w:vAlign w:val="center"/>
          </w:tcPr>
          <w:p w:rsidR="007D4DBF" w:rsidRPr="003A1580" w:rsidRDefault="007D4DBF" w:rsidP="00E47578"/>
        </w:tc>
        <w:tc>
          <w:tcPr>
            <w:tcW w:w="526" w:type="pct"/>
            <w:vMerge/>
            <w:vAlign w:val="center"/>
          </w:tcPr>
          <w:p w:rsidR="007D4DBF" w:rsidRPr="003A1580" w:rsidRDefault="007D4DBF" w:rsidP="00E47578"/>
        </w:tc>
        <w:tc>
          <w:tcPr>
            <w:tcW w:w="3182" w:type="pct"/>
            <w:vAlign w:val="center"/>
          </w:tcPr>
          <w:p w:rsidR="007D4DBF" w:rsidRPr="003A1580" w:rsidRDefault="007D4DBF" w:rsidP="00E47578">
            <w:r w:rsidRPr="003A1580">
              <w:t>是否建立三级安全管理体系</w:t>
            </w:r>
          </w:p>
        </w:tc>
        <w:tc>
          <w:tcPr>
            <w:tcW w:w="523" w:type="pct"/>
            <w:vAlign w:val="center"/>
          </w:tcPr>
          <w:p w:rsidR="007D4DBF" w:rsidRPr="003A1580" w:rsidRDefault="007D4DBF" w:rsidP="00E47578">
            <w:r w:rsidRPr="003A1580">
              <w:t>3</w:t>
            </w:r>
          </w:p>
        </w:tc>
      </w:tr>
      <w:tr w:rsidR="007D4DBF" w:rsidRPr="003A1580" w:rsidTr="00E47578">
        <w:trPr>
          <w:jc w:val="center"/>
        </w:trPr>
        <w:tc>
          <w:tcPr>
            <w:tcW w:w="770" w:type="pct"/>
            <w:vMerge/>
            <w:vAlign w:val="center"/>
          </w:tcPr>
          <w:p w:rsidR="007D4DBF" w:rsidRPr="003A1580" w:rsidRDefault="007D4DBF" w:rsidP="00E47578"/>
        </w:tc>
        <w:tc>
          <w:tcPr>
            <w:tcW w:w="526" w:type="pct"/>
            <w:vMerge/>
            <w:vAlign w:val="center"/>
          </w:tcPr>
          <w:p w:rsidR="007D4DBF" w:rsidRPr="003A1580" w:rsidRDefault="007D4DBF" w:rsidP="00E47578"/>
        </w:tc>
        <w:tc>
          <w:tcPr>
            <w:tcW w:w="3182" w:type="pct"/>
            <w:vAlign w:val="center"/>
          </w:tcPr>
          <w:p w:rsidR="007D4DBF" w:rsidRPr="003A1580" w:rsidRDefault="007D4DBF" w:rsidP="00E47578">
            <w:r w:rsidRPr="003A1580">
              <w:t>机构运行状况</w:t>
            </w:r>
          </w:p>
        </w:tc>
        <w:tc>
          <w:tcPr>
            <w:tcW w:w="523" w:type="pct"/>
            <w:vAlign w:val="center"/>
          </w:tcPr>
          <w:p w:rsidR="007D4DBF" w:rsidRPr="003A1580" w:rsidRDefault="007D4DBF" w:rsidP="00E47578">
            <w:r w:rsidRPr="003A1580">
              <w:t>3</w:t>
            </w:r>
          </w:p>
        </w:tc>
      </w:tr>
      <w:tr w:rsidR="007D4DBF" w:rsidRPr="003A1580" w:rsidTr="00E47578">
        <w:trPr>
          <w:trHeight w:val="253"/>
          <w:jc w:val="center"/>
        </w:trPr>
        <w:tc>
          <w:tcPr>
            <w:tcW w:w="770" w:type="pct"/>
            <w:vMerge w:val="restart"/>
            <w:vAlign w:val="center"/>
          </w:tcPr>
          <w:p w:rsidR="007D4DBF" w:rsidRPr="003A1580" w:rsidRDefault="007D4DBF" w:rsidP="00E47578">
            <w:r w:rsidRPr="003A1580">
              <w:t>人员资质</w:t>
            </w:r>
          </w:p>
        </w:tc>
        <w:tc>
          <w:tcPr>
            <w:tcW w:w="526" w:type="pct"/>
            <w:vMerge w:val="restart"/>
            <w:vAlign w:val="center"/>
          </w:tcPr>
          <w:p w:rsidR="007D4DBF" w:rsidRPr="003A1580" w:rsidRDefault="007D4DBF" w:rsidP="00E47578">
            <w:r w:rsidRPr="003A1580">
              <w:t>10</w:t>
            </w:r>
          </w:p>
        </w:tc>
        <w:tc>
          <w:tcPr>
            <w:tcW w:w="3182" w:type="pct"/>
            <w:vAlign w:val="center"/>
          </w:tcPr>
          <w:p w:rsidR="007D4DBF" w:rsidRPr="003A1580" w:rsidRDefault="007D4DBF" w:rsidP="00E47578">
            <w:r w:rsidRPr="003A1580">
              <w:t>安全管理负责人资格证</w:t>
            </w:r>
          </w:p>
        </w:tc>
        <w:tc>
          <w:tcPr>
            <w:tcW w:w="523" w:type="pct"/>
            <w:vAlign w:val="center"/>
          </w:tcPr>
          <w:p w:rsidR="007D4DBF" w:rsidRPr="003A1580" w:rsidRDefault="007D4DBF" w:rsidP="00E47578">
            <w:r w:rsidRPr="003A1580">
              <w:t>2</w:t>
            </w:r>
          </w:p>
        </w:tc>
      </w:tr>
      <w:tr w:rsidR="007D4DBF" w:rsidRPr="003A1580" w:rsidTr="00E47578">
        <w:trPr>
          <w:trHeight w:val="424"/>
          <w:jc w:val="center"/>
        </w:trPr>
        <w:tc>
          <w:tcPr>
            <w:tcW w:w="770" w:type="pct"/>
            <w:vMerge/>
            <w:vAlign w:val="center"/>
          </w:tcPr>
          <w:p w:rsidR="007D4DBF" w:rsidRPr="003A1580" w:rsidRDefault="007D4DBF" w:rsidP="00E47578"/>
        </w:tc>
        <w:tc>
          <w:tcPr>
            <w:tcW w:w="526" w:type="pct"/>
            <w:vMerge/>
            <w:vAlign w:val="center"/>
          </w:tcPr>
          <w:p w:rsidR="007D4DBF" w:rsidRPr="003A1580" w:rsidRDefault="007D4DBF" w:rsidP="00E47578"/>
        </w:tc>
        <w:tc>
          <w:tcPr>
            <w:tcW w:w="3182" w:type="pct"/>
            <w:vAlign w:val="center"/>
          </w:tcPr>
          <w:p w:rsidR="007D4DBF" w:rsidRPr="003A1580" w:rsidRDefault="007D4DBF" w:rsidP="00E47578">
            <w:r w:rsidRPr="003A1580">
              <w:t>安全管理员资格证</w:t>
            </w:r>
          </w:p>
        </w:tc>
        <w:tc>
          <w:tcPr>
            <w:tcW w:w="523" w:type="pct"/>
            <w:vAlign w:val="center"/>
          </w:tcPr>
          <w:p w:rsidR="007D4DBF" w:rsidRPr="003A1580" w:rsidRDefault="007D4DBF" w:rsidP="00E47578">
            <w:r w:rsidRPr="003A1580">
              <w:t>3</w:t>
            </w:r>
          </w:p>
        </w:tc>
      </w:tr>
      <w:tr w:rsidR="007D4DBF" w:rsidRPr="003A1580" w:rsidTr="00E47578">
        <w:trPr>
          <w:trHeight w:val="133"/>
          <w:jc w:val="center"/>
        </w:trPr>
        <w:tc>
          <w:tcPr>
            <w:tcW w:w="770" w:type="pct"/>
            <w:vMerge/>
            <w:vAlign w:val="center"/>
          </w:tcPr>
          <w:p w:rsidR="007D4DBF" w:rsidRPr="003A1580" w:rsidRDefault="007D4DBF" w:rsidP="00E47578"/>
        </w:tc>
        <w:tc>
          <w:tcPr>
            <w:tcW w:w="526" w:type="pct"/>
            <w:vMerge/>
            <w:vAlign w:val="center"/>
          </w:tcPr>
          <w:p w:rsidR="007D4DBF" w:rsidRPr="003A1580" w:rsidRDefault="007D4DBF" w:rsidP="00E47578"/>
        </w:tc>
        <w:tc>
          <w:tcPr>
            <w:tcW w:w="3182" w:type="pct"/>
            <w:vAlign w:val="center"/>
          </w:tcPr>
          <w:p w:rsidR="007D4DBF" w:rsidRPr="003A1580" w:rsidRDefault="007D4DBF" w:rsidP="00E47578">
            <w:r w:rsidRPr="003A1580">
              <w:t>操作人员的资格证</w:t>
            </w:r>
          </w:p>
        </w:tc>
        <w:tc>
          <w:tcPr>
            <w:tcW w:w="523" w:type="pct"/>
            <w:vAlign w:val="center"/>
          </w:tcPr>
          <w:p w:rsidR="007D4DBF" w:rsidRPr="003A1580" w:rsidRDefault="007D4DBF" w:rsidP="00E47578">
            <w:r w:rsidRPr="003A1580">
              <w:t>3</w:t>
            </w:r>
          </w:p>
        </w:tc>
      </w:tr>
      <w:tr w:rsidR="007D4DBF" w:rsidRPr="003A1580" w:rsidTr="00E47578">
        <w:trPr>
          <w:trHeight w:val="133"/>
          <w:jc w:val="center"/>
        </w:trPr>
        <w:tc>
          <w:tcPr>
            <w:tcW w:w="770" w:type="pct"/>
            <w:vMerge/>
            <w:vAlign w:val="center"/>
          </w:tcPr>
          <w:p w:rsidR="007D4DBF" w:rsidRPr="003A1580" w:rsidRDefault="007D4DBF" w:rsidP="00E47578"/>
        </w:tc>
        <w:tc>
          <w:tcPr>
            <w:tcW w:w="526" w:type="pct"/>
            <w:vMerge/>
            <w:vAlign w:val="center"/>
          </w:tcPr>
          <w:p w:rsidR="007D4DBF" w:rsidRPr="003A1580" w:rsidRDefault="007D4DBF" w:rsidP="00E47578"/>
        </w:tc>
        <w:tc>
          <w:tcPr>
            <w:tcW w:w="3182" w:type="pct"/>
            <w:vAlign w:val="center"/>
          </w:tcPr>
          <w:p w:rsidR="007D4DBF" w:rsidRPr="003A1580" w:rsidRDefault="007D4DBF" w:rsidP="00E47578">
            <w:r w:rsidRPr="003A1580">
              <w:rPr>
                <w:rFonts w:hint="eastAsia"/>
              </w:rPr>
              <w:t>操作人员培训</w:t>
            </w:r>
          </w:p>
        </w:tc>
        <w:tc>
          <w:tcPr>
            <w:tcW w:w="523" w:type="pct"/>
            <w:vAlign w:val="center"/>
          </w:tcPr>
          <w:p w:rsidR="007D4DBF" w:rsidRPr="003A1580" w:rsidRDefault="007D4DBF" w:rsidP="00E47578">
            <w:r w:rsidRPr="003A1580">
              <w:t>2</w:t>
            </w:r>
          </w:p>
        </w:tc>
      </w:tr>
      <w:tr w:rsidR="007D4DBF" w:rsidRPr="003A1580" w:rsidTr="00E47578">
        <w:trPr>
          <w:jc w:val="center"/>
        </w:trPr>
        <w:tc>
          <w:tcPr>
            <w:tcW w:w="770" w:type="pct"/>
            <w:vMerge w:val="restart"/>
            <w:vAlign w:val="center"/>
          </w:tcPr>
          <w:p w:rsidR="007D4DBF" w:rsidRPr="003A1580" w:rsidRDefault="007D4DBF" w:rsidP="00E47578">
            <w:r w:rsidRPr="003A1580">
              <w:t>使用登记</w:t>
            </w:r>
          </w:p>
        </w:tc>
        <w:tc>
          <w:tcPr>
            <w:tcW w:w="526" w:type="pct"/>
            <w:vMerge w:val="restart"/>
            <w:vAlign w:val="center"/>
          </w:tcPr>
          <w:p w:rsidR="007D4DBF" w:rsidRPr="003A1580" w:rsidRDefault="007D4DBF" w:rsidP="00E47578">
            <w:r w:rsidRPr="003A1580">
              <w:t>12</w:t>
            </w:r>
          </w:p>
        </w:tc>
        <w:tc>
          <w:tcPr>
            <w:tcW w:w="3182" w:type="pct"/>
            <w:vAlign w:val="center"/>
          </w:tcPr>
          <w:p w:rsidR="007D4DBF" w:rsidRPr="003A1580" w:rsidRDefault="007D4DBF" w:rsidP="00E47578">
            <w:r w:rsidRPr="003A1580">
              <w:t>取证</w:t>
            </w:r>
            <w:r w:rsidRPr="003A1580">
              <w:rPr>
                <w:rFonts w:hint="eastAsia"/>
              </w:rPr>
              <w:t>管理</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ign w:val="center"/>
          </w:tcPr>
          <w:p w:rsidR="007D4DBF" w:rsidRPr="003A1580" w:rsidRDefault="007D4DBF" w:rsidP="00E47578"/>
        </w:tc>
        <w:tc>
          <w:tcPr>
            <w:tcW w:w="526" w:type="pct"/>
            <w:vMerge/>
            <w:vAlign w:val="center"/>
          </w:tcPr>
          <w:p w:rsidR="007D4DBF" w:rsidRPr="003A1580" w:rsidRDefault="007D4DBF" w:rsidP="00E47578"/>
        </w:tc>
        <w:tc>
          <w:tcPr>
            <w:tcW w:w="3182" w:type="pct"/>
            <w:vAlign w:val="center"/>
          </w:tcPr>
          <w:p w:rsidR="007D4DBF" w:rsidRPr="003A1580" w:rsidRDefault="007D4DBF" w:rsidP="00E47578">
            <w:r w:rsidRPr="003A1580">
              <w:t>变更情况</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ign w:val="center"/>
          </w:tcPr>
          <w:p w:rsidR="007D4DBF" w:rsidRPr="003A1580" w:rsidRDefault="007D4DBF" w:rsidP="00E47578"/>
        </w:tc>
        <w:tc>
          <w:tcPr>
            <w:tcW w:w="526" w:type="pct"/>
            <w:vMerge/>
            <w:vAlign w:val="center"/>
          </w:tcPr>
          <w:p w:rsidR="007D4DBF" w:rsidRPr="003A1580" w:rsidRDefault="007D4DBF" w:rsidP="00E47578"/>
        </w:tc>
        <w:tc>
          <w:tcPr>
            <w:tcW w:w="3182" w:type="pct"/>
            <w:vAlign w:val="center"/>
          </w:tcPr>
          <w:p w:rsidR="007D4DBF" w:rsidRPr="003A1580" w:rsidRDefault="007D4DBF" w:rsidP="00E47578">
            <w:r w:rsidRPr="003A1580">
              <w:t>安全状况</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restart"/>
            <w:vAlign w:val="center"/>
          </w:tcPr>
          <w:p w:rsidR="007D4DBF" w:rsidRPr="003A1580" w:rsidRDefault="007D4DBF" w:rsidP="00E47578">
            <w:r w:rsidRPr="003A1580">
              <w:t>技术档案</w:t>
            </w:r>
          </w:p>
        </w:tc>
        <w:tc>
          <w:tcPr>
            <w:tcW w:w="526" w:type="pct"/>
            <w:vMerge w:val="restart"/>
            <w:shd w:val="clear" w:color="000000" w:fill="FFFFFF" w:themeFill="background1"/>
            <w:vAlign w:val="center"/>
          </w:tcPr>
          <w:p w:rsidR="007D4DBF" w:rsidRPr="003A1580" w:rsidRDefault="007D4DBF" w:rsidP="00E47578">
            <w:r w:rsidRPr="003A1580">
              <w:t>18</w:t>
            </w:r>
          </w:p>
        </w:tc>
        <w:tc>
          <w:tcPr>
            <w:tcW w:w="3182" w:type="pct"/>
            <w:shd w:val="clear" w:color="000000" w:fill="FFFFFF" w:themeFill="background1"/>
            <w:vAlign w:val="center"/>
          </w:tcPr>
          <w:p w:rsidR="007D4DBF" w:rsidRPr="003A1580" w:rsidRDefault="007D4DBF" w:rsidP="00E47578">
            <w:r w:rsidRPr="003A1580">
              <w:t>技术档案是否完整（出厂资料、改造、重大维修资料、使用登记表（含气瓶、长管拖车）</w:t>
            </w:r>
          </w:p>
        </w:tc>
        <w:tc>
          <w:tcPr>
            <w:tcW w:w="523" w:type="pct"/>
            <w:vAlign w:val="center"/>
          </w:tcPr>
          <w:p w:rsidR="007D4DBF" w:rsidRPr="003A1580" w:rsidRDefault="007D4DBF" w:rsidP="00E47578">
            <w:r w:rsidRPr="003A1580">
              <w:t>2</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t>日常维护保养和定期安全检查记录、年度检查报告、定期检验报告、安全附件校验（检定）</w:t>
            </w:r>
          </w:p>
        </w:tc>
        <w:tc>
          <w:tcPr>
            <w:tcW w:w="523" w:type="pct"/>
            <w:vAlign w:val="center"/>
          </w:tcPr>
          <w:p w:rsidR="007D4DBF" w:rsidRPr="003A1580" w:rsidRDefault="007D4DBF" w:rsidP="00E47578">
            <w:r w:rsidRPr="003A1580">
              <w:t>2</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t>维修和更换记录、有关事故记录资料和处理报告</w:t>
            </w:r>
          </w:p>
        </w:tc>
        <w:tc>
          <w:tcPr>
            <w:tcW w:w="523" w:type="pct"/>
            <w:vAlign w:val="center"/>
          </w:tcPr>
          <w:p w:rsidR="007D4DBF" w:rsidRPr="003A1580" w:rsidRDefault="007D4DBF" w:rsidP="00E47578">
            <w:r w:rsidRPr="003A1580">
              <w:t>2</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t>运行及交接班记录</w:t>
            </w:r>
          </w:p>
        </w:tc>
        <w:tc>
          <w:tcPr>
            <w:tcW w:w="523" w:type="pct"/>
            <w:vAlign w:val="center"/>
          </w:tcPr>
          <w:p w:rsidR="007D4DBF" w:rsidRPr="003A1580" w:rsidRDefault="007D4DBF" w:rsidP="00E47578">
            <w:r w:rsidRPr="003A1580">
              <w:t>2</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t>操作规程（工作压力、工作温度、充装速度、卸载速度、车辆允许行驶速度、进站停车操作要求、加气前检查要求、加</w:t>
            </w:r>
            <w:proofErr w:type="gramStart"/>
            <w:r w:rsidRPr="003A1580">
              <w:t>气操作</w:t>
            </w:r>
            <w:proofErr w:type="gramEnd"/>
            <w:r w:rsidRPr="003A1580">
              <w:t>要求、加气后检查要求、启动离站操作要求、驾驶操作要求、卸气前检查要求、卸</w:t>
            </w:r>
            <w:proofErr w:type="gramStart"/>
            <w:r w:rsidRPr="003A1580">
              <w:t>气操作</w:t>
            </w:r>
            <w:proofErr w:type="gramEnd"/>
            <w:r w:rsidRPr="003A1580">
              <w:t>要求、卸气后检查要求、）</w:t>
            </w:r>
          </w:p>
        </w:tc>
        <w:tc>
          <w:tcPr>
            <w:tcW w:w="523" w:type="pct"/>
            <w:vAlign w:val="center"/>
          </w:tcPr>
          <w:p w:rsidR="007D4DBF" w:rsidRPr="003A1580" w:rsidRDefault="007D4DBF" w:rsidP="00E47578">
            <w:r w:rsidRPr="003A1580">
              <w:t>10</w:t>
            </w:r>
          </w:p>
        </w:tc>
      </w:tr>
      <w:tr w:rsidR="007D4DBF" w:rsidRPr="003A1580" w:rsidTr="00E47578">
        <w:trPr>
          <w:jc w:val="center"/>
        </w:trPr>
        <w:tc>
          <w:tcPr>
            <w:tcW w:w="770" w:type="pct"/>
            <w:vMerge w:val="restart"/>
            <w:vAlign w:val="center"/>
          </w:tcPr>
          <w:p w:rsidR="007D4DBF" w:rsidRPr="003A1580" w:rsidRDefault="007D4DBF" w:rsidP="00E47578">
            <w:r w:rsidRPr="003A1580">
              <w:rPr>
                <w:rFonts w:hint="eastAsia"/>
              </w:rPr>
              <w:t>安全作业</w:t>
            </w:r>
          </w:p>
        </w:tc>
        <w:tc>
          <w:tcPr>
            <w:tcW w:w="526" w:type="pct"/>
            <w:vMerge w:val="restart"/>
            <w:shd w:val="clear" w:color="000000" w:fill="FFFFFF" w:themeFill="background1"/>
            <w:vAlign w:val="center"/>
          </w:tcPr>
          <w:p w:rsidR="007D4DBF" w:rsidRPr="003A1580" w:rsidRDefault="007D4DBF" w:rsidP="00E47578">
            <w:r w:rsidRPr="003A1580">
              <w:t>20</w:t>
            </w:r>
          </w:p>
        </w:tc>
        <w:tc>
          <w:tcPr>
            <w:tcW w:w="3182" w:type="pct"/>
            <w:shd w:val="clear" w:color="000000" w:fill="FFFFFF" w:themeFill="background1"/>
            <w:vAlign w:val="center"/>
          </w:tcPr>
          <w:p w:rsidR="007D4DBF" w:rsidRPr="003A1580" w:rsidRDefault="007D4DBF" w:rsidP="00E47578">
            <w:r w:rsidRPr="003A1580">
              <w:rPr>
                <w:rFonts w:hint="eastAsia"/>
              </w:rPr>
              <w:t>作业人员管理</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rPr>
                <w:rFonts w:hint="eastAsia"/>
              </w:rPr>
              <w:t>充装作业管理</w:t>
            </w:r>
          </w:p>
        </w:tc>
        <w:tc>
          <w:tcPr>
            <w:tcW w:w="523" w:type="pct"/>
            <w:vAlign w:val="center"/>
          </w:tcPr>
          <w:p w:rsidR="007D4DBF" w:rsidRPr="003A1580" w:rsidRDefault="007D4DBF" w:rsidP="00E47578">
            <w:r w:rsidRPr="003A1580">
              <w:t>8</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rPr>
                <w:rFonts w:hint="eastAsia"/>
              </w:rPr>
              <w:t>道路行驶管理</w:t>
            </w:r>
          </w:p>
        </w:tc>
        <w:tc>
          <w:tcPr>
            <w:tcW w:w="523" w:type="pct"/>
            <w:vAlign w:val="center"/>
          </w:tcPr>
          <w:p w:rsidR="007D4DBF" w:rsidRPr="003A1580" w:rsidRDefault="007D4DBF" w:rsidP="00E47578">
            <w:r w:rsidRPr="003A1580">
              <w:t>8</w:t>
            </w:r>
          </w:p>
        </w:tc>
      </w:tr>
      <w:tr w:rsidR="007D4DBF" w:rsidRPr="003A1580" w:rsidTr="00E47578">
        <w:trPr>
          <w:jc w:val="center"/>
        </w:trPr>
        <w:tc>
          <w:tcPr>
            <w:tcW w:w="770" w:type="pct"/>
            <w:vMerge w:val="restart"/>
            <w:vAlign w:val="center"/>
          </w:tcPr>
          <w:p w:rsidR="007D4DBF" w:rsidRPr="003A1580" w:rsidRDefault="007D4DBF" w:rsidP="00E47578">
            <w:r w:rsidRPr="003A1580">
              <w:t>安全管理制度</w:t>
            </w:r>
          </w:p>
        </w:tc>
        <w:tc>
          <w:tcPr>
            <w:tcW w:w="526" w:type="pct"/>
            <w:vMerge w:val="restart"/>
            <w:shd w:val="clear" w:color="000000" w:fill="FFFFFF" w:themeFill="background1"/>
            <w:vAlign w:val="center"/>
          </w:tcPr>
          <w:p w:rsidR="007D4DBF" w:rsidRPr="003A1580" w:rsidRDefault="007D4DBF" w:rsidP="00E47578">
            <w:r w:rsidRPr="003A1580">
              <w:t>16</w:t>
            </w:r>
          </w:p>
        </w:tc>
        <w:tc>
          <w:tcPr>
            <w:tcW w:w="3182" w:type="pct"/>
            <w:shd w:val="clear" w:color="000000" w:fill="FFFFFF" w:themeFill="background1"/>
            <w:vAlign w:val="center"/>
          </w:tcPr>
          <w:p w:rsidR="007D4DBF" w:rsidRPr="003A1580" w:rsidRDefault="007D4DBF" w:rsidP="00E47578">
            <w:r w:rsidRPr="003A1580">
              <w:t>安全管理制度建立</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t>安全管理制度</w:t>
            </w:r>
            <w:r w:rsidRPr="003A1580">
              <w:rPr>
                <w:rFonts w:hint="eastAsia"/>
              </w:rPr>
              <w:t>执行</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t>安全教育和培训</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vAlign w:val="center"/>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t>安全管理会议</w:t>
            </w:r>
          </w:p>
        </w:tc>
        <w:tc>
          <w:tcPr>
            <w:tcW w:w="523" w:type="pct"/>
            <w:vAlign w:val="center"/>
          </w:tcPr>
          <w:p w:rsidR="007D4DBF" w:rsidRPr="003A1580" w:rsidRDefault="007D4DBF" w:rsidP="00E47578">
            <w:r w:rsidRPr="003A1580">
              <w:t>4</w:t>
            </w:r>
          </w:p>
        </w:tc>
      </w:tr>
      <w:tr w:rsidR="007D4DBF" w:rsidRPr="003A1580" w:rsidTr="00E47578">
        <w:trPr>
          <w:jc w:val="center"/>
        </w:trPr>
        <w:tc>
          <w:tcPr>
            <w:tcW w:w="770" w:type="pct"/>
            <w:vMerge w:val="restart"/>
            <w:vAlign w:val="center"/>
          </w:tcPr>
          <w:p w:rsidR="007D4DBF" w:rsidRPr="003A1580" w:rsidRDefault="007D4DBF" w:rsidP="00E47578">
            <w:r w:rsidRPr="003A1580">
              <w:t>应急措施</w:t>
            </w:r>
          </w:p>
        </w:tc>
        <w:tc>
          <w:tcPr>
            <w:tcW w:w="526" w:type="pct"/>
            <w:vMerge w:val="restart"/>
            <w:shd w:val="clear" w:color="000000" w:fill="FFFFFF" w:themeFill="background1"/>
            <w:vAlign w:val="center"/>
          </w:tcPr>
          <w:p w:rsidR="007D4DBF" w:rsidRPr="003A1580" w:rsidRDefault="007D4DBF" w:rsidP="00E47578">
            <w:r w:rsidRPr="003A1580">
              <w:t>16</w:t>
            </w:r>
          </w:p>
        </w:tc>
        <w:tc>
          <w:tcPr>
            <w:tcW w:w="3182" w:type="pct"/>
            <w:shd w:val="clear" w:color="000000" w:fill="FFFFFF" w:themeFill="background1"/>
            <w:vAlign w:val="center"/>
          </w:tcPr>
          <w:p w:rsidR="007D4DBF" w:rsidRPr="003A1580" w:rsidRDefault="007D4DBF" w:rsidP="00E47578">
            <w:r w:rsidRPr="003A1580">
              <w:rPr>
                <w:rFonts w:hint="eastAsia"/>
              </w:rPr>
              <w:t>应急预案</w:t>
            </w:r>
          </w:p>
        </w:tc>
        <w:tc>
          <w:tcPr>
            <w:tcW w:w="523" w:type="pct"/>
            <w:vAlign w:val="center"/>
          </w:tcPr>
          <w:p w:rsidR="007D4DBF" w:rsidRPr="003A1580" w:rsidRDefault="007D4DBF" w:rsidP="00E47578">
            <w:r w:rsidRPr="003A1580">
              <w:t>5</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rPr>
                <w:rFonts w:hint="eastAsia"/>
              </w:rPr>
              <w:t>应急演练</w:t>
            </w:r>
          </w:p>
        </w:tc>
        <w:tc>
          <w:tcPr>
            <w:tcW w:w="523" w:type="pct"/>
            <w:vAlign w:val="center"/>
          </w:tcPr>
          <w:p w:rsidR="007D4DBF" w:rsidRPr="003A1580" w:rsidRDefault="007D4DBF" w:rsidP="00E47578">
            <w:r w:rsidRPr="003A1580">
              <w:t>5</w:t>
            </w:r>
          </w:p>
        </w:tc>
      </w:tr>
      <w:tr w:rsidR="007D4DBF" w:rsidRPr="003A1580" w:rsidTr="00E47578">
        <w:trPr>
          <w:jc w:val="center"/>
        </w:trPr>
        <w:tc>
          <w:tcPr>
            <w:tcW w:w="770" w:type="pct"/>
            <w:vMerge/>
            <w:vAlign w:val="center"/>
          </w:tcPr>
          <w:p w:rsidR="007D4DBF" w:rsidRPr="003A1580" w:rsidRDefault="007D4DBF" w:rsidP="00E47578"/>
        </w:tc>
        <w:tc>
          <w:tcPr>
            <w:tcW w:w="526" w:type="pct"/>
            <w:vMerge/>
            <w:shd w:val="clear" w:color="000000" w:fill="FFFFFF" w:themeFill="background1"/>
          </w:tcPr>
          <w:p w:rsidR="007D4DBF" w:rsidRPr="003A1580" w:rsidRDefault="007D4DBF" w:rsidP="00E47578"/>
        </w:tc>
        <w:tc>
          <w:tcPr>
            <w:tcW w:w="3182" w:type="pct"/>
            <w:shd w:val="clear" w:color="000000" w:fill="FFFFFF" w:themeFill="background1"/>
            <w:vAlign w:val="center"/>
          </w:tcPr>
          <w:p w:rsidR="007D4DBF" w:rsidRPr="003A1580" w:rsidRDefault="007D4DBF" w:rsidP="00E47578">
            <w:r w:rsidRPr="003A1580">
              <w:rPr>
                <w:rFonts w:hint="eastAsia"/>
              </w:rPr>
              <w:t>应急装备</w:t>
            </w:r>
          </w:p>
        </w:tc>
        <w:tc>
          <w:tcPr>
            <w:tcW w:w="523" w:type="pct"/>
            <w:vAlign w:val="center"/>
          </w:tcPr>
          <w:p w:rsidR="007D4DBF" w:rsidRPr="003A1580" w:rsidRDefault="007D4DBF" w:rsidP="00E47578">
            <w:r w:rsidRPr="003A1580">
              <w:t>6</w:t>
            </w:r>
          </w:p>
        </w:tc>
      </w:tr>
    </w:tbl>
    <w:p w:rsidR="007D4DBF" w:rsidRDefault="007D4DBF" w:rsidP="007D4DBF">
      <w:pPr>
        <w:jc w:val="center"/>
        <w:rPr>
          <w:noProof/>
        </w:rPr>
      </w:pPr>
      <w:r>
        <w:rPr>
          <w:noProof/>
        </w:rPr>
        <w:lastRenderedPageBreak/>
        <w:drawing>
          <wp:inline distT="0" distB="0" distL="0" distR="0">
            <wp:extent cx="3679190" cy="1957705"/>
            <wp:effectExtent l="19050" t="0" r="0" b="0"/>
            <wp:docPr id="2" name="图片 43" descr="C:\Users\ADMINI~1\AppData\Local\Temp\ksohtml283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ADMINI~1\AppData\Local\Temp\ksohtml28336\wps1.png"/>
                    <pic:cNvPicPr>
                      <a:picLocks noChangeAspect="1" noChangeArrowheads="1"/>
                    </pic:cNvPicPr>
                  </pic:nvPicPr>
                  <pic:blipFill>
                    <a:blip r:embed="rId92" cstate="print"/>
                    <a:srcRect b="4791"/>
                    <a:stretch>
                      <a:fillRect/>
                    </a:stretch>
                  </pic:blipFill>
                  <pic:spPr bwMode="auto">
                    <a:xfrm>
                      <a:off x="0" y="0"/>
                      <a:ext cx="3679190" cy="1957705"/>
                    </a:xfrm>
                    <a:prstGeom prst="rect">
                      <a:avLst/>
                    </a:prstGeom>
                    <a:noFill/>
                    <a:ln w="9525">
                      <a:noFill/>
                      <a:miter lim="800000"/>
                      <a:headEnd/>
                      <a:tailEnd/>
                    </a:ln>
                  </pic:spPr>
                </pic:pic>
              </a:graphicData>
            </a:graphic>
          </wp:inline>
        </w:drawing>
      </w:r>
    </w:p>
    <w:p w:rsidR="007D4DBF" w:rsidRPr="003A1580" w:rsidRDefault="007D4DBF" w:rsidP="007D4DBF">
      <w:pPr>
        <w:jc w:val="center"/>
      </w:pPr>
      <w:r>
        <w:rPr>
          <w:rFonts w:hint="eastAsia"/>
          <w:noProof/>
        </w:rPr>
        <w:t>图</w:t>
      </w:r>
      <w:r w:rsidR="004C228A">
        <w:rPr>
          <w:rFonts w:hint="eastAsia"/>
          <w:noProof/>
        </w:rPr>
        <w:t>F</w:t>
      </w:r>
      <w:r>
        <w:rPr>
          <w:rFonts w:hint="eastAsia"/>
          <w:noProof/>
        </w:rPr>
        <w:t>-</w:t>
      </w:r>
      <w:r w:rsidR="004C228A">
        <w:rPr>
          <w:rFonts w:hint="eastAsia"/>
          <w:noProof/>
        </w:rPr>
        <w:t>1</w:t>
      </w:r>
      <w:r>
        <w:rPr>
          <w:rFonts w:hint="eastAsia"/>
          <w:noProof/>
        </w:rPr>
        <w:t xml:space="preserve"> </w:t>
      </w:r>
      <w:r>
        <w:rPr>
          <w:rFonts w:hint="eastAsia"/>
          <w:noProof/>
        </w:rPr>
        <w:t>管理系统评价系数</w:t>
      </w:r>
    </w:p>
    <w:p w:rsidR="007D4DBF" w:rsidRPr="004C228A" w:rsidRDefault="004C228A" w:rsidP="004C228A">
      <w:pPr>
        <w:rPr>
          <w:rFonts w:eastAsia="黑体"/>
          <w:b/>
        </w:rPr>
      </w:pPr>
      <w:r>
        <w:rPr>
          <w:rFonts w:eastAsia="黑体" w:hint="eastAsia"/>
          <w:b/>
        </w:rPr>
        <w:t>F</w:t>
      </w:r>
      <w:r w:rsidR="007D4DBF" w:rsidRPr="004C228A">
        <w:rPr>
          <w:rFonts w:eastAsia="黑体" w:hint="eastAsia"/>
          <w:b/>
        </w:rPr>
        <w:t>.</w:t>
      </w:r>
      <w:r>
        <w:rPr>
          <w:rFonts w:eastAsia="黑体" w:hint="eastAsia"/>
          <w:b/>
        </w:rPr>
        <w:t>2</w:t>
      </w:r>
      <w:r w:rsidR="007D4DBF" w:rsidRPr="004C228A">
        <w:rPr>
          <w:rFonts w:eastAsia="黑体" w:hint="eastAsia"/>
          <w:b/>
        </w:rPr>
        <w:t xml:space="preserve"> </w:t>
      </w:r>
      <w:r w:rsidR="007D4DBF" w:rsidRPr="004C228A">
        <w:rPr>
          <w:rFonts w:eastAsia="黑体" w:hint="eastAsia"/>
          <w:b/>
        </w:rPr>
        <w:t>失效后果计算</w:t>
      </w:r>
    </w:p>
    <w:p w:rsidR="007D4DBF" w:rsidRDefault="007D4DBF" w:rsidP="007D4DBF">
      <w:pPr>
        <w:ind w:firstLineChars="200" w:firstLine="420"/>
      </w:pPr>
      <w:r>
        <w:rPr>
          <w:rFonts w:hint="eastAsia"/>
        </w:rPr>
        <w:t>加氢站储氢容器失效后果采用面积后果来表征，</w:t>
      </w:r>
      <w:r w:rsidRPr="003A1580">
        <w:rPr>
          <w:rFonts w:hint="eastAsia"/>
        </w:rPr>
        <w:t>发生泄漏</w:t>
      </w:r>
      <w:r w:rsidR="004C228A">
        <w:rPr>
          <w:rFonts w:hint="eastAsia"/>
        </w:rPr>
        <w:t>事故的失效</w:t>
      </w:r>
      <w:r w:rsidRPr="003A1580">
        <w:rPr>
          <w:rFonts w:hint="eastAsia"/>
        </w:rPr>
        <w:t>后果</w:t>
      </w:r>
      <w:r>
        <w:rPr>
          <w:rFonts w:hint="eastAsia"/>
        </w:rPr>
        <w:t>可采用如图</w:t>
      </w:r>
      <w:r w:rsidR="004C228A">
        <w:rPr>
          <w:rFonts w:hint="eastAsia"/>
        </w:rPr>
        <w:t>F</w:t>
      </w:r>
      <w:r>
        <w:rPr>
          <w:rFonts w:hint="eastAsia"/>
        </w:rPr>
        <w:t>-</w:t>
      </w:r>
      <w:r w:rsidR="004C228A">
        <w:rPr>
          <w:rFonts w:hint="eastAsia"/>
        </w:rPr>
        <w:t>2</w:t>
      </w:r>
      <w:r>
        <w:rPr>
          <w:rFonts w:hint="eastAsia"/>
        </w:rPr>
        <w:t>所示的流程</w:t>
      </w:r>
      <w:r w:rsidRPr="003A1580">
        <w:rPr>
          <w:rFonts w:hint="eastAsia"/>
        </w:rPr>
        <w:t>。</w:t>
      </w:r>
    </w:p>
    <w:p w:rsidR="007D4DBF" w:rsidRDefault="007D4DBF" w:rsidP="007D4DBF">
      <w:pPr>
        <w:ind w:firstLineChars="200" w:firstLine="420"/>
        <w:jc w:val="center"/>
        <w:rPr>
          <w:noProof/>
        </w:rPr>
      </w:pPr>
      <w:r>
        <w:rPr>
          <w:noProof/>
        </w:rPr>
        <w:drawing>
          <wp:inline distT="0" distB="0" distL="0" distR="0">
            <wp:extent cx="3492948" cy="2286000"/>
            <wp:effectExtent l="19050" t="0" r="0" b="0"/>
            <wp:docPr id="3" name="图片 4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descr="IMG_256"/>
                    <pic:cNvPicPr>
                      <a:picLocks noChangeAspect="1" noChangeArrowheads="1"/>
                    </pic:cNvPicPr>
                  </pic:nvPicPr>
                  <pic:blipFill>
                    <a:blip r:embed="rId93" cstate="print"/>
                    <a:srcRect/>
                    <a:stretch>
                      <a:fillRect/>
                    </a:stretch>
                  </pic:blipFill>
                  <pic:spPr bwMode="auto">
                    <a:xfrm>
                      <a:off x="0" y="0"/>
                      <a:ext cx="3493846" cy="2286588"/>
                    </a:xfrm>
                    <a:prstGeom prst="rect">
                      <a:avLst/>
                    </a:prstGeom>
                    <a:noFill/>
                    <a:ln w="9525">
                      <a:noFill/>
                      <a:miter lim="800000"/>
                      <a:headEnd/>
                      <a:tailEnd/>
                    </a:ln>
                  </pic:spPr>
                </pic:pic>
              </a:graphicData>
            </a:graphic>
          </wp:inline>
        </w:drawing>
      </w:r>
    </w:p>
    <w:p w:rsidR="007D4DBF" w:rsidRPr="003A1580" w:rsidRDefault="007D4DBF" w:rsidP="007D4DBF">
      <w:pPr>
        <w:ind w:firstLineChars="200" w:firstLine="420"/>
        <w:jc w:val="center"/>
      </w:pPr>
      <w:r>
        <w:rPr>
          <w:rFonts w:hint="eastAsia"/>
          <w:noProof/>
        </w:rPr>
        <w:t>图</w:t>
      </w:r>
      <w:r w:rsidR="004C228A">
        <w:rPr>
          <w:rFonts w:hint="eastAsia"/>
          <w:noProof/>
        </w:rPr>
        <w:t>F</w:t>
      </w:r>
      <w:r>
        <w:rPr>
          <w:rFonts w:hint="eastAsia"/>
          <w:noProof/>
        </w:rPr>
        <w:t>-</w:t>
      </w:r>
      <w:r w:rsidR="004C228A">
        <w:rPr>
          <w:rFonts w:hint="eastAsia"/>
          <w:noProof/>
        </w:rPr>
        <w:t>2</w:t>
      </w:r>
      <w:r>
        <w:rPr>
          <w:rFonts w:hint="eastAsia"/>
          <w:noProof/>
        </w:rPr>
        <w:t xml:space="preserve"> </w:t>
      </w:r>
      <w:r>
        <w:rPr>
          <w:rFonts w:hint="eastAsia"/>
          <w:noProof/>
        </w:rPr>
        <w:t>失效后果计算流程</w:t>
      </w:r>
    </w:p>
    <w:p w:rsidR="007D4DBF" w:rsidRPr="00340F4A" w:rsidRDefault="004C228A" w:rsidP="007D4DBF">
      <w:pPr>
        <w:autoSpaceDE w:val="0"/>
        <w:autoSpaceDN w:val="0"/>
        <w:adjustRightInd w:val="0"/>
        <w:ind w:leftChars="201" w:left="708" w:hangingChars="136" w:hanging="286"/>
        <w:jc w:val="left"/>
        <w:rPr>
          <w:rFonts w:ascii="宋体" w:hAnsi="宋体"/>
        </w:rPr>
      </w:pPr>
      <w:r>
        <w:rPr>
          <w:rFonts w:hint="eastAsia"/>
        </w:rPr>
        <w:t>a</w:t>
      </w:r>
      <w:r w:rsidR="007D4DBF" w:rsidRPr="00881E1B">
        <w:rPr>
          <w:rFonts w:hint="eastAsia"/>
        </w:rPr>
        <w:t>）</w:t>
      </w:r>
      <w:r w:rsidR="007D4DBF" w:rsidRPr="00881E1B">
        <w:t>氢气泄漏扩散事故树</w:t>
      </w:r>
    </w:p>
    <w:p w:rsidR="007D4DBF" w:rsidRDefault="007D4DBF" w:rsidP="007D4DBF">
      <w:pPr>
        <w:ind w:firstLineChars="200" w:firstLine="420"/>
      </w:pPr>
      <w:r w:rsidRPr="003A1580">
        <w:rPr>
          <w:rFonts w:hint="eastAsia"/>
        </w:rPr>
        <w:t>氢气泄漏危险域划分为窒息域、燃烧域和爆炸域，其事故树分析</w:t>
      </w:r>
      <w:r>
        <w:rPr>
          <w:rFonts w:hint="eastAsia"/>
        </w:rPr>
        <w:t>内容</w:t>
      </w:r>
      <w:r w:rsidRPr="003A1580">
        <w:rPr>
          <w:rFonts w:hint="eastAsia"/>
        </w:rPr>
        <w:t>如</w:t>
      </w:r>
      <w:r>
        <w:rPr>
          <w:rFonts w:hint="eastAsia"/>
        </w:rPr>
        <w:t>图</w:t>
      </w:r>
      <w:r w:rsidR="004C228A">
        <w:rPr>
          <w:rFonts w:hint="eastAsia"/>
        </w:rPr>
        <w:t>F-3</w:t>
      </w:r>
      <w:r>
        <w:rPr>
          <w:rFonts w:hint="eastAsia"/>
        </w:rPr>
        <w:t>所示</w:t>
      </w:r>
      <w:r w:rsidRPr="003A1580">
        <w:rPr>
          <w:rFonts w:hint="eastAsia"/>
        </w:rPr>
        <w:t>。</w:t>
      </w:r>
    </w:p>
    <w:p w:rsidR="007D4DBF" w:rsidRDefault="007D4DBF" w:rsidP="007D4DBF">
      <w:pPr>
        <w:jc w:val="center"/>
      </w:pPr>
      <w:r>
        <w:rPr>
          <w:noProof/>
        </w:rPr>
        <w:drawing>
          <wp:inline distT="0" distB="0" distL="0" distR="0">
            <wp:extent cx="3618671" cy="1961311"/>
            <wp:effectExtent l="19050" t="0" r="829" b="0"/>
            <wp:docPr id="8" name="图片 3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3" descr="IMG_256"/>
                    <pic:cNvPicPr>
                      <a:picLocks noChangeAspect="1" noChangeArrowheads="1"/>
                    </pic:cNvPicPr>
                  </pic:nvPicPr>
                  <pic:blipFill>
                    <a:blip r:embed="rId94" cstate="print"/>
                    <a:srcRect/>
                    <a:stretch>
                      <a:fillRect/>
                    </a:stretch>
                  </pic:blipFill>
                  <pic:spPr bwMode="auto">
                    <a:xfrm>
                      <a:off x="0" y="0"/>
                      <a:ext cx="3619495" cy="1961757"/>
                    </a:xfrm>
                    <a:prstGeom prst="rect">
                      <a:avLst/>
                    </a:prstGeom>
                    <a:noFill/>
                    <a:ln w="9525">
                      <a:noFill/>
                      <a:miter lim="800000"/>
                      <a:headEnd/>
                      <a:tailEnd/>
                    </a:ln>
                  </pic:spPr>
                </pic:pic>
              </a:graphicData>
            </a:graphic>
          </wp:inline>
        </w:drawing>
      </w:r>
    </w:p>
    <w:p w:rsidR="007D4DBF" w:rsidRPr="003A1580" w:rsidRDefault="007D4DBF" w:rsidP="007D4DBF">
      <w:pPr>
        <w:ind w:firstLineChars="200" w:firstLine="420"/>
        <w:jc w:val="center"/>
      </w:pPr>
      <w:r>
        <w:rPr>
          <w:rFonts w:hint="eastAsia"/>
        </w:rPr>
        <w:t>图</w:t>
      </w:r>
      <w:r w:rsidR="004C228A">
        <w:rPr>
          <w:rFonts w:hint="eastAsia"/>
        </w:rPr>
        <w:t>F-3</w:t>
      </w:r>
      <w:r>
        <w:rPr>
          <w:rFonts w:hint="eastAsia"/>
        </w:rPr>
        <w:t xml:space="preserve"> </w:t>
      </w:r>
      <w:r>
        <w:rPr>
          <w:rFonts w:hint="eastAsia"/>
        </w:rPr>
        <w:t>氢气泄漏失效事故树</w:t>
      </w:r>
    </w:p>
    <w:p w:rsidR="007D4DBF" w:rsidRPr="00881E1B" w:rsidRDefault="004C228A" w:rsidP="007D4DBF">
      <w:pPr>
        <w:autoSpaceDE w:val="0"/>
        <w:autoSpaceDN w:val="0"/>
        <w:adjustRightInd w:val="0"/>
        <w:ind w:leftChars="201" w:left="708" w:hangingChars="136" w:hanging="286"/>
        <w:jc w:val="left"/>
      </w:pPr>
      <w:r>
        <w:rPr>
          <w:rFonts w:hint="eastAsia"/>
        </w:rPr>
        <w:t>b</w:t>
      </w:r>
      <w:r w:rsidR="007D4DBF" w:rsidRPr="00881E1B">
        <w:rPr>
          <w:rFonts w:hint="eastAsia"/>
        </w:rPr>
        <w:t>）危险</w:t>
      </w:r>
      <w:proofErr w:type="gramStart"/>
      <w:r w:rsidR="007D4DBF" w:rsidRPr="00881E1B">
        <w:rPr>
          <w:rFonts w:hint="eastAsia"/>
        </w:rPr>
        <w:t>域计算</w:t>
      </w:r>
      <w:proofErr w:type="gramEnd"/>
      <w:r w:rsidR="007D4DBF" w:rsidRPr="00881E1B">
        <w:rPr>
          <w:rFonts w:hint="eastAsia"/>
        </w:rPr>
        <w:t>模型</w:t>
      </w:r>
    </w:p>
    <w:p w:rsidR="007D4DBF" w:rsidRDefault="007D4DBF" w:rsidP="007D4DBF">
      <w:pPr>
        <w:ind w:firstLineChars="200" w:firstLine="420"/>
      </w:pPr>
      <w:r w:rsidRPr="003A1580">
        <w:rPr>
          <w:rFonts w:hint="eastAsia"/>
        </w:rPr>
        <w:t>加氢站泄漏后果计算采用</w:t>
      </w:r>
      <w:r>
        <w:rPr>
          <w:rFonts w:hint="eastAsia"/>
        </w:rPr>
        <w:t>式（</w:t>
      </w:r>
      <w:r w:rsidR="004C228A">
        <w:rPr>
          <w:rFonts w:hint="eastAsia"/>
        </w:rPr>
        <w:t>F</w:t>
      </w:r>
      <w:r>
        <w:rPr>
          <w:rFonts w:hint="eastAsia"/>
        </w:rPr>
        <w:t>.6</w:t>
      </w:r>
      <w:r>
        <w:rPr>
          <w:rFonts w:hint="eastAsia"/>
        </w:rPr>
        <w:t>）所示的</w:t>
      </w:r>
      <w:r w:rsidRPr="003A1580">
        <w:rPr>
          <w:rFonts w:hint="eastAsia"/>
        </w:rPr>
        <w:t>计算模型。</w:t>
      </w:r>
    </w:p>
    <w:p w:rsidR="007D4DBF" w:rsidRDefault="007D4DBF" w:rsidP="007D4DBF">
      <w:pPr>
        <w:jc w:val="right"/>
      </w:pPr>
      <w:r w:rsidRPr="003A1580">
        <w:rPr>
          <w:rFonts w:hint="eastAsia"/>
        </w:rPr>
        <w:object w:dxaOrig="3720" w:dyaOrig="730">
          <v:shape id="_x0000_i1059" type="#_x0000_t75" style="width:185.75pt;height:36.6pt" o:ole="">
            <v:imagedata r:id="rId95" o:title=""/>
          </v:shape>
          <o:OLEObject Type="Embed" ProgID="Equation.3" ShapeID="_x0000_i1059" DrawAspect="Content" ObjectID="_1818424149" r:id="rId96"/>
        </w:object>
      </w:r>
      <w:r>
        <w:rPr>
          <w:rFonts w:hint="eastAsia"/>
        </w:rPr>
        <w:t xml:space="preserve">                    </w:t>
      </w:r>
      <w:r>
        <w:rPr>
          <w:rFonts w:hint="eastAsia"/>
        </w:rPr>
        <w:t>（</w:t>
      </w:r>
      <w:r>
        <w:rPr>
          <w:rFonts w:hint="eastAsia"/>
        </w:rPr>
        <w:t>9.6</w:t>
      </w:r>
      <w:r>
        <w:rPr>
          <w:rFonts w:hint="eastAsia"/>
        </w:rPr>
        <w:t>）</w:t>
      </w:r>
    </w:p>
    <w:p w:rsidR="007D4DBF" w:rsidRDefault="007D4DBF" w:rsidP="007D4DBF">
      <w:r w:rsidRPr="003A1580">
        <w:rPr>
          <w:rFonts w:hint="eastAsia"/>
        </w:rPr>
        <w:t>式中：</w:t>
      </w:r>
    </w:p>
    <w:p w:rsidR="007D4DBF" w:rsidRPr="003A1580" w:rsidRDefault="007D4DBF" w:rsidP="007D4DBF">
      <w:pPr>
        <w:ind w:firstLineChars="200" w:firstLine="420"/>
      </w:pPr>
      <w:r w:rsidRPr="00550616">
        <w:rPr>
          <w:rFonts w:hint="eastAsia"/>
          <w:i/>
        </w:rPr>
        <w:t>A</w:t>
      </w:r>
      <w:r>
        <w:rPr>
          <w:rFonts w:hint="eastAsia"/>
        </w:rPr>
        <w:t>——</w:t>
      </w:r>
      <w:r w:rsidRPr="003A1580">
        <w:rPr>
          <w:rFonts w:hint="eastAsia"/>
        </w:rPr>
        <w:t>后果域面积，</w:t>
      </w:r>
      <w:r>
        <w:rPr>
          <w:rFonts w:hint="eastAsia"/>
        </w:rPr>
        <w:t>m</w:t>
      </w:r>
      <w:r w:rsidRPr="00DF3901">
        <w:rPr>
          <w:rFonts w:hint="eastAsia"/>
          <w:vertAlign w:val="superscript"/>
        </w:rPr>
        <w:t>2</w:t>
      </w:r>
      <w:r w:rsidRPr="003A1580">
        <w:rPr>
          <w:rFonts w:hint="eastAsia"/>
        </w:rPr>
        <w:t>；</w:t>
      </w:r>
    </w:p>
    <w:p w:rsidR="007D4DBF" w:rsidRPr="003A1580" w:rsidRDefault="007D4DBF" w:rsidP="007D4DBF">
      <w:pPr>
        <w:ind w:firstLineChars="200" w:firstLine="420"/>
      </w:pPr>
      <w:r w:rsidRPr="006C294F">
        <w:rPr>
          <w:i/>
        </w:rPr>
        <w:t>x</w:t>
      </w:r>
      <w:r>
        <w:rPr>
          <w:rFonts w:hint="eastAsia"/>
        </w:rPr>
        <w:t>——</w:t>
      </w:r>
      <w:r w:rsidRPr="003A1580">
        <w:rPr>
          <w:rFonts w:hint="eastAsia"/>
        </w:rPr>
        <w:t>环境风速，</w:t>
      </w:r>
      <w:r>
        <w:rPr>
          <w:rFonts w:hint="eastAsia"/>
        </w:rPr>
        <w:t>m/s</w:t>
      </w:r>
      <w:r w:rsidRPr="003A1580">
        <w:rPr>
          <w:rFonts w:hint="eastAsia"/>
        </w:rPr>
        <w:t>；</w:t>
      </w:r>
    </w:p>
    <w:p w:rsidR="007D4DBF" w:rsidRDefault="007D4DBF" w:rsidP="007D4DBF">
      <w:pPr>
        <w:ind w:firstLineChars="200" w:firstLine="420"/>
      </w:pPr>
      <w:r w:rsidRPr="006C294F">
        <w:rPr>
          <w:i/>
        </w:rPr>
        <w:t>y</w:t>
      </w:r>
      <w:r>
        <w:rPr>
          <w:rFonts w:hint="eastAsia"/>
        </w:rPr>
        <w:t>——</w:t>
      </w:r>
      <w:r w:rsidRPr="003A1580">
        <w:rPr>
          <w:rFonts w:hint="eastAsia"/>
        </w:rPr>
        <w:t>泄漏口径，</w:t>
      </w:r>
      <w:r>
        <w:rPr>
          <w:rFonts w:hint="eastAsia"/>
        </w:rPr>
        <w:t>mm</w:t>
      </w:r>
      <w:r w:rsidRPr="003A1580">
        <w:rPr>
          <w:rFonts w:hint="eastAsia"/>
        </w:rPr>
        <w:t>；</w:t>
      </w:r>
    </w:p>
    <w:p w:rsidR="007D4DBF" w:rsidRPr="006C294F" w:rsidRDefault="007D4DBF" w:rsidP="007D4DBF">
      <w:pPr>
        <w:ind w:firstLineChars="200" w:firstLine="420"/>
        <w:rPr>
          <w:i/>
        </w:rPr>
      </w:pPr>
      <w:r>
        <w:rPr>
          <w:rFonts w:hint="eastAsia"/>
          <w:i/>
        </w:rPr>
        <w:t>z</w:t>
      </w:r>
      <w:r w:rsidRPr="006C294F">
        <w:rPr>
          <w:rFonts w:hint="eastAsia"/>
          <w:i/>
          <w:vertAlign w:val="subscript"/>
        </w:rPr>
        <w:t>0</w:t>
      </w:r>
      <w:r w:rsidRPr="006C294F">
        <w:rPr>
          <w:rFonts w:hint="eastAsia"/>
          <w:i/>
        </w:rPr>
        <w:t>，</w:t>
      </w:r>
      <w:r w:rsidRPr="00550616">
        <w:rPr>
          <w:rFonts w:hint="eastAsia"/>
          <w:i/>
        </w:rPr>
        <w:t>A</w:t>
      </w:r>
      <w:r w:rsidRPr="006C294F">
        <w:rPr>
          <w:rFonts w:hint="eastAsia"/>
          <w:i/>
          <w:vertAlign w:val="subscript"/>
        </w:rPr>
        <w:t>01</w:t>
      </w:r>
      <w:r w:rsidRPr="006C294F">
        <w:rPr>
          <w:rFonts w:hint="eastAsia"/>
          <w:i/>
        </w:rPr>
        <w:t>，</w:t>
      </w:r>
      <w:r w:rsidRPr="00550616">
        <w:rPr>
          <w:rFonts w:hint="eastAsia"/>
          <w:i/>
        </w:rPr>
        <w:t>B</w:t>
      </w:r>
      <w:r w:rsidRPr="006C294F">
        <w:rPr>
          <w:rFonts w:hint="eastAsia"/>
          <w:i/>
          <w:vertAlign w:val="subscript"/>
        </w:rPr>
        <w:t>01</w:t>
      </w:r>
      <w:r w:rsidRPr="006C294F">
        <w:rPr>
          <w:rFonts w:hint="eastAsia"/>
          <w:i/>
        </w:rPr>
        <w:t>，</w:t>
      </w:r>
      <w:r w:rsidRPr="00550616">
        <w:rPr>
          <w:rFonts w:hint="eastAsia"/>
          <w:i/>
        </w:rPr>
        <w:t>B</w:t>
      </w:r>
      <w:r w:rsidRPr="006C294F">
        <w:rPr>
          <w:rFonts w:hint="eastAsia"/>
          <w:i/>
          <w:vertAlign w:val="subscript"/>
        </w:rPr>
        <w:t>02</w:t>
      </w:r>
      <w:r w:rsidRPr="006C294F">
        <w:rPr>
          <w:rFonts w:hint="eastAsia"/>
          <w:i/>
        </w:rPr>
        <w:t>，</w:t>
      </w:r>
      <w:r w:rsidRPr="00550616">
        <w:rPr>
          <w:rFonts w:hint="eastAsia"/>
          <w:i/>
        </w:rPr>
        <w:t>B</w:t>
      </w:r>
      <w:r w:rsidRPr="006C294F">
        <w:rPr>
          <w:rFonts w:hint="eastAsia"/>
          <w:i/>
          <w:vertAlign w:val="subscript"/>
        </w:rPr>
        <w:t>03</w:t>
      </w:r>
      <w:r w:rsidRPr="006C294F">
        <w:rPr>
          <w:rFonts w:hint="eastAsia"/>
          <w:i/>
        </w:rPr>
        <w:t>，</w:t>
      </w:r>
      <w:r w:rsidRPr="00550616">
        <w:rPr>
          <w:rFonts w:hint="eastAsia"/>
          <w:i/>
        </w:rPr>
        <w:t>A</w:t>
      </w:r>
      <w:r w:rsidRPr="006C294F">
        <w:rPr>
          <w:rFonts w:hint="eastAsia"/>
          <w:i/>
          <w:vertAlign w:val="subscript"/>
        </w:rPr>
        <w:t>1</w:t>
      </w:r>
      <w:r w:rsidRPr="006C294F">
        <w:rPr>
          <w:rFonts w:hint="eastAsia"/>
          <w:i/>
        </w:rPr>
        <w:t>，</w:t>
      </w:r>
      <w:r w:rsidRPr="00550616">
        <w:rPr>
          <w:rFonts w:hint="eastAsia"/>
          <w:i/>
        </w:rPr>
        <w:t>A</w:t>
      </w:r>
      <w:r w:rsidRPr="006C294F">
        <w:rPr>
          <w:rFonts w:hint="eastAsia"/>
          <w:i/>
          <w:vertAlign w:val="subscript"/>
        </w:rPr>
        <w:t>2</w:t>
      </w:r>
      <w:r w:rsidRPr="006C294F">
        <w:rPr>
          <w:rFonts w:hint="eastAsia"/>
          <w:i/>
        </w:rPr>
        <w:t>，</w:t>
      </w:r>
      <w:r w:rsidRPr="00550616">
        <w:rPr>
          <w:rFonts w:hint="eastAsia"/>
          <w:i/>
        </w:rPr>
        <w:t>A</w:t>
      </w:r>
      <w:r w:rsidRPr="006C294F">
        <w:rPr>
          <w:rFonts w:hint="eastAsia"/>
          <w:i/>
          <w:vertAlign w:val="subscript"/>
        </w:rPr>
        <w:t>3</w:t>
      </w:r>
      <w:r w:rsidRPr="006C294F">
        <w:rPr>
          <w:rFonts w:hint="eastAsia"/>
          <w:i/>
        </w:rPr>
        <w:t>，</w:t>
      </w:r>
      <w:r w:rsidRPr="00550616">
        <w:rPr>
          <w:rFonts w:hint="eastAsia"/>
          <w:i/>
        </w:rPr>
        <w:t>B</w:t>
      </w:r>
      <w:r w:rsidRPr="006C294F">
        <w:rPr>
          <w:rFonts w:hint="eastAsia"/>
          <w:i/>
          <w:vertAlign w:val="subscript"/>
        </w:rPr>
        <w:t>1</w:t>
      </w:r>
      <w:r w:rsidRPr="006C294F">
        <w:rPr>
          <w:rFonts w:hint="eastAsia"/>
          <w:i/>
        </w:rPr>
        <w:t>，</w:t>
      </w:r>
      <w:r w:rsidRPr="00550616">
        <w:rPr>
          <w:rFonts w:hint="eastAsia"/>
          <w:i/>
        </w:rPr>
        <w:t>B</w:t>
      </w:r>
      <w:r w:rsidRPr="006C294F">
        <w:rPr>
          <w:rFonts w:hint="eastAsia"/>
          <w:i/>
          <w:vertAlign w:val="subscript"/>
        </w:rPr>
        <w:t>2</w:t>
      </w:r>
      <w:r w:rsidRPr="006C294F">
        <w:rPr>
          <w:rFonts w:hint="eastAsia"/>
          <w:i/>
        </w:rPr>
        <w:t xml:space="preserve"> </w:t>
      </w:r>
      <w:r w:rsidRPr="006C294F">
        <w:rPr>
          <w:rFonts w:hint="eastAsia"/>
          <w:i/>
        </w:rPr>
        <w:t>——</w:t>
      </w:r>
      <w:r w:rsidRPr="006E40D7">
        <w:rPr>
          <w:rFonts w:hint="eastAsia"/>
        </w:rPr>
        <w:t>模型系数，在不同场景下系数不同。</w:t>
      </w:r>
    </w:p>
    <w:p w:rsidR="007D4DBF" w:rsidRPr="00340F4A" w:rsidRDefault="007D4DBF" w:rsidP="007D4DBF">
      <w:pPr>
        <w:ind w:leftChars="472" w:left="991"/>
        <w:rPr>
          <w:rFonts w:ascii="宋体" w:hAnsi="宋体"/>
        </w:rPr>
      </w:pPr>
      <w:r w:rsidRPr="00340F4A">
        <w:rPr>
          <w:rFonts w:ascii="宋体" w:hAnsi="宋体" w:hint="eastAsia"/>
        </w:rPr>
        <w:t>氢气泄露扩散不同场景模型系数</w:t>
      </w:r>
      <w:r>
        <w:rPr>
          <w:rFonts w:ascii="宋体" w:hAnsi="宋体" w:hint="eastAsia"/>
        </w:rPr>
        <w:t>，各参数的取值见表</w:t>
      </w:r>
      <w:r w:rsidR="004C228A">
        <w:rPr>
          <w:rFonts w:ascii="宋体" w:hAnsi="宋体" w:hint="eastAsia"/>
        </w:rPr>
        <w:t>F</w:t>
      </w:r>
      <w:r>
        <w:rPr>
          <w:rFonts w:ascii="宋体" w:hAnsi="宋体" w:hint="eastAsia"/>
        </w:rPr>
        <w:t>-27.</w:t>
      </w:r>
    </w:p>
    <w:p w:rsidR="007D4DBF" w:rsidRPr="003A1580" w:rsidRDefault="007D4DBF" w:rsidP="007D4DBF">
      <w:pPr>
        <w:ind w:firstLineChars="200" w:firstLine="420"/>
      </w:pPr>
      <w:r w:rsidRPr="003A1580">
        <w:rPr>
          <w:rFonts w:hint="eastAsia"/>
        </w:rPr>
        <w:t>根据介质属性，以氢气在空气中</w:t>
      </w:r>
      <w:r w:rsidRPr="003A1580">
        <w:t>50</w:t>
      </w:r>
      <w:r w:rsidRPr="003A1580">
        <w:rPr>
          <w:rFonts w:hint="eastAsia"/>
        </w:rPr>
        <w:t>%</w:t>
      </w:r>
      <w:r w:rsidRPr="003A1580">
        <w:rPr>
          <w:rFonts w:hint="eastAsia"/>
        </w:rPr>
        <w:t>浓度为阈值，划定流场窒息域</w:t>
      </w:r>
      <w:r>
        <w:rPr>
          <w:rFonts w:hint="eastAsia"/>
        </w:rPr>
        <w:t>、</w:t>
      </w:r>
      <w:r w:rsidRPr="00E352E1">
        <w:rPr>
          <w:rFonts w:hint="eastAsia"/>
        </w:rPr>
        <w:t>燃烧域</w:t>
      </w:r>
      <w:r>
        <w:rPr>
          <w:rFonts w:hint="eastAsia"/>
        </w:rPr>
        <w:t>和</w:t>
      </w:r>
      <w:r w:rsidRPr="00E352E1">
        <w:rPr>
          <w:rFonts w:hint="eastAsia"/>
        </w:rPr>
        <w:t>爆炸域</w:t>
      </w:r>
      <w:r w:rsidRPr="003A1580">
        <w:rPr>
          <w:rFonts w:hint="eastAsia"/>
        </w:rPr>
        <w:t>，在开放环境下分布规律和计算方法。</w:t>
      </w:r>
    </w:p>
    <w:p w:rsidR="007D4DBF" w:rsidRPr="003A1580" w:rsidRDefault="007D4DBF" w:rsidP="007D4DBF">
      <w:pPr>
        <w:spacing w:line="360" w:lineRule="auto"/>
        <w:jc w:val="center"/>
      </w:pPr>
      <w:r>
        <w:rPr>
          <w:rFonts w:hint="eastAsia"/>
        </w:rPr>
        <w:t>表</w:t>
      </w:r>
      <w:r w:rsidR="004C228A">
        <w:rPr>
          <w:rFonts w:hint="eastAsia"/>
        </w:rPr>
        <w:t>F</w:t>
      </w:r>
      <w:r>
        <w:rPr>
          <w:rFonts w:hint="eastAsia"/>
        </w:rPr>
        <w:t xml:space="preserve">-27 </w:t>
      </w:r>
      <w:r w:rsidRPr="003A1580">
        <w:rPr>
          <w:rFonts w:hint="eastAsia"/>
        </w:rPr>
        <w:t>加氢站泄漏扩散</w:t>
      </w:r>
      <w:r>
        <w:rPr>
          <w:rFonts w:hint="eastAsia"/>
        </w:rPr>
        <w:t>在不同场景</w:t>
      </w:r>
      <w:r w:rsidRPr="003A1580">
        <w:rPr>
          <w:rFonts w:hint="eastAsia"/>
        </w:rPr>
        <w:t>曲面拟合</w:t>
      </w:r>
    </w:p>
    <w:tbl>
      <w:tblPr>
        <w:tblW w:w="83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093"/>
        <w:gridCol w:w="1843"/>
        <w:gridCol w:w="1984"/>
        <w:gridCol w:w="2410"/>
      </w:tblGrid>
      <w:tr w:rsidR="007D4DBF" w:rsidRPr="003A1580" w:rsidTr="00E47578">
        <w:trPr>
          <w:trHeight w:hRule="exact" w:val="510"/>
        </w:trPr>
        <w:tc>
          <w:tcPr>
            <w:tcW w:w="2093" w:type="dxa"/>
            <w:vAlign w:val="center"/>
          </w:tcPr>
          <w:p w:rsidR="007D4DBF" w:rsidRPr="003A1580" w:rsidRDefault="007D4DBF" w:rsidP="00E47578">
            <w:pPr>
              <w:spacing w:line="360" w:lineRule="auto"/>
            </w:pPr>
            <w:r w:rsidRPr="003A1580">
              <w:rPr>
                <w:rFonts w:hint="eastAsia"/>
              </w:rPr>
              <w:t>模型系数</w:t>
            </w:r>
          </w:p>
        </w:tc>
        <w:tc>
          <w:tcPr>
            <w:tcW w:w="1843" w:type="dxa"/>
            <w:vAlign w:val="center"/>
          </w:tcPr>
          <w:p w:rsidR="007D4DBF" w:rsidRPr="003A1580" w:rsidRDefault="007D4DBF" w:rsidP="00E47578">
            <w:pPr>
              <w:spacing w:line="360" w:lineRule="auto"/>
            </w:pPr>
            <w:r>
              <w:rPr>
                <w:rFonts w:hint="eastAsia"/>
              </w:rPr>
              <w:t>窒息域</w:t>
            </w:r>
          </w:p>
        </w:tc>
        <w:tc>
          <w:tcPr>
            <w:tcW w:w="1984" w:type="dxa"/>
            <w:vAlign w:val="center"/>
          </w:tcPr>
          <w:p w:rsidR="007D4DBF" w:rsidRPr="003A1580" w:rsidRDefault="007D4DBF" w:rsidP="00E47578">
            <w:pPr>
              <w:spacing w:line="360" w:lineRule="auto"/>
            </w:pPr>
            <w:r w:rsidRPr="00E352E1">
              <w:rPr>
                <w:rFonts w:hint="eastAsia"/>
              </w:rPr>
              <w:t>燃烧域</w:t>
            </w:r>
          </w:p>
        </w:tc>
        <w:tc>
          <w:tcPr>
            <w:tcW w:w="2410" w:type="dxa"/>
            <w:vAlign w:val="center"/>
          </w:tcPr>
          <w:p w:rsidR="007D4DBF" w:rsidRPr="003A1580" w:rsidRDefault="007D4DBF" w:rsidP="00E47578">
            <w:pPr>
              <w:spacing w:line="360" w:lineRule="auto"/>
            </w:pPr>
            <w:r w:rsidRPr="00E352E1">
              <w:rPr>
                <w:rFonts w:hint="eastAsia"/>
              </w:rPr>
              <w:t>爆炸域</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Pr>
                <w:rFonts w:hint="eastAsia"/>
                <w:i/>
              </w:rPr>
              <w:t>z</w:t>
            </w:r>
            <w:r w:rsidRPr="006C294F">
              <w:rPr>
                <w:rFonts w:hint="eastAsia"/>
                <w:i/>
                <w:vertAlign w:val="subscript"/>
              </w:rPr>
              <w:t>0</w:t>
            </w:r>
          </w:p>
        </w:tc>
        <w:tc>
          <w:tcPr>
            <w:tcW w:w="1843" w:type="dxa"/>
            <w:vAlign w:val="center"/>
          </w:tcPr>
          <w:p w:rsidR="007D4DBF" w:rsidRPr="003A1580" w:rsidRDefault="007D4DBF" w:rsidP="00E47578">
            <w:pPr>
              <w:spacing w:line="360" w:lineRule="auto"/>
            </w:pPr>
            <w:r w:rsidRPr="003A1580">
              <w:t>5.20E+04</w:t>
            </w:r>
          </w:p>
        </w:tc>
        <w:tc>
          <w:tcPr>
            <w:tcW w:w="1984" w:type="dxa"/>
            <w:vAlign w:val="center"/>
          </w:tcPr>
          <w:p w:rsidR="007D4DBF" w:rsidRPr="003A1580" w:rsidRDefault="007D4DBF" w:rsidP="00E47578">
            <w:pPr>
              <w:spacing w:line="360" w:lineRule="auto"/>
            </w:pPr>
            <w:r w:rsidRPr="003A1580">
              <w:t>96610.27062</w:t>
            </w:r>
          </w:p>
        </w:tc>
        <w:tc>
          <w:tcPr>
            <w:tcW w:w="2410" w:type="dxa"/>
            <w:vAlign w:val="center"/>
          </w:tcPr>
          <w:p w:rsidR="007D4DBF" w:rsidRPr="003A1580" w:rsidRDefault="007D4DBF" w:rsidP="00E47578">
            <w:pPr>
              <w:spacing w:line="360" w:lineRule="auto"/>
            </w:pPr>
            <w:r w:rsidRPr="003A1580">
              <w:t>1.34E+08</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A</w:t>
            </w:r>
            <w:r w:rsidRPr="006C294F">
              <w:rPr>
                <w:rFonts w:hint="eastAsia"/>
                <w:i/>
                <w:vertAlign w:val="subscript"/>
              </w:rPr>
              <w:t>01</w:t>
            </w:r>
          </w:p>
        </w:tc>
        <w:tc>
          <w:tcPr>
            <w:tcW w:w="1843" w:type="dxa"/>
            <w:vAlign w:val="center"/>
          </w:tcPr>
          <w:p w:rsidR="007D4DBF" w:rsidRPr="003A1580" w:rsidRDefault="007D4DBF" w:rsidP="00E47578">
            <w:pPr>
              <w:spacing w:line="360" w:lineRule="auto"/>
            </w:pPr>
            <w:r w:rsidRPr="003A1580">
              <w:t>-2.87E+03</w:t>
            </w:r>
          </w:p>
        </w:tc>
        <w:tc>
          <w:tcPr>
            <w:tcW w:w="1984" w:type="dxa"/>
            <w:vAlign w:val="center"/>
          </w:tcPr>
          <w:p w:rsidR="007D4DBF" w:rsidRPr="003A1580" w:rsidRDefault="007D4DBF" w:rsidP="00E47578">
            <w:pPr>
              <w:spacing w:line="360" w:lineRule="auto"/>
            </w:pPr>
            <w:r w:rsidRPr="003A1580">
              <w:t>-4766.39768</w:t>
            </w:r>
          </w:p>
        </w:tc>
        <w:tc>
          <w:tcPr>
            <w:tcW w:w="2410" w:type="dxa"/>
            <w:vAlign w:val="center"/>
          </w:tcPr>
          <w:p w:rsidR="007D4DBF" w:rsidRPr="003A1580" w:rsidRDefault="007D4DBF" w:rsidP="00E47578">
            <w:pPr>
              <w:spacing w:line="360" w:lineRule="auto"/>
            </w:pPr>
            <w:r w:rsidRPr="003A1580">
              <w:t>-1.49E+07</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A</w:t>
            </w:r>
            <w:r w:rsidRPr="006C294F">
              <w:rPr>
                <w:rFonts w:hint="eastAsia"/>
                <w:i/>
                <w:vertAlign w:val="subscript"/>
              </w:rPr>
              <w:t>1</w:t>
            </w:r>
          </w:p>
        </w:tc>
        <w:tc>
          <w:tcPr>
            <w:tcW w:w="1843" w:type="dxa"/>
            <w:vAlign w:val="center"/>
          </w:tcPr>
          <w:p w:rsidR="007D4DBF" w:rsidRPr="003A1580" w:rsidRDefault="007D4DBF" w:rsidP="00E47578">
            <w:pPr>
              <w:spacing w:line="360" w:lineRule="auto"/>
            </w:pPr>
            <w:r w:rsidRPr="003A1580">
              <w:t>2.02E+03</w:t>
            </w:r>
          </w:p>
        </w:tc>
        <w:tc>
          <w:tcPr>
            <w:tcW w:w="1984" w:type="dxa"/>
            <w:vAlign w:val="center"/>
          </w:tcPr>
          <w:p w:rsidR="007D4DBF" w:rsidRPr="003A1580" w:rsidRDefault="007D4DBF" w:rsidP="00E47578">
            <w:pPr>
              <w:spacing w:line="360" w:lineRule="auto"/>
            </w:pPr>
            <w:r w:rsidRPr="003A1580">
              <w:t>3264.16521</w:t>
            </w:r>
          </w:p>
        </w:tc>
        <w:tc>
          <w:tcPr>
            <w:tcW w:w="2410" w:type="dxa"/>
            <w:vAlign w:val="center"/>
          </w:tcPr>
          <w:p w:rsidR="007D4DBF" w:rsidRPr="003A1580" w:rsidRDefault="007D4DBF" w:rsidP="00E47578">
            <w:pPr>
              <w:spacing w:line="360" w:lineRule="auto"/>
            </w:pPr>
            <w:r w:rsidRPr="003A1580">
              <w:t>71874.33404</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A</w:t>
            </w:r>
            <w:r w:rsidRPr="006C294F">
              <w:rPr>
                <w:rFonts w:hint="eastAsia"/>
                <w:i/>
                <w:vertAlign w:val="subscript"/>
              </w:rPr>
              <w:t>2</w:t>
            </w:r>
          </w:p>
        </w:tc>
        <w:tc>
          <w:tcPr>
            <w:tcW w:w="1843" w:type="dxa"/>
            <w:vAlign w:val="center"/>
          </w:tcPr>
          <w:p w:rsidR="007D4DBF" w:rsidRPr="003A1580" w:rsidRDefault="007D4DBF" w:rsidP="00E47578">
            <w:pPr>
              <w:spacing w:line="360" w:lineRule="auto"/>
            </w:pPr>
            <w:r w:rsidRPr="003A1580">
              <w:t>-8.20E+01</w:t>
            </w:r>
          </w:p>
        </w:tc>
        <w:tc>
          <w:tcPr>
            <w:tcW w:w="1984" w:type="dxa"/>
            <w:vAlign w:val="center"/>
          </w:tcPr>
          <w:p w:rsidR="007D4DBF" w:rsidRPr="003A1580" w:rsidRDefault="007D4DBF" w:rsidP="00E47578">
            <w:pPr>
              <w:spacing w:line="360" w:lineRule="auto"/>
            </w:pPr>
            <w:r w:rsidRPr="003A1580">
              <w:t>-80.61847</w:t>
            </w:r>
          </w:p>
        </w:tc>
        <w:tc>
          <w:tcPr>
            <w:tcW w:w="2410" w:type="dxa"/>
            <w:vAlign w:val="center"/>
          </w:tcPr>
          <w:p w:rsidR="007D4DBF" w:rsidRPr="003A1580" w:rsidRDefault="007D4DBF" w:rsidP="00E47578">
            <w:pPr>
              <w:spacing w:line="360" w:lineRule="auto"/>
            </w:pPr>
            <w:r w:rsidRPr="003A1580">
              <w:t>-30.51458</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A</w:t>
            </w:r>
            <w:r w:rsidRPr="006C294F">
              <w:rPr>
                <w:rFonts w:hint="eastAsia"/>
                <w:i/>
                <w:vertAlign w:val="subscript"/>
              </w:rPr>
              <w:t>3</w:t>
            </w:r>
          </w:p>
        </w:tc>
        <w:tc>
          <w:tcPr>
            <w:tcW w:w="1843" w:type="dxa"/>
            <w:vAlign w:val="center"/>
          </w:tcPr>
          <w:p w:rsidR="007D4DBF" w:rsidRPr="003A1580" w:rsidRDefault="007D4DBF" w:rsidP="00E47578">
            <w:pPr>
              <w:spacing w:line="360" w:lineRule="auto"/>
            </w:pPr>
            <w:r w:rsidRPr="003A1580">
              <w:t>0.72575</w:t>
            </w:r>
          </w:p>
        </w:tc>
        <w:tc>
          <w:tcPr>
            <w:tcW w:w="1984" w:type="dxa"/>
            <w:vAlign w:val="center"/>
          </w:tcPr>
          <w:p w:rsidR="007D4DBF" w:rsidRPr="003A1580" w:rsidRDefault="007D4DBF" w:rsidP="00E47578">
            <w:pPr>
              <w:spacing w:line="360" w:lineRule="auto"/>
            </w:pPr>
            <w:r w:rsidRPr="003A1580">
              <w:t>-3.17872</w:t>
            </w:r>
          </w:p>
        </w:tc>
        <w:tc>
          <w:tcPr>
            <w:tcW w:w="2410" w:type="dxa"/>
            <w:vAlign w:val="center"/>
          </w:tcPr>
          <w:p w:rsidR="007D4DBF" w:rsidRPr="003A1580" w:rsidRDefault="007D4DBF" w:rsidP="00E47578">
            <w:pPr>
              <w:spacing w:line="360" w:lineRule="auto"/>
            </w:pPr>
            <w:r w:rsidRPr="003A1580">
              <w:t>-204.7808</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B</w:t>
            </w:r>
            <w:r w:rsidRPr="006C294F">
              <w:rPr>
                <w:rFonts w:hint="eastAsia"/>
                <w:i/>
                <w:vertAlign w:val="subscript"/>
              </w:rPr>
              <w:t>01</w:t>
            </w:r>
          </w:p>
        </w:tc>
        <w:tc>
          <w:tcPr>
            <w:tcW w:w="1843" w:type="dxa"/>
            <w:vAlign w:val="center"/>
          </w:tcPr>
          <w:p w:rsidR="007D4DBF" w:rsidRPr="003A1580" w:rsidRDefault="007D4DBF" w:rsidP="00E47578">
            <w:pPr>
              <w:spacing w:line="360" w:lineRule="auto"/>
            </w:pPr>
            <w:r w:rsidRPr="003A1580">
              <w:t>-7.04E+03</w:t>
            </w:r>
          </w:p>
        </w:tc>
        <w:tc>
          <w:tcPr>
            <w:tcW w:w="1984" w:type="dxa"/>
            <w:vAlign w:val="center"/>
          </w:tcPr>
          <w:p w:rsidR="007D4DBF" w:rsidRPr="003A1580" w:rsidRDefault="007D4DBF" w:rsidP="00E47578">
            <w:pPr>
              <w:spacing w:line="360" w:lineRule="auto"/>
            </w:pPr>
            <w:r w:rsidRPr="003A1580">
              <w:t>-11460.48766</w:t>
            </w:r>
          </w:p>
        </w:tc>
        <w:tc>
          <w:tcPr>
            <w:tcW w:w="2410" w:type="dxa"/>
            <w:vAlign w:val="center"/>
          </w:tcPr>
          <w:p w:rsidR="007D4DBF" w:rsidRPr="003A1580" w:rsidRDefault="007D4DBF" w:rsidP="00E47578">
            <w:pPr>
              <w:spacing w:line="360" w:lineRule="auto"/>
            </w:pPr>
            <w:r w:rsidRPr="003A1580">
              <w:t>-1.73E+07</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B</w:t>
            </w:r>
            <w:r w:rsidRPr="006C294F">
              <w:rPr>
                <w:rFonts w:hint="eastAsia"/>
                <w:i/>
                <w:vertAlign w:val="subscript"/>
              </w:rPr>
              <w:t>02</w:t>
            </w:r>
          </w:p>
        </w:tc>
        <w:tc>
          <w:tcPr>
            <w:tcW w:w="1843" w:type="dxa"/>
            <w:vAlign w:val="center"/>
          </w:tcPr>
          <w:p w:rsidR="007D4DBF" w:rsidRPr="003A1580" w:rsidRDefault="007D4DBF" w:rsidP="00E47578">
            <w:pPr>
              <w:spacing w:line="360" w:lineRule="auto"/>
            </w:pPr>
            <w:r w:rsidRPr="003A1580">
              <w:t>6.02E+02</w:t>
            </w:r>
          </w:p>
        </w:tc>
        <w:tc>
          <w:tcPr>
            <w:tcW w:w="1984" w:type="dxa"/>
            <w:vAlign w:val="center"/>
          </w:tcPr>
          <w:p w:rsidR="007D4DBF" w:rsidRPr="003A1580" w:rsidRDefault="007D4DBF" w:rsidP="00E47578">
            <w:pPr>
              <w:spacing w:line="360" w:lineRule="auto"/>
            </w:pPr>
            <w:r w:rsidRPr="003A1580">
              <w:t>749.48673</w:t>
            </w:r>
          </w:p>
        </w:tc>
        <w:tc>
          <w:tcPr>
            <w:tcW w:w="2410" w:type="dxa"/>
            <w:vAlign w:val="center"/>
          </w:tcPr>
          <w:p w:rsidR="007D4DBF" w:rsidRPr="003A1580" w:rsidRDefault="007D4DBF" w:rsidP="00E47578">
            <w:pPr>
              <w:spacing w:line="360" w:lineRule="auto"/>
            </w:pPr>
            <w:r w:rsidRPr="003A1580">
              <w:t>943079.226</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B</w:t>
            </w:r>
            <w:r w:rsidRPr="006C294F">
              <w:rPr>
                <w:rFonts w:hint="eastAsia"/>
                <w:i/>
                <w:vertAlign w:val="subscript"/>
              </w:rPr>
              <w:t>03</w:t>
            </w:r>
          </w:p>
        </w:tc>
        <w:tc>
          <w:tcPr>
            <w:tcW w:w="1843" w:type="dxa"/>
            <w:vAlign w:val="center"/>
          </w:tcPr>
          <w:p w:rsidR="007D4DBF" w:rsidRPr="003A1580" w:rsidRDefault="007D4DBF" w:rsidP="00E47578">
            <w:pPr>
              <w:spacing w:line="360" w:lineRule="auto"/>
            </w:pPr>
            <w:r w:rsidRPr="003A1580">
              <w:t>0.94324</w:t>
            </w:r>
          </w:p>
        </w:tc>
        <w:tc>
          <w:tcPr>
            <w:tcW w:w="1984" w:type="dxa"/>
            <w:vAlign w:val="center"/>
          </w:tcPr>
          <w:p w:rsidR="007D4DBF" w:rsidRPr="003A1580" w:rsidRDefault="007D4DBF" w:rsidP="00E47578">
            <w:pPr>
              <w:spacing w:line="360" w:lineRule="auto"/>
            </w:pPr>
            <w:r w:rsidRPr="003A1580">
              <w:t>0.32034</w:t>
            </w:r>
          </w:p>
        </w:tc>
        <w:tc>
          <w:tcPr>
            <w:tcW w:w="2410" w:type="dxa"/>
            <w:vAlign w:val="center"/>
          </w:tcPr>
          <w:p w:rsidR="007D4DBF" w:rsidRPr="003A1580" w:rsidRDefault="007D4DBF" w:rsidP="00E47578">
            <w:pPr>
              <w:spacing w:line="360" w:lineRule="auto"/>
            </w:pPr>
            <w:r w:rsidRPr="003A1580">
              <w:t>1269.24699</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B</w:t>
            </w:r>
            <w:r w:rsidRPr="006C294F">
              <w:rPr>
                <w:rFonts w:hint="eastAsia"/>
                <w:i/>
                <w:vertAlign w:val="subscript"/>
              </w:rPr>
              <w:t>1</w:t>
            </w:r>
          </w:p>
        </w:tc>
        <w:tc>
          <w:tcPr>
            <w:tcW w:w="1843" w:type="dxa"/>
            <w:vAlign w:val="center"/>
          </w:tcPr>
          <w:p w:rsidR="007D4DBF" w:rsidRPr="003A1580" w:rsidRDefault="007D4DBF" w:rsidP="00E47578">
            <w:pPr>
              <w:spacing w:line="360" w:lineRule="auto"/>
            </w:pPr>
            <w:r w:rsidRPr="003A1580">
              <w:t>-1.47919</w:t>
            </w:r>
          </w:p>
        </w:tc>
        <w:tc>
          <w:tcPr>
            <w:tcW w:w="1984" w:type="dxa"/>
            <w:vAlign w:val="center"/>
          </w:tcPr>
          <w:p w:rsidR="007D4DBF" w:rsidRPr="003A1580" w:rsidRDefault="007D4DBF" w:rsidP="00E47578">
            <w:pPr>
              <w:spacing w:line="360" w:lineRule="auto"/>
            </w:pPr>
            <w:r w:rsidRPr="003A1580">
              <w:t>8.91314</w:t>
            </w:r>
          </w:p>
        </w:tc>
        <w:tc>
          <w:tcPr>
            <w:tcW w:w="2410" w:type="dxa"/>
            <w:vAlign w:val="center"/>
          </w:tcPr>
          <w:p w:rsidR="007D4DBF" w:rsidRPr="003A1580" w:rsidRDefault="007D4DBF" w:rsidP="00E47578">
            <w:pPr>
              <w:spacing w:line="360" w:lineRule="auto"/>
            </w:pPr>
            <w:r w:rsidRPr="003A1580">
              <w:t>28.24899</w:t>
            </w:r>
          </w:p>
        </w:tc>
      </w:tr>
      <w:tr w:rsidR="007D4DBF" w:rsidRPr="003A1580" w:rsidTr="00E47578">
        <w:trPr>
          <w:trHeight w:hRule="exact" w:val="510"/>
        </w:trPr>
        <w:tc>
          <w:tcPr>
            <w:tcW w:w="2093" w:type="dxa"/>
            <w:vAlign w:val="center"/>
          </w:tcPr>
          <w:p w:rsidR="007D4DBF" w:rsidRPr="003A1580" w:rsidRDefault="007D4DBF" w:rsidP="00E47578">
            <w:pPr>
              <w:spacing w:line="360" w:lineRule="auto"/>
            </w:pPr>
            <w:r w:rsidRPr="00550616">
              <w:rPr>
                <w:rFonts w:hint="eastAsia"/>
                <w:i/>
              </w:rPr>
              <w:t>B</w:t>
            </w:r>
            <w:r w:rsidRPr="006C294F">
              <w:rPr>
                <w:rFonts w:hint="eastAsia"/>
                <w:i/>
                <w:vertAlign w:val="subscript"/>
              </w:rPr>
              <w:t>2</w:t>
            </w:r>
          </w:p>
        </w:tc>
        <w:tc>
          <w:tcPr>
            <w:tcW w:w="1843" w:type="dxa"/>
            <w:vAlign w:val="center"/>
          </w:tcPr>
          <w:p w:rsidR="007D4DBF" w:rsidRPr="003A1580" w:rsidRDefault="007D4DBF" w:rsidP="00E47578">
            <w:pPr>
              <w:spacing w:line="360" w:lineRule="auto"/>
            </w:pPr>
            <w:r w:rsidRPr="003A1580">
              <w:t>-0.16868</w:t>
            </w:r>
          </w:p>
        </w:tc>
        <w:tc>
          <w:tcPr>
            <w:tcW w:w="1984" w:type="dxa"/>
            <w:vAlign w:val="center"/>
          </w:tcPr>
          <w:p w:rsidR="007D4DBF" w:rsidRPr="003A1580" w:rsidRDefault="007D4DBF" w:rsidP="00E47578">
            <w:pPr>
              <w:spacing w:line="360" w:lineRule="auto"/>
            </w:pPr>
            <w:r w:rsidRPr="003A1580">
              <w:t>-0.28637</w:t>
            </w:r>
          </w:p>
        </w:tc>
        <w:tc>
          <w:tcPr>
            <w:tcW w:w="2410" w:type="dxa"/>
            <w:vAlign w:val="center"/>
          </w:tcPr>
          <w:p w:rsidR="007D4DBF" w:rsidRPr="003A1580" w:rsidRDefault="007D4DBF" w:rsidP="00E47578">
            <w:pPr>
              <w:spacing w:line="360" w:lineRule="auto"/>
            </w:pPr>
            <w:r w:rsidRPr="003A1580">
              <w:t>4.47199</w:t>
            </w:r>
          </w:p>
        </w:tc>
      </w:tr>
    </w:tbl>
    <w:p w:rsidR="007D4DBF" w:rsidRPr="00340F4A" w:rsidRDefault="004C228A" w:rsidP="007D4DBF">
      <w:pPr>
        <w:ind w:firstLineChars="200" w:firstLine="420"/>
        <w:rPr>
          <w:rFonts w:ascii="宋体" w:hAnsi="宋体"/>
        </w:rPr>
      </w:pPr>
      <w:r>
        <w:rPr>
          <w:rFonts w:ascii="宋体" w:hAnsi="宋体" w:hint="eastAsia"/>
        </w:rPr>
        <w:t>c</w:t>
      </w:r>
      <w:r w:rsidR="007D4DBF">
        <w:rPr>
          <w:rFonts w:ascii="宋体" w:hAnsi="宋体" w:hint="eastAsia"/>
        </w:rPr>
        <w:t>）</w:t>
      </w:r>
      <w:r w:rsidR="007D4DBF" w:rsidRPr="00340F4A">
        <w:rPr>
          <w:rFonts w:ascii="宋体" w:hAnsi="宋体" w:hint="eastAsia"/>
        </w:rPr>
        <w:t>加氢站后果面积计算</w:t>
      </w:r>
    </w:p>
    <w:p w:rsidR="007D4DBF" w:rsidRPr="003A1580" w:rsidRDefault="007D4DBF" w:rsidP="007D4DBF">
      <w:pPr>
        <w:ind w:firstLineChars="200" w:firstLine="420"/>
      </w:pPr>
      <w:r w:rsidRPr="003A1580">
        <w:rPr>
          <w:rFonts w:hint="eastAsia"/>
        </w:rPr>
        <w:t>在综合考虑不同</w:t>
      </w:r>
      <w:r>
        <w:rPr>
          <w:rFonts w:hint="eastAsia"/>
        </w:rPr>
        <w:t>泄漏</w:t>
      </w:r>
      <w:r w:rsidRPr="003A1580">
        <w:rPr>
          <w:rFonts w:hint="eastAsia"/>
        </w:rPr>
        <w:t>后的事故</w:t>
      </w:r>
      <w:r>
        <w:rPr>
          <w:rFonts w:hint="eastAsia"/>
        </w:rPr>
        <w:t>场景</w:t>
      </w:r>
      <w:r w:rsidRPr="003A1580">
        <w:rPr>
          <w:rFonts w:hint="eastAsia"/>
        </w:rPr>
        <w:t>，最终的加氢站后果面积计算，采用各种事故</w:t>
      </w:r>
      <w:r>
        <w:rPr>
          <w:rFonts w:hint="eastAsia"/>
        </w:rPr>
        <w:t>场景</w:t>
      </w:r>
      <w:r w:rsidRPr="003A1580">
        <w:rPr>
          <w:rFonts w:hint="eastAsia"/>
        </w:rPr>
        <w:t>的可能性</w:t>
      </w:r>
      <w:r>
        <w:rPr>
          <w:rFonts w:hint="eastAsia"/>
        </w:rPr>
        <w:t>值加权计算后果面积，即采用式</w:t>
      </w:r>
      <w:r w:rsidR="004C228A">
        <w:rPr>
          <w:rFonts w:hint="eastAsia"/>
        </w:rPr>
        <w:t>F</w:t>
      </w:r>
      <w:r>
        <w:rPr>
          <w:rFonts w:hint="eastAsia"/>
        </w:rPr>
        <w:t>.7</w:t>
      </w:r>
      <w:r>
        <w:rPr>
          <w:rFonts w:hint="eastAsia"/>
        </w:rPr>
        <w:t>计算面积后果。</w:t>
      </w:r>
    </w:p>
    <w:p w:rsidR="007D4DBF" w:rsidRPr="003A1580" w:rsidRDefault="007D4DBF" w:rsidP="007D4DBF">
      <w:pPr>
        <w:ind w:firstLineChars="200" w:firstLine="420"/>
        <w:jc w:val="right"/>
      </w:pPr>
      <w:r w:rsidRPr="006C294F">
        <w:rPr>
          <w:rFonts w:hint="eastAsia"/>
          <w:i/>
        </w:rPr>
        <w:t xml:space="preserve">A </w:t>
      </w:r>
      <w:r w:rsidRPr="003A1580">
        <w:rPr>
          <w:rFonts w:hint="eastAsia"/>
        </w:rPr>
        <w:t>= 0.1</w:t>
      </w:r>
      <w:r w:rsidRPr="00A52212">
        <w:rPr>
          <w:rFonts w:hint="eastAsia"/>
        </w:rPr>
        <w:t>×</w:t>
      </w:r>
      <w:r w:rsidRPr="006C294F">
        <w:rPr>
          <w:rFonts w:hint="eastAsia"/>
          <w:i/>
        </w:rPr>
        <w:t>A</w:t>
      </w:r>
      <w:r w:rsidRPr="006E40D7">
        <w:rPr>
          <w:rFonts w:hint="eastAsia"/>
          <w:vertAlign w:val="subscript"/>
        </w:rPr>
        <w:t>窒息域</w:t>
      </w:r>
      <w:r w:rsidRPr="003A1580">
        <w:rPr>
          <w:rFonts w:hint="eastAsia"/>
        </w:rPr>
        <w:t xml:space="preserve"> + 0.5</w:t>
      </w:r>
      <w:r w:rsidRPr="00A52212">
        <w:rPr>
          <w:rFonts w:hint="eastAsia"/>
        </w:rPr>
        <w:t>×</w:t>
      </w:r>
      <w:r w:rsidRPr="006C294F">
        <w:rPr>
          <w:rFonts w:hint="eastAsia"/>
          <w:i/>
        </w:rPr>
        <w:t>A</w:t>
      </w:r>
      <w:r w:rsidRPr="006E40D7">
        <w:rPr>
          <w:rFonts w:hint="eastAsia"/>
          <w:vertAlign w:val="subscript"/>
        </w:rPr>
        <w:t>燃烧域</w:t>
      </w:r>
      <w:r w:rsidRPr="003A1580">
        <w:rPr>
          <w:rFonts w:hint="eastAsia"/>
        </w:rPr>
        <w:t xml:space="preserve"> + 0.4</w:t>
      </w:r>
      <w:r w:rsidRPr="00A52212">
        <w:rPr>
          <w:rFonts w:hint="eastAsia"/>
        </w:rPr>
        <w:t>×</w:t>
      </w:r>
      <w:r w:rsidRPr="006C294F">
        <w:rPr>
          <w:rFonts w:hint="eastAsia"/>
          <w:i/>
        </w:rPr>
        <w:t>A</w:t>
      </w:r>
      <w:r w:rsidRPr="006E40D7">
        <w:rPr>
          <w:rFonts w:hint="eastAsia"/>
          <w:vertAlign w:val="subscript"/>
        </w:rPr>
        <w:t>爆炸域</w:t>
      </w:r>
      <w:r>
        <w:rPr>
          <w:rFonts w:hint="eastAsia"/>
        </w:rPr>
        <w:t xml:space="preserve">                 </w:t>
      </w:r>
      <w:r>
        <w:rPr>
          <w:rFonts w:hint="eastAsia"/>
        </w:rPr>
        <w:t>（</w:t>
      </w:r>
      <w:r w:rsidR="004C228A">
        <w:rPr>
          <w:rFonts w:hint="eastAsia"/>
        </w:rPr>
        <w:t>F</w:t>
      </w:r>
      <w:r>
        <w:rPr>
          <w:rFonts w:hint="eastAsia"/>
        </w:rPr>
        <w:t>.7</w:t>
      </w:r>
      <w:r>
        <w:rPr>
          <w:rFonts w:hint="eastAsia"/>
        </w:rPr>
        <w:t>）</w:t>
      </w:r>
    </w:p>
    <w:p w:rsidR="00D801A7" w:rsidRDefault="00D801A7">
      <w:pPr>
        <w:widowControl/>
        <w:jc w:val="left"/>
      </w:pPr>
      <w:r>
        <w:br w:type="page"/>
      </w:r>
    </w:p>
    <w:p w:rsidR="008C1447" w:rsidRPr="001C73CF" w:rsidRDefault="008C1447" w:rsidP="008C1447">
      <w:pPr>
        <w:pStyle w:val="1"/>
        <w:spacing w:line="240" w:lineRule="auto"/>
        <w:jc w:val="center"/>
        <w:rPr>
          <w:sz w:val="21"/>
          <w:szCs w:val="21"/>
        </w:rPr>
      </w:pPr>
      <w:bookmarkStart w:id="226" w:name="_Toc207741944"/>
      <w:bookmarkStart w:id="227" w:name="OLE_LINK70"/>
      <w:bookmarkStart w:id="228" w:name="OLE_LINK25"/>
      <w:bookmarkStart w:id="229" w:name="OLE_LINK26"/>
      <w:bookmarkStart w:id="230" w:name="OLE_LINK54"/>
      <w:bookmarkStart w:id="231" w:name="OLE_LINK61"/>
      <w:r w:rsidRPr="001C73CF">
        <w:rPr>
          <w:rFonts w:hint="eastAsia"/>
          <w:sz w:val="21"/>
          <w:szCs w:val="21"/>
        </w:rPr>
        <w:lastRenderedPageBreak/>
        <w:t>附录</w:t>
      </w:r>
      <w:r w:rsidRPr="001C73CF">
        <w:rPr>
          <w:rFonts w:hint="eastAsia"/>
          <w:sz w:val="21"/>
          <w:szCs w:val="21"/>
        </w:rPr>
        <w:t xml:space="preserve"> </w:t>
      </w:r>
      <w:r>
        <w:rPr>
          <w:rFonts w:hint="eastAsia"/>
          <w:sz w:val="21"/>
          <w:szCs w:val="21"/>
        </w:rPr>
        <w:t>G</w:t>
      </w:r>
      <w:bookmarkEnd w:id="226"/>
    </w:p>
    <w:p w:rsidR="008C1447" w:rsidRPr="001C73CF" w:rsidRDefault="008C1447" w:rsidP="008C1447">
      <w:pPr>
        <w:pStyle w:val="1"/>
        <w:spacing w:line="240" w:lineRule="auto"/>
        <w:jc w:val="center"/>
        <w:rPr>
          <w:sz w:val="21"/>
          <w:szCs w:val="21"/>
        </w:rPr>
      </w:pPr>
      <w:bookmarkStart w:id="232" w:name="_Toc196753306"/>
      <w:bookmarkStart w:id="233" w:name="_Toc207741945"/>
      <w:r w:rsidRPr="001C73CF">
        <w:rPr>
          <w:rFonts w:hint="eastAsia"/>
          <w:sz w:val="21"/>
          <w:szCs w:val="21"/>
        </w:rPr>
        <w:t>（资料性）</w:t>
      </w:r>
      <w:bookmarkEnd w:id="232"/>
      <w:bookmarkEnd w:id="233"/>
    </w:p>
    <w:p w:rsidR="00D801A7" w:rsidRDefault="00D801A7" w:rsidP="008C1447">
      <w:pPr>
        <w:pStyle w:val="1"/>
        <w:spacing w:line="240" w:lineRule="auto"/>
        <w:jc w:val="center"/>
        <w:rPr>
          <w:sz w:val="21"/>
          <w:szCs w:val="21"/>
        </w:rPr>
      </w:pPr>
      <w:bookmarkStart w:id="234" w:name="_Toc207741946"/>
      <w:r>
        <w:rPr>
          <w:rFonts w:hint="eastAsia"/>
          <w:sz w:val="21"/>
          <w:szCs w:val="21"/>
        </w:rPr>
        <w:t>压缩机</w:t>
      </w:r>
      <w:r>
        <w:rPr>
          <w:rFonts w:hint="eastAsia"/>
          <w:sz w:val="21"/>
          <w:szCs w:val="21"/>
        </w:rPr>
        <w:t>FMECA</w:t>
      </w:r>
      <w:r>
        <w:rPr>
          <w:rFonts w:hint="eastAsia"/>
          <w:sz w:val="21"/>
          <w:szCs w:val="21"/>
        </w:rPr>
        <w:t>分析基础数据</w:t>
      </w:r>
      <w:bookmarkEnd w:id="227"/>
      <w:bookmarkEnd w:id="234"/>
    </w:p>
    <w:p w:rsidR="00A24D0F" w:rsidRPr="00A24D0F" w:rsidRDefault="00A24D0F" w:rsidP="00A24D0F">
      <w:pPr>
        <w:rPr>
          <w:b/>
          <w:bCs/>
          <w:szCs w:val="21"/>
        </w:rPr>
      </w:pPr>
      <w:r w:rsidRPr="00A24D0F">
        <w:rPr>
          <w:rFonts w:hint="eastAsia"/>
          <w:b/>
          <w:bCs/>
          <w:szCs w:val="21"/>
        </w:rPr>
        <w:t xml:space="preserve">G.1 </w:t>
      </w:r>
      <w:r w:rsidRPr="00A24D0F">
        <w:rPr>
          <w:rFonts w:hint="eastAsia"/>
          <w:b/>
          <w:bCs/>
          <w:szCs w:val="21"/>
        </w:rPr>
        <w:t>压缩机结构拆解示例</w:t>
      </w:r>
    </w:p>
    <w:p w:rsidR="00A24D0F" w:rsidRDefault="00A24D0F" w:rsidP="00A24D0F">
      <w:pPr>
        <w:ind w:firstLineChars="200" w:firstLine="420"/>
        <w:rPr>
          <w:bCs/>
          <w:szCs w:val="21"/>
        </w:rPr>
      </w:pPr>
      <w:r>
        <w:rPr>
          <w:rFonts w:hint="eastAsia"/>
          <w:bCs/>
          <w:szCs w:val="21"/>
        </w:rPr>
        <w:t>图</w:t>
      </w:r>
      <w:r>
        <w:rPr>
          <w:rFonts w:hint="eastAsia"/>
          <w:bCs/>
          <w:szCs w:val="21"/>
        </w:rPr>
        <w:t>G-1</w:t>
      </w:r>
      <w:r>
        <w:rPr>
          <w:rFonts w:hint="eastAsia"/>
          <w:bCs/>
          <w:szCs w:val="21"/>
        </w:rPr>
        <w:t>、表</w:t>
      </w:r>
      <w:r>
        <w:rPr>
          <w:rFonts w:hint="eastAsia"/>
          <w:bCs/>
          <w:szCs w:val="21"/>
        </w:rPr>
        <w:t>G-1</w:t>
      </w:r>
      <w:r>
        <w:rPr>
          <w:rFonts w:hint="eastAsia"/>
          <w:bCs/>
          <w:szCs w:val="21"/>
        </w:rPr>
        <w:t>分别为隔膜式压缩机的边界划分示例和结构拆分示例，图</w:t>
      </w:r>
      <w:r>
        <w:rPr>
          <w:rFonts w:hint="eastAsia"/>
          <w:bCs/>
          <w:szCs w:val="21"/>
        </w:rPr>
        <w:t>G-2</w:t>
      </w:r>
      <w:r>
        <w:rPr>
          <w:rFonts w:hint="eastAsia"/>
          <w:bCs/>
          <w:szCs w:val="21"/>
        </w:rPr>
        <w:t>、表</w:t>
      </w:r>
      <w:r>
        <w:rPr>
          <w:rFonts w:hint="eastAsia"/>
          <w:bCs/>
          <w:szCs w:val="21"/>
        </w:rPr>
        <w:t>G-2</w:t>
      </w:r>
      <w:r>
        <w:rPr>
          <w:rFonts w:hint="eastAsia"/>
          <w:bCs/>
          <w:szCs w:val="21"/>
        </w:rPr>
        <w:t>为液驱活塞式压缩机的边界划分示例和结构拆分示例。</w:t>
      </w:r>
    </w:p>
    <w:p w:rsidR="00A24D0F" w:rsidRDefault="00A24D0F" w:rsidP="00A24D0F">
      <w:pPr>
        <w:jc w:val="center"/>
        <w:rPr>
          <w:sz w:val="24"/>
        </w:rPr>
      </w:pPr>
      <w:r>
        <w:rPr>
          <w:noProof/>
          <w:sz w:val="24"/>
        </w:rPr>
        <w:drawing>
          <wp:inline distT="0" distB="0" distL="0" distR="0">
            <wp:extent cx="4095750" cy="2205729"/>
            <wp:effectExtent l="19050" t="0" r="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srcRect/>
                    <a:stretch>
                      <a:fillRect/>
                    </a:stretch>
                  </pic:blipFill>
                  <pic:spPr bwMode="auto">
                    <a:xfrm>
                      <a:off x="0" y="0"/>
                      <a:ext cx="4094642" cy="2205132"/>
                    </a:xfrm>
                    <a:prstGeom prst="rect">
                      <a:avLst/>
                    </a:prstGeom>
                    <a:noFill/>
                    <a:ln w="9525">
                      <a:noFill/>
                      <a:miter lim="800000"/>
                      <a:headEnd/>
                      <a:tailEnd/>
                    </a:ln>
                  </pic:spPr>
                </pic:pic>
              </a:graphicData>
            </a:graphic>
          </wp:inline>
        </w:drawing>
      </w:r>
    </w:p>
    <w:p w:rsidR="00A24D0F" w:rsidRDefault="00A24D0F" w:rsidP="00A24D0F">
      <w:pPr>
        <w:jc w:val="center"/>
        <w:rPr>
          <w:szCs w:val="21"/>
        </w:rPr>
      </w:pPr>
      <w:r>
        <w:rPr>
          <w:rFonts w:hint="eastAsia"/>
          <w:szCs w:val="21"/>
        </w:rPr>
        <w:t>图</w:t>
      </w:r>
      <w:r>
        <w:rPr>
          <w:rFonts w:hint="eastAsia"/>
          <w:szCs w:val="21"/>
        </w:rPr>
        <w:t>G-1</w:t>
      </w:r>
      <w:r>
        <w:rPr>
          <w:szCs w:val="21"/>
        </w:rPr>
        <w:t xml:space="preserve"> </w:t>
      </w:r>
      <w:r>
        <w:rPr>
          <w:rFonts w:hint="eastAsia"/>
          <w:szCs w:val="21"/>
        </w:rPr>
        <w:t>隔膜压缩机边界划分示例</w:t>
      </w:r>
    </w:p>
    <w:p w:rsidR="00A24D0F" w:rsidRDefault="00A24D0F" w:rsidP="00A24D0F">
      <w:pPr>
        <w:jc w:val="center"/>
        <w:rPr>
          <w:szCs w:val="24"/>
        </w:rPr>
      </w:pPr>
      <w:r>
        <w:rPr>
          <w:rFonts w:hint="eastAsia"/>
        </w:rPr>
        <w:t>表</w:t>
      </w:r>
      <w:r>
        <w:rPr>
          <w:rFonts w:hint="eastAsia"/>
        </w:rPr>
        <w:t>G-1</w:t>
      </w:r>
      <w:r>
        <w:t xml:space="preserve"> </w:t>
      </w:r>
      <w:r>
        <w:rPr>
          <w:rFonts w:hint="eastAsia"/>
        </w:rPr>
        <w:t>隔膜压缩机结构拆解示例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44"/>
        <w:gridCol w:w="857"/>
        <w:gridCol w:w="1276"/>
        <w:gridCol w:w="1134"/>
        <w:gridCol w:w="1134"/>
        <w:gridCol w:w="992"/>
        <w:gridCol w:w="1134"/>
        <w:gridCol w:w="993"/>
      </w:tblGrid>
      <w:tr w:rsidR="00A24D0F" w:rsidTr="00A24D0F">
        <w:trPr>
          <w:trHeight w:hRule="exact" w:val="454"/>
        </w:trPr>
        <w:tc>
          <w:tcPr>
            <w:tcW w:w="844"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设备类</w:t>
            </w:r>
          </w:p>
        </w:tc>
        <w:tc>
          <w:tcPr>
            <w:tcW w:w="7520" w:type="dxa"/>
            <w:gridSpan w:val="7"/>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隔膜压缩机</w:t>
            </w:r>
          </w:p>
        </w:tc>
      </w:tr>
      <w:tr w:rsidR="00A24D0F" w:rsidTr="00A24D0F">
        <w:trPr>
          <w:trHeight w:hRule="exact" w:val="680"/>
        </w:trPr>
        <w:tc>
          <w:tcPr>
            <w:tcW w:w="844"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子系统</w:t>
            </w:r>
          </w:p>
        </w:tc>
        <w:tc>
          <w:tcPr>
            <w:tcW w:w="857"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压缩机主体</w:t>
            </w:r>
          </w:p>
        </w:tc>
        <w:tc>
          <w:tcPr>
            <w:tcW w:w="1276"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驱动系统</w:t>
            </w:r>
          </w:p>
        </w:tc>
        <w:tc>
          <w:tcPr>
            <w:tcW w:w="1134"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液压系统</w:t>
            </w:r>
          </w:p>
        </w:tc>
        <w:tc>
          <w:tcPr>
            <w:tcW w:w="1134"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润滑系统</w:t>
            </w:r>
          </w:p>
        </w:tc>
        <w:tc>
          <w:tcPr>
            <w:tcW w:w="992"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冷却系统</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控制与监测系统</w:t>
            </w:r>
          </w:p>
        </w:tc>
        <w:tc>
          <w:tcPr>
            <w:tcW w:w="993" w:type="dxa"/>
            <w:tcBorders>
              <w:top w:val="single" w:sz="4" w:space="0" w:color="auto"/>
              <w:left w:val="single" w:sz="4" w:space="0" w:color="auto"/>
              <w:bottom w:val="single" w:sz="4" w:space="0" w:color="auto"/>
              <w:right w:val="single" w:sz="4" w:space="0" w:color="auto"/>
            </w:tcBorders>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管路系统</w:t>
            </w:r>
          </w:p>
        </w:tc>
      </w:tr>
      <w:tr w:rsidR="00A24D0F" w:rsidTr="00A24D0F">
        <w:tc>
          <w:tcPr>
            <w:tcW w:w="844"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可维修部件</w:t>
            </w:r>
          </w:p>
        </w:tc>
        <w:tc>
          <w:tcPr>
            <w:tcW w:w="857"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气缸；</w:t>
            </w:r>
          </w:p>
          <w:p w:rsidR="00A24D0F" w:rsidRDefault="00A24D0F" w:rsidP="00A24D0F">
            <w:pPr>
              <w:rPr>
                <w:rFonts w:ascii="宋体" w:hAnsi="宋体"/>
                <w:sz w:val="18"/>
                <w:szCs w:val="18"/>
              </w:rPr>
            </w:pPr>
            <w:r>
              <w:rPr>
                <w:rFonts w:ascii="宋体" w:hAnsi="宋体" w:hint="eastAsia"/>
                <w:sz w:val="18"/>
                <w:szCs w:val="18"/>
              </w:rPr>
              <w:t>气缸连接件；</w:t>
            </w:r>
          </w:p>
          <w:p w:rsidR="00A24D0F" w:rsidRDefault="00A24D0F" w:rsidP="00A24D0F">
            <w:pPr>
              <w:rPr>
                <w:rFonts w:ascii="宋体" w:hAnsi="宋体"/>
                <w:sz w:val="18"/>
                <w:szCs w:val="18"/>
              </w:rPr>
            </w:pPr>
            <w:r>
              <w:rPr>
                <w:rFonts w:ascii="宋体" w:hAnsi="宋体" w:hint="eastAsia"/>
                <w:sz w:val="18"/>
                <w:szCs w:val="18"/>
              </w:rPr>
              <w:t>三层隔膜组件；</w:t>
            </w:r>
          </w:p>
          <w:p w:rsidR="00A24D0F" w:rsidRDefault="00A24D0F" w:rsidP="00A24D0F">
            <w:pPr>
              <w:rPr>
                <w:rFonts w:ascii="宋体" w:hAnsi="宋体"/>
                <w:sz w:val="18"/>
                <w:szCs w:val="18"/>
              </w:rPr>
            </w:pPr>
            <w:r>
              <w:rPr>
                <w:rFonts w:ascii="宋体" w:hAnsi="宋体" w:hint="eastAsia"/>
                <w:sz w:val="18"/>
                <w:szCs w:val="18"/>
              </w:rPr>
              <w:t>隔膜密封结构；</w:t>
            </w:r>
          </w:p>
          <w:p w:rsidR="00A24D0F" w:rsidRDefault="00A24D0F" w:rsidP="00A24D0F">
            <w:pPr>
              <w:rPr>
                <w:rFonts w:ascii="宋体" w:hAnsi="宋体"/>
                <w:sz w:val="18"/>
                <w:szCs w:val="18"/>
              </w:rPr>
            </w:pPr>
            <w:r>
              <w:rPr>
                <w:rFonts w:ascii="宋体" w:hAnsi="宋体" w:hint="eastAsia"/>
                <w:sz w:val="18"/>
                <w:szCs w:val="18"/>
              </w:rPr>
              <w:t>配油盘；</w:t>
            </w:r>
          </w:p>
          <w:p w:rsidR="00A24D0F" w:rsidRDefault="00A24D0F" w:rsidP="00A24D0F">
            <w:pPr>
              <w:rPr>
                <w:rFonts w:ascii="宋体" w:hAnsi="宋体"/>
                <w:sz w:val="18"/>
                <w:szCs w:val="18"/>
              </w:rPr>
            </w:pPr>
            <w:r>
              <w:rPr>
                <w:rFonts w:ascii="宋体" w:hAnsi="宋体" w:hint="eastAsia"/>
                <w:sz w:val="18"/>
                <w:szCs w:val="18"/>
              </w:rPr>
              <w:t>吸气阀；</w:t>
            </w:r>
          </w:p>
          <w:p w:rsidR="00A24D0F" w:rsidRDefault="00A24D0F" w:rsidP="00A24D0F">
            <w:pPr>
              <w:rPr>
                <w:rFonts w:ascii="宋体" w:hAnsi="宋体" w:cs="宋体"/>
                <w:color w:val="000000"/>
                <w:sz w:val="18"/>
                <w:szCs w:val="18"/>
              </w:rPr>
            </w:pPr>
            <w:r>
              <w:rPr>
                <w:rFonts w:ascii="宋体" w:hAnsi="宋体" w:hint="eastAsia"/>
                <w:sz w:val="18"/>
                <w:szCs w:val="18"/>
              </w:rPr>
              <w:t>排气阀</w:t>
            </w:r>
          </w:p>
        </w:tc>
        <w:tc>
          <w:tcPr>
            <w:tcW w:w="1276"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启停系统；</w:t>
            </w:r>
          </w:p>
          <w:p w:rsidR="00A24D0F" w:rsidRDefault="00A24D0F" w:rsidP="00A24D0F">
            <w:pPr>
              <w:rPr>
                <w:rFonts w:ascii="宋体" w:hAnsi="宋体"/>
                <w:sz w:val="18"/>
                <w:szCs w:val="18"/>
              </w:rPr>
            </w:pPr>
            <w:r>
              <w:rPr>
                <w:rFonts w:ascii="宋体" w:hAnsi="宋体" w:hint="eastAsia"/>
                <w:sz w:val="18"/>
                <w:szCs w:val="18"/>
              </w:rPr>
              <w:t>动力机；</w:t>
            </w:r>
          </w:p>
          <w:p w:rsidR="00A24D0F" w:rsidRDefault="00A24D0F" w:rsidP="00A24D0F">
            <w:pPr>
              <w:rPr>
                <w:rFonts w:ascii="宋体" w:hAnsi="宋体"/>
                <w:sz w:val="18"/>
                <w:szCs w:val="18"/>
              </w:rPr>
            </w:pPr>
            <w:r>
              <w:rPr>
                <w:rFonts w:ascii="宋体" w:hAnsi="宋体" w:hint="eastAsia"/>
                <w:sz w:val="18"/>
                <w:szCs w:val="18"/>
              </w:rPr>
              <w:t>曲轴；</w:t>
            </w:r>
          </w:p>
          <w:p w:rsidR="00A24D0F" w:rsidRDefault="00A24D0F" w:rsidP="00A24D0F">
            <w:pPr>
              <w:rPr>
                <w:rFonts w:ascii="宋体" w:hAnsi="宋体"/>
                <w:sz w:val="18"/>
                <w:szCs w:val="18"/>
              </w:rPr>
            </w:pPr>
            <w:r>
              <w:rPr>
                <w:rFonts w:ascii="宋体" w:hAnsi="宋体" w:hint="eastAsia"/>
                <w:sz w:val="18"/>
                <w:szCs w:val="18"/>
              </w:rPr>
              <w:t>连杆；</w:t>
            </w:r>
          </w:p>
          <w:p w:rsidR="00A24D0F" w:rsidRDefault="00A24D0F" w:rsidP="00A24D0F">
            <w:pPr>
              <w:rPr>
                <w:rFonts w:ascii="宋体" w:hAnsi="宋体"/>
                <w:sz w:val="18"/>
                <w:szCs w:val="18"/>
              </w:rPr>
            </w:pPr>
            <w:r>
              <w:rPr>
                <w:rFonts w:ascii="宋体" w:hAnsi="宋体" w:hint="eastAsia"/>
                <w:sz w:val="18"/>
                <w:szCs w:val="18"/>
              </w:rPr>
              <w:t>十字头；</w:t>
            </w:r>
          </w:p>
          <w:p w:rsidR="00A24D0F" w:rsidRDefault="00A24D0F" w:rsidP="00A24D0F">
            <w:pPr>
              <w:rPr>
                <w:rFonts w:ascii="宋体" w:hAnsi="宋体"/>
                <w:sz w:val="18"/>
                <w:szCs w:val="18"/>
              </w:rPr>
            </w:pPr>
            <w:r>
              <w:rPr>
                <w:rFonts w:ascii="宋体" w:hAnsi="宋体" w:hint="eastAsia"/>
                <w:sz w:val="18"/>
                <w:szCs w:val="18"/>
              </w:rPr>
              <w:t>轴承</w:t>
            </w:r>
          </w:p>
        </w:tc>
        <w:tc>
          <w:tcPr>
            <w:tcW w:w="1134"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油缸；</w:t>
            </w:r>
          </w:p>
          <w:p w:rsidR="00A24D0F" w:rsidRDefault="00A24D0F" w:rsidP="00A24D0F">
            <w:pPr>
              <w:rPr>
                <w:rFonts w:ascii="宋体" w:hAnsi="宋体"/>
                <w:sz w:val="18"/>
                <w:szCs w:val="18"/>
              </w:rPr>
            </w:pPr>
            <w:r>
              <w:rPr>
                <w:rFonts w:ascii="宋体" w:hAnsi="宋体" w:hint="eastAsia"/>
                <w:sz w:val="18"/>
                <w:szCs w:val="18"/>
              </w:rPr>
              <w:t>液压油；</w:t>
            </w:r>
          </w:p>
          <w:p w:rsidR="00A24D0F" w:rsidRDefault="00A24D0F" w:rsidP="00A24D0F">
            <w:pPr>
              <w:rPr>
                <w:rFonts w:ascii="宋体" w:hAnsi="宋体"/>
                <w:sz w:val="18"/>
                <w:szCs w:val="18"/>
              </w:rPr>
            </w:pPr>
            <w:r>
              <w:rPr>
                <w:rFonts w:ascii="宋体" w:hAnsi="宋体" w:hint="eastAsia"/>
                <w:sz w:val="18"/>
                <w:szCs w:val="18"/>
              </w:rPr>
              <w:t>活塞；</w:t>
            </w:r>
          </w:p>
          <w:p w:rsidR="00A24D0F" w:rsidRDefault="00A24D0F" w:rsidP="00A24D0F">
            <w:pPr>
              <w:rPr>
                <w:rFonts w:ascii="宋体" w:hAnsi="宋体"/>
                <w:sz w:val="18"/>
                <w:szCs w:val="18"/>
              </w:rPr>
            </w:pPr>
            <w:r>
              <w:rPr>
                <w:rFonts w:ascii="宋体" w:hAnsi="宋体" w:hint="eastAsia"/>
                <w:sz w:val="18"/>
                <w:szCs w:val="18"/>
              </w:rPr>
              <w:t>活塞密封结构；</w:t>
            </w:r>
          </w:p>
          <w:p w:rsidR="00A24D0F" w:rsidRDefault="00A24D0F" w:rsidP="00A24D0F">
            <w:pPr>
              <w:rPr>
                <w:rFonts w:ascii="宋体" w:hAnsi="宋体"/>
                <w:sz w:val="18"/>
                <w:szCs w:val="18"/>
              </w:rPr>
            </w:pPr>
            <w:r>
              <w:rPr>
                <w:rFonts w:ascii="宋体" w:hAnsi="宋体" w:hint="eastAsia"/>
                <w:sz w:val="18"/>
                <w:szCs w:val="18"/>
              </w:rPr>
              <w:t>柱塞泵；</w:t>
            </w:r>
          </w:p>
          <w:p w:rsidR="00A24D0F" w:rsidRDefault="00A24D0F" w:rsidP="00A24D0F">
            <w:pPr>
              <w:rPr>
                <w:rFonts w:ascii="宋体" w:hAnsi="宋体"/>
                <w:sz w:val="18"/>
                <w:szCs w:val="18"/>
              </w:rPr>
            </w:pPr>
            <w:r>
              <w:rPr>
                <w:rFonts w:ascii="宋体" w:hAnsi="宋体" w:hint="eastAsia"/>
                <w:sz w:val="18"/>
                <w:szCs w:val="18"/>
              </w:rPr>
              <w:t>稳压阀；</w:t>
            </w:r>
          </w:p>
          <w:p w:rsidR="00A24D0F" w:rsidRDefault="00A24D0F" w:rsidP="00A24D0F">
            <w:pPr>
              <w:rPr>
                <w:rFonts w:ascii="宋体" w:hAnsi="宋体"/>
                <w:sz w:val="18"/>
                <w:szCs w:val="18"/>
              </w:rPr>
            </w:pPr>
            <w:r>
              <w:rPr>
                <w:rFonts w:ascii="宋体" w:hAnsi="宋体" w:hint="eastAsia"/>
                <w:sz w:val="18"/>
                <w:szCs w:val="18"/>
              </w:rPr>
              <w:t>过滤器；</w:t>
            </w:r>
          </w:p>
          <w:p w:rsidR="00A24D0F" w:rsidRDefault="00A24D0F" w:rsidP="00A24D0F">
            <w:pPr>
              <w:rPr>
                <w:rFonts w:ascii="宋体" w:hAnsi="宋体"/>
                <w:sz w:val="18"/>
                <w:szCs w:val="18"/>
              </w:rPr>
            </w:pPr>
            <w:r>
              <w:rPr>
                <w:rFonts w:ascii="宋体" w:hAnsi="宋体" w:hint="eastAsia"/>
                <w:sz w:val="18"/>
                <w:szCs w:val="18"/>
              </w:rPr>
              <w:t>单向阀；</w:t>
            </w:r>
          </w:p>
          <w:p w:rsidR="00A24D0F" w:rsidRDefault="00A24D0F" w:rsidP="00A24D0F">
            <w:pPr>
              <w:rPr>
                <w:rFonts w:ascii="宋体" w:hAnsi="宋体" w:cs="宋体"/>
                <w:color w:val="000000"/>
                <w:sz w:val="18"/>
                <w:szCs w:val="18"/>
              </w:rPr>
            </w:pPr>
            <w:r>
              <w:rPr>
                <w:rFonts w:ascii="宋体" w:hAnsi="宋体" w:hint="eastAsia"/>
                <w:sz w:val="18"/>
                <w:szCs w:val="18"/>
              </w:rPr>
              <w:t>截止阀</w:t>
            </w:r>
          </w:p>
        </w:tc>
        <w:tc>
          <w:tcPr>
            <w:tcW w:w="1134"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油箱；</w:t>
            </w:r>
          </w:p>
          <w:p w:rsidR="00A24D0F" w:rsidRDefault="00A24D0F" w:rsidP="00A24D0F">
            <w:pPr>
              <w:rPr>
                <w:rFonts w:ascii="宋体" w:hAnsi="宋体"/>
                <w:sz w:val="18"/>
                <w:szCs w:val="18"/>
              </w:rPr>
            </w:pPr>
            <w:r>
              <w:rPr>
                <w:rFonts w:ascii="宋体" w:hAnsi="宋体" w:hint="eastAsia"/>
                <w:sz w:val="18"/>
                <w:szCs w:val="18"/>
              </w:rPr>
              <w:t>润滑油；</w:t>
            </w:r>
          </w:p>
          <w:p w:rsidR="00A24D0F" w:rsidRDefault="00A24D0F" w:rsidP="00A24D0F">
            <w:pPr>
              <w:rPr>
                <w:rFonts w:ascii="宋体" w:hAnsi="宋体"/>
                <w:sz w:val="18"/>
                <w:szCs w:val="18"/>
              </w:rPr>
            </w:pPr>
            <w:r>
              <w:rPr>
                <w:rFonts w:ascii="宋体" w:hAnsi="宋体" w:hint="eastAsia"/>
                <w:sz w:val="18"/>
                <w:szCs w:val="18"/>
              </w:rPr>
              <w:t>齿轮油泵；</w:t>
            </w:r>
          </w:p>
          <w:p w:rsidR="00A24D0F" w:rsidRDefault="00A24D0F" w:rsidP="00A24D0F">
            <w:pPr>
              <w:rPr>
                <w:rFonts w:ascii="宋体" w:hAnsi="宋体"/>
                <w:sz w:val="18"/>
                <w:szCs w:val="18"/>
              </w:rPr>
            </w:pPr>
            <w:r>
              <w:rPr>
                <w:rFonts w:ascii="宋体" w:hAnsi="宋体" w:hint="eastAsia"/>
                <w:sz w:val="18"/>
                <w:szCs w:val="18"/>
              </w:rPr>
              <w:t>油冷却器；</w:t>
            </w:r>
          </w:p>
          <w:p w:rsidR="00A24D0F" w:rsidRDefault="00A24D0F" w:rsidP="00A24D0F">
            <w:pPr>
              <w:rPr>
                <w:rFonts w:ascii="宋体" w:hAnsi="宋体"/>
                <w:sz w:val="18"/>
                <w:szCs w:val="18"/>
              </w:rPr>
            </w:pPr>
            <w:r>
              <w:rPr>
                <w:rFonts w:ascii="宋体" w:hAnsi="宋体" w:hint="eastAsia"/>
                <w:sz w:val="18"/>
                <w:szCs w:val="18"/>
              </w:rPr>
              <w:t>油加热系统；</w:t>
            </w:r>
          </w:p>
          <w:p w:rsidR="00A24D0F" w:rsidRDefault="00A24D0F" w:rsidP="00A24D0F">
            <w:pPr>
              <w:rPr>
                <w:rFonts w:ascii="宋体" w:hAnsi="宋体"/>
                <w:sz w:val="18"/>
                <w:szCs w:val="18"/>
              </w:rPr>
            </w:pPr>
            <w:r>
              <w:rPr>
                <w:rFonts w:ascii="宋体" w:hAnsi="宋体" w:hint="eastAsia"/>
                <w:sz w:val="18"/>
                <w:szCs w:val="18"/>
              </w:rPr>
              <w:t>滤清器；</w:t>
            </w:r>
          </w:p>
          <w:p w:rsidR="00A24D0F" w:rsidRDefault="00A24D0F" w:rsidP="00A24D0F">
            <w:pPr>
              <w:rPr>
                <w:rFonts w:ascii="宋体" w:hAnsi="宋体" w:cs="宋体"/>
                <w:color w:val="000000"/>
                <w:sz w:val="18"/>
                <w:szCs w:val="18"/>
              </w:rPr>
            </w:pPr>
            <w:r>
              <w:rPr>
                <w:rFonts w:ascii="宋体" w:hAnsi="宋体" w:hint="eastAsia"/>
                <w:sz w:val="18"/>
                <w:szCs w:val="18"/>
              </w:rPr>
              <w:t>截止阀</w:t>
            </w:r>
          </w:p>
        </w:tc>
        <w:tc>
          <w:tcPr>
            <w:tcW w:w="992"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冷却水套；</w:t>
            </w:r>
          </w:p>
          <w:p w:rsidR="00A24D0F" w:rsidRDefault="00A24D0F" w:rsidP="00A24D0F">
            <w:pPr>
              <w:rPr>
                <w:rFonts w:ascii="宋体" w:hAnsi="宋体"/>
                <w:sz w:val="18"/>
                <w:szCs w:val="18"/>
              </w:rPr>
            </w:pPr>
            <w:r>
              <w:rPr>
                <w:rFonts w:ascii="宋体" w:hAnsi="宋体" w:hint="eastAsia"/>
                <w:sz w:val="18"/>
                <w:szCs w:val="18"/>
              </w:rPr>
              <w:t>水箱；</w:t>
            </w:r>
          </w:p>
          <w:p w:rsidR="00A24D0F" w:rsidRDefault="00A24D0F" w:rsidP="00A24D0F">
            <w:pPr>
              <w:rPr>
                <w:rFonts w:ascii="宋体" w:hAnsi="宋体"/>
                <w:sz w:val="18"/>
                <w:szCs w:val="18"/>
              </w:rPr>
            </w:pPr>
            <w:r>
              <w:rPr>
                <w:rFonts w:ascii="宋体" w:hAnsi="宋体" w:hint="eastAsia"/>
                <w:sz w:val="18"/>
                <w:szCs w:val="18"/>
              </w:rPr>
              <w:t>水泵；</w:t>
            </w:r>
          </w:p>
          <w:p w:rsidR="00A24D0F" w:rsidRDefault="00A24D0F" w:rsidP="00A24D0F">
            <w:pPr>
              <w:rPr>
                <w:rFonts w:ascii="宋体" w:hAnsi="宋体" w:cs="宋体"/>
                <w:color w:val="000000"/>
                <w:sz w:val="18"/>
                <w:szCs w:val="18"/>
              </w:rPr>
            </w:pPr>
            <w:proofErr w:type="gramStart"/>
            <w:r>
              <w:rPr>
                <w:rFonts w:ascii="宋体" w:hAnsi="宋体" w:hint="eastAsia"/>
                <w:sz w:val="18"/>
                <w:szCs w:val="18"/>
              </w:rPr>
              <w:t>冷水机</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A24D0F" w:rsidRDefault="00A24D0F" w:rsidP="00A24D0F">
            <w:pPr>
              <w:rPr>
                <w:rFonts w:ascii="宋体" w:hAnsi="宋体"/>
                <w:sz w:val="18"/>
                <w:szCs w:val="18"/>
              </w:rPr>
            </w:pPr>
            <w:r>
              <w:rPr>
                <w:rFonts w:ascii="宋体" w:hAnsi="宋体" w:hint="eastAsia"/>
                <w:sz w:val="18"/>
                <w:szCs w:val="18"/>
              </w:rPr>
              <w:t>传感器；</w:t>
            </w:r>
          </w:p>
          <w:p w:rsidR="00A24D0F" w:rsidRDefault="00A24D0F" w:rsidP="00A24D0F">
            <w:pPr>
              <w:rPr>
                <w:rFonts w:ascii="宋体" w:hAnsi="宋体"/>
                <w:sz w:val="18"/>
                <w:szCs w:val="18"/>
              </w:rPr>
            </w:pPr>
            <w:r>
              <w:rPr>
                <w:rFonts w:ascii="宋体" w:hAnsi="宋体" w:hint="eastAsia"/>
                <w:sz w:val="18"/>
                <w:szCs w:val="18"/>
              </w:rPr>
              <w:t>逻辑运算器；</w:t>
            </w:r>
          </w:p>
          <w:p w:rsidR="00A24D0F" w:rsidRDefault="00A24D0F" w:rsidP="00A24D0F">
            <w:pPr>
              <w:rPr>
                <w:rFonts w:ascii="宋体" w:hAnsi="宋体" w:cs="宋体"/>
                <w:color w:val="000000"/>
                <w:sz w:val="18"/>
                <w:szCs w:val="18"/>
              </w:rPr>
            </w:pPr>
            <w:r>
              <w:rPr>
                <w:rFonts w:ascii="宋体" w:hAnsi="宋体" w:hint="eastAsia"/>
                <w:sz w:val="18"/>
                <w:szCs w:val="18"/>
              </w:rPr>
              <w:t>执行器</w:t>
            </w:r>
          </w:p>
        </w:tc>
        <w:tc>
          <w:tcPr>
            <w:tcW w:w="993" w:type="dxa"/>
            <w:tcBorders>
              <w:top w:val="single" w:sz="4" w:space="0" w:color="auto"/>
              <w:left w:val="single" w:sz="4" w:space="0" w:color="auto"/>
              <w:bottom w:val="single" w:sz="4" w:space="0" w:color="auto"/>
              <w:right w:val="single" w:sz="4" w:space="0" w:color="auto"/>
            </w:tcBorders>
            <w:hideMark/>
          </w:tcPr>
          <w:p w:rsidR="00A24D0F" w:rsidRDefault="00A24D0F" w:rsidP="00A24D0F">
            <w:pPr>
              <w:rPr>
                <w:rFonts w:ascii="宋体" w:hAnsi="宋体"/>
                <w:sz w:val="18"/>
                <w:szCs w:val="18"/>
              </w:rPr>
            </w:pPr>
            <w:r>
              <w:rPr>
                <w:rFonts w:ascii="宋体" w:hAnsi="宋体" w:hint="eastAsia"/>
                <w:sz w:val="18"/>
                <w:szCs w:val="18"/>
              </w:rPr>
              <w:t>管子；</w:t>
            </w:r>
          </w:p>
          <w:p w:rsidR="00A24D0F" w:rsidRDefault="00A24D0F" w:rsidP="00A24D0F">
            <w:pPr>
              <w:rPr>
                <w:rFonts w:ascii="宋体" w:hAnsi="宋体"/>
                <w:sz w:val="18"/>
                <w:szCs w:val="18"/>
              </w:rPr>
            </w:pPr>
            <w:r>
              <w:rPr>
                <w:rFonts w:ascii="宋体" w:hAnsi="宋体" w:hint="eastAsia"/>
                <w:sz w:val="18"/>
                <w:szCs w:val="18"/>
              </w:rPr>
              <w:t>管件；</w:t>
            </w:r>
          </w:p>
          <w:p w:rsidR="00A24D0F" w:rsidRDefault="00A24D0F" w:rsidP="00A24D0F">
            <w:pPr>
              <w:rPr>
                <w:rFonts w:ascii="宋体" w:hAnsi="宋体"/>
                <w:sz w:val="18"/>
                <w:szCs w:val="18"/>
              </w:rPr>
            </w:pPr>
            <w:r>
              <w:rPr>
                <w:rFonts w:ascii="宋体" w:hAnsi="宋体" w:hint="eastAsia"/>
                <w:sz w:val="18"/>
                <w:szCs w:val="18"/>
              </w:rPr>
              <w:t>阀门；</w:t>
            </w:r>
          </w:p>
          <w:p w:rsidR="00A24D0F" w:rsidRDefault="00A24D0F" w:rsidP="00A24D0F">
            <w:pPr>
              <w:rPr>
                <w:rFonts w:ascii="宋体" w:hAnsi="宋体"/>
                <w:sz w:val="18"/>
                <w:szCs w:val="18"/>
              </w:rPr>
            </w:pPr>
            <w:r>
              <w:rPr>
                <w:rFonts w:ascii="宋体" w:hAnsi="宋体" w:hint="eastAsia"/>
                <w:sz w:val="18"/>
                <w:szCs w:val="18"/>
              </w:rPr>
              <w:t>管接头；</w:t>
            </w:r>
          </w:p>
          <w:p w:rsidR="00A24D0F" w:rsidRDefault="00A24D0F" w:rsidP="00A24D0F">
            <w:pPr>
              <w:rPr>
                <w:rFonts w:ascii="宋体" w:hAnsi="宋体"/>
                <w:sz w:val="18"/>
                <w:szCs w:val="18"/>
              </w:rPr>
            </w:pPr>
            <w:r>
              <w:rPr>
                <w:rFonts w:ascii="宋体" w:hAnsi="宋体" w:hint="eastAsia"/>
                <w:sz w:val="18"/>
                <w:szCs w:val="18"/>
              </w:rPr>
              <w:t>管托；</w:t>
            </w:r>
          </w:p>
          <w:p w:rsidR="00A24D0F" w:rsidRDefault="00A24D0F" w:rsidP="00A24D0F">
            <w:pPr>
              <w:rPr>
                <w:rFonts w:ascii="宋体" w:hAnsi="宋体" w:cs="宋体"/>
                <w:color w:val="000000"/>
                <w:sz w:val="18"/>
                <w:szCs w:val="18"/>
              </w:rPr>
            </w:pPr>
            <w:r>
              <w:rPr>
                <w:rFonts w:ascii="宋体" w:hAnsi="宋体" w:hint="eastAsia"/>
                <w:sz w:val="18"/>
                <w:szCs w:val="18"/>
              </w:rPr>
              <w:t>过滤器</w:t>
            </w:r>
          </w:p>
        </w:tc>
      </w:tr>
    </w:tbl>
    <w:p w:rsidR="00A24D0F" w:rsidRDefault="00A24D0F" w:rsidP="00A24D0F">
      <w:pPr>
        <w:jc w:val="center"/>
      </w:pPr>
    </w:p>
    <w:p w:rsidR="00A24D0F" w:rsidRDefault="00A24D0F" w:rsidP="00A24D0F">
      <w:pPr>
        <w:jc w:val="center"/>
      </w:pPr>
      <w:r>
        <w:rPr>
          <w:noProof/>
          <w:sz w:val="24"/>
        </w:rPr>
        <w:lastRenderedPageBreak/>
        <w:drawing>
          <wp:inline distT="0" distB="0" distL="0" distR="0">
            <wp:extent cx="3552190" cy="2235835"/>
            <wp:effectExtent l="19050" t="0" r="0"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srcRect/>
                    <a:stretch>
                      <a:fillRect/>
                    </a:stretch>
                  </pic:blipFill>
                  <pic:spPr bwMode="auto">
                    <a:xfrm>
                      <a:off x="0" y="0"/>
                      <a:ext cx="3552190" cy="2235835"/>
                    </a:xfrm>
                    <a:prstGeom prst="rect">
                      <a:avLst/>
                    </a:prstGeom>
                    <a:noFill/>
                    <a:ln w="9525">
                      <a:noFill/>
                      <a:miter lim="800000"/>
                      <a:headEnd/>
                      <a:tailEnd/>
                    </a:ln>
                  </pic:spPr>
                </pic:pic>
              </a:graphicData>
            </a:graphic>
          </wp:inline>
        </w:drawing>
      </w:r>
    </w:p>
    <w:p w:rsidR="00A24D0F" w:rsidRDefault="00A24D0F" w:rsidP="00A24D0F">
      <w:pPr>
        <w:jc w:val="center"/>
      </w:pPr>
      <w:r>
        <w:rPr>
          <w:rFonts w:hint="eastAsia"/>
        </w:rPr>
        <w:t>图</w:t>
      </w:r>
      <w:r>
        <w:rPr>
          <w:rFonts w:hint="eastAsia"/>
        </w:rPr>
        <w:t xml:space="preserve">G-2 </w:t>
      </w:r>
      <w:r>
        <w:rPr>
          <w:rFonts w:hint="eastAsia"/>
        </w:rPr>
        <w:t>液驱活塞压缩机边界划分示例</w:t>
      </w:r>
    </w:p>
    <w:p w:rsidR="00A24D0F" w:rsidRDefault="00A24D0F" w:rsidP="00A24D0F">
      <w:pPr>
        <w:jc w:val="center"/>
      </w:pPr>
      <w:r>
        <w:rPr>
          <w:rFonts w:hint="eastAsia"/>
        </w:rPr>
        <w:t>表</w:t>
      </w:r>
      <w:r>
        <w:rPr>
          <w:rFonts w:hint="eastAsia"/>
        </w:rPr>
        <w:t>G-2</w:t>
      </w:r>
      <w:r>
        <w:t xml:space="preserve"> </w:t>
      </w:r>
      <w:r>
        <w:rPr>
          <w:rFonts w:hint="eastAsia"/>
        </w:rPr>
        <w:t>液驱活塞式压缩机结构拆解示例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
        <w:gridCol w:w="1421"/>
        <w:gridCol w:w="1560"/>
        <w:gridCol w:w="1275"/>
        <w:gridCol w:w="1701"/>
        <w:gridCol w:w="1560"/>
      </w:tblGrid>
      <w:tr w:rsidR="00A24D0F" w:rsidTr="00A24D0F">
        <w:trPr>
          <w:trHeight w:hRule="exact" w:val="454"/>
        </w:trPr>
        <w:tc>
          <w:tcPr>
            <w:tcW w:w="847"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设备类</w:t>
            </w:r>
          </w:p>
        </w:tc>
        <w:tc>
          <w:tcPr>
            <w:tcW w:w="7517" w:type="dxa"/>
            <w:gridSpan w:val="5"/>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隔膜压缩机</w:t>
            </w:r>
          </w:p>
        </w:tc>
      </w:tr>
      <w:tr w:rsidR="00A24D0F" w:rsidTr="00A24D0F">
        <w:trPr>
          <w:trHeight w:hRule="exact" w:val="490"/>
        </w:trPr>
        <w:tc>
          <w:tcPr>
            <w:tcW w:w="847"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子系统</w:t>
            </w:r>
          </w:p>
        </w:tc>
        <w:tc>
          <w:tcPr>
            <w:tcW w:w="1421"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压缩机主体</w:t>
            </w:r>
          </w:p>
        </w:tc>
        <w:tc>
          <w:tcPr>
            <w:tcW w:w="1560"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液压系统</w:t>
            </w:r>
          </w:p>
        </w:tc>
        <w:tc>
          <w:tcPr>
            <w:tcW w:w="1275"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冷却系统</w:t>
            </w:r>
          </w:p>
        </w:tc>
        <w:tc>
          <w:tcPr>
            <w:tcW w:w="1701"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控制与监测系统</w:t>
            </w:r>
          </w:p>
        </w:tc>
        <w:tc>
          <w:tcPr>
            <w:tcW w:w="1560"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管路系统</w:t>
            </w:r>
          </w:p>
        </w:tc>
      </w:tr>
      <w:tr w:rsidR="00A24D0F" w:rsidTr="00A24D0F">
        <w:tc>
          <w:tcPr>
            <w:tcW w:w="847"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vAlign w:val="center"/>
            <w:hideMark/>
          </w:tcPr>
          <w:p w:rsidR="00A24D0F" w:rsidRDefault="00A24D0F" w:rsidP="00A24D0F">
            <w:pPr>
              <w:jc w:val="center"/>
              <w:rPr>
                <w:rFonts w:ascii="宋体" w:hAnsi="宋体" w:cs="宋体"/>
                <w:color w:val="000000"/>
                <w:sz w:val="18"/>
                <w:szCs w:val="18"/>
              </w:rPr>
            </w:pPr>
            <w:r>
              <w:rPr>
                <w:rFonts w:ascii="宋体" w:hAnsi="宋体" w:cs="宋体" w:hint="eastAsia"/>
                <w:color w:val="000000"/>
                <w:sz w:val="18"/>
                <w:szCs w:val="18"/>
              </w:rPr>
              <w:t>可维修部件</w:t>
            </w:r>
          </w:p>
        </w:tc>
        <w:tc>
          <w:tcPr>
            <w:tcW w:w="1421"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tcPr>
          <w:p w:rsidR="00A24D0F" w:rsidRDefault="00A24D0F" w:rsidP="00A24D0F">
            <w:pPr>
              <w:rPr>
                <w:rFonts w:ascii="宋体" w:hAnsi="宋体" w:cs="宋体"/>
                <w:kern w:val="0"/>
                <w:sz w:val="18"/>
                <w:szCs w:val="18"/>
              </w:rPr>
            </w:pPr>
            <w:r>
              <w:rPr>
                <w:rFonts w:ascii="宋体" w:hAnsi="宋体" w:cs="宋体" w:hint="eastAsia"/>
                <w:kern w:val="0"/>
                <w:sz w:val="18"/>
                <w:szCs w:val="18"/>
              </w:rPr>
              <w:t>气缸；</w:t>
            </w:r>
          </w:p>
          <w:p w:rsidR="00A24D0F" w:rsidRDefault="00A24D0F" w:rsidP="00A24D0F">
            <w:pPr>
              <w:rPr>
                <w:rFonts w:ascii="宋体" w:hAnsi="宋体" w:cs="宋体"/>
                <w:kern w:val="0"/>
                <w:sz w:val="18"/>
                <w:szCs w:val="18"/>
              </w:rPr>
            </w:pPr>
            <w:r>
              <w:rPr>
                <w:rFonts w:ascii="宋体" w:hAnsi="宋体" w:cs="宋体" w:hint="eastAsia"/>
                <w:kern w:val="0"/>
                <w:sz w:val="18"/>
                <w:szCs w:val="18"/>
              </w:rPr>
              <w:t>气缸连接件；</w:t>
            </w:r>
          </w:p>
          <w:p w:rsidR="00A24D0F" w:rsidRDefault="00A24D0F" w:rsidP="00A24D0F">
            <w:pPr>
              <w:rPr>
                <w:rFonts w:ascii="宋体" w:hAnsi="宋体" w:cs="宋体"/>
                <w:kern w:val="0"/>
                <w:sz w:val="18"/>
                <w:szCs w:val="18"/>
              </w:rPr>
            </w:pPr>
            <w:r>
              <w:rPr>
                <w:rFonts w:ascii="宋体" w:hAnsi="宋体" w:cs="宋体" w:hint="eastAsia"/>
                <w:kern w:val="0"/>
                <w:sz w:val="18"/>
                <w:szCs w:val="18"/>
              </w:rPr>
              <w:t>吸气阀；</w:t>
            </w:r>
          </w:p>
          <w:p w:rsidR="00A24D0F" w:rsidRDefault="00A24D0F" w:rsidP="00A24D0F">
            <w:pPr>
              <w:rPr>
                <w:rFonts w:ascii="宋体" w:hAnsi="宋体" w:cs="宋体"/>
                <w:kern w:val="0"/>
                <w:sz w:val="18"/>
                <w:szCs w:val="18"/>
              </w:rPr>
            </w:pPr>
            <w:r>
              <w:rPr>
                <w:rFonts w:ascii="宋体" w:hAnsi="宋体" w:cs="宋体" w:hint="eastAsia"/>
                <w:kern w:val="0"/>
                <w:sz w:val="18"/>
                <w:szCs w:val="18"/>
              </w:rPr>
              <w:t>排气阀；</w:t>
            </w:r>
          </w:p>
          <w:p w:rsidR="00A24D0F" w:rsidRDefault="00A24D0F" w:rsidP="00A24D0F">
            <w:pPr>
              <w:rPr>
                <w:rFonts w:ascii="宋体" w:hAnsi="宋体" w:cs="瀹嬩綋"/>
                <w:kern w:val="0"/>
                <w:sz w:val="18"/>
                <w:szCs w:val="18"/>
              </w:rPr>
            </w:pPr>
            <w:r>
              <w:rPr>
                <w:rFonts w:ascii="宋体" w:hAnsi="宋体" w:cs="宋体" w:hint="eastAsia"/>
                <w:kern w:val="0"/>
                <w:sz w:val="18"/>
                <w:szCs w:val="18"/>
              </w:rPr>
              <w:t>活塞组件；</w:t>
            </w:r>
          </w:p>
          <w:p w:rsidR="00A24D0F" w:rsidRDefault="00A24D0F" w:rsidP="00A24D0F">
            <w:pPr>
              <w:rPr>
                <w:rFonts w:ascii="宋体" w:hAnsi="宋体" w:cs="瀹嬩綋"/>
                <w:kern w:val="0"/>
                <w:sz w:val="18"/>
                <w:szCs w:val="18"/>
              </w:rPr>
            </w:pPr>
            <w:r>
              <w:rPr>
                <w:rFonts w:ascii="宋体" w:hAnsi="宋体" w:cs="瀹嬩綋" w:hint="eastAsia"/>
                <w:kern w:val="0"/>
                <w:sz w:val="18"/>
                <w:szCs w:val="18"/>
              </w:rPr>
              <w:t>气缸密封结构</w:t>
            </w:r>
          </w:p>
          <w:p w:rsidR="00A24D0F" w:rsidRDefault="00A24D0F" w:rsidP="00A24D0F">
            <w:pPr>
              <w:rPr>
                <w:rFonts w:ascii="宋体" w:hAnsi="宋体" w:cs="宋体"/>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油箱；</w:t>
            </w:r>
          </w:p>
          <w:p w:rsidR="00A24D0F" w:rsidRDefault="00A24D0F" w:rsidP="00A24D0F">
            <w:pPr>
              <w:rPr>
                <w:rFonts w:ascii="宋体" w:hAnsi="宋体"/>
                <w:sz w:val="18"/>
                <w:szCs w:val="18"/>
              </w:rPr>
            </w:pPr>
            <w:r>
              <w:rPr>
                <w:rFonts w:ascii="宋体" w:hAnsi="宋体" w:hint="eastAsia"/>
                <w:sz w:val="18"/>
                <w:szCs w:val="18"/>
              </w:rPr>
              <w:t>液压油；</w:t>
            </w:r>
          </w:p>
          <w:p w:rsidR="00A24D0F" w:rsidRDefault="00A24D0F" w:rsidP="00A24D0F">
            <w:pPr>
              <w:rPr>
                <w:rFonts w:ascii="宋体" w:hAnsi="宋体"/>
                <w:sz w:val="18"/>
                <w:szCs w:val="18"/>
              </w:rPr>
            </w:pPr>
            <w:r>
              <w:rPr>
                <w:rFonts w:ascii="宋体" w:hAnsi="宋体" w:hint="eastAsia"/>
                <w:sz w:val="18"/>
                <w:szCs w:val="18"/>
              </w:rPr>
              <w:t>过滤器；</w:t>
            </w:r>
          </w:p>
          <w:p w:rsidR="00A24D0F" w:rsidRDefault="00A24D0F" w:rsidP="00A24D0F">
            <w:pPr>
              <w:rPr>
                <w:rFonts w:ascii="宋体" w:hAnsi="宋体"/>
                <w:sz w:val="18"/>
                <w:szCs w:val="18"/>
              </w:rPr>
            </w:pPr>
            <w:r>
              <w:rPr>
                <w:rFonts w:ascii="宋体" w:hAnsi="宋体" w:hint="eastAsia"/>
                <w:sz w:val="18"/>
                <w:szCs w:val="18"/>
              </w:rPr>
              <w:t>液压缸；</w:t>
            </w:r>
          </w:p>
          <w:p w:rsidR="00A24D0F" w:rsidRDefault="00A24D0F" w:rsidP="00A24D0F">
            <w:pPr>
              <w:rPr>
                <w:rFonts w:ascii="宋体" w:hAnsi="宋体" w:cs="瀹嬩綋"/>
                <w:kern w:val="0"/>
                <w:sz w:val="18"/>
                <w:szCs w:val="18"/>
              </w:rPr>
            </w:pPr>
            <w:r>
              <w:rPr>
                <w:rFonts w:ascii="宋体" w:hAnsi="宋体" w:cs="瀹嬩綋" w:hint="eastAsia"/>
                <w:kern w:val="0"/>
                <w:sz w:val="18"/>
                <w:szCs w:val="18"/>
              </w:rPr>
              <w:t>液压泵；</w:t>
            </w:r>
          </w:p>
          <w:p w:rsidR="00A24D0F" w:rsidRDefault="00A24D0F" w:rsidP="00A24D0F">
            <w:pPr>
              <w:rPr>
                <w:rFonts w:ascii="宋体" w:hAnsi="宋体" w:cs="瀹嬩綋"/>
                <w:kern w:val="0"/>
                <w:sz w:val="18"/>
                <w:szCs w:val="18"/>
              </w:rPr>
            </w:pPr>
            <w:r>
              <w:rPr>
                <w:rFonts w:ascii="宋体" w:hAnsi="宋体" w:cs="瀹嬩綋" w:hint="eastAsia"/>
                <w:kern w:val="0"/>
                <w:sz w:val="18"/>
                <w:szCs w:val="18"/>
              </w:rPr>
              <w:t>液压阀；</w:t>
            </w:r>
          </w:p>
          <w:p w:rsidR="00A24D0F" w:rsidRDefault="00A24D0F" w:rsidP="00A24D0F">
            <w:pPr>
              <w:rPr>
                <w:rFonts w:ascii="宋体" w:hAnsi="宋体" w:cs="瀹嬩綋"/>
                <w:kern w:val="0"/>
                <w:sz w:val="18"/>
                <w:szCs w:val="18"/>
              </w:rPr>
            </w:pPr>
            <w:r>
              <w:rPr>
                <w:rFonts w:ascii="宋体" w:hAnsi="宋体" w:cs="瀹嬩綋" w:hint="eastAsia"/>
                <w:kern w:val="0"/>
                <w:sz w:val="18"/>
                <w:szCs w:val="18"/>
              </w:rPr>
              <w:t>冷却器；</w:t>
            </w:r>
          </w:p>
          <w:p w:rsidR="00A24D0F" w:rsidRDefault="00A24D0F" w:rsidP="00A24D0F">
            <w:pPr>
              <w:rPr>
                <w:rFonts w:ascii="宋体" w:hAnsi="宋体"/>
                <w:sz w:val="18"/>
                <w:szCs w:val="18"/>
              </w:rPr>
            </w:pPr>
            <w:r>
              <w:rPr>
                <w:rFonts w:ascii="宋体" w:hAnsi="宋体" w:cs="瀹嬩綋" w:hint="eastAsia"/>
                <w:kern w:val="0"/>
                <w:sz w:val="18"/>
                <w:szCs w:val="18"/>
              </w:rPr>
              <w:t>蓄能器</w:t>
            </w:r>
          </w:p>
        </w:tc>
        <w:tc>
          <w:tcPr>
            <w:tcW w:w="1275"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冷却水套；</w:t>
            </w:r>
          </w:p>
          <w:p w:rsidR="00A24D0F" w:rsidRDefault="00A24D0F" w:rsidP="00A24D0F">
            <w:pPr>
              <w:rPr>
                <w:rFonts w:ascii="宋体" w:hAnsi="宋体"/>
                <w:sz w:val="18"/>
                <w:szCs w:val="18"/>
              </w:rPr>
            </w:pPr>
            <w:r>
              <w:rPr>
                <w:rFonts w:ascii="宋体" w:hAnsi="宋体" w:hint="eastAsia"/>
                <w:sz w:val="18"/>
                <w:szCs w:val="18"/>
              </w:rPr>
              <w:t>水箱；</w:t>
            </w:r>
          </w:p>
          <w:p w:rsidR="00A24D0F" w:rsidRDefault="00A24D0F" w:rsidP="00A24D0F">
            <w:pPr>
              <w:rPr>
                <w:rFonts w:ascii="宋体" w:hAnsi="宋体"/>
                <w:sz w:val="18"/>
                <w:szCs w:val="18"/>
              </w:rPr>
            </w:pPr>
            <w:r>
              <w:rPr>
                <w:rFonts w:ascii="宋体" w:hAnsi="宋体" w:hint="eastAsia"/>
                <w:sz w:val="18"/>
                <w:szCs w:val="18"/>
              </w:rPr>
              <w:t>水泵；</w:t>
            </w:r>
          </w:p>
          <w:p w:rsidR="00A24D0F" w:rsidRDefault="00A24D0F" w:rsidP="00A24D0F">
            <w:pPr>
              <w:rPr>
                <w:rFonts w:ascii="宋体" w:hAnsi="宋体" w:cs="宋体"/>
                <w:color w:val="000000"/>
                <w:sz w:val="18"/>
                <w:szCs w:val="18"/>
              </w:rPr>
            </w:pPr>
            <w:proofErr w:type="gramStart"/>
            <w:r>
              <w:rPr>
                <w:rFonts w:ascii="宋体" w:hAnsi="宋体" w:hint="eastAsia"/>
                <w:sz w:val="18"/>
                <w:szCs w:val="18"/>
              </w:rPr>
              <w:t>冷水机</w:t>
            </w:r>
            <w:proofErr w:type="gramEnd"/>
          </w:p>
        </w:tc>
        <w:tc>
          <w:tcPr>
            <w:tcW w:w="1701"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传感器；</w:t>
            </w:r>
          </w:p>
          <w:p w:rsidR="00A24D0F" w:rsidRDefault="00A24D0F" w:rsidP="00A24D0F">
            <w:pPr>
              <w:rPr>
                <w:rFonts w:ascii="宋体" w:hAnsi="宋体"/>
                <w:sz w:val="18"/>
                <w:szCs w:val="18"/>
              </w:rPr>
            </w:pPr>
            <w:r>
              <w:rPr>
                <w:rFonts w:ascii="宋体" w:hAnsi="宋体" w:hint="eastAsia"/>
                <w:sz w:val="18"/>
                <w:szCs w:val="18"/>
              </w:rPr>
              <w:t>逻辑运算器；</w:t>
            </w:r>
          </w:p>
          <w:p w:rsidR="00A24D0F" w:rsidRDefault="00A24D0F" w:rsidP="00A24D0F">
            <w:pPr>
              <w:rPr>
                <w:rFonts w:ascii="宋体" w:hAnsi="宋体" w:cs="宋体"/>
                <w:color w:val="000000"/>
                <w:sz w:val="18"/>
                <w:szCs w:val="18"/>
              </w:rPr>
            </w:pPr>
            <w:r>
              <w:rPr>
                <w:rFonts w:ascii="宋体" w:hAnsi="宋体" w:hint="eastAsia"/>
                <w:sz w:val="18"/>
                <w:szCs w:val="18"/>
              </w:rPr>
              <w:t>执行器</w:t>
            </w:r>
          </w:p>
        </w:tc>
        <w:tc>
          <w:tcPr>
            <w:tcW w:w="1560" w:type="dxa"/>
            <w:tcBorders>
              <w:top w:val="single" w:sz="4" w:space="0" w:color="auto"/>
              <w:left w:val="single" w:sz="4" w:space="0" w:color="auto"/>
              <w:bottom w:val="single" w:sz="4" w:space="0" w:color="auto"/>
              <w:right w:val="single" w:sz="4" w:space="0" w:color="auto"/>
            </w:tcBorders>
            <w:tcMar>
              <w:top w:w="113" w:type="dxa"/>
              <w:left w:w="108" w:type="dxa"/>
              <w:bottom w:w="57" w:type="dxa"/>
              <w:right w:w="108" w:type="dxa"/>
            </w:tcMar>
            <w:hideMark/>
          </w:tcPr>
          <w:p w:rsidR="00A24D0F" w:rsidRDefault="00A24D0F" w:rsidP="00A24D0F">
            <w:pPr>
              <w:rPr>
                <w:rFonts w:ascii="宋体" w:hAnsi="宋体"/>
                <w:sz w:val="18"/>
                <w:szCs w:val="18"/>
              </w:rPr>
            </w:pPr>
            <w:r>
              <w:rPr>
                <w:rFonts w:ascii="宋体" w:hAnsi="宋体" w:hint="eastAsia"/>
                <w:sz w:val="18"/>
                <w:szCs w:val="18"/>
              </w:rPr>
              <w:t>管子；</w:t>
            </w:r>
          </w:p>
          <w:p w:rsidR="00A24D0F" w:rsidRDefault="00A24D0F" w:rsidP="00A24D0F">
            <w:pPr>
              <w:rPr>
                <w:rFonts w:ascii="宋体" w:hAnsi="宋体"/>
                <w:sz w:val="18"/>
                <w:szCs w:val="18"/>
              </w:rPr>
            </w:pPr>
            <w:r>
              <w:rPr>
                <w:rFonts w:ascii="宋体" w:hAnsi="宋体" w:hint="eastAsia"/>
                <w:sz w:val="18"/>
                <w:szCs w:val="18"/>
              </w:rPr>
              <w:t>管件；</w:t>
            </w:r>
          </w:p>
          <w:p w:rsidR="00A24D0F" w:rsidRDefault="00A24D0F" w:rsidP="00A24D0F">
            <w:pPr>
              <w:rPr>
                <w:rFonts w:ascii="宋体" w:hAnsi="宋体"/>
                <w:sz w:val="18"/>
                <w:szCs w:val="18"/>
              </w:rPr>
            </w:pPr>
            <w:r>
              <w:rPr>
                <w:rFonts w:ascii="宋体" w:hAnsi="宋体" w:hint="eastAsia"/>
                <w:sz w:val="18"/>
                <w:szCs w:val="18"/>
              </w:rPr>
              <w:t>阀门；</w:t>
            </w:r>
          </w:p>
          <w:p w:rsidR="00A24D0F" w:rsidRDefault="00A24D0F" w:rsidP="00A24D0F">
            <w:pPr>
              <w:rPr>
                <w:rFonts w:ascii="宋体" w:hAnsi="宋体"/>
                <w:sz w:val="18"/>
                <w:szCs w:val="18"/>
              </w:rPr>
            </w:pPr>
            <w:r>
              <w:rPr>
                <w:rFonts w:ascii="宋体" w:hAnsi="宋体" w:hint="eastAsia"/>
                <w:sz w:val="18"/>
                <w:szCs w:val="18"/>
              </w:rPr>
              <w:t>管接头；</w:t>
            </w:r>
          </w:p>
          <w:p w:rsidR="00A24D0F" w:rsidRDefault="00A24D0F" w:rsidP="00A24D0F">
            <w:pPr>
              <w:rPr>
                <w:rFonts w:ascii="宋体" w:hAnsi="宋体"/>
                <w:sz w:val="18"/>
                <w:szCs w:val="18"/>
              </w:rPr>
            </w:pPr>
            <w:r>
              <w:rPr>
                <w:rFonts w:ascii="宋体" w:hAnsi="宋体" w:hint="eastAsia"/>
                <w:sz w:val="18"/>
                <w:szCs w:val="18"/>
              </w:rPr>
              <w:t>管托；</w:t>
            </w:r>
          </w:p>
          <w:p w:rsidR="00A24D0F" w:rsidRDefault="00A24D0F" w:rsidP="00A24D0F">
            <w:pPr>
              <w:rPr>
                <w:rFonts w:ascii="宋体" w:hAnsi="宋体" w:cs="宋体"/>
                <w:color w:val="000000"/>
                <w:sz w:val="18"/>
                <w:szCs w:val="18"/>
              </w:rPr>
            </w:pPr>
            <w:r>
              <w:rPr>
                <w:rFonts w:ascii="宋体" w:hAnsi="宋体" w:hint="eastAsia"/>
                <w:sz w:val="18"/>
                <w:szCs w:val="18"/>
              </w:rPr>
              <w:t>过滤器</w:t>
            </w:r>
          </w:p>
        </w:tc>
      </w:tr>
    </w:tbl>
    <w:p w:rsidR="00D801A7" w:rsidRPr="00565054" w:rsidRDefault="00B42DE3" w:rsidP="00D801A7">
      <w:pPr>
        <w:rPr>
          <w:b/>
          <w:kern w:val="44"/>
        </w:rPr>
      </w:pPr>
      <w:r w:rsidRPr="00565054">
        <w:rPr>
          <w:rFonts w:hint="eastAsia"/>
          <w:b/>
          <w:kern w:val="44"/>
        </w:rPr>
        <w:t xml:space="preserve">G.2 </w:t>
      </w:r>
      <w:r w:rsidRPr="00565054">
        <w:rPr>
          <w:rFonts w:hint="eastAsia"/>
          <w:b/>
          <w:kern w:val="44"/>
        </w:rPr>
        <w:t>压缩机故障模式与故障机理的主要类别</w:t>
      </w:r>
    </w:p>
    <w:p w:rsidR="00565054" w:rsidRDefault="00565054" w:rsidP="00565054">
      <w:pPr>
        <w:ind w:firstLine="410"/>
        <w:rPr>
          <w:kern w:val="44"/>
        </w:rPr>
      </w:pPr>
      <w:r>
        <w:rPr>
          <w:rFonts w:hint="eastAsia"/>
          <w:szCs w:val="21"/>
        </w:rPr>
        <w:t>表</w:t>
      </w:r>
      <w:r>
        <w:rPr>
          <w:rFonts w:hint="eastAsia"/>
          <w:szCs w:val="21"/>
        </w:rPr>
        <w:t>G-3</w:t>
      </w:r>
      <w:r>
        <w:rPr>
          <w:rFonts w:hint="eastAsia"/>
          <w:szCs w:val="21"/>
        </w:rPr>
        <w:t>、表</w:t>
      </w:r>
      <w:r>
        <w:rPr>
          <w:rFonts w:hint="eastAsia"/>
          <w:szCs w:val="21"/>
        </w:rPr>
        <w:t>G-4</w:t>
      </w:r>
      <w:r>
        <w:rPr>
          <w:rFonts w:hint="eastAsia"/>
          <w:szCs w:val="21"/>
        </w:rPr>
        <w:t>分别为过程设备故障模式、故障机理的主要类别</w:t>
      </w:r>
      <w:r>
        <w:rPr>
          <w:szCs w:val="21"/>
        </w:rPr>
        <w:t>，</w:t>
      </w:r>
      <w:proofErr w:type="gramStart"/>
      <w:r>
        <w:rPr>
          <w:rFonts w:hint="eastAsia"/>
          <w:szCs w:val="21"/>
        </w:rPr>
        <w:t>其中打</w:t>
      </w:r>
      <w:proofErr w:type="gramEnd"/>
      <w:r>
        <w:rPr>
          <w:rFonts w:hint="eastAsia"/>
          <w:szCs w:val="21"/>
        </w:rPr>
        <w:t>“</w:t>
      </w:r>
      <w:r>
        <w:rPr>
          <w:rFonts w:ascii="宋体" w:hAnsi="宋体" w:cs="宋体"/>
          <w:color w:val="000000"/>
          <w:sz w:val="18"/>
          <w:szCs w:val="18"/>
        </w:rPr>
        <w:sym w:font="Symbol" w:char="F0D6"/>
      </w:r>
      <w:r>
        <w:rPr>
          <w:rFonts w:ascii="宋体" w:hAnsi="宋体" w:cs="宋体"/>
          <w:color w:val="000000"/>
          <w:sz w:val="18"/>
          <w:szCs w:val="18"/>
        </w:rPr>
        <w:t>”</w:t>
      </w:r>
      <w:r>
        <w:rPr>
          <w:rFonts w:hint="eastAsia"/>
          <w:szCs w:val="21"/>
        </w:rPr>
        <w:t>部分适用于氢气压缩机</w:t>
      </w:r>
      <w:r>
        <w:rPr>
          <w:rFonts w:hint="eastAsia"/>
          <w:szCs w:val="21"/>
        </w:rPr>
        <w:t>.</w:t>
      </w:r>
    </w:p>
    <w:p w:rsidR="00B42DE3" w:rsidRDefault="00B42DE3" w:rsidP="00B42DE3">
      <w:pPr>
        <w:jc w:val="center"/>
        <w:rPr>
          <w:bCs/>
          <w:szCs w:val="21"/>
        </w:rPr>
      </w:pPr>
      <w:r>
        <w:rPr>
          <w:rFonts w:hint="eastAsia"/>
          <w:bCs/>
          <w:szCs w:val="21"/>
        </w:rPr>
        <w:t>表</w:t>
      </w:r>
      <w:r>
        <w:rPr>
          <w:rFonts w:hint="eastAsia"/>
          <w:bCs/>
          <w:szCs w:val="21"/>
        </w:rPr>
        <w:t>G-3</w:t>
      </w:r>
      <w:r>
        <w:rPr>
          <w:bCs/>
          <w:szCs w:val="21"/>
        </w:rPr>
        <w:t xml:space="preserve"> </w:t>
      </w:r>
      <w:r>
        <w:rPr>
          <w:rFonts w:hint="eastAsia"/>
          <w:bCs/>
          <w:szCs w:val="21"/>
        </w:rPr>
        <w:t>故障模式主要类别</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381"/>
        <w:gridCol w:w="3762"/>
        <w:gridCol w:w="1483"/>
      </w:tblGrid>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2DE3" w:rsidRDefault="00B42DE3" w:rsidP="00A53375">
            <w:pPr>
              <w:jc w:val="center"/>
              <w:rPr>
                <w:rFonts w:ascii="宋体" w:hAnsi="宋体" w:cs="宋体"/>
                <w:color w:val="000000"/>
                <w:szCs w:val="21"/>
              </w:rPr>
            </w:pPr>
            <w:r>
              <w:rPr>
                <w:rFonts w:ascii="宋体" w:hAnsi="宋体" w:cs="宋体" w:hint="eastAsia"/>
                <w:color w:val="000000"/>
                <w:szCs w:val="21"/>
              </w:rPr>
              <w:t>序号</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2DE3" w:rsidRDefault="00B42DE3" w:rsidP="00A53375">
            <w:pPr>
              <w:jc w:val="center"/>
              <w:rPr>
                <w:rFonts w:ascii="宋体" w:hAnsi="宋体" w:cs="宋体"/>
                <w:color w:val="000000"/>
                <w:szCs w:val="21"/>
              </w:rPr>
            </w:pPr>
            <w:r>
              <w:rPr>
                <w:rFonts w:ascii="宋体" w:hAnsi="宋体" w:cs="宋体" w:hint="eastAsia"/>
                <w:color w:val="000000"/>
                <w:szCs w:val="21"/>
              </w:rPr>
              <w:t>故障模式</w:t>
            </w:r>
          </w:p>
        </w:tc>
        <w:tc>
          <w:tcPr>
            <w:tcW w:w="37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2DE3" w:rsidRDefault="00B42DE3" w:rsidP="00A53375">
            <w:pPr>
              <w:jc w:val="center"/>
              <w:rPr>
                <w:rFonts w:ascii="宋体" w:hAnsi="宋体" w:cs="宋体"/>
                <w:color w:val="000000"/>
                <w:szCs w:val="21"/>
              </w:rPr>
            </w:pPr>
            <w:r>
              <w:rPr>
                <w:rFonts w:ascii="宋体" w:hAnsi="宋体" w:cs="宋体" w:hint="eastAsia"/>
                <w:color w:val="000000"/>
                <w:szCs w:val="21"/>
              </w:rPr>
              <w:t>描述</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42DE3" w:rsidRDefault="00B42DE3" w:rsidP="00A53375">
            <w:pPr>
              <w:jc w:val="center"/>
              <w:rPr>
                <w:rFonts w:ascii="宋体" w:hAnsi="宋体" w:cs="宋体"/>
                <w:color w:val="000000"/>
                <w:szCs w:val="21"/>
              </w:rPr>
            </w:pPr>
            <w:r>
              <w:rPr>
                <w:rFonts w:ascii="宋体" w:hAnsi="宋体" w:cs="宋体" w:hint="eastAsia"/>
                <w:color w:val="000000"/>
                <w:szCs w:val="21"/>
              </w:rPr>
              <w:t>备注</w:t>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hint="eastAsia"/>
                <w:color w:val="000000"/>
                <w:sz w:val="18"/>
                <w:szCs w:val="18"/>
              </w:rPr>
              <w:t>内漏</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介质内部泄漏</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2</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hint="eastAsia"/>
                <w:color w:val="000000"/>
                <w:sz w:val="18"/>
                <w:szCs w:val="18"/>
              </w:rPr>
              <w:t>高风险外漏</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介质有毒、有害、易燃、易爆、高温、高压</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3</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hint="eastAsia"/>
                <w:color w:val="000000"/>
                <w:sz w:val="18"/>
                <w:szCs w:val="18"/>
              </w:rPr>
              <w:t>低风险外漏</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介质无毒、无害</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4</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color w:val="000000"/>
                <w:sz w:val="18"/>
                <w:szCs w:val="18"/>
              </w:rPr>
            </w:pPr>
            <w:r>
              <w:rPr>
                <w:rFonts w:hint="eastAsia"/>
                <w:color w:val="000000"/>
                <w:sz w:val="18"/>
                <w:szCs w:val="18"/>
              </w:rPr>
              <w:t>逸散性泄漏</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挥发性泄漏，靠专用设备检测，如LDAR</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5</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振动/噪音/异响</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超过允许值的振动和噪声</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6</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过热</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过高的温度</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7</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结构性缺陷或损坏</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严重损坏（卡住、断裂、爆炸等）包括支撑、组件、零件、设备的变形、开裂等</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8</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不能启动或开启</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cs="宋体" w:hint="eastAsia"/>
                <w:color w:val="000000"/>
                <w:sz w:val="18"/>
                <w:szCs w:val="18"/>
              </w:rPr>
              <w:t>需求时无法完成其功能、</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9</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不能停止或关闭</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proofErr w:type="gramStart"/>
            <w:r>
              <w:rPr>
                <w:rFonts w:cs="宋体" w:hint="eastAsia"/>
                <w:color w:val="000000"/>
                <w:sz w:val="18"/>
                <w:szCs w:val="18"/>
              </w:rPr>
              <w:t>不</w:t>
            </w:r>
            <w:proofErr w:type="gramEnd"/>
            <w:r>
              <w:rPr>
                <w:rFonts w:cs="宋体" w:hint="eastAsia"/>
                <w:color w:val="000000"/>
                <w:sz w:val="18"/>
                <w:szCs w:val="18"/>
              </w:rPr>
              <w:t>需求其功能时出现意外动作</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10</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突停</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cs="宋体" w:hint="eastAsia"/>
                <w:color w:val="000000"/>
                <w:sz w:val="18"/>
                <w:szCs w:val="18"/>
              </w:rPr>
              <w:t>运行时突然停止，无法完成其功能</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bCs/>
                <w:color w:val="000000"/>
                <w:sz w:val="18"/>
                <w:szCs w:val="18"/>
              </w:rPr>
            </w:pPr>
            <w:r>
              <w:rPr>
                <w:rFonts w:ascii="宋体" w:hAnsi="宋体" w:cs="宋体" w:hint="eastAsia"/>
                <w:bCs/>
                <w:color w:val="000000"/>
                <w:sz w:val="18"/>
                <w:szCs w:val="18"/>
              </w:rPr>
              <w:lastRenderedPageBreak/>
              <w:t>11</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proofErr w:type="gramStart"/>
            <w:r>
              <w:rPr>
                <w:rFonts w:ascii="宋体" w:hAnsi="宋体" w:cs="宋体" w:hint="eastAsia"/>
                <w:color w:val="000000"/>
                <w:sz w:val="18"/>
                <w:szCs w:val="18"/>
              </w:rPr>
              <w:t>突启</w:t>
            </w:r>
            <w:proofErr w:type="gramEnd"/>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proofErr w:type="gramStart"/>
            <w:r>
              <w:rPr>
                <w:rFonts w:cs="宋体" w:hint="eastAsia"/>
                <w:color w:val="000000"/>
                <w:sz w:val="18"/>
                <w:szCs w:val="18"/>
              </w:rPr>
              <w:t>不</w:t>
            </w:r>
            <w:proofErr w:type="gramEnd"/>
            <w:r>
              <w:rPr>
                <w:rFonts w:cs="宋体" w:hint="eastAsia"/>
                <w:color w:val="000000"/>
                <w:sz w:val="18"/>
                <w:szCs w:val="18"/>
              </w:rPr>
              <w:t>需求其功能时出现</w:t>
            </w:r>
            <w:proofErr w:type="gramStart"/>
            <w:r>
              <w:rPr>
                <w:rFonts w:cs="宋体" w:hint="eastAsia"/>
                <w:color w:val="000000"/>
                <w:sz w:val="18"/>
                <w:szCs w:val="18"/>
              </w:rPr>
              <w:t>意外启动</w:t>
            </w:r>
            <w:proofErr w:type="gramEnd"/>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bCs/>
                <w:color w:val="000000"/>
                <w:sz w:val="18"/>
                <w:szCs w:val="18"/>
              </w:rPr>
            </w:pPr>
            <w:r>
              <w:rPr>
                <w:rFonts w:ascii="宋体" w:hAnsi="宋体" w:cs="宋体" w:hint="eastAsia"/>
                <w:bCs/>
                <w:color w:val="000000"/>
                <w:sz w:val="18"/>
                <w:szCs w:val="18"/>
              </w:rPr>
              <w:t>12</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流量超高限</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规范以上的输出压力/流量</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bCs/>
                <w:color w:val="000000"/>
                <w:sz w:val="18"/>
                <w:szCs w:val="18"/>
              </w:rPr>
            </w:pPr>
            <w:r>
              <w:rPr>
                <w:rFonts w:ascii="宋体" w:hAnsi="宋体" w:cs="宋体" w:hint="eastAsia"/>
                <w:bCs/>
                <w:color w:val="000000"/>
                <w:sz w:val="18"/>
                <w:szCs w:val="18"/>
              </w:rPr>
              <w:t>13</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proofErr w:type="gramStart"/>
            <w:r>
              <w:rPr>
                <w:rFonts w:ascii="宋体" w:hAnsi="宋体" w:cs="宋体" w:hint="eastAsia"/>
                <w:color w:val="000000"/>
                <w:sz w:val="18"/>
                <w:szCs w:val="18"/>
              </w:rPr>
              <w:t>温度超高限</w:t>
            </w:r>
            <w:proofErr w:type="gramEnd"/>
          </w:p>
        </w:tc>
        <w:tc>
          <w:tcPr>
            <w:tcW w:w="3762"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温度超出设计允许的最高值</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14</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proofErr w:type="gramStart"/>
            <w:r>
              <w:rPr>
                <w:rFonts w:ascii="宋体" w:hAnsi="宋体" w:cs="宋体" w:hint="eastAsia"/>
                <w:color w:val="000000"/>
                <w:sz w:val="18"/>
                <w:szCs w:val="18"/>
              </w:rPr>
              <w:t>压力超高限</w:t>
            </w:r>
            <w:proofErr w:type="gramEnd"/>
          </w:p>
        </w:tc>
        <w:tc>
          <w:tcPr>
            <w:tcW w:w="3762"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压力超出设计允许的最高值</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15</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流量超低限</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规范以下的输出压力/流量</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16</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温度超低限</w:t>
            </w:r>
          </w:p>
        </w:tc>
        <w:tc>
          <w:tcPr>
            <w:tcW w:w="3762"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温度超出设计允许的最低值</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17</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压力超低限</w:t>
            </w:r>
          </w:p>
        </w:tc>
        <w:tc>
          <w:tcPr>
            <w:tcW w:w="3762"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温度超出设计允许的最低值</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18</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功能不稳定（波动）</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波动或不稳定的压力/流量</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19</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误报警</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错误报警、故障读数</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6"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20</w:t>
            </w:r>
          </w:p>
        </w:tc>
        <w:tc>
          <w:tcPr>
            <w:tcW w:w="2381"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sz w:val="18"/>
                <w:szCs w:val="18"/>
              </w:rPr>
            </w:pPr>
            <w:r>
              <w:rPr>
                <w:rFonts w:ascii="宋体" w:hAnsi="宋体" w:cs="宋体" w:hint="eastAsia"/>
                <w:color w:val="000000"/>
                <w:sz w:val="18"/>
                <w:szCs w:val="18"/>
              </w:rPr>
              <w:t>有输入无输出</w:t>
            </w:r>
          </w:p>
        </w:tc>
        <w:tc>
          <w:tcPr>
            <w:tcW w:w="3762"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如传动、仪表等</w:t>
            </w:r>
          </w:p>
        </w:tc>
        <w:tc>
          <w:tcPr>
            <w:tcW w:w="1483"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rPr>
                <w:rFonts w:ascii="宋体" w:hAnsi="宋体" w:cs="宋体"/>
                <w:color w:val="000000"/>
                <w:sz w:val="18"/>
                <w:szCs w:val="18"/>
              </w:rPr>
            </w:pPr>
            <w:r>
              <w:rPr>
                <w:rFonts w:ascii="宋体" w:hAnsi="宋体" w:cs="宋体"/>
                <w:color w:val="000000"/>
                <w:sz w:val="18"/>
                <w:szCs w:val="18"/>
              </w:rPr>
              <w:sym w:font="Symbol" w:char="F0D6"/>
            </w:r>
          </w:p>
        </w:tc>
      </w:tr>
      <w:tr w:rsidR="00B42DE3" w:rsidTr="00A53375">
        <w:trPr>
          <w:trHeight w:val="375"/>
        </w:trPr>
        <w:tc>
          <w:tcPr>
            <w:tcW w:w="8472" w:type="dxa"/>
            <w:gridSpan w:val="4"/>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rPr>
                <w:rFonts w:ascii="宋体" w:hAnsi="宋体" w:cs="宋体"/>
                <w:color w:val="000000"/>
                <w:sz w:val="18"/>
                <w:szCs w:val="18"/>
              </w:rPr>
            </w:pPr>
            <w:r>
              <w:rPr>
                <w:rFonts w:ascii="宋体" w:hAnsi="宋体" w:cs="宋体" w:hint="eastAsia"/>
                <w:color w:val="000000"/>
                <w:sz w:val="18"/>
                <w:szCs w:val="18"/>
              </w:rPr>
              <w:t>注：</w:t>
            </w:r>
            <w:proofErr w:type="gramStart"/>
            <w:r>
              <w:rPr>
                <w:rFonts w:ascii="宋体" w:hAnsi="宋体" w:cs="宋体" w:hint="eastAsia"/>
                <w:color w:val="000000"/>
                <w:sz w:val="18"/>
                <w:szCs w:val="18"/>
              </w:rPr>
              <w:t>其中打</w:t>
            </w:r>
            <w:proofErr w:type="gramEnd"/>
            <w:r>
              <w:rPr>
                <w:rFonts w:ascii="宋体" w:hAnsi="宋体" w:cs="宋体" w:hint="eastAsia"/>
                <w:color w:val="000000"/>
                <w:sz w:val="18"/>
                <w:szCs w:val="18"/>
              </w:rPr>
              <w:t>“</w:t>
            </w:r>
            <w:r>
              <w:rPr>
                <w:rFonts w:ascii="宋体" w:hAnsi="宋体" w:cs="宋体"/>
                <w:color w:val="000000"/>
                <w:sz w:val="18"/>
                <w:szCs w:val="18"/>
              </w:rPr>
              <w:sym w:font="Symbol" w:char="F0D6"/>
            </w:r>
            <w:r>
              <w:rPr>
                <w:rFonts w:ascii="宋体" w:hAnsi="宋体" w:cs="宋体" w:hint="eastAsia"/>
                <w:color w:val="000000"/>
                <w:sz w:val="18"/>
                <w:szCs w:val="18"/>
              </w:rPr>
              <w:t>”为氢气压缩机可能存在的故障模式。</w:t>
            </w:r>
          </w:p>
        </w:tc>
      </w:tr>
    </w:tbl>
    <w:p w:rsidR="00B42DE3" w:rsidRDefault="00B42DE3" w:rsidP="00B42DE3">
      <w:pPr>
        <w:jc w:val="center"/>
        <w:rPr>
          <w:bCs/>
          <w:szCs w:val="21"/>
        </w:rPr>
      </w:pPr>
      <w:r>
        <w:rPr>
          <w:rFonts w:hint="eastAsia"/>
          <w:bCs/>
          <w:szCs w:val="21"/>
        </w:rPr>
        <w:t>表</w:t>
      </w:r>
      <w:r>
        <w:rPr>
          <w:rFonts w:hint="eastAsia"/>
          <w:bCs/>
          <w:szCs w:val="21"/>
        </w:rPr>
        <w:t>G-4</w:t>
      </w:r>
      <w:r>
        <w:rPr>
          <w:bCs/>
          <w:szCs w:val="21"/>
        </w:rPr>
        <w:t xml:space="preserve"> </w:t>
      </w:r>
      <w:r>
        <w:rPr>
          <w:rFonts w:hint="eastAsia"/>
          <w:bCs/>
          <w:szCs w:val="21"/>
        </w:rPr>
        <w:t>故障机理主要类别</w:t>
      </w:r>
    </w:p>
    <w:tbl>
      <w:tblPr>
        <w:tblW w:w="8472" w:type="dxa"/>
        <w:tblLook w:val="04A0"/>
      </w:tblPr>
      <w:tblGrid>
        <w:gridCol w:w="534"/>
        <w:gridCol w:w="708"/>
        <w:gridCol w:w="2172"/>
        <w:gridCol w:w="663"/>
        <w:gridCol w:w="567"/>
        <w:gridCol w:w="709"/>
        <w:gridCol w:w="2125"/>
        <w:gridCol w:w="994"/>
      </w:tblGrid>
      <w:tr w:rsidR="00B42DE3" w:rsidTr="00A53375">
        <w:trPr>
          <w:trHeight w:val="27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708" w:type="dxa"/>
            <w:tcBorders>
              <w:top w:val="single" w:sz="4" w:space="0" w:color="auto"/>
              <w:left w:val="nil"/>
              <w:bottom w:val="single" w:sz="4" w:space="0" w:color="auto"/>
              <w:right w:val="single" w:sz="4" w:space="0" w:color="auto"/>
            </w:tcBorders>
            <w:noWrap/>
            <w:vAlign w:val="center"/>
            <w:hideMark/>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机理大类</w:t>
            </w:r>
          </w:p>
        </w:tc>
        <w:tc>
          <w:tcPr>
            <w:tcW w:w="2172" w:type="dxa"/>
            <w:tcBorders>
              <w:top w:val="single" w:sz="4" w:space="0" w:color="auto"/>
              <w:left w:val="nil"/>
              <w:bottom w:val="single" w:sz="4" w:space="0" w:color="auto"/>
              <w:right w:val="single" w:sz="4" w:space="0" w:color="auto"/>
            </w:tcBorders>
            <w:noWrap/>
            <w:vAlign w:val="center"/>
            <w:hideMark/>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机理子类</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备注</w:t>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709"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机理大类</w:t>
            </w:r>
          </w:p>
        </w:tc>
        <w:tc>
          <w:tcPr>
            <w:tcW w:w="2125" w:type="dxa"/>
            <w:tcBorders>
              <w:top w:val="single" w:sz="4" w:space="0" w:color="auto"/>
              <w:left w:val="sing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机理子类</w:t>
            </w:r>
          </w:p>
        </w:tc>
        <w:tc>
          <w:tcPr>
            <w:tcW w:w="994" w:type="dxa"/>
            <w:tcBorders>
              <w:top w:val="single" w:sz="4" w:space="0" w:color="auto"/>
              <w:left w:val="single" w:sz="4" w:space="0" w:color="auto"/>
              <w:bottom w:val="single" w:sz="4" w:space="0" w:color="auto"/>
              <w:right w:val="single" w:sz="4" w:space="0" w:color="auto"/>
            </w:tcBorders>
            <w:vAlign w:val="center"/>
          </w:tcPr>
          <w:p w:rsidR="00B42DE3" w:rsidRDefault="00B42DE3" w:rsidP="00A5337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备注</w:t>
            </w: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8" w:type="dxa"/>
            <w:vMerge w:val="restart"/>
            <w:tcBorders>
              <w:top w:val="nil"/>
              <w:left w:val="sing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kern w:val="0"/>
                <w:sz w:val="18"/>
                <w:szCs w:val="18"/>
              </w:rPr>
            </w:pPr>
            <w:r>
              <w:rPr>
                <w:rFonts w:ascii="宋体" w:hAnsi="宋体" w:cs="宋体" w:hint="eastAsia"/>
                <w:kern w:val="0"/>
                <w:sz w:val="18"/>
                <w:szCs w:val="18"/>
              </w:rPr>
              <w:t>机械</w:t>
            </w: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失衡(动不平衡、偏流、电流不平衡）</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37</w:t>
            </w:r>
          </w:p>
        </w:tc>
        <w:tc>
          <w:tcPr>
            <w:tcW w:w="709" w:type="dxa"/>
            <w:vMerge w:val="restart"/>
            <w:tcBorders>
              <w:top w:val="nil"/>
              <w:left w:val="sing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kern w:val="0"/>
                <w:sz w:val="18"/>
                <w:szCs w:val="18"/>
              </w:rPr>
            </w:pPr>
            <w:r>
              <w:rPr>
                <w:rFonts w:ascii="宋体" w:hAnsi="宋体" w:cs="宋体" w:hint="eastAsia"/>
                <w:kern w:val="0"/>
                <w:sz w:val="18"/>
                <w:szCs w:val="18"/>
              </w:rPr>
              <w:t>电气</w:t>
            </w: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校准/调整(调校不当）</w:t>
            </w:r>
          </w:p>
        </w:tc>
        <w:tc>
          <w:tcPr>
            <w:tcW w:w="994" w:type="dxa"/>
            <w:vMerge w:val="restart"/>
            <w:tcBorders>
              <w:top w:val="nil"/>
              <w:left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调整不当/预紧力不符合要求</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38</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电子电路故障</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间隙不当</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39</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控制信号故障/指示器/报警器故障</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对中不当</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40</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接地故障</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定时不当(不同步等）/定序不当</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41</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开路</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松动/松弛</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42</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过热</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卡涩/粘连</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43</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短路</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变形/弯曲</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44</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软件故障/错误</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划伤/刮伤/磨伤</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绝缘故障</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磨损</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46</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连接松动</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润滑不良</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47</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连接错误</w:t>
            </w:r>
          </w:p>
        </w:tc>
        <w:tc>
          <w:tcPr>
            <w:tcW w:w="994" w:type="dxa"/>
            <w:vMerge/>
            <w:tcBorders>
              <w:left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断裂</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48</w:t>
            </w:r>
          </w:p>
        </w:tc>
        <w:tc>
          <w:tcPr>
            <w:tcW w:w="709" w:type="dxa"/>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电源故障</w:t>
            </w:r>
          </w:p>
        </w:tc>
        <w:tc>
          <w:tcPr>
            <w:tcW w:w="994" w:type="dxa"/>
            <w:vMerge/>
            <w:tcBorders>
              <w:left w:val="single" w:sz="4" w:space="0" w:color="auto"/>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共振</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49</w:t>
            </w:r>
          </w:p>
        </w:tc>
        <w:tc>
          <w:tcPr>
            <w:tcW w:w="709" w:type="dxa"/>
            <w:vMerge w:val="restart"/>
            <w:tcBorders>
              <w:top w:val="nil"/>
              <w:left w:val="nil"/>
              <w:right w:val="single" w:sz="4" w:space="0" w:color="auto"/>
            </w:tcBorders>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仪表</w:t>
            </w: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校准/调整(调校不当）</w:t>
            </w:r>
          </w:p>
        </w:tc>
        <w:tc>
          <w:tcPr>
            <w:tcW w:w="994" w:type="dxa"/>
            <w:vMerge w:val="restart"/>
            <w:tcBorders>
              <w:top w:val="nil"/>
              <w:left w:val="nil"/>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0" w:type="auto"/>
            <w:vMerge/>
            <w:tcBorders>
              <w:top w:val="nil"/>
              <w:left w:val="single" w:sz="4" w:space="0" w:color="auto"/>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脱落</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50</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电子电路故障</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708" w:type="dxa"/>
            <w:vMerge w:val="restart"/>
            <w:tcBorders>
              <w:top w:val="nil"/>
              <w:left w:val="single" w:sz="4" w:space="0" w:color="auto"/>
              <w:right w:val="single" w:sz="4" w:space="0" w:color="auto"/>
            </w:tcBorders>
            <w:vAlign w:val="center"/>
            <w:hideMark/>
          </w:tcPr>
          <w:p w:rsidR="00B42DE3" w:rsidRDefault="00B42DE3" w:rsidP="00A53375">
            <w:pPr>
              <w:widowControl/>
              <w:jc w:val="center"/>
              <w:rPr>
                <w:rFonts w:ascii="宋体" w:hAnsi="宋体" w:cs="宋体"/>
                <w:kern w:val="0"/>
                <w:sz w:val="18"/>
                <w:szCs w:val="18"/>
              </w:rPr>
            </w:pPr>
            <w:r>
              <w:rPr>
                <w:rFonts w:ascii="宋体" w:hAnsi="宋体" w:cs="宋体" w:hint="eastAsia"/>
                <w:kern w:val="0"/>
                <w:sz w:val="18"/>
                <w:szCs w:val="18"/>
              </w:rPr>
              <w:t>材料</w:t>
            </w: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内部腐蚀</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51</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控制信号/指示器/警报器故障</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过热/烧损</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52</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接地故障/屏蔽接口故障</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蠕变</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53</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开路</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硬化</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54</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过热损坏</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软化</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55</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电压波动</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老化/腐烂/腐坏/粉化</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短路</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疲劳开裂/疲劳断裂</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57</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软件故障/错误</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粘结</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58</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绝缘故障</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278"/>
        </w:trPr>
        <w:tc>
          <w:tcPr>
            <w:tcW w:w="534" w:type="dxa"/>
            <w:tcBorders>
              <w:top w:val="nil"/>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23</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起泡</w:t>
            </w:r>
          </w:p>
        </w:tc>
        <w:tc>
          <w:tcPr>
            <w:tcW w:w="663" w:type="dxa"/>
            <w:tcBorders>
              <w:top w:val="nil"/>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nil"/>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59</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nil"/>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连接松动</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8"/>
        </w:trPr>
        <w:tc>
          <w:tcPr>
            <w:tcW w:w="534" w:type="dxa"/>
            <w:vMerge w:val="restart"/>
            <w:tcBorders>
              <w:top w:val="single" w:sz="4" w:space="0" w:color="auto"/>
              <w:left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vMerge w:val="restart"/>
            <w:tcBorders>
              <w:top w:val="single" w:sz="4" w:space="0" w:color="auto"/>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脆化</w:t>
            </w:r>
          </w:p>
        </w:tc>
        <w:tc>
          <w:tcPr>
            <w:tcW w:w="663" w:type="dxa"/>
            <w:vMerge w:val="restart"/>
            <w:tcBorders>
              <w:top w:val="single" w:sz="4" w:space="0" w:color="auto"/>
              <w:left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60</w:t>
            </w:r>
          </w:p>
        </w:tc>
        <w:tc>
          <w:tcPr>
            <w:tcW w:w="709" w:type="dxa"/>
            <w:vMerge/>
            <w:tcBorders>
              <w:left w:val="nil"/>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连接错误</w:t>
            </w:r>
          </w:p>
        </w:tc>
        <w:tc>
          <w:tcPr>
            <w:tcW w:w="994" w:type="dxa"/>
            <w:vMerge/>
            <w:tcBorders>
              <w:left w:val="nil"/>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308"/>
        </w:trPr>
        <w:tc>
          <w:tcPr>
            <w:tcW w:w="534" w:type="dxa"/>
            <w:vMerge/>
            <w:tcBorders>
              <w:left w:val="single" w:sz="4" w:space="0" w:color="auto"/>
              <w:bottom w:val="single" w:sz="4" w:space="0" w:color="auto"/>
              <w:right w:val="single" w:sz="4" w:space="0" w:color="auto"/>
            </w:tcBorders>
            <w:noWrap/>
            <w:vAlign w:val="center"/>
            <w:hideMark/>
          </w:tcPr>
          <w:p w:rsidR="00B42DE3" w:rsidRDefault="00B42DE3" w:rsidP="00A53375">
            <w:pPr>
              <w:widowControl/>
              <w:jc w:val="center"/>
              <w:rPr>
                <w:rFonts w:ascii="宋体" w:hAnsi="宋体" w:cs="宋体"/>
                <w:color w:val="000000"/>
                <w:kern w:val="0"/>
                <w:sz w:val="18"/>
                <w:szCs w:val="18"/>
              </w:rPr>
            </w:pPr>
          </w:p>
        </w:tc>
        <w:tc>
          <w:tcPr>
            <w:tcW w:w="0" w:type="auto"/>
            <w:vMerge/>
            <w:tcBorders>
              <w:left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2172" w:type="dxa"/>
            <w:vMerge/>
            <w:tcBorders>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p>
        </w:tc>
        <w:tc>
          <w:tcPr>
            <w:tcW w:w="663" w:type="dxa"/>
            <w:vMerge/>
            <w:tcBorders>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61</w:t>
            </w:r>
          </w:p>
        </w:tc>
        <w:tc>
          <w:tcPr>
            <w:tcW w:w="709" w:type="dxa"/>
            <w:vMerge/>
            <w:tcBorders>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供应不足(气源、电源、液压油）</w:t>
            </w:r>
          </w:p>
        </w:tc>
        <w:tc>
          <w:tcPr>
            <w:tcW w:w="994" w:type="dxa"/>
            <w:vMerge/>
            <w:tcBorders>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渗碳</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62</w:t>
            </w:r>
          </w:p>
        </w:tc>
        <w:tc>
          <w:tcPr>
            <w:tcW w:w="709" w:type="dxa"/>
            <w:vMerge w:val="restart"/>
            <w:tcBorders>
              <w:top w:val="single" w:sz="4" w:space="0" w:color="auto"/>
              <w:left w:val="nil"/>
              <w:right w:val="single" w:sz="4" w:space="0" w:color="auto"/>
            </w:tcBorders>
            <w:vAlign w:val="center"/>
            <w:hideMark/>
          </w:tcPr>
          <w:p w:rsidR="00B42DE3" w:rsidRDefault="00B42DE3" w:rsidP="00A53375">
            <w:pPr>
              <w:jc w:val="left"/>
              <w:rPr>
                <w:rFonts w:ascii="宋体" w:hAnsi="宋体" w:cs="宋体"/>
                <w:kern w:val="0"/>
                <w:sz w:val="18"/>
                <w:szCs w:val="18"/>
              </w:rPr>
            </w:pPr>
            <w:r>
              <w:rPr>
                <w:rFonts w:ascii="宋体" w:hAnsi="宋体" w:cs="宋体" w:hint="eastAsia"/>
                <w:kern w:val="0"/>
                <w:sz w:val="18"/>
                <w:szCs w:val="18"/>
              </w:rPr>
              <w:t>外部</w:t>
            </w: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积垢/结焦</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26</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冲刷腐蚀</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63</w:t>
            </w:r>
          </w:p>
        </w:tc>
        <w:tc>
          <w:tcPr>
            <w:tcW w:w="709" w:type="dxa"/>
            <w:vMerge/>
            <w:tcBorders>
              <w:left w:val="nil"/>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污染/变质</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熔融</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64</w:t>
            </w:r>
          </w:p>
        </w:tc>
        <w:tc>
          <w:tcPr>
            <w:tcW w:w="709" w:type="dxa"/>
            <w:vMerge/>
            <w:tcBorders>
              <w:left w:val="nil"/>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堵住/堵塞</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热裂纹</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65</w:t>
            </w:r>
          </w:p>
        </w:tc>
        <w:tc>
          <w:tcPr>
            <w:tcW w:w="709" w:type="dxa"/>
            <w:vMerge/>
            <w:tcBorders>
              <w:left w:val="nil"/>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沉降</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微振磨损</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66</w:t>
            </w:r>
          </w:p>
        </w:tc>
        <w:tc>
          <w:tcPr>
            <w:tcW w:w="709" w:type="dxa"/>
            <w:vMerge/>
            <w:tcBorders>
              <w:left w:val="nil"/>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供应量不足(低于最低供应标准）</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应力开裂</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77</w:t>
            </w:r>
          </w:p>
        </w:tc>
        <w:tc>
          <w:tcPr>
            <w:tcW w:w="709" w:type="dxa"/>
            <w:vMerge/>
            <w:tcBorders>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异物侵入</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脆性断裂</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68</w:t>
            </w:r>
          </w:p>
        </w:tc>
        <w:tc>
          <w:tcPr>
            <w:tcW w:w="709" w:type="dxa"/>
            <w:vMerge w:val="restart"/>
            <w:tcBorders>
              <w:top w:val="single" w:sz="4" w:space="0" w:color="auto"/>
              <w:left w:val="nil"/>
              <w:right w:val="single" w:sz="4" w:space="0" w:color="auto"/>
            </w:tcBorders>
            <w:vAlign w:val="center"/>
            <w:hideMark/>
          </w:tcPr>
          <w:p w:rsidR="00B42DE3" w:rsidRDefault="00B42DE3" w:rsidP="00A53375">
            <w:pPr>
              <w:jc w:val="left"/>
              <w:rPr>
                <w:rFonts w:ascii="宋体" w:hAnsi="宋体" w:cs="宋体"/>
                <w:kern w:val="0"/>
                <w:sz w:val="18"/>
                <w:szCs w:val="18"/>
              </w:rPr>
            </w:pPr>
            <w:r>
              <w:rPr>
                <w:rFonts w:ascii="宋体" w:hAnsi="宋体" w:cs="宋体" w:hint="eastAsia"/>
                <w:kern w:val="0"/>
                <w:sz w:val="18"/>
                <w:szCs w:val="18"/>
              </w:rPr>
              <w:t>其它</w:t>
            </w: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规格不当/配置错误</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韧性断裂</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widowControl/>
              <w:jc w:val="center"/>
              <w:rPr>
                <w:rFonts w:ascii="宋体" w:hAnsi="宋体" w:cs="宋体"/>
                <w:color w:val="000000"/>
                <w:kern w:val="0"/>
                <w:sz w:val="18"/>
                <w:szCs w:val="18"/>
              </w:rPr>
            </w:pPr>
            <w:r>
              <w:rPr>
                <w:rFonts w:ascii="宋体" w:hAnsi="宋体" w:cs="宋体" w:hint="eastAsia"/>
                <w:color w:val="000000"/>
                <w:kern w:val="0"/>
                <w:sz w:val="18"/>
                <w:szCs w:val="18"/>
              </w:rPr>
              <w:t>69</w:t>
            </w:r>
          </w:p>
        </w:tc>
        <w:tc>
          <w:tcPr>
            <w:tcW w:w="709" w:type="dxa"/>
            <w:vMerge/>
            <w:tcBorders>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停止运行不能工作/旁路/关闭</w:t>
            </w: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33</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穿孔</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34</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焊接缺陷</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35</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理化性能不满足要求</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308"/>
        </w:trPr>
        <w:tc>
          <w:tcPr>
            <w:tcW w:w="534" w:type="dxa"/>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0" w:type="auto"/>
            <w:vMerge/>
            <w:tcBorders>
              <w:left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72" w:type="dxa"/>
            <w:tcBorders>
              <w:top w:val="single" w:sz="4" w:space="0" w:color="auto"/>
              <w:left w:val="nil"/>
              <w:bottom w:val="single" w:sz="4" w:space="0" w:color="auto"/>
              <w:right w:val="single" w:sz="4" w:space="0" w:color="auto"/>
            </w:tcBorders>
            <w:vAlign w:val="center"/>
            <w:hideMark/>
          </w:tcPr>
          <w:p w:rsidR="00B42DE3" w:rsidRDefault="00B42DE3" w:rsidP="00A53375">
            <w:pPr>
              <w:widowControl/>
              <w:jc w:val="left"/>
              <w:rPr>
                <w:rFonts w:ascii="宋体" w:hAnsi="宋体" w:cs="宋体"/>
                <w:kern w:val="0"/>
                <w:sz w:val="18"/>
                <w:szCs w:val="18"/>
              </w:rPr>
            </w:pPr>
            <w:r>
              <w:rPr>
                <w:rFonts w:ascii="宋体" w:hAnsi="宋体" w:cs="宋体" w:hint="eastAsia"/>
                <w:kern w:val="0"/>
                <w:sz w:val="18"/>
                <w:szCs w:val="18"/>
              </w:rPr>
              <w:t>化学成分</w:t>
            </w:r>
            <w:proofErr w:type="gramStart"/>
            <w:r>
              <w:rPr>
                <w:rFonts w:ascii="宋体" w:hAnsi="宋体" w:cs="宋体" w:hint="eastAsia"/>
                <w:kern w:val="0"/>
                <w:sz w:val="18"/>
                <w:szCs w:val="18"/>
              </w:rPr>
              <w:t>不</w:t>
            </w:r>
            <w:proofErr w:type="gramEnd"/>
            <w:r>
              <w:rPr>
                <w:rFonts w:ascii="宋体" w:hAnsi="宋体" w:cs="宋体" w:hint="eastAsia"/>
                <w:kern w:val="0"/>
                <w:sz w:val="18"/>
                <w:szCs w:val="18"/>
              </w:rPr>
              <w:t>合标准</w:t>
            </w:r>
          </w:p>
        </w:tc>
        <w:tc>
          <w:tcPr>
            <w:tcW w:w="663" w:type="dxa"/>
            <w:tcBorders>
              <w:top w:val="single" w:sz="4" w:space="0" w:color="auto"/>
              <w:left w:val="single" w:sz="4" w:space="0" w:color="auto"/>
              <w:bottom w:val="single" w:sz="4" w:space="0" w:color="auto"/>
              <w:right w:val="double" w:sz="4" w:space="0" w:color="auto"/>
            </w:tcBorders>
            <w:vAlign w:val="center"/>
          </w:tcPr>
          <w:p w:rsidR="00B42DE3" w:rsidRDefault="00B42DE3" w:rsidP="00A53375">
            <w:pPr>
              <w:widowControl/>
              <w:jc w:val="left"/>
              <w:rPr>
                <w:rFonts w:ascii="宋体" w:hAnsi="宋体" w:cs="宋体"/>
                <w:kern w:val="0"/>
                <w:sz w:val="18"/>
                <w:szCs w:val="18"/>
              </w:rPr>
            </w:pPr>
            <w:r>
              <w:rPr>
                <w:rFonts w:ascii="宋体" w:hAnsi="宋体" w:cs="宋体"/>
                <w:color w:val="000000"/>
                <w:sz w:val="18"/>
                <w:szCs w:val="18"/>
              </w:rPr>
              <w:sym w:font="Symbol" w:char="F0D6"/>
            </w:r>
          </w:p>
        </w:tc>
        <w:tc>
          <w:tcPr>
            <w:tcW w:w="567" w:type="dxa"/>
            <w:tcBorders>
              <w:top w:val="single" w:sz="4" w:space="0" w:color="auto"/>
              <w:left w:val="double" w:sz="4" w:space="0" w:color="auto"/>
              <w:bottom w:val="single" w:sz="4" w:space="0" w:color="auto"/>
              <w:right w:val="single" w:sz="4" w:space="0" w:color="auto"/>
            </w:tcBorders>
            <w:vAlign w:val="center"/>
            <w:hideMark/>
          </w:tcPr>
          <w:p w:rsidR="00B42DE3" w:rsidRDefault="00B42DE3" w:rsidP="00A53375">
            <w:pPr>
              <w:jc w:val="center"/>
              <w:rPr>
                <w:rFonts w:ascii="宋体" w:hAnsi="宋体" w:cs="宋体"/>
                <w:color w:val="000000"/>
                <w:kern w:val="0"/>
                <w:sz w:val="18"/>
                <w:szCs w:val="18"/>
              </w:rPr>
            </w:pPr>
          </w:p>
        </w:tc>
        <w:tc>
          <w:tcPr>
            <w:tcW w:w="709"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2125" w:type="dxa"/>
            <w:tcBorders>
              <w:top w:val="single" w:sz="4" w:space="0" w:color="auto"/>
              <w:left w:val="nil"/>
              <w:bottom w:val="single" w:sz="4" w:space="0" w:color="auto"/>
              <w:right w:val="single" w:sz="4" w:space="0" w:color="auto"/>
            </w:tcBorders>
            <w:vAlign w:val="center"/>
            <w:hideMark/>
          </w:tcPr>
          <w:p w:rsidR="00B42DE3" w:rsidRDefault="00B42DE3" w:rsidP="00A53375">
            <w:pPr>
              <w:jc w:val="left"/>
              <w:rPr>
                <w:rFonts w:ascii="宋体" w:hAnsi="宋体" w:cs="宋体"/>
                <w:kern w:val="0"/>
                <w:sz w:val="18"/>
                <w:szCs w:val="18"/>
              </w:rPr>
            </w:pPr>
          </w:p>
        </w:tc>
        <w:tc>
          <w:tcPr>
            <w:tcW w:w="994" w:type="dxa"/>
            <w:tcBorders>
              <w:top w:val="single" w:sz="4" w:space="0" w:color="auto"/>
              <w:left w:val="nil"/>
              <w:bottom w:val="single" w:sz="4" w:space="0" w:color="auto"/>
              <w:right w:val="single" w:sz="4" w:space="0" w:color="auto"/>
            </w:tcBorders>
            <w:vAlign w:val="center"/>
          </w:tcPr>
          <w:p w:rsidR="00B42DE3" w:rsidRDefault="00B42DE3" w:rsidP="00A53375">
            <w:pPr>
              <w:jc w:val="left"/>
              <w:rPr>
                <w:rFonts w:ascii="宋体" w:hAnsi="宋体" w:cs="宋体"/>
                <w:kern w:val="0"/>
                <w:sz w:val="18"/>
                <w:szCs w:val="18"/>
              </w:rPr>
            </w:pPr>
          </w:p>
        </w:tc>
      </w:tr>
      <w:tr w:rsidR="00B42DE3" w:rsidTr="00A53375">
        <w:trPr>
          <w:trHeight w:val="308"/>
        </w:trPr>
        <w:tc>
          <w:tcPr>
            <w:tcW w:w="8472" w:type="dxa"/>
            <w:gridSpan w:val="8"/>
            <w:tcBorders>
              <w:top w:val="single" w:sz="4" w:space="0" w:color="auto"/>
              <w:left w:val="single" w:sz="4" w:space="0" w:color="auto"/>
              <w:bottom w:val="single" w:sz="4" w:space="0" w:color="auto"/>
              <w:right w:val="single" w:sz="4" w:space="0" w:color="auto"/>
            </w:tcBorders>
            <w:noWrap/>
            <w:vAlign w:val="center"/>
            <w:hideMark/>
          </w:tcPr>
          <w:p w:rsidR="00B42DE3" w:rsidRDefault="00B42DE3" w:rsidP="00A53375">
            <w:pPr>
              <w:jc w:val="left"/>
              <w:rPr>
                <w:rFonts w:ascii="宋体" w:hAnsi="宋体" w:cs="宋体"/>
                <w:kern w:val="0"/>
                <w:sz w:val="18"/>
                <w:szCs w:val="18"/>
              </w:rPr>
            </w:pPr>
            <w:r>
              <w:rPr>
                <w:rFonts w:ascii="宋体" w:hAnsi="宋体" w:cs="宋体" w:hint="eastAsia"/>
                <w:kern w:val="0"/>
                <w:sz w:val="18"/>
                <w:szCs w:val="18"/>
              </w:rPr>
              <w:t>注：</w:t>
            </w:r>
            <w:proofErr w:type="gramStart"/>
            <w:r>
              <w:rPr>
                <w:rFonts w:ascii="宋体" w:hAnsi="宋体" w:cs="宋体" w:hint="eastAsia"/>
                <w:kern w:val="0"/>
                <w:sz w:val="18"/>
                <w:szCs w:val="18"/>
              </w:rPr>
              <w:t>其中打</w:t>
            </w:r>
            <w:proofErr w:type="gramEnd"/>
            <w:r>
              <w:rPr>
                <w:rFonts w:ascii="宋体" w:hAnsi="宋体" w:cs="宋体" w:hint="eastAsia"/>
                <w:kern w:val="0"/>
                <w:sz w:val="18"/>
                <w:szCs w:val="18"/>
              </w:rPr>
              <w:t>“</w:t>
            </w:r>
            <w:r>
              <w:rPr>
                <w:rFonts w:ascii="宋体" w:hAnsi="宋体" w:cs="宋体"/>
                <w:color w:val="000000"/>
                <w:sz w:val="18"/>
                <w:szCs w:val="18"/>
              </w:rPr>
              <w:sym w:font="Symbol" w:char="F0D6"/>
            </w:r>
            <w:r>
              <w:rPr>
                <w:rFonts w:ascii="宋体" w:hAnsi="宋体" w:cs="宋体"/>
                <w:color w:val="000000"/>
                <w:sz w:val="18"/>
                <w:szCs w:val="18"/>
              </w:rPr>
              <w:t>”</w:t>
            </w:r>
            <w:r>
              <w:rPr>
                <w:rFonts w:ascii="宋体" w:hAnsi="宋体" w:cs="宋体" w:hint="eastAsia"/>
                <w:color w:val="000000"/>
                <w:sz w:val="18"/>
                <w:szCs w:val="18"/>
              </w:rPr>
              <w:t>为氢气压缩机可能存在故障机理。</w:t>
            </w:r>
          </w:p>
        </w:tc>
      </w:tr>
    </w:tbl>
    <w:p w:rsidR="00B42DE3" w:rsidRPr="00E659C1" w:rsidRDefault="00E659C1" w:rsidP="00D801A7">
      <w:pPr>
        <w:rPr>
          <w:b/>
          <w:kern w:val="44"/>
        </w:rPr>
      </w:pPr>
      <w:r w:rsidRPr="00E659C1">
        <w:rPr>
          <w:rFonts w:hint="eastAsia"/>
          <w:b/>
          <w:kern w:val="44"/>
        </w:rPr>
        <w:t xml:space="preserve">G.3 </w:t>
      </w:r>
      <w:r w:rsidRPr="00E659C1">
        <w:rPr>
          <w:rFonts w:hint="eastAsia"/>
          <w:b/>
          <w:kern w:val="44"/>
        </w:rPr>
        <w:t>故障评价准则</w:t>
      </w:r>
    </w:p>
    <w:p w:rsidR="00E659C1" w:rsidRDefault="00E659C1" w:rsidP="00E659C1">
      <w:pPr>
        <w:ind w:firstLineChars="200" w:firstLine="420"/>
        <w:rPr>
          <w:bCs/>
          <w:szCs w:val="21"/>
        </w:rPr>
      </w:pPr>
      <w:r>
        <w:rPr>
          <w:rFonts w:hint="eastAsia"/>
          <w:bCs/>
          <w:szCs w:val="21"/>
        </w:rPr>
        <w:t>表</w:t>
      </w:r>
      <w:r w:rsidR="00973D82">
        <w:rPr>
          <w:rFonts w:hint="eastAsia"/>
          <w:bCs/>
          <w:szCs w:val="21"/>
        </w:rPr>
        <w:t>G</w:t>
      </w:r>
      <w:r>
        <w:rPr>
          <w:rFonts w:hint="eastAsia"/>
          <w:bCs/>
          <w:szCs w:val="21"/>
        </w:rPr>
        <w:t>-5</w:t>
      </w:r>
      <w:r>
        <w:rPr>
          <w:rFonts w:hint="eastAsia"/>
          <w:bCs/>
          <w:szCs w:val="21"/>
        </w:rPr>
        <w:t>、表</w:t>
      </w:r>
      <w:r w:rsidR="00973D82">
        <w:rPr>
          <w:rFonts w:hint="eastAsia"/>
          <w:bCs/>
          <w:szCs w:val="21"/>
        </w:rPr>
        <w:t>G</w:t>
      </w:r>
      <w:r>
        <w:rPr>
          <w:rFonts w:hint="eastAsia"/>
          <w:bCs/>
          <w:szCs w:val="21"/>
        </w:rPr>
        <w:t>-6</w:t>
      </w:r>
      <w:r>
        <w:rPr>
          <w:rFonts w:hint="eastAsia"/>
          <w:bCs/>
          <w:szCs w:val="21"/>
        </w:rPr>
        <w:t>所示为炼油与化工行业广泛采用的故障频率等级划分准则、故障后果等级划分准则，图</w:t>
      </w:r>
      <w:r w:rsidR="00973D82">
        <w:rPr>
          <w:rFonts w:hint="eastAsia"/>
          <w:bCs/>
          <w:szCs w:val="21"/>
        </w:rPr>
        <w:t>G</w:t>
      </w:r>
      <w:r>
        <w:rPr>
          <w:rFonts w:hint="eastAsia"/>
          <w:bCs/>
          <w:szCs w:val="21"/>
        </w:rPr>
        <w:t>-3</w:t>
      </w:r>
      <w:r>
        <w:rPr>
          <w:rFonts w:hint="eastAsia"/>
          <w:bCs/>
          <w:szCs w:val="21"/>
        </w:rPr>
        <w:t>为风险矩阵图，可供氢压缩机</w:t>
      </w:r>
      <w:r>
        <w:rPr>
          <w:rFonts w:hint="eastAsia"/>
          <w:bCs/>
          <w:szCs w:val="21"/>
        </w:rPr>
        <w:t>FMECA</w:t>
      </w:r>
      <w:r>
        <w:rPr>
          <w:rFonts w:hint="eastAsia"/>
          <w:bCs/>
          <w:szCs w:val="21"/>
        </w:rPr>
        <w:t>分析参考。</w:t>
      </w:r>
    </w:p>
    <w:p w:rsidR="00E659C1" w:rsidRDefault="00E659C1" w:rsidP="00E659C1">
      <w:pPr>
        <w:jc w:val="center"/>
        <w:rPr>
          <w:bCs/>
          <w:szCs w:val="21"/>
        </w:rPr>
      </w:pPr>
      <w:r>
        <w:rPr>
          <w:rFonts w:hint="eastAsia"/>
          <w:bCs/>
          <w:szCs w:val="21"/>
        </w:rPr>
        <w:t>表</w:t>
      </w:r>
      <w:r w:rsidR="00973D82">
        <w:rPr>
          <w:rFonts w:hint="eastAsia"/>
          <w:bCs/>
          <w:szCs w:val="21"/>
        </w:rPr>
        <w:t>G</w:t>
      </w:r>
      <w:r>
        <w:rPr>
          <w:rFonts w:hint="eastAsia"/>
          <w:bCs/>
          <w:szCs w:val="21"/>
        </w:rPr>
        <w:t>-5</w:t>
      </w:r>
      <w:r>
        <w:rPr>
          <w:bCs/>
          <w:szCs w:val="21"/>
        </w:rPr>
        <w:t xml:space="preserve">  </w:t>
      </w:r>
      <w:r>
        <w:rPr>
          <w:rFonts w:hint="eastAsia"/>
          <w:bCs/>
          <w:szCs w:val="21"/>
        </w:rPr>
        <w:t>故障频率等级划分（示例）</w:t>
      </w:r>
    </w:p>
    <w:tbl>
      <w:tblPr>
        <w:tblW w:w="8359" w:type="dxa"/>
        <w:tblInd w:w="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194"/>
        <w:gridCol w:w="3769"/>
        <w:gridCol w:w="3396"/>
      </w:tblGrid>
      <w:tr w:rsidR="00E659C1" w:rsidTr="00A53375">
        <w:tc>
          <w:tcPr>
            <w:tcW w:w="1194"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等级</w:t>
            </w:r>
          </w:p>
        </w:tc>
        <w:tc>
          <w:tcPr>
            <w:tcW w:w="376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35"/>
              <w:jc w:val="center"/>
              <w:rPr>
                <w:rFonts w:ascii="宋体" w:hAnsi="宋体" w:cs="宋体"/>
                <w:color w:val="000000"/>
                <w:sz w:val="18"/>
                <w:szCs w:val="18"/>
              </w:rPr>
            </w:pPr>
            <w:r>
              <w:rPr>
                <w:rFonts w:ascii="宋体" w:hAnsi="宋体" w:cs="宋体" w:hint="eastAsia"/>
                <w:color w:val="000000"/>
                <w:sz w:val="18"/>
                <w:szCs w:val="18"/>
              </w:rPr>
              <w:t>严重程度</w:t>
            </w:r>
          </w:p>
        </w:tc>
        <w:tc>
          <w:tcPr>
            <w:tcW w:w="3396"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发生频率 X</w:t>
            </w:r>
          </w:p>
        </w:tc>
      </w:tr>
      <w:tr w:rsidR="00E659C1" w:rsidTr="00A53375">
        <w:tc>
          <w:tcPr>
            <w:tcW w:w="1194"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1</w:t>
            </w:r>
          </w:p>
        </w:tc>
        <w:tc>
          <w:tcPr>
            <w:tcW w:w="376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非常低</w:t>
            </w:r>
          </w:p>
        </w:tc>
        <w:tc>
          <w:tcPr>
            <w:tcW w:w="3396"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 xml:space="preserve">X＜0.25次/年 </w:t>
            </w:r>
          </w:p>
        </w:tc>
      </w:tr>
      <w:tr w:rsidR="00E659C1" w:rsidTr="00A53375">
        <w:tc>
          <w:tcPr>
            <w:tcW w:w="1194"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2</w:t>
            </w:r>
          </w:p>
        </w:tc>
        <w:tc>
          <w:tcPr>
            <w:tcW w:w="376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低</w:t>
            </w:r>
          </w:p>
        </w:tc>
        <w:tc>
          <w:tcPr>
            <w:tcW w:w="3396"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 xml:space="preserve">0.25≤X＜0.5次/年 </w:t>
            </w:r>
          </w:p>
        </w:tc>
      </w:tr>
      <w:tr w:rsidR="00E659C1" w:rsidTr="00A53375">
        <w:tc>
          <w:tcPr>
            <w:tcW w:w="1194"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3</w:t>
            </w:r>
          </w:p>
        </w:tc>
        <w:tc>
          <w:tcPr>
            <w:tcW w:w="376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中</w:t>
            </w:r>
          </w:p>
        </w:tc>
        <w:tc>
          <w:tcPr>
            <w:tcW w:w="3396"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 xml:space="preserve">0.5≤X＜1次/年 </w:t>
            </w:r>
          </w:p>
        </w:tc>
      </w:tr>
      <w:tr w:rsidR="00E659C1" w:rsidTr="00A53375">
        <w:tc>
          <w:tcPr>
            <w:tcW w:w="1194"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4</w:t>
            </w:r>
          </w:p>
        </w:tc>
        <w:tc>
          <w:tcPr>
            <w:tcW w:w="376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高</w:t>
            </w:r>
          </w:p>
        </w:tc>
        <w:tc>
          <w:tcPr>
            <w:tcW w:w="3396"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 xml:space="preserve">1≤X＜2次/年 </w:t>
            </w:r>
          </w:p>
        </w:tc>
      </w:tr>
      <w:tr w:rsidR="00E659C1" w:rsidTr="00A53375">
        <w:tc>
          <w:tcPr>
            <w:tcW w:w="1194"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5</w:t>
            </w:r>
          </w:p>
        </w:tc>
        <w:tc>
          <w:tcPr>
            <w:tcW w:w="376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非常高</w:t>
            </w:r>
          </w:p>
        </w:tc>
        <w:tc>
          <w:tcPr>
            <w:tcW w:w="3396"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rsidR="00E659C1" w:rsidRDefault="00E659C1" w:rsidP="00A53375">
            <w:pPr>
              <w:spacing w:line="240" w:lineRule="exact"/>
              <w:ind w:right="190"/>
              <w:jc w:val="center"/>
              <w:rPr>
                <w:rFonts w:ascii="宋体" w:hAnsi="宋体" w:cs="宋体"/>
                <w:color w:val="000000"/>
                <w:sz w:val="18"/>
                <w:szCs w:val="18"/>
              </w:rPr>
            </w:pPr>
            <w:r>
              <w:rPr>
                <w:rFonts w:ascii="宋体" w:hAnsi="宋体" w:cs="宋体" w:hint="eastAsia"/>
                <w:color w:val="000000"/>
                <w:sz w:val="18"/>
                <w:szCs w:val="18"/>
              </w:rPr>
              <w:t xml:space="preserve">X≥ 2次/年 </w:t>
            </w:r>
          </w:p>
        </w:tc>
      </w:tr>
    </w:tbl>
    <w:p w:rsidR="00E659C1" w:rsidRDefault="00E659C1" w:rsidP="00E659C1">
      <w:pPr>
        <w:jc w:val="center"/>
        <w:rPr>
          <w:bCs/>
          <w:szCs w:val="21"/>
        </w:rPr>
      </w:pPr>
      <w:r>
        <w:rPr>
          <w:rFonts w:hint="eastAsia"/>
          <w:bCs/>
          <w:szCs w:val="21"/>
        </w:rPr>
        <w:t>表</w:t>
      </w:r>
      <w:r w:rsidR="00973D82">
        <w:rPr>
          <w:rFonts w:hint="eastAsia"/>
          <w:bCs/>
          <w:szCs w:val="21"/>
        </w:rPr>
        <w:t>G</w:t>
      </w:r>
      <w:r>
        <w:rPr>
          <w:bCs/>
          <w:szCs w:val="21"/>
        </w:rPr>
        <w:t xml:space="preserve">-6 </w:t>
      </w:r>
      <w:r>
        <w:rPr>
          <w:rFonts w:hint="eastAsia"/>
          <w:bCs/>
          <w:szCs w:val="21"/>
        </w:rPr>
        <w:t>故障影响后果等级划分（示例）</w:t>
      </w:r>
    </w:p>
    <w:tbl>
      <w:tblPr>
        <w:tblW w:w="8359"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804"/>
        <w:gridCol w:w="1369"/>
        <w:gridCol w:w="1984"/>
        <w:gridCol w:w="1843"/>
        <w:gridCol w:w="1843"/>
      </w:tblGrid>
      <w:tr w:rsidR="00E659C1" w:rsidTr="00A53375">
        <w:trPr>
          <w:trHeight w:val="113"/>
        </w:trPr>
        <w:tc>
          <w:tcPr>
            <w:tcW w:w="51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等级</w:t>
            </w:r>
          </w:p>
        </w:tc>
        <w:tc>
          <w:tcPr>
            <w:tcW w:w="804"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严重</w:t>
            </w:r>
          </w:p>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程度</w:t>
            </w:r>
          </w:p>
        </w:tc>
        <w:tc>
          <w:tcPr>
            <w:tcW w:w="7039" w:type="dxa"/>
            <w:gridSpan w:val="4"/>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影响分类</w:t>
            </w:r>
          </w:p>
        </w:tc>
      </w:tr>
      <w:tr w:rsidR="00E659C1" w:rsidTr="00A53375">
        <w:trPr>
          <w:trHeight w:val="113"/>
        </w:trPr>
        <w:tc>
          <w:tcPr>
            <w:tcW w:w="516" w:type="dxa"/>
            <w:vMerge/>
            <w:tcBorders>
              <w:top w:val="single" w:sz="6" w:space="0" w:color="auto"/>
              <w:left w:val="single" w:sz="6" w:space="0" w:color="auto"/>
              <w:bottom w:val="single" w:sz="6" w:space="0" w:color="auto"/>
              <w:right w:val="single" w:sz="6" w:space="0" w:color="auto"/>
            </w:tcBorders>
            <w:vAlign w:val="center"/>
            <w:hideMark/>
          </w:tcPr>
          <w:p w:rsidR="00E659C1" w:rsidRDefault="00E659C1" w:rsidP="00A53375">
            <w:pPr>
              <w:widowControl/>
              <w:jc w:val="left"/>
              <w:rPr>
                <w:rFonts w:ascii="宋体" w:hAnsi="宋体" w:cs="宋体"/>
                <w:color w:val="000000"/>
                <w:sz w:val="18"/>
                <w:szCs w:val="18"/>
              </w:rPr>
            </w:pPr>
          </w:p>
        </w:tc>
        <w:tc>
          <w:tcPr>
            <w:tcW w:w="804" w:type="dxa"/>
            <w:vMerge/>
            <w:tcBorders>
              <w:top w:val="single" w:sz="6" w:space="0" w:color="auto"/>
              <w:left w:val="single" w:sz="6" w:space="0" w:color="auto"/>
              <w:bottom w:val="single" w:sz="6" w:space="0" w:color="auto"/>
              <w:right w:val="single" w:sz="6" w:space="0" w:color="auto"/>
            </w:tcBorders>
            <w:vAlign w:val="center"/>
            <w:hideMark/>
          </w:tcPr>
          <w:p w:rsidR="00E659C1" w:rsidRDefault="00E659C1" w:rsidP="00A53375">
            <w:pPr>
              <w:widowControl/>
              <w:jc w:val="left"/>
              <w:rPr>
                <w:rFonts w:ascii="宋体" w:hAnsi="宋体" w:cs="宋体"/>
                <w:color w:val="000000"/>
                <w:sz w:val="18"/>
                <w:szCs w:val="18"/>
              </w:rPr>
            </w:pPr>
          </w:p>
        </w:tc>
        <w:tc>
          <w:tcPr>
            <w:tcW w:w="1369"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安全影响</w:t>
            </w:r>
          </w:p>
        </w:tc>
        <w:tc>
          <w:tcPr>
            <w:tcW w:w="198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环境影响</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生产损失</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维修成本</w:t>
            </w:r>
          </w:p>
        </w:tc>
      </w:tr>
      <w:tr w:rsidR="00E659C1" w:rsidTr="00A53375">
        <w:trPr>
          <w:trHeight w:val="170"/>
        </w:trPr>
        <w:tc>
          <w:tcPr>
            <w:tcW w:w="516"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A</w:t>
            </w:r>
          </w:p>
        </w:tc>
        <w:tc>
          <w:tcPr>
            <w:tcW w:w="80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非常低</w:t>
            </w:r>
          </w:p>
        </w:tc>
        <w:tc>
          <w:tcPr>
            <w:tcW w:w="1369"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无影响</w:t>
            </w:r>
          </w:p>
        </w:tc>
        <w:tc>
          <w:tcPr>
            <w:tcW w:w="198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事件影响未超过工厂界区</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&lt;1h的短时生产波动</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＜0.5万元</w:t>
            </w:r>
          </w:p>
        </w:tc>
      </w:tr>
      <w:tr w:rsidR="00E659C1" w:rsidTr="00A53375">
        <w:trPr>
          <w:trHeight w:val="413"/>
        </w:trPr>
        <w:tc>
          <w:tcPr>
            <w:tcW w:w="516"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B</w:t>
            </w:r>
          </w:p>
        </w:tc>
        <w:tc>
          <w:tcPr>
            <w:tcW w:w="80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低</w:t>
            </w:r>
          </w:p>
        </w:tc>
        <w:tc>
          <w:tcPr>
            <w:tcW w:w="1369"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医疗处理，但不需住院；短暂身体不适</w:t>
            </w:r>
          </w:p>
        </w:tc>
        <w:tc>
          <w:tcPr>
            <w:tcW w:w="198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事件不会受到管理部门的通报或违反许可条件</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1(含）-4h</w:t>
            </w:r>
          </w:p>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的生产波动</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0.5(含）-</w:t>
            </w:r>
          </w:p>
          <w:p w:rsidR="00E659C1" w:rsidRDefault="00E659C1" w:rsidP="00A53375">
            <w:pPr>
              <w:spacing w:line="240" w:lineRule="exact"/>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1万元</w:t>
            </w:r>
          </w:p>
        </w:tc>
      </w:tr>
      <w:tr w:rsidR="00E659C1" w:rsidTr="00A53375">
        <w:trPr>
          <w:trHeight w:val="25"/>
        </w:trPr>
        <w:tc>
          <w:tcPr>
            <w:tcW w:w="516"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C</w:t>
            </w:r>
          </w:p>
        </w:tc>
        <w:tc>
          <w:tcPr>
            <w:tcW w:w="80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中</w:t>
            </w:r>
          </w:p>
        </w:tc>
        <w:tc>
          <w:tcPr>
            <w:tcW w:w="1369"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工作受限制；</w:t>
            </w:r>
          </w:p>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轻伤</w:t>
            </w:r>
          </w:p>
        </w:tc>
        <w:tc>
          <w:tcPr>
            <w:tcW w:w="198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泄漏事件受到政府主管部门的通报或违反许可条件</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proofErr w:type="gramStart"/>
            <w:r>
              <w:rPr>
                <w:rFonts w:ascii="宋体" w:hAnsi="宋体" w:cs="宋体" w:hint="eastAsia"/>
                <w:color w:val="000000"/>
                <w:sz w:val="18"/>
                <w:szCs w:val="18"/>
              </w:rPr>
              <w:t>降量生产</w:t>
            </w:r>
            <w:proofErr w:type="gramEnd"/>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1(含）-5万元</w:t>
            </w:r>
          </w:p>
        </w:tc>
      </w:tr>
      <w:tr w:rsidR="00E659C1" w:rsidTr="00A53375">
        <w:trPr>
          <w:trHeight w:val="20"/>
        </w:trPr>
        <w:tc>
          <w:tcPr>
            <w:tcW w:w="516"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lastRenderedPageBreak/>
              <w:t>D</w:t>
            </w:r>
          </w:p>
        </w:tc>
        <w:tc>
          <w:tcPr>
            <w:tcW w:w="80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高</w:t>
            </w:r>
          </w:p>
        </w:tc>
        <w:tc>
          <w:tcPr>
            <w:tcW w:w="1369"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严重伤害；</w:t>
            </w:r>
          </w:p>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职业相关疾病</w:t>
            </w:r>
          </w:p>
        </w:tc>
        <w:tc>
          <w:tcPr>
            <w:tcW w:w="198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重大泄漏，给工作场所外带来严重影响</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局部单元</w:t>
            </w:r>
          </w:p>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短时停工</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5(含）-</w:t>
            </w:r>
          </w:p>
          <w:p w:rsidR="00E659C1" w:rsidRDefault="00E659C1" w:rsidP="00A53375">
            <w:pPr>
              <w:spacing w:line="240" w:lineRule="exact"/>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10万元</w:t>
            </w:r>
          </w:p>
        </w:tc>
      </w:tr>
      <w:tr w:rsidR="00E659C1" w:rsidTr="00A53375">
        <w:trPr>
          <w:trHeight w:val="170"/>
        </w:trPr>
        <w:tc>
          <w:tcPr>
            <w:tcW w:w="516"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E</w:t>
            </w:r>
          </w:p>
        </w:tc>
        <w:tc>
          <w:tcPr>
            <w:tcW w:w="80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非常高</w:t>
            </w:r>
          </w:p>
        </w:tc>
        <w:tc>
          <w:tcPr>
            <w:tcW w:w="1369"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1-2人死亡或丧失劳动能力；3-9人重伤</w:t>
            </w:r>
          </w:p>
        </w:tc>
        <w:tc>
          <w:tcPr>
            <w:tcW w:w="1984"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rPr>
                <w:rFonts w:ascii="宋体" w:hAnsi="宋体" w:cs="宋体"/>
                <w:color w:val="000000"/>
                <w:sz w:val="18"/>
                <w:szCs w:val="18"/>
              </w:rPr>
            </w:pPr>
            <w:r>
              <w:rPr>
                <w:rFonts w:ascii="宋体" w:hAnsi="宋体" w:cs="宋体" w:hint="eastAsia"/>
                <w:color w:val="000000"/>
                <w:sz w:val="18"/>
                <w:szCs w:val="18"/>
              </w:rPr>
              <w:t>重大泄漏，给工作场所外带来严重的环境影响，且会导致直接或潜在的监控危险</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装置停工</w:t>
            </w:r>
          </w:p>
          <w:p w:rsidR="00E659C1" w:rsidRDefault="00E659C1" w:rsidP="00A53375">
            <w:pPr>
              <w:spacing w:line="240" w:lineRule="exact"/>
              <w:jc w:val="center"/>
              <w:rPr>
                <w:rFonts w:ascii="宋体" w:hAnsi="宋体" w:cs="宋体"/>
                <w:color w:val="000000"/>
                <w:sz w:val="18"/>
                <w:szCs w:val="18"/>
              </w:rPr>
            </w:pPr>
            <w:r>
              <w:rPr>
                <w:rFonts w:ascii="宋体" w:hAnsi="宋体" w:cs="宋体" w:hint="eastAsia"/>
                <w:color w:val="000000"/>
                <w:sz w:val="18"/>
                <w:szCs w:val="18"/>
              </w:rPr>
              <w:t>（切断进料）</w:t>
            </w:r>
          </w:p>
        </w:tc>
        <w:tc>
          <w:tcPr>
            <w:tcW w:w="1843"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center"/>
            <w:hideMark/>
          </w:tcPr>
          <w:p w:rsidR="00E659C1" w:rsidRDefault="00E659C1" w:rsidP="00A53375">
            <w:pPr>
              <w:spacing w:line="240" w:lineRule="exact"/>
              <w:ind w:leftChars="50" w:left="105" w:rightChars="50" w:right="105"/>
              <w:jc w:val="center"/>
              <w:rPr>
                <w:rFonts w:ascii="宋体" w:hAnsi="宋体" w:cs="宋体"/>
                <w:color w:val="000000"/>
                <w:sz w:val="18"/>
                <w:szCs w:val="18"/>
              </w:rPr>
            </w:pPr>
            <w:r>
              <w:rPr>
                <w:rFonts w:ascii="宋体" w:hAnsi="宋体" w:cs="宋体" w:hint="eastAsia"/>
                <w:color w:val="000000"/>
                <w:sz w:val="18"/>
                <w:szCs w:val="18"/>
              </w:rPr>
              <w:t>≥ 10万元</w:t>
            </w:r>
          </w:p>
        </w:tc>
      </w:tr>
    </w:tbl>
    <w:p w:rsidR="00E659C1" w:rsidRDefault="00E659C1" w:rsidP="00E659C1">
      <w:pPr>
        <w:pStyle w:val="afff2"/>
        <w:spacing w:line="288" w:lineRule="auto"/>
        <w:ind w:firstLineChars="0" w:firstLine="0"/>
        <w:rPr>
          <w:rFonts w:hAnsi="宋体" w:cs="宋体"/>
          <w:color w:val="000000"/>
        </w:rPr>
      </w:pPr>
    </w:p>
    <w:p w:rsidR="00E659C1" w:rsidRDefault="00E659C1" w:rsidP="00E659C1">
      <w:pPr>
        <w:pStyle w:val="afff2"/>
        <w:spacing w:line="288" w:lineRule="auto"/>
        <w:ind w:firstLineChars="95" w:firstLine="199"/>
        <w:jc w:val="center"/>
        <w:rPr>
          <w:rFonts w:hAnsi="宋体" w:cs="宋体"/>
          <w:color w:val="000000"/>
        </w:rPr>
      </w:pPr>
      <w:r>
        <w:rPr>
          <w:rFonts w:hAnsi="宋体" w:cs="宋体"/>
          <w:noProof/>
          <w:color w:val="000000"/>
        </w:rPr>
        <w:drawing>
          <wp:inline distT="0" distB="0" distL="0" distR="0">
            <wp:extent cx="4860290" cy="2244090"/>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4860290" cy="2244090"/>
                    </a:xfrm>
                    <a:prstGeom prst="rect">
                      <a:avLst/>
                    </a:prstGeom>
                    <a:noFill/>
                    <a:ln w="9525">
                      <a:noFill/>
                      <a:miter lim="800000"/>
                      <a:headEnd/>
                      <a:tailEnd/>
                    </a:ln>
                  </pic:spPr>
                </pic:pic>
              </a:graphicData>
            </a:graphic>
          </wp:inline>
        </w:drawing>
      </w:r>
    </w:p>
    <w:p w:rsidR="00E659C1" w:rsidRDefault="00E659C1" w:rsidP="00E659C1">
      <w:pPr>
        <w:pStyle w:val="afff2"/>
        <w:spacing w:line="288" w:lineRule="auto"/>
        <w:ind w:firstLineChars="0" w:firstLine="0"/>
        <w:rPr>
          <w:rFonts w:hAnsi="宋体" w:cs="宋体"/>
          <w:color w:val="000000"/>
          <w:sz w:val="18"/>
          <w:szCs w:val="18"/>
        </w:rPr>
      </w:pPr>
      <w:r>
        <w:rPr>
          <w:rFonts w:hAnsi="宋体" w:cs="宋体" w:hint="eastAsia"/>
          <w:color w:val="000000"/>
          <w:sz w:val="18"/>
          <w:szCs w:val="18"/>
        </w:rPr>
        <w:t>注：L-低风险，表示可忽略的风险；M-中风险，表示可接受的风险；MH-中高风险，表示不期望的风险；H-高风险，表示不可接受的风险。</w:t>
      </w:r>
    </w:p>
    <w:p w:rsidR="00E659C1" w:rsidRPr="00B42DE3" w:rsidRDefault="00E659C1" w:rsidP="00973D82">
      <w:pPr>
        <w:jc w:val="center"/>
        <w:rPr>
          <w:kern w:val="44"/>
        </w:rPr>
      </w:pPr>
      <w:r w:rsidRPr="008857F9">
        <w:rPr>
          <w:rFonts w:hAnsi="宋体" w:cs="宋体" w:hint="eastAsia"/>
          <w:color w:val="000000"/>
        </w:rPr>
        <w:t>图</w:t>
      </w:r>
      <w:r w:rsidR="00291450">
        <w:rPr>
          <w:rFonts w:hAnsi="宋体" w:cs="宋体" w:hint="eastAsia"/>
          <w:color w:val="000000"/>
        </w:rPr>
        <w:t>G</w:t>
      </w:r>
      <w:r>
        <w:rPr>
          <w:rFonts w:hAnsi="宋体" w:cs="宋体" w:hint="eastAsia"/>
          <w:color w:val="000000"/>
        </w:rPr>
        <w:t>-</w:t>
      </w:r>
      <w:r w:rsidRPr="008857F9">
        <w:rPr>
          <w:rFonts w:hAnsi="宋体" w:cs="宋体" w:hint="eastAsia"/>
          <w:color w:val="000000"/>
        </w:rPr>
        <w:t xml:space="preserve">3  </w:t>
      </w:r>
      <w:r w:rsidRPr="008857F9">
        <w:rPr>
          <w:rFonts w:hAnsi="宋体" w:cs="宋体" w:hint="eastAsia"/>
          <w:color w:val="000000"/>
        </w:rPr>
        <w:t>风险矩阵图（示例）</w:t>
      </w:r>
    </w:p>
    <w:bookmarkEnd w:id="228"/>
    <w:bookmarkEnd w:id="229"/>
    <w:bookmarkEnd w:id="230"/>
    <w:bookmarkEnd w:id="231"/>
    <w:p w:rsidR="00291450" w:rsidRPr="00291450" w:rsidRDefault="00291450" w:rsidP="00291450">
      <w:pPr>
        <w:widowControl/>
        <w:jc w:val="left"/>
        <w:rPr>
          <w:b/>
        </w:rPr>
      </w:pPr>
      <w:r w:rsidRPr="00291450">
        <w:rPr>
          <w:rFonts w:hint="eastAsia"/>
          <w:b/>
        </w:rPr>
        <w:t xml:space="preserve">G.4 </w:t>
      </w:r>
      <w:bookmarkStart w:id="235" w:name="OLE_LINK114"/>
      <w:bookmarkStart w:id="236" w:name="OLE_LINK115"/>
      <w:r w:rsidRPr="00291450">
        <w:rPr>
          <w:rFonts w:hint="eastAsia"/>
          <w:b/>
        </w:rPr>
        <w:t>常用设备及元器件失效频率</w:t>
      </w:r>
      <w:bookmarkEnd w:id="235"/>
      <w:bookmarkEnd w:id="236"/>
    </w:p>
    <w:p w:rsidR="008C1447" w:rsidRDefault="008C1447" w:rsidP="008C1447">
      <w:pPr>
        <w:widowControl/>
        <w:ind w:firstLineChars="200" w:firstLine="420"/>
        <w:jc w:val="left"/>
        <w:rPr>
          <w:color w:val="000000"/>
          <w:szCs w:val="21"/>
        </w:rPr>
      </w:pPr>
      <w:r>
        <w:rPr>
          <w:rFonts w:hint="eastAsia"/>
        </w:rPr>
        <w:t>表</w:t>
      </w:r>
      <w:r w:rsidR="00291450">
        <w:rPr>
          <w:rFonts w:hint="eastAsia"/>
        </w:rPr>
        <w:t>G-7</w:t>
      </w:r>
      <w:r>
        <w:rPr>
          <w:rFonts w:hint="eastAsia"/>
        </w:rPr>
        <w:t xml:space="preserve"> </w:t>
      </w:r>
      <w:r>
        <w:rPr>
          <w:rFonts w:hint="eastAsia"/>
        </w:rPr>
        <w:t>所示为炼油与化工常用典型设备</w:t>
      </w:r>
      <w:r>
        <w:rPr>
          <w:rFonts w:hint="eastAsia"/>
        </w:rPr>
        <w:t>/</w:t>
      </w:r>
      <w:r>
        <w:rPr>
          <w:rFonts w:hint="eastAsia"/>
        </w:rPr>
        <w:t>系统</w:t>
      </w:r>
      <w:r>
        <w:rPr>
          <w:rFonts w:hint="eastAsia"/>
        </w:rPr>
        <w:t>/</w:t>
      </w:r>
      <w:r>
        <w:rPr>
          <w:rFonts w:hint="eastAsia"/>
        </w:rPr>
        <w:t>部件常见故障的频率，表</w:t>
      </w:r>
      <w:r w:rsidR="00291450">
        <w:rPr>
          <w:rFonts w:hint="eastAsia"/>
        </w:rPr>
        <w:t>G-8</w:t>
      </w:r>
      <w:r>
        <w:rPr>
          <w:rFonts w:hint="eastAsia"/>
        </w:rPr>
        <w:t>所示为部分</w:t>
      </w:r>
      <w:r>
        <w:rPr>
          <w:rFonts w:hint="eastAsia"/>
          <w:color w:val="000000"/>
          <w:szCs w:val="21"/>
        </w:rPr>
        <w:t>通用设备元器件失效率。</w:t>
      </w:r>
    </w:p>
    <w:p w:rsidR="008C1447" w:rsidRDefault="008C1447" w:rsidP="008C1447">
      <w:pPr>
        <w:pStyle w:val="afff2"/>
        <w:spacing w:line="288" w:lineRule="auto"/>
        <w:ind w:firstLineChars="0" w:firstLine="0"/>
        <w:jc w:val="center"/>
        <w:rPr>
          <w:rFonts w:hAnsi="宋体" w:cs="宋体"/>
          <w:color w:val="000000"/>
        </w:rPr>
      </w:pPr>
      <w:r>
        <w:rPr>
          <w:rFonts w:ascii="黑体" w:eastAsia="黑体" w:hint="eastAsia"/>
        </w:rPr>
        <w:t xml:space="preserve">  </w:t>
      </w:r>
      <w:r w:rsidRPr="00541FE1">
        <w:rPr>
          <w:rFonts w:asciiTheme="minorEastAsia" w:eastAsiaTheme="minorEastAsia" w:hAnsiTheme="minorEastAsia" w:hint="eastAsia"/>
        </w:rPr>
        <w:t xml:space="preserve">  </w:t>
      </w:r>
      <w:r>
        <w:rPr>
          <w:rFonts w:hAnsi="宋体" w:cs="宋体" w:hint="eastAsia"/>
          <w:color w:val="000000"/>
        </w:rPr>
        <w:t>表</w:t>
      </w:r>
      <w:r w:rsidR="00BA4BDE">
        <w:rPr>
          <w:rFonts w:hAnsi="宋体" w:cs="宋体" w:hint="eastAsia"/>
          <w:color w:val="000000"/>
        </w:rPr>
        <w:t>G</w:t>
      </w:r>
      <w:r w:rsidR="00291450">
        <w:rPr>
          <w:rFonts w:hAnsi="宋体" w:cs="宋体" w:hint="eastAsia"/>
          <w:color w:val="000000"/>
        </w:rPr>
        <w:t>-8</w:t>
      </w:r>
      <w:r>
        <w:rPr>
          <w:rFonts w:hAnsi="宋体" w:cs="宋体" w:hint="eastAsia"/>
          <w:color w:val="000000"/>
        </w:rPr>
        <w:t xml:space="preserve"> 典型设备/系统/部件常见故障的频率</w:t>
      </w:r>
    </w:p>
    <w:tbl>
      <w:tblPr>
        <w:tblW w:w="4987"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2654"/>
        <w:gridCol w:w="967"/>
        <w:gridCol w:w="702"/>
        <w:gridCol w:w="2383"/>
        <w:gridCol w:w="1170"/>
      </w:tblGrid>
      <w:tr w:rsidR="008C1447" w:rsidTr="00D15CC5">
        <w:trPr>
          <w:trHeight w:val="454"/>
        </w:trPr>
        <w:tc>
          <w:tcPr>
            <w:tcW w:w="367"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bCs/>
                <w:sz w:val="18"/>
                <w:szCs w:val="18"/>
              </w:rPr>
            </w:pPr>
            <w:r>
              <w:rPr>
                <w:rFonts w:ascii="宋体" w:hAnsi="宋体" w:hint="eastAsia"/>
                <w:bCs/>
                <w:sz w:val="18"/>
                <w:szCs w:val="18"/>
              </w:rPr>
              <w:t>分类</w:t>
            </w: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bCs/>
                <w:sz w:val="18"/>
                <w:szCs w:val="18"/>
              </w:rPr>
            </w:pPr>
            <w:r>
              <w:rPr>
                <w:rFonts w:ascii="宋体" w:hAnsi="宋体" w:hint="eastAsia"/>
                <w:bCs/>
                <w:sz w:val="18"/>
                <w:szCs w:val="18"/>
              </w:rPr>
              <w:t>故障模式</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bCs/>
                <w:sz w:val="18"/>
                <w:szCs w:val="18"/>
              </w:rPr>
            </w:pPr>
            <w:r>
              <w:rPr>
                <w:rFonts w:ascii="宋体" w:hAnsi="宋体" w:hint="eastAsia"/>
                <w:bCs/>
                <w:sz w:val="18"/>
                <w:szCs w:val="18"/>
              </w:rPr>
              <w:t>频率（</w:t>
            </w:r>
            <w:r>
              <w:rPr>
                <w:rFonts w:ascii="宋体" w:hAnsi="宋体" w:hint="eastAsia"/>
                <w:sz w:val="18"/>
                <w:szCs w:val="18"/>
              </w:rPr>
              <w:t>/y</w:t>
            </w:r>
            <w:r>
              <w:rPr>
                <w:rFonts w:ascii="宋体" w:hAnsi="宋体" w:hint="eastAsia"/>
                <w:bCs/>
                <w:sz w:val="18"/>
                <w:szCs w:val="18"/>
              </w:rPr>
              <w:t>）</w:t>
            </w:r>
          </w:p>
        </w:tc>
        <w:tc>
          <w:tcPr>
            <w:tcW w:w="413" w:type="pct"/>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bCs/>
                <w:sz w:val="18"/>
                <w:szCs w:val="18"/>
              </w:rPr>
            </w:pPr>
            <w:r>
              <w:rPr>
                <w:rFonts w:ascii="宋体" w:hAnsi="宋体" w:hint="eastAsia"/>
                <w:bCs/>
                <w:sz w:val="18"/>
                <w:szCs w:val="18"/>
              </w:rPr>
              <w:t>分类</w:t>
            </w: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bCs/>
                <w:sz w:val="18"/>
                <w:szCs w:val="18"/>
              </w:rPr>
            </w:pPr>
            <w:r>
              <w:rPr>
                <w:rFonts w:ascii="宋体" w:hAnsi="宋体" w:hint="eastAsia"/>
                <w:bCs/>
                <w:sz w:val="18"/>
                <w:szCs w:val="18"/>
              </w:rPr>
              <w:t>故障模式</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bCs/>
                <w:sz w:val="18"/>
                <w:szCs w:val="18"/>
              </w:rPr>
            </w:pPr>
            <w:r>
              <w:rPr>
                <w:rFonts w:ascii="宋体" w:hAnsi="宋体" w:hint="eastAsia"/>
                <w:bCs/>
                <w:sz w:val="18"/>
                <w:szCs w:val="18"/>
              </w:rPr>
              <w:t>频率（</w:t>
            </w:r>
            <w:r>
              <w:rPr>
                <w:rFonts w:ascii="宋体" w:hAnsi="宋体" w:hint="eastAsia"/>
                <w:sz w:val="18"/>
                <w:szCs w:val="18"/>
              </w:rPr>
              <w:t>/y</w:t>
            </w:r>
            <w:r>
              <w:rPr>
                <w:rFonts w:ascii="宋体" w:hAnsi="宋体" w:hint="eastAsia"/>
                <w:bCs/>
                <w:sz w:val="18"/>
                <w:szCs w:val="18"/>
              </w:rPr>
              <w:t>）</w:t>
            </w:r>
          </w:p>
        </w:tc>
      </w:tr>
      <w:tr w:rsidR="008C1447" w:rsidTr="00D15CC5">
        <w:trPr>
          <w:trHeight w:val="454"/>
        </w:trPr>
        <w:tc>
          <w:tcPr>
            <w:tcW w:w="367" w:type="pct"/>
            <w:vMerge w:val="restar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阀</w:t>
            </w:r>
          </w:p>
          <w:p w:rsidR="008C1447" w:rsidRDefault="008C1447" w:rsidP="00D15CC5">
            <w:pPr>
              <w:spacing w:line="340" w:lineRule="exact"/>
              <w:jc w:val="center"/>
              <w:rPr>
                <w:rFonts w:ascii="宋体" w:hAnsi="宋体"/>
                <w:sz w:val="18"/>
                <w:szCs w:val="18"/>
              </w:rPr>
            </w:pPr>
            <w:r>
              <w:rPr>
                <w:rFonts w:ascii="宋体" w:hAnsi="宋体" w:hint="eastAsia"/>
                <w:sz w:val="18"/>
                <w:szCs w:val="18"/>
              </w:rPr>
              <w:t>门</w:t>
            </w: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1）单向阀完全失效</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w:t>
            </w:r>
          </w:p>
        </w:tc>
        <w:tc>
          <w:tcPr>
            <w:tcW w:w="413" w:type="pct"/>
            <w:vMerge w:val="restart"/>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公</w:t>
            </w:r>
          </w:p>
          <w:p w:rsidR="008C1447" w:rsidRDefault="008C1447" w:rsidP="00D15CC5">
            <w:pPr>
              <w:spacing w:line="340" w:lineRule="exact"/>
              <w:jc w:val="center"/>
              <w:rPr>
                <w:rFonts w:ascii="宋体" w:hAnsi="宋体"/>
                <w:sz w:val="18"/>
                <w:szCs w:val="18"/>
              </w:rPr>
            </w:pPr>
            <w:r>
              <w:rPr>
                <w:rFonts w:ascii="宋体" w:hAnsi="宋体" w:hint="eastAsia"/>
                <w:sz w:val="18"/>
                <w:szCs w:val="18"/>
              </w:rPr>
              <w:t>用</w:t>
            </w:r>
          </w:p>
          <w:p w:rsidR="008C1447" w:rsidRDefault="008C1447" w:rsidP="00D15CC5">
            <w:pPr>
              <w:spacing w:line="340" w:lineRule="exact"/>
              <w:jc w:val="center"/>
              <w:rPr>
                <w:rFonts w:ascii="宋体" w:hAnsi="宋体"/>
                <w:sz w:val="18"/>
                <w:szCs w:val="18"/>
              </w:rPr>
            </w:pPr>
            <w:r>
              <w:rPr>
                <w:rFonts w:ascii="宋体" w:hAnsi="宋体" w:hint="eastAsia"/>
                <w:sz w:val="18"/>
                <w:szCs w:val="18"/>
              </w:rPr>
              <w:t>工</w:t>
            </w:r>
          </w:p>
          <w:p w:rsidR="008C1447" w:rsidRDefault="008C1447" w:rsidP="00D15CC5">
            <w:pPr>
              <w:spacing w:line="340" w:lineRule="exact"/>
              <w:jc w:val="center"/>
              <w:rPr>
                <w:rFonts w:ascii="宋体" w:hAnsi="宋体"/>
                <w:sz w:val="18"/>
                <w:szCs w:val="18"/>
              </w:rPr>
            </w:pPr>
            <w:r>
              <w:rPr>
                <w:rFonts w:ascii="宋体" w:hAnsi="宋体" w:hint="eastAsia"/>
                <w:sz w:val="18"/>
                <w:szCs w:val="18"/>
              </w:rPr>
              <w:t>程</w:t>
            </w: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1）冷却水失效</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-1</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2）单向阀卡涩</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-2</w:t>
            </w:r>
          </w:p>
        </w:tc>
        <w:tc>
          <w:tcPr>
            <w:tcW w:w="0" w:type="auto"/>
            <w:vMerge/>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2）断电</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3）单向阀内漏（严重）</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-5</w:t>
            </w:r>
          </w:p>
        </w:tc>
        <w:tc>
          <w:tcPr>
            <w:tcW w:w="0" w:type="auto"/>
            <w:vMerge/>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3）仪表风失效</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-1</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4）垫圈或填料泄漏</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-2</w:t>
            </w:r>
          </w:p>
        </w:tc>
        <w:tc>
          <w:tcPr>
            <w:tcW w:w="0" w:type="auto"/>
            <w:vMerge/>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4）氮气（惰性气体）系统失效</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-1</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5）安全阀误开或严重泄漏</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-2</w:t>
            </w:r>
          </w:p>
        </w:tc>
        <w:tc>
          <w:tcPr>
            <w:tcW w:w="413" w:type="pct"/>
            <w:vMerge w:val="restart"/>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管</w:t>
            </w:r>
          </w:p>
          <w:p w:rsidR="008C1447" w:rsidRDefault="008C1447" w:rsidP="00D15CC5">
            <w:pPr>
              <w:spacing w:line="340" w:lineRule="exact"/>
              <w:jc w:val="center"/>
              <w:rPr>
                <w:rFonts w:ascii="宋体" w:hAnsi="宋体"/>
                <w:sz w:val="18"/>
                <w:szCs w:val="18"/>
              </w:rPr>
            </w:pPr>
            <w:r>
              <w:rPr>
                <w:rFonts w:ascii="宋体" w:hAnsi="宋体" w:hint="eastAsia"/>
                <w:sz w:val="18"/>
                <w:szCs w:val="18"/>
              </w:rPr>
              <w:t>道</w:t>
            </w:r>
          </w:p>
          <w:p w:rsidR="008C1447" w:rsidRDefault="008C1447" w:rsidP="00D15CC5">
            <w:pPr>
              <w:spacing w:line="340" w:lineRule="exact"/>
              <w:jc w:val="center"/>
              <w:rPr>
                <w:rFonts w:ascii="宋体" w:hAnsi="宋体"/>
                <w:sz w:val="18"/>
                <w:szCs w:val="18"/>
              </w:rPr>
            </w:pPr>
            <w:r>
              <w:rPr>
                <w:rFonts w:ascii="宋体" w:hAnsi="宋体" w:hint="eastAsia"/>
                <w:sz w:val="18"/>
                <w:szCs w:val="18"/>
              </w:rPr>
              <w:t>和</w:t>
            </w:r>
          </w:p>
          <w:p w:rsidR="008C1447" w:rsidRDefault="008C1447" w:rsidP="00D15CC5">
            <w:pPr>
              <w:spacing w:line="340" w:lineRule="exact"/>
              <w:jc w:val="center"/>
              <w:rPr>
                <w:rFonts w:ascii="宋体" w:hAnsi="宋体"/>
                <w:sz w:val="18"/>
                <w:szCs w:val="18"/>
              </w:rPr>
            </w:pPr>
            <w:r>
              <w:rPr>
                <w:rFonts w:ascii="宋体" w:hAnsi="宋体" w:hint="eastAsia"/>
                <w:sz w:val="18"/>
                <w:szCs w:val="18"/>
              </w:rPr>
              <w:t>软</w:t>
            </w:r>
          </w:p>
          <w:p w:rsidR="008C1447" w:rsidRDefault="008C1447" w:rsidP="00D15CC5">
            <w:pPr>
              <w:spacing w:line="340" w:lineRule="exact"/>
              <w:jc w:val="center"/>
              <w:rPr>
                <w:rFonts w:ascii="宋体" w:hAnsi="宋体"/>
                <w:sz w:val="18"/>
                <w:szCs w:val="18"/>
              </w:rPr>
            </w:pPr>
            <w:r>
              <w:rPr>
                <w:rFonts w:ascii="宋体" w:hAnsi="宋体" w:hint="eastAsia"/>
                <w:sz w:val="18"/>
                <w:szCs w:val="18"/>
              </w:rPr>
              <w:t>管</w:t>
            </w: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1）泄漏（法兰或泵密封泄漏）</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6）调节器失效</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-1</w:t>
            </w:r>
          </w:p>
        </w:tc>
        <w:tc>
          <w:tcPr>
            <w:tcW w:w="0" w:type="auto"/>
            <w:vMerge/>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2）弯曲软管微小泄漏（小口径）</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7）电动或气动阀门误动作</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-1</w:t>
            </w:r>
          </w:p>
        </w:tc>
        <w:tc>
          <w:tcPr>
            <w:tcW w:w="0" w:type="auto"/>
            <w:vMerge/>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3）弯曲软管大量泄漏（小口径）</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-1</w:t>
            </w:r>
          </w:p>
        </w:tc>
      </w:tr>
      <w:tr w:rsidR="008C1447" w:rsidTr="00D15CC5">
        <w:trPr>
          <w:trHeight w:val="454"/>
        </w:trPr>
        <w:tc>
          <w:tcPr>
            <w:tcW w:w="367" w:type="pct"/>
            <w:vMerge w:val="restar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容</w:t>
            </w:r>
          </w:p>
          <w:p w:rsidR="008C1447" w:rsidRDefault="008C1447" w:rsidP="00D15CC5">
            <w:pPr>
              <w:spacing w:line="340" w:lineRule="exact"/>
              <w:jc w:val="center"/>
              <w:rPr>
                <w:rFonts w:ascii="宋体" w:hAnsi="宋体"/>
                <w:sz w:val="18"/>
                <w:szCs w:val="18"/>
              </w:rPr>
            </w:pPr>
            <w:r>
              <w:rPr>
                <w:rFonts w:ascii="宋体" w:hAnsi="宋体" w:hint="eastAsia"/>
                <w:sz w:val="18"/>
                <w:szCs w:val="18"/>
              </w:rPr>
              <w:t>器</w:t>
            </w:r>
          </w:p>
          <w:p w:rsidR="008C1447" w:rsidRDefault="008C1447" w:rsidP="00D15CC5">
            <w:pPr>
              <w:spacing w:line="340" w:lineRule="exact"/>
              <w:jc w:val="center"/>
              <w:rPr>
                <w:rFonts w:ascii="宋体" w:hAnsi="宋体"/>
                <w:sz w:val="18"/>
                <w:szCs w:val="18"/>
              </w:rPr>
            </w:pPr>
            <w:r>
              <w:rPr>
                <w:rFonts w:ascii="宋体" w:hAnsi="宋体" w:hint="eastAsia"/>
                <w:sz w:val="18"/>
                <w:szCs w:val="18"/>
              </w:rPr>
              <w:lastRenderedPageBreak/>
              <w:t>和</w:t>
            </w:r>
          </w:p>
          <w:p w:rsidR="008C1447" w:rsidRDefault="008C1447" w:rsidP="00D15CC5">
            <w:pPr>
              <w:spacing w:line="340" w:lineRule="exact"/>
              <w:jc w:val="center"/>
              <w:rPr>
                <w:rFonts w:ascii="宋体" w:hAnsi="宋体"/>
                <w:sz w:val="18"/>
                <w:szCs w:val="18"/>
              </w:rPr>
            </w:pPr>
            <w:r>
              <w:rPr>
                <w:rFonts w:ascii="宋体" w:hAnsi="宋体" w:hint="eastAsia"/>
                <w:sz w:val="18"/>
                <w:szCs w:val="18"/>
              </w:rPr>
              <w:t>储</w:t>
            </w:r>
          </w:p>
          <w:p w:rsidR="008C1447" w:rsidRDefault="008C1447" w:rsidP="00D15CC5">
            <w:pPr>
              <w:spacing w:line="340" w:lineRule="exact"/>
              <w:jc w:val="center"/>
              <w:rPr>
                <w:rFonts w:ascii="宋体" w:hAnsi="宋体"/>
                <w:sz w:val="18"/>
                <w:szCs w:val="18"/>
              </w:rPr>
            </w:pPr>
            <w:r>
              <w:rPr>
                <w:rFonts w:ascii="宋体" w:hAnsi="宋体" w:hint="eastAsia"/>
                <w:sz w:val="18"/>
                <w:szCs w:val="18"/>
              </w:rPr>
              <w:t>罐</w:t>
            </w: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lastRenderedPageBreak/>
              <w:t>1）压力容器灾难性失效</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-6</w:t>
            </w:r>
          </w:p>
        </w:tc>
        <w:tc>
          <w:tcPr>
            <w:tcW w:w="0" w:type="auto"/>
            <w:vMerge/>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4）加载或卸载软管失效（大口径）</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-1</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2）常压储罐失效</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-3</w:t>
            </w:r>
          </w:p>
        </w:tc>
        <w:tc>
          <w:tcPr>
            <w:tcW w:w="0" w:type="auto"/>
            <w:vMerge/>
            <w:tcBorders>
              <w:top w:val="single" w:sz="4" w:space="0" w:color="auto"/>
              <w:left w:val="doub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5）中口径（≤150mm）管道大量泄漏</w:t>
            </w:r>
          </w:p>
        </w:tc>
        <w:tc>
          <w:tcPr>
            <w:tcW w:w="688"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-5</w:t>
            </w: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3）过程容器沸腾液体扩展蒸汽云爆炸（BLEVE）</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-6</w:t>
            </w:r>
          </w:p>
        </w:tc>
        <w:tc>
          <w:tcPr>
            <w:tcW w:w="413" w:type="pct"/>
            <w:tcBorders>
              <w:top w:val="single" w:sz="4" w:space="0" w:color="auto"/>
              <w:left w:val="double" w:sz="4" w:space="0" w:color="auto"/>
              <w:bottom w:val="single" w:sz="4" w:space="0" w:color="auto"/>
              <w:right w:val="single" w:sz="4" w:space="0" w:color="auto"/>
            </w:tcBorders>
            <w:vAlign w:val="center"/>
          </w:tcPr>
          <w:p w:rsidR="008C1447" w:rsidRDefault="008C1447" w:rsidP="00D15CC5">
            <w:pPr>
              <w:spacing w:line="340" w:lineRule="exac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tcPr>
          <w:p w:rsidR="008C1447" w:rsidRDefault="008C1447" w:rsidP="00D15CC5">
            <w:pPr>
              <w:spacing w:line="340" w:lineRule="exact"/>
              <w:rPr>
                <w:rFonts w:ascii="宋体" w:hAnsi="宋体"/>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rsidR="008C1447" w:rsidRDefault="008C1447" w:rsidP="00D15CC5">
            <w:pPr>
              <w:spacing w:line="340" w:lineRule="exact"/>
              <w:jc w:val="center"/>
              <w:rPr>
                <w:rFonts w:ascii="宋体" w:hAnsi="宋体"/>
                <w:sz w:val="18"/>
                <w:szCs w:val="18"/>
              </w:rPr>
            </w:pP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4）球罐沸腾液体扩展蒸汽云爆炸（BLEVE）</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-4</w:t>
            </w:r>
          </w:p>
        </w:tc>
        <w:tc>
          <w:tcPr>
            <w:tcW w:w="413" w:type="pct"/>
            <w:tcBorders>
              <w:top w:val="single" w:sz="4" w:space="0" w:color="auto"/>
              <w:left w:val="double" w:sz="4" w:space="0" w:color="auto"/>
              <w:bottom w:val="single" w:sz="4" w:space="0" w:color="auto"/>
              <w:right w:val="single" w:sz="4" w:space="0" w:color="auto"/>
            </w:tcBorders>
            <w:vAlign w:val="center"/>
          </w:tcPr>
          <w:p w:rsidR="008C1447" w:rsidRDefault="008C1447" w:rsidP="00D15CC5">
            <w:pPr>
              <w:spacing w:line="340" w:lineRule="exac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tcPr>
          <w:p w:rsidR="008C1447" w:rsidRDefault="008C1447" w:rsidP="00D15CC5">
            <w:pPr>
              <w:spacing w:line="340" w:lineRule="exact"/>
              <w:rPr>
                <w:rFonts w:ascii="宋体" w:hAnsi="宋体"/>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rsidR="008C1447" w:rsidRDefault="008C1447" w:rsidP="00D15CC5">
            <w:pPr>
              <w:spacing w:line="340" w:lineRule="exact"/>
              <w:jc w:val="center"/>
              <w:rPr>
                <w:rFonts w:ascii="宋体" w:hAnsi="宋体"/>
                <w:sz w:val="18"/>
                <w:szCs w:val="18"/>
              </w:rPr>
            </w:pPr>
          </w:p>
        </w:tc>
      </w:tr>
      <w:tr w:rsidR="008C1447" w:rsidTr="00D15CC5">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widowControl/>
              <w:jc w:val="left"/>
              <w:rPr>
                <w:rFonts w:ascii="宋体" w:hAnsi="宋体"/>
                <w:sz w:val="18"/>
                <w:szCs w:val="18"/>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8C1447" w:rsidRDefault="008C1447" w:rsidP="00D15CC5">
            <w:pPr>
              <w:spacing w:line="340" w:lineRule="exact"/>
              <w:rPr>
                <w:rFonts w:ascii="宋体" w:hAnsi="宋体"/>
                <w:sz w:val="18"/>
                <w:szCs w:val="18"/>
              </w:rPr>
            </w:pPr>
            <w:r>
              <w:rPr>
                <w:rFonts w:ascii="宋体" w:hAnsi="宋体" w:hint="eastAsia"/>
                <w:sz w:val="18"/>
                <w:szCs w:val="18"/>
              </w:rPr>
              <w:t>5）容器小孔（≤50 mm）泄漏</w:t>
            </w:r>
          </w:p>
        </w:tc>
        <w:tc>
          <w:tcPr>
            <w:tcW w:w="569" w:type="pct"/>
            <w:tcBorders>
              <w:top w:val="single" w:sz="4" w:space="0" w:color="auto"/>
              <w:left w:val="single" w:sz="4" w:space="0" w:color="auto"/>
              <w:bottom w:val="single" w:sz="4" w:space="0" w:color="auto"/>
              <w:right w:val="double" w:sz="4" w:space="0" w:color="auto"/>
            </w:tcBorders>
            <w:vAlign w:val="center"/>
            <w:hideMark/>
          </w:tcPr>
          <w:p w:rsidR="008C1447" w:rsidRDefault="008C1447" w:rsidP="00D15CC5">
            <w:pPr>
              <w:spacing w:line="340" w:lineRule="exact"/>
              <w:jc w:val="center"/>
              <w:rPr>
                <w:rFonts w:ascii="宋体" w:hAnsi="宋体"/>
                <w:sz w:val="18"/>
                <w:szCs w:val="18"/>
              </w:rPr>
            </w:pPr>
            <w:r>
              <w:rPr>
                <w:rFonts w:ascii="宋体" w:hAnsi="宋体" w:hint="eastAsia"/>
                <w:sz w:val="18"/>
                <w:szCs w:val="18"/>
              </w:rPr>
              <w:t>1×10</w:t>
            </w:r>
            <w:r>
              <w:rPr>
                <w:rFonts w:ascii="宋体" w:hAnsi="宋体" w:hint="eastAsia"/>
                <w:sz w:val="18"/>
                <w:szCs w:val="18"/>
                <w:vertAlign w:val="superscript"/>
              </w:rPr>
              <w:t>-3</w:t>
            </w:r>
          </w:p>
        </w:tc>
        <w:tc>
          <w:tcPr>
            <w:tcW w:w="413" w:type="pct"/>
            <w:tcBorders>
              <w:top w:val="single" w:sz="4" w:space="0" w:color="auto"/>
              <w:left w:val="double" w:sz="4" w:space="0" w:color="auto"/>
              <w:bottom w:val="single" w:sz="4" w:space="0" w:color="auto"/>
              <w:right w:val="single" w:sz="4" w:space="0" w:color="auto"/>
            </w:tcBorders>
            <w:vAlign w:val="center"/>
          </w:tcPr>
          <w:p w:rsidR="008C1447" w:rsidRDefault="008C1447" w:rsidP="00D15CC5">
            <w:pPr>
              <w:spacing w:line="340" w:lineRule="exact"/>
              <w:rPr>
                <w:rFonts w:ascii="宋体" w:hAnsi="宋体"/>
                <w:sz w:val="18"/>
                <w:szCs w:val="18"/>
              </w:rPr>
            </w:pPr>
          </w:p>
        </w:tc>
        <w:tc>
          <w:tcPr>
            <w:tcW w:w="1402" w:type="pct"/>
            <w:tcBorders>
              <w:top w:val="single" w:sz="4" w:space="0" w:color="auto"/>
              <w:left w:val="single" w:sz="4" w:space="0" w:color="auto"/>
              <w:bottom w:val="single" w:sz="4" w:space="0" w:color="auto"/>
              <w:right w:val="single" w:sz="4" w:space="0" w:color="auto"/>
            </w:tcBorders>
            <w:vAlign w:val="center"/>
          </w:tcPr>
          <w:p w:rsidR="008C1447" w:rsidRDefault="008C1447" w:rsidP="00D15CC5">
            <w:pPr>
              <w:spacing w:line="340" w:lineRule="exact"/>
              <w:rPr>
                <w:rFonts w:ascii="宋体" w:hAnsi="宋体"/>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rsidR="008C1447" w:rsidRDefault="008C1447" w:rsidP="00D15CC5">
            <w:pPr>
              <w:spacing w:line="340" w:lineRule="exact"/>
              <w:jc w:val="center"/>
              <w:rPr>
                <w:rFonts w:ascii="宋体" w:hAnsi="宋体"/>
                <w:sz w:val="18"/>
                <w:szCs w:val="18"/>
              </w:rPr>
            </w:pPr>
          </w:p>
        </w:tc>
      </w:tr>
    </w:tbl>
    <w:p w:rsidR="008C1447" w:rsidRDefault="008C1447" w:rsidP="008C1447">
      <w:pPr>
        <w:widowControl/>
        <w:spacing w:line="288" w:lineRule="auto"/>
        <w:jc w:val="center"/>
        <w:rPr>
          <w:color w:val="000000"/>
          <w:szCs w:val="21"/>
        </w:rPr>
      </w:pPr>
      <w:r>
        <w:rPr>
          <w:rFonts w:hint="eastAsia"/>
          <w:color w:val="000000"/>
          <w:szCs w:val="21"/>
        </w:rPr>
        <w:t>表</w:t>
      </w:r>
      <w:r w:rsidR="00BA4BDE">
        <w:rPr>
          <w:rFonts w:hint="eastAsia"/>
          <w:color w:val="000000"/>
          <w:szCs w:val="21"/>
        </w:rPr>
        <w:t>G</w:t>
      </w:r>
      <w:r>
        <w:rPr>
          <w:rFonts w:hint="eastAsia"/>
          <w:color w:val="000000"/>
          <w:szCs w:val="21"/>
        </w:rPr>
        <w:t>-</w:t>
      </w:r>
      <w:r w:rsidR="00291450">
        <w:rPr>
          <w:rFonts w:hint="eastAsia"/>
          <w:color w:val="000000"/>
          <w:szCs w:val="21"/>
        </w:rPr>
        <w:t>8</w:t>
      </w:r>
      <w:r>
        <w:rPr>
          <w:color w:val="000000"/>
          <w:szCs w:val="21"/>
        </w:rPr>
        <w:t xml:space="preserve"> </w:t>
      </w:r>
      <w:r>
        <w:rPr>
          <w:rFonts w:hint="eastAsia"/>
          <w:color w:val="000000"/>
          <w:szCs w:val="21"/>
        </w:rPr>
        <w:t>通用设备元器件失效率数据</w:t>
      </w:r>
    </w:p>
    <w:tbl>
      <w:tblPr>
        <w:tblW w:w="852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7"/>
        <w:gridCol w:w="1417"/>
        <w:gridCol w:w="1985"/>
        <w:gridCol w:w="1134"/>
        <w:gridCol w:w="1134"/>
        <w:gridCol w:w="1984"/>
      </w:tblGrid>
      <w:tr w:rsidR="008C1447" w:rsidRPr="00B00B4F" w:rsidTr="00D15CC5">
        <w:trPr>
          <w:trHeight w:val="438"/>
        </w:trPr>
        <w:tc>
          <w:tcPr>
            <w:tcW w:w="2284" w:type="dxa"/>
            <w:gridSpan w:val="2"/>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ind w:left="16"/>
              <w:jc w:val="center"/>
              <w:rPr>
                <w:color w:val="000000"/>
                <w:sz w:val="18"/>
                <w:szCs w:val="18"/>
              </w:rPr>
            </w:pPr>
            <w:r w:rsidRPr="00B00B4F">
              <w:rPr>
                <w:rFonts w:hint="eastAsia"/>
                <w:color w:val="000000"/>
                <w:sz w:val="18"/>
                <w:szCs w:val="18"/>
              </w:rPr>
              <w:t>元器件</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rFonts w:hint="eastAsia"/>
                <w:color w:val="000000"/>
                <w:sz w:val="18"/>
                <w:szCs w:val="18"/>
              </w:rPr>
              <w:t>失效率</w:t>
            </w:r>
            <w:r w:rsidRPr="00436CF5">
              <w:rPr>
                <w:i/>
                <w:color w:val="000000"/>
                <w:sz w:val="18"/>
                <w:szCs w:val="18"/>
              </w:rPr>
              <w:sym w:font="Symbol" w:char="006C"/>
            </w:r>
            <w:r w:rsidRPr="00B00B4F">
              <w:rPr>
                <w:color w:val="000000"/>
                <w:sz w:val="18"/>
                <w:szCs w:val="18"/>
                <w:vertAlign w:val="subscript"/>
              </w:rPr>
              <w:t>G</w:t>
            </w:r>
            <w:r w:rsidRPr="00B00B4F">
              <w:rPr>
                <w:color w:val="000000"/>
                <w:sz w:val="18"/>
                <w:szCs w:val="18"/>
              </w:rPr>
              <w:t>(%/kh</w:t>
            </w:r>
            <w:r>
              <w:rPr>
                <w:color w:val="000000"/>
                <w:sz w:val="18"/>
                <w:szCs w:val="18"/>
              </w:rPr>
              <w:t>）</w:t>
            </w:r>
          </w:p>
        </w:tc>
        <w:tc>
          <w:tcPr>
            <w:tcW w:w="2268" w:type="dxa"/>
            <w:gridSpan w:val="2"/>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rFonts w:hint="eastAsia"/>
                <w:color w:val="000000"/>
                <w:sz w:val="18"/>
                <w:szCs w:val="18"/>
              </w:rPr>
              <w:t>元器件</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rFonts w:hint="eastAsia"/>
                <w:color w:val="000000"/>
                <w:sz w:val="18"/>
                <w:szCs w:val="18"/>
              </w:rPr>
              <w:t>失效率</w:t>
            </w:r>
            <w:r w:rsidRPr="00436CF5">
              <w:rPr>
                <w:i/>
                <w:color w:val="000000"/>
                <w:sz w:val="18"/>
                <w:szCs w:val="18"/>
              </w:rPr>
              <w:sym w:font="Symbol" w:char="006C"/>
            </w:r>
            <w:r w:rsidRPr="00436CF5">
              <w:rPr>
                <w:color w:val="000000"/>
                <w:sz w:val="18"/>
                <w:szCs w:val="18"/>
                <w:vertAlign w:val="subscript"/>
              </w:rPr>
              <w:t>G</w:t>
            </w:r>
            <w:r w:rsidRPr="00B00B4F">
              <w:rPr>
                <w:color w:val="000000"/>
                <w:sz w:val="18"/>
                <w:szCs w:val="18"/>
              </w:rPr>
              <w:t>(%/kh</w:t>
            </w:r>
            <w:r>
              <w:rPr>
                <w:color w:val="000000"/>
                <w:sz w:val="18"/>
                <w:szCs w:val="18"/>
              </w:rPr>
              <w:t>）</w:t>
            </w:r>
          </w:p>
        </w:tc>
      </w:tr>
      <w:tr w:rsidR="008C1447" w:rsidRPr="00B00B4F" w:rsidTr="00D15CC5">
        <w:trPr>
          <w:trHeight w:val="438"/>
        </w:trPr>
        <w:tc>
          <w:tcPr>
            <w:tcW w:w="867" w:type="dxa"/>
            <w:vMerge w:val="restart"/>
            <w:tcBorders>
              <w:top w:val="single" w:sz="4" w:space="0" w:color="auto"/>
              <w:left w:val="single" w:sz="4" w:space="0" w:color="auto"/>
              <w:bottom w:val="single" w:sz="4" w:space="0" w:color="auto"/>
              <w:right w:val="single" w:sz="4" w:space="0" w:color="auto"/>
            </w:tcBorders>
            <w:vAlign w:val="center"/>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向心球轴承</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低速轻载</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0.003 ~0.17</w:t>
            </w:r>
          </w:p>
        </w:tc>
        <w:tc>
          <w:tcPr>
            <w:tcW w:w="1134" w:type="dxa"/>
            <w:vMerge w:val="restart"/>
            <w:tcBorders>
              <w:top w:val="single" w:sz="4" w:space="0" w:color="auto"/>
              <w:left w:val="double" w:sz="4" w:space="0" w:color="auto"/>
              <w:bottom w:val="single" w:sz="4" w:space="0" w:color="auto"/>
              <w:right w:val="single" w:sz="4" w:space="0" w:color="auto"/>
            </w:tcBorders>
            <w:vAlign w:val="center"/>
          </w:tcPr>
          <w:p w:rsidR="008C1447" w:rsidRPr="00B00B4F" w:rsidRDefault="008C1447" w:rsidP="00D15CC5">
            <w:pPr>
              <w:widowControl/>
              <w:spacing w:line="288" w:lineRule="auto"/>
              <w:jc w:val="center"/>
              <w:rPr>
                <w:color w:val="000000"/>
                <w:sz w:val="18"/>
                <w:szCs w:val="18"/>
              </w:rPr>
            </w:pPr>
            <w:proofErr w:type="gramStart"/>
            <w:r w:rsidRPr="00B00B4F">
              <w:rPr>
                <w:rFonts w:hint="eastAsia"/>
                <w:color w:val="000000"/>
                <w:sz w:val="18"/>
                <w:szCs w:val="18"/>
              </w:rPr>
              <w:t>蜜封</w:t>
            </w:r>
            <w:proofErr w:type="gramEnd"/>
            <w:r w:rsidRPr="00B00B4F">
              <w:rPr>
                <w:rFonts w:hint="eastAsia"/>
                <w:color w:val="000000"/>
                <w:sz w:val="18"/>
                <w:szCs w:val="18"/>
              </w:rPr>
              <w:t>元器件</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color w:val="000000"/>
                <w:sz w:val="18"/>
                <w:szCs w:val="18"/>
              </w:rPr>
              <w:t>0</w:t>
            </w:r>
            <w:r w:rsidRPr="00B00B4F">
              <w:rPr>
                <w:rFonts w:hint="eastAsia"/>
                <w:color w:val="000000"/>
                <w:sz w:val="18"/>
                <w:szCs w:val="18"/>
              </w:rPr>
              <w:t>形环式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color w:val="000000"/>
                <w:sz w:val="18"/>
                <w:szCs w:val="18"/>
              </w:rPr>
              <w:t>0.002 ~0.006</w:t>
            </w:r>
          </w:p>
        </w:tc>
      </w:tr>
      <w:tr w:rsidR="008C1447" w:rsidRPr="00B00B4F" w:rsidTr="00D15CC5">
        <w:trPr>
          <w:trHeight w:val="43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高速轻载</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0.05 ~0.35</w:t>
            </w:r>
          </w:p>
        </w:tc>
        <w:tc>
          <w:tcPr>
            <w:tcW w:w="1134" w:type="dxa"/>
            <w:vMerge/>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酚醛塑料</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 005 ~0.25</w:t>
            </w:r>
          </w:p>
        </w:tc>
      </w:tr>
      <w:tr w:rsidR="008C1447" w:rsidRPr="00B00B4F" w:rsidTr="00D15CC5">
        <w:trPr>
          <w:trHeight w:val="43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高速中载</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0.2~2</w:t>
            </w:r>
          </w:p>
        </w:tc>
        <w:tc>
          <w:tcPr>
            <w:tcW w:w="1134" w:type="dxa"/>
            <w:vMerge/>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橡胶</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 002 ~0. 10</w:t>
            </w:r>
          </w:p>
        </w:tc>
      </w:tr>
      <w:tr w:rsidR="008C1447" w:rsidRPr="00B00B4F" w:rsidTr="00D15CC5">
        <w:trPr>
          <w:trHeight w:val="43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高速重载</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1 ~8</w:t>
            </w:r>
          </w:p>
        </w:tc>
        <w:tc>
          <w:tcPr>
            <w:tcW w:w="1134" w:type="dxa"/>
            <w:vMerge w:val="restart"/>
            <w:tcBorders>
              <w:top w:val="single" w:sz="4" w:space="0" w:color="auto"/>
              <w:left w:val="double" w:sz="4" w:space="0" w:color="auto"/>
              <w:bottom w:val="single" w:sz="4" w:space="0" w:color="auto"/>
              <w:right w:val="single" w:sz="4" w:space="0" w:color="auto"/>
            </w:tcBorders>
            <w:vAlign w:val="center"/>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联轴器</w:t>
            </w:r>
          </w:p>
          <w:p w:rsidR="008C1447" w:rsidRPr="00B00B4F" w:rsidRDefault="008C1447" w:rsidP="00D15CC5">
            <w:pPr>
              <w:spacing w:line="288" w:lineRule="auto"/>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挠性</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0.1 ~1</w:t>
            </w:r>
          </w:p>
        </w:tc>
      </w:tr>
      <w:tr w:rsidR="008C1447" w:rsidRPr="00B00B4F" w:rsidTr="00D15CC5">
        <w:trPr>
          <w:trHeight w:val="438"/>
        </w:trPr>
        <w:tc>
          <w:tcPr>
            <w:tcW w:w="2284" w:type="dxa"/>
            <w:gridSpan w:val="2"/>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滚子轴承</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0.2~2.5</w:t>
            </w:r>
          </w:p>
        </w:tc>
        <w:tc>
          <w:tcPr>
            <w:tcW w:w="1134" w:type="dxa"/>
            <w:vMerge/>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刚性</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10~60</w:t>
            </w:r>
          </w:p>
        </w:tc>
      </w:tr>
      <w:tr w:rsidR="008C1447" w:rsidRPr="00B00B4F" w:rsidTr="00E13E35">
        <w:trPr>
          <w:trHeight w:val="438"/>
        </w:trPr>
        <w:tc>
          <w:tcPr>
            <w:tcW w:w="867" w:type="dxa"/>
            <w:vMerge w:val="restart"/>
            <w:tcBorders>
              <w:top w:val="single" w:sz="4" w:space="0" w:color="auto"/>
              <w:left w:val="single" w:sz="4" w:space="0" w:color="auto"/>
              <w:bottom w:val="single" w:sz="4" w:space="0" w:color="auto"/>
              <w:right w:val="single" w:sz="4" w:space="0" w:color="auto"/>
            </w:tcBorders>
            <w:vAlign w:val="center"/>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齿轮</w:t>
            </w:r>
          </w:p>
          <w:p w:rsidR="008C1447" w:rsidRPr="00B00B4F" w:rsidRDefault="008C1447" w:rsidP="00D15CC5">
            <w:pPr>
              <w:widowControl/>
              <w:spacing w:line="288" w:lineRule="auto"/>
              <w:jc w:val="center"/>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轻载</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0.01 ~0.1</w:t>
            </w:r>
          </w:p>
        </w:tc>
        <w:tc>
          <w:tcPr>
            <w:tcW w:w="1134" w:type="dxa"/>
            <w:vMerge w:val="restart"/>
            <w:tcBorders>
              <w:top w:val="single" w:sz="4" w:space="0" w:color="auto"/>
              <w:left w:val="double" w:sz="4" w:space="0" w:color="auto"/>
              <w:bottom w:val="single" w:sz="4" w:space="0" w:color="auto"/>
              <w:right w:val="single" w:sz="4" w:space="0" w:color="auto"/>
            </w:tcBorders>
            <w:vAlign w:val="center"/>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齿轮箱体</w:t>
            </w:r>
          </w:p>
          <w:p w:rsidR="008C1447" w:rsidRPr="00B00B4F" w:rsidRDefault="008C1447" w:rsidP="00D15CC5">
            <w:pPr>
              <w:spacing w:line="288" w:lineRule="auto"/>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仪表用</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0.0005 ~0. 004</w:t>
            </w:r>
          </w:p>
        </w:tc>
      </w:tr>
      <w:tr w:rsidR="008C1447" w:rsidRPr="00B00B4F" w:rsidTr="00E13E35">
        <w:trPr>
          <w:trHeight w:val="43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普通载荷</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0.01 ~0.3</w:t>
            </w:r>
          </w:p>
        </w:tc>
        <w:tc>
          <w:tcPr>
            <w:tcW w:w="1134" w:type="dxa"/>
            <w:vMerge/>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普通用</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0.0025 ~0.02</w:t>
            </w:r>
          </w:p>
        </w:tc>
      </w:tr>
      <w:tr w:rsidR="008C1447" w:rsidRPr="00B00B4F" w:rsidTr="00E13E35">
        <w:trPr>
          <w:trHeight w:val="43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重载</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color w:val="000000"/>
                <w:sz w:val="18"/>
                <w:szCs w:val="18"/>
              </w:rPr>
              <w:t>0.1~0.5</w:t>
            </w:r>
          </w:p>
        </w:tc>
        <w:tc>
          <w:tcPr>
            <w:tcW w:w="1134" w:type="dxa"/>
            <w:vMerge w:val="restart"/>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rFonts w:hint="eastAsia"/>
                <w:color w:val="000000"/>
                <w:sz w:val="18"/>
                <w:szCs w:val="18"/>
              </w:rPr>
              <w:t>凸轮</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轻载</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0.0002 ~0. 01</w:t>
            </w:r>
          </w:p>
        </w:tc>
      </w:tr>
      <w:tr w:rsidR="008C1447" w:rsidRPr="00B00B4F" w:rsidTr="00D15CC5">
        <w:trPr>
          <w:trHeight w:val="438"/>
        </w:trPr>
        <w:tc>
          <w:tcPr>
            <w:tcW w:w="2284" w:type="dxa"/>
            <w:gridSpan w:val="2"/>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ind w:left="16"/>
              <w:jc w:val="center"/>
              <w:rPr>
                <w:color w:val="000000"/>
                <w:sz w:val="18"/>
                <w:szCs w:val="18"/>
              </w:rPr>
            </w:pPr>
            <w:proofErr w:type="gramStart"/>
            <w:r w:rsidRPr="00B00B4F">
              <w:rPr>
                <w:rFonts w:hint="eastAsia"/>
                <w:color w:val="000000"/>
                <w:sz w:val="18"/>
                <w:szCs w:val="18"/>
              </w:rPr>
              <w:t>普通轴</w:t>
            </w:r>
            <w:proofErr w:type="gramEnd"/>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color w:val="000000"/>
                <w:sz w:val="18"/>
                <w:szCs w:val="18"/>
              </w:rPr>
              <w:t>0.01 ~0.05</w:t>
            </w:r>
          </w:p>
        </w:tc>
        <w:tc>
          <w:tcPr>
            <w:tcW w:w="1134" w:type="dxa"/>
            <w:vMerge/>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widowControl/>
              <w:jc w:val="left"/>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rFonts w:hint="eastAsia"/>
                <w:color w:val="000000"/>
                <w:sz w:val="18"/>
                <w:szCs w:val="18"/>
              </w:rPr>
              <w:t>有</w:t>
            </w:r>
            <w:proofErr w:type="gramStart"/>
            <w:r w:rsidRPr="00B00B4F">
              <w:rPr>
                <w:rFonts w:hint="eastAsia"/>
                <w:color w:val="000000"/>
                <w:sz w:val="18"/>
                <w:szCs w:val="18"/>
              </w:rPr>
              <w:t>载推动</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color w:val="000000"/>
                <w:sz w:val="18"/>
                <w:szCs w:val="18"/>
              </w:rPr>
              <w:t>1 ~2</w:t>
            </w:r>
          </w:p>
        </w:tc>
      </w:tr>
      <w:tr w:rsidR="008C1447" w:rsidRPr="00B00B4F" w:rsidTr="00D15CC5">
        <w:trPr>
          <w:trHeight w:val="438"/>
        </w:trPr>
        <w:tc>
          <w:tcPr>
            <w:tcW w:w="2284" w:type="dxa"/>
            <w:gridSpan w:val="2"/>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轮毂销钉或键</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0.0005 ~0.05</w:t>
            </w:r>
          </w:p>
        </w:tc>
        <w:tc>
          <w:tcPr>
            <w:tcW w:w="2268" w:type="dxa"/>
            <w:gridSpan w:val="2"/>
            <w:tcBorders>
              <w:top w:val="single" w:sz="4" w:space="0" w:color="auto"/>
              <w:left w:val="doub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拉簧、压簧</w:t>
            </w:r>
          </w:p>
        </w:tc>
        <w:tc>
          <w:tcPr>
            <w:tcW w:w="1984" w:type="dxa"/>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jc w:val="center"/>
              <w:rPr>
                <w:color w:val="000000"/>
                <w:sz w:val="18"/>
                <w:szCs w:val="18"/>
              </w:rPr>
            </w:pPr>
            <w:r w:rsidRPr="00B00B4F">
              <w:rPr>
                <w:color w:val="000000"/>
                <w:sz w:val="18"/>
                <w:szCs w:val="18"/>
              </w:rPr>
              <w:t>0.5~7</w:t>
            </w:r>
          </w:p>
        </w:tc>
      </w:tr>
      <w:tr w:rsidR="008C1447" w:rsidRPr="00B00B4F" w:rsidTr="00D15CC5">
        <w:trPr>
          <w:trHeight w:val="438"/>
        </w:trPr>
        <w:tc>
          <w:tcPr>
            <w:tcW w:w="2284" w:type="dxa"/>
            <w:gridSpan w:val="2"/>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rFonts w:hint="eastAsia"/>
                <w:color w:val="000000"/>
                <w:sz w:val="18"/>
                <w:szCs w:val="18"/>
              </w:rPr>
              <w:t>螺钉、螺栓</w:t>
            </w:r>
          </w:p>
        </w:tc>
        <w:tc>
          <w:tcPr>
            <w:tcW w:w="1985" w:type="dxa"/>
            <w:tcBorders>
              <w:top w:val="single" w:sz="4" w:space="0" w:color="auto"/>
              <w:left w:val="single" w:sz="4" w:space="0" w:color="auto"/>
              <w:bottom w:val="single" w:sz="4" w:space="0" w:color="auto"/>
              <w:right w:val="double" w:sz="4" w:space="0" w:color="auto"/>
            </w:tcBorders>
            <w:vAlign w:val="center"/>
            <w:hideMark/>
          </w:tcPr>
          <w:p w:rsidR="008C1447" w:rsidRPr="00B00B4F" w:rsidRDefault="008C1447" w:rsidP="00D15CC5">
            <w:pPr>
              <w:widowControl/>
              <w:spacing w:line="288" w:lineRule="auto"/>
              <w:jc w:val="center"/>
              <w:rPr>
                <w:color w:val="000000"/>
                <w:sz w:val="18"/>
                <w:szCs w:val="18"/>
              </w:rPr>
            </w:pPr>
            <w:r w:rsidRPr="00B00B4F">
              <w:rPr>
                <w:color w:val="000000"/>
                <w:sz w:val="18"/>
                <w:szCs w:val="18"/>
              </w:rPr>
              <w:t>0.0005 ~0.012</w:t>
            </w:r>
          </w:p>
        </w:tc>
        <w:tc>
          <w:tcPr>
            <w:tcW w:w="1134" w:type="dxa"/>
            <w:tcBorders>
              <w:top w:val="single" w:sz="4" w:space="0" w:color="auto"/>
              <w:left w:val="double" w:sz="4" w:space="0" w:color="auto"/>
              <w:bottom w:val="single" w:sz="4" w:space="0" w:color="auto"/>
              <w:right w:val="single" w:sz="4" w:space="0" w:color="auto"/>
            </w:tcBorders>
            <w:vAlign w:val="center"/>
          </w:tcPr>
          <w:p w:rsidR="008C1447" w:rsidRPr="00B00B4F" w:rsidRDefault="008C1447" w:rsidP="00D15CC5">
            <w:pPr>
              <w:spacing w:line="288" w:lineRule="auto"/>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C1447" w:rsidRPr="00B00B4F" w:rsidRDefault="008C1447" w:rsidP="00D15CC5">
            <w:pPr>
              <w:spacing w:line="288" w:lineRule="auto"/>
              <w:jc w:val="center"/>
              <w:rPr>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8C1447" w:rsidRPr="00B00B4F" w:rsidRDefault="008C1447" w:rsidP="00D15CC5">
            <w:pPr>
              <w:spacing w:line="288" w:lineRule="auto"/>
              <w:jc w:val="center"/>
              <w:rPr>
                <w:color w:val="000000"/>
                <w:sz w:val="18"/>
                <w:szCs w:val="18"/>
              </w:rPr>
            </w:pPr>
          </w:p>
        </w:tc>
      </w:tr>
      <w:tr w:rsidR="008C1447" w:rsidRPr="00B00B4F" w:rsidTr="00D15CC5">
        <w:trPr>
          <w:trHeight w:val="438"/>
        </w:trPr>
        <w:tc>
          <w:tcPr>
            <w:tcW w:w="8521" w:type="dxa"/>
            <w:gridSpan w:val="6"/>
            <w:tcBorders>
              <w:top w:val="single" w:sz="4" w:space="0" w:color="auto"/>
              <w:left w:val="single" w:sz="4" w:space="0" w:color="auto"/>
              <w:bottom w:val="single" w:sz="4" w:space="0" w:color="auto"/>
              <w:right w:val="single" w:sz="4" w:space="0" w:color="auto"/>
            </w:tcBorders>
            <w:vAlign w:val="center"/>
            <w:hideMark/>
          </w:tcPr>
          <w:p w:rsidR="008C1447" w:rsidRPr="00B00B4F" w:rsidRDefault="008C1447" w:rsidP="00D15CC5">
            <w:pPr>
              <w:spacing w:line="288" w:lineRule="auto"/>
              <w:jc w:val="left"/>
              <w:rPr>
                <w:color w:val="000000"/>
                <w:sz w:val="18"/>
                <w:szCs w:val="18"/>
              </w:rPr>
            </w:pPr>
            <w:r w:rsidRPr="00B00B4F">
              <w:rPr>
                <w:rFonts w:hint="eastAsia"/>
                <w:color w:val="000000"/>
                <w:sz w:val="18"/>
                <w:szCs w:val="18"/>
              </w:rPr>
              <w:t>注：本表数据为实验室数据，应用到其它场合需进行修正，修正因子</w:t>
            </w:r>
            <w:r w:rsidRPr="00D117FD">
              <w:rPr>
                <w:i/>
                <w:color w:val="000000"/>
                <w:sz w:val="18"/>
                <w:szCs w:val="18"/>
              </w:rPr>
              <w:t>K</w:t>
            </w:r>
            <w:r w:rsidRPr="00B00B4F">
              <w:rPr>
                <w:color w:val="000000"/>
                <w:sz w:val="18"/>
                <w:szCs w:val="18"/>
                <w:vertAlign w:val="subscript"/>
              </w:rPr>
              <w:t>F</w:t>
            </w:r>
            <w:r w:rsidRPr="00B00B4F">
              <w:rPr>
                <w:rFonts w:hint="eastAsia"/>
                <w:color w:val="000000"/>
                <w:sz w:val="18"/>
                <w:szCs w:val="18"/>
              </w:rPr>
              <w:t>对包括压缩机在内的在地面上使用固定设备，取</w:t>
            </w:r>
            <w:r w:rsidRPr="00B00B4F">
              <w:rPr>
                <w:color w:val="000000"/>
                <w:sz w:val="18"/>
                <w:szCs w:val="18"/>
              </w:rPr>
              <w:t>5-20</w:t>
            </w:r>
          </w:p>
        </w:tc>
      </w:tr>
    </w:tbl>
    <w:p w:rsidR="00B94FEA" w:rsidRPr="00E13E35" w:rsidRDefault="00E13E35" w:rsidP="00E13E35">
      <w:pPr>
        <w:rPr>
          <w:b/>
        </w:rPr>
      </w:pPr>
      <w:r w:rsidRPr="00E13E35">
        <w:rPr>
          <w:rFonts w:hint="eastAsia"/>
          <w:b/>
        </w:rPr>
        <w:t>G.5 FMECA</w:t>
      </w:r>
      <w:r w:rsidRPr="00E13E35">
        <w:rPr>
          <w:rFonts w:hint="eastAsia"/>
          <w:b/>
        </w:rPr>
        <w:t>分析结果示例</w:t>
      </w:r>
    </w:p>
    <w:p w:rsidR="00E13E35" w:rsidRDefault="00E13E35" w:rsidP="00E13E35">
      <w:pPr>
        <w:ind w:firstLineChars="200" w:firstLine="420"/>
        <w:jc w:val="left"/>
        <w:rPr>
          <w:rFonts w:hAnsi="宋体" w:cs="宋体"/>
          <w:color w:val="000000"/>
        </w:rPr>
      </w:pPr>
      <w:r>
        <w:rPr>
          <w:rFonts w:hAnsi="宋体" w:cs="宋体" w:hint="eastAsia"/>
          <w:color w:val="000000"/>
        </w:rPr>
        <w:t>见表</w:t>
      </w:r>
      <w:r>
        <w:rPr>
          <w:rFonts w:hAnsi="宋体" w:cs="宋体" w:hint="eastAsia"/>
          <w:color w:val="000000"/>
        </w:rPr>
        <w:t>G-9</w:t>
      </w:r>
      <w:r>
        <w:rPr>
          <w:rFonts w:hAnsi="宋体" w:cs="宋体" w:hint="eastAsia"/>
          <w:color w:val="000000"/>
        </w:rPr>
        <w:t>。</w:t>
      </w:r>
    </w:p>
    <w:p w:rsidR="00E13E35" w:rsidRDefault="00E13E35" w:rsidP="00E13E35">
      <w:pPr>
        <w:jc w:val="center"/>
        <w:rPr>
          <w:rFonts w:hAnsi="宋体" w:cs="宋体"/>
          <w:color w:val="000000"/>
        </w:rPr>
      </w:pPr>
      <w:r>
        <w:rPr>
          <w:rFonts w:hAnsi="宋体" w:cs="宋体" w:hint="eastAsia"/>
          <w:color w:val="000000"/>
        </w:rPr>
        <w:t>表</w:t>
      </w:r>
      <w:r>
        <w:rPr>
          <w:rFonts w:hAnsi="宋体" w:cs="宋体" w:hint="eastAsia"/>
          <w:color w:val="000000"/>
        </w:rPr>
        <w:t>G-9</w:t>
      </w:r>
      <w:r>
        <w:rPr>
          <w:rFonts w:hAnsi="宋体" w:cs="宋体"/>
          <w:color w:val="000000"/>
        </w:rPr>
        <w:t xml:space="preserve">  FMECA</w:t>
      </w:r>
      <w:r>
        <w:rPr>
          <w:rFonts w:hAnsi="宋体" w:cs="宋体" w:hint="eastAsia"/>
          <w:color w:val="000000"/>
        </w:rPr>
        <w:t>分析结果记录表（示例）</w:t>
      </w:r>
    </w:p>
    <w:tbl>
      <w:tblPr>
        <w:tblStyle w:val="afff4"/>
        <w:tblW w:w="0" w:type="auto"/>
        <w:tblCellMar>
          <w:left w:w="28" w:type="dxa"/>
          <w:right w:w="28" w:type="dxa"/>
        </w:tblCellMar>
        <w:tblLook w:val="04A0"/>
      </w:tblPr>
      <w:tblGrid>
        <w:gridCol w:w="439"/>
        <w:gridCol w:w="439"/>
        <w:gridCol w:w="439"/>
        <w:gridCol w:w="439"/>
        <w:gridCol w:w="440"/>
        <w:gridCol w:w="440"/>
        <w:gridCol w:w="440"/>
        <w:gridCol w:w="440"/>
        <w:gridCol w:w="440"/>
        <w:gridCol w:w="436"/>
        <w:gridCol w:w="436"/>
        <w:gridCol w:w="436"/>
        <w:gridCol w:w="436"/>
        <w:gridCol w:w="436"/>
        <w:gridCol w:w="436"/>
        <w:gridCol w:w="436"/>
        <w:gridCol w:w="436"/>
        <w:gridCol w:w="436"/>
        <w:gridCol w:w="436"/>
      </w:tblGrid>
      <w:tr w:rsidR="00E13E35" w:rsidTr="00A53375">
        <w:trPr>
          <w:trHeight w:val="392"/>
        </w:trPr>
        <w:tc>
          <w:tcPr>
            <w:tcW w:w="439"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序号</w:t>
            </w:r>
          </w:p>
        </w:tc>
        <w:tc>
          <w:tcPr>
            <w:tcW w:w="439"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加氢站名称</w:t>
            </w:r>
          </w:p>
        </w:tc>
        <w:tc>
          <w:tcPr>
            <w:tcW w:w="439"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设备名称</w:t>
            </w:r>
          </w:p>
        </w:tc>
        <w:tc>
          <w:tcPr>
            <w:tcW w:w="439"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子系统</w:t>
            </w:r>
          </w:p>
        </w:tc>
        <w:tc>
          <w:tcPr>
            <w:tcW w:w="440"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关键部件</w:t>
            </w:r>
          </w:p>
        </w:tc>
        <w:tc>
          <w:tcPr>
            <w:tcW w:w="440"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故障模式</w:t>
            </w:r>
          </w:p>
        </w:tc>
        <w:tc>
          <w:tcPr>
            <w:tcW w:w="440"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故障机理</w:t>
            </w:r>
          </w:p>
        </w:tc>
        <w:tc>
          <w:tcPr>
            <w:tcW w:w="440"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故障频率</w:t>
            </w:r>
          </w:p>
        </w:tc>
        <w:tc>
          <w:tcPr>
            <w:tcW w:w="440"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故障频率等级</w:t>
            </w:r>
          </w:p>
        </w:tc>
        <w:tc>
          <w:tcPr>
            <w:tcW w:w="1744" w:type="dxa"/>
            <w:gridSpan w:val="4"/>
            <w:tcBorders>
              <w:bottom w:val="single" w:sz="4" w:space="0" w:color="auto"/>
            </w:tcBorders>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故障影响</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安全风险等级</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环境风险等级</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生产损失风险等级</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维修风险等级</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总体风险等级</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设备风险等级</w:t>
            </w:r>
          </w:p>
        </w:tc>
      </w:tr>
      <w:tr w:rsidR="00E13E35" w:rsidTr="00A53375">
        <w:trPr>
          <w:trHeight w:val="549"/>
        </w:trPr>
        <w:tc>
          <w:tcPr>
            <w:tcW w:w="439" w:type="dxa"/>
            <w:vMerge/>
            <w:tcMar>
              <w:left w:w="0" w:type="dxa"/>
              <w:right w:w="0" w:type="dxa"/>
            </w:tcMar>
            <w:vAlign w:val="center"/>
          </w:tcPr>
          <w:p w:rsidR="00E13E35" w:rsidRDefault="00E13E35" w:rsidP="00A53375">
            <w:pPr>
              <w:jc w:val="center"/>
              <w:rPr>
                <w:rFonts w:hAnsi="宋体" w:cs="宋体"/>
                <w:color w:val="000000"/>
              </w:rPr>
            </w:pPr>
          </w:p>
        </w:tc>
        <w:tc>
          <w:tcPr>
            <w:tcW w:w="439" w:type="dxa"/>
            <w:vMerge/>
            <w:tcMar>
              <w:left w:w="0" w:type="dxa"/>
              <w:right w:w="0" w:type="dxa"/>
            </w:tcMar>
            <w:vAlign w:val="center"/>
          </w:tcPr>
          <w:p w:rsidR="00E13E35" w:rsidRDefault="00E13E35" w:rsidP="00A53375">
            <w:pPr>
              <w:jc w:val="center"/>
              <w:rPr>
                <w:rFonts w:hAnsi="宋体" w:cs="宋体"/>
                <w:color w:val="000000"/>
              </w:rPr>
            </w:pPr>
          </w:p>
        </w:tc>
        <w:tc>
          <w:tcPr>
            <w:tcW w:w="439" w:type="dxa"/>
            <w:vMerge/>
            <w:tcMar>
              <w:left w:w="0" w:type="dxa"/>
              <w:right w:w="0" w:type="dxa"/>
            </w:tcMar>
            <w:vAlign w:val="center"/>
          </w:tcPr>
          <w:p w:rsidR="00E13E35" w:rsidRDefault="00E13E35" w:rsidP="00A53375">
            <w:pPr>
              <w:jc w:val="center"/>
              <w:rPr>
                <w:rFonts w:hAnsi="宋体" w:cs="宋体"/>
                <w:color w:val="000000"/>
              </w:rPr>
            </w:pPr>
          </w:p>
        </w:tc>
        <w:tc>
          <w:tcPr>
            <w:tcW w:w="439" w:type="dxa"/>
            <w:vMerge/>
            <w:tcMar>
              <w:left w:w="0" w:type="dxa"/>
              <w:right w:w="0" w:type="dxa"/>
            </w:tcMar>
            <w:vAlign w:val="center"/>
          </w:tcPr>
          <w:p w:rsidR="00E13E35" w:rsidRDefault="00E13E35" w:rsidP="00A53375">
            <w:pPr>
              <w:jc w:val="center"/>
              <w:rPr>
                <w:rFonts w:hAnsi="宋体" w:cs="宋体"/>
                <w:color w:val="000000"/>
              </w:rPr>
            </w:pPr>
          </w:p>
        </w:tc>
        <w:tc>
          <w:tcPr>
            <w:tcW w:w="440" w:type="dxa"/>
            <w:vMerge/>
            <w:tcMar>
              <w:left w:w="0" w:type="dxa"/>
              <w:right w:w="0" w:type="dxa"/>
            </w:tcMar>
            <w:vAlign w:val="center"/>
          </w:tcPr>
          <w:p w:rsidR="00E13E35" w:rsidRDefault="00E13E35" w:rsidP="00A53375">
            <w:pPr>
              <w:jc w:val="center"/>
              <w:rPr>
                <w:rFonts w:hAnsi="宋体" w:cs="宋体"/>
                <w:color w:val="000000"/>
              </w:rPr>
            </w:pPr>
          </w:p>
        </w:tc>
        <w:tc>
          <w:tcPr>
            <w:tcW w:w="440" w:type="dxa"/>
            <w:vMerge/>
            <w:tcMar>
              <w:left w:w="0" w:type="dxa"/>
              <w:right w:w="0" w:type="dxa"/>
            </w:tcMar>
            <w:vAlign w:val="center"/>
          </w:tcPr>
          <w:p w:rsidR="00E13E35" w:rsidRDefault="00E13E35" w:rsidP="00A53375">
            <w:pPr>
              <w:jc w:val="center"/>
              <w:rPr>
                <w:rFonts w:hAnsi="宋体" w:cs="宋体"/>
                <w:color w:val="000000"/>
              </w:rPr>
            </w:pPr>
          </w:p>
        </w:tc>
        <w:tc>
          <w:tcPr>
            <w:tcW w:w="440" w:type="dxa"/>
            <w:vMerge/>
            <w:tcMar>
              <w:left w:w="0" w:type="dxa"/>
              <w:right w:w="0" w:type="dxa"/>
            </w:tcMar>
            <w:vAlign w:val="center"/>
          </w:tcPr>
          <w:p w:rsidR="00E13E35" w:rsidRDefault="00E13E35" w:rsidP="00A53375">
            <w:pPr>
              <w:jc w:val="center"/>
              <w:rPr>
                <w:rFonts w:hAnsi="宋体" w:cs="宋体"/>
                <w:color w:val="000000"/>
              </w:rPr>
            </w:pPr>
          </w:p>
        </w:tc>
        <w:tc>
          <w:tcPr>
            <w:tcW w:w="440" w:type="dxa"/>
            <w:vMerge/>
            <w:tcMar>
              <w:left w:w="0" w:type="dxa"/>
              <w:right w:w="0" w:type="dxa"/>
            </w:tcMar>
            <w:vAlign w:val="center"/>
          </w:tcPr>
          <w:p w:rsidR="00E13E35" w:rsidRDefault="00E13E35" w:rsidP="00A53375">
            <w:pPr>
              <w:jc w:val="center"/>
              <w:rPr>
                <w:rFonts w:hAnsi="宋体" w:cs="宋体"/>
                <w:color w:val="000000"/>
              </w:rPr>
            </w:pPr>
          </w:p>
        </w:tc>
        <w:tc>
          <w:tcPr>
            <w:tcW w:w="440" w:type="dxa"/>
            <w:vMerge/>
            <w:tcMar>
              <w:left w:w="0" w:type="dxa"/>
              <w:right w:w="0" w:type="dxa"/>
            </w:tcMar>
            <w:vAlign w:val="center"/>
          </w:tcPr>
          <w:p w:rsidR="00E13E35" w:rsidRDefault="00E13E35" w:rsidP="00A53375">
            <w:pPr>
              <w:jc w:val="center"/>
              <w:rPr>
                <w:rFonts w:hAnsi="宋体" w:cs="宋体"/>
                <w:color w:val="000000"/>
              </w:rPr>
            </w:pPr>
          </w:p>
        </w:tc>
        <w:tc>
          <w:tcPr>
            <w:tcW w:w="436" w:type="dxa"/>
            <w:tcBorders>
              <w:top w:val="single" w:sz="4" w:space="0" w:color="auto"/>
            </w:tcBorders>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安全影响</w:t>
            </w:r>
          </w:p>
        </w:tc>
        <w:tc>
          <w:tcPr>
            <w:tcW w:w="436" w:type="dxa"/>
            <w:tcBorders>
              <w:top w:val="single" w:sz="4" w:space="0" w:color="auto"/>
            </w:tcBorders>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环境影响</w:t>
            </w:r>
          </w:p>
        </w:tc>
        <w:tc>
          <w:tcPr>
            <w:tcW w:w="436" w:type="dxa"/>
            <w:tcBorders>
              <w:top w:val="single" w:sz="4" w:space="0" w:color="auto"/>
            </w:tcBorders>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生产损失</w:t>
            </w:r>
          </w:p>
        </w:tc>
        <w:tc>
          <w:tcPr>
            <w:tcW w:w="436" w:type="dxa"/>
            <w:tcBorders>
              <w:top w:val="single" w:sz="4" w:space="0" w:color="auto"/>
            </w:tcBorders>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维修成本</w:t>
            </w:r>
          </w:p>
        </w:tc>
        <w:tc>
          <w:tcPr>
            <w:tcW w:w="436" w:type="dxa"/>
            <w:vMerge/>
            <w:tcMar>
              <w:left w:w="0" w:type="dxa"/>
              <w:right w:w="0" w:type="dxa"/>
            </w:tcMar>
            <w:vAlign w:val="center"/>
          </w:tcPr>
          <w:p w:rsidR="00E13E35" w:rsidRDefault="00E13E35" w:rsidP="00A53375">
            <w:pPr>
              <w:jc w:val="center"/>
              <w:rPr>
                <w:rFonts w:hAnsi="宋体" w:cs="宋体"/>
                <w:color w:val="000000"/>
              </w:rPr>
            </w:pPr>
          </w:p>
        </w:tc>
        <w:tc>
          <w:tcPr>
            <w:tcW w:w="436" w:type="dxa"/>
            <w:vMerge/>
            <w:tcMar>
              <w:left w:w="0" w:type="dxa"/>
              <w:right w:w="0" w:type="dxa"/>
            </w:tcMar>
            <w:vAlign w:val="center"/>
          </w:tcPr>
          <w:p w:rsidR="00E13E35" w:rsidRDefault="00E13E35" w:rsidP="00A53375">
            <w:pPr>
              <w:jc w:val="center"/>
              <w:rPr>
                <w:rFonts w:hAnsi="宋体" w:cs="宋体"/>
                <w:color w:val="000000"/>
              </w:rPr>
            </w:pPr>
          </w:p>
        </w:tc>
        <w:tc>
          <w:tcPr>
            <w:tcW w:w="436" w:type="dxa"/>
            <w:vMerge/>
            <w:tcMar>
              <w:left w:w="0" w:type="dxa"/>
              <w:right w:w="0" w:type="dxa"/>
            </w:tcMar>
            <w:vAlign w:val="center"/>
          </w:tcPr>
          <w:p w:rsidR="00E13E35" w:rsidRDefault="00E13E35" w:rsidP="00A53375">
            <w:pPr>
              <w:jc w:val="center"/>
              <w:rPr>
                <w:rFonts w:hAnsi="宋体" w:cs="宋体"/>
                <w:color w:val="000000"/>
              </w:rPr>
            </w:pPr>
          </w:p>
        </w:tc>
        <w:tc>
          <w:tcPr>
            <w:tcW w:w="436" w:type="dxa"/>
            <w:vMerge/>
            <w:tcMar>
              <w:left w:w="0" w:type="dxa"/>
              <w:right w:w="0" w:type="dxa"/>
            </w:tcMar>
            <w:vAlign w:val="center"/>
          </w:tcPr>
          <w:p w:rsidR="00E13E35" w:rsidRDefault="00E13E35" w:rsidP="00A53375">
            <w:pPr>
              <w:jc w:val="center"/>
              <w:rPr>
                <w:rFonts w:hAnsi="宋体" w:cs="宋体"/>
                <w:color w:val="000000"/>
              </w:rPr>
            </w:pPr>
          </w:p>
        </w:tc>
        <w:tc>
          <w:tcPr>
            <w:tcW w:w="436" w:type="dxa"/>
            <w:vMerge/>
            <w:tcMar>
              <w:left w:w="0" w:type="dxa"/>
              <w:right w:w="0" w:type="dxa"/>
            </w:tcMar>
            <w:vAlign w:val="center"/>
          </w:tcPr>
          <w:p w:rsidR="00E13E35" w:rsidRDefault="00E13E35" w:rsidP="00A53375">
            <w:pPr>
              <w:jc w:val="center"/>
              <w:rPr>
                <w:rFonts w:hAnsi="宋体" w:cs="宋体"/>
                <w:color w:val="000000"/>
              </w:rPr>
            </w:pPr>
          </w:p>
        </w:tc>
        <w:tc>
          <w:tcPr>
            <w:tcW w:w="436" w:type="dxa"/>
            <w:vMerge/>
            <w:tcMar>
              <w:left w:w="0" w:type="dxa"/>
              <w:right w:w="0" w:type="dxa"/>
            </w:tcMar>
            <w:vAlign w:val="center"/>
          </w:tcPr>
          <w:p w:rsidR="00E13E35" w:rsidRDefault="00E13E35" w:rsidP="00A53375">
            <w:pPr>
              <w:jc w:val="center"/>
              <w:rPr>
                <w:rFonts w:hAnsi="宋体" w:cs="宋体"/>
                <w:color w:val="000000"/>
              </w:rPr>
            </w:pPr>
          </w:p>
        </w:tc>
      </w:tr>
      <w:tr w:rsidR="00E13E35" w:rsidTr="00A53375">
        <w:trPr>
          <w:trHeight w:val="408"/>
        </w:trPr>
        <w:tc>
          <w:tcPr>
            <w:tcW w:w="439" w:type="dxa"/>
            <w:vMerge w:val="restart"/>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示例</w:t>
            </w:r>
          </w:p>
        </w:tc>
        <w:tc>
          <w:tcPr>
            <w:tcW w:w="439" w:type="dxa"/>
            <w:vMerge w:val="restart"/>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xx加氢站</w:t>
            </w:r>
          </w:p>
        </w:tc>
        <w:tc>
          <w:tcPr>
            <w:tcW w:w="439" w:type="dxa"/>
            <w:vMerge w:val="restart"/>
            <w:tcMar>
              <w:left w:w="0" w:type="dxa"/>
              <w:right w:w="0" w:type="dxa"/>
            </w:tcMar>
            <w:textDirection w:val="tbRlV"/>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氢气压缩机</w:t>
            </w:r>
          </w:p>
        </w:tc>
        <w:tc>
          <w:tcPr>
            <w:tcW w:w="439" w:type="dxa"/>
            <w:vMerge w:val="restart"/>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压缩机本体</w:t>
            </w:r>
          </w:p>
        </w:tc>
        <w:tc>
          <w:tcPr>
            <w:tcW w:w="440" w:type="dxa"/>
            <w:vMerge w:val="restart"/>
            <w:tcMar>
              <w:left w:w="0" w:type="dxa"/>
              <w:right w:w="0" w:type="dxa"/>
            </w:tcMar>
            <w:vAlign w:val="center"/>
          </w:tcPr>
          <w:p w:rsidR="00E13E35" w:rsidRDefault="00E13E35" w:rsidP="00A53375">
            <w:pPr>
              <w:jc w:val="center"/>
              <w:rPr>
                <w:rFonts w:hAnsi="宋体" w:cs="宋体"/>
                <w:color w:val="000000"/>
              </w:rPr>
            </w:pPr>
            <w:r>
              <w:rPr>
                <w:rFonts w:ascii="宋体" w:hAnsi="宋体" w:cs="宋体" w:hint="eastAsia"/>
                <w:color w:val="000000"/>
                <w:szCs w:val="18"/>
              </w:rPr>
              <w:t>气缸</w:t>
            </w:r>
          </w:p>
        </w:tc>
        <w:tc>
          <w:tcPr>
            <w:tcW w:w="440"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高风险外漏</w:t>
            </w:r>
          </w:p>
        </w:tc>
        <w:tc>
          <w:tcPr>
            <w:tcW w:w="440"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变形</w:t>
            </w:r>
          </w:p>
        </w:tc>
        <w:tc>
          <w:tcPr>
            <w:tcW w:w="440"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0.5</w:t>
            </w:r>
          </w:p>
        </w:tc>
        <w:tc>
          <w:tcPr>
            <w:tcW w:w="440"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3</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A</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A</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B</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A</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M</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L</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L</w:t>
            </w:r>
          </w:p>
        </w:tc>
        <w:tc>
          <w:tcPr>
            <w:tcW w:w="436" w:type="dxa"/>
            <w:tcBorders>
              <w:bottom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L</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ascii="宋体" w:hAnsi="宋体" w:cs="宋体" w:hint="eastAsia"/>
                <w:color w:val="000000"/>
                <w:szCs w:val="18"/>
              </w:rPr>
              <w:t>M</w:t>
            </w:r>
          </w:p>
        </w:tc>
        <w:tc>
          <w:tcPr>
            <w:tcW w:w="436" w:type="dxa"/>
            <w:vMerge w:val="restart"/>
            <w:tcMar>
              <w:left w:w="0" w:type="dxa"/>
              <w:right w:w="0" w:type="dxa"/>
            </w:tcMar>
            <w:vAlign w:val="center"/>
          </w:tcPr>
          <w:p w:rsidR="00E13E35" w:rsidRDefault="00E13E35" w:rsidP="00A53375">
            <w:pPr>
              <w:jc w:val="center"/>
              <w:rPr>
                <w:rFonts w:hAnsi="宋体" w:cs="宋体"/>
                <w:color w:val="000000"/>
              </w:rPr>
            </w:pPr>
            <w:r>
              <w:rPr>
                <w:rFonts w:hAnsi="宋体" w:cs="宋体" w:hint="eastAsia"/>
                <w:color w:val="000000"/>
              </w:rPr>
              <w:t>M</w:t>
            </w:r>
          </w:p>
        </w:tc>
      </w:tr>
      <w:tr w:rsidR="00E13E35" w:rsidTr="00A53375">
        <w:trPr>
          <w:trHeight w:val="524"/>
        </w:trPr>
        <w:tc>
          <w:tcPr>
            <w:tcW w:w="439" w:type="dxa"/>
            <w:vMerge/>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vMerge/>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vMerge/>
            <w:tcMar>
              <w:left w:w="0" w:type="dxa"/>
              <w:right w:w="0" w:type="dxa"/>
            </w:tcMar>
            <w:textDirection w:val="tbRlV"/>
            <w:vAlign w:val="center"/>
          </w:tcPr>
          <w:p w:rsidR="00E13E35" w:rsidRDefault="00E13E35" w:rsidP="00A53375">
            <w:pPr>
              <w:widowControl/>
              <w:jc w:val="center"/>
              <w:rPr>
                <w:rFonts w:ascii="宋体" w:hAnsi="宋体" w:cs="宋体"/>
                <w:color w:val="000000"/>
                <w:szCs w:val="18"/>
              </w:rPr>
            </w:pPr>
          </w:p>
        </w:tc>
        <w:tc>
          <w:tcPr>
            <w:tcW w:w="439" w:type="dxa"/>
            <w:vMerge/>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40" w:type="dxa"/>
            <w:vMerge/>
            <w:tcMar>
              <w:left w:w="0" w:type="dxa"/>
              <w:right w:w="0" w:type="dxa"/>
            </w:tcMar>
            <w:vAlign w:val="center"/>
          </w:tcPr>
          <w:p w:rsidR="00E13E35" w:rsidRDefault="00E13E35" w:rsidP="00A53375">
            <w:pPr>
              <w:jc w:val="center"/>
              <w:rPr>
                <w:rFonts w:hAnsi="宋体" w:cs="宋体"/>
                <w:color w:val="000000"/>
              </w:rPr>
            </w:pPr>
          </w:p>
        </w:tc>
        <w:tc>
          <w:tcPr>
            <w:tcW w:w="440"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过热</w:t>
            </w:r>
          </w:p>
        </w:tc>
        <w:tc>
          <w:tcPr>
            <w:tcW w:w="440"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润滑不良</w:t>
            </w:r>
          </w:p>
        </w:tc>
        <w:tc>
          <w:tcPr>
            <w:tcW w:w="440"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0.1</w:t>
            </w:r>
          </w:p>
        </w:tc>
        <w:tc>
          <w:tcPr>
            <w:tcW w:w="440"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1</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A</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A</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B</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A</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L</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L</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L</w:t>
            </w:r>
          </w:p>
        </w:tc>
        <w:tc>
          <w:tcPr>
            <w:tcW w:w="436" w:type="dxa"/>
            <w:tcBorders>
              <w:top w:val="single" w:sz="4" w:space="0" w:color="auto"/>
            </w:tcBorders>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L</w:t>
            </w:r>
          </w:p>
        </w:tc>
        <w:tc>
          <w:tcPr>
            <w:tcW w:w="436" w:type="dxa"/>
            <w:vMerge/>
            <w:tcMar>
              <w:left w:w="0" w:type="dxa"/>
              <w:right w:w="0" w:type="dxa"/>
            </w:tcMar>
            <w:vAlign w:val="center"/>
          </w:tcPr>
          <w:p w:rsidR="00E13E35" w:rsidRDefault="00E13E35" w:rsidP="00A53375">
            <w:pPr>
              <w:jc w:val="center"/>
              <w:rPr>
                <w:rFonts w:hAnsi="宋体" w:cs="宋体"/>
                <w:color w:val="000000"/>
              </w:rPr>
            </w:pPr>
          </w:p>
        </w:tc>
        <w:tc>
          <w:tcPr>
            <w:tcW w:w="436" w:type="dxa"/>
            <w:vMerge/>
            <w:tcMar>
              <w:left w:w="0" w:type="dxa"/>
              <w:right w:w="0" w:type="dxa"/>
            </w:tcMar>
            <w:vAlign w:val="center"/>
          </w:tcPr>
          <w:p w:rsidR="00E13E35" w:rsidRDefault="00E13E35" w:rsidP="00A53375">
            <w:pPr>
              <w:jc w:val="center"/>
              <w:rPr>
                <w:rFonts w:hAnsi="宋体" w:cs="宋体"/>
                <w:color w:val="000000"/>
              </w:rPr>
            </w:pPr>
          </w:p>
        </w:tc>
      </w:tr>
      <w:tr w:rsidR="00E13E35" w:rsidTr="00A53375">
        <w:tc>
          <w:tcPr>
            <w:tcW w:w="439" w:type="dxa"/>
            <w:vMerge/>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vMerge/>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vMerge/>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vMerge/>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40"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三层隔膜组件</w:t>
            </w:r>
          </w:p>
        </w:tc>
        <w:tc>
          <w:tcPr>
            <w:tcW w:w="440"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泄漏</w:t>
            </w:r>
          </w:p>
        </w:tc>
        <w:tc>
          <w:tcPr>
            <w:tcW w:w="440"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划伤</w:t>
            </w:r>
          </w:p>
        </w:tc>
        <w:tc>
          <w:tcPr>
            <w:tcW w:w="440"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0.4</w:t>
            </w:r>
          </w:p>
        </w:tc>
        <w:tc>
          <w:tcPr>
            <w:tcW w:w="440"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2</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E</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B</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B</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B</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H</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M</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M</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M</w:t>
            </w:r>
          </w:p>
        </w:tc>
        <w:tc>
          <w:tcPr>
            <w:tcW w:w="436" w:type="dxa"/>
            <w:tcMar>
              <w:left w:w="0" w:type="dxa"/>
              <w:right w:w="0" w:type="dxa"/>
            </w:tcMar>
            <w:vAlign w:val="center"/>
          </w:tcPr>
          <w:p w:rsidR="00E13E35" w:rsidRDefault="00E13E35" w:rsidP="00A53375">
            <w:pPr>
              <w:widowControl/>
              <w:jc w:val="center"/>
              <w:rPr>
                <w:rFonts w:ascii="宋体" w:hAnsi="宋体" w:cs="宋体"/>
                <w:color w:val="000000"/>
                <w:szCs w:val="18"/>
              </w:rPr>
            </w:pPr>
            <w:r>
              <w:rPr>
                <w:rFonts w:ascii="宋体" w:hAnsi="宋体" w:cs="宋体" w:hint="eastAsia"/>
                <w:color w:val="000000"/>
                <w:szCs w:val="18"/>
              </w:rPr>
              <w:t>H</w:t>
            </w:r>
          </w:p>
        </w:tc>
        <w:tc>
          <w:tcPr>
            <w:tcW w:w="436" w:type="dxa"/>
            <w:tcMar>
              <w:left w:w="0" w:type="dxa"/>
              <w:right w:w="0" w:type="dxa"/>
            </w:tcMar>
            <w:vAlign w:val="center"/>
          </w:tcPr>
          <w:p w:rsidR="00E13E35" w:rsidRDefault="00E13E35" w:rsidP="00A53375">
            <w:pPr>
              <w:jc w:val="center"/>
              <w:rPr>
                <w:rFonts w:hAnsi="宋体" w:cs="宋体"/>
                <w:color w:val="000000"/>
              </w:rPr>
            </w:pPr>
            <w:r>
              <w:rPr>
                <w:rFonts w:ascii="宋体" w:hAnsi="宋体" w:cs="宋体" w:hint="eastAsia"/>
                <w:color w:val="000000"/>
                <w:szCs w:val="18"/>
              </w:rPr>
              <w:t>M</w:t>
            </w:r>
          </w:p>
        </w:tc>
      </w:tr>
      <w:tr w:rsidR="00E13E35" w:rsidTr="00A53375">
        <w:tc>
          <w:tcPr>
            <w:tcW w:w="439" w:type="dxa"/>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39" w:type="dxa"/>
            <w:tcMar>
              <w:left w:w="0" w:type="dxa"/>
              <w:right w:w="0" w:type="dxa"/>
            </w:tcMar>
            <w:vAlign w:val="center"/>
          </w:tcPr>
          <w:p w:rsidR="00E13E35" w:rsidRDefault="00E13E35" w:rsidP="00A53375">
            <w:pPr>
              <w:widowControl/>
              <w:jc w:val="center"/>
              <w:rPr>
                <w:rFonts w:ascii="宋体" w:hAnsi="宋体" w:cs="宋体"/>
                <w:color w:val="000000"/>
                <w:szCs w:val="18"/>
              </w:rPr>
            </w:pPr>
          </w:p>
        </w:tc>
        <w:tc>
          <w:tcPr>
            <w:tcW w:w="440" w:type="dxa"/>
            <w:tcMar>
              <w:left w:w="0" w:type="dxa"/>
              <w:right w:w="0" w:type="dxa"/>
            </w:tcMar>
            <w:vAlign w:val="center"/>
          </w:tcPr>
          <w:p w:rsidR="00E13E35" w:rsidRDefault="00E13E35" w:rsidP="00A53375">
            <w:pPr>
              <w:jc w:val="center"/>
              <w:rPr>
                <w:rFonts w:hAnsi="宋体" w:cs="宋体"/>
                <w:color w:val="000000"/>
              </w:rPr>
            </w:pPr>
          </w:p>
        </w:tc>
        <w:tc>
          <w:tcPr>
            <w:tcW w:w="440" w:type="dxa"/>
            <w:tcMar>
              <w:left w:w="0" w:type="dxa"/>
              <w:right w:w="0" w:type="dxa"/>
            </w:tcMar>
            <w:vAlign w:val="center"/>
          </w:tcPr>
          <w:p w:rsidR="00E13E35" w:rsidRDefault="00E13E35" w:rsidP="00A53375">
            <w:pPr>
              <w:jc w:val="center"/>
              <w:rPr>
                <w:rFonts w:hAnsi="宋体" w:cs="宋体"/>
                <w:color w:val="000000"/>
              </w:rPr>
            </w:pPr>
          </w:p>
        </w:tc>
        <w:tc>
          <w:tcPr>
            <w:tcW w:w="440" w:type="dxa"/>
            <w:tcMar>
              <w:left w:w="0" w:type="dxa"/>
              <w:right w:w="0" w:type="dxa"/>
            </w:tcMar>
            <w:vAlign w:val="center"/>
          </w:tcPr>
          <w:p w:rsidR="00E13E35" w:rsidRDefault="00E13E35" w:rsidP="00A53375">
            <w:pPr>
              <w:jc w:val="center"/>
              <w:rPr>
                <w:rFonts w:hAnsi="宋体" w:cs="宋体"/>
                <w:color w:val="000000"/>
              </w:rPr>
            </w:pPr>
          </w:p>
        </w:tc>
        <w:tc>
          <w:tcPr>
            <w:tcW w:w="440" w:type="dxa"/>
            <w:tcMar>
              <w:left w:w="0" w:type="dxa"/>
              <w:right w:w="0" w:type="dxa"/>
            </w:tcMar>
            <w:vAlign w:val="center"/>
          </w:tcPr>
          <w:p w:rsidR="00E13E35" w:rsidRDefault="00E13E35" w:rsidP="00A53375">
            <w:pPr>
              <w:jc w:val="center"/>
              <w:rPr>
                <w:rFonts w:hAnsi="宋体" w:cs="宋体"/>
                <w:color w:val="000000"/>
              </w:rPr>
            </w:pPr>
          </w:p>
        </w:tc>
        <w:tc>
          <w:tcPr>
            <w:tcW w:w="440"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c>
          <w:tcPr>
            <w:tcW w:w="436" w:type="dxa"/>
            <w:tcMar>
              <w:left w:w="0" w:type="dxa"/>
              <w:right w:w="0" w:type="dxa"/>
            </w:tcMar>
            <w:vAlign w:val="center"/>
          </w:tcPr>
          <w:p w:rsidR="00E13E35" w:rsidRDefault="00E13E35" w:rsidP="00A53375">
            <w:pPr>
              <w:jc w:val="center"/>
              <w:rPr>
                <w:rFonts w:hAnsi="宋体" w:cs="宋体"/>
                <w:color w:val="000000"/>
              </w:rPr>
            </w:pPr>
          </w:p>
        </w:tc>
      </w:tr>
    </w:tbl>
    <w:p w:rsidR="00DF54E9" w:rsidRDefault="00DF54E9" w:rsidP="00E13E35"/>
    <w:p w:rsidR="00DF54E9" w:rsidRDefault="00DF54E9">
      <w:pPr>
        <w:widowControl/>
        <w:jc w:val="left"/>
      </w:pPr>
      <w:r>
        <w:br w:type="page"/>
      </w:r>
    </w:p>
    <w:p w:rsidR="00DF54E9" w:rsidRPr="001C73CF" w:rsidRDefault="00DF54E9" w:rsidP="00DF54E9">
      <w:pPr>
        <w:pStyle w:val="1"/>
        <w:spacing w:line="240" w:lineRule="auto"/>
        <w:jc w:val="center"/>
        <w:rPr>
          <w:sz w:val="21"/>
          <w:szCs w:val="21"/>
        </w:rPr>
      </w:pPr>
      <w:bookmarkStart w:id="237" w:name="_Toc207741947"/>
      <w:r w:rsidRPr="001C73CF">
        <w:rPr>
          <w:rFonts w:hint="eastAsia"/>
          <w:sz w:val="21"/>
          <w:szCs w:val="21"/>
        </w:rPr>
        <w:lastRenderedPageBreak/>
        <w:t>附录</w:t>
      </w:r>
      <w:r w:rsidRPr="001C73CF">
        <w:rPr>
          <w:rFonts w:hint="eastAsia"/>
          <w:sz w:val="21"/>
          <w:szCs w:val="21"/>
        </w:rPr>
        <w:t xml:space="preserve"> </w:t>
      </w:r>
      <w:r>
        <w:rPr>
          <w:rFonts w:hint="eastAsia"/>
          <w:sz w:val="21"/>
          <w:szCs w:val="21"/>
        </w:rPr>
        <w:t>H</w:t>
      </w:r>
      <w:bookmarkEnd w:id="237"/>
    </w:p>
    <w:p w:rsidR="00DF54E9" w:rsidRDefault="00DF54E9" w:rsidP="00DF54E9">
      <w:pPr>
        <w:pStyle w:val="1"/>
        <w:spacing w:line="240" w:lineRule="auto"/>
        <w:jc w:val="center"/>
        <w:rPr>
          <w:sz w:val="21"/>
          <w:szCs w:val="21"/>
        </w:rPr>
      </w:pPr>
      <w:bookmarkStart w:id="238" w:name="_Toc207741948"/>
      <w:r w:rsidRPr="001C73CF">
        <w:rPr>
          <w:rFonts w:hint="eastAsia"/>
          <w:sz w:val="21"/>
          <w:szCs w:val="21"/>
        </w:rPr>
        <w:t>（资料性）</w:t>
      </w:r>
      <w:bookmarkEnd w:id="238"/>
    </w:p>
    <w:p w:rsidR="00E13E35" w:rsidRPr="00DF54E9" w:rsidRDefault="00DF54E9" w:rsidP="00DF54E9">
      <w:pPr>
        <w:pStyle w:val="1"/>
        <w:spacing w:line="240" w:lineRule="auto"/>
        <w:jc w:val="center"/>
        <w:rPr>
          <w:sz w:val="21"/>
          <w:szCs w:val="21"/>
        </w:rPr>
      </w:pPr>
      <w:bookmarkStart w:id="239" w:name="_Toc207741949"/>
      <w:r>
        <w:rPr>
          <w:rFonts w:hint="eastAsia"/>
          <w:sz w:val="21"/>
          <w:szCs w:val="21"/>
        </w:rPr>
        <w:t>管路失效可能性与后果评估计算</w:t>
      </w:r>
      <w:bookmarkEnd w:id="239"/>
    </w:p>
    <w:p w:rsidR="00DF54E9" w:rsidRDefault="00DF54E9" w:rsidP="00DF54E9">
      <w:pPr>
        <w:rPr>
          <w:rFonts w:asciiTheme="minorEastAsia" w:eastAsiaTheme="minorEastAsia" w:hAnsiTheme="minorEastAsia"/>
          <w:szCs w:val="21"/>
        </w:rPr>
      </w:pPr>
      <w:r>
        <w:rPr>
          <w:rFonts w:hint="eastAsia"/>
        </w:rPr>
        <w:t xml:space="preserve">H.1 </w:t>
      </w:r>
      <w:r>
        <w:rPr>
          <w:rFonts w:asciiTheme="minorEastAsia" w:eastAsiaTheme="minorEastAsia" w:hAnsiTheme="minorEastAsia" w:hint="eastAsia"/>
          <w:szCs w:val="21"/>
        </w:rPr>
        <w:t>管线失效可能性评估</w:t>
      </w:r>
    </w:p>
    <w:p w:rsidR="00DF54E9" w:rsidRDefault="00DF54E9" w:rsidP="00DF54E9">
      <w:pPr>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管线失效可能性可表H-1进行打分，</w:t>
      </w:r>
      <w:r w:rsidRPr="00641A80">
        <w:rPr>
          <w:rFonts w:asciiTheme="minorEastAsia" w:eastAsiaTheme="minorEastAsia" w:hAnsiTheme="minorEastAsia" w:hint="eastAsia"/>
          <w:szCs w:val="21"/>
        </w:rPr>
        <w:t>失效可能性等级</w:t>
      </w:r>
      <w:r>
        <w:rPr>
          <w:rFonts w:asciiTheme="minorEastAsia" w:eastAsiaTheme="minorEastAsia" w:hAnsiTheme="minorEastAsia" w:hint="eastAsia"/>
          <w:szCs w:val="21"/>
        </w:rPr>
        <w:t>按表H-2进行</w:t>
      </w:r>
      <w:r w:rsidRPr="00641A80">
        <w:rPr>
          <w:rFonts w:asciiTheme="minorEastAsia" w:eastAsiaTheme="minorEastAsia" w:hAnsiTheme="minorEastAsia" w:hint="eastAsia"/>
          <w:szCs w:val="21"/>
        </w:rPr>
        <w:t>划分</w:t>
      </w:r>
      <w:r>
        <w:rPr>
          <w:rFonts w:asciiTheme="minorEastAsia" w:eastAsiaTheme="minorEastAsia" w:hAnsiTheme="minorEastAsia" w:hint="eastAsia"/>
          <w:szCs w:val="21"/>
        </w:rPr>
        <w:t>。</w:t>
      </w:r>
    </w:p>
    <w:p w:rsidR="00DF54E9" w:rsidRPr="00AA1331" w:rsidRDefault="00DF54E9" w:rsidP="00DF54E9">
      <w:pPr>
        <w:jc w:val="center"/>
        <w:rPr>
          <w:rFonts w:asciiTheme="minorEastAsia" w:eastAsiaTheme="minorEastAsia" w:hAnsiTheme="minorEastAsia"/>
          <w:szCs w:val="21"/>
        </w:rPr>
      </w:pPr>
      <w:r>
        <w:rPr>
          <w:rFonts w:asciiTheme="minorEastAsia" w:eastAsiaTheme="minorEastAsia" w:hAnsiTheme="minorEastAsia" w:hint="eastAsia"/>
          <w:szCs w:val="21"/>
        </w:rPr>
        <w:t>表H-1 管线失效可能性打分表</w:t>
      </w:r>
    </w:p>
    <w:tbl>
      <w:tblPr>
        <w:tblStyle w:val="afff4"/>
        <w:tblW w:w="8364" w:type="dxa"/>
        <w:tblInd w:w="108" w:type="dxa"/>
        <w:tblLook w:val="04A0"/>
      </w:tblPr>
      <w:tblGrid>
        <w:gridCol w:w="709"/>
        <w:gridCol w:w="1418"/>
        <w:gridCol w:w="5386"/>
        <w:gridCol w:w="851"/>
      </w:tblGrid>
      <w:tr w:rsidR="00DF54E9" w:rsidRPr="009620D0" w:rsidTr="00A53375">
        <w:tc>
          <w:tcPr>
            <w:tcW w:w="709"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序号</w:t>
            </w:r>
          </w:p>
        </w:tc>
        <w:tc>
          <w:tcPr>
            <w:tcW w:w="1418"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影响因素</w:t>
            </w:r>
          </w:p>
        </w:tc>
        <w:tc>
          <w:tcPr>
            <w:tcW w:w="5386"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判定内容</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打分</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1</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设计选材</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满足相关标准要求</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其他情况</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2</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应力分析</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该管线经过应力与柔性分析计算，满足安全要求</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其他情况</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3</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连接方式</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30MPa以上压力，采用卡套管接头连接</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焊接连接</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8</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法兰连接</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5</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管接头连接</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2</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4</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振动</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存在振动工况</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不存在振动工况</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5</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泄漏</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该管线曾发生介质泄漏</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该管线未曾发生介质泄漏</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6</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腐蚀减薄</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管线表面有锈蚀，或检测发现管道壁厚减薄</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带有保温层，且保温层发生破损</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位于沿海地区，可能发生盐雾腐蚀</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5</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管线穿过墙面等分界面，可能发生电化学腐蚀</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5</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其他情况</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7</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机械损伤等影响管道完整性的缺陷</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存在变形、裂纹等缺陷</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存在表面划痕等缺陷</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5</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无机械损伤缺陷</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8</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静电接地</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满足相关标准要求</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center"/>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其他情况</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9</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日常维护</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每日巡检，按规定进行维护保养</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left"/>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其他情况</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r w:rsidR="00DF54E9" w:rsidRPr="009620D0" w:rsidTr="00A53375">
        <w:tc>
          <w:tcPr>
            <w:tcW w:w="709" w:type="dxa"/>
            <w:vMerge w:val="restart"/>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10</w:t>
            </w:r>
          </w:p>
        </w:tc>
        <w:tc>
          <w:tcPr>
            <w:tcW w:w="1418" w:type="dxa"/>
            <w:vMerge w:val="restart"/>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质量证明文件</w:t>
            </w:r>
          </w:p>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10分</w:t>
            </w: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齐全完整</w:t>
            </w:r>
          </w:p>
        </w:tc>
        <w:tc>
          <w:tcPr>
            <w:tcW w:w="851"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0</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left"/>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部分齐全完整</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5</w:t>
            </w:r>
          </w:p>
        </w:tc>
      </w:tr>
      <w:tr w:rsidR="00DF54E9" w:rsidRPr="009620D0" w:rsidTr="00A53375">
        <w:tc>
          <w:tcPr>
            <w:tcW w:w="709" w:type="dxa"/>
            <w:vMerge/>
          </w:tcPr>
          <w:p w:rsidR="00DF54E9" w:rsidRPr="009620D0" w:rsidRDefault="00DF54E9" w:rsidP="00A53375">
            <w:pPr>
              <w:jc w:val="left"/>
              <w:rPr>
                <w:rFonts w:asciiTheme="minorEastAsia" w:eastAsiaTheme="minorEastAsia" w:hAnsiTheme="minorEastAsia"/>
                <w:szCs w:val="18"/>
              </w:rPr>
            </w:pPr>
          </w:p>
        </w:tc>
        <w:tc>
          <w:tcPr>
            <w:tcW w:w="1418" w:type="dxa"/>
            <w:vMerge/>
          </w:tcPr>
          <w:p w:rsidR="00DF54E9" w:rsidRPr="009620D0" w:rsidRDefault="00DF54E9" w:rsidP="00A53375">
            <w:pPr>
              <w:jc w:val="left"/>
              <w:rPr>
                <w:rFonts w:asciiTheme="minorEastAsia" w:eastAsiaTheme="minorEastAsia" w:hAnsiTheme="minorEastAsia"/>
                <w:szCs w:val="18"/>
              </w:rPr>
            </w:pPr>
          </w:p>
        </w:tc>
        <w:tc>
          <w:tcPr>
            <w:tcW w:w="5386" w:type="dxa"/>
          </w:tcPr>
          <w:p w:rsidR="00DF54E9" w:rsidRPr="009620D0" w:rsidRDefault="00DF54E9" w:rsidP="00A53375">
            <w:pPr>
              <w:jc w:val="left"/>
              <w:rPr>
                <w:rFonts w:asciiTheme="minorEastAsia" w:eastAsiaTheme="minorEastAsia" w:hAnsiTheme="minorEastAsia"/>
                <w:szCs w:val="18"/>
              </w:rPr>
            </w:pPr>
            <w:r w:rsidRPr="009620D0">
              <w:rPr>
                <w:rFonts w:asciiTheme="minorEastAsia" w:eastAsiaTheme="minorEastAsia" w:hAnsiTheme="minorEastAsia" w:hint="eastAsia"/>
                <w:szCs w:val="18"/>
              </w:rPr>
              <w:t>无质量证明文件</w:t>
            </w:r>
          </w:p>
        </w:tc>
        <w:tc>
          <w:tcPr>
            <w:tcW w:w="851" w:type="dxa"/>
          </w:tcPr>
          <w:p w:rsidR="00DF54E9" w:rsidRPr="009620D0" w:rsidRDefault="00DF54E9" w:rsidP="00A53375">
            <w:pPr>
              <w:jc w:val="center"/>
              <w:rPr>
                <w:rFonts w:asciiTheme="minorEastAsia" w:eastAsiaTheme="minorEastAsia" w:hAnsiTheme="minorEastAsia"/>
                <w:szCs w:val="18"/>
              </w:rPr>
            </w:pPr>
            <w:r w:rsidRPr="009620D0">
              <w:rPr>
                <w:rFonts w:asciiTheme="minorEastAsia" w:eastAsiaTheme="minorEastAsia" w:hAnsiTheme="minorEastAsia" w:hint="eastAsia"/>
                <w:szCs w:val="18"/>
              </w:rPr>
              <w:t>10</w:t>
            </w:r>
          </w:p>
        </w:tc>
      </w:tr>
    </w:tbl>
    <w:p w:rsidR="00DF54E9" w:rsidRPr="00DC3A86" w:rsidRDefault="00DF54E9" w:rsidP="00DF54E9">
      <w:pPr>
        <w:jc w:val="center"/>
        <w:rPr>
          <w:rFonts w:asciiTheme="minorEastAsia" w:eastAsiaTheme="minorEastAsia" w:hAnsiTheme="minorEastAsia"/>
          <w:b/>
          <w:szCs w:val="21"/>
        </w:rPr>
      </w:pPr>
      <w:r>
        <w:rPr>
          <w:rFonts w:asciiTheme="minorEastAsia" w:eastAsiaTheme="minorEastAsia" w:hAnsiTheme="minorEastAsia" w:hint="eastAsia"/>
          <w:b/>
          <w:szCs w:val="21"/>
        </w:rPr>
        <w:t xml:space="preserve">表H-2 </w:t>
      </w:r>
      <w:r w:rsidRPr="00DC3A86">
        <w:rPr>
          <w:rFonts w:asciiTheme="minorEastAsia" w:eastAsiaTheme="minorEastAsia" w:hAnsiTheme="minorEastAsia" w:hint="eastAsia"/>
          <w:b/>
          <w:szCs w:val="21"/>
        </w:rPr>
        <w:t>失效可能性等级划分</w:t>
      </w:r>
    </w:p>
    <w:tbl>
      <w:tblPr>
        <w:tblStyle w:val="afff4"/>
        <w:tblW w:w="8346" w:type="dxa"/>
        <w:jc w:val="center"/>
        <w:tblInd w:w="229" w:type="dxa"/>
        <w:shd w:val="clear" w:color="auto" w:fill="FFFFFF" w:themeFill="background1"/>
        <w:tblLook w:val="04A0"/>
      </w:tblPr>
      <w:tblGrid>
        <w:gridCol w:w="1249"/>
        <w:gridCol w:w="1128"/>
        <w:gridCol w:w="1423"/>
        <w:gridCol w:w="1318"/>
        <w:gridCol w:w="1561"/>
        <w:gridCol w:w="1667"/>
      </w:tblGrid>
      <w:tr w:rsidR="00DF54E9" w:rsidRPr="00DC3A86" w:rsidTr="00A53375">
        <w:trPr>
          <w:jc w:val="center"/>
        </w:trPr>
        <w:tc>
          <w:tcPr>
            <w:tcW w:w="1249"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sz w:val="21"/>
                <w:szCs w:val="21"/>
              </w:rPr>
              <w:t>分值范围</w:t>
            </w:r>
          </w:p>
        </w:tc>
        <w:tc>
          <w:tcPr>
            <w:tcW w:w="112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30～50</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50～70</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70～80</w:t>
            </w:r>
          </w:p>
        </w:tc>
        <w:tc>
          <w:tcPr>
            <w:tcW w:w="1667"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＞80</w:t>
            </w:r>
          </w:p>
        </w:tc>
      </w:tr>
      <w:tr w:rsidR="00DF54E9" w:rsidRPr="00DC3A86" w:rsidTr="00A53375">
        <w:trPr>
          <w:jc w:val="center"/>
        </w:trPr>
        <w:tc>
          <w:tcPr>
            <w:tcW w:w="1249"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可能性级别</w:t>
            </w:r>
          </w:p>
        </w:tc>
        <w:tc>
          <w:tcPr>
            <w:tcW w:w="112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667"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bl>
    <w:p w:rsidR="00DF54E9" w:rsidRPr="00DC3A86" w:rsidRDefault="00DF54E9" w:rsidP="00742640">
      <w:pPr>
        <w:spacing w:beforeLines="100"/>
        <w:jc w:val="left"/>
        <w:rPr>
          <w:rFonts w:asciiTheme="minorEastAsia" w:eastAsiaTheme="minorEastAsia" w:hAnsiTheme="minorEastAsia"/>
          <w:szCs w:val="21"/>
        </w:rPr>
      </w:pPr>
      <w:r>
        <w:rPr>
          <w:rFonts w:eastAsiaTheme="minorEastAsia" w:hint="eastAsia"/>
          <w:b/>
          <w:szCs w:val="21"/>
        </w:rPr>
        <w:lastRenderedPageBreak/>
        <w:t>H.2</w:t>
      </w:r>
      <w:r w:rsidRPr="00DC3A86">
        <w:rPr>
          <w:rFonts w:asciiTheme="minorEastAsia" w:eastAsiaTheme="minorEastAsia" w:hAnsiTheme="minorEastAsia" w:hint="eastAsia"/>
          <w:szCs w:val="21"/>
        </w:rPr>
        <w:t>工艺阀门</w:t>
      </w:r>
      <w:r>
        <w:rPr>
          <w:rFonts w:asciiTheme="minorEastAsia" w:eastAsiaTheme="minorEastAsia" w:hAnsiTheme="minorEastAsia" w:hint="eastAsia"/>
          <w:szCs w:val="21"/>
        </w:rPr>
        <w:t>失效可能性评估</w:t>
      </w:r>
    </w:p>
    <w:p w:rsidR="00DF54E9" w:rsidRPr="00DC3A86" w:rsidRDefault="00DF54E9" w:rsidP="00DF54E9">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艺阀门失效可能性按表H-3，失效可能性等级按表H-4进行划分。</w:t>
      </w:r>
    </w:p>
    <w:p w:rsidR="00DF54E9" w:rsidRPr="00DC3A86" w:rsidRDefault="00DF54E9" w:rsidP="00DF54E9">
      <w:pPr>
        <w:jc w:val="center"/>
        <w:rPr>
          <w:rFonts w:asciiTheme="minorEastAsia" w:eastAsiaTheme="minorEastAsia" w:hAnsiTheme="minorEastAsia"/>
          <w:szCs w:val="21"/>
        </w:rPr>
      </w:pPr>
      <w:r>
        <w:rPr>
          <w:rFonts w:asciiTheme="minorEastAsia" w:eastAsiaTheme="minorEastAsia" w:hAnsiTheme="minorEastAsia" w:hint="eastAsia"/>
          <w:szCs w:val="21"/>
        </w:rPr>
        <w:t xml:space="preserve">表H-3 </w:t>
      </w:r>
      <w:r w:rsidRPr="00DC3A86">
        <w:rPr>
          <w:rFonts w:asciiTheme="minorEastAsia" w:eastAsiaTheme="minorEastAsia" w:hAnsiTheme="minorEastAsia" w:hint="eastAsia"/>
          <w:szCs w:val="21"/>
        </w:rPr>
        <w:t>工艺阀门失效可能性打分表</w:t>
      </w:r>
    </w:p>
    <w:tbl>
      <w:tblPr>
        <w:tblStyle w:val="afff4"/>
        <w:tblW w:w="8472" w:type="dxa"/>
        <w:tblLook w:val="04A0"/>
      </w:tblPr>
      <w:tblGrid>
        <w:gridCol w:w="817"/>
        <w:gridCol w:w="1985"/>
        <w:gridCol w:w="4536"/>
        <w:gridCol w:w="1134"/>
      </w:tblGrid>
      <w:tr w:rsidR="00DF54E9" w:rsidRPr="00DC3A86" w:rsidTr="00A53375">
        <w:tc>
          <w:tcPr>
            <w:tcW w:w="817"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序号</w:t>
            </w:r>
          </w:p>
        </w:tc>
        <w:tc>
          <w:tcPr>
            <w:tcW w:w="1985"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影响因素</w:t>
            </w:r>
          </w:p>
        </w:tc>
        <w:tc>
          <w:tcPr>
            <w:tcW w:w="4536"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判定标准</w:t>
            </w:r>
          </w:p>
        </w:tc>
        <w:tc>
          <w:tcPr>
            <w:tcW w:w="1134"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打分</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设计选材</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满足相关标准要求</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其他情况</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阀门类型</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针阀，调节阀，截止阀</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止回阀，球阀</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质量证明文件</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齐全完整</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部分齐全完整</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无质量证明文件</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日常维护</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每日巡检，按规定进行维护保养</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其他情况</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振动工况</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存在</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不存在</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动作频次</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≤0.05</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0.05-0.10</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≥0.10</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7</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曾经发生过泄漏</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985" w:type="dxa"/>
            <w:vMerge/>
          </w:tcPr>
          <w:p w:rsidR="00DF54E9" w:rsidRPr="00DC3A86" w:rsidRDefault="00DF54E9" w:rsidP="00A53375">
            <w:pPr>
              <w:jc w:val="center"/>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无泄漏</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8</w:t>
            </w:r>
          </w:p>
        </w:tc>
        <w:tc>
          <w:tcPr>
            <w:tcW w:w="1985"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机械损伤等影响阀门完整性的缺陷 10分</w:t>
            </w: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有</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985" w:type="dxa"/>
            <w:vMerge/>
          </w:tcPr>
          <w:p w:rsidR="00DF54E9" w:rsidRPr="00DC3A86" w:rsidRDefault="00DF54E9" w:rsidP="00A53375">
            <w:pPr>
              <w:jc w:val="left"/>
              <w:rPr>
                <w:rFonts w:asciiTheme="minorEastAsia" w:eastAsiaTheme="minorEastAsia" w:hAnsiTheme="minorEastAsia"/>
                <w:sz w:val="21"/>
                <w:szCs w:val="21"/>
              </w:rPr>
            </w:pPr>
          </w:p>
        </w:tc>
        <w:tc>
          <w:tcPr>
            <w:tcW w:w="4536"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无</w:t>
            </w:r>
          </w:p>
        </w:tc>
        <w:tc>
          <w:tcPr>
            <w:tcW w:w="1134"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rPr>
          <w:trHeight w:val="956"/>
        </w:trPr>
        <w:tc>
          <w:tcPr>
            <w:tcW w:w="8472" w:type="dxa"/>
            <w:gridSpan w:val="4"/>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注：动作频次计算方法为：</w:t>
            </w:r>
            <w:proofErr w:type="gramStart"/>
            <w:r w:rsidRPr="00DC3A86">
              <w:rPr>
                <w:rFonts w:asciiTheme="minorEastAsia" w:eastAsiaTheme="minorEastAsia" w:hAnsiTheme="minorEastAsia" w:hint="eastAsia"/>
                <w:sz w:val="21"/>
                <w:szCs w:val="21"/>
              </w:rPr>
              <w:t>日动作</w:t>
            </w:r>
            <w:proofErr w:type="gramEnd"/>
            <w:r w:rsidRPr="00DC3A86">
              <w:rPr>
                <w:rFonts w:asciiTheme="minorEastAsia" w:eastAsiaTheme="minorEastAsia" w:hAnsiTheme="minorEastAsia" w:hint="eastAsia"/>
                <w:sz w:val="21"/>
                <w:szCs w:val="21"/>
              </w:rPr>
              <w:t>频次×使用天数/动作寿命）</w:t>
            </w:r>
          </w:p>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1.止回阀：</w:t>
            </w:r>
            <w:proofErr w:type="gramStart"/>
            <w:r w:rsidRPr="00DC3A86">
              <w:rPr>
                <w:rFonts w:asciiTheme="minorEastAsia" w:eastAsiaTheme="minorEastAsia" w:hAnsiTheme="minorEastAsia" w:hint="eastAsia"/>
                <w:sz w:val="21"/>
                <w:szCs w:val="21"/>
              </w:rPr>
              <w:t>日动作</w:t>
            </w:r>
            <w:proofErr w:type="gramEnd"/>
            <w:r w:rsidRPr="00DC3A86">
              <w:rPr>
                <w:rFonts w:asciiTheme="minorEastAsia" w:eastAsiaTheme="minorEastAsia" w:hAnsiTheme="minorEastAsia" w:hint="eastAsia"/>
                <w:sz w:val="21"/>
                <w:szCs w:val="21"/>
              </w:rPr>
              <w:t>频次按20次计算，动作寿命按10万次计算（依据GB42177 10万次氢循环试验条件）</w:t>
            </w:r>
          </w:p>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2.球阀与气控阀：</w:t>
            </w:r>
            <w:proofErr w:type="gramStart"/>
            <w:r w:rsidRPr="00DC3A86">
              <w:rPr>
                <w:rFonts w:asciiTheme="minorEastAsia" w:eastAsiaTheme="minorEastAsia" w:hAnsiTheme="minorEastAsia" w:hint="eastAsia"/>
                <w:sz w:val="21"/>
                <w:szCs w:val="21"/>
              </w:rPr>
              <w:t>日动作</w:t>
            </w:r>
            <w:proofErr w:type="gramEnd"/>
            <w:r w:rsidRPr="00DC3A86">
              <w:rPr>
                <w:rFonts w:asciiTheme="minorEastAsia" w:eastAsiaTheme="minorEastAsia" w:hAnsiTheme="minorEastAsia" w:hint="eastAsia"/>
                <w:sz w:val="21"/>
                <w:szCs w:val="21"/>
              </w:rPr>
              <w:t>频次按0.5次计算，动作寿命按5千次计算（依据为</w:t>
            </w:r>
            <w:proofErr w:type="gramStart"/>
            <w:r w:rsidRPr="00DC3A86">
              <w:rPr>
                <w:rFonts w:asciiTheme="minorEastAsia" w:eastAsiaTheme="minorEastAsia" w:hAnsiTheme="minorEastAsia" w:hint="eastAsia"/>
                <w:sz w:val="21"/>
                <w:szCs w:val="21"/>
              </w:rPr>
              <w:t>气控阀弹簧</w:t>
            </w:r>
            <w:proofErr w:type="gramEnd"/>
            <w:r w:rsidRPr="00DC3A86">
              <w:rPr>
                <w:rFonts w:asciiTheme="minorEastAsia" w:eastAsiaTheme="minorEastAsia" w:hAnsiTheme="minorEastAsia" w:hint="eastAsia"/>
                <w:sz w:val="21"/>
                <w:szCs w:val="21"/>
              </w:rPr>
              <w:t>一般为5K次使用寿命，球阀</w:t>
            </w:r>
            <w:proofErr w:type="gramStart"/>
            <w:r w:rsidRPr="00DC3A86">
              <w:rPr>
                <w:rFonts w:asciiTheme="minorEastAsia" w:eastAsiaTheme="minorEastAsia" w:hAnsiTheme="minorEastAsia" w:hint="eastAsia"/>
                <w:sz w:val="21"/>
                <w:szCs w:val="21"/>
              </w:rPr>
              <w:t>频</w:t>
            </w:r>
            <w:proofErr w:type="gramEnd"/>
            <w:r w:rsidRPr="00DC3A86">
              <w:rPr>
                <w:rFonts w:asciiTheme="minorEastAsia" w:eastAsiaTheme="minorEastAsia" w:hAnsiTheme="minorEastAsia" w:hint="eastAsia"/>
                <w:sz w:val="21"/>
                <w:szCs w:val="21"/>
              </w:rPr>
              <w:t>发动作后密封性差）</w:t>
            </w:r>
          </w:p>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3.其他阀门：</w:t>
            </w:r>
            <w:proofErr w:type="gramStart"/>
            <w:r w:rsidRPr="00DC3A86">
              <w:rPr>
                <w:rFonts w:asciiTheme="minorEastAsia" w:eastAsiaTheme="minorEastAsia" w:hAnsiTheme="minorEastAsia" w:hint="eastAsia"/>
                <w:sz w:val="21"/>
                <w:szCs w:val="21"/>
              </w:rPr>
              <w:t>日动作</w:t>
            </w:r>
            <w:proofErr w:type="gramEnd"/>
            <w:r w:rsidRPr="00DC3A86">
              <w:rPr>
                <w:rFonts w:asciiTheme="minorEastAsia" w:eastAsiaTheme="minorEastAsia" w:hAnsiTheme="minorEastAsia" w:hint="eastAsia"/>
                <w:sz w:val="21"/>
                <w:szCs w:val="21"/>
              </w:rPr>
              <w:t>频次按1次计算，动作寿命按10万次计算（依据GB42177 10万次氢循环试验条件，调研显示</w:t>
            </w:r>
            <w:proofErr w:type="gramStart"/>
            <w:r w:rsidRPr="00DC3A86">
              <w:rPr>
                <w:rFonts w:asciiTheme="minorEastAsia" w:eastAsiaTheme="minorEastAsia" w:hAnsiTheme="minorEastAsia" w:hint="eastAsia"/>
                <w:sz w:val="21"/>
                <w:szCs w:val="21"/>
              </w:rPr>
              <w:t>针阀无</w:t>
            </w:r>
            <w:proofErr w:type="gramEnd"/>
            <w:r w:rsidRPr="00DC3A86">
              <w:rPr>
                <w:rFonts w:asciiTheme="minorEastAsia" w:eastAsiaTheme="minorEastAsia" w:hAnsiTheme="minorEastAsia" w:hint="eastAsia"/>
                <w:sz w:val="21"/>
                <w:szCs w:val="21"/>
              </w:rPr>
              <w:t>设计寿命，</w:t>
            </w:r>
            <w:proofErr w:type="gramStart"/>
            <w:r w:rsidRPr="00DC3A86">
              <w:rPr>
                <w:rFonts w:asciiTheme="minorEastAsia" w:eastAsiaTheme="minorEastAsia" w:hAnsiTheme="minorEastAsia" w:hint="eastAsia"/>
                <w:sz w:val="21"/>
                <w:szCs w:val="21"/>
              </w:rPr>
              <w:t>手阀寿命</w:t>
            </w:r>
            <w:proofErr w:type="gramEnd"/>
            <w:r w:rsidRPr="00DC3A86">
              <w:rPr>
                <w:rFonts w:asciiTheme="minorEastAsia" w:eastAsiaTheme="minorEastAsia" w:hAnsiTheme="minorEastAsia" w:hint="eastAsia"/>
                <w:sz w:val="21"/>
                <w:szCs w:val="21"/>
              </w:rPr>
              <w:t>一般为200万次）</w:t>
            </w:r>
          </w:p>
        </w:tc>
      </w:tr>
    </w:tbl>
    <w:p w:rsidR="00DF54E9" w:rsidRPr="00742640" w:rsidRDefault="00DF54E9" w:rsidP="00DF54E9">
      <w:pPr>
        <w:jc w:val="center"/>
        <w:rPr>
          <w:rFonts w:asciiTheme="minorEastAsia" w:eastAsiaTheme="minorEastAsia" w:hAnsiTheme="minorEastAsia"/>
          <w:szCs w:val="21"/>
        </w:rPr>
      </w:pPr>
      <w:r w:rsidRPr="00742640">
        <w:rPr>
          <w:rFonts w:asciiTheme="minorEastAsia" w:eastAsiaTheme="minorEastAsia" w:hAnsiTheme="minorEastAsia" w:hint="eastAsia"/>
          <w:szCs w:val="21"/>
        </w:rPr>
        <w:t>表H-4 失效可能性等级划分</w:t>
      </w:r>
    </w:p>
    <w:tbl>
      <w:tblPr>
        <w:tblStyle w:val="afff4"/>
        <w:tblW w:w="0" w:type="auto"/>
        <w:jc w:val="center"/>
        <w:shd w:val="clear" w:color="auto" w:fill="FFFFFF" w:themeFill="background1"/>
        <w:tblLook w:val="04A0"/>
      </w:tblPr>
      <w:tblGrid>
        <w:gridCol w:w="1384"/>
        <w:gridCol w:w="1222"/>
        <w:gridCol w:w="1423"/>
        <w:gridCol w:w="1318"/>
        <w:gridCol w:w="1561"/>
        <w:gridCol w:w="1614"/>
      </w:tblGrid>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sz w:val="21"/>
                <w:szCs w:val="21"/>
              </w:rPr>
              <w:t>分值范围</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30～50</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50～70</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70～80</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＞80</w:t>
            </w:r>
          </w:p>
        </w:tc>
      </w:tr>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可能性级别</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bl>
    <w:p w:rsidR="00DF54E9" w:rsidRPr="00DC3A86" w:rsidRDefault="00DF54E9" w:rsidP="00742640">
      <w:pPr>
        <w:spacing w:beforeLines="100"/>
        <w:jc w:val="left"/>
        <w:rPr>
          <w:rFonts w:asciiTheme="minorEastAsia" w:eastAsiaTheme="minorEastAsia" w:hAnsiTheme="minorEastAsia"/>
          <w:szCs w:val="21"/>
        </w:rPr>
      </w:pPr>
      <w:r>
        <w:rPr>
          <w:rFonts w:eastAsiaTheme="minorEastAsia" w:hint="eastAsia"/>
          <w:b/>
          <w:szCs w:val="21"/>
        </w:rPr>
        <w:t xml:space="preserve">H.3 </w:t>
      </w:r>
      <w:r>
        <w:rPr>
          <w:rFonts w:asciiTheme="minorEastAsia" w:eastAsiaTheme="minorEastAsia" w:hAnsiTheme="minorEastAsia" w:hint="eastAsia"/>
          <w:szCs w:val="21"/>
        </w:rPr>
        <w:t>安全阀失效可能性评估</w:t>
      </w:r>
    </w:p>
    <w:p w:rsidR="00DF54E9" w:rsidRPr="00DC3A86" w:rsidRDefault="00DF54E9" w:rsidP="00DF54E9">
      <w:pPr>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安全阀失效可能性按表H-5进行打分，失效可能性等级按表H-6进行划分。</w:t>
      </w:r>
    </w:p>
    <w:p w:rsidR="00DF54E9" w:rsidRPr="00DC3A86" w:rsidRDefault="00DF54E9" w:rsidP="00DF54E9">
      <w:pPr>
        <w:jc w:val="center"/>
        <w:rPr>
          <w:rFonts w:asciiTheme="minorEastAsia" w:eastAsiaTheme="minorEastAsia" w:hAnsiTheme="minorEastAsia"/>
          <w:szCs w:val="21"/>
        </w:rPr>
      </w:pPr>
      <w:r>
        <w:rPr>
          <w:rFonts w:asciiTheme="minorEastAsia" w:eastAsiaTheme="minorEastAsia" w:hAnsiTheme="minorEastAsia" w:hint="eastAsia"/>
          <w:szCs w:val="21"/>
        </w:rPr>
        <w:t xml:space="preserve">表 H-5 </w:t>
      </w:r>
      <w:r w:rsidRPr="00DC3A86">
        <w:rPr>
          <w:rFonts w:asciiTheme="minorEastAsia" w:eastAsiaTheme="minorEastAsia" w:hAnsiTheme="minorEastAsia" w:hint="eastAsia"/>
          <w:szCs w:val="21"/>
        </w:rPr>
        <w:t>安全阀失效可能性打分表</w:t>
      </w:r>
    </w:p>
    <w:tbl>
      <w:tblPr>
        <w:tblStyle w:val="afff4"/>
        <w:tblW w:w="8472" w:type="dxa"/>
        <w:tblLayout w:type="fixed"/>
        <w:tblLook w:val="04A0"/>
      </w:tblPr>
      <w:tblGrid>
        <w:gridCol w:w="817"/>
        <w:gridCol w:w="1276"/>
        <w:gridCol w:w="5528"/>
        <w:gridCol w:w="851"/>
      </w:tblGrid>
      <w:tr w:rsidR="00DF54E9" w:rsidRPr="00DC3A86" w:rsidTr="00A53375">
        <w:tc>
          <w:tcPr>
            <w:tcW w:w="817"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序号</w:t>
            </w:r>
          </w:p>
        </w:tc>
        <w:tc>
          <w:tcPr>
            <w:tcW w:w="1276"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影响因素</w:t>
            </w:r>
          </w:p>
        </w:tc>
        <w:tc>
          <w:tcPr>
            <w:tcW w:w="5528"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判定内容</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打分</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设计选材</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满足相关标准要求</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其他情况</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质量证明文件</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齐全完整</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部分齐全完整</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无质量证明文件</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lastRenderedPageBreak/>
              <w:t>3</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定期校验</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按规定进行校验，安全阀铅封完好</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其他情况</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开启失效30分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开启失效可能性等级1</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开启失效可能性等级2</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12</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开启失效可能性等级3</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18</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开启失效可能性等级4</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24</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开启失效可能性等级5</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泄漏可能性等级1</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泄漏可能性等级2</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12</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泄漏可能性等级3</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18</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泄漏可能性等级4</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24</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泄漏可能性等级5</w:t>
            </w:r>
          </w:p>
        </w:tc>
        <w:tc>
          <w:tcPr>
            <w:tcW w:w="85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r>
      <w:tr w:rsidR="00DF54E9" w:rsidRPr="00DC3A86" w:rsidTr="00A53375">
        <w:trPr>
          <w:trHeight w:val="634"/>
        </w:trPr>
        <w:tc>
          <w:tcPr>
            <w:tcW w:w="8472" w:type="dxa"/>
            <w:gridSpan w:val="4"/>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注：</w:t>
            </w:r>
          </w:p>
          <w:p w:rsidR="00DF54E9" w:rsidRDefault="00DF54E9" w:rsidP="00A53375">
            <w:pPr>
              <w:pStyle w:val="afffffff5"/>
              <w:numPr>
                <w:ilvl w:val="0"/>
                <w:numId w:val="29"/>
              </w:numPr>
              <w:ind w:firstLineChars="0"/>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开启失效可能性计算参照GB/T 26610.4中的 K3.1。</w:t>
            </w:r>
          </w:p>
          <w:p w:rsidR="00DF54E9" w:rsidRDefault="00DF54E9" w:rsidP="00A53375">
            <w:pPr>
              <w:pStyle w:val="afffffff5"/>
              <w:numPr>
                <w:ilvl w:val="0"/>
                <w:numId w:val="29"/>
              </w:numPr>
              <w:ind w:firstLineChars="0"/>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泄漏可能性计算参照GB/T 26610.4中的 K3.2。</w:t>
            </w:r>
          </w:p>
        </w:tc>
      </w:tr>
    </w:tbl>
    <w:p w:rsidR="00DF54E9" w:rsidRPr="00742640" w:rsidRDefault="00DF54E9" w:rsidP="00DF54E9">
      <w:pPr>
        <w:jc w:val="center"/>
        <w:rPr>
          <w:rFonts w:asciiTheme="minorEastAsia" w:eastAsiaTheme="minorEastAsia" w:hAnsiTheme="minorEastAsia"/>
          <w:szCs w:val="21"/>
        </w:rPr>
      </w:pPr>
      <w:r w:rsidRPr="00742640">
        <w:rPr>
          <w:rFonts w:asciiTheme="minorEastAsia" w:eastAsiaTheme="minorEastAsia" w:hAnsiTheme="minorEastAsia" w:hint="eastAsia"/>
          <w:szCs w:val="21"/>
        </w:rPr>
        <w:t>表H-6 失效可能性等级划分</w:t>
      </w:r>
    </w:p>
    <w:tbl>
      <w:tblPr>
        <w:tblStyle w:val="afff4"/>
        <w:tblW w:w="0" w:type="auto"/>
        <w:jc w:val="center"/>
        <w:shd w:val="clear" w:color="auto" w:fill="FFFFFF" w:themeFill="background1"/>
        <w:tblLook w:val="04A0"/>
      </w:tblPr>
      <w:tblGrid>
        <w:gridCol w:w="1384"/>
        <w:gridCol w:w="1222"/>
        <w:gridCol w:w="1423"/>
        <w:gridCol w:w="1318"/>
        <w:gridCol w:w="1561"/>
        <w:gridCol w:w="1614"/>
      </w:tblGrid>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sz w:val="21"/>
                <w:szCs w:val="21"/>
              </w:rPr>
              <w:t>分值范围</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30～50</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50～70</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70～80</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＞80</w:t>
            </w:r>
          </w:p>
        </w:tc>
      </w:tr>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可能性级别</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bl>
    <w:p w:rsidR="00DF54E9" w:rsidRPr="00B81DE0" w:rsidRDefault="00DF54E9" w:rsidP="00DF54E9">
      <w:pPr>
        <w:jc w:val="left"/>
        <w:rPr>
          <w:rFonts w:asciiTheme="minorEastAsia" w:eastAsiaTheme="minorEastAsia" w:hAnsiTheme="minorEastAsia"/>
          <w:b/>
          <w:szCs w:val="21"/>
        </w:rPr>
      </w:pPr>
      <w:r w:rsidRPr="00B81DE0">
        <w:rPr>
          <w:rFonts w:asciiTheme="minorEastAsia" w:eastAsiaTheme="minorEastAsia" w:hAnsiTheme="minorEastAsia" w:hint="eastAsia"/>
          <w:b/>
          <w:szCs w:val="21"/>
        </w:rPr>
        <w:t>H.4 管线失效后果评估</w:t>
      </w:r>
    </w:p>
    <w:p w:rsidR="00DF54E9" w:rsidRDefault="00DF54E9" w:rsidP="00DF54E9">
      <w:pPr>
        <w:ind w:firstLine="420"/>
        <w:jc w:val="left"/>
        <w:rPr>
          <w:rFonts w:asciiTheme="minorEastAsia" w:eastAsiaTheme="minorEastAsia" w:hAnsiTheme="minorEastAsia"/>
          <w:szCs w:val="21"/>
        </w:rPr>
      </w:pPr>
      <w:r>
        <w:rPr>
          <w:rFonts w:asciiTheme="minorEastAsia" w:eastAsiaTheme="minorEastAsia" w:hAnsiTheme="minorEastAsia" w:hint="eastAsia"/>
          <w:szCs w:val="21"/>
        </w:rPr>
        <w:t>管线失效后果按表H-7进行打分，失效后果等级按表H-8进行划分。</w:t>
      </w:r>
    </w:p>
    <w:p w:rsidR="00DF54E9" w:rsidRPr="00787144" w:rsidRDefault="00DF54E9" w:rsidP="00DF54E9">
      <w:pPr>
        <w:jc w:val="center"/>
        <w:rPr>
          <w:rFonts w:asciiTheme="minorEastAsia" w:eastAsiaTheme="minorEastAsia" w:hAnsiTheme="minorEastAsia"/>
          <w:szCs w:val="21"/>
        </w:rPr>
      </w:pPr>
      <w:r>
        <w:rPr>
          <w:rFonts w:asciiTheme="minorEastAsia" w:eastAsiaTheme="minorEastAsia" w:hAnsiTheme="minorEastAsia" w:hint="eastAsia"/>
          <w:szCs w:val="21"/>
        </w:rPr>
        <w:t>表</w:t>
      </w:r>
      <w:r w:rsidR="00B81DE0">
        <w:rPr>
          <w:rFonts w:asciiTheme="minorEastAsia" w:eastAsiaTheme="minorEastAsia" w:hAnsiTheme="minorEastAsia" w:hint="eastAsia"/>
          <w:szCs w:val="21"/>
        </w:rPr>
        <w:t>H</w:t>
      </w:r>
      <w:r>
        <w:rPr>
          <w:rFonts w:asciiTheme="minorEastAsia" w:eastAsiaTheme="minorEastAsia" w:hAnsiTheme="minorEastAsia" w:hint="eastAsia"/>
          <w:szCs w:val="21"/>
        </w:rPr>
        <w:t>-7 管线失效后果打分表</w:t>
      </w:r>
    </w:p>
    <w:tbl>
      <w:tblPr>
        <w:tblStyle w:val="afff4"/>
        <w:tblW w:w="8472" w:type="dxa"/>
        <w:tblLook w:val="04A0"/>
      </w:tblPr>
      <w:tblGrid>
        <w:gridCol w:w="817"/>
        <w:gridCol w:w="1276"/>
        <w:gridCol w:w="5528"/>
        <w:gridCol w:w="851"/>
      </w:tblGrid>
      <w:tr w:rsidR="00DF54E9" w:rsidRPr="00DC3A86" w:rsidTr="00A53375">
        <w:tc>
          <w:tcPr>
            <w:tcW w:w="817"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序号</w:t>
            </w:r>
          </w:p>
        </w:tc>
        <w:tc>
          <w:tcPr>
            <w:tcW w:w="1276"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影响因素</w:t>
            </w:r>
          </w:p>
        </w:tc>
        <w:tc>
          <w:tcPr>
            <w:tcW w:w="5528"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判定内容</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打分</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操作压力</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≤20MPa</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center"/>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20-35MPa</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center"/>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≥35MPa</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介质</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接触氢气</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center"/>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不接触氢气</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管径尺寸</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≤DN10</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center"/>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DN10</w:t>
            </w:r>
            <w:r w:rsidRPr="00DC3A86">
              <w:rPr>
                <w:rFonts w:asciiTheme="minorEastAsia" w:eastAsiaTheme="minorEastAsia" w:hAnsiTheme="minorEastAsia"/>
                <w:sz w:val="21"/>
                <w:szCs w:val="21"/>
              </w:rPr>
              <w:t>—</w:t>
            </w:r>
            <w:r w:rsidRPr="00DC3A86">
              <w:rPr>
                <w:rFonts w:asciiTheme="minorEastAsia" w:eastAsiaTheme="minorEastAsia" w:hAnsiTheme="minorEastAsia" w:hint="eastAsia"/>
                <w:sz w:val="21"/>
                <w:szCs w:val="21"/>
              </w:rPr>
              <w:t>DN50</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center"/>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≥DN50</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泄漏监测</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配置泄漏监测仪器设备</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center"/>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无泄漏监测仪器设备</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控制措施</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建立完善的异常报警、工艺控制与应急响应措施</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center"/>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其他情况</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bl>
    <w:p w:rsidR="00DF54E9" w:rsidRPr="00742640" w:rsidRDefault="00DF54E9" w:rsidP="00742640">
      <w:pPr>
        <w:ind w:firstLineChars="200" w:firstLine="420"/>
        <w:jc w:val="center"/>
        <w:rPr>
          <w:rFonts w:asciiTheme="minorEastAsia" w:eastAsiaTheme="minorEastAsia" w:hAnsiTheme="minorEastAsia"/>
          <w:szCs w:val="21"/>
        </w:rPr>
      </w:pPr>
      <w:r w:rsidRPr="00742640">
        <w:rPr>
          <w:rFonts w:asciiTheme="minorEastAsia" w:eastAsiaTheme="minorEastAsia" w:hAnsiTheme="minorEastAsia" w:hint="eastAsia"/>
          <w:szCs w:val="21"/>
        </w:rPr>
        <w:t>表</w:t>
      </w:r>
      <w:r w:rsidR="00B81DE0" w:rsidRPr="00742640">
        <w:rPr>
          <w:rFonts w:asciiTheme="minorEastAsia" w:eastAsiaTheme="minorEastAsia" w:hAnsiTheme="minorEastAsia" w:hint="eastAsia"/>
          <w:szCs w:val="21"/>
        </w:rPr>
        <w:t>H</w:t>
      </w:r>
      <w:r w:rsidRPr="00742640">
        <w:rPr>
          <w:rFonts w:asciiTheme="minorEastAsia" w:eastAsiaTheme="minorEastAsia" w:hAnsiTheme="minorEastAsia" w:hint="eastAsia"/>
          <w:szCs w:val="21"/>
        </w:rPr>
        <w:t>-8 管线失效后果严重程度等级划分</w:t>
      </w:r>
    </w:p>
    <w:tbl>
      <w:tblPr>
        <w:tblStyle w:val="afff4"/>
        <w:tblW w:w="0" w:type="auto"/>
        <w:jc w:val="center"/>
        <w:shd w:val="clear" w:color="auto" w:fill="FFFFFF" w:themeFill="background1"/>
        <w:tblLook w:val="04A0"/>
      </w:tblPr>
      <w:tblGrid>
        <w:gridCol w:w="1384"/>
        <w:gridCol w:w="1222"/>
        <w:gridCol w:w="1423"/>
        <w:gridCol w:w="1318"/>
        <w:gridCol w:w="1561"/>
        <w:gridCol w:w="1614"/>
      </w:tblGrid>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sz w:val="21"/>
                <w:szCs w:val="21"/>
              </w:rPr>
              <w:t>分值范围</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30～50</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50～60</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60～70</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＞70</w:t>
            </w:r>
          </w:p>
        </w:tc>
      </w:tr>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后果级别</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A</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B</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C</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E</w:t>
            </w:r>
          </w:p>
        </w:tc>
      </w:tr>
    </w:tbl>
    <w:p w:rsidR="00DF54E9" w:rsidRPr="00B81DE0" w:rsidRDefault="00B81DE0" w:rsidP="00742640">
      <w:pPr>
        <w:spacing w:beforeLines="100"/>
        <w:jc w:val="left"/>
        <w:rPr>
          <w:rFonts w:asciiTheme="minorEastAsia" w:eastAsiaTheme="minorEastAsia" w:hAnsiTheme="minorEastAsia"/>
          <w:b/>
          <w:szCs w:val="21"/>
        </w:rPr>
      </w:pPr>
      <w:r w:rsidRPr="00B81DE0">
        <w:rPr>
          <w:rFonts w:asciiTheme="minorEastAsia" w:eastAsiaTheme="minorEastAsia" w:hAnsiTheme="minorEastAsia" w:hint="eastAsia"/>
          <w:b/>
          <w:szCs w:val="21"/>
        </w:rPr>
        <w:t>H.5</w:t>
      </w:r>
      <w:r w:rsidR="00DF54E9" w:rsidRPr="00B81DE0">
        <w:rPr>
          <w:rFonts w:asciiTheme="minorEastAsia" w:eastAsiaTheme="minorEastAsia" w:hAnsiTheme="minorEastAsia" w:hint="eastAsia"/>
          <w:b/>
          <w:szCs w:val="21"/>
        </w:rPr>
        <w:t>工艺阀门</w:t>
      </w:r>
      <w:r>
        <w:rPr>
          <w:rFonts w:asciiTheme="minorEastAsia" w:eastAsiaTheme="minorEastAsia" w:hAnsiTheme="minorEastAsia" w:hint="eastAsia"/>
          <w:b/>
          <w:szCs w:val="21"/>
        </w:rPr>
        <w:t>失效后果评估</w:t>
      </w:r>
    </w:p>
    <w:p w:rsidR="00DF54E9" w:rsidRDefault="00DF54E9" w:rsidP="00DF54E9">
      <w:pPr>
        <w:ind w:firstLine="420"/>
        <w:jc w:val="left"/>
        <w:rPr>
          <w:rFonts w:asciiTheme="minorEastAsia" w:eastAsiaTheme="minorEastAsia" w:hAnsiTheme="minorEastAsia"/>
          <w:szCs w:val="21"/>
        </w:rPr>
      </w:pPr>
      <w:r>
        <w:rPr>
          <w:rFonts w:asciiTheme="minorEastAsia" w:eastAsiaTheme="minorEastAsia" w:hAnsiTheme="minorEastAsia" w:hint="eastAsia"/>
          <w:szCs w:val="21"/>
        </w:rPr>
        <w:t>阀门失效后果</w:t>
      </w:r>
      <w:r w:rsidR="00B81DE0">
        <w:rPr>
          <w:rFonts w:asciiTheme="minorEastAsia" w:eastAsiaTheme="minorEastAsia" w:hAnsiTheme="minorEastAsia" w:hint="eastAsia"/>
          <w:szCs w:val="21"/>
        </w:rPr>
        <w:t>按表H-9进行</w:t>
      </w:r>
      <w:r>
        <w:rPr>
          <w:rFonts w:asciiTheme="minorEastAsia" w:eastAsiaTheme="minorEastAsia" w:hAnsiTheme="minorEastAsia" w:hint="eastAsia"/>
          <w:szCs w:val="21"/>
        </w:rPr>
        <w:t>打分，失效后果等级</w:t>
      </w:r>
      <w:r w:rsidR="00B81DE0">
        <w:rPr>
          <w:rFonts w:asciiTheme="minorEastAsia" w:eastAsiaTheme="minorEastAsia" w:hAnsiTheme="minorEastAsia" w:hint="eastAsia"/>
          <w:szCs w:val="21"/>
        </w:rPr>
        <w:t>按表H-10进行划分</w:t>
      </w:r>
      <w:r>
        <w:rPr>
          <w:rFonts w:asciiTheme="minorEastAsia" w:eastAsiaTheme="minorEastAsia" w:hAnsiTheme="minorEastAsia" w:hint="eastAsia"/>
          <w:szCs w:val="21"/>
        </w:rPr>
        <w:t>。</w:t>
      </w:r>
    </w:p>
    <w:p w:rsidR="00DF54E9" w:rsidRPr="00DC3A86" w:rsidRDefault="00DF54E9" w:rsidP="00DF54E9">
      <w:pPr>
        <w:jc w:val="center"/>
        <w:rPr>
          <w:rFonts w:asciiTheme="minorEastAsia" w:eastAsiaTheme="minorEastAsia" w:hAnsiTheme="minorEastAsia"/>
          <w:szCs w:val="21"/>
        </w:rPr>
      </w:pPr>
      <w:r>
        <w:rPr>
          <w:rFonts w:asciiTheme="minorEastAsia" w:eastAsiaTheme="minorEastAsia" w:hAnsiTheme="minorEastAsia" w:hint="eastAsia"/>
          <w:szCs w:val="21"/>
        </w:rPr>
        <w:t>表</w:t>
      </w:r>
      <w:r w:rsidR="00B81DE0">
        <w:rPr>
          <w:rFonts w:asciiTheme="minorEastAsia" w:eastAsiaTheme="minorEastAsia" w:hAnsiTheme="minorEastAsia" w:hint="eastAsia"/>
          <w:szCs w:val="21"/>
        </w:rPr>
        <w:t>H</w:t>
      </w:r>
      <w:r>
        <w:rPr>
          <w:rFonts w:asciiTheme="minorEastAsia" w:eastAsiaTheme="minorEastAsia" w:hAnsiTheme="minorEastAsia" w:hint="eastAsia"/>
          <w:szCs w:val="21"/>
        </w:rPr>
        <w:t xml:space="preserve">-9 </w:t>
      </w:r>
      <w:r w:rsidRPr="00DC3A86">
        <w:rPr>
          <w:rFonts w:asciiTheme="minorEastAsia" w:eastAsiaTheme="minorEastAsia" w:hAnsiTheme="minorEastAsia" w:hint="eastAsia"/>
          <w:szCs w:val="21"/>
        </w:rPr>
        <w:t>工艺阀门失效后果严重程度打分表</w:t>
      </w:r>
    </w:p>
    <w:tbl>
      <w:tblPr>
        <w:tblStyle w:val="afff4"/>
        <w:tblW w:w="8472" w:type="dxa"/>
        <w:tblLook w:val="04A0"/>
      </w:tblPr>
      <w:tblGrid>
        <w:gridCol w:w="817"/>
        <w:gridCol w:w="1843"/>
        <w:gridCol w:w="4961"/>
        <w:gridCol w:w="851"/>
      </w:tblGrid>
      <w:tr w:rsidR="00DF54E9" w:rsidRPr="00DC3A86" w:rsidTr="00A53375">
        <w:tc>
          <w:tcPr>
            <w:tcW w:w="817"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序号</w:t>
            </w:r>
          </w:p>
        </w:tc>
        <w:tc>
          <w:tcPr>
            <w:tcW w:w="1843"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影响因素</w:t>
            </w:r>
          </w:p>
        </w:tc>
        <w:tc>
          <w:tcPr>
            <w:tcW w:w="496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判定内容</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打分</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843"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操作压力</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lastRenderedPageBreak/>
              <w:t>20分</w:t>
            </w: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lastRenderedPageBreak/>
              <w:t>≤35MPa</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843" w:type="dxa"/>
            <w:vMerge/>
          </w:tcPr>
          <w:p w:rsidR="00DF54E9" w:rsidRPr="00DC3A86" w:rsidRDefault="00DF54E9" w:rsidP="00A53375">
            <w:pPr>
              <w:jc w:val="center"/>
              <w:rPr>
                <w:rFonts w:asciiTheme="minorEastAsia" w:eastAsiaTheme="minorEastAsia" w:hAnsiTheme="minorEastAsia"/>
                <w:sz w:val="21"/>
                <w:szCs w:val="21"/>
              </w:rPr>
            </w:pP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≥35MPa</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lastRenderedPageBreak/>
              <w:t>2</w:t>
            </w:r>
          </w:p>
        </w:tc>
        <w:tc>
          <w:tcPr>
            <w:tcW w:w="1843"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介质</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接触氢气</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843" w:type="dxa"/>
            <w:vMerge/>
          </w:tcPr>
          <w:p w:rsidR="00DF54E9" w:rsidRPr="00DC3A86" w:rsidRDefault="00DF54E9" w:rsidP="00A53375">
            <w:pPr>
              <w:jc w:val="center"/>
              <w:rPr>
                <w:rFonts w:asciiTheme="minorEastAsia" w:eastAsiaTheme="minorEastAsia" w:hAnsiTheme="minorEastAsia"/>
                <w:sz w:val="21"/>
                <w:szCs w:val="21"/>
              </w:rPr>
            </w:pP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不接触氢气</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843"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阀门公称直径</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≤DN10</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843" w:type="dxa"/>
            <w:vMerge/>
          </w:tcPr>
          <w:p w:rsidR="00DF54E9" w:rsidRPr="00DC3A86" w:rsidRDefault="00DF54E9" w:rsidP="00A53375">
            <w:pPr>
              <w:jc w:val="center"/>
              <w:rPr>
                <w:rFonts w:asciiTheme="minorEastAsia" w:eastAsiaTheme="minorEastAsia" w:hAnsiTheme="minorEastAsia"/>
                <w:sz w:val="21"/>
                <w:szCs w:val="21"/>
              </w:rPr>
            </w:pP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DN10</w:t>
            </w:r>
            <w:r w:rsidRPr="00DC3A86">
              <w:rPr>
                <w:rFonts w:asciiTheme="minorEastAsia" w:eastAsiaTheme="minorEastAsia" w:hAnsiTheme="minorEastAsia"/>
                <w:sz w:val="21"/>
                <w:szCs w:val="21"/>
              </w:rPr>
              <w:t>—</w:t>
            </w:r>
            <w:r w:rsidRPr="00DC3A86">
              <w:rPr>
                <w:rFonts w:asciiTheme="minorEastAsia" w:eastAsiaTheme="minorEastAsia" w:hAnsiTheme="minorEastAsia" w:hint="eastAsia"/>
                <w:sz w:val="21"/>
                <w:szCs w:val="21"/>
              </w:rPr>
              <w:t>DN50</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843" w:type="dxa"/>
            <w:vMerge/>
          </w:tcPr>
          <w:p w:rsidR="00DF54E9" w:rsidRPr="00DC3A86" w:rsidRDefault="00DF54E9" w:rsidP="00A53375">
            <w:pPr>
              <w:jc w:val="center"/>
              <w:rPr>
                <w:rFonts w:asciiTheme="minorEastAsia" w:eastAsiaTheme="minorEastAsia" w:hAnsiTheme="minorEastAsia"/>
                <w:sz w:val="21"/>
                <w:szCs w:val="21"/>
              </w:rPr>
            </w:pP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≥DN50</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w:t>
            </w:r>
          </w:p>
        </w:tc>
        <w:tc>
          <w:tcPr>
            <w:tcW w:w="1843"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泄漏监测</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配置泄漏监测仪器设备</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843" w:type="dxa"/>
            <w:vMerge/>
          </w:tcPr>
          <w:p w:rsidR="00DF54E9" w:rsidRPr="00DC3A86" w:rsidRDefault="00DF54E9" w:rsidP="00A53375">
            <w:pPr>
              <w:jc w:val="center"/>
              <w:rPr>
                <w:rFonts w:asciiTheme="minorEastAsia" w:eastAsiaTheme="minorEastAsia" w:hAnsiTheme="minorEastAsia"/>
                <w:sz w:val="21"/>
                <w:szCs w:val="21"/>
              </w:rPr>
            </w:pP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无泄漏监测仪器设备</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c>
          <w:tcPr>
            <w:tcW w:w="1843"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控制措施</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建立完善的异常报警、工艺控制与应急响应措施</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843" w:type="dxa"/>
            <w:vMerge/>
          </w:tcPr>
          <w:p w:rsidR="00DF54E9" w:rsidRPr="00DC3A86" w:rsidRDefault="00DF54E9" w:rsidP="00A53375">
            <w:pPr>
              <w:jc w:val="center"/>
              <w:rPr>
                <w:rFonts w:asciiTheme="minorEastAsia" w:eastAsiaTheme="minorEastAsia" w:hAnsiTheme="minorEastAsia"/>
                <w:sz w:val="21"/>
                <w:szCs w:val="21"/>
              </w:rPr>
            </w:pPr>
          </w:p>
        </w:tc>
        <w:tc>
          <w:tcPr>
            <w:tcW w:w="4961"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其他情况</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bl>
    <w:p w:rsidR="00DF54E9" w:rsidRPr="00742640" w:rsidRDefault="00DF54E9" w:rsidP="00742640">
      <w:pPr>
        <w:ind w:firstLineChars="200" w:firstLine="420"/>
        <w:jc w:val="center"/>
        <w:rPr>
          <w:rFonts w:asciiTheme="minorEastAsia" w:eastAsiaTheme="minorEastAsia" w:hAnsiTheme="minorEastAsia"/>
          <w:szCs w:val="21"/>
        </w:rPr>
      </w:pPr>
      <w:r w:rsidRPr="00742640">
        <w:rPr>
          <w:rFonts w:asciiTheme="minorEastAsia" w:eastAsiaTheme="minorEastAsia" w:hAnsiTheme="minorEastAsia" w:hint="eastAsia"/>
          <w:szCs w:val="21"/>
        </w:rPr>
        <w:t>表</w:t>
      </w:r>
      <w:r w:rsidR="00B81DE0" w:rsidRPr="00742640">
        <w:rPr>
          <w:rFonts w:asciiTheme="minorEastAsia" w:eastAsiaTheme="minorEastAsia" w:hAnsiTheme="minorEastAsia" w:hint="eastAsia"/>
          <w:szCs w:val="21"/>
        </w:rPr>
        <w:t>H</w:t>
      </w:r>
      <w:r w:rsidRPr="00742640">
        <w:rPr>
          <w:rFonts w:asciiTheme="minorEastAsia" w:eastAsiaTheme="minorEastAsia" w:hAnsiTheme="minorEastAsia" w:hint="eastAsia"/>
          <w:szCs w:val="21"/>
        </w:rPr>
        <w:t>-10 工艺阀门失效后果严重程度等级划分</w:t>
      </w:r>
    </w:p>
    <w:tbl>
      <w:tblPr>
        <w:tblStyle w:val="afff4"/>
        <w:tblW w:w="0" w:type="auto"/>
        <w:jc w:val="center"/>
        <w:shd w:val="clear" w:color="auto" w:fill="FFFFFF" w:themeFill="background1"/>
        <w:tblLook w:val="04A0"/>
      </w:tblPr>
      <w:tblGrid>
        <w:gridCol w:w="1384"/>
        <w:gridCol w:w="1222"/>
        <w:gridCol w:w="1423"/>
        <w:gridCol w:w="1318"/>
        <w:gridCol w:w="1561"/>
        <w:gridCol w:w="1614"/>
      </w:tblGrid>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sz w:val="21"/>
                <w:szCs w:val="21"/>
              </w:rPr>
              <w:t>分值范围</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30～50</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50～60</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60～70</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＞70</w:t>
            </w:r>
          </w:p>
        </w:tc>
      </w:tr>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后果级别</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A</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B</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C</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E</w:t>
            </w:r>
          </w:p>
        </w:tc>
      </w:tr>
    </w:tbl>
    <w:p w:rsidR="00DF54E9" w:rsidRPr="00B81DE0" w:rsidRDefault="00B81DE0" w:rsidP="00742640">
      <w:pPr>
        <w:spacing w:beforeLines="100"/>
        <w:jc w:val="left"/>
        <w:rPr>
          <w:rFonts w:asciiTheme="minorEastAsia" w:eastAsiaTheme="minorEastAsia" w:hAnsiTheme="minorEastAsia"/>
          <w:b/>
          <w:szCs w:val="21"/>
        </w:rPr>
      </w:pPr>
      <w:r w:rsidRPr="00B81DE0">
        <w:rPr>
          <w:rFonts w:asciiTheme="minorEastAsia" w:eastAsiaTheme="minorEastAsia" w:hAnsiTheme="minorEastAsia" w:hint="eastAsia"/>
          <w:b/>
          <w:szCs w:val="21"/>
        </w:rPr>
        <w:t>H.6</w:t>
      </w:r>
      <w:r w:rsidR="00DF54E9" w:rsidRPr="00B81DE0">
        <w:rPr>
          <w:rFonts w:asciiTheme="minorEastAsia" w:eastAsiaTheme="minorEastAsia" w:hAnsiTheme="minorEastAsia" w:hint="eastAsia"/>
          <w:b/>
          <w:szCs w:val="21"/>
        </w:rPr>
        <w:t>安全阀门</w:t>
      </w:r>
      <w:r w:rsidRPr="00B81DE0">
        <w:rPr>
          <w:rFonts w:asciiTheme="minorEastAsia" w:eastAsiaTheme="minorEastAsia" w:hAnsiTheme="minorEastAsia" w:hint="eastAsia"/>
          <w:b/>
          <w:szCs w:val="21"/>
        </w:rPr>
        <w:t>失效后果评估</w:t>
      </w:r>
    </w:p>
    <w:p w:rsidR="00DF54E9" w:rsidRPr="00787144" w:rsidRDefault="00DF54E9" w:rsidP="00DF54E9">
      <w:pPr>
        <w:ind w:firstLine="420"/>
        <w:jc w:val="left"/>
        <w:rPr>
          <w:rFonts w:asciiTheme="minorEastAsia" w:eastAsiaTheme="minorEastAsia" w:hAnsiTheme="minorEastAsia"/>
          <w:szCs w:val="21"/>
        </w:rPr>
      </w:pPr>
      <w:r>
        <w:rPr>
          <w:rFonts w:asciiTheme="minorEastAsia" w:eastAsiaTheme="minorEastAsia" w:hAnsiTheme="minorEastAsia" w:hint="eastAsia"/>
          <w:szCs w:val="21"/>
        </w:rPr>
        <w:t>安全阀失效后果</w:t>
      </w:r>
      <w:r w:rsidR="00B81DE0">
        <w:rPr>
          <w:rFonts w:asciiTheme="minorEastAsia" w:eastAsiaTheme="minorEastAsia" w:hAnsiTheme="minorEastAsia" w:hint="eastAsia"/>
          <w:szCs w:val="21"/>
        </w:rPr>
        <w:t>按H-11进行打分</w:t>
      </w:r>
      <w:r>
        <w:rPr>
          <w:rFonts w:asciiTheme="minorEastAsia" w:eastAsiaTheme="minorEastAsia" w:hAnsiTheme="minorEastAsia" w:hint="eastAsia"/>
          <w:szCs w:val="21"/>
        </w:rPr>
        <w:t>，失效后果等级</w:t>
      </w:r>
      <w:r w:rsidR="00B81DE0">
        <w:rPr>
          <w:rFonts w:asciiTheme="minorEastAsia" w:eastAsiaTheme="minorEastAsia" w:hAnsiTheme="minorEastAsia" w:hint="eastAsia"/>
          <w:szCs w:val="21"/>
        </w:rPr>
        <w:t>按表H-12进行划分</w:t>
      </w:r>
      <w:r>
        <w:rPr>
          <w:rFonts w:asciiTheme="minorEastAsia" w:eastAsiaTheme="minorEastAsia" w:hAnsiTheme="minorEastAsia" w:hint="eastAsia"/>
          <w:szCs w:val="21"/>
        </w:rPr>
        <w:t>。</w:t>
      </w:r>
    </w:p>
    <w:p w:rsidR="00DF54E9" w:rsidRPr="00DC3A86" w:rsidRDefault="00DF54E9" w:rsidP="00DF54E9">
      <w:pPr>
        <w:jc w:val="center"/>
        <w:rPr>
          <w:rFonts w:asciiTheme="minorEastAsia" w:eastAsiaTheme="minorEastAsia" w:hAnsiTheme="minorEastAsia"/>
          <w:szCs w:val="21"/>
        </w:rPr>
      </w:pPr>
      <w:r>
        <w:rPr>
          <w:rFonts w:asciiTheme="minorEastAsia" w:eastAsiaTheme="minorEastAsia" w:hAnsiTheme="minorEastAsia" w:hint="eastAsia"/>
          <w:szCs w:val="21"/>
        </w:rPr>
        <w:t>表</w:t>
      </w:r>
      <w:r w:rsidR="00B81DE0">
        <w:rPr>
          <w:rFonts w:asciiTheme="minorEastAsia" w:eastAsiaTheme="minorEastAsia" w:hAnsiTheme="minorEastAsia" w:hint="eastAsia"/>
          <w:szCs w:val="21"/>
        </w:rPr>
        <w:t>H</w:t>
      </w:r>
      <w:r>
        <w:rPr>
          <w:rFonts w:asciiTheme="minorEastAsia" w:eastAsiaTheme="minorEastAsia" w:hAnsiTheme="minorEastAsia" w:hint="eastAsia"/>
          <w:szCs w:val="21"/>
        </w:rPr>
        <w:t xml:space="preserve">-11 </w:t>
      </w:r>
      <w:r w:rsidRPr="00DC3A86">
        <w:rPr>
          <w:rFonts w:asciiTheme="minorEastAsia" w:eastAsiaTheme="minorEastAsia" w:hAnsiTheme="minorEastAsia" w:hint="eastAsia"/>
          <w:szCs w:val="21"/>
        </w:rPr>
        <w:t>安全阀失效后果打分表</w:t>
      </w:r>
    </w:p>
    <w:tbl>
      <w:tblPr>
        <w:tblStyle w:val="afff4"/>
        <w:tblW w:w="8472" w:type="dxa"/>
        <w:tblLook w:val="04A0"/>
      </w:tblPr>
      <w:tblGrid>
        <w:gridCol w:w="817"/>
        <w:gridCol w:w="1276"/>
        <w:gridCol w:w="5528"/>
        <w:gridCol w:w="851"/>
      </w:tblGrid>
      <w:tr w:rsidR="00DF54E9" w:rsidRPr="00DC3A86" w:rsidTr="00A53375">
        <w:tc>
          <w:tcPr>
            <w:tcW w:w="817"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序号</w:t>
            </w:r>
          </w:p>
        </w:tc>
        <w:tc>
          <w:tcPr>
            <w:tcW w:w="1276"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影响因素</w:t>
            </w:r>
          </w:p>
        </w:tc>
        <w:tc>
          <w:tcPr>
            <w:tcW w:w="5528"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判定内容</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打分</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操作压力</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≤35MPa</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≥35MPa</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介质</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接触氢气</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20</w:t>
            </w:r>
          </w:p>
        </w:tc>
      </w:tr>
      <w:tr w:rsidR="00DF54E9" w:rsidRPr="00DC3A86" w:rsidTr="00A53375">
        <w:tc>
          <w:tcPr>
            <w:tcW w:w="817" w:type="dxa"/>
            <w:vMerge/>
          </w:tcPr>
          <w:p w:rsidR="00DF54E9" w:rsidRPr="00DC3A86" w:rsidRDefault="00DF54E9" w:rsidP="00A53375">
            <w:pPr>
              <w:jc w:val="center"/>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不接触氢气</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w:t>
            </w:r>
          </w:p>
        </w:tc>
        <w:tc>
          <w:tcPr>
            <w:tcW w:w="1276" w:type="dxa"/>
            <w:vMerge w:val="restart"/>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保护设备风险等级</w:t>
            </w:r>
          </w:p>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60分</w:t>
            </w: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低风险</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10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中风险</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40</w:t>
            </w:r>
          </w:p>
        </w:tc>
      </w:tr>
      <w:tr w:rsidR="00DF54E9" w:rsidRPr="00DC3A86" w:rsidTr="00A53375">
        <w:tc>
          <w:tcPr>
            <w:tcW w:w="817" w:type="dxa"/>
            <w:vMerge/>
          </w:tcPr>
          <w:p w:rsidR="00DF54E9" w:rsidRPr="00DC3A86" w:rsidRDefault="00DF54E9" w:rsidP="00A53375">
            <w:pPr>
              <w:jc w:val="left"/>
              <w:rPr>
                <w:rFonts w:asciiTheme="minorEastAsia" w:eastAsiaTheme="minorEastAsia" w:hAnsiTheme="minorEastAsia"/>
                <w:sz w:val="21"/>
                <w:szCs w:val="21"/>
              </w:rPr>
            </w:pPr>
          </w:p>
        </w:tc>
        <w:tc>
          <w:tcPr>
            <w:tcW w:w="1276" w:type="dxa"/>
            <w:vMerge/>
          </w:tcPr>
          <w:p w:rsidR="00DF54E9" w:rsidRPr="00DC3A86" w:rsidRDefault="00DF54E9" w:rsidP="00A53375">
            <w:pPr>
              <w:jc w:val="left"/>
              <w:rPr>
                <w:rFonts w:asciiTheme="minorEastAsia" w:eastAsiaTheme="minorEastAsia" w:hAnsiTheme="minorEastAsia"/>
                <w:sz w:val="21"/>
                <w:szCs w:val="21"/>
              </w:rPr>
            </w:pPr>
          </w:p>
        </w:tc>
        <w:tc>
          <w:tcPr>
            <w:tcW w:w="5528" w:type="dxa"/>
          </w:tcPr>
          <w:p w:rsidR="00DF54E9" w:rsidRPr="00DC3A86" w:rsidRDefault="00DF54E9" w:rsidP="00A53375">
            <w:pPr>
              <w:jc w:val="left"/>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高风险</w:t>
            </w:r>
          </w:p>
        </w:tc>
        <w:tc>
          <w:tcPr>
            <w:tcW w:w="851" w:type="dxa"/>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60</w:t>
            </w:r>
          </w:p>
        </w:tc>
      </w:tr>
    </w:tbl>
    <w:p w:rsidR="00DF54E9" w:rsidRPr="00742640" w:rsidRDefault="00DF54E9" w:rsidP="00742640">
      <w:pPr>
        <w:ind w:firstLineChars="200" w:firstLine="420"/>
        <w:jc w:val="center"/>
        <w:rPr>
          <w:rFonts w:asciiTheme="minorEastAsia" w:eastAsiaTheme="minorEastAsia" w:hAnsiTheme="minorEastAsia"/>
          <w:szCs w:val="21"/>
        </w:rPr>
      </w:pPr>
      <w:r w:rsidRPr="00742640">
        <w:rPr>
          <w:rFonts w:asciiTheme="minorEastAsia" w:eastAsiaTheme="minorEastAsia" w:hAnsiTheme="minorEastAsia" w:hint="eastAsia"/>
          <w:szCs w:val="21"/>
        </w:rPr>
        <w:t>表</w:t>
      </w:r>
      <w:r w:rsidR="00B81DE0" w:rsidRPr="00742640">
        <w:rPr>
          <w:rFonts w:asciiTheme="minorEastAsia" w:eastAsiaTheme="minorEastAsia" w:hAnsiTheme="minorEastAsia" w:hint="eastAsia"/>
          <w:szCs w:val="21"/>
        </w:rPr>
        <w:t>H</w:t>
      </w:r>
      <w:r w:rsidRPr="00742640">
        <w:rPr>
          <w:rFonts w:asciiTheme="minorEastAsia" w:eastAsiaTheme="minorEastAsia" w:hAnsiTheme="minorEastAsia" w:hint="eastAsia"/>
          <w:szCs w:val="21"/>
        </w:rPr>
        <w:t>-12 安全阀失效后果严重程度等级划分</w:t>
      </w:r>
    </w:p>
    <w:tbl>
      <w:tblPr>
        <w:tblStyle w:val="afff4"/>
        <w:tblW w:w="0" w:type="auto"/>
        <w:jc w:val="center"/>
        <w:shd w:val="clear" w:color="auto" w:fill="FFFFFF" w:themeFill="background1"/>
        <w:tblLook w:val="04A0"/>
      </w:tblPr>
      <w:tblGrid>
        <w:gridCol w:w="1384"/>
        <w:gridCol w:w="1222"/>
        <w:gridCol w:w="1423"/>
        <w:gridCol w:w="1318"/>
        <w:gridCol w:w="1561"/>
        <w:gridCol w:w="1614"/>
      </w:tblGrid>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sz w:val="21"/>
                <w:szCs w:val="21"/>
              </w:rPr>
              <w:t>分值范围</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30～50</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50～60</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60～70</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＞70</w:t>
            </w:r>
          </w:p>
        </w:tc>
      </w:tr>
      <w:tr w:rsidR="00DF54E9" w:rsidRPr="00DC3A86" w:rsidTr="00A53375">
        <w:trPr>
          <w:jc w:val="center"/>
        </w:trPr>
        <w:tc>
          <w:tcPr>
            <w:tcW w:w="138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后果级别</w:t>
            </w:r>
          </w:p>
        </w:tc>
        <w:tc>
          <w:tcPr>
            <w:tcW w:w="1222"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A</w:t>
            </w:r>
          </w:p>
        </w:tc>
        <w:tc>
          <w:tcPr>
            <w:tcW w:w="1423"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B</w:t>
            </w:r>
          </w:p>
        </w:tc>
        <w:tc>
          <w:tcPr>
            <w:tcW w:w="1318"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C</w:t>
            </w:r>
          </w:p>
        </w:tc>
        <w:tc>
          <w:tcPr>
            <w:tcW w:w="1561" w:type="dxa"/>
            <w:shd w:val="clear" w:color="auto" w:fill="FFFFFF" w:themeFill="background1"/>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D</w:t>
            </w:r>
          </w:p>
        </w:tc>
        <w:tc>
          <w:tcPr>
            <w:tcW w:w="1614" w:type="dxa"/>
            <w:shd w:val="clear" w:color="auto" w:fill="FFFFFF" w:themeFill="background1"/>
            <w:vAlign w:val="center"/>
          </w:tcPr>
          <w:p w:rsidR="00DF54E9" w:rsidRPr="00DC3A86" w:rsidRDefault="00DF54E9" w:rsidP="00A53375">
            <w:pPr>
              <w:jc w:val="center"/>
              <w:rPr>
                <w:rFonts w:asciiTheme="minorEastAsia" w:eastAsiaTheme="minorEastAsia" w:hAnsiTheme="minorEastAsia"/>
                <w:sz w:val="21"/>
                <w:szCs w:val="21"/>
              </w:rPr>
            </w:pPr>
            <w:r w:rsidRPr="00DC3A86">
              <w:rPr>
                <w:rFonts w:asciiTheme="minorEastAsia" w:eastAsiaTheme="minorEastAsia" w:hAnsiTheme="minorEastAsia" w:hint="eastAsia"/>
                <w:sz w:val="21"/>
                <w:szCs w:val="21"/>
              </w:rPr>
              <w:t>E</w:t>
            </w:r>
          </w:p>
        </w:tc>
      </w:tr>
    </w:tbl>
    <w:p w:rsidR="00DF54E9" w:rsidRPr="00447F8D" w:rsidRDefault="00DF54E9" w:rsidP="00DF54E9">
      <w:pPr>
        <w:rPr>
          <w:rFonts w:ascii="仿宋_GB2312" w:eastAsia="仿宋_GB2312"/>
          <w:szCs w:val="21"/>
        </w:rPr>
      </w:pPr>
    </w:p>
    <w:p w:rsidR="00DF54E9" w:rsidRPr="00DF54E9" w:rsidRDefault="00DF54E9" w:rsidP="00DF54E9"/>
    <w:p w:rsidR="00E13E35" w:rsidRDefault="00E13E35" w:rsidP="008C1447">
      <w:pPr>
        <w:pStyle w:val="afff2"/>
        <w:ind w:firstLine="640"/>
        <w:rPr>
          <w:rFonts w:ascii="黑体" w:eastAsia="黑体"/>
          <w:sz w:val="32"/>
        </w:rPr>
      </w:pPr>
    </w:p>
    <w:sectPr w:rsidR="00E13E35" w:rsidSect="003247FD">
      <w:headerReference w:type="even" r:id="rId100"/>
      <w:footerReference w:type="default" r:id="rId101"/>
      <w:pgSz w:w="11906" w:h="16838"/>
      <w:pgMar w:top="1440" w:right="1800" w:bottom="1440" w:left="1800" w:header="1418" w:footer="1134" w:gutter="0"/>
      <w:pgNumType w:start="1"/>
      <w:cols w:space="425"/>
      <w:formProt w:val="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91E" w:rsidRDefault="0015691E">
      <w:r>
        <w:separator/>
      </w:r>
    </w:p>
  </w:endnote>
  <w:endnote w:type="continuationSeparator" w:id="0">
    <w:p w:rsidR="0015691E" w:rsidRDefault="001569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HGSS_CNKI">
    <w:altName w:val="宋体"/>
    <w:panose1 w:val="00000000000000000000"/>
    <w:charset w:val="86"/>
    <w:family w:val="roman"/>
    <w:notTrueType/>
    <w:pitch w:val="default"/>
    <w:sig w:usb0="00000001" w:usb1="080E0000" w:usb2="00000010" w:usb3="00000000" w:csb0="0004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隶书">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 w:name="AdobeHeitiStd-Regular">
    <w:altName w:val="Muyao-Softbrush"/>
    <w:panose1 w:val="00000000000000000000"/>
    <w:charset w:val="86"/>
    <w:family w:val="auto"/>
    <w:notTrueType/>
    <w:pitch w:val="default"/>
    <w:sig w:usb0="00000001" w:usb1="080E0000" w:usb2="00000010" w:usb3="00000000" w:csb0="00040000" w:csb1="00000000"/>
  </w:font>
  <w:font w:name="SimHei">
    <w:altName w:val="Arial"/>
    <w:panose1 w:val="00000000000000000000"/>
    <w:charset w:val="00"/>
    <w:family w:val="swiss"/>
    <w:notTrueType/>
    <w:pitch w:val="default"/>
    <w:sig w:usb0="00000003" w:usb1="00000000" w:usb2="00000000" w:usb3="00000000" w:csb0="00000001" w:csb1="00000000"/>
  </w:font>
  <w:font w:name="SimSun">
    <w:altName w:val="Times New Roman"/>
    <w:panose1 w:val="00000000000000000000"/>
    <w:charset w:val="00"/>
    <w:family w:val="roman"/>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E-BZ">
    <w:altName w:val="MS Mincho"/>
    <w:panose1 w:val="00000000000000000000"/>
    <w:charset w:val="80"/>
    <w:family w:val="auto"/>
    <w:notTrueType/>
    <w:pitch w:val="default"/>
    <w:sig w:usb0="00000001" w:usb1="080F0000" w:usb2="00000010" w:usb3="00000000" w:csb0="00060000" w:csb1="00000000"/>
  </w:font>
  <w:font w:name="PingFang SC">
    <w:altName w:val="华文仿宋"/>
    <w:charset w:val="86"/>
    <w:family w:val="auto"/>
    <w:pitch w:val="default"/>
    <w:sig w:usb0="00000000" w:usb1="00000000" w:usb2="00000017" w:usb3="00000000" w:csb0="00040001"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瀹嬩綋">
    <w:altName w:val="Muyao-Softbrush"/>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375" w:rsidRDefault="00A53375">
    <w:pPr>
      <w:pStyle w:val="afff"/>
      <w:spacing w:before="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375" w:rsidRDefault="00A53375">
    <w:pPr>
      <w:pStyle w:val="afff"/>
      <w:spacing w:before="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375" w:rsidRDefault="0063290C">
    <w:pPr>
      <w:pStyle w:val="afff"/>
      <w:jc w:val="center"/>
    </w:pPr>
    <w:fldSimple w:instr="PAGE   \* MERGEFORMAT">
      <w:r w:rsidR="00742640" w:rsidRPr="00742640">
        <w:rPr>
          <w:noProof/>
          <w:lang w:val="zh-CN"/>
        </w:rPr>
        <w:t>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375" w:rsidRDefault="0063290C">
    <w:pPr>
      <w:pStyle w:val="afff"/>
      <w:jc w:val="center"/>
    </w:pPr>
    <w:fldSimple w:instr="PAGE   \* MERGEFORMAT">
      <w:r w:rsidR="00742640" w:rsidRPr="00742640">
        <w:rPr>
          <w:noProof/>
          <w:lang w:val="zh-CN"/>
        </w:rPr>
        <w:t>88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91E" w:rsidRDefault="0015691E">
      <w:r>
        <w:separator/>
      </w:r>
    </w:p>
  </w:footnote>
  <w:footnote w:type="continuationSeparator" w:id="0">
    <w:p w:rsidR="0015691E" w:rsidRDefault="001569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375" w:rsidRDefault="00A53375">
    <w:pPr>
      <w:pStyle w:val="afff0"/>
      <w:spacing w:before="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375" w:rsidRDefault="00A53375">
    <w:pPr>
      <w:pStyle w:val="afff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9EC9D5D"/>
    <w:multiLevelType w:val="singleLevel"/>
    <w:tmpl w:val="E9EC9D5D"/>
    <w:lvl w:ilvl="0">
      <w:start w:val="1"/>
      <w:numFmt w:val="lowerLetter"/>
      <w:suff w:val="nothing"/>
      <w:lvlText w:val="%1）"/>
      <w:lvlJc w:val="left"/>
    </w:lvl>
  </w:abstractNum>
  <w:abstractNum w:abstractNumId="1">
    <w:nsid w:val="029534CF"/>
    <w:multiLevelType w:val="hybridMultilevel"/>
    <w:tmpl w:val="33AA81F2"/>
    <w:lvl w:ilvl="0" w:tplc="BD42109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nsid w:val="079102AD"/>
    <w:multiLevelType w:val="multilevel"/>
    <w:tmpl w:val="079102AD"/>
    <w:lvl w:ilvl="0">
      <w:start w:val="1"/>
      <w:numFmt w:val="decimal"/>
      <w:pStyle w:val="a4"/>
      <w:suff w:val="nothing"/>
      <w:lvlText w:val="注%1："/>
      <w:lvlJc w:val="left"/>
      <w:pPr>
        <w:ind w:left="953" w:hanging="448"/>
      </w:pPr>
      <w:rPr>
        <w:rFonts w:ascii="黑体" w:eastAsia="黑体" w:hint="eastAsia"/>
        <w:b w:val="0"/>
        <w:i w:val="0"/>
        <w:sz w:val="18"/>
        <w:lang w:val="en-US"/>
      </w:rPr>
    </w:lvl>
    <w:lvl w:ilvl="1">
      <w:start w:val="1"/>
      <w:numFmt w:val="lowerLetter"/>
      <w:lvlText w:val="%2)"/>
      <w:lvlJc w:val="left"/>
      <w:pPr>
        <w:tabs>
          <w:tab w:val="left" w:pos="142"/>
        </w:tabs>
        <w:ind w:left="1134" w:hanging="629"/>
      </w:pPr>
      <w:rPr>
        <w:rFonts w:hint="eastAsia"/>
      </w:rPr>
    </w:lvl>
    <w:lvl w:ilvl="2">
      <w:start w:val="1"/>
      <w:numFmt w:val="lowerRoman"/>
      <w:lvlText w:val="%3."/>
      <w:lvlJc w:val="right"/>
      <w:pPr>
        <w:tabs>
          <w:tab w:val="left" w:pos="142"/>
        </w:tabs>
        <w:ind w:left="1134" w:hanging="629"/>
      </w:pPr>
      <w:rPr>
        <w:rFonts w:hint="eastAsia"/>
      </w:rPr>
    </w:lvl>
    <w:lvl w:ilvl="3">
      <w:start w:val="1"/>
      <w:numFmt w:val="decimal"/>
      <w:lvlText w:val="%4."/>
      <w:lvlJc w:val="left"/>
      <w:pPr>
        <w:tabs>
          <w:tab w:val="left" w:pos="142"/>
        </w:tabs>
        <w:ind w:left="1134" w:hanging="629"/>
      </w:pPr>
      <w:rPr>
        <w:rFonts w:hint="eastAsia"/>
      </w:rPr>
    </w:lvl>
    <w:lvl w:ilvl="4">
      <w:start w:val="1"/>
      <w:numFmt w:val="lowerLetter"/>
      <w:lvlText w:val="%5)"/>
      <w:lvlJc w:val="left"/>
      <w:pPr>
        <w:tabs>
          <w:tab w:val="left" w:pos="142"/>
        </w:tabs>
        <w:ind w:left="1134" w:hanging="629"/>
      </w:pPr>
      <w:rPr>
        <w:rFonts w:hint="eastAsia"/>
      </w:rPr>
    </w:lvl>
    <w:lvl w:ilvl="5">
      <w:start w:val="1"/>
      <w:numFmt w:val="lowerRoman"/>
      <w:lvlText w:val="%6."/>
      <w:lvlJc w:val="right"/>
      <w:pPr>
        <w:tabs>
          <w:tab w:val="left" w:pos="142"/>
        </w:tabs>
        <w:ind w:left="1134" w:hanging="629"/>
      </w:pPr>
      <w:rPr>
        <w:rFonts w:hint="eastAsia"/>
      </w:rPr>
    </w:lvl>
    <w:lvl w:ilvl="6">
      <w:start w:val="1"/>
      <w:numFmt w:val="decimal"/>
      <w:lvlText w:val="%7."/>
      <w:lvlJc w:val="left"/>
      <w:pPr>
        <w:tabs>
          <w:tab w:val="left" w:pos="142"/>
        </w:tabs>
        <w:ind w:left="1134" w:hanging="629"/>
      </w:pPr>
      <w:rPr>
        <w:rFonts w:hint="eastAsia"/>
      </w:rPr>
    </w:lvl>
    <w:lvl w:ilvl="7">
      <w:start w:val="1"/>
      <w:numFmt w:val="lowerLetter"/>
      <w:lvlText w:val="%8)"/>
      <w:lvlJc w:val="left"/>
      <w:pPr>
        <w:tabs>
          <w:tab w:val="left" w:pos="142"/>
        </w:tabs>
        <w:ind w:left="1134" w:hanging="629"/>
      </w:pPr>
      <w:rPr>
        <w:rFonts w:hint="eastAsia"/>
      </w:rPr>
    </w:lvl>
    <w:lvl w:ilvl="8">
      <w:start w:val="1"/>
      <w:numFmt w:val="lowerRoman"/>
      <w:lvlText w:val="%9."/>
      <w:lvlJc w:val="right"/>
      <w:pPr>
        <w:tabs>
          <w:tab w:val="left" w:pos="142"/>
        </w:tabs>
        <w:ind w:left="1134" w:hanging="629"/>
      </w:pPr>
      <w:rPr>
        <w:rFonts w:hint="eastAsia"/>
      </w:rPr>
    </w:lvl>
  </w:abstractNum>
  <w:abstractNum w:abstractNumId="4">
    <w:nsid w:val="093C6778"/>
    <w:multiLevelType w:val="multilevel"/>
    <w:tmpl w:val="093C6778"/>
    <w:lvl w:ilvl="0">
      <w:start w:val="1"/>
      <w:numFmt w:val="decimal"/>
      <w:pStyle w:val="a5"/>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99B33D3"/>
    <w:multiLevelType w:val="multilevel"/>
    <w:tmpl w:val="099B33D3"/>
    <w:lvl w:ilvl="0">
      <w:start w:val="1"/>
      <w:numFmt w:val="decimal"/>
      <w:pStyle w:val="u1"/>
      <w:suff w:val="space"/>
      <w:lvlText w:val="%1"/>
      <w:lvlJc w:val="left"/>
      <w:pPr>
        <w:ind w:left="425" w:hanging="425"/>
      </w:pPr>
      <w:rPr>
        <w:rFonts w:hint="eastAsia"/>
      </w:rPr>
    </w:lvl>
    <w:lvl w:ilvl="1">
      <w:start w:val="1"/>
      <w:numFmt w:val="decimal"/>
      <w:pStyle w:val="u2"/>
      <w:suff w:val="space"/>
      <w:lvlText w:val="%1.%2"/>
      <w:lvlJc w:val="left"/>
      <w:pPr>
        <w:ind w:left="992" w:hanging="992"/>
      </w:pPr>
      <w:rPr>
        <w:rFonts w:hint="eastAsia"/>
      </w:rPr>
    </w:lvl>
    <w:lvl w:ilvl="2">
      <w:start w:val="1"/>
      <w:numFmt w:val="decimal"/>
      <w:pStyle w:val="u3"/>
      <w:suff w:val="space"/>
      <w:lvlText w:val="%1.%2.%3"/>
      <w:lvlJc w:val="left"/>
      <w:pPr>
        <w:ind w:left="2400" w:hanging="2400"/>
      </w:pPr>
      <w:rPr>
        <w:rFonts w:hint="eastAsia"/>
      </w:rPr>
    </w:lvl>
    <w:lvl w:ilvl="3">
      <w:start w:val="1"/>
      <w:numFmt w:val="decimal"/>
      <w:lvlText w:val="%1.%2.%3.%4"/>
      <w:lvlJc w:val="left"/>
      <w:pPr>
        <w:tabs>
          <w:tab w:val="left" w:pos="4156"/>
        </w:tabs>
        <w:ind w:left="1984" w:hanging="708"/>
      </w:pPr>
      <w:rPr>
        <w:rFonts w:hint="eastAsia"/>
      </w:rPr>
    </w:lvl>
    <w:lvl w:ilvl="4">
      <w:start w:val="1"/>
      <w:numFmt w:val="decimal"/>
      <w:lvlText w:val="%1.%2.%3.%4.%5"/>
      <w:lvlJc w:val="left"/>
      <w:pPr>
        <w:tabs>
          <w:tab w:val="left" w:pos="5301"/>
        </w:tabs>
        <w:ind w:left="2551" w:hanging="850"/>
      </w:pPr>
      <w:rPr>
        <w:rFonts w:hint="eastAsia"/>
      </w:rPr>
    </w:lvl>
    <w:lvl w:ilvl="5">
      <w:start w:val="1"/>
      <w:numFmt w:val="decimal"/>
      <w:lvlText w:val="%1.%2.%3.%4.%5.%6"/>
      <w:lvlJc w:val="left"/>
      <w:pPr>
        <w:tabs>
          <w:tab w:val="left" w:pos="6446"/>
        </w:tabs>
        <w:ind w:left="3260" w:hanging="1134"/>
      </w:pPr>
      <w:rPr>
        <w:rFonts w:hint="eastAsia"/>
      </w:rPr>
    </w:lvl>
    <w:lvl w:ilvl="6">
      <w:start w:val="1"/>
      <w:numFmt w:val="decimal"/>
      <w:lvlText w:val="%1.%2.%3.%4.%5.%6.%7"/>
      <w:lvlJc w:val="left"/>
      <w:pPr>
        <w:tabs>
          <w:tab w:val="left" w:pos="7591"/>
        </w:tabs>
        <w:ind w:left="3827" w:hanging="1276"/>
      </w:pPr>
      <w:rPr>
        <w:rFonts w:hint="eastAsia"/>
      </w:rPr>
    </w:lvl>
    <w:lvl w:ilvl="7">
      <w:start w:val="1"/>
      <w:numFmt w:val="decimal"/>
      <w:lvlText w:val="%1.%2.%3.%4.%5.%6.%7.%8"/>
      <w:lvlJc w:val="left"/>
      <w:pPr>
        <w:tabs>
          <w:tab w:val="left" w:pos="8736"/>
        </w:tabs>
        <w:ind w:left="4394" w:hanging="1418"/>
      </w:pPr>
      <w:rPr>
        <w:rFonts w:hint="eastAsia"/>
      </w:rPr>
    </w:lvl>
    <w:lvl w:ilvl="8">
      <w:start w:val="1"/>
      <w:numFmt w:val="decimal"/>
      <w:lvlText w:val="%1.%2.%3.%4.%5.%6.%7.%8.%9"/>
      <w:lvlJc w:val="left"/>
      <w:pPr>
        <w:tabs>
          <w:tab w:val="left" w:pos="9522"/>
        </w:tabs>
        <w:ind w:left="5102" w:hanging="1700"/>
      </w:pPr>
      <w:rPr>
        <w:rFonts w:hint="eastAsia"/>
      </w:rPr>
    </w:lvl>
  </w:abstractNum>
  <w:abstractNum w:abstractNumId="6">
    <w:nsid w:val="0AE367E9"/>
    <w:multiLevelType w:val="multilevel"/>
    <w:tmpl w:val="0AE367E9"/>
    <w:lvl w:ilvl="0">
      <w:start w:val="1"/>
      <w:numFmt w:val="none"/>
      <w:pStyle w:val="a6"/>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pStyle w:val="a7"/>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7">
    <w:nsid w:val="0B335E90"/>
    <w:multiLevelType w:val="hybridMultilevel"/>
    <w:tmpl w:val="146259BE"/>
    <w:lvl w:ilvl="0" w:tplc="C108CCB4">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DE2B46"/>
    <w:multiLevelType w:val="multilevel"/>
    <w:tmpl w:val="0DDE2B46"/>
    <w:lvl w:ilvl="0">
      <w:start w:val="1"/>
      <w:numFmt w:val="lowerLetter"/>
      <w:pStyle w:val="a8"/>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9">
    <w:nsid w:val="15941120"/>
    <w:multiLevelType w:val="multilevel"/>
    <w:tmpl w:val="15941120"/>
    <w:lvl w:ilvl="0">
      <w:start w:val="1"/>
      <w:numFmt w:val="upperLetter"/>
      <w:pStyle w:val="u"/>
      <w:lvlText w:val="附录%1 "/>
      <w:lvlJc w:val="left"/>
      <w:pPr>
        <w:tabs>
          <w:tab w:val="left" w:pos="907"/>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17B77FFC"/>
    <w:multiLevelType w:val="hybridMultilevel"/>
    <w:tmpl w:val="767CE3CE"/>
    <w:lvl w:ilvl="0" w:tplc="C108CCB4">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C9D600E"/>
    <w:multiLevelType w:val="hybridMultilevel"/>
    <w:tmpl w:val="9E1AB22A"/>
    <w:lvl w:ilvl="0" w:tplc="BD42109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1DBF583A"/>
    <w:multiLevelType w:val="multilevel"/>
    <w:tmpl w:val="1DBF583A"/>
    <w:lvl w:ilvl="0">
      <w:start w:val="1"/>
      <w:numFmt w:val="decimal"/>
      <w:pStyle w:val="a9"/>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3">
    <w:nsid w:val="1EAA1992"/>
    <w:multiLevelType w:val="multilevel"/>
    <w:tmpl w:val="72CA426A"/>
    <w:lvl w:ilvl="0">
      <w:start w:val="1"/>
      <w:numFmt w:val="none"/>
      <w:pStyle w:val="01"/>
      <w:suff w:val="nothing"/>
      <w:lvlText w:val="——"/>
      <w:lvlJc w:val="left"/>
      <w:pPr>
        <w:ind w:left="794" w:hanging="397"/>
      </w:pPr>
      <w:rPr>
        <w:rFonts w:ascii="黑体" w:eastAsia="黑体" w:hAnsi="Times New Roman" w:hint="eastAsia"/>
        <w:b w:val="0"/>
        <w:i w:val="0"/>
        <w:spacing w:val="0"/>
        <w:sz w:val="21"/>
      </w:rPr>
    </w:lvl>
    <w:lvl w:ilvl="1">
      <w:start w:val="1"/>
      <w:numFmt w:val="decimal"/>
      <w:suff w:val="nothing"/>
      <w:lvlText w:val="%1.%2　"/>
      <w:lvlJc w:val="left"/>
      <w:pPr>
        <w:ind w:left="397"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397" w:firstLine="0"/>
      </w:pPr>
      <w:rPr>
        <w:rFonts w:ascii="黑体" w:eastAsia="黑体" w:hAnsi="Times New Roman" w:hint="eastAsia"/>
        <w:b w:val="0"/>
        <w:i w:val="0"/>
        <w:sz w:val="21"/>
      </w:rPr>
    </w:lvl>
    <w:lvl w:ilvl="3">
      <w:start w:val="1"/>
      <w:numFmt w:val="decimal"/>
      <w:suff w:val="nothing"/>
      <w:lvlText w:val="%1.%2.%3.%4　"/>
      <w:lvlJc w:val="left"/>
      <w:pPr>
        <w:ind w:left="397" w:firstLine="0"/>
      </w:pPr>
      <w:rPr>
        <w:rFonts w:ascii="黑体" w:eastAsia="黑体" w:hAnsi="Times New Roman" w:hint="eastAsia"/>
        <w:b w:val="0"/>
        <w:i w:val="0"/>
        <w:sz w:val="21"/>
      </w:rPr>
    </w:lvl>
    <w:lvl w:ilvl="4">
      <w:start w:val="1"/>
      <w:numFmt w:val="decimal"/>
      <w:suff w:val="nothing"/>
      <w:lvlText w:val="%1.%2.%3.%4.%5　"/>
      <w:lvlJc w:val="left"/>
      <w:pPr>
        <w:ind w:left="397" w:firstLine="0"/>
      </w:pPr>
      <w:rPr>
        <w:rFonts w:ascii="黑体" w:eastAsia="黑体" w:hAnsi="Times New Roman" w:hint="eastAsia"/>
        <w:b w:val="0"/>
        <w:i w:val="0"/>
        <w:sz w:val="21"/>
      </w:rPr>
    </w:lvl>
    <w:lvl w:ilvl="5">
      <w:start w:val="1"/>
      <w:numFmt w:val="decimal"/>
      <w:suff w:val="nothing"/>
      <w:lvlText w:val="%1.%2.%3.%4.%5.%6　"/>
      <w:lvlJc w:val="left"/>
      <w:pPr>
        <w:ind w:left="397" w:firstLine="0"/>
      </w:pPr>
      <w:rPr>
        <w:rFonts w:ascii="黑体" w:eastAsia="黑体" w:hAnsi="Times New Roman" w:hint="eastAsia"/>
        <w:b w:val="0"/>
        <w:i w:val="0"/>
        <w:sz w:val="21"/>
      </w:rPr>
    </w:lvl>
    <w:lvl w:ilvl="6">
      <w:start w:val="1"/>
      <w:numFmt w:val="decimal"/>
      <w:suff w:val="nothing"/>
      <w:lvlText w:val="%1.%2.%3.%4.%5.%6.%7　"/>
      <w:lvlJc w:val="left"/>
      <w:pPr>
        <w:ind w:left="397" w:firstLine="0"/>
      </w:pPr>
      <w:rPr>
        <w:rFonts w:ascii="黑体" w:eastAsia="黑体" w:hAnsi="Times New Roman" w:hint="eastAsia"/>
        <w:b w:val="0"/>
        <w:i w:val="0"/>
        <w:sz w:val="21"/>
      </w:rPr>
    </w:lvl>
    <w:lvl w:ilvl="7">
      <w:start w:val="1"/>
      <w:numFmt w:val="decimal"/>
      <w:lvlText w:val="%1.%2.%3.%4.%5.%6.%7.%8"/>
      <w:lvlJc w:val="left"/>
      <w:pPr>
        <w:tabs>
          <w:tab w:val="num" w:pos="4791"/>
        </w:tabs>
        <w:ind w:left="4791" w:hanging="1418"/>
      </w:pPr>
      <w:rPr>
        <w:rFonts w:hint="eastAsia"/>
      </w:rPr>
    </w:lvl>
    <w:lvl w:ilvl="8">
      <w:start w:val="1"/>
      <w:numFmt w:val="decimal"/>
      <w:lvlText w:val="%1.%2.%3.%4.%5.%6.%7.%8.%9"/>
      <w:lvlJc w:val="left"/>
      <w:pPr>
        <w:tabs>
          <w:tab w:val="num" w:pos="5499"/>
        </w:tabs>
        <w:ind w:left="5499" w:hanging="1700"/>
      </w:pPr>
      <w:rPr>
        <w:rFonts w:hint="eastAsia"/>
      </w:rPr>
    </w:lvl>
  </w:abstractNum>
  <w:abstractNum w:abstractNumId="14">
    <w:nsid w:val="233321A3"/>
    <w:multiLevelType w:val="hybridMultilevel"/>
    <w:tmpl w:val="E31AD75E"/>
    <w:lvl w:ilvl="0" w:tplc="495CB0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5211D2E"/>
    <w:multiLevelType w:val="hybridMultilevel"/>
    <w:tmpl w:val="4900064C"/>
    <w:lvl w:ilvl="0" w:tplc="C108CCB4">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8916A71"/>
    <w:multiLevelType w:val="hybridMultilevel"/>
    <w:tmpl w:val="A42253A0"/>
    <w:lvl w:ilvl="0" w:tplc="BD421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A8F7113"/>
    <w:multiLevelType w:val="multilevel"/>
    <w:tmpl w:val="2A8F7113"/>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8">
    <w:nsid w:val="2B4824F1"/>
    <w:multiLevelType w:val="hybridMultilevel"/>
    <w:tmpl w:val="C34CB998"/>
    <w:lvl w:ilvl="0" w:tplc="BD42109A">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2C5917C3"/>
    <w:multiLevelType w:val="multilevel"/>
    <w:tmpl w:val="2C5917C3"/>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left" w:pos="760"/>
        </w:tabs>
        <w:ind w:left="1264" w:hanging="413"/>
      </w:pPr>
      <w:rPr>
        <w:rFonts w:ascii="Symbol" w:hAnsi="Symbol" w:hint="default"/>
        <w:color w:val="auto"/>
      </w:rPr>
    </w:lvl>
    <w:lvl w:ilvl="2">
      <w:start w:val="1"/>
      <w:numFmt w:val="bullet"/>
      <w:pStyle w:val="ae"/>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pStyle w:val="af"/>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20">
    <w:nsid w:val="359C62B1"/>
    <w:multiLevelType w:val="hybridMultilevel"/>
    <w:tmpl w:val="C6285E2A"/>
    <w:lvl w:ilvl="0" w:tplc="BD42109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nsid w:val="3AB61D8F"/>
    <w:multiLevelType w:val="hybridMultilevel"/>
    <w:tmpl w:val="62B64266"/>
    <w:lvl w:ilvl="0" w:tplc="BD42109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3CBF3316"/>
    <w:multiLevelType w:val="hybridMultilevel"/>
    <w:tmpl w:val="1466DD96"/>
    <w:lvl w:ilvl="0" w:tplc="BD42109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3D397177"/>
    <w:multiLevelType w:val="hybridMultilevel"/>
    <w:tmpl w:val="5D4A5CD4"/>
    <w:lvl w:ilvl="0" w:tplc="BD421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3D733618"/>
    <w:multiLevelType w:val="multilevel"/>
    <w:tmpl w:val="3D733618"/>
    <w:lvl w:ilvl="0">
      <w:start w:val="1"/>
      <w:numFmt w:val="decimal"/>
      <w:pStyle w:val="af0"/>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5">
    <w:nsid w:val="407E65F9"/>
    <w:multiLevelType w:val="hybridMultilevel"/>
    <w:tmpl w:val="5F8AC2F4"/>
    <w:lvl w:ilvl="0" w:tplc="FFFFFFFF">
      <w:start w:val="1"/>
      <w:numFmt w:val="none"/>
      <w:pStyle w:val="af1"/>
      <w:lvlText w:val="%1·　"/>
      <w:lvlJc w:val="left"/>
      <w:pPr>
        <w:tabs>
          <w:tab w:val="num" w:pos="1140"/>
        </w:tabs>
        <w:ind w:left="737" w:hanging="317"/>
      </w:pPr>
      <w:rPr>
        <w:rFonts w:ascii="宋体" w:eastAsia="宋体" w:hAnsi="Times New Roman" w:hint="eastAsia"/>
        <w:b w:val="0"/>
        <w:i w:val="0"/>
        <w:sz w:val="21"/>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6">
    <w:nsid w:val="44C50F90"/>
    <w:multiLevelType w:val="multilevel"/>
    <w:tmpl w:val="44C50F90"/>
    <w:lvl w:ilvl="0">
      <w:start w:val="1"/>
      <w:numFmt w:val="lowerLetter"/>
      <w:pStyle w:val="af2"/>
      <w:lvlText w:val="%1)"/>
      <w:lvlJc w:val="left"/>
      <w:pPr>
        <w:tabs>
          <w:tab w:val="left" w:pos="840"/>
        </w:tabs>
        <w:ind w:left="839" w:hanging="419"/>
      </w:pPr>
      <w:rPr>
        <w:rFonts w:ascii="宋体" w:eastAsia="宋体" w:hint="eastAsia"/>
        <w:b w:val="0"/>
        <w:i w:val="0"/>
        <w:sz w:val="21"/>
        <w:szCs w:val="21"/>
      </w:rPr>
    </w:lvl>
    <w:lvl w:ilvl="1">
      <w:start w:val="1"/>
      <w:numFmt w:val="decimal"/>
      <w:pStyle w:val="af3"/>
      <w:lvlText w:val="%2)"/>
      <w:lvlJc w:val="left"/>
      <w:pPr>
        <w:tabs>
          <w:tab w:val="left" w:pos="1260"/>
        </w:tabs>
        <w:ind w:left="1259" w:hanging="419"/>
      </w:pPr>
      <w:rPr>
        <w:rFonts w:hint="eastAsia"/>
      </w:rPr>
    </w:lvl>
    <w:lvl w:ilvl="2">
      <w:start w:val="1"/>
      <w:numFmt w:val="decimal"/>
      <w:pStyle w:val="af4"/>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7">
    <w:nsid w:val="499A69C6"/>
    <w:multiLevelType w:val="multilevel"/>
    <w:tmpl w:val="499A69C6"/>
    <w:lvl w:ilvl="0">
      <w:start w:val="1"/>
      <w:numFmt w:val="decimal"/>
      <w:pStyle w:val="u0"/>
      <w:lvlText w:val="[%1] "/>
      <w:lvlJc w:val="left"/>
      <w:pPr>
        <w:tabs>
          <w:tab w:val="left" w:pos="567"/>
        </w:tabs>
        <w:ind w:left="567" w:hanging="567"/>
      </w:pPr>
      <w:rPr>
        <w:rFonts w:hint="eastAsia"/>
      </w:rPr>
    </w:lvl>
    <w:lvl w:ilvl="1">
      <w:start w:val="1"/>
      <w:numFmt w:val="decimal"/>
      <w:suff w:val="space"/>
      <w:lvlText w:val="%1.%2."/>
      <w:lvlJc w:val="left"/>
      <w:pPr>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8">
    <w:nsid w:val="4B733A5F"/>
    <w:multiLevelType w:val="multilevel"/>
    <w:tmpl w:val="4B733A5F"/>
    <w:lvl w:ilvl="0">
      <w:start w:val="1"/>
      <w:numFmt w:val="decimal"/>
      <w:pStyle w:val="af5"/>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29">
    <w:nsid w:val="4D766AE4"/>
    <w:multiLevelType w:val="hybridMultilevel"/>
    <w:tmpl w:val="8B6C3470"/>
    <w:lvl w:ilvl="0" w:tplc="BED0E25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54632751"/>
    <w:multiLevelType w:val="multilevel"/>
    <w:tmpl w:val="2662E8BC"/>
    <w:lvl w:ilvl="0">
      <w:start w:val="1"/>
      <w:numFmt w:val="none"/>
      <w:pStyle w:val="af6"/>
      <w:suff w:val="nothing"/>
      <w:lvlText w:val="——"/>
      <w:lvlJc w:val="left"/>
      <w:pPr>
        <w:ind w:left="1247" w:hanging="453"/>
      </w:pPr>
      <w:rPr>
        <w:rFonts w:ascii="黑体" w:eastAsia="黑体" w:hAnsi="Times New Roman" w:hint="eastAsia"/>
        <w:b w:val="0"/>
        <w:i w:val="0"/>
        <w:spacing w:val="0"/>
        <w:sz w:val="21"/>
      </w:rPr>
    </w:lvl>
    <w:lvl w:ilvl="1">
      <w:start w:val="1"/>
      <w:numFmt w:val="decimal"/>
      <w:suff w:val="nothing"/>
      <w:lvlText w:val="%1.%2　"/>
      <w:lvlJc w:val="left"/>
      <w:pPr>
        <w:ind w:left="397"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397" w:firstLine="0"/>
      </w:pPr>
      <w:rPr>
        <w:rFonts w:ascii="黑体" w:eastAsia="黑体" w:hAnsi="Times New Roman" w:hint="eastAsia"/>
        <w:b w:val="0"/>
        <w:i w:val="0"/>
        <w:sz w:val="21"/>
      </w:rPr>
    </w:lvl>
    <w:lvl w:ilvl="3">
      <w:start w:val="1"/>
      <w:numFmt w:val="decimal"/>
      <w:suff w:val="nothing"/>
      <w:lvlText w:val="%1.%2.%3.%4　"/>
      <w:lvlJc w:val="left"/>
      <w:pPr>
        <w:ind w:left="397" w:firstLine="0"/>
      </w:pPr>
      <w:rPr>
        <w:rFonts w:ascii="黑体" w:eastAsia="黑体" w:hAnsi="Times New Roman" w:hint="eastAsia"/>
        <w:b w:val="0"/>
        <w:i w:val="0"/>
        <w:sz w:val="21"/>
      </w:rPr>
    </w:lvl>
    <w:lvl w:ilvl="4">
      <w:start w:val="1"/>
      <w:numFmt w:val="decimal"/>
      <w:suff w:val="nothing"/>
      <w:lvlText w:val="%1.%2.%3.%4.%5　"/>
      <w:lvlJc w:val="left"/>
      <w:pPr>
        <w:ind w:left="397" w:firstLine="0"/>
      </w:pPr>
      <w:rPr>
        <w:rFonts w:ascii="黑体" w:eastAsia="黑体" w:hAnsi="Times New Roman" w:hint="eastAsia"/>
        <w:b w:val="0"/>
        <w:i w:val="0"/>
        <w:sz w:val="21"/>
      </w:rPr>
    </w:lvl>
    <w:lvl w:ilvl="5">
      <w:start w:val="1"/>
      <w:numFmt w:val="decimal"/>
      <w:suff w:val="nothing"/>
      <w:lvlText w:val="%1.%2.%3.%4.%5.%6　"/>
      <w:lvlJc w:val="left"/>
      <w:pPr>
        <w:ind w:left="397" w:firstLine="0"/>
      </w:pPr>
      <w:rPr>
        <w:rFonts w:ascii="黑体" w:eastAsia="黑体" w:hAnsi="Times New Roman" w:hint="eastAsia"/>
        <w:b w:val="0"/>
        <w:i w:val="0"/>
        <w:sz w:val="21"/>
      </w:rPr>
    </w:lvl>
    <w:lvl w:ilvl="6">
      <w:start w:val="1"/>
      <w:numFmt w:val="decimal"/>
      <w:suff w:val="nothing"/>
      <w:lvlText w:val="%1.%2.%3.%4.%5.%6.%7　"/>
      <w:lvlJc w:val="left"/>
      <w:pPr>
        <w:ind w:left="397" w:firstLine="0"/>
      </w:pPr>
      <w:rPr>
        <w:rFonts w:ascii="黑体" w:eastAsia="黑体" w:hAnsi="Times New Roman" w:hint="eastAsia"/>
        <w:b w:val="0"/>
        <w:i w:val="0"/>
        <w:sz w:val="21"/>
      </w:rPr>
    </w:lvl>
    <w:lvl w:ilvl="7">
      <w:start w:val="1"/>
      <w:numFmt w:val="decimal"/>
      <w:lvlText w:val="%1.%2.%3.%4.%5.%6.%7.%8"/>
      <w:lvlJc w:val="left"/>
      <w:pPr>
        <w:tabs>
          <w:tab w:val="num" w:pos="4791"/>
        </w:tabs>
        <w:ind w:left="4791" w:hanging="1418"/>
      </w:pPr>
      <w:rPr>
        <w:rFonts w:hint="eastAsia"/>
      </w:rPr>
    </w:lvl>
    <w:lvl w:ilvl="8">
      <w:start w:val="1"/>
      <w:numFmt w:val="decimal"/>
      <w:lvlText w:val="%1.%2.%3.%4.%5.%6.%7.%8.%9"/>
      <w:lvlJc w:val="left"/>
      <w:pPr>
        <w:tabs>
          <w:tab w:val="num" w:pos="5499"/>
        </w:tabs>
        <w:ind w:left="5499" w:hanging="1700"/>
      </w:pPr>
      <w:rPr>
        <w:rFonts w:hint="eastAsia"/>
      </w:rPr>
    </w:lvl>
  </w:abstractNum>
  <w:abstractNum w:abstractNumId="31">
    <w:nsid w:val="557C2AF5"/>
    <w:multiLevelType w:val="multilevel"/>
    <w:tmpl w:val="557C2AF5"/>
    <w:lvl w:ilvl="0">
      <w:start w:val="1"/>
      <w:numFmt w:val="decimal"/>
      <w:pStyle w:val="af7"/>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2">
    <w:nsid w:val="59960E9D"/>
    <w:multiLevelType w:val="hybridMultilevel"/>
    <w:tmpl w:val="9D0EB906"/>
    <w:lvl w:ilvl="0" w:tplc="D2BE5012">
      <w:start w:val="1"/>
      <w:numFmt w:val="bullet"/>
      <w:lvlText w:val=""/>
      <w:lvlJc w:val="left"/>
      <w:pPr>
        <w:ind w:left="420" w:hanging="420"/>
      </w:pPr>
      <w:rPr>
        <w:rFonts w:ascii="Wingdings" w:hAnsi="Wingdings" w:hint="default"/>
      </w:rPr>
    </w:lvl>
    <w:lvl w:ilvl="1" w:tplc="1746572A">
      <w:start w:val="1"/>
      <w:numFmt w:val="decimal"/>
      <w:lvlText w:val="%2."/>
      <w:lvlJc w:val="left"/>
      <w:pPr>
        <w:tabs>
          <w:tab w:val="num" w:pos="1440"/>
        </w:tabs>
        <w:ind w:left="1440" w:hanging="360"/>
      </w:pPr>
    </w:lvl>
    <w:lvl w:ilvl="2" w:tplc="70D86B9A">
      <w:start w:val="1"/>
      <w:numFmt w:val="decimal"/>
      <w:lvlText w:val="%3."/>
      <w:lvlJc w:val="left"/>
      <w:pPr>
        <w:tabs>
          <w:tab w:val="num" w:pos="2160"/>
        </w:tabs>
        <w:ind w:left="2160" w:hanging="360"/>
      </w:pPr>
    </w:lvl>
    <w:lvl w:ilvl="3" w:tplc="8E6A18DA">
      <w:start w:val="1"/>
      <w:numFmt w:val="decimal"/>
      <w:lvlText w:val="%4."/>
      <w:lvlJc w:val="left"/>
      <w:pPr>
        <w:tabs>
          <w:tab w:val="num" w:pos="2880"/>
        </w:tabs>
        <w:ind w:left="2880" w:hanging="360"/>
      </w:pPr>
    </w:lvl>
    <w:lvl w:ilvl="4" w:tplc="CDBC4E4E">
      <w:start w:val="1"/>
      <w:numFmt w:val="decimal"/>
      <w:lvlText w:val="%5."/>
      <w:lvlJc w:val="left"/>
      <w:pPr>
        <w:tabs>
          <w:tab w:val="num" w:pos="3600"/>
        </w:tabs>
        <w:ind w:left="3600" w:hanging="360"/>
      </w:pPr>
    </w:lvl>
    <w:lvl w:ilvl="5" w:tplc="9474C168">
      <w:start w:val="1"/>
      <w:numFmt w:val="decimal"/>
      <w:lvlText w:val="%6."/>
      <w:lvlJc w:val="left"/>
      <w:pPr>
        <w:tabs>
          <w:tab w:val="num" w:pos="4320"/>
        </w:tabs>
        <w:ind w:left="4320" w:hanging="360"/>
      </w:pPr>
    </w:lvl>
    <w:lvl w:ilvl="6" w:tplc="376EC4A6">
      <w:start w:val="1"/>
      <w:numFmt w:val="decimal"/>
      <w:lvlText w:val="%7."/>
      <w:lvlJc w:val="left"/>
      <w:pPr>
        <w:tabs>
          <w:tab w:val="num" w:pos="5040"/>
        </w:tabs>
        <w:ind w:left="5040" w:hanging="360"/>
      </w:pPr>
    </w:lvl>
    <w:lvl w:ilvl="7" w:tplc="B7BE9D12">
      <w:start w:val="1"/>
      <w:numFmt w:val="decimal"/>
      <w:lvlText w:val="%8."/>
      <w:lvlJc w:val="left"/>
      <w:pPr>
        <w:tabs>
          <w:tab w:val="num" w:pos="5760"/>
        </w:tabs>
        <w:ind w:left="5760" w:hanging="360"/>
      </w:pPr>
    </w:lvl>
    <w:lvl w:ilvl="8" w:tplc="3C42F880">
      <w:start w:val="1"/>
      <w:numFmt w:val="decimal"/>
      <w:lvlText w:val="%9."/>
      <w:lvlJc w:val="left"/>
      <w:pPr>
        <w:tabs>
          <w:tab w:val="num" w:pos="6480"/>
        </w:tabs>
        <w:ind w:left="6480" w:hanging="360"/>
      </w:pPr>
    </w:lvl>
  </w:abstractNum>
  <w:abstractNum w:abstractNumId="33">
    <w:nsid w:val="60B55DC2"/>
    <w:multiLevelType w:val="multilevel"/>
    <w:tmpl w:val="60B55DC2"/>
    <w:lvl w:ilvl="0">
      <w:start w:val="1"/>
      <w:numFmt w:val="upperLetter"/>
      <w:pStyle w:val="af8"/>
      <w:lvlText w:val="%1"/>
      <w:lvlJc w:val="left"/>
      <w:pPr>
        <w:tabs>
          <w:tab w:val="left" w:pos="0"/>
        </w:tabs>
        <w:ind w:left="0" w:hanging="425"/>
      </w:pPr>
      <w:rPr>
        <w:rFonts w:hint="eastAsia"/>
      </w:rPr>
    </w:lvl>
    <w:lvl w:ilvl="1">
      <w:start w:val="1"/>
      <w:numFmt w:val="decimal"/>
      <w:pStyle w:val="af9"/>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4">
    <w:nsid w:val="61176F1C"/>
    <w:multiLevelType w:val="hybridMultilevel"/>
    <w:tmpl w:val="B62679FA"/>
    <w:lvl w:ilvl="0" w:tplc="C108CCB4">
      <w:start w:val="1"/>
      <w:numFmt w:val="bullet"/>
      <w:lvlText w:val=""/>
      <w:lvlJc w:val="left"/>
      <w:pPr>
        <w:ind w:left="420" w:hanging="42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1247FE6"/>
    <w:multiLevelType w:val="hybridMultilevel"/>
    <w:tmpl w:val="5420D3BC"/>
    <w:lvl w:ilvl="0" w:tplc="461E54EC">
      <w:start w:val="1"/>
      <w:numFmt w:val="bullet"/>
      <w:lvlText w:val=""/>
      <w:lvlJc w:val="left"/>
      <w:pPr>
        <w:ind w:left="840" w:hanging="420"/>
      </w:pPr>
      <w:rPr>
        <w:rFonts w:ascii="Wingdings" w:hAnsi="Wingdings" w:hint="default"/>
      </w:rPr>
    </w:lvl>
    <w:lvl w:ilvl="1" w:tplc="4DA05C74" w:tentative="1">
      <w:start w:val="1"/>
      <w:numFmt w:val="bullet"/>
      <w:lvlText w:val=""/>
      <w:lvlJc w:val="left"/>
      <w:pPr>
        <w:ind w:left="1260" w:hanging="420"/>
      </w:pPr>
      <w:rPr>
        <w:rFonts w:ascii="Wingdings" w:hAnsi="Wingdings" w:hint="default"/>
      </w:rPr>
    </w:lvl>
    <w:lvl w:ilvl="2" w:tplc="2946C2FC" w:tentative="1">
      <w:start w:val="1"/>
      <w:numFmt w:val="bullet"/>
      <w:lvlText w:val=""/>
      <w:lvlJc w:val="left"/>
      <w:pPr>
        <w:ind w:left="1680" w:hanging="420"/>
      </w:pPr>
      <w:rPr>
        <w:rFonts w:ascii="Wingdings" w:hAnsi="Wingdings" w:hint="default"/>
      </w:rPr>
    </w:lvl>
    <w:lvl w:ilvl="3" w:tplc="F54AC20C" w:tentative="1">
      <w:start w:val="1"/>
      <w:numFmt w:val="bullet"/>
      <w:lvlText w:val=""/>
      <w:lvlJc w:val="left"/>
      <w:pPr>
        <w:ind w:left="2100" w:hanging="420"/>
      </w:pPr>
      <w:rPr>
        <w:rFonts w:ascii="Wingdings" w:hAnsi="Wingdings" w:hint="default"/>
      </w:rPr>
    </w:lvl>
    <w:lvl w:ilvl="4" w:tplc="BC908294" w:tentative="1">
      <w:start w:val="1"/>
      <w:numFmt w:val="bullet"/>
      <w:lvlText w:val=""/>
      <w:lvlJc w:val="left"/>
      <w:pPr>
        <w:ind w:left="2520" w:hanging="420"/>
      </w:pPr>
      <w:rPr>
        <w:rFonts w:ascii="Wingdings" w:hAnsi="Wingdings" w:hint="default"/>
      </w:rPr>
    </w:lvl>
    <w:lvl w:ilvl="5" w:tplc="E1FC40C2" w:tentative="1">
      <w:start w:val="1"/>
      <w:numFmt w:val="bullet"/>
      <w:lvlText w:val=""/>
      <w:lvlJc w:val="left"/>
      <w:pPr>
        <w:ind w:left="2940" w:hanging="420"/>
      </w:pPr>
      <w:rPr>
        <w:rFonts w:ascii="Wingdings" w:hAnsi="Wingdings" w:hint="default"/>
      </w:rPr>
    </w:lvl>
    <w:lvl w:ilvl="6" w:tplc="C62AB8CA" w:tentative="1">
      <w:start w:val="1"/>
      <w:numFmt w:val="bullet"/>
      <w:lvlText w:val=""/>
      <w:lvlJc w:val="left"/>
      <w:pPr>
        <w:ind w:left="3360" w:hanging="420"/>
      </w:pPr>
      <w:rPr>
        <w:rFonts w:ascii="Wingdings" w:hAnsi="Wingdings" w:hint="default"/>
      </w:rPr>
    </w:lvl>
    <w:lvl w:ilvl="7" w:tplc="9B964B3A" w:tentative="1">
      <w:start w:val="1"/>
      <w:numFmt w:val="bullet"/>
      <w:lvlText w:val=""/>
      <w:lvlJc w:val="left"/>
      <w:pPr>
        <w:ind w:left="3780" w:hanging="420"/>
      </w:pPr>
      <w:rPr>
        <w:rFonts w:ascii="Wingdings" w:hAnsi="Wingdings" w:hint="default"/>
      </w:rPr>
    </w:lvl>
    <w:lvl w:ilvl="8" w:tplc="48BE184C" w:tentative="1">
      <w:start w:val="1"/>
      <w:numFmt w:val="bullet"/>
      <w:lvlText w:val=""/>
      <w:lvlJc w:val="left"/>
      <w:pPr>
        <w:ind w:left="4200" w:hanging="420"/>
      </w:pPr>
      <w:rPr>
        <w:rFonts w:ascii="Wingdings" w:hAnsi="Wingdings" w:hint="default"/>
      </w:rPr>
    </w:lvl>
  </w:abstractNum>
  <w:abstractNum w:abstractNumId="36">
    <w:nsid w:val="646260FA"/>
    <w:multiLevelType w:val="multilevel"/>
    <w:tmpl w:val="646260FA"/>
    <w:lvl w:ilvl="0">
      <w:start w:val="1"/>
      <w:numFmt w:val="decimal"/>
      <w:pStyle w:val="afa"/>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7">
    <w:nsid w:val="657D3FBC"/>
    <w:multiLevelType w:val="multilevel"/>
    <w:tmpl w:val="657D3FBC"/>
    <w:lvl w:ilvl="0">
      <w:start w:val="1"/>
      <w:numFmt w:val="upperLetter"/>
      <w:pStyle w:val="afb"/>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c"/>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d"/>
      <w:suff w:val="nothing"/>
      <w:lvlText w:val="%1.%2.%3　"/>
      <w:lvlJc w:val="left"/>
      <w:pPr>
        <w:ind w:left="0" w:firstLine="0"/>
      </w:pPr>
      <w:rPr>
        <w:rFonts w:ascii="黑体" w:eastAsia="黑体" w:hAnsi="Times New Roman" w:hint="eastAsia"/>
        <w:b w:val="0"/>
        <w:i w:val="0"/>
        <w:sz w:val="21"/>
      </w:rPr>
    </w:lvl>
    <w:lvl w:ilvl="3">
      <w:start w:val="1"/>
      <w:numFmt w:val="decimal"/>
      <w:pStyle w:val="afe"/>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ff"/>
      <w:suff w:val="nothing"/>
      <w:lvlText w:val="%1.%2.%3.%4.%5.%6　"/>
      <w:lvlJc w:val="left"/>
      <w:pPr>
        <w:ind w:left="0" w:firstLine="0"/>
      </w:pPr>
      <w:rPr>
        <w:rFonts w:ascii="黑体" w:eastAsia="黑体" w:hAnsi="Times New Roman" w:hint="eastAsia"/>
        <w:b w:val="0"/>
        <w:i w:val="0"/>
        <w:sz w:val="21"/>
      </w:rPr>
    </w:lvl>
    <w:lvl w:ilvl="6">
      <w:start w:val="1"/>
      <w:numFmt w:val="decimal"/>
      <w:pStyle w:val="aff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8">
    <w:nsid w:val="68FD0A21"/>
    <w:multiLevelType w:val="hybridMultilevel"/>
    <w:tmpl w:val="B0648DDE"/>
    <w:lvl w:ilvl="0" w:tplc="BD421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6D6C07CD"/>
    <w:multiLevelType w:val="multilevel"/>
    <w:tmpl w:val="6D6C07CD"/>
    <w:lvl w:ilvl="0">
      <w:start w:val="1"/>
      <w:numFmt w:val="lowerLetter"/>
      <w:pStyle w:val="aff1"/>
      <w:lvlText w:val="%1)"/>
      <w:lvlJc w:val="left"/>
      <w:pPr>
        <w:tabs>
          <w:tab w:val="left" w:pos="839"/>
        </w:tabs>
        <w:ind w:left="839" w:hanging="419"/>
      </w:pPr>
      <w:rPr>
        <w:rFonts w:ascii="宋体" w:eastAsia="宋体" w:hint="eastAsia"/>
        <w:b w:val="0"/>
        <w:i w:val="0"/>
        <w:sz w:val="21"/>
      </w:rPr>
    </w:lvl>
    <w:lvl w:ilvl="1">
      <w:start w:val="1"/>
      <w:numFmt w:val="decimal"/>
      <w:pStyle w:val="aff2"/>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40">
    <w:nsid w:val="6DBF04F4"/>
    <w:multiLevelType w:val="multilevel"/>
    <w:tmpl w:val="6DBF04F4"/>
    <w:lvl w:ilvl="0">
      <w:start w:val="1"/>
      <w:numFmt w:val="none"/>
      <w:pStyle w:val="aff3"/>
      <w:suff w:val="nothing"/>
      <w:lvlText w:val="%1注："/>
      <w:lvlJc w:val="left"/>
      <w:pPr>
        <w:ind w:left="789"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1">
    <w:nsid w:val="729B7D06"/>
    <w:multiLevelType w:val="hybridMultilevel"/>
    <w:tmpl w:val="6B04117C"/>
    <w:lvl w:ilvl="0" w:tplc="BD42109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72EE6B01"/>
    <w:multiLevelType w:val="hybridMultilevel"/>
    <w:tmpl w:val="BEA2CFA4"/>
    <w:lvl w:ilvl="0" w:tplc="BD421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76933334"/>
    <w:multiLevelType w:val="hybridMultilevel"/>
    <w:tmpl w:val="6F42AFC6"/>
    <w:lvl w:ilvl="0" w:tplc="F692FD96">
      <w:start w:val="1"/>
      <w:numFmt w:val="none"/>
      <w:pStyle w:val="aff4"/>
      <w:lvlText w:val="%1——"/>
      <w:lvlJc w:val="left"/>
      <w:pPr>
        <w:tabs>
          <w:tab w:val="num" w:pos="1140"/>
        </w:tabs>
        <w:ind w:left="840" w:hanging="420"/>
      </w:pPr>
      <w:rPr>
        <w:rFonts w:hint="eastAsia"/>
      </w:rPr>
    </w:lvl>
    <w:lvl w:ilvl="1" w:tplc="1D3A7B34">
      <w:start w:val="1"/>
      <w:numFmt w:val="lowerLetter"/>
      <w:lvlText w:val="%2)"/>
      <w:lvlJc w:val="left"/>
      <w:pPr>
        <w:tabs>
          <w:tab w:val="num" w:pos="780"/>
        </w:tabs>
        <w:ind w:left="780" w:hanging="360"/>
      </w:pPr>
      <w:rPr>
        <w:rFonts w:hint="eastAsia"/>
      </w:rPr>
    </w:lvl>
    <w:lvl w:ilvl="2" w:tplc="DBB4336A" w:tentative="1">
      <w:start w:val="1"/>
      <w:numFmt w:val="lowerRoman"/>
      <w:lvlText w:val="%3."/>
      <w:lvlJc w:val="right"/>
      <w:pPr>
        <w:tabs>
          <w:tab w:val="num" w:pos="1260"/>
        </w:tabs>
        <w:ind w:left="1260" w:hanging="420"/>
      </w:pPr>
    </w:lvl>
    <w:lvl w:ilvl="3" w:tplc="D2882C0C" w:tentative="1">
      <w:start w:val="1"/>
      <w:numFmt w:val="decimal"/>
      <w:lvlText w:val="%4."/>
      <w:lvlJc w:val="left"/>
      <w:pPr>
        <w:tabs>
          <w:tab w:val="num" w:pos="1680"/>
        </w:tabs>
        <w:ind w:left="1680" w:hanging="420"/>
      </w:pPr>
    </w:lvl>
    <w:lvl w:ilvl="4" w:tplc="56929150" w:tentative="1">
      <w:start w:val="1"/>
      <w:numFmt w:val="lowerLetter"/>
      <w:lvlText w:val="%5)"/>
      <w:lvlJc w:val="left"/>
      <w:pPr>
        <w:tabs>
          <w:tab w:val="num" w:pos="2100"/>
        </w:tabs>
        <w:ind w:left="2100" w:hanging="420"/>
      </w:pPr>
    </w:lvl>
    <w:lvl w:ilvl="5" w:tplc="52029E36" w:tentative="1">
      <w:start w:val="1"/>
      <w:numFmt w:val="lowerRoman"/>
      <w:lvlText w:val="%6."/>
      <w:lvlJc w:val="right"/>
      <w:pPr>
        <w:tabs>
          <w:tab w:val="num" w:pos="2520"/>
        </w:tabs>
        <w:ind w:left="2520" w:hanging="420"/>
      </w:pPr>
    </w:lvl>
    <w:lvl w:ilvl="6" w:tplc="199E4564" w:tentative="1">
      <w:start w:val="1"/>
      <w:numFmt w:val="decimal"/>
      <w:lvlText w:val="%7."/>
      <w:lvlJc w:val="left"/>
      <w:pPr>
        <w:tabs>
          <w:tab w:val="num" w:pos="2940"/>
        </w:tabs>
        <w:ind w:left="2940" w:hanging="420"/>
      </w:pPr>
    </w:lvl>
    <w:lvl w:ilvl="7" w:tplc="A17EFE6C" w:tentative="1">
      <w:start w:val="1"/>
      <w:numFmt w:val="lowerLetter"/>
      <w:lvlText w:val="%8)"/>
      <w:lvlJc w:val="left"/>
      <w:pPr>
        <w:tabs>
          <w:tab w:val="num" w:pos="3360"/>
        </w:tabs>
        <w:ind w:left="3360" w:hanging="420"/>
      </w:pPr>
    </w:lvl>
    <w:lvl w:ilvl="8" w:tplc="1EC84A02" w:tentative="1">
      <w:start w:val="1"/>
      <w:numFmt w:val="lowerRoman"/>
      <w:lvlText w:val="%9."/>
      <w:lvlJc w:val="right"/>
      <w:pPr>
        <w:tabs>
          <w:tab w:val="num" w:pos="3780"/>
        </w:tabs>
        <w:ind w:left="3780" w:hanging="420"/>
      </w:pPr>
    </w:lvl>
  </w:abstractNum>
  <w:abstractNum w:abstractNumId="44">
    <w:nsid w:val="7F3575F4"/>
    <w:multiLevelType w:val="multilevel"/>
    <w:tmpl w:val="BDD40470"/>
    <w:lvl w:ilvl="0">
      <w:start w:val="1"/>
      <w:numFmt w:val="none"/>
      <w:pStyle w:val="aff5"/>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21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24"/>
  </w:num>
  <w:num w:numId="2">
    <w:abstractNumId w:val="27"/>
  </w:num>
  <w:num w:numId="3">
    <w:abstractNumId w:val="9"/>
  </w:num>
  <w:num w:numId="4">
    <w:abstractNumId w:val="5"/>
  </w:num>
  <w:num w:numId="5">
    <w:abstractNumId w:val="19"/>
  </w:num>
  <w:num w:numId="6">
    <w:abstractNumId w:val="6"/>
  </w:num>
  <w:num w:numId="7">
    <w:abstractNumId w:val="26"/>
  </w:num>
  <w:num w:numId="8">
    <w:abstractNumId w:val="40"/>
  </w:num>
  <w:num w:numId="9">
    <w:abstractNumId w:val="3"/>
  </w:num>
  <w:num w:numId="10">
    <w:abstractNumId w:val="28"/>
  </w:num>
  <w:num w:numId="11">
    <w:abstractNumId w:val="12"/>
  </w:num>
  <w:num w:numId="12">
    <w:abstractNumId w:val="37"/>
  </w:num>
  <w:num w:numId="13">
    <w:abstractNumId w:val="33"/>
  </w:num>
  <w:num w:numId="14">
    <w:abstractNumId w:val="39"/>
  </w:num>
  <w:num w:numId="15">
    <w:abstractNumId w:val="17"/>
  </w:num>
  <w:num w:numId="16">
    <w:abstractNumId w:val="4"/>
  </w:num>
  <w:num w:numId="17">
    <w:abstractNumId w:val="8"/>
  </w:num>
  <w:num w:numId="18">
    <w:abstractNumId w:val="36"/>
  </w:num>
  <w:num w:numId="19">
    <w:abstractNumId w:val="31"/>
  </w:num>
  <w:num w:numId="20">
    <w:abstractNumId w:val="2"/>
  </w:num>
  <w:num w:numId="21">
    <w:abstractNumId w:val="43"/>
  </w:num>
  <w:num w:numId="22">
    <w:abstractNumId w:val="25"/>
  </w:num>
  <w:num w:numId="23">
    <w:abstractNumId w:val="44"/>
  </w:num>
  <w:num w:numId="24">
    <w:abstractNumId w:val="30"/>
  </w:num>
  <w:num w:numId="25">
    <w:abstractNumId w:val="13"/>
  </w:num>
  <w:num w:numId="26">
    <w:abstractNumId w:val="18"/>
  </w:num>
  <w:num w:numId="27">
    <w:abstractNumId w:val="35"/>
  </w:num>
  <w:num w:numId="28">
    <w:abstractNumId w:val="0"/>
  </w:num>
  <w:num w:numId="29">
    <w:abstractNumId w:val="14"/>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3"/>
  </w:num>
  <w:num w:numId="37">
    <w:abstractNumId w:val="42"/>
  </w:num>
  <w:num w:numId="38">
    <w:abstractNumId w:val="38"/>
  </w:num>
  <w:num w:numId="39">
    <w:abstractNumId w:val="16"/>
  </w:num>
  <w:num w:numId="40">
    <w:abstractNumId w:val="21"/>
  </w:num>
  <w:num w:numId="41">
    <w:abstractNumId w:val="1"/>
  </w:num>
  <w:num w:numId="42">
    <w:abstractNumId w:val="29"/>
  </w:num>
  <w:num w:numId="43">
    <w:abstractNumId w:val="11"/>
  </w:num>
  <w:num w:numId="44">
    <w:abstractNumId w:val="22"/>
  </w:num>
  <w:num w:numId="45">
    <w:abstractNumId w:val="20"/>
  </w:num>
  <w:num w:numId="46">
    <w:abstractNumId w:val="4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bordersDoNotSurroundHeader/>
  <w:bordersDoNotSurroundFooter/>
  <w:hideSpellingErrors/>
  <w:proofState w:grammar="clean"/>
  <w:documentProtection w:formatting="1"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17613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1C4"/>
    <w:rsid w:val="000006C8"/>
    <w:rsid w:val="00000926"/>
    <w:rsid w:val="000030AC"/>
    <w:rsid w:val="0000312D"/>
    <w:rsid w:val="000034B2"/>
    <w:rsid w:val="000053CD"/>
    <w:rsid w:val="00006183"/>
    <w:rsid w:val="00006469"/>
    <w:rsid w:val="00006EFC"/>
    <w:rsid w:val="0001002E"/>
    <w:rsid w:val="00010D2A"/>
    <w:rsid w:val="00010FAE"/>
    <w:rsid w:val="00011825"/>
    <w:rsid w:val="000119EE"/>
    <w:rsid w:val="00014471"/>
    <w:rsid w:val="00014F98"/>
    <w:rsid w:val="00015BC3"/>
    <w:rsid w:val="00017E9B"/>
    <w:rsid w:val="0002002F"/>
    <w:rsid w:val="0002051B"/>
    <w:rsid w:val="00020DC3"/>
    <w:rsid w:val="00020DFA"/>
    <w:rsid w:val="0002267E"/>
    <w:rsid w:val="00022AE8"/>
    <w:rsid w:val="00022AF9"/>
    <w:rsid w:val="00024793"/>
    <w:rsid w:val="0002673B"/>
    <w:rsid w:val="00027440"/>
    <w:rsid w:val="00030787"/>
    <w:rsid w:val="0003099C"/>
    <w:rsid w:val="00030FE2"/>
    <w:rsid w:val="00031D25"/>
    <w:rsid w:val="00032CED"/>
    <w:rsid w:val="00033C2F"/>
    <w:rsid w:val="00033C36"/>
    <w:rsid w:val="00033FCD"/>
    <w:rsid w:val="000344A1"/>
    <w:rsid w:val="00035B43"/>
    <w:rsid w:val="00036482"/>
    <w:rsid w:val="00040C45"/>
    <w:rsid w:val="000410F8"/>
    <w:rsid w:val="00042710"/>
    <w:rsid w:val="00042DA6"/>
    <w:rsid w:val="00043AD5"/>
    <w:rsid w:val="00044CE8"/>
    <w:rsid w:val="00045148"/>
    <w:rsid w:val="00045648"/>
    <w:rsid w:val="00047578"/>
    <w:rsid w:val="0005066C"/>
    <w:rsid w:val="00050C57"/>
    <w:rsid w:val="000525C2"/>
    <w:rsid w:val="0005366B"/>
    <w:rsid w:val="000551F9"/>
    <w:rsid w:val="00057440"/>
    <w:rsid w:val="00057B94"/>
    <w:rsid w:val="00060CEB"/>
    <w:rsid w:val="00061471"/>
    <w:rsid w:val="00061879"/>
    <w:rsid w:val="00063277"/>
    <w:rsid w:val="000632E9"/>
    <w:rsid w:val="000642D7"/>
    <w:rsid w:val="000652BD"/>
    <w:rsid w:val="00065C67"/>
    <w:rsid w:val="00066E24"/>
    <w:rsid w:val="00070E5F"/>
    <w:rsid w:val="000710C1"/>
    <w:rsid w:val="00071AAD"/>
    <w:rsid w:val="00072575"/>
    <w:rsid w:val="0007285C"/>
    <w:rsid w:val="000729C4"/>
    <w:rsid w:val="00075075"/>
    <w:rsid w:val="00075154"/>
    <w:rsid w:val="000757EC"/>
    <w:rsid w:val="00075E58"/>
    <w:rsid w:val="00076668"/>
    <w:rsid w:val="00080327"/>
    <w:rsid w:val="0008071F"/>
    <w:rsid w:val="00081137"/>
    <w:rsid w:val="00081B7B"/>
    <w:rsid w:val="0008336D"/>
    <w:rsid w:val="00083571"/>
    <w:rsid w:val="00083707"/>
    <w:rsid w:val="00083DB6"/>
    <w:rsid w:val="00084CAA"/>
    <w:rsid w:val="00084F84"/>
    <w:rsid w:val="0008642C"/>
    <w:rsid w:val="00086645"/>
    <w:rsid w:val="000878B7"/>
    <w:rsid w:val="000914F0"/>
    <w:rsid w:val="000922BD"/>
    <w:rsid w:val="0009293E"/>
    <w:rsid w:val="00092C6A"/>
    <w:rsid w:val="0009335C"/>
    <w:rsid w:val="000948ED"/>
    <w:rsid w:val="00094B0A"/>
    <w:rsid w:val="00096359"/>
    <w:rsid w:val="0009714C"/>
    <w:rsid w:val="000A047B"/>
    <w:rsid w:val="000A05AC"/>
    <w:rsid w:val="000A4FFA"/>
    <w:rsid w:val="000A598E"/>
    <w:rsid w:val="000A5AFD"/>
    <w:rsid w:val="000A655E"/>
    <w:rsid w:val="000A67DB"/>
    <w:rsid w:val="000A7D69"/>
    <w:rsid w:val="000B0956"/>
    <w:rsid w:val="000B0DCA"/>
    <w:rsid w:val="000B3924"/>
    <w:rsid w:val="000B3D9B"/>
    <w:rsid w:val="000B512A"/>
    <w:rsid w:val="000B62C8"/>
    <w:rsid w:val="000B6662"/>
    <w:rsid w:val="000B73D8"/>
    <w:rsid w:val="000C212E"/>
    <w:rsid w:val="000C3EB8"/>
    <w:rsid w:val="000C65D3"/>
    <w:rsid w:val="000C6E39"/>
    <w:rsid w:val="000C7102"/>
    <w:rsid w:val="000C7B7C"/>
    <w:rsid w:val="000D093B"/>
    <w:rsid w:val="000D1A87"/>
    <w:rsid w:val="000D2633"/>
    <w:rsid w:val="000D2BC7"/>
    <w:rsid w:val="000D38E6"/>
    <w:rsid w:val="000D3F8D"/>
    <w:rsid w:val="000D41D3"/>
    <w:rsid w:val="000D46B1"/>
    <w:rsid w:val="000D4BCB"/>
    <w:rsid w:val="000D53E4"/>
    <w:rsid w:val="000D5DA6"/>
    <w:rsid w:val="000D6CC6"/>
    <w:rsid w:val="000E033C"/>
    <w:rsid w:val="000E0B46"/>
    <w:rsid w:val="000E1273"/>
    <w:rsid w:val="000E2CEF"/>
    <w:rsid w:val="000E4EC1"/>
    <w:rsid w:val="000E60DE"/>
    <w:rsid w:val="000E6151"/>
    <w:rsid w:val="000E7192"/>
    <w:rsid w:val="000F14AD"/>
    <w:rsid w:val="000F30A8"/>
    <w:rsid w:val="000F312E"/>
    <w:rsid w:val="000F3E5A"/>
    <w:rsid w:val="000F4E94"/>
    <w:rsid w:val="000F5536"/>
    <w:rsid w:val="000F565A"/>
    <w:rsid w:val="000F5CAB"/>
    <w:rsid w:val="000F71C7"/>
    <w:rsid w:val="000F768E"/>
    <w:rsid w:val="001004D3"/>
    <w:rsid w:val="00102337"/>
    <w:rsid w:val="00102DE7"/>
    <w:rsid w:val="001034B0"/>
    <w:rsid w:val="00104B97"/>
    <w:rsid w:val="001054F7"/>
    <w:rsid w:val="00110495"/>
    <w:rsid w:val="00110C6D"/>
    <w:rsid w:val="001111AD"/>
    <w:rsid w:val="0011219F"/>
    <w:rsid w:val="00112434"/>
    <w:rsid w:val="001137E3"/>
    <w:rsid w:val="001150F5"/>
    <w:rsid w:val="00116EF0"/>
    <w:rsid w:val="00117F4B"/>
    <w:rsid w:val="00122AC7"/>
    <w:rsid w:val="001238F4"/>
    <w:rsid w:val="00124949"/>
    <w:rsid w:val="00124E19"/>
    <w:rsid w:val="001255BA"/>
    <w:rsid w:val="0012571D"/>
    <w:rsid w:val="00125873"/>
    <w:rsid w:val="00126F5D"/>
    <w:rsid w:val="00127162"/>
    <w:rsid w:val="0013255F"/>
    <w:rsid w:val="0013317F"/>
    <w:rsid w:val="001332EB"/>
    <w:rsid w:val="00133685"/>
    <w:rsid w:val="00133DC1"/>
    <w:rsid w:val="001345BE"/>
    <w:rsid w:val="00135CD7"/>
    <w:rsid w:val="0013657E"/>
    <w:rsid w:val="001402DC"/>
    <w:rsid w:val="001404B6"/>
    <w:rsid w:val="00140CAD"/>
    <w:rsid w:val="00143280"/>
    <w:rsid w:val="001437D9"/>
    <w:rsid w:val="001441E9"/>
    <w:rsid w:val="001453E6"/>
    <w:rsid w:val="00147429"/>
    <w:rsid w:val="001475B3"/>
    <w:rsid w:val="00150B90"/>
    <w:rsid w:val="00153107"/>
    <w:rsid w:val="00153403"/>
    <w:rsid w:val="00153BF0"/>
    <w:rsid w:val="0015408F"/>
    <w:rsid w:val="001541B0"/>
    <w:rsid w:val="001555B8"/>
    <w:rsid w:val="0015645F"/>
    <w:rsid w:val="0015691E"/>
    <w:rsid w:val="00157084"/>
    <w:rsid w:val="00157148"/>
    <w:rsid w:val="0015744F"/>
    <w:rsid w:val="0015751D"/>
    <w:rsid w:val="00160571"/>
    <w:rsid w:val="00160E83"/>
    <w:rsid w:val="0016357E"/>
    <w:rsid w:val="001638AC"/>
    <w:rsid w:val="00165447"/>
    <w:rsid w:val="00165673"/>
    <w:rsid w:val="0016598C"/>
    <w:rsid w:val="00165E0C"/>
    <w:rsid w:val="0016606A"/>
    <w:rsid w:val="001666D8"/>
    <w:rsid w:val="00167CBD"/>
    <w:rsid w:val="00167EB7"/>
    <w:rsid w:val="0017072A"/>
    <w:rsid w:val="00171025"/>
    <w:rsid w:val="00171A0D"/>
    <w:rsid w:val="00172A27"/>
    <w:rsid w:val="0017383C"/>
    <w:rsid w:val="001741DA"/>
    <w:rsid w:val="00176B37"/>
    <w:rsid w:val="00176C08"/>
    <w:rsid w:val="0017736F"/>
    <w:rsid w:val="00180471"/>
    <w:rsid w:val="00180A13"/>
    <w:rsid w:val="0018160B"/>
    <w:rsid w:val="00183064"/>
    <w:rsid w:val="00183B32"/>
    <w:rsid w:val="00184F65"/>
    <w:rsid w:val="00185DD0"/>
    <w:rsid w:val="00186AE2"/>
    <w:rsid w:val="00186CC5"/>
    <w:rsid w:val="0018701D"/>
    <w:rsid w:val="0019093A"/>
    <w:rsid w:val="001919ED"/>
    <w:rsid w:val="00191AB1"/>
    <w:rsid w:val="00191B0D"/>
    <w:rsid w:val="00191D02"/>
    <w:rsid w:val="00192E95"/>
    <w:rsid w:val="00193872"/>
    <w:rsid w:val="0019393D"/>
    <w:rsid w:val="00194638"/>
    <w:rsid w:val="00194F58"/>
    <w:rsid w:val="001A3B88"/>
    <w:rsid w:val="001A3ED9"/>
    <w:rsid w:val="001A526F"/>
    <w:rsid w:val="001A626E"/>
    <w:rsid w:val="001A63A7"/>
    <w:rsid w:val="001A6B75"/>
    <w:rsid w:val="001A6DB6"/>
    <w:rsid w:val="001A756B"/>
    <w:rsid w:val="001B14B7"/>
    <w:rsid w:val="001B2126"/>
    <w:rsid w:val="001B2CDE"/>
    <w:rsid w:val="001B2D74"/>
    <w:rsid w:val="001B4128"/>
    <w:rsid w:val="001B4450"/>
    <w:rsid w:val="001B4762"/>
    <w:rsid w:val="001B4C68"/>
    <w:rsid w:val="001B5328"/>
    <w:rsid w:val="001B5C62"/>
    <w:rsid w:val="001B5C67"/>
    <w:rsid w:val="001B5CA1"/>
    <w:rsid w:val="001B6B3A"/>
    <w:rsid w:val="001B6EB3"/>
    <w:rsid w:val="001B7169"/>
    <w:rsid w:val="001B7714"/>
    <w:rsid w:val="001C0CB5"/>
    <w:rsid w:val="001C5106"/>
    <w:rsid w:val="001C6187"/>
    <w:rsid w:val="001C73CF"/>
    <w:rsid w:val="001C7A7A"/>
    <w:rsid w:val="001C7ECB"/>
    <w:rsid w:val="001D06F2"/>
    <w:rsid w:val="001D0EB2"/>
    <w:rsid w:val="001D1A8F"/>
    <w:rsid w:val="001D1C17"/>
    <w:rsid w:val="001D282E"/>
    <w:rsid w:val="001D376C"/>
    <w:rsid w:val="001D38BC"/>
    <w:rsid w:val="001D4FD5"/>
    <w:rsid w:val="001D68CC"/>
    <w:rsid w:val="001D6D49"/>
    <w:rsid w:val="001D76B5"/>
    <w:rsid w:val="001D7EF3"/>
    <w:rsid w:val="001E0168"/>
    <w:rsid w:val="001E0EF4"/>
    <w:rsid w:val="001E3180"/>
    <w:rsid w:val="001E3BFC"/>
    <w:rsid w:val="001E472E"/>
    <w:rsid w:val="001E5997"/>
    <w:rsid w:val="001E5F87"/>
    <w:rsid w:val="001E6E2E"/>
    <w:rsid w:val="001E71E5"/>
    <w:rsid w:val="001F1735"/>
    <w:rsid w:val="001F35B8"/>
    <w:rsid w:val="001F365F"/>
    <w:rsid w:val="001F3877"/>
    <w:rsid w:val="001F4B54"/>
    <w:rsid w:val="001F4E5D"/>
    <w:rsid w:val="001F4E62"/>
    <w:rsid w:val="001F506A"/>
    <w:rsid w:val="0020193B"/>
    <w:rsid w:val="00205001"/>
    <w:rsid w:val="0020507A"/>
    <w:rsid w:val="0020708E"/>
    <w:rsid w:val="0020710F"/>
    <w:rsid w:val="002075D1"/>
    <w:rsid w:val="00207C15"/>
    <w:rsid w:val="00211CDE"/>
    <w:rsid w:val="00211FB9"/>
    <w:rsid w:val="0021317F"/>
    <w:rsid w:val="002132EE"/>
    <w:rsid w:val="002142FB"/>
    <w:rsid w:val="002149CB"/>
    <w:rsid w:val="00214D25"/>
    <w:rsid w:val="00215F04"/>
    <w:rsid w:val="002203BF"/>
    <w:rsid w:val="00220EA2"/>
    <w:rsid w:val="00221549"/>
    <w:rsid w:val="00224007"/>
    <w:rsid w:val="00224760"/>
    <w:rsid w:val="00224773"/>
    <w:rsid w:val="002247F9"/>
    <w:rsid w:val="0022523E"/>
    <w:rsid w:val="00225861"/>
    <w:rsid w:val="002258F8"/>
    <w:rsid w:val="00226FE7"/>
    <w:rsid w:val="002279FF"/>
    <w:rsid w:val="00231519"/>
    <w:rsid w:val="00231C33"/>
    <w:rsid w:val="0023449A"/>
    <w:rsid w:val="00235FBD"/>
    <w:rsid w:val="002363F2"/>
    <w:rsid w:val="002379AB"/>
    <w:rsid w:val="00237A79"/>
    <w:rsid w:val="00237BE4"/>
    <w:rsid w:val="002404AA"/>
    <w:rsid w:val="0024178D"/>
    <w:rsid w:val="00242F4B"/>
    <w:rsid w:val="00243285"/>
    <w:rsid w:val="00243E41"/>
    <w:rsid w:val="00244653"/>
    <w:rsid w:val="00244C90"/>
    <w:rsid w:val="00246526"/>
    <w:rsid w:val="00246990"/>
    <w:rsid w:val="00246F51"/>
    <w:rsid w:val="00247035"/>
    <w:rsid w:val="00250539"/>
    <w:rsid w:val="00251CA7"/>
    <w:rsid w:val="00253C7E"/>
    <w:rsid w:val="00256F7E"/>
    <w:rsid w:val="002621C4"/>
    <w:rsid w:val="00263367"/>
    <w:rsid w:val="00263FB7"/>
    <w:rsid w:val="002645B2"/>
    <w:rsid w:val="00264D42"/>
    <w:rsid w:val="00265F8E"/>
    <w:rsid w:val="002661F9"/>
    <w:rsid w:val="002665EB"/>
    <w:rsid w:val="00266A46"/>
    <w:rsid w:val="002675B4"/>
    <w:rsid w:val="0027102E"/>
    <w:rsid w:val="00271526"/>
    <w:rsid w:val="00272871"/>
    <w:rsid w:val="00273D53"/>
    <w:rsid w:val="002751BE"/>
    <w:rsid w:val="00275900"/>
    <w:rsid w:val="00275F93"/>
    <w:rsid w:val="002766C8"/>
    <w:rsid w:val="00276D2F"/>
    <w:rsid w:val="0028024C"/>
    <w:rsid w:val="002818F4"/>
    <w:rsid w:val="00281C74"/>
    <w:rsid w:val="0028241A"/>
    <w:rsid w:val="00282F1E"/>
    <w:rsid w:val="00284A45"/>
    <w:rsid w:val="002854F3"/>
    <w:rsid w:val="00286950"/>
    <w:rsid w:val="002869E7"/>
    <w:rsid w:val="002873D6"/>
    <w:rsid w:val="00287CF3"/>
    <w:rsid w:val="00290FB7"/>
    <w:rsid w:val="00291450"/>
    <w:rsid w:val="00291463"/>
    <w:rsid w:val="002914D9"/>
    <w:rsid w:val="002924F2"/>
    <w:rsid w:val="002925F4"/>
    <w:rsid w:val="00292F85"/>
    <w:rsid w:val="00293C23"/>
    <w:rsid w:val="00294E4F"/>
    <w:rsid w:val="002965AA"/>
    <w:rsid w:val="00296824"/>
    <w:rsid w:val="00296BBE"/>
    <w:rsid w:val="00297076"/>
    <w:rsid w:val="002979EB"/>
    <w:rsid w:val="002A05BD"/>
    <w:rsid w:val="002A1079"/>
    <w:rsid w:val="002A20DC"/>
    <w:rsid w:val="002A3723"/>
    <w:rsid w:val="002A6056"/>
    <w:rsid w:val="002A78B9"/>
    <w:rsid w:val="002B04FC"/>
    <w:rsid w:val="002B05BB"/>
    <w:rsid w:val="002B135C"/>
    <w:rsid w:val="002B18A8"/>
    <w:rsid w:val="002B1E30"/>
    <w:rsid w:val="002B3D29"/>
    <w:rsid w:val="002B4B6B"/>
    <w:rsid w:val="002B4D34"/>
    <w:rsid w:val="002B4E2C"/>
    <w:rsid w:val="002B6A05"/>
    <w:rsid w:val="002B7FF8"/>
    <w:rsid w:val="002C1324"/>
    <w:rsid w:val="002C17A1"/>
    <w:rsid w:val="002C3A0B"/>
    <w:rsid w:val="002C3B2E"/>
    <w:rsid w:val="002C4D26"/>
    <w:rsid w:val="002C6140"/>
    <w:rsid w:val="002D04F2"/>
    <w:rsid w:val="002D252E"/>
    <w:rsid w:val="002D25A9"/>
    <w:rsid w:val="002D2C32"/>
    <w:rsid w:val="002D2FD7"/>
    <w:rsid w:val="002D5288"/>
    <w:rsid w:val="002D6562"/>
    <w:rsid w:val="002D6B22"/>
    <w:rsid w:val="002E0964"/>
    <w:rsid w:val="002E0D55"/>
    <w:rsid w:val="002E13AD"/>
    <w:rsid w:val="002E21AD"/>
    <w:rsid w:val="002E22EB"/>
    <w:rsid w:val="002E25DF"/>
    <w:rsid w:val="002E2ACF"/>
    <w:rsid w:val="002E43F0"/>
    <w:rsid w:val="002E4A3E"/>
    <w:rsid w:val="002E4E8F"/>
    <w:rsid w:val="002E54D5"/>
    <w:rsid w:val="002E609D"/>
    <w:rsid w:val="002E60DC"/>
    <w:rsid w:val="002E76DE"/>
    <w:rsid w:val="002E77EA"/>
    <w:rsid w:val="002E7807"/>
    <w:rsid w:val="002E7968"/>
    <w:rsid w:val="002F1A0D"/>
    <w:rsid w:val="002F1AEB"/>
    <w:rsid w:val="002F1EB2"/>
    <w:rsid w:val="002F2226"/>
    <w:rsid w:val="002F2BE7"/>
    <w:rsid w:val="002F3EFE"/>
    <w:rsid w:val="002F50F0"/>
    <w:rsid w:val="002F5BEF"/>
    <w:rsid w:val="002F7737"/>
    <w:rsid w:val="002F796E"/>
    <w:rsid w:val="00300DF8"/>
    <w:rsid w:val="0030153C"/>
    <w:rsid w:val="003016E2"/>
    <w:rsid w:val="00302832"/>
    <w:rsid w:val="003033F7"/>
    <w:rsid w:val="00304553"/>
    <w:rsid w:val="00304D66"/>
    <w:rsid w:val="00306CD5"/>
    <w:rsid w:val="0031094F"/>
    <w:rsid w:val="00310BDE"/>
    <w:rsid w:val="00312FED"/>
    <w:rsid w:val="00313F2D"/>
    <w:rsid w:val="0031457C"/>
    <w:rsid w:val="003172E3"/>
    <w:rsid w:val="003202CB"/>
    <w:rsid w:val="00320793"/>
    <w:rsid w:val="003247FD"/>
    <w:rsid w:val="00325786"/>
    <w:rsid w:val="003272DB"/>
    <w:rsid w:val="003278D8"/>
    <w:rsid w:val="00331E6B"/>
    <w:rsid w:val="00332F21"/>
    <w:rsid w:val="003336C3"/>
    <w:rsid w:val="0033405F"/>
    <w:rsid w:val="0033417C"/>
    <w:rsid w:val="00334F94"/>
    <w:rsid w:val="00337F52"/>
    <w:rsid w:val="00341190"/>
    <w:rsid w:val="00342E7A"/>
    <w:rsid w:val="00342E8D"/>
    <w:rsid w:val="00347806"/>
    <w:rsid w:val="00347FD4"/>
    <w:rsid w:val="003506CE"/>
    <w:rsid w:val="003515A3"/>
    <w:rsid w:val="00351D11"/>
    <w:rsid w:val="00351E1C"/>
    <w:rsid w:val="003520B5"/>
    <w:rsid w:val="0035244E"/>
    <w:rsid w:val="003530CC"/>
    <w:rsid w:val="00353131"/>
    <w:rsid w:val="003531D2"/>
    <w:rsid w:val="00353F68"/>
    <w:rsid w:val="003549F3"/>
    <w:rsid w:val="003559D3"/>
    <w:rsid w:val="00355A84"/>
    <w:rsid w:val="00356BD6"/>
    <w:rsid w:val="00360B3D"/>
    <w:rsid w:val="00361323"/>
    <w:rsid w:val="00361547"/>
    <w:rsid w:val="00361637"/>
    <w:rsid w:val="00362212"/>
    <w:rsid w:val="00362C1C"/>
    <w:rsid w:val="0036354E"/>
    <w:rsid w:val="00363AC9"/>
    <w:rsid w:val="0036457D"/>
    <w:rsid w:val="00364C6F"/>
    <w:rsid w:val="00365030"/>
    <w:rsid w:val="0036769D"/>
    <w:rsid w:val="0036780A"/>
    <w:rsid w:val="00367CBA"/>
    <w:rsid w:val="00367EE8"/>
    <w:rsid w:val="00370F3D"/>
    <w:rsid w:val="00371962"/>
    <w:rsid w:val="00371E29"/>
    <w:rsid w:val="00371E51"/>
    <w:rsid w:val="0037471F"/>
    <w:rsid w:val="00374741"/>
    <w:rsid w:val="003771B4"/>
    <w:rsid w:val="00381D5D"/>
    <w:rsid w:val="00381FB1"/>
    <w:rsid w:val="00382498"/>
    <w:rsid w:val="00382A75"/>
    <w:rsid w:val="00383577"/>
    <w:rsid w:val="0038407F"/>
    <w:rsid w:val="003847AA"/>
    <w:rsid w:val="00384AB3"/>
    <w:rsid w:val="00384AFC"/>
    <w:rsid w:val="003858C2"/>
    <w:rsid w:val="00385F8A"/>
    <w:rsid w:val="00386B7B"/>
    <w:rsid w:val="00387D97"/>
    <w:rsid w:val="00391FCE"/>
    <w:rsid w:val="003937A5"/>
    <w:rsid w:val="0039380D"/>
    <w:rsid w:val="00394494"/>
    <w:rsid w:val="00396302"/>
    <w:rsid w:val="00396B0E"/>
    <w:rsid w:val="003970D1"/>
    <w:rsid w:val="00397665"/>
    <w:rsid w:val="00397790"/>
    <w:rsid w:val="003A2432"/>
    <w:rsid w:val="003A30A6"/>
    <w:rsid w:val="003A3502"/>
    <w:rsid w:val="003A4555"/>
    <w:rsid w:val="003A6B6D"/>
    <w:rsid w:val="003A7991"/>
    <w:rsid w:val="003A7F99"/>
    <w:rsid w:val="003B1016"/>
    <w:rsid w:val="003B151D"/>
    <w:rsid w:val="003B22F1"/>
    <w:rsid w:val="003B2307"/>
    <w:rsid w:val="003B2B72"/>
    <w:rsid w:val="003B2EF1"/>
    <w:rsid w:val="003B39E4"/>
    <w:rsid w:val="003B4C87"/>
    <w:rsid w:val="003B5041"/>
    <w:rsid w:val="003B55D5"/>
    <w:rsid w:val="003B5B45"/>
    <w:rsid w:val="003C04D5"/>
    <w:rsid w:val="003C1D58"/>
    <w:rsid w:val="003C30FA"/>
    <w:rsid w:val="003C5AFF"/>
    <w:rsid w:val="003C5B88"/>
    <w:rsid w:val="003C5DCB"/>
    <w:rsid w:val="003C7AC6"/>
    <w:rsid w:val="003D0C80"/>
    <w:rsid w:val="003D103E"/>
    <w:rsid w:val="003D148E"/>
    <w:rsid w:val="003D2F58"/>
    <w:rsid w:val="003D344E"/>
    <w:rsid w:val="003D5CFE"/>
    <w:rsid w:val="003D680F"/>
    <w:rsid w:val="003D6AA4"/>
    <w:rsid w:val="003D6CD7"/>
    <w:rsid w:val="003D6E61"/>
    <w:rsid w:val="003D72A9"/>
    <w:rsid w:val="003D78C7"/>
    <w:rsid w:val="003D7A81"/>
    <w:rsid w:val="003E063D"/>
    <w:rsid w:val="003E0821"/>
    <w:rsid w:val="003E18D3"/>
    <w:rsid w:val="003E2867"/>
    <w:rsid w:val="003E32B3"/>
    <w:rsid w:val="003E3C2E"/>
    <w:rsid w:val="003E3EFB"/>
    <w:rsid w:val="003E40DA"/>
    <w:rsid w:val="003E4358"/>
    <w:rsid w:val="003E63DB"/>
    <w:rsid w:val="003E7055"/>
    <w:rsid w:val="003F0331"/>
    <w:rsid w:val="003F13AD"/>
    <w:rsid w:val="003F284B"/>
    <w:rsid w:val="003F3E8E"/>
    <w:rsid w:val="003F47A1"/>
    <w:rsid w:val="003F48F9"/>
    <w:rsid w:val="003F5388"/>
    <w:rsid w:val="003F6BCC"/>
    <w:rsid w:val="00400956"/>
    <w:rsid w:val="00400ADF"/>
    <w:rsid w:val="00401141"/>
    <w:rsid w:val="00401D56"/>
    <w:rsid w:val="004037C2"/>
    <w:rsid w:val="00403D46"/>
    <w:rsid w:val="00403FBA"/>
    <w:rsid w:val="004058A7"/>
    <w:rsid w:val="00406AC1"/>
    <w:rsid w:val="0041060F"/>
    <w:rsid w:val="00411B21"/>
    <w:rsid w:val="00416300"/>
    <w:rsid w:val="00416CB6"/>
    <w:rsid w:val="00420819"/>
    <w:rsid w:val="00421DC7"/>
    <w:rsid w:val="0042208E"/>
    <w:rsid w:val="0042209E"/>
    <w:rsid w:val="00422A16"/>
    <w:rsid w:val="00422FBC"/>
    <w:rsid w:val="0042436C"/>
    <w:rsid w:val="00424D06"/>
    <w:rsid w:val="00424ED4"/>
    <w:rsid w:val="00426302"/>
    <w:rsid w:val="0043127C"/>
    <w:rsid w:val="00431FFA"/>
    <w:rsid w:val="004325A9"/>
    <w:rsid w:val="00432942"/>
    <w:rsid w:val="0043322B"/>
    <w:rsid w:val="004357EA"/>
    <w:rsid w:val="00436CAF"/>
    <w:rsid w:val="00436CF5"/>
    <w:rsid w:val="00437275"/>
    <w:rsid w:val="00437734"/>
    <w:rsid w:val="00437A63"/>
    <w:rsid w:val="00440054"/>
    <w:rsid w:val="00440248"/>
    <w:rsid w:val="00440FE1"/>
    <w:rsid w:val="00441CDD"/>
    <w:rsid w:val="00441F98"/>
    <w:rsid w:val="00443602"/>
    <w:rsid w:val="0044462E"/>
    <w:rsid w:val="00444955"/>
    <w:rsid w:val="0044497A"/>
    <w:rsid w:val="00444E48"/>
    <w:rsid w:val="004479FE"/>
    <w:rsid w:val="00452998"/>
    <w:rsid w:val="00453E18"/>
    <w:rsid w:val="00453F34"/>
    <w:rsid w:val="004565B7"/>
    <w:rsid w:val="004579A2"/>
    <w:rsid w:val="0046160E"/>
    <w:rsid w:val="004619FA"/>
    <w:rsid w:val="00461EA5"/>
    <w:rsid w:val="004629B6"/>
    <w:rsid w:val="00462CA3"/>
    <w:rsid w:val="00465A28"/>
    <w:rsid w:val="00467238"/>
    <w:rsid w:val="004673FA"/>
    <w:rsid w:val="00467F8C"/>
    <w:rsid w:val="00470E3B"/>
    <w:rsid w:val="0047311A"/>
    <w:rsid w:val="00473205"/>
    <w:rsid w:val="00473E27"/>
    <w:rsid w:val="00474120"/>
    <w:rsid w:val="00474258"/>
    <w:rsid w:val="0047579B"/>
    <w:rsid w:val="004767F2"/>
    <w:rsid w:val="004813A3"/>
    <w:rsid w:val="004818D2"/>
    <w:rsid w:val="00481E0B"/>
    <w:rsid w:val="00481F4D"/>
    <w:rsid w:val="004822F8"/>
    <w:rsid w:val="004836D0"/>
    <w:rsid w:val="004836FE"/>
    <w:rsid w:val="00483AF3"/>
    <w:rsid w:val="00484B07"/>
    <w:rsid w:val="00485FAC"/>
    <w:rsid w:val="00486204"/>
    <w:rsid w:val="00486B1D"/>
    <w:rsid w:val="00486EB7"/>
    <w:rsid w:val="00487AF7"/>
    <w:rsid w:val="00487E35"/>
    <w:rsid w:val="004903AF"/>
    <w:rsid w:val="004919DF"/>
    <w:rsid w:val="00491AF9"/>
    <w:rsid w:val="00492AA8"/>
    <w:rsid w:val="0049546B"/>
    <w:rsid w:val="00497418"/>
    <w:rsid w:val="004A0935"/>
    <w:rsid w:val="004A1433"/>
    <w:rsid w:val="004A1650"/>
    <w:rsid w:val="004A20F5"/>
    <w:rsid w:val="004A23DC"/>
    <w:rsid w:val="004A36D8"/>
    <w:rsid w:val="004A5FAE"/>
    <w:rsid w:val="004A632E"/>
    <w:rsid w:val="004A722D"/>
    <w:rsid w:val="004B2E1A"/>
    <w:rsid w:val="004B3431"/>
    <w:rsid w:val="004B38F1"/>
    <w:rsid w:val="004B60BC"/>
    <w:rsid w:val="004B619F"/>
    <w:rsid w:val="004C0099"/>
    <w:rsid w:val="004C228A"/>
    <w:rsid w:val="004C379A"/>
    <w:rsid w:val="004C5FC1"/>
    <w:rsid w:val="004C6DA2"/>
    <w:rsid w:val="004C72DA"/>
    <w:rsid w:val="004C758F"/>
    <w:rsid w:val="004C796F"/>
    <w:rsid w:val="004D099B"/>
    <w:rsid w:val="004D0F7A"/>
    <w:rsid w:val="004D1ADD"/>
    <w:rsid w:val="004D39AE"/>
    <w:rsid w:val="004D47A7"/>
    <w:rsid w:val="004D6B2F"/>
    <w:rsid w:val="004D73E9"/>
    <w:rsid w:val="004E0FE5"/>
    <w:rsid w:val="004E17EC"/>
    <w:rsid w:val="004E378C"/>
    <w:rsid w:val="004E4FF1"/>
    <w:rsid w:val="004E538C"/>
    <w:rsid w:val="004E5AB5"/>
    <w:rsid w:val="004E749D"/>
    <w:rsid w:val="004F0B2F"/>
    <w:rsid w:val="004F0CCE"/>
    <w:rsid w:val="004F2975"/>
    <w:rsid w:val="004F470E"/>
    <w:rsid w:val="004F7DBC"/>
    <w:rsid w:val="00500258"/>
    <w:rsid w:val="0050056B"/>
    <w:rsid w:val="00500B7E"/>
    <w:rsid w:val="005016AD"/>
    <w:rsid w:val="00502219"/>
    <w:rsid w:val="00502808"/>
    <w:rsid w:val="00503800"/>
    <w:rsid w:val="00504681"/>
    <w:rsid w:val="005047D2"/>
    <w:rsid w:val="00505991"/>
    <w:rsid w:val="00506423"/>
    <w:rsid w:val="005117D3"/>
    <w:rsid w:val="005122CE"/>
    <w:rsid w:val="0051231C"/>
    <w:rsid w:val="005139CB"/>
    <w:rsid w:val="0051543D"/>
    <w:rsid w:val="00515D61"/>
    <w:rsid w:val="00516E4B"/>
    <w:rsid w:val="00520253"/>
    <w:rsid w:val="00521CAD"/>
    <w:rsid w:val="00522A0A"/>
    <w:rsid w:val="00522B1F"/>
    <w:rsid w:val="00522BE3"/>
    <w:rsid w:val="005233DF"/>
    <w:rsid w:val="005235A0"/>
    <w:rsid w:val="00524EC0"/>
    <w:rsid w:val="00526B6F"/>
    <w:rsid w:val="00526E20"/>
    <w:rsid w:val="00526F17"/>
    <w:rsid w:val="00527E65"/>
    <w:rsid w:val="00527EE3"/>
    <w:rsid w:val="0053098A"/>
    <w:rsid w:val="00531050"/>
    <w:rsid w:val="0053137B"/>
    <w:rsid w:val="0053283E"/>
    <w:rsid w:val="00532A09"/>
    <w:rsid w:val="00532B5F"/>
    <w:rsid w:val="005330FC"/>
    <w:rsid w:val="005338A5"/>
    <w:rsid w:val="005348CB"/>
    <w:rsid w:val="00535A26"/>
    <w:rsid w:val="00535CDE"/>
    <w:rsid w:val="00536E80"/>
    <w:rsid w:val="00541098"/>
    <w:rsid w:val="00541FE1"/>
    <w:rsid w:val="00545CEB"/>
    <w:rsid w:val="00546C70"/>
    <w:rsid w:val="00546D9F"/>
    <w:rsid w:val="0054712D"/>
    <w:rsid w:val="005509BA"/>
    <w:rsid w:val="005532B0"/>
    <w:rsid w:val="0055567B"/>
    <w:rsid w:val="0055696C"/>
    <w:rsid w:val="0056010D"/>
    <w:rsid w:val="0056089B"/>
    <w:rsid w:val="00561B06"/>
    <w:rsid w:val="00562200"/>
    <w:rsid w:val="0056267A"/>
    <w:rsid w:val="005628C0"/>
    <w:rsid w:val="00562DC1"/>
    <w:rsid w:val="005637D7"/>
    <w:rsid w:val="005643D7"/>
    <w:rsid w:val="00564479"/>
    <w:rsid w:val="005647A2"/>
    <w:rsid w:val="00565054"/>
    <w:rsid w:val="00565078"/>
    <w:rsid w:val="00565747"/>
    <w:rsid w:val="00565B81"/>
    <w:rsid w:val="00565F93"/>
    <w:rsid w:val="00567A34"/>
    <w:rsid w:val="00570B1F"/>
    <w:rsid w:val="00570C85"/>
    <w:rsid w:val="00570F1D"/>
    <w:rsid w:val="0057190F"/>
    <w:rsid w:val="00571DC2"/>
    <w:rsid w:val="005721F5"/>
    <w:rsid w:val="00572AEA"/>
    <w:rsid w:val="00573616"/>
    <w:rsid w:val="00575EE8"/>
    <w:rsid w:val="005766B9"/>
    <w:rsid w:val="00576DE0"/>
    <w:rsid w:val="00581800"/>
    <w:rsid w:val="0058475F"/>
    <w:rsid w:val="005848E6"/>
    <w:rsid w:val="00584CE9"/>
    <w:rsid w:val="00585B55"/>
    <w:rsid w:val="00585F7D"/>
    <w:rsid w:val="00586D9E"/>
    <w:rsid w:val="00586FD2"/>
    <w:rsid w:val="00587227"/>
    <w:rsid w:val="005903BC"/>
    <w:rsid w:val="005908E3"/>
    <w:rsid w:val="0059179F"/>
    <w:rsid w:val="00592FD3"/>
    <w:rsid w:val="00594F43"/>
    <w:rsid w:val="0059520E"/>
    <w:rsid w:val="00596030"/>
    <w:rsid w:val="0059644C"/>
    <w:rsid w:val="00597236"/>
    <w:rsid w:val="005A0949"/>
    <w:rsid w:val="005A36A7"/>
    <w:rsid w:val="005A38AB"/>
    <w:rsid w:val="005A4A7F"/>
    <w:rsid w:val="005A60C6"/>
    <w:rsid w:val="005A7C1A"/>
    <w:rsid w:val="005B1740"/>
    <w:rsid w:val="005B1AC2"/>
    <w:rsid w:val="005B1FD7"/>
    <w:rsid w:val="005B2875"/>
    <w:rsid w:val="005B3FBA"/>
    <w:rsid w:val="005B75C6"/>
    <w:rsid w:val="005B77B9"/>
    <w:rsid w:val="005B7F57"/>
    <w:rsid w:val="005C11CE"/>
    <w:rsid w:val="005C14A7"/>
    <w:rsid w:val="005C3E9B"/>
    <w:rsid w:val="005C5235"/>
    <w:rsid w:val="005C6658"/>
    <w:rsid w:val="005C708A"/>
    <w:rsid w:val="005D26A5"/>
    <w:rsid w:val="005D2894"/>
    <w:rsid w:val="005D2D2F"/>
    <w:rsid w:val="005D622F"/>
    <w:rsid w:val="005D6443"/>
    <w:rsid w:val="005D6636"/>
    <w:rsid w:val="005D703A"/>
    <w:rsid w:val="005D706E"/>
    <w:rsid w:val="005D7A32"/>
    <w:rsid w:val="005D7F63"/>
    <w:rsid w:val="005E03AE"/>
    <w:rsid w:val="005E0F21"/>
    <w:rsid w:val="005E148A"/>
    <w:rsid w:val="005E26D6"/>
    <w:rsid w:val="005E2B1B"/>
    <w:rsid w:val="005E2C88"/>
    <w:rsid w:val="005E468E"/>
    <w:rsid w:val="005E49BA"/>
    <w:rsid w:val="005E4A3F"/>
    <w:rsid w:val="005E6078"/>
    <w:rsid w:val="005E72DB"/>
    <w:rsid w:val="005F0D05"/>
    <w:rsid w:val="005F2154"/>
    <w:rsid w:val="005F3C96"/>
    <w:rsid w:val="005F4CDF"/>
    <w:rsid w:val="005F5813"/>
    <w:rsid w:val="005F634E"/>
    <w:rsid w:val="005F68E1"/>
    <w:rsid w:val="005F735C"/>
    <w:rsid w:val="00600DA5"/>
    <w:rsid w:val="00603A0C"/>
    <w:rsid w:val="0060583C"/>
    <w:rsid w:val="00607117"/>
    <w:rsid w:val="006105A4"/>
    <w:rsid w:val="0061082A"/>
    <w:rsid w:val="00610F36"/>
    <w:rsid w:val="00612178"/>
    <w:rsid w:val="00612E25"/>
    <w:rsid w:val="00612E51"/>
    <w:rsid w:val="00613272"/>
    <w:rsid w:val="00614E7B"/>
    <w:rsid w:val="006151A6"/>
    <w:rsid w:val="00615D0B"/>
    <w:rsid w:val="00616312"/>
    <w:rsid w:val="00623E88"/>
    <w:rsid w:val="00624772"/>
    <w:rsid w:val="00625D22"/>
    <w:rsid w:val="00626E6F"/>
    <w:rsid w:val="00627205"/>
    <w:rsid w:val="00631E4B"/>
    <w:rsid w:val="006320A5"/>
    <w:rsid w:val="006322C2"/>
    <w:rsid w:val="0063290C"/>
    <w:rsid w:val="00632C30"/>
    <w:rsid w:val="00633763"/>
    <w:rsid w:val="00634178"/>
    <w:rsid w:val="00634578"/>
    <w:rsid w:val="0063494B"/>
    <w:rsid w:val="00635865"/>
    <w:rsid w:val="00636979"/>
    <w:rsid w:val="00636A17"/>
    <w:rsid w:val="0063713A"/>
    <w:rsid w:val="00640243"/>
    <w:rsid w:val="006404B2"/>
    <w:rsid w:val="0064166D"/>
    <w:rsid w:val="00641A80"/>
    <w:rsid w:val="00642EFC"/>
    <w:rsid w:val="0064651C"/>
    <w:rsid w:val="006467D8"/>
    <w:rsid w:val="00646A86"/>
    <w:rsid w:val="00646C57"/>
    <w:rsid w:val="006500F3"/>
    <w:rsid w:val="00650708"/>
    <w:rsid w:val="00650F17"/>
    <w:rsid w:val="0065108F"/>
    <w:rsid w:val="006528C9"/>
    <w:rsid w:val="00653C2B"/>
    <w:rsid w:val="006545AB"/>
    <w:rsid w:val="00655147"/>
    <w:rsid w:val="00656B63"/>
    <w:rsid w:val="00657758"/>
    <w:rsid w:val="00657B5C"/>
    <w:rsid w:val="00661DBB"/>
    <w:rsid w:val="00663782"/>
    <w:rsid w:val="00663FD2"/>
    <w:rsid w:val="006658E2"/>
    <w:rsid w:val="0067084E"/>
    <w:rsid w:val="006710D9"/>
    <w:rsid w:val="00672242"/>
    <w:rsid w:val="00674887"/>
    <w:rsid w:val="00675E99"/>
    <w:rsid w:val="006764E1"/>
    <w:rsid w:val="00680162"/>
    <w:rsid w:val="006809FE"/>
    <w:rsid w:val="00681076"/>
    <w:rsid w:val="00682EF6"/>
    <w:rsid w:val="0068347D"/>
    <w:rsid w:val="00683F30"/>
    <w:rsid w:val="00684412"/>
    <w:rsid w:val="006844C4"/>
    <w:rsid w:val="00686663"/>
    <w:rsid w:val="00686F1C"/>
    <w:rsid w:val="00687077"/>
    <w:rsid w:val="00687879"/>
    <w:rsid w:val="00687CA1"/>
    <w:rsid w:val="0069030B"/>
    <w:rsid w:val="00691366"/>
    <w:rsid w:val="006913EA"/>
    <w:rsid w:val="006915E7"/>
    <w:rsid w:val="00691FE9"/>
    <w:rsid w:val="00692165"/>
    <w:rsid w:val="006945D4"/>
    <w:rsid w:val="006955F5"/>
    <w:rsid w:val="00695A6D"/>
    <w:rsid w:val="00695BE5"/>
    <w:rsid w:val="00697C93"/>
    <w:rsid w:val="006A0085"/>
    <w:rsid w:val="006A0785"/>
    <w:rsid w:val="006A263D"/>
    <w:rsid w:val="006A429D"/>
    <w:rsid w:val="006A5DAC"/>
    <w:rsid w:val="006A61DF"/>
    <w:rsid w:val="006A7056"/>
    <w:rsid w:val="006A70B3"/>
    <w:rsid w:val="006B309D"/>
    <w:rsid w:val="006B4CEA"/>
    <w:rsid w:val="006B6391"/>
    <w:rsid w:val="006B684B"/>
    <w:rsid w:val="006B7180"/>
    <w:rsid w:val="006C00C3"/>
    <w:rsid w:val="006C01C7"/>
    <w:rsid w:val="006C16EB"/>
    <w:rsid w:val="006C4160"/>
    <w:rsid w:val="006C6A57"/>
    <w:rsid w:val="006C6CCC"/>
    <w:rsid w:val="006D30D7"/>
    <w:rsid w:val="006D3904"/>
    <w:rsid w:val="006D419F"/>
    <w:rsid w:val="006D5523"/>
    <w:rsid w:val="006D6BEA"/>
    <w:rsid w:val="006D7AD7"/>
    <w:rsid w:val="006E1439"/>
    <w:rsid w:val="006E1931"/>
    <w:rsid w:val="006E1C91"/>
    <w:rsid w:val="006E205B"/>
    <w:rsid w:val="006E33A4"/>
    <w:rsid w:val="006E3B63"/>
    <w:rsid w:val="006E40D7"/>
    <w:rsid w:val="006E5037"/>
    <w:rsid w:val="006E558C"/>
    <w:rsid w:val="006E584C"/>
    <w:rsid w:val="006E5B60"/>
    <w:rsid w:val="006E5C83"/>
    <w:rsid w:val="006E63BE"/>
    <w:rsid w:val="006E77F5"/>
    <w:rsid w:val="006E7A0F"/>
    <w:rsid w:val="006F0B8A"/>
    <w:rsid w:val="006F1711"/>
    <w:rsid w:val="006F366F"/>
    <w:rsid w:val="006F4A49"/>
    <w:rsid w:val="006F5420"/>
    <w:rsid w:val="006F7B08"/>
    <w:rsid w:val="00701B6A"/>
    <w:rsid w:val="00701C62"/>
    <w:rsid w:val="00702DED"/>
    <w:rsid w:val="00702FE1"/>
    <w:rsid w:val="0070301B"/>
    <w:rsid w:val="00703411"/>
    <w:rsid w:val="007048E7"/>
    <w:rsid w:val="007076CA"/>
    <w:rsid w:val="00710754"/>
    <w:rsid w:val="00710AD9"/>
    <w:rsid w:val="00710D31"/>
    <w:rsid w:val="00710E81"/>
    <w:rsid w:val="00712F03"/>
    <w:rsid w:val="00714EDD"/>
    <w:rsid w:val="00715CCA"/>
    <w:rsid w:val="0071690A"/>
    <w:rsid w:val="00720AB4"/>
    <w:rsid w:val="00721C31"/>
    <w:rsid w:val="007229D9"/>
    <w:rsid w:val="007237DC"/>
    <w:rsid w:val="007238E1"/>
    <w:rsid w:val="00724720"/>
    <w:rsid w:val="00726DAD"/>
    <w:rsid w:val="00727025"/>
    <w:rsid w:val="007270BF"/>
    <w:rsid w:val="00727228"/>
    <w:rsid w:val="00730987"/>
    <w:rsid w:val="007310E5"/>
    <w:rsid w:val="007312A0"/>
    <w:rsid w:val="00731503"/>
    <w:rsid w:val="00731F08"/>
    <w:rsid w:val="00731F46"/>
    <w:rsid w:val="0073357A"/>
    <w:rsid w:val="007337F7"/>
    <w:rsid w:val="0073385B"/>
    <w:rsid w:val="00734805"/>
    <w:rsid w:val="00735057"/>
    <w:rsid w:val="00735244"/>
    <w:rsid w:val="007353BF"/>
    <w:rsid w:val="007367D1"/>
    <w:rsid w:val="007370DD"/>
    <w:rsid w:val="00737A77"/>
    <w:rsid w:val="007404B0"/>
    <w:rsid w:val="007405A4"/>
    <w:rsid w:val="00740A33"/>
    <w:rsid w:val="00740D01"/>
    <w:rsid w:val="00742640"/>
    <w:rsid w:val="00742850"/>
    <w:rsid w:val="00742B11"/>
    <w:rsid w:val="00744161"/>
    <w:rsid w:val="00744C9D"/>
    <w:rsid w:val="007455C0"/>
    <w:rsid w:val="00745BAB"/>
    <w:rsid w:val="00745BC5"/>
    <w:rsid w:val="00745DAC"/>
    <w:rsid w:val="00745F89"/>
    <w:rsid w:val="00746C06"/>
    <w:rsid w:val="00751A18"/>
    <w:rsid w:val="00752764"/>
    <w:rsid w:val="00752B44"/>
    <w:rsid w:val="00752FD0"/>
    <w:rsid w:val="007531A6"/>
    <w:rsid w:val="0075426A"/>
    <w:rsid w:val="00754514"/>
    <w:rsid w:val="007562A5"/>
    <w:rsid w:val="00756EF7"/>
    <w:rsid w:val="00757E7F"/>
    <w:rsid w:val="007614D9"/>
    <w:rsid w:val="007619FC"/>
    <w:rsid w:val="007621EB"/>
    <w:rsid w:val="0076376E"/>
    <w:rsid w:val="0076453E"/>
    <w:rsid w:val="00764A41"/>
    <w:rsid w:val="0076546A"/>
    <w:rsid w:val="00766A2E"/>
    <w:rsid w:val="00767D11"/>
    <w:rsid w:val="00771BB6"/>
    <w:rsid w:val="007739EE"/>
    <w:rsid w:val="00774B05"/>
    <w:rsid w:val="00775D34"/>
    <w:rsid w:val="00776329"/>
    <w:rsid w:val="0077633C"/>
    <w:rsid w:val="00777367"/>
    <w:rsid w:val="00777832"/>
    <w:rsid w:val="00780348"/>
    <w:rsid w:val="007813FC"/>
    <w:rsid w:val="00787144"/>
    <w:rsid w:val="00787289"/>
    <w:rsid w:val="00787CFA"/>
    <w:rsid w:val="007911E1"/>
    <w:rsid w:val="007913F2"/>
    <w:rsid w:val="00794E32"/>
    <w:rsid w:val="00795167"/>
    <w:rsid w:val="00796E07"/>
    <w:rsid w:val="007A0B58"/>
    <w:rsid w:val="007A1405"/>
    <w:rsid w:val="007A1EBF"/>
    <w:rsid w:val="007A2ACD"/>
    <w:rsid w:val="007A2EEF"/>
    <w:rsid w:val="007A3393"/>
    <w:rsid w:val="007A3907"/>
    <w:rsid w:val="007A3D5D"/>
    <w:rsid w:val="007A4EEC"/>
    <w:rsid w:val="007A6572"/>
    <w:rsid w:val="007A6712"/>
    <w:rsid w:val="007A682C"/>
    <w:rsid w:val="007B17AB"/>
    <w:rsid w:val="007B1C8D"/>
    <w:rsid w:val="007B1D21"/>
    <w:rsid w:val="007B2369"/>
    <w:rsid w:val="007B3B5D"/>
    <w:rsid w:val="007B649B"/>
    <w:rsid w:val="007B66DE"/>
    <w:rsid w:val="007B69B8"/>
    <w:rsid w:val="007C088C"/>
    <w:rsid w:val="007C10E4"/>
    <w:rsid w:val="007C3E7A"/>
    <w:rsid w:val="007C4A1F"/>
    <w:rsid w:val="007C68BA"/>
    <w:rsid w:val="007C6D31"/>
    <w:rsid w:val="007C70D7"/>
    <w:rsid w:val="007D0049"/>
    <w:rsid w:val="007D073D"/>
    <w:rsid w:val="007D084D"/>
    <w:rsid w:val="007D11F9"/>
    <w:rsid w:val="007D1D52"/>
    <w:rsid w:val="007D25FD"/>
    <w:rsid w:val="007D2775"/>
    <w:rsid w:val="007D280E"/>
    <w:rsid w:val="007D2F49"/>
    <w:rsid w:val="007D306B"/>
    <w:rsid w:val="007D4633"/>
    <w:rsid w:val="007D4DBF"/>
    <w:rsid w:val="007D544E"/>
    <w:rsid w:val="007D563A"/>
    <w:rsid w:val="007D698A"/>
    <w:rsid w:val="007D6A53"/>
    <w:rsid w:val="007D6C0A"/>
    <w:rsid w:val="007E0620"/>
    <w:rsid w:val="007E0913"/>
    <w:rsid w:val="007E0FC7"/>
    <w:rsid w:val="007E18D7"/>
    <w:rsid w:val="007E233B"/>
    <w:rsid w:val="007E2395"/>
    <w:rsid w:val="007E25C7"/>
    <w:rsid w:val="007E2763"/>
    <w:rsid w:val="007E2A7E"/>
    <w:rsid w:val="007E2D43"/>
    <w:rsid w:val="007E3750"/>
    <w:rsid w:val="007E4096"/>
    <w:rsid w:val="007E66EA"/>
    <w:rsid w:val="007E688C"/>
    <w:rsid w:val="007F0B21"/>
    <w:rsid w:val="007F12B8"/>
    <w:rsid w:val="007F1831"/>
    <w:rsid w:val="007F1D40"/>
    <w:rsid w:val="007F21A3"/>
    <w:rsid w:val="007F2BF5"/>
    <w:rsid w:val="007F2C5D"/>
    <w:rsid w:val="007F5115"/>
    <w:rsid w:val="007F6F53"/>
    <w:rsid w:val="00801389"/>
    <w:rsid w:val="0080276C"/>
    <w:rsid w:val="008029DD"/>
    <w:rsid w:val="00802D6A"/>
    <w:rsid w:val="00803211"/>
    <w:rsid w:val="00804B91"/>
    <w:rsid w:val="0080542C"/>
    <w:rsid w:val="00805829"/>
    <w:rsid w:val="00805EFE"/>
    <w:rsid w:val="008060FF"/>
    <w:rsid w:val="0080614D"/>
    <w:rsid w:val="00806723"/>
    <w:rsid w:val="0081076E"/>
    <w:rsid w:val="008109B2"/>
    <w:rsid w:val="008115B0"/>
    <w:rsid w:val="00811A1F"/>
    <w:rsid w:val="0081242D"/>
    <w:rsid w:val="00812754"/>
    <w:rsid w:val="008143FA"/>
    <w:rsid w:val="00814E41"/>
    <w:rsid w:val="00815F0B"/>
    <w:rsid w:val="00817377"/>
    <w:rsid w:val="008176AE"/>
    <w:rsid w:val="0081771B"/>
    <w:rsid w:val="00822899"/>
    <w:rsid w:val="0082304E"/>
    <w:rsid w:val="00823B99"/>
    <w:rsid w:val="008241BC"/>
    <w:rsid w:val="00824563"/>
    <w:rsid w:val="00824AB4"/>
    <w:rsid w:val="00825DD5"/>
    <w:rsid w:val="0082730A"/>
    <w:rsid w:val="00827A6C"/>
    <w:rsid w:val="00832C44"/>
    <w:rsid w:val="0083464E"/>
    <w:rsid w:val="0083617D"/>
    <w:rsid w:val="00836856"/>
    <w:rsid w:val="00836F11"/>
    <w:rsid w:val="008409F6"/>
    <w:rsid w:val="00841681"/>
    <w:rsid w:val="00842005"/>
    <w:rsid w:val="008427D0"/>
    <w:rsid w:val="00843A56"/>
    <w:rsid w:val="00843BED"/>
    <w:rsid w:val="00843EAD"/>
    <w:rsid w:val="00844C8C"/>
    <w:rsid w:val="0084512E"/>
    <w:rsid w:val="00845E0B"/>
    <w:rsid w:val="00846A8C"/>
    <w:rsid w:val="00850030"/>
    <w:rsid w:val="008506CF"/>
    <w:rsid w:val="008528A1"/>
    <w:rsid w:val="008544B7"/>
    <w:rsid w:val="00856697"/>
    <w:rsid w:val="00856A47"/>
    <w:rsid w:val="00857807"/>
    <w:rsid w:val="0086028A"/>
    <w:rsid w:val="00860B1F"/>
    <w:rsid w:val="00860CDB"/>
    <w:rsid w:val="00860EA4"/>
    <w:rsid w:val="00862C6B"/>
    <w:rsid w:val="008636E5"/>
    <w:rsid w:val="0086561F"/>
    <w:rsid w:val="0086569C"/>
    <w:rsid w:val="00865A7D"/>
    <w:rsid w:val="00866894"/>
    <w:rsid w:val="00873013"/>
    <w:rsid w:val="0087720C"/>
    <w:rsid w:val="008779ED"/>
    <w:rsid w:val="00877DA5"/>
    <w:rsid w:val="008800BC"/>
    <w:rsid w:val="00881330"/>
    <w:rsid w:val="00881E1B"/>
    <w:rsid w:val="00881EDE"/>
    <w:rsid w:val="00882767"/>
    <w:rsid w:val="00883BAF"/>
    <w:rsid w:val="00883CB3"/>
    <w:rsid w:val="00884159"/>
    <w:rsid w:val="008857F9"/>
    <w:rsid w:val="00885ED9"/>
    <w:rsid w:val="0089047F"/>
    <w:rsid w:val="00891648"/>
    <w:rsid w:val="008917C3"/>
    <w:rsid w:val="00892F70"/>
    <w:rsid w:val="008934D3"/>
    <w:rsid w:val="00893B06"/>
    <w:rsid w:val="008956F1"/>
    <w:rsid w:val="00896170"/>
    <w:rsid w:val="008965EF"/>
    <w:rsid w:val="00897436"/>
    <w:rsid w:val="00897777"/>
    <w:rsid w:val="008A01AD"/>
    <w:rsid w:val="008A0A6D"/>
    <w:rsid w:val="008A1562"/>
    <w:rsid w:val="008A1878"/>
    <w:rsid w:val="008A2B03"/>
    <w:rsid w:val="008A2CE6"/>
    <w:rsid w:val="008A3053"/>
    <w:rsid w:val="008A381B"/>
    <w:rsid w:val="008A3CDF"/>
    <w:rsid w:val="008A43D0"/>
    <w:rsid w:val="008A4710"/>
    <w:rsid w:val="008A5935"/>
    <w:rsid w:val="008A59C4"/>
    <w:rsid w:val="008A7034"/>
    <w:rsid w:val="008A7C5F"/>
    <w:rsid w:val="008B0A1E"/>
    <w:rsid w:val="008B0DB0"/>
    <w:rsid w:val="008B0FA5"/>
    <w:rsid w:val="008B1D9D"/>
    <w:rsid w:val="008B398D"/>
    <w:rsid w:val="008B7783"/>
    <w:rsid w:val="008B7E97"/>
    <w:rsid w:val="008C1447"/>
    <w:rsid w:val="008C1892"/>
    <w:rsid w:val="008C18DB"/>
    <w:rsid w:val="008C2244"/>
    <w:rsid w:val="008C24FA"/>
    <w:rsid w:val="008C2C8D"/>
    <w:rsid w:val="008C3C3C"/>
    <w:rsid w:val="008C5077"/>
    <w:rsid w:val="008C549C"/>
    <w:rsid w:val="008C5D0A"/>
    <w:rsid w:val="008C611D"/>
    <w:rsid w:val="008C7FFD"/>
    <w:rsid w:val="008D114F"/>
    <w:rsid w:val="008D213B"/>
    <w:rsid w:val="008D2F12"/>
    <w:rsid w:val="008D43FA"/>
    <w:rsid w:val="008D4CDD"/>
    <w:rsid w:val="008D611A"/>
    <w:rsid w:val="008D64D4"/>
    <w:rsid w:val="008D6DB8"/>
    <w:rsid w:val="008E0ACD"/>
    <w:rsid w:val="008E15A3"/>
    <w:rsid w:val="008E22FD"/>
    <w:rsid w:val="008E4051"/>
    <w:rsid w:val="008E5052"/>
    <w:rsid w:val="008E5342"/>
    <w:rsid w:val="008F09AB"/>
    <w:rsid w:val="008F1108"/>
    <w:rsid w:val="008F1A56"/>
    <w:rsid w:val="008F1E12"/>
    <w:rsid w:val="008F21C8"/>
    <w:rsid w:val="008F46AA"/>
    <w:rsid w:val="008F4EDA"/>
    <w:rsid w:val="008F6BA0"/>
    <w:rsid w:val="008F79BD"/>
    <w:rsid w:val="00900B20"/>
    <w:rsid w:val="00901C79"/>
    <w:rsid w:val="00902574"/>
    <w:rsid w:val="00903697"/>
    <w:rsid w:val="00903DCC"/>
    <w:rsid w:val="00904A8B"/>
    <w:rsid w:val="00904E7C"/>
    <w:rsid w:val="00905463"/>
    <w:rsid w:val="00907817"/>
    <w:rsid w:val="00907ADF"/>
    <w:rsid w:val="0091048C"/>
    <w:rsid w:val="00912393"/>
    <w:rsid w:val="00913179"/>
    <w:rsid w:val="009131CC"/>
    <w:rsid w:val="00913263"/>
    <w:rsid w:val="00914252"/>
    <w:rsid w:val="0091547A"/>
    <w:rsid w:val="009171BB"/>
    <w:rsid w:val="0092158A"/>
    <w:rsid w:val="009217F8"/>
    <w:rsid w:val="00923A5E"/>
    <w:rsid w:val="00926051"/>
    <w:rsid w:val="00926339"/>
    <w:rsid w:val="00927DA7"/>
    <w:rsid w:val="00927E4D"/>
    <w:rsid w:val="009304F4"/>
    <w:rsid w:val="00930744"/>
    <w:rsid w:val="009321C4"/>
    <w:rsid w:val="00932667"/>
    <w:rsid w:val="0093352B"/>
    <w:rsid w:val="00933913"/>
    <w:rsid w:val="009345AA"/>
    <w:rsid w:val="0093491B"/>
    <w:rsid w:val="009356FB"/>
    <w:rsid w:val="00937C41"/>
    <w:rsid w:val="009404BC"/>
    <w:rsid w:val="009405A3"/>
    <w:rsid w:val="00940852"/>
    <w:rsid w:val="00940E58"/>
    <w:rsid w:val="00942EF5"/>
    <w:rsid w:val="00942F8F"/>
    <w:rsid w:val="00945262"/>
    <w:rsid w:val="009454DB"/>
    <w:rsid w:val="00954043"/>
    <w:rsid w:val="009552E4"/>
    <w:rsid w:val="00955924"/>
    <w:rsid w:val="00960DBE"/>
    <w:rsid w:val="00960EB4"/>
    <w:rsid w:val="0096107D"/>
    <w:rsid w:val="00961294"/>
    <w:rsid w:val="009620D0"/>
    <w:rsid w:val="009625F3"/>
    <w:rsid w:val="0096262A"/>
    <w:rsid w:val="00964594"/>
    <w:rsid w:val="00964754"/>
    <w:rsid w:val="00964A87"/>
    <w:rsid w:val="00964CF7"/>
    <w:rsid w:val="00966AF1"/>
    <w:rsid w:val="00967FA4"/>
    <w:rsid w:val="00970781"/>
    <w:rsid w:val="00970EB7"/>
    <w:rsid w:val="009717D9"/>
    <w:rsid w:val="00973319"/>
    <w:rsid w:val="00973D82"/>
    <w:rsid w:val="00975298"/>
    <w:rsid w:val="0098034D"/>
    <w:rsid w:val="009817A7"/>
    <w:rsid w:val="00982DD1"/>
    <w:rsid w:val="00982E44"/>
    <w:rsid w:val="00983218"/>
    <w:rsid w:val="00986323"/>
    <w:rsid w:val="00986EFD"/>
    <w:rsid w:val="009872AF"/>
    <w:rsid w:val="009872EB"/>
    <w:rsid w:val="00987FA1"/>
    <w:rsid w:val="00990499"/>
    <w:rsid w:val="00990BCE"/>
    <w:rsid w:val="00991444"/>
    <w:rsid w:val="00992687"/>
    <w:rsid w:val="00995336"/>
    <w:rsid w:val="00995B35"/>
    <w:rsid w:val="00995DE8"/>
    <w:rsid w:val="00996161"/>
    <w:rsid w:val="009970F5"/>
    <w:rsid w:val="00997FEA"/>
    <w:rsid w:val="009A3620"/>
    <w:rsid w:val="009A58B6"/>
    <w:rsid w:val="009B0B3B"/>
    <w:rsid w:val="009B0F5B"/>
    <w:rsid w:val="009B6425"/>
    <w:rsid w:val="009C2829"/>
    <w:rsid w:val="009C3740"/>
    <w:rsid w:val="009C3778"/>
    <w:rsid w:val="009C3C76"/>
    <w:rsid w:val="009C3DBE"/>
    <w:rsid w:val="009C441C"/>
    <w:rsid w:val="009C58C3"/>
    <w:rsid w:val="009C5F7C"/>
    <w:rsid w:val="009C63B8"/>
    <w:rsid w:val="009C68E2"/>
    <w:rsid w:val="009C75DA"/>
    <w:rsid w:val="009D09A5"/>
    <w:rsid w:val="009D0EA3"/>
    <w:rsid w:val="009D14A3"/>
    <w:rsid w:val="009D1DCA"/>
    <w:rsid w:val="009D1FF2"/>
    <w:rsid w:val="009D255F"/>
    <w:rsid w:val="009D291F"/>
    <w:rsid w:val="009D34B1"/>
    <w:rsid w:val="009D35AD"/>
    <w:rsid w:val="009D3E75"/>
    <w:rsid w:val="009D75E2"/>
    <w:rsid w:val="009E0B39"/>
    <w:rsid w:val="009E110C"/>
    <w:rsid w:val="009E16F6"/>
    <w:rsid w:val="009E3318"/>
    <w:rsid w:val="009E401F"/>
    <w:rsid w:val="009E52A9"/>
    <w:rsid w:val="009E60B8"/>
    <w:rsid w:val="009E6181"/>
    <w:rsid w:val="009E6779"/>
    <w:rsid w:val="009E67C3"/>
    <w:rsid w:val="009E69A1"/>
    <w:rsid w:val="009E702B"/>
    <w:rsid w:val="009E75F1"/>
    <w:rsid w:val="009E7AF0"/>
    <w:rsid w:val="009F031C"/>
    <w:rsid w:val="009F151E"/>
    <w:rsid w:val="009F247F"/>
    <w:rsid w:val="009F29F4"/>
    <w:rsid w:val="009F3F5D"/>
    <w:rsid w:val="009F4D1E"/>
    <w:rsid w:val="009F518A"/>
    <w:rsid w:val="009F5FDB"/>
    <w:rsid w:val="009F7598"/>
    <w:rsid w:val="009F7CE1"/>
    <w:rsid w:val="00A01DAD"/>
    <w:rsid w:val="00A02256"/>
    <w:rsid w:val="00A03CE8"/>
    <w:rsid w:val="00A04A91"/>
    <w:rsid w:val="00A07320"/>
    <w:rsid w:val="00A0742D"/>
    <w:rsid w:val="00A07543"/>
    <w:rsid w:val="00A1053F"/>
    <w:rsid w:val="00A10549"/>
    <w:rsid w:val="00A10572"/>
    <w:rsid w:val="00A11BAB"/>
    <w:rsid w:val="00A12BBF"/>
    <w:rsid w:val="00A12F37"/>
    <w:rsid w:val="00A141CA"/>
    <w:rsid w:val="00A141D0"/>
    <w:rsid w:val="00A141F8"/>
    <w:rsid w:val="00A15824"/>
    <w:rsid w:val="00A167A1"/>
    <w:rsid w:val="00A17831"/>
    <w:rsid w:val="00A17CA6"/>
    <w:rsid w:val="00A20ABF"/>
    <w:rsid w:val="00A21B45"/>
    <w:rsid w:val="00A21CA0"/>
    <w:rsid w:val="00A2202D"/>
    <w:rsid w:val="00A22B48"/>
    <w:rsid w:val="00A22E17"/>
    <w:rsid w:val="00A231EF"/>
    <w:rsid w:val="00A237D7"/>
    <w:rsid w:val="00A23F58"/>
    <w:rsid w:val="00A24D0F"/>
    <w:rsid w:val="00A258C6"/>
    <w:rsid w:val="00A26435"/>
    <w:rsid w:val="00A26642"/>
    <w:rsid w:val="00A26D46"/>
    <w:rsid w:val="00A2741E"/>
    <w:rsid w:val="00A278D3"/>
    <w:rsid w:val="00A27CAF"/>
    <w:rsid w:val="00A27F4E"/>
    <w:rsid w:val="00A327ED"/>
    <w:rsid w:val="00A3424B"/>
    <w:rsid w:val="00A34C4B"/>
    <w:rsid w:val="00A36BA5"/>
    <w:rsid w:val="00A416D3"/>
    <w:rsid w:val="00A43B8A"/>
    <w:rsid w:val="00A43FE2"/>
    <w:rsid w:val="00A44F8A"/>
    <w:rsid w:val="00A4510B"/>
    <w:rsid w:val="00A46D46"/>
    <w:rsid w:val="00A50FC7"/>
    <w:rsid w:val="00A53375"/>
    <w:rsid w:val="00A534BA"/>
    <w:rsid w:val="00A53DD5"/>
    <w:rsid w:val="00A55A51"/>
    <w:rsid w:val="00A56484"/>
    <w:rsid w:val="00A56BC5"/>
    <w:rsid w:val="00A573F0"/>
    <w:rsid w:val="00A5765E"/>
    <w:rsid w:val="00A57E17"/>
    <w:rsid w:val="00A60A57"/>
    <w:rsid w:val="00A633F5"/>
    <w:rsid w:val="00A6371F"/>
    <w:rsid w:val="00A65126"/>
    <w:rsid w:val="00A67DCE"/>
    <w:rsid w:val="00A70C33"/>
    <w:rsid w:val="00A71EE7"/>
    <w:rsid w:val="00A72BCF"/>
    <w:rsid w:val="00A75360"/>
    <w:rsid w:val="00A809F1"/>
    <w:rsid w:val="00A80B77"/>
    <w:rsid w:val="00A8106F"/>
    <w:rsid w:val="00A810B4"/>
    <w:rsid w:val="00A825C3"/>
    <w:rsid w:val="00A82E67"/>
    <w:rsid w:val="00A831FD"/>
    <w:rsid w:val="00A84618"/>
    <w:rsid w:val="00A85C73"/>
    <w:rsid w:val="00A867BE"/>
    <w:rsid w:val="00A87759"/>
    <w:rsid w:val="00A91F4F"/>
    <w:rsid w:val="00A91F57"/>
    <w:rsid w:val="00A92BDC"/>
    <w:rsid w:val="00A9392E"/>
    <w:rsid w:val="00A93BF4"/>
    <w:rsid w:val="00A9495F"/>
    <w:rsid w:val="00A96133"/>
    <w:rsid w:val="00A96B57"/>
    <w:rsid w:val="00A973A1"/>
    <w:rsid w:val="00AA008C"/>
    <w:rsid w:val="00AA0AA7"/>
    <w:rsid w:val="00AA0CCE"/>
    <w:rsid w:val="00AA0F85"/>
    <w:rsid w:val="00AA1331"/>
    <w:rsid w:val="00AA1F43"/>
    <w:rsid w:val="00AA2267"/>
    <w:rsid w:val="00AA2E56"/>
    <w:rsid w:val="00AA31CD"/>
    <w:rsid w:val="00AA3FE6"/>
    <w:rsid w:val="00AA4228"/>
    <w:rsid w:val="00AA44B4"/>
    <w:rsid w:val="00AA78AE"/>
    <w:rsid w:val="00AB19DD"/>
    <w:rsid w:val="00AB28FA"/>
    <w:rsid w:val="00AB2F5F"/>
    <w:rsid w:val="00AB30CA"/>
    <w:rsid w:val="00AB50E7"/>
    <w:rsid w:val="00AB5E5E"/>
    <w:rsid w:val="00AB754F"/>
    <w:rsid w:val="00AC04FE"/>
    <w:rsid w:val="00AC2FE4"/>
    <w:rsid w:val="00AC42D5"/>
    <w:rsid w:val="00AC4A60"/>
    <w:rsid w:val="00AC64B9"/>
    <w:rsid w:val="00AC66B1"/>
    <w:rsid w:val="00AC6765"/>
    <w:rsid w:val="00AD1EED"/>
    <w:rsid w:val="00AD420A"/>
    <w:rsid w:val="00AD4269"/>
    <w:rsid w:val="00AD5976"/>
    <w:rsid w:val="00AD5F74"/>
    <w:rsid w:val="00AD6073"/>
    <w:rsid w:val="00AD61A5"/>
    <w:rsid w:val="00AD6FBF"/>
    <w:rsid w:val="00AE0AEF"/>
    <w:rsid w:val="00AE0D59"/>
    <w:rsid w:val="00AE0F9F"/>
    <w:rsid w:val="00AE10D4"/>
    <w:rsid w:val="00AE1586"/>
    <w:rsid w:val="00AE1E1B"/>
    <w:rsid w:val="00AE2157"/>
    <w:rsid w:val="00AE4BAE"/>
    <w:rsid w:val="00AE535C"/>
    <w:rsid w:val="00AE54B2"/>
    <w:rsid w:val="00AE5D5E"/>
    <w:rsid w:val="00AE655E"/>
    <w:rsid w:val="00AF34F6"/>
    <w:rsid w:val="00AF55DC"/>
    <w:rsid w:val="00AF5BF4"/>
    <w:rsid w:val="00AF6BF2"/>
    <w:rsid w:val="00AF7714"/>
    <w:rsid w:val="00B00754"/>
    <w:rsid w:val="00B007F0"/>
    <w:rsid w:val="00B009AF"/>
    <w:rsid w:val="00B00B4F"/>
    <w:rsid w:val="00B0110F"/>
    <w:rsid w:val="00B05154"/>
    <w:rsid w:val="00B058A0"/>
    <w:rsid w:val="00B06645"/>
    <w:rsid w:val="00B06842"/>
    <w:rsid w:val="00B110D5"/>
    <w:rsid w:val="00B12960"/>
    <w:rsid w:val="00B1343C"/>
    <w:rsid w:val="00B145EF"/>
    <w:rsid w:val="00B15614"/>
    <w:rsid w:val="00B16CF0"/>
    <w:rsid w:val="00B170B8"/>
    <w:rsid w:val="00B1771A"/>
    <w:rsid w:val="00B17AA5"/>
    <w:rsid w:val="00B22791"/>
    <w:rsid w:val="00B23F61"/>
    <w:rsid w:val="00B24E96"/>
    <w:rsid w:val="00B25695"/>
    <w:rsid w:val="00B25EFB"/>
    <w:rsid w:val="00B26911"/>
    <w:rsid w:val="00B27150"/>
    <w:rsid w:val="00B278BD"/>
    <w:rsid w:val="00B27B3F"/>
    <w:rsid w:val="00B31F66"/>
    <w:rsid w:val="00B325F7"/>
    <w:rsid w:val="00B32EFA"/>
    <w:rsid w:val="00B331D9"/>
    <w:rsid w:val="00B33B1D"/>
    <w:rsid w:val="00B345DA"/>
    <w:rsid w:val="00B35A85"/>
    <w:rsid w:val="00B361AA"/>
    <w:rsid w:val="00B37AE0"/>
    <w:rsid w:val="00B407EF"/>
    <w:rsid w:val="00B40939"/>
    <w:rsid w:val="00B42DE3"/>
    <w:rsid w:val="00B431C6"/>
    <w:rsid w:val="00B4786D"/>
    <w:rsid w:val="00B50CA9"/>
    <w:rsid w:val="00B53468"/>
    <w:rsid w:val="00B55894"/>
    <w:rsid w:val="00B55969"/>
    <w:rsid w:val="00B561A5"/>
    <w:rsid w:val="00B57A0A"/>
    <w:rsid w:val="00B60437"/>
    <w:rsid w:val="00B60DAB"/>
    <w:rsid w:val="00B63DDA"/>
    <w:rsid w:val="00B6460C"/>
    <w:rsid w:val="00B66773"/>
    <w:rsid w:val="00B70FAA"/>
    <w:rsid w:val="00B71E48"/>
    <w:rsid w:val="00B72B5F"/>
    <w:rsid w:val="00B73454"/>
    <w:rsid w:val="00B73474"/>
    <w:rsid w:val="00B747F3"/>
    <w:rsid w:val="00B76921"/>
    <w:rsid w:val="00B77389"/>
    <w:rsid w:val="00B7743B"/>
    <w:rsid w:val="00B77D17"/>
    <w:rsid w:val="00B809A3"/>
    <w:rsid w:val="00B81DE0"/>
    <w:rsid w:val="00B83227"/>
    <w:rsid w:val="00B83478"/>
    <w:rsid w:val="00B841C3"/>
    <w:rsid w:val="00B84FDB"/>
    <w:rsid w:val="00B8643C"/>
    <w:rsid w:val="00B8688D"/>
    <w:rsid w:val="00B87123"/>
    <w:rsid w:val="00B87509"/>
    <w:rsid w:val="00B907A6"/>
    <w:rsid w:val="00B91D9D"/>
    <w:rsid w:val="00B94FEA"/>
    <w:rsid w:val="00B96035"/>
    <w:rsid w:val="00B9606D"/>
    <w:rsid w:val="00B96436"/>
    <w:rsid w:val="00B96FC4"/>
    <w:rsid w:val="00B97ADC"/>
    <w:rsid w:val="00BA0D38"/>
    <w:rsid w:val="00BA0F8E"/>
    <w:rsid w:val="00BA0FEB"/>
    <w:rsid w:val="00BA2B43"/>
    <w:rsid w:val="00BA363D"/>
    <w:rsid w:val="00BA36B4"/>
    <w:rsid w:val="00BA3713"/>
    <w:rsid w:val="00BA46A7"/>
    <w:rsid w:val="00BA4BDE"/>
    <w:rsid w:val="00BA5DCF"/>
    <w:rsid w:val="00BA644D"/>
    <w:rsid w:val="00BA7710"/>
    <w:rsid w:val="00BB0485"/>
    <w:rsid w:val="00BB0705"/>
    <w:rsid w:val="00BB0DF9"/>
    <w:rsid w:val="00BB11D2"/>
    <w:rsid w:val="00BB1745"/>
    <w:rsid w:val="00BB1EF7"/>
    <w:rsid w:val="00BB218E"/>
    <w:rsid w:val="00BB56A3"/>
    <w:rsid w:val="00BB61F6"/>
    <w:rsid w:val="00BB6DF6"/>
    <w:rsid w:val="00BC02D2"/>
    <w:rsid w:val="00BC09E7"/>
    <w:rsid w:val="00BC1B57"/>
    <w:rsid w:val="00BC2385"/>
    <w:rsid w:val="00BC25FE"/>
    <w:rsid w:val="00BC2BBA"/>
    <w:rsid w:val="00BC4C86"/>
    <w:rsid w:val="00BC57D0"/>
    <w:rsid w:val="00BC58A3"/>
    <w:rsid w:val="00BC5D12"/>
    <w:rsid w:val="00BC622A"/>
    <w:rsid w:val="00BC69F5"/>
    <w:rsid w:val="00BD05A3"/>
    <w:rsid w:val="00BD0E61"/>
    <w:rsid w:val="00BD13F8"/>
    <w:rsid w:val="00BD423A"/>
    <w:rsid w:val="00BD4AB0"/>
    <w:rsid w:val="00BE1129"/>
    <w:rsid w:val="00BE2910"/>
    <w:rsid w:val="00BE6BA9"/>
    <w:rsid w:val="00BE74D7"/>
    <w:rsid w:val="00BE775B"/>
    <w:rsid w:val="00BF0EC4"/>
    <w:rsid w:val="00BF16D8"/>
    <w:rsid w:val="00BF3BA0"/>
    <w:rsid w:val="00BF50F0"/>
    <w:rsid w:val="00BF63BE"/>
    <w:rsid w:val="00BF658E"/>
    <w:rsid w:val="00BF6602"/>
    <w:rsid w:val="00BF6EAB"/>
    <w:rsid w:val="00BF7B70"/>
    <w:rsid w:val="00BF7E9C"/>
    <w:rsid w:val="00BF7F38"/>
    <w:rsid w:val="00C015D3"/>
    <w:rsid w:val="00C0294A"/>
    <w:rsid w:val="00C04D82"/>
    <w:rsid w:val="00C0776D"/>
    <w:rsid w:val="00C1022A"/>
    <w:rsid w:val="00C11207"/>
    <w:rsid w:val="00C112DA"/>
    <w:rsid w:val="00C11842"/>
    <w:rsid w:val="00C1229F"/>
    <w:rsid w:val="00C12D1C"/>
    <w:rsid w:val="00C13CDF"/>
    <w:rsid w:val="00C20047"/>
    <w:rsid w:val="00C2454F"/>
    <w:rsid w:val="00C24ED2"/>
    <w:rsid w:val="00C27D99"/>
    <w:rsid w:val="00C30F7C"/>
    <w:rsid w:val="00C33DCB"/>
    <w:rsid w:val="00C3667C"/>
    <w:rsid w:val="00C402D1"/>
    <w:rsid w:val="00C40EEB"/>
    <w:rsid w:val="00C420C1"/>
    <w:rsid w:val="00C428BE"/>
    <w:rsid w:val="00C43B91"/>
    <w:rsid w:val="00C4504E"/>
    <w:rsid w:val="00C46356"/>
    <w:rsid w:val="00C465D6"/>
    <w:rsid w:val="00C46DE6"/>
    <w:rsid w:val="00C47D57"/>
    <w:rsid w:val="00C47F2B"/>
    <w:rsid w:val="00C507AF"/>
    <w:rsid w:val="00C51121"/>
    <w:rsid w:val="00C5139E"/>
    <w:rsid w:val="00C51741"/>
    <w:rsid w:val="00C51AAD"/>
    <w:rsid w:val="00C5372C"/>
    <w:rsid w:val="00C54574"/>
    <w:rsid w:val="00C54816"/>
    <w:rsid w:val="00C55D22"/>
    <w:rsid w:val="00C56B1C"/>
    <w:rsid w:val="00C56B2A"/>
    <w:rsid w:val="00C5707F"/>
    <w:rsid w:val="00C5735E"/>
    <w:rsid w:val="00C57EF1"/>
    <w:rsid w:val="00C60F11"/>
    <w:rsid w:val="00C61174"/>
    <w:rsid w:val="00C6134C"/>
    <w:rsid w:val="00C618CB"/>
    <w:rsid w:val="00C64D4B"/>
    <w:rsid w:val="00C656D5"/>
    <w:rsid w:val="00C65C2C"/>
    <w:rsid w:val="00C70141"/>
    <w:rsid w:val="00C70A3B"/>
    <w:rsid w:val="00C70ED9"/>
    <w:rsid w:val="00C713CC"/>
    <w:rsid w:val="00C7151D"/>
    <w:rsid w:val="00C71988"/>
    <w:rsid w:val="00C7287C"/>
    <w:rsid w:val="00C733C2"/>
    <w:rsid w:val="00C73F49"/>
    <w:rsid w:val="00C7441F"/>
    <w:rsid w:val="00C753CA"/>
    <w:rsid w:val="00C75F54"/>
    <w:rsid w:val="00C764BC"/>
    <w:rsid w:val="00C774B0"/>
    <w:rsid w:val="00C80AD1"/>
    <w:rsid w:val="00C82726"/>
    <w:rsid w:val="00C8338F"/>
    <w:rsid w:val="00C833F5"/>
    <w:rsid w:val="00C83667"/>
    <w:rsid w:val="00C836EA"/>
    <w:rsid w:val="00C83E4E"/>
    <w:rsid w:val="00C84C20"/>
    <w:rsid w:val="00C858C5"/>
    <w:rsid w:val="00C86A99"/>
    <w:rsid w:val="00C86E9A"/>
    <w:rsid w:val="00C92116"/>
    <w:rsid w:val="00C9286C"/>
    <w:rsid w:val="00C92B37"/>
    <w:rsid w:val="00C942E4"/>
    <w:rsid w:val="00C94F5C"/>
    <w:rsid w:val="00C95DE1"/>
    <w:rsid w:val="00CA03CD"/>
    <w:rsid w:val="00CA1FD3"/>
    <w:rsid w:val="00CA2937"/>
    <w:rsid w:val="00CA57FB"/>
    <w:rsid w:val="00CA6CE0"/>
    <w:rsid w:val="00CA70FD"/>
    <w:rsid w:val="00CA7EAD"/>
    <w:rsid w:val="00CB158B"/>
    <w:rsid w:val="00CB23C9"/>
    <w:rsid w:val="00CB491E"/>
    <w:rsid w:val="00CB4B6C"/>
    <w:rsid w:val="00CB5519"/>
    <w:rsid w:val="00CB76B9"/>
    <w:rsid w:val="00CC032B"/>
    <w:rsid w:val="00CC07C5"/>
    <w:rsid w:val="00CC242E"/>
    <w:rsid w:val="00CC293A"/>
    <w:rsid w:val="00CC4155"/>
    <w:rsid w:val="00CC50A6"/>
    <w:rsid w:val="00CC5780"/>
    <w:rsid w:val="00CD15E3"/>
    <w:rsid w:val="00CD2178"/>
    <w:rsid w:val="00CD3484"/>
    <w:rsid w:val="00CD3FEC"/>
    <w:rsid w:val="00CE07A3"/>
    <w:rsid w:val="00CE141F"/>
    <w:rsid w:val="00CE1872"/>
    <w:rsid w:val="00CE33B0"/>
    <w:rsid w:val="00CE4D05"/>
    <w:rsid w:val="00CE50E0"/>
    <w:rsid w:val="00CE680C"/>
    <w:rsid w:val="00CE6C04"/>
    <w:rsid w:val="00CE7A9A"/>
    <w:rsid w:val="00CF0066"/>
    <w:rsid w:val="00CF188B"/>
    <w:rsid w:val="00CF2734"/>
    <w:rsid w:val="00CF4634"/>
    <w:rsid w:val="00CF50B3"/>
    <w:rsid w:val="00CF7482"/>
    <w:rsid w:val="00CF7784"/>
    <w:rsid w:val="00CF7BE5"/>
    <w:rsid w:val="00CF7EC6"/>
    <w:rsid w:val="00D011AA"/>
    <w:rsid w:val="00D01956"/>
    <w:rsid w:val="00D01C5A"/>
    <w:rsid w:val="00D01EAE"/>
    <w:rsid w:val="00D0207B"/>
    <w:rsid w:val="00D02D2F"/>
    <w:rsid w:val="00D03D96"/>
    <w:rsid w:val="00D048DB"/>
    <w:rsid w:val="00D04C57"/>
    <w:rsid w:val="00D04EFD"/>
    <w:rsid w:val="00D05138"/>
    <w:rsid w:val="00D05F28"/>
    <w:rsid w:val="00D0746B"/>
    <w:rsid w:val="00D10ADE"/>
    <w:rsid w:val="00D10CC9"/>
    <w:rsid w:val="00D10D91"/>
    <w:rsid w:val="00D117FD"/>
    <w:rsid w:val="00D12576"/>
    <w:rsid w:val="00D12F0D"/>
    <w:rsid w:val="00D12F7E"/>
    <w:rsid w:val="00D14794"/>
    <w:rsid w:val="00D149EC"/>
    <w:rsid w:val="00D15CC5"/>
    <w:rsid w:val="00D15DC3"/>
    <w:rsid w:val="00D1781C"/>
    <w:rsid w:val="00D205DB"/>
    <w:rsid w:val="00D2093B"/>
    <w:rsid w:val="00D21AAD"/>
    <w:rsid w:val="00D22152"/>
    <w:rsid w:val="00D23226"/>
    <w:rsid w:val="00D2346B"/>
    <w:rsid w:val="00D23F5A"/>
    <w:rsid w:val="00D30088"/>
    <w:rsid w:val="00D3045C"/>
    <w:rsid w:val="00D30DC6"/>
    <w:rsid w:val="00D31724"/>
    <w:rsid w:val="00D32733"/>
    <w:rsid w:val="00D33D35"/>
    <w:rsid w:val="00D35354"/>
    <w:rsid w:val="00D35808"/>
    <w:rsid w:val="00D35E8B"/>
    <w:rsid w:val="00D35EB2"/>
    <w:rsid w:val="00D36791"/>
    <w:rsid w:val="00D36973"/>
    <w:rsid w:val="00D379FE"/>
    <w:rsid w:val="00D4033B"/>
    <w:rsid w:val="00D41CEC"/>
    <w:rsid w:val="00D41F2B"/>
    <w:rsid w:val="00D42CA9"/>
    <w:rsid w:val="00D43D34"/>
    <w:rsid w:val="00D4487E"/>
    <w:rsid w:val="00D47473"/>
    <w:rsid w:val="00D47679"/>
    <w:rsid w:val="00D50191"/>
    <w:rsid w:val="00D5414B"/>
    <w:rsid w:val="00D544FD"/>
    <w:rsid w:val="00D54904"/>
    <w:rsid w:val="00D55012"/>
    <w:rsid w:val="00D55B21"/>
    <w:rsid w:val="00D560BD"/>
    <w:rsid w:val="00D5623E"/>
    <w:rsid w:val="00D574CD"/>
    <w:rsid w:val="00D57B97"/>
    <w:rsid w:val="00D6015B"/>
    <w:rsid w:val="00D63919"/>
    <w:rsid w:val="00D656D8"/>
    <w:rsid w:val="00D658DA"/>
    <w:rsid w:val="00D65F83"/>
    <w:rsid w:val="00D663C4"/>
    <w:rsid w:val="00D66BE8"/>
    <w:rsid w:val="00D71063"/>
    <w:rsid w:val="00D71C88"/>
    <w:rsid w:val="00D72DAB"/>
    <w:rsid w:val="00D73CE2"/>
    <w:rsid w:val="00D749B1"/>
    <w:rsid w:val="00D75F77"/>
    <w:rsid w:val="00D771A8"/>
    <w:rsid w:val="00D801A7"/>
    <w:rsid w:val="00D812BD"/>
    <w:rsid w:val="00D819F4"/>
    <w:rsid w:val="00D81D65"/>
    <w:rsid w:val="00D829EA"/>
    <w:rsid w:val="00D838DF"/>
    <w:rsid w:val="00D83EC7"/>
    <w:rsid w:val="00D84334"/>
    <w:rsid w:val="00D84520"/>
    <w:rsid w:val="00D856D5"/>
    <w:rsid w:val="00D8663F"/>
    <w:rsid w:val="00D8731A"/>
    <w:rsid w:val="00D87551"/>
    <w:rsid w:val="00D87572"/>
    <w:rsid w:val="00D90455"/>
    <w:rsid w:val="00D94150"/>
    <w:rsid w:val="00D94402"/>
    <w:rsid w:val="00D94F1A"/>
    <w:rsid w:val="00D96058"/>
    <w:rsid w:val="00D96506"/>
    <w:rsid w:val="00D96FF3"/>
    <w:rsid w:val="00D97F37"/>
    <w:rsid w:val="00DA1827"/>
    <w:rsid w:val="00DA1EC7"/>
    <w:rsid w:val="00DA1F4E"/>
    <w:rsid w:val="00DA5217"/>
    <w:rsid w:val="00DA63E0"/>
    <w:rsid w:val="00DA7B50"/>
    <w:rsid w:val="00DB0D34"/>
    <w:rsid w:val="00DB1CFE"/>
    <w:rsid w:val="00DB2011"/>
    <w:rsid w:val="00DB2071"/>
    <w:rsid w:val="00DB2224"/>
    <w:rsid w:val="00DB37C3"/>
    <w:rsid w:val="00DB618D"/>
    <w:rsid w:val="00DB72BA"/>
    <w:rsid w:val="00DC3A86"/>
    <w:rsid w:val="00DC41B5"/>
    <w:rsid w:val="00DC43E1"/>
    <w:rsid w:val="00DC4F5B"/>
    <w:rsid w:val="00DC5401"/>
    <w:rsid w:val="00DC577F"/>
    <w:rsid w:val="00DC5A8F"/>
    <w:rsid w:val="00DC5DB8"/>
    <w:rsid w:val="00DC6275"/>
    <w:rsid w:val="00DC68E6"/>
    <w:rsid w:val="00DC7867"/>
    <w:rsid w:val="00DD037E"/>
    <w:rsid w:val="00DD1985"/>
    <w:rsid w:val="00DD2818"/>
    <w:rsid w:val="00DD2A57"/>
    <w:rsid w:val="00DD3998"/>
    <w:rsid w:val="00DD40F7"/>
    <w:rsid w:val="00DD51FD"/>
    <w:rsid w:val="00DD54A4"/>
    <w:rsid w:val="00DE2CE4"/>
    <w:rsid w:val="00DE4787"/>
    <w:rsid w:val="00DE51B3"/>
    <w:rsid w:val="00DE624C"/>
    <w:rsid w:val="00DE6FD9"/>
    <w:rsid w:val="00DE7060"/>
    <w:rsid w:val="00DE7312"/>
    <w:rsid w:val="00DE7913"/>
    <w:rsid w:val="00DE79ED"/>
    <w:rsid w:val="00DF32FD"/>
    <w:rsid w:val="00DF3901"/>
    <w:rsid w:val="00DF3C22"/>
    <w:rsid w:val="00DF3D81"/>
    <w:rsid w:val="00DF4231"/>
    <w:rsid w:val="00DF43D6"/>
    <w:rsid w:val="00DF4671"/>
    <w:rsid w:val="00DF54E9"/>
    <w:rsid w:val="00DF6A7F"/>
    <w:rsid w:val="00DF75FF"/>
    <w:rsid w:val="00E0023F"/>
    <w:rsid w:val="00E02BBB"/>
    <w:rsid w:val="00E02F4E"/>
    <w:rsid w:val="00E0321D"/>
    <w:rsid w:val="00E03661"/>
    <w:rsid w:val="00E04542"/>
    <w:rsid w:val="00E053AE"/>
    <w:rsid w:val="00E0658B"/>
    <w:rsid w:val="00E068B9"/>
    <w:rsid w:val="00E069CA"/>
    <w:rsid w:val="00E06E7D"/>
    <w:rsid w:val="00E0757C"/>
    <w:rsid w:val="00E10535"/>
    <w:rsid w:val="00E130EA"/>
    <w:rsid w:val="00E13E35"/>
    <w:rsid w:val="00E14D1B"/>
    <w:rsid w:val="00E1529E"/>
    <w:rsid w:val="00E15D77"/>
    <w:rsid w:val="00E16CF9"/>
    <w:rsid w:val="00E171C0"/>
    <w:rsid w:val="00E20A01"/>
    <w:rsid w:val="00E21057"/>
    <w:rsid w:val="00E21895"/>
    <w:rsid w:val="00E220ED"/>
    <w:rsid w:val="00E22356"/>
    <w:rsid w:val="00E22AFE"/>
    <w:rsid w:val="00E23BF2"/>
    <w:rsid w:val="00E252D2"/>
    <w:rsid w:val="00E2693A"/>
    <w:rsid w:val="00E2787B"/>
    <w:rsid w:val="00E30A8B"/>
    <w:rsid w:val="00E32F76"/>
    <w:rsid w:val="00E333F1"/>
    <w:rsid w:val="00E33A83"/>
    <w:rsid w:val="00E342A8"/>
    <w:rsid w:val="00E34DF3"/>
    <w:rsid w:val="00E35861"/>
    <w:rsid w:val="00E359E1"/>
    <w:rsid w:val="00E36247"/>
    <w:rsid w:val="00E36520"/>
    <w:rsid w:val="00E367A6"/>
    <w:rsid w:val="00E3705F"/>
    <w:rsid w:val="00E37870"/>
    <w:rsid w:val="00E4002A"/>
    <w:rsid w:val="00E42DE6"/>
    <w:rsid w:val="00E4378E"/>
    <w:rsid w:val="00E44740"/>
    <w:rsid w:val="00E4707F"/>
    <w:rsid w:val="00E47578"/>
    <w:rsid w:val="00E47801"/>
    <w:rsid w:val="00E505CC"/>
    <w:rsid w:val="00E50E3C"/>
    <w:rsid w:val="00E51707"/>
    <w:rsid w:val="00E518DF"/>
    <w:rsid w:val="00E5233A"/>
    <w:rsid w:val="00E54B90"/>
    <w:rsid w:val="00E56B29"/>
    <w:rsid w:val="00E5731A"/>
    <w:rsid w:val="00E57543"/>
    <w:rsid w:val="00E5782C"/>
    <w:rsid w:val="00E57C5C"/>
    <w:rsid w:val="00E57E51"/>
    <w:rsid w:val="00E60068"/>
    <w:rsid w:val="00E6010B"/>
    <w:rsid w:val="00E60245"/>
    <w:rsid w:val="00E60E9B"/>
    <w:rsid w:val="00E60ECA"/>
    <w:rsid w:val="00E61A1B"/>
    <w:rsid w:val="00E61DE5"/>
    <w:rsid w:val="00E62171"/>
    <w:rsid w:val="00E62D7D"/>
    <w:rsid w:val="00E659C1"/>
    <w:rsid w:val="00E667D1"/>
    <w:rsid w:val="00E67C4E"/>
    <w:rsid w:val="00E71217"/>
    <w:rsid w:val="00E71C60"/>
    <w:rsid w:val="00E72C2B"/>
    <w:rsid w:val="00E73591"/>
    <w:rsid w:val="00E75E2E"/>
    <w:rsid w:val="00E75E5F"/>
    <w:rsid w:val="00E7607D"/>
    <w:rsid w:val="00E761C3"/>
    <w:rsid w:val="00E762A5"/>
    <w:rsid w:val="00E762ED"/>
    <w:rsid w:val="00E77E58"/>
    <w:rsid w:val="00E77F74"/>
    <w:rsid w:val="00E8037C"/>
    <w:rsid w:val="00E80434"/>
    <w:rsid w:val="00E8218C"/>
    <w:rsid w:val="00E8767D"/>
    <w:rsid w:val="00E919C8"/>
    <w:rsid w:val="00E92702"/>
    <w:rsid w:val="00E92E50"/>
    <w:rsid w:val="00E93C31"/>
    <w:rsid w:val="00E94977"/>
    <w:rsid w:val="00E9629C"/>
    <w:rsid w:val="00E9682C"/>
    <w:rsid w:val="00E96BBC"/>
    <w:rsid w:val="00E96FDD"/>
    <w:rsid w:val="00E9715F"/>
    <w:rsid w:val="00E97F8B"/>
    <w:rsid w:val="00EA04B2"/>
    <w:rsid w:val="00EA09CF"/>
    <w:rsid w:val="00EA0DA2"/>
    <w:rsid w:val="00EA225D"/>
    <w:rsid w:val="00EA5FB4"/>
    <w:rsid w:val="00EA6188"/>
    <w:rsid w:val="00EA7103"/>
    <w:rsid w:val="00EA71F7"/>
    <w:rsid w:val="00EA7BF2"/>
    <w:rsid w:val="00EA7E31"/>
    <w:rsid w:val="00EB0E61"/>
    <w:rsid w:val="00EB1F38"/>
    <w:rsid w:val="00EB27A3"/>
    <w:rsid w:val="00EB2D79"/>
    <w:rsid w:val="00EB2FC7"/>
    <w:rsid w:val="00EB3517"/>
    <w:rsid w:val="00EB374E"/>
    <w:rsid w:val="00EB4366"/>
    <w:rsid w:val="00EB4517"/>
    <w:rsid w:val="00EB4970"/>
    <w:rsid w:val="00EB4FA9"/>
    <w:rsid w:val="00EB5097"/>
    <w:rsid w:val="00EB51B5"/>
    <w:rsid w:val="00EB5988"/>
    <w:rsid w:val="00EB6220"/>
    <w:rsid w:val="00EB63DA"/>
    <w:rsid w:val="00EB6722"/>
    <w:rsid w:val="00EB736C"/>
    <w:rsid w:val="00EB78D7"/>
    <w:rsid w:val="00EB7D00"/>
    <w:rsid w:val="00EC0DC0"/>
    <w:rsid w:val="00EC122D"/>
    <w:rsid w:val="00EC1DAD"/>
    <w:rsid w:val="00EC20A2"/>
    <w:rsid w:val="00EC3C2B"/>
    <w:rsid w:val="00EC3E41"/>
    <w:rsid w:val="00EC3EF7"/>
    <w:rsid w:val="00EC44E1"/>
    <w:rsid w:val="00EC56C0"/>
    <w:rsid w:val="00EC5D09"/>
    <w:rsid w:val="00ED409A"/>
    <w:rsid w:val="00ED4865"/>
    <w:rsid w:val="00ED56F7"/>
    <w:rsid w:val="00ED683F"/>
    <w:rsid w:val="00ED7475"/>
    <w:rsid w:val="00ED7564"/>
    <w:rsid w:val="00EE1F1A"/>
    <w:rsid w:val="00EE2319"/>
    <w:rsid w:val="00EE4FE7"/>
    <w:rsid w:val="00EE6ABF"/>
    <w:rsid w:val="00EE7121"/>
    <w:rsid w:val="00EF1026"/>
    <w:rsid w:val="00EF22B7"/>
    <w:rsid w:val="00EF2D07"/>
    <w:rsid w:val="00EF3D71"/>
    <w:rsid w:val="00EF490A"/>
    <w:rsid w:val="00EF58C8"/>
    <w:rsid w:val="00EF728C"/>
    <w:rsid w:val="00EF7935"/>
    <w:rsid w:val="00F000CC"/>
    <w:rsid w:val="00F0093C"/>
    <w:rsid w:val="00F00CE1"/>
    <w:rsid w:val="00F00D90"/>
    <w:rsid w:val="00F0190C"/>
    <w:rsid w:val="00F0402D"/>
    <w:rsid w:val="00F040F7"/>
    <w:rsid w:val="00F06811"/>
    <w:rsid w:val="00F06F19"/>
    <w:rsid w:val="00F10968"/>
    <w:rsid w:val="00F10D94"/>
    <w:rsid w:val="00F142CA"/>
    <w:rsid w:val="00F1631F"/>
    <w:rsid w:val="00F16D31"/>
    <w:rsid w:val="00F170E9"/>
    <w:rsid w:val="00F17193"/>
    <w:rsid w:val="00F177AE"/>
    <w:rsid w:val="00F2057C"/>
    <w:rsid w:val="00F2105D"/>
    <w:rsid w:val="00F21DD1"/>
    <w:rsid w:val="00F21FBB"/>
    <w:rsid w:val="00F2287F"/>
    <w:rsid w:val="00F22B6A"/>
    <w:rsid w:val="00F22F50"/>
    <w:rsid w:val="00F24422"/>
    <w:rsid w:val="00F25390"/>
    <w:rsid w:val="00F25472"/>
    <w:rsid w:val="00F259A0"/>
    <w:rsid w:val="00F26018"/>
    <w:rsid w:val="00F26717"/>
    <w:rsid w:val="00F269DD"/>
    <w:rsid w:val="00F26D79"/>
    <w:rsid w:val="00F319FC"/>
    <w:rsid w:val="00F31F26"/>
    <w:rsid w:val="00F320B6"/>
    <w:rsid w:val="00F32656"/>
    <w:rsid w:val="00F3393C"/>
    <w:rsid w:val="00F352A2"/>
    <w:rsid w:val="00F354E7"/>
    <w:rsid w:val="00F356FD"/>
    <w:rsid w:val="00F365B0"/>
    <w:rsid w:val="00F36C92"/>
    <w:rsid w:val="00F37702"/>
    <w:rsid w:val="00F379AE"/>
    <w:rsid w:val="00F414C9"/>
    <w:rsid w:val="00F42E94"/>
    <w:rsid w:val="00F43284"/>
    <w:rsid w:val="00F43F43"/>
    <w:rsid w:val="00F44B71"/>
    <w:rsid w:val="00F45916"/>
    <w:rsid w:val="00F462E8"/>
    <w:rsid w:val="00F47FD8"/>
    <w:rsid w:val="00F50059"/>
    <w:rsid w:val="00F50244"/>
    <w:rsid w:val="00F517EC"/>
    <w:rsid w:val="00F51EB2"/>
    <w:rsid w:val="00F527F7"/>
    <w:rsid w:val="00F6099F"/>
    <w:rsid w:val="00F61928"/>
    <w:rsid w:val="00F61E56"/>
    <w:rsid w:val="00F6289C"/>
    <w:rsid w:val="00F643AC"/>
    <w:rsid w:val="00F679E2"/>
    <w:rsid w:val="00F70D04"/>
    <w:rsid w:val="00F70E49"/>
    <w:rsid w:val="00F726BD"/>
    <w:rsid w:val="00F72998"/>
    <w:rsid w:val="00F72D01"/>
    <w:rsid w:val="00F72D45"/>
    <w:rsid w:val="00F72F57"/>
    <w:rsid w:val="00F730BD"/>
    <w:rsid w:val="00F7461C"/>
    <w:rsid w:val="00F74626"/>
    <w:rsid w:val="00F747FB"/>
    <w:rsid w:val="00F75337"/>
    <w:rsid w:val="00F75533"/>
    <w:rsid w:val="00F75840"/>
    <w:rsid w:val="00F773A9"/>
    <w:rsid w:val="00F77CF1"/>
    <w:rsid w:val="00F811F9"/>
    <w:rsid w:val="00F81D1A"/>
    <w:rsid w:val="00F81D3D"/>
    <w:rsid w:val="00F82D48"/>
    <w:rsid w:val="00F835E1"/>
    <w:rsid w:val="00F8379F"/>
    <w:rsid w:val="00F86D26"/>
    <w:rsid w:val="00F87E09"/>
    <w:rsid w:val="00F87E57"/>
    <w:rsid w:val="00F90169"/>
    <w:rsid w:val="00F902A3"/>
    <w:rsid w:val="00F90E4A"/>
    <w:rsid w:val="00F92431"/>
    <w:rsid w:val="00F9278C"/>
    <w:rsid w:val="00F92E47"/>
    <w:rsid w:val="00F94BBE"/>
    <w:rsid w:val="00F959EA"/>
    <w:rsid w:val="00F96C47"/>
    <w:rsid w:val="00F96C87"/>
    <w:rsid w:val="00FA1732"/>
    <w:rsid w:val="00FA173D"/>
    <w:rsid w:val="00FA305A"/>
    <w:rsid w:val="00FA3130"/>
    <w:rsid w:val="00FA5CBA"/>
    <w:rsid w:val="00FA684E"/>
    <w:rsid w:val="00FA7A13"/>
    <w:rsid w:val="00FA7EA7"/>
    <w:rsid w:val="00FB0EA9"/>
    <w:rsid w:val="00FB17FF"/>
    <w:rsid w:val="00FB19B2"/>
    <w:rsid w:val="00FB4D23"/>
    <w:rsid w:val="00FB4E90"/>
    <w:rsid w:val="00FB5A68"/>
    <w:rsid w:val="00FB71AB"/>
    <w:rsid w:val="00FC01F8"/>
    <w:rsid w:val="00FC229E"/>
    <w:rsid w:val="00FC3076"/>
    <w:rsid w:val="00FC344C"/>
    <w:rsid w:val="00FC4439"/>
    <w:rsid w:val="00FC473B"/>
    <w:rsid w:val="00FC5DDE"/>
    <w:rsid w:val="00FC6CF5"/>
    <w:rsid w:val="00FD250E"/>
    <w:rsid w:val="00FD2E37"/>
    <w:rsid w:val="00FD31F1"/>
    <w:rsid w:val="00FD4DD9"/>
    <w:rsid w:val="00FD6225"/>
    <w:rsid w:val="00FD6A54"/>
    <w:rsid w:val="00FD7338"/>
    <w:rsid w:val="00FD786C"/>
    <w:rsid w:val="00FE02BC"/>
    <w:rsid w:val="00FE2030"/>
    <w:rsid w:val="00FE31AA"/>
    <w:rsid w:val="00FE3C7D"/>
    <w:rsid w:val="00FE43B8"/>
    <w:rsid w:val="00FE58E2"/>
    <w:rsid w:val="00FE5C0A"/>
    <w:rsid w:val="00FE6B2E"/>
    <w:rsid w:val="00FE7EAE"/>
    <w:rsid w:val="00FE7EEB"/>
    <w:rsid w:val="00FE7F85"/>
    <w:rsid w:val="00FF3BE6"/>
    <w:rsid w:val="00FF4F6C"/>
    <w:rsid w:val="00FF5BBF"/>
    <w:rsid w:val="00FF6DFF"/>
    <w:rsid w:val="00FF7849"/>
    <w:rsid w:val="01B41DE0"/>
    <w:rsid w:val="07D50E55"/>
    <w:rsid w:val="0DD85B6A"/>
    <w:rsid w:val="288E1FCD"/>
    <w:rsid w:val="2EEE1D6F"/>
    <w:rsid w:val="2F4256DB"/>
    <w:rsid w:val="34876815"/>
    <w:rsid w:val="3D456FB9"/>
    <w:rsid w:val="4F514AD1"/>
    <w:rsid w:val="60543062"/>
    <w:rsid w:val="630C3161"/>
    <w:rsid w:val="67293C0C"/>
    <w:rsid w:val="7B390B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6130" fillcolor="white">
      <v:fill color="white"/>
    </o:shapedefaults>
    <o:shapelayout v:ext="edit">
      <o:idmap v:ext="edit" data="2"/>
      <o:rules v:ext="edit">
        <o:r id="V:Rule3" type="connector" idref="#_x0000_s2054"/>
        <o:r id="V:Rule4" type="connector" idref="#AutoShape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qFormat="1"/>
    <w:lsdException w:name="index 4" w:uiPriority="0" w:qFormat="1"/>
    <w:lsdException w:name="index 5" w:uiPriority="0" w:qFormat="1"/>
    <w:lsdException w:name="index 6" w:uiPriority="0" w:qFormat="1"/>
    <w:lsdException w:name="index 7" w:uiPriority="0"/>
    <w:lsdException w:name="index 8" w:uiPriority="0" w:qFormat="1"/>
    <w:lsdException w:name="index 9" w:uiPriority="0" w:qFormat="1"/>
    <w:lsdException w:name="toc 1" w:uiPriority="39"/>
    <w:lsdException w:name="toc 2" w:uiPriority="39"/>
    <w:lsdException w:name="toc 3" w:uiPriority="39" w:qFormat="1"/>
    <w:lsdException w:name="toc 4" w:semiHidden="1" w:uiPriority="39"/>
    <w:lsdException w:name="toc 5" w:semiHidden="1" w:uiPriority="39" w:qFormat="1"/>
    <w:lsdException w:name="toc 6" w:semiHidden="1" w:uiPriority="39"/>
    <w:lsdException w:name="toc 7" w:semiHidden="1" w:uiPriority="39" w:qFormat="1"/>
    <w:lsdException w:name="toc 8" w:semiHidden="1" w:uiPriority="39" w:qFormat="1"/>
    <w:lsdException w:name="toc 9" w:semiHidden="1" w:uiPriority="39"/>
    <w:lsdException w:name="Normal Indent" w:semiHidden="1" w:uiPriority="0" w:unhideWhenUsed="1"/>
    <w:lsdException w:name="footnote text" w:uiPriority="0" w:qFormat="1"/>
    <w:lsdException w:name="annotation text" w:semiHidden="1" w:uiPriority="0" w:unhideWhenUsed="1" w:qFormat="1"/>
    <w:lsdException w:name="header" w:unhideWhenUsed="1" w:qFormat="1"/>
    <w:lsdException w:name="footer" w:unhideWhenUsed="1"/>
    <w:lsdException w:name="index heading" w:uiPriority="0"/>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qFormat="1"/>
    <w:lsdException w:name="line number" w:semiHidden="1" w:unhideWhenUsed="1"/>
    <w:lsdException w:name="page number" w:uiPriority="0"/>
    <w:lsdException w:name="endnote reference" w:semiHidden="1" w:uiPriority="0"/>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qFormat="1"/>
    <w:lsdException w:name="FollowedHyperlink" w:semiHidden="1" w:uiPriority="0"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uiPriority="0" w:qFormat="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6">
    <w:name w:val="Normal"/>
    <w:qFormat/>
    <w:rsid w:val="007D4DBF"/>
    <w:pPr>
      <w:widowControl w:val="0"/>
      <w:jc w:val="both"/>
    </w:pPr>
    <w:rPr>
      <w:rFonts w:ascii="Times New Roman" w:hAnsi="Times New Roman"/>
      <w:kern w:val="2"/>
      <w:sz w:val="21"/>
      <w:szCs w:val="22"/>
    </w:rPr>
  </w:style>
  <w:style w:type="paragraph" w:styleId="1">
    <w:name w:val="heading 1"/>
    <w:basedOn w:val="aff6"/>
    <w:next w:val="aff6"/>
    <w:link w:val="1Char"/>
    <w:qFormat/>
    <w:rsid w:val="0020507A"/>
    <w:pPr>
      <w:keepNext/>
      <w:keepLines/>
      <w:spacing w:before="340" w:after="330" w:line="578" w:lineRule="auto"/>
      <w:outlineLvl w:val="0"/>
    </w:pPr>
    <w:rPr>
      <w:b/>
      <w:bCs/>
      <w:kern w:val="44"/>
      <w:sz w:val="44"/>
      <w:szCs w:val="44"/>
    </w:rPr>
  </w:style>
  <w:style w:type="paragraph" w:styleId="2">
    <w:name w:val="heading 2"/>
    <w:basedOn w:val="aff6"/>
    <w:next w:val="aff6"/>
    <w:link w:val="2Char"/>
    <w:unhideWhenUsed/>
    <w:qFormat/>
    <w:rsid w:val="0020507A"/>
    <w:pPr>
      <w:keepNext/>
      <w:keepLines/>
      <w:spacing w:before="260" w:after="260" w:line="416" w:lineRule="auto"/>
      <w:outlineLvl w:val="1"/>
    </w:pPr>
    <w:rPr>
      <w:rFonts w:ascii="Cambria" w:hAnsi="Cambria"/>
      <w:b/>
      <w:bCs/>
      <w:sz w:val="32"/>
      <w:szCs w:val="32"/>
    </w:rPr>
  </w:style>
  <w:style w:type="paragraph" w:styleId="3">
    <w:name w:val="heading 3"/>
    <w:basedOn w:val="aff6"/>
    <w:next w:val="aff6"/>
    <w:link w:val="3Char"/>
    <w:unhideWhenUsed/>
    <w:qFormat/>
    <w:rsid w:val="0020507A"/>
    <w:pPr>
      <w:keepNext/>
      <w:keepLines/>
      <w:spacing w:before="260" w:after="260" w:line="416" w:lineRule="auto"/>
      <w:outlineLvl w:val="2"/>
    </w:pPr>
    <w:rPr>
      <w:b/>
      <w:bCs/>
      <w:sz w:val="32"/>
      <w:szCs w:val="32"/>
    </w:rPr>
  </w:style>
  <w:style w:type="paragraph" w:styleId="4">
    <w:name w:val="heading 4"/>
    <w:basedOn w:val="aff6"/>
    <w:next w:val="aff6"/>
    <w:link w:val="4Char"/>
    <w:qFormat/>
    <w:rsid w:val="00883CB3"/>
    <w:pPr>
      <w:keepNext/>
      <w:keepLines/>
      <w:spacing w:before="280" w:after="290" w:line="376" w:lineRule="auto"/>
      <w:outlineLvl w:val="3"/>
    </w:pPr>
    <w:rPr>
      <w:rFonts w:ascii="Arial" w:eastAsia="黑体" w:hAnsi="Arial"/>
      <w:b/>
      <w:bCs/>
      <w:sz w:val="28"/>
      <w:szCs w:val="28"/>
    </w:rPr>
  </w:style>
  <w:style w:type="paragraph" w:styleId="5">
    <w:name w:val="heading 5"/>
    <w:basedOn w:val="aff6"/>
    <w:next w:val="aff6"/>
    <w:link w:val="5Char"/>
    <w:qFormat/>
    <w:rsid w:val="00883CB3"/>
    <w:pPr>
      <w:keepNext/>
      <w:keepLines/>
      <w:spacing w:before="280" w:after="290" w:line="376" w:lineRule="auto"/>
      <w:outlineLvl w:val="4"/>
    </w:pPr>
    <w:rPr>
      <w:b/>
      <w:bCs/>
      <w:sz w:val="28"/>
      <w:szCs w:val="28"/>
    </w:rPr>
  </w:style>
  <w:style w:type="paragraph" w:styleId="6">
    <w:name w:val="heading 6"/>
    <w:basedOn w:val="aff6"/>
    <w:next w:val="aff6"/>
    <w:link w:val="6Char"/>
    <w:qFormat/>
    <w:rsid w:val="00883CB3"/>
    <w:pPr>
      <w:keepNext/>
      <w:keepLines/>
      <w:spacing w:before="240" w:after="64" w:line="320" w:lineRule="auto"/>
      <w:outlineLvl w:val="5"/>
    </w:pPr>
    <w:rPr>
      <w:rFonts w:ascii="Arial" w:eastAsia="黑体" w:hAnsi="Arial"/>
      <w:b/>
      <w:bCs/>
      <w:sz w:val="24"/>
      <w:szCs w:val="24"/>
    </w:rPr>
  </w:style>
  <w:style w:type="paragraph" w:styleId="7">
    <w:name w:val="heading 7"/>
    <w:basedOn w:val="aff6"/>
    <w:next w:val="aff6"/>
    <w:link w:val="7Char"/>
    <w:qFormat/>
    <w:rsid w:val="00883CB3"/>
    <w:pPr>
      <w:keepNext/>
      <w:keepLines/>
      <w:spacing w:before="240" w:after="64" w:line="320" w:lineRule="auto"/>
      <w:outlineLvl w:val="6"/>
    </w:pPr>
    <w:rPr>
      <w:b/>
      <w:bCs/>
      <w:sz w:val="24"/>
      <w:szCs w:val="24"/>
    </w:rPr>
  </w:style>
  <w:style w:type="paragraph" w:styleId="8">
    <w:name w:val="heading 8"/>
    <w:basedOn w:val="aff6"/>
    <w:next w:val="aff6"/>
    <w:link w:val="8Char"/>
    <w:qFormat/>
    <w:rsid w:val="00883CB3"/>
    <w:pPr>
      <w:keepNext/>
      <w:keepLines/>
      <w:spacing w:before="240" w:after="64" w:line="320" w:lineRule="auto"/>
      <w:outlineLvl w:val="7"/>
    </w:pPr>
    <w:rPr>
      <w:rFonts w:ascii="Arial" w:eastAsia="黑体" w:hAnsi="Arial"/>
      <w:sz w:val="24"/>
      <w:szCs w:val="24"/>
    </w:rPr>
  </w:style>
  <w:style w:type="paragraph" w:styleId="9">
    <w:name w:val="heading 9"/>
    <w:basedOn w:val="aff6"/>
    <w:next w:val="aff6"/>
    <w:link w:val="9Char"/>
    <w:qFormat/>
    <w:rsid w:val="00883CB3"/>
    <w:pPr>
      <w:keepNext/>
      <w:keepLines/>
      <w:spacing w:before="240" w:after="64" w:line="320" w:lineRule="auto"/>
      <w:outlineLvl w:val="8"/>
    </w:pPr>
    <w:rPr>
      <w:rFonts w:ascii="Arial" w:eastAsia="黑体" w:hAnsi="Arial"/>
      <w:szCs w:val="21"/>
    </w:rPr>
  </w:style>
  <w:style w:type="character" w:default="1" w:styleId="aff7">
    <w:name w:val="Default Paragraph Font"/>
    <w:uiPriority w:val="1"/>
    <w:semiHidden/>
    <w:unhideWhenUsed/>
  </w:style>
  <w:style w:type="table" w:default="1" w:styleId="aff8">
    <w:name w:val="Normal Table"/>
    <w:uiPriority w:val="99"/>
    <w:semiHidden/>
    <w:unhideWhenUsed/>
    <w:qFormat/>
    <w:tblPr>
      <w:tblInd w:w="0" w:type="dxa"/>
      <w:tblCellMar>
        <w:top w:w="0" w:type="dxa"/>
        <w:left w:w="108" w:type="dxa"/>
        <w:bottom w:w="0" w:type="dxa"/>
        <w:right w:w="108" w:type="dxa"/>
      </w:tblCellMar>
    </w:tblPr>
  </w:style>
  <w:style w:type="numbering" w:default="1" w:styleId="aff9">
    <w:name w:val="No List"/>
    <w:uiPriority w:val="99"/>
    <w:semiHidden/>
    <w:unhideWhenUsed/>
  </w:style>
  <w:style w:type="character" w:customStyle="1" w:styleId="1Char">
    <w:name w:val="标题 1 Char"/>
    <w:link w:val="1"/>
    <w:rsid w:val="0020507A"/>
    <w:rPr>
      <w:rFonts w:ascii="Times New Roman" w:hAnsi="Times New Roman"/>
      <w:b/>
      <w:bCs/>
      <w:kern w:val="44"/>
      <w:sz w:val="44"/>
      <w:szCs w:val="44"/>
    </w:rPr>
  </w:style>
  <w:style w:type="character" w:customStyle="1" w:styleId="2Char">
    <w:name w:val="标题 2 Char"/>
    <w:link w:val="2"/>
    <w:rsid w:val="0020507A"/>
    <w:rPr>
      <w:rFonts w:ascii="Cambria" w:eastAsia="宋体" w:hAnsi="Cambria" w:cs="Times New Roman"/>
      <w:b/>
      <w:bCs/>
      <w:sz w:val="32"/>
      <w:szCs w:val="32"/>
    </w:rPr>
  </w:style>
  <w:style w:type="character" w:customStyle="1" w:styleId="3Char">
    <w:name w:val="标题 3 Char"/>
    <w:link w:val="3"/>
    <w:rsid w:val="0020507A"/>
    <w:rPr>
      <w:rFonts w:ascii="Times New Roman" w:hAnsi="Times New Roman"/>
      <w:b/>
      <w:bCs/>
      <w:sz w:val="32"/>
      <w:szCs w:val="32"/>
    </w:rPr>
  </w:style>
  <w:style w:type="character" w:customStyle="1" w:styleId="4Char">
    <w:name w:val="标题 4 Char"/>
    <w:basedOn w:val="aff7"/>
    <w:link w:val="4"/>
    <w:rsid w:val="00883CB3"/>
    <w:rPr>
      <w:rFonts w:ascii="Arial" w:eastAsia="黑体" w:hAnsi="Arial"/>
      <w:b/>
      <w:bCs/>
      <w:kern w:val="2"/>
      <w:sz w:val="28"/>
      <w:szCs w:val="28"/>
    </w:rPr>
  </w:style>
  <w:style w:type="character" w:customStyle="1" w:styleId="5Char">
    <w:name w:val="标题 5 Char"/>
    <w:basedOn w:val="aff7"/>
    <w:link w:val="5"/>
    <w:rsid w:val="00883CB3"/>
    <w:rPr>
      <w:rFonts w:ascii="Times New Roman" w:hAnsi="Times New Roman"/>
      <w:b/>
      <w:bCs/>
      <w:kern w:val="2"/>
      <w:sz w:val="28"/>
      <w:szCs w:val="28"/>
    </w:rPr>
  </w:style>
  <w:style w:type="character" w:customStyle="1" w:styleId="6Char">
    <w:name w:val="标题 6 Char"/>
    <w:basedOn w:val="aff7"/>
    <w:link w:val="6"/>
    <w:rsid w:val="00883CB3"/>
    <w:rPr>
      <w:rFonts w:ascii="Arial" w:eastAsia="黑体" w:hAnsi="Arial"/>
      <w:b/>
      <w:bCs/>
      <w:kern w:val="2"/>
      <w:sz w:val="24"/>
      <w:szCs w:val="24"/>
    </w:rPr>
  </w:style>
  <w:style w:type="character" w:customStyle="1" w:styleId="7Char">
    <w:name w:val="标题 7 Char"/>
    <w:basedOn w:val="aff7"/>
    <w:link w:val="7"/>
    <w:rsid w:val="00883CB3"/>
    <w:rPr>
      <w:rFonts w:ascii="Times New Roman" w:hAnsi="Times New Roman"/>
      <w:b/>
      <w:bCs/>
      <w:kern w:val="2"/>
      <w:sz w:val="24"/>
      <w:szCs w:val="24"/>
    </w:rPr>
  </w:style>
  <w:style w:type="character" w:customStyle="1" w:styleId="8Char">
    <w:name w:val="标题 8 Char"/>
    <w:basedOn w:val="aff7"/>
    <w:link w:val="8"/>
    <w:rsid w:val="00883CB3"/>
    <w:rPr>
      <w:rFonts w:ascii="Arial" w:eastAsia="黑体" w:hAnsi="Arial"/>
      <w:kern w:val="2"/>
      <w:sz w:val="24"/>
      <w:szCs w:val="24"/>
    </w:rPr>
  </w:style>
  <w:style w:type="character" w:customStyle="1" w:styleId="9Char">
    <w:name w:val="标题 9 Char"/>
    <w:basedOn w:val="aff7"/>
    <w:link w:val="9"/>
    <w:rsid w:val="00883CB3"/>
    <w:rPr>
      <w:rFonts w:ascii="Arial" w:eastAsia="黑体" w:hAnsi="Arial"/>
      <w:kern w:val="2"/>
      <w:sz w:val="21"/>
      <w:szCs w:val="21"/>
    </w:rPr>
  </w:style>
  <w:style w:type="paragraph" w:styleId="70">
    <w:name w:val="toc 7"/>
    <w:basedOn w:val="aff6"/>
    <w:next w:val="aff6"/>
    <w:uiPriority w:val="39"/>
    <w:qFormat/>
    <w:rsid w:val="0020507A"/>
    <w:pPr>
      <w:ind w:left="1260"/>
      <w:jc w:val="left"/>
    </w:pPr>
    <w:rPr>
      <w:rFonts w:asciiTheme="minorHAnsi" w:hAnsiTheme="minorHAnsi"/>
      <w:sz w:val="18"/>
      <w:szCs w:val="18"/>
    </w:rPr>
  </w:style>
  <w:style w:type="paragraph" w:styleId="80">
    <w:name w:val="index 8"/>
    <w:basedOn w:val="aff6"/>
    <w:next w:val="aff6"/>
    <w:qFormat/>
    <w:rsid w:val="0020507A"/>
    <w:pPr>
      <w:ind w:left="1680" w:hanging="210"/>
      <w:jc w:val="left"/>
    </w:pPr>
    <w:rPr>
      <w:rFonts w:ascii="Calibri" w:hAnsi="Calibri"/>
      <w:sz w:val="20"/>
      <w:szCs w:val="20"/>
    </w:rPr>
  </w:style>
  <w:style w:type="paragraph" w:styleId="affa">
    <w:name w:val="caption"/>
    <w:basedOn w:val="aff6"/>
    <w:next w:val="aff6"/>
    <w:qFormat/>
    <w:rsid w:val="0020507A"/>
    <w:pPr>
      <w:spacing w:before="152" w:after="160"/>
    </w:pPr>
    <w:rPr>
      <w:rFonts w:ascii="Arial" w:eastAsia="黑体" w:hAnsi="Arial" w:cs="Arial"/>
      <w:sz w:val="20"/>
      <w:szCs w:val="20"/>
    </w:rPr>
  </w:style>
  <w:style w:type="paragraph" w:styleId="50">
    <w:name w:val="index 5"/>
    <w:basedOn w:val="aff6"/>
    <w:next w:val="aff6"/>
    <w:qFormat/>
    <w:rsid w:val="0020507A"/>
    <w:pPr>
      <w:ind w:left="1050" w:hanging="210"/>
      <w:jc w:val="left"/>
    </w:pPr>
    <w:rPr>
      <w:rFonts w:ascii="Calibri" w:hAnsi="Calibri"/>
      <w:sz w:val="20"/>
      <w:szCs w:val="20"/>
    </w:rPr>
  </w:style>
  <w:style w:type="paragraph" w:styleId="affb">
    <w:name w:val="Document Map"/>
    <w:basedOn w:val="aff6"/>
    <w:link w:val="Char"/>
    <w:semiHidden/>
    <w:qFormat/>
    <w:rsid w:val="0020507A"/>
    <w:pPr>
      <w:shd w:val="clear" w:color="auto" w:fill="000080"/>
    </w:pPr>
    <w:rPr>
      <w:szCs w:val="24"/>
    </w:rPr>
  </w:style>
  <w:style w:type="character" w:customStyle="1" w:styleId="Char">
    <w:name w:val="文档结构图 Char"/>
    <w:link w:val="affb"/>
    <w:semiHidden/>
    <w:rsid w:val="0020507A"/>
    <w:rPr>
      <w:rFonts w:ascii="Times New Roman" w:eastAsia="宋体" w:hAnsi="Times New Roman" w:cs="Times New Roman"/>
      <w:szCs w:val="24"/>
      <w:shd w:val="clear" w:color="auto" w:fill="000080"/>
    </w:rPr>
  </w:style>
  <w:style w:type="paragraph" w:styleId="60">
    <w:name w:val="index 6"/>
    <w:basedOn w:val="aff6"/>
    <w:next w:val="aff6"/>
    <w:qFormat/>
    <w:rsid w:val="0020507A"/>
    <w:pPr>
      <w:ind w:left="1260" w:hanging="210"/>
      <w:jc w:val="left"/>
    </w:pPr>
    <w:rPr>
      <w:rFonts w:ascii="Calibri" w:hAnsi="Calibri"/>
      <w:sz w:val="20"/>
      <w:szCs w:val="20"/>
    </w:rPr>
  </w:style>
  <w:style w:type="paragraph" w:styleId="40">
    <w:name w:val="index 4"/>
    <w:basedOn w:val="aff6"/>
    <w:next w:val="aff6"/>
    <w:qFormat/>
    <w:rsid w:val="0020507A"/>
    <w:pPr>
      <w:ind w:left="840" w:hanging="210"/>
      <w:jc w:val="left"/>
    </w:pPr>
    <w:rPr>
      <w:rFonts w:ascii="Calibri" w:hAnsi="Calibri"/>
      <w:sz w:val="20"/>
      <w:szCs w:val="20"/>
    </w:rPr>
  </w:style>
  <w:style w:type="paragraph" w:styleId="51">
    <w:name w:val="toc 5"/>
    <w:basedOn w:val="aff6"/>
    <w:next w:val="aff6"/>
    <w:uiPriority w:val="39"/>
    <w:qFormat/>
    <w:rsid w:val="0020507A"/>
    <w:pPr>
      <w:ind w:left="840"/>
      <w:jc w:val="left"/>
    </w:pPr>
    <w:rPr>
      <w:rFonts w:asciiTheme="minorHAnsi" w:hAnsiTheme="minorHAnsi"/>
      <w:sz w:val="18"/>
      <w:szCs w:val="18"/>
    </w:rPr>
  </w:style>
  <w:style w:type="paragraph" w:styleId="30">
    <w:name w:val="toc 3"/>
    <w:basedOn w:val="aff6"/>
    <w:next w:val="aff6"/>
    <w:uiPriority w:val="39"/>
    <w:qFormat/>
    <w:rsid w:val="0020507A"/>
    <w:pPr>
      <w:ind w:left="420"/>
      <w:jc w:val="left"/>
    </w:pPr>
    <w:rPr>
      <w:rFonts w:asciiTheme="minorHAnsi" w:hAnsiTheme="minorHAnsi"/>
      <w:i/>
      <w:iCs/>
      <w:sz w:val="20"/>
      <w:szCs w:val="20"/>
    </w:rPr>
  </w:style>
  <w:style w:type="paragraph" w:styleId="affc">
    <w:name w:val="Plain Text"/>
    <w:basedOn w:val="aff6"/>
    <w:link w:val="Char0"/>
    <w:qFormat/>
    <w:rsid w:val="0020507A"/>
    <w:rPr>
      <w:rFonts w:ascii="宋体" w:hAnsi="Courier New"/>
      <w:szCs w:val="20"/>
    </w:rPr>
  </w:style>
  <w:style w:type="character" w:customStyle="1" w:styleId="Char0">
    <w:name w:val="纯文本 Char"/>
    <w:link w:val="affc"/>
    <w:qFormat/>
    <w:rsid w:val="0020507A"/>
    <w:rPr>
      <w:rFonts w:ascii="宋体" w:hAnsi="Courier New"/>
      <w:kern w:val="2"/>
      <w:sz w:val="21"/>
    </w:rPr>
  </w:style>
  <w:style w:type="paragraph" w:styleId="81">
    <w:name w:val="toc 8"/>
    <w:basedOn w:val="aff6"/>
    <w:next w:val="aff6"/>
    <w:uiPriority w:val="39"/>
    <w:qFormat/>
    <w:rsid w:val="0020507A"/>
    <w:pPr>
      <w:ind w:left="1470"/>
      <w:jc w:val="left"/>
    </w:pPr>
    <w:rPr>
      <w:rFonts w:asciiTheme="minorHAnsi" w:hAnsiTheme="minorHAnsi"/>
      <w:sz w:val="18"/>
      <w:szCs w:val="18"/>
    </w:rPr>
  </w:style>
  <w:style w:type="paragraph" w:styleId="31">
    <w:name w:val="index 3"/>
    <w:basedOn w:val="aff6"/>
    <w:next w:val="aff6"/>
    <w:qFormat/>
    <w:rsid w:val="0020507A"/>
    <w:pPr>
      <w:ind w:left="630" w:hanging="210"/>
      <w:jc w:val="left"/>
    </w:pPr>
    <w:rPr>
      <w:rFonts w:ascii="Calibri" w:hAnsi="Calibri"/>
      <w:sz w:val="20"/>
      <w:szCs w:val="20"/>
    </w:rPr>
  </w:style>
  <w:style w:type="paragraph" w:styleId="affd">
    <w:name w:val="endnote text"/>
    <w:basedOn w:val="aff6"/>
    <w:link w:val="Char1"/>
    <w:semiHidden/>
    <w:qFormat/>
    <w:rsid w:val="0020507A"/>
    <w:pPr>
      <w:snapToGrid w:val="0"/>
      <w:jc w:val="left"/>
    </w:pPr>
    <w:rPr>
      <w:szCs w:val="24"/>
    </w:rPr>
  </w:style>
  <w:style w:type="character" w:customStyle="1" w:styleId="Char1">
    <w:name w:val="尾注文本 Char"/>
    <w:link w:val="affd"/>
    <w:semiHidden/>
    <w:rsid w:val="0020507A"/>
    <w:rPr>
      <w:rFonts w:ascii="Times New Roman" w:eastAsia="宋体" w:hAnsi="Times New Roman" w:cs="Times New Roman"/>
      <w:szCs w:val="24"/>
    </w:rPr>
  </w:style>
  <w:style w:type="paragraph" w:styleId="affe">
    <w:name w:val="Balloon Text"/>
    <w:basedOn w:val="aff6"/>
    <w:link w:val="Char2"/>
    <w:uiPriority w:val="99"/>
    <w:qFormat/>
    <w:rsid w:val="0020507A"/>
    <w:rPr>
      <w:sz w:val="18"/>
      <w:szCs w:val="18"/>
    </w:rPr>
  </w:style>
  <w:style w:type="character" w:customStyle="1" w:styleId="Char2">
    <w:name w:val="批注框文本 Char"/>
    <w:link w:val="affe"/>
    <w:uiPriority w:val="99"/>
    <w:rsid w:val="0020507A"/>
    <w:rPr>
      <w:rFonts w:ascii="Times New Roman" w:eastAsia="宋体" w:hAnsi="Times New Roman" w:cs="Times New Roman"/>
      <w:sz w:val="18"/>
      <w:szCs w:val="18"/>
    </w:rPr>
  </w:style>
  <w:style w:type="paragraph" w:styleId="afff">
    <w:name w:val="footer"/>
    <w:basedOn w:val="aff6"/>
    <w:link w:val="Char3"/>
    <w:uiPriority w:val="99"/>
    <w:unhideWhenUsed/>
    <w:rsid w:val="0020507A"/>
    <w:pPr>
      <w:tabs>
        <w:tab w:val="center" w:pos="4153"/>
        <w:tab w:val="right" w:pos="8306"/>
      </w:tabs>
      <w:snapToGrid w:val="0"/>
      <w:jc w:val="left"/>
    </w:pPr>
    <w:rPr>
      <w:sz w:val="18"/>
      <w:szCs w:val="18"/>
    </w:rPr>
  </w:style>
  <w:style w:type="character" w:customStyle="1" w:styleId="Char3">
    <w:name w:val="页脚 Char"/>
    <w:link w:val="afff"/>
    <w:uiPriority w:val="99"/>
    <w:rsid w:val="0020507A"/>
    <w:rPr>
      <w:rFonts w:ascii="Times New Roman" w:hAnsi="Times New Roman"/>
      <w:sz w:val="18"/>
      <w:szCs w:val="18"/>
    </w:rPr>
  </w:style>
  <w:style w:type="paragraph" w:styleId="afff0">
    <w:name w:val="header"/>
    <w:basedOn w:val="aff6"/>
    <w:link w:val="Char4"/>
    <w:uiPriority w:val="99"/>
    <w:unhideWhenUsed/>
    <w:qFormat/>
    <w:rsid w:val="0020507A"/>
    <w:pPr>
      <w:pBdr>
        <w:bottom w:val="single" w:sz="6" w:space="1" w:color="auto"/>
      </w:pBdr>
      <w:tabs>
        <w:tab w:val="center" w:pos="4153"/>
        <w:tab w:val="right" w:pos="8306"/>
      </w:tabs>
      <w:snapToGrid w:val="0"/>
      <w:jc w:val="center"/>
    </w:pPr>
    <w:rPr>
      <w:sz w:val="18"/>
      <w:szCs w:val="18"/>
    </w:rPr>
  </w:style>
  <w:style w:type="character" w:customStyle="1" w:styleId="Char4">
    <w:name w:val="页眉 Char"/>
    <w:link w:val="afff0"/>
    <w:uiPriority w:val="99"/>
    <w:rsid w:val="0020507A"/>
    <w:rPr>
      <w:rFonts w:ascii="Times New Roman" w:hAnsi="Times New Roman"/>
      <w:sz w:val="18"/>
      <w:szCs w:val="18"/>
    </w:rPr>
  </w:style>
  <w:style w:type="paragraph" w:styleId="10">
    <w:name w:val="toc 1"/>
    <w:basedOn w:val="aff6"/>
    <w:next w:val="aff6"/>
    <w:uiPriority w:val="39"/>
    <w:rsid w:val="0020507A"/>
    <w:pPr>
      <w:spacing w:before="120" w:after="120"/>
      <w:jc w:val="left"/>
    </w:pPr>
    <w:rPr>
      <w:rFonts w:asciiTheme="minorHAnsi" w:hAnsiTheme="minorHAnsi"/>
      <w:b/>
      <w:bCs/>
      <w:caps/>
      <w:sz w:val="20"/>
      <w:szCs w:val="20"/>
    </w:rPr>
  </w:style>
  <w:style w:type="paragraph" w:styleId="41">
    <w:name w:val="toc 4"/>
    <w:basedOn w:val="aff6"/>
    <w:next w:val="aff6"/>
    <w:uiPriority w:val="39"/>
    <w:rsid w:val="0020507A"/>
    <w:pPr>
      <w:ind w:left="630"/>
      <w:jc w:val="left"/>
    </w:pPr>
    <w:rPr>
      <w:rFonts w:asciiTheme="minorHAnsi" w:hAnsiTheme="minorHAnsi"/>
      <w:sz w:val="18"/>
      <w:szCs w:val="18"/>
    </w:rPr>
  </w:style>
  <w:style w:type="paragraph" w:styleId="afff1">
    <w:name w:val="index heading"/>
    <w:basedOn w:val="aff6"/>
    <w:next w:val="11"/>
    <w:rsid w:val="0020507A"/>
    <w:pPr>
      <w:spacing w:before="120" w:after="120"/>
      <w:jc w:val="center"/>
    </w:pPr>
    <w:rPr>
      <w:rFonts w:ascii="Calibri" w:hAnsi="Calibri"/>
      <w:b/>
      <w:bCs/>
      <w:iCs/>
      <w:szCs w:val="20"/>
    </w:rPr>
  </w:style>
  <w:style w:type="paragraph" w:styleId="11">
    <w:name w:val="index 1"/>
    <w:basedOn w:val="aff6"/>
    <w:next w:val="afff2"/>
    <w:rsid w:val="0020507A"/>
    <w:pPr>
      <w:tabs>
        <w:tab w:val="right" w:leader="dot" w:pos="9299"/>
      </w:tabs>
      <w:jc w:val="left"/>
    </w:pPr>
    <w:rPr>
      <w:rFonts w:ascii="宋体"/>
      <w:szCs w:val="21"/>
    </w:rPr>
  </w:style>
  <w:style w:type="paragraph" w:customStyle="1" w:styleId="afff2">
    <w:name w:val="段"/>
    <w:link w:val="Char5"/>
    <w:qFormat/>
    <w:rsid w:val="0020507A"/>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5">
    <w:name w:val="段 Char"/>
    <w:link w:val="afff2"/>
    <w:qFormat/>
    <w:rsid w:val="0020507A"/>
    <w:rPr>
      <w:rFonts w:ascii="宋体" w:eastAsia="宋体" w:hAnsi="Times New Roman" w:cs="Times New Roman"/>
      <w:kern w:val="0"/>
      <w:szCs w:val="20"/>
    </w:rPr>
  </w:style>
  <w:style w:type="paragraph" w:styleId="af0">
    <w:name w:val="footnote text"/>
    <w:basedOn w:val="aff6"/>
    <w:link w:val="Char6"/>
    <w:qFormat/>
    <w:rsid w:val="0020507A"/>
    <w:pPr>
      <w:numPr>
        <w:numId w:val="1"/>
      </w:numPr>
      <w:snapToGrid w:val="0"/>
      <w:jc w:val="left"/>
    </w:pPr>
    <w:rPr>
      <w:rFonts w:ascii="宋体"/>
      <w:sz w:val="18"/>
      <w:szCs w:val="18"/>
    </w:rPr>
  </w:style>
  <w:style w:type="character" w:customStyle="1" w:styleId="Char6">
    <w:name w:val="脚注文本 Char"/>
    <w:link w:val="af0"/>
    <w:rsid w:val="0020507A"/>
    <w:rPr>
      <w:rFonts w:ascii="宋体" w:hAnsi="Times New Roman"/>
      <w:kern w:val="2"/>
      <w:sz w:val="18"/>
      <w:szCs w:val="18"/>
    </w:rPr>
  </w:style>
  <w:style w:type="paragraph" w:styleId="61">
    <w:name w:val="toc 6"/>
    <w:basedOn w:val="aff6"/>
    <w:next w:val="aff6"/>
    <w:uiPriority w:val="39"/>
    <w:rsid w:val="0020507A"/>
    <w:pPr>
      <w:ind w:left="1050"/>
      <w:jc w:val="left"/>
    </w:pPr>
    <w:rPr>
      <w:rFonts w:asciiTheme="minorHAnsi" w:hAnsiTheme="minorHAnsi"/>
      <w:sz w:val="18"/>
      <w:szCs w:val="18"/>
    </w:rPr>
  </w:style>
  <w:style w:type="paragraph" w:styleId="71">
    <w:name w:val="index 7"/>
    <w:basedOn w:val="aff6"/>
    <w:next w:val="aff6"/>
    <w:rsid w:val="0020507A"/>
    <w:pPr>
      <w:ind w:left="1470" w:hanging="210"/>
      <w:jc w:val="left"/>
    </w:pPr>
    <w:rPr>
      <w:rFonts w:ascii="Calibri" w:hAnsi="Calibri"/>
      <w:sz w:val="20"/>
      <w:szCs w:val="20"/>
    </w:rPr>
  </w:style>
  <w:style w:type="paragraph" w:styleId="90">
    <w:name w:val="index 9"/>
    <w:basedOn w:val="aff6"/>
    <w:next w:val="aff6"/>
    <w:qFormat/>
    <w:rsid w:val="0020507A"/>
    <w:pPr>
      <w:ind w:left="1890" w:hanging="210"/>
      <w:jc w:val="left"/>
    </w:pPr>
    <w:rPr>
      <w:rFonts w:ascii="Calibri" w:hAnsi="Calibri"/>
      <w:sz w:val="20"/>
      <w:szCs w:val="20"/>
    </w:rPr>
  </w:style>
  <w:style w:type="paragraph" w:styleId="20">
    <w:name w:val="toc 2"/>
    <w:basedOn w:val="aff6"/>
    <w:next w:val="aff6"/>
    <w:uiPriority w:val="39"/>
    <w:rsid w:val="0020507A"/>
    <w:pPr>
      <w:ind w:left="210"/>
      <w:jc w:val="left"/>
    </w:pPr>
    <w:rPr>
      <w:rFonts w:asciiTheme="minorHAnsi" w:hAnsiTheme="minorHAnsi"/>
      <w:smallCaps/>
      <w:sz w:val="20"/>
      <w:szCs w:val="20"/>
    </w:rPr>
  </w:style>
  <w:style w:type="paragraph" w:styleId="91">
    <w:name w:val="toc 9"/>
    <w:basedOn w:val="aff6"/>
    <w:next w:val="aff6"/>
    <w:uiPriority w:val="39"/>
    <w:rsid w:val="0020507A"/>
    <w:pPr>
      <w:ind w:left="1680"/>
      <w:jc w:val="left"/>
    </w:pPr>
    <w:rPr>
      <w:rFonts w:asciiTheme="minorHAnsi" w:hAnsiTheme="minorHAnsi"/>
      <w:sz w:val="18"/>
      <w:szCs w:val="18"/>
    </w:rPr>
  </w:style>
  <w:style w:type="paragraph" w:styleId="afff3">
    <w:name w:val="Normal (Web)"/>
    <w:basedOn w:val="aff6"/>
    <w:uiPriority w:val="99"/>
    <w:unhideWhenUsed/>
    <w:rsid w:val="0020507A"/>
    <w:pPr>
      <w:widowControl/>
      <w:spacing w:before="100" w:beforeAutospacing="1" w:after="100" w:afterAutospacing="1"/>
      <w:jc w:val="left"/>
    </w:pPr>
    <w:rPr>
      <w:rFonts w:ascii="宋体" w:hAnsi="宋体" w:cs="宋体"/>
      <w:kern w:val="0"/>
      <w:sz w:val="24"/>
      <w:szCs w:val="24"/>
    </w:rPr>
  </w:style>
  <w:style w:type="paragraph" w:styleId="21">
    <w:name w:val="index 2"/>
    <w:basedOn w:val="aff6"/>
    <w:next w:val="aff6"/>
    <w:rsid w:val="0020507A"/>
    <w:pPr>
      <w:ind w:left="420" w:hanging="210"/>
      <w:jc w:val="left"/>
    </w:pPr>
    <w:rPr>
      <w:rFonts w:ascii="Calibri" w:hAnsi="Calibri"/>
      <w:sz w:val="20"/>
      <w:szCs w:val="20"/>
    </w:rPr>
  </w:style>
  <w:style w:type="table" w:styleId="afff4">
    <w:name w:val="Table Grid"/>
    <w:basedOn w:val="aff8"/>
    <w:uiPriority w:val="39"/>
    <w:qFormat/>
    <w:rsid w:val="0020507A"/>
    <w:rPr>
      <w:rFonts w:ascii="宋体" w:hAnsi="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5">
    <w:name w:val="Strong"/>
    <w:uiPriority w:val="22"/>
    <w:qFormat/>
    <w:rsid w:val="0020507A"/>
    <w:rPr>
      <w:b/>
      <w:bCs/>
    </w:rPr>
  </w:style>
  <w:style w:type="character" w:styleId="afff6">
    <w:name w:val="endnote reference"/>
    <w:semiHidden/>
    <w:rsid w:val="0020507A"/>
    <w:rPr>
      <w:vertAlign w:val="superscript"/>
    </w:rPr>
  </w:style>
  <w:style w:type="character" w:styleId="afff7">
    <w:name w:val="page number"/>
    <w:rsid w:val="0020507A"/>
    <w:rPr>
      <w:rFonts w:ascii="Times New Roman" w:eastAsia="宋体" w:hAnsi="Times New Roman"/>
      <w:sz w:val="18"/>
    </w:rPr>
  </w:style>
  <w:style w:type="character" w:styleId="afff8">
    <w:name w:val="FollowedHyperlink"/>
    <w:aliases w:val="访问过的超链接"/>
    <w:unhideWhenUsed/>
    <w:rsid w:val="0020507A"/>
    <w:rPr>
      <w:color w:val="800080"/>
      <w:u w:val="single"/>
    </w:rPr>
  </w:style>
  <w:style w:type="character" w:styleId="afff9">
    <w:name w:val="Hyperlink"/>
    <w:uiPriority w:val="99"/>
    <w:qFormat/>
    <w:rsid w:val="0020507A"/>
    <w:rPr>
      <w:color w:val="0000FF"/>
      <w:spacing w:val="0"/>
      <w:w w:val="100"/>
      <w:szCs w:val="21"/>
      <w:u w:val="single"/>
    </w:rPr>
  </w:style>
  <w:style w:type="character" w:styleId="HTML">
    <w:name w:val="HTML Code"/>
    <w:qFormat/>
    <w:rsid w:val="0020507A"/>
    <w:rPr>
      <w:rFonts w:ascii="Courier New" w:hAnsi="Courier New"/>
      <w:sz w:val="20"/>
      <w:szCs w:val="20"/>
    </w:rPr>
  </w:style>
  <w:style w:type="character" w:styleId="afffa">
    <w:name w:val="footnote reference"/>
    <w:semiHidden/>
    <w:rsid w:val="0020507A"/>
    <w:rPr>
      <w:vertAlign w:val="superscript"/>
    </w:rPr>
  </w:style>
  <w:style w:type="paragraph" w:customStyle="1" w:styleId="u4">
    <w:name w:val="u标题"/>
    <w:basedOn w:val="1"/>
    <w:next w:val="aff6"/>
    <w:rsid w:val="0020507A"/>
    <w:pPr>
      <w:jc w:val="center"/>
    </w:pPr>
    <w:rPr>
      <w:rFonts w:eastAsia="黑体"/>
      <w:sz w:val="30"/>
    </w:rPr>
  </w:style>
  <w:style w:type="paragraph" w:customStyle="1" w:styleId="u5">
    <w:name w:val="u标题 不入目录"/>
    <w:basedOn w:val="aff6"/>
    <w:qFormat/>
    <w:rsid w:val="0020507A"/>
    <w:pPr>
      <w:jc w:val="center"/>
    </w:pPr>
    <w:rPr>
      <w:rFonts w:eastAsia="黑体"/>
      <w:b/>
      <w:sz w:val="30"/>
      <w:szCs w:val="30"/>
    </w:rPr>
  </w:style>
  <w:style w:type="paragraph" w:customStyle="1" w:styleId="u6">
    <w:name w:val="u标题 自动分页"/>
    <w:basedOn w:val="u4"/>
    <w:next w:val="aff6"/>
    <w:rsid w:val="0020507A"/>
    <w:pPr>
      <w:pageBreakBefore/>
    </w:pPr>
  </w:style>
  <w:style w:type="paragraph" w:customStyle="1" w:styleId="u7">
    <w:name w:val="u表标题"/>
    <w:basedOn w:val="aff6"/>
    <w:rsid w:val="0020507A"/>
    <w:pPr>
      <w:spacing w:beforeLines="150" w:afterLines="50" w:line="360" w:lineRule="auto"/>
      <w:jc w:val="center"/>
    </w:pPr>
    <w:rPr>
      <w:rFonts w:eastAsia="黑体"/>
      <w:b/>
      <w:szCs w:val="24"/>
    </w:rPr>
  </w:style>
  <w:style w:type="paragraph" w:customStyle="1" w:styleId="u0">
    <w:name w:val="u参考文献条目顺序编码制"/>
    <w:basedOn w:val="aff6"/>
    <w:rsid w:val="0020507A"/>
    <w:pPr>
      <w:numPr>
        <w:numId w:val="2"/>
      </w:numPr>
      <w:spacing w:before="100" w:beforeAutospacing="1" w:after="100" w:afterAutospacing="1" w:line="312" w:lineRule="auto"/>
    </w:pPr>
    <w:rPr>
      <w:sz w:val="24"/>
      <w:szCs w:val="24"/>
    </w:rPr>
  </w:style>
  <w:style w:type="paragraph" w:customStyle="1" w:styleId="u8">
    <w:name w:val="u参考文献条目著者出版年制"/>
    <w:basedOn w:val="aff6"/>
    <w:rsid w:val="0020507A"/>
    <w:pPr>
      <w:spacing w:line="312" w:lineRule="auto"/>
      <w:ind w:left="200" w:hangingChars="200" w:hanging="200"/>
    </w:pPr>
    <w:rPr>
      <w:sz w:val="24"/>
      <w:szCs w:val="24"/>
    </w:rPr>
  </w:style>
  <w:style w:type="paragraph" w:customStyle="1" w:styleId="u">
    <w:name w:val="u附录标题"/>
    <w:basedOn w:val="u6"/>
    <w:rsid w:val="0020507A"/>
    <w:pPr>
      <w:pageBreakBefore w:val="0"/>
      <w:numPr>
        <w:numId w:val="3"/>
      </w:numPr>
      <w:jc w:val="left"/>
    </w:pPr>
  </w:style>
  <w:style w:type="character" w:customStyle="1" w:styleId="u9">
    <w:name w:val="u关键词"/>
    <w:rsid w:val="0020507A"/>
    <w:rPr>
      <w:rFonts w:ascii="Times New Roman" w:eastAsia="黑体" w:hAnsi="Times New Roman"/>
      <w:b/>
      <w:sz w:val="24"/>
    </w:rPr>
  </w:style>
  <w:style w:type="paragraph" w:customStyle="1" w:styleId="ua">
    <w:name w:val="u脚注"/>
    <w:basedOn w:val="aff6"/>
    <w:qFormat/>
    <w:rsid w:val="0020507A"/>
    <w:pPr>
      <w:spacing w:before="100" w:beforeAutospacing="1" w:after="100" w:afterAutospacing="1"/>
    </w:pPr>
    <w:rPr>
      <w:szCs w:val="24"/>
    </w:rPr>
  </w:style>
  <w:style w:type="paragraph" w:customStyle="1" w:styleId="ub">
    <w:name w:val="u图标题"/>
    <w:basedOn w:val="aff6"/>
    <w:next w:val="aff6"/>
    <w:rsid w:val="0020507A"/>
    <w:pPr>
      <w:spacing w:beforeLines="50" w:afterLines="150" w:line="360" w:lineRule="auto"/>
      <w:jc w:val="center"/>
    </w:pPr>
    <w:rPr>
      <w:rFonts w:eastAsia="黑体"/>
      <w:b/>
      <w:szCs w:val="24"/>
    </w:rPr>
  </w:style>
  <w:style w:type="paragraph" w:customStyle="1" w:styleId="uc">
    <w:name w:val="u页眉"/>
    <w:basedOn w:val="aff6"/>
    <w:rsid w:val="0020507A"/>
    <w:pPr>
      <w:pBdr>
        <w:bottom w:val="single" w:sz="4" w:space="1" w:color="auto"/>
      </w:pBdr>
      <w:jc w:val="center"/>
    </w:pPr>
    <w:rPr>
      <w:szCs w:val="24"/>
    </w:rPr>
  </w:style>
  <w:style w:type="paragraph" w:customStyle="1" w:styleId="ud">
    <w:name w:val="u正文"/>
    <w:basedOn w:val="aff6"/>
    <w:link w:val="uChar"/>
    <w:rsid w:val="0020507A"/>
    <w:pPr>
      <w:spacing w:beforeLines="10" w:afterLines="10" w:line="312" w:lineRule="auto"/>
      <w:ind w:firstLineChars="200" w:firstLine="200"/>
    </w:pPr>
    <w:rPr>
      <w:rFonts w:cs="宋体"/>
      <w:sz w:val="24"/>
      <w:szCs w:val="20"/>
    </w:rPr>
  </w:style>
  <w:style w:type="character" w:customStyle="1" w:styleId="uChar">
    <w:name w:val="u正文 Char"/>
    <w:link w:val="ud"/>
    <w:rsid w:val="0020507A"/>
    <w:rPr>
      <w:rFonts w:ascii="Times New Roman" w:eastAsia="宋体" w:hAnsi="Times New Roman" w:cs="宋体"/>
      <w:sz w:val="24"/>
      <w:szCs w:val="20"/>
    </w:rPr>
  </w:style>
  <w:style w:type="paragraph" w:customStyle="1" w:styleId="u2052">
    <w:name w:val="u正文 + 首行缩进:  2 字符 段前: 0.5 行2"/>
    <w:basedOn w:val="ud"/>
    <w:rsid w:val="0020507A"/>
    <w:pPr>
      <w:spacing w:beforeLines="20"/>
    </w:pPr>
    <w:rPr>
      <w:kern w:val="0"/>
    </w:rPr>
  </w:style>
  <w:style w:type="paragraph" w:customStyle="1" w:styleId="u1">
    <w:name w:val="u正文1级标题"/>
    <w:basedOn w:val="1"/>
    <w:next w:val="ud"/>
    <w:rsid w:val="0020507A"/>
    <w:pPr>
      <w:pageBreakBefore/>
      <w:numPr>
        <w:numId w:val="4"/>
      </w:numPr>
      <w:spacing w:after="340" w:line="312" w:lineRule="auto"/>
    </w:pPr>
    <w:rPr>
      <w:rFonts w:eastAsia="黑体"/>
      <w:sz w:val="30"/>
    </w:rPr>
  </w:style>
  <w:style w:type="paragraph" w:customStyle="1" w:styleId="u2">
    <w:name w:val="u正文2级标题"/>
    <w:basedOn w:val="2"/>
    <w:next w:val="ud"/>
    <w:rsid w:val="0020507A"/>
    <w:pPr>
      <w:numPr>
        <w:ilvl w:val="1"/>
        <w:numId w:val="4"/>
      </w:numPr>
      <w:spacing w:line="312" w:lineRule="auto"/>
    </w:pPr>
    <w:rPr>
      <w:rFonts w:ascii="Times New Roman" w:eastAsia="黑体" w:hAnsi="Times New Roman"/>
      <w:sz w:val="28"/>
    </w:rPr>
  </w:style>
  <w:style w:type="paragraph" w:customStyle="1" w:styleId="u3">
    <w:name w:val="u正文3级标题"/>
    <w:basedOn w:val="3"/>
    <w:next w:val="ud"/>
    <w:rsid w:val="0020507A"/>
    <w:pPr>
      <w:numPr>
        <w:ilvl w:val="2"/>
        <w:numId w:val="4"/>
      </w:numPr>
      <w:spacing w:line="312" w:lineRule="auto"/>
    </w:pPr>
    <w:rPr>
      <w:rFonts w:eastAsia="黑体"/>
      <w:sz w:val="28"/>
    </w:rPr>
  </w:style>
  <w:style w:type="character" w:customStyle="1" w:styleId="z">
    <w:name w:val="z封二其他"/>
    <w:rsid w:val="0020507A"/>
    <w:rPr>
      <w:rFonts w:ascii="Times New Roman" w:eastAsia="宋体" w:hAnsi="Times New Roman"/>
      <w:sz w:val="24"/>
    </w:rPr>
  </w:style>
  <w:style w:type="character" w:customStyle="1" w:styleId="z0">
    <w:name w:val="z封二题名"/>
    <w:rsid w:val="0020507A"/>
    <w:rPr>
      <w:rFonts w:ascii="Times New Roman" w:eastAsia="宋体" w:hAnsi="Times New Roman"/>
      <w:sz w:val="36"/>
    </w:rPr>
  </w:style>
  <w:style w:type="character" w:customStyle="1" w:styleId="z1">
    <w:name w:val="z封面其他"/>
    <w:rsid w:val="0020507A"/>
    <w:rPr>
      <w:rFonts w:ascii="Times New Roman" w:eastAsia="宋体" w:hAnsi="Times New Roman"/>
      <w:spacing w:val="0"/>
      <w:sz w:val="30"/>
    </w:rPr>
  </w:style>
  <w:style w:type="character" w:customStyle="1" w:styleId="z2">
    <w:name w:val="z封面题名"/>
    <w:rsid w:val="0020507A"/>
    <w:rPr>
      <w:rFonts w:ascii="Times New Roman" w:eastAsia="宋体" w:hAnsi="Times New Roman"/>
      <w:b/>
      <w:spacing w:val="0"/>
      <w:sz w:val="36"/>
    </w:rPr>
  </w:style>
  <w:style w:type="character" w:customStyle="1" w:styleId="z3">
    <w:name w:val="z书脊"/>
    <w:rsid w:val="0020507A"/>
    <w:rPr>
      <w:rFonts w:ascii="Times New Roman" w:eastAsia="宋体" w:hAnsi="Times New Roman"/>
      <w:b/>
      <w:sz w:val="32"/>
    </w:rPr>
  </w:style>
  <w:style w:type="character" w:customStyle="1" w:styleId="z4">
    <w:name w:val="z题名页其他"/>
    <w:rsid w:val="0020507A"/>
    <w:rPr>
      <w:rFonts w:ascii="Times New Roman" w:eastAsia="宋体" w:hAnsi="Times New Roman"/>
      <w:sz w:val="21"/>
    </w:rPr>
  </w:style>
  <w:style w:type="character" w:customStyle="1" w:styleId="z5">
    <w:name w:val="z题名页日期"/>
    <w:rsid w:val="0020507A"/>
    <w:rPr>
      <w:rFonts w:ascii="Times New Roman" w:eastAsia="宋体" w:hAnsi="Times New Roman"/>
      <w:spacing w:val="0"/>
      <w:sz w:val="28"/>
    </w:rPr>
  </w:style>
  <w:style w:type="character" w:customStyle="1" w:styleId="z6">
    <w:name w:val="z题名页题名"/>
    <w:rsid w:val="0020507A"/>
    <w:rPr>
      <w:rFonts w:ascii="Times New Roman" w:eastAsia="宋体" w:hAnsi="Times New Roman"/>
      <w:sz w:val="28"/>
    </w:rPr>
  </w:style>
  <w:style w:type="character" w:customStyle="1" w:styleId="z7">
    <w:name w:val="z题名页作者"/>
    <w:rsid w:val="0020507A"/>
  </w:style>
  <w:style w:type="paragraph" w:customStyle="1" w:styleId="afffb">
    <w:name w:val="一级条标题"/>
    <w:next w:val="afff2"/>
    <w:link w:val="Char20"/>
    <w:qFormat/>
    <w:rsid w:val="0020507A"/>
    <w:pPr>
      <w:spacing w:beforeLines="50" w:afterLines="50"/>
      <w:outlineLvl w:val="2"/>
    </w:pPr>
    <w:rPr>
      <w:rFonts w:ascii="黑体" w:eastAsia="黑体" w:hAnsi="Times New Roman"/>
      <w:sz w:val="21"/>
      <w:szCs w:val="21"/>
    </w:rPr>
  </w:style>
  <w:style w:type="character" w:customStyle="1" w:styleId="Char20">
    <w:name w:val="一级条标题 Char2"/>
    <w:link w:val="afffb"/>
    <w:qFormat/>
    <w:rsid w:val="0020507A"/>
    <w:rPr>
      <w:rFonts w:ascii="黑体" w:eastAsia="黑体" w:hAnsi="Times New Roman"/>
      <w:sz w:val="21"/>
      <w:szCs w:val="21"/>
    </w:rPr>
  </w:style>
  <w:style w:type="paragraph" w:customStyle="1" w:styleId="afffc">
    <w:name w:val="标准书脚_奇数页"/>
    <w:rsid w:val="0020507A"/>
    <w:pPr>
      <w:spacing w:before="120"/>
      <w:ind w:right="198"/>
      <w:jc w:val="right"/>
    </w:pPr>
    <w:rPr>
      <w:rFonts w:ascii="宋体" w:hAnsi="Times New Roman"/>
      <w:sz w:val="18"/>
      <w:szCs w:val="18"/>
    </w:rPr>
  </w:style>
  <w:style w:type="paragraph" w:customStyle="1" w:styleId="afffd">
    <w:name w:val="标准书眉_奇数页"/>
    <w:next w:val="aff6"/>
    <w:rsid w:val="0020507A"/>
    <w:pPr>
      <w:tabs>
        <w:tab w:val="center" w:pos="4154"/>
        <w:tab w:val="right" w:pos="8306"/>
      </w:tabs>
      <w:spacing w:after="220"/>
      <w:jc w:val="right"/>
    </w:pPr>
    <w:rPr>
      <w:rFonts w:ascii="黑体" w:eastAsia="黑体" w:hAnsi="Times New Roman"/>
      <w:sz w:val="21"/>
      <w:szCs w:val="21"/>
    </w:rPr>
  </w:style>
  <w:style w:type="paragraph" w:customStyle="1" w:styleId="afffe">
    <w:name w:val="章标题"/>
    <w:next w:val="afff2"/>
    <w:link w:val="Char7"/>
    <w:qFormat/>
    <w:rsid w:val="0020507A"/>
    <w:pPr>
      <w:spacing w:beforeLines="100" w:afterLines="100"/>
      <w:jc w:val="both"/>
      <w:outlineLvl w:val="1"/>
    </w:pPr>
    <w:rPr>
      <w:rFonts w:ascii="黑体" w:eastAsia="黑体" w:hAnsi="Times New Roman"/>
      <w:sz w:val="21"/>
    </w:rPr>
  </w:style>
  <w:style w:type="character" w:customStyle="1" w:styleId="Char7">
    <w:name w:val="章标题 Char"/>
    <w:link w:val="afffe"/>
    <w:rsid w:val="00883CB3"/>
    <w:rPr>
      <w:rFonts w:ascii="黑体" w:eastAsia="黑体" w:hAnsi="Times New Roman"/>
      <w:sz w:val="21"/>
    </w:rPr>
  </w:style>
  <w:style w:type="paragraph" w:customStyle="1" w:styleId="affff">
    <w:name w:val="二级条标题"/>
    <w:basedOn w:val="afffb"/>
    <w:next w:val="afff2"/>
    <w:link w:val="Char8"/>
    <w:rsid w:val="0020507A"/>
    <w:pPr>
      <w:spacing w:before="50" w:after="50"/>
      <w:outlineLvl w:val="3"/>
    </w:pPr>
  </w:style>
  <w:style w:type="character" w:customStyle="1" w:styleId="Char8">
    <w:name w:val="二级条标题 Char"/>
    <w:basedOn w:val="Char9"/>
    <w:link w:val="affff"/>
    <w:rsid w:val="00883CB3"/>
    <w:rPr>
      <w:szCs w:val="21"/>
    </w:rPr>
  </w:style>
  <w:style w:type="character" w:customStyle="1" w:styleId="Char9">
    <w:name w:val="一级条标题 Char"/>
    <w:basedOn w:val="Char7"/>
    <w:rsid w:val="00883CB3"/>
  </w:style>
  <w:style w:type="paragraph" w:customStyle="1" w:styleId="22">
    <w:name w:val="封面标准号2"/>
    <w:rsid w:val="0020507A"/>
    <w:pPr>
      <w:framePr w:w="9140" w:h="1242" w:hRule="exact"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c">
    <w:name w:val="列项——（一级）"/>
    <w:qFormat/>
    <w:rsid w:val="0020507A"/>
    <w:pPr>
      <w:widowControl w:val="0"/>
      <w:numPr>
        <w:numId w:val="5"/>
      </w:numPr>
      <w:jc w:val="both"/>
    </w:pPr>
    <w:rPr>
      <w:rFonts w:ascii="宋体" w:hAnsi="Times New Roman"/>
      <w:sz w:val="21"/>
    </w:rPr>
  </w:style>
  <w:style w:type="paragraph" w:customStyle="1" w:styleId="ad">
    <w:name w:val="列项●（二级）"/>
    <w:qFormat/>
    <w:rsid w:val="0020507A"/>
    <w:pPr>
      <w:numPr>
        <w:ilvl w:val="1"/>
        <w:numId w:val="5"/>
      </w:numPr>
      <w:tabs>
        <w:tab w:val="left" w:pos="840"/>
      </w:tabs>
      <w:jc w:val="both"/>
    </w:pPr>
    <w:rPr>
      <w:rFonts w:ascii="宋体" w:hAnsi="Times New Roman"/>
      <w:sz w:val="21"/>
    </w:rPr>
  </w:style>
  <w:style w:type="paragraph" w:customStyle="1" w:styleId="affff0">
    <w:name w:val="目次、标准名称标题"/>
    <w:basedOn w:val="aff6"/>
    <w:next w:val="afff2"/>
    <w:qFormat/>
    <w:rsid w:val="0020507A"/>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1">
    <w:name w:val="三级条标题"/>
    <w:basedOn w:val="affff"/>
    <w:next w:val="afff2"/>
    <w:rsid w:val="0020507A"/>
    <w:pPr>
      <w:outlineLvl w:val="4"/>
    </w:pPr>
  </w:style>
  <w:style w:type="paragraph" w:customStyle="1" w:styleId="a6">
    <w:name w:val="示例"/>
    <w:next w:val="affff2"/>
    <w:rsid w:val="0020507A"/>
    <w:pPr>
      <w:widowControl w:val="0"/>
      <w:numPr>
        <w:numId w:val="6"/>
      </w:numPr>
      <w:jc w:val="both"/>
    </w:pPr>
    <w:rPr>
      <w:rFonts w:ascii="宋体" w:hAnsi="Times New Roman"/>
      <w:sz w:val="18"/>
      <w:szCs w:val="18"/>
    </w:rPr>
  </w:style>
  <w:style w:type="paragraph" w:customStyle="1" w:styleId="affff2">
    <w:name w:val="示例内容"/>
    <w:rsid w:val="0020507A"/>
    <w:pPr>
      <w:ind w:firstLineChars="200" w:firstLine="200"/>
    </w:pPr>
    <w:rPr>
      <w:rFonts w:ascii="宋体" w:hAnsi="Times New Roman"/>
      <w:sz w:val="18"/>
      <w:szCs w:val="18"/>
    </w:rPr>
  </w:style>
  <w:style w:type="paragraph" w:customStyle="1" w:styleId="af3">
    <w:name w:val="数字编号列项（二级）"/>
    <w:rsid w:val="0020507A"/>
    <w:pPr>
      <w:numPr>
        <w:ilvl w:val="1"/>
        <w:numId w:val="7"/>
      </w:numPr>
      <w:jc w:val="both"/>
    </w:pPr>
    <w:rPr>
      <w:rFonts w:ascii="宋体" w:hAnsi="Times New Roman"/>
      <w:sz w:val="21"/>
    </w:rPr>
  </w:style>
  <w:style w:type="paragraph" w:customStyle="1" w:styleId="affff3">
    <w:name w:val="四级条标题"/>
    <w:basedOn w:val="affff1"/>
    <w:next w:val="afff2"/>
    <w:rsid w:val="0020507A"/>
    <w:pPr>
      <w:outlineLvl w:val="5"/>
    </w:pPr>
  </w:style>
  <w:style w:type="paragraph" w:customStyle="1" w:styleId="affff4">
    <w:name w:val="五级条标题"/>
    <w:basedOn w:val="affff3"/>
    <w:next w:val="afff2"/>
    <w:rsid w:val="0020507A"/>
    <w:pPr>
      <w:tabs>
        <w:tab w:val="left" w:pos="360"/>
      </w:tabs>
      <w:outlineLvl w:val="6"/>
    </w:pPr>
  </w:style>
  <w:style w:type="paragraph" w:customStyle="1" w:styleId="aff3">
    <w:name w:val="注："/>
    <w:next w:val="afff2"/>
    <w:rsid w:val="0020507A"/>
    <w:pPr>
      <w:widowControl w:val="0"/>
      <w:numPr>
        <w:numId w:val="8"/>
      </w:numPr>
      <w:autoSpaceDE w:val="0"/>
      <w:autoSpaceDN w:val="0"/>
      <w:ind w:left="726"/>
      <w:jc w:val="both"/>
    </w:pPr>
    <w:rPr>
      <w:rFonts w:ascii="宋体" w:hAnsi="Times New Roman"/>
      <w:sz w:val="18"/>
      <w:szCs w:val="18"/>
    </w:rPr>
  </w:style>
  <w:style w:type="paragraph" w:customStyle="1" w:styleId="a4">
    <w:name w:val="注×："/>
    <w:rsid w:val="0020507A"/>
    <w:pPr>
      <w:widowControl w:val="0"/>
      <w:numPr>
        <w:numId w:val="9"/>
      </w:numPr>
      <w:autoSpaceDE w:val="0"/>
      <w:autoSpaceDN w:val="0"/>
      <w:jc w:val="both"/>
    </w:pPr>
    <w:rPr>
      <w:rFonts w:ascii="宋体" w:hAnsi="Times New Roman"/>
      <w:sz w:val="18"/>
      <w:szCs w:val="18"/>
    </w:rPr>
  </w:style>
  <w:style w:type="paragraph" w:customStyle="1" w:styleId="af2">
    <w:name w:val="字母编号列项（一级）"/>
    <w:rsid w:val="0020507A"/>
    <w:pPr>
      <w:numPr>
        <w:numId w:val="7"/>
      </w:numPr>
      <w:jc w:val="both"/>
    </w:pPr>
    <w:rPr>
      <w:rFonts w:ascii="宋体" w:hAnsi="Times New Roman"/>
      <w:sz w:val="21"/>
    </w:rPr>
  </w:style>
  <w:style w:type="paragraph" w:customStyle="1" w:styleId="ae">
    <w:name w:val="列项◆（三级）"/>
    <w:basedOn w:val="aff6"/>
    <w:qFormat/>
    <w:rsid w:val="0020507A"/>
    <w:pPr>
      <w:numPr>
        <w:ilvl w:val="2"/>
        <w:numId w:val="5"/>
      </w:numPr>
    </w:pPr>
    <w:rPr>
      <w:rFonts w:ascii="宋体"/>
      <w:szCs w:val="21"/>
    </w:rPr>
  </w:style>
  <w:style w:type="paragraph" w:customStyle="1" w:styleId="af4">
    <w:name w:val="编号列项（三级）"/>
    <w:rsid w:val="0020507A"/>
    <w:pPr>
      <w:numPr>
        <w:ilvl w:val="2"/>
        <w:numId w:val="7"/>
      </w:numPr>
    </w:pPr>
    <w:rPr>
      <w:rFonts w:ascii="宋体" w:hAnsi="Times New Roman"/>
      <w:sz w:val="21"/>
    </w:rPr>
  </w:style>
  <w:style w:type="paragraph" w:customStyle="1" w:styleId="af5">
    <w:name w:val="示例×："/>
    <w:basedOn w:val="afffe"/>
    <w:qFormat/>
    <w:rsid w:val="0020507A"/>
    <w:pPr>
      <w:numPr>
        <w:numId w:val="10"/>
      </w:numPr>
      <w:spacing w:beforeLines="0" w:afterLines="0"/>
      <w:outlineLvl w:val="9"/>
    </w:pPr>
    <w:rPr>
      <w:rFonts w:ascii="宋体" w:eastAsia="宋体"/>
      <w:sz w:val="18"/>
      <w:szCs w:val="18"/>
    </w:rPr>
  </w:style>
  <w:style w:type="paragraph" w:customStyle="1" w:styleId="affff5">
    <w:name w:val="二级无"/>
    <w:basedOn w:val="affff"/>
    <w:rsid w:val="0020507A"/>
    <w:pPr>
      <w:spacing w:beforeLines="0" w:afterLines="0"/>
    </w:pPr>
    <w:rPr>
      <w:rFonts w:ascii="宋体" w:eastAsia="宋体"/>
    </w:rPr>
  </w:style>
  <w:style w:type="paragraph" w:customStyle="1" w:styleId="affff6">
    <w:name w:val="注：（正文）"/>
    <w:basedOn w:val="aff3"/>
    <w:next w:val="afff2"/>
    <w:rsid w:val="0020507A"/>
  </w:style>
  <w:style w:type="paragraph" w:customStyle="1" w:styleId="a9">
    <w:name w:val="注×：（正文）"/>
    <w:rsid w:val="0020507A"/>
    <w:pPr>
      <w:numPr>
        <w:numId w:val="11"/>
      </w:numPr>
      <w:jc w:val="both"/>
    </w:pPr>
    <w:rPr>
      <w:rFonts w:ascii="宋体" w:hAnsi="Times New Roman"/>
      <w:sz w:val="18"/>
      <w:szCs w:val="18"/>
    </w:rPr>
  </w:style>
  <w:style w:type="paragraph" w:customStyle="1" w:styleId="affff7">
    <w:name w:val="标准标志"/>
    <w:next w:val="aff6"/>
    <w:rsid w:val="0020507A"/>
    <w:pPr>
      <w:framePr w:w="2546" w:h="1389" w:hRule="exact" w:hSpace="181" w:vSpace="181" w:wrap="around" w:hAnchor="margin" w:x="6522" w:y="398" w:anchorLock="1"/>
      <w:shd w:val="solid" w:color="FFFFFF" w:fill="FFFFFF"/>
      <w:spacing w:line="0" w:lineRule="atLeast"/>
      <w:jc w:val="right"/>
    </w:pPr>
    <w:rPr>
      <w:rFonts w:ascii="Times New Roman" w:hAnsi="Times New Roman"/>
      <w:b/>
      <w:w w:val="170"/>
      <w:sz w:val="96"/>
      <w:szCs w:val="96"/>
    </w:rPr>
  </w:style>
  <w:style w:type="paragraph" w:customStyle="1" w:styleId="affff8">
    <w:name w:val="标准称谓"/>
    <w:next w:val="aff6"/>
    <w:rsid w:val="0020507A"/>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b/>
      <w:bCs/>
      <w:spacing w:val="20"/>
      <w:w w:val="148"/>
      <w:sz w:val="48"/>
    </w:rPr>
  </w:style>
  <w:style w:type="paragraph" w:customStyle="1" w:styleId="affff9">
    <w:name w:val="标准书脚_偶数页"/>
    <w:rsid w:val="0020507A"/>
    <w:pPr>
      <w:spacing w:before="120"/>
      <w:ind w:left="221"/>
    </w:pPr>
    <w:rPr>
      <w:rFonts w:ascii="宋体" w:hAnsi="Times New Roman"/>
      <w:sz w:val="18"/>
      <w:szCs w:val="18"/>
    </w:rPr>
  </w:style>
  <w:style w:type="paragraph" w:customStyle="1" w:styleId="affffa">
    <w:name w:val="标准书眉_偶数页"/>
    <w:basedOn w:val="afffd"/>
    <w:next w:val="aff6"/>
    <w:rsid w:val="0020507A"/>
    <w:pPr>
      <w:jc w:val="left"/>
    </w:pPr>
  </w:style>
  <w:style w:type="paragraph" w:customStyle="1" w:styleId="affffb">
    <w:name w:val="标准书眉一"/>
    <w:rsid w:val="0020507A"/>
    <w:pPr>
      <w:jc w:val="both"/>
    </w:pPr>
    <w:rPr>
      <w:rFonts w:ascii="Times New Roman" w:hAnsi="Times New Roman"/>
    </w:rPr>
  </w:style>
  <w:style w:type="paragraph" w:customStyle="1" w:styleId="affffc">
    <w:name w:val="参考文献"/>
    <w:basedOn w:val="aff6"/>
    <w:next w:val="afff2"/>
    <w:rsid w:val="0020507A"/>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d">
    <w:name w:val="参考文献、索引标题"/>
    <w:basedOn w:val="aff6"/>
    <w:next w:val="afff2"/>
    <w:rsid w:val="0020507A"/>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e">
    <w:name w:val="发布"/>
    <w:rsid w:val="0020507A"/>
    <w:rPr>
      <w:rFonts w:ascii="黑体" w:eastAsia="黑体"/>
      <w:spacing w:val="85"/>
      <w:w w:val="100"/>
      <w:position w:val="3"/>
      <w:sz w:val="28"/>
      <w:szCs w:val="28"/>
    </w:rPr>
  </w:style>
  <w:style w:type="paragraph" w:customStyle="1" w:styleId="afffff">
    <w:name w:val="发布部门"/>
    <w:next w:val="afff2"/>
    <w:rsid w:val="0020507A"/>
    <w:pPr>
      <w:framePr w:w="7938" w:h="1134" w:hRule="exact" w:hSpace="125" w:vSpace="181" w:wrap="around" w:vAnchor="page" w:hAnchor="page" w:x="2150" w:y="14630" w:anchorLock="1"/>
      <w:jc w:val="center"/>
    </w:pPr>
    <w:rPr>
      <w:rFonts w:ascii="宋体" w:hAnsi="Times New Roman"/>
      <w:b/>
      <w:spacing w:val="20"/>
      <w:w w:val="135"/>
      <w:sz w:val="28"/>
    </w:rPr>
  </w:style>
  <w:style w:type="paragraph" w:customStyle="1" w:styleId="afffff0">
    <w:name w:val="发布日期"/>
    <w:rsid w:val="0020507A"/>
    <w:pPr>
      <w:framePr w:w="3997" w:h="471" w:hRule="exact" w:vSpace="181" w:wrap="around" w:hAnchor="page" w:x="7089" w:y="14097" w:anchorLock="1"/>
    </w:pPr>
    <w:rPr>
      <w:rFonts w:ascii="Times New Roman" w:eastAsia="黑体" w:hAnsi="Times New Roman"/>
      <w:sz w:val="28"/>
    </w:rPr>
  </w:style>
  <w:style w:type="paragraph" w:customStyle="1" w:styleId="afffff1">
    <w:name w:val="封面标准代替信息"/>
    <w:rsid w:val="0020507A"/>
    <w:pPr>
      <w:framePr w:w="9140" w:h="1242" w:hRule="exact" w:hSpace="284" w:wrap="around" w:vAnchor="page" w:hAnchor="page" w:x="1645" w:y="2910" w:anchorLock="1"/>
      <w:spacing w:before="57" w:line="280" w:lineRule="exact"/>
      <w:jc w:val="right"/>
    </w:pPr>
    <w:rPr>
      <w:rFonts w:ascii="宋体" w:hAnsi="Times New Roman"/>
      <w:sz w:val="21"/>
      <w:szCs w:val="21"/>
    </w:rPr>
  </w:style>
  <w:style w:type="paragraph" w:customStyle="1" w:styleId="12">
    <w:name w:val="封面标准号1"/>
    <w:rsid w:val="0020507A"/>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fffff2">
    <w:name w:val="封面标准名称"/>
    <w:rsid w:val="0020507A"/>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ffff3">
    <w:name w:val="封面标准英文名称"/>
    <w:basedOn w:val="afffff2"/>
    <w:rsid w:val="0020507A"/>
    <w:pPr>
      <w:framePr w:wrap="around"/>
      <w:spacing w:before="370" w:line="400" w:lineRule="exact"/>
    </w:pPr>
    <w:rPr>
      <w:rFonts w:ascii="Times New Roman"/>
      <w:sz w:val="28"/>
      <w:szCs w:val="28"/>
    </w:rPr>
  </w:style>
  <w:style w:type="paragraph" w:customStyle="1" w:styleId="afffff4">
    <w:name w:val="封面一致性程度标识"/>
    <w:basedOn w:val="afffff3"/>
    <w:rsid w:val="0020507A"/>
    <w:pPr>
      <w:framePr w:wrap="around"/>
      <w:spacing w:before="440"/>
    </w:pPr>
    <w:rPr>
      <w:rFonts w:ascii="宋体" w:eastAsia="宋体"/>
    </w:rPr>
  </w:style>
  <w:style w:type="paragraph" w:customStyle="1" w:styleId="afffff5">
    <w:name w:val="封面标准文稿类别"/>
    <w:basedOn w:val="afffff4"/>
    <w:rsid w:val="0020507A"/>
    <w:pPr>
      <w:framePr w:wrap="around"/>
      <w:spacing w:after="160" w:line="240" w:lineRule="auto"/>
    </w:pPr>
    <w:rPr>
      <w:sz w:val="24"/>
    </w:rPr>
  </w:style>
  <w:style w:type="paragraph" w:customStyle="1" w:styleId="afffff6">
    <w:name w:val="封面标准文稿编辑信息"/>
    <w:basedOn w:val="afffff5"/>
    <w:rsid w:val="0020507A"/>
    <w:pPr>
      <w:framePr w:wrap="around"/>
      <w:spacing w:before="180" w:line="180" w:lineRule="exact"/>
    </w:pPr>
    <w:rPr>
      <w:sz w:val="21"/>
    </w:rPr>
  </w:style>
  <w:style w:type="paragraph" w:customStyle="1" w:styleId="afffff7">
    <w:name w:val="封面正文"/>
    <w:rsid w:val="0020507A"/>
    <w:pPr>
      <w:jc w:val="both"/>
    </w:pPr>
    <w:rPr>
      <w:rFonts w:ascii="Times New Roman" w:hAnsi="Times New Roman"/>
    </w:rPr>
  </w:style>
  <w:style w:type="paragraph" w:customStyle="1" w:styleId="afb">
    <w:name w:val="附录标识"/>
    <w:basedOn w:val="aff6"/>
    <w:next w:val="afff2"/>
    <w:rsid w:val="0020507A"/>
    <w:pPr>
      <w:keepNext/>
      <w:widowControl/>
      <w:numPr>
        <w:numId w:val="12"/>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8">
    <w:name w:val="附录标题"/>
    <w:basedOn w:val="afff2"/>
    <w:next w:val="afff2"/>
    <w:rsid w:val="0020507A"/>
    <w:pPr>
      <w:ind w:firstLineChars="0" w:firstLine="0"/>
      <w:jc w:val="center"/>
    </w:pPr>
    <w:rPr>
      <w:rFonts w:ascii="黑体" w:eastAsia="黑体"/>
    </w:rPr>
  </w:style>
  <w:style w:type="paragraph" w:customStyle="1" w:styleId="af8">
    <w:name w:val="附录表标号"/>
    <w:basedOn w:val="aff6"/>
    <w:next w:val="afff2"/>
    <w:rsid w:val="0020507A"/>
    <w:pPr>
      <w:numPr>
        <w:numId w:val="13"/>
      </w:numPr>
      <w:tabs>
        <w:tab w:val="clear" w:pos="0"/>
      </w:tabs>
      <w:spacing w:line="14" w:lineRule="exact"/>
      <w:ind w:left="811" w:hanging="448"/>
      <w:jc w:val="center"/>
      <w:outlineLvl w:val="0"/>
    </w:pPr>
    <w:rPr>
      <w:color w:val="FFFFFF"/>
      <w:szCs w:val="24"/>
    </w:rPr>
  </w:style>
  <w:style w:type="paragraph" w:customStyle="1" w:styleId="af9">
    <w:name w:val="附录表标题"/>
    <w:basedOn w:val="aff6"/>
    <w:next w:val="afff2"/>
    <w:qFormat/>
    <w:rsid w:val="0020507A"/>
    <w:pPr>
      <w:numPr>
        <w:ilvl w:val="1"/>
        <w:numId w:val="13"/>
      </w:numPr>
      <w:tabs>
        <w:tab w:val="left" w:pos="180"/>
      </w:tabs>
      <w:spacing w:beforeLines="50" w:afterLines="50"/>
      <w:ind w:left="0" w:firstLine="0"/>
      <w:jc w:val="center"/>
    </w:pPr>
    <w:rPr>
      <w:rFonts w:ascii="黑体" w:eastAsia="黑体"/>
      <w:szCs w:val="21"/>
    </w:rPr>
  </w:style>
  <w:style w:type="paragraph" w:customStyle="1" w:styleId="afe">
    <w:name w:val="附录二级条标题"/>
    <w:basedOn w:val="aff6"/>
    <w:next w:val="afff2"/>
    <w:rsid w:val="0020507A"/>
    <w:pPr>
      <w:widowControl/>
      <w:numPr>
        <w:ilvl w:val="3"/>
        <w:numId w:val="12"/>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9">
    <w:name w:val="附录二级无"/>
    <w:basedOn w:val="afe"/>
    <w:rsid w:val="0020507A"/>
    <w:pPr>
      <w:tabs>
        <w:tab w:val="clear" w:pos="360"/>
      </w:tabs>
      <w:spacing w:beforeLines="0" w:afterLines="0"/>
    </w:pPr>
    <w:rPr>
      <w:rFonts w:ascii="宋体" w:eastAsia="宋体"/>
      <w:szCs w:val="21"/>
    </w:rPr>
  </w:style>
  <w:style w:type="paragraph" w:customStyle="1" w:styleId="afffffa">
    <w:name w:val="附录公式"/>
    <w:basedOn w:val="afff2"/>
    <w:next w:val="afff2"/>
    <w:link w:val="Chara"/>
    <w:qFormat/>
    <w:rsid w:val="0020507A"/>
  </w:style>
  <w:style w:type="character" w:customStyle="1" w:styleId="Chara">
    <w:name w:val="附录公式 Char"/>
    <w:link w:val="afffffa"/>
    <w:rsid w:val="0020507A"/>
  </w:style>
  <w:style w:type="paragraph" w:customStyle="1" w:styleId="afffffb">
    <w:name w:val="附录公式编号制表符"/>
    <w:basedOn w:val="aff6"/>
    <w:next w:val="afff2"/>
    <w:qFormat/>
    <w:rsid w:val="0020507A"/>
    <w:pPr>
      <w:widowControl/>
      <w:tabs>
        <w:tab w:val="center" w:pos="4201"/>
        <w:tab w:val="right" w:leader="dot" w:pos="9298"/>
      </w:tabs>
      <w:autoSpaceDE w:val="0"/>
      <w:autoSpaceDN w:val="0"/>
    </w:pPr>
    <w:rPr>
      <w:rFonts w:ascii="宋体"/>
      <w:kern w:val="0"/>
      <w:szCs w:val="20"/>
    </w:rPr>
  </w:style>
  <w:style w:type="paragraph" w:customStyle="1" w:styleId="aff">
    <w:name w:val="附录三级条标题"/>
    <w:basedOn w:val="afe"/>
    <w:next w:val="afff2"/>
    <w:rsid w:val="0020507A"/>
    <w:pPr>
      <w:numPr>
        <w:ilvl w:val="5"/>
      </w:numPr>
      <w:outlineLvl w:val="4"/>
    </w:pPr>
  </w:style>
  <w:style w:type="paragraph" w:customStyle="1" w:styleId="afffffc">
    <w:name w:val="附录三级无"/>
    <w:basedOn w:val="aff"/>
    <w:rsid w:val="0020507A"/>
    <w:pPr>
      <w:tabs>
        <w:tab w:val="clear" w:pos="360"/>
      </w:tabs>
      <w:spacing w:beforeLines="0" w:afterLines="0"/>
    </w:pPr>
    <w:rPr>
      <w:rFonts w:ascii="宋体" w:eastAsia="宋体"/>
      <w:szCs w:val="21"/>
    </w:rPr>
  </w:style>
  <w:style w:type="paragraph" w:customStyle="1" w:styleId="aff2">
    <w:name w:val="附录数字编号列项（二级）"/>
    <w:qFormat/>
    <w:rsid w:val="0020507A"/>
    <w:pPr>
      <w:numPr>
        <w:ilvl w:val="1"/>
        <w:numId w:val="14"/>
      </w:numPr>
    </w:pPr>
    <w:rPr>
      <w:rFonts w:ascii="宋体" w:hAnsi="Times New Roman"/>
      <w:sz w:val="21"/>
    </w:rPr>
  </w:style>
  <w:style w:type="paragraph" w:customStyle="1" w:styleId="af">
    <w:name w:val="附录四级条标题"/>
    <w:basedOn w:val="aff"/>
    <w:next w:val="afff2"/>
    <w:qFormat/>
    <w:rsid w:val="0020507A"/>
    <w:pPr>
      <w:numPr>
        <w:numId w:val="5"/>
      </w:numPr>
      <w:outlineLvl w:val="5"/>
    </w:pPr>
  </w:style>
  <w:style w:type="paragraph" w:customStyle="1" w:styleId="aff0">
    <w:name w:val="附录四级无"/>
    <w:basedOn w:val="af"/>
    <w:rsid w:val="0020507A"/>
    <w:pPr>
      <w:numPr>
        <w:ilvl w:val="6"/>
        <w:numId w:val="12"/>
      </w:numPr>
      <w:spacing w:beforeLines="0" w:afterLines="0"/>
    </w:pPr>
    <w:rPr>
      <w:rFonts w:ascii="宋体" w:eastAsia="宋体"/>
      <w:szCs w:val="21"/>
    </w:rPr>
  </w:style>
  <w:style w:type="paragraph" w:customStyle="1" w:styleId="aa">
    <w:name w:val="附录图标号"/>
    <w:basedOn w:val="aff6"/>
    <w:rsid w:val="0020507A"/>
    <w:pPr>
      <w:keepNext/>
      <w:pageBreakBefore/>
      <w:widowControl/>
      <w:numPr>
        <w:numId w:val="15"/>
      </w:numPr>
      <w:spacing w:line="14" w:lineRule="exact"/>
      <w:ind w:left="0" w:firstLine="363"/>
      <w:jc w:val="center"/>
      <w:outlineLvl w:val="0"/>
    </w:pPr>
    <w:rPr>
      <w:color w:val="FFFFFF"/>
      <w:szCs w:val="24"/>
    </w:rPr>
  </w:style>
  <w:style w:type="paragraph" w:customStyle="1" w:styleId="ab">
    <w:name w:val="附录图标题"/>
    <w:basedOn w:val="aff6"/>
    <w:next w:val="afff2"/>
    <w:rsid w:val="0020507A"/>
    <w:pPr>
      <w:numPr>
        <w:ilvl w:val="1"/>
        <w:numId w:val="15"/>
      </w:numPr>
      <w:tabs>
        <w:tab w:val="left" w:pos="363"/>
      </w:tabs>
      <w:spacing w:beforeLines="50" w:afterLines="50"/>
      <w:ind w:left="0" w:firstLine="0"/>
      <w:jc w:val="center"/>
    </w:pPr>
    <w:rPr>
      <w:rFonts w:ascii="黑体" w:eastAsia="黑体"/>
      <w:szCs w:val="21"/>
    </w:rPr>
  </w:style>
  <w:style w:type="paragraph" w:customStyle="1" w:styleId="afd">
    <w:name w:val="附录五级条标题"/>
    <w:basedOn w:val="af"/>
    <w:next w:val="afff2"/>
    <w:rsid w:val="0020507A"/>
    <w:pPr>
      <w:numPr>
        <w:ilvl w:val="2"/>
        <w:numId w:val="12"/>
      </w:numPr>
      <w:outlineLvl w:val="6"/>
    </w:pPr>
  </w:style>
  <w:style w:type="paragraph" w:customStyle="1" w:styleId="afffffd">
    <w:name w:val="附录五级无"/>
    <w:basedOn w:val="afd"/>
    <w:rsid w:val="0020507A"/>
    <w:pPr>
      <w:tabs>
        <w:tab w:val="clear" w:pos="360"/>
      </w:tabs>
      <w:spacing w:beforeLines="0" w:afterLines="0"/>
    </w:pPr>
    <w:rPr>
      <w:rFonts w:ascii="宋体" w:eastAsia="宋体"/>
      <w:szCs w:val="21"/>
    </w:rPr>
  </w:style>
  <w:style w:type="paragraph" w:customStyle="1" w:styleId="afc">
    <w:name w:val="附录章标题"/>
    <w:next w:val="afff2"/>
    <w:link w:val="Charb"/>
    <w:rsid w:val="0020507A"/>
    <w:pPr>
      <w:numPr>
        <w:ilvl w:val="1"/>
        <w:numId w:val="12"/>
      </w:numPr>
      <w:tabs>
        <w:tab w:val="left" w:pos="360"/>
      </w:tabs>
      <w:wordWrap w:val="0"/>
      <w:overflowPunct w:val="0"/>
      <w:autoSpaceDE w:val="0"/>
      <w:spacing w:beforeLines="100" w:afterLines="100"/>
      <w:jc w:val="both"/>
      <w:textAlignment w:val="baseline"/>
      <w:outlineLvl w:val="1"/>
    </w:pPr>
    <w:rPr>
      <w:rFonts w:ascii="黑体" w:eastAsia="黑体" w:hAnsi="Times New Roman"/>
      <w:kern w:val="21"/>
      <w:sz w:val="21"/>
    </w:rPr>
  </w:style>
  <w:style w:type="character" w:customStyle="1" w:styleId="Charb">
    <w:name w:val="附录章标题 Char"/>
    <w:link w:val="afc"/>
    <w:rsid w:val="00883CB3"/>
    <w:rPr>
      <w:rFonts w:ascii="黑体" w:eastAsia="黑体" w:hAnsi="Times New Roman"/>
      <w:kern w:val="21"/>
      <w:sz w:val="21"/>
    </w:rPr>
  </w:style>
  <w:style w:type="paragraph" w:customStyle="1" w:styleId="afffffe">
    <w:name w:val="附录一级条标题"/>
    <w:basedOn w:val="afc"/>
    <w:next w:val="afff2"/>
    <w:rsid w:val="0020507A"/>
    <w:pPr>
      <w:numPr>
        <w:ilvl w:val="0"/>
        <w:numId w:val="0"/>
      </w:numPr>
      <w:autoSpaceDN w:val="0"/>
      <w:spacing w:beforeLines="50" w:afterLines="50"/>
      <w:outlineLvl w:val="2"/>
    </w:pPr>
  </w:style>
  <w:style w:type="paragraph" w:customStyle="1" w:styleId="affffff">
    <w:name w:val="附录一级无"/>
    <w:basedOn w:val="afffffe"/>
    <w:rsid w:val="0020507A"/>
    <w:pPr>
      <w:tabs>
        <w:tab w:val="clear" w:pos="360"/>
      </w:tabs>
      <w:spacing w:beforeLines="0" w:afterLines="0"/>
    </w:pPr>
    <w:rPr>
      <w:rFonts w:ascii="宋体" w:eastAsia="宋体"/>
      <w:szCs w:val="21"/>
    </w:rPr>
  </w:style>
  <w:style w:type="paragraph" w:customStyle="1" w:styleId="aff1">
    <w:name w:val="附录字母编号列项（一级）"/>
    <w:qFormat/>
    <w:rsid w:val="0020507A"/>
    <w:pPr>
      <w:numPr>
        <w:numId w:val="14"/>
      </w:numPr>
    </w:pPr>
    <w:rPr>
      <w:rFonts w:ascii="宋体" w:hAnsi="Times New Roman"/>
      <w:sz w:val="21"/>
    </w:rPr>
  </w:style>
  <w:style w:type="paragraph" w:customStyle="1" w:styleId="affffff0">
    <w:name w:val="列项说明"/>
    <w:basedOn w:val="aff6"/>
    <w:rsid w:val="0020507A"/>
    <w:pPr>
      <w:adjustRightInd w:val="0"/>
      <w:spacing w:line="320" w:lineRule="exact"/>
      <w:ind w:leftChars="200" w:left="400" w:hangingChars="200" w:hanging="200"/>
      <w:jc w:val="left"/>
      <w:textAlignment w:val="baseline"/>
    </w:pPr>
    <w:rPr>
      <w:rFonts w:ascii="宋体"/>
      <w:kern w:val="0"/>
      <w:szCs w:val="20"/>
    </w:rPr>
  </w:style>
  <w:style w:type="paragraph" w:customStyle="1" w:styleId="affffff1">
    <w:name w:val="列项说明数字编号"/>
    <w:rsid w:val="0020507A"/>
    <w:pPr>
      <w:ind w:leftChars="400" w:left="600" w:hangingChars="200" w:hanging="200"/>
    </w:pPr>
    <w:rPr>
      <w:rFonts w:ascii="宋体" w:hAnsi="Times New Roman"/>
      <w:sz w:val="21"/>
    </w:rPr>
  </w:style>
  <w:style w:type="paragraph" w:customStyle="1" w:styleId="affffff2">
    <w:name w:val="目次、索引正文"/>
    <w:rsid w:val="0020507A"/>
    <w:pPr>
      <w:spacing w:line="320" w:lineRule="exact"/>
      <w:jc w:val="both"/>
    </w:pPr>
    <w:rPr>
      <w:rFonts w:ascii="宋体" w:hAnsi="Times New Roman"/>
      <w:sz w:val="21"/>
    </w:rPr>
  </w:style>
  <w:style w:type="paragraph" w:customStyle="1" w:styleId="affffff3">
    <w:name w:val="其他标准标志"/>
    <w:basedOn w:val="affff7"/>
    <w:rsid w:val="0020507A"/>
    <w:pPr>
      <w:framePr w:w="6101" w:wrap="around" w:vAnchor="page" w:hAnchor="page" w:x="4673" w:y="942"/>
    </w:pPr>
    <w:rPr>
      <w:w w:val="130"/>
    </w:rPr>
  </w:style>
  <w:style w:type="paragraph" w:customStyle="1" w:styleId="affffff4">
    <w:name w:val="其他标准称谓"/>
    <w:next w:val="aff6"/>
    <w:rsid w:val="0020507A"/>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5">
    <w:name w:val="其他发布部门"/>
    <w:basedOn w:val="afffff"/>
    <w:rsid w:val="0020507A"/>
    <w:pPr>
      <w:framePr w:wrap="around" w:y="15310"/>
      <w:spacing w:line="0" w:lineRule="atLeast"/>
    </w:pPr>
    <w:rPr>
      <w:rFonts w:ascii="黑体" w:eastAsia="黑体"/>
      <w:b w:val="0"/>
    </w:rPr>
  </w:style>
  <w:style w:type="paragraph" w:customStyle="1" w:styleId="affffff6">
    <w:name w:val="前言、引言标题"/>
    <w:next w:val="afff2"/>
    <w:rsid w:val="0020507A"/>
    <w:pPr>
      <w:keepNext/>
      <w:pageBreakBefore/>
      <w:shd w:val="clear" w:color="FFFFFF" w:fill="FFFFFF"/>
      <w:spacing w:before="640" w:after="560"/>
      <w:jc w:val="center"/>
      <w:outlineLvl w:val="0"/>
    </w:pPr>
    <w:rPr>
      <w:rFonts w:ascii="黑体" w:eastAsia="黑体" w:hAnsi="Times New Roman"/>
      <w:sz w:val="32"/>
    </w:rPr>
  </w:style>
  <w:style w:type="paragraph" w:customStyle="1" w:styleId="affffff7">
    <w:name w:val="三级无"/>
    <w:basedOn w:val="affff1"/>
    <w:rsid w:val="0020507A"/>
    <w:pPr>
      <w:spacing w:beforeLines="0" w:afterLines="0"/>
    </w:pPr>
    <w:rPr>
      <w:rFonts w:ascii="宋体" w:eastAsia="宋体"/>
    </w:rPr>
  </w:style>
  <w:style w:type="paragraph" w:customStyle="1" w:styleId="affffff8">
    <w:name w:val="实施日期"/>
    <w:basedOn w:val="afffff0"/>
    <w:rsid w:val="0020507A"/>
    <w:pPr>
      <w:framePr w:wrap="around" w:vAnchor="page" w:hAnchor="text"/>
      <w:jc w:val="right"/>
    </w:pPr>
  </w:style>
  <w:style w:type="paragraph" w:customStyle="1" w:styleId="affffff9">
    <w:name w:val="示例后文字"/>
    <w:basedOn w:val="afff2"/>
    <w:next w:val="afff2"/>
    <w:qFormat/>
    <w:rsid w:val="0020507A"/>
    <w:pPr>
      <w:ind w:firstLine="360"/>
    </w:pPr>
    <w:rPr>
      <w:sz w:val="18"/>
    </w:rPr>
  </w:style>
  <w:style w:type="paragraph" w:customStyle="1" w:styleId="a5">
    <w:name w:val="首示例"/>
    <w:next w:val="afff2"/>
    <w:link w:val="Charc"/>
    <w:qFormat/>
    <w:rsid w:val="0020507A"/>
    <w:pPr>
      <w:numPr>
        <w:numId w:val="16"/>
      </w:numPr>
      <w:tabs>
        <w:tab w:val="left" w:pos="360"/>
      </w:tabs>
      <w:ind w:firstLine="0"/>
    </w:pPr>
    <w:rPr>
      <w:rFonts w:ascii="宋体" w:hAnsi="宋体"/>
      <w:kern w:val="2"/>
      <w:sz w:val="18"/>
      <w:szCs w:val="18"/>
    </w:rPr>
  </w:style>
  <w:style w:type="character" w:customStyle="1" w:styleId="Charc">
    <w:name w:val="首示例 Char"/>
    <w:link w:val="a5"/>
    <w:rsid w:val="0020507A"/>
    <w:rPr>
      <w:rFonts w:ascii="宋体" w:hAnsi="宋体"/>
      <w:kern w:val="2"/>
      <w:sz w:val="18"/>
      <w:szCs w:val="18"/>
    </w:rPr>
  </w:style>
  <w:style w:type="paragraph" w:customStyle="1" w:styleId="affffffa">
    <w:name w:val="四级无"/>
    <w:basedOn w:val="affff3"/>
    <w:rsid w:val="0020507A"/>
    <w:pPr>
      <w:spacing w:beforeLines="0" w:afterLines="0"/>
    </w:pPr>
    <w:rPr>
      <w:rFonts w:ascii="宋体" w:eastAsia="宋体"/>
    </w:rPr>
  </w:style>
  <w:style w:type="paragraph" w:customStyle="1" w:styleId="affffffb">
    <w:name w:val="条文脚注"/>
    <w:basedOn w:val="af0"/>
    <w:rsid w:val="0020507A"/>
    <w:pPr>
      <w:numPr>
        <w:numId w:val="0"/>
      </w:numPr>
      <w:jc w:val="both"/>
    </w:pPr>
  </w:style>
  <w:style w:type="paragraph" w:customStyle="1" w:styleId="affffffc">
    <w:name w:val="图标脚注说明"/>
    <w:basedOn w:val="afff2"/>
    <w:rsid w:val="0020507A"/>
    <w:pPr>
      <w:ind w:left="840" w:firstLineChars="0" w:hanging="420"/>
    </w:pPr>
    <w:rPr>
      <w:sz w:val="18"/>
      <w:szCs w:val="18"/>
    </w:rPr>
  </w:style>
  <w:style w:type="paragraph" w:customStyle="1" w:styleId="a8">
    <w:name w:val="图表脚注说明"/>
    <w:basedOn w:val="aff6"/>
    <w:rsid w:val="0020507A"/>
    <w:pPr>
      <w:numPr>
        <w:numId w:val="17"/>
      </w:numPr>
    </w:pPr>
    <w:rPr>
      <w:rFonts w:ascii="宋体"/>
      <w:sz w:val="18"/>
      <w:szCs w:val="18"/>
    </w:rPr>
  </w:style>
  <w:style w:type="paragraph" w:customStyle="1" w:styleId="affffffd">
    <w:name w:val="图的脚注"/>
    <w:next w:val="afff2"/>
    <w:qFormat/>
    <w:rsid w:val="0020507A"/>
    <w:pPr>
      <w:widowControl w:val="0"/>
      <w:ind w:leftChars="200" w:left="840" w:hangingChars="200" w:hanging="420"/>
      <w:jc w:val="both"/>
    </w:pPr>
    <w:rPr>
      <w:rFonts w:ascii="宋体" w:hAnsi="Times New Roman"/>
      <w:sz w:val="18"/>
    </w:rPr>
  </w:style>
  <w:style w:type="paragraph" w:customStyle="1" w:styleId="affffffe">
    <w:name w:val="文献分类号"/>
    <w:rsid w:val="0020507A"/>
    <w:pPr>
      <w:framePr w:hSpace="180" w:vSpace="180" w:wrap="around" w:hAnchor="margin" w:y="1" w:anchorLock="1"/>
      <w:widowControl w:val="0"/>
      <w:textAlignment w:val="center"/>
    </w:pPr>
    <w:rPr>
      <w:rFonts w:ascii="黑体" w:eastAsia="黑体" w:hAnsi="Times New Roman"/>
      <w:sz w:val="21"/>
      <w:szCs w:val="21"/>
    </w:rPr>
  </w:style>
  <w:style w:type="paragraph" w:customStyle="1" w:styleId="afffffff">
    <w:name w:val="五级无"/>
    <w:basedOn w:val="affff4"/>
    <w:rsid w:val="0020507A"/>
    <w:pPr>
      <w:spacing w:beforeLines="0" w:afterLines="0"/>
    </w:pPr>
    <w:rPr>
      <w:rFonts w:ascii="宋体" w:eastAsia="宋体"/>
    </w:rPr>
  </w:style>
  <w:style w:type="paragraph" w:customStyle="1" w:styleId="afffffff0">
    <w:name w:val="一级无"/>
    <w:basedOn w:val="afffb"/>
    <w:rsid w:val="0020507A"/>
    <w:pPr>
      <w:spacing w:beforeLines="0" w:afterLines="0"/>
    </w:pPr>
    <w:rPr>
      <w:rFonts w:ascii="宋体" w:eastAsia="宋体"/>
    </w:rPr>
  </w:style>
  <w:style w:type="paragraph" w:customStyle="1" w:styleId="afa">
    <w:name w:val="正文表标题"/>
    <w:next w:val="afff2"/>
    <w:rsid w:val="0020507A"/>
    <w:pPr>
      <w:numPr>
        <w:numId w:val="18"/>
      </w:numPr>
      <w:tabs>
        <w:tab w:val="left" w:pos="360"/>
      </w:tabs>
      <w:spacing w:beforeLines="50" w:afterLines="50"/>
      <w:jc w:val="center"/>
    </w:pPr>
    <w:rPr>
      <w:rFonts w:ascii="黑体" w:eastAsia="黑体" w:hAnsi="Times New Roman"/>
      <w:sz w:val="21"/>
    </w:rPr>
  </w:style>
  <w:style w:type="paragraph" w:customStyle="1" w:styleId="afffffff1">
    <w:name w:val="正文公式编号制表符"/>
    <w:basedOn w:val="afff2"/>
    <w:next w:val="afff2"/>
    <w:qFormat/>
    <w:rsid w:val="0020507A"/>
    <w:pPr>
      <w:ind w:firstLineChars="0" w:firstLine="0"/>
    </w:pPr>
  </w:style>
  <w:style w:type="paragraph" w:customStyle="1" w:styleId="af7">
    <w:name w:val="正文图标题"/>
    <w:next w:val="afff2"/>
    <w:rsid w:val="0020507A"/>
    <w:pPr>
      <w:numPr>
        <w:numId w:val="19"/>
      </w:numPr>
      <w:tabs>
        <w:tab w:val="left" w:pos="360"/>
      </w:tabs>
      <w:spacing w:beforeLines="50" w:afterLines="50"/>
      <w:jc w:val="center"/>
    </w:pPr>
    <w:rPr>
      <w:rFonts w:ascii="黑体" w:eastAsia="黑体" w:hAnsi="Times New Roman"/>
      <w:sz w:val="21"/>
    </w:rPr>
  </w:style>
  <w:style w:type="paragraph" w:customStyle="1" w:styleId="afffffff2">
    <w:name w:val="终结线"/>
    <w:basedOn w:val="aff6"/>
    <w:rsid w:val="0020507A"/>
    <w:pPr>
      <w:framePr w:hSpace="181" w:vSpace="181" w:wrap="around" w:vAnchor="text" w:hAnchor="margin" w:xAlign="center" w:y="285"/>
    </w:pPr>
    <w:rPr>
      <w:szCs w:val="24"/>
    </w:rPr>
  </w:style>
  <w:style w:type="paragraph" w:customStyle="1" w:styleId="afffffff3">
    <w:name w:val="其他发布日期"/>
    <w:basedOn w:val="afffff0"/>
    <w:rsid w:val="0020507A"/>
    <w:pPr>
      <w:framePr w:wrap="around" w:vAnchor="page" w:hAnchor="text" w:x="1419"/>
    </w:pPr>
  </w:style>
  <w:style w:type="paragraph" w:customStyle="1" w:styleId="afffffff4">
    <w:name w:val="其他实施日期"/>
    <w:basedOn w:val="affffff8"/>
    <w:rsid w:val="0020507A"/>
    <w:pPr>
      <w:framePr w:wrap="around"/>
    </w:pPr>
  </w:style>
  <w:style w:type="paragraph" w:customStyle="1" w:styleId="23">
    <w:name w:val="封面标准名称2"/>
    <w:basedOn w:val="afffff2"/>
    <w:rsid w:val="0020507A"/>
    <w:pPr>
      <w:framePr w:wrap="around" w:y="4469"/>
      <w:spacing w:beforeLines="630"/>
    </w:pPr>
  </w:style>
  <w:style w:type="paragraph" w:customStyle="1" w:styleId="24">
    <w:name w:val="封面标准英文名称2"/>
    <w:basedOn w:val="afffff3"/>
    <w:rsid w:val="0020507A"/>
    <w:pPr>
      <w:framePr w:wrap="around" w:y="4469"/>
    </w:pPr>
  </w:style>
  <w:style w:type="paragraph" w:customStyle="1" w:styleId="25">
    <w:name w:val="封面一致性程度标识2"/>
    <w:basedOn w:val="afffff4"/>
    <w:rsid w:val="0020507A"/>
    <w:pPr>
      <w:framePr w:wrap="around" w:y="4469"/>
    </w:pPr>
  </w:style>
  <w:style w:type="paragraph" w:customStyle="1" w:styleId="26">
    <w:name w:val="封面标准文稿类别2"/>
    <w:basedOn w:val="afffff5"/>
    <w:rsid w:val="0020507A"/>
    <w:pPr>
      <w:framePr w:wrap="around" w:y="4469"/>
    </w:pPr>
  </w:style>
  <w:style w:type="paragraph" w:customStyle="1" w:styleId="27">
    <w:name w:val="封面标准文稿编辑信息2"/>
    <w:basedOn w:val="afffff6"/>
    <w:rsid w:val="0020507A"/>
    <w:pPr>
      <w:framePr w:wrap="around" w:y="4469"/>
    </w:pPr>
  </w:style>
  <w:style w:type="paragraph" w:customStyle="1" w:styleId="13">
    <w:name w:val="修订1"/>
    <w:hidden/>
    <w:uiPriority w:val="99"/>
    <w:semiHidden/>
    <w:rsid w:val="0020507A"/>
    <w:rPr>
      <w:rFonts w:ascii="Times New Roman" w:hAnsi="Times New Roman"/>
      <w:kern w:val="2"/>
      <w:sz w:val="21"/>
      <w:szCs w:val="22"/>
    </w:rPr>
  </w:style>
  <w:style w:type="paragraph" w:customStyle="1" w:styleId="HeaderLeft">
    <w:name w:val="Header Left"/>
    <w:basedOn w:val="afff0"/>
    <w:uiPriority w:val="35"/>
    <w:qFormat/>
    <w:rsid w:val="0020507A"/>
    <w:pPr>
      <w:widowControl/>
      <w:pBdr>
        <w:bottom w:val="dashed" w:sz="4" w:space="18" w:color="7F7F7F"/>
      </w:pBdr>
      <w:tabs>
        <w:tab w:val="clear" w:pos="4153"/>
        <w:tab w:val="clear" w:pos="8306"/>
        <w:tab w:val="center" w:pos="4320"/>
        <w:tab w:val="right" w:pos="8640"/>
      </w:tabs>
      <w:snapToGrid/>
      <w:spacing w:after="200" w:line="396" w:lineRule="auto"/>
      <w:jc w:val="left"/>
    </w:pPr>
    <w:rPr>
      <w:rFonts w:ascii="Calibri" w:hAnsi="Calibri"/>
      <w:color w:val="7F7F7F"/>
      <w:kern w:val="0"/>
      <w:sz w:val="20"/>
      <w:szCs w:val="20"/>
    </w:rPr>
  </w:style>
  <w:style w:type="character" w:customStyle="1" w:styleId="fontstyle01">
    <w:name w:val="fontstyle01"/>
    <w:rsid w:val="0020507A"/>
    <w:rPr>
      <w:rFonts w:ascii="黑体" w:eastAsia="黑体" w:hAnsi="黑体" w:hint="eastAsia"/>
      <w:color w:val="000000"/>
      <w:sz w:val="22"/>
      <w:szCs w:val="22"/>
    </w:rPr>
  </w:style>
  <w:style w:type="paragraph" w:customStyle="1" w:styleId="Default">
    <w:name w:val="Default"/>
    <w:rsid w:val="0020507A"/>
    <w:pPr>
      <w:widowControl w:val="0"/>
      <w:autoSpaceDE w:val="0"/>
      <w:autoSpaceDN w:val="0"/>
      <w:adjustRightInd w:val="0"/>
    </w:pPr>
    <w:rPr>
      <w:rFonts w:ascii="Times New Roman" w:hAnsi="Times New Roman"/>
      <w:color w:val="000000"/>
      <w:sz w:val="24"/>
      <w:szCs w:val="24"/>
    </w:rPr>
  </w:style>
  <w:style w:type="paragraph" w:styleId="afffffff5">
    <w:name w:val="List Paragraph"/>
    <w:basedOn w:val="aff6"/>
    <w:uiPriority w:val="34"/>
    <w:qFormat/>
    <w:rsid w:val="0020507A"/>
    <w:pPr>
      <w:ind w:firstLineChars="200" w:firstLine="420"/>
    </w:pPr>
  </w:style>
  <w:style w:type="character" w:customStyle="1" w:styleId="14">
    <w:name w:val="未处理的提及1"/>
    <w:basedOn w:val="aff7"/>
    <w:uiPriority w:val="99"/>
    <w:semiHidden/>
    <w:unhideWhenUsed/>
    <w:rsid w:val="0020507A"/>
    <w:rPr>
      <w:color w:val="605E5C"/>
      <w:shd w:val="clear" w:color="auto" w:fill="E1DFDD"/>
    </w:rPr>
  </w:style>
  <w:style w:type="paragraph" w:customStyle="1" w:styleId="Chard">
    <w:name w:val="Char"/>
    <w:basedOn w:val="aff6"/>
    <w:link w:val="CharChar"/>
    <w:rsid w:val="00883CB3"/>
    <w:pPr>
      <w:widowControl/>
      <w:spacing w:after="160" w:line="240" w:lineRule="exact"/>
      <w:jc w:val="left"/>
    </w:pPr>
    <w:rPr>
      <w:rFonts w:ascii="Verdana" w:hAnsi="Verdana"/>
      <w:kern w:val="0"/>
      <w:sz w:val="20"/>
      <w:szCs w:val="20"/>
      <w:lang w:eastAsia="en-US"/>
    </w:rPr>
  </w:style>
  <w:style w:type="character" w:customStyle="1" w:styleId="CharChar">
    <w:name w:val="Char Char"/>
    <w:link w:val="Chard"/>
    <w:rsid w:val="00883CB3"/>
    <w:rPr>
      <w:rFonts w:ascii="Verdana" w:hAnsi="Verdana"/>
      <w:lang w:eastAsia="en-US"/>
    </w:rPr>
  </w:style>
  <w:style w:type="character" w:styleId="HTML0">
    <w:name w:val="HTML Variable"/>
    <w:rsid w:val="00883CB3"/>
    <w:rPr>
      <w:i/>
      <w:iCs/>
    </w:rPr>
  </w:style>
  <w:style w:type="character" w:styleId="HTML1">
    <w:name w:val="HTML Typewriter"/>
    <w:rsid w:val="00883CB3"/>
    <w:rPr>
      <w:rFonts w:ascii="Courier New" w:hAnsi="Courier New"/>
      <w:sz w:val="20"/>
      <w:szCs w:val="20"/>
    </w:rPr>
  </w:style>
  <w:style w:type="paragraph" w:styleId="HTML2">
    <w:name w:val="HTML Address"/>
    <w:basedOn w:val="aff6"/>
    <w:link w:val="HTMLChar"/>
    <w:rsid w:val="00883CB3"/>
    <w:rPr>
      <w:i/>
      <w:iCs/>
      <w:szCs w:val="24"/>
    </w:rPr>
  </w:style>
  <w:style w:type="character" w:customStyle="1" w:styleId="HTMLChar">
    <w:name w:val="HTML 地址 Char"/>
    <w:basedOn w:val="aff7"/>
    <w:link w:val="HTML2"/>
    <w:rsid w:val="00883CB3"/>
    <w:rPr>
      <w:rFonts w:ascii="Times New Roman" w:hAnsi="Times New Roman"/>
      <w:i/>
      <w:iCs/>
      <w:kern w:val="2"/>
      <w:sz w:val="21"/>
      <w:szCs w:val="24"/>
    </w:rPr>
  </w:style>
  <w:style w:type="character" w:styleId="HTML3">
    <w:name w:val="HTML Definition"/>
    <w:rsid w:val="00883CB3"/>
    <w:rPr>
      <w:i/>
      <w:iCs/>
    </w:rPr>
  </w:style>
  <w:style w:type="character" w:styleId="HTML4">
    <w:name w:val="HTML Keyboard"/>
    <w:rsid w:val="00883CB3"/>
    <w:rPr>
      <w:rFonts w:ascii="Courier New" w:hAnsi="Courier New"/>
      <w:sz w:val="20"/>
      <w:szCs w:val="20"/>
    </w:rPr>
  </w:style>
  <w:style w:type="character" w:styleId="HTML5">
    <w:name w:val="HTML Acronym"/>
    <w:basedOn w:val="aff7"/>
    <w:rsid w:val="00883CB3"/>
  </w:style>
  <w:style w:type="character" w:styleId="HTML6">
    <w:name w:val="HTML Sample"/>
    <w:rsid w:val="00883CB3"/>
    <w:rPr>
      <w:rFonts w:ascii="Courier New" w:hAnsi="Courier New"/>
    </w:rPr>
  </w:style>
  <w:style w:type="paragraph" w:styleId="HTML7">
    <w:name w:val="HTML Preformatted"/>
    <w:basedOn w:val="aff6"/>
    <w:link w:val="HTMLChar0"/>
    <w:rsid w:val="00883CB3"/>
    <w:rPr>
      <w:rFonts w:ascii="Courier New" w:hAnsi="Courier New" w:cs="Courier New"/>
      <w:sz w:val="20"/>
      <w:szCs w:val="20"/>
    </w:rPr>
  </w:style>
  <w:style w:type="character" w:customStyle="1" w:styleId="HTMLChar0">
    <w:name w:val="HTML 预设格式 Char"/>
    <w:basedOn w:val="aff7"/>
    <w:link w:val="HTML7"/>
    <w:rsid w:val="00883CB3"/>
    <w:rPr>
      <w:rFonts w:ascii="Courier New" w:hAnsi="Courier New" w:cs="Courier New"/>
      <w:kern w:val="2"/>
    </w:rPr>
  </w:style>
  <w:style w:type="character" w:styleId="HTML8">
    <w:name w:val="HTML Cite"/>
    <w:rsid w:val="00883CB3"/>
    <w:rPr>
      <w:i/>
      <w:iCs/>
    </w:rPr>
  </w:style>
  <w:style w:type="paragraph" w:styleId="afffffff6">
    <w:name w:val="Title"/>
    <w:basedOn w:val="aff6"/>
    <w:link w:val="Chare"/>
    <w:qFormat/>
    <w:rsid w:val="00883CB3"/>
    <w:pPr>
      <w:spacing w:before="240" w:after="60"/>
      <w:jc w:val="center"/>
      <w:outlineLvl w:val="0"/>
    </w:pPr>
    <w:rPr>
      <w:rFonts w:ascii="Arial" w:hAnsi="Arial" w:cs="Arial"/>
      <w:b/>
      <w:bCs/>
      <w:sz w:val="32"/>
      <w:szCs w:val="32"/>
    </w:rPr>
  </w:style>
  <w:style w:type="character" w:customStyle="1" w:styleId="Chare">
    <w:name w:val="标题 Char"/>
    <w:basedOn w:val="aff7"/>
    <w:link w:val="afffffff6"/>
    <w:rsid w:val="00883CB3"/>
    <w:rPr>
      <w:rFonts w:ascii="Arial" w:hAnsi="Arial" w:cs="Arial"/>
      <w:b/>
      <w:bCs/>
      <w:kern w:val="2"/>
      <w:sz w:val="32"/>
      <w:szCs w:val="32"/>
    </w:rPr>
  </w:style>
  <w:style w:type="paragraph" w:customStyle="1" w:styleId="a0">
    <w:name w:val="二级无标题条"/>
    <w:basedOn w:val="aff6"/>
    <w:rsid w:val="00883CB3"/>
    <w:pPr>
      <w:numPr>
        <w:ilvl w:val="3"/>
        <w:numId w:val="20"/>
      </w:numPr>
    </w:pPr>
    <w:rPr>
      <w:szCs w:val="24"/>
    </w:rPr>
  </w:style>
  <w:style w:type="character" w:customStyle="1" w:styleId="afffffff7">
    <w:name w:val="个人答复风格"/>
    <w:rsid w:val="00883CB3"/>
    <w:rPr>
      <w:rFonts w:ascii="Arial" w:eastAsia="宋体" w:hAnsi="Arial" w:cs="Arial"/>
      <w:color w:val="auto"/>
      <w:sz w:val="20"/>
    </w:rPr>
  </w:style>
  <w:style w:type="character" w:customStyle="1" w:styleId="afffffff8">
    <w:name w:val="个人撰写风格"/>
    <w:rsid w:val="00883CB3"/>
    <w:rPr>
      <w:rFonts w:ascii="Arial" w:eastAsia="宋体" w:hAnsi="Arial" w:cs="Arial"/>
      <w:color w:val="auto"/>
      <w:sz w:val="20"/>
    </w:rPr>
  </w:style>
  <w:style w:type="paragraph" w:customStyle="1" w:styleId="aff4">
    <w:name w:val="列项——"/>
    <w:rsid w:val="00883CB3"/>
    <w:pPr>
      <w:widowControl w:val="0"/>
      <w:numPr>
        <w:numId w:val="21"/>
      </w:numPr>
      <w:tabs>
        <w:tab w:val="clear" w:pos="1140"/>
        <w:tab w:val="num" w:pos="854"/>
      </w:tabs>
      <w:ind w:leftChars="200" w:left="200" w:hangingChars="200" w:hanging="200"/>
      <w:jc w:val="both"/>
    </w:pPr>
    <w:rPr>
      <w:rFonts w:ascii="宋体" w:hAnsi="Times New Roman"/>
      <w:sz w:val="21"/>
    </w:rPr>
  </w:style>
  <w:style w:type="paragraph" w:customStyle="1" w:styleId="af1">
    <w:name w:val="列项·"/>
    <w:rsid w:val="00883CB3"/>
    <w:pPr>
      <w:numPr>
        <w:numId w:val="22"/>
      </w:numPr>
      <w:tabs>
        <w:tab w:val="clear" w:pos="1140"/>
        <w:tab w:val="left" w:pos="840"/>
      </w:tabs>
      <w:ind w:leftChars="200" w:left="840" w:hangingChars="200" w:hanging="420"/>
      <w:jc w:val="both"/>
    </w:pPr>
    <w:rPr>
      <w:rFonts w:ascii="宋体" w:hAnsi="Times New Roman"/>
      <w:sz w:val="21"/>
    </w:rPr>
  </w:style>
  <w:style w:type="paragraph" w:customStyle="1" w:styleId="a1">
    <w:name w:val="三级无标题条"/>
    <w:basedOn w:val="aff6"/>
    <w:link w:val="Charf"/>
    <w:rsid w:val="00883CB3"/>
    <w:pPr>
      <w:numPr>
        <w:ilvl w:val="4"/>
        <w:numId w:val="20"/>
      </w:numPr>
    </w:pPr>
    <w:rPr>
      <w:szCs w:val="24"/>
    </w:rPr>
  </w:style>
  <w:style w:type="character" w:customStyle="1" w:styleId="Charf">
    <w:name w:val="三级无标题条 Char"/>
    <w:link w:val="a1"/>
    <w:rsid w:val="00883CB3"/>
    <w:rPr>
      <w:rFonts w:ascii="Times New Roman" w:hAnsi="Times New Roman"/>
      <w:kern w:val="2"/>
      <w:sz w:val="21"/>
      <w:szCs w:val="24"/>
    </w:rPr>
  </w:style>
  <w:style w:type="paragraph" w:customStyle="1" w:styleId="a2">
    <w:name w:val="四级无标题条"/>
    <w:basedOn w:val="aff6"/>
    <w:rsid w:val="00883CB3"/>
    <w:pPr>
      <w:numPr>
        <w:ilvl w:val="5"/>
        <w:numId w:val="20"/>
      </w:numPr>
    </w:pPr>
    <w:rPr>
      <w:szCs w:val="24"/>
    </w:rPr>
  </w:style>
  <w:style w:type="paragraph" w:customStyle="1" w:styleId="afffffff9">
    <w:name w:val="图表脚注"/>
    <w:next w:val="afff2"/>
    <w:rsid w:val="00883CB3"/>
    <w:pPr>
      <w:ind w:leftChars="200" w:left="300" w:hangingChars="100" w:hanging="100"/>
      <w:jc w:val="both"/>
    </w:pPr>
    <w:rPr>
      <w:rFonts w:ascii="宋体" w:hAnsi="Times New Roman"/>
      <w:sz w:val="18"/>
    </w:rPr>
  </w:style>
  <w:style w:type="paragraph" w:customStyle="1" w:styleId="afffffffa">
    <w:name w:val="无标题条"/>
    <w:next w:val="afff2"/>
    <w:rsid w:val="00883CB3"/>
    <w:pPr>
      <w:jc w:val="both"/>
    </w:pPr>
    <w:rPr>
      <w:rFonts w:ascii="Times New Roman" w:hAnsi="Times New Roman"/>
      <w:sz w:val="21"/>
    </w:rPr>
  </w:style>
  <w:style w:type="paragraph" w:customStyle="1" w:styleId="a3">
    <w:name w:val="五级无标题条"/>
    <w:basedOn w:val="aff6"/>
    <w:rsid w:val="00883CB3"/>
    <w:pPr>
      <w:numPr>
        <w:ilvl w:val="6"/>
        <w:numId w:val="20"/>
      </w:numPr>
    </w:pPr>
    <w:rPr>
      <w:szCs w:val="24"/>
    </w:rPr>
  </w:style>
  <w:style w:type="paragraph" w:customStyle="1" w:styleId="a">
    <w:name w:val="一级无标题条"/>
    <w:basedOn w:val="aff6"/>
    <w:rsid w:val="00883CB3"/>
    <w:pPr>
      <w:numPr>
        <w:ilvl w:val="2"/>
        <w:numId w:val="20"/>
      </w:numPr>
    </w:pPr>
    <w:rPr>
      <w:szCs w:val="24"/>
    </w:rPr>
  </w:style>
  <w:style w:type="paragraph" w:customStyle="1" w:styleId="afffffffb">
    <w:name w:val="标准正文"/>
    <w:basedOn w:val="aff6"/>
    <w:rsid w:val="00883CB3"/>
    <w:pPr>
      <w:adjustRightInd w:val="0"/>
      <w:spacing w:line="360" w:lineRule="atLeast"/>
      <w:ind w:firstLine="425"/>
      <w:jc w:val="left"/>
      <w:textAlignment w:val="baseline"/>
    </w:pPr>
    <w:rPr>
      <w:spacing w:val="-4"/>
      <w:kern w:val="21"/>
      <w:szCs w:val="20"/>
    </w:rPr>
  </w:style>
  <w:style w:type="paragraph" w:styleId="afffffffc">
    <w:name w:val="Body Text"/>
    <w:basedOn w:val="aff6"/>
    <w:link w:val="Charf0"/>
    <w:unhideWhenUsed/>
    <w:rsid w:val="00883CB3"/>
    <w:pPr>
      <w:spacing w:after="120"/>
    </w:pPr>
  </w:style>
  <w:style w:type="character" w:customStyle="1" w:styleId="Charf0">
    <w:name w:val="正文文本 Char"/>
    <w:basedOn w:val="aff7"/>
    <w:link w:val="afffffffc"/>
    <w:uiPriority w:val="99"/>
    <w:rsid w:val="00883CB3"/>
    <w:rPr>
      <w:rFonts w:ascii="Times New Roman" w:hAnsi="Times New Roman"/>
      <w:kern w:val="2"/>
      <w:sz w:val="21"/>
      <w:szCs w:val="22"/>
    </w:rPr>
  </w:style>
  <w:style w:type="paragraph" w:styleId="afffffffd">
    <w:name w:val="Body Text First Indent"/>
    <w:basedOn w:val="afffffffc"/>
    <w:link w:val="Charf1"/>
    <w:rsid w:val="00883CB3"/>
    <w:pPr>
      <w:ind w:firstLine="420"/>
    </w:pPr>
    <w:rPr>
      <w:szCs w:val="20"/>
    </w:rPr>
  </w:style>
  <w:style w:type="character" w:customStyle="1" w:styleId="Charf1">
    <w:name w:val="正文首行缩进 Char"/>
    <w:basedOn w:val="Charf0"/>
    <w:link w:val="afffffffd"/>
    <w:rsid w:val="00883CB3"/>
  </w:style>
  <w:style w:type="paragraph" w:styleId="afffffffe">
    <w:name w:val="Normal Indent"/>
    <w:basedOn w:val="aff6"/>
    <w:rsid w:val="00883CB3"/>
    <w:pPr>
      <w:ind w:firstLine="420"/>
    </w:pPr>
    <w:rPr>
      <w:szCs w:val="20"/>
    </w:rPr>
  </w:style>
  <w:style w:type="paragraph" w:styleId="affffffff">
    <w:name w:val="Body Text Indent"/>
    <w:basedOn w:val="aff6"/>
    <w:link w:val="Charf2"/>
    <w:rsid w:val="00883CB3"/>
    <w:pPr>
      <w:spacing w:line="360" w:lineRule="exact"/>
      <w:ind w:left="420" w:firstLine="480"/>
    </w:pPr>
    <w:rPr>
      <w:sz w:val="24"/>
      <w:szCs w:val="20"/>
    </w:rPr>
  </w:style>
  <w:style w:type="character" w:customStyle="1" w:styleId="Charf2">
    <w:name w:val="正文文本缩进 Char"/>
    <w:basedOn w:val="aff7"/>
    <w:link w:val="affffffff"/>
    <w:rsid w:val="00883CB3"/>
    <w:rPr>
      <w:rFonts w:ascii="Times New Roman" w:hAnsi="Times New Roman"/>
      <w:kern w:val="2"/>
      <w:sz w:val="24"/>
    </w:rPr>
  </w:style>
  <w:style w:type="paragraph" w:customStyle="1" w:styleId="c">
    <w:name w:val="c封面标准名称"/>
    <w:basedOn w:val="aff6"/>
    <w:rsid w:val="00883CB3"/>
    <w:pPr>
      <w:adjustRightInd w:val="0"/>
      <w:jc w:val="center"/>
    </w:pPr>
    <w:rPr>
      <w:rFonts w:eastAsia="黑体"/>
      <w:kern w:val="0"/>
      <w:sz w:val="52"/>
      <w:szCs w:val="20"/>
    </w:rPr>
  </w:style>
  <w:style w:type="character" w:customStyle="1" w:styleId="affffffff0">
    <w:name w:val="表中文字"/>
    <w:rsid w:val="00883CB3"/>
    <w:rPr>
      <w:rFonts w:ascii="宋体" w:eastAsia="宋体"/>
      <w:noProof/>
      <w:sz w:val="18"/>
    </w:rPr>
  </w:style>
  <w:style w:type="paragraph" w:customStyle="1" w:styleId="af6">
    <w:name w:val="破折号列项（二级）"/>
    <w:basedOn w:val="aff6"/>
    <w:rsid w:val="00883CB3"/>
    <w:pPr>
      <w:widowControl/>
      <w:numPr>
        <w:numId w:val="24"/>
      </w:numPr>
      <w:ind w:left="1219" w:hanging="425"/>
      <w:jc w:val="left"/>
    </w:pPr>
    <w:rPr>
      <w:kern w:val="0"/>
      <w:szCs w:val="20"/>
    </w:rPr>
  </w:style>
  <w:style w:type="paragraph" w:customStyle="1" w:styleId="15">
    <w:name w:val="样式1"/>
    <w:basedOn w:val="affffff2"/>
    <w:autoRedefine/>
    <w:rsid w:val="00883CB3"/>
  </w:style>
  <w:style w:type="paragraph" w:customStyle="1" w:styleId="28">
    <w:name w:val="样式2"/>
    <w:basedOn w:val="affffff2"/>
    <w:rsid w:val="00883CB3"/>
    <w:pPr>
      <w:ind w:firstLineChars="200" w:firstLine="420"/>
    </w:pPr>
  </w:style>
  <w:style w:type="paragraph" w:customStyle="1" w:styleId="affffffff1">
    <w:name w:val="破折号列项"/>
    <w:rsid w:val="00883CB3"/>
    <w:pPr>
      <w:ind w:left="794" w:hanging="397"/>
    </w:pPr>
    <w:rPr>
      <w:rFonts w:ascii="Times New Roman" w:hAnsi="Times New Roman"/>
      <w:sz w:val="21"/>
    </w:rPr>
  </w:style>
  <w:style w:type="paragraph" w:styleId="aff5">
    <w:name w:val="Date"/>
    <w:basedOn w:val="aff6"/>
    <w:next w:val="aff6"/>
    <w:link w:val="Charf3"/>
    <w:rsid w:val="00883CB3"/>
    <w:pPr>
      <w:numPr>
        <w:numId w:val="23"/>
      </w:numPr>
    </w:pPr>
    <w:rPr>
      <w:szCs w:val="20"/>
    </w:rPr>
  </w:style>
  <w:style w:type="character" w:customStyle="1" w:styleId="Charf3">
    <w:name w:val="日期 Char"/>
    <w:basedOn w:val="aff7"/>
    <w:link w:val="aff5"/>
    <w:rsid w:val="00883CB3"/>
    <w:rPr>
      <w:rFonts w:ascii="Times New Roman" w:hAnsi="Times New Roman"/>
      <w:kern w:val="2"/>
      <w:sz w:val="21"/>
    </w:rPr>
  </w:style>
  <w:style w:type="paragraph" w:customStyle="1" w:styleId="affffffff2">
    <w:name w:val="标准文件_二级条标题"/>
    <w:basedOn w:val="aff6"/>
    <w:next w:val="aff6"/>
    <w:rsid w:val="00883CB3"/>
    <w:pPr>
      <w:widowControl/>
      <w:tabs>
        <w:tab w:val="num" w:pos="360"/>
      </w:tabs>
      <w:ind w:rightChars="-50" w:right="-50"/>
      <w:outlineLvl w:val="3"/>
    </w:pPr>
    <w:rPr>
      <w:rFonts w:ascii="黑体" w:eastAsia="黑体"/>
      <w:spacing w:val="2"/>
      <w:kern w:val="0"/>
      <w:szCs w:val="20"/>
    </w:rPr>
  </w:style>
  <w:style w:type="paragraph" w:styleId="29">
    <w:name w:val="Body Text 2"/>
    <w:basedOn w:val="aff6"/>
    <w:link w:val="2Char0"/>
    <w:rsid w:val="00883CB3"/>
    <w:pPr>
      <w:spacing w:after="120" w:line="480" w:lineRule="auto"/>
    </w:pPr>
    <w:rPr>
      <w:szCs w:val="20"/>
    </w:rPr>
  </w:style>
  <w:style w:type="character" w:customStyle="1" w:styleId="2Char0">
    <w:name w:val="正文文本 2 Char"/>
    <w:basedOn w:val="aff7"/>
    <w:link w:val="29"/>
    <w:rsid w:val="00883CB3"/>
    <w:rPr>
      <w:rFonts w:ascii="Times New Roman" w:hAnsi="Times New Roman"/>
      <w:kern w:val="2"/>
      <w:sz w:val="21"/>
    </w:rPr>
  </w:style>
  <w:style w:type="paragraph" w:customStyle="1" w:styleId="01">
    <w:name w:val="01段"/>
    <w:rsid w:val="00883CB3"/>
    <w:pPr>
      <w:numPr>
        <w:numId w:val="25"/>
      </w:numPr>
      <w:autoSpaceDE w:val="0"/>
      <w:autoSpaceDN w:val="0"/>
      <w:ind w:left="0" w:firstLineChars="200" w:firstLine="200"/>
      <w:jc w:val="both"/>
    </w:pPr>
    <w:rPr>
      <w:rFonts w:ascii="宋体" w:hAnsi="Times New Roman"/>
      <w:noProof/>
      <w:sz w:val="21"/>
    </w:rPr>
  </w:style>
  <w:style w:type="paragraph" w:customStyle="1" w:styleId="100">
    <w:name w:val="10章标题"/>
    <w:next w:val="01"/>
    <w:rsid w:val="00883CB3"/>
    <w:pPr>
      <w:spacing w:beforeLines="50" w:afterLines="50"/>
      <w:jc w:val="both"/>
      <w:outlineLvl w:val="1"/>
    </w:pPr>
    <w:rPr>
      <w:rFonts w:ascii="黑体" w:eastAsia="黑体" w:hAnsi="Times New Roman"/>
      <w:sz w:val="21"/>
    </w:rPr>
  </w:style>
  <w:style w:type="paragraph" w:customStyle="1" w:styleId="110">
    <w:name w:val="11一级条标题"/>
    <w:basedOn w:val="100"/>
    <w:next w:val="01"/>
    <w:rsid w:val="00883CB3"/>
    <w:pPr>
      <w:tabs>
        <w:tab w:val="num" w:pos="794"/>
      </w:tabs>
      <w:spacing w:beforeLines="0" w:afterLines="0"/>
      <w:ind w:left="794" w:hanging="794"/>
      <w:outlineLvl w:val="2"/>
    </w:pPr>
  </w:style>
  <w:style w:type="paragraph" w:customStyle="1" w:styleId="120">
    <w:name w:val="12二级条标题"/>
    <w:basedOn w:val="110"/>
    <w:next w:val="01"/>
    <w:rsid w:val="00883CB3"/>
    <w:pPr>
      <w:tabs>
        <w:tab w:val="clear" w:pos="794"/>
        <w:tab w:val="num" w:pos="1080"/>
      </w:tabs>
      <w:ind w:left="0" w:firstLine="0"/>
      <w:outlineLvl w:val="3"/>
    </w:pPr>
  </w:style>
  <w:style w:type="paragraph" w:customStyle="1" w:styleId="300">
    <w:name w:val="30正文表标题"/>
    <w:next w:val="01"/>
    <w:rsid w:val="00883CB3"/>
    <w:pPr>
      <w:ind w:left="1247" w:hanging="453"/>
      <w:jc w:val="center"/>
    </w:pPr>
    <w:rPr>
      <w:rFonts w:ascii="黑体" w:eastAsia="黑体" w:hAnsi="Times New Roman"/>
      <w:sz w:val="21"/>
    </w:rPr>
  </w:style>
  <w:style w:type="paragraph" w:customStyle="1" w:styleId="affffffff3">
    <w:name w:val="标准"/>
    <w:basedOn w:val="afffffff6"/>
    <w:rsid w:val="00883CB3"/>
    <w:pPr>
      <w:spacing w:before="0" w:after="0"/>
      <w:jc w:val="both"/>
      <w:outlineLvl w:val="9"/>
    </w:pPr>
    <w:rPr>
      <w:rFonts w:ascii="黑体" w:eastAsia="黑体" w:hAnsi="Times New Roman" w:cs="Times New Roman"/>
      <w:b w:val="0"/>
      <w:bCs w:val="0"/>
      <w:szCs w:val="20"/>
    </w:rPr>
  </w:style>
  <w:style w:type="character" w:customStyle="1" w:styleId="shorttext1">
    <w:name w:val="short_text1"/>
    <w:rsid w:val="00883CB3"/>
    <w:rPr>
      <w:sz w:val="26"/>
      <w:szCs w:val="26"/>
    </w:rPr>
  </w:style>
  <w:style w:type="paragraph" w:customStyle="1" w:styleId="affffffff4">
    <w:name w:val="标准文件_段"/>
    <w:autoRedefine/>
    <w:rsid w:val="00883CB3"/>
    <w:pPr>
      <w:autoSpaceDE w:val="0"/>
      <w:autoSpaceDN w:val="0"/>
      <w:adjustRightInd w:val="0"/>
      <w:snapToGrid w:val="0"/>
      <w:ind w:firstLineChars="200" w:firstLine="428"/>
    </w:pPr>
    <w:rPr>
      <w:rFonts w:ascii="宋体" w:hAnsi="宋体"/>
      <w:noProof/>
      <w:spacing w:val="2"/>
      <w:sz w:val="21"/>
    </w:rPr>
  </w:style>
  <w:style w:type="paragraph" w:customStyle="1" w:styleId="affffffff5">
    <w:name w:val="标准文件_附录标识"/>
    <w:next w:val="afffffffc"/>
    <w:rsid w:val="00883CB3"/>
    <w:pPr>
      <w:shd w:val="clear" w:color="FFFFFF" w:fill="FFFFFF"/>
      <w:tabs>
        <w:tab w:val="left" w:pos="6405"/>
      </w:tabs>
      <w:spacing w:before="640" w:after="160"/>
      <w:jc w:val="center"/>
      <w:outlineLvl w:val="0"/>
    </w:pPr>
    <w:rPr>
      <w:rFonts w:ascii="黑体" w:eastAsia="黑体" w:hAnsi="Times New Roman"/>
      <w:noProof/>
      <w:sz w:val="21"/>
    </w:rPr>
  </w:style>
  <w:style w:type="paragraph" w:customStyle="1" w:styleId="affffffff6">
    <w:name w:val="标准文件_附录表标题"/>
    <w:next w:val="affffffff4"/>
    <w:rsid w:val="00883CB3"/>
    <w:pPr>
      <w:jc w:val="center"/>
      <w:textAlignment w:val="baseline"/>
    </w:pPr>
    <w:rPr>
      <w:rFonts w:ascii="黑体" w:eastAsia="黑体" w:hAnsi="Times New Roman"/>
      <w:kern w:val="21"/>
      <w:sz w:val="21"/>
    </w:rPr>
  </w:style>
  <w:style w:type="paragraph" w:customStyle="1" w:styleId="affffffff7">
    <w:name w:val="标准文件_附录章标题"/>
    <w:next w:val="affffffff4"/>
    <w:rsid w:val="00883CB3"/>
    <w:pPr>
      <w:wordWrap w:val="0"/>
      <w:overflowPunct w:val="0"/>
      <w:autoSpaceDE w:val="0"/>
      <w:spacing w:beforeLines="50" w:afterLines="50"/>
      <w:ind w:leftChars="-50" w:left="-50" w:rightChars="-50" w:right="-50"/>
      <w:jc w:val="both"/>
      <w:textAlignment w:val="baseline"/>
      <w:outlineLvl w:val="1"/>
    </w:pPr>
    <w:rPr>
      <w:rFonts w:ascii="黑体" w:eastAsia="黑体" w:hAnsi="Times New Roman"/>
      <w:kern w:val="21"/>
      <w:sz w:val="21"/>
    </w:rPr>
  </w:style>
  <w:style w:type="paragraph" w:customStyle="1" w:styleId="affffffff8">
    <w:name w:val="标准文件_附录一级条标题"/>
    <w:basedOn w:val="affffffff7"/>
    <w:next w:val="affffffff4"/>
    <w:rsid w:val="00883CB3"/>
    <w:pPr>
      <w:autoSpaceDN w:val="0"/>
      <w:spacing w:beforeLines="0" w:afterLines="0"/>
      <w:outlineLvl w:val="2"/>
    </w:pPr>
    <w:rPr>
      <w:spacing w:val="2"/>
    </w:rPr>
  </w:style>
  <w:style w:type="paragraph" w:customStyle="1" w:styleId="affffffff9">
    <w:name w:val="标准文件_附录二级条标题"/>
    <w:basedOn w:val="affffffff8"/>
    <w:next w:val="affffffff4"/>
    <w:rsid w:val="00883CB3"/>
    <w:pPr>
      <w:ind w:left="0"/>
      <w:outlineLvl w:val="3"/>
    </w:pPr>
  </w:style>
  <w:style w:type="paragraph" w:customStyle="1" w:styleId="affffffffa">
    <w:name w:val="标准文件_附录三级条标题"/>
    <w:basedOn w:val="affffffff9"/>
    <w:next w:val="affffffff4"/>
    <w:rsid w:val="00883CB3"/>
    <w:pPr>
      <w:outlineLvl w:val="4"/>
    </w:pPr>
  </w:style>
  <w:style w:type="paragraph" w:customStyle="1" w:styleId="affffffffb">
    <w:name w:val="标准文件_附录四级条标题"/>
    <w:basedOn w:val="affffffffa"/>
    <w:next w:val="affffffff4"/>
    <w:rsid w:val="00883CB3"/>
    <w:pPr>
      <w:outlineLvl w:val="5"/>
    </w:pPr>
  </w:style>
  <w:style w:type="paragraph" w:customStyle="1" w:styleId="affffffffc">
    <w:name w:val="标准文件_附录五级条标题"/>
    <w:basedOn w:val="affffffffb"/>
    <w:next w:val="affffffff4"/>
    <w:rsid w:val="00883CB3"/>
    <w:pPr>
      <w:outlineLvl w:val="6"/>
    </w:pPr>
  </w:style>
  <w:style w:type="paragraph" w:customStyle="1" w:styleId="affffffffd">
    <w:name w:val="标准文件_字母编号列项"/>
    <w:rsid w:val="00883CB3"/>
    <w:pPr>
      <w:spacing w:line="300" w:lineRule="exact"/>
      <w:ind w:leftChars="170" w:left="370" w:rightChars="-50" w:right="-50" w:hangingChars="200" w:hanging="200"/>
      <w:jc w:val="both"/>
    </w:pPr>
    <w:rPr>
      <w:rFonts w:ascii="宋体" w:hAnsi="Times New Roman"/>
      <w:sz w:val="21"/>
    </w:rPr>
  </w:style>
  <w:style w:type="character" w:styleId="affffffffe">
    <w:name w:val="Emphasis"/>
    <w:basedOn w:val="aff7"/>
    <w:uiPriority w:val="20"/>
    <w:qFormat/>
    <w:rsid w:val="00883CB3"/>
    <w:rPr>
      <w:i/>
      <w:iCs/>
    </w:rPr>
  </w:style>
  <w:style w:type="paragraph" w:customStyle="1" w:styleId="MTDisplayEquation">
    <w:name w:val="MTDisplayEquation"/>
    <w:basedOn w:val="aff6"/>
    <w:next w:val="aff6"/>
    <w:link w:val="MTDisplayEquationChar"/>
    <w:rsid w:val="00883CB3"/>
    <w:pPr>
      <w:tabs>
        <w:tab w:val="center" w:pos="4760"/>
        <w:tab w:val="right" w:pos="9500"/>
      </w:tabs>
      <w:spacing w:line="360" w:lineRule="auto"/>
    </w:pPr>
    <w:rPr>
      <w:rFonts w:ascii="仿宋_GB2312" w:eastAsia="仿宋_GB2312"/>
      <w:szCs w:val="21"/>
    </w:rPr>
  </w:style>
  <w:style w:type="character" w:customStyle="1" w:styleId="MTDisplayEquationChar">
    <w:name w:val="MTDisplayEquation Char"/>
    <w:basedOn w:val="aff7"/>
    <w:link w:val="MTDisplayEquation"/>
    <w:rsid w:val="00883CB3"/>
    <w:rPr>
      <w:rFonts w:ascii="仿宋_GB2312" w:eastAsia="仿宋_GB2312" w:hAnsi="Times New Roman"/>
      <w:kern w:val="2"/>
      <w:sz w:val="21"/>
      <w:szCs w:val="21"/>
    </w:rPr>
  </w:style>
  <w:style w:type="paragraph" w:styleId="2a">
    <w:name w:val="Body Text Indent 2"/>
    <w:basedOn w:val="aff6"/>
    <w:link w:val="2Char1"/>
    <w:rsid w:val="00883CB3"/>
    <w:pPr>
      <w:spacing w:after="120" w:line="480" w:lineRule="auto"/>
      <w:ind w:leftChars="200" w:left="420"/>
    </w:pPr>
    <w:rPr>
      <w:szCs w:val="24"/>
    </w:rPr>
  </w:style>
  <w:style w:type="character" w:customStyle="1" w:styleId="2Char1">
    <w:name w:val="正文文本缩进 2 Char"/>
    <w:basedOn w:val="aff7"/>
    <w:link w:val="2a"/>
    <w:rsid w:val="00883CB3"/>
    <w:rPr>
      <w:rFonts w:ascii="Times New Roman" w:hAnsi="Times New Roman"/>
      <w:kern w:val="2"/>
      <w:sz w:val="21"/>
      <w:szCs w:val="24"/>
    </w:rPr>
  </w:style>
  <w:style w:type="paragraph" w:customStyle="1" w:styleId="afffffffff">
    <w:name w:val="附录第一行"/>
    <w:basedOn w:val="aff6"/>
    <w:rsid w:val="00883CB3"/>
    <w:pPr>
      <w:keepNext/>
      <w:keepLines/>
      <w:spacing w:before="640" w:after="560" w:line="340" w:lineRule="exact"/>
      <w:jc w:val="center"/>
      <w:outlineLvl w:val="2"/>
    </w:pPr>
    <w:rPr>
      <w:rFonts w:ascii="黑体" w:eastAsia="黑体" w:hAnsi="黑体"/>
      <w:bCs/>
      <w:color w:val="000000"/>
      <w:spacing w:val="4"/>
      <w:szCs w:val="21"/>
    </w:rPr>
  </w:style>
  <w:style w:type="paragraph" w:customStyle="1" w:styleId="afffffffff0">
    <w:name w:val="表格文字"/>
    <w:qFormat/>
    <w:rsid w:val="00883CB3"/>
    <w:pPr>
      <w:spacing w:line="360" w:lineRule="auto"/>
      <w:jc w:val="center"/>
    </w:pPr>
    <w:rPr>
      <w:rFonts w:ascii="Times New Roman" w:hAnsi="Times New Roman" w:hint="eastAsia"/>
      <w:sz w:val="21"/>
    </w:rPr>
  </w:style>
  <w:style w:type="character" w:styleId="afffffffff1">
    <w:name w:val="annotation reference"/>
    <w:basedOn w:val="aff7"/>
    <w:qFormat/>
    <w:rsid w:val="00883CB3"/>
    <w:rPr>
      <w:sz w:val="21"/>
      <w:szCs w:val="21"/>
    </w:rPr>
  </w:style>
  <w:style w:type="character" w:customStyle="1" w:styleId="cosd-citation-citationid">
    <w:name w:val="cosd-citation-citationid"/>
    <w:basedOn w:val="aff7"/>
    <w:rsid w:val="007A6572"/>
  </w:style>
  <w:style w:type="paragraph" w:customStyle="1" w:styleId="Char10">
    <w:name w:val="Char1"/>
    <w:basedOn w:val="aff6"/>
    <w:link w:val="CharChar1"/>
    <w:rsid w:val="0083464E"/>
    <w:pPr>
      <w:widowControl/>
      <w:spacing w:after="160" w:line="240" w:lineRule="exact"/>
      <w:jc w:val="left"/>
    </w:pPr>
    <w:rPr>
      <w:rFonts w:ascii="Verdana" w:hAnsi="Verdana"/>
      <w:kern w:val="0"/>
      <w:sz w:val="20"/>
      <w:szCs w:val="20"/>
      <w:lang w:eastAsia="en-US"/>
    </w:rPr>
  </w:style>
  <w:style w:type="character" w:customStyle="1" w:styleId="CharChar1">
    <w:name w:val="Char Char1"/>
    <w:link w:val="Char10"/>
    <w:rsid w:val="0083464E"/>
    <w:rPr>
      <w:rFonts w:ascii="Verdana" w:hAnsi="Verdana"/>
      <w:lang w:eastAsia="en-US"/>
    </w:rPr>
  </w:style>
  <w:style w:type="character" w:customStyle="1" w:styleId="textkyjc">
    <w:name w:val="text_kyjc_"/>
    <w:basedOn w:val="aff7"/>
    <w:rsid w:val="0083464E"/>
  </w:style>
  <w:style w:type="character" w:customStyle="1" w:styleId="textwrvkv">
    <w:name w:val="text_wrvkv"/>
    <w:basedOn w:val="aff7"/>
    <w:rsid w:val="0083464E"/>
  </w:style>
  <w:style w:type="character" w:customStyle="1" w:styleId="supwrapttvlq">
    <w:name w:val="supwrap_ttvlq"/>
    <w:basedOn w:val="aff7"/>
    <w:rsid w:val="0083464E"/>
  </w:style>
  <w:style w:type="character" w:customStyle="1" w:styleId="bjh-p">
    <w:name w:val="bjh-p"/>
    <w:basedOn w:val="aff7"/>
    <w:rsid w:val="0083464E"/>
  </w:style>
  <w:style w:type="character" w:customStyle="1" w:styleId="textedtsg">
    <w:name w:val="text_edtsg"/>
    <w:basedOn w:val="aff7"/>
    <w:rsid w:val="0083464E"/>
  </w:style>
  <w:style w:type="character" w:customStyle="1" w:styleId="textzc8pp">
    <w:name w:val="text_zc8pp"/>
    <w:basedOn w:val="aff7"/>
    <w:rsid w:val="0083464E"/>
  </w:style>
  <w:style w:type="character" w:customStyle="1" w:styleId="supwrapbfvxa">
    <w:name w:val="supwrap_bfvxa"/>
    <w:basedOn w:val="aff7"/>
    <w:rsid w:val="0083464E"/>
  </w:style>
  <w:style w:type="character" w:customStyle="1" w:styleId="textkeo1f">
    <w:name w:val="text_keo1f"/>
    <w:basedOn w:val="aff7"/>
    <w:rsid w:val="0083464E"/>
  </w:style>
  <w:style w:type="character" w:customStyle="1" w:styleId="supwrapzdvz4">
    <w:name w:val="supwrap_zdvz4"/>
    <w:basedOn w:val="aff7"/>
    <w:rsid w:val="0083464E"/>
  </w:style>
  <w:style w:type="character" w:customStyle="1" w:styleId="textbcebb">
    <w:name w:val="text_bcebb"/>
    <w:basedOn w:val="aff7"/>
    <w:rsid w:val="0083464E"/>
  </w:style>
  <w:style w:type="character" w:customStyle="1" w:styleId="supwrapgwokt">
    <w:name w:val="supwrap_gwokt"/>
    <w:basedOn w:val="aff7"/>
    <w:rsid w:val="0083464E"/>
  </w:style>
  <w:style w:type="paragraph" w:customStyle="1" w:styleId="ztext-empty-paragraph">
    <w:name w:val="ztext-empty-paragraph"/>
    <w:basedOn w:val="aff6"/>
    <w:rsid w:val="0083464E"/>
    <w:pPr>
      <w:widowControl/>
      <w:spacing w:before="100" w:beforeAutospacing="1" w:after="100" w:afterAutospacing="1"/>
      <w:jc w:val="left"/>
    </w:pPr>
    <w:rPr>
      <w:rFonts w:ascii="宋体" w:hAnsi="宋体" w:cs="宋体"/>
      <w:kern w:val="0"/>
      <w:sz w:val="24"/>
      <w:szCs w:val="24"/>
    </w:rPr>
  </w:style>
  <w:style w:type="paragraph" w:styleId="afffffffff2">
    <w:name w:val="annotation text"/>
    <w:basedOn w:val="aff6"/>
    <w:link w:val="Char11"/>
    <w:qFormat/>
    <w:rsid w:val="0083464E"/>
    <w:pPr>
      <w:jc w:val="left"/>
    </w:pPr>
    <w:rPr>
      <w:szCs w:val="24"/>
    </w:rPr>
  </w:style>
  <w:style w:type="character" w:customStyle="1" w:styleId="Char11">
    <w:name w:val="批注文字 Char1"/>
    <w:link w:val="afffffffff2"/>
    <w:rsid w:val="0083464E"/>
    <w:rPr>
      <w:rFonts w:ascii="Times New Roman" w:hAnsi="Times New Roman"/>
      <w:kern w:val="2"/>
      <w:sz w:val="21"/>
      <w:szCs w:val="24"/>
    </w:rPr>
  </w:style>
  <w:style w:type="character" w:customStyle="1" w:styleId="Charf4">
    <w:name w:val="批注文字 Char"/>
    <w:basedOn w:val="aff7"/>
    <w:link w:val="afffffffff2"/>
    <w:qFormat/>
    <w:rsid w:val="0083464E"/>
    <w:rPr>
      <w:rFonts w:ascii="Times New Roman" w:hAnsi="Times New Roman"/>
      <w:kern w:val="2"/>
      <w:sz w:val="21"/>
      <w:szCs w:val="22"/>
    </w:rPr>
  </w:style>
  <w:style w:type="character" w:customStyle="1" w:styleId="textbwsh3">
    <w:name w:val="text_bwsh3"/>
    <w:basedOn w:val="aff7"/>
    <w:rsid w:val="0083464E"/>
  </w:style>
  <w:style w:type="character" w:customStyle="1" w:styleId="textygy92">
    <w:name w:val="text_ygy92"/>
    <w:basedOn w:val="aff7"/>
    <w:rsid w:val="0083464E"/>
  </w:style>
  <w:style w:type="character" w:customStyle="1" w:styleId="en-code">
    <w:name w:val="en-code"/>
    <w:basedOn w:val="aff7"/>
    <w:rsid w:val="0083464E"/>
  </w:style>
  <w:style w:type="character" w:customStyle="1" w:styleId="textb5oqs">
    <w:name w:val="text_b5oqs"/>
    <w:basedOn w:val="aff7"/>
    <w:rsid w:val="0083464E"/>
  </w:style>
  <w:style w:type="character" w:customStyle="1" w:styleId="supwrappy2dz">
    <w:name w:val="supwrap_py2dz"/>
    <w:basedOn w:val="aff7"/>
    <w:rsid w:val="0083464E"/>
  </w:style>
  <w:style w:type="character" w:customStyle="1" w:styleId="textbypwf">
    <w:name w:val="text_bypwf"/>
    <w:basedOn w:val="aff7"/>
    <w:rsid w:val="0083464E"/>
  </w:style>
  <w:style w:type="character" w:customStyle="1" w:styleId="supwraptxfen">
    <w:name w:val="supwrap_txfen"/>
    <w:basedOn w:val="aff7"/>
    <w:rsid w:val="0083464E"/>
  </w:style>
  <w:style w:type="character" w:customStyle="1" w:styleId="textalyhf">
    <w:name w:val="text_alyhf"/>
    <w:basedOn w:val="aff7"/>
    <w:rsid w:val="0083464E"/>
  </w:style>
  <w:style w:type="character" w:customStyle="1" w:styleId="supwraptdlsm">
    <w:name w:val="supwrap_tdlsm"/>
    <w:basedOn w:val="aff7"/>
    <w:rsid w:val="0083464E"/>
  </w:style>
  <w:style w:type="character" w:customStyle="1" w:styleId="line11">
    <w:name w:val="line11"/>
    <w:basedOn w:val="aff7"/>
    <w:rsid w:val="0083464E"/>
  </w:style>
  <w:style w:type="paragraph" w:customStyle="1" w:styleId="CM21">
    <w:name w:val="CM21"/>
    <w:basedOn w:val="Default"/>
    <w:next w:val="Default"/>
    <w:uiPriority w:val="99"/>
    <w:rsid w:val="0083464E"/>
    <w:pPr>
      <w:spacing w:line="438" w:lineRule="atLeast"/>
    </w:pPr>
    <w:rPr>
      <w:rFonts w:ascii="宋体"/>
      <w:color w:val="auto"/>
    </w:rPr>
  </w:style>
  <w:style w:type="paragraph" w:customStyle="1" w:styleId="CM16">
    <w:name w:val="CM16"/>
    <w:basedOn w:val="Default"/>
    <w:next w:val="Default"/>
    <w:uiPriority w:val="99"/>
    <w:rsid w:val="0083464E"/>
    <w:pPr>
      <w:spacing w:line="438" w:lineRule="atLeast"/>
    </w:pPr>
    <w:rPr>
      <w:rFonts w:ascii="宋体"/>
      <w:color w:val="auto"/>
    </w:rPr>
  </w:style>
  <w:style w:type="paragraph" w:customStyle="1" w:styleId="CM10">
    <w:name w:val="CM10"/>
    <w:basedOn w:val="Default"/>
    <w:next w:val="Default"/>
    <w:uiPriority w:val="99"/>
    <w:rsid w:val="0083464E"/>
    <w:pPr>
      <w:spacing w:line="316" w:lineRule="atLeast"/>
    </w:pPr>
    <w:rPr>
      <w:rFonts w:ascii="HGSS_CNKI" w:eastAsia="HGSS_CNKI"/>
      <w:color w:val="auto"/>
    </w:rPr>
  </w:style>
  <w:style w:type="paragraph" w:customStyle="1" w:styleId="CM8">
    <w:name w:val="CM8"/>
    <w:basedOn w:val="Default"/>
    <w:next w:val="Default"/>
    <w:uiPriority w:val="99"/>
    <w:rsid w:val="0083464E"/>
    <w:pPr>
      <w:spacing w:line="316" w:lineRule="atLeast"/>
    </w:pPr>
    <w:rPr>
      <w:rFonts w:ascii="HGSS_CNKI" w:eastAsia="HGSS_CNKI"/>
      <w:color w:val="auto"/>
    </w:rPr>
  </w:style>
  <w:style w:type="paragraph" w:customStyle="1" w:styleId="CM17">
    <w:name w:val="CM17"/>
    <w:basedOn w:val="Default"/>
    <w:next w:val="Default"/>
    <w:uiPriority w:val="99"/>
    <w:rsid w:val="0083464E"/>
    <w:pPr>
      <w:spacing w:after="315"/>
    </w:pPr>
    <w:rPr>
      <w:rFonts w:ascii="HGSS_CNKI" w:eastAsia="HGSS_CNKI"/>
      <w:color w:val="auto"/>
    </w:rPr>
  </w:style>
  <w:style w:type="paragraph" w:customStyle="1" w:styleId="CM7">
    <w:name w:val="CM7"/>
    <w:basedOn w:val="Default"/>
    <w:next w:val="Default"/>
    <w:uiPriority w:val="99"/>
    <w:rsid w:val="0083464E"/>
    <w:pPr>
      <w:spacing w:line="313" w:lineRule="atLeast"/>
    </w:pPr>
    <w:rPr>
      <w:rFonts w:ascii="HGSS_CNKI" w:eastAsia="HGSS_CNKI"/>
      <w:color w:val="auto"/>
    </w:rPr>
  </w:style>
  <w:style w:type="paragraph" w:customStyle="1" w:styleId="CM6">
    <w:name w:val="CM6"/>
    <w:basedOn w:val="Default"/>
    <w:next w:val="Default"/>
    <w:uiPriority w:val="99"/>
    <w:rsid w:val="0083464E"/>
    <w:pPr>
      <w:spacing w:line="313" w:lineRule="atLeast"/>
    </w:pPr>
    <w:rPr>
      <w:rFonts w:ascii="HGSS_CNKI" w:eastAsia="HGSS_CNKI"/>
      <w:color w:val="auto"/>
    </w:rPr>
  </w:style>
  <w:style w:type="character" w:customStyle="1" w:styleId="textplmur">
    <w:name w:val="text_plmur"/>
    <w:basedOn w:val="aff7"/>
    <w:rsid w:val="0083464E"/>
  </w:style>
  <w:style w:type="character" w:customStyle="1" w:styleId="markdown-link-tail">
    <w:name w:val="markdown-link-tail"/>
    <w:basedOn w:val="aff7"/>
    <w:rsid w:val="0083464E"/>
  </w:style>
  <w:style w:type="character" w:customStyle="1" w:styleId="textdt0nv">
    <w:name w:val="text_dt0nv"/>
    <w:basedOn w:val="aff7"/>
    <w:rsid w:val="0083464E"/>
  </w:style>
  <w:style w:type="paragraph" w:customStyle="1" w:styleId="marklang-paragraph">
    <w:name w:val="marklang-paragraph"/>
    <w:basedOn w:val="aff6"/>
    <w:rsid w:val="0083464E"/>
    <w:pPr>
      <w:widowControl/>
      <w:spacing w:before="100" w:beforeAutospacing="1" w:after="100" w:afterAutospacing="1"/>
      <w:jc w:val="left"/>
    </w:pPr>
    <w:rPr>
      <w:rFonts w:ascii="宋体" w:hAnsi="宋体" w:cs="宋体"/>
      <w:kern w:val="0"/>
      <w:sz w:val="24"/>
      <w:szCs w:val="24"/>
    </w:rPr>
  </w:style>
  <w:style w:type="character" w:customStyle="1" w:styleId="cos-fold-switch-text">
    <w:name w:val="cos-fold-switch-text"/>
    <w:basedOn w:val="aff7"/>
    <w:rsid w:val="0083464E"/>
  </w:style>
  <w:style w:type="character" w:customStyle="1" w:styleId="exp-text3hco9">
    <w:name w:val="exp-text_3hco9"/>
    <w:basedOn w:val="aff7"/>
    <w:rsid w:val="0083464E"/>
  </w:style>
  <w:style w:type="character" w:customStyle="1" w:styleId="textv1lle">
    <w:name w:val="text_v1lle"/>
    <w:basedOn w:val="aff7"/>
    <w:rsid w:val="0083464E"/>
  </w:style>
  <w:style w:type="character" w:customStyle="1" w:styleId="supwrapi40ch">
    <w:name w:val="supwrap_i40ch"/>
    <w:basedOn w:val="aff7"/>
    <w:rsid w:val="0083464E"/>
  </w:style>
  <w:style w:type="character" w:customStyle="1" w:styleId="textoteqz">
    <w:name w:val="text_oteqz"/>
    <w:basedOn w:val="aff7"/>
    <w:rsid w:val="0083464E"/>
  </w:style>
  <w:style w:type="character" w:customStyle="1" w:styleId="supwrapiq8ib">
    <w:name w:val="supwrap_iq8ib"/>
    <w:basedOn w:val="aff7"/>
    <w:rsid w:val="0083464E"/>
  </w:style>
  <w:style w:type="character" w:customStyle="1" w:styleId="textbjt2n">
    <w:name w:val="text_bjt2n"/>
    <w:basedOn w:val="aff7"/>
    <w:rsid w:val="0083464E"/>
  </w:style>
  <w:style w:type="character" w:customStyle="1" w:styleId="supwrapcwcqx">
    <w:name w:val="supwrap_cwcqx"/>
    <w:basedOn w:val="aff7"/>
    <w:rsid w:val="0083464E"/>
  </w:style>
  <w:style w:type="character" w:customStyle="1" w:styleId="cye-lm-tag">
    <w:name w:val="cye-lm-tag"/>
    <w:basedOn w:val="aff7"/>
    <w:rsid w:val="0083464E"/>
  </w:style>
  <w:style w:type="paragraph" w:customStyle="1" w:styleId="text">
    <w:name w:val="text"/>
    <w:basedOn w:val="aff6"/>
    <w:rsid w:val="0083464E"/>
    <w:pPr>
      <w:widowControl/>
      <w:spacing w:before="100" w:beforeAutospacing="1" w:after="100" w:afterAutospacing="1"/>
      <w:jc w:val="left"/>
    </w:pPr>
    <w:rPr>
      <w:rFonts w:ascii="宋体" w:hAnsi="宋体" w:cs="宋体"/>
      <w:kern w:val="0"/>
      <w:sz w:val="24"/>
      <w:szCs w:val="24"/>
    </w:rPr>
  </w:style>
  <w:style w:type="character" w:customStyle="1" w:styleId="textixsc5">
    <w:name w:val="text_ixsc5"/>
    <w:basedOn w:val="aff7"/>
    <w:rsid w:val="0083464E"/>
  </w:style>
  <w:style w:type="character" w:customStyle="1" w:styleId="supwrapjorxl">
    <w:name w:val="supwrap_jorxl"/>
    <w:basedOn w:val="aff7"/>
    <w:rsid w:val="0083464E"/>
  </w:style>
  <w:style w:type="character" w:customStyle="1" w:styleId="textcu5nn">
    <w:name w:val="text_cu5nn"/>
    <w:basedOn w:val="aff7"/>
    <w:rsid w:val="0083464E"/>
  </w:style>
  <w:style w:type="character" w:customStyle="1" w:styleId="supwrappxkzu">
    <w:name w:val="supwrap_pxkzu"/>
    <w:basedOn w:val="aff7"/>
    <w:rsid w:val="0083464E"/>
  </w:style>
  <w:style w:type="character" w:customStyle="1" w:styleId="texto3fq3">
    <w:name w:val="text_o3fq3"/>
    <w:basedOn w:val="aff7"/>
    <w:rsid w:val="0083464E"/>
  </w:style>
  <w:style w:type="character" w:customStyle="1" w:styleId="supwrapaadmp">
    <w:name w:val="supwrap_aadmp"/>
    <w:basedOn w:val="aff7"/>
    <w:rsid w:val="0083464E"/>
  </w:style>
  <w:style w:type="paragraph" w:customStyle="1" w:styleId="paragraphlzhxo2">
    <w:name w:val="_paragraph_lzhxo_2"/>
    <w:basedOn w:val="aff6"/>
    <w:rsid w:val="0083464E"/>
    <w:pPr>
      <w:widowControl/>
      <w:spacing w:before="100" w:beforeAutospacing="1" w:after="100" w:afterAutospacing="1"/>
      <w:jc w:val="left"/>
    </w:pPr>
    <w:rPr>
      <w:rFonts w:ascii="宋体" w:hAnsi="宋体" w:cs="宋体"/>
      <w:kern w:val="0"/>
      <w:sz w:val="24"/>
      <w:szCs w:val="24"/>
    </w:rPr>
  </w:style>
  <w:style w:type="paragraph" w:customStyle="1" w:styleId="afffffffff3">
    <w:name w:val="条"/>
    <w:basedOn w:val="aff6"/>
    <w:qFormat/>
    <w:rsid w:val="0083464E"/>
    <w:pPr>
      <w:spacing w:line="320" w:lineRule="exact"/>
    </w:pPr>
    <w:rPr>
      <w:szCs w:val="20"/>
    </w:rPr>
  </w:style>
  <w:style w:type="character" w:customStyle="1" w:styleId="ql-bold-700">
    <w:name w:val="ql-bold-700"/>
    <w:basedOn w:val="aff7"/>
    <w:rsid w:val="0083464E"/>
  </w:style>
  <w:style w:type="paragraph" w:customStyle="1" w:styleId="ql-align-left">
    <w:name w:val="ql-align-left"/>
    <w:basedOn w:val="aff6"/>
    <w:rsid w:val="0083464E"/>
    <w:pPr>
      <w:widowControl/>
      <w:spacing w:before="100" w:beforeAutospacing="1" w:after="100" w:afterAutospacing="1"/>
      <w:jc w:val="left"/>
    </w:pPr>
    <w:rPr>
      <w:rFonts w:ascii="宋体" w:hAnsi="宋体" w:cs="宋体"/>
      <w:kern w:val="0"/>
      <w:sz w:val="24"/>
      <w:szCs w:val="24"/>
    </w:rPr>
  </w:style>
  <w:style w:type="paragraph" w:customStyle="1" w:styleId="ql-align-justify">
    <w:name w:val="ql-align-justify"/>
    <w:basedOn w:val="aff6"/>
    <w:rsid w:val="0083464E"/>
    <w:pPr>
      <w:widowControl/>
      <w:spacing w:before="100" w:beforeAutospacing="1" w:after="100" w:afterAutospacing="1"/>
      <w:jc w:val="left"/>
    </w:pPr>
    <w:rPr>
      <w:rFonts w:ascii="宋体" w:hAnsi="宋体" w:cs="宋体"/>
      <w:kern w:val="0"/>
      <w:sz w:val="24"/>
      <w:szCs w:val="24"/>
    </w:rPr>
  </w:style>
  <w:style w:type="character" w:customStyle="1" w:styleId="ql-style-italic">
    <w:name w:val="ql-style-italic"/>
    <w:basedOn w:val="aff7"/>
    <w:rsid w:val="0083464E"/>
  </w:style>
  <w:style w:type="paragraph" w:customStyle="1" w:styleId="ql-align-center">
    <w:name w:val="ql-align-center"/>
    <w:basedOn w:val="aff6"/>
    <w:rsid w:val="0083464E"/>
    <w:pPr>
      <w:widowControl/>
      <w:spacing w:before="100" w:beforeAutospacing="1" w:after="100" w:afterAutospacing="1"/>
      <w:jc w:val="left"/>
    </w:pPr>
    <w:rPr>
      <w:rFonts w:ascii="宋体" w:hAnsi="宋体" w:cs="宋体"/>
      <w:kern w:val="0"/>
      <w:sz w:val="24"/>
      <w:szCs w:val="24"/>
    </w:rPr>
  </w:style>
  <w:style w:type="paragraph" w:customStyle="1" w:styleId="is-blur">
    <w:name w:val="is-blur"/>
    <w:basedOn w:val="aff6"/>
    <w:rsid w:val="0083464E"/>
    <w:pPr>
      <w:widowControl/>
      <w:spacing w:before="100" w:beforeAutospacing="1" w:after="100" w:afterAutospacing="1"/>
      <w:jc w:val="left"/>
    </w:pPr>
    <w:rPr>
      <w:rFonts w:ascii="宋体" w:hAnsi="宋体" w:cs="宋体"/>
      <w:kern w:val="0"/>
      <w:sz w:val="24"/>
      <w:szCs w:val="24"/>
    </w:rPr>
  </w:style>
  <w:style w:type="character" w:customStyle="1" w:styleId="textqzdck">
    <w:name w:val="text_qzdck"/>
    <w:basedOn w:val="aff7"/>
    <w:rsid w:val="0083464E"/>
  </w:style>
  <w:style w:type="character" w:customStyle="1" w:styleId="textg9iim">
    <w:name w:val="text_g9iim"/>
    <w:basedOn w:val="aff7"/>
    <w:rsid w:val="0083464E"/>
  </w:style>
  <w:style w:type="character" w:customStyle="1" w:styleId="supwraptdqqy">
    <w:name w:val="supwrap_tdqqy"/>
    <w:basedOn w:val="aff7"/>
    <w:rsid w:val="0083464E"/>
  </w:style>
  <w:style w:type="character" w:customStyle="1" w:styleId="cos-color-text-em">
    <w:name w:val="cos-color-text-em"/>
    <w:basedOn w:val="aff7"/>
    <w:rsid w:val="00AE0F9F"/>
  </w:style>
  <w:style w:type="paragraph" w:customStyle="1" w:styleId="Char21">
    <w:name w:val="Char2"/>
    <w:basedOn w:val="aff6"/>
    <w:link w:val="CharChar2"/>
    <w:rsid w:val="007E2A7E"/>
    <w:pPr>
      <w:widowControl/>
      <w:spacing w:after="160" w:line="240" w:lineRule="exact"/>
      <w:jc w:val="left"/>
    </w:pPr>
    <w:rPr>
      <w:rFonts w:ascii="Verdana" w:hAnsi="Verdana"/>
      <w:kern w:val="0"/>
      <w:sz w:val="20"/>
      <w:szCs w:val="20"/>
      <w:lang w:eastAsia="en-US"/>
    </w:rPr>
  </w:style>
  <w:style w:type="character" w:customStyle="1" w:styleId="CharChar2">
    <w:name w:val="Char Char2"/>
    <w:link w:val="Char21"/>
    <w:rsid w:val="007E2A7E"/>
    <w:rPr>
      <w:rFonts w:ascii="Verdana" w:hAnsi="Verdana"/>
      <w:lang w:eastAsia="en-US"/>
    </w:rPr>
  </w:style>
  <w:style w:type="character" w:customStyle="1" w:styleId="afffffffff4">
    <w:name w:val="批注文字 字符"/>
    <w:rsid w:val="007E2A7E"/>
    <w:rPr>
      <w:kern w:val="2"/>
      <w:sz w:val="21"/>
      <w:szCs w:val="24"/>
    </w:rPr>
  </w:style>
  <w:style w:type="character" w:customStyle="1" w:styleId="mh-abstract-text">
    <w:name w:val="mh-abstract-text"/>
    <w:basedOn w:val="aff7"/>
    <w:rsid w:val="00995DE8"/>
  </w:style>
  <w:style w:type="character" w:customStyle="1" w:styleId="Charf5">
    <w:name w:val="节 Char"/>
    <w:link w:val="afffffffff5"/>
    <w:qFormat/>
    <w:rsid w:val="00F9278C"/>
    <w:rPr>
      <w:rFonts w:ascii="黑体" w:eastAsia="黑体" w:hAnsi="宋体"/>
      <w:spacing w:val="4"/>
      <w:kern w:val="2"/>
      <w:sz w:val="21"/>
      <w:szCs w:val="21"/>
    </w:rPr>
  </w:style>
  <w:style w:type="paragraph" w:customStyle="1" w:styleId="afffffffff5">
    <w:name w:val="节"/>
    <w:basedOn w:val="aff6"/>
    <w:link w:val="Charf5"/>
    <w:qFormat/>
    <w:rsid w:val="00F9278C"/>
    <w:pPr>
      <w:adjustRightInd w:val="0"/>
      <w:snapToGrid w:val="0"/>
      <w:spacing w:line="340" w:lineRule="exact"/>
      <w:ind w:firstLineChars="177" w:firstLine="424"/>
    </w:pPr>
    <w:rPr>
      <w:rFonts w:ascii="黑体" w:eastAsia="黑体" w:hAnsi="宋体"/>
      <w:spacing w:val="4"/>
      <w:szCs w:val="21"/>
    </w:rPr>
  </w:style>
  <w:style w:type="paragraph" w:customStyle="1" w:styleId="CM13">
    <w:name w:val="CM13"/>
    <w:basedOn w:val="Default"/>
    <w:next w:val="Default"/>
    <w:uiPriority w:val="99"/>
    <w:rsid w:val="00A84618"/>
    <w:pPr>
      <w:spacing w:line="468" w:lineRule="atLeast"/>
    </w:pPr>
    <w:rPr>
      <w:rFonts w:ascii="宋体" w:hAnsi="Calibri"/>
      <w:color w:val="auto"/>
    </w:rPr>
  </w:style>
  <w:style w:type="character" w:customStyle="1" w:styleId="ds-markdown-cite">
    <w:name w:val="ds-markdown-cite"/>
    <w:basedOn w:val="aff7"/>
    <w:rsid w:val="00A84618"/>
  </w:style>
  <w:style w:type="character" w:styleId="afffffffff6">
    <w:name w:val="Placeholder Text"/>
    <w:basedOn w:val="aff7"/>
    <w:uiPriority w:val="99"/>
    <w:semiHidden/>
    <w:rsid w:val="00964A87"/>
    <w:rPr>
      <w:color w:val="666666"/>
    </w:rPr>
  </w:style>
  <w:style w:type="character" w:customStyle="1" w:styleId="fontstyle21">
    <w:name w:val="fontstyle21"/>
    <w:basedOn w:val="aff7"/>
    <w:rsid w:val="00964A87"/>
    <w:rPr>
      <w:rFonts w:ascii="TimesNewRomanPSMT" w:hAnsi="TimesNewRomanPSMT" w:hint="default"/>
      <w:b w:val="0"/>
      <w:bCs w:val="0"/>
      <w:i w:val="0"/>
      <w:iCs w:val="0"/>
      <w:color w:val="000000"/>
      <w:sz w:val="22"/>
      <w:szCs w:val="22"/>
    </w:rPr>
  </w:style>
  <w:style w:type="character" w:customStyle="1" w:styleId="fontstyle11">
    <w:name w:val="fontstyle11"/>
    <w:basedOn w:val="aff7"/>
    <w:rsid w:val="00964A87"/>
    <w:rPr>
      <w:rFonts w:ascii="TimesNewRomanPSMT" w:hAnsi="TimesNewRomanPSMT" w:hint="default"/>
      <w:b w:val="0"/>
      <w:bCs w:val="0"/>
      <w:i w:val="0"/>
      <w:iCs w:val="0"/>
      <w:color w:val="000000"/>
      <w:sz w:val="22"/>
      <w:szCs w:val="22"/>
    </w:rPr>
  </w:style>
  <w:style w:type="paragraph" w:styleId="afffffffff7">
    <w:name w:val="annotation subject"/>
    <w:basedOn w:val="afffffffff2"/>
    <w:next w:val="afffffffff2"/>
    <w:link w:val="Charf6"/>
    <w:uiPriority w:val="99"/>
    <w:semiHidden/>
    <w:unhideWhenUsed/>
    <w:rsid w:val="00964A87"/>
    <w:rPr>
      <w:b/>
      <w:bCs/>
      <w:szCs w:val="22"/>
    </w:rPr>
  </w:style>
  <w:style w:type="character" w:customStyle="1" w:styleId="Charf6">
    <w:name w:val="批注主题 Char"/>
    <w:basedOn w:val="Char11"/>
    <w:link w:val="afffffffff7"/>
    <w:uiPriority w:val="99"/>
    <w:semiHidden/>
    <w:rsid w:val="00964A87"/>
    <w:rPr>
      <w:b/>
      <w:bCs/>
      <w:szCs w:val="22"/>
    </w:rPr>
  </w:style>
  <w:style w:type="paragraph" w:customStyle="1" w:styleId="a7">
    <w:name w:val="标准文件_二级无标题"/>
    <w:basedOn w:val="affffffff2"/>
    <w:qFormat/>
    <w:rsid w:val="00AF34F6"/>
    <w:pPr>
      <w:widowControl w:val="0"/>
      <w:numPr>
        <w:ilvl w:val="3"/>
        <w:numId w:val="6"/>
      </w:numPr>
      <w:ind w:rightChars="0" w:right="0"/>
      <w:outlineLvl w:val="9"/>
    </w:pPr>
    <w:rPr>
      <w:rFonts w:ascii="宋体" w:eastAsia="宋体"/>
      <w:spacing w:val="0"/>
    </w:rPr>
  </w:style>
  <w:style w:type="character" w:customStyle="1" w:styleId="mord">
    <w:name w:val="mord"/>
    <w:basedOn w:val="aff7"/>
    <w:rsid w:val="007F1831"/>
  </w:style>
  <w:style w:type="character" w:customStyle="1" w:styleId="mrel">
    <w:name w:val="mrel"/>
    <w:basedOn w:val="aff7"/>
    <w:rsid w:val="007F1831"/>
  </w:style>
  <w:style w:type="paragraph" w:customStyle="1" w:styleId="Char30">
    <w:name w:val="Char3"/>
    <w:basedOn w:val="aff6"/>
    <w:link w:val="CharChar3"/>
    <w:rsid w:val="00675E99"/>
    <w:pPr>
      <w:widowControl/>
      <w:spacing w:after="160" w:line="240" w:lineRule="exact"/>
      <w:jc w:val="left"/>
    </w:pPr>
    <w:rPr>
      <w:rFonts w:ascii="Verdana" w:hAnsi="Verdana"/>
      <w:kern w:val="0"/>
      <w:sz w:val="20"/>
      <w:szCs w:val="20"/>
      <w:lang w:eastAsia="en-US"/>
    </w:rPr>
  </w:style>
  <w:style w:type="character" w:customStyle="1" w:styleId="CharChar3">
    <w:name w:val="Char Char3"/>
    <w:link w:val="Char30"/>
    <w:rsid w:val="00675E99"/>
    <w:rPr>
      <w:rFonts w:ascii="Verdana" w:hAnsi="Verdana"/>
      <w:lang w:eastAsia="en-US"/>
    </w:rPr>
  </w:style>
  <w:style w:type="paragraph" w:customStyle="1" w:styleId="ds-markdown-paragraph">
    <w:name w:val="ds-markdown-paragraph"/>
    <w:basedOn w:val="aff6"/>
    <w:rsid w:val="00675E99"/>
    <w:pPr>
      <w:widowControl/>
      <w:spacing w:before="100" w:beforeAutospacing="1" w:after="100" w:afterAutospacing="1"/>
      <w:jc w:val="left"/>
    </w:pPr>
    <w:rPr>
      <w:rFonts w:ascii="宋体" w:hAnsi="宋体" w:cs="宋体"/>
      <w:kern w:val="0"/>
      <w:sz w:val="24"/>
      <w:szCs w:val="24"/>
    </w:rPr>
  </w:style>
  <w:style w:type="character" w:customStyle="1" w:styleId="cos-tooltip">
    <w:name w:val="cos-tooltip"/>
    <w:basedOn w:val="aff7"/>
    <w:rsid w:val="00675E99"/>
  </w:style>
</w:styles>
</file>

<file path=word/webSettings.xml><?xml version="1.0" encoding="utf-8"?>
<w:webSettings xmlns:r="http://schemas.openxmlformats.org/officeDocument/2006/relationships" xmlns:w="http://schemas.openxmlformats.org/wordprocessingml/2006/main">
  <w:divs>
    <w:div w:id="30034751">
      <w:bodyDiv w:val="1"/>
      <w:marLeft w:val="0"/>
      <w:marRight w:val="0"/>
      <w:marTop w:val="0"/>
      <w:marBottom w:val="0"/>
      <w:divBdr>
        <w:top w:val="none" w:sz="0" w:space="0" w:color="auto"/>
        <w:left w:val="none" w:sz="0" w:space="0" w:color="auto"/>
        <w:bottom w:val="none" w:sz="0" w:space="0" w:color="auto"/>
        <w:right w:val="none" w:sz="0" w:space="0" w:color="auto"/>
      </w:divBdr>
    </w:div>
    <w:div w:id="54276520">
      <w:bodyDiv w:val="1"/>
      <w:marLeft w:val="0"/>
      <w:marRight w:val="0"/>
      <w:marTop w:val="0"/>
      <w:marBottom w:val="0"/>
      <w:divBdr>
        <w:top w:val="none" w:sz="0" w:space="0" w:color="auto"/>
        <w:left w:val="none" w:sz="0" w:space="0" w:color="auto"/>
        <w:bottom w:val="none" w:sz="0" w:space="0" w:color="auto"/>
        <w:right w:val="none" w:sz="0" w:space="0" w:color="auto"/>
      </w:divBdr>
    </w:div>
    <w:div w:id="62876126">
      <w:bodyDiv w:val="1"/>
      <w:marLeft w:val="0"/>
      <w:marRight w:val="0"/>
      <w:marTop w:val="0"/>
      <w:marBottom w:val="0"/>
      <w:divBdr>
        <w:top w:val="none" w:sz="0" w:space="0" w:color="auto"/>
        <w:left w:val="none" w:sz="0" w:space="0" w:color="auto"/>
        <w:bottom w:val="none" w:sz="0" w:space="0" w:color="auto"/>
        <w:right w:val="none" w:sz="0" w:space="0" w:color="auto"/>
      </w:divBdr>
    </w:div>
    <w:div w:id="99616332">
      <w:bodyDiv w:val="1"/>
      <w:marLeft w:val="0"/>
      <w:marRight w:val="0"/>
      <w:marTop w:val="0"/>
      <w:marBottom w:val="0"/>
      <w:divBdr>
        <w:top w:val="none" w:sz="0" w:space="0" w:color="auto"/>
        <w:left w:val="none" w:sz="0" w:space="0" w:color="auto"/>
        <w:bottom w:val="none" w:sz="0" w:space="0" w:color="auto"/>
        <w:right w:val="none" w:sz="0" w:space="0" w:color="auto"/>
      </w:divBdr>
    </w:div>
    <w:div w:id="122846709">
      <w:bodyDiv w:val="1"/>
      <w:marLeft w:val="0"/>
      <w:marRight w:val="0"/>
      <w:marTop w:val="0"/>
      <w:marBottom w:val="0"/>
      <w:divBdr>
        <w:top w:val="none" w:sz="0" w:space="0" w:color="auto"/>
        <w:left w:val="none" w:sz="0" w:space="0" w:color="auto"/>
        <w:bottom w:val="none" w:sz="0" w:space="0" w:color="auto"/>
        <w:right w:val="none" w:sz="0" w:space="0" w:color="auto"/>
      </w:divBdr>
    </w:div>
    <w:div w:id="144321068">
      <w:bodyDiv w:val="1"/>
      <w:marLeft w:val="0"/>
      <w:marRight w:val="0"/>
      <w:marTop w:val="0"/>
      <w:marBottom w:val="0"/>
      <w:divBdr>
        <w:top w:val="none" w:sz="0" w:space="0" w:color="auto"/>
        <w:left w:val="none" w:sz="0" w:space="0" w:color="auto"/>
        <w:bottom w:val="none" w:sz="0" w:space="0" w:color="auto"/>
        <w:right w:val="none" w:sz="0" w:space="0" w:color="auto"/>
      </w:divBdr>
    </w:div>
    <w:div w:id="217979842">
      <w:bodyDiv w:val="1"/>
      <w:marLeft w:val="0"/>
      <w:marRight w:val="0"/>
      <w:marTop w:val="0"/>
      <w:marBottom w:val="0"/>
      <w:divBdr>
        <w:top w:val="none" w:sz="0" w:space="0" w:color="auto"/>
        <w:left w:val="none" w:sz="0" w:space="0" w:color="auto"/>
        <w:bottom w:val="none" w:sz="0" w:space="0" w:color="auto"/>
        <w:right w:val="none" w:sz="0" w:space="0" w:color="auto"/>
      </w:divBdr>
    </w:div>
    <w:div w:id="260845210">
      <w:bodyDiv w:val="1"/>
      <w:marLeft w:val="0"/>
      <w:marRight w:val="0"/>
      <w:marTop w:val="0"/>
      <w:marBottom w:val="0"/>
      <w:divBdr>
        <w:top w:val="none" w:sz="0" w:space="0" w:color="auto"/>
        <w:left w:val="none" w:sz="0" w:space="0" w:color="auto"/>
        <w:bottom w:val="none" w:sz="0" w:space="0" w:color="auto"/>
        <w:right w:val="none" w:sz="0" w:space="0" w:color="auto"/>
      </w:divBdr>
    </w:div>
    <w:div w:id="314378666">
      <w:bodyDiv w:val="1"/>
      <w:marLeft w:val="0"/>
      <w:marRight w:val="0"/>
      <w:marTop w:val="0"/>
      <w:marBottom w:val="0"/>
      <w:divBdr>
        <w:top w:val="none" w:sz="0" w:space="0" w:color="auto"/>
        <w:left w:val="none" w:sz="0" w:space="0" w:color="auto"/>
        <w:bottom w:val="none" w:sz="0" w:space="0" w:color="auto"/>
        <w:right w:val="none" w:sz="0" w:space="0" w:color="auto"/>
      </w:divBdr>
    </w:div>
    <w:div w:id="321549461">
      <w:bodyDiv w:val="1"/>
      <w:marLeft w:val="0"/>
      <w:marRight w:val="0"/>
      <w:marTop w:val="0"/>
      <w:marBottom w:val="0"/>
      <w:divBdr>
        <w:top w:val="none" w:sz="0" w:space="0" w:color="auto"/>
        <w:left w:val="none" w:sz="0" w:space="0" w:color="auto"/>
        <w:bottom w:val="none" w:sz="0" w:space="0" w:color="auto"/>
        <w:right w:val="none" w:sz="0" w:space="0" w:color="auto"/>
      </w:divBdr>
    </w:div>
    <w:div w:id="379013977">
      <w:bodyDiv w:val="1"/>
      <w:marLeft w:val="0"/>
      <w:marRight w:val="0"/>
      <w:marTop w:val="0"/>
      <w:marBottom w:val="0"/>
      <w:divBdr>
        <w:top w:val="none" w:sz="0" w:space="0" w:color="auto"/>
        <w:left w:val="none" w:sz="0" w:space="0" w:color="auto"/>
        <w:bottom w:val="none" w:sz="0" w:space="0" w:color="auto"/>
        <w:right w:val="none" w:sz="0" w:space="0" w:color="auto"/>
      </w:divBdr>
    </w:div>
    <w:div w:id="390348157">
      <w:bodyDiv w:val="1"/>
      <w:marLeft w:val="0"/>
      <w:marRight w:val="0"/>
      <w:marTop w:val="0"/>
      <w:marBottom w:val="0"/>
      <w:divBdr>
        <w:top w:val="none" w:sz="0" w:space="0" w:color="auto"/>
        <w:left w:val="none" w:sz="0" w:space="0" w:color="auto"/>
        <w:bottom w:val="none" w:sz="0" w:space="0" w:color="auto"/>
        <w:right w:val="none" w:sz="0" w:space="0" w:color="auto"/>
      </w:divBdr>
    </w:div>
    <w:div w:id="441150957">
      <w:bodyDiv w:val="1"/>
      <w:marLeft w:val="0"/>
      <w:marRight w:val="0"/>
      <w:marTop w:val="0"/>
      <w:marBottom w:val="0"/>
      <w:divBdr>
        <w:top w:val="none" w:sz="0" w:space="0" w:color="auto"/>
        <w:left w:val="none" w:sz="0" w:space="0" w:color="auto"/>
        <w:bottom w:val="none" w:sz="0" w:space="0" w:color="auto"/>
        <w:right w:val="none" w:sz="0" w:space="0" w:color="auto"/>
      </w:divBdr>
    </w:div>
    <w:div w:id="600187039">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96679063">
      <w:bodyDiv w:val="1"/>
      <w:marLeft w:val="0"/>
      <w:marRight w:val="0"/>
      <w:marTop w:val="0"/>
      <w:marBottom w:val="0"/>
      <w:divBdr>
        <w:top w:val="none" w:sz="0" w:space="0" w:color="auto"/>
        <w:left w:val="none" w:sz="0" w:space="0" w:color="auto"/>
        <w:bottom w:val="none" w:sz="0" w:space="0" w:color="auto"/>
        <w:right w:val="none" w:sz="0" w:space="0" w:color="auto"/>
      </w:divBdr>
    </w:div>
    <w:div w:id="853109117">
      <w:bodyDiv w:val="1"/>
      <w:marLeft w:val="0"/>
      <w:marRight w:val="0"/>
      <w:marTop w:val="0"/>
      <w:marBottom w:val="0"/>
      <w:divBdr>
        <w:top w:val="none" w:sz="0" w:space="0" w:color="auto"/>
        <w:left w:val="none" w:sz="0" w:space="0" w:color="auto"/>
        <w:bottom w:val="none" w:sz="0" w:space="0" w:color="auto"/>
        <w:right w:val="none" w:sz="0" w:space="0" w:color="auto"/>
      </w:divBdr>
    </w:div>
    <w:div w:id="863403395">
      <w:bodyDiv w:val="1"/>
      <w:marLeft w:val="0"/>
      <w:marRight w:val="0"/>
      <w:marTop w:val="0"/>
      <w:marBottom w:val="0"/>
      <w:divBdr>
        <w:top w:val="none" w:sz="0" w:space="0" w:color="auto"/>
        <w:left w:val="none" w:sz="0" w:space="0" w:color="auto"/>
        <w:bottom w:val="none" w:sz="0" w:space="0" w:color="auto"/>
        <w:right w:val="none" w:sz="0" w:space="0" w:color="auto"/>
      </w:divBdr>
    </w:div>
    <w:div w:id="926157606">
      <w:bodyDiv w:val="1"/>
      <w:marLeft w:val="0"/>
      <w:marRight w:val="0"/>
      <w:marTop w:val="0"/>
      <w:marBottom w:val="0"/>
      <w:divBdr>
        <w:top w:val="none" w:sz="0" w:space="0" w:color="auto"/>
        <w:left w:val="none" w:sz="0" w:space="0" w:color="auto"/>
        <w:bottom w:val="none" w:sz="0" w:space="0" w:color="auto"/>
        <w:right w:val="none" w:sz="0" w:space="0" w:color="auto"/>
      </w:divBdr>
    </w:div>
    <w:div w:id="972292589">
      <w:bodyDiv w:val="1"/>
      <w:marLeft w:val="0"/>
      <w:marRight w:val="0"/>
      <w:marTop w:val="0"/>
      <w:marBottom w:val="0"/>
      <w:divBdr>
        <w:top w:val="none" w:sz="0" w:space="0" w:color="auto"/>
        <w:left w:val="none" w:sz="0" w:space="0" w:color="auto"/>
        <w:bottom w:val="none" w:sz="0" w:space="0" w:color="auto"/>
        <w:right w:val="none" w:sz="0" w:space="0" w:color="auto"/>
      </w:divBdr>
    </w:div>
    <w:div w:id="1014696625">
      <w:bodyDiv w:val="1"/>
      <w:marLeft w:val="0"/>
      <w:marRight w:val="0"/>
      <w:marTop w:val="0"/>
      <w:marBottom w:val="0"/>
      <w:divBdr>
        <w:top w:val="none" w:sz="0" w:space="0" w:color="auto"/>
        <w:left w:val="none" w:sz="0" w:space="0" w:color="auto"/>
        <w:bottom w:val="none" w:sz="0" w:space="0" w:color="auto"/>
        <w:right w:val="none" w:sz="0" w:space="0" w:color="auto"/>
      </w:divBdr>
    </w:div>
    <w:div w:id="1022441540">
      <w:bodyDiv w:val="1"/>
      <w:marLeft w:val="0"/>
      <w:marRight w:val="0"/>
      <w:marTop w:val="0"/>
      <w:marBottom w:val="0"/>
      <w:divBdr>
        <w:top w:val="none" w:sz="0" w:space="0" w:color="auto"/>
        <w:left w:val="none" w:sz="0" w:space="0" w:color="auto"/>
        <w:bottom w:val="none" w:sz="0" w:space="0" w:color="auto"/>
        <w:right w:val="none" w:sz="0" w:space="0" w:color="auto"/>
      </w:divBdr>
    </w:div>
    <w:div w:id="1038624967">
      <w:bodyDiv w:val="1"/>
      <w:marLeft w:val="0"/>
      <w:marRight w:val="0"/>
      <w:marTop w:val="0"/>
      <w:marBottom w:val="0"/>
      <w:divBdr>
        <w:top w:val="none" w:sz="0" w:space="0" w:color="auto"/>
        <w:left w:val="none" w:sz="0" w:space="0" w:color="auto"/>
        <w:bottom w:val="none" w:sz="0" w:space="0" w:color="auto"/>
        <w:right w:val="none" w:sz="0" w:space="0" w:color="auto"/>
      </w:divBdr>
    </w:div>
    <w:div w:id="1064791942">
      <w:bodyDiv w:val="1"/>
      <w:marLeft w:val="0"/>
      <w:marRight w:val="0"/>
      <w:marTop w:val="0"/>
      <w:marBottom w:val="0"/>
      <w:divBdr>
        <w:top w:val="none" w:sz="0" w:space="0" w:color="auto"/>
        <w:left w:val="none" w:sz="0" w:space="0" w:color="auto"/>
        <w:bottom w:val="none" w:sz="0" w:space="0" w:color="auto"/>
        <w:right w:val="none" w:sz="0" w:space="0" w:color="auto"/>
      </w:divBdr>
    </w:div>
    <w:div w:id="1114132616">
      <w:bodyDiv w:val="1"/>
      <w:marLeft w:val="0"/>
      <w:marRight w:val="0"/>
      <w:marTop w:val="0"/>
      <w:marBottom w:val="0"/>
      <w:divBdr>
        <w:top w:val="none" w:sz="0" w:space="0" w:color="auto"/>
        <w:left w:val="none" w:sz="0" w:space="0" w:color="auto"/>
        <w:bottom w:val="none" w:sz="0" w:space="0" w:color="auto"/>
        <w:right w:val="none" w:sz="0" w:space="0" w:color="auto"/>
      </w:divBdr>
    </w:div>
    <w:div w:id="1295257391">
      <w:bodyDiv w:val="1"/>
      <w:marLeft w:val="0"/>
      <w:marRight w:val="0"/>
      <w:marTop w:val="0"/>
      <w:marBottom w:val="0"/>
      <w:divBdr>
        <w:top w:val="none" w:sz="0" w:space="0" w:color="auto"/>
        <w:left w:val="none" w:sz="0" w:space="0" w:color="auto"/>
        <w:bottom w:val="none" w:sz="0" w:space="0" w:color="auto"/>
        <w:right w:val="none" w:sz="0" w:space="0" w:color="auto"/>
      </w:divBdr>
    </w:div>
    <w:div w:id="1301308513">
      <w:bodyDiv w:val="1"/>
      <w:marLeft w:val="0"/>
      <w:marRight w:val="0"/>
      <w:marTop w:val="0"/>
      <w:marBottom w:val="0"/>
      <w:divBdr>
        <w:top w:val="none" w:sz="0" w:space="0" w:color="auto"/>
        <w:left w:val="none" w:sz="0" w:space="0" w:color="auto"/>
        <w:bottom w:val="none" w:sz="0" w:space="0" w:color="auto"/>
        <w:right w:val="none" w:sz="0" w:space="0" w:color="auto"/>
      </w:divBdr>
    </w:div>
    <w:div w:id="1314066268">
      <w:bodyDiv w:val="1"/>
      <w:marLeft w:val="0"/>
      <w:marRight w:val="0"/>
      <w:marTop w:val="0"/>
      <w:marBottom w:val="0"/>
      <w:divBdr>
        <w:top w:val="none" w:sz="0" w:space="0" w:color="auto"/>
        <w:left w:val="none" w:sz="0" w:space="0" w:color="auto"/>
        <w:bottom w:val="none" w:sz="0" w:space="0" w:color="auto"/>
        <w:right w:val="none" w:sz="0" w:space="0" w:color="auto"/>
      </w:divBdr>
    </w:div>
    <w:div w:id="1506169205">
      <w:bodyDiv w:val="1"/>
      <w:marLeft w:val="0"/>
      <w:marRight w:val="0"/>
      <w:marTop w:val="0"/>
      <w:marBottom w:val="0"/>
      <w:divBdr>
        <w:top w:val="none" w:sz="0" w:space="0" w:color="auto"/>
        <w:left w:val="none" w:sz="0" w:space="0" w:color="auto"/>
        <w:bottom w:val="none" w:sz="0" w:space="0" w:color="auto"/>
        <w:right w:val="none" w:sz="0" w:space="0" w:color="auto"/>
      </w:divBdr>
    </w:div>
    <w:div w:id="1529947570">
      <w:bodyDiv w:val="1"/>
      <w:marLeft w:val="0"/>
      <w:marRight w:val="0"/>
      <w:marTop w:val="0"/>
      <w:marBottom w:val="0"/>
      <w:divBdr>
        <w:top w:val="none" w:sz="0" w:space="0" w:color="auto"/>
        <w:left w:val="none" w:sz="0" w:space="0" w:color="auto"/>
        <w:bottom w:val="none" w:sz="0" w:space="0" w:color="auto"/>
        <w:right w:val="none" w:sz="0" w:space="0" w:color="auto"/>
      </w:divBdr>
    </w:div>
    <w:div w:id="1562596601">
      <w:bodyDiv w:val="1"/>
      <w:marLeft w:val="0"/>
      <w:marRight w:val="0"/>
      <w:marTop w:val="0"/>
      <w:marBottom w:val="0"/>
      <w:divBdr>
        <w:top w:val="none" w:sz="0" w:space="0" w:color="auto"/>
        <w:left w:val="none" w:sz="0" w:space="0" w:color="auto"/>
        <w:bottom w:val="none" w:sz="0" w:space="0" w:color="auto"/>
        <w:right w:val="none" w:sz="0" w:space="0" w:color="auto"/>
      </w:divBdr>
    </w:div>
    <w:div w:id="1574580711">
      <w:bodyDiv w:val="1"/>
      <w:marLeft w:val="0"/>
      <w:marRight w:val="0"/>
      <w:marTop w:val="0"/>
      <w:marBottom w:val="0"/>
      <w:divBdr>
        <w:top w:val="none" w:sz="0" w:space="0" w:color="auto"/>
        <w:left w:val="none" w:sz="0" w:space="0" w:color="auto"/>
        <w:bottom w:val="none" w:sz="0" w:space="0" w:color="auto"/>
        <w:right w:val="none" w:sz="0" w:space="0" w:color="auto"/>
      </w:divBdr>
    </w:div>
    <w:div w:id="1583490579">
      <w:bodyDiv w:val="1"/>
      <w:marLeft w:val="0"/>
      <w:marRight w:val="0"/>
      <w:marTop w:val="0"/>
      <w:marBottom w:val="0"/>
      <w:divBdr>
        <w:top w:val="none" w:sz="0" w:space="0" w:color="auto"/>
        <w:left w:val="none" w:sz="0" w:space="0" w:color="auto"/>
        <w:bottom w:val="none" w:sz="0" w:space="0" w:color="auto"/>
        <w:right w:val="none" w:sz="0" w:space="0" w:color="auto"/>
      </w:divBdr>
    </w:div>
    <w:div w:id="1586496438">
      <w:bodyDiv w:val="1"/>
      <w:marLeft w:val="0"/>
      <w:marRight w:val="0"/>
      <w:marTop w:val="0"/>
      <w:marBottom w:val="0"/>
      <w:divBdr>
        <w:top w:val="none" w:sz="0" w:space="0" w:color="auto"/>
        <w:left w:val="none" w:sz="0" w:space="0" w:color="auto"/>
        <w:bottom w:val="none" w:sz="0" w:space="0" w:color="auto"/>
        <w:right w:val="none" w:sz="0" w:space="0" w:color="auto"/>
      </w:divBdr>
    </w:div>
    <w:div w:id="1710301101">
      <w:bodyDiv w:val="1"/>
      <w:marLeft w:val="0"/>
      <w:marRight w:val="0"/>
      <w:marTop w:val="0"/>
      <w:marBottom w:val="0"/>
      <w:divBdr>
        <w:top w:val="none" w:sz="0" w:space="0" w:color="auto"/>
        <w:left w:val="none" w:sz="0" w:space="0" w:color="auto"/>
        <w:bottom w:val="none" w:sz="0" w:space="0" w:color="auto"/>
        <w:right w:val="none" w:sz="0" w:space="0" w:color="auto"/>
      </w:divBdr>
    </w:div>
    <w:div w:id="1714844867">
      <w:bodyDiv w:val="1"/>
      <w:marLeft w:val="0"/>
      <w:marRight w:val="0"/>
      <w:marTop w:val="0"/>
      <w:marBottom w:val="0"/>
      <w:divBdr>
        <w:top w:val="none" w:sz="0" w:space="0" w:color="auto"/>
        <w:left w:val="none" w:sz="0" w:space="0" w:color="auto"/>
        <w:bottom w:val="none" w:sz="0" w:space="0" w:color="auto"/>
        <w:right w:val="none" w:sz="0" w:space="0" w:color="auto"/>
      </w:divBdr>
    </w:div>
    <w:div w:id="1726368856">
      <w:bodyDiv w:val="1"/>
      <w:marLeft w:val="0"/>
      <w:marRight w:val="0"/>
      <w:marTop w:val="0"/>
      <w:marBottom w:val="0"/>
      <w:divBdr>
        <w:top w:val="none" w:sz="0" w:space="0" w:color="auto"/>
        <w:left w:val="none" w:sz="0" w:space="0" w:color="auto"/>
        <w:bottom w:val="none" w:sz="0" w:space="0" w:color="auto"/>
        <w:right w:val="none" w:sz="0" w:space="0" w:color="auto"/>
      </w:divBdr>
    </w:div>
    <w:div w:id="1728144852">
      <w:bodyDiv w:val="1"/>
      <w:marLeft w:val="0"/>
      <w:marRight w:val="0"/>
      <w:marTop w:val="0"/>
      <w:marBottom w:val="0"/>
      <w:divBdr>
        <w:top w:val="none" w:sz="0" w:space="0" w:color="auto"/>
        <w:left w:val="none" w:sz="0" w:space="0" w:color="auto"/>
        <w:bottom w:val="none" w:sz="0" w:space="0" w:color="auto"/>
        <w:right w:val="none" w:sz="0" w:space="0" w:color="auto"/>
      </w:divBdr>
    </w:div>
    <w:div w:id="1799908375">
      <w:bodyDiv w:val="1"/>
      <w:marLeft w:val="0"/>
      <w:marRight w:val="0"/>
      <w:marTop w:val="0"/>
      <w:marBottom w:val="0"/>
      <w:divBdr>
        <w:top w:val="none" w:sz="0" w:space="0" w:color="auto"/>
        <w:left w:val="none" w:sz="0" w:space="0" w:color="auto"/>
        <w:bottom w:val="none" w:sz="0" w:space="0" w:color="auto"/>
        <w:right w:val="none" w:sz="0" w:space="0" w:color="auto"/>
      </w:divBdr>
    </w:div>
    <w:div w:id="1807504619">
      <w:bodyDiv w:val="1"/>
      <w:marLeft w:val="0"/>
      <w:marRight w:val="0"/>
      <w:marTop w:val="0"/>
      <w:marBottom w:val="0"/>
      <w:divBdr>
        <w:top w:val="none" w:sz="0" w:space="0" w:color="auto"/>
        <w:left w:val="none" w:sz="0" w:space="0" w:color="auto"/>
        <w:bottom w:val="none" w:sz="0" w:space="0" w:color="auto"/>
        <w:right w:val="none" w:sz="0" w:space="0" w:color="auto"/>
      </w:divBdr>
    </w:div>
    <w:div w:id="1840540082">
      <w:bodyDiv w:val="1"/>
      <w:marLeft w:val="0"/>
      <w:marRight w:val="0"/>
      <w:marTop w:val="0"/>
      <w:marBottom w:val="0"/>
      <w:divBdr>
        <w:top w:val="none" w:sz="0" w:space="0" w:color="auto"/>
        <w:left w:val="none" w:sz="0" w:space="0" w:color="auto"/>
        <w:bottom w:val="none" w:sz="0" w:space="0" w:color="auto"/>
        <w:right w:val="none" w:sz="0" w:space="0" w:color="auto"/>
      </w:divBdr>
    </w:div>
    <w:div w:id="1921938757">
      <w:bodyDiv w:val="1"/>
      <w:marLeft w:val="0"/>
      <w:marRight w:val="0"/>
      <w:marTop w:val="0"/>
      <w:marBottom w:val="0"/>
      <w:divBdr>
        <w:top w:val="none" w:sz="0" w:space="0" w:color="auto"/>
        <w:left w:val="none" w:sz="0" w:space="0" w:color="auto"/>
        <w:bottom w:val="none" w:sz="0" w:space="0" w:color="auto"/>
        <w:right w:val="none" w:sz="0" w:space="0" w:color="auto"/>
      </w:divBdr>
    </w:div>
    <w:div w:id="2029675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oleObject" Target="embeddings/oleObject9.bin"/><Relationship Id="rId47" Type="http://schemas.openxmlformats.org/officeDocument/2006/relationships/image" Target="media/image19.emf"/><Relationship Id="rId63" Type="http://schemas.openxmlformats.org/officeDocument/2006/relationships/image" Target="media/image27.wmf"/><Relationship Id="rId68" Type="http://schemas.openxmlformats.org/officeDocument/2006/relationships/oleObject" Target="embeddings/oleObject20.bin"/><Relationship Id="rId84" Type="http://schemas.openxmlformats.org/officeDocument/2006/relationships/hyperlink" Target="https://www.sciencedirect.com/topics/engineering/chiller" TargetMode="External"/><Relationship Id="rId89" Type="http://schemas.openxmlformats.org/officeDocument/2006/relationships/oleObject" Target="embeddings/oleObject28.bin"/><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wmf"/><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oleObject" Target="embeddings/oleObject4.bin"/><Relationship Id="rId37" Type="http://schemas.openxmlformats.org/officeDocument/2006/relationships/image" Target="media/image14.wmf"/><Relationship Id="rId40" Type="http://schemas.openxmlformats.org/officeDocument/2006/relationships/oleObject" Target="embeddings/oleObject8.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4.bin"/><Relationship Id="rId79" Type="http://schemas.openxmlformats.org/officeDocument/2006/relationships/image" Target="media/image34.emf"/><Relationship Id="rId87" Type="http://schemas.openxmlformats.org/officeDocument/2006/relationships/oleObject" Target="embeddings/oleObject27.bin"/><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package" Target="embeddings/Microsoft_Visio_Drawing55666.vsdx"/><Relationship Id="rId90" Type="http://schemas.openxmlformats.org/officeDocument/2006/relationships/image" Target="media/image38.png"/><Relationship Id="rId95" Type="http://schemas.openxmlformats.org/officeDocument/2006/relationships/image" Target="media/image43.wmf"/><Relationship Id="rId19" Type="http://schemas.openxmlformats.org/officeDocument/2006/relationships/image" Target="media/image3.emf"/><Relationship Id="rId14" Type="http://schemas.openxmlformats.org/officeDocument/2006/relationships/hyperlink" Target="https://www.baidu.com/link?url=9Ca38jmkrKJzD5GF1s64tGfol_tVau6OIj-A23ttTmnr96R-D_FZjGAvmarzlQwrZ73P9eCBAkR0Wv8zGk73-K&amp;wd=&amp;eqid=ae906479001ac1e4000000026816d967" TargetMode="External"/><Relationship Id="rId22" Type="http://schemas.openxmlformats.org/officeDocument/2006/relationships/image" Target="media/image5.wmf"/><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package" Target="embeddings/Microsoft_Visio_Drawing22333.vsdx"/><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30.wmf"/><Relationship Id="rId77" Type="http://schemas.openxmlformats.org/officeDocument/2006/relationships/oleObject" Target="embeddings/oleObject26.bin"/><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3.bin"/><Relationship Id="rId80" Type="http://schemas.openxmlformats.org/officeDocument/2006/relationships/package" Target="embeddings/Microsoft_Visio_Drawing44555.vsdx"/><Relationship Id="rId85" Type="http://schemas.openxmlformats.org/officeDocument/2006/relationships/hyperlink" Target="https://www.sciencedirect.com/topics/earth-and-planetary-sciences/heat-exchanger" TargetMode="External"/><Relationship Id="rId93" Type="http://schemas.openxmlformats.org/officeDocument/2006/relationships/image" Target="media/image41.png"/><Relationship Id="rId98" Type="http://schemas.openxmlformats.org/officeDocument/2006/relationships/image" Target="media/image45.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image" Target="media/image12.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theme" Target="theme/theme1.xml"/><Relationship Id="rId20" Type="http://schemas.openxmlformats.org/officeDocument/2006/relationships/package" Target="embeddings/Microsoft_Visio_Drawing1222.vsdx"/><Relationship Id="rId41" Type="http://schemas.openxmlformats.org/officeDocument/2006/relationships/image" Target="media/image16.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32.wmf"/><Relationship Id="rId83" Type="http://schemas.openxmlformats.org/officeDocument/2006/relationships/hyperlink" Target="https://www.sciencedirect.com/topics/engineering/hydrogen-storage" TargetMode="External"/><Relationship Id="rId88" Type="http://schemas.openxmlformats.org/officeDocument/2006/relationships/image" Target="media/image37.wmf"/><Relationship Id="rId91" Type="http://schemas.openxmlformats.org/officeDocument/2006/relationships/image" Target="media/image39.png"/><Relationship Id="rId96" Type="http://schemas.openxmlformats.org/officeDocument/2006/relationships/oleObject" Target="embeddings/oleObject2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baidu.com/item/%E6%95%85%E9%9A%9C%E6%A8%A1%E5%BC%8F/5316132?fromModule=lemma_inlink"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0.emf"/><Relationship Id="rId57" Type="http://schemas.openxmlformats.org/officeDocument/2006/relationships/image" Target="media/image24.wmf"/><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oleObject" Target="embeddings/oleObject10.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8.wmf"/><Relationship Id="rId73" Type="http://schemas.openxmlformats.org/officeDocument/2006/relationships/image" Target="media/image31.wmf"/><Relationship Id="rId78" Type="http://schemas.openxmlformats.org/officeDocument/2006/relationships/image" Target="media/image33.jpeg"/><Relationship Id="rId81" Type="http://schemas.openxmlformats.org/officeDocument/2006/relationships/image" Target="media/image35.emf"/><Relationship Id="rId86" Type="http://schemas.openxmlformats.org/officeDocument/2006/relationships/image" Target="media/image36.wmf"/><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javascript:void(0)" TargetMode="External"/><Relationship Id="rId18" Type="http://schemas.openxmlformats.org/officeDocument/2006/relationships/package" Target="embeddings/Microsoft_Visio_Drawing11111.vsdx"/><Relationship Id="rId39" Type="http://schemas.openxmlformats.org/officeDocument/2006/relationships/image" Target="media/image15.wmf"/><Relationship Id="rId34" Type="http://schemas.openxmlformats.org/officeDocument/2006/relationships/oleObject" Target="embeddings/oleObject5.bin"/><Relationship Id="rId50" Type="http://schemas.openxmlformats.org/officeDocument/2006/relationships/package" Target="embeddings/Microsoft_Visio_Drawing33444.vsdx"/><Relationship Id="rId55" Type="http://schemas.openxmlformats.org/officeDocument/2006/relationships/image" Target="media/image23.wmf"/><Relationship Id="rId76" Type="http://schemas.openxmlformats.org/officeDocument/2006/relationships/oleObject" Target="embeddings/oleObject25.bin"/><Relationship Id="rId97"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EFCAA6-1CC5-4F71-B199-B6DE23018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93</Pages>
  <Words>12452</Words>
  <Characters>70978</Characters>
  <Application>Microsoft Office Word</Application>
  <DocSecurity>0</DocSecurity>
  <Lines>591</Lines>
  <Paragraphs>166</Paragraphs>
  <ScaleCrop>false</ScaleCrop>
  <Company>Lenovo</Company>
  <LinksUpToDate>false</LinksUpToDate>
  <CharactersWithSpaces>83264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WP-NCS</dc:creator>
  <cp:lastModifiedBy>陈祖志</cp:lastModifiedBy>
  <cp:revision>26</cp:revision>
  <cp:lastPrinted>2023-12-22T01:31:00Z</cp:lastPrinted>
  <dcterms:created xsi:type="dcterms:W3CDTF">2025-09-02T07:37:00Z</dcterms:created>
  <dcterms:modified xsi:type="dcterms:W3CDTF">2025-09-03T08:49:00Z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