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E0F1E" w14:paraId="70DF4D01" w14:textId="77777777">
        <w:tc>
          <w:tcPr>
            <w:tcW w:w="509" w:type="dxa"/>
          </w:tcPr>
          <w:p w14:paraId="168BAEB1" w14:textId="77777777" w:rsidR="00BE0F1E"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7B9758D" w14:textId="77777777" w:rsidR="00BE0F1E"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43.040.50</w:t>
            </w:r>
            <w:r>
              <w:rPr>
                <w:rFonts w:ascii="黑体" w:eastAsia="黑体" w:hAnsi="黑体"/>
                <w:sz w:val="21"/>
                <w:szCs w:val="21"/>
              </w:rPr>
              <w:fldChar w:fldCharType="end"/>
            </w:r>
            <w:bookmarkEnd w:id="0"/>
          </w:p>
        </w:tc>
      </w:tr>
      <w:tr w:rsidR="00BE0F1E" w14:paraId="49FA0EFA" w14:textId="77777777">
        <w:tc>
          <w:tcPr>
            <w:tcW w:w="509" w:type="dxa"/>
          </w:tcPr>
          <w:p w14:paraId="419A14B4" w14:textId="77777777" w:rsidR="00BE0F1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E0F1E" w14:paraId="0D782852" w14:textId="77777777">
              <w:trPr>
                <w:trHeight w:hRule="exact" w:val="1021"/>
              </w:trPr>
              <w:tc>
                <w:tcPr>
                  <w:tcW w:w="9242" w:type="dxa"/>
                  <w:vAlign w:val="center"/>
                </w:tcPr>
                <w:p w14:paraId="4F190240" w14:textId="2DE093C1" w:rsidR="00BE0F1E" w:rsidRDefault="00000000" w:rsidP="007357D4">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04F17927" wp14:editId="3EC191E1">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23062DDF" wp14:editId="3F1A8247">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p>
              </w:tc>
            </w:tr>
          </w:tbl>
          <w:p w14:paraId="55AF87D0" w14:textId="77777777" w:rsidR="00BE0F1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T 20</w:t>
            </w:r>
            <w:r>
              <w:rPr>
                <w:rFonts w:ascii="黑体" w:eastAsia="黑体" w:hAnsi="黑体"/>
                <w:sz w:val="21"/>
                <w:szCs w:val="21"/>
              </w:rPr>
              <w:fldChar w:fldCharType="end"/>
            </w:r>
            <w:bookmarkEnd w:id="1"/>
          </w:p>
        </w:tc>
      </w:tr>
    </w:tbl>
    <w:p w14:paraId="191D738D" w14:textId="40E52008" w:rsidR="00BE0F1E"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19E69CD3" w14:textId="77777777" w:rsidR="00BE0F1E" w:rsidRDefault="00000000">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2025</w:t>
      </w:r>
      <w:r>
        <w:fldChar w:fldCharType="end"/>
      </w:r>
      <w:bookmarkEnd w:id="5"/>
    </w:p>
    <w:p w14:paraId="3F1B11C2" w14:textId="77777777" w:rsidR="00BE0F1E"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0C8527C8" w14:textId="77777777" w:rsidR="00BE0F1E"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704B575" wp14:editId="0AB2374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B53D123" w14:textId="77777777" w:rsidR="00BE0F1E" w:rsidRDefault="00BE0F1E">
      <w:pPr>
        <w:pStyle w:val="afffff0"/>
        <w:framePr w:w="9639" w:h="6976" w:hRule="exact" w:hSpace="0" w:vSpace="0" w:wrap="around" w:hAnchor="page" w:y="6408"/>
        <w:jc w:val="center"/>
        <w:rPr>
          <w:rFonts w:ascii="黑体" w:eastAsia="黑体" w:hAnsi="黑体" w:hint="eastAsia"/>
          <w:b w:val="0"/>
          <w:bCs w:val="0"/>
          <w:w w:val="100"/>
        </w:rPr>
      </w:pPr>
    </w:p>
    <w:p w14:paraId="098B0F60" w14:textId="77777777" w:rsidR="00BE0F1E"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汽车悬架系统用空气弹簧组件技术要求</w:t>
      </w:r>
      <w:r>
        <w:fldChar w:fldCharType="end"/>
      </w:r>
      <w:bookmarkEnd w:id="7"/>
    </w:p>
    <w:p w14:paraId="36D97978" w14:textId="77777777" w:rsidR="00BE0F1E" w:rsidRDefault="00BE0F1E">
      <w:pPr>
        <w:framePr w:w="9639" w:h="6974" w:hRule="exact" w:wrap="around" w:vAnchor="page" w:hAnchor="page" w:x="1419" w:y="6408" w:anchorLock="1"/>
        <w:ind w:left="-1418"/>
      </w:pPr>
    </w:p>
    <w:p w14:paraId="5015AEC9" w14:textId="77777777" w:rsidR="00BE0F1E"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Technical requirements for air spring assemblies used in automotive suspension systems</w:t>
      </w:r>
      <w:r>
        <w:rPr>
          <w:rFonts w:eastAsia="黑体"/>
          <w:szCs w:val="28"/>
        </w:rPr>
        <w:fldChar w:fldCharType="end"/>
      </w:r>
      <w:bookmarkEnd w:id="8"/>
    </w:p>
    <w:p w14:paraId="6ADF25B7" w14:textId="77777777" w:rsidR="00BE0F1E" w:rsidRDefault="00BE0F1E">
      <w:pPr>
        <w:framePr w:w="9639" w:h="6974" w:hRule="exact" w:wrap="around" w:vAnchor="page" w:hAnchor="page" w:x="1419" w:y="6408" w:anchorLock="1"/>
        <w:spacing w:line="760" w:lineRule="exact"/>
        <w:ind w:left="-1418"/>
      </w:pPr>
    </w:p>
    <w:p w14:paraId="0DB6CF60" w14:textId="77777777" w:rsidR="00BE0F1E" w:rsidRDefault="00BE0F1E">
      <w:pPr>
        <w:pStyle w:val="afffffff8"/>
        <w:framePr w:w="9639" w:h="6974" w:hRule="exact" w:wrap="around" w:vAnchor="page" w:hAnchor="page" w:x="1419" w:y="6408" w:anchorLock="1"/>
        <w:textAlignment w:val="bottom"/>
        <w:rPr>
          <w:rFonts w:eastAsia="黑体"/>
          <w:szCs w:val="28"/>
        </w:rPr>
      </w:pPr>
    </w:p>
    <w:p w14:paraId="393E4CF3" w14:textId="77777777" w:rsidR="00BE0F1E"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261ACD29" w14:textId="77777777" w:rsidR="00BE0F1E"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6D3D714A" w14:textId="77777777" w:rsidR="00BE0F1E"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69300417" w14:textId="77777777" w:rsidR="00BE0F1E"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7219C8E2" w14:textId="77777777" w:rsidR="00BE0F1E"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623C80D5" w14:textId="77777777" w:rsidR="00BE0F1E"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6275999" w14:textId="77777777" w:rsidR="00BE0F1E" w:rsidRDefault="00000000">
      <w:pPr>
        <w:rPr>
          <w:rFonts w:ascii="宋体" w:hAnsi="宋体" w:hint="eastAsia"/>
          <w:sz w:val="28"/>
          <w:szCs w:val="28"/>
        </w:rPr>
        <w:sectPr w:rsidR="00BE0F1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1FF5650" wp14:editId="6B9F2BC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EA523D6" w14:textId="77777777" w:rsidR="00BE0F1E" w:rsidRDefault="00000000">
      <w:pPr>
        <w:pStyle w:val="affffffa"/>
        <w:spacing w:after="360"/>
      </w:pPr>
      <w:bookmarkStart w:id="19" w:name="BookMark1"/>
      <w:r>
        <w:rPr>
          <w:rFonts w:hint="eastAsia"/>
          <w:spacing w:val="320"/>
        </w:rPr>
        <w:lastRenderedPageBreak/>
        <w:t>目</w:t>
      </w:r>
      <w:r>
        <w:rPr>
          <w:rFonts w:hint="eastAsia"/>
        </w:rPr>
        <w:t>次</w:t>
      </w:r>
    </w:p>
    <w:p w14:paraId="505CC01A" w14:textId="77777777" w:rsidR="00BE0F1E" w:rsidRDefault="00000000">
      <w:pPr>
        <w:pStyle w:val="TOC1"/>
        <w:tabs>
          <w:tab w:val="right" w:leader="dot" w:pos="9344"/>
        </w:tabs>
        <w:rPr>
          <w:rFonts w:ascii="Times New Roman" w:eastAsiaTheme="minorEastAsia" w:hAnsi="Times New Roman"/>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hyperlink w:anchor="_Toc206145938" w:history="1">
        <w:r>
          <w:rPr>
            <w:rStyle w:val="affffb"/>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_Toc206145938 \h </w:instrText>
        </w:r>
        <w:r>
          <w:rPr>
            <w:rFonts w:ascii="Times New Roman" w:hAnsi="Times New Roman"/>
          </w:rPr>
        </w:r>
        <w:r>
          <w:rPr>
            <w:rFonts w:ascii="Times New Roman" w:hAnsi="Times New Roman"/>
          </w:rPr>
          <w:fldChar w:fldCharType="separate"/>
        </w:r>
        <w:r>
          <w:rPr>
            <w:rFonts w:ascii="Times New Roman" w:hAnsi="Times New Roman"/>
          </w:rPr>
          <w:t>II</w:t>
        </w:r>
        <w:r>
          <w:rPr>
            <w:rFonts w:ascii="Times New Roman" w:hAnsi="Times New Roman"/>
          </w:rPr>
          <w:fldChar w:fldCharType="end"/>
        </w:r>
      </w:hyperlink>
    </w:p>
    <w:p w14:paraId="11428CED" w14:textId="77777777" w:rsidR="00BE0F1E" w:rsidRDefault="00000000">
      <w:pPr>
        <w:pStyle w:val="TOC1"/>
        <w:tabs>
          <w:tab w:val="right" w:leader="dot" w:pos="9344"/>
        </w:tabs>
        <w:rPr>
          <w:rFonts w:ascii="Times New Roman" w:eastAsiaTheme="minorEastAsia" w:hAnsi="Times New Roman"/>
          <w:sz w:val="22"/>
          <w:szCs w:val="24"/>
          <w14:ligatures w14:val="standardContextual"/>
        </w:rPr>
      </w:pPr>
      <w:hyperlink w:anchor="_Toc206145939" w:history="1">
        <w:r>
          <w:rPr>
            <w:rStyle w:val="affffb"/>
            <w:rFonts w:ascii="Times New Roman"/>
          </w:rPr>
          <w:t xml:space="preserve">1  </w:t>
        </w:r>
        <w:r>
          <w:rPr>
            <w:rStyle w:val="affffb"/>
            <w:rFonts w:asci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_Toc206145939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41250DA8" w14:textId="77777777" w:rsidR="00BE0F1E" w:rsidRDefault="00000000">
      <w:pPr>
        <w:pStyle w:val="TOC1"/>
        <w:tabs>
          <w:tab w:val="right" w:leader="dot" w:pos="9344"/>
        </w:tabs>
        <w:rPr>
          <w:rFonts w:ascii="Times New Roman" w:eastAsiaTheme="minorEastAsia" w:hAnsi="Times New Roman"/>
          <w:sz w:val="22"/>
          <w:szCs w:val="24"/>
          <w14:ligatures w14:val="standardContextual"/>
        </w:rPr>
      </w:pPr>
      <w:hyperlink w:anchor="_Toc206145940" w:history="1">
        <w:r>
          <w:rPr>
            <w:rStyle w:val="affffb"/>
            <w:rFonts w:ascii="Times New Roman"/>
          </w:rPr>
          <w:t xml:space="preserve">2  </w:t>
        </w:r>
        <w:r>
          <w:rPr>
            <w:rStyle w:val="affffb"/>
            <w:rFonts w:ascii="Times New Roman"/>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_Toc206145940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4589AA4A" w14:textId="77777777" w:rsidR="00BE0F1E" w:rsidRDefault="00000000">
      <w:pPr>
        <w:pStyle w:val="TOC1"/>
        <w:tabs>
          <w:tab w:val="right" w:leader="dot" w:pos="9344"/>
        </w:tabs>
        <w:rPr>
          <w:rFonts w:ascii="Times New Roman" w:eastAsiaTheme="minorEastAsia" w:hAnsi="Times New Roman"/>
          <w:sz w:val="22"/>
          <w:szCs w:val="24"/>
          <w14:ligatures w14:val="standardContextual"/>
        </w:rPr>
      </w:pPr>
      <w:hyperlink w:anchor="_Toc206145941" w:history="1">
        <w:r>
          <w:rPr>
            <w:rStyle w:val="affffb"/>
            <w:rFonts w:ascii="Times New Roman"/>
          </w:rPr>
          <w:t xml:space="preserve">3  </w:t>
        </w:r>
        <w:r>
          <w:rPr>
            <w:rStyle w:val="affffb"/>
            <w:rFonts w:ascii="Times New Roman"/>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_Toc206145941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4D56C4EE" w14:textId="77777777" w:rsidR="00BE0F1E" w:rsidRDefault="00000000">
      <w:pPr>
        <w:pStyle w:val="TOC1"/>
        <w:tabs>
          <w:tab w:val="right" w:leader="dot" w:pos="9344"/>
        </w:tabs>
        <w:rPr>
          <w:rFonts w:ascii="Times New Roman" w:eastAsiaTheme="minorEastAsia" w:hAnsi="Times New Roman"/>
          <w:sz w:val="22"/>
          <w:szCs w:val="24"/>
          <w14:ligatures w14:val="standardContextual"/>
        </w:rPr>
      </w:pPr>
      <w:hyperlink w:anchor="_Toc206145942" w:history="1">
        <w:r>
          <w:rPr>
            <w:rStyle w:val="affffb"/>
            <w:rFonts w:ascii="Times New Roman"/>
          </w:rPr>
          <w:t xml:space="preserve">4  </w:t>
        </w:r>
        <w:r>
          <w:rPr>
            <w:rStyle w:val="affffb"/>
            <w:rFonts w:ascii="Times New Roman"/>
          </w:rPr>
          <w:t>技术要求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_Toc206145942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14CDB575" w14:textId="77777777" w:rsidR="00BE0F1E" w:rsidRDefault="00000000">
      <w:pPr>
        <w:pStyle w:val="TOC1"/>
        <w:tabs>
          <w:tab w:val="right" w:leader="dot" w:pos="9344"/>
        </w:tabs>
        <w:rPr>
          <w:rFonts w:ascii="Times New Roman" w:eastAsiaTheme="minorEastAsia" w:hAnsi="Times New Roman"/>
          <w:sz w:val="22"/>
          <w:szCs w:val="24"/>
          <w14:ligatures w14:val="standardContextual"/>
        </w:rPr>
      </w:pPr>
      <w:hyperlink w:anchor="_Toc206145943" w:history="1">
        <w:r>
          <w:rPr>
            <w:rStyle w:val="affffb"/>
            <w:rFonts w:ascii="Times New Roman"/>
          </w:rPr>
          <w:t xml:space="preserve">5  </w:t>
        </w:r>
        <w:r>
          <w:rPr>
            <w:rStyle w:val="affffb"/>
            <w:rFonts w:ascii="Times New Roman"/>
          </w:rPr>
          <w:t>试验方法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_Toc206145943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32B6F88F" w14:textId="77777777" w:rsidR="00BE0F1E" w:rsidRDefault="00000000">
      <w:pPr>
        <w:pStyle w:val="TOC1"/>
        <w:tabs>
          <w:tab w:val="right" w:leader="dot" w:pos="9344"/>
        </w:tabs>
        <w:rPr>
          <w:rFonts w:ascii="Times New Roman" w:eastAsiaTheme="minorEastAsia" w:hAnsi="Times New Roman"/>
          <w:sz w:val="22"/>
          <w:szCs w:val="24"/>
          <w14:ligatures w14:val="standardContextual"/>
        </w:rPr>
      </w:pPr>
      <w:hyperlink w:anchor="_Toc206145944" w:history="1">
        <w:r>
          <w:rPr>
            <w:rStyle w:val="affffb"/>
            <w:rFonts w:ascii="Times New Roman"/>
          </w:rPr>
          <w:t xml:space="preserve">6  </w:t>
        </w:r>
        <w:r>
          <w:rPr>
            <w:rStyle w:val="affffb"/>
            <w:rFonts w:ascii="Times New Roman"/>
          </w:rPr>
          <w:t>检验规则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_Toc206145944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306A627D" w14:textId="77777777" w:rsidR="00BE0F1E" w:rsidRDefault="00000000">
      <w:pPr>
        <w:pStyle w:val="TOC1"/>
        <w:tabs>
          <w:tab w:val="right" w:leader="dot" w:pos="9344"/>
        </w:tabs>
        <w:rPr>
          <w:rFonts w:ascii="Times New Roman" w:eastAsiaTheme="minorEastAsia" w:hAnsi="Times New Roman"/>
          <w:sz w:val="22"/>
          <w:szCs w:val="24"/>
          <w14:ligatures w14:val="standardContextual"/>
        </w:rPr>
      </w:pPr>
      <w:hyperlink w:anchor="_Toc206145945" w:history="1">
        <w:r>
          <w:rPr>
            <w:rStyle w:val="affffb"/>
            <w:rFonts w:ascii="Times New Roman"/>
          </w:rPr>
          <w:t xml:space="preserve">7  </w:t>
        </w:r>
        <w:r>
          <w:rPr>
            <w:rStyle w:val="affffb"/>
            <w:rFonts w:ascii="Times New Roman"/>
          </w:rPr>
          <w:t>标志、包装、运输和贮存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_Toc206145945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7C511565" w14:textId="77777777" w:rsidR="00BE0F1E" w:rsidRDefault="00000000">
      <w:pPr>
        <w:pStyle w:val="affffffa"/>
        <w:spacing w:after="360"/>
        <w:rPr>
          <w:rFonts w:ascii="Times New Roman" w:hAnsi="Times New Roman"/>
        </w:rPr>
        <w:sectPr w:rsidR="00BE0F1E">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Pr>
          <w:rFonts w:ascii="Times New Roman" w:hAnsi="Times New Roman"/>
        </w:rPr>
        <w:fldChar w:fldCharType="end"/>
      </w:r>
    </w:p>
    <w:p w14:paraId="4DAEC88A" w14:textId="77777777" w:rsidR="00BE0F1E" w:rsidRDefault="00000000">
      <w:pPr>
        <w:pStyle w:val="a6"/>
        <w:spacing w:before="900" w:after="360"/>
        <w:rPr>
          <w:rFonts w:ascii="Times New Roman"/>
        </w:rPr>
      </w:pPr>
      <w:bookmarkStart w:id="20" w:name="_Toc206145938"/>
      <w:bookmarkStart w:id="21" w:name="BookMark2"/>
      <w:bookmarkEnd w:id="19"/>
      <w:r>
        <w:rPr>
          <w:rFonts w:ascii="Times New Roman"/>
          <w:spacing w:val="320"/>
        </w:rPr>
        <w:lastRenderedPageBreak/>
        <w:t>前</w:t>
      </w:r>
      <w:r>
        <w:rPr>
          <w:rFonts w:ascii="Times New Roman"/>
        </w:rPr>
        <w:t>言</w:t>
      </w:r>
      <w:bookmarkEnd w:id="20"/>
    </w:p>
    <w:p w14:paraId="455031EC" w14:textId="77777777" w:rsidR="00BE0F1E" w:rsidRDefault="00000000">
      <w:pPr>
        <w:pStyle w:val="afffff5"/>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3097F1C5" w14:textId="77777777" w:rsidR="00BE0F1E" w:rsidRDefault="00000000">
      <w:pPr>
        <w:pStyle w:val="afffff5"/>
        <w:ind w:firstLine="420"/>
        <w:rPr>
          <w:rFonts w:ascii="Times New Roman"/>
        </w:rPr>
      </w:pPr>
      <w:r>
        <w:rPr>
          <w:rFonts w:ascii="Times New Roman"/>
        </w:rPr>
        <w:t>请注意本文件的某些内容可能涉及专利。本文件的发布机构不承担识别专利的责任。</w:t>
      </w:r>
    </w:p>
    <w:p w14:paraId="5022CD89" w14:textId="77777777" w:rsidR="00BE0F1E" w:rsidRDefault="00000000">
      <w:pPr>
        <w:pStyle w:val="afffff5"/>
        <w:ind w:firstLine="420"/>
        <w:rPr>
          <w:rFonts w:ascii="Times New Roman"/>
        </w:rPr>
      </w:pPr>
      <w:r>
        <w:rPr>
          <w:rFonts w:ascii="Times New Roman"/>
        </w:rPr>
        <w:t>本文件由</w:t>
      </w:r>
      <w:r>
        <w:rPr>
          <w:rFonts w:ascii="Times New Roman" w:hint="eastAsia"/>
        </w:rPr>
        <w:t>宁波永金汽车部件有限公司</w:t>
      </w:r>
      <w:r>
        <w:rPr>
          <w:rFonts w:ascii="Times New Roman"/>
        </w:rPr>
        <w:t>提出。</w:t>
      </w:r>
    </w:p>
    <w:p w14:paraId="6233D8BC" w14:textId="77777777" w:rsidR="00BE0F1E" w:rsidRDefault="00000000">
      <w:pPr>
        <w:pStyle w:val="afffff5"/>
        <w:ind w:firstLine="420"/>
        <w:rPr>
          <w:rFonts w:ascii="Times New Roman"/>
        </w:rPr>
      </w:pPr>
      <w:r>
        <w:rPr>
          <w:rFonts w:ascii="Times New Roman"/>
        </w:rPr>
        <w:t>本文件由</w:t>
      </w:r>
      <w:r>
        <w:rPr>
          <w:rFonts w:ascii="Times New Roman" w:hint="eastAsia"/>
        </w:rPr>
        <w:t>中国中小企业协会</w:t>
      </w:r>
      <w:r>
        <w:rPr>
          <w:rFonts w:ascii="Times New Roman"/>
        </w:rPr>
        <w:t>归口。</w:t>
      </w:r>
    </w:p>
    <w:p w14:paraId="7A0E8793" w14:textId="77777777" w:rsidR="00BE0F1E" w:rsidRDefault="00000000">
      <w:pPr>
        <w:pStyle w:val="afffff5"/>
        <w:ind w:firstLine="420"/>
        <w:rPr>
          <w:rFonts w:ascii="Times New Roman"/>
        </w:rPr>
      </w:pPr>
      <w:r>
        <w:rPr>
          <w:rFonts w:ascii="Times New Roman"/>
        </w:rPr>
        <w:t>本文件起草单位：</w:t>
      </w:r>
      <w:r>
        <w:rPr>
          <w:rFonts w:ascii="Times New Roman" w:hint="eastAsia"/>
        </w:rPr>
        <w:t>宁波永金汽车部件有限公司。</w:t>
      </w:r>
    </w:p>
    <w:p w14:paraId="1A740618" w14:textId="77777777" w:rsidR="00BE0F1E" w:rsidRDefault="00000000">
      <w:pPr>
        <w:pStyle w:val="afffff5"/>
        <w:ind w:firstLine="420"/>
        <w:rPr>
          <w:rFonts w:ascii="Times New Roman"/>
        </w:rPr>
      </w:pPr>
      <w:r>
        <w:rPr>
          <w:rFonts w:ascii="Times New Roman"/>
        </w:rPr>
        <w:t>本文件主要起草人：</w:t>
      </w:r>
    </w:p>
    <w:p w14:paraId="701A8B93" w14:textId="77777777" w:rsidR="00BE0F1E" w:rsidRDefault="00BE0F1E">
      <w:pPr>
        <w:pStyle w:val="afffff5"/>
        <w:ind w:firstLine="420"/>
        <w:rPr>
          <w:rFonts w:ascii="Times New Roman"/>
        </w:rPr>
      </w:pPr>
    </w:p>
    <w:p w14:paraId="456983D5" w14:textId="77777777" w:rsidR="00BE0F1E" w:rsidRDefault="00BE0F1E">
      <w:pPr>
        <w:pStyle w:val="afffff5"/>
        <w:ind w:firstLine="420"/>
        <w:rPr>
          <w:rFonts w:ascii="Times New Roman"/>
        </w:rPr>
        <w:sectPr w:rsidR="00BE0F1E">
          <w:pgSz w:w="11906" w:h="16838"/>
          <w:pgMar w:top="1928" w:right="1134" w:bottom="1134" w:left="1134" w:header="1418" w:footer="1134" w:gutter="284"/>
          <w:pgNumType w:fmt="upperRoman"/>
          <w:cols w:space="425"/>
          <w:formProt w:val="0"/>
          <w:docGrid w:linePitch="312"/>
        </w:sectPr>
      </w:pPr>
    </w:p>
    <w:p w14:paraId="7BF35EE9" w14:textId="77777777" w:rsidR="00BE0F1E" w:rsidRDefault="00BE0F1E">
      <w:pPr>
        <w:spacing w:line="20" w:lineRule="exact"/>
        <w:jc w:val="center"/>
        <w:rPr>
          <w:rFonts w:ascii="Times New Roman" w:eastAsia="黑体" w:hAnsi="Times New Roman"/>
          <w:sz w:val="32"/>
          <w:szCs w:val="32"/>
        </w:rPr>
      </w:pPr>
      <w:bookmarkStart w:id="22" w:name="BookMark4"/>
      <w:bookmarkEnd w:id="21"/>
    </w:p>
    <w:p w14:paraId="428D1D5C" w14:textId="77777777" w:rsidR="00BE0F1E" w:rsidRDefault="00BE0F1E">
      <w:pPr>
        <w:spacing w:line="20" w:lineRule="exact"/>
        <w:jc w:val="center"/>
        <w:rPr>
          <w:rFonts w:ascii="Times New Roman" w:eastAsia="黑体" w:hAnsi="Times New Roman"/>
          <w:sz w:val="32"/>
          <w:szCs w:val="32"/>
        </w:rPr>
      </w:pPr>
    </w:p>
    <w:bookmarkStart w:id="23" w:name="NEW_STAND_NAME" w:displacedByCustomXml="next"/>
    <w:sdt>
      <w:sdtPr>
        <w:rPr>
          <w:rFonts w:ascii="Times New Roman" w:hAnsi="Times New Roman"/>
        </w:rPr>
        <w:tag w:val="NEW_STAND_NAME"/>
        <w:id w:val="595910757"/>
        <w:lock w:val="sdtLocked"/>
        <w:placeholder>
          <w:docPart w:val="E451CE1203EA4E93A6E9BF191FCF6FC9"/>
        </w:placeholder>
      </w:sdtPr>
      <w:sdtContent>
        <w:p w14:paraId="3AAC310F" w14:textId="77777777" w:rsidR="00BE0F1E" w:rsidRDefault="00000000">
          <w:pPr>
            <w:pStyle w:val="afffffffff8"/>
            <w:spacing w:beforeLines="1" w:before="2" w:afterLines="220" w:after="528"/>
            <w:rPr>
              <w:rFonts w:ascii="Times New Roman" w:hAnsi="Times New Roman"/>
            </w:rPr>
          </w:pPr>
          <w:r>
            <w:rPr>
              <w:rFonts w:ascii="Times New Roman" w:hAnsi="Times New Roman"/>
            </w:rPr>
            <w:t>汽车悬架系统用空气弹簧组件技术要求</w:t>
          </w:r>
        </w:p>
      </w:sdtContent>
    </w:sdt>
    <w:p w14:paraId="7AE2CFBB" w14:textId="77777777" w:rsidR="00BE0F1E" w:rsidRDefault="00000000">
      <w:pPr>
        <w:pStyle w:val="affc"/>
        <w:spacing w:before="240" w:after="240"/>
        <w:rPr>
          <w:rFonts w:ascii="Times New Roman"/>
        </w:rPr>
      </w:pPr>
      <w:bookmarkStart w:id="24" w:name="_Toc17233333"/>
      <w:bookmarkStart w:id="25" w:name="_Toc26648465"/>
      <w:bookmarkStart w:id="26" w:name="_Toc206145939"/>
      <w:bookmarkStart w:id="27" w:name="_Toc97192964"/>
      <w:bookmarkStart w:id="28" w:name="_Toc24884211"/>
      <w:bookmarkStart w:id="29" w:name="_Toc26986771"/>
      <w:bookmarkStart w:id="30" w:name="_Toc26718930"/>
      <w:bookmarkStart w:id="31" w:name="_Toc26986530"/>
      <w:bookmarkStart w:id="32" w:name="_Toc24884218"/>
      <w:bookmarkStart w:id="33" w:name="_Toc17233325"/>
      <w:bookmarkStart w:id="34" w:name="_Hlk206146146"/>
      <w:bookmarkEnd w:id="23"/>
      <w:r>
        <w:rPr>
          <w:rFonts w:ascii="Times New Roman"/>
        </w:rPr>
        <w:t>范围</w:t>
      </w:r>
      <w:bookmarkEnd w:id="24"/>
      <w:bookmarkEnd w:id="25"/>
      <w:bookmarkEnd w:id="26"/>
      <w:bookmarkEnd w:id="27"/>
      <w:bookmarkEnd w:id="28"/>
      <w:bookmarkEnd w:id="29"/>
      <w:bookmarkEnd w:id="30"/>
      <w:bookmarkEnd w:id="31"/>
      <w:bookmarkEnd w:id="32"/>
      <w:bookmarkEnd w:id="33"/>
    </w:p>
    <w:p w14:paraId="6A483D7B" w14:textId="77777777" w:rsidR="00BE0F1E" w:rsidRDefault="00000000">
      <w:pPr>
        <w:pStyle w:val="afffff5"/>
        <w:ind w:firstLine="420"/>
        <w:rPr>
          <w:rFonts w:ascii="Times New Roman"/>
        </w:rPr>
      </w:pPr>
      <w:bookmarkStart w:id="35" w:name="_Toc17233326"/>
      <w:bookmarkStart w:id="36" w:name="_Toc17233334"/>
      <w:bookmarkStart w:id="37" w:name="_Toc24884219"/>
      <w:bookmarkStart w:id="38" w:name="_Toc26648466"/>
      <w:bookmarkStart w:id="39" w:name="_Toc24884212"/>
      <w:r>
        <w:rPr>
          <w:rFonts w:ascii="Times New Roman"/>
        </w:rPr>
        <w:t>本文件规定了汽车悬架系统用空气弹簧组件的术语和定义、技术要求、试验方法、检验规则、标志、包装、运输和贮存。</w:t>
      </w:r>
    </w:p>
    <w:p w14:paraId="706B7DF5" w14:textId="77777777" w:rsidR="00BE0F1E" w:rsidRDefault="00000000">
      <w:pPr>
        <w:pStyle w:val="afffff5"/>
        <w:ind w:firstLine="420"/>
        <w:rPr>
          <w:rFonts w:ascii="Times New Roman"/>
        </w:rPr>
      </w:pPr>
      <w:r>
        <w:rPr>
          <w:rFonts w:ascii="Times New Roman"/>
        </w:rPr>
        <w:t>本文件适用于汽车悬架系统用空气弹簧组件的生产、检验。</w:t>
      </w:r>
    </w:p>
    <w:p w14:paraId="66CC1DE2" w14:textId="77777777" w:rsidR="00BE0F1E" w:rsidRDefault="00000000">
      <w:pPr>
        <w:pStyle w:val="affc"/>
        <w:spacing w:before="240" w:after="240"/>
        <w:rPr>
          <w:rFonts w:ascii="Times New Roman"/>
        </w:rPr>
      </w:pPr>
      <w:bookmarkStart w:id="40" w:name="_Toc26718931"/>
      <w:bookmarkStart w:id="41" w:name="_Toc26986531"/>
      <w:bookmarkStart w:id="42" w:name="_Toc26986772"/>
      <w:bookmarkStart w:id="43" w:name="_Toc206145940"/>
      <w:bookmarkStart w:id="44" w:name="_Toc97192965"/>
      <w:r>
        <w:rPr>
          <w:rFonts w:ascii="Times New Roman"/>
        </w:rPr>
        <w:t>规范性引用文件</w:t>
      </w:r>
      <w:bookmarkEnd w:id="35"/>
      <w:bookmarkEnd w:id="36"/>
      <w:bookmarkEnd w:id="37"/>
      <w:bookmarkEnd w:id="38"/>
      <w:bookmarkEnd w:id="39"/>
      <w:bookmarkEnd w:id="40"/>
      <w:bookmarkEnd w:id="41"/>
      <w:bookmarkEnd w:id="42"/>
      <w:bookmarkEnd w:id="43"/>
      <w:bookmarkEnd w:id="44"/>
    </w:p>
    <w:sdt>
      <w:sdtPr>
        <w:rPr>
          <w:rFonts w:ascii="Times New Roman"/>
        </w:rPr>
        <w:id w:val="715848253"/>
        <w:placeholder>
          <w:docPart w:val="CC3ED25768CD4AF281277F26E543AE0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FA346EF" w14:textId="77777777" w:rsidR="00BE0F1E" w:rsidRDefault="00000000">
          <w:pPr>
            <w:pStyle w:val="afffff5"/>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5E524E0" w14:textId="77777777" w:rsidR="00BE0F1E" w:rsidRDefault="00000000">
      <w:pPr>
        <w:pStyle w:val="afffff5"/>
        <w:ind w:firstLine="420"/>
        <w:rPr>
          <w:rFonts w:ascii="Times New Roman"/>
        </w:rPr>
      </w:pPr>
      <w:r>
        <w:rPr>
          <w:rFonts w:ascii="Times New Roman"/>
        </w:rPr>
        <w:t xml:space="preserve">GB/T 191 </w:t>
      </w:r>
      <w:r>
        <w:rPr>
          <w:rFonts w:ascii="Times New Roman"/>
        </w:rPr>
        <w:t>包装储运图示标志</w:t>
      </w:r>
    </w:p>
    <w:p w14:paraId="72C48E59" w14:textId="77777777" w:rsidR="00BE0F1E" w:rsidRDefault="00000000">
      <w:pPr>
        <w:pStyle w:val="afffff5"/>
        <w:ind w:firstLine="420"/>
        <w:rPr>
          <w:rFonts w:ascii="Times New Roman"/>
        </w:rPr>
      </w:pPr>
      <w:r>
        <w:rPr>
          <w:rFonts w:ascii="Times New Roman"/>
        </w:rPr>
        <w:t xml:space="preserve">GB/T 228.1 </w:t>
      </w:r>
      <w:r>
        <w:rPr>
          <w:rFonts w:ascii="Times New Roman"/>
        </w:rPr>
        <w:t>金属材料</w:t>
      </w:r>
      <w:r>
        <w:rPr>
          <w:rFonts w:ascii="Times New Roman"/>
        </w:rPr>
        <w:t xml:space="preserve"> </w:t>
      </w:r>
      <w:r>
        <w:rPr>
          <w:rFonts w:ascii="Times New Roman"/>
        </w:rPr>
        <w:t>拉伸试验</w:t>
      </w:r>
      <w:r>
        <w:rPr>
          <w:rFonts w:ascii="Times New Roman"/>
        </w:rPr>
        <w:t xml:space="preserve"> </w:t>
      </w:r>
      <w:r>
        <w:rPr>
          <w:rFonts w:ascii="Times New Roman"/>
        </w:rPr>
        <w:t>第</w:t>
      </w:r>
      <w:r>
        <w:rPr>
          <w:rFonts w:ascii="Times New Roman"/>
        </w:rPr>
        <w:t>1</w:t>
      </w:r>
      <w:r>
        <w:rPr>
          <w:rFonts w:ascii="Times New Roman"/>
        </w:rPr>
        <w:t>部分</w:t>
      </w:r>
      <w:r>
        <w:rPr>
          <w:rFonts w:ascii="Times New Roman"/>
        </w:rPr>
        <w:t>:</w:t>
      </w:r>
      <w:r>
        <w:rPr>
          <w:rFonts w:ascii="Times New Roman"/>
        </w:rPr>
        <w:t>室温试验方法</w:t>
      </w:r>
    </w:p>
    <w:p w14:paraId="7995D89A" w14:textId="77777777" w:rsidR="00BE0F1E" w:rsidRDefault="00000000">
      <w:pPr>
        <w:pStyle w:val="afffff5"/>
        <w:ind w:firstLine="420"/>
        <w:rPr>
          <w:rFonts w:ascii="Times New Roman"/>
        </w:rPr>
      </w:pPr>
      <w:r>
        <w:rPr>
          <w:rFonts w:ascii="Times New Roman"/>
        </w:rPr>
        <w:t xml:space="preserve">GB/T 699 </w:t>
      </w:r>
      <w:r>
        <w:rPr>
          <w:rFonts w:ascii="Times New Roman"/>
        </w:rPr>
        <w:t>优质碳素结构钢</w:t>
      </w:r>
    </w:p>
    <w:p w14:paraId="04A377EC" w14:textId="77777777" w:rsidR="00BE0F1E" w:rsidRDefault="00000000">
      <w:pPr>
        <w:pStyle w:val="afffff5"/>
        <w:ind w:firstLine="420"/>
        <w:rPr>
          <w:rFonts w:ascii="Times New Roman"/>
        </w:rPr>
      </w:pPr>
      <w:r>
        <w:rPr>
          <w:rFonts w:ascii="Times New Roman"/>
        </w:rPr>
        <w:t xml:space="preserve">GB/T 2828.1 </w:t>
      </w:r>
      <w:r>
        <w:rPr>
          <w:rFonts w:ascii="Times New Roman"/>
        </w:rPr>
        <w:t>计数抽样检验程序</w:t>
      </w:r>
      <w:r>
        <w:rPr>
          <w:rFonts w:ascii="Times New Roman"/>
        </w:rPr>
        <w:t xml:space="preserve"> </w:t>
      </w:r>
      <w:r>
        <w:rPr>
          <w:rFonts w:ascii="Times New Roman"/>
        </w:rPr>
        <w:t>第</w:t>
      </w:r>
      <w:r>
        <w:rPr>
          <w:rFonts w:ascii="Times New Roman"/>
        </w:rPr>
        <w:t>1</w:t>
      </w:r>
      <w:r>
        <w:rPr>
          <w:rFonts w:ascii="Times New Roman"/>
        </w:rPr>
        <w:t>部分：按接收质量限（</w:t>
      </w:r>
      <w:r>
        <w:rPr>
          <w:rFonts w:ascii="Times New Roman"/>
        </w:rPr>
        <w:t>AQL</w:t>
      </w:r>
      <w:r>
        <w:rPr>
          <w:rFonts w:ascii="Times New Roman"/>
        </w:rPr>
        <w:t>）检索的逐批检验抽样计划</w:t>
      </w:r>
    </w:p>
    <w:p w14:paraId="0E3C4279" w14:textId="77777777" w:rsidR="00BE0F1E" w:rsidRDefault="00000000">
      <w:pPr>
        <w:pStyle w:val="afffff5"/>
        <w:ind w:firstLine="420"/>
        <w:rPr>
          <w:rFonts w:ascii="Times New Roman"/>
        </w:rPr>
      </w:pPr>
      <w:r>
        <w:rPr>
          <w:rFonts w:ascii="Times New Roman"/>
        </w:rPr>
        <w:t xml:space="preserve">GB/T 6461 </w:t>
      </w:r>
      <w:r>
        <w:rPr>
          <w:rFonts w:ascii="Times New Roman"/>
        </w:rPr>
        <w:t>金属基体上金属和其它无机覆盖层</w:t>
      </w:r>
      <w:r>
        <w:rPr>
          <w:rFonts w:ascii="Times New Roman"/>
        </w:rPr>
        <w:t xml:space="preserve"> </w:t>
      </w:r>
      <w:r>
        <w:rPr>
          <w:rFonts w:ascii="Times New Roman"/>
        </w:rPr>
        <w:t>经腐蚀试验后的试样和试件的评级</w:t>
      </w:r>
    </w:p>
    <w:p w14:paraId="38CED61A" w14:textId="77777777" w:rsidR="00BE0F1E" w:rsidRDefault="00000000">
      <w:pPr>
        <w:pStyle w:val="afffff5"/>
        <w:ind w:firstLine="420"/>
        <w:rPr>
          <w:rFonts w:ascii="Times New Roman"/>
        </w:rPr>
      </w:pPr>
      <w:r>
        <w:rPr>
          <w:rFonts w:ascii="Times New Roman"/>
        </w:rPr>
        <w:t xml:space="preserve">GB/T 10125 </w:t>
      </w:r>
      <w:r>
        <w:rPr>
          <w:rFonts w:ascii="Times New Roman"/>
        </w:rPr>
        <w:t>人造气氛腐蚀试验</w:t>
      </w:r>
      <w:r>
        <w:rPr>
          <w:rFonts w:ascii="Times New Roman"/>
        </w:rPr>
        <w:t xml:space="preserve"> </w:t>
      </w:r>
      <w:r>
        <w:rPr>
          <w:rFonts w:ascii="Times New Roman"/>
        </w:rPr>
        <w:t>盐雾试验</w:t>
      </w:r>
    </w:p>
    <w:p w14:paraId="71F87B7C" w14:textId="77777777" w:rsidR="00BE0F1E" w:rsidRDefault="00000000">
      <w:pPr>
        <w:pStyle w:val="afffff5"/>
        <w:ind w:firstLine="420"/>
        <w:rPr>
          <w:rFonts w:ascii="Times New Roman"/>
        </w:rPr>
      </w:pPr>
      <w:r>
        <w:rPr>
          <w:rFonts w:ascii="Times New Roman"/>
        </w:rPr>
        <w:t xml:space="preserve">GB/T 13061 </w:t>
      </w:r>
      <w:r>
        <w:rPr>
          <w:rFonts w:ascii="Times New Roman"/>
        </w:rPr>
        <w:t>商用车空气悬架用空气弹簧技术规范</w:t>
      </w:r>
    </w:p>
    <w:p w14:paraId="64A62E4B" w14:textId="77777777" w:rsidR="00BE0F1E" w:rsidRDefault="00000000">
      <w:pPr>
        <w:pStyle w:val="afffff5"/>
        <w:ind w:firstLine="420"/>
        <w:rPr>
          <w:rFonts w:ascii="Times New Roman"/>
        </w:rPr>
      </w:pPr>
      <w:r>
        <w:rPr>
          <w:rFonts w:ascii="Times New Roman"/>
        </w:rPr>
        <w:t xml:space="preserve">GB/T 16825.1 </w:t>
      </w:r>
      <w:r>
        <w:rPr>
          <w:rFonts w:ascii="Times New Roman"/>
        </w:rPr>
        <w:t>金属材料</w:t>
      </w:r>
      <w:r>
        <w:rPr>
          <w:rFonts w:ascii="Times New Roman"/>
        </w:rPr>
        <w:t xml:space="preserve"> </w:t>
      </w:r>
      <w:r>
        <w:rPr>
          <w:rFonts w:ascii="Times New Roman"/>
        </w:rPr>
        <w:t>静力单轴试验机的检验与校准</w:t>
      </w:r>
      <w:r>
        <w:rPr>
          <w:rFonts w:ascii="Times New Roman"/>
        </w:rPr>
        <w:t xml:space="preserve"> </w:t>
      </w:r>
      <w:r>
        <w:rPr>
          <w:rFonts w:ascii="Times New Roman"/>
        </w:rPr>
        <w:t>第</w:t>
      </w:r>
      <w:r>
        <w:rPr>
          <w:rFonts w:ascii="Times New Roman"/>
        </w:rPr>
        <w:t>1</w:t>
      </w:r>
      <w:r>
        <w:rPr>
          <w:rFonts w:ascii="Times New Roman"/>
        </w:rPr>
        <w:t>部分：拉力和（或）压力试验机</w:t>
      </w:r>
      <w:r>
        <w:rPr>
          <w:rFonts w:ascii="Times New Roman"/>
        </w:rPr>
        <w:t xml:space="preserve"> </w:t>
      </w:r>
      <w:r>
        <w:rPr>
          <w:rFonts w:ascii="Times New Roman"/>
        </w:rPr>
        <w:t>测力系统的检验与校准</w:t>
      </w:r>
    </w:p>
    <w:p w14:paraId="564AE2F7" w14:textId="77777777" w:rsidR="00BE0F1E" w:rsidRDefault="00000000">
      <w:pPr>
        <w:pStyle w:val="afffff5"/>
        <w:ind w:firstLine="420"/>
        <w:rPr>
          <w:rFonts w:ascii="Times New Roman"/>
        </w:rPr>
      </w:pPr>
      <w:r>
        <w:rPr>
          <w:rFonts w:ascii="Times New Roman"/>
        </w:rPr>
        <w:t xml:space="preserve">GB/T 26125 </w:t>
      </w:r>
      <w:r>
        <w:rPr>
          <w:rFonts w:ascii="Times New Roman"/>
        </w:rPr>
        <w:t>电子电气产品</w:t>
      </w:r>
      <w:r>
        <w:rPr>
          <w:rFonts w:ascii="Times New Roman"/>
        </w:rPr>
        <w:t xml:space="preserve"> </w:t>
      </w:r>
      <w:r>
        <w:rPr>
          <w:rFonts w:ascii="Times New Roman"/>
        </w:rPr>
        <w:t>六种限用物质（铅、汞、镉、六价铬、多溴联苯和多溴二苯醚）的测定</w:t>
      </w:r>
    </w:p>
    <w:p w14:paraId="11F1F0E7" w14:textId="77777777" w:rsidR="00BE0F1E" w:rsidRDefault="00000000">
      <w:pPr>
        <w:pStyle w:val="afffff5"/>
        <w:ind w:firstLine="420"/>
        <w:rPr>
          <w:rFonts w:ascii="Times New Roman"/>
        </w:rPr>
      </w:pPr>
      <w:r>
        <w:rPr>
          <w:rFonts w:ascii="Times New Roman"/>
        </w:rPr>
        <w:t xml:space="preserve">GB/T 30512 </w:t>
      </w:r>
      <w:r>
        <w:rPr>
          <w:rFonts w:ascii="Times New Roman"/>
        </w:rPr>
        <w:t>汽车禁用物质要求</w:t>
      </w:r>
    </w:p>
    <w:p w14:paraId="09B39939" w14:textId="77777777" w:rsidR="00BE0F1E" w:rsidRDefault="00000000">
      <w:pPr>
        <w:pStyle w:val="afffff5"/>
        <w:ind w:firstLine="420"/>
        <w:rPr>
          <w:rFonts w:ascii="Times New Roman"/>
        </w:rPr>
      </w:pPr>
      <w:r>
        <w:rPr>
          <w:rFonts w:ascii="Times New Roman"/>
        </w:rPr>
        <w:t xml:space="preserve">QC/T 491 </w:t>
      </w:r>
      <w:r>
        <w:rPr>
          <w:rFonts w:ascii="Times New Roman"/>
        </w:rPr>
        <w:t>汽车减振器性能要求及台架试验方法</w:t>
      </w:r>
    </w:p>
    <w:p w14:paraId="4A09E83D" w14:textId="77777777" w:rsidR="00BE0F1E" w:rsidRDefault="00000000">
      <w:pPr>
        <w:pStyle w:val="afffff5"/>
        <w:ind w:firstLine="420"/>
        <w:rPr>
          <w:rFonts w:ascii="Times New Roman"/>
        </w:rPr>
      </w:pPr>
      <w:r>
        <w:rPr>
          <w:rFonts w:ascii="Times New Roman"/>
        </w:rPr>
        <w:t xml:space="preserve">QC/T 790 </w:t>
      </w:r>
      <w:r>
        <w:rPr>
          <w:rFonts w:ascii="Times New Roman"/>
        </w:rPr>
        <w:t>汽车和挂车制动气室性能要求及台架试验方法</w:t>
      </w:r>
    </w:p>
    <w:p w14:paraId="791F3F67" w14:textId="77777777" w:rsidR="00BE0F1E" w:rsidRDefault="00000000">
      <w:pPr>
        <w:pStyle w:val="affc"/>
        <w:spacing w:before="240" w:after="240"/>
        <w:rPr>
          <w:rFonts w:ascii="Times New Roman"/>
        </w:rPr>
      </w:pPr>
      <w:bookmarkStart w:id="45" w:name="_Toc97192966"/>
      <w:bookmarkStart w:id="46" w:name="_Toc206145941"/>
      <w:r>
        <w:rPr>
          <w:rFonts w:ascii="Times New Roman"/>
          <w:szCs w:val="21"/>
        </w:rPr>
        <w:t>术语和定义</w:t>
      </w:r>
      <w:bookmarkEnd w:id="45"/>
      <w:bookmarkEnd w:id="46"/>
    </w:p>
    <w:bookmarkStart w:id="47" w:name="_Toc26986532" w:displacedByCustomXml="next"/>
    <w:bookmarkEnd w:id="47" w:displacedByCustomXml="next"/>
    <w:sdt>
      <w:sdtPr>
        <w:rPr>
          <w:rFonts w:ascii="Times New Roman"/>
        </w:rPr>
        <w:id w:val="-1909835108"/>
        <w:placeholder>
          <w:docPart w:val="00CCBEF3CDD2429E98BF536F488569A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ED04B0E" w14:textId="77777777" w:rsidR="00BE0F1E" w:rsidRDefault="00000000">
          <w:pPr>
            <w:pStyle w:val="afffff5"/>
            <w:ind w:firstLine="420"/>
            <w:rPr>
              <w:rFonts w:ascii="Times New Roman"/>
            </w:rPr>
          </w:pPr>
          <w:r>
            <w:rPr>
              <w:rFonts w:ascii="Times New Roman"/>
            </w:rPr>
            <w:t>下列术语和定义适用于本文件。</w:t>
          </w:r>
        </w:p>
      </w:sdtContent>
    </w:sdt>
    <w:p w14:paraId="57DC1CA5" w14:textId="77777777" w:rsidR="00BE0F1E"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空气弹簧</w:t>
      </w:r>
      <w:r>
        <w:rPr>
          <w:rFonts w:ascii="Times New Roman" w:eastAsia="黑体"/>
        </w:rPr>
        <w:t xml:space="preserve"> air spring</w:t>
      </w:r>
    </w:p>
    <w:p w14:paraId="3243C780" w14:textId="77777777" w:rsidR="00BE0F1E" w:rsidRDefault="00000000">
      <w:pPr>
        <w:pStyle w:val="afffff5"/>
        <w:ind w:firstLine="420"/>
        <w:rPr>
          <w:rFonts w:ascii="Times New Roman"/>
        </w:rPr>
      </w:pPr>
      <w:r>
        <w:rPr>
          <w:rFonts w:ascii="Times New Roman"/>
        </w:rPr>
        <w:t>在可伸缩的密闭容器中充以压缩空气，利用空气弹性作用的弹簧。</w:t>
      </w:r>
    </w:p>
    <w:p w14:paraId="6D494001" w14:textId="77777777" w:rsidR="00BE0F1E" w:rsidRDefault="00000000">
      <w:pPr>
        <w:pStyle w:val="affc"/>
        <w:spacing w:before="240" w:after="240"/>
        <w:rPr>
          <w:rFonts w:ascii="Times New Roman"/>
        </w:rPr>
      </w:pPr>
      <w:bookmarkStart w:id="48" w:name="_Toc206145942"/>
      <w:r>
        <w:rPr>
          <w:rFonts w:ascii="Times New Roman"/>
        </w:rPr>
        <w:t>技术要求</w:t>
      </w:r>
      <w:bookmarkEnd w:id="48"/>
    </w:p>
    <w:p w14:paraId="2E2963A5" w14:textId="77777777" w:rsidR="00BE0F1E" w:rsidRDefault="00000000">
      <w:pPr>
        <w:pStyle w:val="affd"/>
        <w:spacing w:before="120" w:after="120"/>
        <w:rPr>
          <w:rFonts w:ascii="Times New Roman"/>
        </w:rPr>
      </w:pPr>
      <w:r>
        <w:rPr>
          <w:rFonts w:ascii="Times New Roman"/>
        </w:rPr>
        <w:t>组件要求</w:t>
      </w:r>
    </w:p>
    <w:p w14:paraId="04E07F65" w14:textId="77777777" w:rsidR="00BE0F1E" w:rsidRDefault="00000000">
      <w:pPr>
        <w:pStyle w:val="affe"/>
        <w:spacing w:before="120" w:after="120"/>
        <w:rPr>
          <w:rFonts w:ascii="Times New Roman"/>
        </w:rPr>
      </w:pPr>
      <w:r>
        <w:rPr>
          <w:rFonts w:ascii="Times New Roman"/>
        </w:rPr>
        <w:t>旋转盖、安装座</w:t>
      </w:r>
    </w:p>
    <w:p w14:paraId="3383FFFD" w14:textId="77777777" w:rsidR="00BE0F1E" w:rsidRDefault="00000000">
      <w:pPr>
        <w:pStyle w:val="afffff5"/>
        <w:ind w:firstLine="420"/>
        <w:rPr>
          <w:rFonts w:ascii="Times New Roman"/>
        </w:rPr>
      </w:pPr>
      <w:r>
        <w:rPr>
          <w:rFonts w:ascii="Times New Roman"/>
        </w:rPr>
        <w:t>在规定的试验条件下，应能承受不小于</w:t>
      </w:r>
      <w:r>
        <w:rPr>
          <w:rFonts w:ascii="Times New Roman"/>
        </w:rPr>
        <w:t>50 000 N</w:t>
      </w:r>
      <w:r>
        <w:rPr>
          <w:rFonts w:ascii="Times New Roman"/>
        </w:rPr>
        <w:t>的轴向静态压力载荷。</w:t>
      </w:r>
    </w:p>
    <w:p w14:paraId="6A004C86" w14:textId="77777777" w:rsidR="00BE0F1E" w:rsidRDefault="00000000">
      <w:pPr>
        <w:pStyle w:val="affe"/>
        <w:spacing w:before="120" w:after="120"/>
        <w:rPr>
          <w:rFonts w:ascii="Times New Roman"/>
        </w:rPr>
      </w:pPr>
      <w:r>
        <w:rPr>
          <w:rFonts w:ascii="Times New Roman"/>
        </w:rPr>
        <w:t>下摆座</w:t>
      </w:r>
    </w:p>
    <w:p w14:paraId="288492B0" w14:textId="77777777" w:rsidR="00BE0F1E" w:rsidRDefault="00000000">
      <w:pPr>
        <w:pStyle w:val="afff"/>
        <w:spacing w:before="120" w:after="120"/>
        <w:rPr>
          <w:rFonts w:ascii="Times New Roman"/>
        </w:rPr>
      </w:pPr>
      <w:r>
        <w:rPr>
          <w:rFonts w:ascii="Times New Roman"/>
        </w:rPr>
        <w:t>材料要求</w:t>
      </w:r>
    </w:p>
    <w:p w14:paraId="00FC33E5" w14:textId="77777777" w:rsidR="00BE0F1E" w:rsidRDefault="00000000">
      <w:pPr>
        <w:pStyle w:val="afffff5"/>
        <w:ind w:firstLine="420"/>
        <w:rPr>
          <w:rFonts w:ascii="Times New Roman"/>
        </w:rPr>
      </w:pPr>
      <w:r>
        <w:rPr>
          <w:rFonts w:ascii="Times New Roman"/>
        </w:rPr>
        <w:t>下摆座用钢材应符合</w:t>
      </w:r>
      <w:r>
        <w:rPr>
          <w:rFonts w:ascii="Times New Roman"/>
        </w:rPr>
        <w:t>GB/T 699</w:t>
      </w:r>
      <w:r>
        <w:rPr>
          <w:rFonts w:ascii="Times New Roman"/>
        </w:rPr>
        <w:t>规定的</w:t>
      </w:r>
      <w:r>
        <w:rPr>
          <w:rFonts w:ascii="Times New Roman"/>
        </w:rPr>
        <w:t>20Mn</w:t>
      </w:r>
      <w:r>
        <w:rPr>
          <w:rFonts w:ascii="Times New Roman"/>
        </w:rPr>
        <w:t>牌号要求，其力学性能应满足：</w:t>
      </w:r>
    </w:p>
    <w:p w14:paraId="665F9661" w14:textId="77777777" w:rsidR="00BE0F1E" w:rsidRDefault="00000000">
      <w:pPr>
        <w:pStyle w:val="af2"/>
        <w:rPr>
          <w:rFonts w:ascii="Times New Roman"/>
        </w:rPr>
      </w:pPr>
      <w:r>
        <w:rPr>
          <w:rFonts w:ascii="Times New Roman"/>
        </w:rPr>
        <w:t>抗拉强度</w:t>
      </w:r>
      <w:r>
        <w:rPr>
          <w:rFonts w:ascii="Times New Roman"/>
        </w:rPr>
        <w:t>≥600 MPa</w:t>
      </w:r>
      <w:r>
        <w:rPr>
          <w:rFonts w:ascii="Times New Roman"/>
        </w:rPr>
        <w:t>；</w:t>
      </w:r>
    </w:p>
    <w:p w14:paraId="7C18FE4C" w14:textId="77777777" w:rsidR="00BE0F1E" w:rsidRDefault="00000000">
      <w:pPr>
        <w:pStyle w:val="af2"/>
        <w:rPr>
          <w:rFonts w:ascii="Times New Roman"/>
        </w:rPr>
      </w:pPr>
      <w:r>
        <w:rPr>
          <w:rFonts w:ascii="Times New Roman"/>
        </w:rPr>
        <w:t>屈服强度</w:t>
      </w:r>
      <w:r>
        <w:rPr>
          <w:rFonts w:ascii="Times New Roman"/>
        </w:rPr>
        <w:t>≥500 MPa</w:t>
      </w:r>
      <w:r>
        <w:rPr>
          <w:rFonts w:ascii="Times New Roman"/>
        </w:rPr>
        <w:t>；</w:t>
      </w:r>
    </w:p>
    <w:p w14:paraId="65E0A6F6" w14:textId="77777777" w:rsidR="00BE0F1E" w:rsidRDefault="00000000">
      <w:pPr>
        <w:pStyle w:val="af2"/>
        <w:rPr>
          <w:rFonts w:ascii="Times New Roman"/>
        </w:rPr>
      </w:pPr>
      <w:r>
        <w:rPr>
          <w:rFonts w:ascii="Times New Roman"/>
        </w:rPr>
        <w:t>断后伸长率</w:t>
      </w:r>
      <w:r>
        <w:rPr>
          <w:rFonts w:ascii="Times New Roman"/>
        </w:rPr>
        <w:t>≥12%</w:t>
      </w:r>
      <w:r>
        <w:rPr>
          <w:rFonts w:ascii="Times New Roman"/>
        </w:rPr>
        <w:t>。</w:t>
      </w:r>
    </w:p>
    <w:p w14:paraId="76722738" w14:textId="77777777" w:rsidR="00BE0F1E" w:rsidRDefault="00000000">
      <w:pPr>
        <w:pStyle w:val="afff"/>
        <w:spacing w:before="120" w:after="120"/>
        <w:rPr>
          <w:rFonts w:ascii="Times New Roman"/>
        </w:rPr>
      </w:pPr>
      <w:r>
        <w:rPr>
          <w:rFonts w:ascii="Times New Roman"/>
        </w:rPr>
        <w:t>爆破压力</w:t>
      </w:r>
    </w:p>
    <w:p w14:paraId="14579937" w14:textId="77777777" w:rsidR="00BE0F1E" w:rsidRDefault="00000000">
      <w:pPr>
        <w:pStyle w:val="afffff5"/>
        <w:ind w:firstLine="420"/>
        <w:rPr>
          <w:rFonts w:ascii="Times New Roman"/>
        </w:rPr>
      </w:pPr>
      <w:r>
        <w:rPr>
          <w:rFonts w:ascii="Times New Roman"/>
        </w:rPr>
        <w:lastRenderedPageBreak/>
        <w:t>下摆座总成应在装配状态下承受</w:t>
      </w:r>
      <w:r>
        <w:rPr>
          <w:rFonts w:ascii="Times New Roman"/>
        </w:rPr>
        <w:t>≥4.0 MPa</w:t>
      </w:r>
      <w:r>
        <w:rPr>
          <w:rFonts w:ascii="Times New Roman"/>
        </w:rPr>
        <w:t>的内压且无破裂。</w:t>
      </w:r>
    </w:p>
    <w:p w14:paraId="7F9D8ED8" w14:textId="77777777" w:rsidR="00BE0F1E" w:rsidRDefault="00000000">
      <w:pPr>
        <w:pStyle w:val="afff"/>
        <w:spacing w:before="120" w:after="120"/>
        <w:rPr>
          <w:rFonts w:ascii="Times New Roman"/>
        </w:rPr>
      </w:pPr>
      <w:r>
        <w:rPr>
          <w:rFonts w:ascii="Times New Roman"/>
        </w:rPr>
        <w:t>焊缝抗拉强度</w:t>
      </w:r>
    </w:p>
    <w:p w14:paraId="5A7DF9B1" w14:textId="77777777" w:rsidR="00BE0F1E" w:rsidRDefault="00000000">
      <w:pPr>
        <w:pStyle w:val="afffff5"/>
        <w:ind w:firstLine="420"/>
        <w:rPr>
          <w:rFonts w:ascii="Times New Roman"/>
        </w:rPr>
      </w:pPr>
      <w:r>
        <w:rPr>
          <w:rFonts w:ascii="Times New Roman"/>
        </w:rPr>
        <w:t>下摆座焊接支撑环的焊缝应满足抗拉强度＞</w:t>
      </w:r>
      <w:r>
        <w:rPr>
          <w:rFonts w:ascii="Times New Roman"/>
        </w:rPr>
        <w:t>480 MPa</w:t>
      </w:r>
      <w:r>
        <w:rPr>
          <w:rFonts w:ascii="Times New Roman"/>
        </w:rPr>
        <w:t>。</w:t>
      </w:r>
    </w:p>
    <w:p w14:paraId="2DE0D3A5" w14:textId="77777777" w:rsidR="00BE0F1E" w:rsidRDefault="00000000">
      <w:pPr>
        <w:pStyle w:val="afff"/>
        <w:spacing w:before="120" w:after="120"/>
        <w:rPr>
          <w:rFonts w:ascii="Times New Roman"/>
        </w:rPr>
      </w:pPr>
      <w:r>
        <w:rPr>
          <w:rFonts w:ascii="Times New Roman"/>
        </w:rPr>
        <w:t>耐腐蚀性</w:t>
      </w:r>
    </w:p>
    <w:p w14:paraId="25241A57" w14:textId="77777777" w:rsidR="00BE0F1E" w:rsidRDefault="00000000">
      <w:pPr>
        <w:pStyle w:val="afffff5"/>
        <w:ind w:firstLine="420"/>
        <w:rPr>
          <w:rFonts w:ascii="Times New Roman"/>
        </w:rPr>
      </w:pPr>
      <w:r>
        <w:rPr>
          <w:rFonts w:ascii="Times New Roman"/>
        </w:rPr>
        <w:t>下摆座支撑环非焊接区域盐雾试验应符合下列要求：</w:t>
      </w:r>
    </w:p>
    <w:p w14:paraId="75133453" w14:textId="77777777" w:rsidR="00BE0F1E" w:rsidRDefault="00000000">
      <w:pPr>
        <w:pStyle w:val="af2"/>
        <w:rPr>
          <w:rFonts w:ascii="Times New Roman"/>
        </w:rPr>
      </w:pPr>
      <w:r>
        <w:rPr>
          <w:rFonts w:ascii="Times New Roman"/>
        </w:rPr>
        <w:t>经</w:t>
      </w:r>
      <w:r>
        <w:rPr>
          <w:rFonts w:ascii="Times New Roman"/>
        </w:rPr>
        <w:t>72 h</w:t>
      </w:r>
      <w:r>
        <w:rPr>
          <w:rFonts w:ascii="Times New Roman"/>
        </w:rPr>
        <w:t>中性盐雾试验后无白锈；</w:t>
      </w:r>
    </w:p>
    <w:p w14:paraId="7CCB413F" w14:textId="77777777" w:rsidR="00BE0F1E" w:rsidRDefault="00000000">
      <w:pPr>
        <w:pStyle w:val="af2"/>
        <w:rPr>
          <w:rFonts w:ascii="Times New Roman"/>
        </w:rPr>
      </w:pPr>
      <w:r>
        <w:rPr>
          <w:rFonts w:ascii="Times New Roman"/>
        </w:rPr>
        <w:t>经</w:t>
      </w:r>
      <w:r>
        <w:rPr>
          <w:rFonts w:ascii="Times New Roman"/>
        </w:rPr>
        <w:t>240 h</w:t>
      </w:r>
      <w:r>
        <w:rPr>
          <w:rFonts w:ascii="Times New Roman"/>
        </w:rPr>
        <w:t>中性盐雾试验后无红锈。</w:t>
      </w:r>
    </w:p>
    <w:p w14:paraId="1C92F9B6" w14:textId="77777777" w:rsidR="00BE0F1E" w:rsidRDefault="00000000">
      <w:pPr>
        <w:pStyle w:val="affe"/>
        <w:spacing w:before="120" w:after="120"/>
        <w:rPr>
          <w:rFonts w:ascii="Times New Roman"/>
        </w:rPr>
      </w:pPr>
      <w:r>
        <w:rPr>
          <w:rFonts w:ascii="Times New Roman"/>
        </w:rPr>
        <w:t>起伏活塞上壳体</w:t>
      </w:r>
    </w:p>
    <w:p w14:paraId="4D827D47" w14:textId="77777777" w:rsidR="00BE0F1E" w:rsidRDefault="00000000">
      <w:pPr>
        <w:pStyle w:val="afff"/>
        <w:spacing w:before="120" w:after="120"/>
        <w:rPr>
          <w:rFonts w:ascii="Times New Roman"/>
        </w:rPr>
      </w:pPr>
      <w:r>
        <w:rPr>
          <w:rFonts w:ascii="Times New Roman"/>
        </w:rPr>
        <w:t>气嘴扭矩要求</w:t>
      </w:r>
    </w:p>
    <w:p w14:paraId="220CF58B" w14:textId="77777777" w:rsidR="00BE0F1E" w:rsidRDefault="00000000">
      <w:pPr>
        <w:pStyle w:val="afffff5"/>
        <w:ind w:firstLine="420"/>
        <w:rPr>
          <w:rFonts w:ascii="Times New Roman"/>
        </w:rPr>
      </w:pPr>
      <w:r>
        <w:rPr>
          <w:rFonts w:ascii="Times New Roman"/>
        </w:rPr>
        <w:t>采用规格为</w:t>
      </w:r>
      <w:r>
        <w:rPr>
          <w:rFonts w:ascii="Times New Roman"/>
        </w:rPr>
        <w:t>M10×1×28.8</w:t>
      </w:r>
      <w:r>
        <w:rPr>
          <w:rFonts w:ascii="Times New Roman"/>
        </w:rPr>
        <w:t>、材质为</w:t>
      </w:r>
      <w:r>
        <w:rPr>
          <w:rFonts w:ascii="Times New Roman"/>
        </w:rPr>
        <w:t>C3604</w:t>
      </w:r>
      <w:r>
        <w:rPr>
          <w:rFonts w:ascii="Times New Roman"/>
        </w:rPr>
        <w:t>的气嘴安装应符合下列要求：</w:t>
      </w:r>
    </w:p>
    <w:p w14:paraId="6634ACC9" w14:textId="77777777" w:rsidR="00BE0F1E" w:rsidRDefault="00000000">
      <w:pPr>
        <w:pStyle w:val="af2"/>
        <w:rPr>
          <w:rFonts w:ascii="Times New Roman"/>
        </w:rPr>
      </w:pPr>
      <w:r>
        <w:rPr>
          <w:rFonts w:ascii="Times New Roman"/>
        </w:rPr>
        <w:t>安装扭矩应为</w:t>
      </w:r>
      <w:r>
        <w:rPr>
          <w:rFonts w:ascii="Times New Roman"/>
        </w:rPr>
        <w:t>3(+1/0)N.m</w:t>
      </w:r>
      <w:r>
        <w:rPr>
          <w:rFonts w:ascii="Times New Roman"/>
        </w:rPr>
        <w:t>；</w:t>
      </w:r>
    </w:p>
    <w:p w14:paraId="0DD58C51" w14:textId="77777777" w:rsidR="00BE0F1E" w:rsidRDefault="00000000">
      <w:pPr>
        <w:pStyle w:val="af2"/>
        <w:rPr>
          <w:rFonts w:ascii="Times New Roman"/>
        </w:rPr>
      </w:pPr>
      <w:r>
        <w:rPr>
          <w:rFonts w:ascii="Times New Roman"/>
        </w:rPr>
        <w:t>重复安装</w:t>
      </w:r>
      <w:r>
        <w:rPr>
          <w:rFonts w:ascii="Times New Roman"/>
        </w:rPr>
        <w:t>5</w:t>
      </w:r>
      <w:r>
        <w:rPr>
          <w:rFonts w:ascii="Times New Roman"/>
        </w:rPr>
        <w:t>次以上，气嘴螺纹应无滑牙、裂纹等损伤；</w:t>
      </w:r>
    </w:p>
    <w:p w14:paraId="5474A51D" w14:textId="77777777" w:rsidR="00BE0F1E" w:rsidRDefault="00000000">
      <w:pPr>
        <w:pStyle w:val="af2"/>
        <w:rPr>
          <w:rFonts w:ascii="Times New Roman"/>
        </w:rPr>
      </w:pPr>
      <w:r>
        <w:rPr>
          <w:rFonts w:ascii="Times New Roman"/>
        </w:rPr>
        <w:t>最终装配状态下，气嘴应无漏气现象。</w:t>
      </w:r>
    </w:p>
    <w:p w14:paraId="19EF3163" w14:textId="77777777" w:rsidR="00BE0F1E" w:rsidRDefault="00000000">
      <w:pPr>
        <w:pStyle w:val="afff"/>
        <w:spacing w:before="120" w:after="120"/>
        <w:rPr>
          <w:rFonts w:ascii="Times New Roman"/>
        </w:rPr>
      </w:pPr>
      <w:r>
        <w:rPr>
          <w:rFonts w:ascii="Times New Roman"/>
        </w:rPr>
        <w:t>爆破压力</w:t>
      </w:r>
    </w:p>
    <w:p w14:paraId="0846735E" w14:textId="77777777" w:rsidR="00BE0F1E" w:rsidRDefault="00000000">
      <w:pPr>
        <w:pStyle w:val="afffff5"/>
        <w:ind w:firstLine="420"/>
        <w:rPr>
          <w:rFonts w:ascii="Times New Roman"/>
        </w:rPr>
      </w:pPr>
      <w:r>
        <w:rPr>
          <w:rFonts w:ascii="Times New Roman"/>
        </w:rPr>
        <w:t>在装配总成状态下，爆破压力应</w:t>
      </w:r>
      <w:r>
        <w:rPr>
          <w:rFonts w:ascii="Times New Roman"/>
        </w:rPr>
        <w:t>≥3.58 MPa</w:t>
      </w:r>
      <w:r>
        <w:rPr>
          <w:rFonts w:ascii="Times New Roman"/>
        </w:rPr>
        <w:t>。</w:t>
      </w:r>
    </w:p>
    <w:p w14:paraId="11C48CCE" w14:textId="77777777" w:rsidR="00BE0F1E" w:rsidRDefault="00000000">
      <w:pPr>
        <w:pStyle w:val="afff"/>
        <w:spacing w:before="120" w:after="120"/>
        <w:rPr>
          <w:rFonts w:ascii="Times New Roman"/>
        </w:rPr>
      </w:pPr>
      <w:r>
        <w:rPr>
          <w:rFonts w:ascii="Times New Roman"/>
        </w:rPr>
        <w:t>气密性</w:t>
      </w:r>
    </w:p>
    <w:p w14:paraId="3C5A8265" w14:textId="77777777" w:rsidR="00BE0F1E" w:rsidRDefault="00000000">
      <w:pPr>
        <w:pStyle w:val="afffff5"/>
        <w:ind w:firstLine="420"/>
        <w:rPr>
          <w:rFonts w:ascii="Times New Roman"/>
        </w:rPr>
      </w:pPr>
      <w:r>
        <w:rPr>
          <w:rFonts w:ascii="Times New Roman"/>
        </w:rPr>
        <w:t>在装配总成状态下，采用</w:t>
      </w:r>
      <w:r>
        <w:rPr>
          <w:rFonts w:ascii="Times New Roman"/>
        </w:rPr>
        <w:t>10%</w:t>
      </w:r>
      <w:r>
        <w:rPr>
          <w:rFonts w:ascii="Times New Roman"/>
        </w:rPr>
        <w:t>氦气混合气体，施加</w:t>
      </w:r>
      <w:r>
        <w:rPr>
          <w:rFonts w:ascii="Times New Roman"/>
        </w:rPr>
        <w:t>1 MPa</w:t>
      </w:r>
      <w:r>
        <w:rPr>
          <w:rFonts w:ascii="Times New Roman"/>
        </w:rPr>
        <w:t>气压，漏率应</w:t>
      </w:r>
      <w:r>
        <w:rPr>
          <w:rFonts w:ascii="Times New Roman"/>
        </w:rPr>
        <w:t>≤3×10</w:t>
      </w:r>
      <w:r>
        <w:rPr>
          <w:rFonts w:ascii="Times New Roman"/>
          <w:vertAlign w:val="superscript"/>
        </w:rPr>
        <w:t>-6</w:t>
      </w:r>
      <w:r>
        <w:rPr>
          <w:rFonts w:ascii="Times New Roman"/>
        </w:rPr>
        <w:t xml:space="preserve"> Pa·m</w:t>
      </w:r>
      <w:r>
        <w:rPr>
          <w:rFonts w:ascii="Times New Roman"/>
          <w:vertAlign w:val="superscript"/>
        </w:rPr>
        <w:t>3</w:t>
      </w:r>
      <w:r>
        <w:rPr>
          <w:rFonts w:ascii="Times New Roman"/>
        </w:rPr>
        <w:t>/s</w:t>
      </w:r>
      <w:r>
        <w:rPr>
          <w:rFonts w:ascii="Times New Roman"/>
        </w:rPr>
        <w:t>。</w:t>
      </w:r>
    </w:p>
    <w:p w14:paraId="77492212" w14:textId="77777777" w:rsidR="00BE0F1E" w:rsidRDefault="00000000">
      <w:pPr>
        <w:pStyle w:val="affe"/>
        <w:spacing w:before="120" w:after="120"/>
        <w:rPr>
          <w:rFonts w:ascii="Times New Roman"/>
        </w:rPr>
      </w:pPr>
      <w:r>
        <w:rPr>
          <w:rFonts w:ascii="Times New Roman"/>
        </w:rPr>
        <w:t>起伏活塞下壳体</w:t>
      </w:r>
    </w:p>
    <w:p w14:paraId="4BAD1462" w14:textId="77777777" w:rsidR="00BE0F1E" w:rsidRDefault="00000000">
      <w:pPr>
        <w:pStyle w:val="afff"/>
        <w:spacing w:before="120" w:after="120"/>
        <w:rPr>
          <w:rFonts w:ascii="Times New Roman"/>
        </w:rPr>
      </w:pPr>
      <w:r>
        <w:rPr>
          <w:rFonts w:ascii="Times New Roman"/>
        </w:rPr>
        <w:t>爆破压力</w:t>
      </w:r>
    </w:p>
    <w:p w14:paraId="49F3D994" w14:textId="77777777" w:rsidR="00BE0F1E" w:rsidRDefault="00000000">
      <w:pPr>
        <w:pStyle w:val="afffff5"/>
        <w:ind w:firstLine="420"/>
        <w:rPr>
          <w:rFonts w:ascii="Times New Roman"/>
        </w:rPr>
      </w:pPr>
      <w:r>
        <w:rPr>
          <w:rFonts w:ascii="Times New Roman"/>
        </w:rPr>
        <w:t>在装配总成状态下，爆破压力应</w:t>
      </w:r>
      <w:r>
        <w:rPr>
          <w:rFonts w:ascii="Times New Roman"/>
        </w:rPr>
        <w:t>≥3.58 MPa</w:t>
      </w:r>
      <w:r>
        <w:rPr>
          <w:rFonts w:ascii="Times New Roman"/>
        </w:rPr>
        <w:t>。</w:t>
      </w:r>
    </w:p>
    <w:p w14:paraId="2AEEE4C6" w14:textId="77777777" w:rsidR="00BE0F1E" w:rsidRDefault="00000000">
      <w:pPr>
        <w:pStyle w:val="afff"/>
        <w:spacing w:before="120" w:after="120"/>
        <w:rPr>
          <w:rFonts w:ascii="Times New Roman"/>
        </w:rPr>
      </w:pPr>
      <w:r>
        <w:rPr>
          <w:rFonts w:ascii="Times New Roman"/>
        </w:rPr>
        <w:t>屈服强度</w:t>
      </w:r>
    </w:p>
    <w:p w14:paraId="29CB49E3" w14:textId="77777777" w:rsidR="00BE0F1E" w:rsidRDefault="00000000">
      <w:pPr>
        <w:pStyle w:val="afffff5"/>
        <w:ind w:firstLine="420"/>
        <w:rPr>
          <w:rFonts w:ascii="Times New Roman"/>
        </w:rPr>
      </w:pPr>
      <w:r>
        <w:rPr>
          <w:rFonts w:ascii="Times New Roman"/>
        </w:rPr>
        <w:t>起伏活塞下壳体用钢材应符合</w:t>
      </w:r>
      <w:r>
        <w:rPr>
          <w:rFonts w:ascii="Times New Roman"/>
        </w:rPr>
        <w:t>GB/T 699</w:t>
      </w:r>
      <w:r>
        <w:rPr>
          <w:rFonts w:ascii="Times New Roman"/>
        </w:rPr>
        <w:t>规定的</w:t>
      </w:r>
      <w:r>
        <w:rPr>
          <w:rFonts w:ascii="Times New Roman"/>
        </w:rPr>
        <w:t>20Mn</w:t>
      </w:r>
      <w:r>
        <w:rPr>
          <w:rFonts w:ascii="Times New Roman"/>
        </w:rPr>
        <w:t>牌号要求，屈服强度＞</w:t>
      </w:r>
      <w:r>
        <w:rPr>
          <w:rFonts w:ascii="Times New Roman"/>
        </w:rPr>
        <w:t>500 MPa</w:t>
      </w:r>
      <w:r>
        <w:rPr>
          <w:rFonts w:ascii="Times New Roman"/>
        </w:rPr>
        <w:t>。</w:t>
      </w:r>
    </w:p>
    <w:p w14:paraId="76DE47A7" w14:textId="77777777" w:rsidR="00BE0F1E" w:rsidRDefault="00000000">
      <w:pPr>
        <w:pStyle w:val="afff"/>
        <w:spacing w:before="120" w:after="120"/>
        <w:rPr>
          <w:rFonts w:ascii="Times New Roman"/>
        </w:rPr>
      </w:pPr>
      <w:r>
        <w:rPr>
          <w:rFonts w:ascii="Times New Roman"/>
        </w:rPr>
        <w:t>耐腐蚀性</w:t>
      </w:r>
    </w:p>
    <w:p w14:paraId="486FC8BB" w14:textId="77777777" w:rsidR="00BE0F1E" w:rsidRDefault="00000000">
      <w:pPr>
        <w:pStyle w:val="afffff5"/>
        <w:ind w:firstLine="420"/>
        <w:rPr>
          <w:rFonts w:ascii="Times New Roman"/>
        </w:rPr>
      </w:pPr>
      <w:r>
        <w:rPr>
          <w:rFonts w:ascii="Times New Roman"/>
        </w:rPr>
        <w:t>起伏活塞下壳体表面镀蓝白锌，应通过</w:t>
      </w:r>
      <w:r>
        <w:rPr>
          <w:rFonts w:ascii="Times New Roman"/>
        </w:rPr>
        <w:t>72 h</w:t>
      </w:r>
      <w:r>
        <w:rPr>
          <w:rFonts w:ascii="Times New Roman"/>
        </w:rPr>
        <w:t>中性盐雾试验，试验后无红锈。</w:t>
      </w:r>
    </w:p>
    <w:p w14:paraId="0374798A" w14:textId="77777777" w:rsidR="00BE0F1E" w:rsidRDefault="00000000">
      <w:pPr>
        <w:pStyle w:val="affe"/>
        <w:spacing w:before="120" w:after="120"/>
        <w:rPr>
          <w:rFonts w:ascii="Times New Roman"/>
        </w:rPr>
      </w:pPr>
      <w:r>
        <w:rPr>
          <w:rFonts w:ascii="Times New Roman"/>
        </w:rPr>
        <w:t>气室上壳体</w:t>
      </w:r>
    </w:p>
    <w:p w14:paraId="2667612D" w14:textId="77777777" w:rsidR="00BE0F1E" w:rsidRDefault="00000000">
      <w:pPr>
        <w:pStyle w:val="afffff5"/>
        <w:ind w:firstLine="420"/>
        <w:rPr>
          <w:rFonts w:ascii="Times New Roman"/>
        </w:rPr>
      </w:pPr>
      <w:bookmarkStart w:id="49" w:name="_Hlk206075543"/>
      <w:r>
        <w:rPr>
          <w:rFonts w:ascii="Times New Roman"/>
        </w:rPr>
        <w:t>在装配总成状态下，爆破压力应</w:t>
      </w:r>
      <w:r>
        <w:rPr>
          <w:rFonts w:ascii="Times New Roman"/>
        </w:rPr>
        <w:t>≥3.5 MPa</w:t>
      </w:r>
      <w:r>
        <w:rPr>
          <w:rFonts w:ascii="Times New Roman"/>
        </w:rPr>
        <w:t>。</w:t>
      </w:r>
    </w:p>
    <w:bookmarkEnd w:id="49"/>
    <w:p w14:paraId="6707BE1B" w14:textId="77777777" w:rsidR="00BE0F1E" w:rsidRDefault="00000000">
      <w:pPr>
        <w:pStyle w:val="affe"/>
        <w:spacing w:before="120" w:after="120"/>
        <w:rPr>
          <w:rFonts w:ascii="Times New Roman"/>
        </w:rPr>
      </w:pPr>
      <w:r>
        <w:rPr>
          <w:rFonts w:ascii="Times New Roman"/>
        </w:rPr>
        <w:t>气室下壳体</w:t>
      </w:r>
    </w:p>
    <w:p w14:paraId="2F150BF1" w14:textId="77777777" w:rsidR="00BE0F1E" w:rsidRDefault="00000000">
      <w:pPr>
        <w:pStyle w:val="afff"/>
        <w:spacing w:before="120" w:after="120"/>
        <w:rPr>
          <w:rFonts w:ascii="Times New Roman"/>
        </w:rPr>
      </w:pPr>
      <w:r>
        <w:rPr>
          <w:rFonts w:ascii="Times New Roman"/>
        </w:rPr>
        <w:t>爆破压力</w:t>
      </w:r>
    </w:p>
    <w:p w14:paraId="5577F93C" w14:textId="77777777" w:rsidR="00BE0F1E" w:rsidRDefault="00000000">
      <w:pPr>
        <w:pStyle w:val="afffff5"/>
        <w:ind w:firstLine="420"/>
        <w:rPr>
          <w:rFonts w:ascii="Times New Roman"/>
        </w:rPr>
      </w:pPr>
      <w:r>
        <w:rPr>
          <w:rFonts w:ascii="Times New Roman"/>
        </w:rPr>
        <w:t>在装配总成状态下，爆破压力应</w:t>
      </w:r>
      <w:r>
        <w:rPr>
          <w:rFonts w:ascii="Times New Roman"/>
        </w:rPr>
        <w:t>≥3.6 MPa</w:t>
      </w:r>
      <w:r>
        <w:rPr>
          <w:rFonts w:ascii="Times New Roman"/>
        </w:rPr>
        <w:t>。</w:t>
      </w:r>
    </w:p>
    <w:p w14:paraId="76A16715" w14:textId="77777777" w:rsidR="00BE0F1E" w:rsidRDefault="00000000">
      <w:pPr>
        <w:pStyle w:val="afff"/>
        <w:spacing w:before="120" w:after="120"/>
        <w:rPr>
          <w:rFonts w:ascii="Times New Roman"/>
        </w:rPr>
      </w:pPr>
      <w:r>
        <w:rPr>
          <w:rFonts w:ascii="Times New Roman"/>
        </w:rPr>
        <w:t>屈服强度</w:t>
      </w:r>
    </w:p>
    <w:p w14:paraId="28FC8D3D" w14:textId="77777777" w:rsidR="00BE0F1E" w:rsidRDefault="00000000">
      <w:pPr>
        <w:pStyle w:val="afffff5"/>
        <w:ind w:firstLine="420"/>
        <w:rPr>
          <w:rFonts w:ascii="Times New Roman"/>
        </w:rPr>
      </w:pPr>
      <w:r>
        <w:rPr>
          <w:rFonts w:ascii="Times New Roman"/>
        </w:rPr>
        <w:t>气室下壳体支撑环屈服强度应＞</w:t>
      </w:r>
      <w:r>
        <w:rPr>
          <w:rFonts w:ascii="Times New Roman"/>
        </w:rPr>
        <w:t>600 MPa</w:t>
      </w:r>
      <w:r>
        <w:rPr>
          <w:rFonts w:ascii="Times New Roman"/>
        </w:rPr>
        <w:t>。</w:t>
      </w:r>
    </w:p>
    <w:p w14:paraId="7BC31354" w14:textId="77777777" w:rsidR="00BE0F1E" w:rsidRDefault="00000000">
      <w:pPr>
        <w:pStyle w:val="afff"/>
        <w:spacing w:before="120" w:after="120"/>
        <w:rPr>
          <w:rFonts w:ascii="Times New Roman"/>
        </w:rPr>
      </w:pPr>
      <w:r>
        <w:rPr>
          <w:rFonts w:ascii="Times New Roman"/>
        </w:rPr>
        <w:t>耐腐蚀性</w:t>
      </w:r>
    </w:p>
    <w:p w14:paraId="05C98A3C" w14:textId="77777777" w:rsidR="00BE0F1E" w:rsidRDefault="00000000">
      <w:pPr>
        <w:pStyle w:val="afffffffff3"/>
        <w:rPr>
          <w:rFonts w:ascii="Times New Roman" w:hAnsi="Times New Roman"/>
        </w:rPr>
      </w:pPr>
      <w:r>
        <w:rPr>
          <w:rFonts w:ascii="Times New Roman" w:hAnsi="Times New Roman"/>
        </w:rPr>
        <w:t>气室下壳体支撑环应通过</w:t>
      </w:r>
      <w:r>
        <w:rPr>
          <w:rFonts w:ascii="Times New Roman" w:hAnsi="Times New Roman"/>
        </w:rPr>
        <w:t>72 h</w:t>
      </w:r>
      <w:r>
        <w:rPr>
          <w:rFonts w:ascii="Times New Roman" w:hAnsi="Times New Roman"/>
        </w:rPr>
        <w:t>中性盐雾试验，试验后无红锈且按</w:t>
      </w:r>
      <w:r>
        <w:rPr>
          <w:rFonts w:ascii="Times New Roman" w:hAnsi="Times New Roman"/>
        </w:rPr>
        <w:t>GB/T 6461</w:t>
      </w:r>
      <w:r>
        <w:rPr>
          <w:rFonts w:ascii="Times New Roman" w:hAnsi="Times New Roman"/>
        </w:rPr>
        <w:t>的腐蚀评级</w:t>
      </w:r>
      <w:r>
        <w:rPr>
          <w:rFonts w:ascii="Times New Roman" w:hAnsi="Times New Roman"/>
        </w:rPr>
        <w:t>≥9</w:t>
      </w:r>
      <w:r>
        <w:rPr>
          <w:rFonts w:ascii="Times New Roman" w:hAnsi="Times New Roman"/>
        </w:rPr>
        <w:t>级。</w:t>
      </w:r>
    </w:p>
    <w:p w14:paraId="1FC8D812" w14:textId="77777777" w:rsidR="00BE0F1E" w:rsidRDefault="00000000">
      <w:pPr>
        <w:pStyle w:val="afffffffff3"/>
        <w:rPr>
          <w:rFonts w:ascii="Times New Roman" w:hAnsi="Times New Roman"/>
        </w:rPr>
      </w:pPr>
      <w:r>
        <w:rPr>
          <w:rFonts w:ascii="Times New Roman" w:hAnsi="Times New Roman"/>
        </w:rPr>
        <w:t>气室下壳体螺纹牙套应通过</w:t>
      </w:r>
      <w:r>
        <w:rPr>
          <w:rFonts w:ascii="Times New Roman" w:hAnsi="Times New Roman"/>
        </w:rPr>
        <w:t>72 h</w:t>
      </w:r>
      <w:r>
        <w:rPr>
          <w:rFonts w:ascii="Times New Roman" w:hAnsi="Times New Roman"/>
        </w:rPr>
        <w:t>中性盐雾试验，试验后无红锈且按</w:t>
      </w:r>
      <w:r>
        <w:rPr>
          <w:rFonts w:ascii="Times New Roman" w:hAnsi="Times New Roman"/>
        </w:rPr>
        <w:t>GB/T 6461</w:t>
      </w:r>
      <w:r>
        <w:rPr>
          <w:rFonts w:ascii="Times New Roman" w:hAnsi="Times New Roman"/>
        </w:rPr>
        <w:t>的腐蚀评级</w:t>
      </w:r>
      <w:r>
        <w:rPr>
          <w:rFonts w:ascii="Times New Roman" w:hAnsi="Times New Roman"/>
        </w:rPr>
        <w:t>≥9</w:t>
      </w:r>
      <w:r>
        <w:rPr>
          <w:rFonts w:ascii="Times New Roman" w:hAnsi="Times New Roman"/>
        </w:rPr>
        <w:t>级。</w:t>
      </w:r>
    </w:p>
    <w:p w14:paraId="7715EDD2" w14:textId="77777777" w:rsidR="00BE0F1E" w:rsidRDefault="00000000">
      <w:pPr>
        <w:pStyle w:val="affd"/>
        <w:spacing w:before="120" w:after="120"/>
        <w:rPr>
          <w:rFonts w:ascii="Times New Roman"/>
        </w:rPr>
      </w:pPr>
      <w:r>
        <w:rPr>
          <w:rFonts w:ascii="Times New Roman"/>
        </w:rPr>
        <w:t>禁用物质</w:t>
      </w:r>
    </w:p>
    <w:p w14:paraId="1F5195D7" w14:textId="77777777" w:rsidR="00BE0F1E" w:rsidRDefault="00000000">
      <w:pPr>
        <w:pStyle w:val="afffff5"/>
        <w:ind w:firstLine="420"/>
        <w:rPr>
          <w:rFonts w:ascii="Times New Roman"/>
        </w:rPr>
      </w:pPr>
      <w:r>
        <w:rPr>
          <w:rFonts w:ascii="Times New Roman"/>
        </w:rPr>
        <w:lastRenderedPageBreak/>
        <w:t>空气弹簧组件所用材料应满足</w:t>
      </w:r>
      <w:r>
        <w:rPr>
          <w:rFonts w:ascii="Times New Roman"/>
        </w:rPr>
        <w:t>GB/T 30512</w:t>
      </w:r>
      <w:r>
        <w:rPr>
          <w:rFonts w:ascii="Times New Roman"/>
        </w:rPr>
        <w:t>对铅、汞、镉、六价铬、多溴联苯及多溴二苯醚的限值要求。</w:t>
      </w:r>
    </w:p>
    <w:p w14:paraId="17EE1906" w14:textId="77777777" w:rsidR="00BE0F1E" w:rsidRDefault="00000000">
      <w:pPr>
        <w:pStyle w:val="affd"/>
        <w:spacing w:before="120" w:after="120"/>
        <w:rPr>
          <w:rFonts w:ascii="Times New Roman"/>
        </w:rPr>
      </w:pPr>
      <w:r>
        <w:rPr>
          <w:rFonts w:ascii="Times New Roman"/>
        </w:rPr>
        <w:t>单腔刚度</w:t>
      </w:r>
    </w:p>
    <w:p w14:paraId="2442AC56" w14:textId="77777777" w:rsidR="00BE0F1E" w:rsidRDefault="00000000">
      <w:pPr>
        <w:pStyle w:val="afffff5"/>
        <w:ind w:firstLine="420"/>
        <w:rPr>
          <w:rFonts w:ascii="Times New Roman"/>
        </w:rPr>
      </w:pPr>
      <w:r>
        <w:rPr>
          <w:rFonts w:ascii="Times New Roman"/>
        </w:rPr>
        <w:t>单腔刚度应在</w:t>
      </w:r>
      <w:r>
        <w:rPr>
          <w:rFonts w:ascii="Times New Roman"/>
        </w:rPr>
        <w:t>50 N/mm~150 N/mm</w:t>
      </w:r>
      <w:r>
        <w:rPr>
          <w:rFonts w:ascii="Times New Roman"/>
        </w:rPr>
        <w:t>范围内。</w:t>
      </w:r>
    </w:p>
    <w:p w14:paraId="2CDA18B7" w14:textId="77777777" w:rsidR="00BE0F1E" w:rsidRDefault="00000000">
      <w:pPr>
        <w:pStyle w:val="affd"/>
        <w:spacing w:before="120" w:after="120"/>
        <w:rPr>
          <w:rFonts w:ascii="Times New Roman"/>
        </w:rPr>
      </w:pPr>
      <w:r>
        <w:rPr>
          <w:rFonts w:ascii="Times New Roman"/>
        </w:rPr>
        <w:t>双腔协同刚度</w:t>
      </w:r>
    </w:p>
    <w:p w14:paraId="45F2E42B" w14:textId="77777777" w:rsidR="00BE0F1E" w:rsidRDefault="00000000">
      <w:pPr>
        <w:pStyle w:val="afffff5"/>
        <w:ind w:firstLine="420"/>
        <w:rPr>
          <w:rFonts w:ascii="Times New Roman"/>
        </w:rPr>
      </w:pPr>
      <w:r>
        <w:rPr>
          <w:rFonts w:ascii="Times New Roman"/>
        </w:rPr>
        <w:t>双腔协同刚度应在</w:t>
      </w:r>
      <w:r>
        <w:rPr>
          <w:rFonts w:ascii="Times New Roman"/>
        </w:rPr>
        <w:t>100 N/mm~300 N/mm</w:t>
      </w:r>
      <w:r>
        <w:rPr>
          <w:rFonts w:ascii="Times New Roman"/>
        </w:rPr>
        <w:t>范围内。</w:t>
      </w:r>
    </w:p>
    <w:p w14:paraId="12282E99" w14:textId="77777777" w:rsidR="00BE0F1E" w:rsidRDefault="00000000">
      <w:pPr>
        <w:pStyle w:val="affd"/>
        <w:spacing w:before="120" w:after="120"/>
        <w:rPr>
          <w:rFonts w:ascii="Times New Roman"/>
        </w:rPr>
      </w:pPr>
      <w:r>
        <w:rPr>
          <w:rFonts w:ascii="Times New Roman"/>
        </w:rPr>
        <w:t>最大承载压力</w:t>
      </w:r>
    </w:p>
    <w:p w14:paraId="2A90696B" w14:textId="77777777" w:rsidR="00BE0F1E" w:rsidRDefault="00000000">
      <w:pPr>
        <w:pStyle w:val="afffff5"/>
        <w:ind w:firstLine="420"/>
        <w:rPr>
          <w:rFonts w:ascii="Times New Roman"/>
        </w:rPr>
      </w:pPr>
      <w:r>
        <w:rPr>
          <w:rFonts w:ascii="Times New Roman"/>
        </w:rPr>
        <w:t>最大承载压力应</w:t>
      </w:r>
      <w:r>
        <w:rPr>
          <w:rFonts w:ascii="Times New Roman"/>
        </w:rPr>
        <w:t>≥10 bar</w:t>
      </w:r>
      <w:r>
        <w:rPr>
          <w:rFonts w:ascii="Times New Roman"/>
        </w:rPr>
        <w:t>。</w:t>
      </w:r>
    </w:p>
    <w:p w14:paraId="0128EC71" w14:textId="77777777" w:rsidR="00BE0F1E" w:rsidRDefault="00000000">
      <w:pPr>
        <w:pStyle w:val="affd"/>
        <w:spacing w:before="120" w:after="120"/>
        <w:rPr>
          <w:rFonts w:ascii="Times New Roman"/>
        </w:rPr>
      </w:pPr>
      <w:r>
        <w:rPr>
          <w:rFonts w:ascii="Times New Roman"/>
        </w:rPr>
        <w:t>压缩阻尼力</w:t>
      </w:r>
    </w:p>
    <w:p w14:paraId="1A0351DE" w14:textId="77777777" w:rsidR="00BE0F1E" w:rsidRDefault="00000000">
      <w:pPr>
        <w:pStyle w:val="afffff5"/>
        <w:ind w:firstLine="420"/>
        <w:rPr>
          <w:rFonts w:ascii="Times New Roman"/>
        </w:rPr>
      </w:pPr>
      <w:r>
        <w:rPr>
          <w:rFonts w:ascii="Times New Roman"/>
        </w:rPr>
        <w:t>压缩阻尼力应在</w:t>
      </w:r>
      <w:r>
        <w:rPr>
          <w:rFonts w:ascii="Times New Roman"/>
        </w:rPr>
        <w:t>500 N·s/m~3000 N·s/m</w:t>
      </w:r>
      <w:r>
        <w:rPr>
          <w:rFonts w:ascii="Times New Roman"/>
        </w:rPr>
        <w:t>范围内。</w:t>
      </w:r>
    </w:p>
    <w:p w14:paraId="0C686893" w14:textId="77777777" w:rsidR="00BE0F1E" w:rsidRDefault="00000000">
      <w:pPr>
        <w:pStyle w:val="affd"/>
        <w:spacing w:before="120" w:after="120"/>
        <w:rPr>
          <w:rFonts w:ascii="Times New Roman"/>
        </w:rPr>
      </w:pPr>
      <w:r>
        <w:rPr>
          <w:rFonts w:ascii="Times New Roman"/>
        </w:rPr>
        <w:t>回弹阻尼力</w:t>
      </w:r>
    </w:p>
    <w:p w14:paraId="1C8093DA" w14:textId="77777777" w:rsidR="00BE0F1E" w:rsidRDefault="00000000">
      <w:pPr>
        <w:pStyle w:val="afffff5"/>
        <w:ind w:firstLine="420"/>
        <w:rPr>
          <w:rFonts w:ascii="Times New Roman"/>
        </w:rPr>
      </w:pPr>
      <w:r>
        <w:rPr>
          <w:rFonts w:ascii="Times New Roman"/>
        </w:rPr>
        <w:t>回弹阻尼力应在</w:t>
      </w:r>
      <w:r>
        <w:rPr>
          <w:rFonts w:ascii="Times New Roman"/>
        </w:rPr>
        <w:t>800 N·s/m~4000 N·s/m</w:t>
      </w:r>
      <w:r>
        <w:rPr>
          <w:rFonts w:ascii="Times New Roman"/>
        </w:rPr>
        <w:t>范围内。</w:t>
      </w:r>
    </w:p>
    <w:p w14:paraId="0BB4D61F" w14:textId="77777777" w:rsidR="00BE0F1E" w:rsidRDefault="00000000">
      <w:pPr>
        <w:pStyle w:val="affd"/>
        <w:spacing w:before="120" w:after="120"/>
        <w:rPr>
          <w:rFonts w:ascii="Times New Roman"/>
        </w:rPr>
      </w:pPr>
      <w:r>
        <w:rPr>
          <w:rFonts w:ascii="Times New Roman"/>
        </w:rPr>
        <w:t>气密性</w:t>
      </w:r>
    </w:p>
    <w:p w14:paraId="33871CC5" w14:textId="77777777" w:rsidR="00BE0F1E" w:rsidRDefault="00000000">
      <w:pPr>
        <w:pStyle w:val="afffff5"/>
        <w:ind w:firstLine="420"/>
        <w:rPr>
          <w:rFonts w:ascii="Times New Roman"/>
        </w:rPr>
      </w:pPr>
      <w:r>
        <w:rPr>
          <w:rFonts w:ascii="Times New Roman"/>
        </w:rPr>
        <w:t>空气弹簧气密性应符合</w:t>
      </w:r>
      <w:r>
        <w:rPr>
          <w:rFonts w:ascii="Times New Roman"/>
        </w:rPr>
        <w:t>GB/T 13061</w:t>
      </w:r>
      <w:r>
        <w:rPr>
          <w:rFonts w:ascii="Times New Roman"/>
        </w:rPr>
        <w:t>有关要求。</w:t>
      </w:r>
    </w:p>
    <w:p w14:paraId="616787EB" w14:textId="77777777" w:rsidR="00BE0F1E" w:rsidRDefault="00000000">
      <w:pPr>
        <w:pStyle w:val="affd"/>
        <w:spacing w:before="120" w:after="120"/>
        <w:rPr>
          <w:rFonts w:ascii="Times New Roman"/>
        </w:rPr>
      </w:pPr>
      <w:r>
        <w:rPr>
          <w:rFonts w:ascii="Times New Roman"/>
        </w:rPr>
        <w:t>疲劳寿命</w:t>
      </w:r>
    </w:p>
    <w:p w14:paraId="5BD63C77" w14:textId="77777777" w:rsidR="00BE0F1E" w:rsidRDefault="00000000">
      <w:pPr>
        <w:pStyle w:val="afffffffff1"/>
        <w:rPr>
          <w:rFonts w:ascii="Times New Roman"/>
        </w:rPr>
      </w:pPr>
      <w:r>
        <w:rPr>
          <w:rFonts w:ascii="Times New Roman"/>
        </w:rPr>
        <w:t>空气弹簧疲劳寿命应</w:t>
      </w:r>
      <w:r>
        <w:rPr>
          <w:rFonts w:ascii="Times New Roman"/>
        </w:rPr>
        <w:t>≥500</w:t>
      </w:r>
      <w:r>
        <w:rPr>
          <w:rFonts w:ascii="Times New Roman"/>
        </w:rPr>
        <w:t>万次循环。</w:t>
      </w:r>
    </w:p>
    <w:p w14:paraId="44DA8D94" w14:textId="77777777" w:rsidR="00BE0F1E" w:rsidRDefault="00000000">
      <w:pPr>
        <w:pStyle w:val="afffffffff1"/>
        <w:rPr>
          <w:rFonts w:ascii="Times New Roman"/>
        </w:rPr>
      </w:pPr>
      <w:r>
        <w:rPr>
          <w:rFonts w:ascii="Times New Roman"/>
        </w:rPr>
        <w:t>减震器疲劳寿命应</w:t>
      </w:r>
      <w:r>
        <w:rPr>
          <w:rFonts w:ascii="Times New Roman"/>
        </w:rPr>
        <w:t>≥100</w:t>
      </w:r>
      <w:r>
        <w:rPr>
          <w:rFonts w:ascii="Times New Roman"/>
        </w:rPr>
        <w:t>万次循环。</w:t>
      </w:r>
    </w:p>
    <w:p w14:paraId="0F763345" w14:textId="77777777" w:rsidR="00BE0F1E" w:rsidRDefault="00000000">
      <w:pPr>
        <w:pStyle w:val="affc"/>
        <w:spacing w:before="240" w:after="240"/>
        <w:rPr>
          <w:rFonts w:ascii="Times New Roman"/>
        </w:rPr>
      </w:pPr>
      <w:bookmarkStart w:id="50" w:name="_Toc206145943"/>
      <w:r>
        <w:rPr>
          <w:rFonts w:ascii="Times New Roman"/>
        </w:rPr>
        <w:t>试验方法</w:t>
      </w:r>
      <w:bookmarkEnd w:id="50"/>
    </w:p>
    <w:p w14:paraId="4499A300" w14:textId="77777777" w:rsidR="00BE0F1E" w:rsidRDefault="00000000">
      <w:pPr>
        <w:pStyle w:val="affd"/>
        <w:spacing w:before="120" w:after="120"/>
        <w:rPr>
          <w:rFonts w:ascii="Times New Roman"/>
        </w:rPr>
      </w:pPr>
      <w:r>
        <w:rPr>
          <w:rFonts w:ascii="Times New Roman"/>
        </w:rPr>
        <w:t>组件测试</w:t>
      </w:r>
    </w:p>
    <w:p w14:paraId="550F1509" w14:textId="77777777" w:rsidR="00BE0F1E" w:rsidRDefault="00000000">
      <w:pPr>
        <w:pStyle w:val="affe"/>
        <w:spacing w:before="120" w:after="120"/>
        <w:rPr>
          <w:rFonts w:ascii="Times New Roman"/>
        </w:rPr>
      </w:pPr>
      <w:r>
        <w:rPr>
          <w:rFonts w:ascii="Times New Roman"/>
        </w:rPr>
        <w:t>旋转盖、安装座</w:t>
      </w:r>
    </w:p>
    <w:p w14:paraId="3EA6D289" w14:textId="77777777" w:rsidR="00BE0F1E" w:rsidRDefault="00000000">
      <w:pPr>
        <w:pStyle w:val="afffff5"/>
        <w:ind w:firstLine="420"/>
        <w:rPr>
          <w:rFonts w:ascii="Times New Roman"/>
        </w:rPr>
      </w:pPr>
      <w:r>
        <w:rPr>
          <w:rFonts w:ascii="Times New Roman"/>
        </w:rPr>
        <w:t>应在</w:t>
      </w:r>
      <w:r>
        <w:rPr>
          <w:rFonts w:ascii="Times New Roman"/>
        </w:rPr>
        <w:t>23 ℃</w:t>
      </w:r>
      <w:r>
        <w:rPr>
          <w:rFonts w:ascii="Times New Roman"/>
        </w:rPr>
        <w:t>环境温度和</w:t>
      </w:r>
      <w:r>
        <w:rPr>
          <w:rFonts w:ascii="Times New Roman"/>
        </w:rPr>
        <w:t>68%RH</w:t>
      </w:r>
      <w:r>
        <w:rPr>
          <w:rFonts w:ascii="Times New Roman"/>
        </w:rPr>
        <w:t>湿度条件下，使用符合</w:t>
      </w:r>
      <w:r>
        <w:rPr>
          <w:rFonts w:ascii="Times New Roman"/>
        </w:rPr>
        <w:t>GB/T 16825.1</w:t>
      </w:r>
      <w:r>
        <w:rPr>
          <w:rFonts w:ascii="Times New Roman"/>
        </w:rPr>
        <w:t>要求的电脑控制拉力试验机，连续均匀加载至</w:t>
      </w:r>
      <w:r>
        <w:rPr>
          <w:rFonts w:ascii="Times New Roman"/>
        </w:rPr>
        <w:t>50 000 N</w:t>
      </w:r>
      <w:r>
        <w:rPr>
          <w:rFonts w:ascii="Times New Roman"/>
        </w:rPr>
        <w:t>并保持规定时间后卸载，试验后产品应无破损。</w:t>
      </w:r>
    </w:p>
    <w:p w14:paraId="20E7AA90" w14:textId="77777777" w:rsidR="00BE0F1E" w:rsidRDefault="00000000">
      <w:pPr>
        <w:pStyle w:val="affe"/>
        <w:spacing w:before="120" w:after="120"/>
        <w:rPr>
          <w:rFonts w:ascii="Times New Roman"/>
        </w:rPr>
      </w:pPr>
      <w:bookmarkStart w:id="51" w:name="_Hlk206079289"/>
      <w:r>
        <w:rPr>
          <w:rFonts w:ascii="Times New Roman"/>
        </w:rPr>
        <w:t>下摆座</w:t>
      </w:r>
    </w:p>
    <w:bookmarkEnd w:id="51"/>
    <w:p w14:paraId="72871327" w14:textId="77777777" w:rsidR="00BE0F1E" w:rsidRDefault="00000000">
      <w:pPr>
        <w:pStyle w:val="afff"/>
        <w:spacing w:before="120" w:after="120"/>
        <w:rPr>
          <w:rFonts w:ascii="Times New Roman"/>
        </w:rPr>
      </w:pPr>
      <w:r>
        <w:rPr>
          <w:rFonts w:ascii="Times New Roman"/>
        </w:rPr>
        <w:t>材料试验</w:t>
      </w:r>
    </w:p>
    <w:p w14:paraId="42F6ABE4" w14:textId="77777777" w:rsidR="00BE0F1E" w:rsidRDefault="00000000">
      <w:pPr>
        <w:pStyle w:val="afffff5"/>
        <w:ind w:firstLine="420"/>
        <w:rPr>
          <w:rFonts w:ascii="Times New Roman"/>
        </w:rPr>
      </w:pPr>
      <w:r>
        <w:rPr>
          <w:rFonts w:ascii="Times New Roman"/>
        </w:rPr>
        <w:t>材料力学性能</w:t>
      </w:r>
      <w:bookmarkStart w:id="52" w:name="_Hlk205999857"/>
      <w:r>
        <w:rPr>
          <w:rFonts w:ascii="Times New Roman"/>
        </w:rPr>
        <w:t>试验应在环境温度（</w:t>
      </w:r>
      <w:r>
        <w:rPr>
          <w:rFonts w:ascii="Times New Roman"/>
        </w:rPr>
        <w:t>23±2</w:t>
      </w:r>
      <w:r>
        <w:rPr>
          <w:rFonts w:ascii="Times New Roman"/>
        </w:rPr>
        <w:t>）</w:t>
      </w:r>
      <w:r>
        <w:rPr>
          <w:rFonts w:ascii="Times New Roman"/>
        </w:rPr>
        <w:t>℃</w:t>
      </w:r>
      <w:r>
        <w:rPr>
          <w:rFonts w:ascii="Times New Roman"/>
        </w:rPr>
        <w:t>、相对湿度</w:t>
      </w:r>
      <w:r>
        <w:rPr>
          <w:rFonts w:ascii="Times New Roman"/>
        </w:rPr>
        <w:t>40%RH~60%RH</w:t>
      </w:r>
      <w:r>
        <w:rPr>
          <w:rFonts w:ascii="Times New Roman"/>
        </w:rPr>
        <w:t>条件下，使用电子万能试验机执行，将试样夹持于夹具间匀速拉伸，速率宜控制为</w:t>
      </w:r>
      <w:r>
        <w:rPr>
          <w:rFonts w:ascii="Times New Roman"/>
        </w:rPr>
        <w:t>2 mm/min</w:t>
      </w:r>
      <w:r>
        <w:rPr>
          <w:rFonts w:ascii="Times New Roman"/>
        </w:rPr>
        <w:t>，直至断裂，结果应满足</w:t>
      </w:r>
      <w:r>
        <w:rPr>
          <w:rFonts w:ascii="Times New Roman"/>
        </w:rPr>
        <w:t>4.1.2.1</w:t>
      </w:r>
      <w:r>
        <w:rPr>
          <w:rFonts w:ascii="Times New Roman"/>
        </w:rPr>
        <w:t>要求。</w:t>
      </w:r>
    </w:p>
    <w:bookmarkEnd w:id="52"/>
    <w:p w14:paraId="0C2D12E3" w14:textId="77777777" w:rsidR="00BE0F1E" w:rsidRDefault="00000000">
      <w:pPr>
        <w:pStyle w:val="afff"/>
        <w:spacing w:before="120" w:after="120"/>
        <w:rPr>
          <w:rFonts w:ascii="Times New Roman"/>
        </w:rPr>
      </w:pPr>
      <w:r>
        <w:rPr>
          <w:rFonts w:ascii="Times New Roman"/>
        </w:rPr>
        <w:t>爆破压力</w:t>
      </w:r>
    </w:p>
    <w:p w14:paraId="383A45C3" w14:textId="77777777" w:rsidR="00BE0F1E" w:rsidRDefault="00000000">
      <w:pPr>
        <w:pStyle w:val="afffff5"/>
        <w:ind w:firstLine="420"/>
        <w:rPr>
          <w:rFonts w:ascii="Times New Roman"/>
        </w:rPr>
      </w:pPr>
      <w:bookmarkStart w:id="53" w:name="_Hlk206079636"/>
      <w:r>
        <w:rPr>
          <w:rFonts w:ascii="Times New Roman"/>
        </w:rPr>
        <w:t>应按供需双方认可的方法执行。</w:t>
      </w:r>
    </w:p>
    <w:bookmarkEnd w:id="53"/>
    <w:p w14:paraId="2E9325A1" w14:textId="77777777" w:rsidR="00BE0F1E" w:rsidRDefault="00000000">
      <w:pPr>
        <w:pStyle w:val="afff"/>
        <w:spacing w:before="120" w:after="120"/>
        <w:rPr>
          <w:rFonts w:ascii="Times New Roman"/>
        </w:rPr>
      </w:pPr>
      <w:r>
        <w:rPr>
          <w:rFonts w:ascii="Times New Roman"/>
        </w:rPr>
        <w:t>焊缝抗拉强度</w:t>
      </w:r>
    </w:p>
    <w:p w14:paraId="5E175885" w14:textId="77777777" w:rsidR="00BE0F1E" w:rsidRDefault="00000000">
      <w:pPr>
        <w:pStyle w:val="afffff5"/>
        <w:ind w:firstLine="420"/>
        <w:rPr>
          <w:rFonts w:ascii="Times New Roman"/>
        </w:rPr>
      </w:pPr>
      <w:r>
        <w:rPr>
          <w:rFonts w:ascii="Times New Roman"/>
        </w:rPr>
        <w:t>应在温度（</w:t>
      </w:r>
      <w:r>
        <w:rPr>
          <w:rFonts w:ascii="Times New Roman"/>
        </w:rPr>
        <w:t>23±2</w:t>
      </w:r>
      <w:r>
        <w:rPr>
          <w:rFonts w:ascii="Times New Roman"/>
        </w:rPr>
        <w:t>）</w:t>
      </w:r>
      <w:r>
        <w:rPr>
          <w:rFonts w:ascii="Times New Roman"/>
        </w:rPr>
        <w:t>℃</w:t>
      </w:r>
      <w:r>
        <w:rPr>
          <w:rFonts w:ascii="Times New Roman"/>
        </w:rPr>
        <w:t>、相对湿度</w:t>
      </w:r>
      <w:r>
        <w:rPr>
          <w:rFonts w:ascii="Times New Roman"/>
        </w:rPr>
        <w:t>40%RH~60%RH</w:t>
      </w:r>
      <w:r>
        <w:rPr>
          <w:rFonts w:ascii="Times New Roman"/>
        </w:rPr>
        <w:t>的环境条件下，使用电子万能试验机，将试样夹持于夹具间匀速拉伸，速率宜控制为</w:t>
      </w:r>
      <w:r>
        <w:rPr>
          <w:rFonts w:ascii="Times New Roman"/>
        </w:rPr>
        <w:t>10 mm/min</w:t>
      </w:r>
      <w:r>
        <w:rPr>
          <w:rFonts w:ascii="Times New Roman"/>
        </w:rPr>
        <w:t>，直至断裂，结果应满足</w:t>
      </w:r>
      <w:r>
        <w:rPr>
          <w:rFonts w:ascii="Times New Roman"/>
        </w:rPr>
        <w:t>4.1.2.3</w:t>
      </w:r>
      <w:r>
        <w:rPr>
          <w:rFonts w:ascii="Times New Roman"/>
        </w:rPr>
        <w:t>要求。</w:t>
      </w:r>
    </w:p>
    <w:p w14:paraId="40ABC7A6" w14:textId="77777777" w:rsidR="00BE0F1E" w:rsidRDefault="00000000">
      <w:pPr>
        <w:pStyle w:val="afff"/>
        <w:spacing w:before="120" w:after="120"/>
        <w:rPr>
          <w:rFonts w:ascii="Times New Roman"/>
        </w:rPr>
      </w:pPr>
      <w:r>
        <w:rPr>
          <w:rFonts w:ascii="Times New Roman"/>
        </w:rPr>
        <w:t>耐腐蚀性</w:t>
      </w:r>
    </w:p>
    <w:p w14:paraId="19170346" w14:textId="77777777" w:rsidR="00BE0F1E" w:rsidRDefault="00000000">
      <w:pPr>
        <w:pStyle w:val="afffff5"/>
        <w:ind w:firstLine="420"/>
        <w:rPr>
          <w:rFonts w:ascii="Times New Roman"/>
        </w:rPr>
      </w:pPr>
      <w:r>
        <w:rPr>
          <w:rFonts w:ascii="Times New Roman"/>
        </w:rPr>
        <w:t>下摆座支撑环</w:t>
      </w:r>
      <w:bookmarkStart w:id="54" w:name="_Hlk206000277"/>
      <w:r>
        <w:rPr>
          <w:rFonts w:ascii="Times New Roman"/>
        </w:rPr>
        <w:t>盐雾试验应按</w:t>
      </w:r>
      <w:r>
        <w:rPr>
          <w:rFonts w:ascii="Times New Roman"/>
        </w:rPr>
        <w:t>GB/T 10125</w:t>
      </w:r>
      <w:r>
        <w:rPr>
          <w:rFonts w:ascii="Times New Roman"/>
        </w:rPr>
        <w:t>执行。</w:t>
      </w:r>
      <w:bookmarkEnd w:id="54"/>
    </w:p>
    <w:p w14:paraId="22E55159" w14:textId="77777777" w:rsidR="00BE0F1E" w:rsidRDefault="00000000">
      <w:pPr>
        <w:pStyle w:val="affe"/>
        <w:spacing w:before="120" w:after="120"/>
        <w:rPr>
          <w:rFonts w:ascii="Times New Roman"/>
        </w:rPr>
      </w:pPr>
      <w:r>
        <w:rPr>
          <w:rFonts w:ascii="Times New Roman"/>
        </w:rPr>
        <w:t>起伏活塞上壳体</w:t>
      </w:r>
    </w:p>
    <w:p w14:paraId="526E90A8" w14:textId="77777777" w:rsidR="00BE0F1E" w:rsidRDefault="00000000">
      <w:pPr>
        <w:pStyle w:val="afff"/>
        <w:spacing w:before="120" w:after="120"/>
        <w:rPr>
          <w:rFonts w:ascii="Times New Roman"/>
        </w:rPr>
      </w:pPr>
      <w:r>
        <w:rPr>
          <w:rFonts w:ascii="Times New Roman"/>
        </w:rPr>
        <w:t>气嘴扭矩试验</w:t>
      </w:r>
    </w:p>
    <w:p w14:paraId="76B06840" w14:textId="77777777" w:rsidR="00BE0F1E" w:rsidRDefault="00000000">
      <w:pPr>
        <w:pStyle w:val="afffff5"/>
        <w:ind w:firstLine="420"/>
        <w:rPr>
          <w:rFonts w:ascii="Times New Roman"/>
        </w:rPr>
      </w:pPr>
      <w:r>
        <w:rPr>
          <w:rFonts w:ascii="Times New Roman"/>
        </w:rPr>
        <w:lastRenderedPageBreak/>
        <w:t>应使用数显扭矩扳手按</w:t>
      </w:r>
      <w:r>
        <w:rPr>
          <w:rFonts w:ascii="Times New Roman"/>
        </w:rPr>
        <w:t>3(+1/0)N.m</w:t>
      </w:r>
      <w:r>
        <w:rPr>
          <w:rFonts w:ascii="Times New Roman"/>
        </w:rPr>
        <w:t>扭矩值重复拆装气嘴</w:t>
      </w:r>
      <w:r>
        <w:rPr>
          <w:rFonts w:ascii="Times New Roman"/>
        </w:rPr>
        <w:t>5</w:t>
      </w:r>
      <w:r>
        <w:rPr>
          <w:rFonts w:ascii="Times New Roman"/>
        </w:rPr>
        <w:t>次以上，螺纹状态及气密性应符合</w:t>
      </w:r>
      <w:r>
        <w:rPr>
          <w:rFonts w:ascii="Times New Roman"/>
        </w:rPr>
        <w:t>4.1.3.1</w:t>
      </w:r>
      <w:r>
        <w:rPr>
          <w:rFonts w:ascii="Times New Roman"/>
        </w:rPr>
        <w:t>要求。</w:t>
      </w:r>
    </w:p>
    <w:p w14:paraId="689C5CAE" w14:textId="77777777" w:rsidR="00BE0F1E" w:rsidRDefault="00000000">
      <w:pPr>
        <w:pStyle w:val="afff"/>
        <w:spacing w:before="120" w:after="120"/>
        <w:rPr>
          <w:rFonts w:ascii="Times New Roman"/>
        </w:rPr>
      </w:pPr>
      <w:r>
        <w:rPr>
          <w:rFonts w:ascii="Times New Roman"/>
        </w:rPr>
        <w:t>爆破压力</w:t>
      </w:r>
    </w:p>
    <w:p w14:paraId="519C5BBF" w14:textId="77777777" w:rsidR="00BE0F1E" w:rsidRDefault="00000000">
      <w:pPr>
        <w:pStyle w:val="afffff5"/>
        <w:ind w:firstLine="420"/>
        <w:rPr>
          <w:rFonts w:ascii="Times New Roman"/>
        </w:rPr>
      </w:pPr>
      <w:r>
        <w:rPr>
          <w:rFonts w:ascii="Times New Roman"/>
        </w:rPr>
        <w:t>宜使用精度等级</w:t>
      </w:r>
      <w:r>
        <w:rPr>
          <w:rFonts w:ascii="Times New Roman"/>
        </w:rPr>
        <w:t>≥1.0</w:t>
      </w:r>
      <w:r>
        <w:rPr>
          <w:rFonts w:ascii="Times New Roman"/>
        </w:rPr>
        <w:t>级的压力传感器，以（</w:t>
      </w:r>
      <w:r>
        <w:rPr>
          <w:rFonts w:ascii="Times New Roman"/>
        </w:rPr>
        <w:t>0.5±0.1</w:t>
      </w:r>
      <w:r>
        <w:rPr>
          <w:rFonts w:ascii="Times New Roman"/>
        </w:rPr>
        <w:t>）</w:t>
      </w:r>
      <w:r>
        <w:rPr>
          <w:rFonts w:ascii="Times New Roman"/>
        </w:rPr>
        <w:t>MPa/s</w:t>
      </w:r>
      <w:r>
        <w:rPr>
          <w:rFonts w:ascii="Times New Roman"/>
        </w:rPr>
        <w:t>速率加压至壳体失效。</w:t>
      </w:r>
    </w:p>
    <w:p w14:paraId="767894BC" w14:textId="77777777" w:rsidR="00BE0F1E" w:rsidRDefault="00000000">
      <w:pPr>
        <w:pStyle w:val="afff"/>
        <w:spacing w:before="120" w:after="120"/>
        <w:rPr>
          <w:rFonts w:ascii="Times New Roman"/>
        </w:rPr>
      </w:pPr>
      <w:r>
        <w:rPr>
          <w:rFonts w:ascii="Times New Roman"/>
        </w:rPr>
        <w:t>气密性</w:t>
      </w:r>
    </w:p>
    <w:p w14:paraId="0AEEF526" w14:textId="77777777" w:rsidR="00BE0F1E" w:rsidRDefault="00000000">
      <w:pPr>
        <w:pStyle w:val="afffff5"/>
        <w:ind w:firstLine="420"/>
        <w:rPr>
          <w:rFonts w:ascii="Times New Roman"/>
        </w:rPr>
      </w:pPr>
      <w:r>
        <w:rPr>
          <w:rFonts w:ascii="Times New Roman"/>
        </w:rPr>
        <w:t>应采用</w:t>
      </w:r>
      <w:r>
        <w:rPr>
          <w:rFonts w:ascii="Times New Roman"/>
        </w:rPr>
        <w:t>10%</w:t>
      </w:r>
      <w:r>
        <w:rPr>
          <w:rFonts w:ascii="Times New Roman"/>
        </w:rPr>
        <w:t>氦气混合气体，在</w:t>
      </w:r>
      <w:r>
        <w:rPr>
          <w:rFonts w:ascii="Times New Roman"/>
        </w:rPr>
        <w:t>1 MPa</w:t>
      </w:r>
      <w:r>
        <w:rPr>
          <w:rFonts w:ascii="Times New Roman"/>
        </w:rPr>
        <w:t>压力下保载（</w:t>
      </w:r>
      <w:r>
        <w:rPr>
          <w:rFonts w:ascii="Times New Roman"/>
        </w:rPr>
        <w:t>300±10</w:t>
      </w:r>
      <w:r>
        <w:rPr>
          <w:rFonts w:ascii="Times New Roman"/>
        </w:rPr>
        <w:t>）</w:t>
      </w:r>
      <w:r>
        <w:rPr>
          <w:rFonts w:ascii="Times New Roman"/>
        </w:rPr>
        <w:t>s</w:t>
      </w:r>
      <w:r>
        <w:rPr>
          <w:rFonts w:ascii="Times New Roman"/>
        </w:rPr>
        <w:t>，使用氦质谱检漏仪检测漏率</w:t>
      </w:r>
      <w:r>
        <w:rPr>
          <w:rFonts w:ascii="Times New Roman"/>
        </w:rPr>
        <w:t>≤3×10</w:t>
      </w:r>
      <w:r>
        <w:rPr>
          <w:rFonts w:ascii="Times New Roman"/>
          <w:vertAlign w:val="superscript"/>
        </w:rPr>
        <w:t>-6</w:t>
      </w:r>
      <w:r>
        <w:rPr>
          <w:rFonts w:ascii="Times New Roman"/>
        </w:rPr>
        <w:t xml:space="preserve"> Pa·m</w:t>
      </w:r>
      <w:r>
        <w:rPr>
          <w:rFonts w:ascii="Times New Roman"/>
          <w:vertAlign w:val="superscript"/>
        </w:rPr>
        <w:t>3</w:t>
      </w:r>
      <w:r>
        <w:rPr>
          <w:rFonts w:ascii="Times New Roman"/>
        </w:rPr>
        <w:t>/s</w:t>
      </w:r>
      <w:r>
        <w:rPr>
          <w:rFonts w:ascii="Times New Roman"/>
        </w:rPr>
        <w:t>。</w:t>
      </w:r>
    </w:p>
    <w:p w14:paraId="0C3F683B" w14:textId="77777777" w:rsidR="00BE0F1E" w:rsidRDefault="00000000">
      <w:pPr>
        <w:pStyle w:val="affe"/>
        <w:spacing w:before="120" w:after="120"/>
        <w:rPr>
          <w:rFonts w:ascii="Times New Roman"/>
        </w:rPr>
      </w:pPr>
      <w:bookmarkStart w:id="55" w:name="_Hlk206000283"/>
      <w:r>
        <w:rPr>
          <w:rFonts w:ascii="Times New Roman"/>
        </w:rPr>
        <w:t>起伏活塞下壳体</w:t>
      </w:r>
    </w:p>
    <w:bookmarkEnd w:id="55"/>
    <w:p w14:paraId="778E6676" w14:textId="77777777" w:rsidR="00BE0F1E" w:rsidRDefault="00000000">
      <w:pPr>
        <w:pStyle w:val="afff"/>
        <w:spacing w:before="120" w:after="120"/>
        <w:rPr>
          <w:rFonts w:ascii="Times New Roman"/>
        </w:rPr>
      </w:pPr>
      <w:r>
        <w:rPr>
          <w:rFonts w:ascii="Times New Roman"/>
        </w:rPr>
        <w:t>爆破压力</w:t>
      </w:r>
    </w:p>
    <w:p w14:paraId="2CFDC490" w14:textId="77777777" w:rsidR="00BE0F1E" w:rsidRDefault="00000000">
      <w:pPr>
        <w:pStyle w:val="afffff5"/>
        <w:ind w:firstLine="420"/>
        <w:rPr>
          <w:rFonts w:ascii="Times New Roman"/>
        </w:rPr>
      </w:pPr>
      <w:r>
        <w:rPr>
          <w:rFonts w:ascii="Times New Roman"/>
        </w:rPr>
        <w:t>应按供需双方认可的方法执行。</w:t>
      </w:r>
    </w:p>
    <w:p w14:paraId="1E6AA05B" w14:textId="77777777" w:rsidR="00BE0F1E" w:rsidRDefault="00000000">
      <w:pPr>
        <w:pStyle w:val="afff"/>
        <w:spacing w:before="120" w:after="120"/>
        <w:rPr>
          <w:rFonts w:ascii="Times New Roman"/>
        </w:rPr>
      </w:pPr>
      <w:r>
        <w:rPr>
          <w:rFonts w:ascii="Times New Roman"/>
        </w:rPr>
        <w:t>屈服强度</w:t>
      </w:r>
    </w:p>
    <w:p w14:paraId="7B9686F1" w14:textId="77777777" w:rsidR="00BE0F1E" w:rsidRDefault="00000000">
      <w:pPr>
        <w:pStyle w:val="afffff5"/>
        <w:ind w:firstLine="420"/>
        <w:rPr>
          <w:rFonts w:ascii="Times New Roman"/>
        </w:rPr>
      </w:pPr>
      <w:r>
        <w:rPr>
          <w:rFonts w:ascii="Times New Roman"/>
        </w:rPr>
        <w:t>应在环境温度（</w:t>
      </w:r>
      <w:r>
        <w:rPr>
          <w:rFonts w:ascii="Times New Roman"/>
        </w:rPr>
        <w:t>23±2</w:t>
      </w:r>
      <w:r>
        <w:rPr>
          <w:rFonts w:ascii="Times New Roman"/>
        </w:rPr>
        <w:t>）</w:t>
      </w:r>
      <w:r>
        <w:rPr>
          <w:rFonts w:ascii="Times New Roman"/>
        </w:rPr>
        <w:t>℃</w:t>
      </w:r>
      <w:r>
        <w:rPr>
          <w:rFonts w:ascii="Times New Roman"/>
        </w:rPr>
        <w:t>、相对湿度（</w:t>
      </w:r>
      <w:r>
        <w:rPr>
          <w:rFonts w:ascii="Times New Roman"/>
        </w:rPr>
        <w:t>40~60</w:t>
      </w:r>
      <w:r>
        <w:rPr>
          <w:rFonts w:ascii="Times New Roman"/>
        </w:rPr>
        <w:t>）</w:t>
      </w:r>
      <w:r>
        <w:rPr>
          <w:rFonts w:ascii="Times New Roman"/>
        </w:rPr>
        <w:t>%RH</w:t>
      </w:r>
      <w:r>
        <w:rPr>
          <w:rFonts w:ascii="Times New Roman"/>
        </w:rPr>
        <w:t>条件下，使用万能试验机将试样夹持于夹具间，以恒定速率</w:t>
      </w:r>
      <w:r>
        <w:rPr>
          <w:rFonts w:ascii="Times New Roman"/>
        </w:rPr>
        <w:t>2 mm/min</w:t>
      </w:r>
      <w:r>
        <w:rPr>
          <w:rFonts w:ascii="Times New Roman"/>
        </w:rPr>
        <w:t>匀速拉伸至断裂，结果应满足</w:t>
      </w:r>
      <w:r>
        <w:rPr>
          <w:rFonts w:ascii="Times New Roman"/>
        </w:rPr>
        <w:t>4.1.4.2</w:t>
      </w:r>
      <w:r>
        <w:rPr>
          <w:rFonts w:ascii="Times New Roman"/>
        </w:rPr>
        <w:t>要求。</w:t>
      </w:r>
    </w:p>
    <w:p w14:paraId="58C3BB1E" w14:textId="77777777" w:rsidR="00BE0F1E" w:rsidRDefault="00000000">
      <w:pPr>
        <w:pStyle w:val="afff"/>
        <w:spacing w:before="120" w:after="120"/>
        <w:rPr>
          <w:rFonts w:ascii="Times New Roman"/>
        </w:rPr>
      </w:pPr>
      <w:r>
        <w:rPr>
          <w:rFonts w:ascii="Times New Roman"/>
        </w:rPr>
        <w:t>耐腐蚀性</w:t>
      </w:r>
    </w:p>
    <w:p w14:paraId="67EE5991" w14:textId="77777777" w:rsidR="00BE0F1E" w:rsidRDefault="00000000">
      <w:pPr>
        <w:pStyle w:val="afffff5"/>
        <w:ind w:firstLine="420"/>
        <w:rPr>
          <w:rFonts w:ascii="Times New Roman"/>
        </w:rPr>
      </w:pPr>
      <w:r>
        <w:rPr>
          <w:rFonts w:ascii="Times New Roman"/>
        </w:rPr>
        <w:t>起伏活塞下壳体盐雾试验应按</w:t>
      </w:r>
      <w:r>
        <w:rPr>
          <w:rFonts w:ascii="Times New Roman"/>
        </w:rPr>
        <w:t>GB/T 10125</w:t>
      </w:r>
      <w:r>
        <w:rPr>
          <w:rFonts w:ascii="Times New Roman"/>
        </w:rPr>
        <w:t>执行。</w:t>
      </w:r>
    </w:p>
    <w:p w14:paraId="3DEF108E" w14:textId="77777777" w:rsidR="00BE0F1E" w:rsidRDefault="00000000">
      <w:pPr>
        <w:pStyle w:val="affe"/>
        <w:spacing w:before="120" w:after="120"/>
        <w:rPr>
          <w:rFonts w:ascii="Times New Roman"/>
        </w:rPr>
      </w:pPr>
      <w:bookmarkStart w:id="56" w:name="_Hlk206079660"/>
      <w:r>
        <w:rPr>
          <w:rFonts w:ascii="Times New Roman"/>
        </w:rPr>
        <w:t>气室上壳体</w:t>
      </w:r>
      <w:bookmarkEnd w:id="56"/>
    </w:p>
    <w:p w14:paraId="175ADB40" w14:textId="77777777" w:rsidR="00BE0F1E" w:rsidRDefault="00000000">
      <w:pPr>
        <w:pStyle w:val="afffff5"/>
        <w:ind w:firstLine="420"/>
        <w:rPr>
          <w:rFonts w:ascii="Times New Roman"/>
        </w:rPr>
      </w:pPr>
      <w:r>
        <w:rPr>
          <w:rFonts w:ascii="Times New Roman"/>
        </w:rPr>
        <w:t>气室上壳体爆破压力测试应按供需双方认可的方法执行。</w:t>
      </w:r>
    </w:p>
    <w:p w14:paraId="1399DA8E" w14:textId="77777777" w:rsidR="00BE0F1E" w:rsidRDefault="00000000">
      <w:pPr>
        <w:pStyle w:val="affe"/>
        <w:spacing w:before="120" w:after="120"/>
        <w:rPr>
          <w:rFonts w:ascii="Times New Roman"/>
        </w:rPr>
      </w:pPr>
      <w:r>
        <w:rPr>
          <w:rFonts w:ascii="Times New Roman"/>
        </w:rPr>
        <w:t>气室下壳体</w:t>
      </w:r>
    </w:p>
    <w:p w14:paraId="106224D3" w14:textId="77777777" w:rsidR="00BE0F1E" w:rsidRDefault="00000000">
      <w:pPr>
        <w:pStyle w:val="afff"/>
        <w:spacing w:before="120" w:after="120"/>
        <w:rPr>
          <w:rFonts w:ascii="Times New Roman"/>
        </w:rPr>
      </w:pPr>
      <w:r>
        <w:rPr>
          <w:rFonts w:ascii="Times New Roman"/>
        </w:rPr>
        <w:t>爆破压力</w:t>
      </w:r>
    </w:p>
    <w:p w14:paraId="202B5EB6" w14:textId="77777777" w:rsidR="00BE0F1E" w:rsidRDefault="00000000">
      <w:pPr>
        <w:pStyle w:val="afffff5"/>
        <w:ind w:firstLine="420"/>
        <w:rPr>
          <w:rFonts w:ascii="Times New Roman"/>
        </w:rPr>
      </w:pPr>
      <w:r>
        <w:rPr>
          <w:rFonts w:ascii="Times New Roman"/>
        </w:rPr>
        <w:t>应按供需双方认可的方法执行。</w:t>
      </w:r>
    </w:p>
    <w:p w14:paraId="3ADD3E77" w14:textId="77777777" w:rsidR="00BE0F1E" w:rsidRDefault="00000000">
      <w:pPr>
        <w:pStyle w:val="afff"/>
        <w:spacing w:before="120" w:after="120"/>
        <w:rPr>
          <w:rFonts w:ascii="Times New Roman"/>
        </w:rPr>
      </w:pPr>
      <w:r>
        <w:rPr>
          <w:rFonts w:ascii="Times New Roman"/>
        </w:rPr>
        <w:t>屈服强度</w:t>
      </w:r>
    </w:p>
    <w:p w14:paraId="54B2269B" w14:textId="77777777" w:rsidR="00BE0F1E" w:rsidRDefault="00000000">
      <w:pPr>
        <w:pStyle w:val="afffff5"/>
        <w:ind w:firstLine="420"/>
        <w:rPr>
          <w:rFonts w:ascii="Times New Roman"/>
        </w:rPr>
      </w:pPr>
      <w:r>
        <w:rPr>
          <w:rFonts w:ascii="Times New Roman"/>
        </w:rPr>
        <w:t>气室下壳体支撑环屈服强度测试应按</w:t>
      </w:r>
      <w:r>
        <w:rPr>
          <w:rFonts w:ascii="Times New Roman"/>
        </w:rPr>
        <w:t>GB/T 228.1</w:t>
      </w:r>
      <w:r>
        <w:rPr>
          <w:rFonts w:ascii="Times New Roman"/>
        </w:rPr>
        <w:t>执行，使用电子万能试验机，以</w:t>
      </w:r>
      <w:r>
        <w:rPr>
          <w:rFonts w:ascii="Times New Roman"/>
        </w:rPr>
        <w:t>1 mm/min</w:t>
      </w:r>
      <w:r>
        <w:rPr>
          <w:rFonts w:ascii="Times New Roman"/>
        </w:rPr>
        <w:t>速率加载至屈服点后切换至</w:t>
      </w:r>
      <w:r>
        <w:rPr>
          <w:rFonts w:ascii="Times New Roman"/>
        </w:rPr>
        <w:t>30 mm/min</w:t>
      </w:r>
      <w:r>
        <w:rPr>
          <w:rFonts w:ascii="Times New Roman"/>
        </w:rPr>
        <w:t>至断裂，取屈服平台最低值为判定依据。</w:t>
      </w:r>
    </w:p>
    <w:p w14:paraId="517FFE2C" w14:textId="77777777" w:rsidR="00BE0F1E" w:rsidRDefault="00000000">
      <w:pPr>
        <w:pStyle w:val="afff"/>
        <w:spacing w:before="120" w:after="120"/>
        <w:rPr>
          <w:rFonts w:ascii="Times New Roman"/>
        </w:rPr>
      </w:pPr>
      <w:r>
        <w:rPr>
          <w:rFonts w:ascii="Times New Roman"/>
        </w:rPr>
        <w:t>耐腐蚀性</w:t>
      </w:r>
    </w:p>
    <w:p w14:paraId="3646AD1C" w14:textId="77777777" w:rsidR="00BE0F1E" w:rsidRDefault="00000000">
      <w:pPr>
        <w:pStyle w:val="afffffffff3"/>
        <w:rPr>
          <w:rFonts w:ascii="Times New Roman" w:hAnsi="Times New Roman"/>
        </w:rPr>
      </w:pPr>
      <w:r>
        <w:rPr>
          <w:rFonts w:ascii="Times New Roman" w:hAnsi="Times New Roman"/>
        </w:rPr>
        <w:t>气室下壳体支撑环耐腐蚀测试应按</w:t>
      </w:r>
      <w:r>
        <w:rPr>
          <w:rFonts w:ascii="Times New Roman" w:hAnsi="Times New Roman"/>
        </w:rPr>
        <w:t>GB/T 10125</w:t>
      </w:r>
      <w:r>
        <w:rPr>
          <w:rFonts w:ascii="Times New Roman" w:hAnsi="Times New Roman"/>
        </w:rPr>
        <w:t>执行，试验条件宜为温度</w:t>
      </w:r>
      <w:r>
        <w:rPr>
          <w:rFonts w:ascii="Times New Roman" w:hAnsi="Times New Roman"/>
        </w:rPr>
        <w:t>35 ℃±2 ℃</w:t>
      </w:r>
      <w:r>
        <w:rPr>
          <w:rFonts w:ascii="Times New Roman" w:hAnsi="Times New Roman"/>
        </w:rPr>
        <w:t>、喷雾量</w:t>
      </w:r>
      <w:r>
        <w:rPr>
          <w:rFonts w:ascii="Times New Roman" w:hAnsi="Times New Roman"/>
        </w:rPr>
        <w:t>1.5 mL/(80 cm²·h)</w:t>
      </w:r>
      <w:r>
        <w:rPr>
          <w:rFonts w:ascii="Times New Roman" w:hAnsi="Times New Roman"/>
        </w:rPr>
        <w:t>、氯化钠浓度</w:t>
      </w:r>
      <w:r>
        <w:rPr>
          <w:rFonts w:ascii="Times New Roman" w:hAnsi="Times New Roman"/>
        </w:rPr>
        <w:t>5%</w:t>
      </w:r>
      <w:r>
        <w:rPr>
          <w:rFonts w:ascii="Times New Roman" w:hAnsi="Times New Roman"/>
        </w:rPr>
        <w:t>、</w:t>
      </w:r>
      <w:r>
        <w:rPr>
          <w:rFonts w:ascii="Times New Roman" w:hAnsi="Times New Roman"/>
        </w:rPr>
        <w:t>pH</w:t>
      </w:r>
      <w:r>
        <w:rPr>
          <w:rFonts w:ascii="Times New Roman" w:hAnsi="Times New Roman"/>
        </w:rPr>
        <w:t>在</w:t>
      </w:r>
      <w:r>
        <w:rPr>
          <w:rFonts w:ascii="Times New Roman" w:hAnsi="Times New Roman"/>
        </w:rPr>
        <w:t>6.5~7.2</w:t>
      </w:r>
      <w:r>
        <w:rPr>
          <w:rFonts w:ascii="Times New Roman" w:hAnsi="Times New Roman"/>
        </w:rPr>
        <w:t>之间，试验后应按</w:t>
      </w:r>
      <w:r>
        <w:rPr>
          <w:rFonts w:ascii="Times New Roman" w:hAnsi="Times New Roman"/>
        </w:rPr>
        <w:t>GB/T 6461</w:t>
      </w:r>
      <w:r>
        <w:rPr>
          <w:rFonts w:ascii="Times New Roman" w:hAnsi="Times New Roman"/>
        </w:rPr>
        <w:t>评级。</w:t>
      </w:r>
    </w:p>
    <w:p w14:paraId="506BDDD1" w14:textId="77777777" w:rsidR="00BE0F1E" w:rsidRDefault="00000000">
      <w:pPr>
        <w:pStyle w:val="afffffffff3"/>
        <w:rPr>
          <w:rFonts w:ascii="Times New Roman" w:hAnsi="Times New Roman"/>
        </w:rPr>
      </w:pPr>
      <w:r>
        <w:rPr>
          <w:rFonts w:ascii="Times New Roman" w:hAnsi="Times New Roman"/>
        </w:rPr>
        <w:t>气室下壳体螺纹牙套耐腐蚀测试应按</w:t>
      </w:r>
      <w:r>
        <w:rPr>
          <w:rFonts w:ascii="Times New Roman" w:hAnsi="Times New Roman"/>
        </w:rPr>
        <w:t>GB/T 10125</w:t>
      </w:r>
      <w:r>
        <w:rPr>
          <w:rFonts w:ascii="Times New Roman" w:hAnsi="Times New Roman"/>
        </w:rPr>
        <w:t>执行，试验条件宜为温度</w:t>
      </w:r>
      <w:r>
        <w:rPr>
          <w:rFonts w:ascii="Times New Roman" w:hAnsi="Times New Roman"/>
        </w:rPr>
        <w:t>35 ℃±2 ℃</w:t>
      </w:r>
      <w:r>
        <w:rPr>
          <w:rFonts w:ascii="Times New Roman" w:hAnsi="Times New Roman"/>
        </w:rPr>
        <w:t>、喷雾量</w:t>
      </w:r>
      <w:r>
        <w:rPr>
          <w:rFonts w:ascii="Times New Roman" w:hAnsi="Times New Roman"/>
        </w:rPr>
        <w:t>1.5 mL/(80 cm²·h)</w:t>
      </w:r>
      <w:r>
        <w:rPr>
          <w:rFonts w:ascii="Times New Roman" w:hAnsi="Times New Roman"/>
        </w:rPr>
        <w:t>、氯化钠浓度</w:t>
      </w:r>
      <w:r>
        <w:rPr>
          <w:rFonts w:ascii="Times New Roman" w:hAnsi="Times New Roman"/>
        </w:rPr>
        <w:t>5%</w:t>
      </w:r>
      <w:r>
        <w:rPr>
          <w:rFonts w:ascii="Times New Roman" w:hAnsi="Times New Roman"/>
        </w:rPr>
        <w:t>、</w:t>
      </w:r>
      <w:r>
        <w:rPr>
          <w:rFonts w:ascii="Times New Roman" w:hAnsi="Times New Roman"/>
        </w:rPr>
        <w:t>pH</w:t>
      </w:r>
      <w:r>
        <w:rPr>
          <w:rFonts w:ascii="Times New Roman" w:hAnsi="Times New Roman"/>
        </w:rPr>
        <w:t>在</w:t>
      </w:r>
      <w:r>
        <w:rPr>
          <w:rFonts w:ascii="Times New Roman" w:hAnsi="Times New Roman"/>
        </w:rPr>
        <w:t>6.5~7.2</w:t>
      </w:r>
      <w:r>
        <w:rPr>
          <w:rFonts w:ascii="Times New Roman" w:hAnsi="Times New Roman"/>
        </w:rPr>
        <w:t>之间，试验后应检测螺纹配合功能性。</w:t>
      </w:r>
    </w:p>
    <w:p w14:paraId="5529822D" w14:textId="77777777" w:rsidR="00BE0F1E" w:rsidRDefault="00000000">
      <w:pPr>
        <w:pStyle w:val="affd"/>
        <w:spacing w:before="120" w:after="120"/>
        <w:rPr>
          <w:rFonts w:ascii="Times New Roman"/>
        </w:rPr>
      </w:pPr>
      <w:r>
        <w:rPr>
          <w:rFonts w:ascii="Times New Roman"/>
        </w:rPr>
        <w:t>禁用物质</w:t>
      </w:r>
    </w:p>
    <w:p w14:paraId="3473DDBA" w14:textId="77777777" w:rsidR="00BE0F1E" w:rsidRDefault="00000000">
      <w:pPr>
        <w:pStyle w:val="afffff5"/>
        <w:ind w:firstLine="420"/>
        <w:rPr>
          <w:rFonts w:ascii="Times New Roman"/>
        </w:rPr>
      </w:pPr>
      <w:r>
        <w:rPr>
          <w:rFonts w:ascii="Times New Roman"/>
        </w:rPr>
        <w:t>应按</w:t>
      </w:r>
      <w:r>
        <w:rPr>
          <w:rFonts w:ascii="Times New Roman"/>
        </w:rPr>
        <w:t>GB/T 26125</w:t>
      </w:r>
      <w:r>
        <w:rPr>
          <w:rFonts w:ascii="Times New Roman"/>
        </w:rPr>
        <w:t>进行均质材料拆分检测，筛查宜优先采用</w:t>
      </w:r>
      <w:r>
        <w:rPr>
          <w:rFonts w:ascii="Times New Roman"/>
        </w:rPr>
        <w:t>X</w:t>
      </w:r>
      <w:r>
        <w:rPr>
          <w:rFonts w:ascii="Times New Roman"/>
        </w:rPr>
        <w:t>射线荧光光谱法，争议样品可使用电感耦合等离子体质谱法复测。</w:t>
      </w:r>
    </w:p>
    <w:p w14:paraId="5C0DF931" w14:textId="77777777" w:rsidR="00BE0F1E" w:rsidRDefault="00000000">
      <w:pPr>
        <w:pStyle w:val="affd"/>
        <w:spacing w:before="120" w:after="120"/>
        <w:rPr>
          <w:rFonts w:ascii="Times New Roman"/>
        </w:rPr>
      </w:pPr>
      <w:r>
        <w:rPr>
          <w:rFonts w:ascii="Times New Roman"/>
        </w:rPr>
        <w:t>单腔刚度</w:t>
      </w:r>
    </w:p>
    <w:p w14:paraId="1F1DB7BA" w14:textId="77777777" w:rsidR="00BE0F1E" w:rsidRDefault="00000000">
      <w:pPr>
        <w:pStyle w:val="afffff5"/>
        <w:ind w:firstLine="420"/>
        <w:rPr>
          <w:rFonts w:ascii="Times New Roman"/>
        </w:rPr>
      </w:pPr>
      <w:r>
        <w:rPr>
          <w:rFonts w:ascii="Times New Roman"/>
        </w:rPr>
        <w:t>应按</w:t>
      </w:r>
      <w:r>
        <w:rPr>
          <w:rFonts w:ascii="Times New Roman"/>
        </w:rPr>
        <w:t>QC/T 790</w:t>
      </w:r>
      <w:r>
        <w:rPr>
          <w:rFonts w:ascii="Times New Roman"/>
        </w:rPr>
        <w:t>在额定气压下测试，加载速率宜为</w:t>
      </w:r>
      <w:r>
        <w:rPr>
          <w:rFonts w:ascii="Times New Roman"/>
        </w:rPr>
        <w:t>10 mm/min</w:t>
      </w:r>
      <w:r>
        <w:rPr>
          <w:rFonts w:ascii="Times New Roman"/>
        </w:rPr>
        <w:t>。</w:t>
      </w:r>
    </w:p>
    <w:p w14:paraId="521E15C3" w14:textId="77777777" w:rsidR="00BE0F1E" w:rsidRDefault="00000000">
      <w:pPr>
        <w:pStyle w:val="affd"/>
        <w:spacing w:before="120" w:after="120"/>
        <w:rPr>
          <w:rFonts w:ascii="Times New Roman"/>
        </w:rPr>
      </w:pPr>
      <w:r>
        <w:rPr>
          <w:rFonts w:ascii="Times New Roman"/>
        </w:rPr>
        <w:t>双腔协同刚度</w:t>
      </w:r>
    </w:p>
    <w:p w14:paraId="6735C6B5" w14:textId="77777777" w:rsidR="00BE0F1E" w:rsidRDefault="00000000">
      <w:pPr>
        <w:pStyle w:val="afffff5"/>
        <w:tabs>
          <w:tab w:val="left" w:pos="450"/>
        </w:tabs>
        <w:ind w:firstLine="420"/>
        <w:rPr>
          <w:rFonts w:ascii="Times New Roman"/>
        </w:rPr>
      </w:pPr>
      <w:r>
        <w:rPr>
          <w:rFonts w:ascii="Times New Roman"/>
        </w:rPr>
        <w:tab/>
      </w:r>
      <w:r>
        <w:rPr>
          <w:rFonts w:ascii="Times New Roman"/>
        </w:rPr>
        <w:t>应通过双腔同步加载试验验证，位移控制宜为</w:t>
      </w:r>
      <w:r>
        <w:rPr>
          <w:rFonts w:ascii="Times New Roman"/>
        </w:rPr>
        <w:t>±50 mm</w:t>
      </w:r>
      <w:r>
        <w:rPr>
          <w:rFonts w:ascii="Times New Roman"/>
        </w:rPr>
        <w:t>，频率可选</w:t>
      </w:r>
      <w:r>
        <w:rPr>
          <w:rFonts w:ascii="Times New Roman"/>
        </w:rPr>
        <w:t>0.5 Hz~2 Hz</w:t>
      </w:r>
      <w:r>
        <w:rPr>
          <w:rFonts w:ascii="Times New Roman"/>
        </w:rPr>
        <w:t>。</w:t>
      </w:r>
    </w:p>
    <w:p w14:paraId="15150B09" w14:textId="77777777" w:rsidR="00BE0F1E" w:rsidRDefault="00000000">
      <w:pPr>
        <w:pStyle w:val="affd"/>
        <w:spacing w:before="120" w:after="120"/>
        <w:rPr>
          <w:rFonts w:ascii="Times New Roman"/>
        </w:rPr>
      </w:pPr>
      <w:r>
        <w:rPr>
          <w:rFonts w:ascii="Times New Roman"/>
        </w:rPr>
        <w:t>最大承载压力</w:t>
      </w:r>
    </w:p>
    <w:p w14:paraId="635526B8" w14:textId="77777777" w:rsidR="00BE0F1E" w:rsidRDefault="00000000">
      <w:pPr>
        <w:pStyle w:val="afffff5"/>
        <w:ind w:firstLine="420"/>
        <w:rPr>
          <w:rFonts w:ascii="Times New Roman"/>
        </w:rPr>
      </w:pPr>
      <w:r>
        <w:rPr>
          <w:rFonts w:ascii="Times New Roman"/>
        </w:rPr>
        <w:t>应通过液压系统逐步增压至</w:t>
      </w:r>
      <w:r>
        <w:rPr>
          <w:rFonts w:ascii="Times New Roman"/>
        </w:rPr>
        <w:t>10 bar</w:t>
      </w:r>
      <w:r>
        <w:rPr>
          <w:rFonts w:ascii="Times New Roman"/>
        </w:rPr>
        <w:t>以上，保压时间宜</w:t>
      </w:r>
      <w:r>
        <w:rPr>
          <w:rFonts w:ascii="Times New Roman"/>
        </w:rPr>
        <w:t>≥30 s</w:t>
      </w:r>
      <w:r>
        <w:rPr>
          <w:rFonts w:ascii="Times New Roman"/>
        </w:rPr>
        <w:t>，记录失效压力。</w:t>
      </w:r>
    </w:p>
    <w:p w14:paraId="54BB4180" w14:textId="77777777" w:rsidR="00BE0F1E" w:rsidRDefault="00000000">
      <w:pPr>
        <w:pStyle w:val="affd"/>
        <w:spacing w:before="120" w:after="120"/>
        <w:rPr>
          <w:rFonts w:ascii="Times New Roman"/>
        </w:rPr>
      </w:pPr>
      <w:r>
        <w:rPr>
          <w:rFonts w:ascii="Times New Roman"/>
        </w:rPr>
        <w:lastRenderedPageBreak/>
        <w:t>压缩阻尼力</w:t>
      </w:r>
    </w:p>
    <w:p w14:paraId="2ECCB17B" w14:textId="77777777" w:rsidR="00BE0F1E" w:rsidRDefault="00000000">
      <w:pPr>
        <w:pStyle w:val="afffff5"/>
        <w:ind w:firstLine="420"/>
        <w:rPr>
          <w:rFonts w:ascii="Times New Roman"/>
        </w:rPr>
      </w:pPr>
      <w:r>
        <w:rPr>
          <w:rFonts w:ascii="Times New Roman"/>
        </w:rPr>
        <w:t>应按</w:t>
      </w:r>
      <w:r>
        <w:rPr>
          <w:rFonts w:ascii="Times New Roman"/>
        </w:rPr>
        <w:t>QC/T 491</w:t>
      </w:r>
      <w:r>
        <w:rPr>
          <w:rFonts w:ascii="Times New Roman"/>
        </w:rPr>
        <w:t>于</w:t>
      </w:r>
      <w:r>
        <w:rPr>
          <w:rFonts w:ascii="Times New Roman"/>
        </w:rPr>
        <w:t>0.52 m/s</w:t>
      </w:r>
      <w:r>
        <w:rPr>
          <w:rFonts w:ascii="Times New Roman"/>
        </w:rPr>
        <w:t>速度下测试，环境温度宜为</w:t>
      </w:r>
      <w:r>
        <w:rPr>
          <w:rFonts w:ascii="Times New Roman"/>
        </w:rPr>
        <w:t>23 ℃±5 ℃</w:t>
      </w:r>
      <w:r>
        <w:rPr>
          <w:rFonts w:ascii="Times New Roman"/>
        </w:rPr>
        <w:t>。</w:t>
      </w:r>
    </w:p>
    <w:p w14:paraId="7DC17753" w14:textId="77777777" w:rsidR="00BE0F1E" w:rsidRDefault="00000000">
      <w:pPr>
        <w:pStyle w:val="affd"/>
        <w:spacing w:before="120" w:after="120"/>
        <w:rPr>
          <w:rFonts w:ascii="Times New Roman"/>
        </w:rPr>
      </w:pPr>
      <w:r>
        <w:rPr>
          <w:rFonts w:ascii="Times New Roman"/>
        </w:rPr>
        <w:t>回弹阻尼力</w:t>
      </w:r>
    </w:p>
    <w:p w14:paraId="020B9B79" w14:textId="77777777" w:rsidR="00BE0F1E" w:rsidRDefault="00000000">
      <w:pPr>
        <w:pStyle w:val="afffff5"/>
        <w:ind w:firstLine="420"/>
        <w:rPr>
          <w:rFonts w:ascii="Times New Roman"/>
        </w:rPr>
      </w:pPr>
      <w:r>
        <w:rPr>
          <w:rFonts w:ascii="Times New Roman"/>
        </w:rPr>
        <w:t>应按</w:t>
      </w:r>
      <w:r>
        <w:rPr>
          <w:rFonts w:ascii="Times New Roman"/>
        </w:rPr>
        <w:t>QC/T 491</w:t>
      </w:r>
      <w:r>
        <w:rPr>
          <w:rFonts w:ascii="Times New Roman"/>
        </w:rPr>
        <w:t>于</w:t>
      </w:r>
      <w:r>
        <w:rPr>
          <w:rFonts w:ascii="Times New Roman"/>
        </w:rPr>
        <w:t>0.52 m/s</w:t>
      </w:r>
      <w:r>
        <w:rPr>
          <w:rFonts w:ascii="Times New Roman"/>
        </w:rPr>
        <w:t>速度下测试，采样频率可</w:t>
      </w:r>
      <w:r>
        <w:rPr>
          <w:rFonts w:ascii="Times New Roman"/>
        </w:rPr>
        <w:t>≥100 Hz</w:t>
      </w:r>
      <w:r>
        <w:rPr>
          <w:rFonts w:ascii="Times New Roman"/>
        </w:rPr>
        <w:t>。</w:t>
      </w:r>
    </w:p>
    <w:p w14:paraId="12582F3A" w14:textId="77777777" w:rsidR="00BE0F1E" w:rsidRDefault="00000000">
      <w:pPr>
        <w:pStyle w:val="affd"/>
        <w:spacing w:before="120" w:after="120"/>
        <w:rPr>
          <w:rFonts w:ascii="Times New Roman"/>
        </w:rPr>
      </w:pPr>
      <w:r>
        <w:rPr>
          <w:rFonts w:ascii="Times New Roman"/>
        </w:rPr>
        <w:t>气密性</w:t>
      </w:r>
    </w:p>
    <w:p w14:paraId="5C187560" w14:textId="77777777" w:rsidR="00BE0F1E" w:rsidRDefault="00000000">
      <w:pPr>
        <w:pStyle w:val="afffff5"/>
        <w:ind w:firstLine="420"/>
        <w:rPr>
          <w:rFonts w:ascii="Times New Roman"/>
        </w:rPr>
      </w:pPr>
      <w:r>
        <w:rPr>
          <w:rFonts w:ascii="Times New Roman"/>
        </w:rPr>
        <w:t>空气弹簧气密性测试应按</w:t>
      </w:r>
      <w:r>
        <w:rPr>
          <w:rFonts w:ascii="Times New Roman"/>
        </w:rPr>
        <w:t>GB/T 13061</w:t>
      </w:r>
      <w:r>
        <w:rPr>
          <w:rFonts w:ascii="Times New Roman"/>
        </w:rPr>
        <w:t>执行。</w:t>
      </w:r>
    </w:p>
    <w:p w14:paraId="315BC249" w14:textId="77777777" w:rsidR="00BE0F1E" w:rsidRDefault="00000000">
      <w:pPr>
        <w:pStyle w:val="affd"/>
        <w:spacing w:before="120" w:after="120"/>
        <w:rPr>
          <w:rFonts w:ascii="Times New Roman"/>
        </w:rPr>
      </w:pPr>
      <w:r>
        <w:rPr>
          <w:rFonts w:ascii="Times New Roman"/>
        </w:rPr>
        <w:t>疲劳寿命</w:t>
      </w:r>
    </w:p>
    <w:p w14:paraId="28393F44" w14:textId="77777777" w:rsidR="00BE0F1E" w:rsidRDefault="00000000">
      <w:pPr>
        <w:pStyle w:val="afffffffff1"/>
        <w:rPr>
          <w:rFonts w:ascii="Times New Roman"/>
        </w:rPr>
      </w:pPr>
      <w:r>
        <w:rPr>
          <w:rFonts w:ascii="Times New Roman"/>
        </w:rPr>
        <w:t>空气弹簧疲劳寿命测试应按</w:t>
      </w:r>
      <w:r>
        <w:rPr>
          <w:rFonts w:ascii="Times New Roman"/>
        </w:rPr>
        <w:t>GB/T 13061</w:t>
      </w:r>
      <w:r>
        <w:rPr>
          <w:rFonts w:ascii="Times New Roman"/>
        </w:rPr>
        <w:t>执行。</w:t>
      </w:r>
    </w:p>
    <w:p w14:paraId="373CD7E4" w14:textId="77777777" w:rsidR="00BE0F1E" w:rsidRDefault="00000000">
      <w:pPr>
        <w:pStyle w:val="afffffffff1"/>
        <w:rPr>
          <w:rFonts w:ascii="Times New Roman"/>
        </w:rPr>
      </w:pPr>
      <w:r>
        <w:rPr>
          <w:rFonts w:ascii="Times New Roman"/>
        </w:rPr>
        <w:t>减震器疲劳寿命测试应按</w:t>
      </w:r>
      <w:r>
        <w:rPr>
          <w:rFonts w:ascii="Times New Roman"/>
        </w:rPr>
        <w:t>QC/T 491</w:t>
      </w:r>
      <w:r>
        <w:rPr>
          <w:rFonts w:ascii="Times New Roman"/>
        </w:rPr>
        <w:t>进行耐久试验。</w:t>
      </w:r>
    </w:p>
    <w:p w14:paraId="3433048B" w14:textId="77777777" w:rsidR="00BE0F1E" w:rsidRDefault="00000000">
      <w:pPr>
        <w:pStyle w:val="affc"/>
        <w:spacing w:before="240" w:after="240"/>
        <w:rPr>
          <w:rFonts w:ascii="Times New Roman"/>
        </w:rPr>
      </w:pPr>
      <w:bookmarkStart w:id="57" w:name="_Toc164266972"/>
      <w:bookmarkStart w:id="58" w:name="_Toc174711443"/>
      <w:bookmarkStart w:id="59" w:name="_Toc175843056"/>
      <w:bookmarkStart w:id="60" w:name="_Toc181973611"/>
      <w:bookmarkStart w:id="61" w:name="_Toc206145944"/>
      <w:bookmarkStart w:id="62" w:name="_Hlk206143458"/>
      <w:r>
        <w:rPr>
          <w:rFonts w:ascii="Times New Roman"/>
        </w:rPr>
        <w:t>检验规则</w:t>
      </w:r>
      <w:bookmarkEnd w:id="57"/>
      <w:bookmarkEnd w:id="58"/>
      <w:bookmarkEnd w:id="59"/>
      <w:bookmarkEnd w:id="60"/>
      <w:bookmarkEnd w:id="61"/>
    </w:p>
    <w:p w14:paraId="2442239C" w14:textId="77777777" w:rsidR="00BE0F1E" w:rsidRDefault="00000000">
      <w:pPr>
        <w:pStyle w:val="affd"/>
        <w:spacing w:before="120" w:after="120"/>
        <w:rPr>
          <w:rFonts w:ascii="Times New Roman"/>
        </w:rPr>
      </w:pPr>
      <w:r>
        <w:rPr>
          <w:rFonts w:ascii="Times New Roman"/>
        </w:rPr>
        <w:t>检验分类</w:t>
      </w:r>
    </w:p>
    <w:p w14:paraId="185CECB8" w14:textId="77777777" w:rsidR="00BE0F1E" w:rsidRDefault="00000000">
      <w:pPr>
        <w:pStyle w:val="afffff5"/>
        <w:ind w:firstLine="420"/>
        <w:rPr>
          <w:rFonts w:ascii="Times New Roman"/>
        </w:rPr>
      </w:pPr>
      <w:r>
        <w:rPr>
          <w:rFonts w:ascii="Times New Roman"/>
        </w:rPr>
        <w:t>产品检验分为出厂检验和型式检验。</w:t>
      </w:r>
    </w:p>
    <w:p w14:paraId="3FF2088A" w14:textId="77777777" w:rsidR="00BE0F1E" w:rsidRDefault="00000000">
      <w:pPr>
        <w:pStyle w:val="affd"/>
        <w:spacing w:before="120" w:after="120"/>
        <w:rPr>
          <w:rFonts w:ascii="Times New Roman"/>
        </w:rPr>
      </w:pPr>
      <w:r>
        <w:rPr>
          <w:rFonts w:ascii="Times New Roman"/>
        </w:rPr>
        <w:t>组批</w:t>
      </w:r>
    </w:p>
    <w:p w14:paraId="433E6ABA" w14:textId="77777777" w:rsidR="00BE0F1E" w:rsidRDefault="00000000">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同一工艺、同一班次生产的产品应为一批。</w:t>
      </w:r>
    </w:p>
    <w:p w14:paraId="4C913E2E" w14:textId="77777777" w:rsidR="00BE0F1E" w:rsidRDefault="00000000">
      <w:pPr>
        <w:pStyle w:val="affd"/>
        <w:spacing w:before="120" w:after="120"/>
        <w:rPr>
          <w:rFonts w:ascii="Times New Roman"/>
        </w:rPr>
      </w:pPr>
      <w:r>
        <w:rPr>
          <w:rFonts w:ascii="Times New Roman"/>
        </w:rPr>
        <w:t>抽样方法</w:t>
      </w:r>
    </w:p>
    <w:p w14:paraId="7B0B5807" w14:textId="77777777" w:rsidR="00BE0F1E" w:rsidRDefault="00000000">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应按</w:t>
      </w:r>
      <w:r>
        <w:rPr>
          <w:rFonts w:ascii="Times New Roman" w:hAnsi="Times New Roman"/>
          <w:kern w:val="0"/>
          <w:szCs w:val="20"/>
        </w:rPr>
        <w:t>GB/T 2828.1</w:t>
      </w:r>
      <w:r>
        <w:rPr>
          <w:rFonts w:ascii="Times New Roman" w:hAnsi="Times New Roman"/>
          <w:kern w:val="0"/>
          <w:szCs w:val="20"/>
        </w:rPr>
        <w:t>计数抽样检验程序一次性抽样方案的规定进行，检验水平为</w:t>
      </w:r>
      <w:r>
        <w:rPr>
          <w:rFonts w:ascii="Times New Roman" w:hAnsi="Times New Roman"/>
          <w:kern w:val="0"/>
          <w:szCs w:val="20"/>
        </w:rPr>
        <w:t>Ⅱ</w:t>
      </w:r>
      <w:r>
        <w:rPr>
          <w:rFonts w:ascii="Times New Roman" w:hAnsi="Times New Roman"/>
          <w:kern w:val="0"/>
          <w:szCs w:val="20"/>
        </w:rPr>
        <w:t>，合格质量水平（</w:t>
      </w:r>
      <w:r>
        <w:rPr>
          <w:rFonts w:ascii="Times New Roman" w:hAnsi="Times New Roman"/>
          <w:kern w:val="0"/>
          <w:szCs w:val="20"/>
        </w:rPr>
        <w:t>AQL</w:t>
      </w:r>
      <w:r>
        <w:rPr>
          <w:rFonts w:ascii="Times New Roman" w:hAnsi="Times New Roman"/>
          <w:kern w:val="0"/>
          <w:szCs w:val="20"/>
        </w:rPr>
        <w:t>）应取</w:t>
      </w:r>
      <w:r>
        <w:rPr>
          <w:rFonts w:ascii="Times New Roman" w:hAnsi="Times New Roman"/>
          <w:kern w:val="0"/>
          <w:szCs w:val="20"/>
        </w:rPr>
        <w:t>2.5</w:t>
      </w:r>
      <w:r>
        <w:rPr>
          <w:rFonts w:ascii="Times New Roman" w:hAnsi="Times New Roman"/>
          <w:kern w:val="0"/>
          <w:szCs w:val="20"/>
        </w:rPr>
        <w:t>，根据表</w:t>
      </w:r>
      <w:r>
        <w:rPr>
          <w:rFonts w:ascii="Times New Roman" w:hAnsi="Times New Roman"/>
          <w:kern w:val="0"/>
          <w:szCs w:val="20"/>
        </w:rPr>
        <w:t>1</w:t>
      </w:r>
      <w:r>
        <w:rPr>
          <w:rFonts w:ascii="Times New Roman" w:hAnsi="Times New Roman"/>
          <w:kern w:val="0"/>
          <w:szCs w:val="20"/>
        </w:rPr>
        <w:t>抽取样本。</w:t>
      </w:r>
    </w:p>
    <w:p w14:paraId="7D3D0544" w14:textId="77777777" w:rsidR="00BE0F1E" w:rsidRDefault="00000000">
      <w:pPr>
        <w:widowControl/>
        <w:numPr>
          <w:ilvl w:val="0"/>
          <w:numId w:val="16"/>
        </w:numPr>
        <w:tabs>
          <w:tab w:val="left" w:pos="0"/>
        </w:tabs>
        <w:adjustRightInd/>
        <w:spacing w:beforeLines="50" w:before="120" w:afterLines="50" w:after="120" w:line="240" w:lineRule="auto"/>
        <w:jc w:val="center"/>
        <w:rPr>
          <w:rFonts w:ascii="Times New Roman" w:eastAsia="黑体" w:hAnsi="Times New Roman"/>
          <w:kern w:val="0"/>
          <w:szCs w:val="20"/>
        </w:rPr>
      </w:pPr>
      <w:r>
        <w:rPr>
          <w:rFonts w:ascii="Times New Roman" w:eastAsia="黑体" w:hAnsi="Times New Roman"/>
          <w:kern w:val="0"/>
          <w:szCs w:val="20"/>
        </w:rPr>
        <w:t>抽样数量及判定</w:t>
      </w:r>
    </w:p>
    <w:tbl>
      <w:tblPr>
        <w:tblStyle w:val="1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3"/>
        <w:gridCol w:w="2334"/>
        <w:gridCol w:w="2334"/>
      </w:tblGrid>
      <w:tr w:rsidR="00BE0F1E" w14:paraId="62817C94" w14:textId="77777777">
        <w:trPr>
          <w:trHeight w:val="283"/>
          <w:tblHeader/>
          <w:jc w:val="center"/>
        </w:trPr>
        <w:tc>
          <w:tcPr>
            <w:tcW w:w="2333" w:type="dxa"/>
            <w:tcBorders>
              <w:top w:val="single" w:sz="8" w:space="0" w:color="auto"/>
              <w:bottom w:val="single" w:sz="8" w:space="0" w:color="auto"/>
            </w:tcBorders>
            <w:vAlign w:val="center"/>
          </w:tcPr>
          <w:p w14:paraId="2900044E"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批量数</w:t>
            </w:r>
          </w:p>
        </w:tc>
        <w:tc>
          <w:tcPr>
            <w:tcW w:w="2333" w:type="dxa"/>
            <w:tcBorders>
              <w:top w:val="single" w:sz="8" w:space="0" w:color="auto"/>
              <w:bottom w:val="single" w:sz="8" w:space="0" w:color="auto"/>
            </w:tcBorders>
            <w:vAlign w:val="center"/>
          </w:tcPr>
          <w:p w14:paraId="00B1EEE5"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样品数</w:t>
            </w:r>
          </w:p>
        </w:tc>
        <w:tc>
          <w:tcPr>
            <w:tcW w:w="2334" w:type="dxa"/>
            <w:tcBorders>
              <w:top w:val="single" w:sz="8" w:space="0" w:color="auto"/>
              <w:bottom w:val="single" w:sz="8" w:space="0" w:color="auto"/>
            </w:tcBorders>
            <w:vAlign w:val="center"/>
          </w:tcPr>
          <w:p w14:paraId="45267067"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接收数（</w:t>
            </w:r>
            <w:r>
              <w:rPr>
                <w:rFonts w:ascii="Times New Roman" w:hAnsi="Times New Roman"/>
                <w:kern w:val="0"/>
                <w:sz w:val="18"/>
                <w:szCs w:val="20"/>
              </w:rPr>
              <w:t>Ac</w:t>
            </w:r>
            <w:r>
              <w:rPr>
                <w:rFonts w:ascii="Times New Roman" w:hAnsi="Times New Roman"/>
                <w:kern w:val="0"/>
                <w:sz w:val="18"/>
                <w:szCs w:val="20"/>
              </w:rPr>
              <w:t>）</w:t>
            </w:r>
          </w:p>
        </w:tc>
        <w:tc>
          <w:tcPr>
            <w:tcW w:w="2334" w:type="dxa"/>
            <w:tcBorders>
              <w:top w:val="single" w:sz="8" w:space="0" w:color="auto"/>
              <w:bottom w:val="single" w:sz="8" w:space="0" w:color="auto"/>
            </w:tcBorders>
            <w:vAlign w:val="center"/>
          </w:tcPr>
          <w:p w14:paraId="6EB2F582"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拒收数（</w:t>
            </w:r>
            <w:r>
              <w:rPr>
                <w:rFonts w:ascii="Times New Roman" w:hAnsi="Times New Roman"/>
                <w:kern w:val="0"/>
                <w:sz w:val="18"/>
                <w:szCs w:val="20"/>
              </w:rPr>
              <w:t>Re</w:t>
            </w:r>
            <w:r>
              <w:rPr>
                <w:rFonts w:ascii="Times New Roman" w:hAnsi="Times New Roman"/>
                <w:kern w:val="0"/>
                <w:sz w:val="18"/>
                <w:szCs w:val="20"/>
              </w:rPr>
              <w:t>）</w:t>
            </w:r>
          </w:p>
        </w:tc>
      </w:tr>
      <w:tr w:rsidR="00BE0F1E" w14:paraId="3ECE4C06" w14:textId="77777777">
        <w:trPr>
          <w:trHeight w:val="283"/>
          <w:jc w:val="center"/>
        </w:trPr>
        <w:tc>
          <w:tcPr>
            <w:tcW w:w="2333" w:type="dxa"/>
            <w:tcBorders>
              <w:top w:val="single" w:sz="8" w:space="0" w:color="auto"/>
            </w:tcBorders>
            <w:vAlign w:val="center"/>
          </w:tcPr>
          <w:p w14:paraId="1C951974"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26~50</w:t>
            </w:r>
          </w:p>
        </w:tc>
        <w:tc>
          <w:tcPr>
            <w:tcW w:w="2333" w:type="dxa"/>
            <w:tcBorders>
              <w:top w:val="single" w:sz="8" w:space="0" w:color="auto"/>
            </w:tcBorders>
            <w:vAlign w:val="center"/>
          </w:tcPr>
          <w:p w14:paraId="1EFE28E5"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8</w:t>
            </w:r>
          </w:p>
        </w:tc>
        <w:tc>
          <w:tcPr>
            <w:tcW w:w="2334" w:type="dxa"/>
            <w:tcBorders>
              <w:top w:val="single" w:sz="8" w:space="0" w:color="auto"/>
            </w:tcBorders>
            <w:vAlign w:val="center"/>
          </w:tcPr>
          <w:p w14:paraId="1773A40C"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1</w:t>
            </w:r>
          </w:p>
        </w:tc>
        <w:tc>
          <w:tcPr>
            <w:tcW w:w="2334" w:type="dxa"/>
            <w:tcBorders>
              <w:top w:val="single" w:sz="8" w:space="0" w:color="auto"/>
            </w:tcBorders>
            <w:vAlign w:val="center"/>
          </w:tcPr>
          <w:p w14:paraId="4A692571"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2</w:t>
            </w:r>
          </w:p>
        </w:tc>
      </w:tr>
      <w:tr w:rsidR="00BE0F1E" w14:paraId="226E3C72" w14:textId="77777777">
        <w:trPr>
          <w:trHeight w:val="283"/>
          <w:jc w:val="center"/>
        </w:trPr>
        <w:tc>
          <w:tcPr>
            <w:tcW w:w="2333" w:type="dxa"/>
            <w:vAlign w:val="center"/>
          </w:tcPr>
          <w:p w14:paraId="0B475235"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51~90</w:t>
            </w:r>
          </w:p>
        </w:tc>
        <w:tc>
          <w:tcPr>
            <w:tcW w:w="2333" w:type="dxa"/>
            <w:vAlign w:val="center"/>
          </w:tcPr>
          <w:p w14:paraId="4A296E6E"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13</w:t>
            </w:r>
          </w:p>
        </w:tc>
        <w:tc>
          <w:tcPr>
            <w:tcW w:w="2334" w:type="dxa"/>
            <w:vAlign w:val="center"/>
          </w:tcPr>
          <w:p w14:paraId="327E4E20"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2</w:t>
            </w:r>
          </w:p>
        </w:tc>
        <w:tc>
          <w:tcPr>
            <w:tcW w:w="2334" w:type="dxa"/>
            <w:vAlign w:val="center"/>
          </w:tcPr>
          <w:p w14:paraId="3287E523"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3</w:t>
            </w:r>
          </w:p>
        </w:tc>
      </w:tr>
      <w:tr w:rsidR="00BE0F1E" w14:paraId="26A36C9F" w14:textId="77777777">
        <w:trPr>
          <w:trHeight w:val="283"/>
          <w:jc w:val="center"/>
        </w:trPr>
        <w:tc>
          <w:tcPr>
            <w:tcW w:w="2333" w:type="dxa"/>
            <w:vAlign w:val="center"/>
          </w:tcPr>
          <w:p w14:paraId="7A1194E3"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91~150</w:t>
            </w:r>
          </w:p>
        </w:tc>
        <w:tc>
          <w:tcPr>
            <w:tcW w:w="2333" w:type="dxa"/>
            <w:vAlign w:val="center"/>
          </w:tcPr>
          <w:p w14:paraId="0F89C081"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20</w:t>
            </w:r>
          </w:p>
        </w:tc>
        <w:tc>
          <w:tcPr>
            <w:tcW w:w="2334" w:type="dxa"/>
            <w:vAlign w:val="center"/>
          </w:tcPr>
          <w:p w14:paraId="32AAC80A"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3</w:t>
            </w:r>
          </w:p>
        </w:tc>
        <w:tc>
          <w:tcPr>
            <w:tcW w:w="2334" w:type="dxa"/>
            <w:vAlign w:val="center"/>
          </w:tcPr>
          <w:p w14:paraId="5CC903CB"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4</w:t>
            </w:r>
          </w:p>
        </w:tc>
      </w:tr>
      <w:tr w:rsidR="00BE0F1E" w14:paraId="240C8198" w14:textId="77777777">
        <w:trPr>
          <w:trHeight w:val="283"/>
          <w:jc w:val="center"/>
        </w:trPr>
        <w:tc>
          <w:tcPr>
            <w:tcW w:w="2333" w:type="dxa"/>
            <w:vAlign w:val="center"/>
          </w:tcPr>
          <w:p w14:paraId="668ADC7C"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151~280</w:t>
            </w:r>
          </w:p>
        </w:tc>
        <w:tc>
          <w:tcPr>
            <w:tcW w:w="2333" w:type="dxa"/>
            <w:vAlign w:val="center"/>
          </w:tcPr>
          <w:p w14:paraId="7839813F"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32</w:t>
            </w:r>
          </w:p>
        </w:tc>
        <w:tc>
          <w:tcPr>
            <w:tcW w:w="2334" w:type="dxa"/>
            <w:vAlign w:val="center"/>
          </w:tcPr>
          <w:p w14:paraId="512045EC"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w:t>
            </w:r>
          </w:p>
        </w:tc>
        <w:tc>
          <w:tcPr>
            <w:tcW w:w="2334" w:type="dxa"/>
            <w:vAlign w:val="center"/>
          </w:tcPr>
          <w:p w14:paraId="5E274846"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6</w:t>
            </w:r>
          </w:p>
        </w:tc>
      </w:tr>
      <w:tr w:rsidR="00BE0F1E" w14:paraId="34AC8DFC" w14:textId="77777777">
        <w:trPr>
          <w:trHeight w:val="283"/>
          <w:jc w:val="center"/>
        </w:trPr>
        <w:tc>
          <w:tcPr>
            <w:tcW w:w="2333" w:type="dxa"/>
            <w:vAlign w:val="center"/>
          </w:tcPr>
          <w:p w14:paraId="0ED467BC"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281~500</w:t>
            </w:r>
          </w:p>
        </w:tc>
        <w:tc>
          <w:tcPr>
            <w:tcW w:w="2333" w:type="dxa"/>
            <w:vAlign w:val="center"/>
          </w:tcPr>
          <w:p w14:paraId="059C3DAA"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50</w:t>
            </w:r>
          </w:p>
        </w:tc>
        <w:tc>
          <w:tcPr>
            <w:tcW w:w="2334" w:type="dxa"/>
            <w:vAlign w:val="center"/>
          </w:tcPr>
          <w:p w14:paraId="55F6563C"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7</w:t>
            </w:r>
          </w:p>
        </w:tc>
        <w:tc>
          <w:tcPr>
            <w:tcW w:w="2334" w:type="dxa"/>
            <w:vAlign w:val="center"/>
          </w:tcPr>
          <w:p w14:paraId="66570D77"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8</w:t>
            </w:r>
          </w:p>
        </w:tc>
      </w:tr>
      <w:tr w:rsidR="00BE0F1E" w14:paraId="25C78412" w14:textId="77777777">
        <w:trPr>
          <w:trHeight w:val="283"/>
          <w:jc w:val="center"/>
        </w:trPr>
        <w:tc>
          <w:tcPr>
            <w:tcW w:w="2333" w:type="dxa"/>
            <w:tcBorders>
              <w:bottom w:val="single" w:sz="8" w:space="0" w:color="auto"/>
            </w:tcBorders>
            <w:vAlign w:val="center"/>
          </w:tcPr>
          <w:p w14:paraId="5ACFCAC5"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501~1200</w:t>
            </w:r>
          </w:p>
        </w:tc>
        <w:tc>
          <w:tcPr>
            <w:tcW w:w="2333" w:type="dxa"/>
            <w:tcBorders>
              <w:bottom w:val="single" w:sz="8" w:space="0" w:color="auto"/>
            </w:tcBorders>
            <w:vAlign w:val="center"/>
          </w:tcPr>
          <w:p w14:paraId="70A2D9AE"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80</w:t>
            </w:r>
          </w:p>
        </w:tc>
        <w:tc>
          <w:tcPr>
            <w:tcW w:w="2334" w:type="dxa"/>
            <w:tcBorders>
              <w:bottom w:val="single" w:sz="8" w:space="0" w:color="auto"/>
            </w:tcBorders>
            <w:vAlign w:val="center"/>
          </w:tcPr>
          <w:p w14:paraId="3285DA8D"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10</w:t>
            </w:r>
          </w:p>
        </w:tc>
        <w:tc>
          <w:tcPr>
            <w:tcW w:w="2334" w:type="dxa"/>
            <w:tcBorders>
              <w:bottom w:val="single" w:sz="8" w:space="0" w:color="auto"/>
            </w:tcBorders>
            <w:vAlign w:val="center"/>
          </w:tcPr>
          <w:p w14:paraId="541E3441" w14:textId="77777777" w:rsidR="00BE0F1E" w:rsidRDefault="00000000">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11</w:t>
            </w:r>
          </w:p>
        </w:tc>
      </w:tr>
      <w:tr w:rsidR="00BE0F1E" w14:paraId="2EC6B061" w14:textId="77777777">
        <w:trPr>
          <w:trHeight w:val="283"/>
          <w:jc w:val="center"/>
        </w:trPr>
        <w:tc>
          <w:tcPr>
            <w:tcW w:w="9334" w:type="dxa"/>
            <w:gridSpan w:val="4"/>
            <w:tcBorders>
              <w:top w:val="single" w:sz="8" w:space="0" w:color="auto"/>
              <w:bottom w:val="single" w:sz="8" w:space="0" w:color="auto"/>
            </w:tcBorders>
            <w:vAlign w:val="center"/>
          </w:tcPr>
          <w:p w14:paraId="722273F0" w14:textId="77777777" w:rsidR="00BE0F1E" w:rsidRDefault="00000000">
            <w:pPr>
              <w:pStyle w:val="afff2"/>
              <w:rPr>
                <w:rFonts w:ascii="Times New Roman"/>
              </w:rPr>
            </w:pPr>
            <w:r>
              <w:rPr>
                <w:rFonts w:ascii="Times New Roman"/>
              </w:rPr>
              <w:t>批量数</w:t>
            </w:r>
            <w:r>
              <w:rPr>
                <w:rFonts w:ascii="Times New Roman"/>
              </w:rPr>
              <w:t>26</w:t>
            </w:r>
            <w:r>
              <w:rPr>
                <w:rFonts w:ascii="Times New Roman"/>
              </w:rPr>
              <w:t>件以下时应全数检验。</w:t>
            </w:r>
          </w:p>
        </w:tc>
      </w:tr>
    </w:tbl>
    <w:p w14:paraId="17694C30" w14:textId="77777777" w:rsidR="00BE0F1E" w:rsidRDefault="00BE0F1E">
      <w:pPr>
        <w:pStyle w:val="afffff5"/>
        <w:ind w:firstLineChars="0" w:firstLine="0"/>
        <w:rPr>
          <w:rFonts w:ascii="Times New Roman"/>
        </w:rPr>
      </w:pPr>
    </w:p>
    <w:p w14:paraId="3D9C83D6" w14:textId="77777777" w:rsidR="00BE0F1E" w:rsidRDefault="00000000">
      <w:pPr>
        <w:pStyle w:val="affd"/>
        <w:spacing w:before="120" w:after="120"/>
        <w:rPr>
          <w:rFonts w:ascii="Times New Roman"/>
        </w:rPr>
      </w:pPr>
      <w:r>
        <w:rPr>
          <w:rFonts w:ascii="Times New Roman"/>
        </w:rPr>
        <w:t>出厂检验</w:t>
      </w:r>
    </w:p>
    <w:p w14:paraId="387A7DA3" w14:textId="77777777" w:rsidR="00BE0F1E" w:rsidRDefault="00000000">
      <w:pPr>
        <w:pStyle w:val="afffffffff1"/>
        <w:rPr>
          <w:rFonts w:ascii="Times New Roman"/>
        </w:rPr>
      </w:pPr>
      <w:r>
        <w:rPr>
          <w:rFonts w:ascii="Times New Roman"/>
        </w:rPr>
        <w:t>本产品出厂前，应由工厂的品质部门按本文件规定逐批进行检验，检验合格后，附有（或加贴、印刷）质量合格证的产品方可出厂。</w:t>
      </w:r>
    </w:p>
    <w:p w14:paraId="4E32A856" w14:textId="77777777" w:rsidR="00BE0F1E" w:rsidRDefault="00000000">
      <w:pPr>
        <w:pStyle w:val="affd"/>
        <w:spacing w:before="120" w:after="120"/>
        <w:rPr>
          <w:rFonts w:ascii="Times New Roman"/>
        </w:rPr>
      </w:pPr>
      <w:r>
        <w:rPr>
          <w:rFonts w:ascii="Times New Roman"/>
        </w:rPr>
        <w:t>型式检验</w:t>
      </w:r>
    </w:p>
    <w:p w14:paraId="0870C815" w14:textId="77777777" w:rsidR="00BE0F1E" w:rsidRDefault="00000000">
      <w:pPr>
        <w:pStyle w:val="afffffffff1"/>
        <w:rPr>
          <w:rFonts w:ascii="Times New Roman"/>
        </w:rPr>
      </w:pPr>
      <w:r>
        <w:rPr>
          <w:rFonts w:ascii="Times New Roman"/>
        </w:rPr>
        <w:t>型式检验应委托国家认可的质量监督检验机构进行。</w:t>
      </w:r>
    </w:p>
    <w:p w14:paraId="69B88320" w14:textId="77777777" w:rsidR="00BE0F1E" w:rsidRDefault="00000000">
      <w:pPr>
        <w:pStyle w:val="afffffffff1"/>
        <w:rPr>
          <w:rFonts w:ascii="Times New Roman"/>
        </w:rPr>
      </w:pPr>
      <w:r>
        <w:rPr>
          <w:rFonts w:ascii="Times New Roman"/>
        </w:rPr>
        <w:t>有下列情况之一时，应进行型式检验：</w:t>
      </w:r>
    </w:p>
    <w:p w14:paraId="668B56FD" w14:textId="77777777" w:rsidR="00BE0F1E" w:rsidRDefault="00000000">
      <w:pPr>
        <w:pStyle w:val="af2"/>
        <w:rPr>
          <w:rFonts w:ascii="Times New Roman"/>
        </w:rPr>
      </w:pPr>
      <w:r>
        <w:rPr>
          <w:rFonts w:ascii="Times New Roman"/>
        </w:rPr>
        <w:t>新产品的试制鉴定时；</w:t>
      </w:r>
    </w:p>
    <w:p w14:paraId="0A950520" w14:textId="77777777" w:rsidR="00BE0F1E" w:rsidRDefault="00000000">
      <w:pPr>
        <w:pStyle w:val="af2"/>
        <w:rPr>
          <w:rFonts w:ascii="Times New Roman"/>
        </w:rPr>
      </w:pPr>
      <w:r>
        <w:rPr>
          <w:rFonts w:ascii="Times New Roman"/>
        </w:rPr>
        <w:t>产品原料、工艺有较大改变，可能影响质量时；</w:t>
      </w:r>
    </w:p>
    <w:p w14:paraId="11F24E9B" w14:textId="77777777" w:rsidR="00BE0F1E" w:rsidRDefault="00000000">
      <w:pPr>
        <w:pStyle w:val="af2"/>
        <w:rPr>
          <w:rFonts w:ascii="Times New Roman"/>
        </w:rPr>
      </w:pPr>
      <w:r>
        <w:rPr>
          <w:rFonts w:ascii="Times New Roman"/>
        </w:rPr>
        <w:t>正常生产时，每年进行周期性检验；</w:t>
      </w:r>
    </w:p>
    <w:p w14:paraId="17BE49B5" w14:textId="77777777" w:rsidR="00BE0F1E" w:rsidRDefault="00000000">
      <w:pPr>
        <w:pStyle w:val="af2"/>
        <w:rPr>
          <w:rFonts w:ascii="Times New Roman"/>
        </w:rPr>
      </w:pPr>
      <w:r>
        <w:rPr>
          <w:rFonts w:ascii="Times New Roman"/>
        </w:rPr>
        <w:t>产品停产半年之后，恢复生产时；</w:t>
      </w:r>
    </w:p>
    <w:p w14:paraId="7A1E5D79" w14:textId="77777777" w:rsidR="00BE0F1E" w:rsidRDefault="00000000">
      <w:pPr>
        <w:pStyle w:val="af2"/>
        <w:rPr>
          <w:rFonts w:ascii="Times New Roman"/>
        </w:rPr>
      </w:pPr>
      <w:r>
        <w:rPr>
          <w:rFonts w:ascii="Times New Roman"/>
        </w:rPr>
        <w:t>出厂检验结果与上次型式检验有较大差异时；</w:t>
      </w:r>
    </w:p>
    <w:p w14:paraId="79F4D80D" w14:textId="77777777" w:rsidR="00BE0F1E" w:rsidRDefault="00000000">
      <w:pPr>
        <w:pStyle w:val="af2"/>
        <w:rPr>
          <w:rFonts w:ascii="Times New Roman"/>
        </w:rPr>
      </w:pPr>
      <w:r>
        <w:rPr>
          <w:rFonts w:ascii="Times New Roman"/>
        </w:rPr>
        <w:t>国家质量监督机构提出型式检验要求时。</w:t>
      </w:r>
    </w:p>
    <w:p w14:paraId="4111568B" w14:textId="77777777" w:rsidR="00BE0F1E" w:rsidRDefault="00000000">
      <w:pPr>
        <w:pStyle w:val="affd"/>
        <w:spacing w:before="120" w:after="120"/>
        <w:rPr>
          <w:rFonts w:ascii="Times New Roman"/>
        </w:rPr>
      </w:pPr>
      <w:r>
        <w:rPr>
          <w:rFonts w:ascii="Times New Roman"/>
        </w:rPr>
        <w:lastRenderedPageBreak/>
        <w:t>判定规则</w:t>
      </w:r>
    </w:p>
    <w:p w14:paraId="5131FB05" w14:textId="77777777" w:rsidR="00BE0F1E" w:rsidRDefault="00000000">
      <w:pPr>
        <w:pStyle w:val="afffffffff1"/>
        <w:rPr>
          <w:rFonts w:ascii="Times New Roman"/>
        </w:rPr>
      </w:pPr>
      <w:r>
        <w:rPr>
          <w:rFonts w:ascii="Times New Roman"/>
        </w:rPr>
        <w:t>检验项目（见表</w:t>
      </w:r>
      <w:r>
        <w:rPr>
          <w:rFonts w:ascii="Times New Roman"/>
        </w:rPr>
        <w:t>2</w:t>
      </w:r>
      <w:r>
        <w:rPr>
          <w:rFonts w:ascii="Times New Roman"/>
        </w:rPr>
        <w:t>）全部符合本文件，判定为合格品。</w:t>
      </w:r>
    </w:p>
    <w:p w14:paraId="0577D792" w14:textId="77777777" w:rsidR="00BE0F1E" w:rsidRDefault="00000000">
      <w:pPr>
        <w:pStyle w:val="afffffffff1"/>
        <w:rPr>
          <w:rFonts w:ascii="Times New Roman"/>
        </w:rPr>
      </w:pPr>
      <w:r>
        <w:rPr>
          <w:rFonts w:ascii="Times New Roman"/>
        </w:rPr>
        <w:t>如有不符合本文件规定的项目，可加倍抽样对不合格项目进行复验，复验后仍有不符合本文件规定的项目时，判定整批产品为不合格品。</w:t>
      </w:r>
    </w:p>
    <w:p w14:paraId="6195ACF7" w14:textId="77777777" w:rsidR="00BE0F1E" w:rsidRDefault="00000000">
      <w:pPr>
        <w:pStyle w:val="afffffffff1"/>
        <w:rPr>
          <w:rFonts w:ascii="Times New Roman"/>
        </w:rPr>
      </w:pPr>
      <w:r>
        <w:rPr>
          <w:rFonts w:ascii="Times New Roman"/>
        </w:rPr>
        <w:t>供需双方对产品质量发生争议时，可请仲裁机构检验，并以其结果为准。</w:t>
      </w:r>
    </w:p>
    <w:p w14:paraId="46197106" w14:textId="77777777" w:rsidR="00BE0F1E" w:rsidRDefault="00000000">
      <w:pPr>
        <w:pStyle w:val="aff2"/>
        <w:spacing w:before="120" w:after="120"/>
        <w:rPr>
          <w:rFonts w:ascii="Times New Roman"/>
        </w:rPr>
      </w:pPr>
      <w:r>
        <w:rPr>
          <w:rFonts w:ascii="Times New Roman"/>
        </w:rPr>
        <w:t>检验项目</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9"/>
        <w:gridCol w:w="2646"/>
        <w:gridCol w:w="1337"/>
        <w:gridCol w:w="1337"/>
        <w:gridCol w:w="1337"/>
        <w:gridCol w:w="1338"/>
      </w:tblGrid>
      <w:tr w:rsidR="00BE0F1E" w14:paraId="53F77F63" w14:textId="77777777">
        <w:trPr>
          <w:trHeight w:val="283"/>
          <w:tblHeader/>
          <w:jc w:val="center"/>
        </w:trPr>
        <w:tc>
          <w:tcPr>
            <w:tcW w:w="1339" w:type="dxa"/>
            <w:vMerge w:val="restart"/>
            <w:tcBorders>
              <w:top w:val="single" w:sz="8" w:space="0" w:color="auto"/>
            </w:tcBorders>
            <w:vAlign w:val="center"/>
          </w:tcPr>
          <w:p w14:paraId="5911BF3B" w14:textId="77777777" w:rsidR="00BE0F1E" w:rsidRDefault="00000000">
            <w:pPr>
              <w:pStyle w:val="afffffffff9"/>
              <w:rPr>
                <w:rFonts w:ascii="Times New Roman"/>
              </w:rPr>
            </w:pPr>
            <w:r>
              <w:rPr>
                <w:rFonts w:ascii="Times New Roman"/>
              </w:rPr>
              <w:t>序号</w:t>
            </w:r>
          </w:p>
        </w:tc>
        <w:tc>
          <w:tcPr>
            <w:tcW w:w="5320" w:type="dxa"/>
            <w:gridSpan w:val="3"/>
            <w:tcBorders>
              <w:top w:val="single" w:sz="8" w:space="0" w:color="auto"/>
            </w:tcBorders>
          </w:tcPr>
          <w:p w14:paraId="18E22249" w14:textId="77777777" w:rsidR="00BE0F1E" w:rsidRDefault="00000000">
            <w:pPr>
              <w:pStyle w:val="afffffffff9"/>
              <w:rPr>
                <w:rFonts w:ascii="Times New Roman"/>
              </w:rPr>
            </w:pPr>
            <w:r>
              <w:rPr>
                <w:rFonts w:ascii="Times New Roman"/>
              </w:rPr>
              <w:t>检验内容</w:t>
            </w:r>
          </w:p>
        </w:tc>
        <w:tc>
          <w:tcPr>
            <w:tcW w:w="2675" w:type="dxa"/>
            <w:gridSpan w:val="2"/>
            <w:tcBorders>
              <w:top w:val="single" w:sz="8" w:space="0" w:color="auto"/>
              <w:bottom w:val="single" w:sz="8" w:space="0" w:color="auto"/>
            </w:tcBorders>
            <w:vAlign w:val="center"/>
          </w:tcPr>
          <w:p w14:paraId="364A1AEB" w14:textId="77777777" w:rsidR="00BE0F1E" w:rsidRDefault="00000000">
            <w:pPr>
              <w:pStyle w:val="afffffffff9"/>
              <w:rPr>
                <w:rFonts w:ascii="Times New Roman"/>
              </w:rPr>
            </w:pPr>
            <w:r>
              <w:rPr>
                <w:rFonts w:ascii="Times New Roman"/>
              </w:rPr>
              <w:t>检验方式</w:t>
            </w:r>
          </w:p>
        </w:tc>
      </w:tr>
      <w:tr w:rsidR="00BE0F1E" w14:paraId="6EE88EF6" w14:textId="77777777">
        <w:trPr>
          <w:trHeight w:val="283"/>
          <w:jc w:val="center"/>
        </w:trPr>
        <w:tc>
          <w:tcPr>
            <w:tcW w:w="1339" w:type="dxa"/>
            <w:vMerge/>
            <w:vAlign w:val="center"/>
          </w:tcPr>
          <w:p w14:paraId="58DEE6E2" w14:textId="77777777" w:rsidR="00BE0F1E" w:rsidRDefault="00BE0F1E">
            <w:pPr>
              <w:pStyle w:val="afffffffff9"/>
              <w:rPr>
                <w:rFonts w:ascii="Times New Roman"/>
              </w:rPr>
            </w:pPr>
          </w:p>
        </w:tc>
        <w:tc>
          <w:tcPr>
            <w:tcW w:w="2646" w:type="dxa"/>
            <w:tcBorders>
              <w:top w:val="single" w:sz="8" w:space="0" w:color="auto"/>
            </w:tcBorders>
            <w:vAlign w:val="center"/>
          </w:tcPr>
          <w:p w14:paraId="7A4C57D8" w14:textId="77777777" w:rsidR="00BE0F1E" w:rsidRDefault="00000000">
            <w:pPr>
              <w:pStyle w:val="afffffffff9"/>
              <w:rPr>
                <w:rFonts w:ascii="Times New Roman"/>
              </w:rPr>
            </w:pPr>
            <w:r>
              <w:rPr>
                <w:rFonts w:ascii="Times New Roman"/>
              </w:rPr>
              <w:t>检验项目</w:t>
            </w:r>
          </w:p>
        </w:tc>
        <w:tc>
          <w:tcPr>
            <w:tcW w:w="1337" w:type="dxa"/>
            <w:tcBorders>
              <w:top w:val="single" w:sz="8" w:space="0" w:color="auto"/>
            </w:tcBorders>
            <w:vAlign w:val="center"/>
          </w:tcPr>
          <w:p w14:paraId="5DD30150" w14:textId="77777777" w:rsidR="00BE0F1E" w:rsidRDefault="00000000">
            <w:pPr>
              <w:pStyle w:val="afffffffff9"/>
              <w:rPr>
                <w:rFonts w:ascii="Times New Roman"/>
              </w:rPr>
            </w:pPr>
            <w:r>
              <w:rPr>
                <w:rFonts w:ascii="Times New Roman"/>
              </w:rPr>
              <w:t>技术要求</w:t>
            </w:r>
          </w:p>
        </w:tc>
        <w:tc>
          <w:tcPr>
            <w:tcW w:w="1337" w:type="dxa"/>
            <w:tcBorders>
              <w:top w:val="single" w:sz="8" w:space="0" w:color="auto"/>
            </w:tcBorders>
            <w:vAlign w:val="center"/>
          </w:tcPr>
          <w:p w14:paraId="02E6400B" w14:textId="77777777" w:rsidR="00BE0F1E" w:rsidRDefault="00000000">
            <w:pPr>
              <w:pStyle w:val="afffffffff9"/>
              <w:rPr>
                <w:rFonts w:ascii="Times New Roman"/>
              </w:rPr>
            </w:pPr>
            <w:r>
              <w:rPr>
                <w:rFonts w:ascii="Times New Roman"/>
              </w:rPr>
              <w:t>试验方法</w:t>
            </w:r>
          </w:p>
        </w:tc>
        <w:tc>
          <w:tcPr>
            <w:tcW w:w="1337" w:type="dxa"/>
            <w:tcBorders>
              <w:top w:val="single" w:sz="8" w:space="0" w:color="auto"/>
            </w:tcBorders>
            <w:vAlign w:val="center"/>
          </w:tcPr>
          <w:p w14:paraId="5633A1A3" w14:textId="77777777" w:rsidR="00BE0F1E" w:rsidRDefault="00000000">
            <w:pPr>
              <w:pStyle w:val="afffffffff9"/>
              <w:rPr>
                <w:rFonts w:ascii="Times New Roman"/>
              </w:rPr>
            </w:pPr>
            <w:r>
              <w:rPr>
                <w:rFonts w:ascii="Times New Roman"/>
              </w:rPr>
              <w:t>出厂检验</w:t>
            </w:r>
          </w:p>
        </w:tc>
        <w:tc>
          <w:tcPr>
            <w:tcW w:w="1338" w:type="dxa"/>
            <w:tcBorders>
              <w:top w:val="single" w:sz="8" w:space="0" w:color="auto"/>
            </w:tcBorders>
            <w:vAlign w:val="center"/>
          </w:tcPr>
          <w:p w14:paraId="15CCDA8A" w14:textId="77777777" w:rsidR="00BE0F1E" w:rsidRDefault="00000000">
            <w:pPr>
              <w:pStyle w:val="afffffffff9"/>
              <w:rPr>
                <w:rFonts w:ascii="Times New Roman"/>
              </w:rPr>
            </w:pPr>
            <w:r>
              <w:rPr>
                <w:rFonts w:ascii="Times New Roman"/>
              </w:rPr>
              <w:t>型式检验</w:t>
            </w:r>
          </w:p>
        </w:tc>
      </w:tr>
      <w:tr w:rsidR="00BE0F1E" w14:paraId="54C58BF8" w14:textId="77777777">
        <w:trPr>
          <w:trHeight w:val="283"/>
          <w:jc w:val="center"/>
        </w:trPr>
        <w:tc>
          <w:tcPr>
            <w:tcW w:w="1339" w:type="dxa"/>
            <w:vAlign w:val="center"/>
          </w:tcPr>
          <w:p w14:paraId="6AC1615C" w14:textId="77777777" w:rsidR="00BE0F1E" w:rsidRDefault="00000000">
            <w:pPr>
              <w:pStyle w:val="afffffffff9"/>
              <w:rPr>
                <w:rFonts w:ascii="Times New Roman"/>
              </w:rPr>
            </w:pPr>
            <w:r>
              <w:rPr>
                <w:rFonts w:ascii="Times New Roman"/>
              </w:rPr>
              <w:t>1</w:t>
            </w:r>
          </w:p>
        </w:tc>
        <w:tc>
          <w:tcPr>
            <w:tcW w:w="2646" w:type="dxa"/>
            <w:vAlign w:val="center"/>
          </w:tcPr>
          <w:p w14:paraId="17C0F924" w14:textId="77777777" w:rsidR="00BE0F1E" w:rsidRDefault="00000000">
            <w:pPr>
              <w:pStyle w:val="afffffffff9"/>
              <w:rPr>
                <w:rFonts w:ascii="Times New Roman"/>
              </w:rPr>
            </w:pPr>
            <w:r>
              <w:rPr>
                <w:rFonts w:ascii="Times New Roman"/>
              </w:rPr>
              <w:t>组件要求</w:t>
            </w:r>
          </w:p>
        </w:tc>
        <w:tc>
          <w:tcPr>
            <w:tcW w:w="1337" w:type="dxa"/>
            <w:vAlign w:val="center"/>
          </w:tcPr>
          <w:p w14:paraId="61229113" w14:textId="77777777" w:rsidR="00BE0F1E" w:rsidRDefault="00000000">
            <w:pPr>
              <w:pStyle w:val="afffffffff9"/>
              <w:rPr>
                <w:rFonts w:ascii="Times New Roman"/>
              </w:rPr>
            </w:pPr>
            <w:r>
              <w:rPr>
                <w:rFonts w:ascii="Times New Roman"/>
              </w:rPr>
              <w:t>4.1</w:t>
            </w:r>
          </w:p>
        </w:tc>
        <w:tc>
          <w:tcPr>
            <w:tcW w:w="1337" w:type="dxa"/>
            <w:vAlign w:val="center"/>
          </w:tcPr>
          <w:p w14:paraId="06246C2F" w14:textId="77777777" w:rsidR="00BE0F1E" w:rsidRDefault="00000000">
            <w:pPr>
              <w:pStyle w:val="afffffffff9"/>
              <w:rPr>
                <w:rFonts w:ascii="Times New Roman"/>
              </w:rPr>
            </w:pPr>
            <w:r>
              <w:rPr>
                <w:rFonts w:ascii="Times New Roman"/>
              </w:rPr>
              <w:t>5.1</w:t>
            </w:r>
          </w:p>
        </w:tc>
        <w:tc>
          <w:tcPr>
            <w:tcW w:w="1337" w:type="dxa"/>
          </w:tcPr>
          <w:p w14:paraId="3E56F83A" w14:textId="77777777" w:rsidR="00BE0F1E" w:rsidRDefault="00000000">
            <w:pPr>
              <w:pStyle w:val="afffffffff9"/>
              <w:rPr>
                <w:rFonts w:ascii="Times New Roman"/>
              </w:rPr>
            </w:pPr>
            <w:r>
              <w:rPr>
                <w:rFonts w:ascii="Times New Roman"/>
              </w:rPr>
              <w:t>—</w:t>
            </w:r>
          </w:p>
        </w:tc>
        <w:tc>
          <w:tcPr>
            <w:tcW w:w="1338" w:type="dxa"/>
          </w:tcPr>
          <w:p w14:paraId="297DA8E8" w14:textId="77777777" w:rsidR="00BE0F1E" w:rsidRDefault="00000000">
            <w:pPr>
              <w:pStyle w:val="afffffffff9"/>
              <w:rPr>
                <w:rFonts w:ascii="Times New Roman"/>
              </w:rPr>
            </w:pPr>
            <w:r>
              <w:rPr>
                <w:rFonts w:ascii="Times New Roman"/>
              </w:rPr>
              <w:t>√</w:t>
            </w:r>
          </w:p>
        </w:tc>
      </w:tr>
      <w:tr w:rsidR="00BE0F1E" w14:paraId="7E8BA0C8" w14:textId="77777777">
        <w:trPr>
          <w:trHeight w:val="283"/>
          <w:jc w:val="center"/>
        </w:trPr>
        <w:tc>
          <w:tcPr>
            <w:tcW w:w="1339" w:type="dxa"/>
            <w:vAlign w:val="center"/>
          </w:tcPr>
          <w:p w14:paraId="39979212" w14:textId="77777777" w:rsidR="00BE0F1E" w:rsidRDefault="00000000">
            <w:pPr>
              <w:pStyle w:val="afffffffff9"/>
              <w:rPr>
                <w:rFonts w:ascii="Times New Roman"/>
              </w:rPr>
            </w:pPr>
            <w:r>
              <w:rPr>
                <w:rFonts w:ascii="Times New Roman"/>
              </w:rPr>
              <w:t>2</w:t>
            </w:r>
          </w:p>
        </w:tc>
        <w:tc>
          <w:tcPr>
            <w:tcW w:w="2646" w:type="dxa"/>
            <w:vAlign w:val="center"/>
          </w:tcPr>
          <w:p w14:paraId="06CB8260" w14:textId="77777777" w:rsidR="00BE0F1E" w:rsidRDefault="00000000">
            <w:pPr>
              <w:pStyle w:val="afffffffff9"/>
              <w:rPr>
                <w:rFonts w:ascii="Times New Roman"/>
              </w:rPr>
            </w:pPr>
            <w:r>
              <w:rPr>
                <w:rFonts w:ascii="Times New Roman"/>
              </w:rPr>
              <w:t>禁用物质</w:t>
            </w:r>
          </w:p>
        </w:tc>
        <w:tc>
          <w:tcPr>
            <w:tcW w:w="1337" w:type="dxa"/>
            <w:vAlign w:val="center"/>
          </w:tcPr>
          <w:p w14:paraId="48555B71" w14:textId="77777777" w:rsidR="00BE0F1E" w:rsidRDefault="00000000">
            <w:pPr>
              <w:pStyle w:val="afffffffff9"/>
              <w:rPr>
                <w:rFonts w:ascii="Times New Roman"/>
              </w:rPr>
            </w:pPr>
            <w:r>
              <w:rPr>
                <w:rFonts w:ascii="Times New Roman"/>
              </w:rPr>
              <w:t>4.2</w:t>
            </w:r>
          </w:p>
        </w:tc>
        <w:tc>
          <w:tcPr>
            <w:tcW w:w="1337" w:type="dxa"/>
            <w:vAlign w:val="center"/>
          </w:tcPr>
          <w:p w14:paraId="0DA1CB3B" w14:textId="77777777" w:rsidR="00BE0F1E" w:rsidRDefault="00000000">
            <w:pPr>
              <w:pStyle w:val="afffffffff9"/>
              <w:rPr>
                <w:rFonts w:ascii="Times New Roman"/>
              </w:rPr>
            </w:pPr>
            <w:r>
              <w:rPr>
                <w:rFonts w:ascii="Times New Roman"/>
              </w:rPr>
              <w:t>5.2</w:t>
            </w:r>
          </w:p>
        </w:tc>
        <w:tc>
          <w:tcPr>
            <w:tcW w:w="1337" w:type="dxa"/>
          </w:tcPr>
          <w:p w14:paraId="12FE4D5C" w14:textId="77777777" w:rsidR="00BE0F1E" w:rsidRDefault="00000000">
            <w:pPr>
              <w:pStyle w:val="afffffffff9"/>
              <w:rPr>
                <w:rFonts w:ascii="Times New Roman"/>
              </w:rPr>
            </w:pPr>
            <w:r>
              <w:rPr>
                <w:rFonts w:ascii="Times New Roman"/>
              </w:rPr>
              <w:t>√</w:t>
            </w:r>
          </w:p>
        </w:tc>
        <w:tc>
          <w:tcPr>
            <w:tcW w:w="1338" w:type="dxa"/>
          </w:tcPr>
          <w:p w14:paraId="40EA7B5E" w14:textId="77777777" w:rsidR="00BE0F1E" w:rsidRDefault="00000000">
            <w:pPr>
              <w:pStyle w:val="afffffffff9"/>
              <w:rPr>
                <w:rFonts w:ascii="Times New Roman"/>
              </w:rPr>
            </w:pPr>
            <w:r>
              <w:rPr>
                <w:rFonts w:ascii="Times New Roman"/>
              </w:rPr>
              <w:t>√</w:t>
            </w:r>
          </w:p>
        </w:tc>
      </w:tr>
      <w:tr w:rsidR="00BE0F1E" w14:paraId="6F390720" w14:textId="77777777">
        <w:trPr>
          <w:trHeight w:val="283"/>
          <w:jc w:val="center"/>
        </w:trPr>
        <w:tc>
          <w:tcPr>
            <w:tcW w:w="1339" w:type="dxa"/>
            <w:vAlign w:val="center"/>
          </w:tcPr>
          <w:p w14:paraId="4DA41E7A" w14:textId="77777777" w:rsidR="00BE0F1E" w:rsidRDefault="00000000">
            <w:pPr>
              <w:pStyle w:val="afffffffff9"/>
              <w:rPr>
                <w:rFonts w:ascii="Times New Roman"/>
              </w:rPr>
            </w:pPr>
            <w:r>
              <w:rPr>
                <w:rFonts w:ascii="Times New Roman"/>
              </w:rPr>
              <w:t>3</w:t>
            </w:r>
          </w:p>
        </w:tc>
        <w:tc>
          <w:tcPr>
            <w:tcW w:w="2646" w:type="dxa"/>
            <w:vAlign w:val="center"/>
          </w:tcPr>
          <w:p w14:paraId="2C32180C" w14:textId="77777777" w:rsidR="00BE0F1E" w:rsidRDefault="00000000">
            <w:pPr>
              <w:pStyle w:val="afffffffff9"/>
              <w:rPr>
                <w:rFonts w:ascii="Times New Roman"/>
              </w:rPr>
            </w:pPr>
            <w:r>
              <w:rPr>
                <w:rFonts w:ascii="Times New Roman"/>
              </w:rPr>
              <w:t>单腔刚度</w:t>
            </w:r>
          </w:p>
        </w:tc>
        <w:tc>
          <w:tcPr>
            <w:tcW w:w="1337" w:type="dxa"/>
            <w:vAlign w:val="center"/>
          </w:tcPr>
          <w:p w14:paraId="18D14327" w14:textId="77777777" w:rsidR="00BE0F1E" w:rsidRDefault="00000000">
            <w:pPr>
              <w:pStyle w:val="afffffffff9"/>
              <w:rPr>
                <w:rFonts w:ascii="Times New Roman"/>
              </w:rPr>
            </w:pPr>
            <w:r>
              <w:rPr>
                <w:rFonts w:ascii="Times New Roman"/>
              </w:rPr>
              <w:t>4.3</w:t>
            </w:r>
          </w:p>
        </w:tc>
        <w:tc>
          <w:tcPr>
            <w:tcW w:w="1337" w:type="dxa"/>
            <w:vAlign w:val="center"/>
          </w:tcPr>
          <w:p w14:paraId="2F09EAE3" w14:textId="77777777" w:rsidR="00BE0F1E" w:rsidRDefault="00000000">
            <w:pPr>
              <w:pStyle w:val="afffffffff9"/>
              <w:rPr>
                <w:rFonts w:ascii="Times New Roman"/>
              </w:rPr>
            </w:pPr>
            <w:r>
              <w:rPr>
                <w:rFonts w:ascii="Times New Roman"/>
              </w:rPr>
              <w:t>5.3</w:t>
            </w:r>
          </w:p>
        </w:tc>
        <w:tc>
          <w:tcPr>
            <w:tcW w:w="1337" w:type="dxa"/>
          </w:tcPr>
          <w:p w14:paraId="2A84D764" w14:textId="77777777" w:rsidR="00BE0F1E" w:rsidRDefault="00000000">
            <w:pPr>
              <w:pStyle w:val="afffffffff9"/>
              <w:rPr>
                <w:rFonts w:ascii="Times New Roman"/>
              </w:rPr>
            </w:pPr>
            <w:r>
              <w:rPr>
                <w:rFonts w:ascii="Times New Roman"/>
              </w:rPr>
              <w:t>√</w:t>
            </w:r>
          </w:p>
        </w:tc>
        <w:tc>
          <w:tcPr>
            <w:tcW w:w="1338" w:type="dxa"/>
          </w:tcPr>
          <w:p w14:paraId="4547D166" w14:textId="77777777" w:rsidR="00BE0F1E" w:rsidRDefault="00000000">
            <w:pPr>
              <w:pStyle w:val="afffffffff9"/>
              <w:rPr>
                <w:rFonts w:ascii="Times New Roman"/>
              </w:rPr>
            </w:pPr>
            <w:r>
              <w:rPr>
                <w:rFonts w:ascii="Times New Roman"/>
              </w:rPr>
              <w:t>√</w:t>
            </w:r>
          </w:p>
        </w:tc>
      </w:tr>
      <w:tr w:rsidR="00BE0F1E" w14:paraId="35E33877" w14:textId="77777777">
        <w:trPr>
          <w:trHeight w:val="283"/>
          <w:jc w:val="center"/>
        </w:trPr>
        <w:tc>
          <w:tcPr>
            <w:tcW w:w="1339" w:type="dxa"/>
            <w:vAlign w:val="center"/>
          </w:tcPr>
          <w:p w14:paraId="79D344FE" w14:textId="77777777" w:rsidR="00BE0F1E" w:rsidRDefault="00000000">
            <w:pPr>
              <w:pStyle w:val="afffffffff9"/>
              <w:rPr>
                <w:rFonts w:ascii="Times New Roman"/>
              </w:rPr>
            </w:pPr>
            <w:r>
              <w:rPr>
                <w:rFonts w:ascii="Times New Roman"/>
              </w:rPr>
              <w:t>4</w:t>
            </w:r>
          </w:p>
        </w:tc>
        <w:tc>
          <w:tcPr>
            <w:tcW w:w="2646" w:type="dxa"/>
            <w:vAlign w:val="center"/>
          </w:tcPr>
          <w:p w14:paraId="390AB38B" w14:textId="77777777" w:rsidR="00BE0F1E" w:rsidRDefault="00000000">
            <w:pPr>
              <w:pStyle w:val="afffffffff9"/>
              <w:rPr>
                <w:rFonts w:ascii="Times New Roman"/>
              </w:rPr>
            </w:pPr>
            <w:r>
              <w:rPr>
                <w:rFonts w:ascii="Times New Roman"/>
              </w:rPr>
              <w:t>双腔协同刚度</w:t>
            </w:r>
          </w:p>
        </w:tc>
        <w:tc>
          <w:tcPr>
            <w:tcW w:w="1337" w:type="dxa"/>
            <w:vAlign w:val="center"/>
          </w:tcPr>
          <w:p w14:paraId="6A96AB4B" w14:textId="77777777" w:rsidR="00BE0F1E" w:rsidRDefault="00000000">
            <w:pPr>
              <w:pStyle w:val="afffffffff9"/>
              <w:rPr>
                <w:rFonts w:ascii="Times New Roman"/>
              </w:rPr>
            </w:pPr>
            <w:r>
              <w:rPr>
                <w:rFonts w:ascii="Times New Roman"/>
              </w:rPr>
              <w:t>4.4</w:t>
            </w:r>
          </w:p>
        </w:tc>
        <w:tc>
          <w:tcPr>
            <w:tcW w:w="1337" w:type="dxa"/>
            <w:vAlign w:val="center"/>
          </w:tcPr>
          <w:p w14:paraId="3136473F" w14:textId="77777777" w:rsidR="00BE0F1E" w:rsidRDefault="00000000">
            <w:pPr>
              <w:pStyle w:val="afffffffff9"/>
              <w:rPr>
                <w:rFonts w:ascii="Times New Roman"/>
              </w:rPr>
            </w:pPr>
            <w:r>
              <w:rPr>
                <w:rFonts w:ascii="Times New Roman"/>
              </w:rPr>
              <w:t>5.4</w:t>
            </w:r>
          </w:p>
        </w:tc>
        <w:tc>
          <w:tcPr>
            <w:tcW w:w="1337" w:type="dxa"/>
          </w:tcPr>
          <w:p w14:paraId="0A57FE0D" w14:textId="77777777" w:rsidR="00BE0F1E" w:rsidRDefault="00000000">
            <w:pPr>
              <w:pStyle w:val="afffffffff9"/>
              <w:rPr>
                <w:rFonts w:ascii="Times New Roman"/>
              </w:rPr>
            </w:pPr>
            <w:r>
              <w:rPr>
                <w:rFonts w:ascii="Times New Roman"/>
              </w:rPr>
              <w:t>—</w:t>
            </w:r>
          </w:p>
        </w:tc>
        <w:tc>
          <w:tcPr>
            <w:tcW w:w="1338" w:type="dxa"/>
          </w:tcPr>
          <w:p w14:paraId="6CB9FB1B" w14:textId="77777777" w:rsidR="00BE0F1E" w:rsidRDefault="00000000">
            <w:pPr>
              <w:pStyle w:val="afffffffff9"/>
              <w:rPr>
                <w:rFonts w:ascii="Times New Roman"/>
              </w:rPr>
            </w:pPr>
            <w:r>
              <w:rPr>
                <w:rFonts w:ascii="Times New Roman"/>
              </w:rPr>
              <w:t>√</w:t>
            </w:r>
          </w:p>
        </w:tc>
      </w:tr>
      <w:tr w:rsidR="00BE0F1E" w14:paraId="6449BA6B" w14:textId="77777777">
        <w:trPr>
          <w:trHeight w:val="283"/>
          <w:jc w:val="center"/>
        </w:trPr>
        <w:tc>
          <w:tcPr>
            <w:tcW w:w="1339" w:type="dxa"/>
            <w:vAlign w:val="center"/>
          </w:tcPr>
          <w:p w14:paraId="68F9F83B" w14:textId="77777777" w:rsidR="00BE0F1E" w:rsidRDefault="00000000">
            <w:pPr>
              <w:pStyle w:val="afffffffff9"/>
              <w:rPr>
                <w:rFonts w:ascii="Times New Roman"/>
              </w:rPr>
            </w:pPr>
            <w:r>
              <w:rPr>
                <w:rFonts w:ascii="Times New Roman"/>
              </w:rPr>
              <w:t>5</w:t>
            </w:r>
          </w:p>
        </w:tc>
        <w:tc>
          <w:tcPr>
            <w:tcW w:w="2646" w:type="dxa"/>
            <w:vAlign w:val="center"/>
          </w:tcPr>
          <w:p w14:paraId="58B4E8D1" w14:textId="77777777" w:rsidR="00BE0F1E" w:rsidRDefault="00000000">
            <w:pPr>
              <w:pStyle w:val="afffffffff9"/>
              <w:rPr>
                <w:rFonts w:ascii="Times New Roman"/>
              </w:rPr>
            </w:pPr>
            <w:r>
              <w:rPr>
                <w:rFonts w:ascii="Times New Roman"/>
              </w:rPr>
              <w:t>最大承载压力</w:t>
            </w:r>
          </w:p>
        </w:tc>
        <w:tc>
          <w:tcPr>
            <w:tcW w:w="1337" w:type="dxa"/>
            <w:vAlign w:val="center"/>
          </w:tcPr>
          <w:p w14:paraId="2F547DA8" w14:textId="77777777" w:rsidR="00BE0F1E" w:rsidRDefault="00000000">
            <w:pPr>
              <w:pStyle w:val="afffffffff9"/>
              <w:rPr>
                <w:rFonts w:ascii="Times New Roman"/>
              </w:rPr>
            </w:pPr>
            <w:r>
              <w:rPr>
                <w:rFonts w:ascii="Times New Roman"/>
              </w:rPr>
              <w:t>4.5</w:t>
            </w:r>
          </w:p>
        </w:tc>
        <w:tc>
          <w:tcPr>
            <w:tcW w:w="1337" w:type="dxa"/>
            <w:vAlign w:val="center"/>
          </w:tcPr>
          <w:p w14:paraId="576566CE" w14:textId="77777777" w:rsidR="00BE0F1E" w:rsidRDefault="00000000">
            <w:pPr>
              <w:pStyle w:val="afffffffff9"/>
              <w:rPr>
                <w:rFonts w:ascii="Times New Roman"/>
              </w:rPr>
            </w:pPr>
            <w:r>
              <w:rPr>
                <w:rFonts w:ascii="Times New Roman"/>
              </w:rPr>
              <w:t>5.5</w:t>
            </w:r>
          </w:p>
        </w:tc>
        <w:tc>
          <w:tcPr>
            <w:tcW w:w="1337" w:type="dxa"/>
          </w:tcPr>
          <w:p w14:paraId="6825BF54" w14:textId="77777777" w:rsidR="00BE0F1E" w:rsidRDefault="00000000">
            <w:pPr>
              <w:pStyle w:val="afffffffff9"/>
              <w:rPr>
                <w:rFonts w:ascii="Times New Roman"/>
              </w:rPr>
            </w:pPr>
            <w:r>
              <w:rPr>
                <w:rFonts w:ascii="Times New Roman"/>
              </w:rPr>
              <w:t>√</w:t>
            </w:r>
          </w:p>
        </w:tc>
        <w:tc>
          <w:tcPr>
            <w:tcW w:w="1338" w:type="dxa"/>
          </w:tcPr>
          <w:p w14:paraId="0B29F932" w14:textId="77777777" w:rsidR="00BE0F1E" w:rsidRDefault="00000000">
            <w:pPr>
              <w:pStyle w:val="afffffffff9"/>
              <w:rPr>
                <w:rFonts w:ascii="Times New Roman"/>
              </w:rPr>
            </w:pPr>
            <w:r>
              <w:rPr>
                <w:rFonts w:ascii="Times New Roman"/>
              </w:rPr>
              <w:t>√</w:t>
            </w:r>
          </w:p>
        </w:tc>
      </w:tr>
      <w:tr w:rsidR="00BE0F1E" w14:paraId="53357FCC" w14:textId="77777777">
        <w:trPr>
          <w:trHeight w:val="283"/>
          <w:jc w:val="center"/>
        </w:trPr>
        <w:tc>
          <w:tcPr>
            <w:tcW w:w="1339" w:type="dxa"/>
            <w:vAlign w:val="center"/>
          </w:tcPr>
          <w:p w14:paraId="7B81911B" w14:textId="77777777" w:rsidR="00BE0F1E" w:rsidRDefault="00000000">
            <w:pPr>
              <w:pStyle w:val="afffffffff9"/>
              <w:rPr>
                <w:rFonts w:ascii="Times New Roman"/>
              </w:rPr>
            </w:pPr>
            <w:r>
              <w:rPr>
                <w:rFonts w:ascii="Times New Roman"/>
              </w:rPr>
              <w:t>6</w:t>
            </w:r>
          </w:p>
        </w:tc>
        <w:tc>
          <w:tcPr>
            <w:tcW w:w="2646" w:type="dxa"/>
            <w:vAlign w:val="center"/>
          </w:tcPr>
          <w:p w14:paraId="34A8AAC7" w14:textId="77777777" w:rsidR="00BE0F1E" w:rsidRDefault="00000000">
            <w:pPr>
              <w:pStyle w:val="afffffffff9"/>
              <w:rPr>
                <w:rFonts w:ascii="Times New Roman"/>
              </w:rPr>
            </w:pPr>
            <w:r>
              <w:rPr>
                <w:rFonts w:ascii="Times New Roman"/>
              </w:rPr>
              <w:t>压缩阻尼力</w:t>
            </w:r>
          </w:p>
        </w:tc>
        <w:tc>
          <w:tcPr>
            <w:tcW w:w="1337" w:type="dxa"/>
            <w:vAlign w:val="center"/>
          </w:tcPr>
          <w:p w14:paraId="45AC5269" w14:textId="77777777" w:rsidR="00BE0F1E" w:rsidRDefault="00000000">
            <w:pPr>
              <w:pStyle w:val="afffffffff9"/>
              <w:rPr>
                <w:rFonts w:ascii="Times New Roman"/>
              </w:rPr>
            </w:pPr>
            <w:r>
              <w:rPr>
                <w:rFonts w:ascii="Times New Roman"/>
              </w:rPr>
              <w:t>4.6</w:t>
            </w:r>
          </w:p>
        </w:tc>
        <w:tc>
          <w:tcPr>
            <w:tcW w:w="1337" w:type="dxa"/>
            <w:vAlign w:val="center"/>
          </w:tcPr>
          <w:p w14:paraId="7EE24FDF" w14:textId="77777777" w:rsidR="00BE0F1E" w:rsidRDefault="00000000">
            <w:pPr>
              <w:pStyle w:val="afffffffff9"/>
              <w:rPr>
                <w:rFonts w:ascii="Times New Roman"/>
              </w:rPr>
            </w:pPr>
            <w:r>
              <w:rPr>
                <w:rFonts w:ascii="Times New Roman"/>
              </w:rPr>
              <w:t>5.6</w:t>
            </w:r>
          </w:p>
        </w:tc>
        <w:tc>
          <w:tcPr>
            <w:tcW w:w="1337" w:type="dxa"/>
          </w:tcPr>
          <w:p w14:paraId="4B1F1406" w14:textId="77777777" w:rsidR="00BE0F1E" w:rsidRDefault="00000000">
            <w:pPr>
              <w:pStyle w:val="afffffffff9"/>
              <w:rPr>
                <w:rFonts w:ascii="Times New Roman"/>
              </w:rPr>
            </w:pPr>
            <w:r>
              <w:rPr>
                <w:rFonts w:ascii="Times New Roman"/>
              </w:rPr>
              <w:t>—</w:t>
            </w:r>
          </w:p>
        </w:tc>
        <w:tc>
          <w:tcPr>
            <w:tcW w:w="1338" w:type="dxa"/>
          </w:tcPr>
          <w:p w14:paraId="02500752" w14:textId="77777777" w:rsidR="00BE0F1E" w:rsidRDefault="00000000">
            <w:pPr>
              <w:pStyle w:val="afffffffff9"/>
              <w:rPr>
                <w:rFonts w:ascii="Times New Roman"/>
              </w:rPr>
            </w:pPr>
            <w:r>
              <w:rPr>
                <w:rFonts w:ascii="Times New Roman"/>
              </w:rPr>
              <w:t>√</w:t>
            </w:r>
          </w:p>
        </w:tc>
      </w:tr>
      <w:tr w:rsidR="00BE0F1E" w14:paraId="278C1B42" w14:textId="77777777">
        <w:trPr>
          <w:trHeight w:val="283"/>
          <w:jc w:val="center"/>
        </w:trPr>
        <w:tc>
          <w:tcPr>
            <w:tcW w:w="1339" w:type="dxa"/>
            <w:vAlign w:val="center"/>
          </w:tcPr>
          <w:p w14:paraId="467498FE" w14:textId="77777777" w:rsidR="00BE0F1E" w:rsidRDefault="00000000">
            <w:pPr>
              <w:pStyle w:val="afffffffff9"/>
              <w:rPr>
                <w:rFonts w:ascii="Times New Roman"/>
              </w:rPr>
            </w:pPr>
            <w:r>
              <w:rPr>
                <w:rFonts w:ascii="Times New Roman"/>
              </w:rPr>
              <w:t>7</w:t>
            </w:r>
          </w:p>
        </w:tc>
        <w:tc>
          <w:tcPr>
            <w:tcW w:w="2646" w:type="dxa"/>
            <w:vAlign w:val="center"/>
          </w:tcPr>
          <w:p w14:paraId="021E17A0" w14:textId="77777777" w:rsidR="00BE0F1E" w:rsidRDefault="00000000">
            <w:pPr>
              <w:pStyle w:val="afffffffff9"/>
              <w:rPr>
                <w:rFonts w:ascii="Times New Roman"/>
              </w:rPr>
            </w:pPr>
            <w:r>
              <w:rPr>
                <w:rFonts w:ascii="Times New Roman"/>
              </w:rPr>
              <w:t>回弹阻尼力</w:t>
            </w:r>
          </w:p>
        </w:tc>
        <w:tc>
          <w:tcPr>
            <w:tcW w:w="1337" w:type="dxa"/>
            <w:vAlign w:val="center"/>
          </w:tcPr>
          <w:p w14:paraId="577D1650" w14:textId="77777777" w:rsidR="00BE0F1E" w:rsidRDefault="00000000">
            <w:pPr>
              <w:pStyle w:val="afffffffff9"/>
              <w:rPr>
                <w:rFonts w:ascii="Times New Roman"/>
              </w:rPr>
            </w:pPr>
            <w:r>
              <w:rPr>
                <w:rFonts w:ascii="Times New Roman"/>
              </w:rPr>
              <w:t>4.7</w:t>
            </w:r>
          </w:p>
        </w:tc>
        <w:tc>
          <w:tcPr>
            <w:tcW w:w="1337" w:type="dxa"/>
            <w:vAlign w:val="center"/>
          </w:tcPr>
          <w:p w14:paraId="74CDD5F3" w14:textId="77777777" w:rsidR="00BE0F1E" w:rsidRDefault="00000000">
            <w:pPr>
              <w:pStyle w:val="afffffffff9"/>
              <w:rPr>
                <w:rFonts w:ascii="Times New Roman"/>
              </w:rPr>
            </w:pPr>
            <w:r>
              <w:rPr>
                <w:rFonts w:ascii="Times New Roman"/>
              </w:rPr>
              <w:t>5.7</w:t>
            </w:r>
          </w:p>
        </w:tc>
        <w:tc>
          <w:tcPr>
            <w:tcW w:w="1337" w:type="dxa"/>
          </w:tcPr>
          <w:p w14:paraId="1795C8C9" w14:textId="77777777" w:rsidR="00BE0F1E" w:rsidRDefault="00000000">
            <w:pPr>
              <w:pStyle w:val="afffffffff9"/>
              <w:rPr>
                <w:rFonts w:ascii="Times New Roman"/>
              </w:rPr>
            </w:pPr>
            <w:r>
              <w:rPr>
                <w:rFonts w:ascii="Times New Roman"/>
              </w:rPr>
              <w:t>—</w:t>
            </w:r>
          </w:p>
        </w:tc>
        <w:tc>
          <w:tcPr>
            <w:tcW w:w="1338" w:type="dxa"/>
          </w:tcPr>
          <w:p w14:paraId="68448415" w14:textId="77777777" w:rsidR="00BE0F1E" w:rsidRDefault="00000000">
            <w:pPr>
              <w:pStyle w:val="afffffffff9"/>
              <w:rPr>
                <w:rFonts w:ascii="Times New Roman"/>
              </w:rPr>
            </w:pPr>
            <w:r>
              <w:rPr>
                <w:rFonts w:ascii="Times New Roman"/>
              </w:rPr>
              <w:t>√</w:t>
            </w:r>
          </w:p>
        </w:tc>
      </w:tr>
      <w:tr w:rsidR="00BE0F1E" w14:paraId="715D2C9E" w14:textId="77777777">
        <w:trPr>
          <w:trHeight w:val="283"/>
          <w:jc w:val="center"/>
        </w:trPr>
        <w:tc>
          <w:tcPr>
            <w:tcW w:w="1339" w:type="dxa"/>
            <w:vAlign w:val="center"/>
          </w:tcPr>
          <w:p w14:paraId="44FE6F98" w14:textId="77777777" w:rsidR="00BE0F1E" w:rsidRDefault="00000000">
            <w:pPr>
              <w:pStyle w:val="afffffffff9"/>
              <w:rPr>
                <w:rFonts w:ascii="Times New Roman"/>
              </w:rPr>
            </w:pPr>
            <w:r>
              <w:rPr>
                <w:rFonts w:ascii="Times New Roman"/>
              </w:rPr>
              <w:t>8</w:t>
            </w:r>
          </w:p>
        </w:tc>
        <w:tc>
          <w:tcPr>
            <w:tcW w:w="2646" w:type="dxa"/>
            <w:vAlign w:val="center"/>
          </w:tcPr>
          <w:p w14:paraId="700BF208" w14:textId="77777777" w:rsidR="00BE0F1E" w:rsidRDefault="00000000">
            <w:pPr>
              <w:pStyle w:val="afffffffff9"/>
              <w:rPr>
                <w:rFonts w:ascii="Times New Roman"/>
              </w:rPr>
            </w:pPr>
            <w:r>
              <w:rPr>
                <w:rFonts w:ascii="Times New Roman"/>
              </w:rPr>
              <w:t>气密性</w:t>
            </w:r>
          </w:p>
        </w:tc>
        <w:tc>
          <w:tcPr>
            <w:tcW w:w="1337" w:type="dxa"/>
            <w:vAlign w:val="center"/>
          </w:tcPr>
          <w:p w14:paraId="1551189E" w14:textId="77777777" w:rsidR="00BE0F1E" w:rsidRDefault="00000000">
            <w:pPr>
              <w:pStyle w:val="afffffffff9"/>
              <w:rPr>
                <w:rFonts w:ascii="Times New Roman"/>
              </w:rPr>
            </w:pPr>
            <w:r>
              <w:rPr>
                <w:rFonts w:ascii="Times New Roman"/>
              </w:rPr>
              <w:t>4.8</w:t>
            </w:r>
          </w:p>
        </w:tc>
        <w:tc>
          <w:tcPr>
            <w:tcW w:w="1337" w:type="dxa"/>
            <w:vAlign w:val="center"/>
          </w:tcPr>
          <w:p w14:paraId="632A14AD" w14:textId="77777777" w:rsidR="00BE0F1E" w:rsidRDefault="00000000">
            <w:pPr>
              <w:pStyle w:val="afffffffff9"/>
              <w:rPr>
                <w:rFonts w:ascii="Times New Roman"/>
              </w:rPr>
            </w:pPr>
            <w:r>
              <w:rPr>
                <w:rFonts w:ascii="Times New Roman"/>
              </w:rPr>
              <w:t>5.8</w:t>
            </w:r>
          </w:p>
        </w:tc>
        <w:tc>
          <w:tcPr>
            <w:tcW w:w="1337" w:type="dxa"/>
          </w:tcPr>
          <w:p w14:paraId="6068224A" w14:textId="77777777" w:rsidR="00BE0F1E" w:rsidRDefault="00000000">
            <w:pPr>
              <w:pStyle w:val="afffffffff9"/>
              <w:rPr>
                <w:rFonts w:ascii="Times New Roman"/>
              </w:rPr>
            </w:pPr>
            <w:r>
              <w:rPr>
                <w:rFonts w:ascii="Times New Roman"/>
              </w:rPr>
              <w:t>√</w:t>
            </w:r>
          </w:p>
        </w:tc>
        <w:tc>
          <w:tcPr>
            <w:tcW w:w="1338" w:type="dxa"/>
          </w:tcPr>
          <w:p w14:paraId="15F84AE0" w14:textId="77777777" w:rsidR="00BE0F1E" w:rsidRDefault="00000000">
            <w:pPr>
              <w:pStyle w:val="afffffffff9"/>
              <w:rPr>
                <w:rFonts w:ascii="Times New Roman"/>
              </w:rPr>
            </w:pPr>
            <w:r>
              <w:rPr>
                <w:rFonts w:ascii="Times New Roman"/>
              </w:rPr>
              <w:t>√</w:t>
            </w:r>
          </w:p>
        </w:tc>
      </w:tr>
      <w:tr w:rsidR="00BE0F1E" w14:paraId="18AEE947" w14:textId="77777777">
        <w:trPr>
          <w:trHeight w:val="283"/>
          <w:jc w:val="center"/>
        </w:trPr>
        <w:tc>
          <w:tcPr>
            <w:tcW w:w="1339" w:type="dxa"/>
            <w:vAlign w:val="center"/>
          </w:tcPr>
          <w:p w14:paraId="1E85A0E9" w14:textId="77777777" w:rsidR="00BE0F1E" w:rsidRDefault="00000000">
            <w:pPr>
              <w:pStyle w:val="afffffffff9"/>
              <w:rPr>
                <w:rFonts w:ascii="Times New Roman"/>
              </w:rPr>
            </w:pPr>
            <w:r>
              <w:rPr>
                <w:rFonts w:ascii="Times New Roman"/>
              </w:rPr>
              <w:t>9</w:t>
            </w:r>
          </w:p>
        </w:tc>
        <w:tc>
          <w:tcPr>
            <w:tcW w:w="2646" w:type="dxa"/>
            <w:vAlign w:val="center"/>
          </w:tcPr>
          <w:p w14:paraId="077AD9B3" w14:textId="77777777" w:rsidR="00BE0F1E" w:rsidRDefault="00000000">
            <w:pPr>
              <w:pStyle w:val="afffffffff9"/>
              <w:rPr>
                <w:rFonts w:ascii="Times New Roman"/>
              </w:rPr>
            </w:pPr>
            <w:r>
              <w:rPr>
                <w:rFonts w:ascii="Times New Roman"/>
              </w:rPr>
              <w:t>疲劳寿命</w:t>
            </w:r>
          </w:p>
        </w:tc>
        <w:tc>
          <w:tcPr>
            <w:tcW w:w="1337" w:type="dxa"/>
            <w:vAlign w:val="center"/>
          </w:tcPr>
          <w:p w14:paraId="0EFE4D58" w14:textId="77777777" w:rsidR="00BE0F1E" w:rsidRDefault="00000000">
            <w:pPr>
              <w:pStyle w:val="afffffffff9"/>
              <w:rPr>
                <w:rFonts w:ascii="Times New Roman"/>
              </w:rPr>
            </w:pPr>
            <w:r>
              <w:rPr>
                <w:rFonts w:ascii="Times New Roman"/>
              </w:rPr>
              <w:t>4.9</w:t>
            </w:r>
          </w:p>
        </w:tc>
        <w:tc>
          <w:tcPr>
            <w:tcW w:w="1337" w:type="dxa"/>
            <w:vAlign w:val="center"/>
          </w:tcPr>
          <w:p w14:paraId="4CE9EDFA" w14:textId="77777777" w:rsidR="00BE0F1E" w:rsidRDefault="00000000">
            <w:pPr>
              <w:pStyle w:val="afffffffff9"/>
              <w:rPr>
                <w:rFonts w:ascii="Times New Roman"/>
              </w:rPr>
            </w:pPr>
            <w:r>
              <w:rPr>
                <w:rFonts w:ascii="Times New Roman"/>
              </w:rPr>
              <w:t>5.9</w:t>
            </w:r>
          </w:p>
        </w:tc>
        <w:tc>
          <w:tcPr>
            <w:tcW w:w="1337" w:type="dxa"/>
          </w:tcPr>
          <w:p w14:paraId="455B74D3" w14:textId="77777777" w:rsidR="00BE0F1E" w:rsidRDefault="00000000">
            <w:pPr>
              <w:pStyle w:val="afffffffff9"/>
              <w:rPr>
                <w:rFonts w:ascii="Times New Roman"/>
              </w:rPr>
            </w:pPr>
            <w:r>
              <w:rPr>
                <w:rFonts w:ascii="Times New Roman"/>
              </w:rPr>
              <w:t>—</w:t>
            </w:r>
          </w:p>
        </w:tc>
        <w:tc>
          <w:tcPr>
            <w:tcW w:w="1338" w:type="dxa"/>
          </w:tcPr>
          <w:p w14:paraId="609D96CC" w14:textId="77777777" w:rsidR="00BE0F1E" w:rsidRDefault="00000000">
            <w:pPr>
              <w:pStyle w:val="afffffffff9"/>
              <w:rPr>
                <w:rFonts w:ascii="Times New Roman"/>
              </w:rPr>
            </w:pPr>
            <w:r>
              <w:rPr>
                <w:rFonts w:ascii="Times New Roman"/>
              </w:rPr>
              <w:t>√</w:t>
            </w:r>
          </w:p>
        </w:tc>
      </w:tr>
      <w:tr w:rsidR="00BE0F1E" w14:paraId="44B5EAA7" w14:textId="77777777">
        <w:trPr>
          <w:trHeight w:val="283"/>
          <w:jc w:val="center"/>
        </w:trPr>
        <w:tc>
          <w:tcPr>
            <w:tcW w:w="9334" w:type="dxa"/>
            <w:gridSpan w:val="6"/>
            <w:tcBorders>
              <w:top w:val="single" w:sz="8" w:space="0" w:color="auto"/>
              <w:bottom w:val="single" w:sz="8" w:space="0" w:color="auto"/>
            </w:tcBorders>
          </w:tcPr>
          <w:p w14:paraId="0938021E" w14:textId="77777777" w:rsidR="00BE0F1E" w:rsidRDefault="00000000">
            <w:pPr>
              <w:pStyle w:val="afff2"/>
              <w:rPr>
                <w:rFonts w:ascii="Times New Roman"/>
              </w:rPr>
            </w:pPr>
            <w:r>
              <w:rPr>
                <w:rFonts w:ascii="Times New Roman"/>
              </w:rPr>
              <w:t>“√”</w:t>
            </w:r>
            <w:r>
              <w:rPr>
                <w:rFonts w:ascii="Times New Roman"/>
              </w:rPr>
              <w:t>为必检项目，</w:t>
            </w:r>
            <w:r>
              <w:rPr>
                <w:rFonts w:ascii="Times New Roman"/>
              </w:rPr>
              <w:t>“—”</w:t>
            </w:r>
            <w:r>
              <w:rPr>
                <w:rFonts w:ascii="Times New Roman"/>
              </w:rPr>
              <w:t>为可选项目。</w:t>
            </w:r>
          </w:p>
        </w:tc>
      </w:tr>
    </w:tbl>
    <w:p w14:paraId="11F7D386" w14:textId="77777777" w:rsidR="00BE0F1E" w:rsidRDefault="00BE0F1E">
      <w:pPr>
        <w:pStyle w:val="afffff5"/>
        <w:ind w:firstLine="420"/>
        <w:rPr>
          <w:rFonts w:ascii="Times New Roman"/>
        </w:rPr>
      </w:pPr>
    </w:p>
    <w:p w14:paraId="6B7A80C3" w14:textId="77777777" w:rsidR="00BE0F1E" w:rsidRDefault="00000000">
      <w:pPr>
        <w:pStyle w:val="affc"/>
        <w:spacing w:before="240" w:after="240"/>
        <w:rPr>
          <w:rFonts w:ascii="Times New Roman"/>
        </w:rPr>
      </w:pPr>
      <w:bookmarkStart w:id="63" w:name="_Toc206145945"/>
      <w:bookmarkStart w:id="64" w:name="_Toc181973612"/>
      <w:bookmarkStart w:id="65" w:name="_Toc175843057"/>
      <w:bookmarkStart w:id="66" w:name="_Toc174711444"/>
      <w:bookmarkStart w:id="67" w:name="_Toc164266973"/>
      <w:bookmarkStart w:id="68" w:name="_Toc159589117"/>
      <w:bookmarkStart w:id="69" w:name="_Toc153446680"/>
      <w:r>
        <w:rPr>
          <w:rFonts w:ascii="Times New Roman"/>
        </w:rPr>
        <w:t>标志、包装、运输和贮存</w:t>
      </w:r>
      <w:bookmarkEnd w:id="63"/>
      <w:bookmarkEnd w:id="64"/>
      <w:bookmarkEnd w:id="65"/>
      <w:bookmarkEnd w:id="66"/>
      <w:bookmarkEnd w:id="67"/>
      <w:bookmarkEnd w:id="68"/>
      <w:bookmarkEnd w:id="69"/>
    </w:p>
    <w:p w14:paraId="55AAA4CF" w14:textId="77777777" w:rsidR="00BE0F1E" w:rsidRDefault="00000000">
      <w:pPr>
        <w:pStyle w:val="affd"/>
        <w:spacing w:before="120" w:after="120"/>
        <w:rPr>
          <w:rFonts w:ascii="Times New Roman"/>
        </w:rPr>
      </w:pPr>
      <w:r>
        <w:rPr>
          <w:rFonts w:ascii="Times New Roman"/>
        </w:rPr>
        <w:t>标志</w:t>
      </w:r>
    </w:p>
    <w:p w14:paraId="0E818FAA" w14:textId="77777777" w:rsidR="00BE0F1E" w:rsidRDefault="00000000">
      <w:pPr>
        <w:pStyle w:val="afffffffff1"/>
        <w:rPr>
          <w:rFonts w:ascii="Times New Roman"/>
        </w:rPr>
      </w:pPr>
      <w:r>
        <w:rPr>
          <w:rFonts w:ascii="Times New Roman"/>
        </w:rPr>
        <w:t>产品本体应在明显位置永久性标识以下内容：</w:t>
      </w:r>
    </w:p>
    <w:p w14:paraId="1B7126E8" w14:textId="77777777" w:rsidR="00BE0F1E" w:rsidRDefault="00000000">
      <w:pPr>
        <w:pStyle w:val="af2"/>
        <w:rPr>
          <w:rFonts w:ascii="Times New Roman"/>
        </w:rPr>
      </w:pPr>
      <w:r>
        <w:rPr>
          <w:rFonts w:ascii="Times New Roman"/>
        </w:rPr>
        <w:t>制造商名称或商标；</w:t>
      </w:r>
    </w:p>
    <w:p w14:paraId="5EEE43F5" w14:textId="77777777" w:rsidR="00BE0F1E" w:rsidRDefault="00000000">
      <w:pPr>
        <w:pStyle w:val="af2"/>
        <w:rPr>
          <w:rFonts w:ascii="Times New Roman"/>
        </w:rPr>
      </w:pPr>
      <w:r>
        <w:rPr>
          <w:rFonts w:ascii="Times New Roman"/>
        </w:rPr>
        <w:t>型号；</w:t>
      </w:r>
    </w:p>
    <w:p w14:paraId="75B1F840" w14:textId="77777777" w:rsidR="00BE0F1E" w:rsidRDefault="00000000">
      <w:pPr>
        <w:pStyle w:val="af2"/>
        <w:rPr>
          <w:rFonts w:ascii="Times New Roman"/>
        </w:rPr>
      </w:pPr>
      <w:r>
        <w:rPr>
          <w:rFonts w:ascii="Times New Roman"/>
        </w:rPr>
        <w:t>生产日期或批次号；</w:t>
      </w:r>
    </w:p>
    <w:p w14:paraId="478D9ED1" w14:textId="77777777" w:rsidR="00BE0F1E" w:rsidRDefault="00000000">
      <w:pPr>
        <w:pStyle w:val="af2"/>
        <w:rPr>
          <w:rFonts w:ascii="Times New Roman"/>
        </w:rPr>
      </w:pPr>
      <w:r>
        <w:rPr>
          <w:rFonts w:ascii="Times New Roman"/>
        </w:rPr>
        <w:t>允许工作压力范围。</w:t>
      </w:r>
    </w:p>
    <w:p w14:paraId="1F12A39A" w14:textId="77777777" w:rsidR="00BE0F1E" w:rsidRDefault="00000000">
      <w:pPr>
        <w:pStyle w:val="afffffffff1"/>
        <w:rPr>
          <w:rFonts w:ascii="Times New Roman"/>
        </w:rPr>
      </w:pPr>
      <w:r>
        <w:rPr>
          <w:rFonts w:ascii="Times New Roman"/>
        </w:rPr>
        <w:t>产品包装箱外表面应清晰标注以下内容：</w:t>
      </w:r>
    </w:p>
    <w:p w14:paraId="291AFF19" w14:textId="77777777" w:rsidR="00BE0F1E" w:rsidRDefault="00000000">
      <w:pPr>
        <w:pStyle w:val="af2"/>
        <w:rPr>
          <w:rFonts w:ascii="Times New Roman"/>
        </w:rPr>
      </w:pPr>
      <w:bookmarkStart w:id="70" w:name="_Hlk159593357"/>
      <w:r>
        <w:rPr>
          <w:rFonts w:ascii="Times New Roman"/>
        </w:rPr>
        <w:t>产品名称及型号；</w:t>
      </w:r>
    </w:p>
    <w:p w14:paraId="0BB925BF" w14:textId="77777777" w:rsidR="00BE0F1E" w:rsidRDefault="00000000">
      <w:pPr>
        <w:pStyle w:val="af2"/>
        <w:rPr>
          <w:rFonts w:ascii="Times New Roman"/>
        </w:rPr>
      </w:pPr>
      <w:r>
        <w:rPr>
          <w:rFonts w:ascii="Times New Roman"/>
        </w:rPr>
        <w:t>数量；</w:t>
      </w:r>
    </w:p>
    <w:p w14:paraId="58E9C4AF" w14:textId="77777777" w:rsidR="00BE0F1E" w:rsidRDefault="00000000">
      <w:pPr>
        <w:pStyle w:val="af2"/>
        <w:rPr>
          <w:rFonts w:ascii="Times New Roman"/>
        </w:rPr>
      </w:pPr>
      <w:r>
        <w:rPr>
          <w:rFonts w:ascii="Times New Roman"/>
        </w:rPr>
        <w:t>总质量；</w:t>
      </w:r>
    </w:p>
    <w:p w14:paraId="1B2B6589" w14:textId="77777777" w:rsidR="00BE0F1E" w:rsidRDefault="00000000">
      <w:pPr>
        <w:pStyle w:val="af2"/>
        <w:rPr>
          <w:rFonts w:ascii="Times New Roman"/>
        </w:rPr>
      </w:pPr>
      <w:r>
        <w:rPr>
          <w:rFonts w:ascii="Times New Roman"/>
        </w:rPr>
        <w:t>包装箱外形尺寸；</w:t>
      </w:r>
    </w:p>
    <w:p w14:paraId="6AE30B30" w14:textId="77777777" w:rsidR="00BE0F1E" w:rsidRDefault="00000000">
      <w:pPr>
        <w:pStyle w:val="af2"/>
        <w:rPr>
          <w:rFonts w:ascii="Times New Roman"/>
        </w:rPr>
      </w:pPr>
      <w:r>
        <w:rPr>
          <w:rFonts w:ascii="Times New Roman"/>
        </w:rPr>
        <w:t>“</w:t>
      </w:r>
      <w:r>
        <w:rPr>
          <w:rFonts w:ascii="Times New Roman"/>
        </w:rPr>
        <w:t>向上</w:t>
      </w:r>
      <w:r>
        <w:rPr>
          <w:rFonts w:ascii="Times New Roman"/>
        </w:rPr>
        <w:t>”“</w:t>
      </w:r>
      <w:r>
        <w:rPr>
          <w:rFonts w:ascii="Times New Roman"/>
        </w:rPr>
        <w:t>防潮</w:t>
      </w:r>
      <w:r>
        <w:rPr>
          <w:rFonts w:ascii="Times New Roman"/>
        </w:rPr>
        <w:t>”“</w:t>
      </w:r>
      <w:r>
        <w:rPr>
          <w:rFonts w:ascii="Times New Roman"/>
        </w:rPr>
        <w:t>易碎</w:t>
      </w:r>
      <w:r>
        <w:rPr>
          <w:rFonts w:ascii="Times New Roman"/>
        </w:rPr>
        <w:t>”</w:t>
      </w:r>
      <w:r>
        <w:rPr>
          <w:rFonts w:ascii="Times New Roman"/>
        </w:rPr>
        <w:t>等符合</w:t>
      </w:r>
      <w:r>
        <w:rPr>
          <w:rFonts w:ascii="Times New Roman"/>
        </w:rPr>
        <w:t>GB/T 191</w:t>
      </w:r>
      <w:r>
        <w:rPr>
          <w:rFonts w:ascii="Times New Roman"/>
        </w:rPr>
        <w:t>规定的储运图示标志；</w:t>
      </w:r>
    </w:p>
    <w:p w14:paraId="23312926" w14:textId="77777777" w:rsidR="00BE0F1E" w:rsidRDefault="00000000">
      <w:pPr>
        <w:pStyle w:val="af2"/>
        <w:rPr>
          <w:rFonts w:ascii="Times New Roman"/>
        </w:rPr>
      </w:pPr>
      <w:r>
        <w:rPr>
          <w:rFonts w:ascii="Times New Roman"/>
        </w:rPr>
        <w:t>制造商名称、地址及联系方式。</w:t>
      </w:r>
    </w:p>
    <w:bookmarkEnd w:id="70"/>
    <w:p w14:paraId="30046242" w14:textId="77777777" w:rsidR="00BE0F1E" w:rsidRDefault="00000000">
      <w:pPr>
        <w:pStyle w:val="affd"/>
        <w:spacing w:before="120" w:after="120"/>
        <w:rPr>
          <w:rFonts w:ascii="Times New Roman"/>
        </w:rPr>
      </w:pPr>
      <w:r>
        <w:rPr>
          <w:rFonts w:ascii="Times New Roman"/>
        </w:rPr>
        <w:t>包装</w:t>
      </w:r>
    </w:p>
    <w:p w14:paraId="333A5472" w14:textId="77777777" w:rsidR="00BE0F1E" w:rsidRDefault="00000000">
      <w:pPr>
        <w:pStyle w:val="afffffffff1"/>
        <w:rPr>
          <w:rFonts w:ascii="Times New Roman"/>
        </w:rPr>
      </w:pPr>
      <w:r>
        <w:rPr>
          <w:rFonts w:ascii="Times New Roman"/>
        </w:rPr>
        <w:t>产品应采用独立包装，内包装材料宜使用防静电、无腐蚀性的聚乙烯薄膜或气相防锈纸。</w:t>
      </w:r>
    </w:p>
    <w:p w14:paraId="5FC6646A" w14:textId="77777777" w:rsidR="00BE0F1E" w:rsidRDefault="00000000">
      <w:pPr>
        <w:pStyle w:val="afffffffff1"/>
        <w:rPr>
          <w:rFonts w:ascii="Times New Roman"/>
        </w:rPr>
      </w:pPr>
      <w:r>
        <w:rPr>
          <w:rFonts w:ascii="Times New Roman"/>
        </w:rPr>
        <w:t>外包装箱应具有足够抗压强度，宜采用瓦楞纸箱或金属框架木箱。</w:t>
      </w:r>
    </w:p>
    <w:p w14:paraId="59072FE4" w14:textId="77777777" w:rsidR="00BE0F1E" w:rsidRDefault="00000000">
      <w:pPr>
        <w:pStyle w:val="afffffffff1"/>
        <w:rPr>
          <w:rFonts w:ascii="Times New Roman"/>
        </w:rPr>
      </w:pPr>
      <w:r>
        <w:rPr>
          <w:rFonts w:ascii="Times New Roman"/>
        </w:rPr>
        <w:t>包装箱内应填充缓冲材料，确保产品在箱内无位移。</w:t>
      </w:r>
    </w:p>
    <w:p w14:paraId="03C52190" w14:textId="77777777" w:rsidR="00BE0F1E" w:rsidRDefault="00000000">
      <w:pPr>
        <w:pStyle w:val="afffffffff1"/>
        <w:rPr>
          <w:rFonts w:ascii="Times New Roman"/>
        </w:rPr>
      </w:pPr>
      <w:r>
        <w:rPr>
          <w:rFonts w:ascii="Times New Roman"/>
        </w:rPr>
        <w:t>随同产品提供的技术文件应放在塑料袋内并固定在箱子内壁上，内容应包括：</w:t>
      </w:r>
    </w:p>
    <w:p w14:paraId="3CA53BB9" w14:textId="77777777" w:rsidR="00BE0F1E" w:rsidRDefault="00000000">
      <w:pPr>
        <w:pStyle w:val="af2"/>
        <w:rPr>
          <w:rFonts w:ascii="Times New Roman"/>
        </w:rPr>
      </w:pPr>
      <w:r>
        <w:rPr>
          <w:rFonts w:ascii="Times New Roman"/>
        </w:rPr>
        <w:t>产品合格证；</w:t>
      </w:r>
    </w:p>
    <w:p w14:paraId="29F0FAB4" w14:textId="77777777" w:rsidR="00BE0F1E" w:rsidRDefault="00000000">
      <w:pPr>
        <w:pStyle w:val="af2"/>
        <w:rPr>
          <w:rFonts w:ascii="Times New Roman"/>
        </w:rPr>
      </w:pPr>
      <w:r>
        <w:rPr>
          <w:rFonts w:ascii="Times New Roman"/>
        </w:rPr>
        <w:t>装箱单；</w:t>
      </w:r>
    </w:p>
    <w:p w14:paraId="1CCEA4B5" w14:textId="77777777" w:rsidR="00BE0F1E" w:rsidRDefault="00000000">
      <w:pPr>
        <w:pStyle w:val="af2"/>
        <w:rPr>
          <w:rFonts w:ascii="Times New Roman"/>
        </w:rPr>
      </w:pPr>
      <w:r>
        <w:rPr>
          <w:rFonts w:ascii="Times New Roman"/>
        </w:rPr>
        <w:t>产品使用说明书。</w:t>
      </w:r>
    </w:p>
    <w:p w14:paraId="3E917B03" w14:textId="77777777" w:rsidR="00BE0F1E" w:rsidRDefault="00000000">
      <w:pPr>
        <w:pStyle w:val="affd"/>
        <w:spacing w:before="120" w:after="120"/>
        <w:rPr>
          <w:rFonts w:ascii="Times New Roman"/>
        </w:rPr>
      </w:pPr>
      <w:r>
        <w:rPr>
          <w:rFonts w:ascii="Times New Roman"/>
        </w:rPr>
        <w:t>运输</w:t>
      </w:r>
    </w:p>
    <w:p w14:paraId="6E28F1F6" w14:textId="77777777" w:rsidR="00BE0F1E" w:rsidRDefault="00000000">
      <w:pPr>
        <w:pStyle w:val="afffffffff1"/>
        <w:rPr>
          <w:rFonts w:ascii="Times New Roman"/>
        </w:rPr>
      </w:pPr>
      <w:r>
        <w:rPr>
          <w:rFonts w:ascii="Times New Roman"/>
        </w:rPr>
        <w:t>在运输装卸过程中，应轻拿轻放，防止碰撞、损坏产品。</w:t>
      </w:r>
    </w:p>
    <w:p w14:paraId="33D75C56" w14:textId="77777777" w:rsidR="00BE0F1E" w:rsidRDefault="00000000">
      <w:pPr>
        <w:pStyle w:val="afffffffff1"/>
        <w:rPr>
          <w:rFonts w:ascii="Times New Roman"/>
        </w:rPr>
      </w:pPr>
      <w:r>
        <w:rPr>
          <w:rFonts w:ascii="Times New Roman"/>
        </w:rPr>
        <w:lastRenderedPageBreak/>
        <w:t>产品在运输中不应受到剧烈的冲击、雨淋、暴晒及辐射。</w:t>
      </w:r>
    </w:p>
    <w:p w14:paraId="67FE0D5B" w14:textId="77777777" w:rsidR="00BE0F1E" w:rsidRDefault="00000000">
      <w:pPr>
        <w:pStyle w:val="afffffffff1"/>
        <w:rPr>
          <w:rFonts w:ascii="Times New Roman"/>
        </w:rPr>
      </w:pPr>
      <w:r>
        <w:rPr>
          <w:rFonts w:ascii="Times New Roman"/>
        </w:rPr>
        <w:t>产品不应与有腐蚀性的有害物质混运。</w:t>
      </w:r>
    </w:p>
    <w:p w14:paraId="18534C27" w14:textId="77777777" w:rsidR="00BE0F1E" w:rsidRDefault="00000000">
      <w:pPr>
        <w:pStyle w:val="affd"/>
        <w:spacing w:before="120" w:after="120"/>
        <w:rPr>
          <w:rFonts w:ascii="Times New Roman"/>
        </w:rPr>
      </w:pPr>
      <w:r>
        <w:rPr>
          <w:rFonts w:ascii="Times New Roman"/>
        </w:rPr>
        <w:t>贮存</w:t>
      </w:r>
    </w:p>
    <w:p w14:paraId="4E9D43D1" w14:textId="77777777" w:rsidR="00BE0F1E" w:rsidRDefault="00000000">
      <w:pPr>
        <w:pStyle w:val="afffffffff1"/>
        <w:rPr>
          <w:rFonts w:ascii="Times New Roman"/>
        </w:rPr>
      </w:pPr>
      <w:r>
        <w:rPr>
          <w:rFonts w:ascii="Times New Roman"/>
        </w:rPr>
        <w:t>应贮存在通风、干燥、洁净、无腐蚀性气体的仓库内。</w:t>
      </w:r>
    </w:p>
    <w:p w14:paraId="023F85FE" w14:textId="77777777" w:rsidR="00BE0F1E" w:rsidRDefault="00000000">
      <w:pPr>
        <w:pStyle w:val="afffffffff1"/>
        <w:rPr>
          <w:rFonts w:ascii="Times New Roman"/>
        </w:rPr>
      </w:pPr>
      <w:r>
        <w:rPr>
          <w:rFonts w:ascii="Times New Roman"/>
        </w:rPr>
        <w:t>包装箱不应直接接触地面，宜置于托盘上，离地高度</w:t>
      </w:r>
      <w:r>
        <w:rPr>
          <w:rFonts w:ascii="Times New Roman"/>
        </w:rPr>
        <w:t>≥100 mm</w:t>
      </w:r>
      <w:r>
        <w:rPr>
          <w:rFonts w:ascii="Times New Roman"/>
        </w:rPr>
        <w:t>，离墙距离</w:t>
      </w:r>
      <w:r>
        <w:rPr>
          <w:rFonts w:ascii="Times New Roman"/>
        </w:rPr>
        <w:t>≥500 mm</w:t>
      </w:r>
      <w:r>
        <w:rPr>
          <w:rFonts w:ascii="Times New Roman"/>
        </w:rPr>
        <w:t>。</w:t>
      </w:r>
    </w:p>
    <w:p w14:paraId="5A040550" w14:textId="77777777" w:rsidR="00BE0F1E" w:rsidRDefault="00000000">
      <w:pPr>
        <w:pStyle w:val="afffffffff1"/>
        <w:rPr>
          <w:rFonts w:ascii="Times New Roman"/>
        </w:rPr>
      </w:pPr>
      <w:r>
        <w:rPr>
          <w:rFonts w:ascii="Times New Roman"/>
        </w:rPr>
        <w:t>贮存期超过</w:t>
      </w:r>
      <w:r>
        <w:rPr>
          <w:rFonts w:ascii="Times New Roman"/>
        </w:rPr>
        <w:t>12</w:t>
      </w:r>
      <w:r>
        <w:rPr>
          <w:rFonts w:ascii="Times New Roman"/>
        </w:rPr>
        <w:t>个月时，应重新进行气密性及关键性能检验。</w:t>
      </w:r>
    </w:p>
    <w:p w14:paraId="674CB610" w14:textId="77777777" w:rsidR="00BE0F1E" w:rsidRDefault="00000000">
      <w:pPr>
        <w:pStyle w:val="afffff5"/>
        <w:ind w:firstLineChars="0" w:firstLine="0"/>
        <w:jc w:val="center"/>
        <w:rPr>
          <w:rFonts w:ascii="Times New Roman"/>
        </w:rPr>
      </w:pPr>
      <w:bookmarkStart w:id="71" w:name="BookMark8"/>
      <w:bookmarkEnd w:id="22"/>
      <w:bookmarkEnd w:id="34"/>
      <w:bookmarkEnd w:id="62"/>
      <w:r>
        <w:rPr>
          <w:rFonts w:ascii="Times New Roman"/>
          <w:noProof/>
        </w:rPr>
        <w:drawing>
          <wp:inline distT="0" distB="0" distL="0" distR="0" wp14:anchorId="545E6C25" wp14:editId="4567A9F9">
            <wp:extent cx="1485900" cy="317500"/>
            <wp:effectExtent l="0" t="0" r="0" b="6350"/>
            <wp:docPr id="1158259523" name="图片 3"/>
            <wp:cNvGraphicFramePr/>
            <a:graphic xmlns:a="http://schemas.openxmlformats.org/drawingml/2006/main">
              <a:graphicData uri="http://schemas.openxmlformats.org/drawingml/2006/picture">
                <pic:pic xmlns:pic="http://schemas.openxmlformats.org/drawingml/2006/picture">
                  <pic:nvPicPr>
                    <pic:cNvPr id="115825952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1"/>
    </w:p>
    <w:sectPr w:rsidR="00BE0F1E">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7C897" w14:textId="77777777" w:rsidR="00CF042E" w:rsidRDefault="00CF042E">
      <w:pPr>
        <w:spacing w:line="240" w:lineRule="auto"/>
      </w:pPr>
      <w:r>
        <w:separator/>
      </w:r>
    </w:p>
  </w:endnote>
  <w:endnote w:type="continuationSeparator" w:id="0">
    <w:p w14:paraId="7B477602" w14:textId="77777777" w:rsidR="00CF042E" w:rsidRDefault="00CF0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15148" w14:textId="77777777" w:rsidR="00BE0F1E"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E59DD" w14:textId="77777777" w:rsidR="00BE0F1E" w:rsidRDefault="00BE0F1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D235" w14:textId="77777777" w:rsidR="00BE0F1E" w:rsidRDefault="00BE0F1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7A3A6" w14:textId="77777777" w:rsidR="00BE0F1E"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1A2B5" w14:textId="77777777" w:rsidR="00CF042E" w:rsidRDefault="00CF042E">
      <w:pPr>
        <w:spacing w:line="240" w:lineRule="auto"/>
      </w:pPr>
      <w:r>
        <w:separator/>
      </w:r>
    </w:p>
  </w:footnote>
  <w:footnote w:type="continuationSeparator" w:id="0">
    <w:p w14:paraId="5E868967" w14:textId="77777777" w:rsidR="00CF042E" w:rsidRDefault="00CF04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54274" w14:textId="77777777" w:rsidR="00BE0F1E" w:rsidRDefault="00BE0F1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BA34" w14:textId="77777777" w:rsidR="00BE0F1E"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0626" w14:textId="77777777" w:rsidR="00BE0F1E" w:rsidRDefault="00BE0F1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2840" w14:textId="77777777" w:rsidR="00BE0F1E"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FEBC8" w14:textId="22BB11B3" w:rsidR="00BE0F1E" w:rsidRDefault="00000000">
    <w:pPr>
      <w:pStyle w:val="afffffa"/>
      <w:rPr>
        <w:rFonts w:hint="eastAsia"/>
      </w:rPr>
    </w:pPr>
    <w:r>
      <w:fldChar w:fldCharType="begin"/>
    </w:r>
    <w:r>
      <w:instrText xml:space="preserve"> STYLEREF  标准文件_文件编号  \* MERGEFORMAT </w:instrText>
    </w:r>
    <w:r>
      <w:fldChar w:fldCharType="separate"/>
    </w:r>
    <w:r w:rsidR="007357D4">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60984743">
    <w:abstractNumId w:val="0"/>
  </w:num>
  <w:num w:numId="2" w16cid:durableId="25178488">
    <w:abstractNumId w:val="27"/>
  </w:num>
  <w:num w:numId="3" w16cid:durableId="2130395523">
    <w:abstractNumId w:val="5"/>
  </w:num>
  <w:num w:numId="4" w16cid:durableId="1486047788">
    <w:abstractNumId w:val="23"/>
  </w:num>
  <w:num w:numId="5" w16cid:durableId="1135565367">
    <w:abstractNumId w:val="18"/>
  </w:num>
  <w:num w:numId="6" w16cid:durableId="1059012642">
    <w:abstractNumId w:val="13"/>
  </w:num>
  <w:num w:numId="7" w16cid:durableId="2096777867">
    <w:abstractNumId w:val="8"/>
  </w:num>
  <w:num w:numId="8" w16cid:durableId="1764644593">
    <w:abstractNumId w:val="3"/>
  </w:num>
  <w:num w:numId="9" w16cid:durableId="2095204958">
    <w:abstractNumId w:val="9"/>
  </w:num>
  <w:num w:numId="10" w16cid:durableId="1839032954">
    <w:abstractNumId w:val="16"/>
  </w:num>
  <w:num w:numId="11" w16cid:durableId="1968924516">
    <w:abstractNumId w:val="25"/>
  </w:num>
  <w:num w:numId="12" w16cid:durableId="1412847796">
    <w:abstractNumId w:val="11"/>
  </w:num>
  <w:num w:numId="13" w16cid:durableId="1884781472">
    <w:abstractNumId w:val="12"/>
  </w:num>
  <w:num w:numId="14" w16cid:durableId="1918057689">
    <w:abstractNumId w:val="7"/>
  </w:num>
  <w:num w:numId="15" w16cid:durableId="1041976032">
    <w:abstractNumId w:val="19"/>
  </w:num>
  <w:num w:numId="16" w16cid:durableId="1185050363">
    <w:abstractNumId w:val="21"/>
  </w:num>
  <w:num w:numId="17" w16cid:durableId="1267998566">
    <w:abstractNumId w:val="17"/>
  </w:num>
  <w:num w:numId="18" w16cid:durableId="2038238982">
    <w:abstractNumId w:val="29"/>
  </w:num>
  <w:num w:numId="19" w16cid:durableId="1698193864">
    <w:abstractNumId w:val="15"/>
  </w:num>
  <w:num w:numId="20" w16cid:durableId="155725723">
    <w:abstractNumId w:val="1"/>
  </w:num>
  <w:num w:numId="21" w16cid:durableId="1984770514">
    <w:abstractNumId w:val="10"/>
  </w:num>
  <w:num w:numId="22" w16cid:durableId="46728629">
    <w:abstractNumId w:val="30"/>
  </w:num>
  <w:num w:numId="23" w16cid:durableId="268704352">
    <w:abstractNumId w:val="20"/>
  </w:num>
  <w:num w:numId="24" w16cid:durableId="282083346">
    <w:abstractNumId w:val="6"/>
  </w:num>
  <w:num w:numId="25" w16cid:durableId="2057298">
    <w:abstractNumId w:val="26"/>
  </w:num>
  <w:num w:numId="26" w16cid:durableId="1143424856">
    <w:abstractNumId w:val="28"/>
  </w:num>
  <w:num w:numId="27" w16cid:durableId="673190377">
    <w:abstractNumId w:val="2"/>
  </w:num>
  <w:num w:numId="28" w16cid:durableId="1376272997">
    <w:abstractNumId w:val="4"/>
  </w:num>
  <w:num w:numId="29" w16cid:durableId="1875575694">
    <w:abstractNumId w:val="14"/>
  </w:num>
  <w:num w:numId="30" w16cid:durableId="1915360381">
    <w:abstractNumId w:val="24"/>
  </w:num>
  <w:num w:numId="31" w16cid:durableId="4818902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E8"/>
    <w:rsid w:val="0000040A"/>
    <w:rsid w:val="00000A94"/>
    <w:rsid w:val="00001972"/>
    <w:rsid w:val="00001D9A"/>
    <w:rsid w:val="00005003"/>
    <w:rsid w:val="00007B3A"/>
    <w:rsid w:val="000107E0"/>
    <w:rsid w:val="00011FDE"/>
    <w:rsid w:val="00012FFD"/>
    <w:rsid w:val="00014162"/>
    <w:rsid w:val="00014340"/>
    <w:rsid w:val="00016A9C"/>
    <w:rsid w:val="00016C67"/>
    <w:rsid w:val="00022184"/>
    <w:rsid w:val="00022762"/>
    <w:rsid w:val="000238E0"/>
    <w:rsid w:val="0002408F"/>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188"/>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7E06"/>
    <w:rsid w:val="00113B1E"/>
    <w:rsid w:val="0011711C"/>
    <w:rsid w:val="00124E4F"/>
    <w:rsid w:val="001260B7"/>
    <w:rsid w:val="001265CB"/>
    <w:rsid w:val="001321C6"/>
    <w:rsid w:val="001325C4"/>
    <w:rsid w:val="00133010"/>
    <w:rsid w:val="001338EE"/>
    <w:rsid w:val="00133AAE"/>
    <w:rsid w:val="00135323"/>
    <w:rsid w:val="001356C4"/>
    <w:rsid w:val="00137565"/>
    <w:rsid w:val="00137976"/>
    <w:rsid w:val="00137F5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FB5"/>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768"/>
    <w:rsid w:val="0020527B"/>
    <w:rsid w:val="00205F2C"/>
    <w:rsid w:val="00210B15"/>
    <w:rsid w:val="002142EA"/>
    <w:rsid w:val="00215ADD"/>
    <w:rsid w:val="002204BB"/>
    <w:rsid w:val="00221B79"/>
    <w:rsid w:val="00221C6B"/>
    <w:rsid w:val="002253A1"/>
    <w:rsid w:val="00225CF8"/>
    <w:rsid w:val="002271E1"/>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FCB"/>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C84"/>
    <w:rsid w:val="002B5779"/>
    <w:rsid w:val="002B7332"/>
    <w:rsid w:val="002B7F51"/>
    <w:rsid w:val="002C09E7"/>
    <w:rsid w:val="002C1E06"/>
    <w:rsid w:val="002C3F07"/>
    <w:rsid w:val="002C5278"/>
    <w:rsid w:val="002C7EBB"/>
    <w:rsid w:val="002D06C1"/>
    <w:rsid w:val="002D084A"/>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C07"/>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C1E"/>
    <w:rsid w:val="003B09AD"/>
    <w:rsid w:val="003B1F18"/>
    <w:rsid w:val="003B5BF0"/>
    <w:rsid w:val="003B60BF"/>
    <w:rsid w:val="003B6BE3"/>
    <w:rsid w:val="003C010C"/>
    <w:rsid w:val="003C0A6C"/>
    <w:rsid w:val="003C14F8"/>
    <w:rsid w:val="003C5A43"/>
    <w:rsid w:val="003D0519"/>
    <w:rsid w:val="003D0FF6"/>
    <w:rsid w:val="003D262C"/>
    <w:rsid w:val="003D660A"/>
    <w:rsid w:val="003D6D61"/>
    <w:rsid w:val="003E019F"/>
    <w:rsid w:val="003E091D"/>
    <w:rsid w:val="003E1C53"/>
    <w:rsid w:val="003E1CBB"/>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A8B"/>
    <w:rsid w:val="0041477A"/>
    <w:rsid w:val="00414D37"/>
    <w:rsid w:val="004167A3"/>
    <w:rsid w:val="00432DAA"/>
    <w:rsid w:val="00434305"/>
    <w:rsid w:val="00435DF7"/>
    <w:rsid w:val="0044083F"/>
    <w:rsid w:val="00441AE7"/>
    <w:rsid w:val="00443CF4"/>
    <w:rsid w:val="00445574"/>
    <w:rsid w:val="004467FB"/>
    <w:rsid w:val="00452D6B"/>
    <w:rsid w:val="00454484"/>
    <w:rsid w:val="00454D37"/>
    <w:rsid w:val="004550E8"/>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2239"/>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585E"/>
    <w:rsid w:val="005A7830"/>
    <w:rsid w:val="005A7FCE"/>
    <w:rsid w:val="005B0F3F"/>
    <w:rsid w:val="005B191C"/>
    <w:rsid w:val="005B4903"/>
    <w:rsid w:val="005B51CE"/>
    <w:rsid w:val="005B5885"/>
    <w:rsid w:val="005B5CD7"/>
    <w:rsid w:val="005B6CF6"/>
    <w:rsid w:val="005B7422"/>
    <w:rsid w:val="005C29B8"/>
    <w:rsid w:val="005C5F21"/>
    <w:rsid w:val="005C6625"/>
    <w:rsid w:val="005C7156"/>
    <w:rsid w:val="005D0C75"/>
    <w:rsid w:val="005D4171"/>
    <w:rsid w:val="005D4B45"/>
    <w:rsid w:val="005D6A95"/>
    <w:rsid w:val="005D6B2C"/>
    <w:rsid w:val="005D6D9C"/>
    <w:rsid w:val="005E2335"/>
    <w:rsid w:val="005E34CA"/>
    <w:rsid w:val="005E3C18"/>
    <w:rsid w:val="005E4250"/>
    <w:rsid w:val="005E6812"/>
    <w:rsid w:val="005E7881"/>
    <w:rsid w:val="005E78E0"/>
    <w:rsid w:val="005F0D9C"/>
    <w:rsid w:val="005F284E"/>
    <w:rsid w:val="005F6CBB"/>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0A44"/>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36CE"/>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832"/>
    <w:rsid w:val="00711CBA"/>
    <w:rsid w:val="00711FB5"/>
    <w:rsid w:val="00712A01"/>
    <w:rsid w:val="00714F58"/>
    <w:rsid w:val="00722FBF"/>
    <w:rsid w:val="00722FC2"/>
    <w:rsid w:val="00724E1B"/>
    <w:rsid w:val="00725949"/>
    <w:rsid w:val="00727FA2"/>
    <w:rsid w:val="007321A3"/>
    <w:rsid w:val="007322D9"/>
    <w:rsid w:val="00732BC0"/>
    <w:rsid w:val="007357D4"/>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C05"/>
    <w:rsid w:val="00783ECF"/>
    <w:rsid w:val="0078413A"/>
    <w:rsid w:val="007959E8"/>
    <w:rsid w:val="00795E9C"/>
    <w:rsid w:val="00796808"/>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5B81"/>
    <w:rsid w:val="007F75CE"/>
    <w:rsid w:val="008013A4"/>
    <w:rsid w:val="008027CE"/>
    <w:rsid w:val="00802F42"/>
    <w:rsid w:val="00804383"/>
    <w:rsid w:val="00804BB7"/>
    <w:rsid w:val="00804D41"/>
    <w:rsid w:val="00807B96"/>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1E1B"/>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2E18"/>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776"/>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2CE9"/>
    <w:rsid w:val="00953604"/>
    <w:rsid w:val="00953FDE"/>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68E"/>
    <w:rsid w:val="009C27F1"/>
    <w:rsid w:val="009C3152"/>
    <w:rsid w:val="009C3257"/>
    <w:rsid w:val="009C4CFA"/>
    <w:rsid w:val="009C5070"/>
    <w:rsid w:val="009C5937"/>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647"/>
    <w:rsid w:val="00A57142"/>
    <w:rsid w:val="00A622DF"/>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B7D94"/>
    <w:rsid w:val="00AC07BB"/>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03E"/>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6AA"/>
    <w:rsid w:val="00BC1A4E"/>
    <w:rsid w:val="00BC5DC7"/>
    <w:rsid w:val="00BC63BF"/>
    <w:rsid w:val="00BC6B8B"/>
    <w:rsid w:val="00BC73D8"/>
    <w:rsid w:val="00BD52D7"/>
    <w:rsid w:val="00BD5AD2"/>
    <w:rsid w:val="00BE0F1E"/>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36F1"/>
    <w:rsid w:val="00C24C8D"/>
    <w:rsid w:val="00C25FE2"/>
    <w:rsid w:val="00C26B53"/>
    <w:rsid w:val="00C279B2"/>
    <w:rsid w:val="00C33E50"/>
    <w:rsid w:val="00C34C20"/>
    <w:rsid w:val="00C35A3E"/>
    <w:rsid w:val="00C42130"/>
    <w:rsid w:val="00C422AB"/>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5924"/>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2E"/>
    <w:rsid w:val="00CF048A"/>
    <w:rsid w:val="00CF155A"/>
    <w:rsid w:val="00CF2947"/>
    <w:rsid w:val="00CF6511"/>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6145"/>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6852"/>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5CB8"/>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5F77"/>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223"/>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103"/>
    <w:rsid w:val="00EB74DB"/>
    <w:rsid w:val="00EC5359"/>
    <w:rsid w:val="00EC562A"/>
    <w:rsid w:val="00ED067A"/>
    <w:rsid w:val="00ED2B50"/>
    <w:rsid w:val="00EE0350"/>
    <w:rsid w:val="00EE0719"/>
    <w:rsid w:val="00EE0E80"/>
    <w:rsid w:val="00EE613F"/>
    <w:rsid w:val="00EE6E48"/>
    <w:rsid w:val="00EE7295"/>
    <w:rsid w:val="00EE7869"/>
    <w:rsid w:val="00EF054A"/>
    <w:rsid w:val="00EF3235"/>
    <w:rsid w:val="00EF7E72"/>
    <w:rsid w:val="00F06D37"/>
    <w:rsid w:val="00F07B9D"/>
    <w:rsid w:val="00F11586"/>
    <w:rsid w:val="00F1183B"/>
    <w:rsid w:val="00F11C82"/>
    <w:rsid w:val="00F11C9F"/>
    <w:rsid w:val="00F12263"/>
    <w:rsid w:val="00F1409D"/>
    <w:rsid w:val="00F14214"/>
    <w:rsid w:val="00F14DE9"/>
    <w:rsid w:val="00F157A9"/>
    <w:rsid w:val="00F16F00"/>
    <w:rsid w:val="00F25BB6"/>
    <w:rsid w:val="00F269D7"/>
    <w:rsid w:val="00F26B7E"/>
    <w:rsid w:val="00F27A3B"/>
    <w:rsid w:val="00F32780"/>
    <w:rsid w:val="00F33817"/>
    <w:rsid w:val="00F420D5"/>
    <w:rsid w:val="00F451EA"/>
    <w:rsid w:val="00F45447"/>
    <w:rsid w:val="00F456C6"/>
    <w:rsid w:val="00F4577B"/>
    <w:rsid w:val="00F46496"/>
    <w:rsid w:val="00F474D0"/>
    <w:rsid w:val="00F50179"/>
    <w:rsid w:val="00F51285"/>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947"/>
    <w:rsid w:val="00FD7299"/>
    <w:rsid w:val="00FE1FBE"/>
    <w:rsid w:val="00FE3901"/>
    <w:rsid w:val="00FE39D3"/>
    <w:rsid w:val="00FE4BCE"/>
    <w:rsid w:val="00FE54AE"/>
    <w:rsid w:val="00FE576A"/>
    <w:rsid w:val="00FE7E79"/>
    <w:rsid w:val="00FF3E7D"/>
    <w:rsid w:val="00FF5B99"/>
    <w:rsid w:val="00FF730C"/>
    <w:rsid w:val="00FF73F4"/>
    <w:rsid w:val="00FF7CE4"/>
    <w:rsid w:val="00FF7E39"/>
    <w:rsid w:val="6DCC2DC1"/>
    <w:rsid w:val="71727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EBCBF9"/>
  <w15:docId w15:val="{A4126599-2819-495B-8221-C8223131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table" w:customStyle="1" w:styleId="12">
    <w:name w:val="网格型1"/>
    <w:basedOn w:val="afff7"/>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51CE1203EA4E93A6E9BF191FCF6FC9"/>
        <w:category>
          <w:name w:val="常规"/>
          <w:gallery w:val="placeholder"/>
        </w:category>
        <w:types>
          <w:type w:val="bbPlcHdr"/>
        </w:types>
        <w:behaviors>
          <w:behavior w:val="content"/>
        </w:behaviors>
        <w:guid w:val="{D705CF44-14F3-49E5-9729-DCCE99762187}"/>
      </w:docPartPr>
      <w:docPartBody>
        <w:p w:rsidR="00E228E7" w:rsidRDefault="00000000">
          <w:pPr>
            <w:pStyle w:val="E451CE1203EA4E93A6E9BF191FCF6FC9"/>
            <w:rPr>
              <w:rFonts w:hint="eastAsia"/>
            </w:rPr>
          </w:pPr>
          <w:r>
            <w:rPr>
              <w:rStyle w:val="a3"/>
              <w:rFonts w:hint="eastAsia"/>
            </w:rPr>
            <w:t>单击或点击此处输入文字。</w:t>
          </w:r>
        </w:p>
      </w:docPartBody>
    </w:docPart>
    <w:docPart>
      <w:docPartPr>
        <w:name w:val="CC3ED25768CD4AF281277F26E543AE03"/>
        <w:category>
          <w:name w:val="常规"/>
          <w:gallery w:val="placeholder"/>
        </w:category>
        <w:types>
          <w:type w:val="bbPlcHdr"/>
        </w:types>
        <w:behaviors>
          <w:behavior w:val="content"/>
        </w:behaviors>
        <w:guid w:val="{8DF3900E-783F-43C0-8A61-61A446E556A8}"/>
      </w:docPartPr>
      <w:docPartBody>
        <w:p w:rsidR="00E228E7" w:rsidRDefault="00000000">
          <w:pPr>
            <w:pStyle w:val="CC3ED25768CD4AF281277F26E543AE03"/>
            <w:rPr>
              <w:rFonts w:hint="eastAsia"/>
            </w:rPr>
          </w:pPr>
          <w:r>
            <w:rPr>
              <w:rStyle w:val="a3"/>
              <w:rFonts w:hint="eastAsia"/>
            </w:rPr>
            <w:t>选择一项。</w:t>
          </w:r>
        </w:p>
      </w:docPartBody>
    </w:docPart>
    <w:docPart>
      <w:docPartPr>
        <w:name w:val="00CCBEF3CDD2429E98BF536F488569A2"/>
        <w:category>
          <w:name w:val="常规"/>
          <w:gallery w:val="placeholder"/>
        </w:category>
        <w:types>
          <w:type w:val="bbPlcHdr"/>
        </w:types>
        <w:behaviors>
          <w:behavior w:val="content"/>
        </w:behaviors>
        <w:guid w:val="{61EEC763-3FA4-4943-86BE-03CBE14AD784}"/>
      </w:docPartPr>
      <w:docPartBody>
        <w:p w:rsidR="00E228E7" w:rsidRDefault="00000000">
          <w:pPr>
            <w:pStyle w:val="00CCBEF3CDD2429E98BF536F488569A2"/>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56EE" w:rsidRDefault="00D256EE">
      <w:pPr>
        <w:spacing w:line="240" w:lineRule="auto"/>
        <w:rPr>
          <w:rFonts w:hint="eastAsia"/>
        </w:rPr>
      </w:pPr>
      <w:r>
        <w:separator/>
      </w:r>
    </w:p>
  </w:endnote>
  <w:endnote w:type="continuationSeparator" w:id="0">
    <w:p w:rsidR="00D256EE" w:rsidRDefault="00D256EE">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56EE" w:rsidRDefault="00D256EE">
      <w:pPr>
        <w:spacing w:after="0"/>
        <w:rPr>
          <w:rFonts w:hint="eastAsia"/>
        </w:rPr>
      </w:pPr>
      <w:r>
        <w:separator/>
      </w:r>
    </w:p>
  </w:footnote>
  <w:footnote w:type="continuationSeparator" w:id="0">
    <w:p w:rsidR="00D256EE" w:rsidRDefault="00D256EE">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6AC"/>
    <w:rsid w:val="00414D37"/>
    <w:rsid w:val="004435F3"/>
    <w:rsid w:val="004F7B19"/>
    <w:rsid w:val="005E793B"/>
    <w:rsid w:val="00711832"/>
    <w:rsid w:val="007734FA"/>
    <w:rsid w:val="007F5B81"/>
    <w:rsid w:val="009C5937"/>
    <w:rsid w:val="00BC16AA"/>
    <w:rsid w:val="00BF6097"/>
    <w:rsid w:val="00D256EE"/>
    <w:rsid w:val="00E056AC"/>
    <w:rsid w:val="00E15F77"/>
    <w:rsid w:val="00E228E7"/>
    <w:rsid w:val="00F925FA"/>
    <w:rsid w:val="00FD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451CE1203EA4E93A6E9BF191FCF6FC9">
    <w:name w:val="E451CE1203EA4E93A6E9BF191FCF6FC9"/>
    <w:qFormat/>
    <w:pPr>
      <w:widowControl w:val="0"/>
      <w:spacing w:after="160" w:line="278" w:lineRule="auto"/>
    </w:pPr>
    <w:rPr>
      <w:kern w:val="2"/>
      <w:sz w:val="22"/>
      <w:szCs w:val="24"/>
      <w14:ligatures w14:val="standardContextual"/>
    </w:rPr>
  </w:style>
  <w:style w:type="paragraph" w:customStyle="1" w:styleId="CC3ED25768CD4AF281277F26E543AE03">
    <w:name w:val="CC3ED25768CD4AF281277F26E543AE03"/>
    <w:qFormat/>
    <w:pPr>
      <w:widowControl w:val="0"/>
      <w:spacing w:after="160" w:line="278" w:lineRule="auto"/>
    </w:pPr>
    <w:rPr>
      <w:kern w:val="2"/>
      <w:sz w:val="22"/>
      <w:szCs w:val="24"/>
      <w14:ligatures w14:val="standardContextual"/>
    </w:rPr>
  </w:style>
  <w:style w:type="paragraph" w:customStyle="1" w:styleId="00CCBEF3CDD2429E98BF536F488569A2">
    <w:name w:val="00CCBEF3CDD2429E98BF536F488569A2"/>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0</TotalTime>
  <Pages>10</Pages>
  <Words>2517</Words>
  <Characters>3349</Characters>
  <Application>Microsoft Office Word</Application>
  <DocSecurity>0</DocSecurity>
  <Lines>239</Lines>
  <Paragraphs>345</Paragraphs>
  <ScaleCrop>false</ScaleCrop>
  <Company>PCMI</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jie wu</cp:lastModifiedBy>
  <cp:revision>13</cp:revision>
  <cp:lastPrinted>2021-02-02T08:22:00Z</cp:lastPrinted>
  <dcterms:created xsi:type="dcterms:W3CDTF">2025-08-14T07:34:00Z</dcterms:created>
  <dcterms:modified xsi:type="dcterms:W3CDTF">2025-09-17T09:21:00Z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eyJoZGlkIjoiYmMyN2Y1NjU1MGJkOTJlMGU2NjMwODJlNzlmZmZjZDkiLCJ1c2VySWQiOiIxNjEyNTI2NzM3In0=</vt:lpwstr>
  </property>
  <property fmtid="{D5CDD505-2E9C-101B-9397-08002B2CF9AE}" pid="15" name="KSOProductBuildVer">
    <vt:lpwstr>2052-12.1.0.22529</vt:lpwstr>
  </property>
  <property fmtid="{D5CDD505-2E9C-101B-9397-08002B2CF9AE}" pid="16" name="ICV">
    <vt:lpwstr>453416E209584E6D82F51A44A8E11491_12</vt:lpwstr>
  </property>
</Properties>
</file>