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B8A66">
      <w:pPr>
        <w:jc w:val="center"/>
      </w:pPr>
    </w:p>
    <w:p w14:paraId="593942B9">
      <w:pPr>
        <w:jc w:val="center"/>
      </w:pPr>
    </w:p>
    <w:p w14:paraId="659B2CC8">
      <w:pPr>
        <w:jc w:val="center"/>
      </w:pPr>
    </w:p>
    <w:p w14:paraId="213BD375">
      <w:pPr>
        <w:jc w:val="center"/>
      </w:pPr>
    </w:p>
    <w:p w14:paraId="0039A836">
      <w:pPr>
        <w:jc w:val="center"/>
      </w:pPr>
    </w:p>
    <w:p w14:paraId="7A636720">
      <w:pPr>
        <w:jc w:val="center"/>
      </w:pPr>
    </w:p>
    <w:p w14:paraId="514997F3">
      <w:pPr>
        <w:jc w:val="center"/>
      </w:pPr>
    </w:p>
    <w:p w14:paraId="49AE0FDD">
      <w:pPr>
        <w:jc w:val="center"/>
      </w:pPr>
    </w:p>
    <w:p w14:paraId="35116E70">
      <w:pPr>
        <w:jc w:val="center"/>
      </w:pPr>
    </w:p>
    <w:p w14:paraId="3727828C">
      <w:pPr>
        <w:jc w:val="center"/>
      </w:pPr>
    </w:p>
    <w:p w14:paraId="7BB4F1A5">
      <w:pPr>
        <w:jc w:val="center"/>
      </w:pPr>
    </w:p>
    <w:p w14:paraId="328B3B8E">
      <w:pPr>
        <w:jc w:val="center"/>
      </w:pPr>
    </w:p>
    <w:p w14:paraId="2BD1425D">
      <w:pPr>
        <w:jc w:val="center"/>
      </w:pPr>
    </w:p>
    <w:p w14:paraId="0215752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离散制造精益生产软硬一体化智控系统技术要求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3C632EE4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7F1DEFB8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04331DF2">
      <w:pPr>
        <w:jc w:val="center"/>
      </w:pPr>
    </w:p>
    <w:p w14:paraId="09613C05">
      <w:pPr>
        <w:jc w:val="center"/>
      </w:pPr>
    </w:p>
    <w:p w14:paraId="5B74DB2D">
      <w:pPr>
        <w:jc w:val="center"/>
      </w:pPr>
    </w:p>
    <w:p w14:paraId="683F6DF7">
      <w:pPr>
        <w:jc w:val="center"/>
      </w:pPr>
    </w:p>
    <w:p w14:paraId="55BEB47A">
      <w:pPr>
        <w:jc w:val="center"/>
      </w:pPr>
    </w:p>
    <w:p w14:paraId="6AA58E52">
      <w:pPr>
        <w:jc w:val="center"/>
      </w:pPr>
    </w:p>
    <w:p w14:paraId="6A8AE569">
      <w:pPr>
        <w:jc w:val="center"/>
      </w:pPr>
    </w:p>
    <w:p w14:paraId="74B52851">
      <w:pPr>
        <w:jc w:val="center"/>
      </w:pPr>
    </w:p>
    <w:p w14:paraId="21BA0B61">
      <w:pPr>
        <w:jc w:val="center"/>
      </w:pPr>
    </w:p>
    <w:p w14:paraId="27246070">
      <w:pPr>
        <w:jc w:val="center"/>
      </w:pPr>
    </w:p>
    <w:p w14:paraId="3C20C83F">
      <w:pPr>
        <w:jc w:val="center"/>
      </w:pPr>
    </w:p>
    <w:p w14:paraId="0C5E22C0">
      <w:pPr>
        <w:jc w:val="center"/>
      </w:pPr>
    </w:p>
    <w:p w14:paraId="35FCAE1C">
      <w:pPr>
        <w:jc w:val="center"/>
      </w:pPr>
    </w:p>
    <w:p w14:paraId="4BF4A153">
      <w:pPr>
        <w:jc w:val="center"/>
      </w:pPr>
    </w:p>
    <w:p w14:paraId="4B178020">
      <w:pPr>
        <w:jc w:val="center"/>
      </w:pPr>
    </w:p>
    <w:p w14:paraId="6E818308">
      <w:pPr>
        <w:jc w:val="center"/>
      </w:pPr>
    </w:p>
    <w:p w14:paraId="75715288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0CCD12C2">
      <w:pPr>
        <w:jc w:val="center"/>
        <w:rPr>
          <w:rFonts w:ascii="宋体" w:hAnsi="宋体" w:eastAsia="宋体"/>
          <w:sz w:val="28"/>
          <w:szCs w:val="28"/>
        </w:rPr>
      </w:pPr>
    </w:p>
    <w:p w14:paraId="5357A0F3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6FDE9E4F">
      <w:pPr>
        <w:jc w:val="center"/>
        <w:rPr>
          <w:rFonts w:ascii="宋体" w:hAnsi="宋体" w:eastAsia="宋体"/>
          <w:sz w:val="28"/>
          <w:szCs w:val="28"/>
        </w:rPr>
      </w:pPr>
    </w:p>
    <w:p w14:paraId="58D9FEBF">
      <w:pPr>
        <w:jc w:val="center"/>
        <w:rPr>
          <w:rFonts w:ascii="宋体" w:hAnsi="宋体" w:eastAsia="宋体"/>
          <w:sz w:val="28"/>
          <w:szCs w:val="28"/>
        </w:rPr>
      </w:pPr>
    </w:p>
    <w:p w14:paraId="6C4FC105">
      <w:pPr>
        <w:jc w:val="center"/>
        <w:rPr>
          <w:rFonts w:ascii="宋体" w:hAnsi="宋体" w:eastAsia="宋体"/>
          <w:sz w:val="28"/>
          <w:szCs w:val="28"/>
        </w:rPr>
      </w:pPr>
    </w:p>
    <w:p w14:paraId="3F3BB37F">
      <w:pPr>
        <w:jc w:val="center"/>
        <w:rPr>
          <w:rFonts w:ascii="宋体" w:hAnsi="宋体" w:eastAsia="宋体"/>
          <w:sz w:val="28"/>
          <w:szCs w:val="28"/>
        </w:rPr>
      </w:pPr>
    </w:p>
    <w:p w14:paraId="191EAA6D">
      <w:pPr>
        <w:jc w:val="center"/>
        <w:rPr>
          <w:rFonts w:ascii="宋体" w:hAnsi="宋体" w:eastAsia="宋体"/>
          <w:sz w:val="28"/>
          <w:szCs w:val="28"/>
        </w:rPr>
      </w:pPr>
    </w:p>
    <w:p w14:paraId="4317426B">
      <w:pPr>
        <w:jc w:val="center"/>
        <w:rPr>
          <w:rFonts w:ascii="宋体" w:hAnsi="宋体" w:eastAsia="宋体"/>
          <w:sz w:val="28"/>
          <w:szCs w:val="28"/>
        </w:rPr>
      </w:pPr>
    </w:p>
    <w:p w14:paraId="6A73ADA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B2E6C0F">
      <w:pPr>
        <w:spacing w:line="360" w:lineRule="auto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（一）任务来源</w:t>
      </w:r>
    </w:p>
    <w:p w14:paraId="76E23D15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根据 2020 年全国标准化工作要点，大力推动实施标准化战略，持续深化标准化工作改革，加强标准体系建设，提升引领高质量发展的能力。为响应市场需求，需要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规范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离散制造精益生产软硬一体化智控系统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的技术要求</w:t>
      </w:r>
      <w:r>
        <w:rPr>
          <w:rFonts w:hint="eastAsia" w:ascii="宋体" w:hAnsi="宋体" w:eastAsia="宋体" w:cs="宋体"/>
          <w:kern w:val="0"/>
          <w:sz w:val="28"/>
          <w:szCs w:val="28"/>
        </w:rPr>
        <w:t>。依据《中华人民共和国标准化法》，以及《团体标准管理规定》相关规定，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中国中小企业协会</w:t>
      </w:r>
      <w:r>
        <w:rPr>
          <w:rFonts w:hint="eastAsia" w:ascii="宋体" w:hAnsi="宋体" w:eastAsia="宋体" w:cs="宋体"/>
          <w:kern w:val="0"/>
          <w:sz w:val="28"/>
          <w:szCs w:val="28"/>
        </w:rPr>
        <w:t>决定立项并联合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浙江中之杰智能系统有限公司</w:t>
      </w:r>
      <w:r>
        <w:rPr>
          <w:rFonts w:hint="eastAsia" w:ascii="宋体" w:hAnsi="宋体" w:eastAsia="宋体" w:cs="宋体"/>
          <w:kern w:val="0"/>
          <w:sz w:val="28"/>
          <w:szCs w:val="28"/>
        </w:rPr>
        <w:t>等相关单位共同制定《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离散制造精益生产软硬一体化智控系统技术要求</w:t>
      </w:r>
      <w:r>
        <w:rPr>
          <w:rFonts w:hint="eastAsia" w:ascii="宋体" w:hAnsi="宋体" w:eastAsia="宋体" w:cs="宋体"/>
          <w:kern w:val="0"/>
          <w:sz w:val="28"/>
          <w:szCs w:val="28"/>
        </w:rPr>
        <w:t>》团体标准。</w:t>
      </w:r>
    </w:p>
    <w:p w14:paraId="13148B30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2FF61CB8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离散制造业是我国工业的核心组成部分，其增加值占工业增加值 80% 以上，但其数智化转型面临多品种、小批量、定制化、多变更等复杂挑战，存在生产协同效率低、质量追溯难、设备兼容差、过度依赖进口软件等问题。</w:t>
      </w:r>
    </w:p>
    <w:p w14:paraId="098BEC28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本团体标准的制定,旨在规范离散制造精益生产软硬一体化智控系统的技术要求、架构设计、功能模块及应用规范，明确系统在“精益化+数字化+ 智能化”融合中的核心指标与实施路径。其意义在于：</w:t>
      </w:r>
    </w:p>
    <w:p w14:paraId="0E9FB48A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1、推动技术标准化：解决当前行业内系统集成度低、兼容性差、交付模式不统一等问题，为企业提供可复用的技术框架；</w:t>
      </w:r>
    </w:p>
    <w:p w14:paraId="3E832AA7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2、助力国产替代：通过标准引导自主技术体系构建，打破国外高端工业软件垄断，缓解“卡脖子”风险；</w:t>
      </w:r>
    </w:p>
    <w:p w14:paraId="300E6E6D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3、赋能中小企业转型：降低企业数智化改造门槛，依托标准化方案降低成本（如较进口方案成本下降 90% 以上），加速中小企业转型落地；</w:t>
      </w:r>
    </w:p>
    <w:p w14:paraId="0AC5DB19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 xml:space="preserve">4、提升产业链韧性：规范汽车及零部件、机器人、高端装备等重点产业链的智控系统应用，增强产业链协同效率与抗风险能力。 </w:t>
      </w:r>
    </w:p>
    <w:p w14:paraId="0B45FD3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Lines="50" w:line="360" w:lineRule="auto"/>
        <w:ind w:left="0" w:leftChars="0" w:firstLine="0" w:firstLineChars="0"/>
        <w:jc w:val="left"/>
        <w:textAlignment w:val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编制过程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41FA2200">
      <w:pPr>
        <w:spacing w:line="540" w:lineRule="exact"/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  <w:t>1、起草阶段</w:t>
      </w:r>
    </w:p>
    <w:p w14:paraId="6D99F8B5">
      <w:pPr>
        <w:spacing w:line="540" w:lineRule="exact"/>
        <w:ind w:firstLine="560" w:firstLineChars="200"/>
        <w:rPr>
          <w:rFonts w:hint="eastAsia"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202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年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月，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浙江中之杰智能系统有限公司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按照“</w:t>
      </w:r>
      <w:r>
        <w:rPr>
          <w:rFonts w:hint="eastAsia" w:ascii="宋体" w:hAnsi="宋体" w:eastAsia="宋体" w:cs="Times New Roman"/>
          <w:kern w:val="0"/>
          <w:sz w:val="28"/>
          <w:szCs w:val="28"/>
          <w:lang w:eastAsia="zh-CN"/>
        </w:rPr>
        <w:t>中国中小企业协会关于《电力废旧物资处置碳管理系统》等六项团体标准的立项公告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”要求，成立了标准起草工作组。</w:t>
      </w:r>
    </w:p>
    <w:p w14:paraId="38096498">
      <w:pPr>
        <w:spacing w:line="540" w:lineRule="exact"/>
        <w:ind w:firstLine="560" w:firstLineChars="200"/>
        <w:rPr>
          <w:rFonts w:hint="eastAsia"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工作组对国内外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离散制造精益生产软硬一体化智控系统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的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技术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现状与发展情况进行了全面调研，同时广泛搜集和检索了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相关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技术资料，并进行了大量的研制、试验及验证。在此基础上编制了《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离散制造精益生产软硬一体化智控系统技术要求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》标准草案。</w:t>
      </w:r>
    </w:p>
    <w:p w14:paraId="75DACBEB">
      <w:pPr>
        <w:spacing w:line="540" w:lineRule="exact"/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  <w:t>2、征求意见阶段</w:t>
      </w:r>
    </w:p>
    <w:p w14:paraId="18F58716">
      <w:pPr>
        <w:spacing w:line="540" w:lineRule="exact"/>
        <w:ind w:firstLine="560" w:firstLineChars="200"/>
        <w:rPr>
          <w:rFonts w:hint="eastAsia"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形成标准草案稿之后，起草组召开了多次专家研讨会，从标准框架、标准起草等角度广泛征求多方意见， 从理论完善和实践应用方面提升标准的适用性和实用性。经过理论研究和方法验证，明确和规范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离散制造精益生产软硬一体化智控系统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的技术要求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。于202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年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月提交《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离散制造精益生产软硬一体化智控系统技术要求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》标准征求意见稿及征求意见稿编制说明，拟定于202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年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月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至10月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网上公示征求意见稿，广泛征求各方意见和建议。</w:t>
      </w:r>
    </w:p>
    <w:p w14:paraId="24E1736D">
      <w:pPr>
        <w:spacing w:line="540" w:lineRule="exact"/>
        <w:jc w:val="left"/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  <w:t>3、专家审核阶段</w:t>
      </w:r>
    </w:p>
    <w:p w14:paraId="70E217B8">
      <w:pPr>
        <w:spacing w:line="540" w:lineRule="exact"/>
        <w:ind w:firstLine="560" w:firstLineChars="200"/>
        <w:jc w:val="left"/>
        <w:rPr>
          <w:rFonts w:hint="eastAsia"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拟定于202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年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月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中下旬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召集专家审核标准，汇总专家审核意见之后，修改标准并发布。</w:t>
      </w:r>
    </w:p>
    <w:p w14:paraId="2639F09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Lines="50" w:after="150" w:afterLines="50" w:line="360" w:lineRule="auto"/>
        <w:ind w:left="0" w:leftChars="0" w:firstLine="0" w:firstLineChars="0"/>
        <w:jc w:val="left"/>
        <w:textAlignment w:val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3E2A57BC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本文件由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浙江中之杰智能系统有限公司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等负责起草。</w:t>
      </w:r>
    </w:p>
    <w:p w14:paraId="37B2CB16"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所做的工作：标准工作的总体策划、组织；立项及协调工作组工作；标准文本及编制说明的起草和编写；协助标准文本及编制说明的编写；对国内外相关标准的调研和搜集；对</w:t>
      </w: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离散制造精益生产软硬一体化智控系统技术要求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的测试及验证等。</w:t>
      </w:r>
    </w:p>
    <w:p w14:paraId="7DF0582A">
      <w:pPr>
        <w:numPr>
          <w:ilvl w:val="0"/>
          <w:numId w:val="2"/>
        </w:numPr>
        <w:spacing w:line="360" w:lineRule="auto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59640B9A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79023327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176BDE85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本文件起草过程中，主要按照GB/T 1.1-2020《标准化工作导则第1部分：标准化文件的结构和起草规则》进行编写。</w:t>
      </w:r>
    </w:p>
    <w:p w14:paraId="4E39612A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6495E149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本标准征求意见稿主要内容如下： </w:t>
      </w:r>
    </w:p>
    <w:p w14:paraId="58551348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1、范围：明确标准适用于离散制造精益生产软硬一体化智控系统的设计、开发、测试与应用；</w:t>
      </w:r>
    </w:p>
    <w:p w14:paraId="7C4A29FD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2、规范性引用文件：列出引用的国家标准、行业标准；</w:t>
      </w:r>
    </w:p>
    <w:p w14:paraId="54C0825E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3、术语和定义：界定离散制造精益生产软硬一体化智控系统核心术语；</w:t>
      </w:r>
    </w:p>
    <w:p w14:paraId="7D3128F3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4、系统架构：规定系统的分层架构（控制层、执行层、业务层）及各层功能边界；</w:t>
      </w:r>
    </w:p>
    <w:p w14:paraId="5A36E0B0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5、功能要求：包括计划排产、物流执行、生产执行、质量追溯、设备管理等模块的技术指标；</w:t>
      </w:r>
    </w:p>
    <w:p w14:paraId="4AD1D04B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6、性能要求：明确数据协同（实时性、准确性）、设备兼容（多协议支持）、安全加密（数据传输与存储）等要求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 w14:paraId="6FF7A8BA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0E6A319B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结合国内外的行业测试和企业内部管控项目进行试验验证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。</w:t>
      </w:r>
    </w:p>
    <w:p w14:paraId="50144947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5BEBD4DA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无。</w:t>
      </w:r>
    </w:p>
    <w:p w14:paraId="4359610A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31C97131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《离散制造精益生产软硬一体化智控系统技术要求》</w:t>
      </w:r>
      <w:r>
        <w:rPr>
          <w:rFonts w:hint="eastAsia" w:ascii="宋体" w:hAnsi="宋体" w:eastAsia="宋体"/>
          <w:sz w:val="28"/>
          <w:szCs w:val="28"/>
        </w:rPr>
        <w:t>应满足市场及环境需求。对相关企业标准化管理水平的提升、科技成果认定、及今后类似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技术产品的标准化</w:t>
      </w:r>
      <w:r>
        <w:rPr>
          <w:rFonts w:hint="eastAsia" w:ascii="宋体" w:hAnsi="宋体" w:eastAsia="宋体"/>
          <w:sz w:val="28"/>
          <w:szCs w:val="28"/>
        </w:rPr>
        <w:t>具有重要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意义。</w:t>
      </w:r>
    </w:p>
    <w:p w14:paraId="32E918C9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0C9E21A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符合现行相关法律、法规、规章及相关标准，与强制性标准协调一致</w:t>
      </w:r>
      <w:r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  <w:t>。</w:t>
      </w:r>
    </w:p>
    <w:p w14:paraId="74536542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494A6967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无。</w:t>
      </w:r>
    </w:p>
    <w:p w14:paraId="244A3473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6183B695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本标准为团体标准，供社会各界自愿使用。</w:t>
      </w:r>
    </w:p>
    <w:p w14:paraId="57C95F70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1D70DCAF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无。</w:t>
      </w:r>
    </w:p>
    <w:p w14:paraId="0F7B4684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464AE9D"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 xml:space="preserve">   本标准为首次发布。</w:t>
      </w:r>
    </w:p>
    <w:p w14:paraId="51824916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207360BD"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 xml:space="preserve">   无。</w:t>
      </w:r>
    </w:p>
    <w:p w14:paraId="53430716">
      <w:pPr>
        <w:topLinePunct/>
        <w:spacing w:line="360" w:lineRule="auto"/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</w:t>
      </w:r>
    </w:p>
    <w:p w14:paraId="3833E7B7">
      <w:pPr>
        <w:tabs>
          <w:tab w:val="left" w:pos="253"/>
        </w:tabs>
        <w:topLinePunct/>
        <w:spacing w:line="360" w:lineRule="auto"/>
        <w:ind w:firstLine="280" w:firstLineChars="100"/>
        <w:jc w:val="righ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ab/>
      </w:r>
      <w:r>
        <w:rPr>
          <w:rFonts w:hint="eastAsia" w:ascii="宋体" w:hAnsi="宋体" w:eastAsia="宋体"/>
          <w:sz w:val="28"/>
          <w:szCs w:val="28"/>
        </w:rPr>
        <w:t>《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离散制造精益生产软硬一体化智控系统技术要求</w:t>
      </w:r>
      <w:r>
        <w:rPr>
          <w:rFonts w:hint="eastAsia" w:ascii="宋体" w:hAnsi="宋体" w:eastAsia="宋体"/>
          <w:sz w:val="28"/>
          <w:szCs w:val="28"/>
        </w:rPr>
        <w:t>》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起草组</w:t>
      </w:r>
    </w:p>
    <w:p w14:paraId="6AECA066">
      <w:pPr>
        <w:topLinePunct/>
        <w:spacing w:line="360" w:lineRule="auto"/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2025</w:t>
      </w:r>
      <w:r>
        <w:rPr>
          <w:rFonts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09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ascii="宋体" w:hAnsi="宋体" w:eastAsia="宋体"/>
          <w:sz w:val="28"/>
          <w:szCs w:val="28"/>
        </w:rPr>
        <w:t>日</w:t>
      </w:r>
    </w:p>
    <w:sectPr>
      <w:type w:val="continuous"/>
      <w:pgSz w:w="11906" w:h="16841"/>
      <w:pgMar w:top="1440" w:right="1800" w:bottom="1440" w:left="1800" w:header="720" w:footer="720" w:gutter="0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18F5A2"/>
    <w:multiLevelType w:val="singleLevel"/>
    <w:tmpl w:val="9B18F5A2"/>
    <w:lvl w:ilvl="0" w:tentative="0">
      <w:start w:val="2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A7303B05"/>
    <w:multiLevelType w:val="singleLevel"/>
    <w:tmpl w:val="A7303B0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14D817E"/>
    <w:multiLevelType w:val="singleLevel"/>
    <w:tmpl w:val="514D817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2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0YTI4NTUzOGQ3OTcwYjk3NjAwNWUwMDUyZjBiMGIifQ=="/>
  </w:docVars>
  <w:rsids>
    <w:rsidRoot w:val="00080FCE"/>
    <w:rsid w:val="00013CD7"/>
    <w:rsid w:val="00021E0D"/>
    <w:rsid w:val="00031415"/>
    <w:rsid w:val="000711D3"/>
    <w:rsid w:val="00076E6A"/>
    <w:rsid w:val="0007729C"/>
    <w:rsid w:val="00080FCE"/>
    <w:rsid w:val="000841BD"/>
    <w:rsid w:val="00086D78"/>
    <w:rsid w:val="00096631"/>
    <w:rsid w:val="000D7E80"/>
    <w:rsid w:val="00100F6C"/>
    <w:rsid w:val="00100FA1"/>
    <w:rsid w:val="0010711D"/>
    <w:rsid w:val="001171FC"/>
    <w:rsid w:val="00122E25"/>
    <w:rsid w:val="00124E74"/>
    <w:rsid w:val="001552ED"/>
    <w:rsid w:val="00172D1B"/>
    <w:rsid w:val="00184316"/>
    <w:rsid w:val="001A1C3A"/>
    <w:rsid w:val="001A3971"/>
    <w:rsid w:val="001A7B8A"/>
    <w:rsid w:val="001E5452"/>
    <w:rsid w:val="001E59E1"/>
    <w:rsid w:val="00200A33"/>
    <w:rsid w:val="002212B2"/>
    <w:rsid w:val="00223390"/>
    <w:rsid w:val="00227D9E"/>
    <w:rsid w:val="00233775"/>
    <w:rsid w:val="00237A71"/>
    <w:rsid w:val="00253FA1"/>
    <w:rsid w:val="00276C1B"/>
    <w:rsid w:val="0029410D"/>
    <w:rsid w:val="002A116B"/>
    <w:rsid w:val="002A16BD"/>
    <w:rsid w:val="002C7C84"/>
    <w:rsid w:val="002E34E6"/>
    <w:rsid w:val="002F3F4D"/>
    <w:rsid w:val="00301337"/>
    <w:rsid w:val="003073A8"/>
    <w:rsid w:val="00374298"/>
    <w:rsid w:val="003C4C2B"/>
    <w:rsid w:val="003F6507"/>
    <w:rsid w:val="004357F5"/>
    <w:rsid w:val="00462A1E"/>
    <w:rsid w:val="00467311"/>
    <w:rsid w:val="00486151"/>
    <w:rsid w:val="00495229"/>
    <w:rsid w:val="004A0525"/>
    <w:rsid w:val="004A5E54"/>
    <w:rsid w:val="004A6E9D"/>
    <w:rsid w:val="004B116E"/>
    <w:rsid w:val="004D46D1"/>
    <w:rsid w:val="004D5495"/>
    <w:rsid w:val="004E5DAF"/>
    <w:rsid w:val="004F32FF"/>
    <w:rsid w:val="0052542A"/>
    <w:rsid w:val="00543CA9"/>
    <w:rsid w:val="00555D75"/>
    <w:rsid w:val="00560FA5"/>
    <w:rsid w:val="00566FEC"/>
    <w:rsid w:val="00587745"/>
    <w:rsid w:val="005C7B43"/>
    <w:rsid w:val="00612447"/>
    <w:rsid w:val="006379F1"/>
    <w:rsid w:val="00647F5C"/>
    <w:rsid w:val="006770FA"/>
    <w:rsid w:val="006771DA"/>
    <w:rsid w:val="0068107B"/>
    <w:rsid w:val="00683BC8"/>
    <w:rsid w:val="00693278"/>
    <w:rsid w:val="00696DC6"/>
    <w:rsid w:val="006A2989"/>
    <w:rsid w:val="006A7619"/>
    <w:rsid w:val="007236F7"/>
    <w:rsid w:val="00780878"/>
    <w:rsid w:val="00793EA3"/>
    <w:rsid w:val="007A285E"/>
    <w:rsid w:val="007B647A"/>
    <w:rsid w:val="007D143A"/>
    <w:rsid w:val="007D4ACF"/>
    <w:rsid w:val="007E71D6"/>
    <w:rsid w:val="007E765D"/>
    <w:rsid w:val="007F46FC"/>
    <w:rsid w:val="007F784F"/>
    <w:rsid w:val="00802198"/>
    <w:rsid w:val="00820BE7"/>
    <w:rsid w:val="00831C13"/>
    <w:rsid w:val="008374F8"/>
    <w:rsid w:val="00855EF3"/>
    <w:rsid w:val="008639DD"/>
    <w:rsid w:val="00873DB6"/>
    <w:rsid w:val="00895E54"/>
    <w:rsid w:val="008F2746"/>
    <w:rsid w:val="00901136"/>
    <w:rsid w:val="00905D53"/>
    <w:rsid w:val="00921AEC"/>
    <w:rsid w:val="00925E06"/>
    <w:rsid w:val="009349E7"/>
    <w:rsid w:val="009468CF"/>
    <w:rsid w:val="00954D9A"/>
    <w:rsid w:val="009603D3"/>
    <w:rsid w:val="00975BD6"/>
    <w:rsid w:val="009D3675"/>
    <w:rsid w:val="009D498C"/>
    <w:rsid w:val="009D796E"/>
    <w:rsid w:val="00A32DBC"/>
    <w:rsid w:val="00A3749C"/>
    <w:rsid w:val="00A76277"/>
    <w:rsid w:val="00A824EF"/>
    <w:rsid w:val="00A869F3"/>
    <w:rsid w:val="00A86B89"/>
    <w:rsid w:val="00B36263"/>
    <w:rsid w:val="00B379B8"/>
    <w:rsid w:val="00B5633A"/>
    <w:rsid w:val="00B77F39"/>
    <w:rsid w:val="00B82572"/>
    <w:rsid w:val="00B83264"/>
    <w:rsid w:val="00BB60E1"/>
    <w:rsid w:val="00BE3B0F"/>
    <w:rsid w:val="00BF54BF"/>
    <w:rsid w:val="00C12B64"/>
    <w:rsid w:val="00C21C0E"/>
    <w:rsid w:val="00C27EC1"/>
    <w:rsid w:val="00C312CC"/>
    <w:rsid w:val="00C3266C"/>
    <w:rsid w:val="00C336CE"/>
    <w:rsid w:val="00C352B8"/>
    <w:rsid w:val="00C44BF8"/>
    <w:rsid w:val="00C53848"/>
    <w:rsid w:val="00C71078"/>
    <w:rsid w:val="00C72DAC"/>
    <w:rsid w:val="00CA3F74"/>
    <w:rsid w:val="00CE3183"/>
    <w:rsid w:val="00CF7082"/>
    <w:rsid w:val="00D06A12"/>
    <w:rsid w:val="00D24B3F"/>
    <w:rsid w:val="00D2603E"/>
    <w:rsid w:val="00D47D49"/>
    <w:rsid w:val="00D56B4C"/>
    <w:rsid w:val="00D66359"/>
    <w:rsid w:val="00D83C32"/>
    <w:rsid w:val="00DA74DA"/>
    <w:rsid w:val="00DB002D"/>
    <w:rsid w:val="00DC22FD"/>
    <w:rsid w:val="00DC5CD1"/>
    <w:rsid w:val="00DE0621"/>
    <w:rsid w:val="00DE4309"/>
    <w:rsid w:val="00DF638A"/>
    <w:rsid w:val="00DF7390"/>
    <w:rsid w:val="00E00D3E"/>
    <w:rsid w:val="00E01BCF"/>
    <w:rsid w:val="00E12A88"/>
    <w:rsid w:val="00E50746"/>
    <w:rsid w:val="00E650FA"/>
    <w:rsid w:val="00EA1735"/>
    <w:rsid w:val="00EC3FE9"/>
    <w:rsid w:val="00ED4E5B"/>
    <w:rsid w:val="00F30933"/>
    <w:rsid w:val="00F7230A"/>
    <w:rsid w:val="00F724A6"/>
    <w:rsid w:val="00F829FC"/>
    <w:rsid w:val="00F92024"/>
    <w:rsid w:val="00FA1182"/>
    <w:rsid w:val="00FC34D9"/>
    <w:rsid w:val="00FE27EF"/>
    <w:rsid w:val="00FF28A7"/>
    <w:rsid w:val="098E7EF7"/>
    <w:rsid w:val="0D422A52"/>
    <w:rsid w:val="1E18327E"/>
    <w:rsid w:val="30F26155"/>
    <w:rsid w:val="311F3D36"/>
    <w:rsid w:val="608E3F48"/>
    <w:rsid w:val="6B582350"/>
    <w:rsid w:val="7D7864E4"/>
    <w:rsid w:val="7F0136A4"/>
    <w:rsid w:val="7FAB2D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日期 字符"/>
    <w:basedOn w:val="7"/>
    <w:link w:val="2"/>
    <w:semiHidden/>
    <w:qFormat/>
    <w:uiPriority w:val="99"/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7"/>
    <w:link w:val="3"/>
    <w:semiHidden/>
    <w:qFormat/>
    <w:uiPriority w:val="99"/>
    <w:rPr>
      <w:sz w:val="18"/>
      <w:szCs w:val="18"/>
    </w:rPr>
  </w:style>
  <w:style w:type="paragraph" w:customStyle="1" w:styleId="14">
    <w:name w:val="标准文件_段"/>
    <w:basedOn w:val="1"/>
    <w:link w:val="15"/>
    <w:qFormat/>
    <w:uiPriority w:val="0"/>
    <w:pPr>
      <w:keepNext w:val="0"/>
      <w:keepLines w:val="0"/>
      <w:widowControl/>
      <w:suppressLineNumbers w:val="0"/>
      <w:autoSpaceDE w:val="0"/>
      <w:autoSpaceDN w:val="0"/>
      <w:adjustRightInd/>
      <w:spacing w:before="0" w:beforeAutospacing="0" w:after="0" w:afterAutospacing="0" w:line="240" w:lineRule="auto"/>
      <w:ind w:left="0" w:right="0" w:firstLine="200" w:firstLineChars="200"/>
      <w:jc w:val="both"/>
    </w:pPr>
    <w:rPr>
      <w:rFonts w:hint="eastAsia" w:ascii="宋体" w:hAnsi="Times New Roman" w:eastAsia="宋体" w:cs="Times New Roman"/>
      <w:kern w:val="0"/>
      <w:sz w:val="21"/>
      <w:szCs w:val="20"/>
      <w:lang w:val="en-US" w:eastAsia="zh-CN" w:bidi="ar"/>
    </w:rPr>
  </w:style>
  <w:style w:type="character" w:customStyle="1" w:styleId="15">
    <w:name w:val="标准文件_段 Char"/>
    <w:basedOn w:val="7"/>
    <w:link w:val="14"/>
    <w:qFormat/>
    <w:uiPriority w:val="0"/>
    <w:rPr>
      <w:rFonts w:hint="eastAsia" w:ascii="宋体" w:hAnsi="Times New Roman" w:eastAsia="宋体" w:cs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EA021-E50B-4E84-AE6B-FC91A41D5E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2108</Words>
  <Characters>2179</Characters>
  <Lines>2</Lines>
  <Paragraphs>1</Paragraphs>
  <TotalTime>1</TotalTime>
  <ScaleCrop>false</ScaleCrop>
  <LinksUpToDate>false</LinksUpToDate>
  <CharactersWithSpaces>2225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2022-04-21T01:39:00Z</dcterms:created>
  <dc:creator>高 福云</dc:creator>
  <cp:lastModifiedBy>YU</cp:lastModifiedBy>
  <cp:lastPrinted>2022-05-11T05:51:00Z</cp:lastPrinted>
  <dcterms:modified xsi:type="dcterms:W3CDTF">2025-09-15T03:19:42Z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E74AD880ED1E481D969A33F3DE7C53B9_12</vt:lpwstr>
  </property>
  <property fmtid="{D5CDD505-2E9C-101B-9397-08002B2CF9AE}" pid="4" name="KSOTemplateDocerSaveRecord">
    <vt:lpwstr>eyJoZGlkIjoiNjY0YTI4NTUzOGQ3OTcwYjk3NjAwNWUwMDUyZjBiMGIiLCJ1c2VySWQiOiI0NTc4MTAxNTMifQ==</vt:lpwstr>
  </property>
</Properties>
</file>