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C1F98">
        <w:tc>
          <w:tcPr>
            <w:tcW w:w="509" w:type="dxa"/>
          </w:tcPr>
          <w:p w:rsidR="00FC1F98" w:rsidRDefault="003C480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C1F98" w:rsidRDefault="003C480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35.240.50</w:t>
            </w:r>
            <w:r>
              <w:rPr>
                <w:rFonts w:ascii="黑体" w:eastAsia="黑体" w:hAnsi="黑体"/>
                <w:sz w:val="21"/>
                <w:szCs w:val="21"/>
              </w:rPr>
              <w:fldChar w:fldCharType="end"/>
            </w:r>
            <w:bookmarkEnd w:id="0"/>
          </w:p>
        </w:tc>
      </w:tr>
      <w:tr w:rsidR="00FC1F98">
        <w:tc>
          <w:tcPr>
            <w:tcW w:w="509" w:type="dxa"/>
          </w:tcPr>
          <w:p w:rsidR="00FC1F98" w:rsidRDefault="003C480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C1F98">
              <w:trPr>
                <w:trHeight w:hRule="exact" w:val="1021"/>
              </w:trPr>
              <w:tc>
                <w:tcPr>
                  <w:tcW w:w="9242" w:type="dxa"/>
                  <w:vAlign w:val="center"/>
                </w:tcPr>
                <w:p w:rsidR="00FC1F98" w:rsidRDefault="003C480E" w:rsidP="006F2A1B">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FC1F98" w:rsidRDefault="003C480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77</w:t>
            </w:r>
            <w:r>
              <w:rPr>
                <w:rFonts w:ascii="黑体" w:eastAsia="黑体" w:hAnsi="黑体"/>
                <w:sz w:val="21"/>
                <w:szCs w:val="21"/>
              </w:rPr>
              <w:fldChar w:fldCharType="end"/>
            </w:r>
            <w:bookmarkEnd w:id="1"/>
          </w:p>
        </w:tc>
      </w:tr>
    </w:tbl>
    <w:p w:rsidR="00FC1F98" w:rsidRDefault="003C480E">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FC1F98" w:rsidRDefault="003C480E">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FC1F98" w:rsidRDefault="003C480E">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FC1F98" w:rsidRDefault="003C480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C1F98" w:rsidRDefault="00FC1F98">
      <w:pPr>
        <w:pStyle w:val="affff9"/>
        <w:framePr w:w="9639" w:h="6976" w:hRule="exact" w:hSpace="0" w:vSpace="0" w:wrap="around" w:hAnchor="page" w:y="6408"/>
        <w:jc w:val="center"/>
        <w:rPr>
          <w:rFonts w:ascii="黑体" w:eastAsia="黑体" w:hAnsi="黑体"/>
          <w:b w:val="0"/>
          <w:bCs w:val="0"/>
          <w:w w:val="100"/>
        </w:rPr>
      </w:pPr>
    </w:p>
    <w:p w:rsidR="00FC1F98" w:rsidRDefault="003C480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离散制造精益生产软硬一体化智控系统技术要求</w:t>
      </w:r>
      <w:r>
        <w:fldChar w:fldCharType="end"/>
      </w:r>
      <w:bookmarkEnd w:id="7"/>
    </w:p>
    <w:p w:rsidR="00FC1F98" w:rsidRDefault="00FC1F98">
      <w:pPr>
        <w:framePr w:w="9639" w:h="6974" w:hRule="exact" w:wrap="around" w:vAnchor="page" w:hAnchor="page" w:x="1419" w:y="6408" w:anchorLock="1"/>
        <w:ind w:left="-1418"/>
      </w:pPr>
    </w:p>
    <w:p w:rsidR="00FC1F98" w:rsidRDefault="003C480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Pr>
          <w:rFonts w:eastAsia="黑体" w:hint="eastAsia"/>
          <w:szCs w:val="28"/>
        </w:rPr>
        <w:t>r</w:t>
      </w:r>
      <w:r>
        <w:rPr>
          <w:rFonts w:eastAsia="黑体"/>
          <w:szCs w:val="28"/>
        </w:rPr>
        <w:t xml:space="preserve">equirements for the integrated software and hardware intelligent control system of </w:t>
      </w:r>
      <w:r>
        <w:rPr>
          <w:rFonts w:eastAsia="黑体" w:hint="eastAsia"/>
          <w:szCs w:val="28"/>
        </w:rPr>
        <w:t>d</w:t>
      </w:r>
      <w:r>
        <w:rPr>
          <w:rFonts w:eastAsia="黑体"/>
          <w:szCs w:val="28"/>
        </w:rPr>
        <w:t xml:space="preserve">iscrete </w:t>
      </w:r>
      <w:r>
        <w:rPr>
          <w:rFonts w:eastAsia="黑体" w:hint="eastAsia"/>
          <w:szCs w:val="28"/>
        </w:rPr>
        <w:t>m</w:t>
      </w:r>
      <w:r>
        <w:rPr>
          <w:rFonts w:eastAsia="黑体"/>
          <w:szCs w:val="28"/>
        </w:rPr>
        <w:t xml:space="preserve">anufacturing </w:t>
      </w:r>
      <w:r>
        <w:rPr>
          <w:rFonts w:eastAsia="黑体" w:hint="eastAsia"/>
          <w:szCs w:val="28"/>
        </w:rPr>
        <w:t>l</w:t>
      </w:r>
      <w:r>
        <w:rPr>
          <w:rFonts w:eastAsia="黑体"/>
          <w:szCs w:val="28"/>
        </w:rPr>
        <w:t xml:space="preserve">ean </w:t>
      </w:r>
      <w:r>
        <w:rPr>
          <w:rFonts w:eastAsia="黑体" w:hint="eastAsia"/>
          <w:szCs w:val="28"/>
        </w:rPr>
        <w:t>p</w:t>
      </w:r>
      <w:r>
        <w:rPr>
          <w:rFonts w:eastAsia="黑体"/>
          <w:szCs w:val="28"/>
        </w:rPr>
        <w:t>roduction</w:t>
      </w:r>
      <w:r>
        <w:rPr>
          <w:rFonts w:eastAsia="黑体"/>
          <w:szCs w:val="28"/>
        </w:rPr>
        <w:fldChar w:fldCharType="end"/>
      </w:r>
      <w:bookmarkEnd w:id="8"/>
    </w:p>
    <w:p w:rsidR="00FC1F98" w:rsidRDefault="00FC1F98">
      <w:pPr>
        <w:framePr w:w="9639" w:h="6974" w:hRule="exact" w:wrap="around" w:vAnchor="page" w:hAnchor="page" w:x="1419" w:y="6408" w:anchorLock="1"/>
        <w:spacing w:line="760" w:lineRule="exact"/>
        <w:ind w:left="-1418"/>
      </w:pPr>
    </w:p>
    <w:p w:rsidR="00FC1F98" w:rsidRDefault="00FC1F98">
      <w:pPr>
        <w:pStyle w:val="afffffff1"/>
        <w:framePr w:w="9639" w:h="6974" w:hRule="exact" w:wrap="around" w:vAnchor="page" w:hAnchor="page" w:x="1419" w:y="6408" w:anchorLock="1"/>
        <w:textAlignment w:val="bottom"/>
        <w:rPr>
          <w:rFonts w:eastAsia="黑体"/>
          <w:szCs w:val="28"/>
        </w:rPr>
      </w:pPr>
    </w:p>
    <w:bookmarkStart w:id="9" w:name="_GoBack"/>
    <w:p w:rsidR="00FC1F98" w:rsidRDefault="003C480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6F2A1B">
        <w:rPr>
          <w:sz w:val="24"/>
          <w:szCs w:val="28"/>
        </w:rPr>
      </w:r>
      <w:r>
        <w:rPr>
          <w:sz w:val="24"/>
          <w:szCs w:val="28"/>
        </w:rPr>
        <w:fldChar w:fldCharType="end"/>
      </w:r>
      <w:bookmarkEnd w:id="10"/>
      <w:bookmarkEnd w:id="9"/>
    </w:p>
    <w:p w:rsidR="00FC1F98" w:rsidRDefault="003C480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C1F98" w:rsidRDefault="003C480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C1F98" w:rsidRDefault="003C480E">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C1F98" w:rsidRDefault="003C480E">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C1F98" w:rsidRDefault="003C480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C1F98" w:rsidRDefault="003C480E">
      <w:pPr>
        <w:rPr>
          <w:rFonts w:ascii="宋体" w:hAnsi="宋体"/>
          <w:sz w:val="28"/>
          <w:szCs w:val="28"/>
        </w:rPr>
        <w:sectPr w:rsidR="00FC1F9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C1F98" w:rsidRDefault="003C480E">
      <w:pPr>
        <w:pStyle w:val="affffff3"/>
        <w:spacing w:after="360"/>
      </w:pPr>
      <w:bookmarkStart w:id="20" w:name="BookMark1"/>
      <w:bookmarkStart w:id="21" w:name="_Toc208578454"/>
      <w:bookmarkStart w:id="22" w:name="_Toc208584787"/>
      <w:r>
        <w:rPr>
          <w:rFonts w:hint="eastAsia"/>
          <w:spacing w:val="320"/>
        </w:rPr>
        <w:lastRenderedPageBreak/>
        <w:t>目</w:t>
      </w:r>
      <w:r>
        <w:rPr>
          <w:rFonts w:hint="eastAsia"/>
        </w:rPr>
        <w:t>次</w:t>
      </w:r>
    </w:p>
    <w:p w:rsidR="00FC1F98" w:rsidRDefault="003C480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8584826" w:history="1">
        <w:r>
          <w:rPr>
            <w:rStyle w:val="affff5"/>
            <w:rFonts w:hint="eastAsia"/>
          </w:rPr>
          <w:t>前言</w:t>
        </w:r>
        <w:r>
          <w:tab/>
        </w:r>
        <w:r>
          <w:fldChar w:fldCharType="begin"/>
        </w:r>
        <w:r>
          <w:instrText xml:space="preserve"> PAGEREF _Toc208584826 \h </w:instrText>
        </w:r>
        <w:r>
          <w:fldChar w:fldCharType="separate"/>
        </w:r>
        <w:r w:rsidR="00A03877">
          <w:rPr>
            <w:noProof/>
          </w:rPr>
          <w:t>II</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27"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_Toc208584827 \h </w:instrText>
        </w:r>
        <w:r>
          <w:fldChar w:fldCharType="separate"/>
        </w:r>
        <w:r w:rsidR="00A03877">
          <w:rPr>
            <w:noProof/>
          </w:rPr>
          <w:t>1</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28"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_Toc208584828 \h </w:instrText>
        </w:r>
        <w:r>
          <w:fldChar w:fldCharType="separate"/>
        </w:r>
        <w:r w:rsidR="00A03877">
          <w:rPr>
            <w:noProof/>
          </w:rPr>
          <w:t>1</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29"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_Toc208584829 \h </w:instrText>
        </w:r>
        <w:r>
          <w:fldChar w:fldCharType="separate"/>
        </w:r>
        <w:r w:rsidR="00A03877">
          <w:rPr>
            <w:noProof/>
          </w:rPr>
          <w:t>1</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0" w:history="1">
        <w:r>
          <w:rPr>
            <w:rStyle w:val="affff5"/>
          </w:rPr>
          <w:t xml:space="preserve">4 </w:t>
        </w:r>
        <w:r>
          <w:rPr>
            <w:rStyle w:val="affff5"/>
            <w:rFonts w:hint="eastAsia"/>
          </w:rPr>
          <w:t xml:space="preserve"> </w:t>
        </w:r>
        <w:r>
          <w:rPr>
            <w:rStyle w:val="affff5"/>
            <w:rFonts w:hint="eastAsia"/>
          </w:rPr>
          <w:t>缩略语</w:t>
        </w:r>
        <w:r>
          <w:tab/>
        </w:r>
        <w:r>
          <w:fldChar w:fldCharType="begin"/>
        </w:r>
        <w:r>
          <w:instrText xml:space="preserve"> PAGEREF _Toc208584830 \h </w:instrText>
        </w:r>
        <w:r>
          <w:fldChar w:fldCharType="separate"/>
        </w:r>
        <w:r w:rsidR="00A03877">
          <w:rPr>
            <w:noProof/>
          </w:rPr>
          <w:t>1</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1" w:history="1">
        <w:r>
          <w:rPr>
            <w:rStyle w:val="affff5"/>
          </w:rPr>
          <w:t xml:space="preserve">5 </w:t>
        </w:r>
        <w:r>
          <w:rPr>
            <w:rStyle w:val="affff5"/>
            <w:rFonts w:hint="eastAsia"/>
          </w:rPr>
          <w:t xml:space="preserve"> </w:t>
        </w:r>
        <w:r>
          <w:rPr>
            <w:rStyle w:val="affff5"/>
            <w:rFonts w:hint="eastAsia"/>
          </w:rPr>
          <w:t>系统架构</w:t>
        </w:r>
        <w:r>
          <w:tab/>
        </w:r>
        <w:r>
          <w:fldChar w:fldCharType="begin"/>
        </w:r>
        <w:r>
          <w:instrText xml:space="preserve"> PAGEREF _Toc208584831 \h </w:instrText>
        </w:r>
        <w:r>
          <w:fldChar w:fldCharType="separate"/>
        </w:r>
        <w:r w:rsidR="00A03877">
          <w:rPr>
            <w:noProof/>
          </w:rPr>
          <w:t>1</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2" w:history="1">
        <w:r>
          <w:rPr>
            <w:rStyle w:val="affff5"/>
          </w:rPr>
          <w:t xml:space="preserve">6 </w:t>
        </w:r>
        <w:r>
          <w:rPr>
            <w:rStyle w:val="affff5"/>
            <w:rFonts w:hint="eastAsia"/>
          </w:rPr>
          <w:t xml:space="preserve"> </w:t>
        </w:r>
        <w:r>
          <w:rPr>
            <w:rStyle w:val="affff5"/>
            <w:rFonts w:hint="eastAsia"/>
          </w:rPr>
          <w:t>功能要求</w:t>
        </w:r>
        <w:r>
          <w:tab/>
        </w:r>
        <w:r>
          <w:fldChar w:fldCharType="begin"/>
        </w:r>
        <w:r>
          <w:instrText xml:space="preserve"> PAGEREF _Toc208584832 \h </w:instrText>
        </w:r>
        <w:r>
          <w:fldChar w:fldCharType="separate"/>
        </w:r>
        <w:r w:rsidR="00A03877">
          <w:rPr>
            <w:noProof/>
          </w:rPr>
          <w:t>3</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3" w:history="1">
        <w:r>
          <w:rPr>
            <w:rStyle w:val="affff5"/>
          </w:rPr>
          <w:t xml:space="preserve">7 </w:t>
        </w:r>
        <w:r>
          <w:rPr>
            <w:rStyle w:val="affff5"/>
            <w:rFonts w:hint="eastAsia"/>
          </w:rPr>
          <w:t xml:space="preserve"> </w:t>
        </w:r>
        <w:r>
          <w:rPr>
            <w:rStyle w:val="affff5"/>
            <w:rFonts w:hint="eastAsia"/>
          </w:rPr>
          <w:t>性能要求</w:t>
        </w:r>
        <w:r>
          <w:tab/>
        </w:r>
        <w:r>
          <w:fldChar w:fldCharType="begin"/>
        </w:r>
        <w:r>
          <w:instrText xml:space="preserve"> PAGEREF _Toc208584833 \h </w:instrText>
        </w:r>
        <w:r>
          <w:fldChar w:fldCharType="separate"/>
        </w:r>
        <w:r w:rsidR="00A03877">
          <w:rPr>
            <w:noProof/>
          </w:rPr>
          <w:t>7</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4" w:history="1">
        <w:r>
          <w:rPr>
            <w:rStyle w:val="affff5"/>
          </w:rPr>
          <w:t xml:space="preserve">8 </w:t>
        </w:r>
        <w:r>
          <w:rPr>
            <w:rStyle w:val="affff5"/>
            <w:rFonts w:hint="eastAsia"/>
          </w:rPr>
          <w:t xml:space="preserve"> </w:t>
        </w:r>
        <w:r>
          <w:rPr>
            <w:rStyle w:val="affff5"/>
            <w:rFonts w:hint="eastAsia"/>
          </w:rPr>
          <w:t>安全要求</w:t>
        </w:r>
        <w:r>
          <w:tab/>
        </w:r>
        <w:r>
          <w:fldChar w:fldCharType="begin"/>
        </w:r>
        <w:r>
          <w:instrText xml:space="preserve"> PAGEREF _Toc2</w:instrText>
        </w:r>
        <w:r>
          <w:instrText xml:space="preserve">08584834 \h </w:instrText>
        </w:r>
        <w:r>
          <w:fldChar w:fldCharType="separate"/>
        </w:r>
        <w:r w:rsidR="00A03877">
          <w:rPr>
            <w:noProof/>
          </w:rPr>
          <w:t>8</w:t>
        </w:r>
        <w:r>
          <w:fldChar w:fldCharType="end"/>
        </w:r>
      </w:hyperlink>
    </w:p>
    <w:p w:rsidR="00FC1F98" w:rsidRDefault="003C480E">
      <w:pPr>
        <w:pStyle w:val="10"/>
        <w:tabs>
          <w:tab w:val="right" w:leader="dot" w:pos="9344"/>
        </w:tabs>
        <w:rPr>
          <w:rFonts w:asciiTheme="minorHAnsi" w:eastAsiaTheme="minorEastAsia" w:hAnsiTheme="minorHAnsi" w:cstheme="minorBidi"/>
          <w:szCs w:val="22"/>
        </w:rPr>
      </w:pPr>
      <w:hyperlink w:anchor="_Toc208584835" w:history="1">
        <w:r>
          <w:rPr>
            <w:rStyle w:val="affff5"/>
          </w:rPr>
          <w:t xml:space="preserve">9 </w:t>
        </w:r>
        <w:r>
          <w:rPr>
            <w:rStyle w:val="affff5"/>
            <w:rFonts w:hint="eastAsia"/>
          </w:rPr>
          <w:t xml:space="preserve"> </w:t>
        </w:r>
        <w:r>
          <w:rPr>
            <w:rStyle w:val="affff5"/>
            <w:rFonts w:hint="eastAsia"/>
          </w:rPr>
          <w:t>运行维护</w:t>
        </w:r>
        <w:r>
          <w:tab/>
        </w:r>
        <w:r>
          <w:fldChar w:fldCharType="begin"/>
        </w:r>
        <w:r>
          <w:instrText xml:space="preserve"> PAGEREF _Toc208584835 \h </w:instrText>
        </w:r>
        <w:r>
          <w:fldChar w:fldCharType="separate"/>
        </w:r>
        <w:r w:rsidR="00A03877">
          <w:rPr>
            <w:noProof/>
          </w:rPr>
          <w:t>9</w:t>
        </w:r>
        <w:r>
          <w:fldChar w:fldCharType="end"/>
        </w:r>
      </w:hyperlink>
    </w:p>
    <w:p w:rsidR="00FC1F98" w:rsidRDefault="003C480E">
      <w:pPr>
        <w:pStyle w:val="affffff3"/>
        <w:spacing w:after="360"/>
        <w:sectPr w:rsidR="00FC1F98">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FC1F98" w:rsidRDefault="003C480E">
      <w:pPr>
        <w:pStyle w:val="a6"/>
        <w:spacing w:before="560" w:after="360"/>
      </w:pPr>
      <w:bookmarkStart w:id="23" w:name="_Toc208584826"/>
      <w:bookmarkStart w:id="24" w:name="BookMark2"/>
      <w:bookmarkEnd w:id="20"/>
      <w:r>
        <w:rPr>
          <w:spacing w:val="320"/>
        </w:rPr>
        <w:lastRenderedPageBreak/>
        <w:t>前</w:t>
      </w:r>
      <w:r>
        <w:t>言</w:t>
      </w:r>
      <w:bookmarkEnd w:id="21"/>
      <w:bookmarkEnd w:id="22"/>
      <w:bookmarkEnd w:id="23"/>
    </w:p>
    <w:p w:rsidR="00FC1F98" w:rsidRDefault="003C480E">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C1F98" w:rsidRDefault="003C480E">
      <w:pPr>
        <w:pStyle w:val="affffe"/>
        <w:spacing w:line="288" w:lineRule="auto"/>
        <w:ind w:firstLine="420"/>
      </w:pPr>
      <w:r>
        <w:rPr>
          <w:rFonts w:hint="eastAsia"/>
        </w:rPr>
        <w:t>请注意本文件的某些内容可能涉及专利。本文件的发布机构不承担识别专利的责任。</w:t>
      </w:r>
    </w:p>
    <w:p w:rsidR="00FC1F98" w:rsidRDefault="003C480E">
      <w:pPr>
        <w:pStyle w:val="affffe"/>
        <w:spacing w:line="288" w:lineRule="auto"/>
        <w:ind w:firstLine="420"/>
      </w:pPr>
      <w:r>
        <w:rPr>
          <w:rFonts w:hint="eastAsia"/>
        </w:rPr>
        <w:t>本文件由浙江中之杰智能系统有限</w:t>
      </w:r>
      <w:r>
        <w:rPr>
          <w:rFonts w:hint="eastAsia"/>
        </w:rPr>
        <w:t>公司提出。</w:t>
      </w:r>
    </w:p>
    <w:p w:rsidR="00FC1F98" w:rsidRDefault="003C480E">
      <w:pPr>
        <w:pStyle w:val="affffe"/>
        <w:spacing w:line="288" w:lineRule="auto"/>
        <w:ind w:firstLine="420"/>
      </w:pPr>
      <w:r>
        <w:rPr>
          <w:rFonts w:hint="eastAsia"/>
        </w:rPr>
        <w:t>本文件由中国中小企业协会归口。</w:t>
      </w:r>
    </w:p>
    <w:p w:rsidR="00FC1F98" w:rsidRDefault="003C480E">
      <w:pPr>
        <w:pStyle w:val="affffe"/>
        <w:spacing w:line="288" w:lineRule="auto"/>
        <w:ind w:firstLine="420"/>
      </w:pPr>
      <w:r>
        <w:rPr>
          <w:rFonts w:hint="eastAsia"/>
        </w:rPr>
        <w:t>本文件起草单位：浙江中之杰智能系统有限公司、××××、××××</w:t>
      </w:r>
    </w:p>
    <w:p w:rsidR="00FC1F98" w:rsidRDefault="003C480E">
      <w:pPr>
        <w:pStyle w:val="affffe"/>
        <w:spacing w:line="288" w:lineRule="auto"/>
        <w:ind w:firstLine="420"/>
      </w:pPr>
      <w:r>
        <w:rPr>
          <w:rFonts w:hint="eastAsia"/>
        </w:rPr>
        <w:t>本文件主要起草人：×××、×××、×××</w:t>
      </w:r>
    </w:p>
    <w:p w:rsidR="00FC1F98" w:rsidRDefault="00FC1F98">
      <w:pPr>
        <w:pStyle w:val="affffe"/>
        <w:ind w:firstLine="420"/>
      </w:pPr>
    </w:p>
    <w:p w:rsidR="00FC1F98" w:rsidRDefault="00FC1F98">
      <w:pPr>
        <w:pStyle w:val="affffe"/>
        <w:ind w:firstLine="420"/>
        <w:sectPr w:rsidR="00FC1F98">
          <w:pgSz w:w="11906" w:h="16838"/>
          <w:pgMar w:top="1928" w:right="1134" w:bottom="1134" w:left="1134" w:header="1418" w:footer="1134" w:gutter="284"/>
          <w:pgNumType w:fmt="upperRoman"/>
          <w:cols w:space="425"/>
          <w:formProt w:val="0"/>
          <w:docGrid w:linePitch="312"/>
        </w:sectPr>
      </w:pPr>
    </w:p>
    <w:p w:rsidR="00FC1F98" w:rsidRDefault="00FC1F98">
      <w:pPr>
        <w:spacing w:line="20" w:lineRule="exact"/>
        <w:jc w:val="center"/>
        <w:rPr>
          <w:rFonts w:ascii="黑体" w:eastAsia="黑体" w:hAnsi="黑体"/>
          <w:sz w:val="32"/>
          <w:szCs w:val="32"/>
        </w:rPr>
      </w:pPr>
      <w:bookmarkStart w:id="25" w:name="BookMark4"/>
      <w:bookmarkEnd w:id="24"/>
    </w:p>
    <w:p w:rsidR="00FC1F98" w:rsidRDefault="00FC1F98">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20597E48987B42BCAF772A57416104EB"/>
        </w:placeholder>
      </w:sdtPr>
      <w:sdtEndPr/>
      <w:sdtContent>
        <w:p w:rsidR="00FC1F98" w:rsidRDefault="003C480E">
          <w:pPr>
            <w:pStyle w:val="afffffffff1"/>
            <w:spacing w:beforeLines="100" w:before="240" w:afterLines="220" w:after="528"/>
          </w:pPr>
          <w:r>
            <w:rPr>
              <w:rFonts w:hint="eastAsia"/>
            </w:rPr>
            <w:t>离散制造精益生产软硬</w:t>
          </w:r>
          <w:proofErr w:type="gramStart"/>
          <w:r>
            <w:rPr>
              <w:rFonts w:hint="eastAsia"/>
            </w:rPr>
            <w:t>一体化智控系统</w:t>
          </w:r>
          <w:proofErr w:type="gramEnd"/>
          <w:r>
            <w:rPr>
              <w:rFonts w:hint="eastAsia"/>
            </w:rPr>
            <w:t>技术要求</w:t>
          </w:r>
        </w:p>
      </w:sdtContent>
    </w:sdt>
    <w:p w:rsidR="00FC1F98" w:rsidRDefault="003C480E">
      <w:pPr>
        <w:pStyle w:val="affc"/>
        <w:spacing w:before="240" w:after="240"/>
      </w:pPr>
      <w:bookmarkStart w:id="27" w:name="_Toc17233325"/>
      <w:bookmarkStart w:id="28" w:name="_Toc208584788"/>
      <w:bookmarkStart w:id="29" w:name="_Toc208584827"/>
      <w:bookmarkStart w:id="30" w:name="_Toc24884211"/>
      <w:bookmarkStart w:id="31" w:name="_Toc24884218"/>
      <w:bookmarkStart w:id="32" w:name="_Toc26718930"/>
      <w:bookmarkStart w:id="33" w:name="_Toc17233333"/>
      <w:bookmarkStart w:id="34" w:name="_Toc26986530"/>
      <w:bookmarkStart w:id="35" w:name="_Toc26986771"/>
      <w:bookmarkStart w:id="36" w:name="_Toc97192964"/>
      <w:bookmarkStart w:id="37" w:name="_Toc208578455"/>
      <w:bookmarkStart w:id="38" w:name="_Toc26648465"/>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FC1F98" w:rsidRDefault="003C480E">
      <w:pPr>
        <w:pStyle w:val="affffe"/>
        <w:spacing w:line="288" w:lineRule="auto"/>
        <w:ind w:firstLine="420"/>
      </w:pPr>
      <w:bookmarkStart w:id="39" w:name="_Toc17233326"/>
      <w:bookmarkStart w:id="40" w:name="_Toc17233334"/>
      <w:bookmarkStart w:id="41" w:name="_Toc24884212"/>
      <w:bookmarkStart w:id="42" w:name="_Toc24884219"/>
      <w:bookmarkStart w:id="43" w:name="_Toc26648466"/>
      <w:r>
        <w:t>本文件规定了离散制造精益生产软硬</w:t>
      </w:r>
      <w:proofErr w:type="gramStart"/>
      <w:r>
        <w:t>一体化智控系统</w:t>
      </w:r>
      <w:proofErr w:type="gramEnd"/>
      <w:r>
        <w:t>（以下简称</w:t>
      </w:r>
      <w:r>
        <w:rPr>
          <w:rFonts w:hint="eastAsia"/>
        </w:rPr>
        <w:t>“</w:t>
      </w:r>
      <w:r>
        <w:t>系统</w:t>
      </w:r>
      <w:r>
        <w:rPr>
          <w:rFonts w:hint="eastAsia"/>
        </w:rPr>
        <w:t>”</w:t>
      </w:r>
      <w:r>
        <w:t>）的系统架构、功能要求、性能要求、安全要求和运行维护。</w:t>
      </w:r>
    </w:p>
    <w:p w:rsidR="00FC1F98" w:rsidRDefault="003C480E">
      <w:pPr>
        <w:pStyle w:val="affffe"/>
        <w:spacing w:line="288" w:lineRule="auto"/>
        <w:ind w:firstLine="420"/>
      </w:pPr>
      <w:r>
        <w:t>本文件适用于离散制造精益生产软硬</w:t>
      </w:r>
      <w:proofErr w:type="gramStart"/>
      <w:r>
        <w:t>一体化智控系统</w:t>
      </w:r>
      <w:proofErr w:type="gramEnd"/>
      <w:r>
        <w:t>的设计、开发、建设实施和运行维护。</w:t>
      </w:r>
    </w:p>
    <w:p w:rsidR="00FC1F98" w:rsidRDefault="003C480E">
      <w:pPr>
        <w:pStyle w:val="affc"/>
        <w:spacing w:before="240" w:after="240"/>
      </w:pPr>
      <w:bookmarkStart w:id="44" w:name="_Toc26718931"/>
      <w:bookmarkStart w:id="45" w:name="_Toc26986772"/>
      <w:bookmarkStart w:id="46" w:name="_Toc26986531"/>
      <w:bookmarkStart w:id="47" w:name="_Toc97192965"/>
      <w:bookmarkStart w:id="48" w:name="_Toc208584789"/>
      <w:bookmarkStart w:id="49" w:name="_Toc208578456"/>
      <w:bookmarkStart w:id="50" w:name="_Toc208584828"/>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DA52993486641C18704FD4EE249FD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C1F98" w:rsidRDefault="003C480E">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C1F98" w:rsidRDefault="003C480E">
      <w:pPr>
        <w:pStyle w:val="affffe"/>
        <w:spacing w:line="288" w:lineRule="auto"/>
        <w:ind w:firstLine="420"/>
        <w:rPr>
          <w:rFonts w:hAnsi="宋体"/>
        </w:rPr>
      </w:pPr>
      <w:r>
        <w:rPr>
          <w:rFonts w:hAnsi="宋体" w:hint="eastAsia"/>
        </w:rPr>
        <w:t>GB/T 22239</w:t>
      </w:r>
      <w:r>
        <w:rPr>
          <w:rFonts w:hAnsi="宋体" w:hint="eastAsia"/>
        </w:rPr>
        <w:t>—</w:t>
      </w:r>
      <w:r>
        <w:rPr>
          <w:rFonts w:hAnsi="宋体" w:hint="eastAsia"/>
        </w:rPr>
        <w:t xml:space="preserve">2019  </w:t>
      </w:r>
      <w:r>
        <w:rPr>
          <w:rFonts w:hAnsi="宋体" w:hint="eastAsia"/>
        </w:rPr>
        <w:t>信息安全技术</w:t>
      </w:r>
      <w:r>
        <w:rPr>
          <w:rFonts w:hAnsi="宋体" w:hint="eastAsia"/>
        </w:rPr>
        <w:t xml:space="preserve">  </w:t>
      </w:r>
      <w:r>
        <w:rPr>
          <w:rFonts w:hAnsi="宋体" w:hint="eastAsia"/>
        </w:rPr>
        <w:t>网络安全等级保护基本要求</w:t>
      </w:r>
    </w:p>
    <w:p w:rsidR="00FC1F98" w:rsidRDefault="003C480E">
      <w:pPr>
        <w:pStyle w:val="affffe"/>
        <w:spacing w:line="288" w:lineRule="auto"/>
        <w:ind w:firstLine="420"/>
      </w:pPr>
      <w:r>
        <w:rPr>
          <w:rFonts w:hint="eastAsia"/>
        </w:rPr>
        <w:t xml:space="preserve">GB/T 28827.1  </w:t>
      </w:r>
      <w:r>
        <w:rPr>
          <w:rFonts w:hint="eastAsia"/>
        </w:rPr>
        <w:t>信息技术服务</w:t>
      </w:r>
      <w:r>
        <w:rPr>
          <w:rFonts w:hint="eastAsia"/>
        </w:rPr>
        <w:t xml:space="preserve">  </w:t>
      </w:r>
      <w:r>
        <w:rPr>
          <w:rFonts w:hint="eastAsia"/>
        </w:rPr>
        <w:t>运行维护</w:t>
      </w:r>
      <w:r>
        <w:rPr>
          <w:rFonts w:hint="eastAsia"/>
        </w:rPr>
        <w:t xml:space="preserve">  </w:t>
      </w:r>
      <w:r>
        <w:rPr>
          <w:rFonts w:hint="eastAsia"/>
        </w:rPr>
        <w:t>第</w:t>
      </w:r>
      <w:r>
        <w:rPr>
          <w:rFonts w:hint="eastAsia"/>
        </w:rPr>
        <w:t xml:space="preserve"> 1 </w:t>
      </w:r>
      <w:r>
        <w:rPr>
          <w:rFonts w:hint="eastAsia"/>
        </w:rPr>
        <w:t>部分：通用要求</w:t>
      </w:r>
    </w:p>
    <w:p w:rsidR="00FC1F98" w:rsidRDefault="003C480E">
      <w:pPr>
        <w:pStyle w:val="affffe"/>
        <w:spacing w:line="288" w:lineRule="auto"/>
        <w:ind w:firstLine="420"/>
        <w:rPr>
          <w:rFonts w:hAnsi="宋体"/>
        </w:rPr>
      </w:pPr>
      <w:r>
        <w:rPr>
          <w:rFonts w:hAnsi="宋体" w:hint="eastAsia"/>
        </w:rPr>
        <w:t xml:space="preserve">GB/T 36626  </w:t>
      </w:r>
      <w:r>
        <w:rPr>
          <w:rFonts w:hAnsi="宋体" w:hint="eastAsia"/>
        </w:rPr>
        <w:t>信息安全技术</w:t>
      </w:r>
      <w:r>
        <w:rPr>
          <w:rFonts w:hAnsi="宋体" w:hint="eastAsia"/>
        </w:rPr>
        <w:t xml:space="preserve">  </w:t>
      </w:r>
      <w:r>
        <w:rPr>
          <w:rFonts w:hAnsi="宋体" w:hint="eastAsia"/>
        </w:rPr>
        <w:t>信息系统</w:t>
      </w:r>
      <w:proofErr w:type="gramStart"/>
      <w:r>
        <w:rPr>
          <w:rFonts w:hAnsi="宋体" w:hint="eastAsia"/>
        </w:rPr>
        <w:t>安全运维管理</w:t>
      </w:r>
      <w:proofErr w:type="gramEnd"/>
      <w:r>
        <w:rPr>
          <w:rFonts w:hAnsi="宋体" w:hint="eastAsia"/>
        </w:rPr>
        <w:t>指南</w:t>
      </w:r>
    </w:p>
    <w:p w:rsidR="00FC1F98" w:rsidRDefault="003C480E">
      <w:pPr>
        <w:pStyle w:val="affffe"/>
        <w:ind w:firstLine="420"/>
      </w:pPr>
      <w:r>
        <w:rPr>
          <w:rFonts w:hAnsi="宋体" w:hint="eastAsia"/>
        </w:rPr>
        <w:t xml:space="preserve">GB/T 39786  </w:t>
      </w:r>
      <w:r>
        <w:rPr>
          <w:rFonts w:hAnsi="宋体" w:hint="eastAsia"/>
        </w:rPr>
        <w:t>信息安全技术</w:t>
      </w:r>
      <w:r>
        <w:rPr>
          <w:rFonts w:hAnsi="宋体" w:hint="eastAsia"/>
        </w:rPr>
        <w:t xml:space="preserve">  </w:t>
      </w:r>
      <w:r>
        <w:rPr>
          <w:rFonts w:hAnsi="宋体" w:hint="eastAsia"/>
        </w:rPr>
        <w:t>信息系统密码应用基本要求</w:t>
      </w:r>
    </w:p>
    <w:p w:rsidR="00FC1F98" w:rsidRDefault="003C480E">
      <w:pPr>
        <w:pStyle w:val="affc"/>
        <w:spacing w:before="240" w:after="240"/>
      </w:pPr>
      <w:bookmarkStart w:id="51" w:name="_Toc97192966"/>
      <w:bookmarkStart w:id="52" w:name="_Toc208584790"/>
      <w:bookmarkStart w:id="53" w:name="_Toc208584829"/>
      <w:bookmarkStart w:id="54" w:name="_Toc208578457"/>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E223C3A0EB1E4EE88153CCC24637FA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C1F98" w:rsidRDefault="003C480E">
          <w:pPr>
            <w:pStyle w:val="affffe"/>
            <w:spacing w:line="288" w:lineRule="auto"/>
            <w:ind w:firstLine="420"/>
          </w:pPr>
          <w:r>
            <w:t>下列术语和定义适用于本</w:t>
          </w:r>
          <w:r>
            <w:t>文件。</w:t>
          </w:r>
        </w:p>
      </w:sdtContent>
    </w:sdt>
    <w:p w:rsidR="00FC1F98" w:rsidRDefault="003C480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软硬</w:t>
      </w:r>
      <w:proofErr w:type="gramStart"/>
      <w:r>
        <w:rPr>
          <w:rFonts w:ascii="黑体" w:eastAsia="黑体" w:hAnsi="黑体"/>
        </w:rPr>
        <w:t>一体化智控系统</w:t>
      </w:r>
      <w:proofErr w:type="gramEnd"/>
      <w:r>
        <w:rPr>
          <w:rFonts w:ascii="黑体" w:eastAsia="黑体" w:hAnsi="黑体" w:hint="eastAsia"/>
        </w:rPr>
        <w:t xml:space="preserve">  integrated software and hardware intelligent control system</w:t>
      </w:r>
    </w:p>
    <w:p w:rsidR="00FC1F98" w:rsidRDefault="003C480E">
      <w:pPr>
        <w:pStyle w:val="affffe"/>
        <w:spacing w:line="288" w:lineRule="auto"/>
        <w:ind w:firstLine="420"/>
      </w:pPr>
      <w:r>
        <w:rPr>
          <w:rFonts w:hint="eastAsia"/>
        </w:rPr>
        <w:t>融合硬件设备与软件系统，实现对离散制造生产过程全面感知、实时监控、智能调度、精准控制的集成系统。</w:t>
      </w:r>
    </w:p>
    <w:p w:rsidR="00FC1F98" w:rsidRDefault="003C480E">
      <w:pPr>
        <w:pStyle w:val="affc"/>
        <w:spacing w:before="240" w:after="240"/>
      </w:pPr>
      <w:bookmarkStart w:id="56" w:name="_Toc208584791"/>
      <w:bookmarkStart w:id="57" w:name="_Toc208584830"/>
      <w:r>
        <w:rPr>
          <w:rFonts w:hint="eastAsia"/>
        </w:rPr>
        <w:t>缩略语</w:t>
      </w:r>
      <w:bookmarkEnd w:id="56"/>
      <w:bookmarkEnd w:id="57"/>
    </w:p>
    <w:p w:rsidR="00FC1F98" w:rsidRDefault="003C480E">
      <w:pPr>
        <w:pStyle w:val="affffe"/>
        <w:spacing w:line="288" w:lineRule="auto"/>
        <w:ind w:firstLine="420"/>
      </w:pPr>
      <w:r>
        <w:rPr>
          <w:rFonts w:hint="eastAsia"/>
        </w:rPr>
        <w:t>下列缩略语适用于本文件。</w:t>
      </w:r>
    </w:p>
    <w:p w:rsidR="00FC1F98" w:rsidRDefault="003C480E">
      <w:pPr>
        <w:pStyle w:val="affffe"/>
        <w:spacing w:line="288" w:lineRule="auto"/>
        <w:ind w:firstLine="420"/>
      </w:pPr>
      <w:r>
        <w:rPr>
          <w:rFonts w:hint="eastAsia"/>
        </w:rPr>
        <w:t>CRM</w:t>
      </w:r>
      <w:r>
        <w:rPr>
          <w:rFonts w:hint="eastAsia"/>
        </w:rPr>
        <w:t>：客户关系管理（</w:t>
      </w:r>
      <w:r>
        <w:rPr>
          <w:rFonts w:hint="eastAsia"/>
        </w:rPr>
        <w:t>Customer Relationship Management</w:t>
      </w:r>
      <w:r>
        <w:rPr>
          <w:rFonts w:hint="eastAsia"/>
        </w:rPr>
        <w:t>）</w:t>
      </w:r>
    </w:p>
    <w:p w:rsidR="00FC1F98" w:rsidRDefault="003C480E">
      <w:pPr>
        <w:pStyle w:val="affffe"/>
        <w:spacing w:line="288" w:lineRule="auto"/>
        <w:ind w:firstLine="420"/>
      </w:pPr>
      <w:r>
        <w:rPr>
          <w:rFonts w:hint="eastAsia"/>
        </w:rPr>
        <w:t>ERP</w:t>
      </w:r>
      <w:r>
        <w:rPr>
          <w:rFonts w:hint="eastAsia"/>
        </w:rPr>
        <w:t>：企业资源计划</w:t>
      </w:r>
      <w:r>
        <w:rPr>
          <w:rFonts w:hint="eastAsia"/>
        </w:rPr>
        <w:t xml:space="preserve"> (Enterprise Resource Planning)</w:t>
      </w:r>
    </w:p>
    <w:p w:rsidR="00FC1F98" w:rsidRDefault="003C480E">
      <w:pPr>
        <w:pStyle w:val="affffe"/>
        <w:spacing w:line="288" w:lineRule="auto"/>
        <w:ind w:firstLine="420"/>
      </w:pPr>
      <w:r>
        <w:rPr>
          <w:rFonts w:hint="eastAsia"/>
        </w:rPr>
        <w:t>ICS</w:t>
      </w:r>
      <w:r>
        <w:rPr>
          <w:rFonts w:hint="eastAsia"/>
        </w:rPr>
        <w:t>：工业控制系统</w:t>
      </w:r>
      <w:r>
        <w:rPr>
          <w:rFonts w:hint="eastAsia"/>
        </w:rPr>
        <w:t>（</w:t>
      </w:r>
      <w:r>
        <w:rPr>
          <w:rFonts w:hint="eastAsia"/>
        </w:rPr>
        <w:t>Industrial Con</w:t>
      </w:r>
      <w:r>
        <w:rPr>
          <w:rFonts w:hint="eastAsia"/>
        </w:rPr>
        <w:t>trol Systems</w:t>
      </w:r>
      <w:r>
        <w:rPr>
          <w:rFonts w:hint="eastAsia"/>
        </w:rPr>
        <w:t>）</w:t>
      </w:r>
    </w:p>
    <w:p w:rsidR="00FC1F98" w:rsidRDefault="003C480E">
      <w:pPr>
        <w:pStyle w:val="affffe"/>
        <w:spacing w:line="288" w:lineRule="auto"/>
        <w:ind w:firstLine="420"/>
      </w:pPr>
      <w:r>
        <w:rPr>
          <w:rFonts w:hint="eastAsia"/>
        </w:rPr>
        <w:t>OA</w:t>
      </w:r>
      <w:r>
        <w:rPr>
          <w:rFonts w:hint="eastAsia"/>
        </w:rPr>
        <w:t>：办公自动化（</w:t>
      </w:r>
      <w:r>
        <w:rPr>
          <w:rFonts w:hint="eastAsia"/>
        </w:rPr>
        <w:t>Office Automation</w:t>
      </w:r>
      <w:r>
        <w:rPr>
          <w:rFonts w:hint="eastAsia"/>
        </w:rPr>
        <w:t>）</w:t>
      </w:r>
    </w:p>
    <w:p w:rsidR="00FC1F98" w:rsidRDefault="003C480E">
      <w:pPr>
        <w:pStyle w:val="affffe"/>
        <w:spacing w:line="288" w:lineRule="auto"/>
        <w:ind w:firstLine="420"/>
      </w:pPr>
      <w:r>
        <w:rPr>
          <w:rFonts w:hint="eastAsia"/>
        </w:rPr>
        <w:t>PLM</w:t>
      </w:r>
      <w:r>
        <w:rPr>
          <w:rFonts w:hint="eastAsia"/>
        </w:rPr>
        <w:t>：产品生命周期管理</w:t>
      </w:r>
      <w:r>
        <w:rPr>
          <w:rFonts w:hint="eastAsia"/>
        </w:rPr>
        <w:t>（</w:t>
      </w:r>
      <w:r>
        <w:rPr>
          <w:rFonts w:hint="eastAsia"/>
        </w:rPr>
        <w:t>Product Lifecycle Management</w:t>
      </w:r>
      <w:r>
        <w:rPr>
          <w:rFonts w:hint="eastAsia"/>
        </w:rPr>
        <w:t>）</w:t>
      </w:r>
    </w:p>
    <w:p w:rsidR="00FC1F98" w:rsidRDefault="003C480E">
      <w:pPr>
        <w:pStyle w:val="affffe"/>
        <w:spacing w:line="288" w:lineRule="auto"/>
        <w:ind w:firstLine="420"/>
      </w:pPr>
      <w:r>
        <w:rPr>
          <w:rFonts w:hint="eastAsia"/>
        </w:rPr>
        <w:t>SRM</w:t>
      </w:r>
      <w:r>
        <w:rPr>
          <w:rFonts w:hint="eastAsia"/>
        </w:rPr>
        <w:t>：供应商关系管理（</w:t>
      </w:r>
      <w:r>
        <w:t>Supplier Relationship Management</w:t>
      </w:r>
      <w:r>
        <w:rPr>
          <w:rFonts w:hint="eastAsia"/>
        </w:rPr>
        <w:t>）</w:t>
      </w:r>
    </w:p>
    <w:p w:rsidR="00FC1F98" w:rsidRDefault="003C480E">
      <w:pPr>
        <w:pStyle w:val="affc"/>
        <w:spacing w:before="240" w:after="240"/>
      </w:pPr>
      <w:bookmarkStart w:id="58" w:name="_Toc208584831"/>
      <w:bookmarkStart w:id="59" w:name="_Toc208584792"/>
      <w:r>
        <w:t>系统架构</w:t>
      </w:r>
      <w:bookmarkEnd w:id="58"/>
      <w:bookmarkEnd w:id="59"/>
    </w:p>
    <w:p w:rsidR="00FC1F98" w:rsidRDefault="003C480E">
      <w:pPr>
        <w:pStyle w:val="affd"/>
        <w:spacing w:before="120" w:after="120"/>
      </w:pPr>
      <w:bookmarkStart w:id="60" w:name="_Toc208584793"/>
      <w:r>
        <w:rPr>
          <w:rFonts w:hint="eastAsia"/>
        </w:rPr>
        <w:t>总体架构</w:t>
      </w:r>
      <w:bookmarkEnd w:id="60"/>
    </w:p>
    <w:p w:rsidR="00FC1F98" w:rsidRDefault="003C480E">
      <w:pPr>
        <w:pStyle w:val="affffffffa"/>
        <w:spacing w:line="288" w:lineRule="auto"/>
      </w:pPr>
      <w:r>
        <w:rPr>
          <w:rFonts w:hint="eastAsia"/>
        </w:rPr>
        <w:t>系统应采用分层架构设计，从上至下分为数据决策层、经营运营层、执行管控层、设备执行层，各层功能独立且相互协同，确保系统整体的灵活性、可扩展性和稳定性。</w:t>
      </w:r>
    </w:p>
    <w:p w:rsidR="00FC1F98" w:rsidRDefault="003C480E">
      <w:pPr>
        <w:pStyle w:val="affffffffa"/>
        <w:spacing w:line="288" w:lineRule="auto"/>
      </w:pPr>
      <w:r>
        <w:rPr>
          <w:rFonts w:hint="eastAsia"/>
        </w:rPr>
        <w:t>系统总体架构如图</w:t>
      </w:r>
      <w:r>
        <w:rPr>
          <w:rFonts w:hint="eastAsia"/>
        </w:rPr>
        <w:t xml:space="preserve"> 1 </w:t>
      </w:r>
      <w:r>
        <w:rPr>
          <w:rFonts w:hint="eastAsia"/>
        </w:rPr>
        <w:t>所示。</w:t>
      </w:r>
    </w:p>
    <w:p w:rsidR="00FC1F98" w:rsidRDefault="003C480E">
      <w:pPr>
        <w:pStyle w:val="affffffffa"/>
        <w:numPr>
          <w:ilvl w:val="0"/>
          <w:numId w:val="0"/>
        </w:numPr>
        <w:spacing w:line="288" w:lineRule="auto"/>
        <w:jc w:val="center"/>
      </w:pPr>
      <w:r>
        <w:rPr>
          <w:noProof/>
        </w:rPr>
        <w:lastRenderedPageBreak/>
        <w:drawing>
          <wp:inline distT="0" distB="0" distL="0" distR="0">
            <wp:extent cx="5765800" cy="336423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768088" cy="3366053"/>
                    </a:xfrm>
                    <a:prstGeom prst="rect">
                      <a:avLst/>
                    </a:prstGeom>
                  </pic:spPr>
                </pic:pic>
              </a:graphicData>
            </a:graphic>
          </wp:inline>
        </w:drawing>
      </w:r>
    </w:p>
    <w:p w:rsidR="00FC1F98" w:rsidRDefault="003C480E">
      <w:pPr>
        <w:pStyle w:val="afd"/>
        <w:spacing w:before="120" w:after="120"/>
      </w:pPr>
      <w:r>
        <w:t>系统架构图</w:t>
      </w:r>
    </w:p>
    <w:p w:rsidR="00FC1F98" w:rsidRDefault="003C480E">
      <w:pPr>
        <w:pStyle w:val="affd"/>
        <w:spacing w:before="120" w:after="120"/>
      </w:pPr>
      <w:bookmarkStart w:id="61" w:name="_Toc208584794"/>
      <w:r>
        <w:rPr>
          <w:rFonts w:hint="eastAsia"/>
        </w:rPr>
        <w:t>各层技术要求</w:t>
      </w:r>
      <w:bookmarkEnd w:id="61"/>
    </w:p>
    <w:p w:rsidR="00FC1F98" w:rsidRDefault="003C480E">
      <w:pPr>
        <w:pStyle w:val="affe"/>
        <w:spacing w:before="120" w:after="120"/>
      </w:pPr>
      <w:r>
        <w:rPr>
          <w:rFonts w:hint="eastAsia"/>
        </w:rPr>
        <w:t>数据决策层</w:t>
      </w:r>
    </w:p>
    <w:p w:rsidR="00FC1F98" w:rsidRDefault="003C480E">
      <w:pPr>
        <w:pStyle w:val="affffffff9"/>
        <w:spacing w:line="288" w:lineRule="auto"/>
      </w:pPr>
      <w:r>
        <w:rPr>
          <w:rFonts w:hint="eastAsia"/>
        </w:rPr>
        <w:t>应包含数据仓库、数据路由、移动报表、数据驾驶舱、智能看板等数据分析模块。</w:t>
      </w:r>
    </w:p>
    <w:p w:rsidR="00FC1F98" w:rsidRDefault="003C480E">
      <w:pPr>
        <w:pStyle w:val="affffffff9"/>
        <w:spacing w:line="288" w:lineRule="auto"/>
      </w:pPr>
      <w:r>
        <w:rPr>
          <w:rFonts w:hint="eastAsia"/>
        </w:rPr>
        <w:t>数据仓库应具备海量数据存储能力，支持结构化、半结构化和非结构化数据的存储，</w:t>
      </w:r>
      <w:proofErr w:type="gramStart"/>
      <w:r>
        <w:rPr>
          <w:rFonts w:hint="eastAsia"/>
        </w:rPr>
        <w:t>且数据</w:t>
      </w:r>
      <w:proofErr w:type="gramEnd"/>
      <w:r>
        <w:rPr>
          <w:rFonts w:hint="eastAsia"/>
        </w:rPr>
        <w:t>存储应符合数据一致性、完整性和安全性要求。</w:t>
      </w:r>
    </w:p>
    <w:p w:rsidR="00FC1F98" w:rsidRDefault="003C480E">
      <w:pPr>
        <w:pStyle w:val="affffffff9"/>
        <w:spacing w:line="288" w:lineRule="auto"/>
      </w:pPr>
      <w:r>
        <w:rPr>
          <w:rFonts w:hint="eastAsia"/>
        </w:rPr>
        <w:t>数据路由应能实现各业务系统数据的高效传输和分发，支持数据过滤、转换和路由规则的灵活配置。</w:t>
      </w:r>
    </w:p>
    <w:p w:rsidR="00FC1F98" w:rsidRDefault="003C480E">
      <w:pPr>
        <w:pStyle w:val="affffffff9"/>
        <w:spacing w:line="288" w:lineRule="auto"/>
      </w:pPr>
      <w:r>
        <w:rPr>
          <w:rFonts w:hint="eastAsia"/>
        </w:rPr>
        <w:t>移动报表和智能看板应支持多终端访问，能够实时展示生产运营关键指标，</w:t>
      </w:r>
      <w:proofErr w:type="gramStart"/>
      <w:r>
        <w:rPr>
          <w:rFonts w:hint="eastAsia"/>
        </w:rPr>
        <w:t>且展示</w:t>
      </w:r>
      <w:proofErr w:type="gramEnd"/>
      <w:r>
        <w:rPr>
          <w:rFonts w:hint="eastAsia"/>
        </w:rPr>
        <w:t>内容可根据用户需求自定义配置。</w:t>
      </w:r>
    </w:p>
    <w:p w:rsidR="00FC1F98" w:rsidRDefault="003C480E">
      <w:pPr>
        <w:pStyle w:val="affe"/>
        <w:spacing w:before="120" w:after="120"/>
      </w:pPr>
      <w:r>
        <w:rPr>
          <w:rFonts w:hint="eastAsia"/>
        </w:rPr>
        <w:t>经营运营层</w:t>
      </w:r>
    </w:p>
    <w:p w:rsidR="00FC1F98" w:rsidRDefault="003C480E">
      <w:pPr>
        <w:pStyle w:val="affffffff9"/>
        <w:spacing w:line="288" w:lineRule="auto"/>
      </w:pPr>
      <w:r>
        <w:rPr>
          <w:rFonts w:hint="eastAsia"/>
        </w:rPr>
        <w:t>应包含</w:t>
      </w:r>
      <w:r>
        <w:rPr>
          <w:rFonts w:hint="eastAsia"/>
        </w:rPr>
        <w:t xml:space="preserve"> PLM</w:t>
      </w:r>
      <w:r>
        <w:rPr>
          <w:rFonts w:hint="eastAsia"/>
        </w:rPr>
        <w:t>、</w:t>
      </w:r>
      <w:r>
        <w:rPr>
          <w:rFonts w:hint="eastAsia"/>
        </w:rPr>
        <w:t>ERP</w:t>
      </w:r>
      <w:r>
        <w:rPr>
          <w:rFonts w:hint="eastAsia"/>
        </w:rPr>
        <w:t>、</w:t>
      </w:r>
      <w:r>
        <w:rPr>
          <w:rFonts w:hint="eastAsia"/>
        </w:rPr>
        <w:t>SRM</w:t>
      </w:r>
      <w:r>
        <w:rPr>
          <w:rFonts w:hint="eastAsia"/>
        </w:rPr>
        <w:t>、</w:t>
      </w:r>
      <w:r>
        <w:rPr>
          <w:rFonts w:hint="eastAsia"/>
        </w:rPr>
        <w:t>CRM</w:t>
      </w:r>
      <w:r>
        <w:rPr>
          <w:rFonts w:hint="eastAsia"/>
        </w:rPr>
        <w:t>、</w:t>
      </w:r>
      <w:r>
        <w:rPr>
          <w:rFonts w:hint="eastAsia"/>
        </w:rPr>
        <w:t>OA</w:t>
      </w:r>
      <w:r>
        <w:rPr>
          <w:rFonts w:hint="eastAsia"/>
        </w:rPr>
        <w:t>等业务管理系统。</w:t>
      </w:r>
    </w:p>
    <w:p w:rsidR="00FC1F98" w:rsidRDefault="003C480E">
      <w:pPr>
        <w:pStyle w:val="affffffff9"/>
        <w:spacing w:line="288" w:lineRule="auto"/>
      </w:pPr>
      <w:r>
        <w:rPr>
          <w:rFonts w:hint="eastAsia"/>
        </w:rPr>
        <w:t>各业务管理系统应通过智能应用互联平台实现数据互</w:t>
      </w:r>
      <w:r>
        <w:rPr>
          <w:rFonts w:hint="eastAsia"/>
        </w:rPr>
        <w:t>联互通，确保数据在各系统间的实时共享和一致性，避免数据孤岛。</w:t>
      </w:r>
    </w:p>
    <w:p w:rsidR="00FC1F98" w:rsidRDefault="003C480E">
      <w:pPr>
        <w:pStyle w:val="affffffff9"/>
        <w:spacing w:line="288" w:lineRule="auto"/>
      </w:pPr>
      <w:r>
        <w:rPr>
          <w:rFonts w:hint="eastAsia"/>
        </w:rPr>
        <w:t>智能应用互联平台应支持标准的数据接口和协议，具备系统集成的灵活性和</w:t>
      </w:r>
      <w:proofErr w:type="gramStart"/>
      <w:r>
        <w:rPr>
          <w:rFonts w:hint="eastAsia"/>
        </w:rPr>
        <w:t>可</w:t>
      </w:r>
      <w:proofErr w:type="gramEnd"/>
      <w:r>
        <w:rPr>
          <w:rFonts w:hint="eastAsia"/>
        </w:rPr>
        <w:t>扩展性，能够方便地接入新的业务系统。</w:t>
      </w:r>
    </w:p>
    <w:p w:rsidR="00FC1F98" w:rsidRDefault="003C480E">
      <w:pPr>
        <w:pStyle w:val="affe"/>
        <w:spacing w:before="120" w:after="120"/>
      </w:pPr>
      <w:r>
        <w:rPr>
          <w:rFonts w:hint="eastAsia"/>
        </w:rPr>
        <w:t>执行管控层</w:t>
      </w:r>
    </w:p>
    <w:p w:rsidR="00FC1F98" w:rsidRDefault="003C480E">
      <w:pPr>
        <w:pStyle w:val="affffffff9"/>
        <w:spacing w:line="288" w:lineRule="auto"/>
      </w:pPr>
      <w:r>
        <w:rPr>
          <w:rFonts w:hint="eastAsia"/>
        </w:rPr>
        <w:t>应包含计划及排产、物流执行、生产执行、质量执行、设备管理、</w:t>
      </w:r>
      <w:proofErr w:type="gramStart"/>
      <w:r>
        <w:rPr>
          <w:rFonts w:hint="eastAsia"/>
        </w:rPr>
        <w:t>刀模工装</w:t>
      </w:r>
      <w:proofErr w:type="gramEnd"/>
      <w:r>
        <w:rPr>
          <w:rFonts w:hint="eastAsia"/>
        </w:rPr>
        <w:t>等生产执行模块。</w:t>
      </w:r>
    </w:p>
    <w:p w:rsidR="00FC1F98" w:rsidRDefault="003C480E">
      <w:pPr>
        <w:pStyle w:val="affffffff9"/>
        <w:spacing w:line="288" w:lineRule="auto"/>
      </w:pPr>
      <w:r>
        <w:rPr>
          <w:rFonts w:hint="eastAsia"/>
        </w:rPr>
        <w:t>计划及排产模块应具备订单分解、生产计划制定、资源分配、排产优化等功能，能够根据生产订单、设备状态、物料供应等情况，制定合理的生产计划和排产方案。</w:t>
      </w:r>
    </w:p>
    <w:p w:rsidR="00FC1F98" w:rsidRDefault="003C480E">
      <w:pPr>
        <w:pStyle w:val="affffffff9"/>
        <w:spacing w:line="288" w:lineRule="auto"/>
      </w:pPr>
      <w:r>
        <w:rPr>
          <w:rFonts w:hint="eastAsia"/>
        </w:rPr>
        <w:t>物流执行模块应能实现对生产物料的入库、出库、搬运、盘点等物流环节的管理和控制，支持物料的精准定位和追溯</w:t>
      </w:r>
      <w:r>
        <w:rPr>
          <w:rFonts w:hint="eastAsia"/>
        </w:rPr>
        <w:t>。</w:t>
      </w:r>
    </w:p>
    <w:p w:rsidR="00FC1F98" w:rsidRDefault="003C480E">
      <w:pPr>
        <w:pStyle w:val="affffffff9"/>
        <w:spacing w:line="288" w:lineRule="auto"/>
      </w:pPr>
      <w:r>
        <w:rPr>
          <w:rFonts w:hint="eastAsia"/>
        </w:rPr>
        <w:t>生产执行模块应能实时采集生产过程数据，监控生产进度，实现生产过程的可视化管理。</w:t>
      </w:r>
    </w:p>
    <w:p w:rsidR="00FC1F98" w:rsidRDefault="003C480E">
      <w:pPr>
        <w:pStyle w:val="affffffff9"/>
        <w:spacing w:line="288" w:lineRule="auto"/>
      </w:pPr>
      <w:r>
        <w:rPr>
          <w:rFonts w:hint="eastAsia"/>
        </w:rPr>
        <w:lastRenderedPageBreak/>
        <w:t>质量执行模块应具备质量检验标准制定、检验任务分配、检验数据采集、质量问题分析与追溯等功能，确保产品质量符合要求。</w:t>
      </w:r>
    </w:p>
    <w:p w:rsidR="00FC1F98" w:rsidRDefault="003C480E">
      <w:pPr>
        <w:pStyle w:val="affffffff9"/>
        <w:spacing w:line="288" w:lineRule="auto"/>
      </w:pPr>
      <w:r>
        <w:rPr>
          <w:rFonts w:hint="eastAsia"/>
        </w:rPr>
        <w:t>设备管理模块应能实现设备台账管理、设备维护计划制定、设备状态监控、故障预警与诊断、维护记录管理等功能，提高设备利用率和使用寿命。</w:t>
      </w:r>
    </w:p>
    <w:p w:rsidR="00FC1F98" w:rsidRDefault="003C480E">
      <w:pPr>
        <w:pStyle w:val="affffffff9"/>
        <w:spacing w:line="288" w:lineRule="auto"/>
      </w:pPr>
      <w:proofErr w:type="gramStart"/>
      <w:r>
        <w:rPr>
          <w:rFonts w:hint="eastAsia"/>
        </w:rPr>
        <w:t>刀模工装</w:t>
      </w:r>
      <w:proofErr w:type="gramEnd"/>
      <w:r>
        <w:rPr>
          <w:rFonts w:hint="eastAsia"/>
        </w:rPr>
        <w:t>模块应能对刀模、工装等生产辅助工具的入库、出库、借用、归还、维护、报废等进行全生命周期管理，确保生产过程</w:t>
      </w:r>
      <w:proofErr w:type="gramStart"/>
      <w:r>
        <w:rPr>
          <w:rFonts w:hint="eastAsia"/>
        </w:rPr>
        <w:t>中刀模工装</w:t>
      </w:r>
      <w:proofErr w:type="gramEnd"/>
      <w:r>
        <w:rPr>
          <w:rFonts w:hint="eastAsia"/>
        </w:rPr>
        <w:t>的正常供应和有效利用。</w:t>
      </w:r>
    </w:p>
    <w:p w:rsidR="00FC1F98" w:rsidRDefault="003C480E">
      <w:pPr>
        <w:pStyle w:val="affffffff9"/>
        <w:spacing w:line="288" w:lineRule="auto"/>
      </w:pPr>
      <w:r>
        <w:rPr>
          <w:rFonts w:hint="eastAsia"/>
        </w:rPr>
        <w:t>应采用单箱流自动追溯技术（</w:t>
      </w:r>
      <w:r>
        <w:rPr>
          <w:rFonts w:hint="eastAsia"/>
        </w:rPr>
        <w:t>OBF</w:t>
      </w:r>
      <w:r>
        <w:rPr>
          <w:rFonts w:hint="eastAsia"/>
        </w:rPr>
        <w:t>），实</w:t>
      </w:r>
      <w:r>
        <w:rPr>
          <w:rFonts w:hint="eastAsia"/>
        </w:rPr>
        <w:t>现生产现场全要素（人员、设备、物料、工序和质量）全流程的实时追溯，追溯数据应准确、完整、可查。</w:t>
      </w:r>
    </w:p>
    <w:p w:rsidR="00FC1F98" w:rsidRDefault="003C480E">
      <w:pPr>
        <w:pStyle w:val="affe"/>
        <w:spacing w:before="120" w:after="120"/>
      </w:pPr>
      <w:r>
        <w:rPr>
          <w:rFonts w:hint="eastAsia"/>
        </w:rPr>
        <w:t>设备执行层</w:t>
      </w:r>
    </w:p>
    <w:p w:rsidR="00FC1F98" w:rsidRDefault="003C480E">
      <w:pPr>
        <w:pStyle w:val="affffffff9"/>
        <w:spacing w:line="288" w:lineRule="auto"/>
      </w:pPr>
      <w:r>
        <w:rPr>
          <w:rFonts w:hint="eastAsia"/>
        </w:rPr>
        <w:t>应包含储运设备、制造设备、检测设备等智能硬件。</w:t>
      </w:r>
    </w:p>
    <w:p w:rsidR="00FC1F98" w:rsidRDefault="003C480E">
      <w:pPr>
        <w:pStyle w:val="affffffff9"/>
        <w:spacing w:line="288" w:lineRule="auto"/>
      </w:pPr>
      <w:r>
        <w:rPr>
          <w:rFonts w:hint="eastAsia"/>
        </w:rPr>
        <w:t>储运设备应具备自动导航、自动搬运、物料识别等功能，能够实现物料的高效运输和存储。</w:t>
      </w:r>
    </w:p>
    <w:p w:rsidR="00FC1F98" w:rsidRDefault="003C480E">
      <w:pPr>
        <w:pStyle w:val="affffffff9"/>
        <w:spacing w:line="288" w:lineRule="auto"/>
      </w:pPr>
      <w:r>
        <w:rPr>
          <w:rFonts w:hint="eastAsia"/>
        </w:rPr>
        <w:t>制造设备应具备高精度、高稳定性的加工能力，支持与</w:t>
      </w:r>
      <w:r>
        <w:rPr>
          <w:rFonts w:hint="eastAsia"/>
        </w:rPr>
        <w:t xml:space="preserve"> ICS </w:t>
      </w:r>
      <w:r>
        <w:rPr>
          <w:rFonts w:hint="eastAsia"/>
        </w:rPr>
        <w:t>智能控制系统的无缝对接，实现设备的智能化控制和远程监控。</w:t>
      </w:r>
    </w:p>
    <w:p w:rsidR="00FC1F98" w:rsidRDefault="003C480E">
      <w:pPr>
        <w:pStyle w:val="affffffff9"/>
        <w:spacing w:line="288" w:lineRule="auto"/>
      </w:pPr>
      <w:r>
        <w:rPr>
          <w:rFonts w:hint="eastAsia"/>
        </w:rPr>
        <w:t>检测设备应具备高精度的检测能力，能够实时采集检测数据，并将检测结果上传至质量执行模块，支持质量数据的实时分析和质量问题的及时处理。</w:t>
      </w:r>
    </w:p>
    <w:p w:rsidR="00FC1F98" w:rsidRDefault="003C480E">
      <w:pPr>
        <w:pStyle w:val="affffffff9"/>
        <w:spacing w:line="288" w:lineRule="auto"/>
      </w:pPr>
      <w:r>
        <w:rPr>
          <w:rFonts w:hint="eastAsia"/>
        </w:rPr>
        <w:t>应通过</w:t>
      </w:r>
      <w:r>
        <w:rPr>
          <w:rFonts w:hint="eastAsia"/>
        </w:rPr>
        <w:t xml:space="preserve"> ICS </w:t>
      </w:r>
      <w:r>
        <w:rPr>
          <w:rFonts w:hint="eastAsia"/>
        </w:rPr>
        <w:t>智能控制系统实现对各类智能硬件的软硬一体化智能管控，</w:t>
      </w:r>
      <w:r>
        <w:rPr>
          <w:rFonts w:hint="eastAsia"/>
        </w:rPr>
        <w:t xml:space="preserve">ICS </w:t>
      </w:r>
      <w:r>
        <w:rPr>
          <w:rFonts w:hint="eastAsia"/>
        </w:rPr>
        <w:t>智能控制系统应具备设备通信协议兼容能力，支持多种工业通信协议，能够实现设备状态的实时采集、远程控制和故障报警。</w:t>
      </w:r>
    </w:p>
    <w:p w:rsidR="00FC1F98" w:rsidRDefault="003C480E">
      <w:pPr>
        <w:pStyle w:val="affc"/>
        <w:spacing w:before="240" w:after="240"/>
      </w:pPr>
      <w:bookmarkStart w:id="62" w:name="_Toc208584832"/>
      <w:bookmarkStart w:id="63" w:name="_Toc208584795"/>
      <w:r>
        <w:rPr>
          <w:rFonts w:hint="eastAsia"/>
        </w:rPr>
        <w:t>功能要求</w:t>
      </w:r>
      <w:bookmarkEnd w:id="62"/>
      <w:bookmarkEnd w:id="63"/>
    </w:p>
    <w:p w:rsidR="00FC1F98" w:rsidRDefault="003C480E">
      <w:pPr>
        <w:pStyle w:val="affd"/>
        <w:spacing w:before="120" w:after="120"/>
      </w:pPr>
      <w:bookmarkStart w:id="64" w:name="_Toc208584796"/>
      <w:r>
        <w:rPr>
          <w:rFonts w:hint="eastAsia"/>
        </w:rPr>
        <w:t>组织架构管理</w:t>
      </w:r>
      <w:bookmarkEnd w:id="64"/>
    </w:p>
    <w:p w:rsidR="00FC1F98" w:rsidRDefault="003C480E">
      <w:pPr>
        <w:pStyle w:val="affffe"/>
        <w:spacing w:line="288" w:lineRule="auto"/>
        <w:ind w:firstLine="420"/>
      </w:pPr>
      <w:r>
        <w:rPr>
          <w:rFonts w:hint="eastAsia"/>
        </w:rPr>
        <w:t>组织架构管理功能要求如下：</w:t>
      </w:r>
    </w:p>
    <w:p w:rsidR="00FC1F98" w:rsidRDefault="003C480E">
      <w:pPr>
        <w:pStyle w:val="af5"/>
        <w:spacing w:line="288" w:lineRule="auto"/>
      </w:pPr>
      <w:r>
        <w:rPr>
          <w:rFonts w:hint="eastAsia"/>
        </w:rPr>
        <w:t>部门和用户管理：应支持部门和用户信息的添加、编辑、删除和查询，部门信息应包含部门编码、部门名称、上级部门、部门职责等字段，用户信息应包含用户编码、用户姓名、所属部门、职位、联系方式、登录账号、密码等字段，且用户密码应进行加密存储，确保账号安全；</w:t>
      </w:r>
    </w:p>
    <w:p w:rsidR="00FC1F98" w:rsidRDefault="003C480E">
      <w:pPr>
        <w:pStyle w:val="af5"/>
        <w:spacing w:line="288" w:lineRule="auto"/>
      </w:pPr>
      <w:r>
        <w:rPr>
          <w:rFonts w:hint="eastAsia"/>
        </w:rPr>
        <w:t>权限管理：应支持用户菜单权限和功能权限的分</w:t>
      </w:r>
      <w:r>
        <w:rPr>
          <w:rFonts w:hint="eastAsia"/>
        </w:rPr>
        <w:t>派，权限设置应具备精细化和灵活性，可根据用户角色分配不同的权限，确保用户只能访问和操作其权限范围内的功能模块和数据。</w:t>
      </w:r>
    </w:p>
    <w:p w:rsidR="00FC1F98" w:rsidRDefault="003C480E">
      <w:pPr>
        <w:pStyle w:val="affd"/>
        <w:spacing w:before="120" w:after="120"/>
      </w:pPr>
      <w:bookmarkStart w:id="65" w:name="_Toc208584797"/>
      <w:r>
        <w:rPr>
          <w:rFonts w:hint="eastAsia"/>
        </w:rPr>
        <w:t>系统服务</w:t>
      </w:r>
      <w:bookmarkEnd w:id="65"/>
    </w:p>
    <w:p w:rsidR="00FC1F98" w:rsidRDefault="003C480E">
      <w:pPr>
        <w:pStyle w:val="affffe"/>
        <w:spacing w:line="288" w:lineRule="auto"/>
        <w:ind w:firstLine="420"/>
      </w:pPr>
      <w:r>
        <w:rPr>
          <w:rFonts w:hint="eastAsia"/>
        </w:rPr>
        <w:t>系统服务功能要求如下：</w:t>
      </w:r>
    </w:p>
    <w:p w:rsidR="00FC1F98" w:rsidRDefault="003C480E">
      <w:pPr>
        <w:pStyle w:val="af5"/>
        <w:numPr>
          <w:ilvl w:val="0"/>
          <w:numId w:val="32"/>
        </w:numPr>
        <w:spacing w:line="288" w:lineRule="auto"/>
      </w:pPr>
      <w:r>
        <w:rPr>
          <w:rFonts w:hint="eastAsia"/>
        </w:rPr>
        <w:t>消息管理：应支持消息配置信息、样式、内容模块的设置，支持显示消息记录列表；</w:t>
      </w:r>
    </w:p>
    <w:p w:rsidR="00FC1F98" w:rsidRDefault="003C480E">
      <w:pPr>
        <w:pStyle w:val="af5"/>
        <w:numPr>
          <w:ilvl w:val="0"/>
          <w:numId w:val="32"/>
        </w:numPr>
        <w:spacing w:line="288" w:lineRule="auto"/>
      </w:pPr>
      <w:r>
        <w:rPr>
          <w:rFonts w:hint="eastAsia"/>
        </w:rPr>
        <w:t>任务中心：应支持任务名称、重复方式、状态、定时参数的设置，支持显示任务记录；</w:t>
      </w:r>
    </w:p>
    <w:p w:rsidR="00FC1F98" w:rsidRDefault="003C480E">
      <w:pPr>
        <w:pStyle w:val="af5"/>
        <w:numPr>
          <w:ilvl w:val="0"/>
          <w:numId w:val="32"/>
        </w:numPr>
        <w:spacing w:line="288" w:lineRule="auto"/>
      </w:pPr>
      <w:r>
        <w:rPr>
          <w:rFonts w:hint="eastAsia"/>
        </w:rPr>
        <w:t>存储管理：应支持存储区域的添加，包含存储类别、名称、存储容量等信息，且支持将存储区域关联到对应的业务，实现存储资源的合理分配和管理；</w:t>
      </w:r>
    </w:p>
    <w:p w:rsidR="00FC1F98" w:rsidRDefault="003C480E">
      <w:pPr>
        <w:pStyle w:val="af5"/>
        <w:numPr>
          <w:ilvl w:val="0"/>
          <w:numId w:val="32"/>
        </w:numPr>
        <w:spacing w:line="288" w:lineRule="auto"/>
      </w:pPr>
      <w:r>
        <w:rPr>
          <w:rFonts w:hint="eastAsia"/>
        </w:rPr>
        <w:t>日志管理：应支持操作日志信息的查看，日志信息应包含操作时间、操作人、操作</w:t>
      </w:r>
      <w:r>
        <w:rPr>
          <w:rFonts w:hint="eastAsia"/>
        </w:rPr>
        <w:t>模块、操作内容、操作结果、</w:t>
      </w:r>
      <w:r>
        <w:rPr>
          <w:rFonts w:hint="eastAsia"/>
        </w:rPr>
        <w:t xml:space="preserve">IP </w:t>
      </w:r>
      <w:r>
        <w:rPr>
          <w:rFonts w:hint="eastAsia"/>
        </w:rPr>
        <w:t>地址等字段，且日志信息应不可篡改，保存时间不少于</w:t>
      </w:r>
      <w:r>
        <w:rPr>
          <w:rFonts w:hint="eastAsia"/>
        </w:rPr>
        <w:t xml:space="preserve"> 1 </w:t>
      </w:r>
      <w:r>
        <w:rPr>
          <w:rFonts w:hint="eastAsia"/>
        </w:rPr>
        <w:t>年，以便后续审计和问题追溯。</w:t>
      </w:r>
    </w:p>
    <w:p w:rsidR="00FC1F98" w:rsidRDefault="003C480E">
      <w:pPr>
        <w:pStyle w:val="affd"/>
        <w:spacing w:before="120" w:after="120"/>
      </w:pPr>
      <w:bookmarkStart w:id="66" w:name="_Toc208584798"/>
      <w:r>
        <w:rPr>
          <w:rFonts w:hint="eastAsia"/>
        </w:rPr>
        <w:t>规则引擎</w:t>
      </w:r>
      <w:bookmarkEnd w:id="66"/>
    </w:p>
    <w:p w:rsidR="00FC1F98" w:rsidRDefault="003C480E">
      <w:pPr>
        <w:pStyle w:val="affffe"/>
        <w:spacing w:line="288" w:lineRule="auto"/>
        <w:ind w:firstLine="420"/>
      </w:pPr>
      <w:r>
        <w:rPr>
          <w:rFonts w:hint="eastAsia"/>
        </w:rPr>
        <w:t>规则引擎功能要求如下：</w:t>
      </w:r>
    </w:p>
    <w:p w:rsidR="00FC1F98" w:rsidRDefault="003C480E">
      <w:pPr>
        <w:pStyle w:val="af5"/>
        <w:numPr>
          <w:ilvl w:val="0"/>
          <w:numId w:val="33"/>
        </w:numPr>
        <w:spacing w:line="288" w:lineRule="auto"/>
      </w:pPr>
      <w:r>
        <w:rPr>
          <w:rFonts w:hint="eastAsia"/>
        </w:rPr>
        <w:lastRenderedPageBreak/>
        <w:t>基础规则管理：应支持基础规则脚本的添加、编辑、删除和查询；</w:t>
      </w:r>
    </w:p>
    <w:p w:rsidR="00FC1F98" w:rsidRDefault="003C480E">
      <w:pPr>
        <w:pStyle w:val="af5"/>
        <w:numPr>
          <w:ilvl w:val="0"/>
          <w:numId w:val="33"/>
        </w:numPr>
        <w:spacing w:line="288" w:lineRule="auto"/>
      </w:pPr>
      <w:r>
        <w:rPr>
          <w:rFonts w:hint="eastAsia"/>
        </w:rPr>
        <w:t>业务规则配置：应支持业务规则信息的编辑，业务规则应包含规则名称、规则描述、适用场景、触发条件、执行动作等字段，且规则配置应具备灵活性，可根据业务需求随时调整；</w:t>
      </w:r>
    </w:p>
    <w:p w:rsidR="00FC1F98" w:rsidRDefault="003C480E">
      <w:pPr>
        <w:pStyle w:val="af5"/>
        <w:numPr>
          <w:ilvl w:val="0"/>
          <w:numId w:val="33"/>
        </w:numPr>
        <w:spacing w:line="288" w:lineRule="auto"/>
      </w:pPr>
      <w:r>
        <w:rPr>
          <w:rFonts w:hint="eastAsia"/>
        </w:rPr>
        <w:t>生产</w:t>
      </w:r>
      <w:proofErr w:type="gramStart"/>
      <w:r>
        <w:rPr>
          <w:rFonts w:hint="eastAsia"/>
        </w:rPr>
        <w:t>规则项</w:t>
      </w:r>
      <w:proofErr w:type="gramEnd"/>
      <w:r>
        <w:rPr>
          <w:rFonts w:hint="eastAsia"/>
        </w:rPr>
        <w:t>和生产规则包管理：应支持生产</w:t>
      </w:r>
      <w:proofErr w:type="gramStart"/>
      <w:r>
        <w:rPr>
          <w:rFonts w:hint="eastAsia"/>
        </w:rPr>
        <w:t>规则项</w:t>
      </w:r>
      <w:proofErr w:type="gramEnd"/>
      <w:r>
        <w:rPr>
          <w:rFonts w:hint="eastAsia"/>
        </w:rPr>
        <w:t>和生产</w:t>
      </w:r>
      <w:proofErr w:type="gramStart"/>
      <w:r>
        <w:rPr>
          <w:rFonts w:hint="eastAsia"/>
        </w:rPr>
        <w:t>规则包</w:t>
      </w:r>
      <w:proofErr w:type="gramEnd"/>
      <w:r>
        <w:rPr>
          <w:rFonts w:hint="eastAsia"/>
        </w:rPr>
        <w:t>的编辑，生产</w:t>
      </w:r>
      <w:proofErr w:type="gramStart"/>
      <w:r>
        <w:rPr>
          <w:rFonts w:hint="eastAsia"/>
        </w:rPr>
        <w:t>规则项</w:t>
      </w:r>
      <w:proofErr w:type="gramEnd"/>
      <w:r>
        <w:rPr>
          <w:rFonts w:hint="eastAsia"/>
        </w:rPr>
        <w:t>应是生产过程中具体的规则条款，生产</w:t>
      </w:r>
      <w:proofErr w:type="gramStart"/>
      <w:r>
        <w:rPr>
          <w:rFonts w:hint="eastAsia"/>
        </w:rPr>
        <w:t>规则包</w:t>
      </w:r>
      <w:proofErr w:type="gramEnd"/>
      <w:r>
        <w:rPr>
          <w:rFonts w:hint="eastAsia"/>
        </w:rPr>
        <w:t>应是多个生产</w:t>
      </w:r>
      <w:proofErr w:type="gramStart"/>
      <w:r>
        <w:rPr>
          <w:rFonts w:hint="eastAsia"/>
        </w:rPr>
        <w:t>规则项</w:t>
      </w:r>
      <w:proofErr w:type="gramEnd"/>
      <w:r>
        <w:rPr>
          <w:rFonts w:hint="eastAsia"/>
        </w:rPr>
        <w:t>的集合，用</w:t>
      </w:r>
      <w:r>
        <w:rPr>
          <w:rFonts w:hint="eastAsia"/>
        </w:rPr>
        <w:t>于满足特定生产场景的规则需求，且支持生产</w:t>
      </w:r>
      <w:proofErr w:type="gramStart"/>
      <w:r>
        <w:rPr>
          <w:rFonts w:hint="eastAsia"/>
        </w:rPr>
        <w:t>规则包</w:t>
      </w:r>
      <w:proofErr w:type="gramEnd"/>
      <w:r>
        <w:rPr>
          <w:rFonts w:hint="eastAsia"/>
        </w:rPr>
        <w:t>的导入、导出和版本管理；</w:t>
      </w:r>
    </w:p>
    <w:p w:rsidR="00FC1F98" w:rsidRDefault="003C480E">
      <w:pPr>
        <w:pStyle w:val="af5"/>
        <w:numPr>
          <w:ilvl w:val="0"/>
          <w:numId w:val="33"/>
        </w:numPr>
        <w:spacing w:line="288" w:lineRule="auto"/>
      </w:pPr>
      <w:r>
        <w:rPr>
          <w:rFonts w:hint="eastAsia"/>
        </w:rPr>
        <w:t>标签校验规则、编码规则、批次规则、序列号规则管理：应支持标签校验规则、编码规则、批次规则、序列号规则的添加、编辑、删除和查询，规则设置应符合离散制造生产过程的标识和追溯要求，确保产品标识的唯一性和</w:t>
      </w:r>
      <w:proofErr w:type="gramStart"/>
      <w:r>
        <w:rPr>
          <w:rFonts w:hint="eastAsia"/>
        </w:rPr>
        <w:t>可</w:t>
      </w:r>
      <w:proofErr w:type="gramEnd"/>
      <w:r>
        <w:rPr>
          <w:rFonts w:hint="eastAsia"/>
        </w:rPr>
        <w:t>追溯性。</w:t>
      </w:r>
    </w:p>
    <w:p w:rsidR="00FC1F98" w:rsidRDefault="003C480E">
      <w:pPr>
        <w:pStyle w:val="affd"/>
        <w:spacing w:before="120" w:after="120"/>
      </w:pPr>
      <w:bookmarkStart w:id="67" w:name="_Toc208584799"/>
      <w:r>
        <w:rPr>
          <w:rFonts w:hint="eastAsia"/>
        </w:rPr>
        <w:t>可视化设计</w:t>
      </w:r>
      <w:bookmarkEnd w:id="67"/>
    </w:p>
    <w:p w:rsidR="00FC1F98" w:rsidRDefault="003C480E">
      <w:pPr>
        <w:pStyle w:val="affffe"/>
        <w:spacing w:line="288" w:lineRule="auto"/>
        <w:ind w:firstLine="420"/>
      </w:pPr>
      <w:r>
        <w:rPr>
          <w:rFonts w:hint="eastAsia"/>
        </w:rPr>
        <w:t>可视化设计功能要求如下：</w:t>
      </w:r>
    </w:p>
    <w:p w:rsidR="00FC1F98" w:rsidRDefault="003C480E">
      <w:pPr>
        <w:pStyle w:val="af5"/>
        <w:numPr>
          <w:ilvl w:val="0"/>
          <w:numId w:val="34"/>
        </w:numPr>
        <w:spacing w:line="288" w:lineRule="auto"/>
      </w:pPr>
      <w:r>
        <w:rPr>
          <w:rFonts w:hint="eastAsia"/>
        </w:rPr>
        <w:t>自定义业务设计：应支持自定义业务数据表的添加、编辑、删除，支持业务页面设计信息和业务列表设计信息的设置，支持业务页面拓展信息的添加，如自定义按钮、链接等，以满足个性化的业务需求；</w:t>
      </w:r>
    </w:p>
    <w:p w:rsidR="00FC1F98" w:rsidRDefault="003C480E">
      <w:pPr>
        <w:pStyle w:val="af5"/>
        <w:numPr>
          <w:ilvl w:val="0"/>
          <w:numId w:val="34"/>
        </w:numPr>
        <w:spacing w:line="288" w:lineRule="auto"/>
      </w:pPr>
      <w:r>
        <w:rPr>
          <w:rFonts w:hint="eastAsia"/>
        </w:rPr>
        <w:t>执行终端业务设</w:t>
      </w:r>
      <w:r>
        <w:rPr>
          <w:rFonts w:hint="eastAsia"/>
        </w:rPr>
        <w:t>计：应支持移动端场景流程和生产终端执行场景流程的编辑；支持报废应用页面设计信息的编辑，报废页面应包含报废物料编码、名称、数量、报废原因、报废日期、申请人、审批人等字段，且支持报废流程的线上审批；</w:t>
      </w:r>
    </w:p>
    <w:p w:rsidR="00FC1F98" w:rsidRDefault="003C480E">
      <w:pPr>
        <w:pStyle w:val="af5"/>
        <w:numPr>
          <w:ilvl w:val="0"/>
          <w:numId w:val="34"/>
        </w:numPr>
        <w:spacing w:line="288" w:lineRule="auto"/>
      </w:pPr>
      <w:r>
        <w:rPr>
          <w:rFonts w:hint="eastAsia"/>
        </w:rPr>
        <w:t>列表视图管理</w:t>
      </w:r>
      <w:proofErr w:type="gramStart"/>
      <w:r>
        <w:rPr>
          <w:rFonts w:hint="eastAsia"/>
        </w:rPr>
        <w:t>和弹窗视图</w:t>
      </w:r>
      <w:proofErr w:type="gramEnd"/>
      <w:r>
        <w:rPr>
          <w:rFonts w:hint="eastAsia"/>
        </w:rPr>
        <w:t>配置：应支持字段的列表视图显示，列表视图应具备排序、筛选、分页、查询等功能；</w:t>
      </w:r>
      <w:proofErr w:type="gramStart"/>
      <w:r>
        <w:rPr>
          <w:rFonts w:hint="eastAsia"/>
        </w:rPr>
        <w:t>支持弹窗视图</w:t>
      </w:r>
      <w:proofErr w:type="gramEnd"/>
      <w:r>
        <w:rPr>
          <w:rFonts w:hint="eastAsia"/>
        </w:rPr>
        <w:t>的设置，</w:t>
      </w:r>
      <w:proofErr w:type="gramStart"/>
      <w:r>
        <w:rPr>
          <w:rFonts w:hint="eastAsia"/>
        </w:rPr>
        <w:t>弹窗视图</w:t>
      </w:r>
      <w:proofErr w:type="gramEnd"/>
      <w:r>
        <w:rPr>
          <w:rFonts w:hint="eastAsia"/>
        </w:rPr>
        <w:t>应</w:t>
      </w:r>
      <w:proofErr w:type="gramStart"/>
      <w:r>
        <w:rPr>
          <w:rFonts w:hint="eastAsia"/>
        </w:rPr>
        <w:t>包含弹窗标题</w:t>
      </w:r>
      <w:proofErr w:type="gramEnd"/>
      <w:r>
        <w:rPr>
          <w:rFonts w:hint="eastAsia"/>
        </w:rPr>
        <w:t>、</w:t>
      </w:r>
      <w:proofErr w:type="gramStart"/>
      <w:r>
        <w:rPr>
          <w:rFonts w:hint="eastAsia"/>
        </w:rPr>
        <w:t>弹窗大小</w:t>
      </w:r>
      <w:proofErr w:type="gramEnd"/>
      <w:r>
        <w:rPr>
          <w:rFonts w:hint="eastAsia"/>
        </w:rPr>
        <w:t>、</w:t>
      </w:r>
      <w:proofErr w:type="gramStart"/>
      <w:r>
        <w:rPr>
          <w:rFonts w:hint="eastAsia"/>
        </w:rPr>
        <w:t>弹窗内容</w:t>
      </w:r>
      <w:proofErr w:type="gramEnd"/>
      <w:r>
        <w:rPr>
          <w:rFonts w:hint="eastAsia"/>
        </w:rPr>
        <w:t>（如表单、列表、图表等）等属性，且</w:t>
      </w:r>
      <w:proofErr w:type="gramStart"/>
      <w:r>
        <w:rPr>
          <w:rFonts w:hint="eastAsia"/>
        </w:rPr>
        <w:t>弹窗操作</w:t>
      </w:r>
      <w:proofErr w:type="gramEnd"/>
      <w:r>
        <w:rPr>
          <w:rFonts w:hint="eastAsia"/>
        </w:rPr>
        <w:t>应具备便捷性和友好性。</w:t>
      </w:r>
    </w:p>
    <w:p w:rsidR="00FC1F98" w:rsidRDefault="003C480E">
      <w:pPr>
        <w:pStyle w:val="affd"/>
        <w:spacing w:before="120" w:after="120"/>
      </w:pPr>
      <w:bookmarkStart w:id="68" w:name="_Toc208584800"/>
      <w:r>
        <w:rPr>
          <w:rFonts w:hint="eastAsia"/>
        </w:rPr>
        <w:t>业务配置</w:t>
      </w:r>
      <w:bookmarkEnd w:id="68"/>
    </w:p>
    <w:p w:rsidR="00FC1F98" w:rsidRDefault="003C480E">
      <w:pPr>
        <w:pStyle w:val="affffe"/>
        <w:spacing w:line="288" w:lineRule="auto"/>
        <w:ind w:firstLine="420"/>
      </w:pPr>
      <w:r>
        <w:rPr>
          <w:rFonts w:hint="eastAsia"/>
        </w:rPr>
        <w:t>业务配置功能要求如下：</w:t>
      </w:r>
    </w:p>
    <w:p w:rsidR="00FC1F98" w:rsidRDefault="003C480E">
      <w:pPr>
        <w:pStyle w:val="af5"/>
        <w:numPr>
          <w:ilvl w:val="0"/>
          <w:numId w:val="35"/>
        </w:numPr>
        <w:spacing w:line="288" w:lineRule="auto"/>
      </w:pPr>
      <w:r>
        <w:rPr>
          <w:rFonts w:hint="eastAsia"/>
        </w:rPr>
        <w:t>打印管理：应支持打印模板和打印设计信息的设置，且具备打印预览和批量打印功能；</w:t>
      </w:r>
    </w:p>
    <w:p w:rsidR="00FC1F98" w:rsidRDefault="003C480E">
      <w:pPr>
        <w:pStyle w:val="af5"/>
        <w:numPr>
          <w:ilvl w:val="0"/>
          <w:numId w:val="35"/>
        </w:numPr>
        <w:spacing w:line="288" w:lineRule="auto"/>
      </w:pPr>
      <w:r>
        <w:rPr>
          <w:rFonts w:hint="eastAsia"/>
        </w:rPr>
        <w:t>计量单位：应支持计量单位的编辑，计量单位应包含计量单位编码、计量单位名称、计量单位类型、换算关系等信息，且支持计量单位的查询和导出。</w:t>
      </w:r>
    </w:p>
    <w:p w:rsidR="00FC1F98" w:rsidRDefault="003C480E">
      <w:pPr>
        <w:pStyle w:val="affd"/>
        <w:spacing w:before="120" w:after="120"/>
      </w:pPr>
      <w:bookmarkStart w:id="69" w:name="_Toc208584801"/>
      <w:r>
        <w:rPr>
          <w:rFonts w:hint="eastAsia"/>
        </w:rPr>
        <w:t>工厂建模</w:t>
      </w:r>
      <w:bookmarkEnd w:id="69"/>
    </w:p>
    <w:p w:rsidR="00FC1F98" w:rsidRDefault="003C480E">
      <w:pPr>
        <w:pStyle w:val="affffe"/>
        <w:spacing w:line="288" w:lineRule="auto"/>
        <w:ind w:firstLine="420"/>
      </w:pPr>
      <w:r>
        <w:rPr>
          <w:rFonts w:hint="eastAsia"/>
        </w:rPr>
        <w:t>工厂建模功能要求如下：</w:t>
      </w:r>
    </w:p>
    <w:p w:rsidR="00FC1F98" w:rsidRDefault="003C480E">
      <w:pPr>
        <w:pStyle w:val="af5"/>
        <w:numPr>
          <w:ilvl w:val="0"/>
          <w:numId w:val="36"/>
        </w:numPr>
        <w:spacing w:line="288" w:lineRule="auto"/>
      </w:pPr>
      <w:r>
        <w:rPr>
          <w:rFonts w:hint="eastAsia"/>
        </w:rPr>
        <w:t>区域管理：应支持区域的添加，包含区域编码、区域名称、区域类型、区域描述等信息，且能够将区域关联到对应的对象，实现区域的精细化管理；</w:t>
      </w:r>
    </w:p>
    <w:p w:rsidR="00FC1F98" w:rsidRDefault="003C480E">
      <w:pPr>
        <w:pStyle w:val="af5"/>
        <w:numPr>
          <w:ilvl w:val="0"/>
          <w:numId w:val="36"/>
        </w:numPr>
        <w:spacing w:line="288" w:lineRule="auto"/>
      </w:pPr>
      <w:r>
        <w:rPr>
          <w:rFonts w:hint="eastAsia"/>
        </w:rPr>
        <w:t>位置管理：应支持位置的添加、编辑、删除和查询，位置信息应包含位置编码、位置名称、所属区域等字段，且支持位置的地图化展示，便于直观了解生产现场的布局；</w:t>
      </w:r>
    </w:p>
    <w:p w:rsidR="00FC1F98" w:rsidRDefault="003C480E">
      <w:pPr>
        <w:pStyle w:val="af5"/>
        <w:numPr>
          <w:ilvl w:val="0"/>
          <w:numId w:val="36"/>
        </w:numPr>
        <w:spacing w:line="288" w:lineRule="auto"/>
      </w:pPr>
      <w:r>
        <w:rPr>
          <w:rFonts w:hint="eastAsia"/>
        </w:rPr>
        <w:t>工位管理：应支持工位的添加、编辑、删除和查询，工位信息应包含工位编码、工位名称、所属车间、所属区域、工位类型、关联设备、操作员工、工艺要求等字段，且支持工位状态的实时监控；</w:t>
      </w:r>
    </w:p>
    <w:p w:rsidR="00FC1F98" w:rsidRDefault="003C480E">
      <w:pPr>
        <w:pStyle w:val="af5"/>
        <w:numPr>
          <w:ilvl w:val="0"/>
          <w:numId w:val="36"/>
        </w:numPr>
        <w:spacing w:line="288" w:lineRule="auto"/>
      </w:pPr>
      <w:r>
        <w:rPr>
          <w:rFonts w:hint="eastAsia"/>
        </w:rPr>
        <w:t>仓库管理：应支持仓库的添加、编辑、删除和查询，包含仓库类别、仓库名称、仓库编码、所属区域等字段；支持货架和货位的添加、编辑、删除和查询；</w:t>
      </w:r>
    </w:p>
    <w:p w:rsidR="00FC1F98" w:rsidRDefault="003C480E">
      <w:pPr>
        <w:pStyle w:val="af5"/>
        <w:numPr>
          <w:ilvl w:val="0"/>
          <w:numId w:val="36"/>
        </w:numPr>
        <w:spacing w:line="288" w:lineRule="auto"/>
      </w:pPr>
      <w:r>
        <w:rPr>
          <w:rFonts w:hint="eastAsia"/>
        </w:rPr>
        <w:t>标签管理：应支持标签的添加、编辑、删除和查询，标签</w:t>
      </w:r>
      <w:r>
        <w:rPr>
          <w:rFonts w:hint="eastAsia"/>
        </w:rPr>
        <w:t>信息应包含标签编码、标签名称、标签类型、标签内容、标签状态等字段，且支持标签的打印和扫描识别；</w:t>
      </w:r>
    </w:p>
    <w:p w:rsidR="00FC1F98" w:rsidRDefault="003C480E">
      <w:pPr>
        <w:pStyle w:val="af5"/>
        <w:numPr>
          <w:ilvl w:val="0"/>
          <w:numId w:val="36"/>
        </w:numPr>
        <w:spacing w:line="288" w:lineRule="auto"/>
      </w:pPr>
      <w:r>
        <w:rPr>
          <w:rFonts w:hint="eastAsia"/>
        </w:rPr>
        <w:lastRenderedPageBreak/>
        <w:t>周转箱管理：应支持周转箱类别的添加，支持周转箱类别、承载物料的设置，支持周转箱的归档操作，实现周转箱的全生命周期管理；</w:t>
      </w:r>
    </w:p>
    <w:p w:rsidR="00FC1F98" w:rsidRDefault="003C480E">
      <w:pPr>
        <w:pStyle w:val="af5"/>
        <w:numPr>
          <w:ilvl w:val="0"/>
          <w:numId w:val="36"/>
        </w:numPr>
        <w:spacing w:line="288" w:lineRule="auto"/>
      </w:pPr>
      <w:proofErr w:type="gramStart"/>
      <w:r>
        <w:rPr>
          <w:rFonts w:hint="eastAsia"/>
        </w:rPr>
        <w:t>载具管理</w:t>
      </w:r>
      <w:proofErr w:type="gramEnd"/>
      <w:r>
        <w:rPr>
          <w:rFonts w:hint="eastAsia"/>
        </w:rPr>
        <w:t>：应</w:t>
      </w:r>
      <w:proofErr w:type="gramStart"/>
      <w:r>
        <w:rPr>
          <w:rFonts w:hint="eastAsia"/>
        </w:rPr>
        <w:t>支持载具的</w:t>
      </w:r>
      <w:proofErr w:type="gramEnd"/>
      <w:r>
        <w:rPr>
          <w:rFonts w:hint="eastAsia"/>
        </w:rPr>
        <w:t>添加、编辑、删除和查询，</w:t>
      </w:r>
      <w:proofErr w:type="gramStart"/>
      <w:r>
        <w:rPr>
          <w:rFonts w:hint="eastAsia"/>
        </w:rPr>
        <w:t>载具信息</w:t>
      </w:r>
      <w:proofErr w:type="gramEnd"/>
      <w:r>
        <w:rPr>
          <w:rFonts w:hint="eastAsia"/>
        </w:rPr>
        <w:t>应</w:t>
      </w:r>
      <w:proofErr w:type="gramStart"/>
      <w:r>
        <w:rPr>
          <w:rFonts w:hint="eastAsia"/>
        </w:rPr>
        <w:t>包含载具编码</w:t>
      </w:r>
      <w:proofErr w:type="gramEnd"/>
      <w:r>
        <w:rPr>
          <w:rFonts w:hint="eastAsia"/>
        </w:rPr>
        <w:t>、载具名称、</w:t>
      </w:r>
      <w:proofErr w:type="gramStart"/>
      <w:r>
        <w:rPr>
          <w:rFonts w:hint="eastAsia"/>
        </w:rPr>
        <w:t>载具类型</w:t>
      </w:r>
      <w:proofErr w:type="gramEnd"/>
      <w:r>
        <w:rPr>
          <w:rFonts w:hint="eastAsia"/>
        </w:rPr>
        <w:t>、规格型号、承载重量、使用状态、所属部门、负责人等字段，且</w:t>
      </w:r>
      <w:proofErr w:type="gramStart"/>
      <w:r>
        <w:rPr>
          <w:rFonts w:hint="eastAsia"/>
        </w:rPr>
        <w:t>支持载具的</w:t>
      </w:r>
      <w:proofErr w:type="gramEnd"/>
      <w:r>
        <w:rPr>
          <w:rFonts w:hint="eastAsia"/>
        </w:rPr>
        <w:t>使用记录和维护记录管理；</w:t>
      </w:r>
    </w:p>
    <w:p w:rsidR="00FC1F98" w:rsidRDefault="003C480E">
      <w:pPr>
        <w:pStyle w:val="af5"/>
        <w:numPr>
          <w:ilvl w:val="0"/>
          <w:numId w:val="36"/>
        </w:numPr>
        <w:spacing w:line="288" w:lineRule="auto"/>
      </w:pPr>
      <w:r>
        <w:rPr>
          <w:rFonts w:hint="eastAsia"/>
        </w:rPr>
        <w:t>对象管理：应支持对象关联和业务关联的设置，关联类型包括一对多、一对一；支持对象绑定信息的添加，如物料与周转箱的绑定</w:t>
      </w:r>
      <w:r>
        <w:rPr>
          <w:rFonts w:hint="eastAsia"/>
        </w:rPr>
        <w:t>、设备与传感器的绑定等，实现对象之间的紧密关联和数据共享。</w:t>
      </w:r>
    </w:p>
    <w:p w:rsidR="00FC1F98" w:rsidRDefault="003C480E">
      <w:pPr>
        <w:pStyle w:val="affd"/>
        <w:spacing w:before="120" w:after="120"/>
      </w:pPr>
      <w:bookmarkStart w:id="70" w:name="_Toc208584802"/>
      <w:r>
        <w:rPr>
          <w:rFonts w:hint="eastAsia"/>
        </w:rPr>
        <w:t>基础数据</w:t>
      </w:r>
      <w:bookmarkEnd w:id="70"/>
    </w:p>
    <w:p w:rsidR="00FC1F98" w:rsidRDefault="003C480E">
      <w:pPr>
        <w:pStyle w:val="affffffffa"/>
        <w:spacing w:line="288" w:lineRule="auto"/>
      </w:pPr>
      <w:r>
        <w:rPr>
          <w:rFonts w:hint="eastAsia"/>
        </w:rPr>
        <w:t>应支持添加、编辑：</w:t>
      </w:r>
    </w:p>
    <w:p w:rsidR="00FC1F98" w:rsidRDefault="003C480E">
      <w:pPr>
        <w:pStyle w:val="af5"/>
        <w:numPr>
          <w:ilvl w:val="0"/>
          <w:numId w:val="37"/>
        </w:numPr>
        <w:spacing w:line="288" w:lineRule="auto"/>
      </w:pPr>
      <w:proofErr w:type="gramStart"/>
      <w:r>
        <w:rPr>
          <w:rFonts w:hint="eastAsia"/>
        </w:rPr>
        <w:t>物料主</w:t>
      </w:r>
      <w:proofErr w:type="gramEnd"/>
      <w:r>
        <w:rPr>
          <w:rFonts w:hint="eastAsia"/>
        </w:rPr>
        <w:t>数据：包含物料编码、物料名称、物料类别、规格型号、材质、计量单位、供应商、采购价格、销售价格、安全库存、库存数量、工艺路线、检验标准等信息；</w:t>
      </w:r>
    </w:p>
    <w:p w:rsidR="00FC1F98" w:rsidRDefault="003C480E">
      <w:pPr>
        <w:pStyle w:val="af5"/>
        <w:spacing w:line="288" w:lineRule="auto"/>
      </w:pPr>
      <w:r>
        <w:rPr>
          <w:rFonts w:hint="eastAsia"/>
        </w:rPr>
        <w:t>工序：包含工序编码、工序名称、工序描述、所属工艺路线、工序顺序、所需设备、所需工装、操作时间、质量要求等信息；</w:t>
      </w:r>
    </w:p>
    <w:p w:rsidR="00FC1F98" w:rsidRDefault="003C480E">
      <w:pPr>
        <w:pStyle w:val="af5"/>
        <w:spacing w:line="288" w:lineRule="auto"/>
      </w:pPr>
      <w:r>
        <w:rPr>
          <w:rFonts w:hint="eastAsia"/>
        </w:rPr>
        <w:t>工艺路线：包含工艺路线编码、工艺路线名称、产品编码、产品名称、工序列表、生产批量、生产周期等信息；</w:t>
      </w:r>
    </w:p>
    <w:p w:rsidR="00FC1F98" w:rsidRDefault="003C480E">
      <w:pPr>
        <w:pStyle w:val="af5"/>
        <w:spacing w:line="288" w:lineRule="auto"/>
      </w:pPr>
      <w:r>
        <w:rPr>
          <w:rFonts w:hint="eastAsia"/>
        </w:rPr>
        <w:t>工艺文件：包含文件编码、文件名称、所属产品、所属工艺路线、文件</w:t>
      </w:r>
      <w:r>
        <w:rPr>
          <w:rFonts w:hint="eastAsia"/>
        </w:rPr>
        <w:t>类型、文件内容、版本号、生效日期、失效日期等信息；</w:t>
      </w:r>
    </w:p>
    <w:p w:rsidR="00FC1F98" w:rsidRDefault="003C480E">
      <w:pPr>
        <w:pStyle w:val="af5"/>
        <w:spacing w:line="288" w:lineRule="auto"/>
      </w:pPr>
      <w:r>
        <w:rPr>
          <w:rFonts w:hint="eastAsia"/>
        </w:rPr>
        <w:t>工艺参数：包含参数名称、参数类型、参数范围、参数说明等信息；</w:t>
      </w:r>
    </w:p>
    <w:p w:rsidR="00FC1F98" w:rsidRDefault="003C480E">
      <w:pPr>
        <w:pStyle w:val="af5"/>
        <w:spacing w:line="288" w:lineRule="auto"/>
      </w:pPr>
      <w:r>
        <w:rPr>
          <w:rFonts w:hint="eastAsia"/>
        </w:rPr>
        <w:t>员工：包含员工编码、员工姓名、性别、年龄、所属部门、职位、入职日期、联系方式等信息，</w:t>
      </w:r>
      <w:r>
        <w:rPr>
          <w:rFonts w:hint="eastAsia"/>
        </w:rPr>
        <w:t xml:space="preserve"> </w:t>
      </w:r>
    </w:p>
    <w:p w:rsidR="00FC1F98" w:rsidRDefault="003C480E">
      <w:pPr>
        <w:pStyle w:val="af5"/>
        <w:spacing w:line="288" w:lineRule="auto"/>
      </w:pPr>
      <w:r>
        <w:rPr>
          <w:rFonts w:hint="eastAsia"/>
        </w:rPr>
        <w:t>班组：包含班组编码、班组名称、所属车间、班组长、班组成员、负责工序或生产任务等信息；</w:t>
      </w:r>
    </w:p>
    <w:p w:rsidR="00FC1F98" w:rsidRDefault="003C480E">
      <w:pPr>
        <w:pStyle w:val="af5"/>
        <w:spacing w:line="288" w:lineRule="auto"/>
      </w:pPr>
      <w:r>
        <w:rPr>
          <w:rFonts w:hint="eastAsia"/>
        </w:rPr>
        <w:t>班次：包含班次编码、班次名称、上班时间、下班时间、休息时间、班次类型等信息；</w:t>
      </w:r>
    </w:p>
    <w:p w:rsidR="00FC1F98" w:rsidRDefault="003C480E">
      <w:pPr>
        <w:pStyle w:val="af5"/>
        <w:spacing w:line="288" w:lineRule="auto"/>
      </w:pPr>
      <w:r>
        <w:rPr>
          <w:rFonts w:hint="eastAsia"/>
        </w:rPr>
        <w:t>业务伙伴：包含供应商信息和客户信息，供应商信息包含供应商编码、供应商名称、联系人、联系方式、地址、营业执照号、税务登记证号、银行账户信息、供应物料清单等，客户信息包含客户编码、客户名称、联系人、联系方式、地址、营业执照号、税务登记证号、银行账户信息、采购产品清单等；</w:t>
      </w:r>
    </w:p>
    <w:p w:rsidR="00FC1F98" w:rsidRDefault="003C480E">
      <w:pPr>
        <w:pStyle w:val="af5"/>
        <w:spacing w:line="288" w:lineRule="auto"/>
      </w:pPr>
      <w:r>
        <w:rPr>
          <w:rFonts w:hint="eastAsia"/>
        </w:rPr>
        <w:t>包装方案：包含方案编码、方案名称、产品编码、产品名称、包装材料、包装规格、包装工艺、包装成本等信息。</w:t>
      </w:r>
    </w:p>
    <w:p w:rsidR="00FC1F98" w:rsidRDefault="003C480E">
      <w:pPr>
        <w:pStyle w:val="affffffffa"/>
        <w:spacing w:line="288" w:lineRule="auto"/>
      </w:pPr>
      <w:r>
        <w:rPr>
          <w:rFonts w:hint="eastAsia"/>
        </w:rPr>
        <w:t>应</w:t>
      </w:r>
      <w:r>
        <w:rPr>
          <w:rFonts w:ascii="Segoe UI" w:hAnsi="Segoe UI" w:cs="Segoe UI"/>
          <w:shd w:val="clear" w:color="auto" w:fill="FFFFFF"/>
        </w:rPr>
        <w:t>支持成本中心信息的编辑，成本中心信息包含成本中心编码、成本中心名称、所属部门、成本核算范围、负责人等，且支持成本数据的采集和统计分析，为成本</w:t>
      </w:r>
      <w:r>
        <w:rPr>
          <w:rFonts w:ascii="Segoe UI" w:hAnsi="Segoe UI" w:cs="Segoe UI"/>
          <w:shd w:val="clear" w:color="auto" w:fill="FFFFFF"/>
        </w:rPr>
        <w:t>控制和成本分析提供数据支持。</w:t>
      </w:r>
    </w:p>
    <w:p w:rsidR="00FC1F98" w:rsidRDefault="003C480E">
      <w:pPr>
        <w:pStyle w:val="affffffffa"/>
        <w:spacing w:line="288" w:lineRule="auto"/>
      </w:pPr>
      <w:r>
        <w:rPr>
          <w:rFonts w:ascii="Segoe UI" w:hAnsi="Segoe UI" w:cs="Segoe UI"/>
          <w:shd w:val="clear" w:color="auto" w:fill="FFFFFF"/>
        </w:rPr>
        <w:t>应支持生产资源的显示，生产资源包含设备、工装、刀具、量具等，显示信息包含资源编码、资源名称、资源类型、规格型号、使用状态、所属部门、负责人等，且支持生产资源的查询和状态监控。</w:t>
      </w:r>
    </w:p>
    <w:p w:rsidR="00FC1F98" w:rsidRDefault="003C480E">
      <w:pPr>
        <w:pStyle w:val="affffffffa"/>
        <w:spacing w:line="288" w:lineRule="auto"/>
      </w:pPr>
      <w:r>
        <w:rPr>
          <w:rFonts w:ascii="Segoe UI" w:hAnsi="Segoe UI" w:cs="Segoe UI"/>
          <w:shd w:val="clear" w:color="auto" w:fill="FFFFFF"/>
        </w:rPr>
        <w:t>应支持工厂日历的显示，工厂日历应包含日期、星期、是否工作日、是否节假日、班次安排等信息，且支持工厂日历的自定义设置，为生产计划制定和排</w:t>
      </w:r>
      <w:proofErr w:type="gramStart"/>
      <w:r>
        <w:rPr>
          <w:rFonts w:ascii="Segoe UI" w:hAnsi="Segoe UI" w:cs="Segoe UI"/>
          <w:shd w:val="clear" w:color="auto" w:fill="FFFFFF"/>
        </w:rPr>
        <w:t>产提供</w:t>
      </w:r>
      <w:proofErr w:type="gramEnd"/>
      <w:r>
        <w:rPr>
          <w:rFonts w:ascii="Segoe UI" w:hAnsi="Segoe UI" w:cs="Segoe UI"/>
          <w:shd w:val="clear" w:color="auto" w:fill="FFFFFF"/>
        </w:rPr>
        <w:t>时间依据。</w:t>
      </w:r>
    </w:p>
    <w:p w:rsidR="00FC1F98" w:rsidRDefault="003C480E">
      <w:pPr>
        <w:pStyle w:val="affd"/>
        <w:spacing w:before="120" w:after="120"/>
      </w:pPr>
      <w:bookmarkStart w:id="71" w:name="_Toc208584803"/>
      <w:r>
        <w:rPr>
          <w:rFonts w:hint="eastAsia"/>
        </w:rPr>
        <w:t>生产管理</w:t>
      </w:r>
      <w:bookmarkEnd w:id="71"/>
    </w:p>
    <w:p w:rsidR="00FC1F98" w:rsidRDefault="003C480E">
      <w:pPr>
        <w:pStyle w:val="affffe"/>
        <w:spacing w:line="288" w:lineRule="auto"/>
        <w:ind w:firstLine="420"/>
      </w:pPr>
      <w:r>
        <w:rPr>
          <w:rFonts w:hint="eastAsia"/>
        </w:rPr>
        <w:t>生产管理功能要求如下：</w:t>
      </w:r>
    </w:p>
    <w:p w:rsidR="00FC1F98" w:rsidRDefault="003C480E">
      <w:pPr>
        <w:pStyle w:val="af5"/>
        <w:numPr>
          <w:ilvl w:val="0"/>
          <w:numId w:val="38"/>
        </w:numPr>
        <w:spacing w:line="288" w:lineRule="auto"/>
      </w:pPr>
      <w:r>
        <w:rPr>
          <w:rFonts w:hint="eastAsia"/>
        </w:rPr>
        <w:t>工序计划：应支持工序计划的添加、编辑、删除和查询，支持工序计划的下达、调整和跟踪，当实际生产情况与计划出现偏差时，支持及</w:t>
      </w:r>
      <w:r>
        <w:rPr>
          <w:rFonts w:hint="eastAsia"/>
        </w:rPr>
        <w:t>时发出预警；</w:t>
      </w:r>
    </w:p>
    <w:p w:rsidR="00FC1F98" w:rsidRDefault="003C480E">
      <w:pPr>
        <w:pStyle w:val="af5"/>
        <w:numPr>
          <w:ilvl w:val="0"/>
          <w:numId w:val="38"/>
        </w:numPr>
        <w:spacing w:line="288" w:lineRule="auto"/>
      </w:pPr>
      <w:r>
        <w:rPr>
          <w:rFonts w:hint="eastAsia"/>
        </w:rPr>
        <w:lastRenderedPageBreak/>
        <w:t>生产箱单：应支持生产箱单的发布和下达，支持生产箱单的打印和扫描识别，实现箱体的快速识别和追溯；</w:t>
      </w:r>
    </w:p>
    <w:p w:rsidR="00FC1F98" w:rsidRDefault="003C480E">
      <w:pPr>
        <w:pStyle w:val="af5"/>
        <w:numPr>
          <w:ilvl w:val="0"/>
          <w:numId w:val="38"/>
        </w:numPr>
        <w:spacing w:line="288" w:lineRule="auto"/>
      </w:pPr>
      <w:r>
        <w:rPr>
          <w:rFonts w:hint="eastAsia"/>
        </w:rPr>
        <w:t>生产任务：应支持生产任务的批量下达和批量提交，支持生产任务的查询、编辑、删除和进度跟踪，生产人员可通过终端设备接收任务、上报生产进度和生产数据；</w:t>
      </w:r>
    </w:p>
    <w:p w:rsidR="00FC1F98" w:rsidRDefault="003C480E">
      <w:pPr>
        <w:pStyle w:val="af5"/>
        <w:numPr>
          <w:ilvl w:val="0"/>
          <w:numId w:val="38"/>
        </w:numPr>
        <w:spacing w:line="288" w:lineRule="auto"/>
      </w:pPr>
      <w:r>
        <w:rPr>
          <w:rFonts w:hint="eastAsia"/>
        </w:rPr>
        <w:t>开工确认：应支持对开工进行提交操作，开工确认信息包含生产任务编码、工序编码、开工时间、操作人员、设备状态、物料准备情况、工艺文件准备情况等，且开工确认操作应经过审核，审核通过后方可正式开工。</w:t>
      </w:r>
    </w:p>
    <w:p w:rsidR="00FC1F98" w:rsidRDefault="003C480E">
      <w:pPr>
        <w:pStyle w:val="affd"/>
        <w:spacing w:before="120" w:after="120"/>
      </w:pPr>
      <w:bookmarkStart w:id="72" w:name="_Toc208584804"/>
      <w:r>
        <w:rPr>
          <w:rFonts w:hint="eastAsia"/>
        </w:rPr>
        <w:t>物流管理</w:t>
      </w:r>
      <w:bookmarkEnd w:id="72"/>
    </w:p>
    <w:p w:rsidR="00FC1F98" w:rsidRDefault="003C480E">
      <w:pPr>
        <w:pStyle w:val="affffe"/>
        <w:spacing w:line="288" w:lineRule="auto"/>
        <w:ind w:firstLine="420"/>
      </w:pPr>
      <w:r>
        <w:rPr>
          <w:rFonts w:hint="eastAsia"/>
        </w:rPr>
        <w:t>物流管理功能要求如下：</w:t>
      </w:r>
    </w:p>
    <w:p w:rsidR="00FC1F98" w:rsidRDefault="003C480E">
      <w:pPr>
        <w:pStyle w:val="af5"/>
        <w:numPr>
          <w:ilvl w:val="0"/>
          <w:numId w:val="39"/>
        </w:numPr>
        <w:spacing w:line="288" w:lineRule="auto"/>
      </w:pPr>
      <w:r>
        <w:rPr>
          <w:rFonts w:hint="eastAsia"/>
        </w:rPr>
        <w:t>采购物流管理：应支持采购订单信</w:t>
      </w:r>
      <w:r>
        <w:rPr>
          <w:rFonts w:hint="eastAsia"/>
        </w:rPr>
        <w:t>息、采购收货任务、采购退货单的显示，支持采购物流信息的查询、统计和导出；</w:t>
      </w:r>
    </w:p>
    <w:p w:rsidR="00FC1F98" w:rsidRDefault="003C480E">
      <w:pPr>
        <w:pStyle w:val="af5"/>
        <w:numPr>
          <w:ilvl w:val="0"/>
          <w:numId w:val="39"/>
        </w:numPr>
        <w:spacing w:line="288" w:lineRule="auto"/>
      </w:pPr>
      <w:r>
        <w:rPr>
          <w:rFonts w:hint="eastAsia"/>
        </w:rPr>
        <w:t>生产退料：应支持生产退料申请单、生产退料单、退料确认单的显示，支持生产退料流程的线上审批和退料数据的统计分析；</w:t>
      </w:r>
    </w:p>
    <w:p w:rsidR="00FC1F98" w:rsidRDefault="003C480E">
      <w:pPr>
        <w:pStyle w:val="af5"/>
        <w:numPr>
          <w:ilvl w:val="0"/>
          <w:numId w:val="39"/>
        </w:numPr>
        <w:spacing w:line="288" w:lineRule="auto"/>
      </w:pPr>
      <w:r>
        <w:rPr>
          <w:rFonts w:hint="eastAsia"/>
        </w:rPr>
        <w:t>物流调整：应支持盘点单信息的编辑，盘点单信息包含盘点单编码、盘点仓库、盘点日期、盘点人员、</w:t>
      </w:r>
      <w:proofErr w:type="gramStart"/>
      <w:r>
        <w:rPr>
          <w:rFonts w:hint="eastAsia"/>
        </w:rPr>
        <w:t>监盘人员</w:t>
      </w:r>
      <w:proofErr w:type="gramEnd"/>
      <w:r>
        <w:rPr>
          <w:rFonts w:hint="eastAsia"/>
        </w:rPr>
        <w:t>、盘点物料清单、盘点状态等，支持盘点单的下达、执行和审核，盘点完成后应生成盘点报告，对盘点差异进行分析和处理，确保库存数据的准确性。</w:t>
      </w:r>
    </w:p>
    <w:p w:rsidR="00FC1F98" w:rsidRDefault="003C480E">
      <w:pPr>
        <w:pStyle w:val="affd"/>
        <w:spacing w:before="120" w:after="120"/>
      </w:pPr>
      <w:bookmarkStart w:id="73" w:name="_Toc208584805"/>
      <w:r>
        <w:rPr>
          <w:rFonts w:hint="eastAsia"/>
        </w:rPr>
        <w:t>现场现物管理</w:t>
      </w:r>
      <w:bookmarkEnd w:id="73"/>
    </w:p>
    <w:p w:rsidR="00FC1F98" w:rsidRDefault="003C480E">
      <w:pPr>
        <w:pStyle w:val="affffe"/>
        <w:spacing w:line="288" w:lineRule="auto"/>
        <w:ind w:firstLine="420"/>
      </w:pPr>
      <w:r>
        <w:rPr>
          <w:rFonts w:hint="eastAsia"/>
        </w:rPr>
        <w:t>现场现物管理功能要求如下：</w:t>
      </w:r>
    </w:p>
    <w:p w:rsidR="00FC1F98" w:rsidRDefault="003C480E">
      <w:pPr>
        <w:pStyle w:val="af5"/>
        <w:numPr>
          <w:ilvl w:val="0"/>
          <w:numId w:val="40"/>
        </w:numPr>
        <w:spacing w:line="288" w:lineRule="auto"/>
      </w:pPr>
      <w:r>
        <w:rPr>
          <w:rFonts w:hint="eastAsia"/>
        </w:rPr>
        <w:t>现物管理：应支持异常物料的批量处理，异常物料应包含不</w:t>
      </w:r>
      <w:r>
        <w:rPr>
          <w:rFonts w:hint="eastAsia"/>
        </w:rPr>
        <w:t>合格物料、报废物料、呆滞物料等；支持托盘信息和周转</w:t>
      </w:r>
      <w:proofErr w:type="gramStart"/>
      <w:r>
        <w:rPr>
          <w:rFonts w:hint="eastAsia"/>
        </w:rPr>
        <w:t>箱信息</w:t>
      </w:r>
      <w:proofErr w:type="gramEnd"/>
      <w:r>
        <w:rPr>
          <w:rFonts w:hint="eastAsia"/>
        </w:rPr>
        <w:t>的显示；</w:t>
      </w:r>
    </w:p>
    <w:p w:rsidR="00FC1F98" w:rsidRDefault="003C480E">
      <w:pPr>
        <w:pStyle w:val="af5"/>
        <w:numPr>
          <w:ilvl w:val="0"/>
          <w:numId w:val="40"/>
        </w:numPr>
        <w:spacing w:line="288" w:lineRule="auto"/>
      </w:pPr>
      <w:r>
        <w:rPr>
          <w:rFonts w:hint="eastAsia"/>
        </w:rPr>
        <w:t>现场管理：支持工位和位置信息的显示，工位信息包含工位编码、工位名称、所属车间、所属区域、工位状态、正在执行的生产任务、操作人员等，位置信息包含位置编码、位置名称、所属区域、位置类型、当前占用情况等。</w:t>
      </w:r>
    </w:p>
    <w:p w:rsidR="00FC1F98" w:rsidRDefault="003C480E">
      <w:pPr>
        <w:pStyle w:val="affd"/>
        <w:spacing w:before="120" w:after="120"/>
      </w:pPr>
      <w:bookmarkStart w:id="74" w:name="_Toc208584806"/>
      <w:r>
        <w:rPr>
          <w:rFonts w:hint="eastAsia"/>
        </w:rPr>
        <w:t>质量管理</w:t>
      </w:r>
      <w:bookmarkEnd w:id="74"/>
    </w:p>
    <w:p w:rsidR="00FC1F98" w:rsidRDefault="003C480E">
      <w:pPr>
        <w:pStyle w:val="affffe"/>
        <w:spacing w:line="288" w:lineRule="auto"/>
        <w:ind w:firstLine="420"/>
      </w:pPr>
      <w:r>
        <w:rPr>
          <w:rFonts w:hint="eastAsia"/>
        </w:rPr>
        <w:t>质量管理功能要求如下：</w:t>
      </w:r>
    </w:p>
    <w:p w:rsidR="00FC1F98" w:rsidRDefault="003C480E">
      <w:pPr>
        <w:pStyle w:val="af5"/>
        <w:numPr>
          <w:ilvl w:val="0"/>
          <w:numId w:val="41"/>
        </w:numPr>
        <w:spacing w:line="288" w:lineRule="auto"/>
      </w:pPr>
      <w:r>
        <w:rPr>
          <w:rFonts w:hint="eastAsia"/>
        </w:rPr>
        <w:t xml:space="preserve"> </w:t>
      </w:r>
      <w:r>
        <w:rPr>
          <w:rFonts w:hint="eastAsia"/>
        </w:rPr>
        <w:t>质量基础：应支持检验标准、抽样标准、抽样方案、检验类型、不良原因、</w:t>
      </w:r>
      <w:proofErr w:type="gramStart"/>
      <w:r>
        <w:rPr>
          <w:rFonts w:hint="eastAsia"/>
        </w:rPr>
        <w:t>判异准则</w:t>
      </w:r>
      <w:proofErr w:type="gramEnd"/>
      <w:r>
        <w:rPr>
          <w:rFonts w:hint="eastAsia"/>
        </w:rPr>
        <w:t>、评审决策、检验项、检验方案、调度规则的显示，支持质量基础数据的查询、编辑和维护；</w:t>
      </w:r>
    </w:p>
    <w:p w:rsidR="00FC1F98" w:rsidRDefault="003C480E">
      <w:pPr>
        <w:pStyle w:val="af5"/>
        <w:numPr>
          <w:ilvl w:val="0"/>
          <w:numId w:val="41"/>
        </w:numPr>
        <w:spacing w:line="288" w:lineRule="auto"/>
      </w:pPr>
      <w:r>
        <w:rPr>
          <w:rFonts w:hint="eastAsia"/>
        </w:rPr>
        <w:t>质量执行：应支持检验待办的显示，支持检验单信息的审批，检验单信息应包含检验单编码、检验任务编码、检验方案编码、产品编码、产品名称、检验数量、样本量、合格数量、不合格数量、不合格原因列表、检验结果、检验人员、检验时间、审批人员、审批时间、审批意见等；</w:t>
      </w:r>
    </w:p>
    <w:p w:rsidR="00FC1F98" w:rsidRDefault="003C480E">
      <w:pPr>
        <w:pStyle w:val="af5"/>
        <w:numPr>
          <w:ilvl w:val="0"/>
          <w:numId w:val="41"/>
        </w:numPr>
        <w:spacing w:line="288" w:lineRule="auto"/>
      </w:pPr>
      <w:r>
        <w:rPr>
          <w:rFonts w:hint="eastAsia"/>
        </w:rPr>
        <w:t>质量业务：应支持不合格评审单、检验任务、检验单的显示。</w:t>
      </w:r>
    </w:p>
    <w:p w:rsidR="00FC1F98" w:rsidRDefault="003C480E">
      <w:pPr>
        <w:pStyle w:val="affd"/>
        <w:spacing w:before="120" w:after="120"/>
      </w:pPr>
      <w:bookmarkStart w:id="75" w:name="_Toc208584807"/>
      <w:proofErr w:type="gramStart"/>
      <w:r>
        <w:rPr>
          <w:rFonts w:hint="eastAsia"/>
        </w:rPr>
        <w:t>设备工</w:t>
      </w:r>
      <w:proofErr w:type="gramEnd"/>
      <w:r>
        <w:rPr>
          <w:rFonts w:hint="eastAsia"/>
        </w:rPr>
        <w:t>器具基础管理</w:t>
      </w:r>
      <w:bookmarkEnd w:id="75"/>
    </w:p>
    <w:p w:rsidR="00FC1F98" w:rsidRDefault="003C480E">
      <w:pPr>
        <w:pStyle w:val="affffe"/>
        <w:spacing w:line="288" w:lineRule="auto"/>
        <w:ind w:firstLine="420"/>
      </w:pPr>
      <w:proofErr w:type="gramStart"/>
      <w:r>
        <w:rPr>
          <w:rFonts w:hint="eastAsia"/>
        </w:rPr>
        <w:t>设备工</w:t>
      </w:r>
      <w:proofErr w:type="gramEnd"/>
      <w:r>
        <w:rPr>
          <w:rFonts w:hint="eastAsia"/>
        </w:rPr>
        <w:t>器具基础管理功能要求如下：</w:t>
      </w:r>
    </w:p>
    <w:p w:rsidR="00FC1F98" w:rsidRDefault="003C480E">
      <w:pPr>
        <w:pStyle w:val="af5"/>
        <w:numPr>
          <w:ilvl w:val="0"/>
          <w:numId w:val="42"/>
        </w:numPr>
        <w:spacing w:line="288" w:lineRule="auto"/>
      </w:pPr>
      <w:r>
        <w:rPr>
          <w:rFonts w:hint="eastAsia"/>
        </w:rPr>
        <w:t>维护项：应支持维护项的查看和编辑，维护项应与具体的设备或工器具相关联，包含维护项编码、维护项名称、维护类型、维护周期、维护内容、维护工具、维护人员要求等信息；</w:t>
      </w:r>
    </w:p>
    <w:p w:rsidR="00FC1F98" w:rsidRDefault="003C480E">
      <w:pPr>
        <w:pStyle w:val="af5"/>
        <w:numPr>
          <w:ilvl w:val="0"/>
          <w:numId w:val="42"/>
        </w:numPr>
        <w:spacing w:line="288" w:lineRule="auto"/>
      </w:pPr>
      <w:r>
        <w:rPr>
          <w:rFonts w:hint="eastAsia"/>
        </w:rPr>
        <w:t>维护方案：应支持维护方案的查看和编辑，支持维护方案的验证和优化，确保维护方案的合理性和有效性；</w:t>
      </w:r>
    </w:p>
    <w:p w:rsidR="00FC1F98" w:rsidRDefault="003C480E">
      <w:pPr>
        <w:pStyle w:val="af5"/>
        <w:numPr>
          <w:ilvl w:val="0"/>
          <w:numId w:val="42"/>
        </w:numPr>
        <w:spacing w:line="288" w:lineRule="auto"/>
      </w:pPr>
      <w:r>
        <w:rPr>
          <w:rFonts w:hint="eastAsia"/>
        </w:rPr>
        <w:t>故障原因：应支持故障原因的查看和编辑；</w:t>
      </w:r>
    </w:p>
    <w:p w:rsidR="00FC1F98" w:rsidRDefault="003C480E">
      <w:pPr>
        <w:pStyle w:val="af5"/>
        <w:numPr>
          <w:ilvl w:val="0"/>
          <w:numId w:val="42"/>
        </w:numPr>
        <w:spacing w:line="288" w:lineRule="auto"/>
      </w:pPr>
      <w:r>
        <w:rPr>
          <w:rFonts w:hint="eastAsia"/>
        </w:rPr>
        <w:lastRenderedPageBreak/>
        <w:t>报废原因：应支持报废原因的查看和编辑。</w:t>
      </w:r>
    </w:p>
    <w:p w:rsidR="00FC1F98" w:rsidRDefault="003C480E">
      <w:pPr>
        <w:pStyle w:val="affd"/>
        <w:spacing w:before="120" w:after="120"/>
      </w:pPr>
      <w:bookmarkStart w:id="76" w:name="_Toc208584808"/>
      <w:r>
        <w:rPr>
          <w:rFonts w:hint="eastAsia"/>
        </w:rPr>
        <w:t>设备管理</w:t>
      </w:r>
      <w:bookmarkEnd w:id="76"/>
    </w:p>
    <w:p w:rsidR="00FC1F98" w:rsidRDefault="003C480E">
      <w:pPr>
        <w:pStyle w:val="affffe"/>
        <w:spacing w:line="288" w:lineRule="auto"/>
        <w:ind w:firstLine="420"/>
      </w:pPr>
      <w:r>
        <w:rPr>
          <w:rFonts w:hint="eastAsia"/>
        </w:rPr>
        <w:t>设备管理功能要求如下：</w:t>
      </w:r>
    </w:p>
    <w:p w:rsidR="00FC1F98" w:rsidRDefault="003C480E">
      <w:pPr>
        <w:pStyle w:val="af5"/>
        <w:numPr>
          <w:ilvl w:val="0"/>
          <w:numId w:val="43"/>
        </w:numPr>
        <w:spacing w:line="288" w:lineRule="auto"/>
      </w:pPr>
      <w:r>
        <w:rPr>
          <w:rFonts w:hint="eastAsia"/>
        </w:rPr>
        <w:t>台账管理：应支持设备台账和备品</w:t>
      </w:r>
      <w:proofErr w:type="gramStart"/>
      <w:r>
        <w:rPr>
          <w:rFonts w:hint="eastAsia"/>
        </w:rPr>
        <w:t>备件台</w:t>
      </w:r>
      <w:proofErr w:type="gramEnd"/>
      <w:r>
        <w:rPr>
          <w:rFonts w:hint="eastAsia"/>
        </w:rPr>
        <w:t>账的添加，且支持设备台账和备品</w:t>
      </w:r>
      <w:proofErr w:type="gramStart"/>
      <w:r>
        <w:rPr>
          <w:rFonts w:hint="eastAsia"/>
        </w:rPr>
        <w:t>备件台</w:t>
      </w:r>
      <w:proofErr w:type="gramEnd"/>
      <w:r>
        <w:rPr>
          <w:rFonts w:hint="eastAsia"/>
        </w:rPr>
        <w:t>账的编辑、删除、查询和导出；</w:t>
      </w:r>
    </w:p>
    <w:p w:rsidR="00FC1F98" w:rsidRDefault="003C480E">
      <w:pPr>
        <w:pStyle w:val="af5"/>
        <w:numPr>
          <w:ilvl w:val="0"/>
          <w:numId w:val="43"/>
        </w:numPr>
        <w:spacing w:line="288" w:lineRule="auto"/>
      </w:pPr>
      <w:r>
        <w:rPr>
          <w:rFonts w:hint="eastAsia"/>
        </w:rPr>
        <w:t>设备基础：应支持设备类别、设备组、设备附</w:t>
      </w:r>
      <w:r>
        <w:rPr>
          <w:rFonts w:hint="eastAsia"/>
        </w:rPr>
        <w:t>件的添加，且支持设备基础数据的编辑、删除、查询和导出；</w:t>
      </w:r>
    </w:p>
    <w:p w:rsidR="00FC1F98" w:rsidRDefault="003C480E">
      <w:pPr>
        <w:pStyle w:val="af5"/>
        <w:numPr>
          <w:ilvl w:val="0"/>
          <w:numId w:val="43"/>
        </w:numPr>
        <w:spacing w:line="288" w:lineRule="auto"/>
      </w:pPr>
      <w:r>
        <w:rPr>
          <w:rFonts w:hint="eastAsia"/>
        </w:rPr>
        <w:t>设备业务：应支持设备安装计划、设备维护计划、设备安装单、设备保养单的显示，且支持设备业务数据的查询、统计、分析和导出，可生成设备管理报表，为设备管理决策提供数据支持。</w:t>
      </w:r>
    </w:p>
    <w:p w:rsidR="00FC1F98" w:rsidRDefault="003C480E">
      <w:pPr>
        <w:pStyle w:val="affd"/>
        <w:spacing w:before="120" w:after="120"/>
      </w:pPr>
      <w:bookmarkStart w:id="77" w:name="_Toc208584809"/>
      <w:r>
        <w:rPr>
          <w:rFonts w:hint="eastAsia"/>
        </w:rPr>
        <w:t>工器具管理</w:t>
      </w:r>
      <w:bookmarkEnd w:id="77"/>
    </w:p>
    <w:p w:rsidR="00FC1F98" w:rsidRDefault="003C480E">
      <w:pPr>
        <w:pStyle w:val="affffe"/>
        <w:spacing w:line="288" w:lineRule="auto"/>
        <w:ind w:firstLine="420"/>
      </w:pPr>
      <w:r>
        <w:rPr>
          <w:rFonts w:hint="eastAsia"/>
        </w:rPr>
        <w:t>工器具管理功能要求如下：</w:t>
      </w:r>
    </w:p>
    <w:p w:rsidR="00FC1F98" w:rsidRDefault="003C480E">
      <w:pPr>
        <w:pStyle w:val="af5"/>
        <w:numPr>
          <w:ilvl w:val="0"/>
          <w:numId w:val="44"/>
        </w:numPr>
        <w:spacing w:line="288" w:lineRule="auto"/>
      </w:pPr>
      <w:r>
        <w:rPr>
          <w:rFonts w:hint="eastAsia"/>
        </w:rPr>
        <w:t>台账管理：应支持</w:t>
      </w:r>
      <w:proofErr w:type="gramStart"/>
      <w:r>
        <w:rPr>
          <w:rFonts w:hint="eastAsia"/>
        </w:rPr>
        <w:t>刀具台</w:t>
      </w:r>
      <w:proofErr w:type="gramEnd"/>
      <w:r>
        <w:rPr>
          <w:rFonts w:hint="eastAsia"/>
        </w:rPr>
        <w:t>账、</w:t>
      </w:r>
      <w:proofErr w:type="gramStart"/>
      <w:r>
        <w:rPr>
          <w:rFonts w:hint="eastAsia"/>
        </w:rPr>
        <w:t>模具台</w:t>
      </w:r>
      <w:proofErr w:type="gramEnd"/>
      <w:r>
        <w:rPr>
          <w:rFonts w:hint="eastAsia"/>
        </w:rPr>
        <w:t>账、</w:t>
      </w:r>
      <w:proofErr w:type="gramStart"/>
      <w:r>
        <w:rPr>
          <w:rFonts w:hint="eastAsia"/>
        </w:rPr>
        <w:t>夹具台</w:t>
      </w:r>
      <w:proofErr w:type="gramEnd"/>
      <w:r>
        <w:rPr>
          <w:rFonts w:hint="eastAsia"/>
        </w:rPr>
        <w:t>账、量检具台账的显示，支持工</w:t>
      </w:r>
      <w:proofErr w:type="gramStart"/>
      <w:r>
        <w:rPr>
          <w:rFonts w:hint="eastAsia"/>
        </w:rPr>
        <w:t>器具台</w:t>
      </w:r>
      <w:proofErr w:type="gramEnd"/>
      <w:r>
        <w:rPr>
          <w:rFonts w:hint="eastAsia"/>
        </w:rPr>
        <w:t>账的查询、编辑、删除和导出；</w:t>
      </w:r>
    </w:p>
    <w:p w:rsidR="00FC1F98" w:rsidRDefault="003C480E">
      <w:pPr>
        <w:pStyle w:val="af5"/>
        <w:numPr>
          <w:ilvl w:val="0"/>
          <w:numId w:val="44"/>
        </w:numPr>
        <w:spacing w:line="288" w:lineRule="auto"/>
      </w:pPr>
      <w:r>
        <w:rPr>
          <w:rFonts w:hint="eastAsia"/>
        </w:rPr>
        <w:t>工器具业务：应支持工器具维护计划、工器具方案、工器具领用申请、工器具领用记录、报废申请单、报废记录、工器具保养单、量检具校验的显示，且支持工器具</w:t>
      </w:r>
      <w:r>
        <w:rPr>
          <w:rFonts w:hint="eastAsia"/>
        </w:rPr>
        <w:t>业务数据的查询、统计、分析和导出，可生成工器具管理报表，为工器具管理提供数据支持。</w:t>
      </w:r>
    </w:p>
    <w:p w:rsidR="00FC1F98" w:rsidRDefault="003C480E">
      <w:pPr>
        <w:pStyle w:val="affc"/>
        <w:spacing w:before="240" w:after="240"/>
      </w:pPr>
      <w:bookmarkStart w:id="78" w:name="_Toc208584833"/>
      <w:bookmarkStart w:id="79" w:name="_Toc208584810"/>
      <w:r>
        <w:rPr>
          <w:rFonts w:hint="eastAsia"/>
        </w:rPr>
        <w:t>性能要求</w:t>
      </w:r>
      <w:bookmarkEnd w:id="78"/>
      <w:bookmarkEnd w:id="79"/>
    </w:p>
    <w:p w:rsidR="00FC1F98" w:rsidRDefault="003C480E">
      <w:pPr>
        <w:pStyle w:val="affd"/>
        <w:spacing w:before="120" w:after="120"/>
      </w:pPr>
      <w:bookmarkStart w:id="80" w:name="_Toc208584811"/>
      <w:r>
        <w:rPr>
          <w:rFonts w:hint="eastAsia"/>
        </w:rPr>
        <w:t>系统运行</w:t>
      </w:r>
      <w:bookmarkEnd w:id="80"/>
    </w:p>
    <w:p w:rsidR="00FC1F98" w:rsidRDefault="003C480E">
      <w:pPr>
        <w:pStyle w:val="affffe"/>
        <w:spacing w:line="288" w:lineRule="auto"/>
        <w:ind w:firstLine="420"/>
      </w:pPr>
      <w:r>
        <w:rPr>
          <w:rFonts w:hAnsi="宋体" w:hint="eastAsia"/>
        </w:rPr>
        <w:t>应支持（</w:t>
      </w:r>
      <w:r>
        <w:rPr>
          <w:rFonts w:hAnsi="宋体" w:hint="eastAsia"/>
        </w:rPr>
        <w:t xml:space="preserve">7 </w:t>
      </w:r>
      <w:r>
        <w:rPr>
          <w:rFonts w:hAnsi="宋体" w:hint="eastAsia"/>
        </w:rPr>
        <w:t>×</w:t>
      </w:r>
      <w:r>
        <w:rPr>
          <w:rFonts w:hAnsi="宋体" w:hint="eastAsia"/>
        </w:rPr>
        <w:t xml:space="preserve"> 24</w:t>
      </w:r>
      <w:r>
        <w:rPr>
          <w:rFonts w:hAnsi="宋体" w:hint="eastAsia"/>
        </w:rPr>
        <w:t>）</w:t>
      </w:r>
      <w:r>
        <w:rPr>
          <w:rFonts w:hAnsi="宋体" w:hint="eastAsia"/>
        </w:rPr>
        <w:t>h</w:t>
      </w:r>
      <w:r>
        <w:rPr>
          <w:rFonts w:hint="eastAsia"/>
        </w:rPr>
        <w:t xml:space="preserve"> </w:t>
      </w:r>
      <w:r>
        <w:rPr>
          <w:rFonts w:hAnsi="宋体" w:hint="eastAsia"/>
        </w:rPr>
        <w:t>不间断运行。</w:t>
      </w:r>
    </w:p>
    <w:p w:rsidR="00FC1F98" w:rsidRDefault="003C480E">
      <w:pPr>
        <w:pStyle w:val="affd"/>
        <w:spacing w:before="120" w:after="120"/>
      </w:pPr>
      <w:bookmarkStart w:id="81" w:name="_Toc208584812"/>
      <w:r>
        <w:rPr>
          <w:rFonts w:hint="eastAsia"/>
        </w:rPr>
        <w:t>响应时间</w:t>
      </w:r>
      <w:bookmarkEnd w:id="81"/>
    </w:p>
    <w:p w:rsidR="00FC1F98" w:rsidRDefault="003C480E">
      <w:pPr>
        <w:pStyle w:val="affffe"/>
        <w:spacing w:line="288" w:lineRule="auto"/>
        <w:ind w:firstLine="420"/>
      </w:pPr>
      <w:r>
        <w:rPr>
          <w:rFonts w:hAnsi="宋体" w:hint="eastAsia"/>
        </w:rPr>
        <w:t>在网络稳定的环境下，系统响应时间应符合以下要求：</w:t>
      </w:r>
    </w:p>
    <w:p w:rsidR="00FC1F98" w:rsidRDefault="003C480E">
      <w:pPr>
        <w:pStyle w:val="af5"/>
        <w:numPr>
          <w:ilvl w:val="0"/>
          <w:numId w:val="45"/>
        </w:numPr>
        <w:spacing w:line="288" w:lineRule="auto"/>
      </w:pPr>
      <w:r>
        <w:rPr>
          <w:rFonts w:hAnsi="宋体" w:hint="eastAsia"/>
        </w:rPr>
        <w:t>在网络运行正常、接口数据传输通畅情况下，门户页面打开时间低于</w:t>
      </w:r>
      <w:r>
        <w:rPr>
          <w:rFonts w:hint="eastAsia"/>
        </w:rPr>
        <w:t xml:space="preserve"> </w:t>
      </w:r>
      <w:r>
        <w:rPr>
          <w:rFonts w:hAnsi="宋体" w:hint="eastAsia"/>
        </w:rPr>
        <w:t>3 s</w:t>
      </w:r>
      <w:r>
        <w:rPr>
          <w:rFonts w:hAnsi="宋体" w:hint="eastAsia"/>
        </w:rPr>
        <w:t>；</w:t>
      </w:r>
    </w:p>
    <w:p w:rsidR="00FC1F98" w:rsidRDefault="003C480E">
      <w:pPr>
        <w:pStyle w:val="af5"/>
        <w:numPr>
          <w:ilvl w:val="0"/>
          <w:numId w:val="45"/>
        </w:numPr>
        <w:spacing w:line="288" w:lineRule="auto"/>
      </w:pPr>
      <w:r>
        <w:rPr>
          <w:rFonts w:hAnsi="宋体" w:hint="eastAsia"/>
        </w:rPr>
        <w:t>操作界面单一操作的响应时间小于</w:t>
      </w:r>
      <w:r>
        <w:rPr>
          <w:rFonts w:hint="eastAsia"/>
        </w:rPr>
        <w:t xml:space="preserve"> </w:t>
      </w:r>
      <w:r>
        <w:rPr>
          <w:rFonts w:hAnsi="宋体" w:hint="eastAsia"/>
        </w:rPr>
        <w:t>1 s</w:t>
      </w:r>
      <w:r>
        <w:rPr>
          <w:rFonts w:hAnsi="宋体" w:hint="eastAsia"/>
        </w:rPr>
        <w:t>；</w:t>
      </w:r>
    </w:p>
    <w:p w:rsidR="00FC1F98" w:rsidRDefault="003C480E">
      <w:pPr>
        <w:pStyle w:val="af5"/>
        <w:numPr>
          <w:ilvl w:val="0"/>
          <w:numId w:val="45"/>
        </w:numPr>
        <w:spacing w:line="288" w:lineRule="auto"/>
      </w:pPr>
      <w:r>
        <w:rPr>
          <w:rFonts w:hAnsi="宋体" w:hint="eastAsia"/>
        </w:rPr>
        <w:t>带有复杂条件查询的响应时间小于</w:t>
      </w:r>
      <w:r>
        <w:rPr>
          <w:rFonts w:hint="eastAsia"/>
        </w:rPr>
        <w:t xml:space="preserve"> </w:t>
      </w:r>
      <w:r>
        <w:rPr>
          <w:rFonts w:hAnsi="宋体" w:hint="eastAsia"/>
        </w:rPr>
        <w:t>3 s</w:t>
      </w:r>
      <w:r>
        <w:rPr>
          <w:rFonts w:hAnsi="宋体" w:hint="eastAsia"/>
        </w:rPr>
        <w:t>；</w:t>
      </w:r>
    </w:p>
    <w:p w:rsidR="00FC1F98" w:rsidRDefault="003C480E">
      <w:pPr>
        <w:pStyle w:val="af5"/>
        <w:numPr>
          <w:ilvl w:val="0"/>
          <w:numId w:val="45"/>
        </w:numPr>
        <w:spacing w:line="288" w:lineRule="auto"/>
      </w:pPr>
      <w:r>
        <w:rPr>
          <w:rFonts w:hAnsi="宋体" w:hint="eastAsia"/>
        </w:rPr>
        <w:t>一般查询统计的响应时间小于</w:t>
      </w:r>
      <w:r>
        <w:rPr>
          <w:rFonts w:hint="eastAsia"/>
        </w:rPr>
        <w:t xml:space="preserve"> </w:t>
      </w:r>
      <w:r>
        <w:rPr>
          <w:rFonts w:hAnsi="宋体" w:hint="eastAsia"/>
        </w:rPr>
        <w:t>8 s</w:t>
      </w:r>
      <w:r>
        <w:rPr>
          <w:rFonts w:hAnsi="宋体" w:hint="eastAsia"/>
        </w:rPr>
        <w:t>；</w:t>
      </w:r>
    </w:p>
    <w:p w:rsidR="00FC1F98" w:rsidRDefault="003C480E">
      <w:pPr>
        <w:pStyle w:val="af5"/>
        <w:numPr>
          <w:ilvl w:val="0"/>
          <w:numId w:val="45"/>
        </w:numPr>
        <w:spacing w:line="288" w:lineRule="auto"/>
      </w:pPr>
      <w:r>
        <w:rPr>
          <w:rFonts w:hAnsi="宋体" w:hint="eastAsia"/>
        </w:rPr>
        <w:t>复杂统计分析的响应时间小于</w:t>
      </w:r>
      <w:r>
        <w:rPr>
          <w:rFonts w:hint="eastAsia"/>
        </w:rPr>
        <w:t xml:space="preserve"> </w:t>
      </w:r>
      <w:r>
        <w:rPr>
          <w:rFonts w:hAnsi="宋体" w:hint="eastAsia"/>
        </w:rPr>
        <w:t>15 s</w:t>
      </w:r>
      <w:r>
        <w:rPr>
          <w:rFonts w:hAnsi="宋体" w:hint="eastAsia"/>
        </w:rPr>
        <w:t>。</w:t>
      </w:r>
    </w:p>
    <w:p w:rsidR="00FC1F98" w:rsidRDefault="003C480E">
      <w:pPr>
        <w:pStyle w:val="affd"/>
        <w:spacing w:before="120" w:after="120"/>
      </w:pPr>
      <w:bookmarkStart w:id="82" w:name="_Toc208584813"/>
      <w:r>
        <w:rPr>
          <w:rFonts w:hint="eastAsia"/>
        </w:rPr>
        <w:t>稳定性</w:t>
      </w:r>
      <w:bookmarkEnd w:id="82"/>
    </w:p>
    <w:p w:rsidR="00FC1F98" w:rsidRDefault="003C480E">
      <w:pPr>
        <w:pStyle w:val="affffe"/>
        <w:spacing w:line="288" w:lineRule="auto"/>
        <w:ind w:firstLine="420"/>
      </w:pPr>
      <w:r>
        <w:rPr>
          <w:rFonts w:hAnsi="宋体" w:hint="eastAsia"/>
        </w:rPr>
        <w:t>系统稳定性要求如下：</w:t>
      </w:r>
    </w:p>
    <w:p w:rsidR="00FC1F98" w:rsidRDefault="003C480E">
      <w:pPr>
        <w:pStyle w:val="af5"/>
        <w:numPr>
          <w:ilvl w:val="0"/>
          <w:numId w:val="46"/>
        </w:numPr>
        <w:spacing w:line="288" w:lineRule="auto"/>
      </w:pPr>
      <w:r>
        <w:rPr>
          <w:rFonts w:hAnsi="宋体" w:hint="eastAsia"/>
        </w:rPr>
        <w:t>平均无故障工作时间不小于</w:t>
      </w:r>
      <w:r>
        <w:rPr>
          <w:rFonts w:hint="eastAsia"/>
        </w:rPr>
        <w:t xml:space="preserve"> </w:t>
      </w:r>
      <w:r>
        <w:rPr>
          <w:rFonts w:hAnsi="宋体" w:hint="eastAsia"/>
        </w:rPr>
        <w:t>16 000 h</w:t>
      </w:r>
      <w:r>
        <w:rPr>
          <w:rFonts w:hAnsi="宋体" w:hint="eastAsia"/>
        </w:rPr>
        <w:t>；</w:t>
      </w:r>
    </w:p>
    <w:p w:rsidR="00FC1F98" w:rsidRDefault="003C480E">
      <w:pPr>
        <w:pStyle w:val="af5"/>
        <w:numPr>
          <w:ilvl w:val="0"/>
          <w:numId w:val="46"/>
        </w:numPr>
        <w:spacing w:line="288" w:lineRule="auto"/>
      </w:pPr>
      <w:r>
        <w:rPr>
          <w:rFonts w:hAnsi="宋体" w:hint="eastAsia"/>
        </w:rPr>
        <w:t xml:space="preserve">7 d </w:t>
      </w:r>
      <w:r>
        <w:rPr>
          <w:rFonts w:hAnsi="宋体" w:hint="eastAsia"/>
        </w:rPr>
        <w:t>连续运行核心业务无故障。</w:t>
      </w:r>
    </w:p>
    <w:p w:rsidR="00FC1F98" w:rsidRDefault="003C480E">
      <w:pPr>
        <w:pStyle w:val="affd"/>
        <w:spacing w:before="120" w:after="120"/>
      </w:pPr>
      <w:bookmarkStart w:id="83" w:name="_Toc208584814"/>
      <w:r>
        <w:rPr>
          <w:rFonts w:hint="eastAsia"/>
        </w:rPr>
        <w:t>可靠性</w:t>
      </w:r>
      <w:bookmarkEnd w:id="83"/>
    </w:p>
    <w:p w:rsidR="00FC1F98" w:rsidRDefault="003C480E">
      <w:pPr>
        <w:pStyle w:val="af5"/>
        <w:spacing w:line="288" w:lineRule="auto"/>
        <w:ind w:left="850" w:hanging="425"/>
      </w:pPr>
      <w:r>
        <w:rPr>
          <w:rFonts w:hAnsi="宋体" w:hint="eastAsia"/>
        </w:rPr>
        <w:t>系统可靠性要求如下：</w:t>
      </w:r>
    </w:p>
    <w:p w:rsidR="00FC1F98" w:rsidRDefault="003C480E">
      <w:pPr>
        <w:pStyle w:val="af5"/>
        <w:numPr>
          <w:ilvl w:val="0"/>
          <w:numId w:val="47"/>
        </w:numPr>
        <w:spacing w:line="288" w:lineRule="auto"/>
        <w:ind w:left="850" w:hanging="425"/>
      </w:pPr>
      <w:r>
        <w:rPr>
          <w:rFonts w:hAnsi="宋体" w:hint="eastAsia"/>
        </w:rPr>
        <w:t>在达到设计负荷</w:t>
      </w:r>
      <w:r>
        <w:rPr>
          <w:rFonts w:hint="eastAsia"/>
        </w:rPr>
        <w:t xml:space="preserve"> </w:t>
      </w:r>
      <w:r>
        <w:rPr>
          <w:rFonts w:hAnsi="宋体" w:hint="eastAsia"/>
        </w:rPr>
        <w:t>85</w:t>
      </w:r>
      <w:r>
        <w:rPr>
          <w:rFonts w:hAnsi="宋体" w:hint="eastAsia"/>
        </w:rPr>
        <w:t>％</w:t>
      </w:r>
      <w:r>
        <w:rPr>
          <w:rFonts w:hint="eastAsia"/>
        </w:rPr>
        <w:t xml:space="preserve"> </w:t>
      </w:r>
      <w:r>
        <w:rPr>
          <w:rFonts w:hAnsi="宋体" w:hint="eastAsia"/>
        </w:rPr>
        <w:t>状态下仍可提供不间断的可靠服务，并保持运行稳定；</w:t>
      </w:r>
    </w:p>
    <w:p w:rsidR="00FC1F98" w:rsidRDefault="003C480E">
      <w:pPr>
        <w:pStyle w:val="af5"/>
        <w:numPr>
          <w:ilvl w:val="0"/>
          <w:numId w:val="47"/>
        </w:numPr>
        <w:spacing w:line="288" w:lineRule="auto"/>
        <w:ind w:left="850" w:hanging="425"/>
      </w:pPr>
      <w:r>
        <w:rPr>
          <w:rFonts w:hAnsi="宋体" w:hint="eastAsia"/>
        </w:rPr>
        <w:t>在容量到达规定及超出规定的极限时，系统不应因崩溃、异常退出等原因而导致数据错误或丢失；</w:t>
      </w:r>
    </w:p>
    <w:p w:rsidR="00FC1F98" w:rsidRDefault="003C480E">
      <w:pPr>
        <w:pStyle w:val="af5"/>
        <w:numPr>
          <w:ilvl w:val="0"/>
          <w:numId w:val="47"/>
        </w:numPr>
        <w:spacing w:line="288" w:lineRule="auto"/>
        <w:ind w:left="850" w:hanging="425"/>
      </w:pPr>
      <w:r>
        <w:rPr>
          <w:rFonts w:hAnsi="宋体" w:hint="eastAsia"/>
        </w:rPr>
        <w:t>系统应能保证数据实时的一致性和可用性；</w:t>
      </w:r>
    </w:p>
    <w:p w:rsidR="00FC1F98" w:rsidRDefault="003C480E">
      <w:pPr>
        <w:pStyle w:val="af5"/>
        <w:numPr>
          <w:ilvl w:val="0"/>
          <w:numId w:val="47"/>
        </w:numPr>
        <w:spacing w:line="288" w:lineRule="auto"/>
        <w:ind w:left="850" w:hanging="425"/>
      </w:pPr>
      <w:r>
        <w:rPr>
          <w:rFonts w:hAnsi="宋体" w:hint="eastAsia"/>
        </w:rPr>
        <w:lastRenderedPageBreak/>
        <w:t>系统数据和业务数据实现联机备份、联机恢复，恢复的数据保持其完整性和一致性；</w:t>
      </w:r>
    </w:p>
    <w:p w:rsidR="00FC1F98" w:rsidRDefault="003C480E">
      <w:pPr>
        <w:pStyle w:val="af5"/>
        <w:numPr>
          <w:ilvl w:val="0"/>
          <w:numId w:val="47"/>
        </w:numPr>
        <w:spacing w:line="288" w:lineRule="auto"/>
        <w:ind w:left="850" w:hanging="425"/>
      </w:pPr>
      <w:r>
        <w:rPr>
          <w:rFonts w:hAnsi="宋体" w:hint="eastAsia"/>
        </w:rPr>
        <w:t>在系统失效的情况下，应能从数据记录中恢复最近的数据。</w:t>
      </w:r>
    </w:p>
    <w:p w:rsidR="00FC1F98" w:rsidRDefault="003C480E">
      <w:pPr>
        <w:pStyle w:val="affd"/>
        <w:spacing w:before="120" w:after="120"/>
      </w:pPr>
      <w:bookmarkStart w:id="84" w:name="_Toc208584815"/>
      <w:r>
        <w:rPr>
          <w:rFonts w:hint="eastAsia"/>
        </w:rPr>
        <w:t>可拓展性</w:t>
      </w:r>
      <w:bookmarkEnd w:id="84"/>
    </w:p>
    <w:p w:rsidR="00FC1F98" w:rsidRDefault="003C480E">
      <w:pPr>
        <w:pStyle w:val="affffe"/>
        <w:spacing w:line="288" w:lineRule="auto"/>
        <w:ind w:firstLine="420"/>
      </w:pPr>
      <w:r>
        <w:rPr>
          <w:rFonts w:hAnsi="宋体" w:hint="eastAsia"/>
        </w:rPr>
        <w:t>系统可拓展性要求如下：</w:t>
      </w:r>
    </w:p>
    <w:p w:rsidR="00FC1F98" w:rsidRDefault="003C480E">
      <w:pPr>
        <w:pStyle w:val="af5"/>
        <w:numPr>
          <w:ilvl w:val="0"/>
          <w:numId w:val="48"/>
        </w:numPr>
        <w:spacing w:line="288" w:lineRule="auto"/>
      </w:pPr>
      <w:r>
        <w:rPr>
          <w:rFonts w:hAnsi="宋体" w:hint="eastAsia"/>
        </w:rPr>
        <w:t>系统应根据系统容量、存储要求、并发量等要求规划和部署服务器。当系统需要扩容时，应</w:t>
      </w:r>
      <w:r>
        <w:rPr>
          <w:rFonts w:hAnsi="宋体" w:hint="eastAsia"/>
        </w:rPr>
        <w:t>做到灵活扩展，平滑升级；</w:t>
      </w:r>
    </w:p>
    <w:p w:rsidR="00FC1F98" w:rsidRDefault="003C480E">
      <w:pPr>
        <w:pStyle w:val="af5"/>
        <w:numPr>
          <w:ilvl w:val="0"/>
          <w:numId w:val="48"/>
        </w:numPr>
        <w:spacing w:line="288" w:lineRule="auto"/>
      </w:pPr>
      <w:r>
        <w:rPr>
          <w:rFonts w:hAnsi="宋体" w:hint="eastAsia"/>
        </w:rPr>
        <w:t>系统应采用模块化部署结构，根据实际需要通过业务模块的增加来实现系统功能的扩张和扩容，为今后系统的升级、扩建留有余地；</w:t>
      </w:r>
    </w:p>
    <w:p w:rsidR="00FC1F98" w:rsidRDefault="003C480E">
      <w:pPr>
        <w:pStyle w:val="af5"/>
        <w:numPr>
          <w:ilvl w:val="0"/>
          <w:numId w:val="48"/>
        </w:numPr>
        <w:spacing w:line="288" w:lineRule="auto"/>
      </w:pPr>
      <w:r>
        <w:rPr>
          <w:rFonts w:hAnsi="宋体" w:hint="eastAsia"/>
        </w:rPr>
        <w:t>在系统的容量与处理能力等设计时应留有冗余量，对外提供标准的开放接口，方便扩展其他深度应用；</w:t>
      </w:r>
    </w:p>
    <w:p w:rsidR="00FC1F98" w:rsidRDefault="003C480E">
      <w:pPr>
        <w:pStyle w:val="af5"/>
        <w:numPr>
          <w:ilvl w:val="0"/>
          <w:numId w:val="48"/>
        </w:numPr>
        <w:spacing w:line="288" w:lineRule="auto"/>
      </w:pPr>
      <w:r>
        <w:rPr>
          <w:rFonts w:hAnsi="宋体" w:hint="eastAsia"/>
        </w:rPr>
        <w:t>相关功能模块化，便于系统软件管理和集成。</w:t>
      </w:r>
    </w:p>
    <w:p w:rsidR="00FC1F98" w:rsidRDefault="003C480E">
      <w:pPr>
        <w:pStyle w:val="affd"/>
        <w:spacing w:before="120" w:after="120"/>
      </w:pPr>
      <w:bookmarkStart w:id="85" w:name="_Toc208584816"/>
      <w:r>
        <w:rPr>
          <w:rFonts w:hint="eastAsia"/>
        </w:rPr>
        <w:t>易用性</w:t>
      </w:r>
      <w:bookmarkEnd w:id="85"/>
    </w:p>
    <w:p w:rsidR="00FC1F98" w:rsidRDefault="003C480E">
      <w:pPr>
        <w:pStyle w:val="affffe"/>
        <w:spacing w:line="288" w:lineRule="auto"/>
        <w:ind w:firstLine="420"/>
      </w:pPr>
      <w:r>
        <w:rPr>
          <w:rFonts w:hAnsi="宋体" w:hint="eastAsia"/>
        </w:rPr>
        <w:t>系统易用性要求如下：</w:t>
      </w:r>
    </w:p>
    <w:p w:rsidR="00FC1F98" w:rsidRDefault="003C480E">
      <w:pPr>
        <w:pStyle w:val="af5"/>
        <w:numPr>
          <w:ilvl w:val="0"/>
          <w:numId w:val="49"/>
        </w:numPr>
        <w:spacing w:line="288" w:lineRule="auto"/>
      </w:pPr>
      <w:r>
        <w:rPr>
          <w:rFonts w:hAnsi="宋体" w:hint="eastAsia"/>
        </w:rPr>
        <w:t>通过适当的术语、释义、图形、背景信息和操作帮助，协助用户理解和使用系统的各项功能；</w:t>
      </w:r>
    </w:p>
    <w:p w:rsidR="00FC1F98" w:rsidRDefault="003C480E">
      <w:pPr>
        <w:pStyle w:val="af5"/>
        <w:numPr>
          <w:ilvl w:val="0"/>
          <w:numId w:val="49"/>
        </w:numPr>
        <w:spacing w:line="288" w:lineRule="auto"/>
      </w:pPr>
      <w:r>
        <w:rPr>
          <w:rFonts w:hAnsi="宋体" w:hint="eastAsia"/>
        </w:rPr>
        <w:t>规范化设计屏幕提示、输入和输出；</w:t>
      </w:r>
    </w:p>
    <w:p w:rsidR="00FC1F98" w:rsidRDefault="003C480E">
      <w:pPr>
        <w:pStyle w:val="af5"/>
        <w:numPr>
          <w:ilvl w:val="0"/>
          <w:numId w:val="49"/>
        </w:numPr>
        <w:spacing w:line="288" w:lineRule="auto"/>
      </w:pPr>
      <w:r>
        <w:rPr>
          <w:rFonts w:hAnsi="宋体" w:hint="eastAsia"/>
        </w:rPr>
        <w:t>提供在线帮助。</w:t>
      </w:r>
    </w:p>
    <w:p w:rsidR="00FC1F98" w:rsidRDefault="003C480E">
      <w:pPr>
        <w:pStyle w:val="affd"/>
        <w:numPr>
          <w:ilvl w:val="2"/>
          <w:numId w:val="50"/>
        </w:numPr>
        <w:spacing w:before="120" w:after="120"/>
      </w:pPr>
      <w:bookmarkStart w:id="86" w:name="_Toc208584817"/>
      <w:r>
        <w:rPr>
          <w:rFonts w:hAnsi="黑体" w:hint="eastAsia"/>
        </w:rPr>
        <w:t>兼容性</w:t>
      </w:r>
      <w:bookmarkEnd w:id="86"/>
    </w:p>
    <w:p w:rsidR="00FC1F98" w:rsidRDefault="003C480E">
      <w:pPr>
        <w:pStyle w:val="affffe"/>
        <w:spacing w:line="288" w:lineRule="auto"/>
        <w:ind w:firstLine="420"/>
      </w:pPr>
      <w:r>
        <w:rPr>
          <w:rFonts w:hAnsi="宋体" w:hint="eastAsia"/>
        </w:rPr>
        <w:t>系统兼容性要求如下：</w:t>
      </w:r>
    </w:p>
    <w:p w:rsidR="00FC1F98" w:rsidRDefault="003C480E">
      <w:pPr>
        <w:pStyle w:val="af5"/>
        <w:numPr>
          <w:ilvl w:val="0"/>
          <w:numId w:val="51"/>
        </w:numPr>
        <w:spacing w:line="288" w:lineRule="auto"/>
      </w:pPr>
      <w:r>
        <w:rPr>
          <w:rFonts w:hAnsi="宋体" w:hint="eastAsia"/>
        </w:rPr>
        <w:t>支持主流数据库；</w:t>
      </w:r>
    </w:p>
    <w:p w:rsidR="00FC1F98" w:rsidRDefault="003C480E">
      <w:pPr>
        <w:pStyle w:val="af5"/>
        <w:numPr>
          <w:ilvl w:val="0"/>
          <w:numId w:val="51"/>
        </w:numPr>
        <w:spacing w:line="288" w:lineRule="auto"/>
      </w:pPr>
      <w:r>
        <w:rPr>
          <w:rFonts w:hAnsi="宋体" w:hint="eastAsia"/>
        </w:rPr>
        <w:t>支持包括但不仅限于</w:t>
      </w:r>
      <w:r>
        <w:rPr>
          <w:rFonts w:hAnsi="宋体" w:hint="eastAsia"/>
        </w:rPr>
        <w:t>IOS</w:t>
      </w:r>
      <w:r>
        <w:rPr>
          <w:rFonts w:hAnsi="宋体" w:hint="eastAsia"/>
        </w:rPr>
        <w:t>、</w:t>
      </w:r>
      <w:r>
        <w:rPr>
          <w:rFonts w:hAnsi="宋体" w:hint="eastAsia"/>
        </w:rPr>
        <w:t>Android</w:t>
      </w:r>
      <w:r>
        <w:rPr>
          <w:rFonts w:hAnsi="宋体" w:hint="eastAsia"/>
        </w:rPr>
        <w:t>、</w:t>
      </w:r>
      <w:r>
        <w:rPr>
          <w:rFonts w:hAnsi="宋体" w:hint="eastAsia"/>
        </w:rPr>
        <w:t>Windows</w:t>
      </w:r>
      <w:r>
        <w:rPr>
          <w:rFonts w:hAnsi="宋体" w:hint="eastAsia"/>
        </w:rPr>
        <w:t>等主流操作系统；</w:t>
      </w:r>
    </w:p>
    <w:p w:rsidR="00FC1F98" w:rsidRDefault="003C480E">
      <w:pPr>
        <w:pStyle w:val="af5"/>
        <w:numPr>
          <w:ilvl w:val="0"/>
          <w:numId w:val="51"/>
        </w:numPr>
        <w:spacing w:line="288" w:lineRule="auto"/>
      </w:pPr>
      <w:r>
        <w:rPr>
          <w:rFonts w:hAnsi="宋体" w:hint="eastAsia"/>
        </w:rPr>
        <w:t>数据接口应基于标准的互联网协议。</w:t>
      </w:r>
    </w:p>
    <w:p w:rsidR="00FC1F98" w:rsidRDefault="003C480E">
      <w:pPr>
        <w:pStyle w:val="affc"/>
        <w:spacing w:before="240" w:after="240"/>
      </w:pPr>
      <w:bookmarkStart w:id="87" w:name="_Toc208584818"/>
      <w:bookmarkStart w:id="88" w:name="_Toc208584834"/>
      <w:r>
        <w:rPr>
          <w:rFonts w:hint="eastAsia"/>
        </w:rPr>
        <w:t>安全要求</w:t>
      </w:r>
      <w:bookmarkEnd w:id="87"/>
      <w:bookmarkEnd w:id="88"/>
    </w:p>
    <w:p w:rsidR="00FC1F98" w:rsidRDefault="003C480E">
      <w:pPr>
        <w:pStyle w:val="affd"/>
        <w:spacing w:before="120" w:after="120"/>
      </w:pPr>
      <w:bookmarkStart w:id="89" w:name="_Toc208584819"/>
      <w:r>
        <w:rPr>
          <w:rFonts w:hint="eastAsia"/>
        </w:rPr>
        <w:t>一般规定</w:t>
      </w:r>
      <w:bookmarkEnd w:id="89"/>
    </w:p>
    <w:p w:rsidR="00FC1F98" w:rsidRDefault="003C480E">
      <w:pPr>
        <w:pStyle w:val="affffe"/>
        <w:spacing w:line="288" w:lineRule="auto"/>
        <w:ind w:firstLine="420"/>
      </w:pPr>
      <w:r>
        <w:rPr>
          <w:rFonts w:hAnsi="宋体" w:hint="eastAsia"/>
        </w:rPr>
        <w:t>应根据系统的等级保护定级情况，符合</w:t>
      </w:r>
      <w:r>
        <w:rPr>
          <w:rFonts w:hint="eastAsia"/>
        </w:rPr>
        <w:t xml:space="preserve"> </w:t>
      </w:r>
      <w:r>
        <w:rPr>
          <w:rFonts w:hAnsi="宋体" w:hint="eastAsia"/>
        </w:rPr>
        <w:t>GB/T 22239</w:t>
      </w:r>
      <w:r>
        <w:rPr>
          <w:rFonts w:hAnsi="宋体" w:hint="eastAsia"/>
        </w:rPr>
        <w:t>—</w:t>
      </w:r>
      <w:r>
        <w:rPr>
          <w:rFonts w:hAnsi="宋体" w:hint="eastAsia"/>
        </w:rPr>
        <w:t xml:space="preserve">2019 </w:t>
      </w:r>
      <w:r>
        <w:rPr>
          <w:rFonts w:hAnsi="宋体" w:hint="eastAsia"/>
        </w:rPr>
        <w:t>相应等级的网络安全等级保护要求，以及</w:t>
      </w:r>
      <w:r>
        <w:rPr>
          <w:rFonts w:hAnsi="宋体" w:hint="eastAsia"/>
        </w:rPr>
        <w:t xml:space="preserve"> GB/T 39786 </w:t>
      </w:r>
      <w:r>
        <w:rPr>
          <w:rFonts w:hAnsi="宋体" w:hint="eastAsia"/>
        </w:rPr>
        <w:t>相应等级的信息系统密码应用要求。</w:t>
      </w:r>
    </w:p>
    <w:p w:rsidR="00FC1F98" w:rsidRDefault="003C480E">
      <w:pPr>
        <w:pStyle w:val="affd"/>
        <w:spacing w:before="120" w:after="120"/>
      </w:pPr>
      <w:bookmarkStart w:id="90" w:name="_Toc208584820"/>
      <w:r>
        <w:rPr>
          <w:rFonts w:hint="eastAsia"/>
        </w:rPr>
        <w:t>系统安全</w:t>
      </w:r>
      <w:bookmarkEnd w:id="90"/>
    </w:p>
    <w:p w:rsidR="00FC1F98" w:rsidRDefault="003C480E">
      <w:pPr>
        <w:pStyle w:val="affe"/>
        <w:spacing w:before="120" w:after="120"/>
      </w:pPr>
      <w:r>
        <w:rPr>
          <w:rFonts w:hint="eastAsia"/>
        </w:rPr>
        <w:t>物理环境</w:t>
      </w:r>
    </w:p>
    <w:p w:rsidR="00FC1F98" w:rsidRDefault="003C480E">
      <w:pPr>
        <w:pStyle w:val="affffe"/>
        <w:ind w:firstLine="420"/>
      </w:pPr>
      <w:r>
        <w:rPr>
          <w:rFonts w:hAnsi="宋体" w:hint="eastAsia"/>
        </w:rPr>
        <w:t>应符合</w:t>
      </w:r>
      <w:r>
        <w:rPr>
          <w:rFonts w:hint="eastAsia"/>
        </w:rPr>
        <w:t xml:space="preserve"> </w:t>
      </w:r>
      <w:r>
        <w:rPr>
          <w:rFonts w:hAnsi="宋体" w:hint="eastAsia"/>
        </w:rPr>
        <w:t>GB/T 22239</w:t>
      </w:r>
      <w:r>
        <w:rPr>
          <w:rFonts w:hAnsi="宋体" w:hint="eastAsia"/>
        </w:rPr>
        <w:t>—</w:t>
      </w:r>
      <w:r>
        <w:rPr>
          <w:rFonts w:hAnsi="宋体" w:hint="eastAsia"/>
        </w:rPr>
        <w:t xml:space="preserve">2019 </w:t>
      </w:r>
      <w:r>
        <w:rPr>
          <w:rFonts w:hAnsi="宋体" w:hint="eastAsia"/>
        </w:rPr>
        <w:t>中</w:t>
      </w:r>
      <w:r>
        <w:rPr>
          <w:rFonts w:hAnsi="宋体" w:hint="eastAsia"/>
        </w:rPr>
        <w:t xml:space="preserve"> 8.1.1 </w:t>
      </w:r>
      <w:r>
        <w:rPr>
          <w:rFonts w:hAnsi="宋体" w:hint="eastAsia"/>
        </w:rPr>
        <w:t>的规定。</w:t>
      </w:r>
    </w:p>
    <w:p w:rsidR="00FC1F98" w:rsidRDefault="003C480E">
      <w:pPr>
        <w:pStyle w:val="affe"/>
        <w:spacing w:before="120" w:after="120"/>
      </w:pPr>
      <w:r>
        <w:rPr>
          <w:rFonts w:hint="eastAsia"/>
        </w:rPr>
        <w:t>通信网络</w:t>
      </w:r>
    </w:p>
    <w:p w:rsidR="00FC1F98" w:rsidRDefault="003C480E">
      <w:pPr>
        <w:pStyle w:val="affffe"/>
        <w:ind w:firstLine="420"/>
      </w:pPr>
      <w:r>
        <w:rPr>
          <w:rFonts w:hAnsi="宋体" w:hint="eastAsia"/>
        </w:rPr>
        <w:t>应符合</w:t>
      </w:r>
      <w:r>
        <w:rPr>
          <w:rFonts w:hint="eastAsia"/>
        </w:rPr>
        <w:t xml:space="preserve"> </w:t>
      </w:r>
      <w:r>
        <w:rPr>
          <w:rFonts w:hAnsi="宋体" w:hint="eastAsia"/>
        </w:rPr>
        <w:t>GB/T 22239</w:t>
      </w:r>
      <w:r>
        <w:rPr>
          <w:rFonts w:hAnsi="宋体" w:hint="eastAsia"/>
        </w:rPr>
        <w:t>—</w:t>
      </w:r>
      <w:r>
        <w:rPr>
          <w:rFonts w:hAnsi="宋体" w:hint="eastAsia"/>
        </w:rPr>
        <w:t xml:space="preserve">2019 </w:t>
      </w:r>
      <w:r>
        <w:rPr>
          <w:rFonts w:hAnsi="宋体" w:hint="eastAsia"/>
        </w:rPr>
        <w:t>中</w:t>
      </w:r>
      <w:r>
        <w:rPr>
          <w:rFonts w:hAnsi="宋体" w:hint="eastAsia"/>
        </w:rPr>
        <w:t xml:space="preserve"> 8.1.2 </w:t>
      </w:r>
      <w:r>
        <w:rPr>
          <w:rFonts w:hAnsi="宋体" w:hint="eastAsia"/>
        </w:rPr>
        <w:t>的规定。</w:t>
      </w:r>
    </w:p>
    <w:p w:rsidR="00FC1F98" w:rsidRDefault="003C480E">
      <w:pPr>
        <w:pStyle w:val="affe"/>
        <w:spacing w:before="120" w:after="120"/>
      </w:pPr>
      <w:r>
        <w:rPr>
          <w:rFonts w:hint="eastAsia"/>
        </w:rPr>
        <w:t>数据安全</w:t>
      </w:r>
    </w:p>
    <w:p w:rsidR="00FC1F98" w:rsidRDefault="003C480E">
      <w:pPr>
        <w:pStyle w:val="affffe"/>
        <w:spacing w:line="288" w:lineRule="auto"/>
        <w:ind w:firstLine="420"/>
      </w:pPr>
      <w:r>
        <w:rPr>
          <w:rFonts w:hAnsi="宋体" w:hint="eastAsia"/>
        </w:rPr>
        <w:t>数据安全应符合以下规定：</w:t>
      </w:r>
    </w:p>
    <w:p w:rsidR="00FC1F98" w:rsidRDefault="003C480E">
      <w:pPr>
        <w:pStyle w:val="af5"/>
        <w:numPr>
          <w:ilvl w:val="0"/>
          <w:numId w:val="52"/>
        </w:numPr>
        <w:spacing w:line="288" w:lineRule="auto"/>
      </w:pPr>
      <w:r>
        <w:rPr>
          <w:rFonts w:hAnsi="宋体" w:hint="eastAsia"/>
        </w:rPr>
        <w:t>制定数据分类分级规则、数据安全管理策略和隐私保护策略，根据数据分类和安全管理策略对存储数据和应用实行分级保护；</w:t>
      </w:r>
    </w:p>
    <w:p w:rsidR="00FC1F98" w:rsidRDefault="003C480E">
      <w:pPr>
        <w:pStyle w:val="af5"/>
        <w:numPr>
          <w:ilvl w:val="0"/>
          <w:numId w:val="52"/>
        </w:numPr>
        <w:spacing w:line="288" w:lineRule="auto"/>
      </w:pPr>
      <w:r>
        <w:rPr>
          <w:rFonts w:hAnsi="宋体" w:hint="eastAsia"/>
        </w:rPr>
        <w:t>数据交换时，防止高等级的安全数据信息向低等级的区域流动；</w:t>
      </w:r>
    </w:p>
    <w:p w:rsidR="00FC1F98" w:rsidRDefault="003C480E">
      <w:pPr>
        <w:pStyle w:val="af5"/>
        <w:numPr>
          <w:ilvl w:val="0"/>
          <w:numId w:val="52"/>
        </w:numPr>
        <w:spacing w:line="288" w:lineRule="auto"/>
      </w:pPr>
      <w:r>
        <w:rPr>
          <w:rFonts w:hAnsi="宋体" w:hint="eastAsia"/>
        </w:rPr>
        <w:t>支持多种数据容灾备份方式，关键数据存储采用高安全性的数据备份保护机制；</w:t>
      </w:r>
    </w:p>
    <w:p w:rsidR="00FC1F98" w:rsidRDefault="003C480E">
      <w:pPr>
        <w:pStyle w:val="af5"/>
        <w:numPr>
          <w:ilvl w:val="0"/>
          <w:numId w:val="52"/>
        </w:numPr>
        <w:spacing w:line="288" w:lineRule="auto"/>
      </w:pPr>
      <w:r>
        <w:rPr>
          <w:rFonts w:hAnsi="宋体" w:hint="eastAsia"/>
        </w:rPr>
        <w:lastRenderedPageBreak/>
        <w:t>平台内部不同系统之间、设备与系统之间的数据传输，采用数字证书对上传的所有数据进行签名与加密；</w:t>
      </w:r>
    </w:p>
    <w:p w:rsidR="00FC1F98" w:rsidRDefault="003C480E">
      <w:pPr>
        <w:pStyle w:val="af5"/>
        <w:numPr>
          <w:ilvl w:val="0"/>
          <w:numId w:val="52"/>
        </w:numPr>
        <w:spacing w:line="288" w:lineRule="auto"/>
      </w:pPr>
      <w:r>
        <w:rPr>
          <w:rFonts w:hAnsi="宋体" w:hint="eastAsia"/>
        </w:rPr>
        <w:t>与外部信息化系统进行数据共享时，采用数字证书对所有数据进行签名与加密；</w:t>
      </w:r>
    </w:p>
    <w:p w:rsidR="00FC1F98" w:rsidRDefault="003C480E">
      <w:pPr>
        <w:pStyle w:val="af5"/>
        <w:numPr>
          <w:ilvl w:val="0"/>
          <w:numId w:val="52"/>
        </w:numPr>
        <w:spacing w:line="288" w:lineRule="auto"/>
      </w:pPr>
      <w:r>
        <w:rPr>
          <w:rFonts w:hAnsi="宋体" w:hint="eastAsia"/>
        </w:rPr>
        <w:t>支持密钥管理功能，包括数字证书的申请、注册、获取、更新或销毁。</w:t>
      </w:r>
    </w:p>
    <w:p w:rsidR="00FC1F98" w:rsidRDefault="003C480E">
      <w:pPr>
        <w:pStyle w:val="affc"/>
        <w:spacing w:before="240" w:after="240"/>
      </w:pPr>
      <w:bookmarkStart w:id="91" w:name="_Toc208584835"/>
      <w:bookmarkStart w:id="92" w:name="_Toc208584821"/>
      <w:r>
        <w:rPr>
          <w:rFonts w:hint="eastAsia"/>
        </w:rPr>
        <w:t>运行维护</w:t>
      </w:r>
      <w:bookmarkEnd w:id="91"/>
      <w:bookmarkEnd w:id="92"/>
    </w:p>
    <w:p w:rsidR="00FC1F98" w:rsidRDefault="003C480E">
      <w:pPr>
        <w:pStyle w:val="affd"/>
        <w:spacing w:before="120" w:after="120"/>
      </w:pPr>
      <w:bookmarkStart w:id="93" w:name="_Toc208584822"/>
      <w:r>
        <w:rPr>
          <w:rFonts w:hint="eastAsia"/>
        </w:rPr>
        <w:t>一般规定</w:t>
      </w:r>
      <w:bookmarkEnd w:id="93"/>
    </w:p>
    <w:p w:rsidR="00FC1F98" w:rsidRDefault="003C480E">
      <w:pPr>
        <w:pStyle w:val="affffffffa"/>
        <w:spacing w:line="288" w:lineRule="auto"/>
      </w:pPr>
      <w:r>
        <w:rPr>
          <w:rFonts w:hint="eastAsia"/>
        </w:rPr>
        <w:t>系统的运行维护应符合</w:t>
      </w:r>
      <w:r>
        <w:rPr>
          <w:rFonts w:hint="eastAsia"/>
        </w:rPr>
        <w:t xml:space="preserve"> GB/T 28827.1 </w:t>
      </w:r>
      <w:r>
        <w:rPr>
          <w:rFonts w:hint="eastAsia"/>
        </w:rPr>
        <w:t>的规定。</w:t>
      </w:r>
    </w:p>
    <w:p w:rsidR="00FC1F98" w:rsidRDefault="003C480E">
      <w:pPr>
        <w:pStyle w:val="affffffffa"/>
        <w:spacing w:line="288" w:lineRule="auto"/>
      </w:pPr>
      <w:proofErr w:type="gramStart"/>
      <w:r>
        <w:rPr>
          <w:rFonts w:hAnsi="宋体" w:hint="eastAsia"/>
        </w:rPr>
        <w:t>宜按照</w:t>
      </w:r>
      <w:proofErr w:type="gramEnd"/>
      <w:r>
        <w:rPr>
          <w:rFonts w:hint="eastAsia"/>
        </w:rPr>
        <w:t xml:space="preserve"> </w:t>
      </w:r>
      <w:r>
        <w:rPr>
          <w:rFonts w:hAnsi="宋体" w:hint="eastAsia"/>
        </w:rPr>
        <w:t xml:space="preserve">GB/T 36626 </w:t>
      </w:r>
      <w:r>
        <w:rPr>
          <w:rFonts w:hAnsi="宋体" w:hint="eastAsia"/>
        </w:rPr>
        <w:t>的规定建立和运行系统</w:t>
      </w:r>
      <w:proofErr w:type="gramStart"/>
      <w:r>
        <w:rPr>
          <w:rFonts w:hAnsi="宋体" w:hint="eastAsia"/>
        </w:rPr>
        <w:t>安全运维管理</w:t>
      </w:r>
      <w:proofErr w:type="gramEnd"/>
      <w:r>
        <w:rPr>
          <w:rFonts w:hAnsi="宋体" w:hint="eastAsia"/>
        </w:rPr>
        <w:t>体系。</w:t>
      </w:r>
    </w:p>
    <w:p w:rsidR="00FC1F98" w:rsidRDefault="003C480E">
      <w:pPr>
        <w:pStyle w:val="affffffffa"/>
        <w:spacing w:line="288" w:lineRule="auto"/>
      </w:pPr>
      <w:r>
        <w:rPr>
          <w:rFonts w:hAnsi="宋体" w:hint="eastAsia"/>
        </w:rPr>
        <w:t>应建立项目管理清单和档案，并针对系统运行情况进行评估。</w:t>
      </w:r>
    </w:p>
    <w:p w:rsidR="00FC1F98" w:rsidRDefault="003C480E">
      <w:pPr>
        <w:pStyle w:val="affffffffa"/>
        <w:spacing w:line="288" w:lineRule="auto"/>
      </w:pPr>
      <w:r>
        <w:rPr>
          <w:rFonts w:hAnsi="宋体" w:hint="eastAsia"/>
        </w:rPr>
        <w:t>应建立故障排除机制，包括故障诊断、定位、解决和恢复。应采取纠正和预防措施，以消除系统故障情况发生的原因，防止再次发生并进行记录存档。</w:t>
      </w:r>
    </w:p>
    <w:p w:rsidR="00FC1F98" w:rsidRDefault="003C480E">
      <w:pPr>
        <w:pStyle w:val="affffffffa"/>
        <w:spacing w:line="288" w:lineRule="auto"/>
      </w:pPr>
      <w:r>
        <w:rPr>
          <w:rFonts w:hAnsi="宋体" w:hint="eastAsia"/>
        </w:rPr>
        <w:t>应规定系统运行故障情况处理的有关职责和权限。</w:t>
      </w:r>
    </w:p>
    <w:p w:rsidR="00FC1F98" w:rsidRDefault="003C480E">
      <w:pPr>
        <w:pStyle w:val="affffffffa"/>
        <w:spacing w:line="288" w:lineRule="auto"/>
      </w:pPr>
      <w:r>
        <w:rPr>
          <w:rFonts w:hAnsi="宋体" w:hint="eastAsia"/>
        </w:rPr>
        <w:t>应定期进行系统性能评估和优化，提高系统的响应速度和稳定性。</w:t>
      </w:r>
    </w:p>
    <w:p w:rsidR="00FC1F98" w:rsidRDefault="003C480E">
      <w:pPr>
        <w:pStyle w:val="affffffffa"/>
        <w:spacing w:line="288" w:lineRule="auto"/>
      </w:pPr>
      <w:r>
        <w:rPr>
          <w:rFonts w:hAnsi="宋体" w:hint="eastAsia"/>
        </w:rPr>
        <w:t>应加强系统的安全防护，宜定期进行安全评估和漏洞扫描，识别潜在的安全风险并及时修复。</w:t>
      </w:r>
    </w:p>
    <w:p w:rsidR="00FC1F98" w:rsidRDefault="003C480E">
      <w:pPr>
        <w:pStyle w:val="affffffffa"/>
        <w:spacing w:line="288" w:lineRule="auto"/>
      </w:pPr>
      <w:r>
        <w:rPr>
          <w:rFonts w:hAnsi="宋体" w:hint="eastAsia"/>
        </w:rPr>
        <w:t>应定期进行客户满意度调查</w:t>
      </w:r>
      <w:r>
        <w:rPr>
          <w:rFonts w:hAnsi="宋体" w:hint="eastAsia"/>
        </w:rPr>
        <w:t>，收集客户对履约情况及代</w:t>
      </w:r>
      <w:proofErr w:type="gramStart"/>
      <w:r>
        <w:rPr>
          <w:rFonts w:hAnsi="宋体" w:hint="eastAsia"/>
        </w:rPr>
        <w:t>维实施</w:t>
      </w:r>
      <w:proofErr w:type="gramEnd"/>
      <w:r>
        <w:rPr>
          <w:rFonts w:hAnsi="宋体" w:hint="eastAsia"/>
        </w:rPr>
        <w:t>满意程度的数据，并进行分析和处理。</w:t>
      </w:r>
    </w:p>
    <w:p w:rsidR="00FC1F98" w:rsidRDefault="003C480E">
      <w:pPr>
        <w:pStyle w:val="affffffffa"/>
        <w:spacing w:line="288" w:lineRule="auto"/>
      </w:pPr>
      <w:r>
        <w:rPr>
          <w:rFonts w:hAnsi="宋体" w:hint="eastAsia"/>
        </w:rPr>
        <w:t>应定期进行系统能力分析，分析的基础数据和信息可包括但不局限于：</w:t>
      </w:r>
    </w:p>
    <w:p w:rsidR="00FC1F98" w:rsidRDefault="003C480E">
      <w:pPr>
        <w:pStyle w:val="af5"/>
        <w:numPr>
          <w:ilvl w:val="0"/>
          <w:numId w:val="53"/>
        </w:numPr>
        <w:spacing w:line="288" w:lineRule="auto"/>
      </w:pPr>
      <w:r>
        <w:rPr>
          <w:rFonts w:hAnsi="宋体" w:hint="eastAsia"/>
        </w:rPr>
        <w:t>系统满足客户要求的情况；</w:t>
      </w:r>
    </w:p>
    <w:p w:rsidR="00FC1F98" w:rsidRDefault="003C480E">
      <w:pPr>
        <w:pStyle w:val="af5"/>
        <w:numPr>
          <w:ilvl w:val="0"/>
          <w:numId w:val="53"/>
        </w:numPr>
        <w:spacing w:line="288" w:lineRule="auto"/>
      </w:pPr>
      <w:r>
        <w:rPr>
          <w:rFonts w:hAnsi="宋体" w:hint="eastAsia"/>
        </w:rPr>
        <w:t>运行维护满足客户要求的情况；</w:t>
      </w:r>
    </w:p>
    <w:p w:rsidR="00FC1F98" w:rsidRDefault="003C480E">
      <w:pPr>
        <w:pStyle w:val="af5"/>
        <w:numPr>
          <w:ilvl w:val="0"/>
          <w:numId w:val="53"/>
        </w:numPr>
        <w:spacing w:line="288" w:lineRule="auto"/>
      </w:pPr>
      <w:r>
        <w:rPr>
          <w:rFonts w:hAnsi="宋体" w:hint="eastAsia"/>
        </w:rPr>
        <w:t>响应客户需求的效率和效果。</w:t>
      </w:r>
    </w:p>
    <w:p w:rsidR="00FC1F98" w:rsidRDefault="003C480E">
      <w:pPr>
        <w:pStyle w:val="affd"/>
        <w:spacing w:before="120" w:after="120"/>
      </w:pPr>
      <w:bookmarkStart w:id="94" w:name="_Toc208584823"/>
      <w:r>
        <w:rPr>
          <w:rFonts w:hint="eastAsia"/>
        </w:rPr>
        <w:t>日常管理</w:t>
      </w:r>
      <w:bookmarkEnd w:id="94"/>
    </w:p>
    <w:p w:rsidR="00FC1F98" w:rsidRDefault="003C480E">
      <w:pPr>
        <w:pStyle w:val="affffffffa"/>
        <w:spacing w:line="288" w:lineRule="auto"/>
      </w:pPr>
      <w:r>
        <w:rPr>
          <w:rFonts w:hint="eastAsia"/>
        </w:rPr>
        <w:t>应制</w:t>
      </w:r>
      <w:proofErr w:type="gramStart"/>
      <w:r>
        <w:rPr>
          <w:rFonts w:hint="eastAsia"/>
        </w:rPr>
        <w:t>定系统</w:t>
      </w:r>
      <w:proofErr w:type="gramEnd"/>
      <w:r>
        <w:rPr>
          <w:rFonts w:hint="eastAsia"/>
        </w:rPr>
        <w:t>的运行维护管理制度，落实专项维护资金，配备专职系统管理人员。</w:t>
      </w:r>
    </w:p>
    <w:p w:rsidR="00FC1F98" w:rsidRDefault="003C480E">
      <w:pPr>
        <w:pStyle w:val="affffffffa"/>
        <w:spacing w:line="288" w:lineRule="auto"/>
      </w:pPr>
      <w:r>
        <w:rPr>
          <w:rFonts w:hint="eastAsia"/>
        </w:rPr>
        <w:t>应根据</w:t>
      </w:r>
      <w:r>
        <w:rPr>
          <w:rFonts w:hint="eastAsia"/>
        </w:rPr>
        <w:t xml:space="preserve"> GB/T 22239</w:t>
      </w:r>
      <w:r>
        <w:rPr>
          <w:rFonts w:hint="eastAsia"/>
        </w:rPr>
        <w:t>—</w:t>
      </w:r>
      <w:r>
        <w:rPr>
          <w:rFonts w:hint="eastAsia"/>
        </w:rPr>
        <w:t xml:space="preserve">2019 </w:t>
      </w:r>
      <w:r>
        <w:rPr>
          <w:rFonts w:hint="eastAsia"/>
        </w:rPr>
        <w:t>的规定制定系统安全管理制度。</w:t>
      </w:r>
    </w:p>
    <w:p w:rsidR="00FC1F98" w:rsidRDefault="003C480E">
      <w:pPr>
        <w:pStyle w:val="affffffffa"/>
        <w:spacing w:line="288" w:lineRule="auto"/>
      </w:pPr>
      <w:r>
        <w:rPr>
          <w:rFonts w:hint="eastAsia"/>
        </w:rPr>
        <w:t>应制定巡检计划，对系统运行环境进行检查保养，做好巡检记录，巡检频率不应低于每周</w:t>
      </w:r>
      <w:r>
        <w:rPr>
          <w:rFonts w:hint="eastAsia"/>
        </w:rPr>
        <w:t xml:space="preserve"> 1</w:t>
      </w:r>
      <w:r>
        <w:rPr>
          <w:rFonts w:hint="eastAsia"/>
        </w:rPr>
        <w:t>次。</w:t>
      </w:r>
    </w:p>
    <w:p w:rsidR="00FC1F98" w:rsidRDefault="003C480E">
      <w:pPr>
        <w:pStyle w:val="affffffffa"/>
        <w:spacing w:line="288" w:lineRule="auto"/>
      </w:pPr>
      <w:r>
        <w:rPr>
          <w:rFonts w:hint="eastAsia"/>
        </w:rPr>
        <w:t>应对日常维护文档进行分析，定期形成维护工作报告。</w:t>
      </w:r>
    </w:p>
    <w:p w:rsidR="00FC1F98" w:rsidRDefault="003C480E">
      <w:pPr>
        <w:pStyle w:val="affd"/>
        <w:spacing w:before="120" w:after="120"/>
      </w:pPr>
      <w:bookmarkStart w:id="95" w:name="_Toc208584824"/>
      <w:r>
        <w:rPr>
          <w:rFonts w:hint="eastAsia"/>
        </w:rPr>
        <w:t>应急管理</w:t>
      </w:r>
      <w:bookmarkEnd w:id="95"/>
    </w:p>
    <w:p w:rsidR="00FC1F98" w:rsidRDefault="003C480E">
      <w:pPr>
        <w:pStyle w:val="affffffffa"/>
        <w:spacing w:line="288" w:lineRule="auto"/>
      </w:pPr>
      <w:r>
        <w:rPr>
          <w:rFonts w:hint="eastAsia"/>
        </w:rPr>
        <w:t>应制</w:t>
      </w:r>
      <w:proofErr w:type="gramStart"/>
      <w:r>
        <w:rPr>
          <w:rFonts w:hint="eastAsia"/>
        </w:rPr>
        <w:t>定系统</w:t>
      </w:r>
      <w:proofErr w:type="gramEnd"/>
      <w:r>
        <w:rPr>
          <w:rFonts w:hint="eastAsia"/>
        </w:rPr>
        <w:t>运行应急预案。应急预案应包括系统运行环境和系统功能异常情况的应对方案。</w:t>
      </w:r>
    </w:p>
    <w:p w:rsidR="00FC1F98" w:rsidRDefault="003C480E">
      <w:pPr>
        <w:pStyle w:val="affffffffa"/>
        <w:spacing w:line="288" w:lineRule="auto"/>
      </w:pPr>
      <w:r>
        <w:rPr>
          <w:rFonts w:hint="eastAsia"/>
        </w:rPr>
        <w:t>系统管理人员应根据应急预案定期组织演练，其中异地机房启用和备用网络切换的演练次数不应少于每年</w:t>
      </w:r>
      <w:r>
        <w:rPr>
          <w:rFonts w:hint="eastAsia"/>
        </w:rPr>
        <w:t xml:space="preserve"> 2 </w:t>
      </w:r>
      <w:r>
        <w:rPr>
          <w:rFonts w:hint="eastAsia"/>
        </w:rPr>
        <w:t>次。</w:t>
      </w:r>
    </w:p>
    <w:p w:rsidR="00FC1F98" w:rsidRDefault="003C480E">
      <w:pPr>
        <w:pStyle w:val="affffffffa"/>
        <w:spacing w:line="288" w:lineRule="auto"/>
      </w:pPr>
      <w:r>
        <w:rPr>
          <w:rFonts w:hint="eastAsia"/>
        </w:rPr>
        <w:t>异地机房启用和备用网络切换从下达启用指令至进入运行状态应在</w:t>
      </w:r>
      <w:r>
        <w:rPr>
          <w:rFonts w:hint="eastAsia"/>
        </w:rPr>
        <w:t xml:space="preserve"> 30 min </w:t>
      </w:r>
      <w:r>
        <w:rPr>
          <w:rFonts w:hint="eastAsia"/>
        </w:rPr>
        <w:t>内完成。</w:t>
      </w:r>
    </w:p>
    <w:p w:rsidR="00FC1F98" w:rsidRDefault="003C480E">
      <w:pPr>
        <w:pStyle w:val="affd"/>
        <w:spacing w:before="120" w:after="120"/>
      </w:pPr>
      <w:bookmarkStart w:id="96" w:name="_Toc208584825"/>
      <w:r>
        <w:rPr>
          <w:rFonts w:hint="eastAsia"/>
        </w:rPr>
        <w:t>优化升级</w:t>
      </w:r>
      <w:bookmarkEnd w:id="96"/>
    </w:p>
    <w:p w:rsidR="00FC1F98" w:rsidRDefault="003C480E">
      <w:pPr>
        <w:pStyle w:val="affffe"/>
        <w:spacing w:line="288" w:lineRule="auto"/>
        <w:ind w:firstLine="420"/>
      </w:pPr>
      <w:r>
        <w:rPr>
          <w:rFonts w:hAnsi="宋体" w:hint="eastAsia"/>
        </w:rPr>
        <w:t>应对系统功能和性能进行调优，并满足新的需求。优化改善包括功能性改进、性能优化改进、适应性改进、预防性改进：</w:t>
      </w:r>
    </w:p>
    <w:p w:rsidR="00FC1F98" w:rsidRDefault="003C480E">
      <w:pPr>
        <w:pStyle w:val="af5"/>
        <w:numPr>
          <w:ilvl w:val="0"/>
          <w:numId w:val="54"/>
        </w:numPr>
        <w:spacing w:line="288" w:lineRule="auto"/>
      </w:pPr>
      <w:r>
        <w:rPr>
          <w:rFonts w:hAnsi="宋体" w:hint="eastAsia"/>
        </w:rPr>
        <w:t>功能性改进：系统功能缺陷的修复，为满足业务需求变化（如流程改造、政策适应性改造等）对系统功能的修改完善和新增开发；</w:t>
      </w:r>
    </w:p>
    <w:p w:rsidR="00FC1F98" w:rsidRDefault="003C480E">
      <w:pPr>
        <w:pStyle w:val="af5"/>
        <w:numPr>
          <w:ilvl w:val="0"/>
          <w:numId w:val="54"/>
        </w:numPr>
        <w:spacing w:line="288" w:lineRule="auto"/>
      </w:pPr>
      <w:r>
        <w:rPr>
          <w:rFonts w:hAnsi="宋体" w:hint="eastAsia"/>
        </w:rPr>
        <w:t>性能优</w:t>
      </w:r>
      <w:r>
        <w:rPr>
          <w:rFonts w:hAnsi="宋体" w:hint="eastAsia"/>
        </w:rPr>
        <w:t>化改进：因性能问题对系统功能的修改和完善（包括应用消息队列优化、内存优化、应用服务能力优化等），对运行软环境实施调优、升级或扩容等；</w:t>
      </w:r>
    </w:p>
    <w:p w:rsidR="00FC1F98" w:rsidRDefault="003C480E">
      <w:pPr>
        <w:pStyle w:val="af5"/>
        <w:numPr>
          <w:ilvl w:val="0"/>
          <w:numId w:val="54"/>
        </w:numPr>
        <w:spacing w:line="288" w:lineRule="auto"/>
      </w:pPr>
      <w:r>
        <w:rPr>
          <w:rFonts w:hAnsi="宋体" w:hint="eastAsia"/>
        </w:rPr>
        <w:t>适应性改进：因适应变化对系统功能的修改和完善，对运行软环境的适应性实施调整等；</w:t>
      </w:r>
    </w:p>
    <w:p w:rsidR="00FC1F98" w:rsidRDefault="003C480E">
      <w:pPr>
        <w:pStyle w:val="af5"/>
        <w:numPr>
          <w:ilvl w:val="0"/>
          <w:numId w:val="54"/>
        </w:numPr>
        <w:spacing w:line="288" w:lineRule="auto"/>
      </w:pPr>
      <w:r>
        <w:rPr>
          <w:rFonts w:hAnsi="宋体" w:hint="eastAsia"/>
        </w:rPr>
        <w:lastRenderedPageBreak/>
        <w:t>预防性改进：系统可能存在某种威胁或风险而对其功能的修改和完善，对运行软环境的脆弱</w:t>
      </w:r>
      <w:proofErr w:type="gramStart"/>
      <w:r>
        <w:rPr>
          <w:rFonts w:hAnsi="宋体" w:hint="eastAsia"/>
        </w:rPr>
        <w:t>点实施</w:t>
      </w:r>
      <w:proofErr w:type="gramEnd"/>
      <w:r>
        <w:rPr>
          <w:rFonts w:hAnsi="宋体" w:hint="eastAsia"/>
        </w:rPr>
        <w:t>改进等。</w:t>
      </w:r>
    </w:p>
    <w:p w:rsidR="00FC1F98" w:rsidRDefault="003C480E">
      <w:pPr>
        <w:pStyle w:val="affffe"/>
        <w:ind w:firstLineChars="0" w:firstLine="0"/>
        <w:jc w:val="center"/>
      </w:pPr>
      <w:bookmarkStart w:id="97" w:name="BookMark8"/>
      <w:bookmarkEnd w:id="25"/>
      <w:r>
        <w:rPr>
          <w:noProof/>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0"/>
                    <a:stretch>
                      <a:fillRect/>
                    </a:stretch>
                  </pic:blipFill>
                  <pic:spPr>
                    <a:xfrm>
                      <a:off x="0" y="0"/>
                      <a:ext cx="1485900" cy="317500"/>
                    </a:xfrm>
                    <a:prstGeom prst="rect">
                      <a:avLst/>
                    </a:prstGeom>
                  </pic:spPr>
                </pic:pic>
              </a:graphicData>
            </a:graphic>
          </wp:inline>
        </w:drawing>
      </w:r>
      <w:bookmarkEnd w:id="97"/>
    </w:p>
    <w:sectPr w:rsidR="00FC1F9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0E" w:rsidRDefault="003C480E">
      <w:pPr>
        <w:spacing w:line="240" w:lineRule="auto"/>
      </w:pPr>
      <w:r>
        <w:separator/>
      </w:r>
    </w:p>
  </w:endnote>
  <w:endnote w:type="continuationSeparator" w:id="0">
    <w:p w:rsidR="003C480E" w:rsidRDefault="003C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3C480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FC1F9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FC1F9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3C480E">
    <w:pPr>
      <w:pStyle w:val="affffb"/>
    </w:pPr>
    <w:r>
      <w:fldChar w:fldCharType="begin"/>
    </w:r>
    <w:r>
      <w:instrText>PAGE   \* MERGEFORMAT</w:instrText>
    </w:r>
    <w:r>
      <w:fldChar w:fldCharType="separate"/>
    </w:r>
    <w:r w:rsidR="006E67E5" w:rsidRPr="006E67E5">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0E" w:rsidRDefault="003C480E">
      <w:pPr>
        <w:spacing w:line="240" w:lineRule="auto"/>
      </w:pPr>
      <w:r>
        <w:separator/>
      </w:r>
    </w:p>
  </w:footnote>
  <w:footnote w:type="continuationSeparator" w:id="0">
    <w:p w:rsidR="003C480E" w:rsidRDefault="003C48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FC1F9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3C480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FC1F9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3C480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03877">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98" w:rsidRDefault="003C480E">
    <w:pPr>
      <w:pStyle w:val="afffff3"/>
    </w:pPr>
    <w:r>
      <w:fldChar w:fldCharType="begin"/>
    </w:r>
    <w:r>
      <w:instrText xml:space="preserve"> STYLEREF  </w:instrText>
    </w:r>
    <w:r>
      <w:instrText>标准文件</w:instrText>
    </w:r>
    <w:r>
      <w:instrText>_</w:instrText>
    </w:r>
    <w:r>
      <w:instrText>文件编号</w:instrText>
    </w:r>
    <w:r>
      <w:instrText xml:space="preserve">  \* MERGEFORMAT</w:instrText>
    </w:r>
    <w:r>
      <w:instrText xml:space="preserve"> </w:instrText>
    </w:r>
    <w:r>
      <w:fldChar w:fldCharType="separate"/>
    </w:r>
    <w:r w:rsidR="006E67E5">
      <w:rPr>
        <w:noProof/>
      </w:rPr>
      <w:t>T/CASMES XXXX</w:t>
    </w:r>
    <w:r w:rsidR="006E67E5">
      <w:rPr>
        <w:noProof/>
      </w:rPr>
      <w:t>—</w:t>
    </w:r>
    <w:r w:rsidR="006E67E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9574573"/>
    <w:multiLevelType w:val="multilevel"/>
    <w:tmpl w:val="19574573"/>
    <w:lvl w:ilvl="0">
      <w:start w:val="1"/>
      <w:numFmt w:val="lowerLetter"/>
      <w:lvlText w:val="%1)"/>
      <w:lvlJc w:val="left"/>
      <w:pPr>
        <w:tabs>
          <w:tab w:val="left" w:pos="851"/>
        </w:tabs>
        <w:ind w:left="851" w:hanging="426"/>
      </w:pPr>
      <w:rPr>
        <w:rFonts w:ascii="宋体" w:eastAsia="宋体" w:hAnsi="Times New Roman" w:hint="eastAsia"/>
        <w:sz w:val="21"/>
        <w:szCs w:val="21"/>
      </w:rPr>
    </w:lvl>
    <w:lvl w:ilvl="1">
      <w:start w:val="1"/>
      <w:numFmt w:val="decimal"/>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ascii="宋体" w:eastAsia="宋体" w:hAnsi="宋体" w:hint="eastAsia"/>
      </w:rPr>
    </w:lvl>
    <w:lvl w:ilvl="4">
      <w:start w:val="1"/>
      <w:numFmt w:val="lowerLetter"/>
      <w:lvlText w:val="%5)"/>
      <w:lvlJc w:val="left"/>
      <w:pPr>
        <w:tabs>
          <w:tab w:val="left" w:pos="2520"/>
        </w:tabs>
        <w:ind w:left="2519" w:hanging="419"/>
      </w:pPr>
      <w:rPr>
        <w:rFonts w:ascii="宋体" w:eastAsia="宋体" w:hAnsi="宋体" w:hint="eastAsia"/>
      </w:rPr>
    </w:lvl>
    <w:lvl w:ilvl="5">
      <w:start w:val="1"/>
      <w:numFmt w:val="lowerRoman"/>
      <w:lvlText w:val="%6."/>
      <w:lvlJc w:val="right"/>
      <w:pPr>
        <w:tabs>
          <w:tab w:val="left" w:pos="2940"/>
        </w:tabs>
        <w:ind w:left="2939" w:hanging="419"/>
      </w:pPr>
      <w:rPr>
        <w:rFonts w:ascii="宋体" w:eastAsia="宋体" w:hAnsi="宋体" w:hint="eastAsia"/>
      </w:rPr>
    </w:lvl>
    <w:lvl w:ilvl="6">
      <w:start w:val="1"/>
      <w:numFmt w:val="decimal"/>
      <w:lvlText w:val="%7."/>
      <w:lvlJc w:val="left"/>
      <w:pPr>
        <w:tabs>
          <w:tab w:val="left" w:pos="3360"/>
        </w:tabs>
        <w:ind w:left="3359" w:hanging="419"/>
      </w:pPr>
      <w:rPr>
        <w:rFonts w:ascii="宋体" w:eastAsia="宋体" w:hAnsi="宋体" w:hint="eastAsia"/>
      </w:rPr>
    </w:lvl>
    <w:lvl w:ilvl="7">
      <w:start w:val="1"/>
      <w:numFmt w:val="lowerLetter"/>
      <w:lvlText w:val="%8)"/>
      <w:lvlJc w:val="left"/>
      <w:pPr>
        <w:tabs>
          <w:tab w:val="left" w:pos="3780"/>
        </w:tabs>
        <w:ind w:left="3779" w:hanging="419"/>
      </w:pPr>
      <w:rPr>
        <w:rFonts w:ascii="宋体" w:eastAsia="宋体" w:hAnsi="宋体" w:hint="eastAsia"/>
      </w:rPr>
    </w:lvl>
    <w:lvl w:ilvl="8">
      <w:start w:val="1"/>
      <w:numFmt w:val="lowerRoman"/>
      <w:lvlText w:val="%9."/>
      <w:lvlJc w:val="right"/>
      <w:pPr>
        <w:tabs>
          <w:tab w:val="left" w:pos="4200"/>
        </w:tabs>
        <w:ind w:left="4199" w:hanging="419"/>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1682703"/>
    <w:multiLevelType w:val="multilevel"/>
    <w:tmpl w:val="31682703"/>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1535241"/>
    <w:multiLevelType w:val="multilevel"/>
    <w:tmpl w:val="71535241"/>
    <w:lvl w:ilvl="0">
      <w:start w:val="1"/>
      <w:numFmt w:val="lowerLetter"/>
      <w:lvlText w:val="%1)"/>
      <w:lvlJc w:val="left"/>
      <w:pPr>
        <w:tabs>
          <w:tab w:val="left" w:pos="851"/>
        </w:tabs>
        <w:ind w:left="851" w:hanging="426"/>
      </w:pPr>
      <w:rPr>
        <w:rFonts w:ascii="宋体" w:eastAsia="宋体" w:hAnsi="Times New Roman" w:hint="eastAsia"/>
        <w:sz w:val="21"/>
        <w:szCs w:val="21"/>
      </w:rPr>
    </w:lvl>
    <w:lvl w:ilvl="1">
      <w:start w:val="1"/>
      <w:numFmt w:val="decimal"/>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ascii="宋体" w:eastAsia="宋体" w:hAnsi="宋体" w:hint="eastAsia"/>
      </w:rPr>
    </w:lvl>
    <w:lvl w:ilvl="4">
      <w:start w:val="1"/>
      <w:numFmt w:val="lowerLetter"/>
      <w:lvlText w:val="%5)"/>
      <w:lvlJc w:val="left"/>
      <w:pPr>
        <w:tabs>
          <w:tab w:val="left" w:pos="2520"/>
        </w:tabs>
        <w:ind w:left="2519" w:hanging="419"/>
      </w:pPr>
      <w:rPr>
        <w:rFonts w:ascii="宋体" w:eastAsia="宋体" w:hAnsi="宋体" w:hint="eastAsia"/>
      </w:rPr>
    </w:lvl>
    <w:lvl w:ilvl="5">
      <w:start w:val="1"/>
      <w:numFmt w:val="lowerRoman"/>
      <w:lvlText w:val="%6."/>
      <w:lvlJc w:val="right"/>
      <w:pPr>
        <w:tabs>
          <w:tab w:val="left" w:pos="2940"/>
        </w:tabs>
        <w:ind w:left="2939" w:hanging="419"/>
      </w:pPr>
      <w:rPr>
        <w:rFonts w:ascii="宋体" w:eastAsia="宋体" w:hAnsi="宋体" w:hint="eastAsia"/>
      </w:rPr>
    </w:lvl>
    <w:lvl w:ilvl="6">
      <w:start w:val="1"/>
      <w:numFmt w:val="decimal"/>
      <w:lvlText w:val="%7."/>
      <w:lvlJc w:val="left"/>
      <w:pPr>
        <w:tabs>
          <w:tab w:val="left" w:pos="3360"/>
        </w:tabs>
        <w:ind w:left="3359" w:hanging="419"/>
      </w:pPr>
      <w:rPr>
        <w:rFonts w:ascii="宋体" w:eastAsia="宋体" w:hAnsi="宋体" w:hint="eastAsia"/>
      </w:rPr>
    </w:lvl>
    <w:lvl w:ilvl="7">
      <w:start w:val="1"/>
      <w:numFmt w:val="lowerLetter"/>
      <w:lvlText w:val="%8)"/>
      <w:lvlJc w:val="left"/>
      <w:pPr>
        <w:tabs>
          <w:tab w:val="left" w:pos="3780"/>
        </w:tabs>
        <w:ind w:left="3779" w:hanging="419"/>
      </w:pPr>
      <w:rPr>
        <w:rFonts w:ascii="宋体" w:eastAsia="宋体" w:hAnsi="宋体" w:hint="eastAsia"/>
      </w:rPr>
    </w:lvl>
    <w:lvl w:ilvl="8">
      <w:start w:val="1"/>
      <w:numFmt w:val="lowerRoman"/>
      <w:lvlText w:val="%9."/>
      <w:lvlJc w:val="right"/>
      <w:pPr>
        <w:tabs>
          <w:tab w:val="left" w:pos="4200"/>
        </w:tabs>
        <w:ind w:left="4199" w:hanging="419"/>
      </w:pPr>
      <w:rPr>
        <w:rFonts w:ascii="宋体" w:eastAsia="宋体" w:hAnsi="宋体" w:hint="eastAsia"/>
      </w:rPr>
    </w:lvl>
  </w:abstractNum>
  <w:abstractNum w:abstractNumId="33">
    <w:nsid w:val="75F05A62"/>
    <w:multiLevelType w:val="multilevel"/>
    <w:tmpl w:val="75F05A62"/>
    <w:lvl w:ilvl="0">
      <w:start w:val="1"/>
      <w:numFmt w:val="lowerLetter"/>
      <w:lvlText w:val="%1)"/>
      <w:lvlJc w:val="left"/>
      <w:pPr>
        <w:tabs>
          <w:tab w:val="left" w:pos="851"/>
        </w:tabs>
        <w:ind w:left="851" w:hanging="426"/>
      </w:pPr>
      <w:rPr>
        <w:rFonts w:ascii="宋体" w:eastAsia="宋体" w:hAnsi="Times New Roman" w:hint="eastAsia"/>
        <w:sz w:val="21"/>
        <w:szCs w:val="21"/>
      </w:rPr>
    </w:lvl>
    <w:lvl w:ilvl="1">
      <w:start w:val="1"/>
      <w:numFmt w:val="decimal"/>
      <w:lvlText w:val="%2)"/>
      <w:lvlJc w:val="left"/>
      <w:pPr>
        <w:tabs>
          <w:tab w:val="left"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ascii="宋体" w:eastAsia="宋体" w:hAnsi="宋体" w:hint="eastAsia"/>
      </w:rPr>
    </w:lvl>
    <w:lvl w:ilvl="4">
      <w:start w:val="1"/>
      <w:numFmt w:val="lowerLetter"/>
      <w:lvlText w:val="%5)"/>
      <w:lvlJc w:val="left"/>
      <w:pPr>
        <w:tabs>
          <w:tab w:val="left" w:pos="2520"/>
        </w:tabs>
        <w:ind w:left="2519" w:hanging="419"/>
      </w:pPr>
      <w:rPr>
        <w:rFonts w:ascii="宋体" w:eastAsia="宋体" w:hAnsi="宋体" w:hint="eastAsia"/>
      </w:rPr>
    </w:lvl>
    <w:lvl w:ilvl="5">
      <w:start w:val="1"/>
      <w:numFmt w:val="lowerRoman"/>
      <w:lvlText w:val="%6."/>
      <w:lvlJc w:val="right"/>
      <w:pPr>
        <w:tabs>
          <w:tab w:val="left" w:pos="2940"/>
        </w:tabs>
        <w:ind w:left="2939" w:hanging="419"/>
      </w:pPr>
      <w:rPr>
        <w:rFonts w:ascii="宋体" w:eastAsia="宋体" w:hAnsi="宋体" w:hint="eastAsia"/>
      </w:rPr>
    </w:lvl>
    <w:lvl w:ilvl="6">
      <w:start w:val="1"/>
      <w:numFmt w:val="decimal"/>
      <w:lvlText w:val="%7."/>
      <w:lvlJc w:val="left"/>
      <w:pPr>
        <w:tabs>
          <w:tab w:val="left" w:pos="3360"/>
        </w:tabs>
        <w:ind w:left="3359" w:hanging="419"/>
      </w:pPr>
      <w:rPr>
        <w:rFonts w:ascii="宋体" w:eastAsia="宋体" w:hAnsi="宋体" w:hint="eastAsia"/>
      </w:rPr>
    </w:lvl>
    <w:lvl w:ilvl="7">
      <w:start w:val="1"/>
      <w:numFmt w:val="lowerLetter"/>
      <w:lvlText w:val="%8)"/>
      <w:lvlJc w:val="left"/>
      <w:pPr>
        <w:tabs>
          <w:tab w:val="left" w:pos="3780"/>
        </w:tabs>
        <w:ind w:left="3779" w:hanging="419"/>
      </w:pPr>
      <w:rPr>
        <w:rFonts w:ascii="宋体" w:eastAsia="宋体" w:hAnsi="宋体" w:hint="eastAsia"/>
      </w:rPr>
    </w:lvl>
    <w:lvl w:ilvl="8">
      <w:start w:val="1"/>
      <w:numFmt w:val="lowerRoman"/>
      <w:lvlText w:val="%9."/>
      <w:lvlJc w:val="right"/>
      <w:pPr>
        <w:tabs>
          <w:tab w:val="left" w:pos="4200"/>
        </w:tabs>
        <w:ind w:left="4199" w:hanging="419"/>
      </w:pPr>
      <w:rPr>
        <w:rFonts w:ascii="宋体" w:eastAsia="宋体" w:hAnsi="宋体" w:hint="eastAsia"/>
      </w:rPr>
    </w:lvl>
  </w:abstractNum>
  <w:abstractNum w:abstractNumId="34">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4"/>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22E"/>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3D4"/>
    <w:rsid w:val="002A4CEA"/>
    <w:rsid w:val="002A5977"/>
    <w:rsid w:val="002A5A13"/>
    <w:rsid w:val="002A757F"/>
    <w:rsid w:val="002A7C52"/>
    <w:rsid w:val="002A7F44"/>
    <w:rsid w:val="002B0C40"/>
    <w:rsid w:val="002B1966"/>
    <w:rsid w:val="002B4508"/>
    <w:rsid w:val="002B5779"/>
    <w:rsid w:val="002B7332"/>
    <w:rsid w:val="002B7F51"/>
    <w:rsid w:val="002C09E7"/>
    <w:rsid w:val="002C1E06"/>
    <w:rsid w:val="002C3F07"/>
    <w:rsid w:val="002C5278"/>
    <w:rsid w:val="002C7EBB"/>
    <w:rsid w:val="002D06C1"/>
    <w:rsid w:val="002D0DC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80E"/>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4D1"/>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7E5"/>
    <w:rsid w:val="006F03A8"/>
    <w:rsid w:val="006F2A1B"/>
    <w:rsid w:val="006F2ACA"/>
    <w:rsid w:val="006F2ADC"/>
    <w:rsid w:val="006F2BFE"/>
    <w:rsid w:val="006F31E9"/>
    <w:rsid w:val="006F6284"/>
    <w:rsid w:val="007002C5"/>
    <w:rsid w:val="00704387"/>
    <w:rsid w:val="00707669"/>
    <w:rsid w:val="00711CBA"/>
    <w:rsid w:val="00711FB5"/>
    <w:rsid w:val="00712A01"/>
    <w:rsid w:val="00714F58"/>
    <w:rsid w:val="00714F7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2DE"/>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A25"/>
    <w:rsid w:val="008603CE"/>
    <w:rsid w:val="008620FC"/>
    <w:rsid w:val="008627A5"/>
    <w:rsid w:val="00863E05"/>
    <w:rsid w:val="00865ACA"/>
    <w:rsid w:val="00865D28"/>
    <w:rsid w:val="00865F85"/>
    <w:rsid w:val="00867C10"/>
    <w:rsid w:val="00870439"/>
    <w:rsid w:val="00870DA1"/>
    <w:rsid w:val="008717F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DA5"/>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87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87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5EEF"/>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162"/>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DFB"/>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04C"/>
    <w:rsid w:val="00EF054A"/>
    <w:rsid w:val="00EF3235"/>
    <w:rsid w:val="00EF7E72"/>
    <w:rsid w:val="00F06D37"/>
    <w:rsid w:val="00F07B9D"/>
    <w:rsid w:val="00F11586"/>
    <w:rsid w:val="00F1183B"/>
    <w:rsid w:val="00F11C9F"/>
    <w:rsid w:val="00F12263"/>
    <w:rsid w:val="00F1409D"/>
    <w:rsid w:val="00F14214"/>
    <w:rsid w:val="00F157A9"/>
    <w:rsid w:val="00F16F00"/>
    <w:rsid w:val="00F23CA9"/>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F98"/>
    <w:rsid w:val="00FC2CB7"/>
    <w:rsid w:val="00FC4090"/>
    <w:rsid w:val="00FC55B4"/>
    <w:rsid w:val="00FD00E6"/>
    <w:rsid w:val="00FD09A1"/>
    <w:rsid w:val="00FD2A7C"/>
    <w:rsid w:val="00FD530D"/>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AB9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597E48987B42BCAF772A57416104EB"/>
        <w:category>
          <w:name w:val="常规"/>
          <w:gallery w:val="placeholder"/>
        </w:category>
        <w:types>
          <w:type w:val="bbPlcHdr"/>
        </w:types>
        <w:behaviors>
          <w:behavior w:val="content"/>
        </w:behaviors>
        <w:guid w:val="{B373ACA2-3B7A-4637-B1F4-3C3807AFC916}"/>
      </w:docPartPr>
      <w:docPartBody>
        <w:p w:rsidR="00474C6D" w:rsidRDefault="00F04109">
          <w:pPr>
            <w:pStyle w:val="20597E48987B42BCAF772A57416104EB"/>
          </w:pPr>
          <w:r>
            <w:rPr>
              <w:rStyle w:val="a3"/>
              <w:rFonts w:hint="eastAsia"/>
            </w:rPr>
            <w:t>单击或点击此处输入文字。</w:t>
          </w:r>
        </w:p>
      </w:docPartBody>
    </w:docPart>
    <w:docPart>
      <w:docPartPr>
        <w:name w:val="0DA52993486641C18704FD4EE249FD13"/>
        <w:category>
          <w:name w:val="常规"/>
          <w:gallery w:val="placeholder"/>
        </w:category>
        <w:types>
          <w:type w:val="bbPlcHdr"/>
        </w:types>
        <w:behaviors>
          <w:behavior w:val="content"/>
        </w:behaviors>
        <w:guid w:val="{F8DCBFAE-9BAD-4813-A78C-90D58F8CA7E5}"/>
      </w:docPartPr>
      <w:docPartBody>
        <w:p w:rsidR="00474C6D" w:rsidRDefault="00F04109">
          <w:pPr>
            <w:pStyle w:val="0DA52993486641C18704FD4EE249FD13"/>
          </w:pPr>
          <w:r>
            <w:rPr>
              <w:rStyle w:val="a3"/>
              <w:rFonts w:hint="eastAsia"/>
            </w:rPr>
            <w:t>选择一项。</w:t>
          </w:r>
        </w:p>
      </w:docPartBody>
    </w:docPart>
    <w:docPart>
      <w:docPartPr>
        <w:name w:val="E223C3A0EB1E4EE88153CCC24637FA36"/>
        <w:category>
          <w:name w:val="常规"/>
          <w:gallery w:val="placeholder"/>
        </w:category>
        <w:types>
          <w:type w:val="bbPlcHdr"/>
        </w:types>
        <w:behaviors>
          <w:behavior w:val="content"/>
        </w:behaviors>
        <w:guid w:val="{2BFCFA79-3092-4279-9F08-2A07D1F8F21D}"/>
      </w:docPartPr>
      <w:docPartBody>
        <w:p w:rsidR="00474C6D" w:rsidRDefault="00F04109">
          <w:pPr>
            <w:pStyle w:val="E223C3A0EB1E4EE88153CCC24637FA3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DB"/>
    <w:rsid w:val="002765DB"/>
    <w:rsid w:val="00474C6D"/>
    <w:rsid w:val="00F0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597E48987B42BCAF772A57416104EB">
    <w:name w:val="20597E48987B42BCAF772A57416104EB"/>
    <w:pPr>
      <w:widowControl w:val="0"/>
      <w:jc w:val="both"/>
    </w:pPr>
    <w:rPr>
      <w:kern w:val="2"/>
      <w:sz w:val="21"/>
      <w:szCs w:val="22"/>
    </w:rPr>
  </w:style>
  <w:style w:type="paragraph" w:customStyle="1" w:styleId="0DA52993486641C18704FD4EE249FD13">
    <w:name w:val="0DA52993486641C18704FD4EE249FD13"/>
    <w:pPr>
      <w:widowControl w:val="0"/>
      <w:jc w:val="both"/>
    </w:pPr>
    <w:rPr>
      <w:kern w:val="2"/>
      <w:sz w:val="21"/>
      <w:szCs w:val="22"/>
    </w:rPr>
  </w:style>
  <w:style w:type="paragraph" w:customStyle="1" w:styleId="E223C3A0EB1E4EE88153CCC24637FA36">
    <w:name w:val="E223C3A0EB1E4EE88153CCC24637FA36"/>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597E48987B42BCAF772A57416104EB">
    <w:name w:val="20597E48987B42BCAF772A57416104EB"/>
    <w:pPr>
      <w:widowControl w:val="0"/>
      <w:jc w:val="both"/>
    </w:pPr>
    <w:rPr>
      <w:kern w:val="2"/>
      <w:sz w:val="21"/>
      <w:szCs w:val="22"/>
    </w:rPr>
  </w:style>
  <w:style w:type="paragraph" w:customStyle="1" w:styleId="0DA52993486641C18704FD4EE249FD13">
    <w:name w:val="0DA52993486641C18704FD4EE249FD13"/>
    <w:pPr>
      <w:widowControl w:val="0"/>
      <w:jc w:val="both"/>
    </w:pPr>
    <w:rPr>
      <w:kern w:val="2"/>
      <w:sz w:val="21"/>
      <w:szCs w:val="22"/>
    </w:rPr>
  </w:style>
  <w:style w:type="paragraph" w:customStyle="1" w:styleId="E223C3A0EB1E4EE88153CCC24637FA36">
    <w:name w:val="E223C3A0EB1E4EE88153CCC24637FA3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41CD2-CED1-41DB-84EC-829894B4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118</TotalTime>
  <Pages>13</Pages>
  <Words>1480</Words>
  <Characters>8437</Characters>
  <Application>Microsoft Office Word</Application>
  <DocSecurity>0</DocSecurity>
  <Lines>70</Lines>
  <Paragraphs>19</Paragraphs>
  <ScaleCrop>false</ScaleCrop>
  <Company>PCMI</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2025-09-15T02:44:00Z</cp:lastPrinted>
  <dcterms:created xsi:type="dcterms:W3CDTF">2025-09-12T06:05:00Z</dcterms:created>
  <dcterms:modified xsi:type="dcterms:W3CDTF">2025-09-15T02:44:00Z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2052-12.1.0.22529</vt:lpwstr>
  </property>
  <property fmtid="{D5CDD505-2E9C-101B-9397-08002B2CF9AE}" pid="16" name="ICV">
    <vt:lpwstr>47FA3D5DC1DD4CEA9A69FC9D503173AA_12</vt:lpwstr>
  </property>
</Properties>
</file>