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2EEE" w14:textId="19643F57" w:rsidR="00973108" w:rsidRDefault="00EA1B67" w:rsidP="00EA5590">
      <w:pPr>
        <w:pStyle w:val="1"/>
        <w:spacing w:before="0" w:after="0" w:line="240" w:lineRule="auto"/>
        <w:jc w:val="center"/>
        <w:rPr>
          <w:rFonts w:ascii="Times New Roman" w:eastAsia="黑体" w:hAnsi="Times New Roman" w:cs="宋体"/>
          <w:b w:val="0"/>
          <w:bCs w:val="0"/>
          <w:color w:val="auto"/>
          <w:sz w:val="40"/>
          <w:szCs w:val="40"/>
          <w:lang w:eastAsia="zh-CN"/>
        </w:rPr>
      </w:pPr>
      <w:r w:rsidRPr="00973108">
        <w:rPr>
          <w:rFonts w:ascii="Times New Roman" w:eastAsia="黑体" w:hAnsi="Times New Roman" w:cs="宋体" w:hint="eastAsia"/>
          <w:b w:val="0"/>
          <w:bCs w:val="0"/>
          <w:color w:val="auto"/>
          <w:sz w:val="40"/>
          <w:szCs w:val="40"/>
          <w:lang w:eastAsia="zh-CN"/>
        </w:rPr>
        <w:t>《企业碳排放管理体系建设工作指南》</w:t>
      </w:r>
    </w:p>
    <w:p w14:paraId="515ECEC9" w14:textId="06CE78E9" w:rsidR="00EA1B67" w:rsidRPr="00973108" w:rsidRDefault="00EA1B67" w:rsidP="00EA5590">
      <w:pPr>
        <w:pStyle w:val="1"/>
        <w:spacing w:before="0" w:after="0" w:line="240" w:lineRule="auto"/>
        <w:jc w:val="center"/>
        <w:rPr>
          <w:rFonts w:ascii="Times New Roman" w:eastAsia="黑体" w:hAnsi="Times New Roman"/>
          <w:b w:val="0"/>
          <w:bCs w:val="0"/>
          <w:color w:val="auto"/>
          <w:sz w:val="40"/>
          <w:szCs w:val="40"/>
          <w:lang w:eastAsia="zh-CN"/>
        </w:rPr>
      </w:pPr>
      <w:r w:rsidRPr="00973108">
        <w:rPr>
          <w:rFonts w:ascii="Times New Roman" w:eastAsia="黑体" w:hAnsi="Times New Roman" w:cs="宋体" w:hint="eastAsia"/>
          <w:b w:val="0"/>
          <w:bCs w:val="0"/>
          <w:color w:val="auto"/>
          <w:sz w:val="40"/>
          <w:szCs w:val="40"/>
          <w:lang w:eastAsia="zh-CN"/>
        </w:rPr>
        <w:t>（征求意见稿）编制说明</w:t>
      </w:r>
    </w:p>
    <w:p w14:paraId="7BE44FC1" w14:textId="00D48DF0" w:rsidR="00CF5B71" w:rsidRPr="00973108" w:rsidRDefault="00CF5B71" w:rsidP="00EA5590">
      <w:pPr>
        <w:ind w:firstLineChars="200" w:firstLine="880"/>
        <w:rPr>
          <w:rFonts w:ascii="Times New Roman" w:eastAsia="黑体" w:hAnsi="Times New Roman"/>
          <w:sz w:val="44"/>
          <w:szCs w:val="44"/>
        </w:rPr>
      </w:pPr>
    </w:p>
    <w:p w14:paraId="7555D62C" w14:textId="4ECE8390" w:rsidR="00CF5B71" w:rsidRPr="00EA5590" w:rsidRDefault="00CF5B71" w:rsidP="00EA5590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EA5590">
        <w:rPr>
          <w:rFonts w:ascii="黑体" w:eastAsia="黑体" w:hAnsi="黑体" w:hint="eastAsia"/>
          <w:sz w:val="28"/>
          <w:szCs w:val="28"/>
        </w:rPr>
        <w:t>一、</w:t>
      </w:r>
      <w:r w:rsidR="00EA1B67" w:rsidRPr="00EA5590">
        <w:rPr>
          <w:rFonts w:ascii="黑体" w:eastAsia="黑体" w:hAnsi="黑体" w:hint="eastAsia"/>
          <w:sz w:val="28"/>
          <w:szCs w:val="28"/>
        </w:rPr>
        <w:t>概述</w:t>
      </w:r>
    </w:p>
    <w:p w14:paraId="2A48325D" w14:textId="600C0185" w:rsidR="00EA1B67" w:rsidRPr="00EA5590" w:rsidRDefault="002D5A3B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（一）</w:t>
      </w:r>
      <w:r w:rsidR="00EA1B67" w:rsidRPr="00EA5590">
        <w:rPr>
          <w:rFonts w:ascii="楷体" w:eastAsia="楷体" w:hAnsi="楷体" w:hint="eastAsia"/>
          <w:sz w:val="28"/>
          <w:szCs w:val="28"/>
        </w:rPr>
        <w:t>项目背景</w:t>
      </w:r>
    </w:p>
    <w:p w14:paraId="1EF92713" w14:textId="25D40F8A" w:rsidR="00CF5B71" w:rsidRPr="00E12E93" w:rsidRDefault="00EA1B67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1</w:t>
      </w:r>
      <w:r w:rsidRPr="00E12E93">
        <w:rPr>
          <w:rFonts w:ascii="Times New Roman" w:eastAsia="宋体" w:hAnsi="Times New Roman" w:hint="eastAsia"/>
          <w:sz w:val="28"/>
          <w:szCs w:val="28"/>
        </w:rPr>
        <w:t>．</w:t>
      </w:r>
      <w:r w:rsidR="00F20B01" w:rsidRPr="00E12E93">
        <w:rPr>
          <w:rFonts w:ascii="Times New Roman" w:eastAsia="宋体" w:hAnsi="Times New Roman" w:hint="eastAsia"/>
          <w:sz w:val="28"/>
          <w:szCs w:val="28"/>
        </w:rPr>
        <w:t>目的意义</w:t>
      </w:r>
    </w:p>
    <w:p w14:paraId="4962CDB9" w14:textId="1CEAA1FC" w:rsidR="00F20B01" w:rsidRPr="00E12E93" w:rsidRDefault="00F20B01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为加快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碳达峰碳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中和标准体系建设，国家出台《建立健全碳达峰碳中和标准计量体系实施方案》，鼓励发布碳核算、碳足迹、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碳减排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、能效能耗、碳捕集利用与封存等国家标准，基本实现企业碳排放核算标准全覆盖。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在实现</w:t>
      </w:r>
      <w:proofErr w:type="gramStart"/>
      <w:r w:rsidR="00AF5F75" w:rsidRPr="00E12E93">
        <w:rPr>
          <w:rFonts w:ascii="Times New Roman" w:eastAsia="宋体" w:hAnsi="Times New Roman" w:hint="eastAsia"/>
          <w:sz w:val="28"/>
          <w:szCs w:val="28"/>
        </w:rPr>
        <w:t>双碳战略</w:t>
      </w:r>
      <w:proofErr w:type="gramEnd"/>
      <w:r w:rsidR="00AF5F75" w:rsidRPr="00E12E93">
        <w:rPr>
          <w:rFonts w:ascii="Times New Roman" w:eastAsia="宋体" w:hAnsi="Times New Roman" w:hint="eastAsia"/>
          <w:sz w:val="28"/>
          <w:szCs w:val="28"/>
        </w:rPr>
        <w:t>目标，积极融入全球气候治理的背景下，</w:t>
      </w:r>
      <w:r w:rsidRPr="00E12E93">
        <w:rPr>
          <w:rFonts w:ascii="Times New Roman" w:eastAsia="宋体" w:hAnsi="Times New Roman" w:hint="eastAsia"/>
          <w:sz w:val="28"/>
          <w:szCs w:val="28"/>
        </w:rPr>
        <w:t>面向企业和园区开展碳排放管理标准化试点，鼓励企业建立碳排放标准管理体系</w:t>
      </w:r>
      <w:r w:rsidR="000E2C5F" w:rsidRPr="00E12E93">
        <w:rPr>
          <w:rFonts w:ascii="Times New Roman" w:eastAsia="宋体" w:hAnsi="Times New Roman" w:hint="eastAsia"/>
          <w:sz w:val="28"/>
          <w:szCs w:val="28"/>
        </w:rPr>
        <w:t>，利用先进技术开展碳管理，提升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传统</w:t>
      </w:r>
      <w:proofErr w:type="gramStart"/>
      <w:r w:rsidR="00AF5F75" w:rsidRPr="00E12E93">
        <w:rPr>
          <w:rFonts w:ascii="Times New Roman" w:eastAsia="宋体" w:hAnsi="Times New Roman" w:hint="eastAsia"/>
          <w:sz w:val="28"/>
          <w:szCs w:val="28"/>
        </w:rPr>
        <w:t>碳管理</w:t>
      </w:r>
      <w:proofErr w:type="gramEnd"/>
      <w:r w:rsidR="00AF5F75" w:rsidRPr="00E12E93">
        <w:rPr>
          <w:rFonts w:ascii="Times New Roman" w:eastAsia="宋体" w:hAnsi="Times New Roman" w:hint="eastAsia"/>
          <w:sz w:val="28"/>
          <w:szCs w:val="28"/>
        </w:rPr>
        <w:t>效能瓶颈、激活绿色发展新动能</w:t>
      </w:r>
      <w:r w:rsidR="000E2C5F" w:rsidRPr="00E12E93">
        <w:rPr>
          <w:rFonts w:ascii="Times New Roman" w:eastAsia="宋体" w:hAnsi="Times New Roman" w:hint="eastAsia"/>
          <w:sz w:val="28"/>
          <w:szCs w:val="28"/>
        </w:rPr>
        <w:t>。</w:t>
      </w:r>
    </w:p>
    <w:p w14:paraId="7CCC9E80" w14:textId="5EC0F21A" w:rsidR="001029EF" w:rsidRPr="00E12E93" w:rsidRDefault="00D06A84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为响应各部委政策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及双碳战略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，</w:t>
      </w:r>
      <w:r w:rsidR="001029EF" w:rsidRPr="00E12E93">
        <w:rPr>
          <w:rFonts w:ascii="Times New Roman" w:eastAsia="宋体" w:hAnsi="Times New Roman" w:hint="eastAsia"/>
          <w:sz w:val="28"/>
          <w:szCs w:val="28"/>
        </w:rPr>
        <w:t>以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江苏省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1</w:t>
      </w:r>
      <w:r w:rsidR="00AF5F75" w:rsidRPr="00E12E93">
        <w:rPr>
          <w:rFonts w:ascii="Times New Roman" w:eastAsia="宋体" w:hAnsi="Times New Roman"/>
          <w:sz w:val="28"/>
          <w:szCs w:val="28"/>
        </w:rPr>
        <w:t>650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产业体系以及南京市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4</w:t>
      </w:r>
      <w:r w:rsidR="00AF5F75" w:rsidRPr="00E12E93">
        <w:rPr>
          <w:rFonts w:ascii="Times New Roman" w:eastAsia="宋体" w:hAnsi="Times New Roman"/>
          <w:sz w:val="28"/>
          <w:szCs w:val="28"/>
        </w:rPr>
        <w:t>266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产业</w:t>
      </w:r>
      <w:r w:rsidR="00402D10" w:rsidRPr="00E12E93">
        <w:rPr>
          <w:rFonts w:ascii="Times New Roman" w:eastAsia="宋体" w:hAnsi="Times New Roman" w:hint="eastAsia"/>
          <w:sz w:val="28"/>
          <w:szCs w:val="28"/>
        </w:rPr>
        <w:t>体系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为</w:t>
      </w:r>
      <w:r w:rsidR="00402D10" w:rsidRPr="00E12E93">
        <w:rPr>
          <w:rFonts w:ascii="Times New Roman" w:eastAsia="宋体" w:hAnsi="Times New Roman" w:hint="eastAsia"/>
          <w:sz w:val="28"/>
          <w:szCs w:val="28"/>
        </w:rPr>
        <w:t>典型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，</w:t>
      </w:r>
      <w:r w:rsidR="001029EF" w:rsidRPr="00E12E93">
        <w:rPr>
          <w:rFonts w:ascii="Times New Roman" w:eastAsia="宋体" w:hAnsi="Times New Roman" w:hint="eastAsia"/>
          <w:sz w:val="28"/>
          <w:szCs w:val="28"/>
        </w:rPr>
        <w:t>行业亟需一套规范化工作指南，科学指导企业开展碳排放管理体系建设，</w:t>
      </w:r>
      <w:r w:rsidR="00AF5F75" w:rsidRPr="00E12E93">
        <w:rPr>
          <w:rFonts w:ascii="Times New Roman" w:eastAsia="宋体" w:hAnsi="Times New Roman" w:hint="eastAsia"/>
          <w:sz w:val="28"/>
          <w:szCs w:val="28"/>
        </w:rPr>
        <w:t>推动企业绿色低碳转型升级</w:t>
      </w:r>
      <w:r w:rsidR="001029EF" w:rsidRPr="00E12E93">
        <w:rPr>
          <w:rFonts w:ascii="Times New Roman" w:eastAsia="宋体" w:hAnsi="Times New Roman" w:hint="eastAsia"/>
          <w:sz w:val="28"/>
          <w:szCs w:val="28"/>
        </w:rPr>
        <w:t>，助力高质量实现“双碳”目标。</w:t>
      </w:r>
      <w:r w:rsidR="00CE1355" w:rsidRPr="00E12E93">
        <w:rPr>
          <w:rFonts w:ascii="Times New Roman" w:eastAsia="宋体" w:hAnsi="Times New Roman" w:hint="eastAsia"/>
          <w:sz w:val="28"/>
          <w:szCs w:val="28"/>
        </w:rPr>
        <w:t>基于上述背景，</w:t>
      </w:r>
      <w:r w:rsidR="001029EF" w:rsidRPr="00E12E93">
        <w:rPr>
          <w:rFonts w:ascii="Times New Roman" w:eastAsia="宋体" w:hAnsi="Times New Roman" w:hint="eastAsia"/>
          <w:sz w:val="28"/>
          <w:szCs w:val="28"/>
        </w:rPr>
        <w:t>南京市低碳城市建设管理中心联合江苏中</w:t>
      </w:r>
      <w:proofErr w:type="gramStart"/>
      <w:r w:rsidR="001029EF" w:rsidRPr="00E12E93">
        <w:rPr>
          <w:rFonts w:ascii="Times New Roman" w:eastAsia="宋体" w:hAnsi="Times New Roman" w:hint="eastAsia"/>
          <w:sz w:val="28"/>
          <w:szCs w:val="28"/>
        </w:rPr>
        <w:t>创碳投</w:t>
      </w:r>
      <w:proofErr w:type="gramEnd"/>
      <w:r w:rsidR="001029EF" w:rsidRPr="00E12E93">
        <w:rPr>
          <w:rFonts w:ascii="Times New Roman" w:eastAsia="宋体" w:hAnsi="Times New Roman" w:hint="eastAsia"/>
          <w:sz w:val="28"/>
          <w:szCs w:val="28"/>
        </w:rPr>
        <w:t>低碳科技有限公司</w:t>
      </w:r>
      <w:r w:rsidR="00CE1355" w:rsidRPr="00E12E93">
        <w:rPr>
          <w:rFonts w:ascii="Times New Roman" w:eastAsia="宋体" w:hAnsi="Times New Roman" w:hint="eastAsia"/>
          <w:sz w:val="28"/>
          <w:szCs w:val="28"/>
        </w:rPr>
        <w:t>等多家重点单位及专家共同启动</w:t>
      </w:r>
      <w:r w:rsidR="001029EF" w:rsidRPr="00E12E93">
        <w:rPr>
          <w:rFonts w:ascii="Times New Roman" w:eastAsia="宋体" w:hAnsi="Times New Roman" w:hint="eastAsia"/>
          <w:sz w:val="28"/>
          <w:szCs w:val="28"/>
        </w:rPr>
        <w:t>《重点行业企业碳排放</w:t>
      </w:r>
      <w:r w:rsidR="00CE1355" w:rsidRPr="00E12E93">
        <w:rPr>
          <w:rFonts w:ascii="Times New Roman" w:eastAsia="宋体" w:hAnsi="Times New Roman" w:hint="eastAsia"/>
          <w:sz w:val="28"/>
          <w:szCs w:val="28"/>
        </w:rPr>
        <w:t>管理</w:t>
      </w:r>
      <w:r w:rsidR="001029EF" w:rsidRPr="00E12E93">
        <w:rPr>
          <w:rFonts w:ascii="Times New Roman" w:eastAsia="宋体" w:hAnsi="Times New Roman" w:hint="eastAsia"/>
          <w:sz w:val="28"/>
          <w:szCs w:val="28"/>
        </w:rPr>
        <w:t>体系建设工作指南》的标准编制工作。该标准的制定，对于提升企业碳排放管理能力具有积极的意义。</w:t>
      </w:r>
    </w:p>
    <w:p w14:paraId="31D1493A" w14:textId="27A9A3CA" w:rsidR="00F20B01" w:rsidRPr="00E12E93" w:rsidRDefault="00F20B01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2</w:t>
      </w:r>
      <w:r w:rsidRPr="00E12E93">
        <w:rPr>
          <w:rFonts w:ascii="Times New Roman" w:eastAsia="宋体" w:hAnsi="Times New Roman" w:hint="eastAsia"/>
          <w:sz w:val="28"/>
          <w:szCs w:val="28"/>
        </w:rPr>
        <w:t>．必要性</w:t>
      </w:r>
    </w:p>
    <w:p w14:paraId="4FE5F4EF" w14:textId="45320A3F" w:rsidR="00F20B01" w:rsidRPr="00E12E93" w:rsidRDefault="005D4246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lastRenderedPageBreak/>
        <w:t>当前</w:t>
      </w:r>
      <w:r w:rsidR="005111D1" w:rsidRPr="00E12E93">
        <w:rPr>
          <w:rFonts w:ascii="Times New Roman" w:eastAsia="宋体" w:hAnsi="Times New Roman" w:hint="eastAsia"/>
          <w:sz w:val="28"/>
          <w:szCs w:val="28"/>
        </w:rPr>
        <w:t>多数企业能够积极响应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国家双碳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战略，多角度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参与双碳行动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，但实施碳排放管理的意识、紧迫性和主动性不足，缺少规范指导。</w:t>
      </w:r>
    </w:p>
    <w:p w14:paraId="7411A903" w14:textId="53055B6E" w:rsidR="00CB7F68" w:rsidRPr="00E12E93" w:rsidRDefault="00AF6358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一是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碳交易</w:t>
      </w:r>
      <w:proofErr w:type="gramEnd"/>
      <w:r w:rsidR="00AC2AB2" w:rsidRPr="00E12E93">
        <w:rPr>
          <w:rFonts w:ascii="Times New Roman" w:eastAsia="宋体" w:hAnsi="Times New Roman" w:hint="eastAsia"/>
          <w:sz w:val="28"/>
          <w:szCs w:val="28"/>
        </w:rPr>
        <w:t>的紧迫性</w:t>
      </w:r>
      <w:r w:rsidRPr="00E12E93">
        <w:rPr>
          <w:rFonts w:ascii="Times New Roman" w:eastAsia="宋体" w:hAnsi="Times New Roman" w:hint="eastAsia"/>
          <w:sz w:val="28"/>
          <w:szCs w:val="28"/>
        </w:rPr>
        <w:t>。</w:t>
      </w:r>
      <w:r w:rsidR="00CB7F68" w:rsidRPr="00E12E93">
        <w:rPr>
          <w:rFonts w:ascii="Times New Roman" w:eastAsia="宋体" w:hAnsi="Times New Roman" w:hint="eastAsia"/>
          <w:sz w:val="28"/>
          <w:szCs w:val="28"/>
        </w:rPr>
        <w:t>全国</w:t>
      </w:r>
      <w:proofErr w:type="gramStart"/>
      <w:r w:rsidR="00CB7F68" w:rsidRPr="00E12E93">
        <w:rPr>
          <w:rFonts w:ascii="Times New Roman" w:eastAsia="宋体" w:hAnsi="Times New Roman" w:hint="eastAsia"/>
          <w:sz w:val="28"/>
          <w:szCs w:val="28"/>
        </w:rPr>
        <w:t>碳市场</w:t>
      </w:r>
      <w:proofErr w:type="gramEnd"/>
      <w:r w:rsidR="00CB7F68" w:rsidRPr="00E12E93">
        <w:rPr>
          <w:rFonts w:ascii="Times New Roman" w:eastAsia="宋体" w:hAnsi="Times New Roman" w:hint="eastAsia"/>
          <w:sz w:val="28"/>
          <w:szCs w:val="28"/>
        </w:rPr>
        <w:t>覆盖的行业范围包括发电、石化、化工、建材、钢铁、有色金属、造纸和国内民用航空八大行业，随着市场的扩围，</w:t>
      </w:r>
      <w:r w:rsidRPr="00E12E93">
        <w:rPr>
          <w:rFonts w:ascii="Times New Roman" w:eastAsia="宋体" w:hAnsi="Times New Roman" w:hint="eastAsia"/>
          <w:sz w:val="28"/>
          <w:szCs w:val="28"/>
        </w:rPr>
        <w:t>市场竞争格局发生变化，</w:t>
      </w:r>
      <w:r w:rsidR="00CB7F68" w:rsidRPr="00E12E93">
        <w:rPr>
          <w:rFonts w:ascii="Times New Roman" w:eastAsia="宋体" w:hAnsi="Times New Roman" w:hint="eastAsia"/>
          <w:sz w:val="28"/>
          <w:szCs w:val="28"/>
        </w:rPr>
        <w:t>企业</w:t>
      </w:r>
      <w:r w:rsidRPr="00E12E93">
        <w:rPr>
          <w:rFonts w:ascii="Times New Roman" w:eastAsia="宋体" w:hAnsi="Times New Roman" w:hint="eastAsia"/>
          <w:sz w:val="28"/>
          <w:szCs w:val="28"/>
        </w:rPr>
        <w:t>面临大量技术与管理变革的压力，为适应新的碳排放管理要求，</w:t>
      </w:r>
      <w:proofErr w:type="gramStart"/>
      <w:r w:rsidR="00CB7F68" w:rsidRPr="00E12E93">
        <w:rPr>
          <w:rFonts w:ascii="Times New Roman" w:eastAsia="宋体" w:hAnsi="Times New Roman" w:hint="eastAsia"/>
          <w:sz w:val="28"/>
          <w:szCs w:val="28"/>
        </w:rPr>
        <w:t>需健全碳</w:t>
      </w:r>
      <w:proofErr w:type="gramEnd"/>
      <w:r w:rsidR="00CB7F68" w:rsidRPr="00E12E93">
        <w:rPr>
          <w:rFonts w:ascii="Times New Roman" w:eastAsia="宋体" w:hAnsi="Times New Roman" w:hint="eastAsia"/>
          <w:sz w:val="28"/>
          <w:szCs w:val="28"/>
        </w:rPr>
        <w:t>排放管理体系，便于深入理解</w:t>
      </w:r>
      <w:proofErr w:type="gramStart"/>
      <w:r w:rsidR="00CB7F68" w:rsidRPr="00E12E93">
        <w:rPr>
          <w:rFonts w:ascii="Times New Roman" w:eastAsia="宋体" w:hAnsi="Times New Roman" w:hint="eastAsia"/>
          <w:sz w:val="28"/>
          <w:szCs w:val="28"/>
        </w:rPr>
        <w:t>碳市场</w:t>
      </w:r>
      <w:proofErr w:type="gramEnd"/>
      <w:r w:rsidR="00CB7F68" w:rsidRPr="00E12E93">
        <w:rPr>
          <w:rFonts w:ascii="Times New Roman" w:eastAsia="宋体" w:hAnsi="Times New Roman" w:hint="eastAsia"/>
          <w:sz w:val="28"/>
          <w:szCs w:val="28"/>
        </w:rPr>
        <w:t>机制，制定科学的应对策略，以实现低碳转型和可持续发展。</w:t>
      </w:r>
    </w:p>
    <w:p w14:paraId="3644A5FE" w14:textId="6758F214" w:rsidR="00AF6358" w:rsidRPr="00E12E93" w:rsidRDefault="00AF6358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二是</w:t>
      </w:r>
      <w:r w:rsidR="00AC2AB2" w:rsidRPr="00E12E93">
        <w:rPr>
          <w:rFonts w:ascii="Times New Roman" w:eastAsia="宋体" w:hAnsi="Times New Roman" w:hint="eastAsia"/>
          <w:sz w:val="28"/>
          <w:szCs w:val="28"/>
        </w:rPr>
        <w:t>供应链的压力传导。面对各类国际绿色贸易规则，以及受供应链管理、社会责任等因素影响，企业需设立专门部门或团队，负责协调、指导和监督企业</w:t>
      </w:r>
      <w:proofErr w:type="gramStart"/>
      <w:r w:rsidR="00AC2AB2" w:rsidRPr="00E12E93">
        <w:rPr>
          <w:rFonts w:ascii="Times New Roman" w:eastAsia="宋体" w:hAnsi="Times New Roman" w:hint="eastAsia"/>
          <w:sz w:val="28"/>
          <w:szCs w:val="28"/>
        </w:rPr>
        <w:t>的碳减排</w:t>
      </w:r>
      <w:proofErr w:type="gramEnd"/>
      <w:r w:rsidR="00AC2AB2" w:rsidRPr="00E12E93">
        <w:rPr>
          <w:rFonts w:ascii="Times New Roman" w:eastAsia="宋体" w:hAnsi="Times New Roman" w:hint="eastAsia"/>
          <w:sz w:val="28"/>
          <w:szCs w:val="28"/>
        </w:rPr>
        <w:t>活动。但企业</w:t>
      </w:r>
      <w:proofErr w:type="gramStart"/>
      <w:r w:rsidR="00AC2AB2" w:rsidRPr="00E12E93">
        <w:rPr>
          <w:rFonts w:ascii="Times New Roman" w:eastAsia="宋体" w:hAnsi="Times New Roman" w:hint="eastAsia"/>
          <w:sz w:val="28"/>
          <w:szCs w:val="28"/>
        </w:rPr>
        <w:t>碳管理</w:t>
      </w:r>
      <w:proofErr w:type="gramEnd"/>
      <w:r w:rsidR="00AC2AB2" w:rsidRPr="00E12E93">
        <w:rPr>
          <w:rFonts w:ascii="Times New Roman" w:eastAsia="宋体" w:hAnsi="Times New Roman" w:hint="eastAsia"/>
          <w:sz w:val="28"/>
          <w:szCs w:val="28"/>
        </w:rPr>
        <w:t>范畴宏观且繁杂，当前系统性的标准和指南缺失，导致企业在建立系统、全面的管理体系和要求方面缺乏有效指导。</w:t>
      </w:r>
    </w:p>
    <w:p w14:paraId="620A2DE2" w14:textId="58AB7976" w:rsidR="00CB7F68" w:rsidRPr="00E12E93" w:rsidRDefault="00AF6358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三是</w:t>
      </w:r>
      <w:proofErr w:type="gramStart"/>
      <w:r w:rsidR="00AC2AB2" w:rsidRPr="00E12E93">
        <w:rPr>
          <w:rFonts w:ascii="Times New Roman" w:eastAsia="宋体" w:hAnsi="Times New Roman" w:hint="eastAsia"/>
          <w:sz w:val="28"/>
          <w:szCs w:val="28"/>
        </w:rPr>
        <w:t>碳资产</w:t>
      </w:r>
      <w:proofErr w:type="gramEnd"/>
      <w:r w:rsidR="00BA6A07" w:rsidRPr="00E12E93">
        <w:rPr>
          <w:rFonts w:ascii="Times New Roman" w:eastAsia="宋体" w:hAnsi="Times New Roman" w:hint="eastAsia"/>
          <w:sz w:val="28"/>
          <w:szCs w:val="28"/>
        </w:rPr>
        <w:t>管理</w:t>
      </w:r>
      <w:r w:rsidR="00AC2AB2" w:rsidRPr="00E12E93">
        <w:rPr>
          <w:rFonts w:ascii="Times New Roman" w:eastAsia="宋体" w:hAnsi="Times New Roman" w:hint="eastAsia"/>
          <w:sz w:val="28"/>
          <w:szCs w:val="28"/>
        </w:rPr>
        <w:t>的</w:t>
      </w:r>
      <w:r w:rsidR="00BA6A07" w:rsidRPr="00E12E93">
        <w:rPr>
          <w:rFonts w:ascii="Times New Roman" w:eastAsia="宋体" w:hAnsi="Times New Roman" w:hint="eastAsia"/>
          <w:sz w:val="28"/>
          <w:szCs w:val="28"/>
        </w:rPr>
        <w:t>难度</w:t>
      </w:r>
      <w:r w:rsidR="00AC2AB2" w:rsidRPr="00E12E93">
        <w:rPr>
          <w:rFonts w:ascii="Times New Roman" w:eastAsia="宋体" w:hAnsi="Times New Roman" w:hint="eastAsia"/>
          <w:sz w:val="28"/>
          <w:szCs w:val="28"/>
        </w:rPr>
        <w:t>。</w:t>
      </w:r>
      <w:r w:rsidR="005111D1" w:rsidRPr="00E12E93">
        <w:rPr>
          <w:rFonts w:ascii="Times New Roman" w:eastAsia="宋体" w:hAnsi="Times New Roman" w:hint="eastAsia"/>
          <w:sz w:val="28"/>
          <w:szCs w:val="28"/>
        </w:rPr>
        <w:t>受制于专业知识的局限，多数企业缺乏对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碳资产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管理的足够认识和重视，在传统财务管理理念下忽视了对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碳成本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和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碳资产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的管理，</w:t>
      </w:r>
      <w:r w:rsidR="00CB7F68" w:rsidRPr="00E12E93">
        <w:rPr>
          <w:rFonts w:ascii="Times New Roman" w:eastAsia="宋体" w:hAnsi="Times New Roman" w:hint="eastAsia"/>
          <w:sz w:val="28"/>
          <w:szCs w:val="28"/>
        </w:rPr>
        <w:t>高排放企业</w:t>
      </w:r>
      <w:r w:rsidR="005111D1" w:rsidRPr="00E12E93">
        <w:rPr>
          <w:rFonts w:ascii="Times New Roman" w:eastAsia="宋体" w:hAnsi="Times New Roman" w:hint="eastAsia"/>
          <w:sz w:val="28"/>
          <w:szCs w:val="28"/>
        </w:rPr>
        <w:t>不会利用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碳资产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来降低</w:t>
      </w:r>
      <w:r w:rsidR="00CB7F68" w:rsidRPr="00E12E93">
        <w:rPr>
          <w:rFonts w:ascii="Times New Roman" w:eastAsia="宋体" w:hAnsi="Times New Roman" w:hint="eastAsia"/>
          <w:sz w:val="28"/>
          <w:szCs w:val="28"/>
        </w:rPr>
        <w:t>运营成本</w:t>
      </w:r>
      <w:r w:rsidR="005111D1" w:rsidRPr="00E12E93">
        <w:rPr>
          <w:rFonts w:ascii="Times New Roman" w:eastAsia="宋体" w:hAnsi="Times New Roman" w:hint="eastAsia"/>
          <w:sz w:val="28"/>
          <w:szCs w:val="28"/>
        </w:rPr>
        <w:t>，导致</w:t>
      </w:r>
      <w:proofErr w:type="gramStart"/>
      <w:r w:rsidR="005111D1" w:rsidRPr="00E12E93">
        <w:rPr>
          <w:rFonts w:ascii="Times New Roman" w:eastAsia="宋体" w:hAnsi="Times New Roman" w:hint="eastAsia"/>
          <w:sz w:val="28"/>
          <w:szCs w:val="28"/>
        </w:rPr>
        <w:t>企业碳减排</w:t>
      </w:r>
      <w:proofErr w:type="gramEnd"/>
      <w:r w:rsidR="005111D1" w:rsidRPr="00E12E93">
        <w:rPr>
          <w:rFonts w:ascii="Times New Roman" w:eastAsia="宋体" w:hAnsi="Times New Roman" w:hint="eastAsia"/>
          <w:sz w:val="28"/>
          <w:szCs w:val="28"/>
        </w:rPr>
        <w:t>动力不足。</w:t>
      </w:r>
    </w:p>
    <w:p w14:paraId="3A9F72DD" w14:textId="4A218B57" w:rsidR="00F20B01" w:rsidRPr="00E12E93" w:rsidRDefault="00F20B01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3</w:t>
      </w:r>
      <w:r w:rsidRPr="00E12E93">
        <w:rPr>
          <w:rFonts w:ascii="Times New Roman" w:eastAsia="宋体" w:hAnsi="Times New Roman" w:hint="eastAsia"/>
          <w:sz w:val="28"/>
          <w:szCs w:val="28"/>
        </w:rPr>
        <w:t>．可行性</w:t>
      </w:r>
    </w:p>
    <w:p w14:paraId="1528AD94" w14:textId="2CE5A1F0" w:rsidR="00A27537" w:rsidRPr="00E12E93" w:rsidRDefault="00440B3A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国家构建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碳达峰碳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中和“</w:t>
      </w:r>
      <w:r w:rsidRPr="00E12E93">
        <w:rPr>
          <w:rFonts w:ascii="Times New Roman" w:eastAsia="宋体" w:hAnsi="Times New Roman" w:hint="eastAsia"/>
          <w:sz w:val="28"/>
          <w:szCs w:val="28"/>
        </w:rPr>
        <w:t>1</w:t>
      </w:r>
      <w:r w:rsidRPr="00E12E93">
        <w:rPr>
          <w:rFonts w:ascii="Times New Roman" w:eastAsia="宋体" w:hAnsi="Times New Roman"/>
          <w:sz w:val="28"/>
          <w:szCs w:val="28"/>
        </w:rPr>
        <w:t>+N</w:t>
      </w:r>
      <w:r w:rsidRPr="00E12E93">
        <w:rPr>
          <w:rFonts w:ascii="Times New Roman" w:eastAsia="宋体" w:hAnsi="Times New Roman" w:hint="eastAsia"/>
          <w:sz w:val="28"/>
          <w:szCs w:val="28"/>
        </w:rPr>
        <w:t>”政策体系，制定《加快构建碳排放双控制度体系工作方案》，要求完善企业节能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降碳管理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制度，制修订电力、钢铁、有色、建材、石化、化工等重点行业企业碳排放核算规则标准，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将</w:t>
      </w:r>
      <w:r w:rsidRPr="00E12E93">
        <w:rPr>
          <w:rFonts w:ascii="Times New Roman" w:eastAsia="宋体" w:hAnsi="Times New Roman" w:hint="eastAsia"/>
          <w:sz w:val="28"/>
          <w:szCs w:val="28"/>
        </w:rPr>
        <w:lastRenderedPageBreak/>
        <w:t>碳排放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管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控要求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纳入现行重点用能单位管理制度。</w:t>
      </w:r>
    </w:p>
    <w:p w14:paraId="03EB58A2" w14:textId="00824ACF" w:rsidR="00F20B01" w:rsidRPr="00E12E93" w:rsidRDefault="001C7A8E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根据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碳达峰十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大行动，各地区</w:t>
      </w:r>
      <w:r w:rsidR="00440B3A" w:rsidRPr="00E12E93">
        <w:rPr>
          <w:rFonts w:ascii="Times New Roman" w:eastAsia="宋体" w:hAnsi="Times New Roman" w:hint="eastAsia"/>
          <w:sz w:val="28"/>
          <w:szCs w:val="28"/>
        </w:rPr>
        <w:t>各</w:t>
      </w:r>
      <w:r w:rsidRPr="00E12E93">
        <w:rPr>
          <w:rFonts w:ascii="Times New Roman" w:eastAsia="宋体" w:hAnsi="Times New Roman" w:hint="eastAsia"/>
          <w:sz w:val="28"/>
          <w:szCs w:val="28"/>
        </w:rPr>
        <w:t>行业积极开展</w:t>
      </w:r>
      <w:proofErr w:type="gramStart"/>
      <w:r w:rsidR="00440B3A" w:rsidRPr="00E12E93">
        <w:rPr>
          <w:rFonts w:ascii="Times New Roman" w:eastAsia="宋体" w:hAnsi="Times New Roman" w:hint="eastAsia"/>
          <w:sz w:val="28"/>
          <w:szCs w:val="28"/>
        </w:rPr>
        <w:t>双碳试点</w:t>
      </w:r>
      <w:proofErr w:type="gramEnd"/>
      <w:r w:rsidR="00440B3A" w:rsidRPr="00E12E93">
        <w:rPr>
          <w:rFonts w:ascii="Times New Roman" w:eastAsia="宋体" w:hAnsi="Times New Roman" w:hint="eastAsia"/>
          <w:sz w:val="28"/>
          <w:szCs w:val="28"/>
        </w:rPr>
        <w:t>工作，建设一批绿色工厂、绿色园区，打造绿色低碳供应链。</w:t>
      </w:r>
      <w:r w:rsidR="00A27537" w:rsidRPr="00E12E93">
        <w:rPr>
          <w:rFonts w:ascii="Times New Roman" w:eastAsia="宋体" w:hAnsi="Times New Roman" w:hint="eastAsia"/>
          <w:sz w:val="28"/>
          <w:szCs w:val="28"/>
        </w:rPr>
        <w:t>发挥标准支撑我国碳排放双控和</w:t>
      </w:r>
      <w:proofErr w:type="gramStart"/>
      <w:r w:rsidR="00A27537" w:rsidRPr="00E12E93">
        <w:rPr>
          <w:rFonts w:ascii="Times New Roman" w:eastAsia="宋体" w:hAnsi="Times New Roman" w:hint="eastAsia"/>
          <w:sz w:val="28"/>
          <w:szCs w:val="28"/>
        </w:rPr>
        <w:t>碳定价</w:t>
      </w:r>
      <w:proofErr w:type="gramEnd"/>
      <w:r w:rsidR="00A27537" w:rsidRPr="00E12E93">
        <w:rPr>
          <w:rFonts w:ascii="Times New Roman" w:eastAsia="宋体" w:hAnsi="Times New Roman" w:hint="eastAsia"/>
          <w:sz w:val="28"/>
          <w:szCs w:val="28"/>
        </w:rPr>
        <w:t>政策的作用，构建面向企业、项目、产品的三位一体碳排放核算和评价标准体系，基本实现重点行业企业碳排放核算标准全覆盖。</w:t>
      </w:r>
    </w:p>
    <w:p w14:paraId="65B7B428" w14:textId="77777777" w:rsidR="00EA1B67" w:rsidRPr="00EA5590" w:rsidRDefault="00EA1B67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（二）任务来源</w:t>
      </w:r>
    </w:p>
    <w:p w14:paraId="53875279" w14:textId="11F0FDD8" w:rsidR="00EA1B67" w:rsidRPr="00E12E93" w:rsidRDefault="00EA1B67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本标准由南京市低碳城市建设管理中心申请立项，由江苏省标准化协会提出并归口，列入江苏省标准化协会</w:t>
      </w:r>
      <w:r w:rsidRPr="00E12E93">
        <w:rPr>
          <w:rFonts w:ascii="Times New Roman" w:eastAsia="宋体" w:hAnsi="Times New Roman"/>
          <w:sz w:val="28"/>
          <w:szCs w:val="28"/>
        </w:rPr>
        <w:t xml:space="preserve"> 2025 </w:t>
      </w:r>
      <w:r w:rsidRPr="00E12E93">
        <w:rPr>
          <w:rFonts w:ascii="Times New Roman" w:eastAsia="宋体" w:hAnsi="Times New Roman"/>
          <w:sz w:val="28"/>
          <w:szCs w:val="28"/>
        </w:rPr>
        <w:t>年度团体标准立项</w:t>
      </w:r>
      <w:r w:rsidR="00CA4019">
        <w:rPr>
          <w:rFonts w:ascii="Times New Roman" w:eastAsia="宋体" w:hAnsi="Times New Roman" w:hint="eastAsia"/>
          <w:sz w:val="28"/>
          <w:szCs w:val="28"/>
        </w:rPr>
        <w:t>计划</w:t>
      </w:r>
      <w:r w:rsidRPr="00E12E93">
        <w:rPr>
          <w:rFonts w:ascii="Times New Roman" w:eastAsia="宋体" w:hAnsi="Times New Roman"/>
          <w:sz w:val="28"/>
          <w:szCs w:val="28"/>
        </w:rPr>
        <w:t>（</w:t>
      </w:r>
      <w:r w:rsidR="00CA4019" w:rsidRPr="00CA4019">
        <w:rPr>
          <w:rFonts w:ascii="Times New Roman" w:eastAsia="宋体" w:hAnsi="Times New Roman" w:hint="eastAsia"/>
          <w:sz w:val="28"/>
          <w:szCs w:val="28"/>
        </w:rPr>
        <w:t>项目编号</w:t>
      </w:r>
      <w:r w:rsidR="00CA4019" w:rsidRPr="00CA4019">
        <w:rPr>
          <w:rFonts w:ascii="Times New Roman" w:eastAsia="宋体" w:hAnsi="Times New Roman" w:hint="eastAsia"/>
          <w:sz w:val="28"/>
          <w:szCs w:val="28"/>
        </w:rPr>
        <w:t>J</w:t>
      </w:r>
      <w:r w:rsidR="00CA4019" w:rsidRPr="00CA4019">
        <w:rPr>
          <w:rFonts w:ascii="Times New Roman" w:eastAsia="宋体" w:hAnsi="Times New Roman"/>
          <w:sz w:val="28"/>
          <w:szCs w:val="28"/>
        </w:rPr>
        <w:t>SAST021-2025</w:t>
      </w:r>
      <w:r w:rsidRPr="00E12E93">
        <w:rPr>
          <w:rFonts w:ascii="Times New Roman" w:eastAsia="宋体" w:hAnsi="Times New Roman"/>
          <w:sz w:val="28"/>
          <w:szCs w:val="28"/>
        </w:rPr>
        <w:t>），项目名称为《企业碳排放管理体系建设工作指南》。</w:t>
      </w:r>
    </w:p>
    <w:p w14:paraId="0973D409" w14:textId="6C31E7A8" w:rsidR="00EA1B67" w:rsidRPr="00EA5590" w:rsidRDefault="00EA1B67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（三）标准起草单位</w:t>
      </w:r>
      <w:r w:rsidR="005D4246" w:rsidRPr="00EA5590">
        <w:rPr>
          <w:rFonts w:ascii="楷体" w:eastAsia="楷体" w:hAnsi="楷体" w:hint="eastAsia"/>
          <w:sz w:val="28"/>
          <w:szCs w:val="28"/>
        </w:rPr>
        <w:t>和任务分工</w:t>
      </w:r>
    </w:p>
    <w:p w14:paraId="3B9A1C36" w14:textId="17000504" w:rsidR="00EA1B67" w:rsidRPr="00E12E93" w:rsidRDefault="00EA1B67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本标准起草及参编单位为：南京市低碳城市建设管理中心、江苏中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创碳投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低碳科技有限公司、</w:t>
      </w:r>
      <w:r w:rsidRPr="00C22454">
        <w:rPr>
          <w:rFonts w:ascii="Times New Roman" w:eastAsia="宋体" w:hAnsi="Times New Roman" w:hint="eastAsia"/>
          <w:sz w:val="28"/>
          <w:szCs w:val="28"/>
        </w:rPr>
        <w:t>南京市节能协会</w:t>
      </w:r>
      <w:r w:rsidR="00C22454" w:rsidRPr="00C22454">
        <w:rPr>
          <w:rFonts w:ascii="Times New Roman" w:eastAsia="宋体" w:hAnsi="Times New Roman" w:hint="eastAsia"/>
          <w:sz w:val="28"/>
          <w:szCs w:val="28"/>
        </w:rPr>
        <w:t>、南汽集团、中建三局、</w:t>
      </w:r>
      <w:r w:rsidR="00C22454" w:rsidRPr="005B5DF4">
        <w:rPr>
          <w:rFonts w:ascii="Times New Roman" w:eastAsia="宋体" w:hAnsi="Times New Roman" w:hint="eastAsia"/>
          <w:sz w:val="28"/>
          <w:szCs w:val="28"/>
        </w:rPr>
        <w:t>南京市节能评审中心有限公司</w:t>
      </w:r>
      <w:r w:rsidR="00F45CC1">
        <w:rPr>
          <w:rFonts w:ascii="Times New Roman" w:eastAsia="宋体" w:hAnsi="Times New Roman" w:hint="eastAsia"/>
          <w:sz w:val="28"/>
          <w:szCs w:val="28"/>
        </w:rPr>
        <w:t>、</w:t>
      </w:r>
      <w:proofErr w:type="gramStart"/>
      <w:r w:rsidR="00F45CC1" w:rsidRPr="00F45CC1">
        <w:rPr>
          <w:rFonts w:ascii="Times New Roman" w:eastAsia="宋体" w:hAnsi="Times New Roman" w:hint="eastAsia"/>
          <w:sz w:val="28"/>
          <w:szCs w:val="28"/>
        </w:rPr>
        <w:t>国网江苏省</w:t>
      </w:r>
      <w:proofErr w:type="gramEnd"/>
      <w:r w:rsidR="00F45CC1" w:rsidRPr="00F45CC1">
        <w:rPr>
          <w:rFonts w:ascii="Times New Roman" w:eastAsia="宋体" w:hAnsi="Times New Roman" w:hint="eastAsia"/>
          <w:sz w:val="28"/>
          <w:szCs w:val="28"/>
        </w:rPr>
        <w:t>电力有限公司南京供电分公司</w:t>
      </w:r>
      <w:r w:rsidR="00C22454" w:rsidRPr="005B5DF4">
        <w:rPr>
          <w:rFonts w:ascii="Times New Roman" w:eastAsia="宋体" w:hAnsi="Times New Roman" w:hint="eastAsia"/>
          <w:sz w:val="28"/>
          <w:szCs w:val="28"/>
        </w:rPr>
        <w:t>等</w:t>
      </w:r>
      <w:r w:rsidRPr="00E12E93">
        <w:rPr>
          <w:rFonts w:ascii="Times New Roman" w:eastAsia="宋体" w:hAnsi="Times New Roman" w:hint="eastAsia"/>
          <w:sz w:val="28"/>
          <w:szCs w:val="28"/>
        </w:rPr>
        <w:t>。</w:t>
      </w:r>
    </w:p>
    <w:p w14:paraId="7D7376EF" w14:textId="3B41E4FE" w:rsidR="00914925" w:rsidRPr="00E12E93" w:rsidRDefault="005B5DF4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标准牵头单位为</w:t>
      </w:r>
      <w:r w:rsidR="00914925" w:rsidRPr="00E12E93">
        <w:rPr>
          <w:rFonts w:ascii="Times New Roman" w:eastAsia="宋体" w:hAnsi="Times New Roman" w:hint="eastAsia"/>
          <w:sz w:val="28"/>
          <w:szCs w:val="28"/>
        </w:rPr>
        <w:t>南京市低碳城市建设管理中心，隶属于南京市发展和改革委员会，承担南京市低碳城市建设相关事务性工作，参与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双碳领域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规划和政策法规起草，组织开展多项课题研究，推广绿色低碳先进技术，负责南京市</w:t>
      </w:r>
      <w:r w:rsidR="00F45CC1" w:rsidRPr="00E12E93">
        <w:rPr>
          <w:rFonts w:ascii="Times New Roman" w:eastAsia="宋体" w:hAnsi="Times New Roman" w:hint="eastAsia"/>
          <w:sz w:val="28"/>
          <w:szCs w:val="28"/>
        </w:rPr>
        <w:t>能源平衡表和</w:t>
      </w:r>
      <w:r w:rsidR="00914925" w:rsidRPr="00E12E93">
        <w:rPr>
          <w:rFonts w:ascii="Times New Roman" w:eastAsia="宋体" w:hAnsi="Times New Roman" w:hint="eastAsia"/>
          <w:sz w:val="28"/>
          <w:szCs w:val="28"/>
        </w:rPr>
        <w:t>温室气体清单项目编制。江苏中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创碳投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低碳科技有限公司，作为国内领先的低碳综合服务商，承接、参与实施过多项省市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级双碳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课题研究工作，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具备双碳政策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、战略规划、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碳资产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管理、碳排放统计</w:t>
      </w:r>
      <w:r w:rsidR="00914925" w:rsidRPr="00E12E93">
        <w:rPr>
          <w:rFonts w:ascii="Times New Roman" w:eastAsia="宋体" w:hAnsi="Times New Roman" w:hint="eastAsia"/>
          <w:sz w:val="28"/>
          <w:szCs w:val="28"/>
        </w:rPr>
        <w:lastRenderedPageBreak/>
        <w:t>核算标准、温室气体排放清单、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碳减排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核算方法学、低碳指标评估和考核、教育培训及</w:t>
      </w:r>
      <w:proofErr w:type="gramStart"/>
      <w:r w:rsidR="00914925" w:rsidRPr="00E12E93">
        <w:rPr>
          <w:rFonts w:ascii="Times New Roman" w:eastAsia="宋体" w:hAnsi="Times New Roman" w:hint="eastAsia"/>
          <w:sz w:val="28"/>
          <w:szCs w:val="28"/>
        </w:rPr>
        <w:t>林业碳汇等</w:t>
      </w:r>
      <w:proofErr w:type="gramEnd"/>
      <w:r w:rsidR="00914925" w:rsidRPr="00E12E93">
        <w:rPr>
          <w:rFonts w:ascii="Times New Roman" w:eastAsia="宋体" w:hAnsi="Times New Roman" w:hint="eastAsia"/>
          <w:sz w:val="28"/>
          <w:szCs w:val="28"/>
        </w:rPr>
        <w:t>应对气候变化领域工作支撑服务能力。</w:t>
      </w:r>
    </w:p>
    <w:p w14:paraId="38713674" w14:textId="563863F2" w:rsidR="001A5031" w:rsidRPr="00EA5590" w:rsidRDefault="001A5031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（四）主要工作过程及所做工作</w:t>
      </w:r>
    </w:p>
    <w:p w14:paraId="6A42CB84" w14:textId="0A6E6E4F" w:rsidR="001A5031" w:rsidRPr="00E12E93" w:rsidRDefault="001A5031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本项目于</w:t>
      </w:r>
      <w:r w:rsidRPr="00E12E93">
        <w:rPr>
          <w:rFonts w:ascii="Times New Roman" w:eastAsia="宋体" w:hAnsi="Times New Roman" w:hint="eastAsia"/>
          <w:sz w:val="28"/>
          <w:szCs w:val="28"/>
        </w:rPr>
        <w:t>2024</w:t>
      </w:r>
      <w:r w:rsidRPr="00E12E93">
        <w:rPr>
          <w:rFonts w:ascii="Times New Roman" w:eastAsia="宋体" w:hAnsi="Times New Roman" w:hint="eastAsia"/>
          <w:sz w:val="28"/>
          <w:szCs w:val="28"/>
        </w:rPr>
        <w:t>年</w:t>
      </w:r>
      <w:r w:rsidRPr="00E12E93">
        <w:rPr>
          <w:rFonts w:ascii="Times New Roman" w:eastAsia="宋体" w:hAnsi="Times New Roman"/>
          <w:sz w:val="28"/>
          <w:szCs w:val="28"/>
        </w:rPr>
        <w:t>2</w:t>
      </w:r>
      <w:r w:rsidRPr="00E12E93">
        <w:rPr>
          <w:rFonts w:ascii="Times New Roman" w:eastAsia="宋体" w:hAnsi="Times New Roman" w:hint="eastAsia"/>
          <w:sz w:val="28"/>
          <w:szCs w:val="28"/>
        </w:rPr>
        <w:t>月启动，召开</w:t>
      </w:r>
      <w:r w:rsidR="00CC488C" w:rsidRPr="00E12E93">
        <w:rPr>
          <w:rFonts w:ascii="Times New Roman" w:eastAsia="宋体" w:hAnsi="Times New Roman" w:hint="eastAsia"/>
          <w:sz w:val="28"/>
          <w:szCs w:val="28"/>
        </w:rPr>
        <w:t>项目</w:t>
      </w:r>
      <w:r w:rsidRPr="00E12E93">
        <w:rPr>
          <w:rFonts w:ascii="Times New Roman" w:eastAsia="宋体" w:hAnsi="Times New Roman" w:hint="eastAsia"/>
          <w:sz w:val="28"/>
          <w:szCs w:val="28"/>
        </w:rPr>
        <w:t>启动会，</w:t>
      </w:r>
      <w:r w:rsidR="00CC488C" w:rsidRPr="00E12E93">
        <w:rPr>
          <w:rFonts w:ascii="Times New Roman" w:eastAsia="宋体" w:hAnsi="Times New Roman" w:hint="eastAsia"/>
          <w:sz w:val="28"/>
          <w:szCs w:val="28"/>
        </w:rPr>
        <w:t>开展专项课题研究，赴各行业进行调研座谈，</w:t>
      </w:r>
      <w:r w:rsidRPr="00E12E93">
        <w:rPr>
          <w:rFonts w:ascii="Times New Roman" w:eastAsia="宋体" w:hAnsi="Times New Roman" w:hint="eastAsia"/>
          <w:sz w:val="28"/>
          <w:szCs w:val="28"/>
        </w:rPr>
        <w:t>组织人员编制标准草案，邀请相关单位及专家进行研讨和意见交换，对标准内容进行完善</w:t>
      </w:r>
      <w:r w:rsidR="00CC488C" w:rsidRPr="00E12E93">
        <w:rPr>
          <w:rFonts w:ascii="Times New Roman" w:eastAsia="宋体" w:hAnsi="Times New Roman" w:hint="eastAsia"/>
          <w:sz w:val="28"/>
          <w:szCs w:val="28"/>
        </w:rPr>
        <w:t>优化</w:t>
      </w:r>
      <w:r w:rsidRPr="00E12E93">
        <w:rPr>
          <w:rFonts w:ascii="Times New Roman" w:eastAsia="宋体" w:hAnsi="Times New Roman" w:hint="eastAsia"/>
          <w:sz w:val="28"/>
          <w:szCs w:val="28"/>
        </w:rPr>
        <w:t>，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现完成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了征求意见稿的编制。项目过程经历以下几个主要阶段：</w:t>
      </w:r>
    </w:p>
    <w:p w14:paraId="041DB66D" w14:textId="51EC40C3" w:rsidR="00593073" w:rsidRPr="00E12E93" w:rsidRDefault="00CC488C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筹备阶段（</w:t>
      </w:r>
      <w:r w:rsidRPr="00E12E93">
        <w:rPr>
          <w:rFonts w:ascii="Times New Roman" w:eastAsia="宋体" w:hAnsi="Times New Roman"/>
          <w:sz w:val="28"/>
          <w:szCs w:val="28"/>
        </w:rPr>
        <w:t>2024</w:t>
      </w:r>
      <w:r w:rsidRPr="00E12E93">
        <w:rPr>
          <w:rFonts w:ascii="Times New Roman" w:eastAsia="宋体" w:hAnsi="Times New Roman"/>
          <w:sz w:val="28"/>
          <w:szCs w:val="28"/>
        </w:rPr>
        <w:t>年</w:t>
      </w:r>
      <w:r w:rsidRPr="00E12E93">
        <w:rPr>
          <w:rFonts w:ascii="Times New Roman" w:eastAsia="宋体" w:hAnsi="Times New Roman"/>
          <w:sz w:val="28"/>
          <w:szCs w:val="28"/>
        </w:rPr>
        <w:t>2</w:t>
      </w:r>
      <w:r w:rsidRPr="00E12E93">
        <w:rPr>
          <w:rFonts w:ascii="Times New Roman" w:eastAsia="宋体" w:hAnsi="Times New Roman"/>
          <w:sz w:val="28"/>
          <w:szCs w:val="28"/>
        </w:rPr>
        <w:t>月</w:t>
      </w:r>
      <w:r w:rsidRPr="00E12E93">
        <w:rPr>
          <w:rFonts w:ascii="Times New Roman" w:eastAsia="宋体" w:hAnsi="Times New Roman"/>
          <w:sz w:val="28"/>
          <w:szCs w:val="28"/>
        </w:rPr>
        <w:t>-</w:t>
      </w:r>
      <w:r w:rsidR="004556CA" w:rsidRPr="00E12E93">
        <w:rPr>
          <w:rFonts w:ascii="Times New Roman" w:eastAsia="宋体" w:hAnsi="Times New Roman"/>
          <w:sz w:val="28"/>
          <w:szCs w:val="28"/>
        </w:rPr>
        <w:t>2025</w:t>
      </w:r>
      <w:r w:rsidR="004556CA" w:rsidRPr="00E12E93">
        <w:rPr>
          <w:rFonts w:ascii="Times New Roman" w:eastAsia="宋体" w:hAnsi="Times New Roman" w:hint="eastAsia"/>
          <w:sz w:val="28"/>
          <w:szCs w:val="28"/>
        </w:rPr>
        <w:t>年</w:t>
      </w:r>
      <w:r w:rsidR="0033223D" w:rsidRPr="00E12E93">
        <w:rPr>
          <w:rFonts w:ascii="Times New Roman" w:eastAsia="宋体" w:hAnsi="Times New Roman"/>
          <w:sz w:val="28"/>
          <w:szCs w:val="28"/>
        </w:rPr>
        <w:t>4</w:t>
      </w:r>
      <w:r w:rsidRPr="00E12E93">
        <w:rPr>
          <w:rFonts w:ascii="Times New Roman" w:eastAsia="宋体" w:hAnsi="Times New Roman"/>
          <w:sz w:val="28"/>
          <w:szCs w:val="28"/>
        </w:rPr>
        <w:t>月）。</w:t>
      </w:r>
      <w:r w:rsidR="00175778" w:rsidRPr="00E12E93">
        <w:rPr>
          <w:rFonts w:ascii="Times New Roman" w:eastAsia="宋体" w:hAnsi="Times New Roman" w:hint="eastAsia"/>
          <w:sz w:val="28"/>
          <w:szCs w:val="28"/>
        </w:rPr>
        <w:t>在《南京市重点行业企业碳管理体系研究》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课题</w:t>
      </w:r>
      <w:r w:rsidR="00175778" w:rsidRPr="00E12E93">
        <w:rPr>
          <w:rFonts w:ascii="Times New Roman" w:eastAsia="宋体" w:hAnsi="Times New Roman" w:hint="eastAsia"/>
          <w:sz w:val="28"/>
          <w:szCs w:val="28"/>
        </w:rPr>
        <w:t>的基础上，以南京</w:t>
      </w:r>
      <w:r w:rsidRPr="00E12E93">
        <w:rPr>
          <w:rFonts w:ascii="Times New Roman" w:eastAsia="宋体" w:hAnsi="Times New Roman"/>
          <w:sz w:val="28"/>
          <w:szCs w:val="28"/>
        </w:rPr>
        <w:t>市重点行业企业</w:t>
      </w:r>
      <w:proofErr w:type="gramStart"/>
      <w:r w:rsidRPr="00E12E93">
        <w:rPr>
          <w:rFonts w:ascii="Times New Roman" w:eastAsia="宋体" w:hAnsi="Times New Roman"/>
          <w:sz w:val="28"/>
          <w:szCs w:val="28"/>
        </w:rPr>
        <w:t>碳管理</w:t>
      </w:r>
      <w:proofErr w:type="gramEnd"/>
      <w:r w:rsidRPr="00E12E93">
        <w:rPr>
          <w:rFonts w:ascii="Times New Roman" w:eastAsia="宋体" w:hAnsi="Times New Roman"/>
          <w:sz w:val="28"/>
          <w:szCs w:val="28"/>
        </w:rPr>
        <w:t>体系建设情况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为参</w:t>
      </w:r>
      <w:r w:rsidR="0033223D" w:rsidRPr="00E12E93">
        <w:rPr>
          <w:rFonts w:ascii="Times New Roman" w:eastAsia="宋体" w:hAnsi="Times New Roman" w:hint="eastAsia"/>
          <w:sz w:val="28"/>
          <w:szCs w:val="28"/>
        </w:rPr>
        <w:t>照</w:t>
      </w:r>
      <w:r w:rsidR="00175778" w:rsidRPr="00E12E93">
        <w:rPr>
          <w:rFonts w:ascii="Times New Roman" w:eastAsia="宋体" w:hAnsi="Times New Roman" w:hint="eastAsia"/>
          <w:sz w:val="28"/>
          <w:szCs w:val="28"/>
        </w:rPr>
        <w:t>，</w:t>
      </w:r>
      <w:r w:rsidR="0033223D" w:rsidRPr="00E12E93">
        <w:rPr>
          <w:rFonts w:ascii="Times New Roman" w:eastAsia="宋体" w:hAnsi="Times New Roman" w:hint="eastAsia"/>
          <w:sz w:val="28"/>
          <w:szCs w:val="28"/>
        </w:rPr>
        <w:t>结合</w:t>
      </w:r>
      <w:r w:rsidR="00175778" w:rsidRPr="00E12E93">
        <w:rPr>
          <w:rFonts w:ascii="Times New Roman" w:eastAsia="宋体" w:hAnsi="Times New Roman" w:hint="eastAsia"/>
          <w:sz w:val="28"/>
          <w:szCs w:val="28"/>
        </w:rPr>
        <w:t>江苏省产业体系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现状特点</w:t>
      </w:r>
      <w:r w:rsidRPr="00E12E93">
        <w:rPr>
          <w:rFonts w:ascii="Times New Roman" w:eastAsia="宋体" w:hAnsi="Times New Roman"/>
          <w:sz w:val="28"/>
          <w:szCs w:val="28"/>
        </w:rPr>
        <w:t>，提出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一套《重点行业企业碳排放管理体系建设工作指南》的构建标准</w:t>
      </w:r>
      <w:r w:rsidRPr="00E12E93">
        <w:rPr>
          <w:rFonts w:ascii="Times New Roman" w:eastAsia="宋体" w:hAnsi="Times New Roman"/>
          <w:sz w:val="28"/>
          <w:szCs w:val="28"/>
        </w:rPr>
        <w:t>方法，帮助企业完善</w:t>
      </w:r>
      <w:proofErr w:type="gramStart"/>
      <w:r w:rsidRPr="00E12E93">
        <w:rPr>
          <w:rFonts w:ascii="Times New Roman" w:eastAsia="宋体" w:hAnsi="Times New Roman"/>
          <w:sz w:val="28"/>
          <w:szCs w:val="28"/>
        </w:rPr>
        <w:t>碳管理</w:t>
      </w:r>
      <w:proofErr w:type="gramEnd"/>
      <w:r w:rsidRPr="00E12E93">
        <w:rPr>
          <w:rFonts w:ascii="Times New Roman" w:eastAsia="宋体" w:hAnsi="Times New Roman"/>
          <w:sz w:val="28"/>
          <w:szCs w:val="28"/>
        </w:rPr>
        <w:t>体系。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由</w:t>
      </w:r>
      <w:r w:rsidRPr="00E12E93">
        <w:rPr>
          <w:rFonts w:ascii="Times New Roman" w:eastAsia="宋体" w:hAnsi="Times New Roman"/>
          <w:sz w:val="28"/>
          <w:szCs w:val="28"/>
        </w:rPr>
        <w:t>南京市低碳城市建设中心和江苏中</w:t>
      </w:r>
      <w:proofErr w:type="gramStart"/>
      <w:r w:rsidRPr="00E12E93">
        <w:rPr>
          <w:rFonts w:ascii="Times New Roman" w:eastAsia="宋体" w:hAnsi="Times New Roman"/>
          <w:sz w:val="28"/>
          <w:szCs w:val="28"/>
        </w:rPr>
        <w:t>创碳投</w:t>
      </w:r>
      <w:proofErr w:type="gramEnd"/>
      <w:r w:rsidRPr="00E12E93">
        <w:rPr>
          <w:rFonts w:ascii="Times New Roman" w:eastAsia="宋体" w:hAnsi="Times New Roman"/>
          <w:sz w:val="28"/>
          <w:szCs w:val="28"/>
        </w:rPr>
        <w:t>低碳科技有限公司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牵头</w:t>
      </w:r>
      <w:r w:rsidRPr="00E12E93">
        <w:rPr>
          <w:rFonts w:ascii="Times New Roman" w:eastAsia="宋体" w:hAnsi="Times New Roman"/>
          <w:sz w:val="28"/>
          <w:szCs w:val="28"/>
        </w:rPr>
        <w:t>，</w:t>
      </w:r>
      <w:r w:rsidR="00593073" w:rsidRPr="00E12E93">
        <w:rPr>
          <w:rFonts w:ascii="Times New Roman" w:eastAsia="宋体" w:hAnsi="Times New Roman" w:hint="eastAsia"/>
          <w:sz w:val="28"/>
          <w:szCs w:val="28"/>
        </w:rPr>
        <w:t>完成课题研究和工作指南的编制</w:t>
      </w:r>
      <w:r w:rsidR="0033223D" w:rsidRPr="00E12E93">
        <w:rPr>
          <w:rFonts w:ascii="Times New Roman" w:eastAsia="宋体" w:hAnsi="Times New Roman" w:hint="eastAsia"/>
          <w:sz w:val="28"/>
          <w:szCs w:val="28"/>
        </w:rPr>
        <w:t>，并邀请相关行业企业，成立标准起草小组，启动团体标准编制工作。</w:t>
      </w:r>
    </w:p>
    <w:p w14:paraId="7740868E" w14:textId="41464461" w:rsidR="0033223D" w:rsidRPr="00E12E93" w:rsidRDefault="004556CA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起草阶段（</w:t>
      </w:r>
      <w:r w:rsidRPr="00E12E93">
        <w:rPr>
          <w:rFonts w:ascii="Times New Roman" w:eastAsia="宋体" w:hAnsi="Times New Roman"/>
          <w:sz w:val="28"/>
          <w:szCs w:val="28"/>
        </w:rPr>
        <w:t>2025</w:t>
      </w:r>
      <w:r w:rsidRPr="00E12E93">
        <w:rPr>
          <w:rFonts w:ascii="Times New Roman" w:eastAsia="宋体" w:hAnsi="Times New Roman" w:hint="eastAsia"/>
          <w:sz w:val="28"/>
          <w:szCs w:val="28"/>
        </w:rPr>
        <w:t>年</w:t>
      </w:r>
      <w:r w:rsidRPr="00E12E93">
        <w:rPr>
          <w:rFonts w:ascii="Times New Roman" w:eastAsia="宋体" w:hAnsi="Times New Roman"/>
          <w:sz w:val="28"/>
          <w:szCs w:val="28"/>
        </w:rPr>
        <w:t>5</w:t>
      </w:r>
      <w:r w:rsidRPr="00E12E93">
        <w:rPr>
          <w:rFonts w:ascii="Times New Roman" w:eastAsia="宋体" w:hAnsi="Times New Roman"/>
          <w:sz w:val="28"/>
          <w:szCs w:val="28"/>
        </w:rPr>
        <w:t>月</w:t>
      </w:r>
      <w:r w:rsidRPr="00E12E93">
        <w:rPr>
          <w:rFonts w:ascii="Times New Roman" w:eastAsia="宋体" w:hAnsi="Times New Roman" w:hint="eastAsia"/>
          <w:sz w:val="28"/>
          <w:szCs w:val="28"/>
        </w:rPr>
        <w:t>-</w:t>
      </w:r>
      <w:r w:rsidRPr="00E12E93">
        <w:rPr>
          <w:rFonts w:ascii="Times New Roman" w:eastAsia="宋体" w:hAnsi="Times New Roman"/>
          <w:sz w:val="28"/>
          <w:szCs w:val="28"/>
        </w:rPr>
        <w:t>6</w:t>
      </w:r>
      <w:r w:rsidRPr="00E12E93">
        <w:rPr>
          <w:rFonts w:ascii="Times New Roman" w:eastAsia="宋体" w:hAnsi="Times New Roman" w:hint="eastAsia"/>
          <w:sz w:val="28"/>
          <w:szCs w:val="28"/>
        </w:rPr>
        <w:t>月）。召开标准立项会议，按照标准编制工作计划和分工，开展资料收集整理，形成标准框架大纲。并结合</w:t>
      </w:r>
      <w:r w:rsidR="00EA3A2F" w:rsidRPr="00E12E93">
        <w:rPr>
          <w:rFonts w:ascii="Times New Roman" w:eastAsia="宋体" w:hAnsi="Times New Roman" w:hint="eastAsia"/>
          <w:sz w:val="28"/>
          <w:szCs w:val="28"/>
        </w:rPr>
        <w:t>各地区和</w:t>
      </w:r>
      <w:proofErr w:type="gramStart"/>
      <w:r w:rsidR="00EA3A2F" w:rsidRPr="00E12E93">
        <w:rPr>
          <w:rFonts w:ascii="Times New Roman" w:eastAsia="宋体" w:hAnsi="Times New Roman" w:hint="eastAsia"/>
          <w:sz w:val="28"/>
          <w:szCs w:val="28"/>
        </w:rPr>
        <w:t>各特色园区</w:t>
      </w:r>
      <w:proofErr w:type="gramEnd"/>
      <w:r w:rsidR="00EA3A2F" w:rsidRPr="00E12E93">
        <w:rPr>
          <w:rFonts w:ascii="Times New Roman" w:eastAsia="宋体" w:hAnsi="Times New Roman" w:hint="eastAsia"/>
          <w:sz w:val="28"/>
          <w:szCs w:val="28"/>
        </w:rPr>
        <w:t>的实地</w:t>
      </w:r>
      <w:r w:rsidRPr="00E12E93">
        <w:rPr>
          <w:rFonts w:ascii="Times New Roman" w:eastAsia="宋体" w:hAnsi="Times New Roman" w:hint="eastAsia"/>
          <w:sz w:val="28"/>
          <w:szCs w:val="28"/>
        </w:rPr>
        <w:t>调研情况，撰写标准内容，形成标准草案。</w:t>
      </w:r>
    </w:p>
    <w:p w14:paraId="5539CD84" w14:textId="3FBA2371" w:rsidR="00EA1B67" w:rsidRPr="00E12E93" w:rsidRDefault="004556CA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征求意见阶段（</w:t>
      </w:r>
      <w:r w:rsidR="00EA3A2F" w:rsidRPr="00E12E93">
        <w:rPr>
          <w:rFonts w:ascii="Times New Roman" w:eastAsia="宋体" w:hAnsi="Times New Roman"/>
          <w:sz w:val="28"/>
          <w:szCs w:val="28"/>
        </w:rPr>
        <w:t>2025</w:t>
      </w:r>
      <w:r w:rsidR="00EA3A2F" w:rsidRPr="00E12E93">
        <w:rPr>
          <w:rFonts w:ascii="Times New Roman" w:eastAsia="宋体" w:hAnsi="Times New Roman" w:hint="eastAsia"/>
          <w:sz w:val="28"/>
          <w:szCs w:val="28"/>
        </w:rPr>
        <w:t>年</w:t>
      </w:r>
      <w:r w:rsidR="00EA3A2F" w:rsidRPr="00E12E93">
        <w:rPr>
          <w:rFonts w:ascii="Times New Roman" w:eastAsia="宋体" w:hAnsi="Times New Roman" w:hint="eastAsia"/>
          <w:sz w:val="28"/>
          <w:szCs w:val="28"/>
        </w:rPr>
        <w:t>7</w:t>
      </w:r>
      <w:r w:rsidR="00EA3A2F" w:rsidRPr="00E12E93">
        <w:rPr>
          <w:rFonts w:ascii="Times New Roman" w:eastAsia="宋体" w:hAnsi="Times New Roman"/>
          <w:sz w:val="28"/>
          <w:szCs w:val="28"/>
        </w:rPr>
        <w:t>月</w:t>
      </w:r>
      <w:r w:rsidR="00EA3A2F" w:rsidRPr="00E12E93">
        <w:rPr>
          <w:rFonts w:ascii="Times New Roman" w:eastAsia="宋体" w:hAnsi="Times New Roman" w:hint="eastAsia"/>
          <w:sz w:val="28"/>
          <w:szCs w:val="28"/>
        </w:rPr>
        <w:t>-</w:t>
      </w:r>
      <w:r w:rsidR="00EA3A2F" w:rsidRPr="00E12E93">
        <w:rPr>
          <w:rFonts w:ascii="Times New Roman" w:eastAsia="宋体" w:hAnsi="Times New Roman"/>
          <w:sz w:val="28"/>
          <w:szCs w:val="28"/>
        </w:rPr>
        <w:t>8</w:t>
      </w:r>
      <w:r w:rsidR="00EA3A2F" w:rsidRPr="00E12E93">
        <w:rPr>
          <w:rFonts w:ascii="Times New Roman" w:eastAsia="宋体" w:hAnsi="Times New Roman" w:hint="eastAsia"/>
          <w:sz w:val="28"/>
          <w:szCs w:val="28"/>
        </w:rPr>
        <w:t>月</w:t>
      </w:r>
      <w:r w:rsidRPr="00E12E93">
        <w:rPr>
          <w:rFonts w:ascii="Times New Roman" w:eastAsia="宋体" w:hAnsi="Times New Roman" w:hint="eastAsia"/>
          <w:sz w:val="28"/>
          <w:szCs w:val="28"/>
        </w:rPr>
        <w:t>）</w:t>
      </w:r>
      <w:r w:rsidR="00EA3A2F" w:rsidRPr="00E12E93">
        <w:rPr>
          <w:rFonts w:ascii="Times New Roman" w:eastAsia="宋体" w:hAnsi="Times New Roman" w:hint="eastAsia"/>
          <w:sz w:val="28"/>
          <w:szCs w:val="28"/>
        </w:rPr>
        <w:t>。组织召开企业及专家研讨，形成征求意见稿，通过线上线</w:t>
      </w:r>
      <w:proofErr w:type="gramStart"/>
      <w:r w:rsidR="00EA3A2F" w:rsidRPr="00E12E93">
        <w:rPr>
          <w:rFonts w:ascii="Times New Roman" w:eastAsia="宋体" w:hAnsi="Times New Roman" w:hint="eastAsia"/>
          <w:sz w:val="28"/>
          <w:szCs w:val="28"/>
        </w:rPr>
        <w:t>下形式</w:t>
      </w:r>
      <w:proofErr w:type="gramEnd"/>
      <w:r w:rsidR="00EA3A2F" w:rsidRPr="00E12E93">
        <w:rPr>
          <w:rFonts w:ascii="Times New Roman" w:eastAsia="宋体" w:hAnsi="Times New Roman" w:hint="eastAsia"/>
          <w:sz w:val="28"/>
          <w:szCs w:val="28"/>
        </w:rPr>
        <w:t>征集意见，</w:t>
      </w:r>
      <w:r w:rsidR="00DD6430" w:rsidRPr="00E12E93">
        <w:rPr>
          <w:rFonts w:ascii="Times New Roman" w:eastAsia="宋体" w:hAnsi="Times New Roman" w:hint="eastAsia"/>
          <w:sz w:val="28"/>
          <w:szCs w:val="28"/>
        </w:rPr>
        <w:t>形成标准审查稿。</w:t>
      </w:r>
    </w:p>
    <w:p w14:paraId="0314D2A8" w14:textId="62EE7699" w:rsidR="00DD6430" w:rsidRPr="00E12E93" w:rsidRDefault="00DD6430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报批公示阶段（</w:t>
      </w:r>
      <w:r w:rsidRPr="00E12E93">
        <w:rPr>
          <w:rFonts w:ascii="Times New Roman" w:eastAsia="宋体" w:hAnsi="Times New Roman"/>
          <w:sz w:val="28"/>
          <w:szCs w:val="28"/>
        </w:rPr>
        <w:t>2025</w:t>
      </w:r>
      <w:r w:rsidRPr="00E12E93">
        <w:rPr>
          <w:rFonts w:ascii="Times New Roman" w:eastAsia="宋体" w:hAnsi="Times New Roman" w:hint="eastAsia"/>
          <w:sz w:val="28"/>
          <w:szCs w:val="28"/>
        </w:rPr>
        <w:t>年</w:t>
      </w:r>
      <w:r w:rsidRPr="00E12E93">
        <w:rPr>
          <w:rFonts w:ascii="Times New Roman" w:eastAsia="宋体" w:hAnsi="Times New Roman"/>
          <w:sz w:val="28"/>
          <w:szCs w:val="28"/>
        </w:rPr>
        <w:t>9</w:t>
      </w:r>
      <w:r w:rsidRPr="00E12E93">
        <w:rPr>
          <w:rFonts w:ascii="Times New Roman" w:eastAsia="宋体" w:hAnsi="Times New Roman"/>
          <w:sz w:val="28"/>
          <w:szCs w:val="28"/>
        </w:rPr>
        <w:t>月</w:t>
      </w:r>
      <w:r w:rsidRPr="00E12E93">
        <w:rPr>
          <w:rFonts w:ascii="Times New Roman" w:eastAsia="宋体" w:hAnsi="Times New Roman" w:hint="eastAsia"/>
          <w:sz w:val="28"/>
          <w:szCs w:val="28"/>
        </w:rPr>
        <w:t>-</w:t>
      </w:r>
      <w:r w:rsidRPr="00E12E93">
        <w:rPr>
          <w:rFonts w:ascii="Times New Roman" w:eastAsia="宋体" w:hAnsi="Times New Roman"/>
          <w:sz w:val="28"/>
          <w:szCs w:val="28"/>
        </w:rPr>
        <w:t>10</w:t>
      </w:r>
      <w:r w:rsidRPr="00E12E93">
        <w:rPr>
          <w:rFonts w:ascii="Times New Roman" w:eastAsia="宋体" w:hAnsi="Times New Roman" w:hint="eastAsia"/>
          <w:sz w:val="28"/>
          <w:szCs w:val="28"/>
        </w:rPr>
        <w:t>月）。进行网上公示，组织标准审查</w:t>
      </w:r>
      <w:r w:rsidRPr="00E12E93">
        <w:rPr>
          <w:rFonts w:ascii="Times New Roman" w:eastAsia="宋体" w:hAnsi="Times New Roman" w:hint="eastAsia"/>
          <w:sz w:val="28"/>
          <w:szCs w:val="28"/>
        </w:rPr>
        <w:lastRenderedPageBreak/>
        <w:t>会议，通过后发布实施。</w:t>
      </w:r>
    </w:p>
    <w:p w14:paraId="0C34B51E" w14:textId="77777777" w:rsidR="007863CA" w:rsidRPr="00EA5590" w:rsidRDefault="007863CA" w:rsidP="00EA5590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EA5590">
        <w:rPr>
          <w:rFonts w:ascii="黑体" w:eastAsia="黑体" w:hAnsi="黑体" w:hint="eastAsia"/>
          <w:sz w:val="28"/>
          <w:szCs w:val="28"/>
        </w:rPr>
        <w:t>二、标准编制原则和依据</w:t>
      </w:r>
    </w:p>
    <w:p w14:paraId="5D1508A7" w14:textId="77777777" w:rsidR="007863CA" w:rsidRPr="00EA5590" w:rsidRDefault="007863CA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（一）编制原则</w:t>
      </w:r>
    </w:p>
    <w:p w14:paraId="0AF9D6D2" w14:textId="5DFEBA91" w:rsidR="007863CA" w:rsidRPr="00E12E93" w:rsidRDefault="007863CA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本标准的编制工作遵循“统一性、</w:t>
      </w:r>
      <w:r w:rsidR="00270A55" w:rsidRPr="00E12E93">
        <w:rPr>
          <w:rFonts w:ascii="Times New Roman" w:eastAsia="宋体" w:hAnsi="Times New Roman" w:hint="eastAsia"/>
          <w:sz w:val="28"/>
          <w:szCs w:val="28"/>
        </w:rPr>
        <w:t>规范性、一致性、</w:t>
      </w:r>
      <w:r w:rsidRPr="00E12E93">
        <w:rPr>
          <w:rFonts w:ascii="Times New Roman" w:eastAsia="宋体" w:hAnsi="Times New Roman" w:hint="eastAsia"/>
          <w:sz w:val="28"/>
          <w:szCs w:val="28"/>
        </w:rPr>
        <w:t>适用性”的原则，按照</w:t>
      </w:r>
      <w:r w:rsidRPr="00E12E93">
        <w:rPr>
          <w:rFonts w:ascii="Times New Roman" w:eastAsia="宋体" w:hAnsi="Times New Roman"/>
          <w:sz w:val="28"/>
          <w:szCs w:val="28"/>
        </w:rPr>
        <w:t>GB/T 1.1</w:t>
      </w:r>
      <w:r w:rsidRPr="00E12E93">
        <w:rPr>
          <w:rFonts w:ascii="Times New Roman" w:eastAsia="宋体" w:hAnsi="Times New Roman"/>
          <w:sz w:val="28"/>
          <w:szCs w:val="28"/>
        </w:rPr>
        <w:t>《标准化工作导则</w:t>
      </w:r>
      <w:r w:rsidRPr="00E12E93">
        <w:rPr>
          <w:rFonts w:ascii="Times New Roman" w:eastAsia="宋体" w:hAnsi="Times New Roman"/>
          <w:sz w:val="28"/>
          <w:szCs w:val="28"/>
        </w:rPr>
        <w:t xml:space="preserve"> </w:t>
      </w:r>
      <w:r w:rsidRPr="00E12E93">
        <w:rPr>
          <w:rFonts w:ascii="Times New Roman" w:eastAsia="宋体" w:hAnsi="Times New Roman"/>
          <w:sz w:val="28"/>
          <w:szCs w:val="28"/>
        </w:rPr>
        <w:t>第</w:t>
      </w:r>
      <w:r w:rsidRPr="00E12E93">
        <w:rPr>
          <w:rFonts w:ascii="Times New Roman" w:eastAsia="宋体" w:hAnsi="Times New Roman"/>
          <w:sz w:val="28"/>
          <w:szCs w:val="28"/>
        </w:rPr>
        <w:t>1</w:t>
      </w:r>
      <w:r w:rsidRPr="00E12E93">
        <w:rPr>
          <w:rFonts w:ascii="Times New Roman" w:eastAsia="宋体" w:hAnsi="Times New Roman"/>
          <w:sz w:val="28"/>
          <w:szCs w:val="28"/>
        </w:rPr>
        <w:t>部分：标准化文件的结构和起草规则》给出的规则编写。</w:t>
      </w:r>
    </w:p>
    <w:p w14:paraId="2DB2FC33" w14:textId="77777777" w:rsidR="007863CA" w:rsidRPr="00E12E93" w:rsidRDefault="007863CA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1.</w:t>
      </w:r>
      <w:r w:rsidRPr="00E12E93">
        <w:rPr>
          <w:rFonts w:ascii="Times New Roman" w:eastAsia="宋体" w:hAnsi="Times New Roman"/>
          <w:sz w:val="28"/>
          <w:szCs w:val="28"/>
        </w:rPr>
        <w:t>统一性。本标准严格遵循统一性原则，确保标准内容的整体性与连贯性。标准内部各部分的编排遵循一致的结构逻辑，充分参考现行相关国家标准和行业标准。</w:t>
      </w:r>
    </w:p>
    <w:p w14:paraId="48A77B00" w14:textId="77777777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2.</w:t>
      </w:r>
      <w:r w:rsidRPr="00E12E93">
        <w:rPr>
          <w:rFonts w:ascii="Times New Roman" w:eastAsia="宋体" w:hAnsi="Times New Roman"/>
          <w:sz w:val="28"/>
          <w:szCs w:val="28"/>
        </w:rPr>
        <w:t>规范性。本标准的编制过程严格遵循国家标准化管理规定，确保符合与标准制定相关的基础标准、法律法规以及技术规范。</w:t>
      </w:r>
    </w:p>
    <w:p w14:paraId="4AF54D74" w14:textId="77777777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3.</w:t>
      </w:r>
      <w:r w:rsidRPr="00E12E93">
        <w:rPr>
          <w:rFonts w:ascii="Times New Roman" w:eastAsia="宋体" w:hAnsi="Times New Roman"/>
          <w:sz w:val="28"/>
          <w:szCs w:val="28"/>
        </w:rPr>
        <w:t>一致性。标准制度与现行法律法规、技术规范及国际标准保持一致。通过对现有法律法规和标准的研究，确保新标准与现有标准体系相协调，避免标准间的冲突和重复。</w:t>
      </w:r>
    </w:p>
    <w:p w14:paraId="092DFE50" w14:textId="3A5D6D00" w:rsidR="007863CA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4</w:t>
      </w:r>
      <w:r w:rsidR="007863CA" w:rsidRPr="00E12E93">
        <w:rPr>
          <w:rFonts w:ascii="Times New Roman" w:eastAsia="宋体" w:hAnsi="Times New Roman"/>
          <w:sz w:val="28"/>
          <w:szCs w:val="28"/>
        </w:rPr>
        <w:t>适用性。本标准内容符合实际应用需求，能够直接</w:t>
      </w:r>
      <w:r w:rsidRPr="00E12E93">
        <w:rPr>
          <w:rFonts w:ascii="Times New Roman" w:eastAsia="宋体" w:hAnsi="Times New Roman" w:hint="eastAsia"/>
          <w:sz w:val="28"/>
          <w:szCs w:val="28"/>
        </w:rPr>
        <w:t>指导</w:t>
      </w:r>
      <w:r w:rsidR="007863CA" w:rsidRPr="00E12E93">
        <w:rPr>
          <w:rFonts w:ascii="Times New Roman" w:eastAsia="宋体" w:hAnsi="Times New Roman"/>
          <w:sz w:val="28"/>
          <w:szCs w:val="28"/>
        </w:rPr>
        <w:t>重点行业企业建立碳排放管理体系，提升碳排放管理绩效。</w:t>
      </w:r>
    </w:p>
    <w:p w14:paraId="277185D7" w14:textId="77777777" w:rsidR="00270A55" w:rsidRPr="00EA5590" w:rsidRDefault="00270A55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（二）确定标准的依据</w:t>
      </w:r>
    </w:p>
    <w:p w14:paraId="492854A2" w14:textId="415C55A8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1.</w:t>
      </w:r>
      <w:r w:rsidRPr="00E12E93">
        <w:rPr>
          <w:rFonts w:ascii="Times New Roman" w:eastAsia="宋体" w:hAnsi="Times New Roman"/>
          <w:sz w:val="28"/>
          <w:szCs w:val="28"/>
        </w:rPr>
        <w:t>法律法规。严格遵守现有国家和地方的法律法规，如《中华人民共和国节约能源法》《碳排放权交易管理暂行条例》等，确保标准符合法律法规要求。</w:t>
      </w:r>
    </w:p>
    <w:p w14:paraId="2B43A84A" w14:textId="0E4EE972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lastRenderedPageBreak/>
        <w:t>2.</w:t>
      </w:r>
      <w:r w:rsidRPr="00E12E93">
        <w:rPr>
          <w:rFonts w:ascii="Times New Roman" w:eastAsia="宋体" w:hAnsi="Times New Roman"/>
          <w:sz w:val="28"/>
          <w:szCs w:val="28"/>
        </w:rPr>
        <w:t>技术规范和标准。参照现有的国家标准、企业温室气体核算报告指南等技术规范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和行业标准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</w:p>
    <w:p w14:paraId="5D9BE5C3" w14:textId="62A31840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3.</w:t>
      </w:r>
      <w:r w:rsidRPr="00E12E93">
        <w:rPr>
          <w:rFonts w:ascii="Times New Roman" w:eastAsia="宋体" w:hAnsi="Times New Roman"/>
          <w:sz w:val="28"/>
          <w:szCs w:val="28"/>
        </w:rPr>
        <w:t>行业需求。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充分</w:t>
      </w:r>
      <w:r w:rsidRPr="00E12E93">
        <w:rPr>
          <w:rFonts w:ascii="Times New Roman" w:eastAsia="宋体" w:hAnsi="Times New Roman"/>
          <w:sz w:val="28"/>
          <w:szCs w:val="28"/>
        </w:rPr>
        <w:t>考虑行业的实际需求和发展趋势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，</w:t>
      </w:r>
      <w:r w:rsidRPr="00E12E93">
        <w:rPr>
          <w:rFonts w:ascii="Times New Roman" w:eastAsia="宋体" w:hAnsi="Times New Roman"/>
          <w:sz w:val="28"/>
          <w:szCs w:val="28"/>
        </w:rPr>
        <w:t>通过对管理部门调研和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企业座谈</w:t>
      </w:r>
      <w:r w:rsidRPr="00E12E93">
        <w:rPr>
          <w:rFonts w:ascii="Times New Roman" w:eastAsia="宋体" w:hAnsi="Times New Roman"/>
          <w:sz w:val="28"/>
          <w:szCs w:val="28"/>
        </w:rPr>
        <w:t>，了解技术要求和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企业需求</w:t>
      </w:r>
      <w:r w:rsidRPr="00E12E93">
        <w:rPr>
          <w:rFonts w:ascii="Times New Roman" w:eastAsia="宋体" w:hAnsi="Times New Roman"/>
          <w:sz w:val="28"/>
          <w:szCs w:val="28"/>
        </w:rPr>
        <w:t>，确保标准的实用性和前瞻性。</w:t>
      </w:r>
    </w:p>
    <w:p w14:paraId="40CA6399" w14:textId="6E995BE9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4.</w:t>
      </w:r>
      <w:r w:rsidRPr="00E12E93">
        <w:rPr>
          <w:rFonts w:ascii="Times New Roman" w:eastAsia="宋体" w:hAnsi="Times New Roman"/>
          <w:sz w:val="28"/>
          <w:szCs w:val="28"/>
        </w:rPr>
        <w:t>实践经验。参考</w:t>
      </w:r>
      <w:r w:rsidRPr="00E12E93">
        <w:rPr>
          <w:rFonts w:ascii="Times New Roman" w:eastAsia="宋体" w:hAnsi="Times New Roman" w:hint="eastAsia"/>
          <w:sz w:val="28"/>
          <w:szCs w:val="28"/>
        </w:rPr>
        <w:t>企业</w:t>
      </w:r>
      <w:r w:rsidRPr="00E12E93">
        <w:rPr>
          <w:rFonts w:ascii="Times New Roman" w:eastAsia="宋体" w:hAnsi="Times New Roman"/>
          <w:sz w:val="28"/>
          <w:szCs w:val="28"/>
        </w:rPr>
        <w:t>实际操作中的经验和教训，通过案例分析识别并解决实际问题，提高标准的实际操作性和有效性。</w:t>
      </w:r>
    </w:p>
    <w:p w14:paraId="2D2B7DEE" w14:textId="50E50A94" w:rsidR="00270A55" w:rsidRPr="00E12E93" w:rsidRDefault="00270A5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5.</w:t>
      </w:r>
      <w:r w:rsidRPr="00E12E93">
        <w:rPr>
          <w:rFonts w:ascii="Times New Roman" w:eastAsia="宋体" w:hAnsi="Times New Roman"/>
          <w:sz w:val="28"/>
          <w:szCs w:val="28"/>
        </w:rPr>
        <w:t>专家意见。充分征求领域专家和相关方的意见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，</w:t>
      </w:r>
      <w:r w:rsidRPr="00E12E93">
        <w:rPr>
          <w:rFonts w:ascii="Times New Roman" w:eastAsia="宋体" w:hAnsi="Times New Roman"/>
          <w:sz w:val="28"/>
          <w:szCs w:val="28"/>
        </w:rPr>
        <w:t>通过专家评审和咨询，确保标准内容的准确性</w:t>
      </w:r>
      <w:r w:rsidR="00CF0ABC" w:rsidRPr="00E12E93">
        <w:rPr>
          <w:rFonts w:ascii="Times New Roman" w:eastAsia="宋体" w:hAnsi="Times New Roman" w:hint="eastAsia"/>
          <w:sz w:val="28"/>
          <w:szCs w:val="28"/>
        </w:rPr>
        <w:t>和</w:t>
      </w:r>
      <w:r w:rsidRPr="00E12E93">
        <w:rPr>
          <w:rFonts w:ascii="Times New Roman" w:eastAsia="宋体" w:hAnsi="Times New Roman"/>
          <w:sz w:val="28"/>
          <w:szCs w:val="28"/>
        </w:rPr>
        <w:t>权威性。</w:t>
      </w:r>
    </w:p>
    <w:p w14:paraId="279261F3" w14:textId="0E15F97C" w:rsidR="00CF0ABC" w:rsidRPr="00EA5590" w:rsidRDefault="005D4246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（三）</w:t>
      </w:r>
      <w:r w:rsidR="00CF0ABC" w:rsidRPr="00EA5590">
        <w:rPr>
          <w:rFonts w:ascii="楷体" w:eastAsia="楷体" w:hAnsi="楷体" w:hint="eastAsia"/>
          <w:sz w:val="28"/>
          <w:szCs w:val="28"/>
        </w:rPr>
        <w:t>标准主要内容</w:t>
      </w:r>
    </w:p>
    <w:p w14:paraId="045236EF" w14:textId="4EFED57A" w:rsidR="003348CE" w:rsidRPr="00E12E93" w:rsidRDefault="00336AAC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本标准参照传统企业质量管理体系建设，按照策划</w:t>
      </w:r>
      <w:r w:rsidRPr="00E12E93">
        <w:rPr>
          <w:rFonts w:ascii="Times New Roman" w:eastAsia="宋体" w:hAnsi="Times New Roman" w:hint="eastAsia"/>
          <w:sz w:val="28"/>
          <w:szCs w:val="28"/>
        </w:rPr>
        <w:t>-</w:t>
      </w:r>
      <w:r w:rsidRPr="00E12E93">
        <w:rPr>
          <w:rFonts w:ascii="Times New Roman" w:eastAsia="宋体" w:hAnsi="Times New Roman" w:hint="eastAsia"/>
          <w:sz w:val="28"/>
          <w:szCs w:val="28"/>
        </w:rPr>
        <w:t>实施</w:t>
      </w:r>
      <w:r w:rsidRPr="00E12E93">
        <w:rPr>
          <w:rFonts w:ascii="Times New Roman" w:eastAsia="宋体" w:hAnsi="Times New Roman" w:hint="eastAsia"/>
          <w:sz w:val="28"/>
          <w:szCs w:val="28"/>
        </w:rPr>
        <w:t>-</w:t>
      </w:r>
      <w:r w:rsidRPr="00E12E93">
        <w:rPr>
          <w:rFonts w:ascii="Times New Roman" w:eastAsia="宋体" w:hAnsi="Times New Roman" w:hint="eastAsia"/>
          <w:sz w:val="28"/>
          <w:szCs w:val="28"/>
        </w:rPr>
        <w:t>检查</w:t>
      </w:r>
      <w:r w:rsidRPr="00E12E93">
        <w:rPr>
          <w:rFonts w:ascii="Times New Roman" w:eastAsia="宋体" w:hAnsi="Times New Roman" w:hint="eastAsia"/>
          <w:sz w:val="28"/>
          <w:szCs w:val="28"/>
        </w:rPr>
        <w:t>-</w:t>
      </w:r>
      <w:r w:rsidRPr="00E12E93">
        <w:rPr>
          <w:rFonts w:ascii="Times New Roman" w:eastAsia="宋体" w:hAnsi="Times New Roman" w:hint="eastAsia"/>
          <w:sz w:val="28"/>
          <w:szCs w:val="28"/>
        </w:rPr>
        <w:t>改进（</w:t>
      </w:r>
      <w:r w:rsidRPr="00E12E93">
        <w:rPr>
          <w:rFonts w:ascii="Times New Roman" w:eastAsia="宋体" w:hAnsi="Times New Roman" w:hint="eastAsia"/>
          <w:sz w:val="28"/>
          <w:szCs w:val="28"/>
        </w:rPr>
        <w:t>PDCA</w:t>
      </w:r>
      <w:r w:rsidRPr="00E12E93">
        <w:rPr>
          <w:rFonts w:ascii="Times New Roman" w:eastAsia="宋体" w:hAnsi="Times New Roman" w:hint="eastAsia"/>
          <w:sz w:val="28"/>
          <w:szCs w:val="28"/>
        </w:rPr>
        <w:t>）思路，确保体系建设的完整性与前瞻性；</w:t>
      </w:r>
      <w:r w:rsidR="003348CE" w:rsidRPr="00E12E93">
        <w:rPr>
          <w:rFonts w:ascii="Times New Roman" w:eastAsia="宋体" w:hAnsi="Times New Roman" w:hint="eastAsia"/>
          <w:sz w:val="28"/>
          <w:szCs w:val="28"/>
        </w:rPr>
        <w:t>围绕</w:t>
      </w:r>
      <w:r w:rsidRPr="00E12E93">
        <w:rPr>
          <w:rFonts w:ascii="Times New Roman" w:eastAsia="宋体" w:hAnsi="Times New Roman" w:hint="eastAsia"/>
          <w:sz w:val="28"/>
          <w:szCs w:val="28"/>
        </w:rPr>
        <w:t>企业</w:t>
      </w:r>
      <w:r w:rsidR="003348CE" w:rsidRPr="00E12E93">
        <w:rPr>
          <w:rFonts w:ascii="Times New Roman" w:eastAsia="宋体" w:hAnsi="Times New Roman" w:hint="eastAsia"/>
          <w:sz w:val="28"/>
          <w:szCs w:val="28"/>
        </w:rPr>
        <w:t>碳排放管理体系的</w:t>
      </w:r>
      <w:r w:rsidR="003348CE" w:rsidRPr="00F45CC1">
        <w:rPr>
          <w:rFonts w:ascii="Times New Roman" w:eastAsia="宋体" w:hAnsi="Times New Roman" w:hint="eastAsia"/>
          <w:sz w:val="28"/>
          <w:szCs w:val="28"/>
          <w:highlight w:val="yellow"/>
        </w:rPr>
        <w:t>7</w:t>
      </w:r>
      <w:r w:rsidR="003348CE" w:rsidRPr="00E12E93">
        <w:rPr>
          <w:rFonts w:ascii="Times New Roman" w:eastAsia="宋体" w:hAnsi="Times New Roman" w:hint="eastAsia"/>
          <w:sz w:val="28"/>
          <w:szCs w:val="28"/>
        </w:rPr>
        <w:t>个步骤，</w:t>
      </w:r>
      <w:r w:rsidRPr="00E12E93">
        <w:rPr>
          <w:rFonts w:ascii="Times New Roman" w:eastAsia="宋体" w:hAnsi="Times New Roman" w:hint="eastAsia"/>
          <w:sz w:val="28"/>
          <w:szCs w:val="28"/>
        </w:rPr>
        <w:t>针对</w:t>
      </w:r>
      <w:r w:rsidR="00BF389B">
        <w:rPr>
          <w:rFonts w:ascii="Times New Roman" w:eastAsia="宋体" w:hAnsi="Times New Roman" w:hint="eastAsia"/>
          <w:sz w:val="28"/>
          <w:szCs w:val="28"/>
        </w:rPr>
        <w:t>不同</w:t>
      </w:r>
      <w:r w:rsidRPr="00E12E93">
        <w:rPr>
          <w:rFonts w:ascii="Times New Roman" w:eastAsia="宋体" w:hAnsi="Times New Roman" w:hint="eastAsia"/>
          <w:sz w:val="28"/>
          <w:szCs w:val="28"/>
        </w:rPr>
        <w:t>行业企业现状</w:t>
      </w:r>
      <w:r w:rsidR="003348CE" w:rsidRPr="00E12E93">
        <w:rPr>
          <w:rFonts w:ascii="Times New Roman" w:eastAsia="宋体" w:hAnsi="Times New Roman" w:hint="eastAsia"/>
          <w:sz w:val="28"/>
          <w:szCs w:val="28"/>
        </w:rPr>
        <w:t>，增加碳资产、节能减排、绿色供应链等</w:t>
      </w:r>
      <w:r w:rsidRPr="00E12E93">
        <w:rPr>
          <w:rFonts w:ascii="Times New Roman" w:eastAsia="宋体" w:hAnsi="Times New Roman" w:hint="eastAsia"/>
          <w:sz w:val="28"/>
          <w:szCs w:val="28"/>
        </w:rPr>
        <w:t>前沿元素。</w:t>
      </w:r>
      <w:r w:rsidRPr="00E12E93">
        <w:rPr>
          <w:rFonts w:ascii="Times New Roman" w:eastAsia="宋体" w:hAnsi="Times New Roman"/>
          <w:sz w:val="28"/>
          <w:szCs w:val="28"/>
        </w:rPr>
        <w:t>本标准设置</w:t>
      </w:r>
      <w:r w:rsidRPr="00E12E93">
        <w:rPr>
          <w:rFonts w:ascii="Times New Roman" w:eastAsia="宋体" w:hAnsi="Times New Roman"/>
          <w:sz w:val="28"/>
          <w:szCs w:val="28"/>
        </w:rPr>
        <w:t>11</w:t>
      </w:r>
      <w:r w:rsidRPr="00E12E93">
        <w:rPr>
          <w:rFonts w:ascii="Times New Roman" w:eastAsia="宋体" w:hAnsi="Times New Roman"/>
          <w:sz w:val="28"/>
          <w:szCs w:val="28"/>
        </w:rPr>
        <w:t>个章节，重点内容如下：</w:t>
      </w:r>
    </w:p>
    <w:p w14:paraId="4F3378FE" w14:textId="1A31D0CD" w:rsidR="007E48D5" w:rsidRPr="00E12E93" w:rsidRDefault="007E48D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1</w:t>
      </w:r>
      <w:r w:rsidR="002466C4" w:rsidRPr="00E12E93">
        <w:rPr>
          <w:rFonts w:ascii="Times New Roman" w:eastAsia="宋体" w:hAnsi="Times New Roman"/>
          <w:sz w:val="28"/>
          <w:szCs w:val="28"/>
        </w:rPr>
        <w:t>．</w:t>
      </w:r>
      <w:r w:rsidRPr="00E12E93">
        <w:rPr>
          <w:rFonts w:ascii="Times New Roman" w:eastAsia="宋体" w:hAnsi="Times New Roman"/>
          <w:sz w:val="28"/>
          <w:szCs w:val="28"/>
        </w:rPr>
        <w:t>范围。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此章节规定了碳排放管理体系建立和运行的各项要求及指导方法，适用于</w:t>
      </w:r>
      <w:r w:rsidR="002D2DAC">
        <w:rPr>
          <w:rFonts w:ascii="Times New Roman" w:eastAsia="宋体" w:hAnsi="Times New Roman" w:hint="eastAsia"/>
          <w:sz w:val="28"/>
          <w:szCs w:val="28"/>
        </w:rPr>
        <w:t>全国</w:t>
      </w:r>
      <w:proofErr w:type="gramStart"/>
      <w:r w:rsidR="002D2DAC">
        <w:rPr>
          <w:rFonts w:ascii="Times New Roman" w:eastAsia="宋体" w:hAnsi="Times New Roman" w:hint="eastAsia"/>
          <w:sz w:val="28"/>
          <w:szCs w:val="28"/>
        </w:rPr>
        <w:t>碳市场</w:t>
      </w:r>
      <w:proofErr w:type="gramEnd"/>
      <w:r w:rsidR="002D2DAC">
        <w:rPr>
          <w:rFonts w:ascii="Times New Roman" w:eastAsia="宋体" w:hAnsi="Times New Roman" w:hint="eastAsia"/>
          <w:sz w:val="28"/>
          <w:szCs w:val="28"/>
        </w:rPr>
        <w:t>明确的</w:t>
      </w:r>
      <w:proofErr w:type="gramStart"/>
      <w:r w:rsidR="002D2DAC">
        <w:rPr>
          <w:rFonts w:ascii="Times New Roman" w:eastAsia="宋体" w:hAnsi="Times New Roman" w:hint="eastAsia"/>
          <w:sz w:val="28"/>
          <w:szCs w:val="28"/>
        </w:rPr>
        <w:t>八大控排行</w:t>
      </w:r>
      <w:proofErr w:type="gramEnd"/>
      <w:r w:rsidR="002D2DAC">
        <w:rPr>
          <w:rFonts w:ascii="Times New Roman" w:eastAsia="宋体" w:hAnsi="Times New Roman" w:hint="eastAsia"/>
          <w:sz w:val="28"/>
          <w:szCs w:val="28"/>
        </w:rPr>
        <w:t>业、</w:t>
      </w:r>
      <w:r w:rsidR="002D2DAC" w:rsidRPr="002D2DAC">
        <w:rPr>
          <w:rFonts w:ascii="Times New Roman" w:eastAsia="宋体" w:hAnsi="Times New Roman" w:hint="eastAsia"/>
          <w:sz w:val="28"/>
          <w:szCs w:val="28"/>
        </w:rPr>
        <w:t>受国际绿色贸易规则约束的外贸行业</w:t>
      </w:r>
      <w:r w:rsidR="002D2DAC">
        <w:rPr>
          <w:rFonts w:ascii="Times New Roman" w:eastAsia="宋体" w:hAnsi="Times New Roman" w:hint="eastAsia"/>
          <w:sz w:val="28"/>
          <w:szCs w:val="28"/>
        </w:rPr>
        <w:t>，包含</w:t>
      </w:r>
      <w:r w:rsidRPr="00E12E93">
        <w:rPr>
          <w:rFonts w:ascii="Times New Roman" w:eastAsia="宋体" w:hAnsi="Times New Roman"/>
          <w:sz w:val="28"/>
          <w:szCs w:val="28"/>
        </w:rPr>
        <w:t>钢铁、石化、建材、汽车、电子等重点行业企业</w:t>
      </w:r>
      <w:r w:rsidR="002D2DAC">
        <w:rPr>
          <w:rFonts w:ascii="Times New Roman" w:eastAsia="宋体" w:hAnsi="Times New Roman" w:hint="eastAsia"/>
          <w:sz w:val="28"/>
          <w:szCs w:val="28"/>
        </w:rPr>
        <w:t>，以及其他行业可参照执行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</w:p>
    <w:p w14:paraId="45CE3BDB" w14:textId="49DD40DE" w:rsidR="007E48D5" w:rsidRPr="00E12E93" w:rsidRDefault="007E48D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2</w:t>
      </w:r>
      <w:r w:rsidR="002466C4" w:rsidRPr="00E12E93">
        <w:rPr>
          <w:rFonts w:ascii="Times New Roman" w:eastAsia="宋体" w:hAnsi="Times New Roman"/>
          <w:sz w:val="28"/>
          <w:szCs w:val="28"/>
        </w:rPr>
        <w:t>．</w:t>
      </w:r>
      <w:r w:rsidRPr="00E12E93">
        <w:rPr>
          <w:rFonts w:ascii="Times New Roman" w:eastAsia="宋体" w:hAnsi="Times New Roman"/>
          <w:sz w:val="28"/>
          <w:szCs w:val="28"/>
        </w:rPr>
        <w:t>规范性引用文件。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此章节列举所引用的国际国内等规范文件。</w:t>
      </w:r>
    </w:p>
    <w:p w14:paraId="58D2C144" w14:textId="492F80E6" w:rsidR="007E48D5" w:rsidRPr="00E12E93" w:rsidRDefault="007E48D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3</w:t>
      </w:r>
      <w:r w:rsidR="002466C4" w:rsidRPr="00E12E93">
        <w:rPr>
          <w:rFonts w:ascii="Times New Roman" w:eastAsia="宋体" w:hAnsi="Times New Roman"/>
          <w:sz w:val="28"/>
          <w:szCs w:val="28"/>
        </w:rPr>
        <w:t>．</w:t>
      </w:r>
      <w:r w:rsidRPr="00E12E93">
        <w:rPr>
          <w:rFonts w:ascii="Times New Roman" w:eastAsia="宋体" w:hAnsi="Times New Roman"/>
          <w:sz w:val="28"/>
          <w:szCs w:val="28"/>
        </w:rPr>
        <w:t>术语和定义。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此章节结合碳排放管理，介绍所涉及到的</w:t>
      </w:r>
      <w:r w:rsidR="00BF389B">
        <w:rPr>
          <w:rFonts w:ascii="Times New Roman" w:eastAsia="宋体" w:hAnsi="Times New Roman" w:hint="eastAsia"/>
          <w:sz w:val="28"/>
          <w:szCs w:val="28"/>
        </w:rPr>
        <w:t>相关</w:t>
      </w:r>
      <w:r w:rsidRPr="00E12E93">
        <w:rPr>
          <w:rFonts w:ascii="Times New Roman" w:eastAsia="宋体" w:hAnsi="Times New Roman"/>
          <w:sz w:val="28"/>
          <w:szCs w:val="28"/>
        </w:rPr>
        <w:t>专业术语定义</w:t>
      </w:r>
      <w:r w:rsidRPr="00E12E93">
        <w:rPr>
          <w:rFonts w:ascii="Times New Roman" w:eastAsia="宋体" w:hAnsi="Times New Roman" w:hint="eastAsia"/>
          <w:sz w:val="28"/>
          <w:szCs w:val="28"/>
        </w:rPr>
        <w:t>，包含碳排放气体种类、核算边界、管理内容和要求等内容。</w:t>
      </w:r>
    </w:p>
    <w:p w14:paraId="3F3DD35B" w14:textId="39B71B2E" w:rsidR="007E48D5" w:rsidRPr="00E12E93" w:rsidRDefault="007E48D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lastRenderedPageBreak/>
        <w:t>4</w:t>
      </w:r>
      <w:r w:rsidR="002466C4" w:rsidRPr="00E12E93">
        <w:rPr>
          <w:rFonts w:ascii="Times New Roman" w:eastAsia="宋体" w:hAnsi="Times New Roman"/>
          <w:sz w:val="28"/>
          <w:szCs w:val="28"/>
        </w:rPr>
        <w:t>．</w:t>
      </w:r>
      <w:r w:rsidRPr="00E12E93">
        <w:rPr>
          <w:rFonts w:ascii="Times New Roman" w:eastAsia="宋体" w:hAnsi="Times New Roman"/>
          <w:sz w:val="28"/>
          <w:szCs w:val="28"/>
        </w:rPr>
        <w:t>总则。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此章节包含指导思想和</w:t>
      </w:r>
      <w:r w:rsidR="00BF389B">
        <w:rPr>
          <w:rFonts w:ascii="Times New Roman" w:eastAsia="宋体" w:hAnsi="Times New Roman" w:hint="eastAsia"/>
          <w:sz w:val="28"/>
          <w:szCs w:val="28"/>
        </w:rPr>
        <w:t>基本</w:t>
      </w:r>
      <w:r w:rsidRPr="00E12E93">
        <w:rPr>
          <w:rFonts w:ascii="Times New Roman" w:eastAsia="宋体" w:hAnsi="Times New Roman" w:hint="eastAsia"/>
          <w:sz w:val="28"/>
          <w:szCs w:val="28"/>
        </w:rPr>
        <w:t>原则，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提出</w:t>
      </w:r>
      <w:r w:rsidR="00BF389B">
        <w:rPr>
          <w:rFonts w:ascii="Times New Roman" w:eastAsia="宋体" w:hAnsi="Times New Roman" w:hint="eastAsia"/>
          <w:sz w:val="28"/>
          <w:szCs w:val="28"/>
        </w:rPr>
        <w:t>将碳排放</w:t>
      </w:r>
      <w:proofErr w:type="gramEnd"/>
      <w:r w:rsidR="00BF389B">
        <w:rPr>
          <w:rFonts w:ascii="Times New Roman" w:eastAsia="宋体" w:hAnsi="Times New Roman" w:hint="eastAsia"/>
          <w:sz w:val="28"/>
          <w:szCs w:val="28"/>
        </w:rPr>
        <w:t>管理深度融入企业运行全流程。</w:t>
      </w:r>
    </w:p>
    <w:p w14:paraId="124642F3" w14:textId="409A8801" w:rsidR="007E48D5" w:rsidRPr="00E12E93" w:rsidRDefault="007E48D5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5</w:t>
      </w:r>
      <w:r w:rsidRPr="00E12E93">
        <w:rPr>
          <w:rFonts w:ascii="Times New Roman" w:eastAsia="宋体" w:hAnsi="Times New Roman" w:hint="eastAsia"/>
          <w:sz w:val="28"/>
          <w:szCs w:val="28"/>
        </w:rPr>
        <w:t>．组织</w:t>
      </w:r>
      <w:r w:rsidR="002D2DAC">
        <w:rPr>
          <w:rFonts w:ascii="Times New Roman" w:eastAsia="宋体" w:hAnsi="Times New Roman" w:hint="eastAsia"/>
          <w:sz w:val="28"/>
          <w:szCs w:val="28"/>
        </w:rPr>
        <w:t>环境</w:t>
      </w:r>
      <w:r w:rsidRPr="00E12E93">
        <w:rPr>
          <w:rFonts w:ascii="Times New Roman" w:eastAsia="宋体" w:hAnsi="Times New Roman" w:hint="eastAsia"/>
          <w:sz w:val="28"/>
          <w:szCs w:val="28"/>
        </w:rPr>
        <w:t>。此章节针对企业实际，</w:t>
      </w:r>
      <w:r w:rsidR="002D2DAC">
        <w:rPr>
          <w:rFonts w:ascii="Times New Roman" w:eastAsia="宋体" w:hAnsi="Times New Roman" w:hint="eastAsia"/>
          <w:sz w:val="28"/>
          <w:szCs w:val="28"/>
        </w:rPr>
        <w:t>包含</w:t>
      </w:r>
      <w:r w:rsidR="002D2DAC" w:rsidRPr="002D2DAC">
        <w:rPr>
          <w:rFonts w:ascii="Times New Roman" w:eastAsia="宋体" w:hAnsi="Times New Roman" w:hint="eastAsia"/>
          <w:sz w:val="28"/>
          <w:szCs w:val="28"/>
        </w:rPr>
        <w:t>理解组织及其环境，以及相关方的需要和期望，从而确定碳排放管理体系的范围。</w:t>
      </w:r>
    </w:p>
    <w:p w14:paraId="092792A5" w14:textId="69312A6F" w:rsidR="002466C4" w:rsidRPr="00E12E93" w:rsidRDefault="002466C4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6</w:t>
      </w:r>
      <w:r w:rsidRPr="00E12E93">
        <w:rPr>
          <w:rFonts w:ascii="Times New Roman" w:eastAsia="宋体" w:hAnsi="Times New Roman"/>
          <w:sz w:val="28"/>
          <w:szCs w:val="28"/>
        </w:rPr>
        <w:t>．</w:t>
      </w:r>
      <w:r w:rsidR="00BF389B">
        <w:rPr>
          <w:rFonts w:ascii="Times New Roman" w:eastAsia="宋体" w:hAnsi="Times New Roman" w:hint="eastAsia"/>
          <w:sz w:val="28"/>
          <w:szCs w:val="28"/>
        </w:rPr>
        <w:t>管理者</w:t>
      </w:r>
      <w:r w:rsidR="002D2DAC">
        <w:rPr>
          <w:rFonts w:ascii="Times New Roman" w:eastAsia="宋体" w:hAnsi="Times New Roman" w:hint="eastAsia"/>
          <w:sz w:val="28"/>
          <w:szCs w:val="28"/>
        </w:rPr>
        <w:t>作用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</w:t>
      </w:r>
      <w:r w:rsidR="0012474D">
        <w:rPr>
          <w:rFonts w:ascii="Times New Roman" w:eastAsia="宋体" w:hAnsi="Times New Roman" w:hint="eastAsia"/>
          <w:sz w:val="28"/>
          <w:szCs w:val="28"/>
        </w:rPr>
        <w:t>阐述</w:t>
      </w:r>
      <w:r w:rsidR="00BF389B">
        <w:rPr>
          <w:rFonts w:ascii="Times New Roman" w:eastAsia="宋体" w:hAnsi="Times New Roman" w:hint="eastAsia"/>
          <w:sz w:val="28"/>
          <w:szCs w:val="28"/>
        </w:rPr>
        <w:t>最高管理者的</w:t>
      </w:r>
      <w:r w:rsidR="002D2DAC" w:rsidRPr="0012474D">
        <w:rPr>
          <w:rFonts w:ascii="Times New Roman" w:eastAsia="宋体" w:hAnsi="Times New Roman" w:hint="eastAsia"/>
          <w:sz w:val="28"/>
          <w:szCs w:val="28"/>
        </w:rPr>
        <w:t>作用和承诺，</w:t>
      </w:r>
      <w:r w:rsidR="002D2DAC">
        <w:rPr>
          <w:rFonts w:ascii="Times New Roman" w:eastAsia="宋体" w:hAnsi="Times New Roman" w:hint="eastAsia"/>
          <w:sz w:val="28"/>
          <w:szCs w:val="28"/>
        </w:rPr>
        <w:t>确定</w:t>
      </w:r>
      <w:r w:rsidRPr="00E12E93">
        <w:rPr>
          <w:rFonts w:ascii="Times New Roman" w:eastAsia="宋体" w:hAnsi="Times New Roman" w:hint="eastAsia"/>
          <w:sz w:val="28"/>
          <w:szCs w:val="28"/>
        </w:rPr>
        <w:t>碳排放管理方针</w:t>
      </w:r>
      <w:r w:rsidR="002D2DAC">
        <w:rPr>
          <w:rFonts w:ascii="Times New Roman" w:eastAsia="宋体" w:hAnsi="Times New Roman" w:hint="eastAsia"/>
          <w:sz w:val="28"/>
          <w:szCs w:val="28"/>
        </w:rPr>
        <w:t>，</w:t>
      </w:r>
      <w:r w:rsidR="002D2DAC" w:rsidRPr="0012474D">
        <w:rPr>
          <w:rFonts w:ascii="Times New Roman" w:eastAsia="宋体" w:hAnsi="Times New Roman" w:hint="eastAsia"/>
          <w:sz w:val="28"/>
          <w:szCs w:val="28"/>
        </w:rPr>
        <w:t>明确碳排放管理组织架构，以及岗位、职责和权限</w:t>
      </w:r>
      <w:r w:rsidRPr="00E12E93">
        <w:rPr>
          <w:rFonts w:ascii="Times New Roman" w:eastAsia="宋体" w:hAnsi="Times New Roman" w:hint="eastAsia"/>
          <w:sz w:val="28"/>
          <w:szCs w:val="28"/>
        </w:rPr>
        <w:t>。</w:t>
      </w:r>
    </w:p>
    <w:p w14:paraId="33C63643" w14:textId="3BC4E60D" w:rsidR="0012474D" w:rsidRPr="0012474D" w:rsidRDefault="002466C4" w:rsidP="0012474D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7</w:t>
      </w:r>
      <w:r w:rsidRPr="00E12E93">
        <w:rPr>
          <w:rFonts w:ascii="Times New Roman" w:eastAsia="宋体" w:hAnsi="Times New Roman"/>
          <w:sz w:val="28"/>
          <w:szCs w:val="28"/>
        </w:rPr>
        <w:t>．</w:t>
      </w:r>
      <w:r w:rsidR="00E7147F">
        <w:rPr>
          <w:rFonts w:ascii="Times New Roman" w:eastAsia="宋体" w:hAnsi="Times New Roman" w:hint="eastAsia"/>
          <w:sz w:val="28"/>
          <w:szCs w:val="28"/>
        </w:rPr>
        <w:t>目标</w:t>
      </w:r>
      <w:r w:rsidR="0012474D">
        <w:rPr>
          <w:rFonts w:ascii="Times New Roman" w:eastAsia="宋体" w:hAnsi="Times New Roman" w:hint="eastAsia"/>
          <w:sz w:val="28"/>
          <w:szCs w:val="28"/>
        </w:rPr>
        <w:t>策划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</w:t>
      </w:r>
      <w:bookmarkStart w:id="0" w:name="OLE_LINK1"/>
      <w:r w:rsidR="0012474D">
        <w:rPr>
          <w:rFonts w:ascii="Times New Roman" w:eastAsia="宋体" w:hAnsi="Times New Roman" w:hint="eastAsia"/>
          <w:sz w:val="28"/>
          <w:szCs w:val="28"/>
        </w:rPr>
        <w:t>阐述</w:t>
      </w:r>
      <w:r w:rsidR="0012474D" w:rsidRPr="0012474D">
        <w:rPr>
          <w:rFonts w:ascii="Times New Roman" w:eastAsia="宋体" w:hAnsi="Times New Roman" w:hint="eastAsia"/>
          <w:sz w:val="28"/>
          <w:szCs w:val="28"/>
        </w:rPr>
        <w:t>应对风险和</w:t>
      </w:r>
      <w:r w:rsidR="00E7147F">
        <w:rPr>
          <w:rFonts w:ascii="Times New Roman" w:eastAsia="宋体" w:hAnsi="Times New Roman" w:hint="eastAsia"/>
          <w:sz w:val="28"/>
          <w:szCs w:val="28"/>
        </w:rPr>
        <w:t>机遇</w:t>
      </w:r>
      <w:r w:rsidR="0012474D" w:rsidRPr="0012474D">
        <w:rPr>
          <w:rFonts w:ascii="Times New Roman" w:eastAsia="宋体" w:hAnsi="Times New Roman" w:hint="eastAsia"/>
          <w:sz w:val="28"/>
          <w:szCs w:val="28"/>
        </w:rPr>
        <w:t>的措施</w:t>
      </w:r>
      <w:bookmarkEnd w:id="0"/>
      <w:r w:rsidR="0012474D" w:rsidRPr="0012474D">
        <w:rPr>
          <w:rFonts w:ascii="Times New Roman" w:eastAsia="宋体" w:hAnsi="Times New Roman" w:hint="eastAsia"/>
          <w:sz w:val="28"/>
          <w:szCs w:val="28"/>
        </w:rPr>
        <w:t>，明确碳排放目标</w:t>
      </w:r>
      <w:r w:rsidR="00E7147F">
        <w:rPr>
          <w:rFonts w:ascii="Times New Roman" w:eastAsia="宋体" w:hAnsi="Times New Roman" w:hint="eastAsia"/>
          <w:sz w:val="28"/>
          <w:szCs w:val="28"/>
        </w:rPr>
        <w:t>指标</w:t>
      </w:r>
      <w:r w:rsidR="0012474D" w:rsidRPr="0012474D">
        <w:rPr>
          <w:rFonts w:ascii="Times New Roman" w:eastAsia="宋体" w:hAnsi="Times New Roman" w:hint="eastAsia"/>
          <w:sz w:val="28"/>
          <w:szCs w:val="28"/>
        </w:rPr>
        <w:t>及其实现的策划，</w:t>
      </w:r>
      <w:r w:rsidR="0012474D" w:rsidRPr="00E12E93">
        <w:rPr>
          <w:rFonts w:ascii="Times New Roman" w:eastAsia="宋体" w:hAnsi="Times New Roman"/>
          <w:sz w:val="28"/>
          <w:szCs w:val="28"/>
        </w:rPr>
        <w:t>评估出主要影响因素</w:t>
      </w:r>
      <w:r w:rsidR="0012474D">
        <w:rPr>
          <w:rFonts w:ascii="Times New Roman" w:eastAsia="宋体" w:hAnsi="Times New Roman" w:hint="eastAsia"/>
          <w:sz w:val="28"/>
          <w:szCs w:val="28"/>
        </w:rPr>
        <w:t>，提出</w:t>
      </w:r>
      <w:r w:rsidR="0012474D" w:rsidRPr="0012474D">
        <w:rPr>
          <w:rFonts w:ascii="Times New Roman" w:eastAsia="宋体" w:hAnsi="Times New Roman" w:hint="eastAsia"/>
          <w:sz w:val="28"/>
          <w:szCs w:val="28"/>
        </w:rPr>
        <w:t>针对变更的改进措施。</w:t>
      </w:r>
    </w:p>
    <w:p w14:paraId="3EC695CE" w14:textId="1EBBBDBB" w:rsidR="002A539F" w:rsidRPr="00E12E93" w:rsidRDefault="002A539F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8</w:t>
      </w:r>
      <w:r w:rsidRPr="00E12E93">
        <w:rPr>
          <w:rFonts w:ascii="Times New Roman" w:eastAsia="宋体" w:hAnsi="Times New Roman"/>
          <w:sz w:val="28"/>
          <w:szCs w:val="28"/>
        </w:rPr>
        <w:t>．</w:t>
      </w:r>
      <w:r w:rsidR="00E7147F">
        <w:rPr>
          <w:rFonts w:ascii="Times New Roman" w:eastAsia="宋体" w:hAnsi="Times New Roman" w:hint="eastAsia"/>
          <w:sz w:val="28"/>
          <w:szCs w:val="28"/>
        </w:rPr>
        <w:t>要素保障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</w:t>
      </w:r>
      <w:r w:rsidR="0012474D">
        <w:rPr>
          <w:rFonts w:ascii="Times New Roman" w:eastAsia="宋体" w:hAnsi="Times New Roman" w:hint="eastAsia"/>
          <w:sz w:val="28"/>
          <w:szCs w:val="28"/>
        </w:rPr>
        <w:t>企业的保障</w:t>
      </w:r>
      <w:r w:rsidR="00E7147F">
        <w:rPr>
          <w:rFonts w:ascii="Times New Roman" w:eastAsia="宋体" w:hAnsi="Times New Roman" w:hint="eastAsia"/>
          <w:sz w:val="28"/>
          <w:szCs w:val="28"/>
        </w:rPr>
        <w:t>要</w:t>
      </w:r>
      <w:r w:rsidR="0012474D">
        <w:rPr>
          <w:rFonts w:ascii="Times New Roman" w:eastAsia="宋体" w:hAnsi="Times New Roman" w:hint="eastAsia"/>
          <w:sz w:val="28"/>
          <w:szCs w:val="28"/>
        </w:rPr>
        <w:t>素</w:t>
      </w:r>
      <w:r w:rsidRPr="00E12E93">
        <w:rPr>
          <w:rFonts w:ascii="Times New Roman" w:eastAsia="宋体" w:hAnsi="Times New Roman" w:hint="eastAsia"/>
          <w:sz w:val="28"/>
          <w:szCs w:val="28"/>
        </w:rPr>
        <w:t>，</w:t>
      </w:r>
      <w:r w:rsidR="0012474D">
        <w:rPr>
          <w:rFonts w:ascii="Times New Roman" w:eastAsia="宋体" w:hAnsi="Times New Roman" w:hint="eastAsia"/>
          <w:sz w:val="28"/>
          <w:szCs w:val="28"/>
        </w:rPr>
        <w:t>包含</w:t>
      </w:r>
      <w:r w:rsidR="0012474D" w:rsidRPr="0012474D">
        <w:rPr>
          <w:rFonts w:ascii="Times New Roman" w:eastAsia="宋体" w:hAnsi="Times New Roman" w:hint="eastAsia"/>
          <w:sz w:val="28"/>
          <w:szCs w:val="28"/>
        </w:rPr>
        <w:t>资源、能力、意识、沟通和文件化信息</w:t>
      </w:r>
      <w:r w:rsidR="0012474D">
        <w:rPr>
          <w:rFonts w:ascii="Times New Roman" w:eastAsia="宋体" w:hAnsi="Times New Roman" w:hint="eastAsia"/>
          <w:sz w:val="28"/>
          <w:szCs w:val="28"/>
        </w:rPr>
        <w:t>等</w:t>
      </w:r>
      <w:r w:rsidRPr="00E12E93">
        <w:rPr>
          <w:rFonts w:ascii="Times New Roman" w:eastAsia="宋体" w:hAnsi="Times New Roman" w:hint="eastAsia"/>
          <w:sz w:val="28"/>
          <w:szCs w:val="28"/>
        </w:rPr>
        <w:t>。</w:t>
      </w:r>
    </w:p>
    <w:p w14:paraId="2D38B4CF" w14:textId="2999034C" w:rsidR="002A539F" w:rsidRPr="00E12E93" w:rsidRDefault="002A539F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9</w:t>
      </w:r>
      <w:r w:rsidRPr="00E12E93">
        <w:rPr>
          <w:rFonts w:ascii="Times New Roman" w:eastAsia="宋体" w:hAnsi="Times New Roman"/>
          <w:sz w:val="28"/>
          <w:szCs w:val="28"/>
        </w:rPr>
        <w:t>．</w:t>
      </w:r>
      <w:r w:rsidR="0012474D">
        <w:rPr>
          <w:rFonts w:ascii="Times New Roman" w:eastAsia="宋体" w:hAnsi="Times New Roman" w:hint="eastAsia"/>
          <w:sz w:val="28"/>
          <w:szCs w:val="28"/>
        </w:rPr>
        <w:t>运行</w:t>
      </w:r>
      <w:r w:rsidR="00E7147F">
        <w:rPr>
          <w:rFonts w:ascii="Times New Roman" w:eastAsia="宋体" w:hAnsi="Times New Roman" w:hint="eastAsia"/>
          <w:sz w:val="28"/>
          <w:szCs w:val="28"/>
        </w:rPr>
        <w:t>实施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</w:t>
      </w:r>
      <w:r w:rsidR="0012474D">
        <w:rPr>
          <w:rFonts w:ascii="Times New Roman" w:eastAsia="宋体" w:hAnsi="Times New Roman" w:hint="eastAsia"/>
          <w:sz w:val="28"/>
          <w:szCs w:val="28"/>
        </w:rPr>
        <w:t>提出</w:t>
      </w:r>
      <w:r w:rsidR="00E7147F">
        <w:rPr>
          <w:rFonts w:ascii="Times New Roman" w:eastAsia="宋体" w:hAnsi="Times New Roman" w:hint="eastAsia"/>
          <w:sz w:val="28"/>
          <w:szCs w:val="28"/>
        </w:rPr>
        <w:t>通过顶层设计、过程控制、信息交流与披露、持续改进控制</w:t>
      </w:r>
      <w:r w:rsidR="0012474D">
        <w:rPr>
          <w:rFonts w:ascii="Times New Roman" w:eastAsia="宋体" w:hAnsi="Times New Roman" w:hint="eastAsia"/>
          <w:sz w:val="28"/>
          <w:szCs w:val="28"/>
        </w:rPr>
        <w:t>来确保</w:t>
      </w:r>
      <w:r w:rsidR="00E7147F">
        <w:rPr>
          <w:rFonts w:ascii="Times New Roman" w:eastAsia="宋体" w:hAnsi="Times New Roman" w:hint="eastAsia"/>
          <w:sz w:val="28"/>
          <w:szCs w:val="28"/>
        </w:rPr>
        <w:t>管理</w:t>
      </w:r>
      <w:r w:rsidR="0012474D">
        <w:rPr>
          <w:rFonts w:ascii="Times New Roman" w:eastAsia="宋体" w:hAnsi="Times New Roman" w:hint="eastAsia"/>
          <w:sz w:val="28"/>
          <w:szCs w:val="28"/>
        </w:rPr>
        <w:t>体系运行</w:t>
      </w:r>
      <w:r w:rsidR="00A01AA9" w:rsidRPr="00E12E93">
        <w:rPr>
          <w:rFonts w:ascii="Times New Roman" w:eastAsia="宋体" w:hAnsi="Times New Roman" w:hint="eastAsia"/>
          <w:sz w:val="28"/>
          <w:szCs w:val="28"/>
        </w:rPr>
        <w:t>。</w:t>
      </w:r>
    </w:p>
    <w:p w14:paraId="1C4B808E" w14:textId="6E856637" w:rsidR="0012474D" w:rsidRDefault="00A01AA9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10</w:t>
      </w:r>
      <w:r w:rsidRPr="00E12E93">
        <w:rPr>
          <w:rFonts w:ascii="Times New Roman" w:eastAsia="宋体" w:hAnsi="Times New Roman"/>
          <w:sz w:val="28"/>
          <w:szCs w:val="28"/>
        </w:rPr>
        <w:t>．绩效评价。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此章节明确企业</w:t>
      </w:r>
      <w:r w:rsidR="0012474D">
        <w:rPr>
          <w:rFonts w:ascii="Times New Roman" w:eastAsia="宋体" w:hAnsi="Times New Roman" w:hint="eastAsia"/>
          <w:sz w:val="28"/>
          <w:szCs w:val="28"/>
        </w:rPr>
        <w:t>应采取</w:t>
      </w:r>
      <w:r w:rsidR="0012474D" w:rsidRPr="0012474D">
        <w:rPr>
          <w:rFonts w:ascii="Times New Roman" w:eastAsia="宋体" w:hAnsi="Times New Roman" w:hint="eastAsia"/>
          <w:sz w:val="28"/>
          <w:szCs w:val="28"/>
        </w:rPr>
        <w:t>监视、测量</w:t>
      </w:r>
      <w:r w:rsidR="0012474D">
        <w:rPr>
          <w:rFonts w:ascii="Times New Roman" w:eastAsia="宋体" w:hAnsi="Times New Roman" w:hint="eastAsia"/>
          <w:sz w:val="28"/>
          <w:szCs w:val="28"/>
        </w:rPr>
        <w:t>方式，定期分析和评价</w:t>
      </w:r>
      <w:r w:rsidR="009C1150">
        <w:rPr>
          <w:rFonts w:ascii="Times New Roman" w:eastAsia="宋体" w:hAnsi="Times New Roman" w:hint="eastAsia"/>
          <w:sz w:val="28"/>
          <w:szCs w:val="28"/>
        </w:rPr>
        <w:t>运行效果，加强</w:t>
      </w:r>
      <w:r w:rsidR="009C1150" w:rsidRPr="009C1150">
        <w:rPr>
          <w:rFonts w:ascii="Times New Roman" w:eastAsia="宋体" w:hAnsi="Times New Roman" w:hint="eastAsia"/>
          <w:sz w:val="28"/>
          <w:szCs w:val="28"/>
        </w:rPr>
        <w:t>内部审核和管理评审</w:t>
      </w:r>
      <w:r w:rsidR="009C1150">
        <w:rPr>
          <w:rFonts w:ascii="Times New Roman" w:eastAsia="宋体" w:hAnsi="Times New Roman" w:hint="eastAsia"/>
          <w:sz w:val="28"/>
          <w:szCs w:val="28"/>
        </w:rPr>
        <w:t>。</w:t>
      </w:r>
    </w:p>
    <w:p w14:paraId="1E5747A1" w14:textId="14FDB4D7" w:rsidR="00A01AA9" w:rsidRPr="00E12E93" w:rsidRDefault="00A01AA9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/>
          <w:sz w:val="28"/>
          <w:szCs w:val="28"/>
        </w:rPr>
        <w:t>11</w:t>
      </w:r>
      <w:r w:rsidRPr="00E12E93">
        <w:rPr>
          <w:rFonts w:ascii="Times New Roman" w:eastAsia="宋体" w:hAnsi="Times New Roman"/>
          <w:sz w:val="28"/>
          <w:szCs w:val="28"/>
        </w:rPr>
        <w:t>．</w:t>
      </w:r>
      <w:r w:rsidR="009C1150">
        <w:rPr>
          <w:rFonts w:ascii="Times New Roman" w:eastAsia="宋体" w:hAnsi="Times New Roman" w:hint="eastAsia"/>
          <w:sz w:val="28"/>
          <w:szCs w:val="28"/>
        </w:rPr>
        <w:t>改进</w:t>
      </w:r>
      <w:r w:rsidR="00E7147F">
        <w:rPr>
          <w:rFonts w:ascii="Times New Roman" w:eastAsia="宋体" w:hAnsi="Times New Roman" w:hint="eastAsia"/>
          <w:sz w:val="28"/>
          <w:szCs w:val="28"/>
        </w:rPr>
        <w:t>措施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  <w:r w:rsidRPr="00E12E93">
        <w:rPr>
          <w:rFonts w:ascii="Times New Roman" w:eastAsia="宋体" w:hAnsi="Times New Roman" w:hint="eastAsia"/>
          <w:sz w:val="28"/>
          <w:szCs w:val="28"/>
        </w:rPr>
        <w:t>此章节</w:t>
      </w:r>
      <w:r w:rsidR="00846D08">
        <w:rPr>
          <w:rFonts w:ascii="Times New Roman" w:eastAsia="宋体" w:hAnsi="Times New Roman" w:hint="eastAsia"/>
          <w:sz w:val="28"/>
          <w:szCs w:val="28"/>
        </w:rPr>
        <w:t>提出</w:t>
      </w:r>
      <w:r w:rsidR="00E7147F">
        <w:rPr>
          <w:rFonts w:ascii="Times New Roman" w:eastAsia="宋体" w:hAnsi="Times New Roman" w:hint="eastAsia"/>
          <w:sz w:val="28"/>
          <w:szCs w:val="28"/>
        </w:rPr>
        <w:t>针对不符合的项目</w:t>
      </w:r>
      <w:r w:rsidR="00846D08">
        <w:rPr>
          <w:rFonts w:ascii="Times New Roman" w:eastAsia="宋体" w:hAnsi="Times New Roman" w:hint="eastAsia"/>
          <w:sz w:val="28"/>
          <w:szCs w:val="28"/>
        </w:rPr>
        <w:t>，要采取纠正措施</w:t>
      </w:r>
      <w:r w:rsidR="00846D08">
        <w:rPr>
          <w:rFonts w:ascii="Times New Roman" w:eastAsia="宋体" w:hAnsi="Times New Roman" w:hint="eastAsia"/>
          <w:sz w:val="28"/>
          <w:szCs w:val="28"/>
        </w:rPr>
        <w:t>进行持续改进</w:t>
      </w:r>
      <w:r w:rsidR="00846D08">
        <w:rPr>
          <w:rFonts w:ascii="Times New Roman" w:eastAsia="宋体" w:hAnsi="Times New Roman" w:hint="eastAsia"/>
          <w:sz w:val="28"/>
          <w:szCs w:val="28"/>
        </w:rPr>
        <w:t>。</w:t>
      </w:r>
    </w:p>
    <w:p w14:paraId="2E403256" w14:textId="7F2AF169" w:rsidR="00A01AA9" w:rsidRPr="00E12E93" w:rsidRDefault="00A01AA9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附录。此章节以策划</w:t>
      </w:r>
      <w:r w:rsidRPr="00E12E93">
        <w:rPr>
          <w:rFonts w:ascii="Times New Roman" w:eastAsia="宋体" w:hAnsi="Times New Roman"/>
          <w:sz w:val="28"/>
          <w:szCs w:val="28"/>
        </w:rPr>
        <w:t>-</w:t>
      </w:r>
      <w:r w:rsidRPr="00E12E93">
        <w:rPr>
          <w:rFonts w:ascii="Times New Roman" w:eastAsia="宋体" w:hAnsi="Times New Roman"/>
          <w:sz w:val="28"/>
          <w:szCs w:val="28"/>
        </w:rPr>
        <w:t>实施</w:t>
      </w:r>
      <w:r w:rsidRPr="00E12E93">
        <w:rPr>
          <w:rFonts w:ascii="Times New Roman" w:eastAsia="宋体" w:hAnsi="Times New Roman"/>
          <w:sz w:val="28"/>
          <w:szCs w:val="28"/>
        </w:rPr>
        <w:t>-</w:t>
      </w:r>
      <w:r w:rsidRPr="00E12E93">
        <w:rPr>
          <w:rFonts w:ascii="Times New Roman" w:eastAsia="宋体" w:hAnsi="Times New Roman"/>
          <w:sz w:val="28"/>
          <w:szCs w:val="28"/>
        </w:rPr>
        <w:t>检查</w:t>
      </w:r>
      <w:r w:rsidRPr="00E12E93">
        <w:rPr>
          <w:rFonts w:ascii="Times New Roman" w:eastAsia="宋体" w:hAnsi="Times New Roman"/>
          <w:sz w:val="28"/>
          <w:szCs w:val="28"/>
        </w:rPr>
        <w:t>-</w:t>
      </w:r>
      <w:r w:rsidRPr="00E12E93">
        <w:rPr>
          <w:rFonts w:ascii="Times New Roman" w:eastAsia="宋体" w:hAnsi="Times New Roman"/>
          <w:sz w:val="28"/>
          <w:szCs w:val="28"/>
        </w:rPr>
        <w:t>改进（</w:t>
      </w:r>
      <w:r w:rsidRPr="00E12E93">
        <w:rPr>
          <w:rFonts w:ascii="Times New Roman" w:eastAsia="宋体" w:hAnsi="Times New Roman"/>
          <w:sz w:val="28"/>
          <w:szCs w:val="28"/>
        </w:rPr>
        <w:t>PDCA</w:t>
      </w:r>
      <w:r w:rsidRPr="00E12E93">
        <w:rPr>
          <w:rFonts w:ascii="Times New Roman" w:eastAsia="宋体" w:hAnsi="Times New Roman"/>
          <w:sz w:val="28"/>
          <w:szCs w:val="28"/>
        </w:rPr>
        <w:t>）的持续改进框架为基础，绘制构建碳排放管理体系的流程图</w:t>
      </w:r>
      <w:r w:rsidR="00846D08">
        <w:rPr>
          <w:rFonts w:ascii="Times New Roman" w:eastAsia="宋体" w:hAnsi="Times New Roman" w:hint="eastAsia"/>
          <w:sz w:val="28"/>
          <w:szCs w:val="28"/>
        </w:rPr>
        <w:t>，提供管理体系文件的编制大纲</w:t>
      </w:r>
      <w:r w:rsidRPr="00E12E93">
        <w:rPr>
          <w:rFonts w:ascii="Times New Roman" w:eastAsia="宋体" w:hAnsi="Times New Roman"/>
          <w:sz w:val="28"/>
          <w:szCs w:val="28"/>
        </w:rPr>
        <w:t>。</w:t>
      </w:r>
    </w:p>
    <w:p w14:paraId="2A848ADB" w14:textId="177A9849" w:rsidR="005D4246" w:rsidRPr="00EA5590" w:rsidRDefault="005D4246" w:rsidP="00EA5590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EA5590">
        <w:rPr>
          <w:rFonts w:ascii="黑体" w:eastAsia="黑体" w:hAnsi="黑体" w:hint="eastAsia"/>
          <w:sz w:val="28"/>
          <w:szCs w:val="28"/>
        </w:rPr>
        <w:t>三、主要验证情况</w:t>
      </w:r>
      <w:r w:rsidR="00E12E93" w:rsidRPr="00EA5590">
        <w:rPr>
          <w:rFonts w:ascii="黑体" w:eastAsia="黑体" w:hAnsi="黑体" w:hint="eastAsia"/>
          <w:sz w:val="28"/>
          <w:szCs w:val="28"/>
        </w:rPr>
        <w:t>分析和应用效果</w:t>
      </w:r>
    </w:p>
    <w:p w14:paraId="5FA0FAA4" w14:textId="1C53EF4E" w:rsidR="005D4246" w:rsidRPr="00EA5590" w:rsidRDefault="005D4246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（一）主要验证情况分析</w:t>
      </w:r>
    </w:p>
    <w:p w14:paraId="5FB9DCD2" w14:textId="77777777" w:rsidR="005D4246" w:rsidRPr="00E12E93" w:rsidRDefault="005D4246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lastRenderedPageBreak/>
        <w:t>本标准的制定，将指导企业规范建设碳排放管理体系，有助于增强企业开展碳排放监测、核算、分析的意识，推动碳排放管理模式和监管手段创新，为未来企业参与碳排放交易、碳税、碳配额、碳足迹，开展国际比对等工作提供技术支撑，助力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碳达峰碳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中和。一是促进绿色低碳转型升级，加大对清洁能源和低碳技术的研发与应用，改进低碳生产工艺，打造绿色低碳供应链，提升企业竞争优势。二是开发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碳资产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增加收益，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将碳资产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作为一种新的资产类别，通过市场策略实现增值，实施碳排放管理较好的企业，可通过出售多余的碳排放配额获得额外收益。三是提升企业形象认可度，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践行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ESG</w:t>
      </w:r>
      <w:r w:rsidRPr="00E12E93">
        <w:rPr>
          <w:rFonts w:ascii="Times New Roman" w:eastAsia="宋体" w:hAnsi="Times New Roman" w:hint="eastAsia"/>
          <w:sz w:val="28"/>
          <w:szCs w:val="28"/>
        </w:rPr>
        <w:t>管理，积极</w:t>
      </w:r>
      <w:proofErr w:type="gramStart"/>
      <w:r w:rsidRPr="00E12E93">
        <w:rPr>
          <w:rFonts w:ascii="Times New Roman" w:eastAsia="宋体" w:hAnsi="Times New Roman" w:hint="eastAsia"/>
          <w:sz w:val="28"/>
          <w:szCs w:val="28"/>
        </w:rPr>
        <w:t>参与碳减排行</w:t>
      </w:r>
      <w:proofErr w:type="gramEnd"/>
      <w:r w:rsidRPr="00E12E93">
        <w:rPr>
          <w:rFonts w:ascii="Times New Roman" w:eastAsia="宋体" w:hAnsi="Times New Roman" w:hint="eastAsia"/>
          <w:sz w:val="28"/>
          <w:szCs w:val="28"/>
        </w:rPr>
        <w:t>动，能够提升品牌形象和社会认可度，塑造绿色形象，增强员工归属感，也有利于与政府、社区等利益相关者建立良好的关系。</w:t>
      </w:r>
    </w:p>
    <w:p w14:paraId="5A733D7B" w14:textId="7147C5DD" w:rsidR="005D4246" w:rsidRPr="00EA5590" w:rsidRDefault="005D4246" w:rsidP="00EA559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A5590">
        <w:rPr>
          <w:rFonts w:ascii="楷体" w:eastAsia="楷体" w:hAnsi="楷体" w:hint="eastAsia"/>
          <w:sz w:val="28"/>
          <w:szCs w:val="28"/>
        </w:rPr>
        <w:t>（二）</w:t>
      </w:r>
      <w:r w:rsidR="00E12E93" w:rsidRPr="00EA5590">
        <w:rPr>
          <w:rFonts w:ascii="楷体" w:eastAsia="楷体" w:hAnsi="楷体" w:hint="eastAsia"/>
          <w:sz w:val="28"/>
          <w:szCs w:val="28"/>
        </w:rPr>
        <w:t>应用效果</w:t>
      </w:r>
    </w:p>
    <w:p w14:paraId="1FB4B5DE" w14:textId="4FCB9730" w:rsidR="005D4246" w:rsidRPr="00E12E93" w:rsidRDefault="00E12E93" w:rsidP="00EA5590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E12E93">
        <w:rPr>
          <w:rFonts w:ascii="Times New Roman" w:eastAsia="宋体" w:hAnsi="Times New Roman" w:hint="eastAsia"/>
          <w:sz w:val="28"/>
          <w:szCs w:val="28"/>
        </w:rPr>
        <w:t>部分重点行业</w:t>
      </w:r>
      <w:r w:rsidR="005D4246" w:rsidRPr="00E12E93">
        <w:rPr>
          <w:rFonts w:ascii="Times New Roman" w:eastAsia="宋体" w:hAnsi="Times New Roman" w:hint="eastAsia"/>
          <w:sz w:val="28"/>
          <w:szCs w:val="28"/>
        </w:rPr>
        <w:t>以此标准为重要依据开展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碳管理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体系建设工作，可为不同需求类型的企业带来显著经济效益：对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碳市场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交易企业来说，可通过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碳管理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降低碳排放，减少履约成本</w:t>
      </w:r>
      <w:bookmarkStart w:id="1" w:name="_GoBack"/>
      <w:bookmarkEnd w:id="1"/>
      <w:r w:rsidR="005D4246" w:rsidRPr="00E12E93">
        <w:rPr>
          <w:rFonts w:ascii="Times New Roman" w:eastAsia="宋体" w:hAnsi="Times New Roman" w:hint="eastAsia"/>
          <w:sz w:val="28"/>
          <w:szCs w:val="28"/>
        </w:rPr>
        <w:t>；对需要缴纳碳关税的企业，可通过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碳管理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降低碳排放，减少税负；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对链主企业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来说，可通过碳管理，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加强低零碳供应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链管理，加强全过程碳管控，减少产品碳足迹，提升在国际市场上的认可度和竞争优势；对其他中小企业来说，通过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碳管理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提升企业形象，为进入龙头企业低碳及</w:t>
      </w:r>
      <w:proofErr w:type="gramStart"/>
      <w:r w:rsidR="005D4246" w:rsidRPr="00E12E93">
        <w:rPr>
          <w:rFonts w:ascii="Times New Roman" w:eastAsia="宋体" w:hAnsi="Times New Roman" w:hint="eastAsia"/>
          <w:sz w:val="28"/>
          <w:szCs w:val="28"/>
        </w:rPr>
        <w:t>零碳供应链创造</w:t>
      </w:r>
      <w:proofErr w:type="gramEnd"/>
      <w:r w:rsidR="005D4246" w:rsidRPr="00E12E93">
        <w:rPr>
          <w:rFonts w:ascii="Times New Roman" w:eastAsia="宋体" w:hAnsi="Times New Roman" w:hint="eastAsia"/>
          <w:sz w:val="28"/>
          <w:szCs w:val="28"/>
        </w:rPr>
        <w:t>条件。</w:t>
      </w:r>
    </w:p>
    <w:p w14:paraId="5E286861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四、标准中涉及专利的情况（专利和软著）</w:t>
      </w:r>
    </w:p>
    <w:p w14:paraId="4F39424E" w14:textId="77777777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lastRenderedPageBreak/>
        <w:t>无。</w:t>
      </w:r>
    </w:p>
    <w:p w14:paraId="62B187D8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五、采用国际标准和国外先进标准的程度</w:t>
      </w:r>
    </w:p>
    <w:p w14:paraId="4FB55DAF" w14:textId="77777777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本标准为自主制定，未采用国际标准。</w:t>
      </w:r>
    </w:p>
    <w:p w14:paraId="7BD7D1D8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六、与有关的现行法律、法规和强制性国家标准的关系</w:t>
      </w:r>
    </w:p>
    <w:p w14:paraId="219A526B" w14:textId="47E30126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本标准契合国家实现重点行业企业碳排放核算标准全覆盖的要求，属于实践探索。</w:t>
      </w:r>
    </w:p>
    <w:p w14:paraId="38588B98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七、重大分歧意见的处理经过和依据</w:t>
      </w:r>
    </w:p>
    <w:p w14:paraId="37F00CF4" w14:textId="77777777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标准编制过程中无重大分歧意见。</w:t>
      </w:r>
    </w:p>
    <w:p w14:paraId="0F2DB21A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八、作为推荐性标准的建议</w:t>
      </w:r>
    </w:p>
    <w:p w14:paraId="67165188" w14:textId="77777777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本标准不涉及保障人体健康，人身、财产安全等强制性条款和内容，建议作为推荐性团体标准发布并实施。</w:t>
      </w:r>
    </w:p>
    <w:p w14:paraId="5E42B030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九、贯彻团体标准的要求和措施建议</w:t>
      </w:r>
    </w:p>
    <w:p w14:paraId="3F6DFCDA" w14:textId="77777777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建议本标准在批准发布</w:t>
      </w: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 xml:space="preserve"> 3 </w:t>
      </w:r>
      <w:proofErr w:type="gramStart"/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个</w:t>
      </w:r>
      <w:proofErr w:type="gramEnd"/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月后实施。</w:t>
      </w:r>
    </w:p>
    <w:p w14:paraId="798A01BF" w14:textId="5BA78AFA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本标准发布后，应向江苏省标准</w:t>
      </w:r>
      <w:r w:rsidR="008971C7">
        <w:rPr>
          <w:rFonts w:ascii="Times New Roman" w:eastAsia="宋体" w:hAnsi="Times New Roman" w:cs="仿宋" w:hint="eastAsia"/>
          <w:spacing w:val="-2"/>
          <w:sz w:val="28"/>
          <w:szCs w:val="28"/>
        </w:rPr>
        <w:t>化</w:t>
      </w: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协会会员单位进行宣传、贯彻，向行业相关企业推荐执行本标准。</w:t>
      </w:r>
    </w:p>
    <w:p w14:paraId="3E71F253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十、废止现行有关标准的建议</w:t>
      </w:r>
    </w:p>
    <w:p w14:paraId="346A3065" w14:textId="77777777" w:rsidR="00A01AA9" w:rsidRPr="00E12E93" w:rsidRDefault="00A01AA9" w:rsidP="00EA5590">
      <w:pPr>
        <w:ind w:firstLineChars="200" w:firstLine="552"/>
        <w:rPr>
          <w:rFonts w:ascii="Times New Roman" w:eastAsia="宋体" w:hAnsi="Times New Roman" w:cs="仿宋"/>
          <w:spacing w:val="-2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不涉及。</w:t>
      </w:r>
    </w:p>
    <w:p w14:paraId="68CF6F27" w14:textId="77777777" w:rsidR="00A01AA9" w:rsidRPr="00EA5590" w:rsidRDefault="00A01AA9" w:rsidP="00EA5590">
      <w:pPr>
        <w:ind w:firstLineChars="200" w:firstLine="516"/>
        <w:rPr>
          <w:rFonts w:ascii="黑体" w:eastAsia="黑体" w:hAnsi="黑体" w:cs="仿宋"/>
          <w:spacing w:val="-11"/>
          <w:sz w:val="28"/>
          <w:szCs w:val="28"/>
        </w:rPr>
      </w:pPr>
      <w:r w:rsidRPr="00EA5590">
        <w:rPr>
          <w:rFonts w:ascii="黑体" w:eastAsia="黑体" w:hAnsi="黑体" w:cs="仿宋" w:hint="eastAsia"/>
          <w:spacing w:val="-11"/>
          <w:sz w:val="28"/>
          <w:szCs w:val="28"/>
        </w:rPr>
        <w:t>十一、其他应予说明的事项</w:t>
      </w:r>
    </w:p>
    <w:p w14:paraId="7331F246" w14:textId="08E0DAC6" w:rsidR="00A01AA9" w:rsidRPr="00E12E93" w:rsidRDefault="00A01AA9" w:rsidP="00EA5590">
      <w:pPr>
        <w:ind w:firstLineChars="200" w:firstLine="552"/>
        <w:rPr>
          <w:rFonts w:ascii="宋体" w:eastAsia="宋体" w:hAnsi="宋体"/>
          <w:sz w:val="28"/>
          <w:szCs w:val="28"/>
        </w:rPr>
      </w:pPr>
      <w:r w:rsidRPr="00E12E93">
        <w:rPr>
          <w:rFonts w:ascii="Times New Roman" w:eastAsia="宋体" w:hAnsi="Times New Roman" w:cs="仿宋" w:hint="eastAsia"/>
          <w:spacing w:val="-2"/>
          <w:sz w:val="28"/>
          <w:szCs w:val="28"/>
        </w:rPr>
        <w:t>无。</w:t>
      </w:r>
    </w:p>
    <w:sectPr w:rsidR="00A01AA9" w:rsidRPr="00E12E93" w:rsidSect="00EA5590">
      <w:pgSz w:w="11906" w:h="16838" w:code="9"/>
      <w:pgMar w:top="2098" w:right="1474" w:bottom="1985" w:left="1588" w:header="851" w:footer="992" w:gutter="0"/>
      <w:paperSrc w:first="257" w:other="2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C9BB" w14:textId="77777777" w:rsidR="006F43CF" w:rsidRDefault="006F43CF" w:rsidP="00CF5B71">
      <w:r>
        <w:separator/>
      </w:r>
    </w:p>
  </w:endnote>
  <w:endnote w:type="continuationSeparator" w:id="0">
    <w:p w14:paraId="3D235BF3" w14:textId="77777777" w:rsidR="006F43CF" w:rsidRDefault="006F43CF" w:rsidP="00CF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42AF" w14:textId="77777777" w:rsidR="006F43CF" w:rsidRDefault="006F43CF" w:rsidP="00CF5B71">
      <w:r>
        <w:separator/>
      </w:r>
    </w:p>
  </w:footnote>
  <w:footnote w:type="continuationSeparator" w:id="0">
    <w:p w14:paraId="24041927" w14:textId="77777777" w:rsidR="006F43CF" w:rsidRDefault="006F43CF" w:rsidP="00CF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06"/>
    <w:rsid w:val="00022B7B"/>
    <w:rsid w:val="000E2C5F"/>
    <w:rsid w:val="000E4473"/>
    <w:rsid w:val="001029EF"/>
    <w:rsid w:val="0012474D"/>
    <w:rsid w:val="00175778"/>
    <w:rsid w:val="001A5031"/>
    <w:rsid w:val="001B557B"/>
    <w:rsid w:val="001C7A8E"/>
    <w:rsid w:val="001E2B06"/>
    <w:rsid w:val="002466C4"/>
    <w:rsid w:val="00270A55"/>
    <w:rsid w:val="002A539F"/>
    <w:rsid w:val="002D2DAC"/>
    <w:rsid w:val="002D5A3B"/>
    <w:rsid w:val="0033223D"/>
    <w:rsid w:val="003348CE"/>
    <w:rsid w:val="00336AAC"/>
    <w:rsid w:val="00342BCB"/>
    <w:rsid w:val="00402D10"/>
    <w:rsid w:val="00440B3A"/>
    <w:rsid w:val="00454A7B"/>
    <w:rsid w:val="004556CA"/>
    <w:rsid w:val="00457759"/>
    <w:rsid w:val="004B760A"/>
    <w:rsid w:val="004D486F"/>
    <w:rsid w:val="004F034C"/>
    <w:rsid w:val="005111D1"/>
    <w:rsid w:val="00593073"/>
    <w:rsid w:val="005B5DF4"/>
    <w:rsid w:val="005D4246"/>
    <w:rsid w:val="00620D8B"/>
    <w:rsid w:val="00636BA6"/>
    <w:rsid w:val="00681A64"/>
    <w:rsid w:val="006F43CF"/>
    <w:rsid w:val="00710662"/>
    <w:rsid w:val="007322D6"/>
    <w:rsid w:val="0077799E"/>
    <w:rsid w:val="007863CA"/>
    <w:rsid w:val="007E48D5"/>
    <w:rsid w:val="007E6B52"/>
    <w:rsid w:val="00803018"/>
    <w:rsid w:val="00846D08"/>
    <w:rsid w:val="008971C7"/>
    <w:rsid w:val="00914925"/>
    <w:rsid w:val="00973108"/>
    <w:rsid w:val="009C1150"/>
    <w:rsid w:val="009E2C53"/>
    <w:rsid w:val="00A01AA9"/>
    <w:rsid w:val="00A066D7"/>
    <w:rsid w:val="00A27537"/>
    <w:rsid w:val="00A8423E"/>
    <w:rsid w:val="00AC2AB2"/>
    <w:rsid w:val="00AF5F75"/>
    <w:rsid w:val="00AF6358"/>
    <w:rsid w:val="00B4291F"/>
    <w:rsid w:val="00BA2F09"/>
    <w:rsid w:val="00BA6A07"/>
    <w:rsid w:val="00BF389B"/>
    <w:rsid w:val="00C22454"/>
    <w:rsid w:val="00CA4019"/>
    <w:rsid w:val="00CB7F68"/>
    <w:rsid w:val="00CC488C"/>
    <w:rsid w:val="00CE1355"/>
    <w:rsid w:val="00CF0ABC"/>
    <w:rsid w:val="00CF5B71"/>
    <w:rsid w:val="00D06A84"/>
    <w:rsid w:val="00DA134D"/>
    <w:rsid w:val="00DD6430"/>
    <w:rsid w:val="00DE2700"/>
    <w:rsid w:val="00E12E93"/>
    <w:rsid w:val="00E25583"/>
    <w:rsid w:val="00E7147F"/>
    <w:rsid w:val="00EA1B67"/>
    <w:rsid w:val="00EA3A2F"/>
    <w:rsid w:val="00EA5590"/>
    <w:rsid w:val="00EE15E2"/>
    <w:rsid w:val="00EF578A"/>
    <w:rsid w:val="00F20B01"/>
    <w:rsid w:val="00F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DFDF7"/>
  <w15:chartTrackingRefBased/>
  <w15:docId w15:val="{E8DDF8C2-D06F-4851-B495-72239EC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1B67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B71"/>
    <w:rPr>
      <w:sz w:val="18"/>
      <w:szCs w:val="18"/>
    </w:rPr>
  </w:style>
  <w:style w:type="paragraph" w:styleId="a7">
    <w:name w:val="List Paragraph"/>
    <w:basedOn w:val="a"/>
    <w:uiPriority w:val="34"/>
    <w:qFormat/>
    <w:rsid w:val="00CF5B71"/>
    <w:pPr>
      <w:ind w:firstLineChars="200" w:firstLine="420"/>
    </w:pPr>
  </w:style>
  <w:style w:type="character" w:styleId="a8">
    <w:name w:val="Emphasis"/>
    <w:basedOn w:val="a0"/>
    <w:uiPriority w:val="20"/>
    <w:qFormat/>
    <w:rsid w:val="00803018"/>
    <w:rPr>
      <w:i/>
      <w:iCs/>
    </w:rPr>
  </w:style>
  <w:style w:type="character" w:customStyle="1" w:styleId="10">
    <w:name w:val="标题 1 字符"/>
    <w:basedOn w:val="a0"/>
    <w:link w:val="1"/>
    <w:rsid w:val="00EA1B67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D4D3-89F3-4B91-95B1-B521ED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9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2025-05-28T02:01:00Z</dcterms:created>
  <dcterms:modified xsi:type="dcterms:W3CDTF">2025-09-15T02:06:00Z</dcterms:modified>
</cp:coreProperties>
</file>