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E0D3">
      <w:pPr>
        <w:rPr>
          <w:rFonts w:ascii="Times New Roman" w:hAnsi="Times New Roman" w:eastAsia="宋体" w:cs="Times New Roman"/>
          <w:szCs w:val="20"/>
        </w:rPr>
      </w:pPr>
    </w:p>
    <w:p w14:paraId="1CF05E15">
      <w:pPr>
        <w:spacing w:line="400" w:lineRule="exact"/>
        <w:ind w:firstLine="0" w:firstLineChars="0"/>
        <w:jc w:val="left"/>
        <w:rPr>
          <w:rFonts w:hint="eastAsia" w:ascii="仿宋" w:hAnsi="宋体" w:eastAsia="仿宋"/>
          <w:sz w:val="28"/>
          <w:szCs w:val="28"/>
          <w:highlight w:val="none"/>
        </w:rPr>
      </w:pPr>
      <w:r>
        <w:rPr>
          <w:rFonts w:hint="eastAsia" w:ascii="仿宋" w:hAnsi="宋体" w:eastAsia="仿宋"/>
          <w:sz w:val="28"/>
          <w:szCs w:val="28"/>
          <w:highlight w:val="none"/>
        </w:rPr>
        <w:t>I</w:t>
      </w:r>
      <w:r>
        <w:rPr>
          <w:rFonts w:ascii="仿宋" w:hAnsi="宋体" w:eastAsia="仿宋"/>
          <w:sz w:val="28"/>
          <w:szCs w:val="28"/>
          <w:highlight w:val="none"/>
        </w:rPr>
        <w:t>CS</w:t>
      </w:r>
      <w:r>
        <w:rPr>
          <w:rFonts w:hint="eastAsia" w:ascii="仿宋" w:hAnsi="宋体" w:eastAsia="仿宋"/>
          <w:sz w:val="28"/>
          <w:szCs w:val="28"/>
          <w:highlight w:val="none"/>
        </w:rPr>
        <w:t>号</w:t>
      </w:r>
    </w:p>
    <w:p w14:paraId="28D33B5E">
      <w:pPr>
        <w:spacing w:line="400" w:lineRule="exact"/>
        <w:ind w:firstLine="0" w:firstLineChars="0"/>
        <w:jc w:val="left"/>
        <w:rPr>
          <w:rFonts w:hint="eastAsia" w:ascii="仿宋" w:hAnsi="宋体" w:eastAsia="仿宋"/>
          <w:sz w:val="28"/>
          <w:szCs w:val="28"/>
          <w:highlight w:val="none"/>
        </w:rPr>
      </w:pPr>
      <w:r>
        <w:rPr>
          <w:rFonts w:hint="eastAsia" w:ascii="仿宋" w:hAnsi="宋体" w:eastAsia="仿宋"/>
          <w:sz w:val="28"/>
          <w:szCs w:val="28"/>
          <w:highlight w:val="none"/>
        </w:rPr>
        <w:t>中国标准文献分类号</w:t>
      </w:r>
    </w:p>
    <w:p w14:paraId="08D5713D">
      <w:pPr>
        <w:spacing w:before="312" w:beforeLines="100" w:after="312" w:afterLines="100"/>
        <w:ind w:firstLine="0" w:firstLineChars="0"/>
        <w:jc w:val="center"/>
        <w:rPr>
          <w:rFonts w:hint="eastAsia" w:ascii="宋体" w:hAnsi="宋体"/>
          <w:sz w:val="96"/>
          <w:szCs w:val="28"/>
          <w:highlight w:val="none"/>
        </w:rPr>
      </w:pPr>
      <w:r>
        <w:rPr>
          <w:rFonts w:hint="eastAsia" w:ascii="宋体" w:hAnsi="宋体"/>
          <w:sz w:val="96"/>
          <w:szCs w:val="28"/>
          <w:highlight w:val="none"/>
        </w:rPr>
        <w:t xml:space="preserve">团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 xml:space="preserve">体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 xml:space="preserve">标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>准</w:t>
      </w:r>
    </w:p>
    <w:p w14:paraId="328CEB9F">
      <w:pPr>
        <w:ind w:firstLine="440"/>
        <w:jc w:val="right"/>
        <w:rPr>
          <w:rFonts w:hint="default" w:ascii="黑体" w:hAnsi="黑体" w:eastAsia="黑体"/>
          <w:sz w:val="22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2"/>
          <w:szCs w:val="28"/>
          <w:highlight w:val="none"/>
        </w:rPr>
        <w:t>团体标准编号T</w:t>
      </w:r>
      <w:r>
        <w:rPr>
          <w:rFonts w:ascii="黑体" w:hAnsi="黑体" w:eastAsia="黑体"/>
          <w:sz w:val="22"/>
          <w:szCs w:val="28"/>
          <w:highlight w:val="none"/>
        </w:rPr>
        <w:t>/</w:t>
      </w:r>
      <w:r>
        <w:rPr>
          <w:rFonts w:hint="eastAsia" w:ascii="黑体" w:hAnsi="黑体" w:eastAsia="黑体"/>
          <w:sz w:val="22"/>
          <w:szCs w:val="28"/>
          <w:highlight w:val="none"/>
        </w:rPr>
        <w:t>BRA-CDCHE</w:t>
      </w:r>
      <w:r>
        <w:rPr>
          <w:rFonts w:hint="eastAsia"/>
          <w:highlight w:val="none"/>
        </w:rPr>
        <w:t>/</w:t>
      </w:r>
      <w:r>
        <w:rPr>
          <w:rFonts w:ascii="黑体" w:hAnsi="黑体" w:eastAsia="黑体"/>
          <w:sz w:val="22"/>
          <w:szCs w:val="28"/>
          <w:highlight w:val="none"/>
        </w:rPr>
        <w:t xml:space="preserve"> XXXX-</w:t>
      </w:r>
      <w:r>
        <w:rPr>
          <w:rFonts w:hint="eastAsia" w:ascii="黑体" w:hAnsi="黑体" w:eastAsia="黑体"/>
          <w:sz w:val="22"/>
          <w:szCs w:val="28"/>
          <w:highlight w:val="none"/>
          <w:lang w:val="en-US" w:eastAsia="zh-CN"/>
        </w:rPr>
        <w:t>2025</w:t>
      </w:r>
    </w:p>
    <w:p w14:paraId="22B09290">
      <w:pPr>
        <w:ind w:firstLine="440"/>
        <w:jc w:val="center"/>
        <w:rPr>
          <w:rFonts w:hint="eastAsia" w:ascii="黑体" w:hAnsi="黑体" w:eastAsia="黑体"/>
          <w:sz w:val="22"/>
          <w:szCs w:val="28"/>
          <w:highlight w:val="none"/>
        </w:rPr>
      </w:pPr>
      <w:r>
        <w:rPr>
          <w:rFonts w:hint="eastAsia" w:ascii="黑体" w:hAnsi="黑体" w:eastAsia="黑体"/>
          <w:sz w:val="22"/>
          <w:szCs w:val="28"/>
          <w:highlight w:val="none"/>
        </w:rPr>
        <w:t xml:space="preserve">                                   </w:t>
      </w:r>
    </w:p>
    <w:p w14:paraId="49272775">
      <w:pPr>
        <w:spacing w:line="240" w:lineRule="exact"/>
        <w:ind w:firstLine="0" w:firstLineChars="0"/>
        <w:jc w:val="left"/>
        <w:rPr>
          <w:rFonts w:hint="eastAsia"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                                              </w:t>
      </w:r>
    </w:p>
    <w:p w14:paraId="548E7215">
      <w:pPr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6361A4DB">
      <w:pPr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504C8E38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264F2762">
      <w:pPr>
        <w:ind w:firstLine="0" w:firstLineChars="0"/>
        <w:jc w:val="center"/>
        <w:rPr>
          <w:rFonts w:hint="eastAsia" w:ascii="黑体" w:hAnsi="黑体" w:eastAsia="黑体"/>
          <w:sz w:val="52"/>
          <w:szCs w:val="28"/>
          <w:highlight w:val="none"/>
        </w:rPr>
      </w:pPr>
      <w:r>
        <w:rPr>
          <w:rFonts w:hint="eastAsia" w:ascii="黑体" w:hAnsi="黑体" w:eastAsia="黑体"/>
          <w:sz w:val="52"/>
          <w:szCs w:val="28"/>
          <w:highlight w:val="none"/>
        </w:rPr>
        <w:t>放射性张口困难患者功能锻炼护理</w:t>
      </w:r>
      <w:r>
        <w:rPr>
          <w:rFonts w:hint="eastAsia" w:ascii="黑体" w:hAnsi="黑体" w:eastAsia="黑体"/>
          <w:sz w:val="52"/>
          <w:szCs w:val="28"/>
          <w:highlight w:val="none"/>
          <w:lang w:val="en-US" w:eastAsia="zh-CN"/>
        </w:rPr>
        <w:t>技术</w:t>
      </w:r>
      <w:r>
        <w:rPr>
          <w:rFonts w:hint="eastAsia" w:ascii="黑体" w:hAnsi="黑体" w:eastAsia="黑体"/>
          <w:sz w:val="52"/>
          <w:szCs w:val="28"/>
          <w:highlight w:val="none"/>
        </w:rPr>
        <w:t>规范</w:t>
      </w:r>
    </w:p>
    <w:p w14:paraId="3883EE46">
      <w:pPr>
        <w:ind w:firstLine="0" w:firstLineChars="0"/>
        <w:jc w:val="center"/>
        <w:rPr>
          <w:rFonts w:hint="default" w:ascii="Times New Roman" w:hAnsi="Times New Roman" w:eastAsia="等线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等线" w:cs="Times New Roman"/>
          <w:sz w:val="28"/>
          <w:szCs w:val="28"/>
          <w:highlight w:val="none"/>
        </w:rPr>
        <w:t>Functional exercise nursing specification for patients with radioactive trismus</w:t>
      </w:r>
    </w:p>
    <w:p w14:paraId="066154B0">
      <w:pPr>
        <w:ind w:firstLine="0" w:firstLineChars="0"/>
        <w:jc w:val="center"/>
        <w:rPr>
          <w:rFonts w:hint="eastAsia" w:ascii="Times New Roman" w:hAnsi="Times New Roman" w:eastAsia="等线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等线" w:cs="Times New Roman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等线" w:cs="Times New Roman"/>
          <w:sz w:val="28"/>
          <w:szCs w:val="28"/>
          <w:highlight w:val="none"/>
          <w:lang w:val="en-US" w:eastAsia="zh-CN"/>
        </w:rPr>
        <w:t>征求意见稿</w:t>
      </w:r>
      <w:r>
        <w:rPr>
          <w:rFonts w:hint="eastAsia" w:ascii="Times New Roman" w:hAnsi="Times New Roman" w:eastAsia="等线" w:cs="Times New Roman"/>
          <w:sz w:val="28"/>
          <w:szCs w:val="28"/>
          <w:highlight w:val="none"/>
          <w:lang w:eastAsia="zh-CN"/>
        </w:rPr>
        <w:t>）</w:t>
      </w:r>
    </w:p>
    <w:p w14:paraId="4691E11E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701CE23D">
      <w:pPr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13C51FF5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29BE1EA9">
      <w:pPr>
        <w:ind w:firstLine="280" w:firstLineChars="100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发布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年X</w:t>
      </w:r>
      <w:r>
        <w:rPr>
          <w:rFonts w:ascii="宋体" w:hAnsi="宋体"/>
          <w:color w:val="auto"/>
          <w:sz w:val="28"/>
          <w:szCs w:val="28"/>
          <w:highlight w:val="none"/>
        </w:rPr>
        <w:t>X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月X</w:t>
      </w:r>
      <w:r>
        <w:rPr>
          <w:rFonts w:ascii="宋体" w:hAnsi="宋体"/>
          <w:color w:val="auto"/>
          <w:sz w:val="28"/>
          <w:szCs w:val="28"/>
          <w:highlight w:val="none"/>
        </w:rPr>
        <w:t>X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日实施</w:t>
      </w:r>
    </w:p>
    <w:p w14:paraId="675E3C37">
      <w:pPr>
        <w:ind w:firstLine="280" w:firstLineChars="100"/>
        <w:jc w:val="left"/>
        <w:rPr>
          <w:rFonts w:hint="eastAsia"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                                              </w:t>
      </w:r>
    </w:p>
    <w:p w14:paraId="4CA59CA8">
      <w:pPr>
        <w:ind w:firstLine="800"/>
        <w:jc w:val="center"/>
        <w:rPr>
          <w:rFonts w:hint="eastAsia" w:ascii="宋体" w:hAnsi="宋体" w:eastAsia="黑体"/>
          <w:sz w:val="28"/>
          <w:szCs w:val="28"/>
          <w:highlight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36"/>
          <w:szCs w:val="24"/>
          <w:highlight w:val="none"/>
        </w:rPr>
        <w:t>北京慢性病防治与健康教育研究会</w:t>
      </w:r>
      <w:r>
        <w:rPr>
          <w:rFonts w:hint="eastAsia" w:ascii="宋体" w:hAnsi="宋体"/>
          <w:sz w:val="40"/>
          <w:szCs w:val="28"/>
          <w:highlight w:val="none"/>
        </w:rPr>
        <w:t xml:space="preserve"> </w:t>
      </w:r>
      <w:r>
        <w:rPr>
          <w:rFonts w:hint="eastAsia" w:ascii="黑体" w:hAnsi="黑体" w:eastAsia="黑体"/>
          <w:sz w:val="28"/>
          <w:szCs w:val="28"/>
          <w:highlight w:val="none"/>
        </w:rPr>
        <w:t>发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布</w:t>
      </w:r>
    </w:p>
    <w:p w14:paraId="7CC86CFE">
      <w:pPr>
        <w:pStyle w:val="22"/>
        <w:tabs>
          <w:tab w:val="left" w:pos="229"/>
          <w:tab w:val="center" w:pos="4215"/>
        </w:tabs>
        <w:jc w:val="left"/>
        <w:rPr>
          <w:rFonts w:hAnsi="黑体"/>
          <w:b/>
          <w:bCs/>
        </w:rPr>
      </w:pPr>
      <w:bookmarkStart w:id="0" w:name="_Toc509933846"/>
      <w:bookmarkStart w:id="1" w:name="_Toc510534525"/>
      <w:r>
        <w:rPr>
          <w:rFonts w:hint="eastAsia" w:hAnsi="黑体"/>
          <w:b/>
          <w:bCs/>
          <w:lang w:eastAsia="zh-CN"/>
        </w:rPr>
        <w:tab/>
      </w:r>
      <w:r>
        <w:rPr>
          <w:rFonts w:hint="eastAsia" w:hAnsi="黑体"/>
          <w:b/>
          <w:bCs/>
          <w:lang w:eastAsia="zh-CN"/>
        </w:rPr>
        <w:tab/>
      </w:r>
      <w:r>
        <w:rPr>
          <w:rFonts w:hint="eastAsia" w:hAnsi="黑体"/>
          <w:b/>
          <w:bCs/>
        </w:rPr>
        <w:t>目</w:t>
      </w:r>
      <w:bookmarkStart w:id="2" w:name="BKML"/>
      <w:r>
        <w:rPr>
          <w:rFonts w:hAnsi="黑体"/>
          <w:b/>
          <w:bCs/>
        </w:rPr>
        <w:t> </w:t>
      </w:r>
      <w:r>
        <w:rPr>
          <w:rFonts w:hint="eastAsia" w:hAnsi="黑体"/>
          <w:b/>
          <w:bCs/>
        </w:rPr>
        <w:t>次</w:t>
      </w:r>
      <w:bookmarkEnd w:id="0"/>
      <w:bookmarkEnd w:id="1"/>
      <w:bookmarkEnd w:id="2"/>
    </w:p>
    <w:p w14:paraId="6A6A7FB3">
      <w:pPr>
        <w:spacing w:line="36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前言……………………………………………………………………………………………Ⅱ</w:t>
      </w:r>
    </w:p>
    <w:p w14:paraId="68ED551F">
      <w:pPr>
        <w:spacing w:line="36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1  范围…………………………………………………………………………………………</w:t>
      </w:r>
      <w:r>
        <w:rPr>
          <w:rFonts w:hint="eastAsia" w:ascii="宋体" w:hAnsi="宋体" w:eastAsia="宋体"/>
          <w:lang w:val="en-US" w:eastAsia="zh-CN"/>
        </w:rPr>
        <w:t xml:space="preserve">1 </w:t>
      </w:r>
    </w:p>
    <w:p w14:paraId="6A2F1457">
      <w:pPr>
        <w:spacing w:line="36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2  规范性引用文件……………………………………………………………………………</w:t>
      </w:r>
      <w:r>
        <w:rPr>
          <w:rFonts w:hint="eastAsia" w:ascii="宋体" w:hAnsi="宋体" w:eastAsia="宋体"/>
          <w:lang w:val="en-US" w:eastAsia="zh-CN"/>
        </w:rPr>
        <w:t>1</w:t>
      </w:r>
    </w:p>
    <w:p w14:paraId="10012F03">
      <w:pPr>
        <w:spacing w:line="36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3  术语和定义…………………………………………………………………………………</w:t>
      </w:r>
      <w:r>
        <w:rPr>
          <w:rFonts w:hint="eastAsia" w:ascii="宋体" w:hAnsi="宋体" w:eastAsia="宋体"/>
          <w:lang w:val="en-US" w:eastAsia="zh-CN"/>
        </w:rPr>
        <w:t>1</w:t>
      </w:r>
    </w:p>
    <w:p w14:paraId="5D497499">
      <w:pPr>
        <w:spacing w:line="360" w:lineRule="exact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 xml:space="preserve">4 </w:t>
      </w:r>
      <w:r>
        <w:rPr>
          <w:rFonts w:hint="eastAsia" w:ascii="宋体" w:hAnsi="宋体" w:eastAsia="宋体"/>
          <w:lang w:val="en-US" w:eastAsia="zh-CN"/>
        </w:rPr>
        <w:t xml:space="preserve"> 基本要求</w:t>
      </w:r>
      <w:r>
        <w:rPr>
          <w:rFonts w:ascii="宋体" w:hAnsi="宋体" w:eastAsia="宋体"/>
        </w:rPr>
        <w:t>………………………………………………………………………………</w:t>
      </w:r>
      <w:r>
        <w:rPr>
          <w:rFonts w:hint="eastAsia" w:ascii="宋体" w:hAnsi="宋体" w:eastAsia="宋体"/>
        </w:rPr>
        <w:t>……</w:t>
      </w:r>
      <w:r>
        <w:rPr>
          <w:rFonts w:hint="eastAsia" w:ascii="宋体" w:hAnsi="宋体" w:eastAsia="宋体"/>
          <w:lang w:val="en-US" w:eastAsia="zh-CN"/>
        </w:rPr>
        <w:t>1</w:t>
      </w:r>
    </w:p>
    <w:p w14:paraId="55DD391A">
      <w:pPr>
        <w:spacing w:line="360" w:lineRule="exact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 xml:space="preserve">5 </w:t>
      </w:r>
      <w:r>
        <w:rPr>
          <w:rFonts w:hint="eastAsia" w:ascii="宋体" w:hAnsi="宋体" w:eastAsia="宋体"/>
          <w:lang w:val="en-US" w:eastAsia="zh-CN"/>
        </w:rPr>
        <w:t xml:space="preserve"> 评估</w:t>
      </w:r>
      <w:r>
        <w:rPr>
          <w:rFonts w:ascii="宋体" w:hAnsi="宋体" w:eastAsia="宋体"/>
        </w:rPr>
        <w:t>……………………………………………………………………………………</w:t>
      </w:r>
      <w:r>
        <w:rPr>
          <w:rFonts w:hint="eastAsia" w:ascii="宋体" w:hAnsi="宋体" w:eastAsia="宋体"/>
        </w:rPr>
        <w:t>……</w:t>
      </w:r>
      <w:r>
        <w:rPr>
          <w:rFonts w:hint="eastAsia" w:ascii="宋体" w:hAnsi="宋体" w:eastAsia="宋体"/>
          <w:lang w:val="en-US" w:eastAsia="zh-CN"/>
        </w:rPr>
        <w:t>1</w:t>
      </w:r>
    </w:p>
    <w:p w14:paraId="526BCB68">
      <w:pPr>
        <w:spacing w:line="360" w:lineRule="exac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 xml:space="preserve"> 护理</w:t>
      </w:r>
      <w:r>
        <w:rPr>
          <w:rFonts w:ascii="宋体" w:hAnsi="宋体" w:eastAsia="宋体"/>
        </w:rPr>
        <w:t>……………………………………………………………………………………</w:t>
      </w:r>
      <w:r>
        <w:rPr>
          <w:rFonts w:hint="eastAsia" w:ascii="宋体" w:hAnsi="宋体" w:eastAsia="宋体"/>
        </w:rPr>
        <w:t>……</w:t>
      </w:r>
      <w:r>
        <w:rPr>
          <w:rFonts w:hint="eastAsia" w:ascii="宋体" w:hAnsi="宋体" w:eastAsia="宋体"/>
          <w:lang w:val="en-US" w:eastAsia="zh-CN"/>
        </w:rPr>
        <w:t>1</w:t>
      </w:r>
    </w:p>
    <w:p w14:paraId="14330A4B">
      <w:pPr>
        <w:spacing w:line="360" w:lineRule="exac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附录A（资料性）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正常组织晚期不良反应判定系统（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SOMA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）分级标准</w:t>
      </w:r>
      <w:r>
        <w:rPr>
          <w:rFonts w:ascii="宋体" w:hAnsi="宋体" w:eastAsia="宋体"/>
        </w:rPr>
        <w:t>…………</w:t>
      </w:r>
      <w:r>
        <w:rPr>
          <w:rFonts w:hint="eastAsia" w:ascii="宋体" w:hAnsi="宋体" w:eastAsia="宋体"/>
        </w:rPr>
        <w:t>………</w:t>
      </w:r>
      <w:r>
        <w:rPr>
          <w:rFonts w:hint="eastAsia" w:ascii="宋体" w:hAnsi="宋体" w:eastAsia="宋体"/>
          <w:lang w:val="en-US" w:eastAsia="zh-CN"/>
        </w:rPr>
        <w:t>3</w:t>
      </w:r>
    </w:p>
    <w:p w14:paraId="3E0A021F">
      <w:pPr>
        <w:spacing w:line="36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参考文献…………………………………………………………………………………………</w:t>
      </w:r>
      <w:r>
        <w:rPr>
          <w:rFonts w:hint="eastAsia" w:ascii="宋体" w:hAnsi="宋体" w:eastAsia="宋体"/>
          <w:lang w:val="en-US" w:eastAsia="zh-CN"/>
        </w:rPr>
        <w:t>4</w:t>
      </w:r>
    </w:p>
    <w:p w14:paraId="60421BC9">
      <w:pPr>
        <w:spacing w:line="360" w:lineRule="exact"/>
        <w:rPr>
          <w:rFonts w:ascii="宋体" w:hAnsi="宋体" w:eastAsia="宋体"/>
        </w:rPr>
      </w:pPr>
    </w:p>
    <w:p w14:paraId="5CA9299C"/>
    <w:p w14:paraId="37E8F211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44B4564A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3B97AA27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722EC575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568D562B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1C7E751A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12E88A84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469AF681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578C8AFC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4287CC96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22EB9F85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65FCD57C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233EED95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6918F7D6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10E87C45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2BE6480B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04569D30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4FE52CDA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2DB88CAA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7E579C2F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4154984E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3F4E683D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7035B209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2ABC8962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0A3AE000">
      <w:pPr>
        <w:pStyle w:val="18"/>
        <w:spacing w:line="360" w:lineRule="exact"/>
        <w:ind w:firstLine="420"/>
        <w:jc w:val="center"/>
        <w:rPr>
          <w:rFonts w:hint="eastAsia" w:ascii="Times New Roman"/>
        </w:rPr>
      </w:pPr>
      <w:r>
        <w:rPr>
          <w:rFonts w:hint="eastAsia" w:ascii="黑体" w:eastAsia="黑体"/>
          <w:b/>
          <w:bCs/>
          <w:sz w:val="32"/>
        </w:rPr>
        <w:t>前  言</w:t>
      </w:r>
    </w:p>
    <w:p w14:paraId="1453D47B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1B904A8B">
      <w:pPr>
        <w:pStyle w:val="18"/>
        <w:spacing w:line="360" w:lineRule="exact"/>
        <w:ind w:firstLine="420"/>
        <w:rPr>
          <w:rFonts w:hint="eastAsia" w:ascii="Times New Roman"/>
        </w:rPr>
      </w:pPr>
    </w:p>
    <w:p w14:paraId="08EBC41D">
      <w:pPr>
        <w:pStyle w:val="18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本文件参照GB/T1.1—20</w:t>
      </w:r>
      <w:r>
        <w:rPr>
          <w:rFonts w:ascii="Times New Roman"/>
        </w:rPr>
        <w:t>20</w:t>
      </w:r>
      <w:r>
        <w:rPr>
          <w:rFonts w:hint="eastAsia" w:ascii="Times New Roman"/>
        </w:rPr>
        <w:t>《标准化工作导则 第1部分：标准化文件的结构和起草规则》的规定起草。</w:t>
      </w:r>
    </w:p>
    <w:p w14:paraId="167758CB">
      <w:pPr>
        <w:pStyle w:val="18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</w:t>
      </w:r>
      <w:r>
        <w:rPr>
          <w:rFonts w:hint="eastAsia" w:ascii="Times New Roman"/>
          <w:lang w:val="en-US" w:eastAsia="zh-CN"/>
        </w:rPr>
        <w:t>中国人民解放军总医院第五医学中心</w:t>
      </w:r>
      <w:r>
        <w:rPr>
          <w:rFonts w:hint="eastAsia" w:ascii="Times New Roman"/>
        </w:rPr>
        <w:t>提出。</w:t>
      </w:r>
    </w:p>
    <w:p w14:paraId="009AE2E5">
      <w:pPr>
        <w:pStyle w:val="18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</w:t>
      </w:r>
      <w:r>
        <w:rPr>
          <w:rFonts w:hint="eastAsia" w:ascii="Times New Roman"/>
          <w:lang w:val="en-US" w:eastAsia="zh-CN"/>
        </w:rPr>
        <w:t>北京慢性病防治与健康教育研究会</w:t>
      </w:r>
      <w:r>
        <w:rPr>
          <w:rFonts w:hint="eastAsia" w:ascii="Times New Roman"/>
        </w:rPr>
        <w:t>归口。</w:t>
      </w:r>
      <w:bookmarkStart w:id="27" w:name="_GoBack"/>
      <w:bookmarkEnd w:id="27"/>
    </w:p>
    <w:p w14:paraId="5C0C5DE5">
      <w:pPr>
        <w:pStyle w:val="18"/>
        <w:spacing w:line="360" w:lineRule="exact"/>
        <w:ind w:firstLine="420"/>
        <w:rPr>
          <w:rFonts w:hint="eastAsia" w:ascii="Times New Roman"/>
          <w:lang w:eastAsia="zh-CN"/>
        </w:rPr>
      </w:pPr>
      <w:r>
        <w:rPr>
          <w:rFonts w:hint="eastAsia" w:ascii="Times New Roman"/>
        </w:rPr>
        <w:t>本文件起草单位：</w:t>
      </w:r>
      <w:r>
        <w:rPr>
          <w:rFonts w:hint="eastAsia" w:ascii="Times New Roman"/>
          <w:lang w:val="en-US" w:eastAsia="zh-CN"/>
        </w:rPr>
        <w:t>中国人民</w:t>
      </w:r>
      <w:r>
        <w:rPr>
          <w:rFonts w:hint="eastAsia" w:ascii="Times New Roman"/>
          <w:lang w:eastAsia="zh-CN"/>
        </w:rPr>
        <w:t>解放军总医院第五医学中心</w:t>
      </w:r>
      <w:r>
        <w:rPr>
          <w:rFonts w:hint="eastAsia" w:ascii="Times New Roman"/>
        </w:rPr>
        <w:t>、</w:t>
      </w:r>
      <w:r>
        <w:rPr>
          <w:rFonts w:hint="eastAsia" w:ascii="Times New Roman"/>
          <w:lang w:val="en-US" w:eastAsia="zh-CN"/>
        </w:rPr>
        <w:t xml:space="preserve">重庆大学附属肿瘤医院 </w:t>
      </w:r>
      <w:r>
        <w:rPr>
          <w:rFonts w:hint="eastAsia" w:ascii="Times New Roman"/>
          <w:lang w:eastAsia="zh-CN"/>
        </w:rPr>
        <w:t>、北京华生康复医院、</w:t>
      </w:r>
      <w:r>
        <w:rPr>
          <w:rFonts w:hint="eastAsia" w:ascii="Times New Roman"/>
          <w:lang w:val="en-US" w:eastAsia="zh-CN"/>
        </w:rPr>
        <w:t>北京市大兴区人民医院</w:t>
      </w:r>
      <w:r>
        <w:rPr>
          <w:rFonts w:hint="eastAsia" w:ascii="Times New Roman"/>
          <w:lang w:eastAsia="zh-CN"/>
        </w:rPr>
        <w:t>、呼和浩特市第一医院。</w:t>
      </w:r>
    </w:p>
    <w:p w14:paraId="5807C4F5">
      <w:pPr>
        <w:pStyle w:val="18"/>
        <w:spacing w:line="360" w:lineRule="exact"/>
        <w:ind w:firstLine="420"/>
        <w:rPr>
          <w:rFonts w:hint="eastAsia" w:ascii="Times New Roman"/>
          <w:lang w:val="en-US" w:eastAsia="zh-CN"/>
        </w:rPr>
      </w:pPr>
      <w:r>
        <w:rPr>
          <w:rFonts w:hint="eastAsia" w:ascii="Times New Roman"/>
        </w:rPr>
        <w:t>本文件主要起草人：</w:t>
      </w:r>
      <w:r>
        <w:rPr>
          <w:rFonts w:hint="eastAsia" w:ascii="Times New Roman"/>
          <w:lang w:val="en-US" w:eastAsia="zh-CN"/>
        </w:rPr>
        <w:t>李丹、汪春雨、刘佳佳、刘雅娟、项利玲。</w:t>
      </w:r>
    </w:p>
    <w:p w14:paraId="6A98652D">
      <w:pPr>
        <w:pStyle w:val="18"/>
        <w:spacing w:line="360" w:lineRule="exact"/>
        <w:ind w:firstLine="420"/>
        <w:rPr>
          <w:rFonts w:hint="default" w:ascii="Times New Roman"/>
          <w:lang w:val="en-US" w:eastAsia="zh-CN"/>
        </w:rPr>
      </w:pPr>
      <w:r>
        <w:rPr>
          <w:rFonts w:hint="eastAsia" w:ascii="Times New Roman"/>
        </w:rPr>
        <w:t>本文件其它起草人：</w:t>
      </w:r>
      <w:r>
        <w:rPr>
          <w:rFonts w:hint="eastAsia" w:ascii="Times New Roman"/>
          <w:lang w:val="en-US" w:eastAsia="zh-CN"/>
        </w:rPr>
        <w:t>杨滢、吴琼、杜丽华、刘春梓、吴飞飞、张秋菊、高乐、高巍、李薇、吴智水、怀思远、任丽媛、郑文静、张莉晨、蒋静、杨刚、齐红莹、孙君重、宋彬、张凯、王超、魏武杰、</w:t>
      </w:r>
      <w:r>
        <w:rPr>
          <w:rFonts w:hint="eastAsia" w:ascii="Times New Roman"/>
          <w:highlight w:val="none"/>
          <w:lang w:val="en-US" w:eastAsia="zh-CN"/>
        </w:rPr>
        <w:t>樊悦、</w:t>
      </w:r>
      <w:r>
        <w:rPr>
          <w:rFonts w:hint="eastAsia" w:ascii="Times New Roman"/>
          <w:lang w:val="en-US" w:eastAsia="zh-CN"/>
        </w:rPr>
        <w:t>李乐、甘海洁、孙娟华、邹春芳、杨玲玲、栾雪、于丽丽、陈菲菲、张蕊、张莹。</w:t>
      </w:r>
    </w:p>
    <w:p w14:paraId="685ADD67">
      <w:pPr>
        <w:pStyle w:val="18"/>
        <w:spacing w:line="360" w:lineRule="exact"/>
        <w:ind w:firstLine="420"/>
        <w:rPr>
          <w:rFonts w:hint="default" w:ascii="Times New Roman"/>
          <w:lang w:val="en-US" w:eastAsia="zh-CN"/>
        </w:rPr>
      </w:pPr>
    </w:p>
    <w:p w14:paraId="153476BB">
      <w:pPr>
        <w:pStyle w:val="18"/>
        <w:ind w:firstLine="420"/>
        <w:rPr>
          <w:rFonts w:hAnsi="宋体"/>
        </w:rPr>
      </w:pPr>
    </w:p>
    <w:p w14:paraId="3B39AD2A">
      <w:pPr>
        <w:pStyle w:val="25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ascii="Times New Roman"/>
        </w:rPr>
        <w:sectPr>
          <w:headerReference r:id="rId9" w:type="default"/>
          <w:footerReference r:id="rId10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linePitch="312" w:charSpace="0"/>
        </w:sectPr>
      </w:pPr>
      <w:bookmarkStart w:id="3" w:name="_Toc459704603"/>
      <w:bookmarkStart w:id="4" w:name="_Toc509933849"/>
      <w:bookmarkStart w:id="5" w:name="_Toc510534528"/>
      <w:bookmarkStart w:id="6" w:name="_Toc459724774"/>
      <w:bookmarkStart w:id="7" w:name="_Toc459720143"/>
    </w:p>
    <w:p w14:paraId="1E67489E">
      <w:pPr>
        <w:pStyle w:val="25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ascii="Times New Roman"/>
        </w:rPr>
      </w:pPr>
      <w:r>
        <w:rPr>
          <w:rFonts w:hint="eastAsia"/>
          <w:b/>
          <w:bCs/>
          <w:lang w:val="en-US" w:eastAsia="zh-CN"/>
        </w:rPr>
        <w:t>放射性张口困难患者功能锻炼护理技术规范</w:t>
      </w:r>
    </w:p>
    <w:p w14:paraId="39CB8853"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240" w:beforeLines="100" w:after="240" w:afterLines="100" w:line="360" w:lineRule="exact"/>
        <w:textAlignment w:val="auto"/>
        <w:rPr>
          <w:rFonts w:ascii="Times New Roman"/>
          <w:b w:val="0"/>
          <w:bCs w:val="0"/>
        </w:rPr>
      </w:pPr>
      <w:r>
        <w:rPr>
          <w:rFonts w:ascii="Times New Roman"/>
          <w:b w:val="0"/>
          <w:bCs w:val="0"/>
        </w:rPr>
        <w:t>范围</w:t>
      </w:r>
      <w:bookmarkEnd w:id="3"/>
      <w:bookmarkEnd w:id="4"/>
      <w:bookmarkEnd w:id="5"/>
      <w:bookmarkEnd w:id="6"/>
      <w:bookmarkEnd w:id="7"/>
    </w:p>
    <w:p w14:paraId="1B6C0461">
      <w:pPr>
        <w:autoSpaceDE w:val="0"/>
        <w:autoSpaceDN w:val="0"/>
        <w:spacing w:before="99"/>
        <w:ind w:firstLine="420" w:firstLineChars="200"/>
        <w:jc w:val="left"/>
      </w:pPr>
      <w:bookmarkStart w:id="8" w:name="_Toc459704604"/>
      <w:bookmarkStart w:id="9" w:name="_Toc459720144"/>
      <w:bookmarkStart w:id="10" w:name="_Toc459724775"/>
      <w:r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  <w:t>本文件规定了放射性张口困难患者功能锻炼的基本要求、评估及护理。</w:t>
      </w:r>
    </w:p>
    <w:p w14:paraId="56363DC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/>
        </w:rPr>
      </w:pPr>
      <w:r>
        <w:rPr>
          <w:rFonts w:hint="eastAsia"/>
        </w:rPr>
        <w:t>本文件适用于</w:t>
      </w:r>
      <w:r>
        <w:rPr>
          <w:rFonts w:hint="eastAsia"/>
          <w:color w:val="auto"/>
          <w:lang w:val="en-US" w:eastAsia="zh-CN"/>
        </w:rPr>
        <w:t>各级各类医疗机构从事放射治疗工作的医务人员</w:t>
      </w:r>
      <w:r>
        <w:rPr>
          <w:rFonts w:hint="eastAsia"/>
          <w:color w:val="auto"/>
        </w:rPr>
        <w:t>。</w:t>
      </w:r>
    </w:p>
    <w:p w14:paraId="1FCEEC32"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240" w:beforeLines="100" w:after="240" w:afterLines="100" w:line="360" w:lineRule="exact"/>
        <w:textAlignment w:val="auto"/>
        <w:rPr>
          <w:rFonts w:ascii="Times New Roman"/>
        </w:rPr>
      </w:pPr>
      <w:bookmarkStart w:id="11" w:name="_Toc509933850"/>
      <w:bookmarkStart w:id="12" w:name="_Toc510534529"/>
      <w:r>
        <w:rPr>
          <w:rFonts w:ascii="Times New Roman"/>
        </w:rPr>
        <w:t>规范性引用文件</w:t>
      </w:r>
      <w:bookmarkEnd w:id="8"/>
      <w:bookmarkEnd w:id="9"/>
      <w:bookmarkEnd w:id="10"/>
      <w:bookmarkEnd w:id="11"/>
      <w:bookmarkEnd w:id="12"/>
    </w:p>
    <w:p w14:paraId="3E0C6599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default" w:ascii="Times New Roman"/>
          <w:color w:val="000000"/>
          <w:lang w:val="en-US" w:eastAsia="zh-CN"/>
        </w:rPr>
      </w:pPr>
      <w:bookmarkStart w:id="13" w:name="_Toc459704605"/>
      <w:bookmarkEnd w:id="13"/>
      <w:bookmarkStart w:id="14" w:name="_Toc459720145"/>
      <w:bookmarkStart w:id="15" w:name="_Toc459724776"/>
      <w:r>
        <w:rPr>
          <w:rFonts w:hint="eastAsia" w:ascii="Times New Roman"/>
          <w:color w:val="000000"/>
          <w:lang w:val="en-US" w:eastAsia="zh-CN"/>
        </w:rPr>
        <w:t>本文件没有规范性引用文件。</w:t>
      </w:r>
    </w:p>
    <w:p w14:paraId="716EDB33"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240" w:beforeLines="100" w:after="240" w:afterLines="100" w:line="360" w:lineRule="exact"/>
        <w:textAlignment w:val="auto"/>
        <w:rPr>
          <w:rFonts w:ascii="Times New Roman"/>
        </w:rPr>
      </w:pPr>
      <w:bookmarkStart w:id="16" w:name="_Toc509933851"/>
      <w:bookmarkStart w:id="17" w:name="_Toc436205037"/>
      <w:bookmarkStart w:id="18" w:name="_Toc510534530"/>
      <w:r>
        <w:rPr>
          <w:rFonts w:hint="eastAsia" w:ascii="Times New Roman"/>
        </w:rPr>
        <w:t>术语和定义</w:t>
      </w:r>
      <w:bookmarkEnd w:id="16"/>
      <w:bookmarkEnd w:id="17"/>
      <w:bookmarkEnd w:id="18"/>
    </w:p>
    <w:p w14:paraId="797968C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lang w:val="en-US" w:eastAsia="zh-CN"/>
        </w:rPr>
      </w:pPr>
      <w:bookmarkStart w:id="19" w:name="_Hlk92788667"/>
      <w:r>
        <w:rPr>
          <w:rFonts w:hint="eastAsia"/>
          <w:lang w:val="en-US" w:eastAsia="zh-CN"/>
        </w:rPr>
        <w:t>下列术语和定义适用于本文件。</w:t>
      </w:r>
    </w:p>
    <w:p w14:paraId="738A94A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default"/>
          <w:lang w:val="en-US" w:eastAsia="zh-CN"/>
        </w:rPr>
      </w:pPr>
    </w:p>
    <w:bookmarkEnd w:id="19"/>
    <w:p w14:paraId="404D217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/>
          <w:bCs/>
          <w:lang w:val="en-US" w:eastAsia="zh-CN"/>
        </w:rPr>
      </w:pPr>
      <w:r>
        <w:rPr>
          <w:rFonts w:ascii="黑体" w:hAnsi="黑体" w:eastAsia="黑体"/>
          <w:b/>
          <w:bCs/>
        </w:rPr>
        <w:t>3.1</w:t>
      </w:r>
      <w:r>
        <w:rPr>
          <w:rFonts w:hint="eastAsia" w:ascii="黑体" w:hAnsi="黑体" w:eastAsia="黑体"/>
          <w:b/>
          <w:bCs/>
          <w:lang w:val="en-US" w:eastAsia="zh-CN"/>
        </w:rPr>
        <w:t xml:space="preserve"> </w:t>
      </w:r>
      <w:r>
        <w:rPr>
          <w:rFonts w:hint="eastAsia" w:ascii="黑体" w:hAnsi="黑体" w:eastAsia="黑体"/>
          <w:lang w:val="en-US" w:eastAsia="zh-CN"/>
        </w:rPr>
        <w:t xml:space="preserve">放射性张口困难   </w:t>
      </w:r>
      <w:r>
        <w:rPr>
          <w:rFonts w:hint="default" w:ascii="Times New Roman" w:hAnsi="Times New Roman" w:eastAsia="黑体" w:cs="Times New Roman"/>
          <w:b/>
          <w:bCs/>
          <w:lang w:val="en-US" w:eastAsia="zh-CN"/>
        </w:rPr>
        <w:t>radiation-induced trismus</w:t>
      </w:r>
    </w:p>
    <w:p w14:paraId="68A315B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lang w:val="en-US" w:eastAsia="zh-CN"/>
        </w:rPr>
      </w:pPr>
    </w:p>
    <w:p w14:paraId="38A0A9AB">
      <w:pPr>
        <w:pStyle w:val="8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 w:firstLineChars="200"/>
        <w:rPr>
          <w:rFonts w:hint="eastAsia" w:ascii="Times New Roman" w:hAnsi="Times New Roman" w:eastAsia="宋体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0"/>
          <w:lang w:val="en-US" w:eastAsia="zh-CN" w:bidi="ar-SA"/>
        </w:rPr>
        <w:t xml:space="preserve">因放射线导致头颈部颞颌关节及咬肌退行性变和纤维化，引发的颞颌关节功能障碍。  </w:t>
      </w:r>
    </w:p>
    <w:p w14:paraId="2A9C337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</w:pPr>
    </w:p>
    <w:p w14:paraId="0691C898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</w:rPr>
        <w:t>4</w:t>
      </w:r>
      <w:r>
        <w:rPr>
          <w:rFonts w:hint="eastAsia" w:ascii="Times New Roman"/>
          <w:color w:val="000000"/>
        </w:rPr>
        <w:t xml:space="preserve">  </w:t>
      </w:r>
      <w:r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  <w:t>基本要求</w:t>
      </w:r>
    </w:p>
    <w:p w14:paraId="49C17A10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eastAsia="黑体" w:hAnsiTheme="minorHAnsi" w:cstheme="minorBidi"/>
          <w:kern w:val="2"/>
          <w:szCs w:val="22"/>
          <w:lang w:val="en-US" w:eastAsia="zh-CN"/>
        </w:rPr>
      </w:pPr>
    </w:p>
    <w:p w14:paraId="16995CB5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>4.1</w:t>
      </w:r>
      <w:r>
        <w:rPr>
          <w:rFonts w:hint="eastAsia" w:ascii="Times New Roman"/>
          <w:color w:val="000000"/>
          <w:lang w:val="en-US" w:eastAsia="zh-CN"/>
        </w:rPr>
        <w:t xml:space="preserve"> 应在放疗前记录患者最大张口时门齿距。</w:t>
      </w:r>
    </w:p>
    <w:p w14:paraId="12724299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>4.2</w:t>
      </w:r>
      <w:r>
        <w:rPr>
          <w:rFonts w:hint="eastAsia" w:ascii="Times New Roman"/>
          <w:color w:val="000000"/>
          <w:lang w:val="en-US" w:eastAsia="zh-CN"/>
        </w:rPr>
        <w:t xml:space="preserve"> 应在放疗开始时指导患者预防张口困难的功能锻炼。</w:t>
      </w:r>
    </w:p>
    <w:p w14:paraId="09D101D6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>4.3</w:t>
      </w:r>
      <w:r>
        <w:rPr>
          <w:rFonts w:hint="eastAsia" w:ascii="Times New Roman"/>
          <w:color w:val="000000"/>
          <w:lang w:val="en-US" w:eastAsia="zh-CN"/>
        </w:rPr>
        <w:t xml:space="preserve"> 应在放疗后每周测量门齿距。</w:t>
      </w:r>
    </w:p>
    <w:p w14:paraId="153E281C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4.4 </w:t>
      </w:r>
      <w:r>
        <w:rPr>
          <w:rFonts w:hint="eastAsia" w:ascii="Times New Roman"/>
          <w:color w:val="000000"/>
          <w:lang w:val="en-US" w:eastAsia="zh-CN"/>
        </w:rPr>
        <w:t>宜指导患者</w:t>
      </w:r>
      <w:r>
        <w:rPr>
          <w:rFonts w:hint="default" w:ascii="Times New Roman"/>
          <w:color w:val="000000"/>
          <w:lang w:val="en-US" w:eastAsia="zh-CN"/>
        </w:rPr>
        <w:t>做好口腔</w:t>
      </w:r>
      <w:r>
        <w:rPr>
          <w:rFonts w:hint="eastAsia" w:ascii="Times New Roman"/>
          <w:color w:val="000000"/>
          <w:lang w:val="en-US" w:eastAsia="zh-CN"/>
        </w:rPr>
        <w:t>、</w:t>
      </w:r>
      <w:r>
        <w:rPr>
          <w:rFonts w:hint="default" w:ascii="Times New Roman"/>
          <w:color w:val="000000"/>
          <w:lang w:val="en-US" w:eastAsia="zh-CN"/>
        </w:rPr>
        <w:t>鼻腔和鼻咽腔的日常清洁</w:t>
      </w:r>
      <w:r>
        <w:rPr>
          <w:rFonts w:hint="eastAsia" w:ascii="Times New Roman"/>
          <w:color w:val="000000"/>
          <w:lang w:val="en-US" w:eastAsia="zh-CN"/>
        </w:rPr>
        <w:t>。</w:t>
      </w:r>
    </w:p>
    <w:p w14:paraId="1B810890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/>
          <w:color w:val="000000"/>
          <w:lang w:val="en-US" w:eastAsia="zh-CN"/>
        </w:rPr>
      </w:pPr>
    </w:p>
    <w:p w14:paraId="4C3C9BB6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>5</w:t>
      </w:r>
      <w:r>
        <w:rPr>
          <w:rFonts w:hint="eastAsia" w:ascii="Times New Roman"/>
          <w:color w:val="000000"/>
        </w:rPr>
        <w:t xml:space="preserve">  </w:t>
      </w:r>
      <w:r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  <w:t>评估</w:t>
      </w:r>
    </w:p>
    <w:p w14:paraId="430CBB04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</w:pPr>
    </w:p>
    <w:p w14:paraId="2E7B9152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5.1 </w:t>
      </w:r>
      <w:r>
        <w:rPr>
          <w:rFonts w:hint="eastAsia" w:ascii="Times New Roman"/>
          <w:color w:val="000000"/>
          <w:lang w:val="en-US" w:eastAsia="zh-CN"/>
        </w:rPr>
        <w:t>应在放疗前建立基线档案，测量患者最大门齿距。</w:t>
      </w:r>
    </w:p>
    <w:p w14:paraId="25A4578C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5.2 </w:t>
      </w:r>
      <w:r>
        <w:rPr>
          <w:rFonts w:hint="eastAsia" w:ascii="Times New Roman"/>
          <w:color w:val="auto"/>
          <w:lang w:val="en-US" w:eastAsia="zh-CN"/>
        </w:rPr>
        <w:t>宜每日对患者进行放疗前后的评估。</w:t>
      </w:r>
    </w:p>
    <w:p w14:paraId="460A52E6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5.3 </w:t>
      </w:r>
      <w:r>
        <w:rPr>
          <w:rFonts w:hint="eastAsia" w:ascii="Times New Roman"/>
          <w:color w:val="auto"/>
          <w:lang w:val="en-US" w:eastAsia="zh-CN"/>
        </w:rPr>
        <w:t>宜使用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正常组织晚期不良反应判定系统（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SOMA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）分级标准评估放射性张口困难情况</w:t>
      </w:r>
      <w:r>
        <w:rPr>
          <w:rFonts w:hint="eastAsia" w:ascii="Times New Roman" w:cs="Times New Roman"/>
          <w:color w:val="auto"/>
          <w:lang w:val="en-US" w:eastAsia="zh-CN"/>
        </w:rPr>
        <w:t>，具体内容参考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附录A</w:t>
      </w:r>
      <w:r>
        <w:rPr>
          <w:rFonts w:hint="eastAsia" w:ascii="Times New Roman" w:cs="Times New Roman"/>
          <w:color w:val="auto"/>
          <w:lang w:val="en-US" w:eastAsia="zh-CN"/>
        </w:rPr>
        <w:t>。</w:t>
      </w:r>
    </w:p>
    <w:p w14:paraId="0447F0B5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 </w:t>
      </w:r>
    </w:p>
    <w:p w14:paraId="44782C21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>6</w:t>
      </w:r>
      <w:r>
        <w:rPr>
          <w:rFonts w:hint="eastAsia" w:ascii="Times New Roman"/>
          <w:color w:val="000000"/>
        </w:rPr>
        <w:t xml:space="preserve">  </w:t>
      </w:r>
      <w:r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  <w:t>护理</w:t>
      </w:r>
    </w:p>
    <w:p w14:paraId="0EBAF478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</w:pPr>
    </w:p>
    <w:p w14:paraId="3403FDD0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 </w:t>
      </w:r>
      <w:r>
        <w:rPr>
          <w:rFonts w:hint="eastAsia" w:ascii="Times New Roman" w:eastAsia="黑体" w:hAnsiTheme="minorHAnsi" w:cstheme="minorBidi"/>
          <w:kern w:val="2"/>
          <w:szCs w:val="22"/>
          <w:lang w:val="en-US" w:eastAsia="zh-CN"/>
        </w:rPr>
        <w:t>张口功能锻炼</w:t>
      </w:r>
    </w:p>
    <w:p w14:paraId="401D0B2F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4EB0B8CE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6.1.1 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张口运动</w:t>
      </w:r>
    </w:p>
    <w:p w14:paraId="1BA24F4B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6.1.1.1 </w:t>
      </w:r>
      <w:r>
        <w:rPr>
          <w:rFonts w:hint="eastAsia"/>
          <w:lang w:val="en-US" w:eastAsia="zh-CN"/>
        </w:rPr>
        <w:t>方法：指导患者每日张口至最大幅度，保持5秒后闭合。</w:t>
      </w:r>
    </w:p>
    <w:p w14:paraId="08F42206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6.1.1.2 </w:t>
      </w:r>
      <w:r>
        <w:rPr>
          <w:rFonts w:hint="eastAsia"/>
          <w:lang w:val="en-US" w:eastAsia="zh-CN"/>
        </w:rPr>
        <w:t>频率：每日练习100～150次，分为早、中、晚三个时段进行。</w:t>
      </w:r>
    </w:p>
    <w:p w14:paraId="61856E15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5661BDC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6.1.2 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鼓水运动</w:t>
      </w:r>
    </w:p>
    <w:p w14:paraId="5C29B9E2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6.1.2.1 </w:t>
      </w:r>
      <w:r>
        <w:rPr>
          <w:rFonts w:hint="eastAsia"/>
          <w:lang w:val="en-US" w:eastAsia="zh-CN"/>
        </w:rPr>
        <w:t>方法：使</w:t>
      </w:r>
      <w:r>
        <w:rPr>
          <w:rFonts w:hint="eastAsia" w:ascii="宋体" w:hAnsi="宋体" w:eastAsia="宋体" w:cs="宋体"/>
          <w:lang w:val="en-US" w:eastAsia="zh-CN"/>
        </w:rPr>
        <w:t>用35</w:t>
      </w:r>
      <w:r>
        <w:rPr>
          <w:rFonts w:hint="eastAsia" w:hAnsi="宋体" w:cs="宋体"/>
          <w:lang w:val="en-US" w:eastAsia="zh-CN"/>
        </w:rPr>
        <w:t>℃</w:t>
      </w:r>
      <w:r>
        <w:rPr>
          <w:rFonts w:hint="eastAsia" w:ascii="宋体" w:hAnsi="宋体" w:eastAsia="宋体" w:cs="宋体"/>
          <w:lang w:val="en-US" w:eastAsia="zh-CN"/>
        </w:rPr>
        <w:t>～40℃的温水漱口，含漱1～3分钟。</w:t>
      </w:r>
    </w:p>
    <w:p w14:paraId="11DD6865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6.1.2.2 </w:t>
      </w:r>
      <w:r>
        <w:rPr>
          <w:rFonts w:hint="eastAsia"/>
          <w:lang w:val="en-US" w:eastAsia="zh-CN"/>
        </w:rPr>
        <w:t>频率：每日早、中、晚及睡前各一次。</w:t>
      </w:r>
    </w:p>
    <w:p w14:paraId="15BD07A0">
      <w:pPr>
        <w:pStyle w:val="18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10E5444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6.1.3 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叩齿运动</w:t>
      </w:r>
    </w:p>
    <w:p w14:paraId="2F1E50A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6.1.3.1 </w:t>
      </w:r>
      <w:r>
        <w:rPr>
          <w:rFonts w:hint="eastAsia"/>
          <w:lang w:val="en-US" w:eastAsia="zh-CN"/>
        </w:rPr>
        <w:t>方法：上下齿叩击，再用舌舔牙周3～5圈结束。</w:t>
      </w:r>
    </w:p>
    <w:p w14:paraId="697752FE">
      <w:pPr>
        <w:pStyle w:val="18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6.1.3.2 </w:t>
      </w:r>
      <w:r>
        <w:rPr>
          <w:rFonts w:hint="eastAsia"/>
          <w:lang w:val="en-US" w:eastAsia="zh-CN"/>
        </w:rPr>
        <w:t>频率：每日2～3次，每次约100下。</w:t>
      </w:r>
    </w:p>
    <w:p w14:paraId="5CCA2336">
      <w:pPr>
        <w:pStyle w:val="18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 w14:paraId="47229D09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6.1.4 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鼓腮运动</w:t>
      </w:r>
    </w:p>
    <w:p w14:paraId="7AF73033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6.1.4.1 </w:t>
      </w:r>
      <w:r>
        <w:rPr>
          <w:rFonts w:hint="eastAsia" w:hAnsi="Times New Roman" w:cs="Times New Roman"/>
          <w:lang w:val="en-US" w:eastAsia="zh-CN"/>
        </w:rPr>
        <w:t>方法：口唇闭合，</w:t>
      </w:r>
      <w:r>
        <w:rPr>
          <w:rFonts w:hint="eastAsia" w:cs="Times New Roman"/>
          <w:lang w:val="en-US" w:eastAsia="zh-CN"/>
        </w:rPr>
        <w:t>再</w:t>
      </w:r>
      <w:r>
        <w:rPr>
          <w:rFonts w:hint="eastAsia" w:hAnsi="Times New Roman" w:cs="Times New Roman"/>
          <w:lang w:val="en-US" w:eastAsia="zh-CN"/>
        </w:rPr>
        <w:t>鼓气，让腮部鼓起至最大，用手心轻轻按摩两腮及颞下颌关节。</w:t>
      </w:r>
    </w:p>
    <w:p w14:paraId="66F2D5F6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6.1.4.2 </w:t>
      </w:r>
      <w:r>
        <w:rPr>
          <w:rFonts w:hint="eastAsia" w:hAnsi="Times New Roman" w:cs="Times New Roman"/>
          <w:lang w:val="en-US" w:eastAsia="zh-CN"/>
        </w:rPr>
        <w:t>频率：每日2～3次，每次不少于20下。</w:t>
      </w:r>
    </w:p>
    <w:p w14:paraId="5D28EA8E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lang w:val="en-US" w:eastAsia="zh-CN"/>
        </w:rPr>
      </w:pPr>
    </w:p>
    <w:p w14:paraId="58FA6689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6.1.5 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弹舌运动</w:t>
      </w:r>
    </w:p>
    <w:p w14:paraId="2ABD1772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6.1.5.1 </w:t>
      </w:r>
      <w:r>
        <w:rPr>
          <w:rFonts w:hint="eastAsia" w:hAnsi="Times New Roman" w:cs="Times New Roman"/>
          <w:lang w:val="en-US" w:eastAsia="zh-CN"/>
        </w:rPr>
        <w:t>方法：微微张口，使舌头在口腔内弹动，并发出“哒哒”的声音。</w:t>
      </w:r>
    </w:p>
    <w:p w14:paraId="1CA03616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6.1.5.2 </w:t>
      </w:r>
      <w:r>
        <w:rPr>
          <w:rFonts w:hint="eastAsia" w:hAnsi="Times New Roman" w:cs="Times New Roman"/>
          <w:lang w:val="en-US" w:eastAsia="zh-CN"/>
        </w:rPr>
        <w:t>频率：每日2次，每次不少于20下。</w:t>
      </w:r>
    </w:p>
    <w:p w14:paraId="6FEE5012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6.1.5.3 </w:t>
      </w:r>
      <w:r>
        <w:rPr>
          <w:rFonts w:hint="eastAsia" w:hAnsi="Times New Roman" w:cs="Times New Roman"/>
          <w:lang w:val="en-US" w:eastAsia="zh-CN"/>
        </w:rPr>
        <w:t>注意事项：放疗中期可能会引起口唇干裂，做此运动时应根据个人情况确定张口的幅度，对于口角干燥严重者不可过度张口或用力过猛，以免引起口角开裂，导致口腔感染。</w:t>
      </w:r>
    </w:p>
    <w:p w14:paraId="16D303F7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7BA2D24D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6.1.6 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颈部牵拉运动</w:t>
      </w:r>
    </w:p>
    <w:p w14:paraId="116887A0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6.1.6.1 </w:t>
      </w:r>
      <w:r>
        <w:rPr>
          <w:rFonts w:hint="eastAsia" w:hAnsi="Times New Roman" w:cs="Times New Roman"/>
          <w:lang w:val="en-US" w:eastAsia="zh-CN"/>
        </w:rPr>
        <w:t>方法：头前屈、后仰及头部旋转运动。</w:t>
      </w:r>
    </w:p>
    <w:p w14:paraId="304A19B1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hAnsi="Times New Roman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6.1.6.2 </w:t>
      </w:r>
      <w:r>
        <w:rPr>
          <w:rFonts w:hint="eastAsia" w:hAnsi="Times New Roman" w:cs="Times New Roman"/>
          <w:lang w:val="en-US" w:eastAsia="zh-CN"/>
        </w:rPr>
        <w:t>频率：每日早、晚各一次，每次10～20分钟。</w:t>
      </w:r>
    </w:p>
    <w:p w14:paraId="5FBBF65C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ascii="Times New Roman"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  <w:lang w:val="en-US" w:eastAsia="zh-CN"/>
        </w:rPr>
        <w:t xml:space="preserve">6.1.6.3 </w:t>
      </w:r>
      <w:r>
        <w:rPr>
          <w:rFonts w:hint="eastAsia" w:hAnsi="Times New Roman" w:cs="Times New Roman"/>
          <w:lang w:val="en-US" w:eastAsia="zh-CN"/>
        </w:rPr>
        <w:t>注意事项：中度及以上高血压、颈椎病患者慎做</w:t>
      </w:r>
      <w:r>
        <w:rPr>
          <w:rFonts w:hint="eastAsia" w:cs="Times New Roman"/>
          <w:lang w:val="en-US" w:eastAsia="zh-CN"/>
        </w:rPr>
        <w:t>。</w:t>
      </w:r>
    </w:p>
    <w:p w14:paraId="04F712EB">
      <w:pPr>
        <w:pStyle w:val="18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6C746E23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eastAsia="黑体" w:hAnsiTheme="minorHAnsi" w:cstheme="minorBidi"/>
          <w:kern w:val="2"/>
          <w:szCs w:val="22"/>
          <w:lang w:val="en-US" w:eastAsia="zh-CN"/>
        </w:rPr>
      </w:pPr>
    </w:p>
    <w:p w14:paraId="4D829676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6F4D9409">
      <w:pPr>
        <w:pStyle w:val="18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55B3816">
      <w:pPr>
        <w:pStyle w:val="18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665AD8F8">
      <w:pPr>
        <w:pStyle w:val="18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EA2A8A2">
      <w:pPr>
        <w:pStyle w:val="18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49F37E9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1675FDF5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44E83343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6E38F40D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62A00DD6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3226C1E0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77C88A87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5C4F528E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40CC22F1">
      <w:pPr>
        <w:pStyle w:val="18"/>
        <w:tabs>
          <w:tab w:val="center" w:pos="4201"/>
          <w:tab w:val="right" w:leader="dot" w:pos="9298"/>
        </w:tabs>
        <w:spacing w:line="360" w:lineRule="exact"/>
        <w:ind w:left="0" w:leftChars="0" w:firstLine="0" w:firstLineChars="0"/>
        <w:rPr>
          <w:rFonts w:ascii="Times New Roman"/>
          <w:color w:val="000000"/>
        </w:rPr>
      </w:pPr>
    </w:p>
    <w:p w14:paraId="70A0E6FC">
      <w:pPr>
        <w:pStyle w:val="18"/>
        <w:tabs>
          <w:tab w:val="left" w:pos="269"/>
          <w:tab w:val="right" w:leader="dot" w:pos="9298"/>
        </w:tabs>
        <w:spacing w:line="360" w:lineRule="exact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Times New Roman"/>
          <w:color w:val="000000"/>
          <w:lang w:eastAsia="zh-CN"/>
        </w:rPr>
        <w:tab/>
      </w:r>
      <w:bookmarkEnd w:id="14"/>
      <w:bookmarkEnd w:id="15"/>
    </w:p>
    <w:p w14:paraId="2C15369B">
      <w:pPr>
        <w:pStyle w:val="25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附 录 A</w:t>
      </w:r>
    </w:p>
    <w:p w14:paraId="62234193">
      <w:pPr>
        <w:jc w:val="center"/>
        <w:rPr>
          <w:rFonts w:hint="eastAsia"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（</w:t>
      </w:r>
      <w:bookmarkStart w:id="20" w:name="_Hlk92788726"/>
      <w:r>
        <w:rPr>
          <w:rFonts w:hint="eastAsia" w:ascii="黑体" w:hAnsi="黑体" w:eastAsia="黑体" w:cs="Times New Roman"/>
          <w:kern w:val="0"/>
          <w:szCs w:val="21"/>
        </w:rPr>
        <w:t>资料性</w:t>
      </w:r>
      <w:bookmarkEnd w:id="20"/>
      <w:r>
        <w:rPr>
          <w:rFonts w:hint="eastAsia" w:ascii="黑体" w:hAnsi="黑体" w:eastAsia="黑体" w:cs="Times New Roman"/>
          <w:kern w:val="0"/>
          <w:szCs w:val="21"/>
        </w:rPr>
        <w:t>）</w:t>
      </w:r>
    </w:p>
    <w:p w14:paraId="0DD94F29">
      <w:pPr>
        <w:jc w:val="center"/>
        <w:rPr>
          <w:rFonts w:hint="eastAsia" w:ascii="黑体" w:hAnsi="黑体" w:eastAsia="黑体" w:cs="Times New Roman"/>
          <w:kern w:val="0"/>
          <w:szCs w:val="21"/>
        </w:rPr>
      </w:pPr>
    </w:p>
    <w:p w14:paraId="7D808975">
      <w:pPr>
        <w:jc w:val="left"/>
        <w:rPr>
          <w:rFonts w:hint="default" w:ascii="黑体" w:hAnsi="黑体" w:eastAsia="黑体" w:cs="Times New Roman"/>
          <w:kern w:val="0"/>
          <w:szCs w:val="21"/>
          <w:lang w:val="en-US" w:eastAsia="zh-CN"/>
        </w:rPr>
      </w:pPr>
      <w:r>
        <w:rPr>
          <w:rFonts w:hint="eastAsia" w:ascii="黑体" w:hAnsi="黑体" w:eastAsia="黑体" w:cs="Times New Roman"/>
          <w:kern w:val="0"/>
          <w:szCs w:val="21"/>
          <w:lang w:val="en-US" w:eastAsia="zh-CN"/>
        </w:rPr>
        <w:t>正常组织晚期不良反应判定系统</w:t>
      </w:r>
      <w:r>
        <w:rPr>
          <w:rFonts w:hint="eastAsia" w:ascii="黑体" w:hAnsi="黑体" w:eastAsia="黑体" w:cs="黑体"/>
          <w:b/>
          <w:bCs/>
          <w:kern w:val="0"/>
          <w:szCs w:val="21"/>
          <w:lang w:val="en-US" w:eastAsia="zh-CN"/>
        </w:rPr>
        <w:t>（SOMA）</w:t>
      </w:r>
      <w:r>
        <w:rPr>
          <w:rFonts w:hint="eastAsia" w:ascii="黑体" w:hAnsi="黑体" w:eastAsia="黑体" w:cs="Times New Roman"/>
          <w:kern w:val="0"/>
          <w:szCs w:val="21"/>
          <w:lang w:val="en-US" w:eastAsia="zh-CN"/>
        </w:rPr>
        <w:t>分级</w:t>
      </w:r>
      <w:r>
        <w:rPr>
          <w:rFonts w:hint="default" w:ascii="黑体" w:hAnsi="黑体" w:eastAsia="黑体" w:cs="Times New Roman"/>
          <w:kern w:val="0"/>
          <w:szCs w:val="21"/>
          <w:lang w:eastAsia="zh-CN"/>
        </w:rPr>
        <w:t>标准</w:t>
      </w:r>
      <w:r>
        <w:rPr>
          <w:rFonts w:hint="eastAsia" w:ascii="黑体" w:hAnsi="黑体" w:eastAsia="黑体" w:cs="Times New Roman"/>
          <w:kern w:val="0"/>
          <w:szCs w:val="21"/>
          <w:lang w:val="en-US" w:eastAsia="zh-CN"/>
        </w:rPr>
        <w:t>见表A.1</w:t>
      </w:r>
    </w:p>
    <w:p w14:paraId="3A87D381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hAnsi="Times New Roman" w:cs="Times New Roman"/>
          <w:lang w:val="en-US" w:eastAsia="zh-CN"/>
        </w:rPr>
      </w:pPr>
    </w:p>
    <w:p w14:paraId="72CE85B9">
      <w:pPr>
        <w:pStyle w:val="18"/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 w:firstLine="210" w:firstLineChars="100"/>
        <w:textAlignment w:val="auto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放射性张口困难参照正常组织晚期不良反应判定系统（SOMA）分级标准，采用门齿距的测量方法进行测量。</w:t>
      </w:r>
    </w:p>
    <w:p w14:paraId="3814AFF8">
      <w:pPr>
        <w:autoSpaceDE w:val="0"/>
        <w:autoSpaceDN w:val="0"/>
        <w:spacing w:before="99"/>
        <w:ind w:firstLine="1476" w:firstLineChars="700"/>
        <w:jc w:val="left"/>
        <w:rPr>
          <w:rFonts w:hint="eastAsia" w:ascii="宋体" w:hAnsi="Times New Roman" w:eastAsia="宋体" w:cs="Times New Roman"/>
          <w:b/>
          <w:bCs/>
          <w:kern w:val="0"/>
          <w:sz w:val="21"/>
          <w:szCs w:val="20"/>
          <w:lang w:val="en-US" w:eastAsia="zh-CN" w:bidi="ar-SA"/>
        </w:rPr>
      </w:pPr>
    </w:p>
    <w:p w14:paraId="17DF0555">
      <w:pPr>
        <w:autoSpaceDE w:val="0"/>
        <w:autoSpaceDN w:val="0"/>
        <w:spacing w:before="99"/>
        <w:ind w:firstLine="1476" w:firstLineChars="700"/>
        <w:jc w:val="left"/>
        <w:rPr>
          <w:rFonts w:hint="default" w:ascii="宋体" w:hAnsi="Times New Roman" w:eastAsia="宋体" w:cs="Times New Roman"/>
          <w:kern w:val="0"/>
          <w:sz w:val="21"/>
          <w:szCs w:val="20"/>
          <w:lang w:eastAsia="zh-CN" w:bidi="ar-SA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1"/>
          <w:szCs w:val="20"/>
          <w:lang w:val="en-US" w:eastAsia="zh-CN" w:bidi="ar-SA"/>
        </w:rPr>
        <w:t>表A.1 正常组织晚期不良反应判定系统（SOMA）分级标准</w:t>
      </w:r>
    </w:p>
    <w:tbl>
      <w:tblPr>
        <w:tblStyle w:val="11"/>
        <w:tblpPr w:leftFromText="180" w:rightFromText="180" w:vertAnchor="text" w:horzAnchor="page" w:tblpX="2893" w:tblpY="3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5167"/>
      </w:tblGrid>
      <w:tr w14:paraId="1E97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323A8271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分级</w:t>
            </w:r>
          </w:p>
        </w:tc>
        <w:tc>
          <w:tcPr>
            <w:tcW w:w="5167" w:type="dxa"/>
          </w:tcPr>
          <w:p w14:paraId="0E35017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症状</w:t>
            </w:r>
          </w:p>
        </w:tc>
      </w:tr>
      <w:tr w14:paraId="45E3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6A8FD41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Ⅰ</w:t>
            </w:r>
          </w:p>
        </w:tc>
        <w:tc>
          <w:tcPr>
            <w:tcW w:w="5167" w:type="dxa"/>
          </w:tcPr>
          <w:p w14:paraId="3DB6733C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张口受限，门齿间距为2.1～3.0cm</w:t>
            </w:r>
          </w:p>
        </w:tc>
      </w:tr>
      <w:tr w14:paraId="07C9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5704F06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Ⅱ</w:t>
            </w:r>
          </w:p>
        </w:tc>
        <w:tc>
          <w:tcPr>
            <w:tcW w:w="5167" w:type="dxa"/>
          </w:tcPr>
          <w:p w14:paraId="7C984BD3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进干食困难，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门齿间距为1.1～2.0cm</w:t>
            </w:r>
          </w:p>
        </w:tc>
      </w:tr>
      <w:tr w14:paraId="530B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92" w:type="dxa"/>
          </w:tcPr>
          <w:p w14:paraId="2D03050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Ⅲ</w:t>
            </w:r>
          </w:p>
        </w:tc>
        <w:tc>
          <w:tcPr>
            <w:tcW w:w="5167" w:type="dxa"/>
          </w:tcPr>
          <w:p w14:paraId="64FE4359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进软食困难，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门齿间距为0.5～1.0cm</w:t>
            </w:r>
          </w:p>
        </w:tc>
      </w:tr>
      <w:tr w14:paraId="65F0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92" w:type="dxa"/>
          </w:tcPr>
          <w:p w14:paraId="22C39BC6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Ⅳ</w:t>
            </w:r>
          </w:p>
        </w:tc>
        <w:tc>
          <w:tcPr>
            <w:tcW w:w="5167" w:type="dxa"/>
          </w:tcPr>
          <w:p w14:paraId="6454F5E8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需鼻饲，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门齿间距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0.5cm</w:t>
            </w:r>
          </w:p>
        </w:tc>
      </w:tr>
    </w:tbl>
    <w:p w14:paraId="7ADC1A4A">
      <w:pPr>
        <w:rPr>
          <w:rFonts w:ascii="仿宋" w:hAnsi="仿宋" w:eastAsia="仿宋"/>
          <w:sz w:val="30"/>
          <w:szCs w:val="30"/>
        </w:rPr>
        <w:sectPr>
          <w:footerReference r:id="rId11" w:type="default"/>
          <w:pgSz w:w="11906" w:h="16838"/>
          <w:pgMar w:top="1440" w:right="1797" w:bottom="1440" w:left="1797" w:header="851" w:footer="992" w:gutter="0"/>
          <w:pgNumType w:fmt="decimal" w:start="1"/>
          <w:cols w:space="425" w:num="1"/>
          <w:docGrid w:linePitch="312" w:charSpace="0"/>
        </w:sectPr>
      </w:pPr>
    </w:p>
    <w:p w14:paraId="10ACB769">
      <w:pPr>
        <w:pStyle w:val="25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/>
        <w:textAlignment w:val="auto"/>
        <w:rPr>
          <w:rFonts w:hint="eastAsia"/>
          <w:b/>
          <w:bCs/>
        </w:rPr>
      </w:pPr>
      <w:bookmarkStart w:id="21" w:name="_Toc509933873"/>
      <w:bookmarkStart w:id="22" w:name="_Toc510534552"/>
      <w:r>
        <w:rPr>
          <w:rFonts w:hint="eastAsia"/>
          <w:b/>
          <w:bCs/>
        </w:rPr>
        <w:t>参 考 文 献</w:t>
      </w:r>
      <w:bookmarkEnd w:id="21"/>
      <w:bookmarkEnd w:id="22"/>
    </w:p>
    <w:p w14:paraId="3EEDC64E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</w:p>
    <w:p w14:paraId="5BE9193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23" w:name="_Ref1206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申文江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王绿化.放射治疗损伤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[M].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北京:中国医药科技出版社,2001:75-76.</w:t>
      </w:r>
      <w:bookmarkEnd w:id="23"/>
      <w:bookmarkStart w:id="24" w:name="_Ref26808"/>
    </w:p>
    <w:p w14:paraId="021C339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李丹,申戈,王国权.肿瘤患者放疗健康指导[M].北京:人民军医出版社,2015.</w:t>
      </w:r>
      <w:bookmarkEnd w:id="24"/>
      <w:bookmarkStart w:id="25" w:name="_Ref11233"/>
    </w:p>
    <w:p w14:paraId="48CADF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陆宇晗,覃惠英,陆箴琦.肿瘤临床护理常规[M].北京:中国医药科技出版社,2024.</w:t>
      </w:r>
      <w:bookmarkEnd w:id="25"/>
    </w:p>
    <w:p w14:paraId="3F5F5FD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bookmarkStart w:id="26" w:name="_Ref27376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王婷,侯冉,常杲杲,等.头颈部肿瘤放疗患者吞咽功能训练的最佳证据总结[J].中华护理杂志,2023,58(14):1712-1718.</w:t>
      </w:r>
      <w:bookmarkEnd w:id="26"/>
    </w:p>
    <w:p w14:paraId="0FFD62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"/>
        </w:rPr>
        <w:t>王国蓉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"/>
        </w:rPr>
        <w:t>皮远萍.肿瘤专科护理循证实践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"/>
        </w:rPr>
        <w:t>.北京：人民卫生出版社，2016</w:t>
      </w:r>
    </w:p>
    <w:p w14:paraId="33DD55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王婷,陆燕,曾密,等. 鼻咽癌患者放疗后张口困难预防与康复的证据总结[J]. 中华护理杂志,2024,59(06):744-752.</w:t>
      </w:r>
    </w:p>
    <w:p w14:paraId="20C7132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LOHSY, MCLEODRWJ, ELSHASSANHA. Trismus following different treatment modalities for head and neck cancer: a systematic review of objective measures [J]. Eur Arch Otorhinolaryngol, 2017, 274 (7): 2695-2707.</w:t>
      </w:r>
    </w:p>
    <w:p w14:paraId="08737F5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朱蓉,唐世芳,陈义伟,等.氦氖激光口腔内照射对鼻咽癌患者放射性张口困难的影响[J].中华护理杂志,2014,49(12):1475-1479.</w:t>
      </w:r>
    </w:p>
    <w:p w14:paraId="172AF750">
      <w:pPr>
        <w:framePr w:hSpace="181" w:vSpace="181" w:wrap="around" w:vAnchor="text" w:hAnchor="page" w:x="3488" w:y="252"/>
        <w:widowControl/>
        <w:jc w:val="left"/>
        <w:rPr>
          <w:rFonts w:ascii="Calibri" w:hAnsi="Calibri"/>
          <w:kern w:val="0"/>
          <w:sz w:val="24"/>
        </w:rPr>
      </w:pPr>
      <w:r>
        <w:rPr>
          <w:rFonts w:ascii="Calibri" w:hAnsi="Calibri"/>
          <w:kern w:val="0"/>
          <w:sz w:val="24"/>
        </w:rPr>
        <w:t>_________________________________</w:t>
      </w:r>
    </w:p>
    <w:p w14:paraId="50F7CCF3">
      <w:pPr>
        <w:jc w:val="left"/>
        <w:rPr>
          <w:rFonts w:hint="default" w:ascii="Times New Roman" w:hAnsi="Times New Roman" w:eastAsia="宋体" w:cs="Times New Roman"/>
          <w:sz w:val="30"/>
          <w:szCs w:val="30"/>
        </w:rPr>
      </w:pPr>
    </w:p>
    <w:sectPr>
      <w:headerReference r:id="rId12" w:type="default"/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165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062A5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6348"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C5E4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9D7A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9D7A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C992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129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464ACA2">
                              <w:pPr>
                                <w:pStyle w:val="5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C21A05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1291"/>
                      <w:docPartObj>
                        <w:docPartGallery w:val="autotext"/>
                      </w:docPartObj>
                    </w:sdtPr>
                    <w:sdtContent>
                      <w:p w14:paraId="3464ACA2">
                        <w:pPr>
                          <w:pStyle w:val="5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C21A058"/>
                </w:txbxContent>
              </v:textbox>
            </v:shape>
          </w:pict>
        </mc:Fallback>
      </mc:AlternateContent>
    </w:r>
  </w:p>
  <w:p w14:paraId="5FB9540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F064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AC1B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011DA"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08009">
    <w:pPr>
      <w:pStyle w:val="6"/>
      <w:wordWrap w:val="0"/>
      <w:jc w:val="right"/>
      <w:rPr>
        <w:rFonts w:hint="default" w:ascii="黑体" w:hAnsi="黑体" w:eastAsia="黑体"/>
        <w:sz w:val="21"/>
        <w:szCs w:val="21"/>
        <w:lang w:val="en-US" w:eastAsia="zh-CN"/>
      </w:rPr>
    </w:pPr>
    <w:r>
      <w:rPr>
        <w:rFonts w:ascii="黑体" w:hAnsi="黑体" w:eastAsia="黑体"/>
        <w:sz w:val="21"/>
        <w:szCs w:val="21"/>
      </w:rPr>
      <w:t>T/</w:t>
    </w:r>
    <w:r>
      <w:rPr>
        <w:rFonts w:hint="eastAsia" w:ascii="黑体" w:hAnsi="黑体" w:eastAsia="黑体"/>
        <w:sz w:val="21"/>
        <w:szCs w:val="21"/>
        <w:lang w:val="en-US" w:eastAsia="zh-CN"/>
      </w:rPr>
      <w:t>BRA-CDCHE</w:t>
    </w:r>
    <w:r>
      <w:rPr>
        <w:rFonts w:ascii="黑体" w:hAnsi="黑体" w:eastAsia="黑体"/>
        <w:sz w:val="21"/>
        <w:szCs w:val="21"/>
      </w:rPr>
      <w:t xml:space="preserve"> </w:t>
    </w:r>
    <w:r>
      <w:rPr>
        <w:rFonts w:hint="eastAsia" w:ascii="黑体" w:hAnsi="黑体" w:eastAsia="黑体"/>
        <w:spacing w:val="10"/>
        <w:sz w:val="21"/>
        <w:szCs w:val="21"/>
      </w:rPr>
      <w:t>****</w:t>
    </w:r>
    <w:r>
      <w:rPr>
        <w:rFonts w:ascii="黑体" w:hAnsi="黑体" w:eastAsia="黑体"/>
        <w:spacing w:val="10"/>
        <w:sz w:val="21"/>
        <w:szCs w:val="21"/>
      </w:rPr>
      <w:t>－20</w:t>
    </w:r>
    <w:r>
      <w:rPr>
        <w:rFonts w:hint="eastAsia" w:ascii="黑体" w:hAnsi="黑体" w:eastAsia="黑体"/>
        <w:spacing w:val="10"/>
        <w:sz w:val="21"/>
        <w:szCs w:val="21"/>
        <w:lang w:val="en-US" w:eastAsia="zh-CN"/>
      </w:rPr>
      <w:t>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85E1">
    <w:pPr>
      <w:pStyle w:val="6"/>
      <w:tabs>
        <w:tab w:val="left" w:pos="11270"/>
      </w:tabs>
      <w:wordWrap w:val="0"/>
      <w:jc w:val="both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4"/>
      <w:suff w:val="nothing"/>
      <w:lvlText w:val="%1　"/>
      <w:lvlJc w:val="left"/>
      <w:pPr>
        <w:ind w:left="0" w:firstLine="0"/>
      </w:pPr>
      <w:rPr>
        <w:rFonts w:hint="default" w:ascii="黑体" w:hAnsi="Times New Roman" w:eastAsia="黑体"/>
        <w:b/>
        <w:bCs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9DFD99B"/>
    <w:multiLevelType w:val="singleLevel"/>
    <w:tmpl w:val="29DFD99B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25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36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5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Y0ZDkyN2IyZmI1YWM4NDI0YzMxNTczYjkxOGYifQ=="/>
  </w:docVars>
  <w:rsids>
    <w:rsidRoot w:val="00BC7831"/>
    <w:rsid w:val="00016417"/>
    <w:rsid w:val="00051519"/>
    <w:rsid w:val="00053659"/>
    <w:rsid w:val="00060D8E"/>
    <w:rsid w:val="00080D52"/>
    <w:rsid w:val="000C29F0"/>
    <w:rsid w:val="000F1177"/>
    <w:rsid w:val="000F3546"/>
    <w:rsid w:val="00101828"/>
    <w:rsid w:val="001057F7"/>
    <w:rsid w:val="001074B6"/>
    <w:rsid w:val="0011064A"/>
    <w:rsid w:val="00110943"/>
    <w:rsid w:val="00112E5C"/>
    <w:rsid w:val="00160984"/>
    <w:rsid w:val="00165E1D"/>
    <w:rsid w:val="00184727"/>
    <w:rsid w:val="00195740"/>
    <w:rsid w:val="00195EBA"/>
    <w:rsid w:val="001A33E4"/>
    <w:rsid w:val="001C487F"/>
    <w:rsid w:val="001C5DF8"/>
    <w:rsid w:val="001E3CBE"/>
    <w:rsid w:val="00210EDC"/>
    <w:rsid w:val="00226F03"/>
    <w:rsid w:val="00240ECC"/>
    <w:rsid w:val="002568DB"/>
    <w:rsid w:val="002A3D14"/>
    <w:rsid w:val="002A716C"/>
    <w:rsid w:val="002D1620"/>
    <w:rsid w:val="002E27BA"/>
    <w:rsid w:val="002F33B1"/>
    <w:rsid w:val="0034011E"/>
    <w:rsid w:val="003B4F8D"/>
    <w:rsid w:val="00413F82"/>
    <w:rsid w:val="00435258"/>
    <w:rsid w:val="0043594C"/>
    <w:rsid w:val="00437239"/>
    <w:rsid w:val="004415F3"/>
    <w:rsid w:val="004672B9"/>
    <w:rsid w:val="00467DE9"/>
    <w:rsid w:val="00514F56"/>
    <w:rsid w:val="0056475B"/>
    <w:rsid w:val="005675F6"/>
    <w:rsid w:val="005A4262"/>
    <w:rsid w:val="005B63FD"/>
    <w:rsid w:val="005C4D5C"/>
    <w:rsid w:val="005D718A"/>
    <w:rsid w:val="005E4503"/>
    <w:rsid w:val="005F249D"/>
    <w:rsid w:val="005F72FB"/>
    <w:rsid w:val="00664A03"/>
    <w:rsid w:val="00670459"/>
    <w:rsid w:val="00673E36"/>
    <w:rsid w:val="00674D46"/>
    <w:rsid w:val="0068444E"/>
    <w:rsid w:val="00687204"/>
    <w:rsid w:val="00692CC5"/>
    <w:rsid w:val="006B6D1F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401B9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AC469E"/>
    <w:rsid w:val="00AF4FBC"/>
    <w:rsid w:val="00B100E3"/>
    <w:rsid w:val="00B530B7"/>
    <w:rsid w:val="00B5365B"/>
    <w:rsid w:val="00B573EC"/>
    <w:rsid w:val="00BB49F7"/>
    <w:rsid w:val="00BC7831"/>
    <w:rsid w:val="00C31CF7"/>
    <w:rsid w:val="00C553DB"/>
    <w:rsid w:val="00C86BEC"/>
    <w:rsid w:val="00CA373C"/>
    <w:rsid w:val="00D62642"/>
    <w:rsid w:val="00D70986"/>
    <w:rsid w:val="00DA744C"/>
    <w:rsid w:val="00DE1D6D"/>
    <w:rsid w:val="00E463FE"/>
    <w:rsid w:val="00E60530"/>
    <w:rsid w:val="00E86133"/>
    <w:rsid w:val="00E91C18"/>
    <w:rsid w:val="00EB2E65"/>
    <w:rsid w:val="00EC75D4"/>
    <w:rsid w:val="00EF27E0"/>
    <w:rsid w:val="00F024E8"/>
    <w:rsid w:val="00F10A24"/>
    <w:rsid w:val="00F27B39"/>
    <w:rsid w:val="00F51C34"/>
    <w:rsid w:val="00F948F3"/>
    <w:rsid w:val="00FD0652"/>
    <w:rsid w:val="00FD741A"/>
    <w:rsid w:val="01704503"/>
    <w:rsid w:val="01F36FCC"/>
    <w:rsid w:val="02186A33"/>
    <w:rsid w:val="0227136C"/>
    <w:rsid w:val="031C15A9"/>
    <w:rsid w:val="031D37A8"/>
    <w:rsid w:val="035B15FD"/>
    <w:rsid w:val="042F4508"/>
    <w:rsid w:val="045A77D7"/>
    <w:rsid w:val="068B4CC1"/>
    <w:rsid w:val="069468A4"/>
    <w:rsid w:val="074A1304"/>
    <w:rsid w:val="078B7CA7"/>
    <w:rsid w:val="07B436A2"/>
    <w:rsid w:val="08190FC5"/>
    <w:rsid w:val="08607386"/>
    <w:rsid w:val="08D12032"/>
    <w:rsid w:val="08EC0C19"/>
    <w:rsid w:val="091B525A"/>
    <w:rsid w:val="09420839"/>
    <w:rsid w:val="095216D9"/>
    <w:rsid w:val="09AD65FB"/>
    <w:rsid w:val="0A1B5312"/>
    <w:rsid w:val="0A805ABD"/>
    <w:rsid w:val="0A9E7CF1"/>
    <w:rsid w:val="0ACB4F8A"/>
    <w:rsid w:val="0AEA1189"/>
    <w:rsid w:val="0B1F52D6"/>
    <w:rsid w:val="0BC1638D"/>
    <w:rsid w:val="0DF50570"/>
    <w:rsid w:val="0E2A204D"/>
    <w:rsid w:val="10741C20"/>
    <w:rsid w:val="10757746"/>
    <w:rsid w:val="10786F12"/>
    <w:rsid w:val="1149506D"/>
    <w:rsid w:val="123E0DFD"/>
    <w:rsid w:val="12AA7B7B"/>
    <w:rsid w:val="133833D9"/>
    <w:rsid w:val="13E42C19"/>
    <w:rsid w:val="146A5814"/>
    <w:rsid w:val="149A30C8"/>
    <w:rsid w:val="15EA1883"/>
    <w:rsid w:val="15F63117"/>
    <w:rsid w:val="15FD4466"/>
    <w:rsid w:val="163C5E0A"/>
    <w:rsid w:val="1653052A"/>
    <w:rsid w:val="165A3666"/>
    <w:rsid w:val="167759EC"/>
    <w:rsid w:val="16A82F3A"/>
    <w:rsid w:val="17410382"/>
    <w:rsid w:val="17D929C5"/>
    <w:rsid w:val="18DF6862"/>
    <w:rsid w:val="1969029C"/>
    <w:rsid w:val="19846B6B"/>
    <w:rsid w:val="1A847E25"/>
    <w:rsid w:val="1B155FFD"/>
    <w:rsid w:val="1B740D26"/>
    <w:rsid w:val="1C646FED"/>
    <w:rsid w:val="1CC7757C"/>
    <w:rsid w:val="1CD6156D"/>
    <w:rsid w:val="1D1A3B4F"/>
    <w:rsid w:val="1D966FA6"/>
    <w:rsid w:val="1DD27F86"/>
    <w:rsid w:val="1E0C2A73"/>
    <w:rsid w:val="1E5A5A62"/>
    <w:rsid w:val="1E965458"/>
    <w:rsid w:val="20482782"/>
    <w:rsid w:val="20D96F19"/>
    <w:rsid w:val="21333432"/>
    <w:rsid w:val="221E09F3"/>
    <w:rsid w:val="22F15352"/>
    <w:rsid w:val="235D6544"/>
    <w:rsid w:val="238B1303"/>
    <w:rsid w:val="2623053C"/>
    <w:rsid w:val="26937C58"/>
    <w:rsid w:val="26ED7BDF"/>
    <w:rsid w:val="270F3FF9"/>
    <w:rsid w:val="27700540"/>
    <w:rsid w:val="27E606F5"/>
    <w:rsid w:val="28771E56"/>
    <w:rsid w:val="28CD2F54"/>
    <w:rsid w:val="290F75E7"/>
    <w:rsid w:val="29DF7CB3"/>
    <w:rsid w:val="2A8820F8"/>
    <w:rsid w:val="2BB76A73"/>
    <w:rsid w:val="2BC2163A"/>
    <w:rsid w:val="2DE65587"/>
    <w:rsid w:val="2DF14458"/>
    <w:rsid w:val="2E105DEC"/>
    <w:rsid w:val="2EF43B94"/>
    <w:rsid w:val="300D4E4E"/>
    <w:rsid w:val="30731155"/>
    <w:rsid w:val="30C61BCC"/>
    <w:rsid w:val="30E16A06"/>
    <w:rsid w:val="31A014D2"/>
    <w:rsid w:val="31A35A6A"/>
    <w:rsid w:val="31F31444"/>
    <w:rsid w:val="3265353C"/>
    <w:rsid w:val="32963A97"/>
    <w:rsid w:val="336F654B"/>
    <w:rsid w:val="33770F5C"/>
    <w:rsid w:val="340A6274"/>
    <w:rsid w:val="34DD74E5"/>
    <w:rsid w:val="35155ED8"/>
    <w:rsid w:val="35634E14"/>
    <w:rsid w:val="359E6C74"/>
    <w:rsid w:val="3619454C"/>
    <w:rsid w:val="38360444"/>
    <w:rsid w:val="38710670"/>
    <w:rsid w:val="39DA2245"/>
    <w:rsid w:val="39ED01CA"/>
    <w:rsid w:val="3AF834CA"/>
    <w:rsid w:val="3BA00460"/>
    <w:rsid w:val="3BAE7BEE"/>
    <w:rsid w:val="3C7249B6"/>
    <w:rsid w:val="3C776471"/>
    <w:rsid w:val="3CF655E7"/>
    <w:rsid w:val="3DB1150E"/>
    <w:rsid w:val="3DB334D8"/>
    <w:rsid w:val="3E495BEB"/>
    <w:rsid w:val="3EEC6CA2"/>
    <w:rsid w:val="401663B0"/>
    <w:rsid w:val="404C3770"/>
    <w:rsid w:val="40500183"/>
    <w:rsid w:val="40C652D1"/>
    <w:rsid w:val="40F2750E"/>
    <w:rsid w:val="410B2946"/>
    <w:rsid w:val="423F253E"/>
    <w:rsid w:val="430D3673"/>
    <w:rsid w:val="43A84B96"/>
    <w:rsid w:val="43F62371"/>
    <w:rsid w:val="458A0FC3"/>
    <w:rsid w:val="45D109A0"/>
    <w:rsid w:val="47B24801"/>
    <w:rsid w:val="48877A3B"/>
    <w:rsid w:val="48CD485D"/>
    <w:rsid w:val="490E5A67"/>
    <w:rsid w:val="49EF3AEA"/>
    <w:rsid w:val="4B045373"/>
    <w:rsid w:val="4B0C5FD6"/>
    <w:rsid w:val="4B3756F4"/>
    <w:rsid w:val="4B473790"/>
    <w:rsid w:val="4C0B44E0"/>
    <w:rsid w:val="4C1A3956"/>
    <w:rsid w:val="4C1C493F"/>
    <w:rsid w:val="4D3C7046"/>
    <w:rsid w:val="4E121B55"/>
    <w:rsid w:val="4F2333BD"/>
    <w:rsid w:val="4F7A1C1A"/>
    <w:rsid w:val="5032028D"/>
    <w:rsid w:val="529A65BD"/>
    <w:rsid w:val="52ED1B26"/>
    <w:rsid w:val="52FB52AE"/>
    <w:rsid w:val="53CE4770"/>
    <w:rsid w:val="53E775E0"/>
    <w:rsid w:val="54994852"/>
    <w:rsid w:val="555D3FFE"/>
    <w:rsid w:val="55B6370E"/>
    <w:rsid w:val="57E427B4"/>
    <w:rsid w:val="58DD11B1"/>
    <w:rsid w:val="594069F9"/>
    <w:rsid w:val="597922AA"/>
    <w:rsid w:val="59A30C9C"/>
    <w:rsid w:val="59AB2256"/>
    <w:rsid w:val="59AE4AAE"/>
    <w:rsid w:val="59ED3476"/>
    <w:rsid w:val="5A1924BD"/>
    <w:rsid w:val="5A594F47"/>
    <w:rsid w:val="5A635857"/>
    <w:rsid w:val="5B3F7F01"/>
    <w:rsid w:val="5C7E6E4B"/>
    <w:rsid w:val="5DB524FD"/>
    <w:rsid w:val="5F5024DD"/>
    <w:rsid w:val="5F6A0B17"/>
    <w:rsid w:val="60D96770"/>
    <w:rsid w:val="61A218AA"/>
    <w:rsid w:val="621C0D9D"/>
    <w:rsid w:val="62314848"/>
    <w:rsid w:val="63021D41"/>
    <w:rsid w:val="64AA2690"/>
    <w:rsid w:val="659C4FA5"/>
    <w:rsid w:val="66B772E6"/>
    <w:rsid w:val="66F44096"/>
    <w:rsid w:val="672901E4"/>
    <w:rsid w:val="67F61939"/>
    <w:rsid w:val="68045EB2"/>
    <w:rsid w:val="6870599E"/>
    <w:rsid w:val="69D8119A"/>
    <w:rsid w:val="69E77EE2"/>
    <w:rsid w:val="6A484E25"/>
    <w:rsid w:val="6A9516EC"/>
    <w:rsid w:val="6B275FB9"/>
    <w:rsid w:val="6BA3608B"/>
    <w:rsid w:val="6BBD8A53"/>
    <w:rsid w:val="6BF6265F"/>
    <w:rsid w:val="6C630B9E"/>
    <w:rsid w:val="6CD72490"/>
    <w:rsid w:val="6E201C15"/>
    <w:rsid w:val="6E8B1784"/>
    <w:rsid w:val="6ED76777"/>
    <w:rsid w:val="70D50A94"/>
    <w:rsid w:val="72594BA8"/>
    <w:rsid w:val="73096F4B"/>
    <w:rsid w:val="732D4F74"/>
    <w:rsid w:val="741E2F27"/>
    <w:rsid w:val="744E128A"/>
    <w:rsid w:val="7455768C"/>
    <w:rsid w:val="74A4534E"/>
    <w:rsid w:val="74D07EF1"/>
    <w:rsid w:val="76BD6E14"/>
    <w:rsid w:val="77E31CE9"/>
    <w:rsid w:val="78743289"/>
    <w:rsid w:val="78747106"/>
    <w:rsid w:val="7883527A"/>
    <w:rsid w:val="78AF606F"/>
    <w:rsid w:val="78B83176"/>
    <w:rsid w:val="78C244A2"/>
    <w:rsid w:val="7A1203BE"/>
    <w:rsid w:val="7BD52290"/>
    <w:rsid w:val="7C7E52D1"/>
    <w:rsid w:val="7DC861E9"/>
    <w:rsid w:val="7DF64C65"/>
    <w:rsid w:val="7E562072"/>
    <w:rsid w:val="7E5B31DA"/>
    <w:rsid w:val="7F533772"/>
    <w:rsid w:val="7F7B10B3"/>
    <w:rsid w:val="7FBFDA0B"/>
    <w:rsid w:val="7FE74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5"/>
    <w:qFormat/>
    <w:uiPriority w:val="0"/>
    <w:pPr>
      <w:widowControl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styleId="4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toc 1"/>
    <w:qFormat/>
    <w:uiPriority w:val="39"/>
    <w:pPr>
      <w:widowControl w:val="0"/>
      <w:spacing w:before="240" w:after="120"/>
    </w:pPr>
    <w:rPr>
      <w:rFonts w:ascii="等线" w:hAnsi="Times New Roman" w:eastAsia="等线" w:cs="Times New Roman"/>
      <w:b/>
      <w:bCs/>
      <w:kern w:val="2"/>
      <w:sz w:val="20"/>
      <w:szCs w:val="20"/>
      <w:lang w:val="en-US" w:eastAsia="zh-CN" w:bidi="ar-SA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正文文本 3 字符"/>
    <w:basedOn w:val="12"/>
    <w:link w:val="3"/>
    <w:qFormat/>
    <w:uiPriority w:val="0"/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16">
    <w:name w:val="章标题 Char"/>
    <w:link w:val="17"/>
    <w:qFormat/>
    <w:uiPriority w:val="0"/>
    <w:rPr>
      <w:rFonts w:ascii="黑体" w:eastAsia="黑体"/>
    </w:rPr>
  </w:style>
  <w:style w:type="paragraph" w:customStyle="1" w:styleId="17">
    <w:name w:val="章标题"/>
    <w:next w:val="18"/>
    <w:link w:val="16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8">
    <w:name w:val="段"/>
    <w:link w:val="3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一级条标题 Char"/>
    <w:link w:val="20"/>
    <w:qFormat/>
    <w:uiPriority w:val="0"/>
    <w:rPr>
      <w:rFonts w:eastAsia="黑体"/>
    </w:rPr>
  </w:style>
  <w:style w:type="paragraph" w:customStyle="1" w:styleId="20">
    <w:name w:val="一级条标题"/>
    <w:next w:val="18"/>
    <w:link w:val="19"/>
    <w:qFormat/>
    <w:uiPriority w:val="0"/>
    <w:pPr>
      <w:numPr>
        <w:ilvl w:val="2"/>
        <w:numId w:val="1"/>
      </w:numPr>
      <w:outlineLvl w:val="2"/>
    </w:pPr>
    <w:rPr>
      <w:rFonts w:eastAsia="黑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21">
    <w:name w:val="页眉 Char"/>
    <w:basedOn w:val="12"/>
    <w:semiHidden/>
    <w:qFormat/>
    <w:uiPriority w:val="99"/>
    <w:rPr>
      <w:sz w:val="18"/>
      <w:szCs w:val="18"/>
    </w:rPr>
  </w:style>
  <w:style w:type="paragraph" w:customStyle="1" w:styleId="22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23">
    <w:name w:val="二级条标题"/>
    <w:basedOn w:val="20"/>
    <w:next w:val="18"/>
    <w:qFormat/>
    <w:uiPriority w:val="0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customStyle="1" w:styleId="24">
    <w:name w:val="注：（正文）"/>
    <w:basedOn w:val="1"/>
    <w:next w:val="18"/>
    <w:qFormat/>
    <w:uiPriority w:val="0"/>
    <w:pPr>
      <w:numPr>
        <w:ilvl w:val="0"/>
        <w:numId w:val="2"/>
      </w:numPr>
      <w:tabs>
        <w:tab w:val="left" w:pos="1080"/>
      </w:tabs>
      <w:autoSpaceDE w:val="0"/>
      <w:autoSpaceDN w:val="0"/>
      <w:ind w:left="726" w:hanging="363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5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7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basedOn w:val="12"/>
    <w:link w:val="5"/>
    <w:qFormat/>
    <w:uiPriority w:val="99"/>
    <w:rPr>
      <w:sz w:val="18"/>
      <w:szCs w:val="18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3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customStyle="1" w:styleId="32">
    <w:name w:val="正文 + 宋体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4"/>
    </w:rPr>
  </w:style>
  <w:style w:type="character" w:customStyle="1" w:styleId="33">
    <w:name w:val="fontstyle01"/>
    <w:basedOn w:val="12"/>
    <w:qFormat/>
    <w:uiPriority w:val="0"/>
    <w:rPr>
      <w:rFonts w:hint="eastAsia" w:ascii="仿宋" w:hAnsi="仿宋" w:eastAsia="仿宋"/>
      <w:color w:val="000000"/>
      <w:sz w:val="30"/>
      <w:szCs w:val="30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5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段 Char"/>
    <w:basedOn w:val="12"/>
    <w:link w:val="18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1144</Words>
  <Characters>1316</Characters>
  <Lines>14</Lines>
  <Paragraphs>3</Paragraphs>
  <TotalTime>10</TotalTime>
  <ScaleCrop>false</ScaleCrop>
  <LinksUpToDate>false</LinksUpToDate>
  <CharactersWithSpaces>1544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2019-08-07T18:38:00Z</dcterms:created>
  <dc:creator>fengxue</dc:creator>
  <cp:lastModifiedBy>Dan</cp:lastModifiedBy>
  <cp:lastPrinted>2022-01-12T22:40:00Z</cp:lastPrinted>
  <dcterms:modified xsi:type="dcterms:W3CDTF">2025-09-11T01:35:12Z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76F40D33DE9F4CA78F0181C33857A749_13</vt:lpwstr>
  </property>
  <property fmtid="{D5CDD505-2E9C-101B-9397-08002B2CF9AE}" pid="4" name="KSOTemplateDocerSaveRecord">
    <vt:lpwstr>eyJoZGlkIjoiM2JjODkwMmI4ZmYyYzc4OTM5OWE1MGE4MTlkYzc2NGYiLCJ1c2VySWQiOiIzNjEzNjYzNzMifQ==</vt:lpwstr>
  </property>
</Properties>
</file>