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114E0">
      <w:pPr>
        <w:pStyle w:val="126"/>
        <w:framePr w:wrap="around" w:vAnchor="page" w:hAnchor="page" w:x="1437" w:y="6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ICS 67.140.10</w:t>
      </w:r>
    </w:p>
    <w:p w14:paraId="15C1DDBD">
      <w:pPr>
        <w:pStyle w:val="126"/>
        <w:framePr w:wrap="around" w:vAnchor="page" w:hAnchor="page" w:x="1437" w:y="6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X 55</w:t>
      </w:r>
    </w:p>
    <w:tbl>
      <w:tblPr>
        <w:tblStyle w:val="3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6"/>
      </w:tblGrid>
      <w:tr w14:paraId="3E10D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E192A">
            <w:pPr>
              <w:pStyle w:val="126"/>
              <w:framePr w:wrap="around" w:vAnchor="page" w:hAnchor="page" w:x="1437" w:y="627"/>
            </w:pPr>
          </w:p>
        </w:tc>
      </w:tr>
    </w:tbl>
    <w:p w14:paraId="74020565">
      <w:pPr>
        <w:pStyle w:val="113"/>
        <w:framePr w:wrap="around"/>
        <w:rPr>
          <w:sz w:val="84"/>
          <w:szCs w:val="84"/>
        </w:rPr>
      </w:pPr>
      <w:r>
        <w:rPr>
          <w:rFonts w:hint="eastAsia"/>
          <w:sz w:val="84"/>
          <w:szCs w:val="84"/>
        </w:rPr>
        <w:t>团体标准</w:t>
      </w:r>
    </w:p>
    <w:p w14:paraId="4497FA86">
      <w:pPr>
        <w:pStyle w:val="50"/>
        <w:framePr w:wrap="around" w:x="1701" w:y="3255"/>
        <w:rPr>
          <w:rFonts w:eastAsia="宋体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T/GZTSS 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XX—XXXX</w:t>
      </w:r>
    </w:p>
    <w:tbl>
      <w:tblPr>
        <w:tblStyle w:val="3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6511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79763">
            <w:pPr>
              <w:pStyle w:val="79"/>
              <w:framePr w:wrap="around" w:x="1701" w:y="3255"/>
            </w:pPr>
          </w:p>
        </w:tc>
      </w:tr>
    </w:tbl>
    <w:p w14:paraId="3AF2B865">
      <w:pPr>
        <w:pStyle w:val="50"/>
        <w:framePr w:wrap="around" w:x="1701" w:y="3255"/>
      </w:pPr>
    </w:p>
    <w:p w14:paraId="1B1D27D3">
      <w:pPr>
        <w:pStyle w:val="50"/>
        <w:framePr w:wrap="around" w:x="1701" w:y="3255"/>
      </w:pPr>
    </w:p>
    <w:p w14:paraId="603F6D1C">
      <w:pPr>
        <w:pStyle w:val="83"/>
        <w:framePr w:wrap="around"/>
        <w:spacing w:line="620" w:lineRule="exact"/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青馨茶</w:t>
      </w:r>
      <w:r>
        <w:rPr>
          <w:rFonts w:hint="eastAsia" w:ascii="黑体" w:hAnsi="黑体" w:eastAsia="黑体" w:cs="黑体"/>
          <w:sz w:val="52"/>
          <w:szCs w:val="52"/>
        </w:rPr>
        <w:t>加工技术规程</w:t>
      </w:r>
    </w:p>
    <w:tbl>
      <w:tblPr>
        <w:tblStyle w:val="3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3DD3E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83DFD">
            <w:pPr>
              <w:pStyle w:val="84"/>
              <w:framePr w:wrap="around"/>
            </w:pPr>
            <w:r>
              <w:rPr>
                <w:rFonts w:hint="default" w:ascii="黑体" w:hAnsi="黑体" w:eastAsia="黑体" w:cs="黑体"/>
                <w:sz w:val="52"/>
                <w:szCs w:val="52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4281805</wp:posOffset>
                      </wp:positionV>
                      <wp:extent cx="1905000" cy="254000"/>
                      <wp:effectExtent l="0" t="0" r="0" b="0"/>
                      <wp:wrapNone/>
                      <wp:docPr id="14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337.15pt;height:20pt;width:150pt;z-index:-251652096;mso-width-relative:page;mso-height-relative:page;" fillcolor="#FFFFFF" filled="t" stroked="f" coordsize="21600,21600" o:gfxdata="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39f34NcAAAAL&#10;AQAADwAAAAAAAAABACAAAAAiAAAAZHJzL2Rvd25yZXYueG1sUEsBAhQAFAAAAAgAh07iQIFGajmr&#10;AQAAaAMAAA4AAAAAAAAAAQAgAAAAJgEAAGRycy9lMm9Eb2MueG1sUEsFBgAAAAAGAAYAWQEAAEMF&#10;AAAAAA==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52"/>
                <w:szCs w:val="52"/>
                <w:lang w:val="en-US" w:eastAsia="zh-CN"/>
              </w:rPr>
              <w:t>（征求意见稿）</w:t>
            </w:r>
          </w:p>
        </w:tc>
      </w:tr>
      <w:tr w14:paraId="43015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8ED8B">
            <w:pPr>
              <w:pStyle w:val="85"/>
              <w:framePr w:wrap="around"/>
            </w:pPr>
          </w:p>
        </w:tc>
      </w:tr>
    </w:tbl>
    <w:p w14:paraId="7FF8323D">
      <w:pPr>
        <w:pStyle w:val="133"/>
        <w:framePr w:w="3077" w:wrap="around" w:hAnchor="page" w:x="1733"/>
      </w:pPr>
      <w:r>
        <w:rPr>
          <w:rFonts w:hint="eastAsia"/>
          <w:color w:val="FF0000"/>
          <w:sz w:val="30"/>
          <w:szCs w:val="30"/>
        </w:rPr>
        <w:t>XXXX</w:t>
      </w:r>
      <w:r>
        <w:rPr>
          <w:color w:val="FF0000"/>
          <w:sz w:val="30"/>
          <w:szCs w:val="30"/>
        </w:rPr>
        <w:t xml:space="preserve"> - </w:t>
      </w:r>
      <w:r>
        <w:rPr>
          <w:rFonts w:hint="eastAsia"/>
          <w:color w:val="FF0000"/>
          <w:sz w:val="30"/>
          <w:szCs w:val="30"/>
        </w:rPr>
        <w:t>XX</w:t>
      </w:r>
      <w:r>
        <w:rPr>
          <w:color w:val="FF0000"/>
          <w:sz w:val="30"/>
          <w:szCs w:val="30"/>
        </w:rPr>
        <w:t xml:space="preserve"> - </w:t>
      </w:r>
      <w:r>
        <w:rPr>
          <w:rFonts w:hint="eastAsia"/>
          <w:color w:val="FF0000"/>
          <w:sz w:val="30"/>
          <w:szCs w:val="30"/>
        </w:rPr>
        <w:t>XX</w:t>
      </w:r>
      <w:r>
        <w:rPr>
          <w:rFonts w:hint="eastAsia"/>
          <w:sz w:val="30"/>
          <w:szCs w:val="30"/>
        </w:rPr>
        <w:t>发布</w:t>
      </w: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5810885" cy="3810"/>
                <wp:effectExtent l="0" t="0" r="18415" b="15240"/>
                <wp:wrapNone/>
                <wp:docPr id="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88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0.05pt;margin-top:728.5pt;height:0.3pt;width:457.55pt;mso-position-vertical-relative:page;z-index:251660288;mso-width-relative:page;mso-height-relative:page;" filled="f" stroked="t" coordsize="21600,21600" o:gfxdata="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FUk8tcAAAALAQAADwAA&#10;AAAAAAABACAAAAAiAAAAZHJzL2Rvd25yZXYueG1sUEsBAhQAFAAAAAgAh07iQNpyEAfeAQAA0w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085393E8">
      <w:pPr>
        <w:pStyle w:val="134"/>
        <w:framePr w:w="2881" w:wrap="around" w:hAnchor="page" w:x="7823" w:y="14049"/>
      </w:pPr>
      <w:r>
        <w:rPr>
          <w:rFonts w:hint="eastAsia"/>
          <w:sz w:val="30"/>
          <w:szCs w:val="30"/>
        </w:rPr>
        <w:t>XXXX</w:t>
      </w:r>
      <w:r>
        <w:rPr>
          <w:sz w:val="30"/>
          <w:szCs w:val="30"/>
        </w:rPr>
        <w:t xml:space="preserve"> - </w:t>
      </w:r>
      <w:r>
        <w:rPr>
          <w:rFonts w:hint="eastAsia"/>
          <w:sz w:val="30"/>
          <w:szCs w:val="30"/>
        </w:rPr>
        <w:t>XX</w:t>
      </w:r>
      <w:r>
        <w:rPr>
          <w:sz w:val="30"/>
          <w:szCs w:val="30"/>
        </w:rPr>
        <w:t xml:space="preserve"> - </w:t>
      </w:r>
      <w:r>
        <w:rPr>
          <w:rFonts w:hint="eastAsia"/>
          <w:sz w:val="30"/>
          <w:szCs w:val="30"/>
        </w:rPr>
        <w:t>XX实施</w:t>
      </w:r>
    </w:p>
    <w:p w14:paraId="32DD4ADF">
      <w:pPr>
        <w:pStyle w:val="114"/>
        <w:framePr w:wrap="around"/>
      </w:pPr>
      <w:bookmarkStart w:id="0" w:name="fm"/>
      <w:r>
        <w:rPr>
          <w:rFonts w:ascii="宋体" w:hAnsi="宋体" w:eastAsia="宋体" w:cs="宋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0" r="0" b="0"/>
                <wp:wrapNone/>
                <wp:docPr id="4" name="L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LB" o:spid="_x0000_s1026" o:spt="1" style="position:absolute;left:0pt;margin-left:142.55pt;margin-top:-310.45pt;height:24pt;width:100pt;z-index:-251653120;mso-width-relative:page;mso-height-relative:page;" fillcolor="#FFFFFF" filled="t" stroked="f" coordsize="21600,21600" o:gfxdata="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m17tbZAAAA&#10;DQEAAA8AAAAAAAAAAQAgAAAAIgAAAGRycy9kb3ducmV2LnhtbFBLAQIUABQAAAAIAIdO4kDXAL7S&#10;qgEAAGcDAAAOAAAAAAAAAAEAIAAAACgBAABkcnMvZTJvRG9jLnhtbFBLBQYAAAAABgAGAFkBAABE&#10;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0" t="0" r="0" b="0"/>
                <wp:wrapNone/>
                <wp:docPr id="15" name="D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DT" o:spid="_x0000_s1026" o:spt="1" style="position:absolute;left:0pt;margin-left:347.55pt;margin-top:-585.45pt;height:18pt;width:90pt;z-index:-251654144;mso-width-relative:page;mso-height-relative:page;" fillcolor="#FFFFFF" filled="t" stroked="f" coordsize="21600,21600" o:gfxdata="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38mKEdoA&#10;AAAPAQAADwAAAAAAAAABACAAAAAiAAAAZHJzL2Rvd25yZXYueG1sUEsBAhQAFAAAAAgAh07iQBvU&#10;H5KrAQAAaAMAAA4AAAAAAAAAAQAgAAAAKQEAAGRycy9lMm9Eb2MueG1sUEsFBgAAAAAGAAYAWQEA&#10;AEY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902970</wp:posOffset>
                </wp:positionH>
                <wp:positionV relativeFrom="page">
                  <wp:posOffset>2788285</wp:posOffset>
                </wp:positionV>
                <wp:extent cx="6120130" cy="0"/>
                <wp:effectExtent l="0" t="0" r="0" b="0"/>
                <wp:wrapNone/>
                <wp:docPr id="1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71.1pt;margin-top:219.55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pOgXw1wAAAAwBAAAP&#10;AAAAAAAAAAEAIAAAACIAAABkcnMvZG93bnJldi54bWxQSwECFAAUAAAACACHTuJAIDFscOABAADR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贵 州 省 茶 叶 学 会</w:t>
      </w:r>
      <w:r>
        <w:t>   </w:t>
      </w:r>
      <w:r>
        <w:rPr>
          <w:rStyle w:val="76"/>
          <w:rFonts w:hint="eastAsia"/>
          <w:b/>
          <w:bCs/>
          <w:sz w:val="30"/>
          <w:szCs w:val="30"/>
        </w:rPr>
        <w:t>发布</w:t>
      </w:r>
    </w:p>
    <w:p w14:paraId="2525CF2A">
      <w:pPr>
        <w:spacing w:before="240" w:beforeLines="100"/>
        <w:jc w:val="center"/>
        <w:rPr>
          <w:rFonts w:eastAsia="黑体"/>
          <w:b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047" w:right="1247" w:bottom="1247" w:left="1247" w:header="1134" w:footer="851" w:gutter="113"/>
          <w:pgNumType w:fmt="upperRoman" w:start="1"/>
          <w:cols w:space="720" w:num="1"/>
          <w:titlePg/>
          <w:docGrid w:linePitch="435" w:charSpace="0"/>
        </w:sectPr>
      </w:pPr>
    </w:p>
    <w:p w14:paraId="789ECF09">
      <w:pPr>
        <w:pStyle w:val="151"/>
        <w:spacing w:before="850" w:after="680" w:line="240" w:lineRule="auto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bookmarkStart w:id="1" w:name="_Toc375241114"/>
      <w:bookmarkStart w:id="2" w:name="_Toc375241160"/>
      <w:r>
        <w:rPr>
          <w:rFonts w:ascii="Times New Roman" w:hAnsi="Times New Roman" w:eastAsia="黑体"/>
          <w:color w:val="auto"/>
          <w:sz w:val="32"/>
          <w:szCs w:val="32"/>
          <w:lang w:val="zh-CN"/>
        </w:rPr>
        <w:t>目   次</w:t>
      </w:r>
    </w:p>
    <w:p w14:paraId="2B89A678">
      <w:pPr>
        <w:pStyle w:val="21"/>
        <w:tabs>
          <w:tab w:val="right" w:leader="dot" w:pos="9344"/>
          <w:tab w:val="clear" w:pos="9241"/>
        </w:tabs>
        <w:spacing w:before="78" w:after="78"/>
        <w:rPr>
          <w:rFonts w:hAnsi="宋体"/>
          <w:szCs w:val="22"/>
        </w:rPr>
      </w:pPr>
      <w:r>
        <w:rPr>
          <w:rFonts w:hAnsi="宋体"/>
          <w:szCs w:val="22"/>
        </w:rPr>
        <w:t>前言 .............................................................................. .. II</w:t>
      </w:r>
    </w:p>
    <w:p w14:paraId="6DDC71AB">
      <w:pPr>
        <w:pStyle w:val="21"/>
        <w:tabs>
          <w:tab w:val="right" w:leader="dot" w:pos="9344"/>
          <w:tab w:val="clear" w:pos="9241"/>
        </w:tabs>
        <w:spacing w:before="78" w:after="78"/>
        <w:rPr>
          <w:rFonts w:hAnsi="宋体"/>
          <w:szCs w:val="22"/>
        </w:rPr>
      </w:pPr>
      <w:r>
        <w:rPr>
          <w:rFonts w:hAnsi="宋体"/>
          <w:szCs w:val="22"/>
        </w:rPr>
        <w:t>1 范围 ............................................................................ .. 1</w:t>
      </w:r>
    </w:p>
    <w:p w14:paraId="2EEB4627">
      <w:pPr>
        <w:pStyle w:val="21"/>
        <w:tabs>
          <w:tab w:val="right" w:leader="dot" w:pos="9344"/>
          <w:tab w:val="clear" w:pos="9241"/>
        </w:tabs>
        <w:spacing w:before="78" w:after="78"/>
        <w:rPr>
          <w:rFonts w:hAnsi="宋体"/>
          <w:szCs w:val="22"/>
        </w:rPr>
      </w:pPr>
      <w:r>
        <w:rPr>
          <w:rFonts w:hAnsi="宋体"/>
          <w:szCs w:val="22"/>
        </w:rPr>
        <w:t>2 规范性引用文件 .................................................................. .. 1</w:t>
      </w:r>
    </w:p>
    <w:p w14:paraId="45699E3C">
      <w:pPr>
        <w:pStyle w:val="21"/>
        <w:tabs>
          <w:tab w:val="right" w:leader="dot" w:pos="9344"/>
          <w:tab w:val="clear" w:pos="9241"/>
        </w:tabs>
        <w:spacing w:before="78" w:after="78"/>
        <w:rPr>
          <w:rFonts w:hAnsi="宋体"/>
          <w:szCs w:val="22"/>
        </w:rPr>
      </w:pPr>
      <w:r>
        <w:rPr>
          <w:rFonts w:hAnsi="宋体"/>
          <w:szCs w:val="22"/>
        </w:rPr>
        <w:t>3 术语和定义 ....................................................................... ..1</w:t>
      </w:r>
    </w:p>
    <w:p w14:paraId="53F6AE14">
      <w:pPr>
        <w:pStyle w:val="21"/>
        <w:tabs>
          <w:tab w:val="right" w:leader="dot" w:pos="9344"/>
          <w:tab w:val="clear" w:pos="9241"/>
        </w:tabs>
        <w:spacing w:before="78" w:after="78"/>
        <w:rPr>
          <w:rFonts w:hAnsi="宋体"/>
          <w:szCs w:val="22"/>
        </w:rPr>
      </w:pPr>
      <w:r>
        <w:rPr>
          <w:rFonts w:hAnsi="宋体"/>
          <w:szCs w:val="22"/>
        </w:rPr>
        <w:t>4  原料要求................................................................ .. 1</w:t>
      </w:r>
    </w:p>
    <w:p w14:paraId="5B397191">
      <w:pPr>
        <w:pStyle w:val="21"/>
        <w:tabs>
          <w:tab w:val="right" w:leader="dot" w:pos="9344"/>
          <w:tab w:val="clear" w:pos="9241"/>
        </w:tabs>
        <w:spacing w:before="78" w:after="78"/>
        <w:rPr>
          <w:rFonts w:hAnsi="宋体"/>
          <w:szCs w:val="22"/>
        </w:rPr>
      </w:pPr>
      <w:r>
        <w:rPr>
          <w:rFonts w:hAnsi="宋体"/>
          <w:szCs w:val="22"/>
        </w:rPr>
        <w:t>5 加工</w:t>
      </w:r>
      <w:r>
        <w:rPr>
          <w:rFonts w:hint="eastAsia" w:hAnsi="宋体"/>
          <w:szCs w:val="22"/>
        </w:rPr>
        <w:t>基本</w:t>
      </w:r>
      <w:r>
        <w:rPr>
          <w:rFonts w:hAnsi="宋体"/>
          <w:szCs w:val="22"/>
        </w:rPr>
        <w:t>要求 .................................................................... .. 1</w:t>
      </w:r>
    </w:p>
    <w:p w14:paraId="17C7510C">
      <w:pPr>
        <w:pStyle w:val="21"/>
        <w:tabs>
          <w:tab w:val="right" w:leader="dot" w:pos="9344"/>
          <w:tab w:val="clear" w:pos="9241"/>
        </w:tabs>
        <w:spacing w:before="78" w:after="78"/>
        <w:rPr>
          <w:rFonts w:hAnsi="宋体"/>
          <w:szCs w:val="22"/>
        </w:rPr>
      </w:pPr>
      <w:r>
        <w:rPr>
          <w:rFonts w:hAnsi="宋体"/>
          <w:szCs w:val="22"/>
        </w:rPr>
        <w:t>6 工艺流程 ........................................................................ .. 2</w:t>
      </w:r>
    </w:p>
    <w:p w14:paraId="6330D446">
      <w:pPr>
        <w:pStyle w:val="21"/>
        <w:tabs>
          <w:tab w:val="right" w:leader="dot" w:pos="9344"/>
          <w:tab w:val="clear" w:pos="9241"/>
        </w:tabs>
        <w:spacing w:before="78" w:after="78"/>
        <w:rPr>
          <w:rFonts w:hAnsi="宋体"/>
          <w:szCs w:val="22"/>
        </w:rPr>
      </w:pPr>
      <w:r>
        <w:rPr>
          <w:rFonts w:hAnsi="宋体"/>
          <w:szCs w:val="22"/>
        </w:rPr>
        <w:t>7 加工技术要求 .................................................................... .. 2</w:t>
      </w:r>
    </w:p>
    <w:p w14:paraId="52E30345"/>
    <w:p w14:paraId="4E4CE49F"/>
    <w:p w14:paraId="2939B140">
      <w:pPr>
        <w:widowControl/>
        <w:jc w:val="left"/>
        <w:rPr>
          <w:rFonts w:eastAsiaTheme="minorEastAsia"/>
          <w:kern w:val="0"/>
          <w:sz w:val="32"/>
          <w:szCs w:val="32"/>
        </w:rPr>
      </w:pPr>
      <w:r>
        <w:rPr>
          <w:rFonts w:eastAsiaTheme="minorEastAsia"/>
          <w:sz w:val="32"/>
          <w:szCs w:val="32"/>
        </w:rPr>
        <w:br w:type="page"/>
      </w:r>
    </w:p>
    <w:bookmarkEnd w:id="1"/>
    <w:bookmarkEnd w:id="2"/>
    <w:p w14:paraId="78C488B6">
      <w:pPr>
        <w:pStyle w:val="49"/>
        <w:spacing w:before="156" w:after="156"/>
        <w:jc w:val="center"/>
        <w:outlineLvl w:val="1"/>
        <w:rPr>
          <w:rFonts w:hAnsi="黑体"/>
          <w:sz w:val="32"/>
          <w:szCs w:val="32"/>
        </w:rPr>
      </w:pPr>
      <w:bookmarkStart w:id="3" w:name="_Toc489910420"/>
      <w:bookmarkStart w:id="4" w:name="_Toc19020477"/>
      <w:bookmarkStart w:id="5" w:name="_Toc21425258"/>
      <w:r>
        <w:rPr>
          <w:rFonts w:hAnsi="黑体"/>
          <w:sz w:val="32"/>
          <w:szCs w:val="32"/>
        </w:rPr>
        <w:t>前    言</w:t>
      </w:r>
      <w:bookmarkEnd w:id="3"/>
    </w:p>
    <w:p w14:paraId="5F7A48F5">
      <w:pPr>
        <w:pStyle w:val="25"/>
      </w:pPr>
    </w:p>
    <w:p w14:paraId="6B155106">
      <w:pPr>
        <w:pStyle w:val="25"/>
      </w:pPr>
    </w:p>
    <w:bookmarkEnd w:id="4"/>
    <w:bookmarkEnd w:id="5"/>
    <w:p w14:paraId="085E1968">
      <w:pPr>
        <w:spacing w:line="360" w:lineRule="auto"/>
        <w:ind w:firstLine="420" w:firstLineChars="200"/>
      </w:pPr>
      <w:r>
        <w:t>本</w:t>
      </w:r>
      <w:r>
        <w:rPr>
          <w:rFonts w:hint="eastAsia"/>
        </w:rPr>
        <w:t>文件</w:t>
      </w:r>
      <w:r>
        <w:t>按照GB/T 1.1-2020《标准化工作导则 第1部分 标准化文件的结构和起草规则》而制定。</w:t>
      </w:r>
    </w:p>
    <w:p w14:paraId="04DE2A14">
      <w:pPr>
        <w:ind w:firstLine="420" w:firstLineChars="200"/>
      </w:pPr>
    </w:p>
    <w:p w14:paraId="74913733">
      <w:pPr>
        <w:spacing w:line="360" w:lineRule="auto"/>
        <w:ind w:firstLine="420" w:firstLineChars="200"/>
      </w:pPr>
      <w:r>
        <w:t>本</w:t>
      </w:r>
      <w:r>
        <w:rPr>
          <w:rFonts w:hint="eastAsia"/>
        </w:rPr>
        <w:t>文件</w:t>
      </w:r>
      <w:r>
        <w:t>由</w:t>
      </w:r>
      <w:r>
        <w:rPr>
          <w:rFonts w:hint="eastAsia"/>
          <w:lang w:val="en-US" w:eastAsia="zh-CN"/>
        </w:rPr>
        <w:t>贵州省茶叶研究所</w:t>
      </w:r>
      <w:r>
        <w:t>提出。</w:t>
      </w:r>
    </w:p>
    <w:p w14:paraId="50874000">
      <w:pPr>
        <w:spacing w:line="360" w:lineRule="auto"/>
        <w:ind w:firstLine="420" w:firstLineChars="200"/>
      </w:pPr>
      <w:r>
        <w:t>本</w:t>
      </w:r>
      <w:r>
        <w:rPr>
          <w:rFonts w:hint="eastAsia"/>
        </w:rPr>
        <w:t>文件</w:t>
      </w:r>
      <w:r>
        <w:t>由贵州省茶叶学会归口。</w:t>
      </w:r>
    </w:p>
    <w:p w14:paraId="6B6A1422">
      <w:pPr>
        <w:pStyle w:val="11"/>
        <w:spacing w:line="360" w:lineRule="auto"/>
        <w:ind w:firstLine="39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pacing w:val="-7"/>
        </w:rPr>
        <w:t>本</w:t>
      </w:r>
      <w:r>
        <w:rPr>
          <w:rFonts w:hint="eastAsia"/>
          <w:spacing w:val="-7"/>
        </w:rPr>
        <w:t>文件</w:t>
      </w:r>
      <w:r>
        <w:rPr>
          <w:spacing w:val="-7"/>
        </w:rPr>
        <w:t>起草单位：</w:t>
      </w:r>
      <w:r>
        <w:rPr>
          <w:rFonts w:hint="eastAsia"/>
          <w:spacing w:val="-7"/>
        </w:rPr>
        <w:t>贵州省茶叶研究所、</w:t>
      </w:r>
      <w:r>
        <w:rPr>
          <w:rFonts w:hint="eastAsia"/>
          <w:spacing w:val="-7"/>
          <w:lang w:val="en-US" w:eastAsia="zh-CN"/>
        </w:rPr>
        <w:t>贵州省茶叶学会、贵阳市茶叶学会、安顺御茶村茶叶公司、贵州久安古茶树茶业有限公司、贵州放牛山茶业有限公司、贵州省黎平县孝武古茶树开发有限公司、贵州桔扬雨辰茶业有限公司、贵州苔茶产业发展集团有限公司、贵州源野生态农业发展有限公司、金沙县清池张氏茶庄、贵州阡韵春生态茗茶文化有限公司、贵州苔熙生态茗茶文化有限公司等</w:t>
      </w:r>
      <w:r>
        <w:t>。</w:t>
      </w:r>
    </w:p>
    <w:p w14:paraId="28E7DAA1">
      <w:pPr>
        <w:pStyle w:val="11"/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>本</w:t>
      </w:r>
      <w:r>
        <w:rPr>
          <w:rFonts w:hint="eastAsia"/>
        </w:rPr>
        <w:t>文件</w:t>
      </w:r>
      <w:r>
        <w:t>起草人员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pacing w:val="-10"/>
          <w:lang w:val="en-US" w:eastAsia="zh-CN"/>
          <w14:textFill>
            <w14:solidFill>
              <w14:schemeClr w14:val="tx1"/>
            </w14:solidFill>
          </w14:textFill>
        </w:rPr>
        <w:t>刘晓霞、黄俊斓、喻梦江、刘馨、邵欣宇、何萍、朱梦珍、陈驰、杨舰、李贵、黄孝武、王锐轩、陈兴创、李京祥、张德勇、林长辉、李忠伟</w:t>
      </w:r>
      <w:r>
        <w:rPr>
          <w:color w:val="000000" w:themeColor="text1"/>
          <w:spacing w:val="-10"/>
          <w14:textFill>
            <w14:solidFill>
              <w14:schemeClr w14:val="tx1"/>
            </w14:solidFill>
          </w14:textFill>
        </w:rPr>
        <w:t>。</w:t>
      </w:r>
    </w:p>
    <w:p w14:paraId="4C0DE04D">
      <w:pPr>
        <w:pStyle w:val="11"/>
        <w:spacing w:line="360" w:lineRule="auto"/>
        <w:ind w:firstLine="420" w:firstLineChars="200"/>
      </w:pPr>
    </w:p>
    <w:p w14:paraId="1C0124E1"/>
    <w:p w14:paraId="597C2140"/>
    <w:p w14:paraId="340C3942"/>
    <w:p w14:paraId="42BDDE6A"/>
    <w:p w14:paraId="4B670C5F"/>
    <w:p w14:paraId="1E256FF0"/>
    <w:p w14:paraId="6DF294E8"/>
    <w:p w14:paraId="53E0AA76">
      <w:pPr>
        <w:pStyle w:val="11"/>
        <w:rPr>
          <w:sz w:val="20"/>
        </w:rPr>
      </w:pPr>
    </w:p>
    <w:p w14:paraId="5B71929F">
      <w:pPr>
        <w:pStyle w:val="53"/>
        <w:rPr>
          <w:rFonts w:ascii="Times New Roman"/>
        </w:rPr>
        <w:sectPr>
          <w:footerReference r:id="rId9" w:type="default"/>
          <w:footerReference r:id="rId10" w:type="even"/>
          <w:pgSz w:w="11906" w:h="16838"/>
          <w:pgMar w:top="1417" w:right="1134" w:bottom="1417" w:left="1418" w:header="1418" w:footer="1134" w:gutter="0"/>
          <w:pgNumType w:fmt="upperRoman" w:start="1"/>
          <w:cols w:space="425" w:num="1"/>
          <w:formProt w:val="0"/>
          <w:docGrid w:type="lines" w:linePitch="312" w:charSpace="0"/>
        </w:sectPr>
      </w:pPr>
    </w:p>
    <w:p w14:paraId="70F57820">
      <w:pPr>
        <w:spacing w:before="312" w:beforeLines="100" w:after="312" w:afterLines="100"/>
        <w:jc w:val="center"/>
        <w:rPr>
          <w:rFonts w:eastAsia="黑体"/>
          <w:kern w:val="0"/>
          <w:sz w:val="32"/>
          <w:szCs w:val="20"/>
        </w:rPr>
      </w:pPr>
      <w:r>
        <w:rPr>
          <w:rFonts w:hint="eastAsia" w:eastAsia="黑体"/>
          <w:kern w:val="0"/>
          <w:sz w:val="32"/>
          <w:szCs w:val="20"/>
          <w:lang w:eastAsia="zh-CN"/>
        </w:rPr>
        <w:t>青馨茶</w:t>
      </w:r>
      <w:r>
        <w:rPr>
          <w:rFonts w:hint="eastAsia" w:eastAsia="黑体"/>
          <w:kern w:val="0"/>
          <w:sz w:val="32"/>
          <w:szCs w:val="20"/>
        </w:rPr>
        <w:t>加工技术规程</w:t>
      </w:r>
    </w:p>
    <w:p w14:paraId="1B7DF6D3">
      <w:pPr>
        <w:spacing w:before="156" w:beforeLines="50" w:after="156" w:afterLines="50" w:line="360" w:lineRule="auto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1 范围</w:t>
      </w:r>
    </w:p>
    <w:p w14:paraId="344C0E15">
      <w:pPr>
        <w:widowControl/>
        <w:spacing w:line="360" w:lineRule="auto"/>
        <w:ind w:firstLine="420" w:firstLineChars="200"/>
        <w:rPr>
          <w:rFonts w:ascii="宋体"/>
          <w:kern w:val="0"/>
          <w:szCs w:val="22"/>
        </w:rPr>
      </w:pPr>
      <w:r>
        <w:rPr>
          <w:rFonts w:hint="eastAsia" w:ascii="宋体"/>
          <w:kern w:val="0"/>
          <w:szCs w:val="22"/>
        </w:rPr>
        <w:t>本文件规定了</w:t>
      </w:r>
      <w:r>
        <w:rPr>
          <w:rFonts w:hint="eastAsia" w:ascii="宋体"/>
          <w:kern w:val="0"/>
          <w:szCs w:val="22"/>
          <w:lang w:eastAsia="zh-CN"/>
        </w:rPr>
        <w:t>青馨茶</w:t>
      </w:r>
      <w:r>
        <w:rPr>
          <w:rFonts w:hint="eastAsia" w:ascii="宋体"/>
          <w:kern w:val="0"/>
          <w:szCs w:val="22"/>
        </w:rPr>
        <w:t>加工的术语和定义、原料要求、加工基本要求、工艺流程、加工技术要求等要求。</w:t>
      </w:r>
    </w:p>
    <w:p w14:paraId="0568A699">
      <w:pPr>
        <w:widowControl/>
        <w:spacing w:line="360" w:lineRule="auto"/>
        <w:ind w:firstLine="420" w:firstLineChars="200"/>
        <w:rPr>
          <w:szCs w:val="22"/>
        </w:rPr>
      </w:pPr>
      <w:r>
        <w:rPr>
          <w:rFonts w:hint="eastAsia" w:ascii="宋体"/>
          <w:kern w:val="0"/>
          <w:szCs w:val="22"/>
        </w:rPr>
        <w:t>本文件适用于</w:t>
      </w:r>
      <w:r>
        <w:rPr>
          <w:rFonts w:hint="eastAsia" w:ascii="宋体"/>
          <w:kern w:val="0"/>
          <w:szCs w:val="22"/>
          <w:lang w:eastAsia="zh-CN"/>
        </w:rPr>
        <w:t>青馨茶</w:t>
      </w:r>
      <w:r>
        <w:rPr>
          <w:rFonts w:hint="eastAsia" w:ascii="宋体"/>
          <w:kern w:val="0"/>
          <w:szCs w:val="22"/>
        </w:rPr>
        <w:t>产品的加工。</w:t>
      </w:r>
    </w:p>
    <w:p w14:paraId="305DC75E">
      <w:pPr>
        <w:spacing w:before="156" w:beforeLines="50" w:after="156" w:afterLines="50" w:line="360" w:lineRule="auto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2 规范性引用文件</w:t>
      </w:r>
    </w:p>
    <w:p w14:paraId="674E8C99">
      <w:pPr>
        <w:widowControl/>
        <w:spacing w:line="360" w:lineRule="auto"/>
        <w:ind w:firstLine="420" w:firstLineChars="200"/>
        <w:rPr>
          <w:rFonts w:ascii="宋体"/>
          <w:kern w:val="0"/>
          <w:szCs w:val="22"/>
        </w:rPr>
      </w:pPr>
      <w:r>
        <w:rPr>
          <w:rFonts w:hint="eastAsia" w:ascii="宋体"/>
          <w:kern w:val="0"/>
          <w:szCs w:val="22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712EE44E">
      <w:pPr>
        <w:widowControl/>
        <w:spacing w:line="360" w:lineRule="auto"/>
        <w:ind w:firstLine="420" w:firstLineChars="200"/>
        <w:rPr>
          <w:rFonts w:ascii="宋体"/>
          <w:kern w:val="0"/>
          <w:szCs w:val="22"/>
        </w:rPr>
      </w:pPr>
      <w:r>
        <w:rPr>
          <w:rFonts w:ascii="宋体"/>
          <w:kern w:val="0"/>
          <w:szCs w:val="22"/>
        </w:rPr>
        <w:t>GB 5749 生活饮用水卫生标准</w:t>
      </w:r>
    </w:p>
    <w:p w14:paraId="5965D697">
      <w:pPr>
        <w:widowControl/>
        <w:spacing w:line="360" w:lineRule="auto"/>
        <w:ind w:firstLine="420" w:firstLineChars="200"/>
        <w:rPr>
          <w:rFonts w:ascii="宋体" w:hAnsi="Times New Roman" w:cs="Times New Roman"/>
          <w:kern w:val="0"/>
          <w:szCs w:val="22"/>
        </w:rPr>
      </w:pPr>
      <w:r>
        <w:rPr>
          <w:rFonts w:ascii="宋体" w:hAnsi="Times New Roman" w:cs="Times New Roman"/>
          <w:kern w:val="0"/>
          <w:szCs w:val="22"/>
        </w:rPr>
        <w:t>GB 14881食品安全国家标准 食品生产通用卫生规范</w:t>
      </w:r>
    </w:p>
    <w:p w14:paraId="4922D7BC">
      <w:pPr>
        <w:widowControl/>
        <w:spacing w:line="360" w:lineRule="auto"/>
        <w:ind w:firstLine="420" w:firstLineChars="200"/>
        <w:rPr>
          <w:rFonts w:ascii="宋体" w:hAnsi="Times New Roman" w:cs="Times New Roman"/>
          <w:kern w:val="0"/>
          <w:szCs w:val="22"/>
        </w:rPr>
      </w:pPr>
      <w:r>
        <w:rPr>
          <w:rFonts w:hint="eastAsia" w:ascii="宋体" w:hAnsi="Times New Roman" w:cs="Times New Roman"/>
          <w:kern w:val="0"/>
          <w:szCs w:val="22"/>
        </w:rPr>
        <w:t>GBT30357.1第1部分基本要求</w:t>
      </w:r>
    </w:p>
    <w:p w14:paraId="50320B18">
      <w:pPr>
        <w:widowControl/>
        <w:spacing w:line="360" w:lineRule="auto"/>
        <w:ind w:firstLine="420" w:firstLineChars="200"/>
        <w:rPr>
          <w:rFonts w:ascii="宋体" w:hAnsi="Times New Roman" w:cs="Times New Roman"/>
          <w:kern w:val="0"/>
          <w:szCs w:val="22"/>
        </w:rPr>
      </w:pPr>
      <w:r>
        <w:rPr>
          <w:rFonts w:ascii="宋体" w:hAnsi="Times New Roman" w:cs="Times New Roman"/>
          <w:kern w:val="0"/>
          <w:szCs w:val="22"/>
        </w:rPr>
        <w:t>SB/T 10034 茶叶加工技术术语</w:t>
      </w:r>
    </w:p>
    <w:p w14:paraId="1BBFCB9D">
      <w:pPr>
        <w:widowControl/>
        <w:spacing w:line="360" w:lineRule="auto"/>
        <w:ind w:firstLine="420" w:firstLineChars="200"/>
        <w:rPr>
          <w:rFonts w:ascii="宋体" w:hAnsi="Times New Roman" w:cs="Times New Roman"/>
          <w:kern w:val="0"/>
          <w:szCs w:val="22"/>
        </w:rPr>
      </w:pPr>
      <w:r>
        <w:rPr>
          <w:rFonts w:hint="eastAsia" w:ascii="宋体" w:hAnsi="Times New Roman" w:cs="Times New Roman"/>
          <w:kern w:val="0"/>
          <w:szCs w:val="22"/>
        </w:rPr>
        <w:t>DB52/T</w:t>
      </w:r>
      <w:r>
        <w:rPr>
          <w:rFonts w:hint="eastAsia" w:ascii="宋体" w:hAnsi="Times New Roman" w:cs="Times New Roman"/>
          <w:kern w:val="0"/>
          <w:szCs w:val="22"/>
          <w:lang w:val="en-US" w:eastAsia="zh-CN"/>
        </w:rPr>
        <w:t>1102 贵州青茶（乌龙</w:t>
      </w:r>
      <w:r>
        <w:rPr>
          <w:rFonts w:hint="eastAsia" w:ascii="宋体" w:hAnsi="Times New Roman" w:cs="Times New Roman"/>
          <w:kern w:val="0"/>
          <w:szCs w:val="22"/>
        </w:rPr>
        <w:t>茶</w:t>
      </w:r>
      <w:r>
        <w:rPr>
          <w:rFonts w:hint="eastAsia" w:ascii="宋体" w:hAnsi="Times New Roman" w:cs="Times New Roman"/>
          <w:kern w:val="0"/>
          <w:szCs w:val="22"/>
          <w:lang w:eastAsia="zh-CN"/>
        </w:rPr>
        <w:t>）</w:t>
      </w:r>
    </w:p>
    <w:p w14:paraId="5A1BEF90">
      <w:pPr>
        <w:spacing w:before="156" w:beforeLines="50" w:after="156" w:afterLines="50" w:line="360" w:lineRule="auto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3 术语和定义</w:t>
      </w:r>
    </w:p>
    <w:p w14:paraId="3975C787">
      <w:pPr>
        <w:spacing w:before="156" w:beforeLines="50" w:after="156" w:afterLines="50"/>
        <w:rPr>
          <w:rFonts w:hint="eastAsia" w:ascii="黑体" w:eastAsia="黑体"/>
          <w:bCs/>
          <w:kern w:val="0"/>
          <w:szCs w:val="20"/>
          <w:lang w:eastAsia="zh-CN"/>
        </w:rPr>
      </w:pPr>
      <w:r>
        <w:rPr>
          <w:rFonts w:hint="eastAsia" w:ascii="黑体" w:eastAsia="黑体"/>
          <w:bCs/>
          <w:kern w:val="0"/>
          <w:szCs w:val="20"/>
        </w:rPr>
        <w:t>3.1</w:t>
      </w:r>
      <w:r>
        <w:rPr>
          <w:rFonts w:ascii="黑体" w:eastAsia="黑体"/>
          <w:bCs/>
          <w:kern w:val="0"/>
          <w:szCs w:val="20"/>
        </w:rPr>
        <w:t xml:space="preserve"> </w:t>
      </w:r>
      <w:r>
        <w:rPr>
          <w:rFonts w:hint="eastAsia" w:ascii="黑体" w:eastAsia="黑体"/>
          <w:bCs/>
          <w:kern w:val="0"/>
          <w:szCs w:val="20"/>
          <w:lang w:eastAsia="zh-CN"/>
        </w:rPr>
        <w:t>青馨茶</w:t>
      </w:r>
    </w:p>
    <w:p w14:paraId="579698C4">
      <w:pPr>
        <w:widowControl/>
        <w:spacing w:line="360" w:lineRule="auto"/>
        <w:ind w:firstLine="420" w:firstLineChars="200"/>
        <w:rPr>
          <w:rFonts w:ascii="宋体"/>
          <w:kern w:val="0"/>
          <w:szCs w:val="22"/>
        </w:rPr>
      </w:pPr>
      <w:bookmarkStart w:id="6" w:name="_Toc30858"/>
      <w:r>
        <w:rPr>
          <w:rFonts w:hint="eastAsia" w:ascii="宋体"/>
          <w:kern w:val="0"/>
          <w:szCs w:val="22"/>
        </w:rPr>
        <w:t>指以适制</w:t>
      </w:r>
      <w:r>
        <w:rPr>
          <w:rFonts w:hint="eastAsia" w:ascii="宋体"/>
          <w:kern w:val="0"/>
          <w:szCs w:val="22"/>
          <w:lang w:val="en-US" w:eastAsia="zh-CN"/>
        </w:rPr>
        <w:t>青</w:t>
      </w:r>
      <w:r>
        <w:rPr>
          <w:rFonts w:hint="eastAsia" w:ascii="宋体"/>
          <w:kern w:val="0"/>
          <w:szCs w:val="22"/>
        </w:rPr>
        <w:t>茶的茶树品种</w:t>
      </w:r>
      <w:r>
        <w:rPr>
          <w:rFonts w:hint="eastAsia" w:ascii="宋体"/>
          <w:kern w:val="0"/>
          <w:szCs w:val="22"/>
          <w:lang w:val="en-US" w:eastAsia="zh-CN"/>
        </w:rPr>
        <w:t>一芽二、三叶及同等嫩度开面叶或对夹叶</w:t>
      </w:r>
      <w:r>
        <w:rPr>
          <w:rFonts w:hint="eastAsia" w:ascii="宋体"/>
          <w:kern w:val="0"/>
          <w:szCs w:val="22"/>
        </w:rPr>
        <w:t>为原料，按T/GZTSS xx生产，符合本文件要求的产品。</w:t>
      </w:r>
      <w:bookmarkEnd w:id="6"/>
    </w:p>
    <w:p w14:paraId="5307BEEC">
      <w:pPr>
        <w:spacing w:before="156" w:beforeLines="50" w:after="156" w:afterLines="50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3.2</w:t>
      </w:r>
      <w:r>
        <w:rPr>
          <w:rFonts w:ascii="黑体" w:eastAsia="黑体"/>
          <w:bCs/>
          <w:kern w:val="0"/>
          <w:szCs w:val="20"/>
        </w:rPr>
        <w:t xml:space="preserve"> </w:t>
      </w:r>
      <w:r>
        <w:rPr>
          <w:rFonts w:hint="eastAsia" w:ascii="黑体" w:eastAsia="黑体"/>
          <w:bCs/>
          <w:kern w:val="0"/>
          <w:szCs w:val="20"/>
        </w:rPr>
        <w:t>加工术语和定义</w:t>
      </w:r>
    </w:p>
    <w:p w14:paraId="097BAE99">
      <w:pPr>
        <w:widowControl/>
        <w:spacing w:line="360" w:lineRule="auto"/>
        <w:ind w:firstLine="420" w:firstLineChars="200"/>
        <w:rPr>
          <w:rFonts w:ascii="宋体"/>
          <w:kern w:val="0"/>
          <w:szCs w:val="22"/>
        </w:rPr>
      </w:pPr>
      <w:r>
        <w:rPr>
          <w:rFonts w:ascii="宋体"/>
          <w:kern w:val="0"/>
          <w:szCs w:val="22"/>
        </w:rPr>
        <w:t>SB/T 10034</w:t>
      </w:r>
      <w:r>
        <w:rPr>
          <w:rFonts w:hint="eastAsia" w:ascii="宋体"/>
          <w:kern w:val="0"/>
          <w:szCs w:val="22"/>
        </w:rPr>
        <w:t>界定的术语和定义适用于本文件。</w:t>
      </w:r>
    </w:p>
    <w:p w14:paraId="50CEE0AA">
      <w:pPr>
        <w:spacing w:before="156" w:beforeLines="50" w:after="156" w:afterLines="50" w:line="360" w:lineRule="auto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4 原料要求</w:t>
      </w:r>
    </w:p>
    <w:p w14:paraId="05FF177B">
      <w:pPr>
        <w:spacing w:before="156" w:beforeLines="50" w:after="156" w:afterLines="50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4.1 基本要求</w:t>
      </w:r>
    </w:p>
    <w:p w14:paraId="3463F022">
      <w:pPr>
        <w:widowControl/>
        <w:spacing w:line="360" w:lineRule="auto"/>
        <w:ind w:firstLine="420" w:firstLineChars="200"/>
        <w:rPr>
          <w:rFonts w:ascii="宋体"/>
          <w:kern w:val="0"/>
          <w:szCs w:val="22"/>
        </w:rPr>
      </w:pPr>
      <w:r>
        <w:rPr>
          <w:rFonts w:hint="eastAsia" w:ascii="宋体"/>
          <w:kern w:val="0"/>
          <w:szCs w:val="22"/>
        </w:rPr>
        <w:t>嫩</w:t>
      </w:r>
      <w:r>
        <w:rPr>
          <w:rFonts w:hint="eastAsia" w:ascii="宋体"/>
          <w:kern w:val="0"/>
          <w:szCs w:val="22"/>
          <w:lang w:val="en-US" w:eastAsia="zh-CN"/>
        </w:rPr>
        <w:t>度适宜</w:t>
      </w:r>
      <w:r>
        <w:rPr>
          <w:rFonts w:hint="eastAsia" w:ascii="宋体"/>
          <w:kern w:val="0"/>
          <w:szCs w:val="22"/>
        </w:rPr>
        <w:t>、</w:t>
      </w:r>
      <w:r>
        <w:rPr>
          <w:rFonts w:hint="eastAsia" w:ascii="宋体"/>
          <w:kern w:val="0"/>
          <w:szCs w:val="22"/>
          <w:lang w:val="en-US" w:eastAsia="zh-CN"/>
        </w:rPr>
        <w:t>新</w:t>
      </w:r>
      <w:r>
        <w:rPr>
          <w:rFonts w:hint="eastAsia" w:ascii="宋体"/>
          <w:kern w:val="0"/>
          <w:szCs w:val="22"/>
        </w:rPr>
        <w:t>鲜、匀</w:t>
      </w:r>
      <w:r>
        <w:rPr>
          <w:rFonts w:hint="eastAsia" w:ascii="宋体"/>
          <w:kern w:val="0"/>
          <w:szCs w:val="22"/>
          <w:lang w:val="en-US" w:eastAsia="zh-CN"/>
        </w:rPr>
        <w:t>度好</w:t>
      </w:r>
      <w:r>
        <w:rPr>
          <w:rFonts w:hint="eastAsia" w:ascii="宋体"/>
          <w:kern w:val="0"/>
          <w:szCs w:val="22"/>
        </w:rPr>
        <w:t>、净</w:t>
      </w:r>
      <w:r>
        <w:rPr>
          <w:rFonts w:hint="eastAsia" w:ascii="宋体"/>
          <w:kern w:val="0"/>
          <w:szCs w:val="22"/>
          <w:lang w:val="en-US" w:eastAsia="zh-CN"/>
        </w:rPr>
        <w:t>度好</w:t>
      </w:r>
      <w:r>
        <w:rPr>
          <w:rFonts w:hint="eastAsia" w:ascii="宋体"/>
          <w:kern w:val="0"/>
          <w:szCs w:val="22"/>
        </w:rPr>
        <w:t>。</w:t>
      </w:r>
    </w:p>
    <w:p w14:paraId="1E839C55">
      <w:pPr>
        <w:spacing w:before="156" w:beforeLines="50" w:after="156" w:afterLines="50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4.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2</w:t>
      </w:r>
      <w:r>
        <w:rPr>
          <w:rFonts w:hint="eastAsia" w:ascii="黑体" w:eastAsia="黑体"/>
          <w:bCs/>
          <w:kern w:val="0"/>
          <w:szCs w:val="20"/>
        </w:rPr>
        <w:t xml:space="preserve"> 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茶青</w:t>
      </w:r>
      <w:r>
        <w:rPr>
          <w:rFonts w:hint="eastAsia" w:ascii="黑体" w:eastAsia="黑体"/>
          <w:bCs/>
          <w:kern w:val="0"/>
          <w:szCs w:val="20"/>
        </w:rPr>
        <w:t>要求</w:t>
      </w:r>
    </w:p>
    <w:p w14:paraId="25EF7BD8">
      <w:pPr>
        <w:widowControl/>
        <w:spacing w:line="360" w:lineRule="auto"/>
        <w:ind w:firstLine="420" w:firstLineChars="200"/>
        <w:rPr>
          <w:rFonts w:ascii="宋体"/>
          <w:kern w:val="0"/>
          <w:szCs w:val="22"/>
        </w:rPr>
      </w:pPr>
      <w:r>
        <w:rPr>
          <w:rFonts w:ascii="宋体"/>
          <w:kern w:val="0"/>
          <w:szCs w:val="22"/>
        </w:rPr>
        <w:t>应符合表1的规定。</w:t>
      </w:r>
    </w:p>
    <w:p w14:paraId="26D15D4C">
      <w:pPr>
        <w:pStyle w:val="4"/>
      </w:pPr>
    </w:p>
    <w:p w14:paraId="2383890E">
      <w:pPr>
        <w:pStyle w:val="4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表1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  <w:lang w:val="en-US" w:eastAsia="zh-CN"/>
        </w:rPr>
        <w:t>茶青</w:t>
      </w:r>
      <w:r>
        <w:rPr>
          <w:rFonts w:hint="eastAsia" w:ascii="黑体" w:hAnsi="黑体" w:eastAsia="黑体"/>
        </w:rPr>
        <w:t>要求</w:t>
      </w:r>
    </w:p>
    <w:tbl>
      <w:tblPr>
        <w:tblStyle w:val="3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3390"/>
        <w:gridCol w:w="2460"/>
        <w:gridCol w:w="1800"/>
        <w:gridCol w:w="856"/>
      </w:tblGrid>
      <w:tr w14:paraId="6585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5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60C63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6037D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嫩度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AD145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匀度</w:t>
            </w:r>
          </w:p>
        </w:tc>
        <w:tc>
          <w:tcPr>
            <w:tcW w:w="1800" w:type="dxa"/>
            <w:tcBorders>
              <w:tl2br w:val="nil"/>
              <w:tr2bl w:val="nil"/>
            </w:tcBorders>
          </w:tcPr>
          <w:p w14:paraId="5DF2DC0C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新鲜度</w:t>
            </w:r>
          </w:p>
        </w:tc>
        <w:tc>
          <w:tcPr>
            <w:tcW w:w="856" w:type="dxa"/>
            <w:tcBorders>
              <w:tl2br w:val="nil"/>
              <w:tr2bl w:val="nil"/>
            </w:tcBorders>
          </w:tcPr>
          <w:p w14:paraId="49693E87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净度</w:t>
            </w:r>
          </w:p>
        </w:tc>
      </w:tr>
      <w:tr w14:paraId="3C5B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85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43E58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特级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9F1F3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一芽二、三叶及同等嫩度开面叶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7AA00B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一芽二、三叶及同等嫩度开面叶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不低于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 w14:paraId="22E6C584"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1、有小绿叶蝉为害的初期症状，叶缘微卷；</w:t>
            </w:r>
          </w:p>
          <w:p w14:paraId="4589E1D7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无机械损伤，无红梗红叶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vAlign w:val="center"/>
          </w:tcPr>
          <w:p w14:paraId="34E9BB1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无非茶类夹杂物，无病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害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叶</w:t>
            </w:r>
          </w:p>
        </w:tc>
      </w:tr>
      <w:tr w14:paraId="3574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5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FDF80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一级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726EC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一芽二、三叶及同等嫩度开面叶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或对夹叶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7C20D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对夹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叶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比例不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于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</w:tcPr>
          <w:p w14:paraId="7F457BC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l2br w:val="nil"/>
              <w:tr2bl w:val="nil"/>
            </w:tcBorders>
            <w:vAlign w:val="center"/>
          </w:tcPr>
          <w:p w14:paraId="62B0F941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7320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  <w:jc w:val="center"/>
        </w:trPr>
        <w:tc>
          <w:tcPr>
            <w:tcW w:w="85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CD988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E3578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一芽二、三叶及同等嫩度开面叶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或对夹叶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3E66F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对夹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叶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比例不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于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</w:tcPr>
          <w:p w14:paraId="5919D709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l2br w:val="nil"/>
              <w:tr2bl w:val="nil"/>
            </w:tcBorders>
            <w:vAlign w:val="center"/>
          </w:tcPr>
          <w:p w14:paraId="28FE5873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3D432428">
      <w:pPr>
        <w:spacing w:before="156" w:beforeLines="50" w:after="156" w:afterLines="50" w:line="360" w:lineRule="auto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5 加工基本要求</w:t>
      </w:r>
    </w:p>
    <w:p w14:paraId="7CB5369D">
      <w:pPr>
        <w:spacing w:before="156" w:beforeLines="50" w:after="156" w:afterLines="50"/>
        <w:rPr>
          <w:rFonts w:ascii="黑体" w:eastAsia="黑体"/>
          <w:bCs/>
          <w:kern w:val="0"/>
          <w:szCs w:val="20"/>
        </w:rPr>
      </w:pPr>
      <w:bookmarkStart w:id="7" w:name="_Toc408259949"/>
      <w:r>
        <w:rPr>
          <w:rFonts w:hint="eastAsia" w:ascii="黑体" w:eastAsia="黑体"/>
          <w:bCs/>
          <w:kern w:val="0"/>
          <w:szCs w:val="20"/>
        </w:rPr>
        <w:t xml:space="preserve">5.1 </w:t>
      </w:r>
      <w:bookmarkEnd w:id="7"/>
      <w:bookmarkStart w:id="8" w:name="_Toc408259950"/>
      <w:r>
        <w:rPr>
          <w:rFonts w:hint="eastAsia" w:ascii="黑体" w:eastAsia="黑体"/>
          <w:bCs/>
          <w:kern w:val="0"/>
          <w:szCs w:val="20"/>
        </w:rPr>
        <w:t>加工卫生要求</w:t>
      </w:r>
      <w:bookmarkEnd w:id="8"/>
    </w:p>
    <w:p w14:paraId="2E4AC313">
      <w:pPr>
        <w:widowControl/>
        <w:spacing w:line="360" w:lineRule="auto"/>
        <w:rPr>
          <w:rFonts w:ascii="宋体"/>
          <w:kern w:val="0"/>
          <w:szCs w:val="22"/>
        </w:rPr>
      </w:pPr>
      <w:r>
        <w:rPr>
          <w:rFonts w:hint="eastAsia" w:ascii="宋体"/>
          <w:kern w:val="0"/>
          <w:szCs w:val="22"/>
        </w:rPr>
        <w:t>5.1.1</w:t>
      </w:r>
      <w:r>
        <w:rPr>
          <w:rFonts w:ascii="宋体"/>
          <w:kern w:val="0"/>
          <w:szCs w:val="22"/>
        </w:rPr>
        <w:t xml:space="preserve"> 加工卫生应符合GB 14881的规定。</w:t>
      </w:r>
    </w:p>
    <w:p w14:paraId="71986221">
      <w:pPr>
        <w:widowControl/>
        <w:spacing w:line="360" w:lineRule="auto"/>
        <w:rPr>
          <w:rFonts w:ascii="宋体"/>
          <w:kern w:val="0"/>
          <w:szCs w:val="22"/>
        </w:rPr>
      </w:pPr>
      <w:r>
        <w:rPr>
          <w:rFonts w:ascii="宋体"/>
          <w:kern w:val="0"/>
          <w:szCs w:val="22"/>
        </w:rPr>
        <w:t>5.</w:t>
      </w:r>
      <w:r>
        <w:rPr>
          <w:rFonts w:hint="eastAsia" w:ascii="宋体"/>
          <w:kern w:val="0"/>
          <w:szCs w:val="22"/>
        </w:rPr>
        <w:t>2</w:t>
      </w:r>
      <w:r>
        <w:rPr>
          <w:rFonts w:ascii="宋体"/>
          <w:kern w:val="0"/>
          <w:szCs w:val="22"/>
        </w:rPr>
        <w:t>.2 加工设备清洁用水应符合GB 5749的规定。</w:t>
      </w:r>
    </w:p>
    <w:p w14:paraId="620AE271">
      <w:pPr>
        <w:widowControl/>
        <w:spacing w:line="360" w:lineRule="auto"/>
        <w:rPr>
          <w:rFonts w:ascii="宋体"/>
          <w:kern w:val="0"/>
          <w:szCs w:val="22"/>
        </w:rPr>
      </w:pPr>
      <w:r>
        <w:rPr>
          <w:rFonts w:ascii="宋体"/>
          <w:kern w:val="0"/>
          <w:szCs w:val="22"/>
        </w:rPr>
        <w:t>5.</w:t>
      </w:r>
      <w:r>
        <w:rPr>
          <w:rFonts w:hint="eastAsia" w:ascii="宋体"/>
          <w:kern w:val="0"/>
          <w:szCs w:val="22"/>
        </w:rPr>
        <w:t>3</w:t>
      </w:r>
      <w:r>
        <w:rPr>
          <w:rFonts w:ascii="宋体"/>
          <w:kern w:val="0"/>
          <w:szCs w:val="22"/>
        </w:rPr>
        <w:t>.3 对</w:t>
      </w:r>
      <w:r>
        <w:rPr>
          <w:rFonts w:hint="eastAsia" w:ascii="宋体"/>
          <w:kern w:val="0"/>
          <w:szCs w:val="22"/>
        </w:rPr>
        <w:t>易残留茶制品的加工设备应于使用前、后进行清洁。</w:t>
      </w:r>
    </w:p>
    <w:p w14:paraId="12A543A9">
      <w:pPr>
        <w:widowControl/>
        <w:spacing w:line="360" w:lineRule="auto"/>
        <w:rPr>
          <w:rFonts w:ascii="宋体"/>
          <w:kern w:val="0"/>
          <w:szCs w:val="22"/>
        </w:rPr>
      </w:pPr>
      <w:r>
        <w:rPr>
          <w:rFonts w:hint="eastAsia" w:ascii="宋体"/>
          <w:kern w:val="0"/>
          <w:szCs w:val="22"/>
        </w:rPr>
        <w:t>5</w:t>
      </w:r>
      <w:r>
        <w:rPr>
          <w:rFonts w:ascii="宋体"/>
          <w:kern w:val="0"/>
          <w:szCs w:val="22"/>
        </w:rPr>
        <w:t xml:space="preserve">.3.4 </w:t>
      </w:r>
      <w:r>
        <w:rPr>
          <w:rFonts w:hint="eastAsia" w:ascii="宋体"/>
          <w:kern w:val="0"/>
          <w:szCs w:val="22"/>
        </w:rPr>
        <w:t>加工厂和加工车间环境应符合GB/T 30378的规定。</w:t>
      </w:r>
    </w:p>
    <w:p w14:paraId="0509B4A6">
      <w:pPr>
        <w:spacing w:before="156" w:beforeLines="50" w:after="156" w:afterLines="50" w:line="360" w:lineRule="auto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6 工艺流程</w:t>
      </w:r>
    </w:p>
    <w:p w14:paraId="143BBC6A">
      <w:pPr>
        <w:widowControl/>
        <w:spacing w:line="360" w:lineRule="auto"/>
        <w:ind w:firstLine="420" w:firstLineChars="200"/>
        <w:jc w:val="left"/>
        <w:rPr>
          <w:rFonts w:ascii="宋体"/>
          <w:kern w:val="0"/>
          <w:szCs w:val="22"/>
        </w:rPr>
      </w:pPr>
      <w:r>
        <w:rPr>
          <w:rFonts w:hint="eastAsia" w:ascii="宋体"/>
          <w:kern w:val="0"/>
          <w:szCs w:val="22"/>
        </w:rPr>
        <w:t>萎凋→</w:t>
      </w:r>
      <w:r>
        <w:rPr>
          <w:rFonts w:hint="eastAsia" w:ascii="宋体"/>
          <w:kern w:val="0"/>
          <w:szCs w:val="22"/>
          <w:lang w:val="en-US" w:eastAsia="zh-CN"/>
        </w:rPr>
        <w:t>做青</w:t>
      </w:r>
      <w:r>
        <w:rPr>
          <w:rFonts w:hint="eastAsia" w:ascii="宋体"/>
          <w:kern w:val="0"/>
          <w:szCs w:val="22"/>
        </w:rPr>
        <w:t>→</w:t>
      </w:r>
      <w:r>
        <w:rPr>
          <w:rFonts w:hint="eastAsia" w:ascii="宋体"/>
          <w:kern w:val="0"/>
          <w:szCs w:val="22"/>
          <w:lang w:val="en-US" w:eastAsia="zh-CN"/>
        </w:rPr>
        <w:t>杀青</w:t>
      </w:r>
      <w:r>
        <w:rPr>
          <w:rFonts w:hint="eastAsia" w:ascii="宋体"/>
          <w:kern w:val="0"/>
          <w:szCs w:val="22"/>
        </w:rPr>
        <w:t>→干燥→</w:t>
      </w:r>
      <w:r>
        <w:rPr>
          <w:rFonts w:hint="eastAsia" w:ascii="宋体"/>
          <w:kern w:val="0"/>
          <w:szCs w:val="22"/>
          <w:lang w:val="en-US" w:eastAsia="zh-CN"/>
        </w:rPr>
        <w:t>拣剔</w:t>
      </w:r>
      <w:r>
        <w:rPr>
          <w:rFonts w:hint="eastAsia" w:ascii="宋体"/>
          <w:kern w:val="0"/>
          <w:szCs w:val="22"/>
        </w:rPr>
        <w:t>。</w:t>
      </w:r>
    </w:p>
    <w:p w14:paraId="76700BF6">
      <w:pPr>
        <w:spacing w:before="156" w:beforeLines="50" w:after="156" w:afterLines="50" w:line="360" w:lineRule="auto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7 加工技术要求</w:t>
      </w:r>
    </w:p>
    <w:p w14:paraId="4803EBC6">
      <w:pPr>
        <w:spacing w:before="156" w:beforeLines="50" w:after="156" w:afterLines="50"/>
        <w:rPr>
          <w:rFonts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7.1 萎凋</w:t>
      </w:r>
    </w:p>
    <w:p w14:paraId="4151AD1F">
      <w:pPr>
        <w:spacing w:before="160" w:after="160"/>
        <w:rPr>
          <w:rFonts w:ascii="黑体" w:hAnsi="黑体" w:eastAsia="黑体" w:cs="黑体"/>
          <w:bCs/>
          <w:kern w:val="0"/>
          <w:szCs w:val="21"/>
        </w:rPr>
      </w:pPr>
      <w:r>
        <w:rPr>
          <w:rFonts w:hint="eastAsia" w:ascii="黑体" w:hAnsi="黑体" w:eastAsia="黑体" w:cs="黑体"/>
          <w:bCs/>
          <w:kern w:val="0"/>
          <w:szCs w:val="21"/>
        </w:rPr>
        <w:t>7.1.1萎凋方式</w:t>
      </w:r>
    </w:p>
    <w:p w14:paraId="154056DB">
      <w:pPr>
        <w:spacing w:line="360" w:lineRule="auto"/>
        <w:ind w:firstLine="420" w:firstLineChars="200"/>
        <w:rPr>
          <w:rFonts w:ascii="黑体" w:hAnsi="黑体" w:eastAsia="黑体" w:cs="黑体"/>
          <w:bCs/>
          <w:color w:val="FF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可</w:t>
      </w:r>
      <w:r>
        <w:rPr>
          <w:rFonts w:hint="eastAsia" w:ascii="宋体" w:hAnsi="宋体" w:cs="宋体"/>
          <w:color w:val="000000"/>
          <w:kern w:val="0"/>
          <w:szCs w:val="21"/>
        </w:rPr>
        <w:t>选用</w:t>
      </w:r>
      <w:r>
        <w:rPr>
          <w:rFonts w:hint="eastAsia" w:ascii="宋体" w:hAnsi="宋体" w:cs="宋体"/>
          <w:szCs w:val="21"/>
        </w:rPr>
        <w:t>槽式</w:t>
      </w:r>
      <w:r>
        <w:rPr>
          <w:rFonts w:hint="eastAsia" w:ascii="宋体" w:hAnsi="宋体" w:cs="宋体"/>
          <w:color w:val="000000"/>
          <w:kern w:val="0"/>
          <w:szCs w:val="21"/>
        </w:rPr>
        <w:t>萎凋、架式萎凋、自然萎凋、程控萎凋。</w:t>
      </w:r>
    </w:p>
    <w:p w14:paraId="0C0BF4FC">
      <w:pPr>
        <w:spacing w:before="160" w:after="160"/>
        <w:rPr>
          <w:rFonts w:ascii="黑体" w:hAnsi="黑体" w:eastAsia="黑体" w:cs="黑体"/>
          <w:bCs/>
          <w:kern w:val="0"/>
          <w:szCs w:val="21"/>
        </w:rPr>
      </w:pPr>
      <w:r>
        <w:rPr>
          <w:rFonts w:hint="eastAsia" w:ascii="黑体" w:hAnsi="黑体" w:eastAsia="黑体" w:cs="黑体"/>
          <w:bCs/>
          <w:kern w:val="0"/>
          <w:szCs w:val="21"/>
        </w:rPr>
        <w:t>7.1.1.</w:t>
      </w:r>
      <w:r>
        <w:rPr>
          <w:rFonts w:ascii="黑体" w:hAnsi="黑体" w:eastAsia="黑体" w:cs="黑体"/>
          <w:bCs/>
          <w:kern w:val="0"/>
          <w:szCs w:val="21"/>
        </w:rPr>
        <w:t>1</w:t>
      </w:r>
      <w:r>
        <w:rPr>
          <w:rFonts w:hint="eastAsia" w:ascii="黑体" w:hAnsi="黑体" w:eastAsia="黑体" w:cs="黑体"/>
          <w:bCs/>
          <w:kern w:val="0"/>
          <w:szCs w:val="21"/>
        </w:rPr>
        <w:t xml:space="preserve">  槽式萎凋</w:t>
      </w:r>
    </w:p>
    <w:p w14:paraId="35C4EA87"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茶青</w:t>
      </w:r>
      <w:r>
        <w:rPr>
          <w:rFonts w:hint="eastAsia" w:ascii="宋体" w:hAnsi="宋体" w:cs="宋体"/>
          <w:color w:val="000000"/>
          <w:kern w:val="0"/>
          <w:szCs w:val="21"/>
        </w:rPr>
        <w:t>摊放于清洁卫生、通风良好、设施完好的萎凋槽上，厚度1cm～3cm，间歇式鼓风萎凋，温度设置2</w:t>
      </w:r>
      <w:r>
        <w:rPr>
          <w:rFonts w:ascii="宋体" w:hAnsi="宋体" w:cs="宋体"/>
          <w:color w:val="000000"/>
          <w:kern w:val="0"/>
          <w:szCs w:val="21"/>
        </w:rPr>
        <w:t>5</w:t>
      </w:r>
      <w:r>
        <w:rPr>
          <w:rFonts w:hint="eastAsia" w:ascii="宋体" w:hAnsi="宋体" w:cs="宋体"/>
          <w:color w:val="000000"/>
          <w:kern w:val="0"/>
          <w:szCs w:val="21"/>
        </w:rPr>
        <w:t>℃-</w:t>
      </w:r>
      <w:r>
        <w:rPr>
          <w:rFonts w:ascii="宋体" w:hAnsi="宋体" w:cs="宋体"/>
          <w:color w:val="000000"/>
          <w:kern w:val="0"/>
          <w:szCs w:val="21"/>
        </w:rPr>
        <w:t>28</w:t>
      </w:r>
      <w:r>
        <w:rPr>
          <w:rFonts w:hint="eastAsia" w:ascii="宋体" w:hAnsi="宋体" w:cs="宋体"/>
          <w:color w:val="000000"/>
          <w:kern w:val="0"/>
          <w:szCs w:val="21"/>
        </w:rPr>
        <w:t>℃，以风量大小根据摊叶厚度适当调节，以萎凋叶上层有微风透过为宜，鼓风1h后静置2h，如此反复，萎凋时间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</w:rPr>
        <w:t>h～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Cs w:val="21"/>
        </w:rPr>
        <w:t>h</w:t>
      </w:r>
      <w:bookmarkStart w:id="9" w:name="_Toc258599892"/>
      <w:r>
        <w:rPr>
          <w:rFonts w:hint="eastAsia" w:ascii="宋体" w:hAnsi="宋体" w:cs="宋体"/>
          <w:color w:val="000000"/>
          <w:kern w:val="0"/>
          <w:szCs w:val="21"/>
        </w:rPr>
        <w:t>。以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茶青顶端叶片萎软、</w:t>
      </w:r>
      <w:r>
        <w:rPr>
          <w:rFonts w:hint="eastAsia" w:ascii="宋体" w:hAnsi="宋体" w:cs="宋体"/>
          <w:color w:val="000000"/>
          <w:kern w:val="0"/>
          <w:szCs w:val="21"/>
        </w:rPr>
        <w:t>色泽暗绿、青气部分散失，略显清香为适度。</w:t>
      </w:r>
      <w:bookmarkEnd w:id="9"/>
    </w:p>
    <w:p w14:paraId="3C0BDDC4">
      <w:pPr>
        <w:spacing w:before="160" w:after="160"/>
        <w:rPr>
          <w:rFonts w:ascii="黑体" w:hAnsi="黑体" w:eastAsia="黑体" w:cs="黑体"/>
          <w:bCs/>
          <w:kern w:val="0"/>
          <w:szCs w:val="21"/>
        </w:rPr>
      </w:pPr>
      <w:r>
        <w:rPr>
          <w:rFonts w:hint="eastAsia" w:ascii="黑体" w:hAnsi="黑体" w:eastAsia="黑体" w:cs="黑体"/>
          <w:bCs/>
          <w:kern w:val="0"/>
          <w:szCs w:val="21"/>
        </w:rPr>
        <w:t>7.1.1.</w:t>
      </w:r>
      <w:r>
        <w:rPr>
          <w:rFonts w:ascii="黑体" w:hAnsi="黑体" w:eastAsia="黑体" w:cs="黑体"/>
          <w:bCs/>
          <w:kern w:val="0"/>
          <w:szCs w:val="21"/>
        </w:rPr>
        <w:t>2</w:t>
      </w:r>
      <w:r>
        <w:rPr>
          <w:rFonts w:hint="eastAsia" w:ascii="黑体" w:hAnsi="黑体" w:eastAsia="黑体" w:cs="黑体"/>
          <w:bCs/>
          <w:kern w:val="0"/>
          <w:szCs w:val="21"/>
        </w:rPr>
        <w:t xml:space="preserve">  架式萎凋</w:t>
      </w:r>
    </w:p>
    <w:p w14:paraId="59F0C536">
      <w:pPr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将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茶青</w:t>
      </w:r>
      <w:r>
        <w:rPr>
          <w:rFonts w:hint="eastAsia" w:ascii="宋体" w:hAnsi="宋体" w:cs="宋体"/>
          <w:color w:val="000000"/>
          <w:kern w:val="0"/>
          <w:szCs w:val="21"/>
        </w:rPr>
        <w:t>摊放于清洁卫生、通风良好、设施完好的摊青架上，厚度1cm～3cm，萎凋时间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</w:rPr>
        <w:t>h～</w:t>
      </w:r>
      <w:r>
        <w:rPr>
          <w:rFonts w:ascii="宋体" w:hAnsi="宋体" w:cs="宋体"/>
          <w:color w:val="000000"/>
          <w:kern w:val="0"/>
          <w:szCs w:val="21"/>
        </w:rPr>
        <w:t>8</w:t>
      </w:r>
      <w:r>
        <w:rPr>
          <w:rFonts w:hint="eastAsia" w:ascii="宋体" w:hAnsi="宋体" w:cs="宋体"/>
          <w:color w:val="000000"/>
          <w:kern w:val="0"/>
          <w:szCs w:val="21"/>
        </w:rPr>
        <w:t>h。以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茶青顶端叶片萎软、</w:t>
      </w:r>
      <w:r>
        <w:rPr>
          <w:rFonts w:hint="eastAsia" w:ascii="宋体" w:hAnsi="宋体" w:cs="宋体"/>
          <w:color w:val="000000"/>
          <w:kern w:val="0"/>
          <w:szCs w:val="21"/>
        </w:rPr>
        <w:t>色泽暗绿、青气部分散失，略显清香为适度。</w:t>
      </w:r>
    </w:p>
    <w:p w14:paraId="6B2F7827">
      <w:pPr>
        <w:spacing w:before="160" w:after="160"/>
        <w:jc w:val="left"/>
        <w:rPr>
          <w:rFonts w:ascii="黑体" w:hAnsi="黑体" w:eastAsia="黑体" w:cs="黑体"/>
          <w:bCs/>
          <w:kern w:val="0"/>
          <w:szCs w:val="21"/>
        </w:rPr>
      </w:pPr>
      <w:r>
        <w:rPr>
          <w:rFonts w:hint="eastAsia" w:ascii="黑体" w:hAnsi="黑体" w:eastAsia="黑体" w:cs="黑体"/>
          <w:bCs/>
          <w:kern w:val="0"/>
          <w:szCs w:val="21"/>
        </w:rPr>
        <w:t>7.1.1.</w:t>
      </w:r>
      <w:r>
        <w:rPr>
          <w:rFonts w:ascii="黑体" w:hAnsi="黑体" w:eastAsia="黑体" w:cs="黑体"/>
          <w:bCs/>
          <w:kern w:val="0"/>
          <w:szCs w:val="21"/>
        </w:rPr>
        <w:t>3</w:t>
      </w:r>
      <w:r>
        <w:rPr>
          <w:rFonts w:hint="eastAsia" w:ascii="黑体" w:hAnsi="黑体" w:eastAsia="黑体" w:cs="黑体"/>
          <w:bCs/>
          <w:kern w:val="0"/>
          <w:szCs w:val="21"/>
        </w:rPr>
        <w:t xml:space="preserve">  自然萎凋</w:t>
      </w:r>
    </w:p>
    <w:p w14:paraId="3649ECAE">
      <w:pPr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将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茶青</w:t>
      </w:r>
      <w:r>
        <w:rPr>
          <w:rFonts w:hint="eastAsia" w:ascii="宋体" w:hAnsi="宋体" w:cs="宋体"/>
          <w:color w:val="000000"/>
          <w:kern w:val="0"/>
          <w:szCs w:val="21"/>
        </w:rPr>
        <w:t>摊放于清洁卫生、通风良好，设施完好的竹匾或篾质簸盘上。萎凋时间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</w:rPr>
        <w:t>h～</w:t>
      </w:r>
      <w:r>
        <w:rPr>
          <w:rFonts w:ascii="宋体" w:hAnsi="宋体" w:cs="宋体"/>
          <w:color w:val="000000"/>
          <w:kern w:val="0"/>
          <w:szCs w:val="21"/>
        </w:rPr>
        <w:t>8</w:t>
      </w:r>
      <w:r>
        <w:rPr>
          <w:rFonts w:hint="eastAsia" w:ascii="宋体" w:hAnsi="宋体" w:cs="宋体"/>
          <w:color w:val="000000"/>
          <w:kern w:val="0"/>
          <w:szCs w:val="21"/>
        </w:rPr>
        <w:t>h。以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茶青顶端叶片萎软、</w:t>
      </w:r>
      <w:r>
        <w:rPr>
          <w:rFonts w:hint="eastAsia" w:ascii="宋体" w:hAnsi="宋体" w:cs="宋体"/>
          <w:color w:val="000000"/>
          <w:kern w:val="0"/>
          <w:szCs w:val="21"/>
        </w:rPr>
        <w:t>色泽暗绿、青气部分散失，略显清香为适度。</w:t>
      </w:r>
    </w:p>
    <w:p w14:paraId="52CCB7AB">
      <w:pPr>
        <w:spacing w:before="156" w:beforeLines="50" w:after="156" w:afterLines="50"/>
        <w:jc w:val="left"/>
        <w:rPr>
          <w:rFonts w:hint="default" w:ascii="黑体" w:eastAsia="黑体"/>
          <w:bCs/>
          <w:kern w:val="0"/>
          <w:szCs w:val="20"/>
          <w:lang w:val="en-US" w:eastAsia="zh-CN"/>
        </w:rPr>
      </w:pPr>
      <w:r>
        <w:rPr>
          <w:rFonts w:hint="eastAsia" w:ascii="黑体" w:eastAsia="黑体"/>
          <w:bCs/>
          <w:kern w:val="0"/>
          <w:szCs w:val="20"/>
        </w:rPr>
        <w:t xml:space="preserve">7.2 </w:t>
      </w:r>
      <w:r>
        <w:rPr>
          <w:rFonts w:ascii="黑体" w:eastAsia="黑体"/>
          <w:bCs/>
          <w:kern w:val="0"/>
          <w:szCs w:val="20"/>
        </w:rPr>
        <w:t xml:space="preserve"> 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做青</w:t>
      </w:r>
    </w:p>
    <w:p w14:paraId="01362A49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萎凋适度的茶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坯进行做青。第一次做青1min，静置40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~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50min，待叶片萎软、梗失水较显、叶色变暗、花香减弱、青香较显进行第二次做青。第二次做青1.5min，静置60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~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90min，若有10%左右的叶片、梗走水不足，可进行第三次做青。叶片绵软、梗失水至干褐、叶色暗色、叶缘变红、花香显、青气弱为做青适度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55CC3714">
      <w:pPr>
        <w:spacing w:before="156" w:beforeLines="50" w:after="156" w:afterLines="50"/>
        <w:jc w:val="left"/>
        <w:rPr>
          <w:rFonts w:hint="default" w:ascii="黑体" w:eastAsia="黑体"/>
          <w:bCs/>
          <w:kern w:val="0"/>
          <w:szCs w:val="20"/>
          <w:lang w:val="en-US" w:eastAsia="zh-CN"/>
        </w:rPr>
      </w:pPr>
      <w:r>
        <w:rPr>
          <w:rFonts w:hint="eastAsia" w:ascii="黑体" w:eastAsia="黑体"/>
          <w:bCs/>
          <w:kern w:val="0"/>
          <w:szCs w:val="20"/>
        </w:rPr>
        <w:t>7.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3</w:t>
      </w:r>
      <w:r>
        <w:rPr>
          <w:rFonts w:hint="eastAsia" w:ascii="黑体" w:eastAsia="黑体"/>
          <w:bCs/>
          <w:kern w:val="0"/>
          <w:szCs w:val="20"/>
        </w:rPr>
        <w:t xml:space="preserve"> </w:t>
      </w:r>
      <w:r>
        <w:rPr>
          <w:rFonts w:ascii="黑体" w:eastAsia="黑体"/>
          <w:bCs/>
          <w:kern w:val="0"/>
          <w:szCs w:val="20"/>
        </w:rPr>
        <w:t xml:space="preserve"> 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杀青</w:t>
      </w:r>
    </w:p>
    <w:p w14:paraId="67D5FA23">
      <w:pPr>
        <w:pStyle w:val="4"/>
        <w:ind w:left="0" w:leftChars="0" w:firstLine="420" w:firstLineChars="200"/>
        <w:rPr>
          <w:rFonts w:hint="default"/>
          <w:lang w:val="en-US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萎凋适度的茶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坯在花香较弱时进行杀青。杀青按“高温杀青、先高后低、透闷结合，多透少闷”的原则进行。梗叶软略刺手、叶色暗绿、花香或清香显为适度。</w:t>
      </w:r>
    </w:p>
    <w:p w14:paraId="446DC09E">
      <w:pPr>
        <w:spacing w:before="156" w:beforeLines="50" w:after="156" w:afterLines="50"/>
        <w:jc w:val="left"/>
        <w:rPr>
          <w:rFonts w:hint="eastAsia" w:ascii="黑体" w:eastAsia="黑体"/>
          <w:bCs/>
          <w:kern w:val="0"/>
          <w:szCs w:val="20"/>
        </w:rPr>
      </w:pPr>
      <w:r>
        <w:rPr>
          <w:rFonts w:hint="eastAsia" w:ascii="黑体" w:eastAsia="黑体"/>
          <w:bCs/>
          <w:kern w:val="0"/>
          <w:szCs w:val="20"/>
        </w:rPr>
        <w:t>7.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4</w:t>
      </w:r>
      <w:r>
        <w:rPr>
          <w:rFonts w:hint="eastAsia" w:ascii="黑体" w:eastAsia="黑体"/>
          <w:bCs/>
          <w:kern w:val="0"/>
          <w:szCs w:val="20"/>
        </w:rPr>
        <w:t xml:space="preserve">  干燥</w:t>
      </w:r>
    </w:p>
    <w:p w14:paraId="03A0939C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将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摊晾至软的杀青叶分三次进行干燥。</w:t>
      </w:r>
    </w:p>
    <w:p w14:paraId="4995413B">
      <w:pPr>
        <w:spacing w:before="156" w:beforeLines="50" w:after="156" w:afterLines="50"/>
        <w:jc w:val="left"/>
        <w:rPr>
          <w:rFonts w:hint="default" w:ascii="黑体" w:eastAsia="黑体"/>
          <w:bCs/>
          <w:kern w:val="0"/>
          <w:szCs w:val="20"/>
          <w:lang w:val="en-US" w:eastAsia="zh-CN"/>
        </w:rPr>
      </w:pPr>
      <w:r>
        <w:rPr>
          <w:rFonts w:hint="eastAsia" w:ascii="黑体" w:eastAsia="黑体"/>
          <w:bCs/>
          <w:kern w:val="0"/>
          <w:szCs w:val="20"/>
        </w:rPr>
        <w:t>7.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4.1</w:t>
      </w:r>
      <w:r>
        <w:rPr>
          <w:rFonts w:hint="eastAsia" w:ascii="黑体" w:eastAsia="黑体"/>
          <w:bCs/>
          <w:kern w:val="0"/>
          <w:szCs w:val="20"/>
        </w:rPr>
        <w:t xml:space="preserve"> 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第一次干燥</w:t>
      </w:r>
    </w:p>
    <w:p w14:paraId="2C6355F3">
      <w:pPr>
        <w:pStyle w:val="4"/>
        <w:ind w:left="0" w:leftChars="0" w:firstLine="420" w:firstLineChars="200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第一次干燥也叫毛火，将杀青叶投入槽式或筒式设备，设置温度110</w:t>
      </w:r>
      <w:r>
        <w:rPr>
          <w:rFonts w:hint="eastAsia" w:ascii="宋体" w:hAnsi="宋体" w:cs="宋体"/>
          <w:color w:val="000000"/>
          <w:kern w:val="0"/>
          <w:szCs w:val="21"/>
        </w:rPr>
        <w:t>℃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~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12</w:t>
      </w:r>
      <w:r>
        <w:rPr>
          <w:rFonts w:ascii="宋体" w:hAnsi="宋体" w:cs="宋体"/>
          <w:color w:val="000000"/>
          <w:kern w:val="0"/>
          <w:szCs w:val="21"/>
        </w:rPr>
        <w:t>0</w:t>
      </w:r>
      <w:r>
        <w:rPr>
          <w:rFonts w:hint="eastAsia" w:ascii="宋体" w:hAnsi="宋体" w:cs="宋体"/>
          <w:color w:val="000000"/>
          <w:kern w:val="0"/>
          <w:szCs w:val="21"/>
        </w:rPr>
        <w:t>℃，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炒至约八成干，下机</w:t>
      </w:r>
      <w:r>
        <w:rPr>
          <w:rFonts w:hint="eastAsia" w:ascii="宋体" w:hAnsi="宋体" w:cs="宋体"/>
          <w:color w:val="000000"/>
          <w:kern w:val="0"/>
          <w:szCs w:val="21"/>
        </w:rPr>
        <w:t>摊晾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毛火叶冷却后可隔6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~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12h再做下一道工序。</w:t>
      </w:r>
    </w:p>
    <w:p w14:paraId="2A070B7C">
      <w:pPr>
        <w:spacing w:before="156" w:beforeLines="50" w:after="156" w:afterLines="50"/>
        <w:jc w:val="left"/>
        <w:rPr>
          <w:rFonts w:hint="default" w:ascii="黑体" w:eastAsia="黑体"/>
          <w:bCs/>
          <w:kern w:val="0"/>
          <w:szCs w:val="20"/>
          <w:lang w:val="en-US" w:eastAsia="zh-CN"/>
        </w:rPr>
      </w:pPr>
      <w:r>
        <w:rPr>
          <w:rFonts w:hint="eastAsia" w:ascii="黑体" w:eastAsia="黑体"/>
          <w:bCs/>
          <w:kern w:val="0"/>
          <w:szCs w:val="20"/>
        </w:rPr>
        <w:t>7.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4.2</w:t>
      </w:r>
      <w:r>
        <w:rPr>
          <w:rFonts w:hint="eastAsia" w:ascii="黑体" w:eastAsia="黑体"/>
          <w:bCs/>
          <w:kern w:val="0"/>
          <w:szCs w:val="20"/>
        </w:rPr>
        <w:t xml:space="preserve"> 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第二次干燥</w:t>
      </w:r>
    </w:p>
    <w:p w14:paraId="39A4A5CD">
      <w:pPr>
        <w:pStyle w:val="4"/>
        <w:ind w:left="0" w:leftChars="0" w:firstLine="420" w:firstLineChars="200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将毛火叶投入锅式或筒式或箱式设备，设置温度70</w:t>
      </w:r>
      <w:r>
        <w:rPr>
          <w:rFonts w:hint="eastAsia" w:ascii="宋体" w:hAnsi="宋体" w:cs="宋体"/>
          <w:color w:val="000000"/>
          <w:kern w:val="0"/>
          <w:szCs w:val="21"/>
        </w:rPr>
        <w:t>℃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~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8</w:t>
      </w:r>
      <w:r>
        <w:rPr>
          <w:rFonts w:ascii="宋体" w:hAnsi="宋体" w:cs="宋体"/>
          <w:color w:val="000000"/>
          <w:kern w:val="0"/>
          <w:szCs w:val="21"/>
        </w:rPr>
        <w:t>0</w:t>
      </w:r>
      <w:r>
        <w:rPr>
          <w:rFonts w:hint="eastAsia" w:ascii="宋体" w:hAnsi="宋体" w:cs="宋体"/>
          <w:color w:val="000000"/>
          <w:kern w:val="0"/>
          <w:szCs w:val="21"/>
        </w:rPr>
        <w:t>℃，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约九成干，下机</w:t>
      </w:r>
      <w:r>
        <w:rPr>
          <w:rFonts w:hint="eastAsia" w:ascii="宋体" w:hAnsi="宋体" w:cs="宋体"/>
          <w:color w:val="000000"/>
          <w:kern w:val="0"/>
          <w:szCs w:val="21"/>
        </w:rPr>
        <w:t>摊晾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冷却后可装袋，3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~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7d再做下一道工序。</w:t>
      </w:r>
    </w:p>
    <w:p w14:paraId="5C9C1946">
      <w:pPr>
        <w:spacing w:before="156" w:beforeLines="50" w:after="156" w:afterLines="50"/>
        <w:jc w:val="left"/>
        <w:rPr>
          <w:rFonts w:hint="default" w:ascii="黑体" w:eastAsia="黑体"/>
          <w:bCs/>
          <w:kern w:val="0"/>
          <w:szCs w:val="20"/>
          <w:lang w:val="en-US" w:eastAsia="zh-CN"/>
        </w:rPr>
      </w:pPr>
      <w:r>
        <w:rPr>
          <w:rFonts w:hint="eastAsia" w:ascii="黑体" w:eastAsia="黑体"/>
          <w:bCs/>
          <w:kern w:val="0"/>
          <w:szCs w:val="20"/>
        </w:rPr>
        <w:t>7.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4.3</w:t>
      </w:r>
      <w:r>
        <w:rPr>
          <w:rFonts w:hint="eastAsia" w:ascii="黑体" w:eastAsia="黑体"/>
          <w:bCs/>
          <w:kern w:val="0"/>
          <w:szCs w:val="20"/>
        </w:rPr>
        <w:t xml:space="preserve"> 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第三次干燥</w:t>
      </w:r>
    </w:p>
    <w:p w14:paraId="303C8910">
      <w:pPr>
        <w:pStyle w:val="4"/>
        <w:ind w:left="0" w:leftChars="0" w:firstLine="42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/>
          <w:lang w:val="en-US" w:eastAsia="zh-CN"/>
        </w:rPr>
        <w:t>第三次干燥也叫足干，可用箱式或其它干燥设备，设置温度5</w:t>
      </w:r>
      <w:r>
        <w:rPr>
          <w:rFonts w:ascii="宋体" w:hAnsi="宋体" w:cs="宋体"/>
          <w:color w:val="000000"/>
          <w:kern w:val="0"/>
          <w:szCs w:val="21"/>
        </w:rPr>
        <w:t>0</w:t>
      </w:r>
      <w:r>
        <w:rPr>
          <w:rFonts w:hint="eastAsia" w:ascii="宋体" w:hAnsi="宋体" w:cs="宋体"/>
          <w:color w:val="000000"/>
          <w:kern w:val="0"/>
          <w:szCs w:val="21"/>
        </w:rPr>
        <w:t>℃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左右</w:t>
      </w:r>
      <w:r>
        <w:rPr>
          <w:rFonts w:hint="eastAsia" w:ascii="宋体" w:hAnsi="宋体" w:cs="宋体"/>
          <w:color w:val="000000"/>
          <w:kern w:val="0"/>
          <w:szCs w:val="21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至茶叶手捻成粉末为适度，下机</w:t>
      </w:r>
      <w:r>
        <w:rPr>
          <w:rFonts w:hint="eastAsia" w:ascii="宋体" w:hAnsi="宋体" w:cs="宋体"/>
          <w:color w:val="000000"/>
          <w:kern w:val="0"/>
          <w:szCs w:val="21"/>
        </w:rPr>
        <w:t>摊晾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</w:p>
    <w:p w14:paraId="660117CF">
      <w:pPr>
        <w:pStyle w:val="4"/>
        <w:ind w:left="0" w:leftChars="0" w:firstLine="42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足干后茶叶含水率应</w:t>
      </w:r>
      <w:r>
        <w:rPr>
          <w:rFonts w:hint="eastAsia" w:ascii="宋体" w:hAnsi="宋体"/>
        </w:rPr>
        <w:t>≤</w:t>
      </w:r>
      <w:r>
        <w:rPr>
          <w:rFonts w:hint="eastAsia" w:ascii="宋体" w:hAnsi="宋体"/>
          <w:lang w:val="en-US" w:eastAsia="zh-CN"/>
        </w:rPr>
        <w:t>5.0</w:t>
      </w:r>
      <w:r>
        <w:rPr>
          <w:rFonts w:hint="eastAsia" w:ascii="宋体" w:hAnsi="宋体"/>
        </w:rPr>
        <w:t>%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</w:p>
    <w:p w14:paraId="0FBCD5CC">
      <w:pPr>
        <w:spacing w:before="156" w:beforeLines="50" w:after="156" w:afterLines="50" w:line="360" w:lineRule="auto"/>
        <w:rPr>
          <w:rFonts w:hint="default" w:ascii="黑体" w:eastAsia="黑体"/>
          <w:bCs/>
          <w:kern w:val="0"/>
          <w:szCs w:val="20"/>
          <w:lang w:val="en-US" w:eastAsia="zh-CN"/>
        </w:rPr>
      </w:pPr>
      <w:r>
        <w:rPr>
          <w:rFonts w:hint="eastAsia" w:ascii="黑体" w:eastAsia="黑体"/>
          <w:bCs/>
          <w:kern w:val="0"/>
          <w:szCs w:val="20"/>
          <w:lang w:val="en-US" w:eastAsia="zh-CN"/>
        </w:rPr>
        <w:t>7.5</w:t>
      </w:r>
      <w:r>
        <w:rPr>
          <w:rFonts w:hint="eastAsia" w:ascii="黑体" w:eastAsia="黑体"/>
          <w:bCs/>
          <w:kern w:val="0"/>
          <w:szCs w:val="20"/>
        </w:rPr>
        <w:t xml:space="preserve"> </w:t>
      </w:r>
      <w:r>
        <w:rPr>
          <w:rFonts w:hint="eastAsia" w:ascii="黑体" w:eastAsia="黑体"/>
          <w:bCs/>
          <w:kern w:val="0"/>
          <w:szCs w:val="20"/>
          <w:lang w:val="en-US" w:eastAsia="zh-CN"/>
        </w:rPr>
        <w:t>拣剔</w:t>
      </w:r>
    </w:p>
    <w:p w14:paraId="2467C6B9">
      <w:pPr>
        <w:pStyle w:val="4"/>
        <w:spacing w:line="360" w:lineRule="auto"/>
        <w:ind w:left="0" w:leftChars="0" w:firstLine="420" w:firstLineChars="2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将足干后的青馨茶筛去碎末，拣去黄片和其它夹杂物，归堆装袋</w:t>
      </w:r>
      <w:r>
        <w:rPr>
          <w:rFonts w:hint="eastAsia" w:ascii="宋体" w:hAnsi="宋体"/>
        </w:rPr>
        <w:t>。</w:t>
      </w:r>
    </w:p>
    <w:p w14:paraId="7338820C">
      <w:pPr>
        <w:ind w:firstLine="3190" w:firstLineChars="1450"/>
        <w:rPr>
          <w:color w:val="000000"/>
          <w:sz w:val="22"/>
          <w:szCs w:val="22"/>
        </w:rPr>
      </w:pPr>
    </w:p>
    <w:p w14:paraId="30CE342B">
      <w:pPr>
        <w:ind w:firstLine="3190" w:firstLineChars="1450"/>
        <w:rPr>
          <w:color w:val="000000"/>
          <w:sz w:val="22"/>
          <w:szCs w:val="22"/>
        </w:rPr>
        <w:sectPr>
          <w:headerReference r:id="rId11" w:type="default"/>
          <w:footerReference r:id="rId12" w:type="default"/>
          <w:footerReference r:id="rId13" w:type="even"/>
          <w:pgSz w:w="11906" w:h="16838"/>
          <w:pgMar w:top="1417" w:right="1134" w:bottom="1417" w:left="1418" w:header="1418" w:footer="1134" w:gutter="0"/>
          <w:pgNumType w:start="1"/>
          <w:cols w:space="425" w:num="1"/>
          <w:formProt w:val="0"/>
          <w:docGrid w:type="lines" w:linePitch="312" w:charSpace="0"/>
        </w:sectPr>
      </w:pPr>
      <w:r>
        <w:rPr>
          <w:color w:val="000000"/>
          <w:sz w:val="22"/>
          <w:szCs w:val="22"/>
        </w:rPr>
        <w:t>_________________________________</w:t>
      </w:r>
    </w:p>
    <w:p w14:paraId="3B3BE2D2">
      <w:pPr>
        <w:spacing w:before="156" w:beforeLines="50" w:after="156" w:afterLines="50"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《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青馨茶</w:t>
      </w:r>
      <w:r>
        <w:rPr>
          <w:rFonts w:hint="eastAsia" w:ascii="黑体" w:eastAsia="黑体"/>
          <w:b/>
          <w:sz w:val="36"/>
          <w:szCs w:val="36"/>
        </w:rPr>
        <w:t>加工技术规程》</w:t>
      </w:r>
    </w:p>
    <w:p w14:paraId="6CCA253D">
      <w:pPr>
        <w:spacing w:before="156" w:beforeLines="50" w:after="156" w:afterLines="50" w:line="400" w:lineRule="exact"/>
        <w:jc w:val="center"/>
        <w:rPr>
          <w:rFonts w:hint="eastAsia"/>
          <w:sz w:val="28"/>
          <w:szCs w:val="28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团体</w:t>
      </w:r>
      <w:r>
        <w:rPr>
          <w:rFonts w:hint="eastAsia" w:ascii="黑体" w:eastAsia="黑体"/>
          <w:b/>
          <w:sz w:val="36"/>
          <w:szCs w:val="36"/>
        </w:rPr>
        <w:t>标准编制说明</w:t>
      </w:r>
    </w:p>
    <w:p w14:paraId="29396A95">
      <w:pPr>
        <w:spacing w:before="156" w:beforeLines="50" w:after="156" w:afterLines="50"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一、任务来源及说明</w:t>
      </w:r>
    </w:p>
    <w:p w14:paraId="3C4F84AF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《中共贵州省委 贵州省人民政府关于加快建设茶产业强省的意见》（黔党发〔2018〕22号）文件中明确提出贵州茶产业发展要“完善贵州茶叶标准体系”，2022年1月，中央一号文件《中共中央国务院关于做好2022年全面推进乡村振兴重点工作的意见》要求，要聚焦产业促进乡村发展，开展农业品种培优、品质提升、品牌打造和标准化生产提升行动。《贵州省“十四五”茶产业发展规划(2021-2025年)》提出，以集中连片、适度规模、优质高效、标准规范、产业配套的发展方式为目标，加快规模化、标准化生产，助推乡村振兴。</w:t>
      </w:r>
    </w:p>
    <w:p w14:paraId="1B206A3B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贵州省人社厅省级技能大师工作室项目任务中有标准研制工作，刘晓霞技能大师工作室团队成员自2020年以来对创制的新产品青馨茶进行反复研制、定型，已熟化相应加工工艺，初步稳定了产品品质。</w:t>
      </w:r>
      <w:r>
        <w:rPr>
          <w:rFonts w:hint="eastAsia" w:ascii="仿宋" w:hAnsi="仿宋" w:eastAsia="仿宋"/>
          <w:sz w:val="28"/>
          <w:szCs w:val="28"/>
        </w:rPr>
        <w:t>目前，DB52/T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1102</w:t>
      </w:r>
      <w:r>
        <w:rPr>
          <w:rFonts w:hint="eastAsia" w:ascii="仿宋" w:hAnsi="仿宋" w:eastAsia="仿宋"/>
          <w:sz w:val="28"/>
          <w:szCs w:val="28"/>
        </w:rPr>
        <w:t>-201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贵州青（乌龙</w:t>
      </w:r>
      <w:r>
        <w:rPr>
          <w:rFonts w:hint="eastAsia" w:ascii="仿宋" w:hAnsi="仿宋" w:eastAsia="仿宋"/>
          <w:sz w:val="28"/>
          <w:szCs w:val="28"/>
        </w:rPr>
        <w:t>茶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》中，对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贵州现有产品条形、颗粒形青</w:t>
      </w:r>
      <w:r>
        <w:rPr>
          <w:rFonts w:hint="eastAsia" w:ascii="仿宋" w:hAnsi="仿宋" w:eastAsia="仿宋"/>
          <w:sz w:val="28"/>
          <w:szCs w:val="28"/>
        </w:rPr>
        <w:t>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的品质进行了规范，无自然形青茶产品品质界定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>因此，为了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创新</w:t>
      </w:r>
      <w:r>
        <w:rPr>
          <w:rFonts w:hint="eastAsia" w:ascii="仿宋" w:hAnsi="仿宋" w:eastAsia="仿宋"/>
          <w:sz w:val="28"/>
          <w:szCs w:val="28"/>
        </w:rPr>
        <w:t>产品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的打造，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由贵州省茶叶研究所</w:t>
      </w:r>
      <w:r>
        <w:rPr>
          <w:rFonts w:hint="eastAsia" w:ascii="仿宋" w:hAnsi="仿宋" w:eastAsia="仿宋"/>
          <w:sz w:val="28"/>
          <w:szCs w:val="28"/>
        </w:rPr>
        <w:t>牵头，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联合成立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制订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团体标准</w:t>
      </w:r>
      <w:r>
        <w:rPr>
          <w:rFonts w:hint="eastAsia" w:ascii="仿宋" w:hAnsi="仿宋" w:eastAsia="仿宋"/>
          <w:sz w:val="28"/>
          <w:szCs w:val="28"/>
        </w:rPr>
        <w:t>领导小组，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开展</w:t>
      </w:r>
      <w:r>
        <w:rPr>
          <w:rFonts w:hint="eastAsia" w:ascii="仿宋" w:hAnsi="仿宋" w:eastAsia="仿宋"/>
          <w:sz w:val="28"/>
          <w:szCs w:val="28"/>
        </w:rPr>
        <w:t>标准的制定工作。</w:t>
      </w:r>
    </w:p>
    <w:p w14:paraId="026D553B">
      <w:pPr>
        <w:spacing w:before="156" w:beforeLines="50" w:after="156" w:afterLines="50"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 xml:space="preserve">二、标准制定的目的和意义  </w:t>
      </w:r>
    </w:p>
    <w:p w14:paraId="75A9F303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深受消费者欢迎，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获省内外多位茶行业专家点评认可</w:t>
      </w:r>
      <w:r>
        <w:rPr>
          <w:rFonts w:hint="eastAsia" w:ascii="仿宋" w:hAnsi="仿宋" w:eastAsia="仿宋"/>
          <w:sz w:val="28"/>
          <w:szCs w:val="28"/>
        </w:rPr>
        <w:t>。该产品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具有天然花香味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目前</w:t>
      </w:r>
      <w:r>
        <w:rPr>
          <w:rFonts w:hint="eastAsia" w:ascii="仿宋" w:hAnsi="仿宋" w:eastAsia="仿宋"/>
          <w:sz w:val="28"/>
          <w:szCs w:val="28"/>
        </w:rPr>
        <w:t>没有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相应的</w:t>
      </w:r>
      <w:r>
        <w:rPr>
          <w:rFonts w:hint="eastAsia" w:ascii="仿宋" w:hAnsi="仿宋" w:eastAsia="仿宋"/>
          <w:sz w:val="28"/>
          <w:szCs w:val="28"/>
        </w:rPr>
        <w:t>标准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进行加工流程的规范</w:t>
      </w:r>
      <w:r>
        <w:rPr>
          <w:rFonts w:hint="eastAsia" w:ascii="仿宋" w:hAnsi="仿宋" w:eastAsia="仿宋"/>
          <w:sz w:val="28"/>
          <w:szCs w:val="28"/>
        </w:rPr>
        <w:t>，导致企业生产的产品稳定性差、质量差参不齐，很难在市场中形成具有影响力的品牌。</w:t>
      </w:r>
    </w:p>
    <w:p w14:paraId="40B8B064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目前，</w:t>
      </w: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技术标准主要参照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国家标准GB/T30357.6《乌龙茶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第6部分:单从》以及贵州省地方标准</w:t>
      </w:r>
      <w:r>
        <w:rPr>
          <w:rFonts w:hint="eastAsia" w:ascii="仿宋" w:hAnsi="仿宋" w:eastAsia="仿宋"/>
          <w:sz w:val="28"/>
          <w:szCs w:val="28"/>
        </w:rPr>
        <w:t>DB52/T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1102</w:t>
      </w: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  <w:lang w:eastAsia="zh-CN"/>
        </w:rPr>
        <w:t>青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茶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乌龙茶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》，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因</w:t>
      </w: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加工过程中无揉捻工序，外形、内质与前述标准有较大差异，急需制定相应的加工技术规程，规范青馨茶的加工，稳定产品的品质。</w:t>
      </w:r>
      <w:r>
        <w:rPr>
          <w:rFonts w:hint="eastAsia" w:ascii="仿宋" w:hAnsi="仿宋" w:eastAsia="仿宋"/>
          <w:sz w:val="28"/>
          <w:szCs w:val="28"/>
          <w:lang w:eastAsia="zh-CN"/>
        </w:rPr>
        <w:t>《青馨茶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加工技术规程》</w:t>
      </w:r>
      <w:r>
        <w:rPr>
          <w:rFonts w:hint="eastAsia" w:ascii="仿宋" w:hAnsi="仿宋" w:eastAsia="仿宋"/>
          <w:sz w:val="28"/>
          <w:szCs w:val="28"/>
        </w:rPr>
        <w:t>团体标准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的编制</w:t>
      </w:r>
      <w:r>
        <w:rPr>
          <w:rFonts w:hint="eastAsia" w:ascii="仿宋" w:hAnsi="仿宋" w:eastAsia="仿宋"/>
          <w:sz w:val="28"/>
          <w:szCs w:val="28"/>
        </w:rPr>
        <w:t>将成为指导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</w:t>
      </w:r>
      <w:r>
        <w:rPr>
          <w:rFonts w:hint="eastAsia" w:ascii="仿宋" w:hAnsi="仿宋" w:eastAsia="仿宋"/>
          <w:sz w:val="28"/>
          <w:szCs w:val="28"/>
        </w:rPr>
        <w:t>产品</w:t>
      </w: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加工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重要技术文件</w:t>
      </w:r>
      <w:r>
        <w:rPr>
          <w:rFonts w:hint="eastAsia" w:ascii="仿宋" w:hAnsi="仿宋" w:eastAsia="仿宋"/>
          <w:sz w:val="28"/>
          <w:szCs w:val="28"/>
        </w:rPr>
        <w:t>，保障</w:t>
      </w: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产品高质量发展。</w:t>
      </w:r>
    </w:p>
    <w:p w14:paraId="13DCAA56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拟制订的</w:t>
      </w: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加工技术</w:t>
      </w:r>
      <w:r>
        <w:rPr>
          <w:rFonts w:hint="eastAsia" w:ascii="仿宋" w:hAnsi="仿宋" w:eastAsia="仿宋"/>
          <w:sz w:val="28"/>
          <w:szCs w:val="28"/>
        </w:rPr>
        <w:t>标准，是参照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青</w:t>
      </w:r>
      <w:r>
        <w:rPr>
          <w:rFonts w:hint="eastAsia" w:ascii="仿宋" w:hAnsi="仿宋" w:eastAsia="仿宋"/>
          <w:sz w:val="28"/>
          <w:szCs w:val="28"/>
        </w:rPr>
        <w:t>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加工</w:t>
      </w:r>
      <w:r>
        <w:rPr>
          <w:rFonts w:hint="eastAsia" w:ascii="仿宋" w:hAnsi="仿宋" w:eastAsia="仿宋"/>
          <w:sz w:val="28"/>
          <w:szCs w:val="28"/>
        </w:rPr>
        <w:t>国家标准要求，结合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贵州省地方具体情况及</w:t>
      </w: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产品的特点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而</w:t>
      </w:r>
      <w:r>
        <w:rPr>
          <w:rFonts w:hint="eastAsia" w:ascii="仿宋" w:hAnsi="仿宋" w:eastAsia="仿宋"/>
          <w:sz w:val="28"/>
          <w:szCs w:val="28"/>
        </w:rPr>
        <w:t>制定。</w:t>
      </w:r>
    </w:p>
    <w:p w14:paraId="789400FA">
      <w:pPr>
        <w:spacing w:before="156" w:beforeLines="50" w:after="156" w:afterLines="50"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三、编制过程</w:t>
      </w:r>
    </w:p>
    <w:p w14:paraId="1810D5CB">
      <w:pPr>
        <w:spacing w:before="156" w:beforeLines="50" w:after="156" w:afterLines="50" w:line="4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（一）组织机构及其起草人</w:t>
      </w:r>
    </w:p>
    <w:p w14:paraId="58E68FA8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本标准起草工作由贵州省茶叶研究所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贵州省茶叶学会、贵州省茶叶学会、安顺御茶村茶叶公司</w:t>
      </w:r>
      <w:r>
        <w:rPr>
          <w:rFonts w:hint="eastAsia" w:ascii="仿宋" w:hAnsi="仿宋" w:eastAsia="仿宋"/>
          <w:sz w:val="28"/>
          <w:szCs w:val="28"/>
        </w:rPr>
        <w:t>等单位承担。</w:t>
      </w:r>
    </w:p>
    <w:p w14:paraId="202201BD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本标准主要起草人：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刘晓霞、黄俊斓、喻梦江、刘馨、邵欣宇、何萍、朱梦珍、陈驰、杨舰、李贵、黄孝武、王锐轩、陈兴创、李京祥、张德勇、林长辉、李忠伟</w:t>
      </w:r>
      <w:r>
        <w:rPr>
          <w:rFonts w:hint="eastAsia" w:ascii="仿宋" w:hAnsi="仿宋" w:eastAsia="仿宋"/>
          <w:sz w:val="28"/>
          <w:szCs w:val="28"/>
        </w:rPr>
        <w:t>等。</w:t>
      </w:r>
    </w:p>
    <w:p w14:paraId="53A9841A">
      <w:pPr>
        <w:spacing w:before="156" w:beforeLines="50" w:after="156" w:afterLines="50" w:line="460" w:lineRule="exact"/>
        <w:ind w:right="130"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（二）标准起草工作</w:t>
      </w:r>
    </w:p>
    <w:p w14:paraId="293DCE7C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接到本标准制订任务后，标准制订小组在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贵州省茶叶研究所、贵州省茶叶学会</w:t>
      </w:r>
      <w:r>
        <w:rPr>
          <w:rFonts w:hint="eastAsia" w:ascii="仿宋" w:hAnsi="仿宋" w:eastAsia="仿宋"/>
          <w:sz w:val="28"/>
          <w:szCs w:val="28"/>
        </w:rPr>
        <w:t>的统一安排部署下，多次与相关企业进行了标准制订的讨论，广泛征求各方意见，为标准的起草做了充分的准备工作。</w:t>
      </w:r>
    </w:p>
    <w:p w14:paraId="43273A3F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本标准制定严格按DB52/T 28-2004《标准制、修订程序的规定》要求进行。从接到标准的制订任务开始，参加编写的人员就开始收集国内有关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青</w:t>
      </w:r>
      <w:r>
        <w:rPr>
          <w:rFonts w:hint="eastAsia" w:ascii="仿宋" w:hAnsi="仿宋" w:eastAsia="仿宋"/>
          <w:sz w:val="28"/>
          <w:szCs w:val="28"/>
        </w:rPr>
        <w:t>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加工</w:t>
      </w:r>
      <w:r>
        <w:rPr>
          <w:rFonts w:hint="eastAsia" w:ascii="仿宋" w:hAnsi="仿宋" w:eastAsia="仿宋"/>
          <w:sz w:val="28"/>
          <w:szCs w:val="28"/>
        </w:rPr>
        <w:t>标准的资料，在与相关部门、企业共同讨论后，现初步制订初稿。在获取</w:t>
      </w: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从原料选取到生产加工的整套资料，并认真听取了专家及相关企业对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团体</w:t>
      </w:r>
      <w:r>
        <w:rPr>
          <w:rFonts w:hint="eastAsia" w:ascii="仿宋" w:hAnsi="仿宋" w:eastAsia="仿宋"/>
          <w:sz w:val="28"/>
          <w:szCs w:val="28"/>
        </w:rPr>
        <w:t>标准制定的建议后，确定了本标准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加工工艺中</w:t>
      </w:r>
      <w:r>
        <w:rPr>
          <w:rFonts w:hint="eastAsia" w:ascii="仿宋" w:hAnsi="仿宋" w:eastAsia="仿宋"/>
          <w:sz w:val="28"/>
          <w:szCs w:val="28"/>
        </w:rPr>
        <w:t>的各项指标。</w:t>
      </w:r>
    </w:p>
    <w:p w14:paraId="52F25C80">
      <w:pPr>
        <w:spacing w:before="156" w:beforeLines="50" w:after="156" w:afterLines="50"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四、标准编制原则和依据</w:t>
      </w:r>
    </w:p>
    <w:p w14:paraId="36D37DA2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本标准规定了</w:t>
      </w: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的定义、</w:t>
      </w:r>
      <w:r>
        <w:rPr>
          <w:rFonts w:ascii="仿宋" w:hAnsi="仿宋" w:eastAsia="仿宋"/>
          <w:sz w:val="28"/>
          <w:szCs w:val="28"/>
        </w:rPr>
        <w:t>分级与实物标准样、要求、检验方法、试验规则、标志标签、包装、运输和贮存等要求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品质特征具有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花</w:t>
      </w:r>
      <w:r>
        <w:rPr>
          <w:rFonts w:hint="eastAsia" w:ascii="仿宋" w:hAnsi="仿宋" w:eastAsia="仿宋"/>
          <w:sz w:val="28"/>
          <w:szCs w:val="28"/>
        </w:rPr>
        <w:t>香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滋味醇爽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花</w:t>
      </w:r>
      <w:r>
        <w:rPr>
          <w:rFonts w:hint="eastAsia" w:ascii="仿宋" w:hAnsi="仿宋" w:eastAsia="仿宋"/>
          <w:sz w:val="28"/>
          <w:szCs w:val="28"/>
        </w:rPr>
        <w:t>味足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汤色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橙</w:t>
      </w:r>
      <w:r>
        <w:rPr>
          <w:rFonts w:hint="eastAsia" w:ascii="仿宋" w:hAnsi="仿宋" w:eastAsia="仿宋"/>
          <w:sz w:val="28"/>
          <w:szCs w:val="28"/>
        </w:rPr>
        <w:t>黄明亮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叶底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软</w:t>
      </w:r>
      <w:r>
        <w:rPr>
          <w:rFonts w:hint="eastAsia" w:ascii="仿宋" w:hAnsi="仿宋" w:eastAsia="仿宋"/>
          <w:sz w:val="28"/>
          <w:szCs w:val="28"/>
        </w:rPr>
        <w:t>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显绿叶红边</w:t>
      </w:r>
      <w:r>
        <w:rPr>
          <w:rFonts w:hint="eastAsia" w:ascii="仿宋" w:hAnsi="仿宋" w:eastAsia="仿宋"/>
          <w:sz w:val="28"/>
          <w:szCs w:val="28"/>
        </w:rPr>
        <w:t>等特点。在</w:t>
      </w: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标准的制订中，我们遵循“科学性、实用性、统一性、规范性”的原则，感官指标和理化指标参考了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国家标准GB/T30357《乌龙茶》、</w:t>
      </w:r>
      <w:r>
        <w:rPr>
          <w:rFonts w:hint="eastAsia" w:ascii="仿宋" w:hAnsi="仿宋" w:eastAsia="仿宋"/>
          <w:sz w:val="28"/>
          <w:szCs w:val="28"/>
        </w:rPr>
        <w:t>DB52/T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1102</w:t>
      </w: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  <w:lang w:eastAsia="zh-CN"/>
        </w:rPr>
        <w:t>青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茶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乌龙茶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》等，卫生指标与国家现行标准接轨，根据茶叶类产品的特殊性，重点突出在感官、理化、卫生安全指标上，并注重标准的可操作性。</w:t>
      </w:r>
    </w:p>
    <w:p w14:paraId="37072CB2">
      <w:pPr>
        <w:spacing w:before="156" w:beforeLines="50" w:after="156" w:afterLines="50"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五、标准主要条款、重要条款的说明</w:t>
      </w:r>
    </w:p>
    <w:p w14:paraId="5425EEEE">
      <w:pPr>
        <w:spacing w:before="156" w:beforeLines="50" w:after="156" w:afterLines="50" w:line="4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（一）标准名称 </w:t>
      </w:r>
    </w:p>
    <w:p w14:paraId="76B510E9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加工技术规程。</w:t>
      </w:r>
    </w:p>
    <w:p w14:paraId="14FA82E6">
      <w:pPr>
        <w:spacing w:before="156" w:beforeLines="50" w:after="156" w:afterLines="50" w:line="460" w:lineRule="exact"/>
        <w:ind w:right="130"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青馨</w:t>
      </w:r>
      <w:r>
        <w:rPr>
          <w:rFonts w:hint="eastAsia" w:ascii="仿宋" w:hAnsi="仿宋" w:eastAsia="仿宋"/>
          <w:b/>
          <w:sz w:val="28"/>
          <w:szCs w:val="28"/>
        </w:rPr>
        <w:t>茶加工工艺流程</w:t>
      </w:r>
    </w:p>
    <w:p w14:paraId="1CB0754B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青馨茶</w:t>
      </w:r>
      <w:r>
        <w:rPr>
          <w:rFonts w:hint="eastAsia" w:ascii="仿宋" w:hAnsi="仿宋" w:eastAsia="仿宋"/>
          <w:sz w:val="28"/>
          <w:szCs w:val="28"/>
        </w:rPr>
        <w:t>主要采用适制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青</w:t>
      </w:r>
      <w:r>
        <w:rPr>
          <w:rFonts w:hint="eastAsia" w:ascii="仿宋" w:hAnsi="仿宋" w:eastAsia="仿宋"/>
          <w:sz w:val="28"/>
          <w:szCs w:val="28"/>
        </w:rPr>
        <w:t>茶的茶树品种一芽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二、三</w:t>
      </w:r>
      <w:r>
        <w:rPr>
          <w:rFonts w:hint="eastAsia" w:ascii="仿宋" w:hAnsi="仿宋" w:eastAsia="仿宋"/>
          <w:sz w:val="28"/>
          <w:szCs w:val="28"/>
        </w:rPr>
        <w:t>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及开面二、三叶</w:t>
      </w:r>
      <w:r>
        <w:rPr>
          <w:rFonts w:hint="eastAsia" w:ascii="仿宋" w:hAnsi="仿宋" w:eastAsia="仿宋"/>
          <w:sz w:val="28"/>
          <w:szCs w:val="28"/>
        </w:rPr>
        <w:t>为原料，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分特级、一级两个级别</w:t>
      </w:r>
      <w:r>
        <w:rPr>
          <w:rFonts w:hint="eastAsia" w:ascii="仿宋" w:hAnsi="仿宋" w:eastAsia="仿宋"/>
          <w:sz w:val="28"/>
          <w:szCs w:val="28"/>
        </w:rPr>
        <w:t>。加工工艺流程如下：</w:t>
      </w:r>
    </w:p>
    <w:p w14:paraId="08B536DD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萎凋→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做青</w:t>
      </w:r>
      <w:r>
        <w:rPr>
          <w:rFonts w:hint="eastAsia" w:ascii="仿宋" w:hAnsi="仿宋" w:eastAsia="仿宋"/>
          <w:sz w:val="28"/>
          <w:szCs w:val="28"/>
        </w:rPr>
        <w:t>→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杀青</w:t>
      </w:r>
      <w:r>
        <w:rPr>
          <w:rFonts w:hint="eastAsia" w:ascii="仿宋" w:hAnsi="仿宋" w:eastAsia="仿宋"/>
          <w:sz w:val="28"/>
          <w:szCs w:val="28"/>
        </w:rPr>
        <w:t>→干燥→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拣剔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8302FAD">
      <w:pPr>
        <w:spacing w:before="156" w:beforeLines="50" w:after="156" w:afterLines="50"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六、各项指标的确定和依据说明</w:t>
      </w:r>
    </w:p>
    <w:p w14:paraId="181989D1">
      <w:pPr>
        <w:spacing w:before="156" w:beforeLines="50" w:after="156" w:afterLines="50" w:line="4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 萎凋</w:t>
      </w:r>
    </w:p>
    <w:p w14:paraId="03103695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选用槽式萎凋、架式萎凋、自然萎凋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根据摊青设备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/>
          <w:sz w:val="28"/>
          <w:szCs w:val="28"/>
        </w:rPr>
        <w:t>结合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气候</w:t>
      </w:r>
      <w:r>
        <w:rPr>
          <w:rFonts w:hint="eastAsia" w:ascii="仿宋" w:hAnsi="仿宋" w:eastAsia="仿宋"/>
          <w:sz w:val="28"/>
          <w:szCs w:val="28"/>
        </w:rPr>
        <w:t>确定，主要技术参数来源于贵州省茶叶研究所理论与研究结论与实践证明。</w:t>
      </w:r>
    </w:p>
    <w:p w14:paraId="27FDCC15">
      <w:pPr>
        <w:spacing w:before="156" w:beforeLines="50" w:after="156" w:afterLines="50" w:line="460" w:lineRule="exact"/>
        <w:ind w:firstLine="562" w:firstLineChars="200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（二）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做青</w:t>
      </w:r>
    </w:p>
    <w:p w14:paraId="203F5DF8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青馨</w:t>
      </w:r>
      <w:r>
        <w:rPr>
          <w:rFonts w:hint="eastAsia" w:ascii="仿宋" w:hAnsi="仿宋" w:eastAsia="仿宋"/>
          <w:sz w:val="28"/>
          <w:szCs w:val="28"/>
        </w:rPr>
        <w:t>茶的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做青属于轻做青，发酵程度10%左右</w:t>
      </w:r>
      <w:r>
        <w:rPr>
          <w:rFonts w:hint="eastAsia" w:ascii="仿宋" w:hAnsi="仿宋" w:eastAsia="仿宋"/>
          <w:sz w:val="28"/>
          <w:szCs w:val="28"/>
        </w:rPr>
        <w:t>，主要技术参数来源于贵州省茶叶研究所理论与研究结论与实践证明。</w:t>
      </w:r>
    </w:p>
    <w:p w14:paraId="19DB3C79">
      <w:pPr>
        <w:spacing w:before="156" w:beforeLines="50" w:after="156" w:afterLines="50" w:line="460" w:lineRule="exact"/>
        <w:ind w:firstLine="562" w:firstLineChars="200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（三）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杀青</w:t>
      </w:r>
    </w:p>
    <w:p w14:paraId="64879973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青馨</w:t>
      </w:r>
      <w:r>
        <w:rPr>
          <w:rFonts w:hint="eastAsia" w:ascii="仿宋" w:hAnsi="仿宋" w:eastAsia="仿宋"/>
          <w:sz w:val="28"/>
          <w:szCs w:val="28"/>
        </w:rPr>
        <w:t>茶的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杀青采用炒青方式，按“高温杀青、先高后低、透闷结合，多透少闷”的原则进行，</w:t>
      </w:r>
      <w:r>
        <w:rPr>
          <w:rFonts w:hint="eastAsia" w:ascii="仿宋" w:hAnsi="仿宋" w:eastAsia="仿宋"/>
          <w:sz w:val="28"/>
          <w:szCs w:val="28"/>
        </w:rPr>
        <w:t>主要技术参数来源于贵州省茶叶研究所理论与研究结论与实践证明。</w:t>
      </w:r>
    </w:p>
    <w:p w14:paraId="58D891E8">
      <w:pPr>
        <w:spacing w:before="156" w:beforeLines="50" w:after="156" w:afterLines="50" w:line="4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b/>
          <w:sz w:val="28"/>
          <w:szCs w:val="28"/>
        </w:rPr>
        <w:t>） 干燥</w:t>
      </w:r>
    </w:p>
    <w:p w14:paraId="359D5E4B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青馨</w:t>
      </w:r>
      <w:r>
        <w:rPr>
          <w:rFonts w:hint="eastAsia" w:ascii="仿宋" w:hAnsi="仿宋" w:eastAsia="仿宋"/>
          <w:sz w:val="28"/>
          <w:szCs w:val="28"/>
        </w:rPr>
        <w:t>茶的干燥主要采用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烘</w:t>
      </w:r>
      <w:r>
        <w:rPr>
          <w:rFonts w:hint="eastAsia" w:ascii="仿宋" w:hAnsi="仿宋" w:eastAsia="仿宋"/>
          <w:sz w:val="28"/>
          <w:szCs w:val="28"/>
        </w:rPr>
        <w:t>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炒</w:t>
      </w:r>
      <w:r>
        <w:rPr>
          <w:rFonts w:hint="eastAsia" w:ascii="仿宋" w:hAnsi="仿宋" w:eastAsia="仿宋"/>
          <w:sz w:val="28"/>
          <w:szCs w:val="28"/>
        </w:rPr>
        <w:t>干的方式，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三次及以上分次干燥。</w:t>
      </w:r>
      <w:r>
        <w:rPr>
          <w:rFonts w:hint="eastAsia" w:ascii="仿宋" w:hAnsi="仿宋" w:eastAsia="仿宋"/>
          <w:sz w:val="28"/>
          <w:szCs w:val="28"/>
        </w:rPr>
        <w:t>主要根据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杀青后茶坯外形、色泽等</w:t>
      </w:r>
      <w:r>
        <w:rPr>
          <w:rFonts w:hint="eastAsia" w:ascii="仿宋" w:hAnsi="仿宋" w:eastAsia="仿宋"/>
          <w:sz w:val="28"/>
          <w:szCs w:val="28"/>
        </w:rPr>
        <w:t>结合加工设备配置现状确定，主要技术参数来源于贵州省茶叶研究所理论与研究结论与实践证明。</w:t>
      </w:r>
    </w:p>
    <w:p w14:paraId="2B334FA4">
      <w:pPr>
        <w:spacing w:before="156" w:beforeLines="50" w:after="156" w:afterLines="50" w:line="460" w:lineRule="exact"/>
        <w:ind w:firstLine="562" w:firstLineChars="200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b/>
          <w:sz w:val="28"/>
          <w:szCs w:val="28"/>
        </w:rPr>
        <w:t xml:space="preserve">）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拣剔</w:t>
      </w:r>
    </w:p>
    <w:p w14:paraId="0DA9686F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青馨</w:t>
      </w:r>
      <w:r>
        <w:rPr>
          <w:rFonts w:hint="eastAsia" w:ascii="仿宋" w:hAnsi="仿宋" w:eastAsia="仿宋"/>
          <w:sz w:val="28"/>
          <w:szCs w:val="28"/>
        </w:rPr>
        <w:t>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为自然形产品，拣剔</w:t>
      </w:r>
      <w:r>
        <w:rPr>
          <w:rFonts w:hint="eastAsia" w:ascii="仿宋" w:hAnsi="仿宋" w:eastAsia="仿宋"/>
          <w:sz w:val="28"/>
          <w:szCs w:val="28"/>
        </w:rPr>
        <w:t>主要采用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筛去碎末和去除夹杂物的方式。</w:t>
      </w:r>
    </w:p>
    <w:p w14:paraId="6A053BA8">
      <w:pPr>
        <w:spacing w:before="156" w:beforeLines="50" w:after="156" w:afterLines="50"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七、与有关的现行法律、法规和强制性标准的关系</w:t>
      </w:r>
    </w:p>
    <w:p w14:paraId="04415976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本标准与现行法律、法规和强制性标准没有冲突。</w:t>
      </w:r>
    </w:p>
    <w:p w14:paraId="79E9D493">
      <w:pPr>
        <w:spacing w:before="156" w:beforeLines="50" w:after="156" w:afterLines="50"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八、经济效益及社会效益</w:t>
      </w:r>
    </w:p>
    <w:p w14:paraId="0B9D45A2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本标准的制订，使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青馨</w:t>
      </w:r>
      <w:r>
        <w:rPr>
          <w:rFonts w:hint="eastAsia" w:ascii="仿宋" w:hAnsi="仿宋" w:eastAsia="仿宋"/>
          <w:sz w:val="28"/>
          <w:szCs w:val="28"/>
        </w:rPr>
        <w:t>茶产品实现按标生产，有利于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自然形青茶加工技术的</w:t>
      </w:r>
      <w:r>
        <w:rPr>
          <w:rFonts w:hint="eastAsia" w:ascii="仿宋" w:hAnsi="仿宋" w:eastAsia="仿宋"/>
          <w:sz w:val="28"/>
          <w:szCs w:val="28"/>
        </w:rPr>
        <w:t>协调统一。通过标准的制订，规范了原料、产品加工等环节，必将使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我省自然形青</w:t>
      </w:r>
      <w:r>
        <w:rPr>
          <w:rFonts w:hint="eastAsia" w:ascii="仿宋" w:hAnsi="仿宋" w:eastAsia="仿宋"/>
          <w:sz w:val="28"/>
          <w:szCs w:val="28"/>
        </w:rPr>
        <w:t>茶产品质量有大幅提高，为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青馨</w:t>
      </w:r>
      <w:r>
        <w:rPr>
          <w:rFonts w:hint="eastAsia" w:ascii="仿宋" w:hAnsi="仿宋" w:eastAsia="仿宋"/>
          <w:sz w:val="28"/>
          <w:szCs w:val="28"/>
        </w:rPr>
        <w:t>茶产品加工企业提供了更新、更全面、更科学的技术支持。</w:t>
      </w:r>
    </w:p>
    <w:p w14:paraId="7A011AD7">
      <w:pPr>
        <w:spacing w:before="156" w:beforeLines="50" w:after="156" w:afterLines="50"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10" w:name="_GoBack"/>
      <w:bookmarkEnd w:id="10"/>
    </w:p>
    <w:p w14:paraId="7482D2FC">
      <w:pPr>
        <w:spacing w:before="156" w:beforeLines="50" w:after="156" w:afterLines="50"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 w14:paraId="54BE1DB3">
      <w:pPr>
        <w:spacing w:before="156" w:beforeLines="50" w:after="156" w:afterLines="50" w:line="46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 w14:paraId="531D4E27">
      <w:pPr>
        <w:spacing w:before="156" w:beforeLines="50" w:after="156" w:afterLines="50" w:line="4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青馨</w:t>
      </w:r>
      <w:r>
        <w:rPr>
          <w:rFonts w:hint="eastAsia" w:ascii="仿宋" w:hAnsi="仿宋" w:eastAsia="仿宋"/>
          <w:sz w:val="28"/>
          <w:szCs w:val="28"/>
        </w:rPr>
        <w:t>茶标准编写组</w:t>
      </w:r>
    </w:p>
    <w:p w14:paraId="23D55ECE">
      <w:pPr>
        <w:spacing w:before="156" w:beforeLines="50" w:after="156" w:afterLines="50" w:line="460" w:lineRule="exact"/>
        <w:jc w:val="right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</w:p>
    <w:p w14:paraId="66C5B54F">
      <w:pPr>
        <w:pStyle w:val="4"/>
        <w:ind w:left="0" w:leftChars="0" w:firstLine="0" w:firstLineChars="0"/>
      </w:pPr>
    </w:p>
    <w:sectPr>
      <w:pgSz w:w="11906" w:h="16838"/>
      <w:pgMar w:top="1417" w:right="1474" w:bottom="1134" w:left="1587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C30D8">
    <w:pPr>
      <w:pStyle w:val="19"/>
      <w:tabs>
        <w:tab w:val="center" w:pos="4153"/>
        <w:tab w:val="right" w:pos="830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EBE7">
    <w:pPr>
      <w:pStyle w:val="19"/>
      <w:tabs>
        <w:tab w:val="center" w:pos="4153"/>
        <w:tab w:val="right" w:pos="8306"/>
      </w:tabs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83B68">
    <w:pPr>
      <w:pStyle w:val="19"/>
      <w:tabs>
        <w:tab w:val="center" w:pos="4153"/>
        <w:tab w:val="center" w:pos="4650"/>
        <w:tab w:val="right" w:pos="8306"/>
        <w:tab w:val="right" w:pos="9210"/>
      </w:tabs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C20D3">
    <w:pPr>
      <w:pStyle w:val="19"/>
      <w:tabs>
        <w:tab w:val="center" w:pos="4153"/>
        <w:tab w:val="right" w:pos="8306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1450" cy="131445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1BAE41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zt0O30AAAAAMBAAAPAAAAAAAAAAEAIAAAACIAAABkcnMvZG93bnJldi54bWxQSwECFAAUAAAA&#10;CACHTuJAGPCDWi8CAABVBAAADgAAAAAAAAABACAAAAAf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BAE41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FC816">
    <w:pPr>
      <w:pStyle w:val="19"/>
      <w:tabs>
        <w:tab w:val="center" w:pos="4153"/>
        <w:tab w:val="right" w:pos="8306"/>
      </w:tabs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3144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6AC38F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6.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5qT0tEAAAADAQAADwAAAAAAAAABACAAAAAiAAAAZHJzL2Rvd25yZXYueG1sUEsBAhQAFAAA&#10;AAgAh07iQNBNFCEvAgAAVQ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AC38F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0EAD9">
    <w:pPr>
      <w:pStyle w:val="19"/>
      <w:tabs>
        <w:tab w:val="center" w:pos="4153"/>
        <w:tab w:val="right" w:pos="8306"/>
      </w:tabs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1135" cy="13144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CFDAD7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5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FhsG+0QAAAAMBAAAPAAAAAAAAAAEAIAAAACIAAABkcnMvZG93bnJldi54bWxQSwECFAAU&#10;AAAACACHTuJA+Qs/AjECAABV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FDAD7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8E348">
    <w:pPr>
      <w:pStyle w:val="19"/>
      <w:tabs>
        <w:tab w:val="center" w:pos="4153"/>
        <w:tab w:val="right" w:pos="8306"/>
      </w:tabs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1135" cy="131445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2D2643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5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YbBvtEAAAADAQAADwAAAAAAAAABACAAAAAiAAAAZHJzL2Rvd25yZXYueG1sUEsBAhQAFAAA&#10;AAgAh07iQFommGcvAgAAVQ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D2643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6193E">
    <w:pPr>
      <w:pStyle w:val="20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A3A498">
                          <w:pPr>
                            <w:pStyle w:val="2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inside;mso-position-horizontal-relative:margin;mso-wrap-style:none;z-index:251667456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l3GF10gAAAAMBAAAPAAAAAAAAAAEAIAAAACIAAABkcnMvZG93bnJldi54bWxQSwECFAAU&#10;AAAACACHTuJANnVtAT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3A498">
                    <w:pPr>
                      <w:pStyle w:val="20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74825"/>
          <wp:effectExtent l="0" t="0" r="2540" b="6350"/>
          <wp:wrapNone/>
          <wp:docPr id="17" name="WordPictureWatermark29388" descr="TGZT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29388" descr="TGZTSS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77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9CFEA">
    <w:pPr>
      <w:pStyle w:val="72"/>
      <w:spacing w:after="283"/>
    </w:pPr>
    <w:r>
      <w:rPr>
        <w:sz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74825"/>
          <wp:effectExtent l="0" t="0" r="2540" b="6350"/>
          <wp:wrapNone/>
          <wp:docPr id="18" name="WordPictureWatermark29388" descr="TGZT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PictureWatermark29388" descr="TGZTSS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77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/</w:t>
    </w:r>
    <w:r>
      <w:rPr>
        <w:rFonts w:hint="eastAsia"/>
      </w:rPr>
      <w:t>GZ</w:t>
    </w:r>
    <w:r>
      <w:t>T</w:t>
    </w:r>
    <w:r>
      <w:rPr>
        <w:rFonts w:hint="eastAsia"/>
      </w:rPr>
      <w:t>SS</w:t>
    </w:r>
    <w:r>
      <w:rPr>
        <w:rFonts w:hint="eastAsia"/>
        <w:color w:val="FF0000"/>
      </w:rPr>
      <w:t>XX—XXXX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380A7">
    <w:pPr>
      <w:pStyle w:val="20"/>
      <w:tabs>
        <w:tab w:val="center" w:pos="4153"/>
        <w:tab w:val="right" w:pos="8306"/>
      </w:tabs>
      <w:ind w:firstLine="480"/>
      <w:jc w:val="right"/>
      <w:rPr>
        <w:sz w:val="24"/>
        <w:szCs w:val="24"/>
      </w:rPr>
    </w:pPr>
    <w: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74825"/>
          <wp:effectExtent l="0" t="0" r="4445" b="6350"/>
          <wp:wrapNone/>
          <wp:docPr id="9" name="WordPictureWatermark29388" descr="TGZT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29388" descr="TGZTSS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77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B4C1E">
    <w:pPr>
      <w:pStyle w:val="72"/>
      <w:spacing w:after="283"/>
      <w:jc w:val="right"/>
      <w:rPr>
        <w:color w:val="FF0000"/>
      </w:rPr>
    </w:pPr>
    <w:r>
      <w:rPr>
        <w:sz w:val="18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483870</wp:posOffset>
          </wp:positionH>
          <wp:positionV relativeFrom="margin">
            <wp:posOffset>3641725</wp:posOffset>
          </wp:positionV>
          <wp:extent cx="5274310" cy="1774825"/>
          <wp:effectExtent l="0" t="0" r="2540" b="6350"/>
          <wp:wrapNone/>
          <wp:docPr id="21" name="WordPictureWatermark29388" descr="TGZT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WordPictureWatermark29388" descr="TGZTSS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77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/</w:t>
    </w:r>
    <w:r>
      <w:rPr>
        <w:rFonts w:hint="eastAsia"/>
      </w:rPr>
      <w:t>GZ</w:t>
    </w:r>
    <w:r>
      <w:t>T</w:t>
    </w:r>
    <w:r>
      <w:rPr>
        <w:rFonts w:hint="eastAsia"/>
      </w:rPr>
      <w:t>SS</w:t>
    </w:r>
    <w:r>
      <w:rPr>
        <w:rFonts w:hint="eastAsia"/>
        <w:color w:val="FF0000"/>
      </w:rPr>
      <w:t>XX—</w:t>
    </w:r>
    <w:r>
      <w:rPr>
        <w:color w:val="FF000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74825"/>
          <wp:effectExtent l="0" t="0" r="2540" b="6350"/>
          <wp:wrapNone/>
          <wp:docPr id="20" name="WordPictureWatermark29388" descr="TGZT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29388" descr="TGZTSS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77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0000"/>
      </w:rP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61"/>
      <w:suff w:val="nothing"/>
      <w:lvlText w:val="注%1："/>
      <w:lvlJc w:val="left"/>
      <w:pPr>
        <w:ind w:left="811" w:hanging="448"/>
      </w:pPr>
      <w:rPr>
        <w:rFonts w:hint="eastAsia" w:ascii="黑体" w:hAns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119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55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124"/>
      <w:suff w:val="nothing"/>
      <w:lvlText w:val="%1   "/>
      <w:lvlJc w:val="left"/>
      <w:pPr>
        <w:ind w:left="544" w:hanging="181"/>
      </w:pPr>
      <w:rPr>
        <w:rFonts w:hint="eastAsia" w:ascii="宋体" w:hAns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68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2A8F7113"/>
    <w:multiLevelType w:val="multilevel"/>
    <w:tmpl w:val="2A8F7113"/>
    <w:lvl w:ilvl="0" w:tentative="0">
      <w:start w:val="1"/>
      <w:numFmt w:val="upperLetter"/>
      <w:pStyle w:val="101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02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6">
    <w:nsid w:val="2C5917C3"/>
    <w:multiLevelType w:val="multilevel"/>
    <w:tmpl w:val="2C5917C3"/>
    <w:lvl w:ilvl="0" w:tentative="0">
      <w:start w:val="1"/>
      <w:numFmt w:val="none"/>
      <w:pStyle w:val="51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52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63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7">
    <w:nsid w:val="3D733618"/>
    <w:multiLevelType w:val="multilevel"/>
    <w:tmpl w:val="3D733618"/>
    <w:lvl w:ilvl="0" w:tentative="0">
      <w:start w:val="1"/>
      <w:numFmt w:val="decimal"/>
      <w:pStyle w:val="26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8">
    <w:nsid w:val="44C50F90"/>
    <w:multiLevelType w:val="multilevel"/>
    <w:tmpl w:val="44C50F90"/>
    <w:lvl w:ilvl="0" w:tentative="0">
      <w:start w:val="1"/>
      <w:numFmt w:val="lowerLetter"/>
      <w:pStyle w:val="62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57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64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9">
    <w:nsid w:val="4B733A5F"/>
    <w:multiLevelType w:val="multilevel"/>
    <w:tmpl w:val="4B733A5F"/>
    <w:lvl w:ilvl="0" w:tentative="0">
      <w:start w:val="1"/>
      <w:numFmt w:val="decimal"/>
      <w:pStyle w:val="65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0">
    <w:nsid w:val="557C2AF5"/>
    <w:multiLevelType w:val="multilevel"/>
    <w:tmpl w:val="557C2AF5"/>
    <w:lvl w:ilvl="0" w:tentative="0">
      <w:start w:val="1"/>
      <w:numFmt w:val="decimal"/>
      <w:pStyle w:val="131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60B55DC2"/>
    <w:multiLevelType w:val="multilevel"/>
    <w:tmpl w:val="60B55DC2"/>
    <w:lvl w:ilvl="0" w:tentative="0">
      <w:start w:val="1"/>
      <w:numFmt w:val="upperLetter"/>
      <w:pStyle w:val="89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9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2">
    <w:nsid w:val="646260FA"/>
    <w:multiLevelType w:val="multilevel"/>
    <w:tmpl w:val="646260FA"/>
    <w:lvl w:ilvl="0" w:tentative="0">
      <w:start w:val="1"/>
      <w:numFmt w:val="decimal"/>
      <w:pStyle w:val="129"/>
      <w:suff w:val="nothing"/>
      <w:lvlText w:val="表%1　"/>
      <w:lvlJc w:val="left"/>
      <w:pPr>
        <w:ind w:left="4253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5245"/>
        </w:tabs>
        <w:ind w:left="5245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5671"/>
        </w:tabs>
        <w:ind w:left="5671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6237"/>
        </w:tabs>
        <w:ind w:left="6237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6804"/>
        </w:tabs>
        <w:ind w:left="6804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7513"/>
        </w:tabs>
        <w:ind w:left="7513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8080"/>
        </w:tabs>
        <w:ind w:left="8080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8647"/>
        </w:tabs>
        <w:ind w:left="8647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355"/>
        </w:tabs>
        <w:ind w:left="9355" w:hanging="1700"/>
      </w:pPr>
      <w:rPr>
        <w:rFonts w:hint="eastAsia"/>
      </w:rPr>
    </w:lvl>
  </w:abstractNum>
  <w:abstractNum w:abstractNumId="13">
    <w:nsid w:val="657D3FBC"/>
    <w:multiLevelType w:val="multilevel"/>
    <w:tmpl w:val="657D3FBC"/>
    <w:lvl w:ilvl="0" w:tentative="0">
      <w:start w:val="1"/>
      <w:numFmt w:val="upperLetter"/>
      <w:pStyle w:val="8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D6C07CD"/>
    <w:multiLevelType w:val="multilevel"/>
    <w:tmpl w:val="6D6C07CD"/>
    <w:lvl w:ilvl="0" w:tentative="0">
      <w:start w:val="1"/>
      <w:numFmt w:val="lowerLetter"/>
      <w:pStyle w:val="10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8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5">
    <w:nsid w:val="6DBF04F4"/>
    <w:multiLevelType w:val="multilevel"/>
    <w:tmpl w:val="6DBF04F4"/>
    <w:lvl w:ilvl="0" w:tentative="0">
      <w:start w:val="1"/>
      <w:numFmt w:val="none"/>
      <w:pStyle w:val="60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5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11"/>
  </w:num>
  <w:num w:numId="11">
    <w:abstractNumId w:val="14"/>
  </w:num>
  <w:num w:numId="12">
    <w:abstractNumId w:val="5"/>
  </w:num>
  <w:num w:numId="13">
    <w:abstractNumId w:val="1"/>
  </w:num>
  <w:num w:numId="14">
    <w:abstractNumId w:val="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comment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MGIwNjIzY2U1ZThiNDJlYWUxYzhlNWI5ODZmZTMifQ=="/>
    <w:docVar w:name="KSO_WPS_MARK_KEY" w:val="a8140066-1531-455f-81fd-cf3408c46526"/>
  </w:docVars>
  <w:rsids>
    <w:rsidRoot w:val="00035925"/>
    <w:rsid w:val="00000244"/>
    <w:rsid w:val="0000185F"/>
    <w:rsid w:val="0000568E"/>
    <w:rsid w:val="0000586F"/>
    <w:rsid w:val="00012C9B"/>
    <w:rsid w:val="00013D86"/>
    <w:rsid w:val="00013E02"/>
    <w:rsid w:val="00013E44"/>
    <w:rsid w:val="000174CE"/>
    <w:rsid w:val="0001792B"/>
    <w:rsid w:val="00020927"/>
    <w:rsid w:val="0002143C"/>
    <w:rsid w:val="00025A65"/>
    <w:rsid w:val="00026C31"/>
    <w:rsid w:val="00027280"/>
    <w:rsid w:val="0003128F"/>
    <w:rsid w:val="000320A7"/>
    <w:rsid w:val="00035925"/>
    <w:rsid w:val="00055FB3"/>
    <w:rsid w:val="00061EEB"/>
    <w:rsid w:val="00067CDF"/>
    <w:rsid w:val="00074FBE"/>
    <w:rsid w:val="000834ED"/>
    <w:rsid w:val="00083A09"/>
    <w:rsid w:val="00084C02"/>
    <w:rsid w:val="0009005E"/>
    <w:rsid w:val="00092857"/>
    <w:rsid w:val="00096DB1"/>
    <w:rsid w:val="000A20A9"/>
    <w:rsid w:val="000A48B1"/>
    <w:rsid w:val="000B3143"/>
    <w:rsid w:val="000C2206"/>
    <w:rsid w:val="000C5F0C"/>
    <w:rsid w:val="000C6B05"/>
    <w:rsid w:val="000C6DD6"/>
    <w:rsid w:val="000C73D4"/>
    <w:rsid w:val="000C7653"/>
    <w:rsid w:val="000C78F5"/>
    <w:rsid w:val="000D3D4C"/>
    <w:rsid w:val="000D4F51"/>
    <w:rsid w:val="000D63D4"/>
    <w:rsid w:val="000D718B"/>
    <w:rsid w:val="000E0C46"/>
    <w:rsid w:val="000E7CBD"/>
    <w:rsid w:val="000F030C"/>
    <w:rsid w:val="000F129C"/>
    <w:rsid w:val="000F2677"/>
    <w:rsid w:val="000F329A"/>
    <w:rsid w:val="000F525A"/>
    <w:rsid w:val="001056DE"/>
    <w:rsid w:val="00106428"/>
    <w:rsid w:val="001124C0"/>
    <w:rsid w:val="001158BA"/>
    <w:rsid w:val="00116FD7"/>
    <w:rsid w:val="0013175F"/>
    <w:rsid w:val="00135930"/>
    <w:rsid w:val="00150F82"/>
    <w:rsid w:val="001512B4"/>
    <w:rsid w:val="00153643"/>
    <w:rsid w:val="00155441"/>
    <w:rsid w:val="001620A5"/>
    <w:rsid w:val="0016489C"/>
    <w:rsid w:val="00164E53"/>
    <w:rsid w:val="00165BDB"/>
    <w:rsid w:val="0016699D"/>
    <w:rsid w:val="00175159"/>
    <w:rsid w:val="001759A2"/>
    <w:rsid w:val="00176208"/>
    <w:rsid w:val="0018211B"/>
    <w:rsid w:val="001840D3"/>
    <w:rsid w:val="00185078"/>
    <w:rsid w:val="00185D9B"/>
    <w:rsid w:val="001900F8"/>
    <w:rsid w:val="00191258"/>
    <w:rsid w:val="00192680"/>
    <w:rsid w:val="00192BFC"/>
    <w:rsid w:val="00193037"/>
    <w:rsid w:val="00193A2C"/>
    <w:rsid w:val="001A288E"/>
    <w:rsid w:val="001B6DC2"/>
    <w:rsid w:val="001C149C"/>
    <w:rsid w:val="001C21AC"/>
    <w:rsid w:val="001C47BA"/>
    <w:rsid w:val="001C59EA"/>
    <w:rsid w:val="001D0E36"/>
    <w:rsid w:val="001D406C"/>
    <w:rsid w:val="001D41EE"/>
    <w:rsid w:val="001D56F4"/>
    <w:rsid w:val="001E0380"/>
    <w:rsid w:val="001E13B1"/>
    <w:rsid w:val="001E3809"/>
    <w:rsid w:val="001E4297"/>
    <w:rsid w:val="001E5951"/>
    <w:rsid w:val="001F3A19"/>
    <w:rsid w:val="001F42F6"/>
    <w:rsid w:val="001F5198"/>
    <w:rsid w:val="001F792A"/>
    <w:rsid w:val="00203814"/>
    <w:rsid w:val="00204832"/>
    <w:rsid w:val="00214377"/>
    <w:rsid w:val="00221322"/>
    <w:rsid w:val="00225F46"/>
    <w:rsid w:val="002316A4"/>
    <w:rsid w:val="00234467"/>
    <w:rsid w:val="002349E1"/>
    <w:rsid w:val="00237D8D"/>
    <w:rsid w:val="00241DA2"/>
    <w:rsid w:val="00247FEE"/>
    <w:rsid w:val="0025045A"/>
    <w:rsid w:val="00250E7D"/>
    <w:rsid w:val="002565D5"/>
    <w:rsid w:val="002622C0"/>
    <w:rsid w:val="0026788C"/>
    <w:rsid w:val="00272C59"/>
    <w:rsid w:val="0027425C"/>
    <w:rsid w:val="002778AE"/>
    <w:rsid w:val="0028269A"/>
    <w:rsid w:val="00283590"/>
    <w:rsid w:val="00286973"/>
    <w:rsid w:val="00294E70"/>
    <w:rsid w:val="0029764A"/>
    <w:rsid w:val="002A1924"/>
    <w:rsid w:val="002A7420"/>
    <w:rsid w:val="002B0F12"/>
    <w:rsid w:val="002B1308"/>
    <w:rsid w:val="002B1D16"/>
    <w:rsid w:val="002B2792"/>
    <w:rsid w:val="002B4554"/>
    <w:rsid w:val="002B4E7C"/>
    <w:rsid w:val="002B647F"/>
    <w:rsid w:val="002C2240"/>
    <w:rsid w:val="002C72D8"/>
    <w:rsid w:val="002D0F73"/>
    <w:rsid w:val="002D11FA"/>
    <w:rsid w:val="002D1CDE"/>
    <w:rsid w:val="002D6251"/>
    <w:rsid w:val="002E0DDF"/>
    <w:rsid w:val="002E19BA"/>
    <w:rsid w:val="002E2906"/>
    <w:rsid w:val="002E4EE6"/>
    <w:rsid w:val="002E5635"/>
    <w:rsid w:val="002E64C3"/>
    <w:rsid w:val="002E6A2C"/>
    <w:rsid w:val="002F1D8C"/>
    <w:rsid w:val="002F21DA"/>
    <w:rsid w:val="00301F39"/>
    <w:rsid w:val="00306ECE"/>
    <w:rsid w:val="003176B7"/>
    <w:rsid w:val="00325926"/>
    <w:rsid w:val="00326258"/>
    <w:rsid w:val="00327A8A"/>
    <w:rsid w:val="00331ECF"/>
    <w:rsid w:val="00332C60"/>
    <w:rsid w:val="00333E33"/>
    <w:rsid w:val="00336610"/>
    <w:rsid w:val="00341FE2"/>
    <w:rsid w:val="00342F9E"/>
    <w:rsid w:val="00343F73"/>
    <w:rsid w:val="00345060"/>
    <w:rsid w:val="0034691D"/>
    <w:rsid w:val="0035323B"/>
    <w:rsid w:val="003561FB"/>
    <w:rsid w:val="003609D2"/>
    <w:rsid w:val="00363F22"/>
    <w:rsid w:val="00375564"/>
    <w:rsid w:val="003807B7"/>
    <w:rsid w:val="00383191"/>
    <w:rsid w:val="00386763"/>
    <w:rsid w:val="00386DED"/>
    <w:rsid w:val="003912E7"/>
    <w:rsid w:val="00393947"/>
    <w:rsid w:val="003976F6"/>
    <w:rsid w:val="00397D11"/>
    <w:rsid w:val="003A11C3"/>
    <w:rsid w:val="003A2275"/>
    <w:rsid w:val="003A6A4F"/>
    <w:rsid w:val="003A7088"/>
    <w:rsid w:val="003B00DF"/>
    <w:rsid w:val="003B1275"/>
    <w:rsid w:val="003B1778"/>
    <w:rsid w:val="003C11CB"/>
    <w:rsid w:val="003C1375"/>
    <w:rsid w:val="003C1506"/>
    <w:rsid w:val="003C30CF"/>
    <w:rsid w:val="003C75F3"/>
    <w:rsid w:val="003C78A3"/>
    <w:rsid w:val="003D1E7A"/>
    <w:rsid w:val="003E03C6"/>
    <w:rsid w:val="003E1867"/>
    <w:rsid w:val="003E5729"/>
    <w:rsid w:val="003E69E5"/>
    <w:rsid w:val="003F4EE0"/>
    <w:rsid w:val="00401E16"/>
    <w:rsid w:val="00402153"/>
    <w:rsid w:val="00402FC1"/>
    <w:rsid w:val="00404588"/>
    <w:rsid w:val="00410EC6"/>
    <w:rsid w:val="00416C74"/>
    <w:rsid w:val="0042123E"/>
    <w:rsid w:val="00425082"/>
    <w:rsid w:val="0042585C"/>
    <w:rsid w:val="0042622A"/>
    <w:rsid w:val="00431DEB"/>
    <w:rsid w:val="0044582C"/>
    <w:rsid w:val="00446B29"/>
    <w:rsid w:val="00453F9A"/>
    <w:rsid w:val="00471E91"/>
    <w:rsid w:val="00473652"/>
    <w:rsid w:val="00473D65"/>
    <w:rsid w:val="00474675"/>
    <w:rsid w:val="0047470C"/>
    <w:rsid w:val="00477ED8"/>
    <w:rsid w:val="0049039A"/>
    <w:rsid w:val="00491731"/>
    <w:rsid w:val="00495E39"/>
    <w:rsid w:val="004A2617"/>
    <w:rsid w:val="004A35F9"/>
    <w:rsid w:val="004B24C1"/>
    <w:rsid w:val="004B296E"/>
    <w:rsid w:val="004B4116"/>
    <w:rsid w:val="004B451E"/>
    <w:rsid w:val="004B62BF"/>
    <w:rsid w:val="004B647A"/>
    <w:rsid w:val="004C292F"/>
    <w:rsid w:val="004C2CFA"/>
    <w:rsid w:val="004D5AC3"/>
    <w:rsid w:val="004E19AE"/>
    <w:rsid w:val="004E3E50"/>
    <w:rsid w:val="004F219A"/>
    <w:rsid w:val="005019E2"/>
    <w:rsid w:val="00510280"/>
    <w:rsid w:val="00510E22"/>
    <w:rsid w:val="00513D73"/>
    <w:rsid w:val="00514A43"/>
    <w:rsid w:val="005174E5"/>
    <w:rsid w:val="0052200E"/>
    <w:rsid w:val="00522393"/>
    <w:rsid w:val="00522620"/>
    <w:rsid w:val="00525656"/>
    <w:rsid w:val="00527110"/>
    <w:rsid w:val="00530D68"/>
    <w:rsid w:val="00534C02"/>
    <w:rsid w:val="00540050"/>
    <w:rsid w:val="0054264B"/>
    <w:rsid w:val="00543786"/>
    <w:rsid w:val="00545CF8"/>
    <w:rsid w:val="005533D7"/>
    <w:rsid w:val="00564201"/>
    <w:rsid w:val="00564438"/>
    <w:rsid w:val="005703DE"/>
    <w:rsid w:val="00576F64"/>
    <w:rsid w:val="00581A83"/>
    <w:rsid w:val="00582ECF"/>
    <w:rsid w:val="0058464E"/>
    <w:rsid w:val="00597A6C"/>
    <w:rsid w:val="005A01CB"/>
    <w:rsid w:val="005A1153"/>
    <w:rsid w:val="005A58FF"/>
    <w:rsid w:val="005A5EAF"/>
    <w:rsid w:val="005A64C0"/>
    <w:rsid w:val="005A758F"/>
    <w:rsid w:val="005B3C11"/>
    <w:rsid w:val="005B49B0"/>
    <w:rsid w:val="005B728C"/>
    <w:rsid w:val="005C1C28"/>
    <w:rsid w:val="005C331E"/>
    <w:rsid w:val="005C6DB5"/>
    <w:rsid w:val="005E082C"/>
    <w:rsid w:val="005E19E7"/>
    <w:rsid w:val="005E1A81"/>
    <w:rsid w:val="005E3AB0"/>
    <w:rsid w:val="005F43C2"/>
    <w:rsid w:val="005F7AF5"/>
    <w:rsid w:val="0061716C"/>
    <w:rsid w:val="00621189"/>
    <w:rsid w:val="006243A1"/>
    <w:rsid w:val="00624EAD"/>
    <w:rsid w:val="00632E56"/>
    <w:rsid w:val="00635CBA"/>
    <w:rsid w:val="0063740E"/>
    <w:rsid w:val="00637EA9"/>
    <w:rsid w:val="00637F1A"/>
    <w:rsid w:val="0064338B"/>
    <w:rsid w:val="00646542"/>
    <w:rsid w:val="006504F4"/>
    <w:rsid w:val="00654A42"/>
    <w:rsid w:val="00654BC9"/>
    <w:rsid w:val="006552FD"/>
    <w:rsid w:val="00662EAC"/>
    <w:rsid w:val="0066376D"/>
    <w:rsid w:val="00663AF3"/>
    <w:rsid w:val="00666B6C"/>
    <w:rsid w:val="006679E8"/>
    <w:rsid w:val="00682682"/>
    <w:rsid w:val="00682702"/>
    <w:rsid w:val="00683CB5"/>
    <w:rsid w:val="00683F54"/>
    <w:rsid w:val="00684762"/>
    <w:rsid w:val="00684BBB"/>
    <w:rsid w:val="0068678F"/>
    <w:rsid w:val="00687955"/>
    <w:rsid w:val="00692368"/>
    <w:rsid w:val="00695144"/>
    <w:rsid w:val="006A23F5"/>
    <w:rsid w:val="006A2EBC"/>
    <w:rsid w:val="006A5EA0"/>
    <w:rsid w:val="006A783B"/>
    <w:rsid w:val="006A7AFB"/>
    <w:rsid w:val="006A7B33"/>
    <w:rsid w:val="006A7FCA"/>
    <w:rsid w:val="006B4AE1"/>
    <w:rsid w:val="006B4E13"/>
    <w:rsid w:val="006B6733"/>
    <w:rsid w:val="006B6795"/>
    <w:rsid w:val="006B75DD"/>
    <w:rsid w:val="006C135C"/>
    <w:rsid w:val="006C3739"/>
    <w:rsid w:val="006C67E0"/>
    <w:rsid w:val="006C7ABA"/>
    <w:rsid w:val="006C7ECE"/>
    <w:rsid w:val="006D0D60"/>
    <w:rsid w:val="006D1122"/>
    <w:rsid w:val="006D3C00"/>
    <w:rsid w:val="006E1DD1"/>
    <w:rsid w:val="006E3675"/>
    <w:rsid w:val="006E4A7F"/>
    <w:rsid w:val="006E5525"/>
    <w:rsid w:val="006F2A21"/>
    <w:rsid w:val="006F5E9A"/>
    <w:rsid w:val="006F6169"/>
    <w:rsid w:val="00704DF6"/>
    <w:rsid w:val="0070651C"/>
    <w:rsid w:val="00711712"/>
    <w:rsid w:val="007132A3"/>
    <w:rsid w:val="00716421"/>
    <w:rsid w:val="00716DE7"/>
    <w:rsid w:val="00721BA7"/>
    <w:rsid w:val="00724EFB"/>
    <w:rsid w:val="00727B91"/>
    <w:rsid w:val="007315D5"/>
    <w:rsid w:val="0073170A"/>
    <w:rsid w:val="00740F49"/>
    <w:rsid w:val="007419C3"/>
    <w:rsid w:val="00743019"/>
    <w:rsid w:val="007467A7"/>
    <w:rsid w:val="007469DD"/>
    <w:rsid w:val="0074741B"/>
    <w:rsid w:val="0074759E"/>
    <w:rsid w:val="007478EA"/>
    <w:rsid w:val="00747DFE"/>
    <w:rsid w:val="0075415C"/>
    <w:rsid w:val="00763502"/>
    <w:rsid w:val="00771C5E"/>
    <w:rsid w:val="007759D2"/>
    <w:rsid w:val="00775AE7"/>
    <w:rsid w:val="00784D2A"/>
    <w:rsid w:val="007913AB"/>
    <w:rsid w:val="007914F7"/>
    <w:rsid w:val="007A7A8A"/>
    <w:rsid w:val="007B1625"/>
    <w:rsid w:val="007B706E"/>
    <w:rsid w:val="007B71EB"/>
    <w:rsid w:val="007C0709"/>
    <w:rsid w:val="007C6205"/>
    <w:rsid w:val="007C686A"/>
    <w:rsid w:val="007C728E"/>
    <w:rsid w:val="007D089B"/>
    <w:rsid w:val="007D16B9"/>
    <w:rsid w:val="007D2C53"/>
    <w:rsid w:val="007D2CD1"/>
    <w:rsid w:val="007D3D60"/>
    <w:rsid w:val="007D65E3"/>
    <w:rsid w:val="007E1980"/>
    <w:rsid w:val="007E30C5"/>
    <w:rsid w:val="007E45F2"/>
    <w:rsid w:val="007E4B76"/>
    <w:rsid w:val="007E5EA8"/>
    <w:rsid w:val="007F0CF1"/>
    <w:rsid w:val="007F12A5"/>
    <w:rsid w:val="007F4CF1"/>
    <w:rsid w:val="007F758D"/>
    <w:rsid w:val="007F7878"/>
    <w:rsid w:val="007F7D52"/>
    <w:rsid w:val="00802419"/>
    <w:rsid w:val="0080654C"/>
    <w:rsid w:val="008071C6"/>
    <w:rsid w:val="00817A00"/>
    <w:rsid w:val="00827E8E"/>
    <w:rsid w:val="00830390"/>
    <w:rsid w:val="00834402"/>
    <w:rsid w:val="0083587B"/>
    <w:rsid w:val="00835DB3"/>
    <w:rsid w:val="0083617B"/>
    <w:rsid w:val="008371BD"/>
    <w:rsid w:val="00842B36"/>
    <w:rsid w:val="008504A8"/>
    <w:rsid w:val="0085282E"/>
    <w:rsid w:val="00863FB4"/>
    <w:rsid w:val="0087198C"/>
    <w:rsid w:val="00872C1F"/>
    <w:rsid w:val="00873B42"/>
    <w:rsid w:val="00875CA0"/>
    <w:rsid w:val="008776C8"/>
    <w:rsid w:val="008856D8"/>
    <w:rsid w:val="00886C93"/>
    <w:rsid w:val="00887AF4"/>
    <w:rsid w:val="00892E82"/>
    <w:rsid w:val="008A03CF"/>
    <w:rsid w:val="008A29DC"/>
    <w:rsid w:val="008B67F8"/>
    <w:rsid w:val="008B6E42"/>
    <w:rsid w:val="008C1B58"/>
    <w:rsid w:val="008C39AE"/>
    <w:rsid w:val="008C590D"/>
    <w:rsid w:val="008D0509"/>
    <w:rsid w:val="008D3446"/>
    <w:rsid w:val="008E031B"/>
    <w:rsid w:val="008E7029"/>
    <w:rsid w:val="008E7EF6"/>
    <w:rsid w:val="008F1F98"/>
    <w:rsid w:val="008F6327"/>
    <w:rsid w:val="008F6758"/>
    <w:rsid w:val="009040DD"/>
    <w:rsid w:val="00905B47"/>
    <w:rsid w:val="00906D53"/>
    <w:rsid w:val="009125D8"/>
    <w:rsid w:val="0091331C"/>
    <w:rsid w:val="009207EC"/>
    <w:rsid w:val="00924C9A"/>
    <w:rsid w:val="009251A3"/>
    <w:rsid w:val="0092750B"/>
    <w:rsid w:val="009279DE"/>
    <w:rsid w:val="00930116"/>
    <w:rsid w:val="00931734"/>
    <w:rsid w:val="009363F8"/>
    <w:rsid w:val="0094212C"/>
    <w:rsid w:val="00945BFD"/>
    <w:rsid w:val="00954689"/>
    <w:rsid w:val="0096135E"/>
    <w:rsid w:val="009617C9"/>
    <w:rsid w:val="00961C93"/>
    <w:rsid w:val="00961CB3"/>
    <w:rsid w:val="00965324"/>
    <w:rsid w:val="0097091E"/>
    <w:rsid w:val="00972CEE"/>
    <w:rsid w:val="00973D6A"/>
    <w:rsid w:val="009760D3"/>
    <w:rsid w:val="00977132"/>
    <w:rsid w:val="00981A4B"/>
    <w:rsid w:val="00982501"/>
    <w:rsid w:val="00983688"/>
    <w:rsid w:val="0098694E"/>
    <w:rsid w:val="009877D3"/>
    <w:rsid w:val="00994E8F"/>
    <w:rsid w:val="009951DC"/>
    <w:rsid w:val="009959BB"/>
    <w:rsid w:val="00997158"/>
    <w:rsid w:val="009A3A7C"/>
    <w:rsid w:val="009A405A"/>
    <w:rsid w:val="009B2ADB"/>
    <w:rsid w:val="009B603A"/>
    <w:rsid w:val="009B73DD"/>
    <w:rsid w:val="009C2D0E"/>
    <w:rsid w:val="009C3DAC"/>
    <w:rsid w:val="009C42E0"/>
    <w:rsid w:val="009C45DA"/>
    <w:rsid w:val="009C5A9B"/>
    <w:rsid w:val="009C5E94"/>
    <w:rsid w:val="009D535C"/>
    <w:rsid w:val="009D5362"/>
    <w:rsid w:val="009D7DC2"/>
    <w:rsid w:val="009E1415"/>
    <w:rsid w:val="009E5780"/>
    <w:rsid w:val="009E6116"/>
    <w:rsid w:val="009F66A7"/>
    <w:rsid w:val="009F6F79"/>
    <w:rsid w:val="00A02E43"/>
    <w:rsid w:val="00A039D3"/>
    <w:rsid w:val="00A04A9D"/>
    <w:rsid w:val="00A065F9"/>
    <w:rsid w:val="00A07F34"/>
    <w:rsid w:val="00A22154"/>
    <w:rsid w:val="00A22813"/>
    <w:rsid w:val="00A2359F"/>
    <w:rsid w:val="00A25C38"/>
    <w:rsid w:val="00A3220C"/>
    <w:rsid w:val="00A33F05"/>
    <w:rsid w:val="00A36BBE"/>
    <w:rsid w:val="00A36CF5"/>
    <w:rsid w:val="00A4307A"/>
    <w:rsid w:val="00A47EBB"/>
    <w:rsid w:val="00A51CDD"/>
    <w:rsid w:val="00A6730D"/>
    <w:rsid w:val="00A71625"/>
    <w:rsid w:val="00A71B9B"/>
    <w:rsid w:val="00A72F94"/>
    <w:rsid w:val="00A751C7"/>
    <w:rsid w:val="00A75908"/>
    <w:rsid w:val="00A76D03"/>
    <w:rsid w:val="00A76D2F"/>
    <w:rsid w:val="00A8022E"/>
    <w:rsid w:val="00A813A0"/>
    <w:rsid w:val="00A81C40"/>
    <w:rsid w:val="00A8646A"/>
    <w:rsid w:val="00A86821"/>
    <w:rsid w:val="00A86AFD"/>
    <w:rsid w:val="00A87844"/>
    <w:rsid w:val="00A905F7"/>
    <w:rsid w:val="00AA038C"/>
    <w:rsid w:val="00AA155A"/>
    <w:rsid w:val="00AA41D5"/>
    <w:rsid w:val="00AA6921"/>
    <w:rsid w:val="00AA7A09"/>
    <w:rsid w:val="00AB3B50"/>
    <w:rsid w:val="00AC05B1"/>
    <w:rsid w:val="00AC1FC8"/>
    <w:rsid w:val="00AC37BE"/>
    <w:rsid w:val="00AC3DAF"/>
    <w:rsid w:val="00AC523D"/>
    <w:rsid w:val="00AD356C"/>
    <w:rsid w:val="00AD4FF7"/>
    <w:rsid w:val="00AD5704"/>
    <w:rsid w:val="00AE2914"/>
    <w:rsid w:val="00AE3D36"/>
    <w:rsid w:val="00AE6D15"/>
    <w:rsid w:val="00AE71EA"/>
    <w:rsid w:val="00AF25A3"/>
    <w:rsid w:val="00B0228F"/>
    <w:rsid w:val="00B04182"/>
    <w:rsid w:val="00B07AE3"/>
    <w:rsid w:val="00B11430"/>
    <w:rsid w:val="00B353EB"/>
    <w:rsid w:val="00B437F3"/>
    <w:rsid w:val="00B439C4"/>
    <w:rsid w:val="00B4535E"/>
    <w:rsid w:val="00B463DA"/>
    <w:rsid w:val="00B466A6"/>
    <w:rsid w:val="00B52A8C"/>
    <w:rsid w:val="00B636A8"/>
    <w:rsid w:val="00B665C6"/>
    <w:rsid w:val="00B70E7E"/>
    <w:rsid w:val="00B72A8A"/>
    <w:rsid w:val="00B755A2"/>
    <w:rsid w:val="00B805AF"/>
    <w:rsid w:val="00B81484"/>
    <w:rsid w:val="00B84161"/>
    <w:rsid w:val="00B85FAA"/>
    <w:rsid w:val="00B869EC"/>
    <w:rsid w:val="00B9397A"/>
    <w:rsid w:val="00B9633D"/>
    <w:rsid w:val="00B96EDC"/>
    <w:rsid w:val="00BA215B"/>
    <w:rsid w:val="00BA2EBE"/>
    <w:rsid w:val="00BB0F28"/>
    <w:rsid w:val="00BB458A"/>
    <w:rsid w:val="00BC019A"/>
    <w:rsid w:val="00BC03C2"/>
    <w:rsid w:val="00BD00D3"/>
    <w:rsid w:val="00BD1659"/>
    <w:rsid w:val="00BD3AA9"/>
    <w:rsid w:val="00BD4A18"/>
    <w:rsid w:val="00BD6DB2"/>
    <w:rsid w:val="00BD7B07"/>
    <w:rsid w:val="00BE11CF"/>
    <w:rsid w:val="00BE21AB"/>
    <w:rsid w:val="00BE55CB"/>
    <w:rsid w:val="00BF48E1"/>
    <w:rsid w:val="00BF617A"/>
    <w:rsid w:val="00C01F24"/>
    <w:rsid w:val="00C024CF"/>
    <w:rsid w:val="00C0379D"/>
    <w:rsid w:val="00C03931"/>
    <w:rsid w:val="00C05FE3"/>
    <w:rsid w:val="00C2136D"/>
    <w:rsid w:val="00C214EE"/>
    <w:rsid w:val="00C2314B"/>
    <w:rsid w:val="00C24971"/>
    <w:rsid w:val="00C26582"/>
    <w:rsid w:val="00C26BE5"/>
    <w:rsid w:val="00C26E4D"/>
    <w:rsid w:val="00C2704B"/>
    <w:rsid w:val="00C27909"/>
    <w:rsid w:val="00C2790B"/>
    <w:rsid w:val="00C27B03"/>
    <w:rsid w:val="00C314E1"/>
    <w:rsid w:val="00C34397"/>
    <w:rsid w:val="00C364EA"/>
    <w:rsid w:val="00C4095D"/>
    <w:rsid w:val="00C4172B"/>
    <w:rsid w:val="00C5381C"/>
    <w:rsid w:val="00C601D2"/>
    <w:rsid w:val="00C65BCC"/>
    <w:rsid w:val="00C65F9B"/>
    <w:rsid w:val="00C66970"/>
    <w:rsid w:val="00C66A9C"/>
    <w:rsid w:val="00C72334"/>
    <w:rsid w:val="00C8691C"/>
    <w:rsid w:val="00CA168A"/>
    <w:rsid w:val="00CA357E"/>
    <w:rsid w:val="00CA44F9"/>
    <w:rsid w:val="00CA48B6"/>
    <w:rsid w:val="00CA4A69"/>
    <w:rsid w:val="00CA4BA1"/>
    <w:rsid w:val="00CB1110"/>
    <w:rsid w:val="00CC3E0C"/>
    <w:rsid w:val="00CC4C31"/>
    <w:rsid w:val="00CC58D3"/>
    <w:rsid w:val="00CC6E4B"/>
    <w:rsid w:val="00CC784D"/>
    <w:rsid w:val="00CD1386"/>
    <w:rsid w:val="00CD19DF"/>
    <w:rsid w:val="00CD4605"/>
    <w:rsid w:val="00CD48DF"/>
    <w:rsid w:val="00CF2842"/>
    <w:rsid w:val="00CF76A7"/>
    <w:rsid w:val="00D0337B"/>
    <w:rsid w:val="00D040C4"/>
    <w:rsid w:val="00D079B2"/>
    <w:rsid w:val="00D114E9"/>
    <w:rsid w:val="00D21BE8"/>
    <w:rsid w:val="00D26D9F"/>
    <w:rsid w:val="00D429C6"/>
    <w:rsid w:val="00D47748"/>
    <w:rsid w:val="00D5418E"/>
    <w:rsid w:val="00D54CC3"/>
    <w:rsid w:val="00D57716"/>
    <w:rsid w:val="00D6041A"/>
    <w:rsid w:val="00D633EB"/>
    <w:rsid w:val="00D82FF7"/>
    <w:rsid w:val="00D847FE"/>
    <w:rsid w:val="00D86FCC"/>
    <w:rsid w:val="00D964EA"/>
    <w:rsid w:val="00D96591"/>
    <w:rsid w:val="00D966D0"/>
    <w:rsid w:val="00DA0C59"/>
    <w:rsid w:val="00DA1C4D"/>
    <w:rsid w:val="00DA2B14"/>
    <w:rsid w:val="00DA378E"/>
    <w:rsid w:val="00DA3991"/>
    <w:rsid w:val="00DA512D"/>
    <w:rsid w:val="00DB3E9B"/>
    <w:rsid w:val="00DB7E6C"/>
    <w:rsid w:val="00DC0FCF"/>
    <w:rsid w:val="00DC2FC6"/>
    <w:rsid w:val="00DD5A29"/>
    <w:rsid w:val="00DD5D9D"/>
    <w:rsid w:val="00DD7900"/>
    <w:rsid w:val="00DE35CB"/>
    <w:rsid w:val="00DE5D6E"/>
    <w:rsid w:val="00DE5F86"/>
    <w:rsid w:val="00DE623F"/>
    <w:rsid w:val="00DF21E9"/>
    <w:rsid w:val="00DF5AE2"/>
    <w:rsid w:val="00DF7E52"/>
    <w:rsid w:val="00E00F14"/>
    <w:rsid w:val="00E06386"/>
    <w:rsid w:val="00E065C0"/>
    <w:rsid w:val="00E174A8"/>
    <w:rsid w:val="00E242DD"/>
    <w:rsid w:val="00E24EB4"/>
    <w:rsid w:val="00E320ED"/>
    <w:rsid w:val="00E33AFB"/>
    <w:rsid w:val="00E34218"/>
    <w:rsid w:val="00E46282"/>
    <w:rsid w:val="00E50015"/>
    <w:rsid w:val="00E5216E"/>
    <w:rsid w:val="00E55CC0"/>
    <w:rsid w:val="00E602E8"/>
    <w:rsid w:val="00E66D81"/>
    <w:rsid w:val="00E70DD6"/>
    <w:rsid w:val="00E742DB"/>
    <w:rsid w:val="00E82344"/>
    <w:rsid w:val="00E84C82"/>
    <w:rsid w:val="00E84D64"/>
    <w:rsid w:val="00E8574D"/>
    <w:rsid w:val="00E87408"/>
    <w:rsid w:val="00E914C4"/>
    <w:rsid w:val="00E934F5"/>
    <w:rsid w:val="00E96961"/>
    <w:rsid w:val="00E97585"/>
    <w:rsid w:val="00EA248A"/>
    <w:rsid w:val="00EA3375"/>
    <w:rsid w:val="00EA72EC"/>
    <w:rsid w:val="00EB11CB"/>
    <w:rsid w:val="00EB1A68"/>
    <w:rsid w:val="00EB275A"/>
    <w:rsid w:val="00EB42C3"/>
    <w:rsid w:val="00EB786A"/>
    <w:rsid w:val="00EC0D3A"/>
    <w:rsid w:val="00EC1578"/>
    <w:rsid w:val="00EC1C72"/>
    <w:rsid w:val="00EC212D"/>
    <w:rsid w:val="00EC3CC9"/>
    <w:rsid w:val="00EC680A"/>
    <w:rsid w:val="00EC7750"/>
    <w:rsid w:val="00EE2BED"/>
    <w:rsid w:val="00EE374B"/>
    <w:rsid w:val="00F003AE"/>
    <w:rsid w:val="00F04733"/>
    <w:rsid w:val="00F11BB5"/>
    <w:rsid w:val="00F1417B"/>
    <w:rsid w:val="00F20B1B"/>
    <w:rsid w:val="00F3476C"/>
    <w:rsid w:val="00F34B99"/>
    <w:rsid w:val="00F374AB"/>
    <w:rsid w:val="00F46716"/>
    <w:rsid w:val="00F50402"/>
    <w:rsid w:val="00F521D4"/>
    <w:rsid w:val="00F52DAB"/>
    <w:rsid w:val="00F5425C"/>
    <w:rsid w:val="00F543F0"/>
    <w:rsid w:val="00F55C8D"/>
    <w:rsid w:val="00F6546B"/>
    <w:rsid w:val="00F713D1"/>
    <w:rsid w:val="00F802AD"/>
    <w:rsid w:val="00F81D29"/>
    <w:rsid w:val="00F82995"/>
    <w:rsid w:val="00F87C11"/>
    <w:rsid w:val="00F900CD"/>
    <w:rsid w:val="00F917DE"/>
    <w:rsid w:val="00F91C4D"/>
    <w:rsid w:val="00F92FD9"/>
    <w:rsid w:val="00FA57E8"/>
    <w:rsid w:val="00FA6684"/>
    <w:rsid w:val="00FA731E"/>
    <w:rsid w:val="00FB2B38"/>
    <w:rsid w:val="00FB4955"/>
    <w:rsid w:val="00FC23D5"/>
    <w:rsid w:val="00FC6358"/>
    <w:rsid w:val="00FD0337"/>
    <w:rsid w:val="00FD320D"/>
    <w:rsid w:val="00FE23DE"/>
    <w:rsid w:val="00FE5481"/>
    <w:rsid w:val="00FE6CAB"/>
    <w:rsid w:val="00FE7B95"/>
    <w:rsid w:val="01086C64"/>
    <w:rsid w:val="012C10F1"/>
    <w:rsid w:val="01F63B44"/>
    <w:rsid w:val="021D475B"/>
    <w:rsid w:val="026D5F4F"/>
    <w:rsid w:val="02857C4E"/>
    <w:rsid w:val="03875EC9"/>
    <w:rsid w:val="044E72D8"/>
    <w:rsid w:val="047775AF"/>
    <w:rsid w:val="04CD0E7B"/>
    <w:rsid w:val="04F2693B"/>
    <w:rsid w:val="051C255E"/>
    <w:rsid w:val="052847D0"/>
    <w:rsid w:val="054A3FB2"/>
    <w:rsid w:val="054E364F"/>
    <w:rsid w:val="05AF18E2"/>
    <w:rsid w:val="05FC1141"/>
    <w:rsid w:val="06602DBE"/>
    <w:rsid w:val="06B16DA1"/>
    <w:rsid w:val="072412B7"/>
    <w:rsid w:val="07423BCC"/>
    <w:rsid w:val="08103D20"/>
    <w:rsid w:val="08900588"/>
    <w:rsid w:val="090924D7"/>
    <w:rsid w:val="09AD4F41"/>
    <w:rsid w:val="09B22418"/>
    <w:rsid w:val="09C378DD"/>
    <w:rsid w:val="0A187F18"/>
    <w:rsid w:val="0A937FCF"/>
    <w:rsid w:val="0B0370B9"/>
    <w:rsid w:val="0B325009"/>
    <w:rsid w:val="0BFA67B9"/>
    <w:rsid w:val="0C2E3648"/>
    <w:rsid w:val="0C407599"/>
    <w:rsid w:val="0D5B7792"/>
    <w:rsid w:val="0DDB72CD"/>
    <w:rsid w:val="0E4137B5"/>
    <w:rsid w:val="0F022F45"/>
    <w:rsid w:val="0F1B5DB5"/>
    <w:rsid w:val="0F907109"/>
    <w:rsid w:val="0FB728BD"/>
    <w:rsid w:val="11230269"/>
    <w:rsid w:val="11293659"/>
    <w:rsid w:val="116B2A40"/>
    <w:rsid w:val="1176685F"/>
    <w:rsid w:val="11812847"/>
    <w:rsid w:val="11F61960"/>
    <w:rsid w:val="12B50C59"/>
    <w:rsid w:val="12B80FCE"/>
    <w:rsid w:val="14311CFF"/>
    <w:rsid w:val="14327E28"/>
    <w:rsid w:val="14585353"/>
    <w:rsid w:val="14624AB3"/>
    <w:rsid w:val="149E612C"/>
    <w:rsid w:val="14E40E91"/>
    <w:rsid w:val="14F86483"/>
    <w:rsid w:val="155618F4"/>
    <w:rsid w:val="1585667E"/>
    <w:rsid w:val="15B60D69"/>
    <w:rsid w:val="16186A25"/>
    <w:rsid w:val="162542B5"/>
    <w:rsid w:val="16437268"/>
    <w:rsid w:val="164E4619"/>
    <w:rsid w:val="16610551"/>
    <w:rsid w:val="166A2F9B"/>
    <w:rsid w:val="16BA499C"/>
    <w:rsid w:val="16E365E1"/>
    <w:rsid w:val="175661CE"/>
    <w:rsid w:val="17B71AB2"/>
    <w:rsid w:val="17E13A64"/>
    <w:rsid w:val="17E24DAF"/>
    <w:rsid w:val="1820443C"/>
    <w:rsid w:val="182E0907"/>
    <w:rsid w:val="18811773"/>
    <w:rsid w:val="19750300"/>
    <w:rsid w:val="198F35B8"/>
    <w:rsid w:val="199611FD"/>
    <w:rsid w:val="19A65EE5"/>
    <w:rsid w:val="19AD3E58"/>
    <w:rsid w:val="19FA221E"/>
    <w:rsid w:val="1A264C59"/>
    <w:rsid w:val="1A9D74B2"/>
    <w:rsid w:val="1AC40B9F"/>
    <w:rsid w:val="1AEA3358"/>
    <w:rsid w:val="1AEF31DF"/>
    <w:rsid w:val="1B3739BA"/>
    <w:rsid w:val="1B6F323A"/>
    <w:rsid w:val="1B714CC5"/>
    <w:rsid w:val="1BA535D6"/>
    <w:rsid w:val="1BE107B4"/>
    <w:rsid w:val="1C0556D7"/>
    <w:rsid w:val="1C541455"/>
    <w:rsid w:val="1C8B0821"/>
    <w:rsid w:val="1CD504CA"/>
    <w:rsid w:val="1CFD2E42"/>
    <w:rsid w:val="1D344C11"/>
    <w:rsid w:val="1DDA546B"/>
    <w:rsid w:val="1E206669"/>
    <w:rsid w:val="1F0D396C"/>
    <w:rsid w:val="1F2B3DF2"/>
    <w:rsid w:val="1F343EA7"/>
    <w:rsid w:val="1F386298"/>
    <w:rsid w:val="1F6B68EA"/>
    <w:rsid w:val="1F97269A"/>
    <w:rsid w:val="1FD13106"/>
    <w:rsid w:val="202B121D"/>
    <w:rsid w:val="20331FCA"/>
    <w:rsid w:val="204D588F"/>
    <w:rsid w:val="205638F7"/>
    <w:rsid w:val="2081311F"/>
    <w:rsid w:val="20B35783"/>
    <w:rsid w:val="2177331E"/>
    <w:rsid w:val="21B7665F"/>
    <w:rsid w:val="21F41819"/>
    <w:rsid w:val="22353951"/>
    <w:rsid w:val="223C1E72"/>
    <w:rsid w:val="22983B0C"/>
    <w:rsid w:val="23583534"/>
    <w:rsid w:val="240A2CF6"/>
    <w:rsid w:val="244214F9"/>
    <w:rsid w:val="24831FDA"/>
    <w:rsid w:val="24A259C7"/>
    <w:rsid w:val="25311A36"/>
    <w:rsid w:val="25393BC2"/>
    <w:rsid w:val="2547125A"/>
    <w:rsid w:val="2572517F"/>
    <w:rsid w:val="25BC27EF"/>
    <w:rsid w:val="261F014F"/>
    <w:rsid w:val="273B02E2"/>
    <w:rsid w:val="2757449D"/>
    <w:rsid w:val="27AC1848"/>
    <w:rsid w:val="2833240B"/>
    <w:rsid w:val="294455C3"/>
    <w:rsid w:val="29471828"/>
    <w:rsid w:val="29582041"/>
    <w:rsid w:val="2A397B1E"/>
    <w:rsid w:val="2AB06A5A"/>
    <w:rsid w:val="2B481D1E"/>
    <w:rsid w:val="2BD01E07"/>
    <w:rsid w:val="2BD10ED1"/>
    <w:rsid w:val="2BFB23FB"/>
    <w:rsid w:val="2C74066F"/>
    <w:rsid w:val="2CCA7AB9"/>
    <w:rsid w:val="2D866840"/>
    <w:rsid w:val="2D8B01AD"/>
    <w:rsid w:val="2DED5CF6"/>
    <w:rsid w:val="2E1A6B21"/>
    <w:rsid w:val="2E4C4A56"/>
    <w:rsid w:val="2E9932A3"/>
    <w:rsid w:val="2EA4771D"/>
    <w:rsid w:val="2F83504E"/>
    <w:rsid w:val="2F914CF5"/>
    <w:rsid w:val="2FBA2AA4"/>
    <w:rsid w:val="305B1329"/>
    <w:rsid w:val="3062156A"/>
    <w:rsid w:val="30917AE0"/>
    <w:rsid w:val="30E94415"/>
    <w:rsid w:val="314F750B"/>
    <w:rsid w:val="31596C31"/>
    <w:rsid w:val="31717D8A"/>
    <w:rsid w:val="33261908"/>
    <w:rsid w:val="3330481B"/>
    <w:rsid w:val="337001EC"/>
    <w:rsid w:val="33C85725"/>
    <w:rsid w:val="33EE5760"/>
    <w:rsid w:val="346725E3"/>
    <w:rsid w:val="3471492B"/>
    <w:rsid w:val="34D332FE"/>
    <w:rsid w:val="350F4BFE"/>
    <w:rsid w:val="35834E42"/>
    <w:rsid w:val="35A92635"/>
    <w:rsid w:val="36033560"/>
    <w:rsid w:val="36A209E6"/>
    <w:rsid w:val="36B424C7"/>
    <w:rsid w:val="36BC7089"/>
    <w:rsid w:val="36E05770"/>
    <w:rsid w:val="381D2005"/>
    <w:rsid w:val="382156FA"/>
    <w:rsid w:val="384045CE"/>
    <w:rsid w:val="387E10EC"/>
    <w:rsid w:val="38C8344D"/>
    <w:rsid w:val="38D10B03"/>
    <w:rsid w:val="38EE4671"/>
    <w:rsid w:val="3939654A"/>
    <w:rsid w:val="39D80F02"/>
    <w:rsid w:val="39E50EF5"/>
    <w:rsid w:val="3A577E9C"/>
    <w:rsid w:val="3A860196"/>
    <w:rsid w:val="3A8C4D47"/>
    <w:rsid w:val="3A960861"/>
    <w:rsid w:val="3AA83CC6"/>
    <w:rsid w:val="3AAB3051"/>
    <w:rsid w:val="3AAC03D2"/>
    <w:rsid w:val="3AAE3639"/>
    <w:rsid w:val="3AE56BA6"/>
    <w:rsid w:val="3AF83A6A"/>
    <w:rsid w:val="3B0932FB"/>
    <w:rsid w:val="3B1C00AE"/>
    <w:rsid w:val="3B5C0F82"/>
    <w:rsid w:val="3C095CF5"/>
    <w:rsid w:val="3C1A7270"/>
    <w:rsid w:val="3C4E7AD1"/>
    <w:rsid w:val="3C50163B"/>
    <w:rsid w:val="3C6C574D"/>
    <w:rsid w:val="3D0728D7"/>
    <w:rsid w:val="3D3E0D74"/>
    <w:rsid w:val="3DA9596F"/>
    <w:rsid w:val="3DBE1215"/>
    <w:rsid w:val="3DDF486F"/>
    <w:rsid w:val="3E647823"/>
    <w:rsid w:val="3EDD6834"/>
    <w:rsid w:val="3F281E08"/>
    <w:rsid w:val="3F32042D"/>
    <w:rsid w:val="3F850EA5"/>
    <w:rsid w:val="3FD20CE1"/>
    <w:rsid w:val="402A2BCA"/>
    <w:rsid w:val="40AE3EB3"/>
    <w:rsid w:val="40C8781D"/>
    <w:rsid w:val="41255BB8"/>
    <w:rsid w:val="41384E56"/>
    <w:rsid w:val="416C0EC6"/>
    <w:rsid w:val="418C5843"/>
    <w:rsid w:val="41AB690D"/>
    <w:rsid w:val="41D852BC"/>
    <w:rsid w:val="42B52BF1"/>
    <w:rsid w:val="434B69B2"/>
    <w:rsid w:val="438C286B"/>
    <w:rsid w:val="43C44B5D"/>
    <w:rsid w:val="43FA0650"/>
    <w:rsid w:val="44D53348"/>
    <w:rsid w:val="44D97A32"/>
    <w:rsid w:val="450258B9"/>
    <w:rsid w:val="456B0237"/>
    <w:rsid w:val="45B31572"/>
    <w:rsid w:val="45B85A87"/>
    <w:rsid w:val="460B3871"/>
    <w:rsid w:val="46D5281C"/>
    <w:rsid w:val="46D9207B"/>
    <w:rsid w:val="47653A89"/>
    <w:rsid w:val="477554BE"/>
    <w:rsid w:val="47AE1A7A"/>
    <w:rsid w:val="47E0136E"/>
    <w:rsid w:val="48062931"/>
    <w:rsid w:val="48545C8C"/>
    <w:rsid w:val="48A0426F"/>
    <w:rsid w:val="4957443F"/>
    <w:rsid w:val="49943B6D"/>
    <w:rsid w:val="4B2D3281"/>
    <w:rsid w:val="4B446E4B"/>
    <w:rsid w:val="4BD17005"/>
    <w:rsid w:val="4BF80533"/>
    <w:rsid w:val="4C296137"/>
    <w:rsid w:val="4C311A8A"/>
    <w:rsid w:val="4C4579F1"/>
    <w:rsid w:val="4D6E1995"/>
    <w:rsid w:val="4D91749D"/>
    <w:rsid w:val="4DE72FF9"/>
    <w:rsid w:val="4E71456B"/>
    <w:rsid w:val="4EBB21ED"/>
    <w:rsid w:val="4EC20C9D"/>
    <w:rsid w:val="4ED908C5"/>
    <w:rsid w:val="4EDB1174"/>
    <w:rsid w:val="4F2C3F21"/>
    <w:rsid w:val="4F6A72C5"/>
    <w:rsid w:val="50960ECA"/>
    <w:rsid w:val="51081827"/>
    <w:rsid w:val="51780F42"/>
    <w:rsid w:val="51DE77DF"/>
    <w:rsid w:val="52891D80"/>
    <w:rsid w:val="52F12681"/>
    <w:rsid w:val="53004672"/>
    <w:rsid w:val="53594398"/>
    <w:rsid w:val="53890556"/>
    <w:rsid w:val="539D3747"/>
    <w:rsid w:val="53B74249"/>
    <w:rsid w:val="53FB1118"/>
    <w:rsid w:val="54001E36"/>
    <w:rsid w:val="54BE422B"/>
    <w:rsid w:val="54CC3992"/>
    <w:rsid w:val="54F75A62"/>
    <w:rsid w:val="55085A44"/>
    <w:rsid w:val="555D3DF5"/>
    <w:rsid w:val="55CF2BA3"/>
    <w:rsid w:val="55D91A04"/>
    <w:rsid w:val="56A95752"/>
    <w:rsid w:val="56F1061B"/>
    <w:rsid w:val="579A2F31"/>
    <w:rsid w:val="579E7DB4"/>
    <w:rsid w:val="57CF7FC3"/>
    <w:rsid w:val="57E16B42"/>
    <w:rsid w:val="5812187B"/>
    <w:rsid w:val="58635804"/>
    <w:rsid w:val="58BF6725"/>
    <w:rsid w:val="5915074C"/>
    <w:rsid w:val="59AB1690"/>
    <w:rsid w:val="59E1188C"/>
    <w:rsid w:val="5A166E71"/>
    <w:rsid w:val="5A364E1D"/>
    <w:rsid w:val="5AE30232"/>
    <w:rsid w:val="5B071627"/>
    <w:rsid w:val="5B260496"/>
    <w:rsid w:val="5B765E19"/>
    <w:rsid w:val="5BC35DA3"/>
    <w:rsid w:val="5BFE1433"/>
    <w:rsid w:val="5C5B66E1"/>
    <w:rsid w:val="5C5E2EB5"/>
    <w:rsid w:val="5C757E7F"/>
    <w:rsid w:val="5DA822F9"/>
    <w:rsid w:val="5E2E29DB"/>
    <w:rsid w:val="5E585517"/>
    <w:rsid w:val="5ED251BC"/>
    <w:rsid w:val="5F391D76"/>
    <w:rsid w:val="5F4F54B4"/>
    <w:rsid w:val="5F5556AD"/>
    <w:rsid w:val="5F7105F3"/>
    <w:rsid w:val="5FD92C66"/>
    <w:rsid w:val="5FFE3916"/>
    <w:rsid w:val="601006CA"/>
    <w:rsid w:val="60103323"/>
    <w:rsid w:val="603B4866"/>
    <w:rsid w:val="604069F6"/>
    <w:rsid w:val="60585004"/>
    <w:rsid w:val="605E42D9"/>
    <w:rsid w:val="609805E0"/>
    <w:rsid w:val="609907A5"/>
    <w:rsid w:val="617E4F8A"/>
    <w:rsid w:val="62483522"/>
    <w:rsid w:val="627C6C20"/>
    <w:rsid w:val="6287431C"/>
    <w:rsid w:val="63395E86"/>
    <w:rsid w:val="63401DF3"/>
    <w:rsid w:val="634609AE"/>
    <w:rsid w:val="63957059"/>
    <w:rsid w:val="63CC1FED"/>
    <w:rsid w:val="6410048D"/>
    <w:rsid w:val="64683B4A"/>
    <w:rsid w:val="64831567"/>
    <w:rsid w:val="64A9443B"/>
    <w:rsid w:val="65110FC3"/>
    <w:rsid w:val="65627ECE"/>
    <w:rsid w:val="66010BA8"/>
    <w:rsid w:val="66164CFD"/>
    <w:rsid w:val="66A15704"/>
    <w:rsid w:val="66DF7B8A"/>
    <w:rsid w:val="67017E99"/>
    <w:rsid w:val="67262551"/>
    <w:rsid w:val="67534AD3"/>
    <w:rsid w:val="67E660D5"/>
    <w:rsid w:val="68C1269E"/>
    <w:rsid w:val="696B151A"/>
    <w:rsid w:val="69E45771"/>
    <w:rsid w:val="6A5B77D8"/>
    <w:rsid w:val="6AAC778C"/>
    <w:rsid w:val="6BE75273"/>
    <w:rsid w:val="6C1F3963"/>
    <w:rsid w:val="6C4F0B32"/>
    <w:rsid w:val="6D3D4660"/>
    <w:rsid w:val="6DA070A2"/>
    <w:rsid w:val="6DC03663"/>
    <w:rsid w:val="6DCA03BF"/>
    <w:rsid w:val="6DE41932"/>
    <w:rsid w:val="6E6715F2"/>
    <w:rsid w:val="6E804994"/>
    <w:rsid w:val="6F016348"/>
    <w:rsid w:val="6F0A255C"/>
    <w:rsid w:val="6F97374F"/>
    <w:rsid w:val="6F9C4BA4"/>
    <w:rsid w:val="6FAA1D8E"/>
    <w:rsid w:val="6FB71596"/>
    <w:rsid w:val="6FD84E78"/>
    <w:rsid w:val="6FEB3E48"/>
    <w:rsid w:val="701C0609"/>
    <w:rsid w:val="71485E61"/>
    <w:rsid w:val="71CA611F"/>
    <w:rsid w:val="723C41F5"/>
    <w:rsid w:val="7280252B"/>
    <w:rsid w:val="72873C17"/>
    <w:rsid w:val="72897D89"/>
    <w:rsid w:val="72FA6ED8"/>
    <w:rsid w:val="72FE3F7D"/>
    <w:rsid w:val="73C117A4"/>
    <w:rsid w:val="73CE383B"/>
    <w:rsid w:val="73D75C7C"/>
    <w:rsid w:val="73EA2E2D"/>
    <w:rsid w:val="741B5358"/>
    <w:rsid w:val="743F4A4C"/>
    <w:rsid w:val="74432492"/>
    <w:rsid w:val="745C7D6C"/>
    <w:rsid w:val="74983C5A"/>
    <w:rsid w:val="74AD128F"/>
    <w:rsid w:val="74E12380"/>
    <w:rsid w:val="752777E5"/>
    <w:rsid w:val="752C56AB"/>
    <w:rsid w:val="75340CE9"/>
    <w:rsid w:val="755D5536"/>
    <w:rsid w:val="75E43528"/>
    <w:rsid w:val="766E7342"/>
    <w:rsid w:val="76AE6010"/>
    <w:rsid w:val="7756522A"/>
    <w:rsid w:val="77B70269"/>
    <w:rsid w:val="77EE04B0"/>
    <w:rsid w:val="784B2A6F"/>
    <w:rsid w:val="7883171E"/>
    <w:rsid w:val="78A13E89"/>
    <w:rsid w:val="78A20109"/>
    <w:rsid w:val="78C2390F"/>
    <w:rsid w:val="792E1E78"/>
    <w:rsid w:val="794245EF"/>
    <w:rsid w:val="79842C22"/>
    <w:rsid w:val="79FD5CD8"/>
    <w:rsid w:val="7AF7458E"/>
    <w:rsid w:val="7B2A7C2F"/>
    <w:rsid w:val="7B9A7106"/>
    <w:rsid w:val="7C35733D"/>
    <w:rsid w:val="7C496A60"/>
    <w:rsid w:val="7C513C39"/>
    <w:rsid w:val="7C604D61"/>
    <w:rsid w:val="7C6D4186"/>
    <w:rsid w:val="7D2D2DA9"/>
    <w:rsid w:val="7D610030"/>
    <w:rsid w:val="7DB36D9B"/>
    <w:rsid w:val="7E175316"/>
    <w:rsid w:val="7E296083"/>
    <w:rsid w:val="7E534E2A"/>
    <w:rsid w:val="7E6A2A08"/>
    <w:rsid w:val="7E8B2DD2"/>
    <w:rsid w:val="7EC62364"/>
    <w:rsid w:val="7F033C66"/>
    <w:rsid w:val="7F292792"/>
    <w:rsid w:val="7F3859E5"/>
    <w:rsid w:val="7FC5019C"/>
    <w:rsid w:val="7FD22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cs="宋体"/>
      <w:szCs w:val="22"/>
    </w:rPr>
  </w:style>
  <w:style w:type="paragraph" w:styleId="5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6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7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8">
    <w:name w:val="Document Map"/>
    <w:basedOn w:val="1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1">
    <w:name w:val="Body Text"/>
    <w:basedOn w:val="1"/>
    <w:qFormat/>
    <w:uiPriority w:val="0"/>
  </w:style>
  <w:style w:type="paragraph" w:styleId="12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4">
    <w:name w:val="toc 3"/>
    <w:basedOn w:val="1"/>
    <w:next w:val="1"/>
    <w:semiHidden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5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6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7">
    <w:name w:val="endnote text"/>
    <w:basedOn w:val="1"/>
    <w:semiHidden/>
    <w:qFormat/>
    <w:uiPriority w:val="0"/>
    <w:pPr>
      <w:snapToGrid w:val="0"/>
      <w:jc w:val="left"/>
    </w:pPr>
  </w:style>
  <w:style w:type="paragraph" w:styleId="18">
    <w:name w:val="Balloon Text"/>
    <w:basedOn w:val="1"/>
    <w:link w:val="147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20">
    <w:name w:val="header"/>
    <w:basedOn w:val="1"/>
    <w:link w:val="150"/>
    <w:qFormat/>
    <w:uiPriority w:val="0"/>
    <w:pPr>
      <w:snapToGrid w:val="0"/>
      <w:jc w:val="left"/>
    </w:pPr>
    <w:rPr>
      <w:sz w:val="18"/>
      <w:szCs w:val="18"/>
    </w:rPr>
  </w:style>
  <w:style w:type="paragraph" w:styleId="21">
    <w:name w:val="toc 1"/>
    <w:basedOn w:val="1"/>
    <w:next w:val="1"/>
    <w:qFormat/>
    <w:uiPriority w:val="0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2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23">
    <w:name w:val="index heading"/>
    <w:basedOn w:val="1"/>
    <w:next w:val="24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4">
    <w:name w:val="index 1"/>
    <w:basedOn w:val="1"/>
    <w:next w:val="25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5">
    <w:name w:val="段"/>
    <w:link w:val="4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6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7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8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9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0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31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3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4">
    <w:name w:val="Title"/>
    <w:basedOn w:val="1"/>
    <w:next w:val="1"/>
    <w:link w:val="14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36">
    <w:name w:val="Table Grid"/>
    <w:basedOn w:val="35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8">
    <w:name w:val="endnote reference"/>
    <w:semiHidden/>
    <w:qFormat/>
    <w:uiPriority w:val="0"/>
    <w:rPr>
      <w:vertAlign w:val="superscript"/>
    </w:rPr>
  </w:style>
  <w:style w:type="character" w:styleId="39">
    <w:name w:val="page number"/>
    <w:qFormat/>
    <w:uiPriority w:val="0"/>
    <w:rPr>
      <w:rFonts w:ascii="Times New Roman" w:hAnsi="Times New Roman" w:eastAsia="宋体"/>
      <w:sz w:val="18"/>
    </w:rPr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Hyperlink"/>
    <w:qFormat/>
    <w:uiPriority w:val="0"/>
    <w:rPr>
      <w:color w:val="0000FF"/>
      <w:spacing w:val="0"/>
      <w:w w:val="100"/>
      <w:szCs w:val="21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styleId="43">
    <w:name w:val="footnote reference"/>
    <w:semiHidden/>
    <w:qFormat/>
    <w:uiPriority w:val="0"/>
    <w:rPr>
      <w:vertAlign w:val="superscript"/>
    </w:rPr>
  </w:style>
  <w:style w:type="character" w:customStyle="1" w:styleId="44">
    <w:name w:val="段 Char"/>
    <w:link w:val="25"/>
    <w:qFormat/>
    <w:uiPriority w:val="0"/>
    <w:rPr>
      <w:rFonts w:ascii="宋体"/>
      <w:sz w:val="21"/>
      <w:lang w:val="en-US" w:eastAsia="zh-CN" w:bidi="ar-SA"/>
    </w:rPr>
  </w:style>
  <w:style w:type="paragraph" w:customStyle="1" w:styleId="45">
    <w:name w:val="一级条标题"/>
    <w:next w:val="25"/>
    <w:link w:val="142"/>
    <w:autoRedefine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6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7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8">
    <w:name w:val="章标题"/>
    <w:next w:val="25"/>
    <w:autoRedefine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9">
    <w:name w:val="二级条标题"/>
    <w:basedOn w:val="45"/>
    <w:next w:val="25"/>
    <w:link w:val="141"/>
    <w:autoRedefine/>
    <w:qFormat/>
    <w:uiPriority w:val="0"/>
    <w:pPr>
      <w:spacing w:before="50" w:after="50"/>
      <w:outlineLvl w:val="3"/>
    </w:pPr>
  </w:style>
  <w:style w:type="paragraph" w:customStyle="1" w:styleId="50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51">
    <w:name w:val="列项——（一级）"/>
    <w:autoRedefine/>
    <w:qFormat/>
    <w:uiPriority w:val="0"/>
    <w:pPr>
      <w:widowControl w:val="0"/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2">
    <w:name w:val="列项●（二级）"/>
    <w:autoRedefine/>
    <w:qFormat/>
    <w:uiPriority w:val="0"/>
    <w:pPr>
      <w:numPr>
        <w:ilvl w:val="1"/>
        <w:numId w:val="2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">
    <w:name w:val="目次、标准名称标题"/>
    <w:basedOn w:val="1"/>
    <w:next w:val="25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54">
    <w:name w:val="三级条标题"/>
    <w:basedOn w:val="49"/>
    <w:next w:val="25"/>
    <w:qFormat/>
    <w:uiPriority w:val="0"/>
    <w:pPr>
      <w:outlineLvl w:val="4"/>
    </w:pPr>
  </w:style>
  <w:style w:type="paragraph" w:customStyle="1" w:styleId="55">
    <w:name w:val="示例"/>
    <w:next w:val="56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6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7">
    <w:name w:val="数字编号列项（二级）"/>
    <w:qFormat/>
    <w:uiPriority w:val="0"/>
    <w:pPr>
      <w:numPr>
        <w:ilvl w:val="1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四级条标题"/>
    <w:basedOn w:val="54"/>
    <w:next w:val="25"/>
    <w:qFormat/>
    <w:uiPriority w:val="0"/>
    <w:pPr>
      <w:outlineLvl w:val="5"/>
    </w:pPr>
  </w:style>
  <w:style w:type="paragraph" w:customStyle="1" w:styleId="59">
    <w:name w:val="五级条标题"/>
    <w:basedOn w:val="58"/>
    <w:next w:val="25"/>
    <w:qFormat/>
    <w:uiPriority w:val="0"/>
    <w:pPr>
      <w:outlineLvl w:val="6"/>
    </w:pPr>
  </w:style>
  <w:style w:type="paragraph" w:customStyle="1" w:styleId="60">
    <w:name w:val="注："/>
    <w:next w:val="25"/>
    <w:qFormat/>
    <w:uiPriority w:val="0"/>
    <w:pPr>
      <w:widowControl w:val="0"/>
      <w:numPr>
        <w:ilvl w:val="0"/>
        <w:numId w:val="5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1">
    <w:name w:val="注×："/>
    <w:qFormat/>
    <w:uiPriority w:val="0"/>
    <w:pPr>
      <w:widowControl w:val="0"/>
      <w:numPr>
        <w:ilvl w:val="0"/>
        <w:numId w:val="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2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3">
    <w:name w:val="列项◆（三级）"/>
    <w:basedOn w:val="1"/>
    <w:qFormat/>
    <w:uiPriority w:val="0"/>
    <w:pPr>
      <w:numPr>
        <w:ilvl w:val="2"/>
        <w:numId w:val="2"/>
      </w:numPr>
    </w:pPr>
    <w:rPr>
      <w:rFonts w:ascii="宋体"/>
      <w:szCs w:val="21"/>
    </w:rPr>
  </w:style>
  <w:style w:type="paragraph" w:customStyle="1" w:styleId="64">
    <w:name w:val="编号列项（三级）"/>
    <w:autoRedefine/>
    <w:qFormat/>
    <w:uiPriority w:val="0"/>
    <w:pPr>
      <w:numPr>
        <w:ilvl w:val="2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5">
    <w:name w:val="示例×："/>
    <w:basedOn w:val="48"/>
    <w:qFormat/>
    <w:uiPriority w:val="0"/>
    <w:pPr>
      <w:numPr>
        <w:ilvl w:val="0"/>
        <w:numId w:val="7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66">
    <w:name w:val="二级无"/>
    <w:basedOn w:val="49"/>
    <w:link w:val="143"/>
    <w:qFormat/>
    <w:uiPriority w:val="0"/>
    <w:pPr>
      <w:spacing w:beforeLines="0" w:afterLines="0"/>
    </w:pPr>
    <w:rPr>
      <w:rFonts w:ascii="宋体"/>
    </w:rPr>
  </w:style>
  <w:style w:type="paragraph" w:customStyle="1" w:styleId="67">
    <w:name w:val="注：（正文）"/>
    <w:basedOn w:val="60"/>
    <w:next w:val="25"/>
    <w:qFormat/>
    <w:uiPriority w:val="0"/>
  </w:style>
  <w:style w:type="paragraph" w:customStyle="1" w:styleId="68">
    <w:name w:val="注×：（正文）"/>
    <w:qFormat/>
    <w:uiPriority w:val="0"/>
    <w:pPr>
      <w:numPr>
        <w:ilvl w:val="0"/>
        <w:numId w:val="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9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70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71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2">
    <w:name w:val="标准书眉_偶数页"/>
    <w:basedOn w:val="47"/>
    <w:next w:val="1"/>
    <w:qFormat/>
    <w:uiPriority w:val="0"/>
    <w:pPr>
      <w:jc w:val="left"/>
    </w:pPr>
  </w:style>
  <w:style w:type="paragraph" w:customStyle="1" w:styleId="7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4">
    <w:name w:val="参考文献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参考文献、索引标题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76">
    <w:name w:val="发布"/>
    <w:basedOn w:val="37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7">
    <w:name w:val="发布部门"/>
    <w:next w:val="2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8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9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8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1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2">
    <w:name w:val="封面标准英文名称"/>
    <w:basedOn w:val="81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83">
    <w:name w:val="封面一致性程度标识"/>
    <w:basedOn w:val="82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84">
    <w:name w:val="封面标准文稿类别"/>
    <w:basedOn w:val="83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85">
    <w:name w:val="封面标准文稿编辑信息"/>
    <w:basedOn w:val="84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86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7">
    <w:name w:val="附录标识"/>
    <w:basedOn w:val="1"/>
    <w:next w:val="25"/>
    <w:qFormat/>
    <w:uiPriority w:val="0"/>
    <w:pPr>
      <w:keepNext/>
      <w:widowControl/>
      <w:numPr>
        <w:ilvl w:val="0"/>
        <w:numId w:val="9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8">
    <w:name w:val="附录标题"/>
    <w:basedOn w:val="25"/>
    <w:next w:val="25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9">
    <w:name w:val="附录表标号"/>
    <w:basedOn w:val="1"/>
    <w:next w:val="25"/>
    <w:qFormat/>
    <w:uiPriority w:val="0"/>
    <w:pPr>
      <w:numPr>
        <w:ilvl w:val="0"/>
        <w:numId w:val="10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90">
    <w:name w:val="附录表标题"/>
    <w:basedOn w:val="1"/>
    <w:next w:val="25"/>
    <w:qFormat/>
    <w:uiPriority w:val="0"/>
    <w:pPr>
      <w:numPr>
        <w:ilvl w:val="1"/>
        <w:numId w:val="10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1">
    <w:name w:val="附录二级条标题"/>
    <w:basedOn w:val="1"/>
    <w:next w:val="25"/>
    <w:qFormat/>
    <w:uiPriority w:val="0"/>
    <w:pPr>
      <w:widowControl/>
      <w:numPr>
        <w:ilvl w:val="3"/>
        <w:numId w:val="9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92">
    <w:name w:val="附录二级无"/>
    <w:basedOn w:val="9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3">
    <w:name w:val="附录公式"/>
    <w:basedOn w:val="25"/>
    <w:next w:val="25"/>
    <w:link w:val="94"/>
    <w:qFormat/>
    <w:uiPriority w:val="0"/>
  </w:style>
  <w:style w:type="character" w:customStyle="1" w:styleId="94">
    <w:name w:val="附录公式 Char"/>
    <w:basedOn w:val="44"/>
    <w:link w:val="93"/>
    <w:qFormat/>
    <w:uiPriority w:val="0"/>
    <w:rPr>
      <w:rFonts w:ascii="宋体"/>
      <w:sz w:val="21"/>
      <w:lang w:val="en-US" w:eastAsia="zh-CN" w:bidi="ar-SA"/>
    </w:rPr>
  </w:style>
  <w:style w:type="paragraph" w:customStyle="1" w:styleId="95">
    <w:name w:val="附录公式编号制表符"/>
    <w:basedOn w:val="1"/>
    <w:next w:val="25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96">
    <w:name w:val="附录三级条标题"/>
    <w:basedOn w:val="91"/>
    <w:next w:val="25"/>
    <w:qFormat/>
    <w:uiPriority w:val="0"/>
    <w:pPr>
      <w:numPr>
        <w:ilvl w:val="4"/>
      </w:numPr>
      <w:outlineLvl w:val="4"/>
    </w:pPr>
  </w:style>
  <w:style w:type="paragraph" w:customStyle="1" w:styleId="97">
    <w:name w:val="附录三级无"/>
    <w:basedOn w:val="96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8">
    <w:name w:val="附录数字编号列项（二级）"/>
    <w:qFormat/>
    <w:uiPriority w:val="0"/>
    <w:pPr>
      <w:numPr>
        <w:ilvl w:val="1"/>
        <w:numId w:val="1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附录四级条标题"/>
    <w:basedOn w:val="96"/>
    <w:next w:val="25"/>
    <w:qFormat/>
    <w:uiPriority w:val="0"/>
    <w:pPr>
      <w:numPr>
        <w:ilvl w:val="5"/>
      </w:numPr>
      <w:outlineLvl w:val="5"/>
    </w:pPr>
  </w:style>
  <w:style w:type="paragraph" w:customStyle="1" w:styleId="100">
    <w:name w:val="附录四级无"/>
    <w:basedOn w:val="9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1">
    <w:name w:val="附录图标号"/>
    <w:basedOn w:val="1"/>
    <w:qFormat/>
    <w:uiPriority w:val="0"/>
    <w:pPr>
      <w:keepNext/>
      <w:pageBreakBefore/>
      <w:widowControl/>
      <w:numPr>
        <w:ilvl w:val="0"/>
        <w:numId w:val="12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02">
    <w:name w:val="附录图标题"/>
    <w:basedOn w:val="1"/>
    <w:next w:val="25"/>
    <w:qFormat/>
    <w:uiPriority w:val="0"/>
    <w:pPr>
      <w:numPr>
        <w:ilvl w:val="1"/>
        <w:numId w:val="12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03">
    <w:name w:val="附录五级条标题"/>
    <w:basedOn w:val="99"/>
    <w:next w:val="25"/>
    <w:qFormat/>
    <w:uiPriority w:val="0"/>
    <w:pPr>
      <w:numPr>
        <w:ilvl w:val="6"/>
      </w:numPr>
      <w:outlineLvl w:val="6"/>
    </w:pPr>
  </w:style>
  <w:style w:type="paragraph" w:customStyle="1" w:styleId="104">
    <w:name w:val="附录五级无"/>
    <w:basedOn w:val="10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5">
    <w:name w:val="附录章标题"/>
    <w:next w:val="25"/>
    <w:qFormat/>
    <w:uiPriority w:val="0"/>
    <w:pPr>
      <w:numPr>
        <w:ilvl w:val="1"/>
        <w:numId w:val="9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6">
    <w:name w:val="附录一级条标题"/>
    <w:basedOn w:val="105"/>
    <w:next w:val="25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7">
    <w:name w:val="附录一级无"/>
    <w:basedOn w:val="106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8">
    <w:name w:val="附录字母编号列项（一级）"/>
    <w:qFormat/>
    <w:uiPriority w:val="0"/>
    <w:pPr>
      <w:numPr>
        <w:ilvl w:val="0"/>
        <w:numId w:val="1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0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2">
    <w:name w:val="其他标准标志"/>
    <w:basedOn w:val="69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13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4">
    <w:name w:val="其他发布部门"/>
    <w:basedOn w:val="77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115">
    <w:name w:val="前言、引言标题"/>
    <w:next w:val="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6">
    <w:name w:val="三级无"/>
    <w:basedOn w:val="5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17">
    <w:name w:val="实施日期"/>
    <w:basedOn w:val="78"/>
    <w:qFormat/>
    <w:uiPriority w:val="0"/>
    <w:pPr>
      <w:framePr w:wrap="around" w:vAnchor="page" w:hAnchor="text"/>
      <w:jc w:val="right"/>
    </w:pPr>
  </w:style>
  <w:style w:type="paragraph" w:customStyle="1" w:styleId="118">
    <w:name w:val="示例后文字"/>
    <w:basedOn w:val="25"/>
    <w:next w:val="25"/>
    <w:qFormat/>
    <w:uiPriority w:val="0"/>
    <w:pPr>
      <w:ind w:firstLine="360"/>
    </w:pPr>
    <w:rPr>
      <w:sz w:val="18"/>
    </w:rPr>
  </w:style>
  <w:style w:type="paragraph" w:customStyle="1" w:styleId="119">
    <w:name w:val="首示例"/>
    <w:next w:val="25"/>
    <w:link w:val="120"/>
    <w:qFormat/>
    <w:uiPriority w:val="0"/>
    <w:pPr>
      <w:numPr>
        <w:ilvl w:val="0"/>
        <w:numId w:val="13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20">
    <w:name w:val="首示例 Char"/>
    <w:link w:val="119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121">
    <w:name w:val="四级无"/>
    <w:basedOn w:val="58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2">
    <w:name w:val="条文脚注"/>
    <w:basedOn w:val="26"/>
    <w:qFormat/>
    <w:uiPriority w:val="0"/>
    <w:pPr>
      <w:numPr>
        <w:numId w:val="0"/>
      </w:numPr>
      <w:jc w:val="both"/>
    </w:pPr>
  </w:style>
  <w:style w:type="paragraph" w:customStyle="1" w:styleId="123">
    <w:name w:val="图标脚注说明"/>
    <w:basedOn w:val="25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4">
    <w:name w:val="图表脚注说明"/>
    <w:basedOn w:val="1"/>
    <w:qFormat/>
    <w:uiPriority w:val="0"/>
    <w:pPr>
      <w:numPr>
        <w:ilvl w:val="0"/>
        <w:numId w:val="14"/>
      </w:numPr>
    </w:pPr>
    <w:rPr>
      <w:rFonts w:ascii="宋体"/>
      <w:sz w:val="18"/>
      <w:szCs w:val="18"/>
    </w:rPr>
  </w:style>
  <w:style w:type="paragraph" w:customStyle="1" w:styleId="125">
    <w:name w:val="图的脚注"/>
    <w:next w:val="25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7">
    <w:name w:val="五级无"/>
    <w:basedOn w:val="5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8">
    <w:name w:val="一级无"/>
    <w:basedOn w:val="45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9">
    <w:name w:val="正文表标题"/>
    <w:next w:val="25"/>
    <w:qFormat/>
    <w:uiPriority w:val="0"/>
    <w:pPr>
      <w:numPr>
        <w:ilvl w:val="0"/>
        <w:numId w:val="15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0">
    <w:name w:val="正文公式编号制表符"/>
    <w:basedOn w:val="25"/>
    <w:next w:val="25"/>
    <w:qFormat/>
    <w:uiPriority w:val="0"/>
    <w:pPr>
      <w:ind w:firstLine="0" w:firstLineChars="0"/>
    </w:pPr>
  </w:style>
  <w:style w:type="paragraph" w:customStyle="1" w:styleId="131">
    <w:name w:val="正文图标题"/>
    <w:next w:val="25"/>
    <w:qFormat/>
    <w:uiPriority w:val="0"/>
    <w:pPr>
      <w:numPr>
        <w:ilvl w:val="0"/>
        <w:numId w:val="16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33">
    <w:name w:val="其他发布日期"/>
    <w:basedOn w:val="78"/>
    <w:qFormat/>
    <w:uiPriority w:val="0"/>
    <w:pPr>
      <w:framePr w:wrap="around" w:vAnchor="page" w:hAnchor="text" w:x="1419"/>
    </w:pPr>
  </w:style>
  <w:style w:type="paragraph" w:customStyle="1" w:styleId="134">
    <w:name w:val="其他实施日期"/>
    <w:basedOn w:val="117"/>
    <w:qFormat/>
    <w:uiPriority w:val="0"/>
    <w:pPr>
      <w:framePr w:wrap="around"/>
    </w:pPr>
  </w:style>
  <w:style w:type="paragraph" w:customStyle="1" w:styleId="135">
    <w:name w:val="封面标准名称2"/>
    <w:basedOn w:val="81"/>
    <w:qFormat/>
    <w:uiPriority w:val="0"/>
    <w:pPr>
      <w:framePr w:wrap="around" w:y="4469"/>
      <w:spacing w:beforeLines="630"/>
    </w:pPr>
  </w:style>
  <w:style w:type="paragraph" w:customStyle="1" w:styleId="136">
    <w:name w:val="封面标准英文名称2"/>
    <w:basedOn w:val="82"/>
    <w:qFormat/>
    <w:uiPriority w:val="0"/>
    <w:pPr>
      <w:framePr w:wrap="around" w:y="4469"/>
    </w:pPr>
  </w:style>
  <w:style w:type="paragraph" w:customStyle="1" w:styleId="137">
    <w:name w:val="封面一致性程度标识2"/>
    <w:basedOn w:val="83"/>
    <w:qFormat/>
    <w:uiPriority w:val="0"/>
    <w:pPr>
      <w:framePr w:wrap="around" w:y="4469"/>
    </w:pPr>
  </w:style>
  <w:style w:type="paragraph" w:customStyle="1" w:styleId="138">
    <w:name w:val="封面标准文稿类别2"/>
    <w:basedOn w:val="84"/>
    <w:qFormat/>
    <w:uiPriority w:val="0"/>
    <w:pPr>
      <w:framePr w:wrap="around" w:y="4469"/>
    </w:pPr>
  </w:style>
  <w:style w:type="paragraph" w:customStyle="1" w:styleId="139">
    <w:name w:val="封面标准文稿编辑信息2"/>
    <w:basedOn w:val="85"/>
    <w:qFormat/>
    <w:uiPriority w:val="0"/>
    <w:pPr>
      <w:framePr w:wrap="around" w:y="4469"/>
    </w:pPr>
  </w:style>
  <w:style w:type="character" w:customStyle="1" w:styleId="140">
    <w:name w:val="标题 字符"/>
    <w:link w:val="3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41">
    <w:name w:val="二级条标题 Char"/>
    <w:link w:val="49"/>
    <w:qFormat/>
    <w:uiPriority w:val="0"/>
    <w:rPr>
      <w:rFonts w:ascii="黑体" w:eastAsia="黑体"/>
      <w:sz w:val="21"/>
      <w:szCs w:val="21"/>
    </w:rPr>
  </w:style>
  <w:style w:type="character" w:customStyle="1" w:styleId="142">
    <w:name w:val="一级条标题 Char"/>
    <w:link w:val="45"/>
    <w:qFormat/>
    <w:uiPriority w:val="0"/>
    <w:rPr>
      <w:rFonts w:ascii="黑体" w:eastAsia="黑体"/>
      <w:sz w:val="21"/>
      <w:szCs w:val="21"/>
      <w:lang w:bidi="ar-SA"/>
    </w:rPr>
  </w:style>
  <w:style w:type="character" w:customStyle="1" w:styleId="143">
    <w:name w:val="二级无 Char"/>
    <w:link w:val="66"/>
    <w:qFormat/>
    <w:uiPriority w:val="0"/>
    <w:rPr>
      <w:rFonts w:ascii="宋体" w:eastAsia="黑体"/>
      <w:sz w:val="21"/>
      <w:szCs w:val="21"/>
    </w:rPr>
  </w:style>
  <w:style w:type="paragraph" w:customStyle="1" w:styleId="144">
    <w:name w:val="标准"/>
    <w:basedOn w:val="49"/>
    <w:link w:val="146"/>
    <w:qFormat/>
    <w:uiPriority w:val="0"/>
    <w:pPr>
      <w:spacing w:before="156" w:after="156"/>
    </w:pPr>
  </w:style>
  <w:style w:type="paragraph" w:styleId="14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46">
    <w:name w:val="标准 Char"/>
    <w:basedOn w:val="141"/>
    <w:link w:val="144"/>
    <w:qFormat/>
    <w:uiPriority w:val="0"/>
    <w:rPr>
      <w:rFonts w:ascii="黑体" w:eastAsia="黑体"/>
      <w:sz w:val="21"/>
      <w:szCs w:val="21"/>
    </w:rPr>
  </w:style>
  <w:style w:type="character" w:customStyle="1" w:styleId="147">
    <w:name w:val="批注框文本 字符"/>
    <w:basedOn w:val="37"/>
    <w:link w:val="18"/>
    <w:qFormat/>
    <w:uiPriority w:val="0"/>
    <w:rPr>
      <w:kern w:val="2"/>
      <w:sz w:val="18"/>
      <w:szCs w:val="18"/>
    </w:rPr>
  </w:style>
  <w:style w:type="character" w:styleId="148">
    <w:name w:val="Placeholder Text"/>
    <w:basedOn w:val="37"/>
    <w:unhideWhenUsed/>
    <w:qFormat/>
    <w:uiPriority w:val="99"/>
    <w:rPr>
      <w:color w:val="808080"/>
    </w:rPr>
  </w:style>
  <w:style w:type="paragraph" w:customStyle="1" w:styleId="14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0">
    <w:name w:val="页眉 字符"/>
    <w:link w:val="20"/>
    <w:qFormat/>
    <w:uiPriority w:val="0"/>
    <w:rPr>
      <w:kern w:val="2"/>
      <w:sz w:val="18"/>
      <w:szCs w:val="18"/>
    </w:rPr>
  </w:style>
  <w:style w:type="paragraph" w:customStyle="1" w:styleId="151">
    <w:name w:val="_Style 2"/>
    <w:basedOn w:val="2"/>
    <w:next w:val="1"/>
    <w:qFormat/>
    <w:uiPriority w:val="39"/>
    <w:pPr>
      <w:keepNext/>
      <w:keepLines/>
      <w:widowControl/>
      <w:spacing w:before="480" w:beforeAutospacing="0" w:after="0" w:afterAutospacing="0" w:line="276" w:lineRule="auto"/>
      <w:outlineLvl w:val="9"/>
    </w:pPr>
    <w:rPr>
      <w:rFonts w:hint="default" w:ascii="Cambria" w:hAnsi="Cambria"/>
      <w:bCs/>
      <w:color w:val="365F91"/>
      <w:kern w:val="0"/>
      <w:sz w:val="28"/>
      <w:szCs w:val="28"/>
    </w:rPr>
  </w:style>
  <w:style w:type="character" w:customStyle="1" w:styleId="152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3">
    <w:name w:val="fontstyle21"/>
    <w:qFormat/>
    <w:uiPriority w:val="0"/>
    <w:rPr>
      <w:rFonts w:hint="eastAsia" w:ascii="黑体" w:hAnsi="黑体" w:eastAsia="黑体"/>
      <w:color w:val="000000"/>
      <w:sz w:val="22"/>
      <w:szCs w:val="2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microsoft.com/office/2006/relationships/keyMapCustomizations" Target="customizations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BE384-9EA4-4DF6-AC31-235AB3F11B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zle</Company>
  <Pages>12</Pages>
  <Words>1807</Words>
  <Characters>2651</Characters>
  <Lines>25</Lines>
  <Paragraphs>7</Paragraphs>
  <TotalTime>0</TotalTime>
  <ScaleCrop>false</ScaleCrop>
  <LinksUpToDate>false</LinksUpToDate>
  <CharactersWithSpaces>2753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2023-11-22T03:25:00Z</dcterms:created>
  <dc:creator>CNIS</dc:creator>
  <cp:lastModifiedBy>刘晓霞</cp:lastModifiedBy>
  <cp:lastPrinted>2021-10-26T06:36:00Z</cp:lastPrinted>
  <dcterms:modified xsi:type="dcterms:W3CDTF">2025-08-27T08:50:59Z</dcterms:modified>
  <dc:title>标准名称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E85BD187F5734619BF44A1A8E8A499C9_13</vt:lpwstr>
  </property>
  <property fmtid="{D5CDD505-2E9C-101B-9397-08002B2CF9AE}" pid="4" name="KSOTemplateDocerSaveRecord">
    <vt:lpwstr>eyJoZGlkIjoiNTBlMGIwNjIzY2U1ZThiNDJlYWUxYzhlNWI5ODZmZTMiLCJ1c2VySWQiOiIxNjIwMDczMTY2In0=</vt:lpwstr>
  </property>
</Properties>
</file>