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4AE05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5EDC14DB">
      <w:pPr>
        <w:pStyle w:val="6"/>
        <w:bidi w:val="0"/>
        <w:spacing w:line="240" w:lineRule="auto"/>
        <w:jc w:val="center"/>
        <w:rPr>
          <w:rFonts w:hint="eastAsia" w:ascii="黑体" w:hAnsi="黑体" w:eastAsia="黑体" w:cs="黑体"/>
          <w:sz w:val="44"/>
          <w:szCs w:val="44"/>
          <w:lang w:eastAsia="zh-CN"/>
          <w14:ligatures w14:val="standardContextual"/>
        </w:rPr>
      </w:pPr>
      <w:r>
        <w:rPr>
          <w:rFonts w:hint="eastAsia" w:ascii="黑体" w:hAnsi="黑体" w:eastAsia="黑体" w:cs="黑体"/>
          <w:sz w:val="44"/>
          <w:szCs w:val="44"/>
          <w:lang w:eastAsia="zh-CN"/>
          <w14:ligatures w14:val="standardContextual"/>
        </w:rPr>
        <w:t>《食用农产品批发市场食品安全管理</w:t>
      </w:r>
    </w:p>
    <w:p w14:paraId="1794E8C0">
      <w:pPr>
        <w:pStyle w:val="6"/>
        <w:bidi w:val="0"/>
        <w:spacing w:line="240" w:lineRule="auto"/>
        <w:jc w:val="center"/>
        <w:rPr>
          <w:rFonts w:hint="eastAsia" w:ascii="黑体" w:hAnsi="黑体" w:eastAsia="黑体" w:cs="黑体"/>
          <w:sz w:val="44"/>
          <w:szCs w:val="44"/>
          <w:lang w:eastAsia="zh-CN"/>
          <w14:ligatures w14:val="standardContextual"/>
        </w:rPr>
      </w:pPr>
      <w:r>
        <w:rPr>
          <w:rFonts w:hint="eastAsia" w:ascii="黑体" w:hAnsi="黑体" w:eastAsia="黑体" w:cs="黑体"/>
          <w:sz w:val="44"/>
          <w:szCs w:val="44"/>
          <w:lang w:eastAsia="zh-CN"/>
          <w14:ligatures w14:val="standardContextual"/>
        </w:rPr>
        <w:t>操作规范 第5部分：蔬菜销售区》</w:t>
      </w:r>
    </w:p>
    <w:p w14:paraId="3B21911B">
      <w:pPr>
        <w:pStyle w:val="6"/>
        <w:bidi w:val="0"/>
        <w:spacing w:line="240" w:lineRule="auto"/>
        <w:jc w:val="center"/>
        <w:rPr>
          <w:rFonts w:hint="eastAsia" w:eastAsia="黑体" w:asciiTheme="minorHAnsi" w:hAnsiTheme="minorHAnsi" w:cstheme="minorBidi"/>
          <w:b w:val="0"/>
          <w:sz w:val="32"/>
          <w:szCs w:val="44"/>
          <w:lang w:val="en-US" w:eastAsia="zh-CN" w:bidi="ar-SA"/>
          <w14:ligatures w14:val="standardContextual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  <w14:ligatures w14:val="standardContextual"/>
        </w:rPr>
        <w:t>标准</w:t>
      </w:r>
      <w:r>
        <w:rPr>
          <w:rFonts w:hint="eastAsia" w:ascii="黑体" w:hAnsi="黑体" w:eastAsia="黑体" w:cs="黑体"/>
          <w:sz w:val="44"/>
          <w:szCs w:val="44"/>
          <w:lang w:eastAsia="zh-CN"/>
          <w14:ligatures w14:val="standardContextual"/>
        </w:rPr>
        <w:t>编制说明</w:t>
      </w:r>
    </w:p>
    <w:p w14:paraId="7552916A">
      <w:pPr>
        <w:pStyle w:val="2"/>
        <w:keepNext/>
        <w:keepLines/>
        <w:bidi w:val="0"/>
        <w:spacing w:before="0" w:beforeAutospacing="0" w:after="0" w:afterAutospacing="0" w:line="240" w:lineRule="auto"/>
        <w:outlineLvl w:val="0"/>
        <w:rPr>
          <w:rFonts w:hint="eastAsia" w:eastAsia="黑体" w:asciiTheme="minorHAnsi" w:hAnsiTheme="minorHAnsi" w:cstheme="minorBidi"/>
          <w:b w:val="0"/>
          <w:sz w:val="32"/>
          <w:szCs w:val="44"/>
          <w:lang w:val="en-US" w:eastAsia="zh-CN" w:bidi="ar-SA"/>
          <w14:ligatures w14:val="standardContextual"/>
        </w:rPr>
      </w:pPr>
      <w:r>
        <w:rPr>
          <w:rFonts w:hint="eastAsia" w:eastAsia="黑体" w:asciiTheme="minorHAnsi" w:hAnsiTheme="minorHAnsi" w:cstheme="minorBidi"/>
          <w:b w:val="0"/>
          <w:sz w:val="32"/>
          <w:szCs w:val="44"/>
          <w:lang w:val="en-US" w:eastAsia="zh-CN" w:bidi="ar-SA"/>
          <w14:ligatures w14:val="standardContextual"/>
        </w:rPr>
        <w:t>一、工作简况</w:t>
      </w:r>
    </w:p>
    <w:p w14:paraId="4EA55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8"/>
          <w:szCs w:val="28"/>
        </w:rPr>
        <w:t>立项情况：为规范食用农产品批发市场蔬菜销售区的食品安全管理，提升蔬菜流通环节的质量安全水平，满足行业发展和监管需求，全国城市农贸中心联合会标准化管理委员会提出本标准的制定项目。</w:t>
      </w:r>
    </w:p>
    <w:p w14:paraId="69D7ABBC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8"/>
          <w:szCs w:val="28"/>
        </w:rPr>
        <w:t>提出单位：全国城市农贸中心联合会标准化管理委员会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。</w:t>
      </w:r>
    </w:p>
    <w:p w14:paraId="5A091BAB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8"/>
          <w:szCs w:val="28"/>
        </w:rPr>
        <w:t>归口单位：全国城市农贸中心联合会标准化管理委员会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。</w:t>
      </w:r>
    </w:p>
    <w:p w14:paraId="1DB25DB5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四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8"/>
          <w:szCs w:val="28"/>
        </w:rPr>
        <w:t>起草单位：台州市农副产品集配中心有限公司、辽宁金数时代智能工业科技有限公司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、浙江嘉昕农产品股份有限公司、绵阳市高水农副产品批发市场、西安丝路粮食贸易中心有限责任公司。</w:t>
      </w:r>
    </w:p>
    <w:p w14:paraId="44A824F4">
      <w:pPr>
        <w:pStyle w:val="2"/>
        <w:keepNext/>
        <w:keepLines/>
        <w:bidi w:val="0"/>
        <w:spacing w:before="0" w:beforeAutospacing="0" w:after="0" w:afterAutospacing="0" w:line="240" w:lineRule="auto"/>
        <w:outlineLvl w:val="0"/>
        <w:rPr>
          <w:rFonts w:hint="eastAsia" w:eastAsia="黑体" w:asciiTheme="minorHAnsi" w:hAnsiTheme="minorHAnsi" w:cstheme="minorBidi"/>
          <w:b w:val="0"/>
          <w:sz w:val="32"/>
          <w:szCs w:val="44"/>
          <w:lang w:val="en-US" w:eastAsia="zh-CN" w:bidi="ar-SA"/>
          <w14:ligatures w14:val="standardContextual"/>
        </w:rPr>
      </w:pPr>
      <w:r>
        <w:rPr>
          <w:rFonts w:hint="eastAsia" w:eastAsia="黑体" w:asciiTheme="minorHAnsi" w:hAnsiTheme="minorHAnsi" w:cstheme="minorBidi"/>
          <w:b w:val="0"/>
          <w:sz w:val="32"/>
          <w:szCs w:val="44"/>
          <w:lang w:val="en-US" w:eastAsia="zh-CN" w:bidi="ar-SA"/>
          <w14:ligatures w14:val="standardContextual"/>
        </w:rPr>
        <w:t>二、制定标准的目的和意义</w:t>
      </w:r>
    </w:p>
    <w:p w14:paraId="71544A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随着消费者对食品安全关注度的不断提高，蔬菜作为日常饮食的重要组成部分，其质量安全直接关系到公众健康。目前，食用农产品批发市场蔬菜销售环节存在经营环境不规范、设施设备不完善、销售流程缺乏统一标准等问题，增加了食品安全风险。</w:t>
      </w:r>
    </w:p>
    <w:p w14:paraId="7F8969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本标准的制定旨在：</w:t>
      </w:r>
    </w:p>
    <w:p w14:paraId="5D875B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1、</w:t>
      </w:r>
      <w:r>
        <w:rPr>
          <w:rFonts w:hint="eastAsia" w:ascii="Times New Roman" w:hAnsi="Times New Roman" w:eastAsia="宋体" w:cs="Times New Roman"/>
          <w:sz w:val="28"/>
          <w:szCs w:val="28"/>
        </w:rPr>
        <w:t>明确蔬菜销售区的经营环境、设施设备、销售要求等关键环节的操作规范，为市场开办者和销售者提供可遵循的依据。</w:t>
      </w:r>
    </w:p>
    <w:p w14:paraId="46948C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2、</w:t>
      </w:r>
      <w:r>
        <w:rPr>
          <w:rFonts w:hint="eastAsia" w:ascii="Times New Roman" w:hAnsi="Times New Roman" w:eastAsia="宋体" w:cs="Times New Roman"/>
          <w:sz w:val="28"/>
          <w:szCs w:val="28"/>
        </w:rPr>
        <w:t>规范蔬菜流通过程，降低食品安全风险，保障消费者购买到安全、合格的蔬菜。</w:t>
      </w:r>
    </w:p>
    <w:p w14:paraId="6BC42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3、</w:t>
      </w:r>
      <w:r>
        <w:rPr>
          <w:rFonts w:hint="eastAsia" w:ascii="Times New Roman" w:hAnsi="Times New Roman" w:eastAsia="宋体" w:cs="Times New Roman"/>
          <w:sz w:val="28"/>
          <w:szCs w:val="28"/>
        </w:rPr>
        <w:t>推动食用农产品批发市场的标准化建设，提升行业整体食品安全管理水平，促进蔬菜产业健康有序发展。</w:t>
      </w:r>
    </w:p>
    <w:p w14:paraId="0A10CAEF">
      <w:pPr>
        <w:pStyle w:val="2"/>
        <w:keepNext/>
        <w:keepLines/>
        <w:bidi w:val="0"/>
        <w:spacing w:before="0" w:beforeAutospacing="0" w:after="0" w:afterAutospacing="0" w:line="240" w:lineRule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三、编制过程</w:t>
      </w:r>
    </w:p>
    <w:p w14:paraId="4D95B841">
      <w:pPr>
        <w:pStyle w:val="3"/>
        <w:bidi w:val="0"/>
        <w:spacing w:line="360" w:lineRule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（一）预研阶段</w:t>
      </w:r>
    </w:p>
    <w:p w14:paraId="2BB8CC49">
      <w:pPr>
        <w:spacing w:line="360" w:lineRule="auto"/>
        <w:ind w:firstLine="64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2024年，全国城市农贸中心联合会开启了指南配套标准，并且按照指南体系，进一步细化了市场所涉及的需要操作部分，共34个指标。对行业发起了标准起草征集意向，其中有10项标准是第一批食品安全标准。</w:t>
      </w:r>
    </w:p>
    <w:p w14:paraId="5465A1AF">
      <w:pPr>
        <w:spacing w:line="360" w:lineRule="auto"/>
        <w:ind w:firstLine="64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2025年1月，全国城市农贸中心联合会对《</w:t>
      </w:r>
      <w:bookmarkStart w:id="0" w:name="_Hlk203049258"/>
      <w:r>
        <w:rPr>
          <w:rFonts w:hint="eastAsia" w:ascii="宋体" w:hAnsi="宋体" w:eastAsia="宋体" w:cs="宋体"/>
          <w:sz w:val="28"/>
          <w:szCs w:val="28"/>
        </w:rPr>
        <w:t>食用农产品批发市场食品安全管理操作规范第1部分：机构建设及运行</w:t>
      </w:r>
      <w:bookmarkEnd w:id="0"/>
      <w:r>
        <w:rPr>
          <w:rFonts w:hint="eastAsia" w:ascii="宋体" w:hAnsi="宋体" w:eastAsia="宋体" w:cs="宋体"/>
          <w:sz w:val="28"/>
          <w:szCs w:val="28"/>
        </w:rPr>
        <w:t>》等十项团体标准进行立项。</w:t>
      </w:r>
    </w:p>
    <w:p w14:paraId="74AB80A7">
      <w:pPr>
        <w:pStyle w:val="3"/>
        <w:bidi w:val="0"/>
        <w:spacing w:line="360" w:lineRule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（二）立项阶段</w:t>
      </w:r>
    </w:p>
    <w:p w14:paraId="420F0FA8">
      <w:pPr>
        <w:spacing w:line="360" w:lineRule="auto"/>
        <w:ind w:firstLine="64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年1月17日，全国城市农贸中心联合会关于发布《食用农产品批发市场食品安全管理操作规范第1部分：机构建设及运行》等十项团体标准立项的公告（全国团体标准信息平台&lt;www.ttbz.org.cn/Home/Show/95916&gt;），对该项团体标准予以正式立项并公告，标准立项号为P/CAWA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bookmarkStart w:id="1" w:name="_GoBack"/>
      <w:bookmarkEnd w:id="1"/>
      <w:r>
        <w:rPr>
          <w:rFonts w:hint="eastAsia" w:ascii="宋体" w:hAnsi="宋体" w:eastAsia="宋体" w:cs="宋体"/>
          <w:sz w:val="28"/>
          <w:szCs w:val="28"/>
        </w:rPr>
        <w:t>-2025。</w:t>
      </w:r>
    </w:p>
    <w:p w14:paraId="2B2C0BB8">
      <w:pPr>
        <w:pStyle w:val="3"/>
        <w:bidi w:val="0"/>
        <w:spacing w:line="360" w:lineRule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（三）起草阶段</w:t>
      </w:r>
    </w:p>
    <w:p w14:paraId="621B14A4">
      <w:pPr>
        <w:spacing w:line="360" w:lineRule="auto"/>
        <w:ind w:firstLine="64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针对该标准项目，正式成立了标准起草工作组，明确了任务要求，安排了工作进度，根据参与人员的专业、技能合理分配任务。依据GB/T1.1—2020《标准化工作导则第1部分：标准化文件的结构和起草规则》对标准草案进一步完善的同时，开展技术指标的验证工作。</w:t>
      </w:r>
    </w:p>
    <w:p w14:paraId="4907C6BC">
      <w:pPr>
        <w:spacing w:line="360" w:lineRule="auto"/>
        <w:ind w:firstLine="64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在此期间，起草组组织台州市农副产品集配中心有限公司为主要起草单位，辽宁金数时代智能工业科技有限公司、西安丝路粮食贸易中心有限责任公司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浙江嘉昕农产品股份有限公司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、绵阳市高水农副产品批发市场</w:t>
      </w:r>
      <w:r>
        <w:rPr>
          <w:rFonts w:hint="eastAsia" w:ascii="宋体" w:hAnsi="宋体" w:eastAsia="宋体" w:cs="宋体"/>
          <w:sz w:val="28"/>
          <w:szCs w:val="28"/>
        </w:rPr>
        <w:t>为参与起草单位，并听取多家单位意见，由此形成了最终的《食用农产品批发市场食品安全管理操作规范第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部分：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蔬菜销售区</w:t>
      </w:r>
      <w:r>
        <w:rPr>
          <w:rFonts w:hint="eastAsia" w:ascii="宋体" w:hAnsi="宋体" w:eastAsia="宋体" w:cs="宋体"/>
          <w:sz w:val="28"/>
          <w:szCs w:val="28"/>
        </w:rPr>
        <w:t>》团体标准的征求意见稿。</w:t>
      </w:r>
    </w:p>
    <w:p w14:paraId="1138C90E">
      <w:pPr>
        <w:pStyle w:val="2"/>
        <w:keepNext/>
        <w:keepLines/>
        <w:bidi w:val="0"/>
        <w:spacing w:before="0" w:beforeAutospacing="0" w:after="0" w:afterAutospacing="0" w:line="240" w:lineRule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四、制定标准的原则和依据</w:t>
      </w:r>
    </w:p>
    <w:p w14:paraId="773B7E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（一）制定原则：</w:t>
      </w:r>
    </w:p>
    <w:p w14:paraId="78D039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1、合法性原则：符合《中华人民共和国食品安全法》等相关法律法规的要求。</w:t>
      </w:r>
    </w:p>
    <w:p w14:paraId="2D78A3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2、科学性原则：基于蔬菜销售的实际情况和食品安全管理的科学原理，确保标准内容具有科学性和可行性。</w:t>
      </w:r>
    </w:p>
    <w:p w14:paraId="364CF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3、实用性原则：充分考虑市场开办者和销售者的操作便利性，标准条款通俗易懂、易于执行。</w:t>
      </w:r>
    </w:p>
    <w:p w14:paraId="215DB6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4、协调性原则：与现行的GB/T 34768、GB 31621、DB15/T 2568等相关标准相协调，避免冲突和重复。</w:t>
      </w:r>
    </w:p>
    <w:p w14:paraId="3AE511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（二）依据：以保障食品安全为核心，依据国家有关食品安全的法律、法规，结合食用农产品批发市场蔬菜销售的特点，参考国内相关标准和实践经验制定。</w:t>
      </w:r>
    </w:p>
    <w:p w14:paraId="3E4F8A4C">
      <w:pPr>
        <w:pStyle w:val="2"/>
        <w:keepNext/>
        <w:keepLines/>
        <w:bidi w:val="0"/>
        <w:spacing w:before="0" w:beforeAutospacing="0" w:after="0" w:afterAutospacing="0" w:line="240" w:lineRule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五、主要条款的说明</w:t>
      </w:r>
    </w:p>
    <w:p w14:paraId="31413A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范围：明确本标准适用于食用农产品批发市场蔬菜的食品安全管理，规定了环境、人员、货品等操作规范，界定了标准的适用边界。</w:t>
      </w:r>
    </w:p>
    <w:p w14:paraId="19D05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规范性引用文件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：列出了本标准中引用的相关文件，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这些文件的内容对标准的实施起到支撑作用，确保标准的合规性和科学性。</w:t>
      </w:r>
    </w:p>
    <w:p w14:paraId="6E97F8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术语和定义：本文件没有需要界定的术语和定义。</w:t>
      </w:r>
    </w:p>
    <w:p w14:paraId="12D86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经营环境：从分区销售、经营布局、标识系统、环境卫生等方面提出要求，旨在营造规范、卫生的经营环境，如分区销售可便于管理和消费者选购，环境卫生要求可防止污染。</w:t>
      </w:r>
    </w:p>
    <w:p w14:paraId="414AE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设施设备：针对称重计量器具、冷藏设备及其他设施设备作出规定，保障设施设备的规范使用和有效运行，如计量器具的检定要求可确保计量准确，冷藏设备的温度控制可保证蔬菜品质。</w:t>
      </w:r>
    </w:p>
    <w:p w14:paraId="4C087C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6.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销售基本要求：涵盖销售者、票证、产品、记录、标识等方面，是保障蔬菜质量安全的关键环节。例如，票证要求可追溯蔬菜来源和质量，产品要求明确了可售和不可售蔬菜的范围。</w:t>
      </w:r>
    </w:p>
    <w:p w14:paraId="780BFF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7.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销售区检查：要求建立自查制度和“日管控，周排查，月调度”工作制度，通过定期检查及时发现和解决问题，防范食品安全事故。</w:t>
      </w:r>
    </w:p>
    <w:p w14:paraId="1A578FCE">
      <w:pPr>
        <w:pStyle w:val="2"/>
        <w:keepNext/>
        <w:keepLines/>
        <w:bidi w:val="0"/>
        <w:spacing w:before="0" w:beforeAutospacing="0" w:after="0" w:afterAutospacing="0" w:line="240" w:lineRule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六、重大意见分歧的处理依据和结果</w:t>
      </w:r>
    </w:p>
    <w:p w14:paraId="014DB0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在标准编制过程中，未出现重大意见分歧。对于收集到的一般性意见，起草单位均依据相关法律法规、标准及行业实际情况进行了认真研究和处理，确保标准内容科学、合理、可行。</w:t>
      </w:r>
    </w:p>
    <w:p w14:paraId="10788D4F">
      <w:pPr>
        <w:pStyle w:val="2"/>
        <w:keepNext/>
        <w:keepLines/>
        <w:bidi w:val="0"/>
        <w:spacing w:before="0" w:beforeAutospacing="0" w:after="0" w:afterAutospacing="0" w:line="240" w:lineRule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七、采用国际标准或国外先进标准的情况</w:t>
      </w:r>
    </w:p>
    <w:p w14:paraId="3B1805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本标准未采用国际标准或国外先进标准，主要依据我国国内相关法律法规、政策及食用农产品批发市场蔬菜销售的实际情况制定，符合我国国情和行业发展需求。</w:t>
      </w:r>
    </w:p>
    <w:p w14:paraId="075E7938">
      <w:pPr>
        <w:pStyle w:val="2"/>
        <w:keepNext/>
        <w:keepLines/>
        <w:bidi w:val="0"/>
        <w:spacing w:before="0" w:beforeAutospacing="0" w:after="0" w:afterAutospacing="0" w:line="240" w:lineRule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八、推广实施</w:t>
      </w:r>
    </w:p>
    <w:p w14:paraId="4F110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（一）实施措施：</w:t>
      </w:r>
    </w:p>
    <w:p w14:paraId="454561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1、组织开展标准宣传培训活动，向市场开办者、销售者及监管部门解读标准内容，确保相关人员理解和掌握标准要求。</w:t>
      </w:r>
    </w:p>
    <w:p w14:paraId="402B8F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2、鼓励行业协会、社会组织等发挥桥梁纽带作用，推动标准的贯彻实施。</w:t>
      </w:r>
    </w:p>
    <w:p w14:paraId="77EFBA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3、加强对标准实施情况的监督检查，对不符合标准要求的行为及时予以纠正。</w:t>
      </w:r>
    </w:p>
    <w:p w14:paraId="406B9A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（二）实施方向：</w:t>
      </w:r>
    </w:p>
    <w:p w14:paraId="77FDF7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  <w:t>1、以本标准为依据，指导食用农产品批发市场开展蔬菜销售区的规范化建设和管理，提升市场的食品安全管理能力。</w:t>
      </w:r>
    </w:p>
    <w:p w14:paraId="01D963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2、将标准实施与行业监管相结合，作为监管部门开展监督检查的重要参考，促进市场主体落实食品安全主体责任。</w:t>
      </w:r>
    </w:p>
    <w:p w14:paraId="207CF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3、推动建立以标准为基础的行业评价体系，引导市场提升竞争力，树立良好的行业形象。</w:t>
      </w:r>
    </w:p>
    <w:p w14:paraId="3A7CFCAC">
      <w:pPr>
        <w:pStyle w:val="2"/>
        <w:keepNext/>
        <w:keepLines/>
        <w:bidi w:val="0"/>
        <w:spacing w:before="0" w:beforeAutospacing="0" w:after="0" w:afterAutospacing="0" w:line="240" w:lineRule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九、其他应说明的事项</w:t>
      </w:r>
    </w:p>
    <w:p w14:paraId="10E579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1、本标准的知识产权归全国城市农贸中心联合会所有，任何单位或个人未经许可，不得以营利为目的，印制、出版、翻译、转发或复制全文或部分文字。</w:t>
      </w:r>
    </w:p>
    <w:p w14:paraId="39F80B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在标准实施过程中，将根据行业发展和实际情况的变化，适时对标准进行修订和完善，确保标准的时效性和适用性。</w:t>
      </w:r>
    </w:p>
    <w:p w14:paraId="215AA48E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</w:pPr>
      <w:r>
        <w:rPr>
          <w:rFonts w:hint="eastAsia" w:ascii="Times New Roman" w:hAnsi="Times New Roman" w:eastAsia="宋体" w:cs="Times New Roman"/>
          <w:sz w:val="28"/>
          <w:szCs w:val="28"/>
        </w:rPr>
        <w:t>本标准发布后拟设置6个月过渡期，便于市场调整和适应。</w:t>
      </w:r>
    </w:p>
    <w:p w14:paraId="2DDEE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2、研讨会修改建议意见汇总：</w:t>
      </w:r>
    </w:p>
    <w:p w14:paraId="2FEF6A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采纳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条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（如“删除与销售区无关的管理要求”“增加电子购货凭证溯源内容”等）。</w:t>
      </w:r>
    </w:p>
    <w:p w14:paraId="6F93C0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修改采纳2条（如“经营环境模块结合实际分类编制标准”等）。</w:t>
      </w:r>
    </w:p>
    <w:p w14:paraId="6DF99F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未采纳2条（如“将不含供货方联系方式信息的微信聊天记录作为进货单”等）。</w:t>
      </w:r>
    </w:p>
    <w:p w14:paraId="7ABB2C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461F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56E71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56E71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571CE"/>
    <w:rsid w:val="0E981627"/>
    <w:rsid w:val="0EBB5316"/>
    <w:rsid w:val="1029043F"/>
    <w:rsid w:val="117479FE"/>
    <w:rsid w:val="133E02C4"/>
    <w:rsid w:val="1F1C595D"/>
    <w:rsid w:val="1FB64131"/>
    <w:rsid w:val="21E62252"/>
    <w:rsid w:val="22EA6D4B"/>
    <w:rsid w:val="266B71CA"/>
    <w:rsid w:val="26D538C9"/>
    <w:rsid w:val="2E293BF2"/>
    <w:rsid w:val="2F6635EF"/>
    <w:rsid w:val="3454567E"/>
    <w:rsid w:val="37BD243A"/>
    <w:rsid w:val="44ED72D0"/>
    <w:rsid w:val="458E74C8"/>
    <w:rsid w:val="50463FEC"/>
    <w:rsid w:val="533C051F"/>
    <w:rsid w:val="5507122A"/>
    <w:rsid w:val="575C2093"/>
    <w:rsid w:val="67ED7463"/>
    <w:rsid w:val="725956F5"/>
    <w:rsid w:val="773B361B"/>
    <w:rsid w:val="78917997"/>
    <w:rsid w:val="792E28B8"/>
    <w:rsid w:val="7C14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="50" w:beforeLines="50" w:after="50" w:afterLines="50"/>
      <w:ind w:firstLine="0" w:firstLineChars="0"/>
      <w:outlineLvl w:val="1"/>
    </w:pPr>
    <w:rPr>
      <w:rFonts w:ascii="黑体" w:hAnsi="黑体" w:eastAsia="黑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9">
    <w:name w:val="标题 2 字符"/>
    <w:link w:val="3"/>
    <w:qFormat/>
    <w:uiPriority w:val="0"/>
    <w:rPr>
      <w:rFonts w:ascii="黑体" w:hAnsi="黑体"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2524</Words>
  <Characters>2617</Characters>
  <Lines>0</Lines>
  <Paragraphs>0</Paragraphs>
  <TotalTime>1</TotalTime>
  <ScaleCrop>false</ScaleCrop>
  <LinksUpToDate>false</LinksUpToDate>
  <CharactersWithSpaces>2628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2025-07-09T03:05:00Z</dcterms:created>
  <dc:creator>11252</dc:creator>
  <cp:lastModifiedBy>淺末夕夏✨</cp:lastModifiedBy>
  <dcterms:modified xsi:type="dcterms:W3CDTF">2025-09-02T05:37:18Z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eyJoZGlkIjoiMGRjZjQzYTc2Yzg4N2RhZWM5ZWZhNGFkZTk2OTdjMjMiLCJ1c2VySWQiOiIxMTY4MzM4NjI2In0=</vt:lpwstr>
  </property>
  <property fmtid="{D5CDD505-2E9C-101B-9397-08002B2CF9AE}" pid="4" name="ICV">
    <vt:lpwstr>F83616799B304F6591462A87D82103C0_12</vt:lpwstr>
  </property>
</Properties>
</file>