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25.04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25.040.01</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N 10"/>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N 10</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95"/>
            </w:textInput>
          </w:ffData>
        </w:fldChar>
      </w:r>
      <w:bookmarkStart w:id="6" w:name="NSTD_CODE_F"/>
      <w:r>
        <w:instrText xml:space="preserve"> FORMTEXT </w:instrText>
      </w:r>
      <w:r>
        <w:fldChar w:fldCharType="separate"/>
      </w:r>
      <w:r>
        <w:t>0095</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工程机械智能控制系统架构规范"/>
            </w:textInput>
          </w:ffData>
        </w:fldChar>
      </w:r>
      <w:bookmarkStart w:id="9" w:name="CSTD_NAME"/>
      <w:r>
        <w:rPr>
          <w:rFonts w:hint="eastAsia"/>
        </w:rPr>
        <w:instrText xml:space="preserve"> FORMTEXT </w:instrText>
      </w:r>
      <w:r>
        <w:rPr>
          <w:rFonts w:hint="eastAsia"/>
        </w:rPr>
        <w:fldChar w:fldCharType="separate"/>
      </w:r>
      <w:r>
        <w:rPr>
          <w:rFonts w:hint="eastAsia"/>
        </w:rPr>
        <w:t>工程机械智能控制系统架构规范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intelligent control system architecture of construction machinery"/>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intelligent control system architecture of construction machinery</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141A758">
      <w:pPr>
        <w:pStyle w:val="91"/>
        <w:spacing w:after="360"/>
      </w:pPr>
      <w:bookmarkStart w:id="21" w:name="BookMark1"/>
      <w:r>
        <w:rPr>
          <w:rFonts w:hint="eastAsia"/>
          <w:spacing w:val="320"/>
        </w:rPr>
        <w:t>目</w:t>
      </w:r>
      <w:r>
        <w:rPr>
          <w:rFonts w:hint="eastAsia"/>
        </w:rPr>
        <w:t>次</w:t>
      </w:r>
    </w:p>
    <w:p w14:paraId="6177D53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"_Toc207894313"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_Toc207894313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4D3BB8C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"_Toc207894314"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_Toc207894314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072DB38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"_Toc207894315"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_Toc207894315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F4CB26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"_Toc207894316"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_Toc207894316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C6434D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"_Toc207894317"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_Toc207894317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B4CE56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"_Toc207894318" </w:instrText>
      </w:r>
      <w:r>
        <w:fldChar w:fldCharType="separate"/>
      </w:r>
      <w:r>
        <w:rPr>
          <w:rStyle w:val="32"/>
          <w:rFonts w:hint="eastAsia"/>
        </w:rPr>
        <w:t>4</w:t>
      </w:r>
      <w:r>
        <w:rPr>
          <w:rStyle w:val="32"/>
        </w:rPr>
        <w:t xml:space="preserve"> </w:t>
      </w:r>
      <w:r>
        <w:rPr>
          <w:rStyle w:val="32"/>
          <w:rFonts w:hint="eastAsia"/>
        </w:rPr>
        <w:t xml:space="preserve"> 总体架构设计</w:t>
      </w:r>
      <w:r>
        <w:rPr>
          <w:rFonts w:hint="eastAsia"/>
        </w:rPr>
        <w:tab/>
      </w:r>
      <w:r>
        <w:rPr>
          <w:rFonts w:hint="eastAsia"/>
        </w:rPr>
        <w:fldChar w:fldCharType="begin"/>
      </w:r>
      <w:r>
        <w:rPr>
          <w:rFonts w:hint="eastAsia"/>
        </w:rPr>
        <w:instrText xml:space="preserve"> </w:instrText>
      </w:r>
      <w:r>
        <w:instrText xml:space="preserve">PAGEREF _Toc207894318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009F94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"_Toc207894319" </w:instrText>
      </w:r>
      <w:r>
        <w:fldChar w:fldCharType="separate"/>
      </w:r>
      <w:r>
        <w:rPr>
          <w:rStyle w:val="32"/>
          <w:rFonts w:hint="eastAsia"/>
        </w:rPr>
        <w:t>5</w:t>
      </w:r>
      <w:r>
        <w:rPr>
          <w:rStyle w:val="32"/>
        </w:rPr>
        <w:t xml:space="preserve"> </w:t>
      </w:r>
      <w:r>
        <w:rPr>
          <w:rStyle w:val="32"/>
          <w:rFonts w:hint="eastAsia"/>
        </w:rPr>
        <w:t xml:space="preserve"> 控制模块功能设计</w:t>
      </w:r>
      <w:r>
        <w:rPr>
          <w:rFonts w:hint="eastAsia"/>
        </w:rPr>
        <w:tab/>
      </w:r>
      <w:r>
        <w:rPr>
          <w:rFonts w:hint="eastAsia"/>
        </w:rPr>
        <w:fldChar w:fldCharType="begin"/>
      </w:r>
      <w:r>
        <w:rPr>
          <w:rFonts w:hint="eastAsia"/>
        </w:rPr>
        <w:instrText xml:space="preserve"> </w:instrText>
      </w:r>
      <w:r>
        <w:instrText xml:space="preserve">PAGEREF _Toc207894319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9AC4C9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"_Toc207894320" </w:instrText>
      </w:r>
      <w:r>
        <w:fldChar w:fldCharType="separate"/>
      </w:r>
      <w:r>
        <w:rPr>
          <w:rStyle w:val="32"/>
          <w:rFonts w:hint="eastAsia"/>
        </w:rPr>
        <w:t>6</w:t>
      </w:r>
      <w:r>
        <w:rPr>
          <w:rStyle w:val="32"/>
        </w:rPr>
        <w:t xml:space="preserve"> </w:t>
      </w:r>
      <w:r>
        <w:rPr>
          <w:rStyle w:val="32"/>
          <w:rFonts w:hint="eastAsia"/>
        </w:rPr>
        <w:t xml:space="preserve"> 数据采集系统</w:t>
      </w:r>
      <w:r>
        <w:rPr>
          <w:rFonts w:hint="eastAsia"/>
        </w:rPr>
        <w:tab/>
      </w:r>
      <w:r>
        <w:rPr>
          <w:rFonts w:hint="eastAsia"/>
        </w:rPr>
        <w:fldChar w:fldCharType="begin"/>
      </w:r>
      <w:r>
        <w:rPr>
          <w:rFonts w:hint="eastAsia"/>
        </w:rPr>
        <w:instrText xml:space="preserve"> </w:instrText>
      </w:r>
      <w:r>
        <w:instrText xml:space="preserve">PAGEREF _Toc207894320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203211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"_Toc207894321" </w:instrText>
      </w:r>
      <w:r>
        <w:fldChar w:fldCharType="separate"/>
      </w:r>
      <w:r>
        <w:rPr>
          <w:rStyle w:val="32"/>
          <w:rFonts w:hint="eastAsia"/>
        </w:rPr>
        <w:t>7</w:t>
      </w:r>
      <w:r>
        <w:rPr>
          <w:rStyle w:val="32"/>
        </w:rPr>
        <w:t xml:space="preserve"> </w:t>
      </w:r>
      <w:r>
        <w:rPr>
          <w:rStyle w:val="32"/>
          <w:rFonts w:hint="eastAsia"/>
        </w:rPr>
        <w:t xml:space="preserve"> 通信与接口系统</w:t>
      </w:r>
      <w:r>
        <w:rPr>
          <w:rFonts w:hint="eastAsia"/>
        </w:rPr>
        <w:tab/>
      </w:r>
      <w:r>
        <w:rPr>
          <w:rFonts w:hint="eastAsia"/>
        </w:rPr>
        <w:fldChar w:fldCharType="begin"/>
      </w:r>
      <w:r>
        <w:rPr>
          <w:rFonts w:hint="eastAsia"/>
        </w:rPr>
        <w:instrText xml:space="preserve"> </w:instrText>
      </w:r>
      <w:r>
        <w:instrText xml:space="preserve">PAGEREF _Toc207894321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D1A180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"_Toc207894322" </w:instrText>
      </w:r>
      <w:r>
        <w:fldChar w:fldCharType="separate"/>
      </w:r>
      <w:r>
        <w:rPr>
          <w:rStyle w:val="32"/>
          <w:rFonts w:hint="eastAsia"/>
        </w:rPr>
        <w:t>8</w:t>
      </w:r>
      <w:r>
        <w:rPr>
          <w:rStyle w:val="32"/>
        </w:rPr>
        <w:t xml:space="preserve"> </w:t>
      </w:r>
      <w:r>
        <w:rPr>
          <w:rStyle w:val="32"/>
          <w:rFonts w:hint="eastAsia"/>
        </w:rPr>
        <w:t xml:space="preserve"> 安全性与稳定性</w:t>
      </w:r>
      <w:r>
        <w:rPr>
          <w:rFonts w:hint="eastAsia"/>
        </w:rPr>
        <w:tab/>
      </w:r>
      <w:r>
        <w:rPr>
          <w:rFonts w:hint="eastAsia"/>
        </w:rPr>
        <w:fldChar w:fldCharType="begin"/>
      </w:r>
      <w:r>
        <w:rPr>
          <w:rFonts w:hint="eastAsia"/>
        </w:rPr>
        <w:instrText xml:space="preserve"> </w:instrText>
      </w:r>
      <w:r>
        <w:instrText xml:space="preserve">PAGEREF _Toc207894322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D1827D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"_Toc207894323" </w:instrText>
      </w:r>
      <w:r>
        <w:fldChar w:fldCharType="separate"/>
      </w:r>
      <w:r>
        <w:rPr>
          <w:rStyle w:val="32"/>
          <w:rFonts w:hint="eastAsia"/>
        </w:rPr>
        <w:t>9</w:t>
      </w:r>
      <w:r>
        <w:rPr>
          <w:rStyle w:val="32"/>
        </w:rPr>
        <w:t xml:space="preserve"> </w:t>
      </w:r>
      <w:r>
        <w:rPr>
          <w:rStyle w:val="32"/>
          <w:rFonts w:hint="eastAsia"/>
        </w:rPr>
        <w:t xml:space="preserve"> 质量控制</w:t>
      </w:r>
      <w:r>
        <w:rPr>
          <w:rFonts w:hint="eastAsia"/>
        </w:rPr>
        <w:tab/>
      </w:r>
      <w:r>
        <w:rPr>
          <w:rFonts w:hint="eastAsia"/>
        </w:rPr>
        <w:fldChar w:fldCharType="begin"/>
      </w:r>
      <w:r>
        <w:rPr>
          <w:rFonts w:hint="eastAsia"/>
        </w:rPr>
        <w:instrText xml:space="preserve"> </w:instrText>
      </w:r>
      <w:r>
        <w:instrText xml:space="preserve">PAGEREF _Toc207894323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2BE42D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"_Toc207894324" </w:instrText>
      </w:r>
      <w:r>
        <w:fldChar w:fldCharType="separate"/>
      </w:r>
      <w:r>
        <w:rPr>
          <w:rStyle w:val="32"/>
          <w:rFonts w:hint="eastAsia"/>
        </w:rPr>
        <w:t>10</w:t>
      </w:r>
      <w:r>
        <w:rPr>
          <w:rStyle w:val="32"/>
        </w:rPr>
        <w:t xml:space="preserve"> </w:t>
      </w:r>
      <w:r>
        <w:rPr>
          <w:rStyle w:val="32"/>
          <w:rFonts w:hint="eastAsia"/>
        </w:rPr>
        <w:t xml:space="preserve"> 性能评估</w:t>
      </w:r>
      <w:r>
        <w:rPr>
          <w:rFonts w:hint="eastAsia"/>
        </w:rPr>
        <w:tab/>
      </w:r>
      <w:r>
        <w:rPr>
          <w:rFonts w:hint="eastAsia"/>
        </w:rPr>
        <w:fldChar w:fldCharType="begin"/>
      </w:r>
      <w:r>
        <w:rPr>
          <w:rFonts w:hint="eastAsia"/>
        </w:rPr>
        <w:instrText xml:space="preserve"> </w:instrText>
      </w:r>
      <w:r>
        <w:instrText xml:space="preserve">PAGEREF _Toc207894324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D8BE86D">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7894313"/>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本文件起草单位：苏州华启智能科技股份有限公司。</w:t>
      </w: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本文件主要起草人：李 辉。</w:t>
      </w:r>
      <w:bookmarkStart w:id="59" w:name="_GoBack"/>
      <w:bookmarkEnd w:id="59"/>
    </w:p>
    <w:bookmarkEnd w:id="23"/>
    <w:p w14:paraId="66D0A2F3">
      <w:pPr>
        <w:pStyle w:val="89"/>
        <w:spacing w:after="360"/>
      </w:pPr>
      <w:bookmarkStart w:id="24" w:name="_Toc207894314"/>
      <w:bookmarkStart w:id="25" w:name="BookMark3"/>
      <w:r>
        <w:rPr>
          <w:spacing w:val="320"/>
        </w:rPr>
        <w:t>引</w:t>
      </w:r>
      <w:r>
        <w:t>言</w:t>
      </w:r>
      <w:bookmarkEnd w:id="24"/>
    </w:p>
    <w:p w14:paraId="46D439C1">
      <w:pPr>
        <w:pStyle w:val="56"/>
        <w:spacing w:line="360" w:lineRule="auto"/>
        <w:ind w:firstLine="420"/>
      </w:pPr>
      <w:r>
        <w:rPr>
          <w:rFonts w:hint="eastAsia"/>
        </w:rPr>
        <w:t>随着工程机械行业的智能化发展，智能控制系统已经成为提高设备效率、精度与安全性的关键技术。智能控制系统能够通过自动化、数据采集与实时监测优化工程机械的工作流程和操作性能，减少人工干预，提升作业质量。然而，现有智能控制系统架构往往缺乏统一的标准和规范，导致系统之间的兼容性差、稳定性差，甚至影响到工程机械的安全性与操作效率。</w:t>
      </w:r>
    </w:p>
    <w:p w14:paraId="7F03EC4A">
      <w:pPr>
        <w:pStyle w:val="56"/>
        <w:spacing w:line="360" w:lineRule="auto"/>
        <w:ind w:firstLine="420"/>
      </w:pPr>
      <w:r>
        <w:rPr>
          <w:rFonts w:hint="eastAsia"/>
        </w:rPr>
        <w:t>本文件旨在为工程机械智能控制系统的设计与应用提供统一的架构要求。通过对控制模块、数据采集系统、通信方式、系统集成和接口等关键技术环节进行规范，确保智能控制系统的高效性、安全性与稳定性。此规范适用于各种类型的工程机械，包括挖掘机、起重机、推土机、装载机等，指导设备制造商、系统集成商和运营单位在智能化控制系统设计与实施中的技术要求与应用规范。</w:t>
      </w:r>
    </w:p>
    <w:p w14:paraId="41C59179">
      <w:pPr>
        <w:pStyle w:val="56"/>
        <w:spacing w:line="360" w:lineRule="auto"/>
        <w:ind w:firstLine="420"/>
      </w:pPr>
      <w:r>
        <w:rPr>
          <w:rFonts w:hint="eastAsia"/>
        </w:rPr>
        <w:t>通过本文件的实施，旨在推动工程机械智能控制技术的标准化，提升整个行业的技术水平，促进智能设备的互联互通，为行业安全、高效和可持续发展提供技术保障。</w:t>
      </w: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工程机械智能控制系统架构规范</w:t>
          </w:r>
        </w:p>
      </w:sdtContent>
    </w:sdt>
    <w:bookmarkEnd w:id="27"/>
    <w:p w14:paraId="3DB22445">
      <w:pPr>
        <w:pStyle w:val="104"/>
        <w:spacing w:before="240" w:after="240" w:line="360" w:lineRule="auto"/>
      </w:pPr>
      <w:bookmarkStart w:id="28" w:name="_Toc17233325"/>
      <w:bookmarkStart w:id="29" w:name="_Toc17233333"/>
      <w:bookmarkStart w:id="30" w:name="_Toc24884218"/>
      <w:bookmarkStart w:id="31" w:name="_Toc26648465"/>
      <w:bookmarkStart w:id="32" w:name="_Toc26718930"/>
      <w:bookmarkStart w:id="33" w:name="_Toc26986771"/>
      <w:bookmarkStart w:id="34" w:name="_Toc97192964"/>
      <w:bookmarkStart w:id="35" w:name="_Toc26986530"/>
      <w:bookmarkStart w:id="36" w:name="_Toc24884211"/>
      <w:bookmarkStart w:id="37" w:name="_Toc207894315"/>
      <w:r>
        <w:rPr>
          <w:rFonts w:hint="eastAsia"/>
        </w:rPr>
        <w:t>范围</w:t>
      </w:r>
      <w:bookmarkEnd w:id="28"/>
      <w:bookmarkEnd w:id="29"/>
      <w:bookmarkEnd w:id="30"/>
      <w:bookmarkEnd w:id="31"/>
      <w:bookmarkEnd w:id="32"/>
      <w:bookmarkEnd w:id="33"/>
      <w:bookmarkEnd w:id="34"/>
      <w:bookmarkEnd w:id="35"/>
      <w:bookmarkEnd w:id="36"/>
      <w:bookmarkEnd w:id="37"/>
    </w:p>
    <w:p w14:paraId="55513066">
      <w:pPr>
        <w:pStyle w:val="56"/>
        <w:spacing w:line="360" w:lineRule="auto"/>
        <w:ind w:firstLine="420"/>
      </w:pPr>
      <w:bookmarkStart w:id="38" w:name="_Toc17233326"/>
      <w:bookmarkStart w:id="39" w:name="_Toc24884219"/>
      <w:bookmarkStart w:id="40" w:name="_Toc24884212"/>
      <w:bookmarkStart w:id="41" w:name="_Toc26648466"/>
      <w:bookmarkStart w:id="42" w:name="_Toc17233334"/>
      <w:r>
        <w:rPr>
          <w:rFonts w:hint="eastAsia"/>
        </w:rPr>
        <w:t>本文件规定了工程机械智能控制系统架构的总体架构设计、控制模块功能设计、数据采集系统、通信与接口系统、安全性与稳定性、质量控制、性能评估等方面的内容。</w:t>
      </w:r>
    </w:p>
    <w:p w14:paraId="625C81ED">
      <w:pPr>
        <w:pStyle w:val="56"/>
        <w:spacing w:line="360" w:lineRule="auto"/>
        <w:ind w:firstLine="420"/>
      </w:pPr>
      <w:r>
        <w:rPr>
          <w:rFonts w:hint="eastAsia"/>
        </w:rPr>
        <w:t>本文件适用于各类工程机械，包括但不限于挖掘机、起重机、推土机、装载机等智能控制系统的设计、集成与应用。</w:t>
      </w:r>
    </w:p>
    <w:p w14:paraId="76265264">
      <w:pPr>
        <w:pStyle w:val="56"/>
        <w:spacing w:line="360" w:lineRule="auto"/>
        <w:ind w:firstLine="420"/>
      </w:pPr>
      <w:r>
        <w:rPr>
          <w:rFonts w:hint="eastAsia"/>
        </w:rPr>
        <w:t>本文件不适用于传统非智能工程机械及与智能控制系统无关的机械设备。</w:t>
      </w:r>
    </w:p>
    <w:p w14:paraId="3733B2AD">
      <w:pPr>
        <w:pStyle w:val="104"/>
        <w:spacing w:before="240" w:after="240" w:line="360" w:lineRule="auto"/>
      </w:pPr>
      <w:bookmarkStart w:id="43" w:name="_Toc26986772"/>
      <w:bookmarkStart w:id="44" w:name="_Toc207894316"/>
      <w:bookmarkStart w:id="45" w:name="_Toc26718931"/>
      <w:bookmarkStart w:id="46" w:name="_Toc26986531"/>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E2DED26">
      <w:pPr>
        <w:pStyle w:val="56"/>
        <w:spacing w:line="360" w:lineRule="auto"/>
        <w:ind w:firstLine="420"/>
      </w:pPr>
      <w:r>
        <w:t>GB 28526</w:t>
      </w:r>
      <w:r>
        <w:rPr>
          <w:rFonts w:hint="eastAsia"/>
        </w:rPr>
        <w:t>—</w:t>
      </w:r>
      <w:r>
        <w:t>2012</w:t>
      </w:r>
      <w:r>
        <w:rPr>
          <w:rFonts w:hint="eastAsia"/>
        </w:rPr>
        <w:t xml:space="preserve"> 机械电气安全  安全相关电气、电子和可编程电子控制系统的功能安全</w:t>
      </w:r>
    </w:p>
    <w:p w14:paraId="07A7F860">
      <w:pPr>
        <w:pStyle w:val="56"/>
        <w:spacing w:line="360" w:lineRule="auto"/>
        <w:ind w:firstLine="420"/>
      </w:pPr>
      <w:r>
        <w:t>GB/T 19001</w:t>
      </w:r>
      <w:r>
        <w:rPr>
          <w:rFonts w:hint="eastAsia"/>
        </w:rPr>
        <w:t>—</w:t>
      </w:r>
      <w:r>
        <w:t>2016</w:t>
      </w:r>
      <w:r>
        <w:rPr>
          <w:rFonts w:hint="eastAsia"/>
        </w:rPr>
        <w:t xml:space="preserve"> 质量管理体系  要求</w:t>
      </w:r>
    </w:p>
    <w:p w14:paraId="5BD65471">
      <w:pPr>
        <w:pStyle w:val="56"/>
        <w:spacing w:line="360" w:lineRule="auto"/>
        <w:ind w:firstLine="420"/>
      </w:pPr>
      <w:r>
        <w:rPr>
          <w:rFonts w:hint="eastAsia"/>
        </w:rPr>
        <w:t>GB/T 35076—2018 机械安全  生产设备安全通则</w:t>
      </w:r>
    </w:p>
    <w:p w14:paraId="1883854F">
      <w:pPr>
        <w:pStyle w:val="56"/>
        <w:spacing w:line="360" w:lineRule="auto"/>
        <w:ind w:firstLine="420"/>
      </w:pPr>
      <w:r>
        <w:rPr>
          <w:rFonts w:hint="eastAsia"/>
        </w:rPr>
        <w:t>GB/T 38272—2019 机械安全  机械设备安全升级指南</w:t>
      </w:r>
    </w:p>
    <w:p w14:paraId="162FA70E">
      <w:pPr>
        <w:pStyle w:val="56"/>
        <w:spacing w:line="360" w:lineRule="auto"/>
        <w:ind w:firstLine="420"/>
      </w:pPr>
      <w:r>
        <w:t>GB/T 41118</w:t>
      </w:r>
      <w:r>
        <w:rPr>
          <w:rFonts w:hint="eastAsia"/>
        </w:rPr>
        <w:t>—</w:t>
      </w:r>
      <w:r>
        <w:t>2021</w:t>
      </w:r>
      <w:r>
        <w:rPr>
          <w:rFonts w:hint="eastAsia"/>
        </w:rPr>
        <w:t xml:space="preserve"> 机械安全  安全控制系统设计指南</w:t>
      </w:r>
    </w:p>
    <w:p w14:paraId="623587ED">
      <w:pPr>
        <w:pStyle w:val="56"/>
        <w:spacing w:line="360" w:lineRule="auto"/>
        <w:ind w:firstLine="420"/>
      </w:pPr>
      <w:r>
        <w:t>GB/T 41998</w:t>
      </w:r>
      <w:r>
        <w:rPr>
          <w:rFonts w:hint="eastAsia"/>
        </w:rPr>
        <w:t>—</w:t>
      </w:r>
      <w:r>
        <w:t>2022</w:t>
      </w:r>
      <w:r>
        <w:rPr>
          <w:rFonts w:hint="eastAsia"/>
        </w:rPr>
        <w:t xml:space="preserve"> 机械电气安全  机械无线控制系统技术要求</w:t>
      </w:r>
    </w:p>
    <w:p w14:paraId="51F02A4E">
      <w:pPr>
        <w:pStyle w:val="104"/>
        <w:spacing w:before="240" w:after="240" w:line="360" w:lineRule="auto"/>
      </w:pPr>
      <w:bookmarkStart w:id="48" w:name="_Toc97192966"/>
      <w:bookmarkStart w:id="49" w:name="_Toc207894317"/>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799932F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智能控制系统 intelligent control system</w:t>
      </w:r>
    </w:p>
    <w:p w14:paraId="4C643FF3">
      <w:pPr>
        <w:pStyle w:val="56"/>
        <w:spacing w:line="360" w:lineRule="auto"/>
        <w:ind w:firstLine="420"/>
      </w:pPr>
      <w:r>
        <w:rPr>
          <w:rFonts w:hint="eastAsia"/>
        </w:rPr>
        <w:t>利用自动化控制技术、传感器、数据采集与分析算法等手段，在工程机械中实现自主决策和智能操作的控制系统。</w:t>
      </w:r>
    </w:p>
    <w:p w14:paraId="4AE5947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控制模块 control module</w:t>
      </w:r>
    </w:p>
    <w:p w14:paraId="30AAAA57">
      <w:pPr>
        <w:pStyle w:val="56"/>
        <w:spacing w:line="360" w:lineRule="auto"/>
        <w:ind w:firstLine="420"/>
      </w:pPr>
      <w:r>
        <w:rPr>
          <w:rFonts w:hint="eastAsia"/>
        </w:rPr>
        <w:t>负责控制工程机械各项操作和设备功能的硬件或软件模块，通常包括传感器接口、执行器控制、数据采集和处理等功能。</w:t>
      </w:r>
    </w:p>
    <w:p w14:paraId="545493A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数据采集系统 data acquisition system</w:t>
      </w:r>
    </w:p>
    <w:p w14:paraId="4D91CBA3">
      <w:pPr>
        <w:pStyle w:val="56"/>
        <w:spacing w:line="360" w:lineRule="auto"/>
        <w:ind w:firstLine="420"/>
      </w:pPr>
      <w:r>
        <w:rPr>
          <w:rFonts w:hint="eastAsia"/>
        </w:rPr>
        <w:t>用于实时收集工程机械运行状态和环境数据的硬件设备和软件系统，通常包括传感器、测量设备、数据存储与传输模块。</w:t>
      </w:r>
    </w:p>
    <w:p w14:paraId="008C2C7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通信系统 communication system</w:t>
      </w:r>
    </w:p>
    <w:p w14:paraId="4BFCED02">
      <w:pPr>
        <w:pStyle w:val="56"/>
        <w:spacing w:line="360" w:lineRule="auto"/>
        <w:ind w:firstLine="420"/>
      </w:pPr>
      <w:r>
        <w:rPr>
          <w:rFonts w:hint="eastAsia"/>
        </w:rPr>
        <w:t>用于不同控制模块、数据采集系统和外部设备之间进行信息交换和数据传输的系统。通常采用无线通信、有线通信或混合通信方式。</w:t>
      </w:r>
    </w:p>
    <w:p w14:paraId="1AB6387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智能预警 intelligent warning</w:t>
      </w:r>
    </w:p>
    <w:p w14:paraId="4D81B93A">
      <w:pPr>
        <w:pStyle w:val="56"/>
        <w:spacing w:line="360" w:lineRule="auto"/>
        <w:ind w:firstLine="420"/>
      </w:pPr>
      <w:r>
        <w:rPr>
          <w:rFonts w:hint="eastAsia"/>
        </w:rPr>
        <w:t>通过实时监测和数据分析，对潜在故障或异常情况发出预警信号的智能系统功能，帮助操作员提前做出响应。</w:t>
      </w:r>
    </w:p>
    <w:p w14:paraId="0615B066">
      <w:pPr>
        <w:pStyle w:val="104"/>
        <w:spacing w:before="240" w:after="240" w:line="360" w:lineRule="auto"/>
      </w:pPr>
      <w:bookmarkStart w:id="51" w:name="_Toc207894318"/>
      <w:r>
        <w:rPr>
          <w:rFonts w:hint="eastAsia"/>
        </w:rPr>
        <w:t>总体架构设计</w:t>
      </w:r>
      <w:bookmarkEnd w:id="51"/>
    </w:p>
    <w:p w14:paraId="5F825155">
      <w:pPr>
        <w:pStyle w:val="105"/>
        <w:spacing w:before="120" w:after="120" w:line="360" w:lineRule="auto"/>
      </w:pPr>
      <w:r>
        <w:rPr>
          <w:rFonts w:hint="eastAsia"/>
        </w:rPr>
        <w:t>系统分层</w:t>
      </w:r>
    </w:p>
    <w:p w14:paraId="65B34F07">
      <w:pPr>
        <w:pStyle w:val="56"/>
        <w:spacing w:line="360" w:lineRule="auto"/>
        <w:ind w:firstLine="420"/>
      </w:pPr>
      <w:r>
        <w:rPr>
          <w:rFonts w:hint="eastAsia"/>
        </w:rPr>
        <w:t>智能控制系统应采用分层设计理念，将系统划分为感知层、控制层、数据处理层和应用层，以实现功能清晰、责任明确和易于维护的架构。感知层负责采集各种传感器数据，控制层实现实时操作和执行器控制，数据处理层进行数据融合、分析与模型运算，应用层提供操作界面、可视化信息和决策支持功能。分层架构可以有效降低系统复杂性，提高系统稳定性和可扩展性。</w:t>
      </w:r>
    </w:p>
    <w:p w14:paraId="2B9BD3F2">
      <w:pPr>
        <w:pStyle w:val="105"/>
        <w:spacing w:before="120" w:after="120" w:line="360" w:lineRule="auto"/>
      </w:pPr>
      <w:r>
        <w:rPr>
          <w:rFonts w:hint="eastAsia"/>
        </w:rPr>
        <w:t>模块化设计</w:t>
      </w:r>
    </w:p>
    <w:p w14:paraId="7BBF6E29">
      <w:pPr>
        <w:pStyle w:val="56"/>
        <w:spacing w:line="360" w:lineRule="auto"/>
        <w:ind w:firstLine="420"/>
      </w:pPr>
      <w:r>
        <w:rPr>
          <w:rFonts w:hint="eastAsia"/>
        </w:rPr>
        <w:t>总体架构应采用模块化设计思路，将各个控制功能、数据采集、通信接口和智能分析模块独立设计、统一接口标准，并通过模块间协议实现互联互通。模块化设计有助于快速集成和升级系统，提高设备智能化水平，同时方便后续功能扩展或替换。</w:t>
      </w:r>
    </w:p>
    <w:p w14:paraId="57E9A11F">
      <w:pPr>
        <w:pStyle w:val="105"/>
        <w:spacing w:before="120" w:after="120" w:line="360" w:lineRule="auto"/>
      </w:pPr>
      <w:r>
        <w:rPr>
          <w:rFonts w:hint="eastAsia"/>
        </w:rPr>
        <w:t>数据流与通信架构</w:t>
      </w:r>
    </w:p>
    <w:p w14:paraId="2BFC72D3">
      <w:pPr>
        <w:pStyle w:val="56"/>
        <w:spacing w:line="360" w:lineRule="auto"/>
        <w:ind w:firstLine="420"/>
      </w:pPr>
      <w:r>
        <w:rPr>
          <w:rFonts w:hint="eastAsia"/>
        </w:rPr>
        <w:t>系统应建立统一的数据流和通信架构，实现设备内部以及与外部系统的数据交换和信息共享。数据流设计应确保实时性、可靠性和安全性，同时兼顾高频传感器数据和低频控制命令的传输需求。通信架构应支持有线和无线混合方式，以适应不同应用场景的环境限制。</w:t>
      </w:r>
    </w:p>
    <w:p w14:paraId="0851F1A9">
      <w:pPr>
        <w:pStyle w:val="105"/>
        <w:spacing w:before="120" w:after="120" w:line="360" w:lineRule="auto"/>
      </w:pPr>
      <w:r>
        <w:rPr>
          <w:rFonts w:hint="eastAsia"/>
        </w:rPr>
        <w:t>安全性与可靠性</w:t>
      </w:r>
    </w:p>
    <w:p w14:paraId="73875F49">
      <w:pPr>
        <w:pStyle w:val="56"/>
        <w:spacing w:line="360" w:lineRule="auto"/>
        <w:ind w:firstLine="420"/>
      </w:pPr>
      <w:r>
        <w:rPr>
          <w:rFonts w:hint="eastAsia"/>
        </w:rPr>
        <w:t>总体架构设计必须充分考虑系统安全与稳定性，防止由于系统故障或攻击导致的设备损坏或安全事故。系统应具备故障隔离、冗余备份、异常检测与自动修复等机制，保证在异常环境或操作条件下仍能稳定运行。同时，应对系统关键节点的数据和控制命令进行加密和校验，确保数据安全与操作可靠。</w:t>
      </w:r>
    </w:p>
    <w:p w14:paraId="0415FDEE">
      <w:pPr>
        <w:pStyle w:val="105"/>
        <w:spacing w:before="120" w:after="120" w:line="360" w:lineRule="auto"/>
      </w:pPr>
      <w:r>
        <w:rPr>
          <w:rFonts w:hint="eastAsia"/>
        </w:rPr>
        <w:t>可扩展性与升级能力</w:t>
      </w:r>
    </w:p>
    <w:p w14:paraId="4E298868">
      <w:pPr>
        <w:pStyle w:val="56"/>
        <w:spacing w:line="360" w:lineRule="auto"/>
        <w:ind w:firstLine="420"/>
      </w:pPr>
      <w:r>
        <w:rPr>
          <w:rFonts w:hint="eastAsia"/>
        </w:rPr>
        <w:t>智能控制系统应具备良好的可扩展性和升级能力，以适应工程机械技术进步和功能拓展需求。总体架构应支持模块替换、软件升级和新技术集成，使系统能够在未来适应自动驾驶、远程控制、智能协作等应用场景。</w:t>
      </w:r>
    </w:p>
    <w:p w14:paraId="20258AA9">
      <w:pPr>
        <w:pStyle w:val="104"/>
        <w:spacing w:before="240" w:after="240" w:line="360" w:lineRule="auto"/>
      </w:pPr>
      <w:bookmarkStart w:id="52" w:name="_Toc207894319"/>
      <w:r>
        <w:rPr>
          <w:rFonts w:hint="eastAsia"/>
        </w:rPr>
        <w:t>控制模块功能设计</w:t>
      </w:r>
      <w:bookmarkEnd w:id="52"/>
    </w:p>
    <w:p w14:paraId="1411943C">
      <w:pPr>
        <w:pStyle w:val="105"/>
        <w:spacing w:before="120" w:after="120" w:line="360" w:lineRule="auto"/>
      </w:pPr>
      <w:r>
        <w:rPr>
          <w:rFonts w:hint="eastAsia"/>
        </w:rPr>
        <w:t>机械操作控制模块</w:t>
      </w:r>
    </w:p>
    <w:p w14:paraId="26D8F07A">
      <w:pPr>
        <w:pStyle w:val="56"/>
        <w:spacing w:line="360" w:lineRule="auto"/>
        <w:ind w:firstLine="420"/>
      </w:pPr>
      <w:r>
        <w:rPr>
          <w:rFonts w:hint="eastAsia"/>
        </w:rPr>
        <w:t>机械操作控制模块是智能控制系统的核心，用于实现工程机械的基本操作和动作执行。该模块的设计需兼顾实时性和精度，确保操作指令能够快速、准确地传递至各执行器，并对外部环境变化做出响应：</w:t>
      </w:r>
    </w:p>
    <w:p w14:paraId="48EDDA60">
      <w:pPr>
        <w:pStyle w:val="132"/>
        <w:spacing w:line="360" w:lineRule="auto"/>
      </w:pPr>
      <w:r>
        <w:rPr>
          <w:rFonts w:hint="eastAsia"/>
        </w:rPr>
        <w:t>模块应支持液压系统、电机驱动及机械臂的精确控制；</w:t>
      </w:r>
    </w:p>
    <w:p w14:paraId="01B2B3A4">
      <w:pPr>
        <w:pStyle w:val="132"/>
        <w:spacing w:line="360" w:lineRule="auto"/>
      </w:pPr>
      <w:r>
        <w:rPr>
          <w:rFonts w:hint="eastAsia"/>
        </w:rPr>
        <w:t>模块应具备自动和手动操作模式切换功能，确保紧急情况下可人工干预；</w:t>
      </w:r>
    </w:p>
    <w:p w14:paraId="4E0F9DFD">
      <w:pPr>
        <w:pStyle w:val="132"/>
        <w:spacing w:line="360" w:lineRule="auto"/>
      </w:pPr>
      <w:r>
        <w:rPr>
          <w:rFonts w:hint="eastAsia"/>
        </w:rPr>
        <w:t>模块应实现操作指令的实时反馈，能够与数据采集模块联动，监控设备状态。</w:t>
      </w:r>
    </w:p>
    <w:p w14:paraId="78F15C58">
      <w:pPr>
        <w:pStyle w:val="105"/>
        <w:spacing w:before="120" w:after="120" w:line="360" w:lineRule="auto"/>
      </w:pPr>
      <w:r>
        <w:rPr>
          <w:rFonts w:hint="eastAsia"/>
        </w:rPr>
        <w:t>数据采集与传感模块</w:t>
      </w:r>
    </w:p>
    <w:p w14:paraId="7C227A35">
      <w:pPr>
        <w:pStyle w:val="56"/>
        <w:spacing w:line="360" w:lineRule="auto"/>
        <w:ind w:firstLine="420"/>
      </w:pPr>
      <w:r>
        <w:rPr>
          <w:rFonts w:hint="eastAsia"/>
        </w:rPr>
        <w:t>数据采集与传感模块负责采集设备运行状态、环境参数及关键动作数据，为智能分析提供基础。该模块必须保证数据的全面性、准确性和实时性，以便系统能够进行状态评估和异常预测：</w:t>
      </w:r>
    </w:p>
    <w:p w14:paraId="7D929D75">
      <w:pPr>
        <w:pStyle w:val="56"/>
        <w:spacing w:line="360" w:lineRule="auto"/>
        <w:ind w:firstLine="420"/>
      </w:pPr>
      <w:r>
        <w:rPr>
          <w:rFonts w:hint="eastAsia"/>
        </w:rPr>
        <w:t>模块应集成温度、压力、应力、振动、位置等传感器；</w:t>
      </w:r>
    </w:p>
    <w:p w14:paraId="779231C5">
      <w:pPr>
        <w:pStyle w:val="56"/>
        <w:spacing w:line="360" w:lineRule="auto"/>
        <w:ind w:firstLine="420"/>
      </w:pPr>
      <w:r>
        <w:rPr>
          <w:rFonts w:hint="eastAsia"/>
        </w:rPr>
        <w:t>应实时采集操作数据和环境数据，并上传至中央控制系统；</w:t>
      </w:r>
    </w:p>
    <w:p w14:paraId="26B233F0">
      <w:pPr>
        <w:pStyle w:val="56"/>
        <w:spacing w:line="360" w:lineRule="auto"/>
        <w:ind w:firstLine="420"/>
      </w:pPr>
      <w:r>
        <w:rPr>
          <w:rFonts w:hint="eastAsia"/>
        </w:rPr>
        <w:t>数据采集应具备校验和异常报警功能，确保采集数据可靠。</w:t>
      </w:r>
    </w:p>
    <w:p w14:paraId="374D0E24">
      <w:pPr>
        <w:pStyle w:val="105"/>
        <w:spacing w:before="120" w:after="120" w:line="360" w:lineRule="auto"/>
      </w:pPr>
      <w:r>
        <w:rPr>
          <w:rFonts w:hint="eastAsia"/>
        </w:rPr>
        <w:t>智能分析与预警模块</w:t>
      </w:r>
    </w:p>
    <w:p w14:paraId="7AC13DCA">
      <w:pPr>
        <w:pStyle w:val="56"/>
        <w:spacing w:line="360" w:lineRule="auto"/>
        <w:ind w:firstLine="420"/>
      </w:pPr>
      <w:r>
        <w:rPr>
          <w:rFonts w:hint="eastAsia"/>
        </w:rPr>
        <w:t>智能分析与预警模块利用采集的数据进行实时分析，实现设备运行状态的评估及风险预警。模块设计应兼顾预测能力与可解释性，为操作员提供可靠的决策支持：</w:t>
      </w:r>
    </w:p>
    <w:p w14:paraId="75B89834">
      <w:pPr>
        <w:pStyle w:val="132"/>
        <w:spacing w:line="360" w:lineRule="auto"/>
      </w:pPr>
      <w:r>
        <w:rPr>
          <w:rFonts w:hint="eastAsia"/>
        </w:rPr>
        <w:t>模块应基于数据挖掘和机器学习算法分析设备状态；</w:t>
      </w:r>
    </w:p>
    <w:p w14:paraId="2446B44B">
      <w:pPr>
        <w:pStyle w:val="132"/>
        <w:spacing w:line="360" w:lineRule="auto"/>
      </w:pPr>
      <w:r>
        <w:rPr>
          <w:rFonts w:hint="eastAsia"/>
        </w:rPr>
        <w:t>模块应生成健康指数和预警等级，实现风险提前提示；</w:t>
      </w:r>
    </w:p>
    <w:p w14:paraId="00377174">
      <w:pPr>
        <w:pStyle w:val="132"/>
        <w:spacing w:line="360" w:lineRule="auto"/>
      </w:pPr>
      <w:r>
        <w:rPr>
          <w:rFonts w:hint="eastAsia"/>
        </w:rPr>
        <w:t>模块应提供可视化界面，将分析结果以易理解的形式呈现。</w:t>
      </w:r>
    </w:p>
    <w:p w14:paraId="54EE3B87">
      <w:pPr>
        <w:pStyle w:val="105"/>
        <w:spacing w:before="120" w:after="120" w:line="360" w:lineRule="auto"/>
      </w:pPr>
      <w:r>
        <w:rPr>
          <w:rFonts w:hint="eastAsia"/>
        </w:rPr>
        <w:t>通信与接口管理模块</w:t>
      </w:r>
    </w:p>
    <w:p w14:paraId="3F5938FD">
      <w:pPr>
        <w:pStyle w:val="56"/>
        <w:spacing w:line="360" w:lineRule="auto"/>
        <w:ind w:firstLine="420"/>
      </w:pPr>
      <w:r>
        <w:rPr>
          <w:rFonts w:hint="eastAsia"/>
        </w:rPr>
        <w:t>通信与接口管理模块是系统内部及与外部系统交互的桥梁，保证数据和指令的顺畅传递。模块设计应确保通信稳定、安全，并具备扩展能力，支持不同设备和平台的互联互通。模块应具有以下基本功能：</w:t>
      </w:r>
    </w:p>
    <w:p w14:paraId="66D21EDD">
      <w:pPr>
        <w:pStyle w:val="132"/>
        <w:spacing w:line="360" w:lineRule="auto"/>
      </w:pPr>
      <w:r>
        <w:rPr>
          <w:rFonts w:hint="eastAsia"/>
        </w:rPr>
        <w:t>支持有线与无线通信方式，保证数据实时传输；</w:t>
      </w:r>
    </w:p>
    <w:p w14:paraId="0C609008">
      <w:pPr>
        <w:pStyle w:val="132"/>
        <w:spacing w:line="360" w:lineRule="auto"/>
      </w:pPr>
      <w:r>
        <w:rPr>
          <w:rFonts w:hint="eastAsia"/>
        </w:rPr>
        <w:t>具备标准化接口，方便与其他系统或设备集成；</w:t>
      </w:r>
    </w:p>
    <w:p w14:paraId="2A62EE40">
      <w:pPr>
        <w:pStyle w:val="132"/>
        <w:spacing w:line="360" w:lineRule="auto"/>
      </w:pPr>
      <w:r>
        <w:rPr>
          <w:rFonts w:hint="eastAsia"/>
        </w:rPr>
        <w:t>具备数据加密和安全认证功能，保障信息安全。</w:t>
      </w:r>
    </w:p>
    <w:p w14:paraId="0ABFB947">
      <w:pPr>
        <w:pStyle w:val="104"/>
        <w:spacing w:before="240" w:after="240" w:line="360" w:lineRule="auto"/>
      </w:pPr>
      <w:bookmarkStart w:id="53" w:name="_Toc207894320"/>
      <w:r>
        <w:rPr>
          <w:rFonts w:hint="eastAsia"/>
        </w:rPr>
        <w:t>数据采集系统</w:t>
      </w:r>
      <w:bookmarkEnd w:id="53"/>
    </w:p>
    <w:p w14:paraId="3FAA0F83">
      <w:pPr>
        <w:pStyle w:val="105"/>
        <w:spacing w:before="120" w:after="120" w:line="360" w:lineRule="auto"/>
      </w:pPr>
      <w:r>
        <w:rPr>
          <w:rFonts w:hint="eastAsia"/>
        </w:rPr>
        <w:t>传感器布置</w:t>
      </w:r>
    </w:p>
    <w:p w14:paraId="633CF39A">
      <w:pPr>
        <w:pStyle w:val="56"/>
        <w:spacing w:line="360" w:lineRule="auto"/>
        <w:ind w:firstLine="420"/>
      </w:pPr>
      <w:r>
        <w:rPr>
          <w:rFonts w:hint="eastAsia"/>
        </w:rPr>
        <w:t>传感器是数据采集的核心组件，其合理布局决定了数据覆盖面和采集精度。布置设计应保证关键部位和关键参数的监测完整性，同时兼顾传感器安全性和维护便利性：</w:t>
      </w:r>
    </w:p>
    <w:p w14:paraId="05D29BBC">
      <w:pPr>
        <w:pStyle w:val="132"/>
        <w:spacing w:line="360" w:lineRule="auto"/>
      </w:pPr>
      <w:r>
        <w:rPr>
          <w:rFonts w:hint="eastAsia"/>
        </w:rPr>
        <w:t>应对温度、压力、应力、振动、位置和液位等关键参数进行监测；</w:t>
      </w:r>
    </w:p>
    <w:p w14:paraId="3F60C2A9">
      <w:pPr>
        <w:pStyle w:val="132"/>
        <w:spacing w:line="360" w:lineRule="auto"/>
      </w:pPr>
      <w:r>
        <w:rPr>
          <w:rFonts w:hint="eastAsia"/>
        </w:rPr>
        <w:t>关键节点应采用多传感器冗余布置，提高数据可靠性；</w:t>
      </w:r>
    </w:p>
    <w:p w14:paraId="125BBFE7">
      <w:pPr>
        <w:pStyle w:val="132"/>
        <w:spacing w:line="360" w:lineRule="auto"/>
      </w:pPr>
      <w:r>
        <w:rPr>
          <w:rFonts w:hint="eastAsia"/>
        </w:rPr>
        <w:t>传感器应定期校准，保证长期采集精度。</w:t>
      </w:r>
    </w:p>
    <w:p w14:paraId="2B3E3742">
      <w:pPr>
        <w:pStyle w:val="105"/>
        <w:spacing w:before="120" w:after="120" w:line="360" w:lineRule="auto"/>
      </w:pPr>
      <w:r>
        <w:rPr>
          <w:rFonts w:hint="eastAsia"/>
        </w:rPr>
        <w:t>数据采集与存储</w:t>
      </w:r>
    </w:p>
    <w:p w14:paraId="7144DDA6">
      <w:pPr>
        <w:pStyle w:val="56"/>
        <w:spacing w:line="360" w:lineRule="auto"/>
        <w:ind w:firstLine="420"/>
      </w:pPr>
      <w:r>
        <w:rPr>
          <w:rFonts w:hint="eastAsia"/>
        </w:rPr>
        <w:t>采集到的数据必须按标准格式存储，以便后续分析和追溯。系统应保证数据完整性、实时性和可追溯性，同时满足安全保护要求：</w:t>
      </w:r>
    </w:p>
    <w:p w14:paraId="79F81101">
      <w:pPr>
        <w:pStyle w:val="132"/>
        <w:spacing w:line="360" w:lineRule="auto"/>
      </w:pPr>
      <w:r>
        <w:rPr>
          <w:rFonts w:hint="eastAsia"/>
        </w:rPr>
        <w:t>数据应按时间戳、设备ID和参数类型进行归档；</w:t>
      </w:r>
    </w:p>
    <w:p w14:paraId="765EDBC5">
      <w:pPr>
        <w:pStyle w:val="132"/>
        <w:spacing w:line="360" w:lineRule="auto"/>
      </w:pPr>
      <w:r>
        <w:rPr>
          <w:rFonts w:hint="eastAsia"/>
        </w:rPr>
        <w:t>应具备异常数据检测和报警机制，保证数据质量；</w:t>
      </w:r>
    </w:p>
    <w:p w14:paraId="24B4D036">
      <w:pPr>
        <w:pStyle w:val="132"/>
        <w:spacing w:line="360" w:lineRule="auto"/>
      </w:pPr>
      <w:r>
        <w:rPr>
          <w:rFonts w:hint="eastAsia"/>
        </w:rPr>
        <w:t>数据存储应采用加密和备份机制，确保信息安全。</w:t>
      </w:r>
    </w:p>
    <w:p w14:paraId="0AFEEE96">
      <w:pPr>
        <w:pStyle w:val="105"/>
        <w:spacing w:before="120" w:after="120" w:line="360" w:lineRule="auto"/>
      </w:pPr>
      <w:r>
        <w:rPr>
          <w:rFonts w:hint="eastAsia"/>
        </w:rPr>
        <w:t>数据管理与预处理</w:t>
      </w:r>
    </w:p>
    <w:p w14:paraId="01F54C21">
      <w:pPr>
        <w:pStyle w:val="56"/>
        <w:spacing w:line="360" w:lineRule="auto"/>
        <w:ind w:firstLine="420"/>
      </w:pPr>
      <w:r>
        <w:rPr>
          <w:rFonts w:hint="eastAsia"/>
        </w:rPr>
        <w:t>数据在进入智能分析模块前，需要进行预处理和管理，以保证分析结果的可靠性。数据预处理包括清洗、标准化和异常检测，确保系统分析的准确性和可用性：</w:t>
      </w:r>
    </w:p>
    <w:p w14:paraId="671EB3DE">
      <w:pPr>
        <w:pStyle w:val="132"/>
        <w:spacing w:line="360" w:lineRule="auto"/>
      </w:pPr>
      <w:r>
        <w:rPr>
          <w:rFonts w:hint="eastAsia"/>
        </w:rPr>
        <w:t>对采集数据进行去噪、缺失值处理和格式标准化；</w:t>
      </w:r>
    </w:p>
    <w:p w14:paraId="031FCC5E">
      <w:pPr>
        <w:pStyle w:val="132"/>
        <w:spacing w:line="360" w:lineRule="auto"/>
      </w:pPr>
      <w:r>
        <w:rPr>
          <w:rFonts w:hint="eastAsia"/>
        </w:rPr>
        <w:t>建立数据标签体系，便于后续分析和模型训练；</w:t>
      </w:r>
    </w:p>
    <w:p w14:paraId="10D88AD3">
      <w:pPr>
        <w:pStyle w:val="132"/>
        <w:spacing w:line="360" w:lineRule="auto"/>
      </w:pPr>
      <w:r>
        <w:rPr>
          <w:rFonts w:hint="eastAsia"/>
        </w:rPr>
        <w:t>对关键数据建立访问权限和操作日志，确保安全合规。</w:t>
      </w:r>
    </w:p>
    <w:p w14:paraId="2003BC35">
      <w:pPr>
        <w:pStyle w:val="104"/>
        <w:spacing w:before="240" w:after="240" w:line="360" w:lineRule="auto"/>
      </w:pPr>
      <w:bookmarkStart w:id="54" w:name="_Toc207894321"/>
      <w:r>
        <w:rPr>
          <w:rFonts w:hint="eastAsia"/>
        </w:rPr>
        <w:t>通信与接口系统</w:t>
      </w:r>
      <w:bookmarkEnd w:id="54"/>
    </w:p>
    <w:p w14:paraId="129F841F">
      <w:pPr>
        <w:pStyle w:val="105"/>
        <w:spacing w:before="120" w:after="120" w:line="360" w:lineRule="auto"/>
      </w:pPr>
      <w:r>
        <w:rPr>
          <w:rFonts w:hint="eastAsia"/>
        </w:rPr>
        <w:t>系统通信架构</w:t>
      </w:r>
    </w:p>
    <w:p w14:paraId="30FC0087">
      <w:pPr>
        <w:pStyle w:val="56"/>
        <w:spacing w:line="360" w:lineRule="auto"/>
        <w:ind w:firstLine="420"/>
      </w:pPr>
      <w:r>
        <w:rPr>
          <w:rFonts w:hint="eastAsia"/>
        </w:rPr>
        <w:t>系统通信架构决定了各模块之间以及系统与外部平台的数据传输效率和稳定性。架构设计应保证数据实时传输、低延迟，同时具有安全保护和故障恢复能力：</w:t>
      </w:r>
    </w:p>
    <w:p w14:paraId="6082B9B9">
      <w:pPr>
        <w:pStyle w:val="132"/>
        <w:spacing w:line="360" w:lineRule="auto"/>
      </w:pPr>
      <w:r>
        <w:rPr>
          <w:rFonts w:hint="eastAsia"/>
        </w:rPr>
        <w:t>支持有线与无线通信方式，确保数据可靠传输；</w:t>
      </w:r>
    </w:p>
    <w:p w14:paraId="4E6ECAB0">
      <w:pPr>
        <w:pStyle w:val="132"/>
        <w:spacing w:line="360" w:lineRule="auto"/>
      </w:pPr>
      <w:r>
        <w:rPr>
          <w:rFonts w:hint="eastAsia"/>
        </w:rPr>
        <w:t>具备消息队列、数据缓存和流控机制，保证高负载条件下的稳定性；</w:t>
      </w:r>
    </w:p>
    <w:p w14:paraId="602A3C89">
      <w:pPr>
        <w:pStyle w:val="132"/>
        <w:spacing w:line="360" w:lineRule="auto"/>
      </w:pPr>
      <w:r>
        <w:rPr>
          <w:rFonts w:hint="eastAsia"/>
        </w:rPr>
        <w:t>在设计中考虑通信冗余和故障切换，提升系统可靠性。</w:t>
      </w:r>
    </w:p>
    <w:p w14:paraId="5DC38F7B">
      <w:pPr>
        <w:pStyle w:val="105"/>
        <w:spacing w:before="120" w:after="120" w:line="360" w:lineRule="auto"/>
      </w:pPr>
      <w:r>
        <w:rPr>
          <w:rFonts w:hint="eastAsia"/>
        </w:rPr>
        <w:t>接口标准与兼容性</w:t>
      </w:r>
    </w:p>
    <w:p w14:paraId="00D3378B">
      <w:pPr>
        <w:pStyle w:val="56"/>
        <w:spacing w:line="360" w:lineRule="auto"/>
        <w:ind w:firstLine="420"/>
      </w:pPr>
      <w:r>
        <w:rPr>
          <w:rFonts w:hint="eastAsia"/>
        </w:rPr>
        <w:t>接口标准决定了系统模块互联和第三方设备接入的便利性与兼容性。接口设计应统一标准，确保各模块和外部系统之间的互操作性，便于后续升级和扩展：</w:t>
      </w:r>
    </w:p>
    <w:p w14:paraId="0C435A02">
      <w:pPr>
        <w:pStyle w:val="132"/>
        <w:spacing w:line="360" w:lineRule="auto"/>
      </w:pPr>
      <w:r>
        <w:rPr>
          <w:rFonts w:hint="eastAsia"/>
        </w:rPr>
        <w:t>采用统一的数据接口协议，实现模块之间无缝对接；</w:t>
      </w:r>
    </w:p>
    <w:p w14:paraId="0EE0B61A">
      <w:pPr>
        <w:pStyle w:val="132"/>
        <w:spacing w:line="360" w:lineRule="auto"/>
      </w:pPr>
      <w:r>
        <w:rPr>
          <w:rFonts w:hint="eastAsia"/>
        </w:rPr>
        <w:t>提供标准化API，支持第三方设备和软件平台接入；</w:t>
      </w:r>
    </w:p>
    <w:p w14:paraId="46EA5E04">
      <w:pPr>
        <w:pStyle w:val="132"/>
        <w:spacing w:line="360" w:lineRule="auto"/>
      </w:pPr>
      <w:r>
        <w:rPr>
          <w:rFonts w:hint="eastAsia"/>
        </w:rPr>
        <w:t>确保接口安全，包括身份认证、数据加密和访问控制。</w:t>
      </w:r>
    </w:p>
    <w:p w14:paraId="46A47657">
      <w:pPr>
        <w:pStyle w:val="105"/>
        <w:spacing w:before="120" w:after="120" w:line="360" w:lineRule="auto"/>
      </w:pPr>
      <w:r>
        <w:rPr>
          <w:rFonts w:hint="eastAsia"/>
        </w:rPr>
        <w:t>安全与可靠性</w:t>
      </w:r>
    </w:p>
    <w:p w14:paraId="12A9649E">
      <w:pPr>
        <w:pStyle w:val="56"/>
        <w:spacing w:line="360" w:lineRule="auto"/>
        <w:ind w:firstLine="420"/>
      </w:pPr>
      <w:r>
        <w:rPr>
          <w:rFonts w:hint="eastAsia"/>
        </w:rPr>
        <w:t>通信与接口环节同样需要严格的安全与可靠性管理，以防止数据泄露、篡改或丢失。安全措施应覆盖数据传输、接口调用和远程访问，确保系统整体安全性：</w:t>
      </w:r>
    </w:p>
    <w:p w14:paraId="3141D27C">
      <w:pPr>
        <w:pStyle w:val="132"/>
        <w:spacing w:line="360" w:lineRule="auto"/>
      </w:pPr>
      <w:r>
        <w:rPr>
          <w:rFonts w:hint="eastAsia"/>
        </w:rPr>
        <w:t>实现端到端加密传输，防止数据被窃取；</w:t>
      </w:r>
    </w:p>
    <w:p w14:paraId="121E9438">
      <w:pPr>
        <w:pStyle w:val="132"/>
        <w:spacing w:line="360" w:lineRule="auto"/>
      </w:pPr>
      <w:r>
        <w:rPr>
          <w:rFonts w:hint="eastAsia"/>
        </w:rPr>
        <w:t>建立异常监测和报警机制，及时发现通信故障；</w:t>
      </w:r>
    </w:p>
    <w:p w14:paraId="4CBC7681">
      <w:pPr>
        <w:pStyle w:val="132"/>
        <w:spacing w:line="360" w:lineRule="auto"/>
      </w:pPr>
      <w:r>
        <w:rPr>
          <w:rFonts w:hint="eastAsia"/>
        </w:rPr>
        <w:t>定期测试接口稳定性和兼容性，确保系统长期可靠运行。</w:t>
      </w:r>
    </w:p>
    <w:p w14:paraId="29758A8E">
      <w:pPr>
        <w:pStyle w:val="56"/>
        <w:spacing w:line="360" w:lineRule="auto"/>
        <w:ind w:firstLine="420"/>
      </w:pPr>
      <w:r>
        <w:rPr>
          <w:rFonts w:hint="eastAsia"/>
        </w:rPr>
        <w:t>为便于理解不同环节的设计要求，数据采集与通信系统关键要点可总结见表1。</w:t>
      </w:r>
    </w:p>
    <w:p w14:paraId="305AD961">
      <w:pPr>
        <w:pStyle w:val="112"/>
        <w:spacing w:before="120" w:after="120" w:line="360" w:lineRule="auto"/>
      </w:pPr>
      <w:r>
        <w:rPr>
          <w:rFonts w:hint="eastAsia"/>
        </w:rPr>
        <w:t>数据采集与通信系统关键要点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4389"/>
        <w:gridCol w:w="3112"/>
      </w:tblGrid>
      <w:tr w14:paraId="7D693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tcPr>
          <w:p w14:paraId="278154C1">
            <w:pPr>
              <w:pStyle w:val="178"/>
            </w:pPr>
            <w:r>
              <w:rPr>
                <w:rFonts w:hint="eastAsia"/>
              </w:rPr>
              <w:t>模块</w:t>
            </w:r>
          </w:p>
        </w:tc>
        <w:tc>
          <w:tcPr>
            <w:tcW w:w="4389" w:type="dxa"/>
            <w:tcBorders>
              <w:top w:val="single" w:color="auto" w:sz="8" w:space="0"/>
              <w:bottom w:val="single" w:color="auto" w:sz="8" w:space="0"/>
            </w:tcBorders>
          </w:tcPr>
          <w:p w14:paraId="279D3AD2">
            <w:pPr>
              <w:pStyle w:val="178"/>
            </w:pPr>
            <w:r>
              <w:rPr>
                <w:rFonts w:hint="eastAsia"/>
              </w:rPr>
              <w:t>主要内容</w:t>
            </w:r>
          </w:p>
        </w:tc>
        <w:tc>
          <w:tcPr>
            <w:tcW w:w="3112" w:type="dxa"/>
            <w:tcBorders>
              <w:top w:val="single" w:color="auto" w:sz="8" w:space="0"/>
              <w:bottom w:val="single" w:color="auto" w:sz="8" w:space="0"/>
            </w:tcBorders>
          </w:tcPr>
          <w:p w14:paraId="55E6416F">
            <w:pPr>
              <w:pStyle w:val="178"/>
            </w:pPr>
            <w:r>
              <w:rPr>
                <w:rFonts w:hint="eastAsia"/>
              </w:rPr>
              <w:t>技术要求</w:t>
            </w:r>
          </w:p>
        </w:tc>
      </w:tr>
      <w:tr w14:paraId="7036B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tcPr>
          <w:p w14:paraId="47EB0468">
            <w:pPr>
              <w:pStyle w:val="178"/>
            </w:pPr>
            <w:r>
              <w:rPr>
                <w:rFonts w:hint="eastAsia"/>
              </w:rPr>
              <w:t>传感器布置</w:t>
            </w:r>
          </w:p>
        </w:tc>
        <w:tc>
          <w:tcPr>
            <w:tcW w:w="4389" w:type="dxa"/>
            <w:tcBorders>
              <w:top w:val="single" w:color="auto" w:sz="8" w:space="0"/>
            </w:tcBorders>
          </w:tcPr>
          <w:p w14:paraId="1E14EA84">
            <w:pPr>
              <w:pStyle w:val="178"/>
            </w:pPr>
            <w:r>
              <w:rPr>
                <w:rFonts w:hint="eastAsia"/>
              </w:rPr>
              <w:t>温度、压力、应力、振动、位置等关键参数</w:t>
            </w:r>
          </w:p>
        </w:tc>
        <w:tc>
          <w:tcPr>
            <w:tcW w:w="3112" w:type="dxa"/>
            <w:tcBorders>
              <w:top w:val="single" w:color="auto" w:sz="8" w:space="0"/>
            </w:tcBorders>
          </w:tcPr>
          <w:p w14:paraId="2375908A">
            <w:pPr>
              <w:pStyle w:val="178"/>
            </w:pPr>
            <w:r>
              <w:rPr>
                <w:rFonts w:hint="eastAsia"/>
              </w:rPr>
              <w:t>关键节点冗余布置，定期校准</w:t>
            </w:r>
          </w:p>
        </w:tc>
      </w:tr>
      <w:tr w14:paraId="45E16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7DE3B85B">
            <w:pPr>
              <w:pStyle w:val="178"/>
            </w:pPr>
            <w:r>
              <w:rPr>
                <w:rFonts w:hint="eastAsia"/>
              </w:rPr>
              <w:t>数据采集与存储</w:t>
            </w:r>
          </w:p>
        </w:tc>
        <w:tc>
          <w:tcPr>
            <w:tcW w:w="4389" w:type="dxa"/>
          </w:tcPr>
          <w:p w14:paraId="24248275">
            <w:pPr>
              <w:pStyle w:val="178"/>
            </w:pPr>
            <w:r>
              <w:rPr>
                <w:rFonts w:hint="eastAsia"/>
              </w:rPr>
              <w:t>数据归档、时间戳、异常报警</w:t>
            </w:r>
          </w:p>
        </w:tc>
        <w:tc>
          <w:tcPr>
            <w:tcW w:w="3112" w:type="dxa"/>
          </w:tcPr>
          <w:p w14:paraId="27AD7EAC">
            <w:pPr>
              <w:pStyle w:val="178"/>
            </w:pPr>
            <w:r>
              <w:rPr>
                <w:rFonts w:hint="eastAsia"/>
              </w:rPr>
              <w:t>加密存储、备份、实时上传</w:t>
            </w:r>
          </w:p>
        </w:tc>
      </w:tr>
      <w:tr w14:paraId="3586D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724D7943">
            <w:pPr>
              <w:pStyle w:val="178"/>
            </w:pPr>
            <w:r>
              <w:rPr>
                <w:rFonts w:hint="eastAsia"/>
              </w:rPr>
              <w:t>数据管理预处理</w:t>
            </w:r>
          </w:p>
        </w:tc>
        <w:tc>
          <w:tcPr>
            <w:tcW w:w="4389" w:type="dxa"/>
          </w:tcPr>
          <w:p w14:paraId="2131F907">
            <w:pPr>
              <w:pStyle w:val="178"/>
            </w:pPr>
            <w:r>
              <w:rPr>
                <w:rFonts w:hint="eastAsia"/>
              </w:rPr>
              <w:t>去噪、标准化、标签化</w:t>
            </w:r>
          </w:p>
        </w:tc>
        <w:tc>
          <w:tcPr>
            <w:tcW w:w="3112" w:type="dxa"/>
          </w:tcPr>
          <w:p w14:paraId="152B346C">
            <w:pPr>
              <w:pStyle w:val="178"/>
            </w:pPr>
            <w:r>
              <w:rPr>
                <w:rFonts w:hint="eastAsia"/>
              </w:rPr>
              <w:t>数据质量保证、权限管理、日志记录</w:t>
            </w:r>
          </w:p>
        </w:tc>
      </w:tr>
      <w:tr w14:paraId="3C7F9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106D8FAD">
            <w:pPr>
              <w:pStyle w:val="178"/>
            </w:pPr>
            <w:r>
              <w:rPr>
                <w:rFonts w:hint="eastAsia"/>
              </w:rPr>
              <w:t>系统通信架构</w:t>
            </w:r>
          </w:p>
        </w:tc>
        <w:tc>
          <w:tcPr>
            <w:tcW w:w="4389" w:type="dxa"/>
          </w:tcPr>
          <w:p w14:paraId="562DAB13">
            <w:pPr>
              <w:pStyle w:val="178"/>
            </w:pPr>
            <w:r>
              <w:rPr>
                <w:rFonts w:hint="eastAsia"/>
              </w:rPr>
              <w:t>模块间及外部平台数据传输</w:t>
            </w:r>
          </w:p>
        </w:tc>
        <w:tc>
          <w:tcPr>
            <w:tcW w:w="3112" w:type="dxa"/>
          </w:tcPr>
          <w:p w14:paraId="3108DFD4">
            <w:pPr>
              <w:pStyle w:val="178"/>
            </w:pPr>
            <w:r>
              <w:rPr>
                <w:rFonts w:hint="eastAsia"/>
              </w:rPr>
              <w:t>支持有线/无线、消息队列、冗余设计</w:t>
            </w:r>
          </w:p>
        </w:tc>
      </w:tr>
      <w:tr w14:paraId="34CAC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07124481">
            <w:pPr>
              <w:pStyle w:val="178"/>
            </w:pPr>
            <w:r>
              <w:rPr>
                <w:rFonts w:hint="eastAsia"/>
              </w:rPr>
              <w:t>接口标准兼容</w:t>
            </w:r>
          </w:p>
        </w:tc>
        <w:tc>
          <w:tcPr>
            <w:tcW w:w="4389" w:type="dxa"/>
          </w:tcPr>
          <w:p w14:paraId="62DAAA6E">
            <w:pPr>
              <w:pStyle w:val="178"/>
            </w:pPr>
            <w:r>
              <w:rPr>
                <w:rFonts w:hint="eastAsia"/>
              </w:rPr>
              <w:t>模块互联与第三方接入</w:t>
            </w:r>
          </w:p>
        </w:tc>
        <w:tc>
          <w:tcPr>
            <w:tcW w:w="3112" w:type="dxa"/>
          </w:tcPr>
          <w:p w14:paraId="79C9262F">
            <w:pPr>
              <w:pStyle w:val="178"/>
            </w:pPr>
            <w:r>
              <w:rPr>
                <w:rFonts w:hint="eastAsia"/>
              </w:rPr>
              <w:t>统一协议、API标准、安全认证</w:t>
            </w:r>
          </w:p>
        </w:tc>
      </w:tr>
      <w:tr w14:paraId="57A25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630D00FC">
            <w:pPr>
              <w:pStyle w:val="178"/>
            </w:pPr>
            <w:r>
              <w:rPr>
                <w:rFonts w:hint="eastAsia"/>
              </w:rPr>
              <w:t>安全与可靠性</w:t>
            </w:r>
          </w:p>
        </w:tc>
        <w:tc>
          <w:tcPr>
            <w:tcW w:w="4389" w:type="dxa"/>
          </w:tcPr>
          <w:p w14:paraId="04EBC148">
            <w:pPr>
              <w:pStyle w:val="178"/>
            </w:pPr>
            <w:r>
              <w:rPr>
                <w:rFonts w:hint="eastAsia"/>
              </w:rPr>
              <w:t>数据安全、接口安全</w:t>
            </w:r>
          </w:p>
        </w:tc>
        <w:tc>
          <w:tcPr>
            <w:tcW w:w="3112" w:type="dxa"/>
          </w:tcPr>
          <w:p w14:paraId="636292B0">
            <w:pPr>
              <w:pStyle w:val="178"/>
            </w:pPr>
            <w:r>
              <w:rPr>
                <w:rFonts w:hint="eastAsia"/>
              </w:rPr>
              <w:t>端到端加密、异常监测、定期测试</w:t>
            </w:r>
          </w:p>
        </w:tc>
      </w:tr>
    </w:tbl>
    <w:p w14:paraId="1C59B4DE">
      <w:pPr>
        <w:pStyle w:val="104"/>
        <w:spacing w:before="240" w:after="240" w:line="360" w:lineRule="auto"/>
      </w:pPr>
      <w:bookmarkStart w:id="55" w:name="_Toc207894322"/>
      <w:r>
        <w:rPr>
          <w:rFonts w:hint="eastAsia"/>
        </w:rPr>
        <w:t>安全性与稳定性</w:t>
      </w:r>
      <w:bookmarkEnd w:id="55"/>
    </w:p>
    <w:p w14:paraId="1038C0EE">
      <w:pPr>
        <w:pStyle w:val="105"/>
        <w:spacing w:before="120" w:after="120" w:line="360" w:lineRule="auto"/>
      </w:pPr>
      <w:r>
        <w:rPr>
          <w:rFonts w:hint="eastAsia"/>
        </w:rPr>
        <w:t>系统冗余与容错设计</w:t>
      </w:r>
    </w:p>
    <w:p w14:paraId="7E630A89">
      <w:pPr>
        <w:pStyle w:val="56"/>
        <w:spacing w:line="360" w:lineRule="auto"/>
        <w:ind w:firstLine="420"/>
      </w:pPr>
      <w:r>
        <w:rPr>
          <w:rFonts w:hint="eastAsia"/>
        </w:rPr>
        <w:t>冗余与容错设计能够提升系统在故障或异常条件下的稳定性和可靠性。在设计智能控制系统时，应通过硬件冗余、软件容错和多路径数据传输来降低单点故障风险，从而保证系统连续、安全运行：</w:t>
      </w:r>
    </w:p>
    <w:p w14:paraId="429A2FAB">
      <w:pPr>
        <w:pStyle w:val="132"/>
        <w:spacing w:line="360" w:lineRule="auto"/>
      </w:pPr>
      <w:r>
        <w:rPr>
          <w:rFonts w:hint="eastAsia"/>
        </w:rPr>
        <w:t>核心控制模块应采用双机或多机冗余设计；</w:t>
      </w:r>
    </w:p>
    <w:p w14:paraId="5CB30442">
      <w:pPr>
        <w:pStyle w:val="132"/>
        <w:spacing w:line="360" w:lineRule="auto"/>
      </w:pPr>
      <w:r>
        <w:rPr>
          <w:rFonts w:hint="eastAsia"/>
        </w:rPr>
        <w:t>数据采集和传输应支持多通道冗余和错误校验机制；</w:t>
      </w:r>
    </w:p>
    <w:p w14:paraId="40A014DE">
      <w:pPr>
        <w:pStyle w:val="132"/>
        <w:spacing w:line="360" w:lineRule="auto"/>
      </w:pPr>
      <w:r>
        <w:rPr>
          <w:rFonts w:hint="eastAsia"/>
        </w:rPr>
        <w:t>关键操作和命令应具备容错处理，避免单点故障导致设备失控。</w:t>
      </w:r>
    </w:p>
    <w:p w14:paraId="291925FE">
      <w:pPr>
        <w:pStyle w:val="105"/>
        <w:spacing w:before="120" w:after="120" w:line="360" w:lineRule="auto"/>
      </w:pPr>
      <w:r>
        <w:rPr>
          <w:rFonts w:hint="eastAsia"/>
        </w:rPr>
        <w:t>异常检测与报警</w:t>
      </w:r>
    </w:p>
    <w:p w14:paraId="07D17817">
      <w:pPr>
        <w:pStyle w:val="56"/>
        <w:spacing w:line="360" w:lineRule="auto"/>
        <w:ind w:firstLine="420"/>
      </w:pPr>
      <w:r>
        <w:rPr>
          <w:rFonts w:hint="eastAsia"/>
        </w:rPr>
        <w:t>智能控制系统应具备对设备和系统异常的自动检测与报警能力。通过实时监测关键参数、状态信号和运行行为，系统能够及时发现异常，并触发报警机制，辅助操作员进行快速干预：</w:t>
      </w:r>
    </w:p>
    <w:p w14:paraId="298E43E9">
      <w:pPr>
        <w:pStyle w:val="132"/>
        <w:spacing w:line="360" w:lineRule="auto"/>
      </w:pPr>
      <w:r>
        <w:rPr>
          <w:rFonts w:hint="eastAsia"/>
        </w:rPr>
        <w:t>系统应实时监测温度、压力、液压、振动等关键参数；</w:t>
      </w:r>
    </w:p>
    <w:p w14:paraId="35990E4B">
      <w:pPr>
        <w:pStyle w:val="132"/>
        <w:spacing w:line="360" w:lineRule="auto"/>
      </w:pPr>
      <w:r>
        <w:rPr>
          <w:rFonts w:hint="eastAsia"/>
        </w:rPr>
        <w:t>当参数超过安全阈值时，应自动触发多级报警，并记录异常信息；</w:t>
      </w:r>
    </w:p>
    <w:p w14:paraId="09471E80">
      <w:pPr>
        <w:pStyle w:val="132"/>
        <w:spacing w:line="360" w:lineRule="auto"/>
      </w:pPr>
      <w:r>
        <w:rPr>
          <w:rFonts w:hint="eastAsia"/>
        </w:rPr>
        <w:t>异常信息应与运维系统联动，形成闭环处理。</w:t>
      </w:r>
    </w:p>
    <w:p w14:paraId="5D96CE94">
      <w:pPr>
        <w:pStyle w:val="105"/>
        <w:spacing w:before="120" w:after="120" w:line="360" w:lineRule="auto"/>
      </w:pPr>
      <w:r>
        <w:rPr>
          <w:rFonts w:hint="eastAsia"/>
        </w:rPr>
        <w:t>安全防护与访问控制</w:t>
      </w:r>
    </w:p>
    <w:p w14:paraId="7B455DA2">
      <w:pPr>
        <w:pStyle w:val="56"/>
        <w:spacing w:line="360" w:lineRule="auto"/>
        <w:ind w:firstLine="420"/>
      </w:pPr>
      <w:r>
        <w:rPr>
          <w:rFonts w:hint="eastAsia"/>
        </w:rPr>
        <w:t>安全防护与访问控制是保障系统数据与操作安全的基础。为了防止未经授权的操作和数据篡改，必须对系统接口、操作权限和远程访问进行严格控制：</w:t>
      </w:r>
    </w:p>
    <w:p w14:paraId="6145C636">
      <w:pPr>
        <w:pStyle w:val="132"/>
        <w:spacing w:line="360" w:lineRule="auto"/>
      </w:pPr>
      <w:r>
        <w:rPr>
          <w:rFonts w:hint="eastAsia"/>
        </w:rPr>
        <w:t>建立多级用户权限管理，确保不同角色访问权限明确；</w:t>
      </w:r>
    </w:p>
    <w:p w14:paraId="2E0B53EC">
      <w:pPr>
        <w:pStyle w:val="132"/>
        <w:spacing w:line="360" w:lineRule="auto"/>
      </w:pPr>
      <w:r>
        <w:rPr>
          <w:rFonts w:hint="eastAsia"/>
        </w:rPr>
        <w:t>对远程访问和数据接口应采用身份认证和加密传输；</w:t>
      </w:r>
    </w:p>
    <w:p w14:paraId="1260F192">
      <w:pPr>
        <w:pStyle w:val="132"/>
        <w:spacing w:line="360" w:lineRule="auto"/>
      </w:pPr>
      <w:r>
        <w:rPr>
          <w:rFonts w:hint="eastAsia"/>
        </w:rPr>
        <w:t>对系统操作日志进行记录和审计，确保操作可追溯。</w:t>
      </w:r>
    </w:p>
    <w:p w14:paraId="69B51F79">
      <w:pPr>
        <w:pStyle w:val="105"/>
        <w:spacing w:before="120" w:after="120" w:line="360" w:lineRule="auto"/>
      </w:pPr>
      <w:r>
        <w:rPr>
          <w:rFonts w:hint="eastAsia"/>
        </w:rPr>
        <w:t>系统维护与更新</w:t>
      </w:r>
    </w:p>
    <w:p w14:paraId="6B251779">
      <w:pPr>
        <w:pStyle w:val="56"/>
        <w:spacing w:line="360" w:lineRule="auto"/>
        <w:ind w:firstLine="420"/>
      </w:pPr>
      <w:r>
        <w:rPr>
          <w:rFonts w:hint="eastAsia"/>
        </w:rPr>
        <w:t>稳定运行不仅依赖设计与实现，还需要持续维护和定期升级。</w:t>
      </w:r>
    </w:p>
    <w:p w14:paraId="3AF0B49C">
      <w:pPr>
        <w:pStyle w:val="56"/>
        <w:spacing w:line="360" w:lineRule="auto"/>
        <w:ind w:firstLine="420"/>
      </w:pPr>
      <w:r>
        <w:rPr>
          <w:rFonts w:hint="eastAsia"/>
        </w:rPr>
        <w:t>通过系统维护和软件更新，可以及时修复漏洞、优化算法和提升控制性能，从而保证系统长期稳定运行：</w:t>
      </w:r>
    </w:p>
    <w:p w14:paraId="216D6641">
      <w:pPr>
        <w:pStyle w:val="132"/>
        <w:spacing w:line="360" w:lineRule="auto"/>
      </w:pPr>
      <w:r>
        <w:rPr>
          <w:rFonts w:hint="eastAsia"/>
        </w:rPr>
        <w:t>建立定期维护计划，包括硬件检测、传感器校准和软件升级；</w:t>
      </w:r>
    </w:p>
    <w:p w14:paraId="6552B9F7">
      <w:pPr>
        <w:pStyle w:val="132"/>
        <w:spacing w:line="360" w:lineRule="auto"/>
      </w:pPr>
      <w:r>
        <w:rPr>
          <w:rFonts w:hint="eastAsia"/>
        </w:rPr>
        <w:t>系统更新应在不影响正常运行的情况下进行，并具备回退机制；</w:t>
      </w:r>
    </w:p>
    <w:p w14:paraId="0B653367">
      <w:pPr>
        <w:pStyle w:val="132"/>
        <w:spacing w:line="360" w:lineRule="auto"/>
      </w:pPr>
      <w:r>
        <w:rPr>
          <w:rFonts w:hint="eastAsia"/>
        </w:rPr>
        <w:t>应收集系统运行数据和用户反馈，用于优化控制算法和稳定性设计。</w:t>
      </w:r>
    </w:p>
    <w:p w14:paraId="5905370D">
      <w:pPr>
        <w:pStyle w:val="105"/>
        <w:spacing w:before="120" w:after="120" w:line="360" w:lineRule="auto"/>
      </w:pPr>
      <w:r>
        <w:rPr>
          <w:rFonts w:hint="eastAsia"/>
        </w:rPr>
        <w:t>环境适应性</w:t>
      </w:r>
    </w:p>
    <w:p w14:paraId="15EE63D9">
      <w:pPr>
        <w:pStyle w:val="56"/>
        <w:spacing w:line="360" w:lineRule="auto"/>
        <w:ind w:firstLine="420"/>
      </w:pPr>
      <w:r>
        <w:rPr>
          <w:rFonts w:hint="eastAsia"/>
        </w:rPr>
        <w:t>工程机械在不同工况和环境下运行，智能控制系统必须具备良好的环境适应能力。系统应能够在温度变化、振动、灰尘、湿度等环境条件下稳定运行，确保控制精度和操作安全：</w:t>
      </w:r>
    </w:p>
    <w:p w14:paraId="48269832">
      <w:pPr>
        <w:pStyle w:val="132"/>
        <w:spacing w:line="360" w:lineRule="auto"/>
      </w:pPr>
      <w:r>
        <w:rPr>
          <w:rFonts w:hint="eastAsia"/>
        </w:rPr>
        <w:t>系统硬件应满足防护等级和抗振、耐高温、耐潮湿要求；</w:t>
      </w:r>
    </w:p>
    <w:p w14:paraId="01B8D70B">
      <w:pPr>
        <w:pStyle w:val="132"/>
        <w:spacing w:line="360" w:lineRule="auto"/>
      </w:pPr>
      <w:r>
        <w:rPr>
          <w:rFonts w:hint="eastAsia"/>
        </w:rPr>
        <w:t>软件算法应具备环境异常修正和滤波功能，保证数据可靠性；</w:t>
      </w:r>
    </w:p>
    <w:p w14:paraId="285226B2">
      <w:pPr>
        <w:pStyle w:val="132"/>
        <w:spacing w:line="360" w:lineRule="auto"/>
      </w:pPr>
      <w:r>
        <w:rPr>
          <w:rFonts w:hint="eastAsia"/>
        </w:rPr>
        <w:t>应通过环境模拟和测试验证系统在极端条件下的稳定性。</w:t>
      </w:r>
    </w:p>
    <w:p w14:paraId="2AA8F2BB">
      <w:pPr>
        <w:pStyle w:val="104"/>
        <w:spacing w:before="240" w:after="240" w:line="360" w:lineRule="auto"/>
      </w:pPr>
      <w:bookmarkStart w:id="56" w:name="_Toc207894323"/>
      <w:r>
        <w:rPr>
          <w:rFonts w:hint="eastAsia"/>
        </w:rPr>
        <w:t>质量控制</w:t>
      </w:r>
      <w:bookmarkEnd w:id="56"/>
    </w:p>
    <w:p w14:paraId="277F662A">
      <w:pPr>
        <w:pStyle w:val="105"/>
        <w:spacing w:before="120" w:after="120" w:line="360" w:lineRule="auto"/>
      </w:pPr>
      <w:r>
        <w:rPr>
          <w:rFonts w:hint="eastAsia"/>
        </w:rPr>
        <w:t>设计与制造质量控制</w:t>
      </w:r>
    </w:p>
    <w:p w14:paraId="0C0C872F">
      <w:pPr>
        <w:pStyle w:val="56"/>
        <w:spacing w:line="360" w:lineRule="auto"/>
        <w:ind w:firstLine="420"/>
      </w:pPr>
      <w:r>
        <w:rPr>
          <w:rFonts w:hint="eastAsia"/>
        </w:rPr>
        <w:t>设计与制造阶段的质量直接影响系统整体性能和安全性。在这一阶段，必须对各模块的设计和生产过程进行严格管理：</w:t>
      </w:r>
    </w:p>
    <w:p w14:paraId="50C8F7F3">
      <w:pPr>
        <w:pStyle w:val="132"/>
        <w:spacing w:line="360" w:lineRule="auto"/>
      </w:pPr>
      <w:r>
        <w:rPr>
          <w:rFonts w:hint="eastAsia"/>
        </w:rPr>
        <w:t>对控制模块、传感器和执行器的设计方案进行审查和验证；</w:t>
      </w:r>
    </w:p>
    <w:p w14:paraId="63D1B56F">
      <w:pPr>
        <w:pStyle w:val="132"/>
        <w:spacing w:line="360" w:lineRule="auto"/>
      </w:pPr>
      <w:r>
        <w:rPr>
          <w:rFonts w:hint="eastAsia"/>
        </w:rPr>
        <w:t>对制造过程中的关键工序进行实时记录和监督；</w:t>
      </w:r>
    </w:p>
    <w:p w14:paraId="17FCA66F">
      <w:pPr>
        <w:pStyle w:val="132"/>
        <w:spacing w:line="360" w:lineRule="auto"/>
      </w:pPr>
      <w:r>
        <w:rPr>
          <w:rFonts w:hint="eastAsia"/>
        </w:rPr>
        <w:t>建立设计与制造文档的数字化归档，便于追溯。</w:t>
      </w:r>
    </w:p>
    <w:p w14:paraId="06C7F0DA">
      <w:pPr>
        <w:pStyle w:val="105"/>
        <w:spacing w:before="120" w:after="120" w:line="360" w:lineRule="auto"/>
      </w:pPr>
      <w:r>
        <w:rPr>
          <w:rFonts w:hint="eastAsia"/>
        </w:rPr>
        <w:t>安装与调试质量控制</w:t>
      </w:r>
    </w:p>
    <w:p w14:paraId="5FBE1400">
      <w:pPr>
        <w:pStyle w:val="56"/>
        <w:spacing w:line="360" w:lineRule="auto"/>
        <w:ind w:firstLine="420"/>
      </w:pPr>
      <w:r>
        <w:rPr>
          <w:rFonts w:hint="eastAsia"/>
        </w:rPr>
        <w:t>安装和调试阶段是系统投入运行前的关键环节，直接关系到设备运行的安全和稳定。必须通过标准化安装和调试流程，确保各模块按规范运行，接口与数据传输正常。</w:t>
      </w:r>
    </w:p>
    <w:p w14:paraId="1FD516D9">
      <w:pPr>
        <w:pStyle w:val="56"/>
        <w:spacing w:line="360" w:lineRule="auto"/>
        <w:ind w:firstLine="420"/>
      </w:pPr>
      <w:r>
        <w:rPr>
          <w:rFonts w:hint="eastAsia"/>
        </w:rPr>
        <w:t>安装过程中，应做到：</w:t>
      </w:r>
    </w:p>
    <w:p w14:paraId="45FDFC89">
      <w:pPr>
        <w:pStyle w:val="132"/>
        <w:spacing w:line="360" w:lineRule="auto"/>
      </w:pPr>
      <w:r>
        <w:rPr>
          <w:rFonts w:hint="eastAsia"/>
        </w:rPr>
        <w:t>进行模块功能验证和通信接口测试；</w:t>
      </w:r>
    </w:p>
    <w:p w14:paraId="6352ABAC">
      <w:pPr>
        <w:pStyle w:val="132"/>
        <w:spacing w:line="360" w:lineRule="auto"/>
      </w:pPr>
      <w:r>
        <w:rPr>
          <w:rFonts w:hint="eastAsia"/>
        </w:rPr>
        <w:t>进行设备整体联调，确保各模块协同运行；</w:t>
      </w:r>
    </w:p>
    <w:p w14:paraId="51E26CF4">
      <w:pPr>
        <w:pStyle w:val="132"/>
        <w:spacing w:line="360" w:lineRule="auto"/>
      </w:pPr>
      <w:r>
        <w:rPr>
          <w:rFonts w:hint="eastAsia"/>
        </w:rPr>
        <w:t>建立安装调试记录，确保可追溯性。</w:t>
      </w:r>
    </w:p>
    <w:p w14:paraId="5DAFE78E">
      <w:pPr>
        <w:pStyle w:val="105"/>
        <w:spacing w:before="120" w:after="120" w:line="360" w:lineRule="auto"/>
      </w:pPr>
      <w:r>
        <w:rPr>
          <w:rFonts w:hint="eastAsia"/>
        </w:rPr>
        <w:t>运行维护质量控制</w:t>
      </w:r>
    </w:p>
    <w:p w14:paraId="60337136">
      <w:pPr>
        <w:pStyle w:val="56"/>
        <w:spacing w:line="360" w:lineRule="auto"/>
        <w:ind w:firstLine="420"/>
      </w:pPr>
      <w:r>
        <w:rPr>
          <w:rFonts w:hint="eastAsia"/>
        </w:rPr>
        <w:t>运行维护环节的质量控制是保障设备长期可靠的关键。应通过实时监控、定期巡检和智能预警系统，对设备状态进行全方位管理：</w:t>
      </w:r>
    </w:p>
    <w:p w14:paraId="630AF53D">
      <w:pPr>
        <w:pStyle w:val="132"/>
        <w:spacing w:line="360" w:lineRule="auto"/>
      </w:pPr>
      <w:r>
        <w:rPr>
          <w:rFonts w:hint="eastAsia"/>
        </w:rPr>
        <w:t>定期校验传感器和执行器性能，确保数据准确性；</w:t>
      </w:r>
    </w:p>
    <w:p w14:paraId="5D169F34">
      <w:pPr>
        <w:pStyle w:val="132"/>
        <w:spacing w:line="360" w:lineRule="auto"/>
      </w:pPr>
      <w:r>
        <w:rPr>
          <w:rFonts w:hint="eastAsia"/>
        </w:rPr>
        <w:t>记录每次维护和检修过程，形成完整维护档案；</w:t>
      </w:r>
    </w:p>
    <w:p w14:paraId="6E0C3842">
      <w:pPr>
        <w:pStyle w:val="132"/>
        <w:spacing w:line="360" w:lineRule="auto"/>
      </w:pPr>
      <w:r>
        <w:rPr>
          <w:rFonts w:hint="eastAsia"/>
        </w:rPr>
        <w:t>结合预警信息和历史数据优化运维计划。</w:t>
      </w:r>
    </w:p>
    <w:p w14:paraId="09B16A8D">
      <w:pPr>
        <w:pStyle w:val="104"/>
        <w:spacing w:before="240" w:after="240" w:line="360" w:lineRule="auto"/>
      </w:pPr>
      <w:bookmarkStart w:id="57" w:name="_Toc207894324"/>
      <w:r>
        <w:rPr>
          <w:rFonts w:hint="eastAsia"/>
        </w:rPr>
        <w:t>性能评估</w:t>
      </w:r>
      <w:bookmarkEnd w:id="57"/>
    </w:p>
    <w:p w14:paraId="25E325D6">
      <w:pPr>
        <w:pStyle w:val="105"/>
        <w:spacing w:before="120" w:after="120" w:line="360" w:lineRule="auto"/>
      </w:pPr>
      <w:r>
        <w:rPr>
          <w:rFonts w:hint="eastAsia"/>
        </w:rPr>
        <w:t>功能性能评估</w:t>
      </w:r>
    </w:p>
    <w:p w14:paraId="1F059477">
      <w:pPr>
        <w:pStyle w:val="56"/>
        <w:spacing w:line="360" w:lineRule="auto"/>
        <w:ind w:firstLine="420"/>
      </w:pPr>
      <w:r>
        <w:rPr>
          <w:rFonts w:hint="eastAsia"/>
        </w:rPr>
        <w:t>功能性能评估关注各控制模块的运行效果和系统整体功能实现情况。评估应覆盖系统的响应速度、控制精度、数据采集完整性和执行可靠性：</w:t>
      </w:r>
    </w:p>
    <w:p w14:paraId="673C1D93">
      <w:pPr>
        <w:pStyle w:val="132"/>
        <w:spacing w:line="360" w:lineRule="auto"/>
      </w:pPr>
      <w:r>
        <w:rPr>
          <w:rFonts w:hint="eastAsia"/>
        </w:rPr>
        <w:t>对各模块操作指令的执行精度和响应时间进行测试；</w:t>
      </w:r>
    </w:p>
    <w:p w14:paraId="38280E29">
      <w:pPr>
        <w:pStyle w:val="132"/>
        <w:spacing w:line="360" w:lineRule="auto"/>
      </w:pPr>
      <w:r>
        <w:rPr>
          <w:rFonts w:hint="eastAsia"/>
        </w:rPr>
        <w:t>评估系统在不同负载和工况下的运行稳定性；</w:t>
      </w:r>
    </w:p>
    <w:p w14:paraId="5CA397F4">
      <w:pPr>
        <w:pStyle w:val="132"/>
        <w:spacing w:line="360" w:lineRule="auto"/>
      </w:pPr>
      <w:r>
        <w:rPr>
          <w:rFonts w:hint="eastAsia"/>
        </w:rPr>
        <w:t>对数据采集和处理的完整性进行验证。</w:t>
      </w:r>
    </w:p>
    <w:p w14:paraId="7F2B40CC">
      <w:pPr>
        <w:pStyle w:val="105"/>
        <w:spacing w:before="120" w:after="120" w:line="360" w:lineRule="auto"/>
      </w:pPr>
      <w:r>
        <w:rPr>
          <w:rFonts w:hint="eastAsia"/>
        </w:rPr>
        <w:t>智能分析与预警评估</w:t>
      </w:r>
    </w:p>
    <w:p w14:paraId="79F979CA">
      <w:pPr>
        <w:pStyle w:val="56"/>
        <w:spacing w:line="360" w:lineRule="auto"/>
        <w:ind w:firstLine="420"/>
      </w:pPr>
      <w:r>
        <w:rPr>
          <w:rFonts w:hint="eastAsia"/>
        </w:rPr>
        <w:t>智能分析与预警模块是系统的核心技术，其性能直接影响风险识别和安全保障效果。评估应重点关注算法准确性、预警响应时间和可解释性：</w:t>
      </w:r>
    </w:p>
    <w:p w14:paraId="1D1B232D">
      <w:pPr>
        <w:pStyle w:val="132"/>
        <w:spacing w:line="360" w:lineRule="auto"/>
      </w:pPr>
      <w:r>
        <w:rPr>
          <w:rFonts w:hint="eastAsia"/>
        </w:rPr>
        <w:t>对健康指数和风险预测模型进行准确性验证；</w:t>
      </w:r>
    </w:p>
    <w:p w14:paraId="53F9FA64">
      <w:pPr>
        <w:pStyle w:val="132"/>
        <w:spacing w:line="360" w:lineRule="auto"/>
      </w:pPr>
      <w:r>
        <w:rPr>
          <w:rFonts w:hint="eastAsia"/>
        </w:rPr>
        <w:t>测试预警响应的及时性和可靠性；</w:t>
      </w:r>
    </w:p>
    <w:p w14:paraId="1CDBDC7B">
      <w:pPr>
        <w:pStyle w:val="132"/>
        <w:spacing w:line="360" w:lineRule="auto"/>
      </w:pPr>
      <w:r>
        <w:rPr>
          <w:rFonts w:hint="eastAsia"/>
        </w:rPr>
        <w:t>评估分析结果可解释性，确保操作员能够理解。</w:t>
      </w:r>
    </w:p>
    <w:p w14:paraId="330F85D8">
      <w:pPr>
        <w:pStyle w:val="105"/>
        <w:spacing w:before="120" w:after="120" w:line="360" w:lineRule="auto"/>
      </w:pPr>
      <w:r>
        <w:rPr>
          <w:rFonts w:hint="eastAsia"/>
        </w:rPr>
        <w:t>系统稳定性评估</w:t>
      </w:r>
    </w:p>
    <w:p w14:paraId="6C20C42B">
      <w:pPr>
        <w:pStyle w:val="56"/>
        <w:spacing w:line="360" w:lineRule="auto"/>
        <w:ind w:firstLine="420"/>
      </w:pPr>
      <w:r>
        <w:rPr>
          <w:rFonts w:hint="eastAsia"/>
        </w:rPr>
        <w:t>系统稳定性评估关注设备在长时间和复杂环境下的可靠性。评估应模拟不同工况，包括高负载、温度变化和振动干扰，验证系统鲁棒性：</w:t>
      </w:r>
    </w:p>
    <w:p w14:paraId="25E387D0">
      <w:pPr>
        <w:pStyle w:val="132"/>
        <w:spacing w:line="360" w:lineRule="auto"/>
      </w:pPr>
      <w:r>
        <w:rPr>
          <w:rFonts w:hint="eastAsia"/>
        </w:rPr>
        <w:t>进行长期运行测试，监控系统故障率；</w:t>
      </w:r>
    </w:p>
    <w:p w14:paraId="73F1CA90">
      <w:pPr>
        <w:pStyle w:val="132"/>
        <w:spacing w:line="360" w:lineRule="auto"/>
      </w:pPr>
      <w:r>
        <w:rPr>
          <w:rFonts w:hint="eastAsia"/>
        </w:rPr>
        <w:t>检测通信和接口的稳定性，确保模块协同工作；</w:t>
      </w:r>
    </w:p>
    <w:p w14:paraId="5A7F4DAA">
      <w:pPr>
        <w:pStyle w:val="132"/>
        <w:spacing w:line="360" w:lineRule="auto"/>
      </w:pPr>
      <w:r>
        <w:rPr>
          <w:rFonts w:hint="eastAsia"/>
        </w:rPr>
        <w:t>验证容错与冗余机制的有效性。</w:t>
      </w:r>
    </w:p>
    <w:p w14:paraId="294D4BCB">
      <w:pPr>
        <w:pStyle w:val="105"/>
        <w:spacing w:before="120" w:after="120" w:line="360" w:lineRule="auto"/>
      </w:pPr>
      <w:r>
        <w:rPr>
          <w:rFonts w:hint="eastAsia"/>
        </w:rPr>
        <w:t>性能评估总结</w:t>
      </w:r>
    </w:p>
    <w:p w14:paraId="60D22550">
      <w:pPr>
        <w:pStyle w:val="56"/>
        <w:spacing w:line="360" w:lineRule="auto"/>
        <w:ind w:firstLine="420"/>
      </w:pPr>
      <w:r>
        <w:rPr>
          <w:rFonts w:hint="eastAsia"/>
        </w:rPr>
        <w:t>通过综合各类评估结果，可以对系统进行优化和改进。应形成标准化评估报告，为企业研发、运维改进和监管提供依据：</w:t>
      </w:r>
    </w:p>
    <w:p w14:paraId="68E193BC">
      <w:pPr>
        <w:pStyle w:val="132"/>
        <w:spacing w:line="360" w:lineRule="auto"/>
      </w:pPr>
      <w:r>
        <w:rPr>
          <w:rFonts w:hint="eastAsia"/>
        </w:rPr>
        <w:t>记录各类测试数据、分析结果和改进建议；</w:t>
      </w:r>
    </w:p>
    <w:p w14:paraId="213595BB">
      <w:pPr>
        <w:pStyle w:val="132"/>
        <w:spacing w:line="360" w:lineRule="auto"/>
      </w:pPr>
      <w:r>
        <w:rPr>
          <w:rFonts w:hint="eastAsia"/>
        </w:rPr>
        <w:t>结合历史数据进行趋势分析，发现潜在问题；</w:t>
      </w:r>
    </w:p>
    <w:p w14:paraId="553C541A">
      <w:pPr>
        <w:pStyle w:val="132"/>
        <w:spacing w:line="360" w:lineRule="auto"/>
      </w:pPr>
      <w:r>
        <w:rPr>
          <w:rFonts w:hint="eastAsia"/>
        </w:rPr>
        <w:t>为后续系统升级和优化提供科学依据。</w:t>
      </w:r>
    </w:p>
    <w:p w14:paraId="36FEDECB">
      <w:pPr>
        <w:pStyle w:val="56"/>
        <w:spacing w:line="360" w:lineRule="auto"/>
        <w:ind w:firstLine="420"/>
      </w:pPr>
      <w:r>
        <w:rPr>
          <w:rFonts w:hint="eastAsia"/>
        </w:rPr>
        <w:t>表2列出了智能控制系统质量与性能评估要点。</w:t>
      </w:r>
    </w:p>
    <w:p w14:paraId="4CAF1FF9">
      <w:pPr>
        <w:pStyle w:val="112"/>
        <w:spacing w:before="120" w:after="120" w:line="360" w:lineRule="auto"/>
      </w:pPr>
      <w:r>
        <w:rPr>
          <w:rFonts w:hint="eastAsia"/>
        </w:rPr>
        <w:t>智能控制系统质量与性能评估要点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3822"/>
        <w:gridCol w:w="3112"/>
      </w:tblGrid>
      <w:tr w14:paraId="1885D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400" w:type="dxa"/>
            <w:tcBorders>
              <w:top w:val="single" w:color="auto" w:sz="8" w:space="0"/>
              <w:bottom w:val="single" w:color="auto" w:sz="8" w:space="0"/>
            </w:tcBorders>
          </w:tcPr>
          <w:p w14:paraId="494E6743">
            <w:pPr>
              <w:pStyle w:val="178"/>
            </w:pPr>
            <w:r>
              <w:rPr>
                <w:rFonts w:hint="eastAsia"/>
              </w:rPr>
              <w:t>评估环节</w:t>
            </w:r>
          </w:p>
        </w:tc>
        <w:tc>
          <w:tcPr>
            <w:tcW w:w="3822" w:type="dxa"/>
            <w:tcBorders>
              <w:top w:val="single" w:color="auto" w:sz="8" w:space="0"/>
              <w:bottom w:val="single" w:color="auto" w:sz="8" w:space="0"/>
            </w:tcBorders>
          </w:tcPr>
          <w:p w14:paraId="5FDC3E8B">
            <w:pPr>
              <w:pStyle w:val="178"/>
            </w:pPr>
            <w:r>
              <w:rPr>
                <w:rFonts w:hint="eastAsia"/>
              </w:rPr>
              <w:t>主要内容</w:t>
            </w:r>
          </w:p>
        </w:tc>
        <w:tc>
          <w:tcPr>
            <w:tcW w:w="3112" w:type="dxa"/>
            <w:tcBorders>
              <w:top w:val="single" w:color="auto" w:sz="8" w:space="0"/>
              <w:bottom w:val="single" w:color="auto" w:sz="8" w:space="0"/>
            </w:tcBorders>
          </w:tcPr>
          <w:p w14:paraId="1F584618">
            <w:pPr>
              <w:pStyle w:val="178"/>
            </w:pPr>
            <w:r>
              <w:rPr>
                <w:rFonts w:hint="eastAsia"/>
              </w:rPr>
              <w:t>关键指标</w:t>
            </w:r>
          </w:p>
        </w:tc>
      </w:tr>
      <w:tr w14:paraId="17938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Borders>
              <w:top w:val="single" w:color="auto" w:sz="8" w:space="0"/>
            </w:tcBorders>
          </w:tcPr>
          <w:p w14:paraId="62132A7C">
            <w:pPr>
              <w:pStyle w:val="178"/>
            </w:pPr>
            <w:r>
              <w:rPr>
                <w:rFonts w:hint="eastAsia"/>
              </w:rPr>
              <w:t>设计制造质量控制</w:t>
            </w:r>
          </w:p>
        </w:tc>
        <w:tc>
          <w:tcPr>
            <w:tcW w:w="3822" w:type="dxa"/>
            <w:tcBorders>
              <w:top w:val="single" w:color="auto" w:sz="8" w:space="0"/>
            </w:tcBorders>
          </w:tcPr>
          <w:p w14:paraId="1451B157">
            <w:pPr>
              <w:pStyle w:val="178"/>
            </w:pPr>
            <w:r>
              <w:rPr>
                <w:rFonts w:hint="eastAsia"/>
              </w:rPr>
              <w:t>模块设计、关键工序、文档归档</w:t>
            </w:r>
          </w:p>
        </w:tc>
        <w:tc>
          <w:tcPr>
            <w:tcW w:w="3112" w:type="dxa"/>
            <w:tcBorders>
              <w:top w:val="single" w:color="auto" w:sz="8" w:space="0"/>
            </w:tcBorders>
          </w:tcPr>
          <w:p w14:paraId="1D0D055D">
            <w:pPr>
              <w:pStyle w:val="178"/>
            </w:pPr>
            <w:r>
              <w:rPr>
                <w:rFonts w:hint="eastAsia"/>
              </w:rPr>
              <w:t>合规性、可追溯性</w:t>
            </w:r>
          </w:p>
        </w:tc>
      </w:tr>
      <w:tr w14:paraId="33F13F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10D9E941">
            <w:pPr>
              <w:pStyle w:val="178"/>
            </w:pPr>
            <w:r>
              <w:rPr>
                <w:rFonts w:hint="eastAsia"/>
              </w:rPr>
              <w:t>安装调试质量控制</w:t>
            </w:r>
          </w:p>
        </w:tc>
        <w:tc>
          <w:tcPr>
            <w:tcW w:w="3822" w:type="dxa"/>
          </w:tcPr>
          <w:p w14:paraId="12D6193D">
            <w:pPr>
              <w:pStyle w:val="178"/>
            </w:pPr>
            <w:r>
              <w:rPr>
                <w:rFonts w:hint="eastAsia"/>
              </w:rPr>
              <w:t>模块功能验证、通信接口、整体联调</w:t>
            </w:r>
          </w:p>
        </w:tc>
        <w:tc>
          <w:tcPr>
            <w:tcW w:w="3112" w:type="dxa"/>
          </w:tcPr>
          <w:p w14:paraId="3A92FC99">
            <w:pPr>
              <w:pStyle w:val="178"/>
            </w:pPr>
            <w:r>
              <w:rPr>
                <w:rFonts w:hint="eastAsia"/>
              </w:rPr>
              <w:t>功能正确性、接口稳定性</w:t>
            </w:r>
          </w:p>
        </w:tc>
      </w:tr>
      <w:tr w14:paraId="74086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4917CA91">
            <w:pPr>
              <w:pStyle w:val="178"/>
            </w:pPr>
            <w:r>
              <w:rPr>
                <w:rFonts w:hint="eastAsia"/>
              </w:rPr>
              <w:t>运行维护质量控制</w:t>
            </w:r>
          </w:p>
        </w:tc>
        <w:tc>
          <w:tcPr>
            <w:tcW w:w="3822" w:type="dxa"/>
          </w:tcPr>
          <w:p w14:paraId="30C2EDF9">
            <w:pPr>
              <w:pStyle w:val="178"/>
            </w:pPr>
            <w:r>
              <w:rPr>
                <w:rFonts w:hint="eastAsia"/>
              </w:rPr>
              <w:t>传感器校验、维护记录、预警响应</w:t>
            </w:r>
          </w:p>
        </w:tc>
        <w:tc>
          <w:tcPr>
            <w:tcW w:w="3112" w:type="dxa"/>
          </w:tcPr>
          <w:p w14:paraId="4130465E">
            <w:pPr>
              <w:pStyle w:val="178"/>
            </w:pPr>
            <w:r>
              <w:rPr>
                <w:rFonts w:hint="eastAsia"/>
              </w:rPr>
              <w:t>数据完整性、故障率、预警及时性</w:t>
            </w:r>
          </w:p>
        </w:tc>
      </w:tr>
      <w:tr w14:paraId="270BA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01637511">
            <w:pPr>
              <w:pStyle w:val="178"/>
            </w:pPr>
            <w:r>
              <w:rPr>
                <w:rFonts w:hint="eastAsia"/>
              </w:rPr>
              <w:t>功能性能评估</w:t>
            </w:r>
          </w:p>
        </w:tc>
        <w:tc>
          <w:tcPr>
            <w:tcW w:w="3822" w:type="dxa"/>
          </w:tcPr>
          <w:p w14:paraId="5F8EC48C">
            <w:pPr>
              <w:pStyle w:val="178"/>
            </w:pPr>
            <w:r>
              <w:rPr>
                <w:rFonts w:hint="eastAsia"/>
              </w:rPr>
              <w:t>控制精度、响应速度、数据完整性</w:t>
            </w:r>
          </w:p>
        </w:tc>
        <w:tc>
          <w:tcPr>
            <w:tcW w:w="3112" w:type="dxa"/>
          </w:tcPr>
          <w:p w14:paraId="0317119F">
            <w:pPr>
              <w:pStyle w:val="178"/>
            </w:pPr>
            <w:r>
              <w:rPr>
                <w:rFonts w:hint="eastAsia"/>
              </w:rPr>
              <w:t>指令执行精度、响应时间</w:t>
            </w:r>
          </w:p>
        </w:tc>
      </w:tr>
      <w:tr w14:paraId="5CD74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05568DA0">
            <w:pPr>
              <w:pStyle w:val="178"/>
            </w:pPr>
            <w:r>
              <w:rPr>
                <w:rFonts w:hint="eastAsia"/>
              </w:rPr>
              <w:t>智能分析评估</w:t>
            </w:r>
          </w:p>
        </w:tc>
        <w:tc>
          <w:tcPr>
            <w:tcW w:w="3822" w:type="dxa"/>
          </w:tcPr>
          <w:p w14:paraId="6483E77F">
            <w:pPr>
              <w:pStyle w:val="178"/>
            </w:pPr>
            <w:r>
              <w:rPr>
                <w:rFonts w:hint="eastAsia"/>
              </w:rPr>
              <w:t>健康指数、风险预测、可解释性</w:t>
            </w:r>
          </w:p>
        </w:tc>
        <w:tc>
          <w:tcPr>
            <w:tcW w:w="3112" w:type="dxa"/>
          </w:tcPr>
          <w:p w14:paraId="3354F211">
            <w:pPr>
              <w:pStyle w:val="178"/>
            </w:pPr>
            <w:r>
              <w:rPr>
                <w:rFonts w:hint="eastAsia"/>
              </w:rPr>
              <w:t>算法准确性、预警可靠性</w:t>
            </w:r>
          </w:p>
        </w:tc>
      </w:tr>
      <w:tr w14:paraId="730CA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496ACF0A">
            <w:pPr>
              <w:pStyle w:val="178"/>
            </w:pPr>
            <w:r>
              <w:rPr>
                <w:rFonts w:hint="eastAsia"/>
              </w:rPr>
              <w:t>系统稳定性评估</w:t>
            </w:r>
          </w:p>
        </w:tc>
        <w:tc>
          <w:tcPr>
            <w:tcW w:w="3822" w:type="dxa"/>
          </w:tcPr>
          <w:p w14:paraId="2195A0DB">
            <w:pPr>
              <w:pStyle w:val="178"/>
            </w:pPr>
            <w:r>
              <w:rPr>
                <w:rFonts w:hint="eastAsia"/>
              </w:rPr>
              <w:t>长期运行、工况模拟、冗余机制</w:t>
            </w:r>
          </w:p>
        </w:tc>
        <w:tc>
          <w:tcPr>
            <w:tcW w:w="3112" w:type="dxa"/>
          </w:tcPr>
          <w:p w14:paraId="0448AC75">
            <w:pPr>
              <w:pStyle w:val="178"/>
            </w:pPr>
            <w:r>
              <w:rPr>
                <w:rFonts w:hint="eastAsia"/>
              </w:rPr>
              <w:t>故障率、接口稳定性、容错效果</w:t>
            </w:r>
          </w:p>
        </w:tc>
      </w:tr>
      <w:bookmarkEnd w:id="26"/>
    </w:tbl>
    <w:p w14:paraId="624AA6B7">
      <w:pPr>
        <w:pStyle w:val="56"/>
        <w:ind w:firstLine="0" w:firstLineChars="0"/>
        <w:jc w:val="center"/>
      </w:pPr>
      <w:bookmarkStart w:id="58" w:name="BookMark8"/>
      <w:r>
        <w:rPr>
          <w:rFonts w:hint="eastAsia"/>
        </w:rPr>
        <w:drawing>
          <wp:inline distT="0" distB="0" distL="0" distR="0">
            <wp:extent cx="1485900" cy="317500"/>
            <wp:effectExtent l="0" t="0" r="0" b="6350"/>
            <wp:docPr id="42462501" name="图片 3"/>
            <wp:cNvGraphicFramePr/>
            <a:graphic xmlns:a="http://schemas.openxmlformats.org/drawingml/2006/main">
              <a:graphicData uri="http://schemas.openxmlformats.org/drawingml/2006/picture">
                <pic:pic xmlns:pic="http://schemas.openxmlformats.org/drawingml/2006/picture">
                  <pic:nvPicPr>
                    <pic:cNvPr id="42462501"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E2753">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22D10">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BE7E7">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DA932">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3F398">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1F53">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34E4">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8302">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C74A">
    <w:pPr>
      <w:pStyle w:val="61"/>
    </w:pPr>
    <w:r>
      <w:fldChar w:fldCharType="begin"/>
    </w:r>
    <w:r>
      <w:instrText xml:space="preserve"> STYLEREF  标准文件_文件编号  \* MERGEFORMAT </w:instrText>
    </w:r>
    <w:r>
      <w:fldChar w:fldCharType="separate"/>
    </w:r>
    <w:r>
      <w:t>T/XZBX 0095—2025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E6A6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0095—2025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767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0095—2025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0095—2025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A49EC">
    <w:pPr>
      <w:pStyle w:val="61"/>
    </w:pPr>
    <w:r>
      <w:fldChar w:fldCharType="begin"/>
    </w:r>
    <w:r>
      <w:instrText xml:space="preserve"> STYLEREF  标准文件_文件编号  \* MERGEFORMAT </w:instrText>
    </w:r>
    <w:r>
      <w:fldChar w:fldCharType="separate"/>
    </w:r>
    <w:r>
      <w:t>T/XZBX 0095—2025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D238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0095—2025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7AA55">
    <w:pPr>
      <w:pStyle w:val="61"/>
    </w:pPr>
    <w:r>
      <w:fldChar w:fldCharType="begin"/>
    </w:r>
    <w:r>
      <w:instrText xml:space="preserve"> STYLEREF  标准文件_文件编号  \* MERGEFORMAT </w:instrText>
    </w:r>
    <w:r>
      <w:fldChar w:fldCharType="separate"/>
    </w:r>
    <w:r>
      <w:t>T/XZBX 0095—2025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114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0095—2025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426"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55F"/>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5DFD"/>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7CE"/>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AD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7A8"/>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57BEE"/>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024"/>
    <w:rsid w:val="003F23D3"/>
    <w:rsid w:val="003F3F08"/>
    <w:rsid w:val="003F49F1"/>
    <w:rsid w:val="003F5808"/>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962"/>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1921"/>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21DA"/>
    <w:rsid w:val="006D3E96"/>
    <w:rsid w:val="006D4515"/>
    <w:rsid w:val="006D4BB1"/>
    <w:rsid w:val="006D6593"/>
    <w:rsid w:val="006F03A8"/>
    <w:rsid w:val="006F2ACA"/>
    <w:rsid w:val="006F2ADC"/>
    <w:rsid w:val="006F2BFE"/>
    <w:rsid w:val="006F31E9"/>
    <w:rsid w:val="006F6284"/>
    <w:rsid w:val="006F766E"/>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D6"/>
    <w:rsid w:val="007600E3"/>
    <w:rsid w:val="00765C43"/>
    <w:rsid w:val="00765EFB"/>
    <w:rsid w:val="007671CA"/>
    <w:rsid w:val="00767C61"/>
    <w:rsid w:val="0077008A"/>
    <w:rsid w:val="0077100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C6544"/>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0ACC"/>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44F6"/>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4200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6ACFE182">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0CFDF050">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CC3F07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4355F"/>
    <w:rsid w:val="002E6AD9"/>
    <w:rsid w:val="00371C79"/>
    <w:rsid w:val="003F62CE"/>
    <w:rsid w:val="004A6324"/>
    <w:rsid w:val="005B18DA"/>
    <w:rsid w:val="006141C6"/>
    <w:rsid w:val="007600D6"/>
    <w:rsid w:val="00796662"/>
    <w:rsid w:val="00806B65"/>
    <w:rsid w:val="00AA2819"/>
    <w:rsid w:val="00AE100B"/>
    <w:rsid w:val="00AE1DC6"/>
    <w:rsid w:val="00B95C1A"/>
    <w:rsid w:val="00EF1744"/>
    <w:rsid w:val="00F44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5696</Words>
  <Characters>5965</Characters>
  <Lines>53</Lines>
  <Paragraphs>15</Paragraphs>
  <TotalTime>8</TotalTime>
  <ScaleCrop>false</ScaleCrop>
  <LinksUpToDate>false</LinksUpToDate>
  <CharactersWithSpaces>6061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2025-09-04T07:57:00Z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2025-09-05T07:31:46Z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D16C0FB44CA84736BCE321CD6FF3674E_12</vt:lpwstr>
  </property>
</Properties>
</file>