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10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91.100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Q 2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Q 25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1"/>
            </w:textInput>
          </w:ffData>
        </w:fldChar>
      </w:r>
      <w:bookmarkStart w:id="6" w:name="NSTD_CODE_F"/>
      <w:r>
        <w:instrText xml:space="preserve"> FORMTEXT </w:instrText>
      </w:r>
      <w:r>
        <w:fldChar w:fldCharType="separate"/>
      </w:r>
      <w:r>
        <w:t>0091</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建筑节能材料热工性能检测要点"/>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建筑节能材料热工性能检测要点</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thermal performance testing of building energy-saving material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thermal performance testing of building energy-saving materials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1037996">
      <w:pPr>
        <w:pStyle w:val="91"/>
        <w:spacing w:after="360"/>
      </w:pPr>
      <w:bookmarkStart w:id="21" w:name="BookMark1"/>
      <w:r>
        <w:rPr>
          <w:rFonts w:hint="eastAsia"/>
          <w:spacing w:val="320"/>
        </w:rPr>
        <w:t>目</w:t>
      </w:r>
      <w:r>
        <w:rPr>
          <w:rFonts w:hint="eastAsia"/>
        </w:rPr>
        <w:t>次</w:t>
      </w:r>
    </w:p>
    <w:p w14:paraId="46DE369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"_Toc207631291"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_Toc207631291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5E0ECB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_Toc207631292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0E5E24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_Toc207631293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E258CC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_Toc207631294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197E00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_Toc207631295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A7B40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"_Toc207631296"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_Toc207631296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565FF9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"_Toc207631297" </w:instrText>
      </w:r>
      <w:r>
        <w:fldChar w:fldCharType="separate"/>
      </w:r>
      <w:r>
        <w:rPr>
          <w:rStyle w:val="32"/>
          <w:rFonts w:hint="eastAsia"/>
        </w:rPr>
        <w:t>5</w:t>
      </w:r>
      <w:r>
        <w:rPr>
          <w:rStyle w:val="32"/>
        </w:rPr>
        <w:t xml:space="preserve"> </w:t>
      </w:r>
      <w:r>
        <w:rPr>
          <w:rStyle w:val="32"/>
          <w:rFonts w:hint="eastAsia"/>
        </w:rPr>
        <w:t xml:space="preserve"> 检测准备</w:t>
      </w:r>
      <w:r>
        <w:rPr>
          <w:rFonts w:hint="eastAsia"/>
        </w:rPr>
        <w:tab/>
      </w:r>
      <w:r>
        <w:rPr>
          <w:rFonts w:hint="eastAsia"/>
        </w:rPr>
        <w:fldChar w:fldCharType="begin"/>
      </w:r>
      <w:r>
        <w:rPr>
          <w:rFonts w:hint="eastAsia"/>
        </w:rPr>
        <w:instrText xml:space="preserve"> </w:instrText>
      </w:r>
      <w:r>
        <w:instrText xml:space="preserve">PAGEREF _Toc207631297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50AEC5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"_Toc207631298" </w:instrText>
      </w:r>
      <w:r>
        <w:fldChar w:fldCharType="separate"/>
      </w:r>
      <w:r>
        <w:rPr>
          <w:rStyle w:val="32"/>
          <w:rFonts w:hint="eastAsia"/>
        </w:rPr>
        <w:t>6</w:t>
      </w:r>
      <w:r>
        <w:rPr>
          <w:rStyle w:val="32"/>
        </w:rPr>
        <w:t xml:space="preserve"> </w:t>
      </w:r>
      <w:r>
        <w:rPr>
          <w:rStyle w:val="32"/>
          <w:rFonts w:hint="eastAsia"/>
        </w:rPr>
        <w:t xml:space="preserve"> 检测方法要点</w:t>
      </w:r>
      <w:r>
        <w:rPr>
          <w:rFonts w:hint="eastAsia"/>
        </w:rPr>
        <w:tab/>
      </w:r>
      <w:r>
        <w:rPr>
          <w:rFonts w:hint="eastAsia"/>
        </w:rPr>
        <w:fldChar w:fldCharType="begin"/>
      </w:r>
      <w:r>
        <w:rPr>
          <w:rFonts w:hint="eastAsia"/>
        </w:rPr>
        <w:instrText xml:space="preserve"> </w:instrText>
      </w:r>
      <w:r>
        <w:instrText xml:space="preserve">PAGEREF _Toc207631298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F18BC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"_Toc207631299" </w:instrText>
      </w:r>
      <w:r>
        <w:fldChar w:fldCharType="separate"/>
      </w:r>
      <w:r>
        <w:rPr>
          <w:rStyle w:val="32"/>
          <w:rFonts w:hint="eastAsia"/>
        </w:rPr>
        <w:t>7</w:t>
      </w:r>
      <w:r>
        <w:rPr>
          <w:rStyle w:val="32"/>
        </w:rPr>
        <w:t xml:space="preserve"> </w:t>
      </w:r>
      <w:r>
        <w:rPr>
          <w:rStyle w:val="32"/>
          <w:rFonts w:hint="eastAsia"/>
        </w:rPr>
        <w:t xml:space="preserve"> 质量判定</w:t>
      </w:r>
      <w:r>
        <w:rPr>
          <w:rFonts w:hint="eastAsia"/>
        </w:rPr>
        <w:tab/>
      </w:r>
      <w:r>
        <w:rPr>
          <w:rFonts w:hint="eastAsia"/>
        </w:rPr>
        <w:fldChar w:fldCharType="begin"/>
      </w:r>
      <w:r>
        <w:rPr>
          <w:rFonts w:hint="eastAsia"/>
        </w:rPr>
        <w:instrText xml:space="preserve"> </w:instrText>
      </w:r>
      <w:r>
        <w:instrText xml:space="preserve">PAGEREF _Toc207631299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306B1B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"_Toc207631300" </w:instrText>
      </w:r>
      <w:r>
        <w:fldChar w:fldCharType="separate"/>
      </w:r>
      <w:r>
        <w:rPr>
          <w:rStyle w:val="32"/>
          <w:rFonts w:hint="eastAsia"/>
        </w:rPr>
        <w:t>8</w:t>
      </w:r>
      <w:r>
        <w:rPr>
          <w:rStyle w:val="32"/>
        </w:rPr>
        <w:t xml:space="preserve"> </w:t>
      </w:r>
      <w:r>
        <w:rPr>
          <w:rStyle w:val="32"/>
          <w:rFonts w:hint="eastAsia"/>
        </w:rPr>
        <w:t xml:space="preserve"> 安全环保</w:t>
      </w:r>
      <w:r>
        <w:rPr>
          <w:rFonts w:hint="eastAsia"/>
        </w:rPr>
        <w:tab/>
      </w:r>
      <w:r>
        <w:rPr>
          <w:rFonts w:hint="eastAsia"/>
        </w:rPr>
        <w:fldChar w:fldCharType="begin"/>
      </w:r>
      <w:r>
        <w:rPr>
          <w:rFonts w:hint="eastAsia"/>
        </w:rPr>
        <w:instrText xml:space="preserve"> </w:instrText>
      </w:r>
      <w:r>
        <w:instrText xml:space="preserve">PAGEREF _Toc207631300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2DB6A7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"_Toc207631301" </w:instrText>
      </w:r>
      <w:r>
        <w:fldChar w:fldCharType="separate"/>
      </w:r>
      <w:r>
        <w:rPr>
          <w:rStyle w:val="32"/>
          <w:rFonts w:hint="eastAsia"/>
        </w:rPr>
        <w:t>9</w:t>
      </w:r>
      <w:r>
        <w:rPr>
          <w:rStyle w:val="32"/>
        </w:rPr>
        <w:t xml:space="preserve"> </w:t>
      </w:r>
      <w:r>
        <w:rPr>
          <w:rStyle w:val="32"/>
          <w:rFonts w:hint="eastAsia"/>
        </w:rPr>
        <w:t xml:space="preserve"> 总结与应用</w:t>
      </w:r>
      <w:r>
        <w:rPr>
          <w:rFonts w:hint="eastAsia"/>
        </w:rPr>
        <w:tab/>
      </w:r>
      <w:r>
        <w:rPr>
          <w:rFonts w:hint="eastAsia"/>
        </w:rPr>
        <w:fldChar w:fldCharType="begin"/>
      </w:r>
      <w:r>
        <w:rPr>
          <w:rFonts w:hint="eastAsia"/>
        </w:rPr>
        <w:instrText xml:space="preserve"> </w:instrText>
      </w:r>
      <w:r>
        <w:instrText xml:space="preserve">PAGEREF _Toc207631301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2BD6668">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63129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本文件起草单位：江西省工业陶瓷质量监督检验站。</w:t>
      </w:r>
    </w:p>
    <w:p w14:paraId="1B3EB912">
      <w:pPr>
        <w:pStyle w:val="56"/>
        <w:spacing w:line="360" w:lineRule="auto"/>
        <w:ind w:firstLine="420"/>
      </w:pPr>
      <w:r>
        <w:rPr>
          <w:rFonts w:hint="eastAsia"/>
        </w:rPr>
        <w:t>本文件主要起草人：傅章翊。</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66D0A2F3">
      <w:pPr>
        <w:pStyle w:val="89"/>
        <w:spacing w:after="360"/>
      </w:pPr>
      <w:bookmarkStart w:id="24" w:name="_Toc207631292"/>
      <w:bookmarkStart w:id="25" w:name="BookMark3"/>
      <w:r>
        <w:rPr>
          <w:spacing w:val="320"/>
        </w:rPr>
        <w:t>引</w:t>
      </w:r>
      <w:r>
        <w:t>言</w:t>
      </w:r>
      <w:bookmarkEnd w:id="24"/>
    </w:p>
    <w:p w14:paraId="75736237">
      <w:pPr>
        <w:pStyle w:val="56"/>
        <w:spacing w:line="360" w:lineRule="auto"/>
        <w:ind w:firstLine="420"/>
      </w:pPr>
      <w:r>
        <w:rPr>
          <w:rFonts w:hint="eastAsia"/>
        </w:rPr>
        <w:t>建筑节能材料是实现绿色建筑、低碳发展和“双碳”战略目标的重要基础，其热工性能直接关系到建筑围护结构的保温隔热效果和整体能效水平。材料的导热系数、热阻、蓄热性能等关键指标，不仅决定了建筑运行阶段的能源消耗，也影响了居住舒适性和环境质量。</w:t>
      </w:r>
    </w:p>
    <w:p w14:paraId="1BD20D57">
      <w:pPr>
        <w:pStyle w:val="56"/>
        <w:spacing w:line="360" w:lineRule="auto"/>
        <w:ind w:firstLine="420"/>
      </w:pPr>
      <w:r>
        <w:rPr>
          <w:rFonts w:hint="eastAsia"/>
        </w:rPr>
        <w:t>随着高性能保温板材、复合隔热墙体、真空绝热材料、气凝胶及相变储能材料等新型节能材料不断出现，建筑节能材料的应用范围更加广泛，性能特征也愈加复杂。与传统材料相比，这些新材料对检测方法提出了更高要求，不仅需要关注常规的物理参数，还必须兼顾耐久性、环境适应性和功能稳定性。</w:t>
      </w:r>
    </w:p>
    <w:p w14:paraId="67BFC9F9">
      <w:pPr>
        <w:pStyle w:val="56"/>
        <w:spacing w:line="360" w:lineRule="auto"/>
        <w:ind w:firstLine="420"/>
      </w:pPr>
      <w:r>
        <w:rPr>
          <w:rFonts w:hint="eastAsia"/>
        </w:rPr>
        <w:t>目前，建筑节能材料热工性能的检测方法尚存在差异，不同实验室在检测条件、设备选用和数据处理等方面缺乏统一规范，导致检测结果在可比性和权威性上存在不足。部分检测机构在试验设计和质量控制方面经验不足，也容易造成数据偏差，从而影响工程应用和市场推广。</w:t>
      </w:r>
    </w:p>
    <w:p w14:paraId="41C59179">
      <w:pPr>
        <w:pStyle w:val="56"/>
        <w:spacing w:line="360" w:lineRule="auto"/>
        <w:ind w:firstLine="420"/>
      </w:pPr>
      <w:r>
        <w:rPr>
          <w:rFonts w:hint="eastAsia"/>
        </w:rPr>
        <w:t>为解决上述问题，本文件提出了建筑节能材料热工性能检测的关键要点，从检测准备、方法应用、质量控制到结果判定进行了系统梳理。文件旨在为检测机构、材料生产企业、工程应用单位以及行业监管部门提供统一的技术依据和操作指引，提升检测数据的科学性和一致性，推动节能材料的推广应用和建筑行业的高质量发展。</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建筑节能材料热工性能检测要点</w:t>
          </w:r>
        </w:p>
      </w:sdtContent>
    </w:sdt>
    <w:bookmarkEnd w:id="27"/>
    <w:p w14:paraId="3DB22445">
      <w:pPr>
        <w:pStyle w:val="104"/>
        <w:spacing w:before="240" w:after="240"/>
      </w:pPr>
      <w:bookmarkStart w:id="28" w:name="_Toc17233325"/>
      <w:bookmarkStart w:id="29" w:name="_Toc26718930"/>
      <w:bookmarkStart w:id="30" w:name="_Toc17233333"/>
      <w:bookmarkStart w:id="31" w:name="_Toc24884211"/>
      <w:bookmarkStart w:id="32" w:name="_Toc24884218"/>
      <w:bookmarkStart w:id="33" w:name="_Toc26648465"/>
      <w:bookmarkStart w:id="34" w:name="_Toc26986530"/>
      <w:bookmarkStart w:id="35" w:name="_Toc26986771"/>
      <w:bookmarkStart w:id="36" w:name="_Toc97192964"/>
      <w:bookmarkStart w:id="37" w:name="_Toc207631293"/>
      <w:r>
        <w:rPr>
          <w:rFonts w:hint="eastAsia"/>
        </w:rPr>
        <w:t>范围</w:t>
      </w:r>
      <w:bookmarkEnd w:id="28"/>
      <w:bookmarkEnd w:id="29"/>
      <w:bookmarkEnd w:id="30"/>
      <w:bookmarkEnd w:id="31"/>
      <w:bookmarkEnd w:id="32"/>
      <w:bookmarkEnd w:id="33"/>
      <w:bookmarkEnd w:id="34"/>
      <w:bookmarkEnd w:id="35"/>
      <w:bookmarkEnd w:id="36"/>
      <w:bookmarkEnd w:id="37"/>
    </w:p>
    <w:p w14:paraId="109F3FDA">
      <w:pPr>
        <w:pStyle w:val="56"/>
        <w:spacing w:line="360" w:lineRule="auto"/>
        <w:ind w:firstLine="420"/>
      </w:pPr>
      <w:bookmarkStart w:id="38" w:name="_Toc17233334"/>
      <w:bookmarkStart w:id="39" w:name="_Toc24884212"/>
      <w:bookmarkStart w:id="40" w:name="_Toc26648466"/>
      <w:bookmarkStart w:id="41" w:name="_Toc24884219"/>
      <w:bookmarkStart w:id="42" w:name="_Toc17233326"/>
      <w:r>
        <w:rPr>
          <w:rFonts w:hint="eastAsia"/>
        </w:rPr>
        <w:t>本文件规定了建筑节能材料热工性能检测的总体要求、检测准备、检测方法要点、质量判定、安全环保及总结与应用等内容。</w:t>
      </w:r>
    </w:p>
    <w:p w14:paraId="76265264">
      <w:pPr>
        <w:pStyle w:val="56"/>
        <w:spacing w:line="360" w:lineRule="auto"/>
        <w:ind w:firstLine="420"/>
      </w:pPr>
      <w:r>
        <w:rPr>
          <w:rFonts w:hint="eastAsia"/>
        </w:rPr>
        <w:t>本文件适用于各类建筑节能材料（包括保温板材、绝热涂料、复合墙体材料等）的热工性能检测。本文件不适用于已纳入其他国家标准、行业标准并具有成熟检测方法的传统建筑材料。</w:t>
      </w:r>
    </w:p>
    <w:p w14:paraId="3733B2AD">
      <w:pPr>
        <w:pStyle w:val="104"/>
        <w:spacing w:before="240" w:after="240" w:line="360" w:lineRule="auto"/>
      </w:pPr>
      <w:bookmarkStart w:id="43" w:name="_Toc207631294"/>
      <w:bookmarkStart w:id="44" w:name="_Toc26986531"/>
      <w:bookmarkStart w:id="45" w:name="_Toc26986772"/>
      <w:bookmarkStart w:id="46" w:name="_Toc26718931"/>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A1A33E">
      <w:pPr>
        <w:pStyle w:val="56"/>
        <w:spacing w:line="360" w:lineRule="auto"/>
        <w:ind w:firstLine="420"/>
      </w:pPr>
      <w:r>
        <w:t>GB 50411</w:t>
      </w:r>
      <w:r>
        <w:rPr>
          <w:rFonts w:hint="eastAsia"/>
        </w:rPr>
        <w:t>—</w:t>
      </w:r>
      <w:r>
        <w:t>2019</w:t>
      </w:r>
      <w:r>
        <w:rPr>
          <w:rFonts w:hint="eastAsia"/>
        </w:rPr>
        <w:t xml:space="preserve"> 建筑节能工程施工质量验收标准</w:t>
      </w:r>
    </w:p>
    <w:p w14:paraId="07A7F860">
      <w:pPr>
        <w:pStyle w:val="56"/>
        <w:spacing w:line="360" w:lineRule="auto"/>
        <w:ind w:firstLine="420"/>
      </w:pPr>
      <w:r>
        <w:t>GB/T 10294</w:t>
      </w:r>
      <w:r>
        <w:rPr>
          <w:rFonts w:hint="eastAsia"/>
        </w:rPr>
        <w:t>—</w:t>
      </w:r>
      <w:r>
        <w:t>2008</w:t>
      </w:r>
      <w:r>
        <w:rPr>
          <w:rFonts w:hint="eastAsia"/>
        </w:rPr>
        <w:t xml:space="preserve"> 绝热材料稳态热阻及有关特性的测定  防护热板法</w:t>
      </w:r>
    </w:p>
    <w:p w14:paraId="35FB07F5">
      <w:pPr>
        <w:pStyle w:val="56"/>
        <w:spacing w:line="360" w:lineRule="auto"/>
        <w:ind w:firstLine="420"/>
      </w:pPr>
      <w:r>
        <w:t>GB/T 10295</w:t>
      </w:r>
      <w:r>
        <w:rPr>
          <w:rFonts w:hint="eastAsia"/>
        </w:rPr>
        <w:t>—</w:t>
      </w:r>
      <w:r>
        <w:t>2008</w:t>
      </w:r>
      <w:r>
        <w:rPr>
          <w:rFonts w:hint="eastAsia"/>
        </w:rPr>
        <w:t xml:space="preserve"> 绝热材料稳态热阻及有关特性的测定  热流计法</w:t>
      </w:r>
    </w:p>
    <w:p w14:paraId="68A35701">
      <w:pPr>
        <w:pStyle w:val="56"/>
        <w:spacing w:line="360" w:lineRule="auto"/>
        <w:ind w:firstLine="420"/>
      </w:pPr>
      <w:r>
        <w:t>GB/T 17370</w:t>
      </w:r>
      <w:r>
        <w:rPr>
          <w:rFonts w:hint="eastAsia"/>
        </w:rPr>
        <w:t>—</w:t>
      </w:r>
      <w:r>
        <w:t>2015</w:t>
      </w:r>
      <w:r>
        <w:rPr>
          <w:rFonts w:hint="eastAsia"/>
        </w:rPr>
        <w:t xml:space="preserve"> 含湿建筑材料稳态传热率的测定</w:t>
      </w:r>
    </w:p>
    <w:p w14:paraId="4E61DA66">
      <w:pPr>
        <w:pStyle w:val="56"/>
        <w:spacing w:line="360" w:lineRule="auto"/>
        <w:ind w:firstLine="420"/>
      </w:pPr>
      <w:r>
        <w:t>GB/T 18404</w:t>
      </w:r>
      <w:r>
        <w:rPr>
          <w:rFonts w:hint="eastAsia"/>
        </w:rPr>
        <w:t>—</w:t>
      </w:r>
      <w:r>
        <w:t>2022</w:t>
      </w:r>
      <w:r>
        <w:rPr>
          <w:rFonts w:hint="eastAsia"/>
        </w:rPr>
        <w:t xml:space="preserve"> 铠装热电偶电缆及铠装热电偶</w:t>
      </w:r>
    </w:p>
    <w:p w14:paraId="12FB71FF">
      <w:pPr>
        <w:pStyle w:val="56"/>
        <w:spacing w:line="360" w:lineRule="auto"/>
        <w:ind w:firstLine="420"/>
      </w:pPr>
      <w:r>
        <w:t>GB/T 20311</w:t>
      </w:r>
      <w:r>
        <w:rPr>
          <w:rFonts w:hint="eastAsia"/>
        </w:rPr>
        <w:t>—</w:t>
      </w:r>
      <w:r>
        <w:t>2021</w:t>
      </w:r>
      <w:r>
        <w:rPr>
          <w:rFonts w:hint="eastAsia"/>
        </w:rPr>
        <w:t xml:space="preserve"> 建筑构件和建筑单元  热阻和传热系数  计算方法</w:t>
      </w:r>
    </w:p>
    <w:p w14:paraId="51F02A4E">
      <w:pPr>
        <w:pStyle w:val="104"/>
        <w:spacing w:before="240" w:after="240" w:line="360" w:lineRule="auto"/>
      </w:pPr>
      <w:bookmarkStart w:id="48" w:name="_Toc97192966"/>
      <w:bookmarkStart w:id="49" w:name="_Toc207631295"/>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012935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建筑节能材料 energy saving materials</w:t>
      </w:r>
    </w:p>
    <w:p w14:paraId="32C5733B">
      <w:pPr>
        <w:pStyle w:val="56"/>
        <w:spacing w:line="360" w:lineRule="auto"/>
        <w:ind w:firstLine="420"/>
      </w:pPr>
      <w:r>
        <w:rPr>
          <w:rFonts w:hint="eastAsia"/>
        </w:rPr>
        <w:t>用于降低建筑能耗、改善热工性能和提升居住舒适性的材料，包括保温材料、隔热材料及功能型节能复合材料。</w:t>
      </w:r>
    </w:p>
    <w:p w14:paraId="1AD95F5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热工性能 thermal performance</w:t>
      </w:r>
    </w:p>
    <w:p w14:paraId="3F251122">
      <w:pPr>
        <w:pStyle w:val="56"/>
        <w:spacing w:line="360" w:lineRule="auto"/>
        <w:ind w:firstLine="420"/>
      </w:pPr>
      <w:r>
        <w:rPr>
          <w:rFonts w:hint="eastAsia"/>
        </w:rPr>
        <w:t>材料在传热、储热和阻热过程中的综合表现，通常通过导热系数、热阻和比热容等指标表征。</w:t>
      </w:r>
    </w:p>
    <w:p w14:paraId="3BE4643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导热系数 thermal conductivity</w:t>
      </w:r>
    </w:p>
    <w:p w14:paraId="374E2C89">
      <w:pPr>
        <w:pStyle w:val="56"/>
        <w:spacing w:line="360" w:lineRule="auto"/>
        <w:ind w:firstLine="420"/>
      </w:pPr>
      <w:r>
        <w:rPr>
          <w:rFonts w:hint="eastAsia"/>
        </w:rPr>
        <w:t>在稳态传热条件下，单位温度梯度下，热量在材料中传递的能力，数值越小，表明材料保温隔热性能越好。</w:t>
      </w:r>
    </w:p>
    <w:p w14:paraId="20A502D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热流计法 heat flow meter method</w:t>
      </w:r>
    </w:p>
    <w:p w14:paraId="11ED0D72">
      <w:pPr>
        <w:pStyle w:val="56"/>
        <w:spacing w:line="360" w:lineRule="auto"/>
        <w:ind w:firstLine="420"/>
      </w:pPr>
      <w:r>
        <w:rPr>
          <w:rFonts w:hint="eastAsia"/>
        </w:rPr>
        <w:t>利用热流计测量试样两侧的温差与热流量，从而确定材料热工性能的一种检测方法。</w:t>
      </w:r>
    </w:p>
    <w:p w14:paraId="7212F091">
      <w:pPr>
        <w:pStyle w:val="104"/>
        <w:spacing w:before="240" w:after="240" w:line="360" w:lineRule="auto"/>
      </w:pPr>
      <w:bookmarkStart w:id="51" w:name="_Toc207631296"/>
      <w:r>
        <w:rPr>
          <w:rFonts w:hint="eastAsia"/>
        </w:rPr>
        <w:t>总体要求</w:t>
      </w:r>
      <w:bookmarkEnd w:id="51"/>
    </w:p>
    <w:p w14:paraId="2A133DF1">
      <w:pPr>
        <w:pStyle w:val="105"/>
        <w:spacing w:before="120" w:after="120" w:line="360" w:lineRule="auto"/>
      </w:pPr>
      <w:r>
        <w:rPr>
          <w:rFonts w:hint="eastAsia"/>
        </w:rPr>
        <w:t>科学性</w:t>
      </w:r>
    </w:p>
    <w:p w14:paraId="011249BD">
      <w:pPr>
        <w:pStyle w:val="56"/>
        <w:spacing w:line="360" w:lineRule="auto"/>
        <w:ind w:firstLine="420"/>
      </w:pPr>
      <w:r>
        <w:rPr>
          <w:rFonts w:hint="eastAsia"/>
        </w:rPr>
        <w:t>检测方法应基于热工学原理，选择符合国家和国际标准的方法和仪器，确保检测数据真实、准确和可重复。实验室应根据材料的不同类别和性能特征，采用合适的试验条件和测试手段。</w:t>
      </w:r>
    </w:p>
    <w:p w14:paraId="5AEA543F">
      <w:pPr>
        <w:pStyle w:val="105"/>
        <w:spacing w:before="120" w:after="120" w:line="360" w:lineRule="auto"/>
      </w:pPr>
      <w:r>
        <w:rPr>
          <w:rFonts w:hint="eastAsia"/>
        </w:rPr>
        <w:t>系统性</w:t>
      </w:r>
    </w:p>
    <w:p w14:paraId="4EADCDB5">
      <w:pPr>
        <w:pStyle w:val="56"/>
        <w:spacing w:line="360" w:lineRule="auto"/>
        <w:ind w:firstLine="420"/>
      </w:pPr>
      <w:r>
        <w:rPr>
          <w:rFonts w:hint="eastAsia"/>
        </w:rPr>
        <w:t>检测工作应覆盖样品制备、设备校准、检测实施、数据采集、结果分析和记录归档等全过程，形成闭环管理，避免因局部环节缺失而影响结果的科学性。</w:t>
      </w:r>
    </w:p>
    <w:p w14:paraId="737EEB18">
      <w:pPr>
        <w:pStyle w:val="105"/>
        <w:spacing w:before="120" w:after="120" w:line="360" w:lineRule="auto"/>
      </w:pPr>
      <w:r>
        <w:rPr>
          <w:rFonts w:hint="eastAsia"/>
        </w:rPr>
        <w:t>标准化</w:t>
      </w:r>
    </w:p>
    <w:p w14:paraId="197A9DB2">
      <w:pPr>
        <w:pStyle w:val="56"/>
        <w:spacing w:line="360" w:lineRule="auto"/>
        <w:ind w:firstLine="420"/>
      </w:pPr>
      <w:r>
        <w:rPr>
          <w:rFonts w:hint="eastAsia"/>
        </w:rPr>
        <w:t>所有检测方法、操作规程和数据处理应严格遵循相关国家标准和行业标准，确保不同实验室和不同批次的检测结果具有可比性和一致性。</w:t>
      </w:r>
    </w:p>
    <w:p w14:paraId="7EE1CCCD">
      <w:pPr>
        <w:pStyle w:val="105"/>
        <w:spacing w:before="120" w:after="120" w:line="360" w:lineRule="auto"/>
      </w:pPr>
      <w:r>
        <w:rPr>
          <w:rFonts w:hint="eastAsia"/>
        </w:rPr>
        <w:t>代表性</w:t>
      </w:r>
    </w:p>
    <w:p w14:paraId="7E3522E7">
      <w:pPr>
        <w:pStyle w:val="56"/>
        <w:spacing w:line="360" w:lineRule="auto"/>
        <w:ind w:firstLine="420"/>
      </w:pPr>
      <w:r>
        <w:rPr>
          <w:rFonts w:hint="eastAsia"/>
        </w:rPr>
        <w:t>检测样品应具有代表性，能够反映材料在实际工程应用中的性能。样品数量、规格和制备方式必须符合标准要求，保证检测结论的适用性。</w:t>
      </w:r>
    </w:p>
    <w:p w14:paraId="3E6C9A85">
      <w:pPr>
        <w:pStyle w:val="105"/>
        <w:spacing w:before="120" w:after="120" w:line="360" w:lineRule="auto"/>
      </w:pPr>
      <w:r>
        <w:rPr>
          <w:rFonts w:hint="eastAsia"/>
        </w:rPr>
        <w:t>环境控制</w:t>
      </w:r>
    </w:p>
    <w:p w14:paraId="6C31F039">
      <w:pPr>
        <w:pStyle w:val="56"/>
        <w:spacing w:line="360" w:lineRule="auto"/>
        <w:ind w:firstLine="420"/>
      </w:pPr>
      <w:r>
        <w:rPr>
          <w:rFonts w:hint="eastAsia"/>
        </w:rPr>
        <w:t>检测过程中应严格控制实验室的温度、湿度等环境条件，避免外界因素对检测结果的干扰。必要时，应在恒温恒湿条件下进行实验，以提高结果的稳定性。</w:t>
      </w:r>
    </w:p>
    <w:p w14:paraId="0637AA92">
      <w:pPr>
        <w:pStyle w:val="105"/>
        <w:spacing w:before="120" w:after="120" w:line="360" w:lineRule="auto"/>
      </w:pPr>
      <w:r>
        <w:rPr>
          <w:rFonts w:hint="eastAsia"/>
        </w:rPr>
        <w:t>质量保证</w:t>
      </w:r>
    </w:p>
    <w:p w14:paraId="68240007">
      <w:pPr>
        <w:pStyle w:val="56"/>
        <w:spacing w:line="360" w:lineRule="auto"/>
        <w:ind w:firstLine="420"/>
      </w:pPr>
      <w:r>
        <w:rPr>
          <w:rFonts w:hint="eastAsia"/>
        </w:rPr>
        <w:t>实验室应建立完善的质量保证体系，对检测全过程进行监督和管理。检测中必须设置质控样或对照样，保证结果的准确性和可追溯性。</w:t>
      </w:r>
    </w:p>
    <w:p w14:paraId="5D24AEFF">
      <w:pPr>
        <w:pStyle w:val="105"/>
        <w:spacing w:before="120" w:after="120" w:line="360" w:lineRule="auto"/>
      </w:pPr>
      <w:r>
        <w:rPr>
          <w:rFonts w:hint="eastAsia"/>
        </w:rPr>
        <w:t>持续改进</w:t>
      </w:r>
    </w:p>
    <w:p w14:paraId="4E298868">
      <w:pPr>
        <w:pStyle w:val="56"/>
        <w:spacing w:line="360" w:lineRule="auto"/>
        <w:ind w:firstLine="420"/>
      </w:pPr>
      <w:r>
        <w:rPr>
          <w:rFonts w:hint="eastAsia"/>
        </w:rPr>
        <w:t>检测机构应定期评估检测流程，根据技术进步和行业需求不断优化方法与标准，确保检测工作保持科学性和先进性。</w:t>
      </w:r>
    </w:p>
    <w:p w14:paraId="585D1EC9">
      <w:pPr>
        <w:pStyle w:val="104"/>
        <w:spacing w:before="240" w:after="240" w:line="360" w:lineRule="auto"/>
      </w:pPr>
      <w:bookmarkStart w:id="52" w:name="_Toc207631297"/>
      <w:r>
        <w:rPr>
          <w:rFonts w:hint="eastAsia"/>
        </w:rPr>
        <w:t>检测准备</w:t>
      </w:r>
      <w:bookmarkEnd w:id="52"/>
    </w:p>
    <w:p w14:paraId="488D9657">
      <w:pPr>
        <w:pStyle w:val="105"/>
        <w:spacing w:before="120" w:after="120" w:line="360" w:lineRule="auto"/>
      </w:pPr>
      <w:r>
        <w:rPr>
          <w:rFonts w:hint="eastAsia"/>
        </w:rPr>
        <w:t>人员准备</w:t>
      </w:r>
    </w:p>
    <w:p w14:paraId="64BE6DE3">
      <w:pPr>
        <w:pStyle w:val="56"/>
        <w:spacing w:line="360" w:lineRule="auto"/>
        <w:ind w:firstLine="420"/>
      </w:pPr>
      <w:r>
        <w:rPr>
          <w:rFonts w:hint="eastAsia"/>
        </w:rPr>
        <w:t>人员是检测活动的执行者，其专业素质和操作水平直接决定了检测的科学性和可靠性。为了保证检测工作符合要求，应做到：</w:t>
      </w:r>
    </w:p>
    <w:p w14:paraId="76515780">
      <w:pPr>
        <w:pStyle w:val="132"/>
        <w:spacing w:line="360" w:lineRule="auto"/>
      </w:pPr>
      <w:r>
        <w:rPr>
          <w:rFonts w:hint="eastAsia"/>
        </w:rPr>
        <w:t>检测人员应经过相关方法的培训并取得上岗资格；</w:t>
      </w:r>
    </w:p>
    <w:p w14:paraId="17D35B01">
      <w:pPr>
        <w:pStyle w:val="132"/>
        <w:spacing w:line="360" w:lineRule="auto"/>
      </w:pPr>
      <w:r>
        <w:rPr>
          <w:rFonts w:hint="eastAsia"/>
        </w:rPr>
        <w:t>对新进人员应组织专项培训和考核，确保其熟悉检测流程；</w:t>
      </w:r>
    </w:p>
    <w:p w14:paraId="7C4BE4F8">
      <w:pPr>
        <w:pStyle w:val="132"/>
        <w:spacing w:line="360" w:lineRule="auto"/>
      </w:pPr>
      <w:r>
        <w:rPr>
          <w:rFonts w:hint="eastAsia"/>
        </w:rPr>
        <w:t>实验室应明确人员职责分工，设立检测、复核和数据分析岗位。</w:t>
      </w:r>
    </w:p>
    <w:p w14:paraId="2B7FC3E0">
      <w:pPr>
        <w:pStyle w:val="105"/>
        <w:spacing w:before="120" w:after="120" w:line="360" w:lineRule="auto"/>
      </w:pPr>
      <w:r>
        <w:rPr>
          <w:rFonts w:hint="eastAsia"/>
        </w:rPr>
        <w:t>设备准备</w:t>
      </w:r>
    </w:p>
    <w:p w14:paraId="537D47C9">
      <w:pPr>
        <w:pStyle w:val="56"/>
        <w:spacing w:line="360" w:lineRule="auto"/>
        <w:ind w:firstLine="420"/>
      </w:pPr>
      <w:r>
        <w:rPr>
          <w:rFonts w:hint="eastAsia"/>
        </w:rPr>
        <w:t>检测设备是实验的基础条件，其状态好坏直接影响检测结果的准确性与稳定性。因此，在检测前必须对主要设备进行检查和确认：</w:t>
      </w:r>
    </w:p>
    <w:p w14:paraId="5E7B7F6E">
      <w:pPr>
        <w:pStyle w:val="132"/>
        <w:spacing w:line="360" w:lineRule="auto"/>
      </w:pPr>
      <w:r>
        <w:rPr>
          <w:rFonts w:hint="eastAsia"/>
        </w:rPr>
        <w:t>所有检测仪器必须经计量检定或校准合格，并在有效期内；</w:t>
      </w:r>
    </w:p>
    <w:p w14:paraId="6C4AC0B8">
      <w:pPr>
        <w:pStyle w:val="132"/>
        <w:spacing w:line="360" w:lineRule="auto"/>
      </w:pPr>
      <w:r>
        <w:rPr>
          <w:rFonts w:hint="eastAsia"/>
        </w:rPr>
        <w:t>设备应按标准要求进行预热和性能验证，防止检测中途发生异常；</w:t>
      </w:r>
    </w:p>
    <w:p w14:paraId="73F231D5">
      <w:pPr>
        <w:pStyle w:val="132"/>
        <w:spacing w:line="360" w:lineRule="auto"/>
      </w:pPr>
      <w:r>
        <w:rPr>
          <w:rFonts w:hint="eastAsia"/>
        </w:rPr>
        <w:t>对关键测温元件、热流传感器应进行精度检查。</w:t>
      </w:r>
    </w:p>
    <w:p w14:paraId="098136EA">
      <w:pPr>
        <w:pStyle w:val="105"/>
        <w:spacing w:before="120" w:after="120" w:line="360" w:lineRule="auto"/>
      </w:pPr>
      <w:r>
        <w:rPr>
          <w:rFonts w:hint="eastAsia"/>
        </w:rPr>
        <w:t>样品准备</w:t>
      </w:r>
    </w:p>
    <w:p w14:paraId="385E9B29">
      <w:pPr>
        <w:pStyle w:val="56"/>
        <w:spacing w:line="360" w:lineRule="auto"/>
        <w:ind w:firstLine="420"/>
      </w:pPr>
      <w:r>
        <w:rPr>
          <w:rFonts w:hint="eastAsia"/>
        </w:rPr>
        <w:t>样品是检测的直接对象，如果样品制备不规范，就无法反映材料的真实性能。为确保样品具备代表性和一致性，应执行以下要求：</w:t>
      </w:r>
    </w:p>
    <w:p w14:paraId="7ED980BD">
      <w:pPr>
        <w:pStyle w:val="132"/>
        <w:spacing w:line="360" w:lineRule="auto"/>
      </w:pPr>
      <w:r>
        <w:rPr>
          <w:rFonts w:hint="eastAsia"/>
        </w:rPr>
        <w:t>样品接收时应核对资料，建立登记台账；</w:t>
      </w:r>
    </w:p>
    <w:p w14:paraId="45D36EEE">
      <w:pPr>
        <w:pStyle w:val="132"/>
        <w:spacing w:line="360" w:lineRule="auto"/>
      </w:pPr>
      <w:r>
        <w:rPr>
          <w:rFonts w:hint="eastAsia"/>
        </w:rPr>
        <w:t>样品数量、尺寸和制备方式应符合相关标准要求；</w:t>
      </w:r>
    </w:p>
    <w:p w14:paraId="2A8244ED">
      <w:pPr>
        <w:pStyle w:val="132"/>
        <w:spacing w:line="360" w:lineRule="auto"/>
      </w:pPr>
      <w:r>
        <w:rPr>
          <w:rFonts w:hint="eastAsia"/>
        </w:rPr>
        <w:t>样品在检测前应进行调湿、切割或表面处理，以保证测试条件一致。</w:t>
      </w:r>
    </w:p>
    <w:p w14:paraId="6E29629B">
      <w:pPr>
        <w:pStyle w:val="105"/>
        <w:spacing w:before="120" w:after="120" w:line="360" w:lineRule="auto"/>
      </w:pPr>
      <w:r>
        <w:rPr>
          <w:rFonts w:hint="eastAsia"/>
        </w:rPr>
        <w:t>环境准备</w:t>
      </w:r>
    </w:p>
    <w:p w14:paraId="7CE3AF34">
      <w:pPr>
        <w:pStyle w:val="56"/>
        <w:spacing w:line="360" w:lineRule="auto"/>
        <w:ind w:firstLine="420"/>
      </w:pPr>
      <w:r>
        <w:rPr>
          <w:rFonts w:hint="eastAsia"/>
        </w:rPr>
        <w:t>实验环境是保证检测稳定性的重要条件。环境条件不达标会对实验结果造成干扰，因此检测前必须进行环境检查与控制：</w:t>
      </w:r>
    </w:p>
    <w:p w14:paraId="3D47CC9B">
      <w:pPr>
        <w:pStyle w:val="132"/>
        <w:spacing w:line="360" w:lineRule="auto"/>
      </w:pPr>
      <w:r>
        <w:rPr>
          <w:rFonts w:hint="eastAsia"/>
        </w:rPr>
        <w:t>检测应在符合要求的温度和湿度条件下进行；</w:t>
      </w:r>
    </w:p>
    <w:p w14:paraId="232FA9DA">
      <w:pPr>
        <w:pStyle w:val="132"/>
        <w:spacing w:line="360" w:lineRule="auto"/>
      </w:pPr>
      <w:r>
        <w:rPr>
          <w:rFonts w:hint="eastAsia"/>
        </w:rPr>
        <w:t>实验室应避免强光照射、气流扰动或震动干扰；</w:t>
      </w:r>
    </w:p>
    <w:p w14:paraId="2110A944">
      <w:pPr>
        <w:pStyle w:val="132"/>
        <w:spacing w:line="360" w:lineRule="auto"/>
      </w:pPr>
      <w:r>
        <w:rPr>
          <w:rFonts w:hint="eastAsia"/>
        </w:rPr>
        <w:t>对恒温恒湿要求较高的试验，应在专用实验室中完成。</w:t>
      </w:r>
    </w:p>
    <w:p w14:paraId="350D193E">
      <w:pPr>
        <w:pStyle w:val="104"/>
        <w:spacing w:before="240" w:after="240" w:line="360" w:lineRule="auto"/>
      </w:pPr>
      <w:bookmarkStart w:id="53" w:name="_Toc207631298"/>
      <w:r>
        <w:rPr>
          <w:rFonts w:hint="eastAsia"/>
        </w:rPr>
        <w:t>检测方法要点</w:t>
      </w:r>
      <w:bookmarkEnd w:id="53"/>
    </w:p>
    <w:p w14:paraId="40C87BE4">
      <w:pPr>
        <w:pStyle w:val="105"/>
        <w:spacing w:before="120" w:after="120" w:line="360" w:lineRule="auto"/>
      </w:pPr>
      <w:r>
        <w:rPr>
          <w:rFonts w:hint="eastAsia"/>
        </w:rPr>
        <w:t>热流计法</w:t>
      </w:r>
    </w:p>
    <w:p w14:paraId="36C968C3">
      <w:pPr>
        <w:pStyle w:val="56"/>
        <w:spacing w:line="360" w:lineRule="auto"/>
        <w:ind w:firstLine="420"/>
      </w:pPr>
      <w:r>
        <w:rPr>
          <w:rFonts w:hint="eastAsia"/>
        </w:rPr>
        <w:t>热流计法是目前应用最广泛的检测方法，适用于板状、均质材料。为确保结果的准确性，应注意以下几点：</w:t>
      </w:r>
    </w:p>
    <w:p w14:paraId="67C4DE0C">
      <w:pPr>
        <w:pStyle w:val="132"/>
        <w:spacing w:line="360" w:lineRule="auto"/>
      </w:pPr>
      <w:r>
        <w:rPr>
          <w:rFonts w:hint="eastAsia"/>
        </w:rPr>
        <w:t>检测过程中应保持恒定的温度梯度，避免外界干扰；</w:t>
      </w:r>
    </w:p>
    <w:p w14:paraId="15095293">
      <w:pPr>
        <w:pStyle w:val="132"/>
        <w:spacing w:line="360" w:lineRule="auto"/>
      </w:pPr>
      <w:r>
        <w:rPr>
          <w:rFonts w:hint="eastAsia"/>
        </w:rPr>
        <w:t>热流传感器需经校准，并在检测前进行零点调整；</w:t>
      </w:r>
    </w:p>
    <w:p w14:paraId="330CB45C">
      <w:pPr>
        <w:pStyle w:val="132"/>
        <w:spacing w:line="360" w:lineRule="auto"/>
      </w:pPr>
      <w:r>
        <w:rPr>
          <w:rFonts w:hint="eastAsia"/>
        </w:rPr>
        <w:t>样品厚度应符合标准要求，避免因厚度不均造成误差。</w:t>
      </w:r>
    </w:p>
    <w:p w14:paraId="26C58A31">
      <w:pPr>
        <w:pStyle w:val="105"/>
        <w:spacing w:before="120" w:after="120" w:line="360" w:lineRule="auto"/>
      </w:pPr>
      <w:r>
        <w:rPr>
          <w:rFonts w:hint="eastAsia"/>
        </w:rPr>
        <w:t>防护热板法</w:t>
      </w:r>
    </w:p>
    <w:p w14:paraId="2A2D80C2">
      <w:pPr>
        <w:pStyle w:val="56"/>
        <w:spacing w:line="360" w:lineRule="auto"/>
        <w:ind w:firstLine="420"/>
      </w:pPr>
      <w:r>
        <w:rPr>
          <w:rFonts w:hint="eastAsia"/>
        </w:rPr>
        <w:t>防护热板法精度较高，常用于标准样品或高精度测定。为了保证其检测优势，应遵循以下要求：</w:t>
      </w:r>
    </w:p>
    <w:p w14:paraId="654AE27B">
      <w:pPr>
        <w:pStyle w:val="132"/>
        <w:spacing w:line="360" w:lineRule="auto"/>
      </w:pPr>
      <w:r>
        <w:rPr>
          <w:rFonts w:hint="eastAsia"/>
        </w:rPr>
        <w:t>检测装置应采用中心加热、边缘防护的结构，以减少边界效应；</w:t>
      </w:r>
    </w:p>
    <w:p w14:paraId="0CA7B441">
      <w:pPr>
        <w:pStyle w:val="132"/>
        <w:spacing w:line="360" w:lineRule="auto"/>
      </w:pPr>
      <w:r>
        <w:rPr>
          <w:rFonts w:hint="eastAsia"/>
        </w:rPr>
        <w:t>样品与加热板之间应紧密接触，避免空气层影响结果；</w:t>
      </w:r>
    </w:p>
    <w:p w14:paraId="549BAD5C">
      <w:pPr>
        <w:pStyle w:val="132"/>
        <w:spacing w:line="360" w:lineRule="auto"/>
      </w:pPr>
      <w:r>
        <w:rPr>
          <w:rFonts w:hint="eastAsia"/>
        </w:rPr>
        <w:t>实验应在恒温恒湿条件下进行，以确保数据稳定。</w:t>
      </w:r>
    </w:p>
    <w:p w14:paraId="59CFB228">
      <w:pPr>
        <w:pStyle w:val="105"/>
        <w:spacing w:before="120" w:after="120" w:line="360" w:lineRule="auto"/>
      </w:pPr>
      <w:r>
        <w:rPr>
          <w:rFonts w:hint="eastAsia"/>
        </w:rPr>
        <w:t>圆管法</w:t>
      </w:r>
    </w:p>
    <w:p w14:paraId="648ED30C">
      <w:pPr>
        <w:pStyle w:val="56"/>
        <w:spacing w:line="360" w:lineRule="auto"/>
        <w:ind w:firstLine="420"/>
      </w:pPr>
      <w:r>
        <w:rPr>
          <w:rFonts w:hint="eastAsia"/>
        </w:rPr>
        <w:t>圆管法适用于管状绝热材料或复合材料。由于该方法对样品装配要求较高，在检测时需特别注意：</w:t>
      </w:r>
    </w:p>
    <w:p w14:paraId="6F06AE6C">
      <w:pPr>
        <w:pStyle w:val="132"/>
        <w:spacing w:line="360" w:lineRule="auto"/>
      </w:pPr>
      <w:r>
        <w:rPr>
          <w:rFonts w:hint="eastAsia"/>
        </w:rPr>
        <w:t>应确保加热管表面与样品紧密接触，避免产生空隙；</w:t>
      </w:r>
    </w:p>
    <w:p w14:paraId="32A076E4">
      <w:pPr>
        <w:pStyle w:val="132"/>
        <w:spacing w:line="360" w:lineRule="auto"/>
      </w:pPr>
      <w:r>
        <w:rPr>
          <w:rFonts w:hint="eastAsia"/>
        </w:rPr>
        <w:t>温度传感器应布置均匀，以保证温度场稳定；</w:t>
      </w:r>
    </w:p>
    <w:p w14:paraId="32B4BC6C">
      <w:pPr>
        <w:pStyle w:val="132"/>
        <w:spacing w:line="360" w:lineRule="auto"/>
      </w:pPr>
      <w:r>
        <w:rPr>
          <w:rFonts w:hint="eastAsia"/>
        </w:rPr>
        <w:t>检测数据需结合样品结构进行修正，确保科学性。</w:t>
      </w:r>
    </w:p>
    <w:p w14:paraId="431374B3">
      <w:pPr>
        <w:pStyle w:val="105"/>
        <w:spacing w:before="120" w:after="120" w:line="360" w:lineRule="auto"/>
      </w:pPr>
      <w:r>
        <w:rPr>
          <w:rFonts w:hint="eastAsia"/>
        </w:rPr>
        <w:t>非稳态法</w:t>
      </w:r>
    </w:p>
    <w:p w14:paraId="6FE41C7D">
      <w:pPr>
        <w:pStyle w:val="56"/>
        <w:spacing w:line="360" w:lineRule="auto"/>
        <w:ind w:firstLine="420"/>
      </w:pPr>
      <w:r>
        <w:rPr>
          <w:rFonts w:hint="eastAsia"/>
        </w:rPr>
        <w:t>非稳态检测方法常用于新型材料或快速检测，如瞬态平面热源法。该方法操作简便、检测快速，但对实验环境较敏感，因此在使用时需注意：</w:t>
      </w:r>
    </w:p>
    <w:p w14:paraId="51308F6C">
      <w:pPr>
        <w:pStyle w:val="132"/>
        <w:spacing w:line="360" w:lineRule="auto"/>
      </w:pPr>
      <w:r>
        <w:rPr>
          <w:rFonts w:hint="eastAsia"/>
        </w:rPr>
        <w:t>适用于薄片状或多孔性材料，检测时间短；</w:t>
      </w:r>
    </w:p>
    <w:p w14:paraId="0CB6A150">
      <w:pPr>
        <w:pStyle w:val="132"/>
        <w:spacing w:line="360" w:lineRule="auto"/>
      </w:pPr>
      <w:r>
        <w:rPr>
          <w:rFonts w:hint="eastAsia"/>
        </w:rPr>
        <w:t>能同时获得热扩散率与比热容等参数；</w:t>
      </w:r>
    </w:p>
    <w:p w14:paraId="2A62EE40">
      <w:pPr>
        <w:pStyle w:val="132"/>
        <w:spacing w:line="360" w:lineRule="auto"/>
      </w:pPr>
      <w:r>
        <w:rPr>
          <w:rFonts w:hint="eastAsia"/>
        </w:rPr>
        <w:t>检测过程中应避免气流和震动干扰，保证曲线稳定。</w:t>
      </w:r>
    </w:p>
    <w:p w14:paraId="66D07429">
      <w:pPr>
        <w:pStyle w:val="104"/>
        <w:spacing w:before="240" w:after="240"/>
      </w:pPr>
      <w:bookmarkStart w:id="54" w:name="_Toc207631299"/>
      <w:r>
        <w:rPr>
          <w:rFonts w:hint="eastAsia"/>
        </w:rPr>
        <w:t>质量判定</w:t>
      </w:r>
      <w:bookmarkEnd w:id="54"/>
    </w:p>
    <w:p w14:paraId="5CC7E28C">
      <w:pPr>
        <w:pStyle w:val="105"/>
        <w:spacing w:before="120" w:after="120" w:line="360" w:lineRule="auto"/>
      </w:pPr>
      <w:r>
        <w:rPr>
          <w:rFonts w:hint="eastAsia"/>
        </w:rPr>
        <w:t>质量控制</w:t>
      </w:r>
    </w:p>
    <w:p w14:paraId="03EDC3A0">
      <w:pPr>
        <w:pStyle w:val="56"/>
        <w:spacing w:line="360" w:lineRule="auto"/>
        <w:ind w:firstLine="420"/>
      </w:pPr>
      <w:r>
        <w:rPr>
          <w:rFonts w:hint="eastAsia"/>
        </w:rPr>
        <w:t>检测质量的保障不仅依赖于实验室的硬件条件，更依赖于过程管理的规范化。为了保证结果的准确性与可比性，实验室应从以下方面开展工作：</w:t>
      </w:r>
    </w:p>
    <w:p w14:paraId="0719FEFB">
      <w:pPr>
        <w:pStyle w:val="132"/>
        <w:spacing w:line="360" w:lineRule="auto"/>
      </w:pPr>
      <w:r>
        <w:rPr>
          <w:rFonts w:hint="eastAsia"/>
        </w:rPr>
        <w:t>样品管理：在检测前应建立样品台账，确保接收、编号、存放有据可查；</w:t>
      </w:r>
    </w:p>
    <w:p w14:paraId="396CAC61">
      <w:pPr>
        <w:pStyle w:val="132"/>
        <w:spacing w:line="360" w:lineRule="auto"/>
      </w:pPr>
      <w:r>
        <w:rPr>
          <w:rFonts w:hint="eastAsia"/>
        </w:rPr>
        <w:t>设备管理：所有检测设备必须定期校准与维护，确保其处于良好状态；</w:t>
      </w:r>
    </w:p>
    <w:p w14:paraId="286BA64E">
      <w:pPr>
        <w:pStyle w:val="132"/>
        <w:spacing w:line="360" w:lineRule="auto"/>
      </w:pPr>
      <w:r>
        <w:rPr>
          <w:rFonts w:hint="eastAsia"/>
        </w:rPr>
        <w:t>操作管理：检测人员必须严格按照标准方法执行，避免随意操作；</w:t>
      </w:r>
    </w:p>
    <w:p w14:paraId="2331BA33">
      <w:pPr>
        <w:pStyle w:val="132"/>
        <w:spacing w:line="360" w:lineRule="auto"/>
      </w:pPr>
      <w:r>
        <w:rPr>
          <w:rFonts w:hint="eastAsia"/>
        </w:rPr>
        <w:t>数据复核：原始记录与分析结果应由不同人员复核，确保准确性。</w:t>
      </w:r>
    </w:p>
    <w:p w14:paraId="18B50DCF">
      <w:pPr>
        <w:pStyle w:val="56"/>
        <w:spacing w:line="360" w:lineRule="auto"/>
        <w:ind w:firstLine="420"/>
      </w:pPr>
      <w:r>
        <w:rPr>
          <w:rFonts w:hint="eastAsia"/>
        </w:rPr>
        <w:t>建筑节能材料热工性能检测质量控制要点见表1。该表可作为实验室质控检查清单，帮助发现问题并及时改进。</w:t>
      </w:r>
    </w:p>
    <w:p w14:paraId="0C863173">
      <w:pPr>
        <w:pStyle w:val="56"/>
        <w:spacing w:line="360" w:lineRule="auto"/>
        <w:ind w:firstLine="420"/>
        <w:rPr>
          <w:rFonts w:hint="eastAsia"/>
        </w:rPr>
      </w:pPr>
    </w:p>
    <w:p w14:paraId="305AD961">
      <w:pPr>
        <w:pStyle w:val="112"/>
        <w:spacing w:before="120" w:after="120"/>
      </w:pPr>
      <w:r>
        <w:rPr>
          <w:rFonts w:hint="eastAsia"/>
        </w:rPr>
        <w:t>建筑节能材料热工性能检测质量控制要点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01114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3D29D621">
            <w:pPr>
              <w:pStyle w:val="178"/>
            </w:pPr>
            <w:r>
              <w:rPr>
                <w:rFonts w:hint="eastAsia"/>
              </w:rPr>
              <w:t>质控环节</w:t>
            </w:r>
          </w:p>
        </w:tc>
        <w:tc>
          <w:tcPr>
            <w:tcW w:w="4247" w:type="dxa"/>
            <w:tcBorders>
              <w:top w:val="single" w:color="auto" w:sz="8" w:space="0"/>
              <w:bottom w:val="single" w:color="auto" w:sz="8" w:space="0"/>
            </w:tcBorders>
          </w:tcPr>
          <w:p w14:paraId="090891A0">
            <w:pPr>
              <w:pStyle w:val="178"/>
            </w:pPr>
            <w:r>
              <w:rPr>
                <w:rFonts w:hint="eastAsia"/>
              </w:rPr>
              <w:t>主要内容</w:t>
            </w:r>
          </w:p>
        </w:tc>
        <w:tc>
          <w:tcPr>
            <w:tcW w:w="3112" w:type="dxa"/>
            <w:tcBorders>
              <w:top w:val="single" w:color="auto" w:sz="8" w:space="0"/>
              <w:bottom w:val="single" w:color="auto" w:sz="8" w:space="0"/>
            </w:tcBorders>
          </w:tcPr>
          <w:p w14:paraId="28C74E3D">
            <w:pPr>
              <w:pStyle w:val="178"/>
            </w:pPr>
            <w:r>
              <w:rPr>
                <w:rFonts w:hint="eastAsia"/>
              </w:rPr>
              <w:t>管理要求</w:t>
            </w:r>
          </w:p>
        </w:tc>
      </w:tr>
      <w:tr w14:paraId="0AF00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0FC221D5">
            <w:pPr>
              <w:pStyle w:val="178"/>
            </w:pPr>
            <w:r>
              <w:rPr>
                <w:rFonts w:hint="eastAsia"/>
              </w:rPr>
              <w:t>样品管理</w:t>
            </w:r>
          </w:p>
        </w:tc>
        <w:tc>
          <w:tcPr>
            <w:tcW w:w="4247" w:type="dxa"/>
            <w:tcBorders>
              <w:top w:val="single" w:color="auto" w:sz="8" w:space="0"/>
            </w:tcBorders>
          </w:tcPr>
          <w:p w14:paraId="25989F28">
            <w:pPr>
              <w:pStyle w:val="178"/>
            </w:pPr>
            <w:r>
              <w:rPr>
                <w:rFonts w:hint="eastAsia"/>
              </w:rPr>
              <w:t>接收、编号、分类、存放</w:t>
            </w:r>
          </w:p>
        </w:tc>
        <w:tc>
          <w:tcPr>
            <w:tcW w:w="3112" w:type="dxa"/>
            <w:tcBorders>
              <w:top w:val="single" w:color="auto" w:sz="8" w:space="0"/>
            </w:tcBorders>
          </w:tcPr>
          <w:p w14:paraId="6B1E780A">
            <w:pPr>
              <w:pStyle w:val="178"/>
            </w:pPr>
            <w:r>
              <w:rPr>
                <w:rFonts w:hint="eastAsia"/>
              </w:rPr>
              <w:t>建立台账，确保可追溯</w:t>
            </w:r>
          </w:p>
        </w:tc>
      </w:tr>
      <w:tr w14:paraId="28F7C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5C2A621">
            <w:pPr>
              <w:pStyle w:val="178"/>
            </w:pPr>
            <w:r>
              <w:rPr>
                <w:rFonts w:hint="eastAsia"/>
              </w:rPr>
              <w:t>设备管理</w:t>
            </w:r>
          </w:p>
        </w:tc>
        <w:tc>
          <w:tcPr>
            <w:tcW w:w="4247" w:type="dxa"/>
          </w:tcPr>
          <w:p w14:paraId="076C14A9">
            <w:pPr>
              <w:pStyle w:val="178"/>
            </w:pPr>
            <w:r>
              <w:rPr>
                <w:rFonts w:hint="eastAsia"/>
              </w:rPr>
              <w:t>校准检定、维护、性能验证</w:t>
            </w:r>
          </w:p>
        </w:tc>
        <w:tc>
          <w:tcPr>
            <w:tcW w:w="3112" w:type="dxa"/>
          </w:tcPr>
          <w:p w14:paraId="5861549C">
            <w:pPr>
              <w:pStyle w:val="178"/>
            </w:pPr>
            <w:r>
              <w:rPr>
                <w:rFonts w:hint="eastAsia"/>
              </w:rPr>
              <w:t>保持设备在有效期与良好状态</w:t>
            </w:r>
          </w:p>
        </w:tc>
      </w:tr>
      <w:tr w14:paraId="68EA0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5A1BEC0">
            <w:pPr>
              <w:pStyle w:val="178"/>
            </w:pPr>
            <w:r>
              <w:rPr>
                <w:rFonts w:hint="eastAsia"/>
              </w:rPr>
              <w:t>操作管理</w:t>
            </w:r>
          </w:p>
        </w:tc>
        <w:tc>
          <w:tcPr>
            <w:tcW w:w="4247" w:type="dxa"/>
          </w:tcPr>
          <w:p w14:paraId="691FA450">
            <w:pPr>
              <w:pStyle w:val="178"/>
            </w:pPr>
            <w:r>
              <w:rPr>
                <w:rFonts w:hint="eastAsia"/>
              </w:rPr>
              <w:t>按照方法规范进行检测</w:t>
            </w:r>
          </w:p>
        </w:tc>
        <w:tc>
          <w:tcPr>
            <w:tcW w:w="3112" w:type="dxa"/>
          </w:tcPr>
          <w:p w14:paraId="7DEF85B9">
            <w:pPr>
              <w:pStyle w:val="178"/>
            </w:pPr>
            <w:r>
              <w:rPr>
                <w:rFonts w:hint="eastAsia"/>
              </w:rPr>
              <w:t>避免随意操作，减少误差</w:t>
            </w:r>
          </w:p>
        </w:tc>
      </w:tr>
      <w:tr w14:paraId="558CE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48D1C19">
            <w:pPr>
              <w:pStyle w:val="178"/>
            </w:pPr>
            <w:r>
              <w:rPr>
                <w:rFonts w:hint="eastAsia"/>
              </w:rPr>
              <w:t>数据复核</w:t>
            </w:r>
          </w:p>
        </w:tc>
        <w:tc>
          <w:tcPr>
            <w:tcW w:w="4247" w:type="dxa"/>
          </w:tcPr>
          <w:p w14:paraId="647BF2B3">
            <w:pPr>
              <w:pStyle w:val="178"/>
            </w:pPr>
            <w:r>
              <w:rPr>
                <w:rFonts w:hint="eastAsia"/>
              </w:rPr>
              <w:t>原始数据与结果复核</w:t>
            </w:r>
          </w:p>
        </w:tc>
        <w:tc>
          <w:tcPr>
            <w:tcW w:w="3112" w:type="dxa"/>
          </w:tcPr>
          <w:p w14:paraId="021AB48B">
            <w:pPr>
              <w:pStyle w:val="178"/>
            </w:pPr>
            <w:r>
              <w:rPr>
                <w:rFonts w:hint="eastAsia"/>
              </w:rPr>
              <w:t>双人审核，确保数据真实可靠</w:t>
            </w:r>
          </w:p>
        </w:tc>
      </w:tr>
      <w:tr w14:paraId="7C492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8A4B3E3">
            <w:pPr>
              <w:pStyle w:val="178"/>
            </w:pPr>
            <w:r>
              <w:rPr>
                <w:rFonts w:hint="eastAsia"/>
              </w:rPr>
              <w:t>外部评估</w:t>
            </w:r>
          </w:p>
        </w:tc>
        <w:tc>
          <w:tcPr>
            <w:tcW w:w="4247" w:type="dxa"/>
          </w:tcPr>
          <w:p w14:paraId="0195C53D">
            <w:pPr>
              <w:pStyle w:val="178"/>
            </w:pPr>
            <w:r>
              <w:rPr>
                <w:rFonts w:hint="eastAsia"/>
              </w:rPr>
              <w:t>能力验证、比对实验</w:t>
            </w:r>
          </w:p>
        </w:tc>
        <w:tc>
          <w:tcPr>
            <w:tcW w:w="3112" w:type="dxa"/>
          </w:tcPr>
          <w:p w14:paraId="69BC6A5B">
            <w:pPr>
              <w:pStyle w:val="178"/>
            </w:pPr>
            <w:r>
              <w:rPr>
                <w:rFonts w:hint="eastAsia"/>
              </w:rPr>
              <w:t>定期参加，检验结果一致性</w:t>
            </w:r>
          </w:p>
        </w:tc>
      </w:tr>
    </w:tbl>
    <w:p w14:paraId="78F2C078">
      <w:pPr>
        <w:pStyle w:val="105"/>
        <w:spacing w:before="120" w:after="120"/>
      </w:pPr>
      <w:r>
        <w:rPr>
          <w:rFonts w:hint="eastAsia"/>
        </w:rPr>
        <w:t>结果判定</w:t>
      </w:r>
    </w:p>
    <w:p w14:paraId="7C243CFF">
      <w:pPr>
        <w:pStyle w:val="56"/>
        <w:spacing w:line="360" w:lineRule="auto"/>
        <w:ind w:firstLine="420"/>
      </w:pPr>
      <w:r>
        <w:rPr>
          <w:rFonts w:hint="eastAsia"/>
        </w:rPr>
        <w:t>检测结果的判定应以国家标准、行业标准或合同约定的技术指标为依据。对于缺乏统一标准的新材料，应结合行业规范或采用专家评审的方式进行：</w:t>
      </w:r>
    </w:p>
    <w:p w14:paraId="108586B8">
      <w:pPr>
        <w:pStyle w:val="132"/>
        <w:spacing w:line="360" w:lineRule="auto"/>
      </w:pPr>
      <w:r>
        <w:rPr>
          <w:rFonts w:hint="eastAsia"/>
        </w:rPr>
        <w:t>结果判定不仅要逐项对比指标是否达标，还应综合考虑材料在工程中的适用性；</w:t>
      </w:r>
    </w:p>
    <w:p w14:paraId="7B4FCF09">
      <w:pPr>
        <w:pStyle w:val="132"/>
        <w:spacing w:line="360" w:lineRule="auto"/>
      </w:pPr>
      <w:r>
        <w:rPr>
          <w:rFonts w:hint="eastAsia"/>
        </w:rPr>
        <w:t>对检测结果存在异常的，应追溯样品、设备或操作环节，并在必要时进行重复试验；</w:t>
      </w:r>
    </w:p>
    <w:p w14:paraId="3B47BAE6">
      <w:pPr>
        <w:pStyle w:val="132"/>
        <w:spacing w:line="360" w:lineRule="auto"/>
      </w:pPr>
      <w:r>
        <w:rPr>
          <w:rFonts w:hint="eastAsia"/>
        </w:rPr>
        <w:t>检测结论应科学、客观、明确，避免模糊或片面化。</w:t>
      </w:r>
    </w:p>
    <w:p w14:paraId="285226B2">
      <w:pPr>
        <w:pStyle w:val="56"/>
        <w:spacing w:line="360" w:lineRule="auto"/>
        <w:ind w:firstLine="420"/>
      </w:pPr>
      <w:r>
        <w:rPr>
          <w:rFonts w:hint="eastAsia"/>
        </w:rPr>
        <w:t>通过严格的质量控制和科学的结果判定，可以确保检测结论既有实验室的科学性，又具备工程应用的指导性，为材料推广和行业监管提供有力支撑。</w:t>
      </w:r>
    </w:p>
    <w:p w14:paraId="4807BDB6">
      <w:pPr>
        <w:pStyle w:val="104"/>
        <w:spacing w:before="240" w:after="240"/>
      </w:pPr>
      <w:bookmarkStart w:id="55" w:name="_Toc207631300"/>
      <w:r>
        <w:rPr>
          <w:rFonts w:hint="eastAsia"/>
        </w:rPr>
        <w:t>安全环保</w:t>
      </w:r>
      <w:bookmarkEnd w:id="55"/>
    </w:p>
    <w:p w14:paraId="35965A60">
      <w:pPr>
        <w:pStyle w:val="105"/>
        <w:spacing w:before="120" w:after="120"/>
      </w:pPr>
      <w:r>
        <w:rPr>
          <w:rFonts w:hint="eastAsia"/>
        </w:rPr>
        <w:t>实验室安全</w:t>
      </w:r>
    </w:p>
    <w:p w14:paraId="3987A7BD">
      <w:pPr>
        <w:pStyle w:val="56"/>
        <w:spacing w:line="360" w:lineRule="auto"/>
        <w:ind w:firstLine="420"/>
      </w:pPr>
      <w:r>
        <w:rPr>
          <w:rFonts w:hint="eastAsia"/>
        </w:rPr>
        <w:t>实验室安全是检测工作的基础保障。为避免因设备使用、样品处理和操作不当引发事故，应重点关注以下方面：</w:t>
      </w:r>
    </w:p>
    <w:p w14:paraId="7E8CF0A3">
      <w:pPr>
        <w:pStyle w:val="132"/>
        <w:spacing w:line="360" w:lineRule="auto"/>
        <w:ind w:left="850" w:hanging="425"/>
      </w:pPr>
      <w:r>
        <w:rPr>
          <w:rFonts w:hint="eastAsia"/>
        </w:rPr>
        <w:t>检测场所应合理分区，设置操作区、缓冲区和储存区，避免交叉污染；</w:t>
      </w:r>
    </w:p>
    <w:p w14:paraId="7EB36F83">
      <w:pPr>
        <w:pStyle w:val="132"/>
        <w:spacing w:line="360" w:lineRule="auto"/>
        <w:ind w:left="850" w:hanging="425"/>
      </w:pPr>
      <w:r>
        <w:rPr>
          <w:rFonts w:hint="eastAsia"/>
        </w:rPr>
        <w:t>高温、加热及有潜在危险的实验步骤应在专用设施中进行；</w:t>
      </w:r>
    </w:p>
    <w:p w14:paraId="13115DE0">
      <w:pPr>
        <w:pStyle w:val="132"/>
        <w:spacing w:line="360" w:lineRule="auto"/>
        <w:ind w:left="850" w:hanging="425"/>
      </w:pPr>
      <w:r>
        <w:rPr>
          <w:rFonts w:hint="eastAsia"/>
        </w:rPr>
        <w:t>实验人员必须穿戴防护服、手套和护目镜，并定期接受安全培训；</w:t>
      </w:r>
    </w:p>
    <w:p w14:paraId="074DCB23">
      <w:pPr>
        <w:pStyle w:val="132"/>
        <w:spacing w:line="360" w:lineRule="auto"/>
        <w:ind w:left="850" w:hanging="425"/>
      </w:pPr>
      <w:r>
        <w:rPr>
          <w:rFonts w:hint="eastAsia"/>
        </w:rPr>
        <w:t>实验室应配备灭火器、洗眼器和急救箱，并定期检查维护。</w:t>
      </w:r>
    </w:p>
    <w:p w14:paraId="3AE2D1B0">
      <w:pPr>
        <w:pStyle w:val="105"/>
        <w:spacing w:before="120" w:after="120" w:line="360" w:lineRule="auto"/>
      </w:pPr>
      <w:r>
        <w:rPr>
          <w:rFonts w:hint="eastAsia"/>
        </w:rPr>
        <w:t>废弃物管理</w:t>
      </w:r>
    </w:p>
    <w:p w14:paraId="6A57910F">
      <w:pPr>
        <w:pStyle w:val="56"/>
        <w:spacing w:line="360" w:lineRule="auto"/>
        <w:ind w:firstLine="420"/>
      </w:pPr>
      <w:r>
        <w:rPr>
          <w:rFonts w:hint="eastAsia"/>
        </w:rPr>
        <w:t>检测过程会产生试样残余、试剂废液和污染耗材，若随意处置，可能造成环境污染和安全隐患。因此，应建立废弃物分类和处置制度：</w:t>
      </w:r>
    </w:p>
    <w:p w14:paraId="0273A6E9">
      <w:pPr>
        <w:pStyle w:val="132"/>
        <w:spacing w:line="360" w:lineRule="auto"/>
      </w:pPr>
      <w:r>
        <w:rPr>
          <w:rFonts w:hint="eastAsia"/>
        </w:rPr>
        <w:t>危险废液应分类收集，统一交由有资质单位处理；</w:t>
      </w:r>
    </w:p>
    <w:p w14:paraId="351ED395">
      <w:pPr>
        <w:pStyle w:val="132"/>
        <w:spacing w:line="360" w:lineRule="auto"/>
      </w:pPr>
      <w:r>
        <w:rPr>
          <w:rFonts w:hint="eastAsia"/>
        </w:rPr>
        <w:t>污染耗材与样品残余应经高压灭菌后集中处置；</w:t>
      </w:r>
    </w:p>
    <w:p w14:paraId="1459F77E">
      <w:pPr>
        <w:pStyle w:val="132"/>
        <w:spacing w:line="360" w:lineRule="auto"/>
      </w:pPr>
      <w:r>
        <w:rPr>
          <w:rFonts w:hint="eastAsia"/>
        </w:rPr>
        <w:t>应建立废弃物台账，记录产生量、处理方式和责任人，确保全过程可追溯。</w:t>
      </w:r>
    </w:p>
    <w:p w14:paraId="5557F129">
      <w:pPr>
        <w:pStyle w:val="105"/>
        <w:spacing w:before="120" w:after="120" w:line="360" w:lineRule="auto"/>
      </w:pPr>
      <w:r>
        <w:rPr>
          <w:rFonts w:hint="eastAsia"/>
        </w:rPr>
        <w:t>节能与环保</w:t>
      </w:r>
    </w:p>
    <w:p w14:paraId="03DB9905">
      <w:pPr>
        <w:pStyle w:val="56"/>
        <w:spacing w:line="360" w:lineRule="auto"/>
        <w:ind w:firstLine="420"/>
      </w:pPr>
      <w:r>
        <w:rPr>
          <w:rFonts w:hint="eastAsia"/>
        </w:rPr>
        <w:t>在实验室日常运行中，还应注重节能减排与环境保护，以减少对外部环境的负担。主要措施包括：</w:t>
      </w:r>
    </w:p>
    <w:p w14:paraId="3D24EEA4">
      <w:pPr>
        <w:pStyle w:val="132"/>
        <w:spacing w:line="360" w:lineRule="auto"/>
      </w:pPr>
      <w:r>
        <w:rPr>
          <w:rFonts w:hint="eastAsia"/>
        </w:rPr>
        <w:t>优先选用节能型检测设备，合理安排实验，避免能源浪费；</w:t>
      </w:r>
    </w:p>
    <w:p w14:paraId="5E3F0A0A">
      <w:pPr>
        <w:pStyle w:val="132"/>
        <w:spacing w:line="360" w:lineRule="auto"/>
      </w:pPr>
      <w:r>
        <w:rPr>
          <w:rFonts w:hint="eastAsia"/>
        </w:rPr>
        <w:t>推广使用可降解或可循环利用的耗材，减少一次性资源消耗；</w:t>
      </w:r>
    </w:p>
    <w:p w14:paraId="14C77074">
      <w:pPr>
        <w:pStyle w:val="132"/>
        <w:spacing w:line="360" w:lineRule="auto"/>
      </w:pPr>
      <w:r>
        <w:rPr>
          <w:rFonts w:hint="eastAsia"/>
        </w:rPr>
        <w:t>加强实验室通风、水电的自动化控制，提升能源利用效率。</w:t>
      </w:r>
    </w:p>
    <w:p w14:paraId="0C3D3BA4">
      <w:pPr>
        <w:pStyle w:val="56"/>
        <w:spacing w:line="360" w:lineRule="auto"/>
        <w:ind w:firstLine="420"/>
      </w:pPr>
      <w:r>
        <w:rPr>
          <w:rFonts w:hint="eastAsia"/>
        </w:rPr>
        <w:t>为了便于实验室在实践中落实相关要求，常见的安全与环保措施总结见表2。</w:t>
      </w:r>
    </w:p>
    <w:p w14:paraId="1DEFAA20">
      <w:pPr>
        <w:pStyle w:val="112"/>
        <w:spacing w:before="120" w:after="120"/>
      </w:pPr>
      <w:r>
        <w:rPr>
          <w:rFonts w:hint="eastAsia"/>
        </w:rPr>
        <w:t>建筑节能材料热工性能检测安全与环保措施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4672"/>
        <w:gridCol w:w="3112"/>
      </w:tblGrid>
      <w:tr w14:paraId="36B3C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08634426">
            <w:pPr>
              <w:pStyle w:val="178"/>
            </w:pPr>
            <w:r>
              <w:rPr>
                <w:rFonts w:hint="eastAsia"/>
              </w:rPr>
              <w:t>管理环节</w:t>
            </w:r>
          </w:p>
        </w:tc>
        <w:tc>
          <w:tcPr>
            <w:tcW w:w="4672" w:type="dxa"/>
            <w:tcBorders>
              <w:top w:val="single" w:color="auto" w:sz="8" w:space="0"/>
              <w:bottom w:val="single" w:color="auto" w:sz="8" w:space="0"/>
            </w:tcBorders>
          </w:tcPr>
          <w:p w14:paraId="633A1528">
            <w:pPr>
              <w:pStyle w:val="178"/>
            </w:pPr>
            <w:r>
              <w:rPr>
                <w:rFonts w:hint="eastAsia"/>
              </w:rPr>
              <w:t>安全措施</w:t>
            </w:r>
          </w:p>
        </w:tc>
        <w:tc>
          <w:tcPr>
            <w:tcW w:w="3112" w:type="dxa"/>
            <w:tcBorders>
              <w:top w:val="single" w:color="auto" w:sz="8" w:space="0"/>
              <w:bottom w:val="single" w:color="auto" w:sz="8" w:space="0"/>
            </w:tcBorders>
          </w:tcPr>
          <w:p w14:paraId="464A97F1">
            <w:pPr>
              <w:pStyle w:val="178"/>
            </w:pPr>
            <w:r>
              <w:rPr>
                <w:rFonts w:hint="eastAsia"/>
              </w:rPr>
              <w:t>环保措施</w:t>
            </w:r>
          </w:p>
        </w:tc>
      </w:tr>
      <w:tr w14:paraId="21FC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2B02BEDB">
            <w:pPr>
              <w:pStyle w:val="178"/>
            </w:pPr>
            <w:r>
              <w:rPr>
                <w:rFonts w:hint="eastAsia"/>
              </w:rPr>
              <w:t>场所管理</w:t>
            </w:r>
          </w:p>
        </w:tc>
        <w:tc>
          <w:tcPr>
            <w:tcW w:w="4672" w:type="dxa"/>
            <w:tcBorders>
              <w:top w:val="single" w:color="auto" w:sz="8" w:space="0"/>
            </w:tcBorders>
          </w:tcPr>
          <w:p w14:paraId="2360A530">
            <w:pPr>
              <w:pStyle w:val="178"/>
            </w:pPr>
            <w:r>
              <w:rPr>
                <w:rFonts w:hint="eastAsia"/>
              </w:rPr>
              <w:t>设置操作区、缓冲区和储存区，分区合理</w:t>
            </w:r>
          </w:p>
        </w:tc>
        <w:tc>
          <w:tcPr>
            <w:tcW w:w="3112" w:type="dxa"/>
            <w:tcBorders>
              <w:top w:val="single" w:color="auto" w:sz="8" w:space="0"/>
            </w:tcBorders>
          </w:tcPr>
          <w:p w14:paraId="4DADDCCE">
            <w:pPr>
              <w:pStyle w:val="178"/>
            </w:pPr>
            <w:r>
              <w:rPr>
                <w:rFonts w:hint="eastAsia"/>
              </w:rPr>
              <w:t>优化布局，减少能源浪费</w:t>
            </w:r>
          </w:p>
        </w:tc>
      </w:tr>
      <w:tr w14:paraId="442E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723518A">
            <w:pPr>
              <w:pStyle w:val="178"/>
            </w:pPr>
            <w:r>
              <w:rPr>
                <w:rFonts w:hint="eastAsia"/>
              </w:rPr>
              <w:t>人员防护</w:t>
            </w:r>
          </w:p>
        </w:tc>
        <w:tc>
          <w:tcPr>
            <w:tcW w:w="4672" w:type="dxa"/>
          </w:tcPr>
          <w:p w14:paraId="20FC0BD4">
            <w:pPr>
              <w:pStyle w:val="178"/>
            </w:pPr>
            <w:r>
              <w:rPr>
                <w:rFonts w:hint="eastAsia"/>
              </w:rPr>
              <w:t>配备防护服、手套、护目镜，定期培训</w:t>
            </w:r>
          </w:p>
        </w:tc>
        <w:tc>
          <w:tcPr>
            <w:tcW w:w="3112" w:type="dxa"/>
          </w:tcPr>
          <w:p w14:paraId="005E7EB0">
            <w:pPr>
              <w:pStyle w:val="178"/>
            </w:pPr>
            <w:r>
              <w:rPr>
                <w:rFonts w:hint="eastAsia"/>
              </w:rPr>
              <w:t>鼓励使用可重复利用的防护用品</w:t>
            </w:r>
          </w:p>
        </w:tc>
      </w:tr>
      <w:tr w14:paraId="255D9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55A21A4F">
            <w:pPr>
              <w:pStyle w:val="178"/>
            </w:pPr>
            <w:r>
              <w:rPr>
                <w:rFonts w:hint="eastAsia"/>
              </w:rPr>
              <w:t>废弃物处置</w:t>
            </w:r>
          </w:p>
        </w:tc>
        <w:tc>
          <w:tcPr>
            <w:tcW w:w="4672" w:type="dxa"/>
          </w:tcPr>
          <w:p w14:paraId="46D822EA">
            <w:pPr>
              <w:pStyle w:val="178"/>
            </w:pPr>
            <w:r>
              <w:rPr>
                <w:rFonts w:hint="eastAsia"/>
              </w:rPr>
              <w:t>危险废液分类收集，污染耗材高压灭菌</w:t>
            </w:r>
          </w:p>
        </w:tc>
        <w:tc>
          <w:tcPr>
            <w:tcW w:w="3112" w:type="dxa"/>
          </w:tcPr>
          <w:p w14:paraId="6CC03928">
            <w:pPr>
              <w:pStyle w:val="178"/>
            </w:pPr>
            <w:r>
              <w:rPr>
                <w:rFonts w:hint="eastAsia"/>
              </w:rPr>
              <w:t>建立废弃物台账，推动资源回收</w:t>
            </w:r>
          </w:p>
        </w:tc>
      </w:tr>
      <w:tr w14:paraId="0AB0E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139D4976">
            <w:pPr>
              <w:pStyle w:val="178"/>
            </w:pPr>
            <w:r>
              <w:rPr>
                <w:rFonts w:hint="eastAsia"/>
              </w:rPr>
              <w:t>节能减排</w:t>
            </w:r>
          </w:p>
        </w:tc>
        <w:tc>
          <w:tcPr>
            <w:tcW w:w="4672" w:type="dxa"/>
          </w:tcPr>
          <w:p w14:paraId="1417FBF4">
            <w:pPr>
              <w:pStyle w:val="178"/>
            </w:pPr>
            <w:r>
              <w:rPr>
                <w:rFonts w:hint="eastAsia"/>
              </w:rPr>
              <w:t>使用低能耗检测设备，定期维护保养</w:t>
            </w:r>
          </w:p>
        </w:tc>
        <w:tc>
          <w:tcPr>
            <w:tcW w:w="3112" w:type="dxa"/>
          </w:tcPr>
          <w:p w14:paraId="77296913">
            <w:pPr>
              <w:pStyle w:val="178"/>
            </w:pPr>
            <w:r>
              <w:rPr>
                <w:rFonts w:hint="eastAsia"/>
              </w:rPr>
              <w:t>推广节能照明与节水装置，减少排放</w:t>
            </w:r>
          </w:p>
        </w:tc>
      </w:tr>
    </w:tbl>
    <w:p w14:paraId="79578624">
      <w:pPr>
        <w:pStyle w:val="56"/>
        <w:spacing w:before="120" w:beforeLines="50" w:line="360" w:lineRule="auto"/>
        <w:ind w:firstLine="420"/>
      </w:pPr>
      <w:r>
        <w:rPr>
          <w:rFonts w:hint="eastAsia"/>
        </w:rPr>
        <w:t>该表为实验室安全与环保管理提供了直观参考，检测机构可结合自身条件进行细化与优化，确保实验活动既安全可靠，又符合绿色发展的要求。</w:t>
      </w:r>
    </w:p>
    <w:p w14:paraId="05B5ED96">
      <w:pPr>
        <w:pStyle w:val="105"/>
        <w:spacing w:before="120" w:after="120"/>
      </w:pPr>
      <w:r>
        <w:rPr>
          <w:rFonts w:hint="eastAsia"/>
        </w:rPr>
        <w:t>持续改进</w:t>
      </w:r>
    </w:p>
    <w:p w14:paraId="04CC0E2F">
      <w:pPr>
        <w:pStyle w:val="56"/>
        <w:spacing w:line="360" w:lineRule="auto"/>
        <w:ind w:firstLine="420"/>
      </w:pPr>
      <w:r>
        <w:rPr>
          <w:rFonts w:hint="eastAsia"/>
        </w:rPr>
        <w:t>安全与环保是动态改进的过程，实验室应建立定期检查与评估机制。每年至少进行一次全面检查，将隐患整改和改进措施纳入质量管理体系，结合技术进步不断提升实验室安全与环保水平。</w:t>
      </w:r>
    </w:p>
    <w:p w14:paraId="6A494729">
      <w:pPr>
        <w:pStyle w:val="104"/>
        <w:spacing w:before="240" w:after="240"/>
      </w:pPr>
      <w:bookmarkStart w:id="56" w:name="_Toc207631301"/>
      <w:r>
        <w:rPr>
          <w:rFonts w:hint="eastAsia"/>
        </w:rPr>
        <w:t>总结与应用</w:t>
      </w:r>
      <w:bookmarkEnd w:id="56"/>
    </w:p>
    <w:p w14:paraId="7DAD39B0">
      <w:pPr>
        <w:pStyle w:val="105"/>
        <w:spacing w:before="120" w:after="120"/>
      </w:pPr>
      <w:r>
        <w:rPr>
          <w:rFonts w:hint="eastAsia"/>
        </w:rPr>
        <w:t>检测总结</w:t>
      </w:r>
    </w:p>
    <w:p w14:paraId="681E532B">
      <w:pPr>
        <w:pStyle w:val="56"/>
        <w:spacing w:line="360" w:lineRule="auto"/>
        <w:ind w:firstLine="420"/>
      </w:pPr>
      <w:r>
        <w:rPr>
          <w:rFonts w:hint="eastAsia"/>
        </w:rPr>
        <w:t>通过系统的检测准备、方法实施、质量控制和安全管理，可以获得科学、准确和可比的热工性能数据。这些数据为判断材料是否满足建筑节能要求提供了客观依据，也为材料生产企业优化产品性能、科研机构开发新型材料提供了技术支撑。</w:t>
      </w:r>
    </w:p>
    <w:p w14:paraId="6019565D">
      <w:pPr>
        <w:pStyle w:val="105"/>
        <w:spacing w:before="120" w:after="120"/>
      </w:pPr>
      <w:r>
        <w:rPr>
          <w:rFonts w:hint="eastAsia"/>
        </w:rPr>
        <w:t>工程应用</w:t>
      </w:r>
    </w:p>
    <w:p w14:paraId="41714747">
      <w:pPr>
        <w:pStyle w:val="56"/>
        <w:spacing w:line="360" w:lineRule="auto"/>
        <w:ind w:firstLine="420"/>
      </w:pPr>
      <w:r>
        <w:rPr>
          <w:rFonts w:hint="eastAsia"/>
        </w:rPr>
        <w:t>检测结果应服务于工程建设与应用环节。设计单位可将检测数据作为节能设计参数，施工单位可据此合理选材并控制施工质量，监管部门则可利用检测结果判定产品是否符合市场准入条件。这样，检测数据能够实现从实验室到工程现场的有效转化。</w:t>
      </w:r>
    </w:p>
    <w:p w14:paraId="6C26FA0E">
      <w:pPr>
        <w:pStyle w:val="105"/>
        <w:spacing w:before="120" w:after="120"/>
      </w:pPr>
      <w:r>
        <w:rPr>
          <w:rFonts w:hint="eastAsia"/>
        </w:rPr>
        <w:t>行业推广</w:t>
      </w:r>
    </w:p>
    <w:p w14:paraId="6242E0FA">
      <w:pPr>
        <w:pStyle w:val="56"/>
        <w:spacing w:line="360" w:lineRule="auto"/>
        <w:ind w:firstLine="420"/>
      </w:pPr>
      <w:r>
        <w:rPr>
          <w:rFonts w:hint="eastAsia"/>
        </w:rPr>
        <w:t>检测数据的积累与共享，有助于行业整体水平提升。通过建立数据库或信息共享平台，可为标准制定、技术研发和产业监管提供支撑。行业协会和主管部门可利用这些数据进行趋势研判，推动先进节能材料的推广应用。</w:t>
      </w:r>
    </w:p>
    <w:p w14:paraId="1B79A632">
      <w:pPr>
        <w:pStyle w:val="105"/>
        <w:spacing w:before="120" w:after="120"/>
      </w:pPr>
      <w:r>
        <w:rPr>
          <w:rFonts w:hint="eastAsia"/>
        </w:rPr>
        <w:t>持续改进</w:t>
      </w:r>
    </w:p>
    <w:p w14:paraId="1795D9D4">
      <w:pPr>
        <w:pStyle w:val="56"/>
        <w:spacing w:line="360" w:lineRule="auto"/>
        <w:ind w:firstLine="420"/>
      </w:pPr>
      <w:r>
        <w:rPr>
          <w:rFonts w:hint="eastAsia"/>
        </w:rPr>
        <w:t>检测结果不仅应当形成结论，还应当反馈到实验室和生产企业，用于改进检测流程和优化材料性能。检测机构应定期总结经验，提升检测水平；企业则应根据检测反馈优化工艺，提升材料的热工性能和稳定性，形成持续改进的闭环机制。</w:t>
      </w:r>
    </w:p>
    <w:bookmarkEnd w:id="26"/>
    <w:p w14:paraId="3CA63878">
      <w:pPr>
        <w:pStyle w:val="56"/>
        <w:ind w:firstLine="0" w:firstLineChars="0"/>
        <w:jc w:val="center"/>
      </w:pPr>
      <w:bookmarkStart w:id="57" w:name="BookMark8"/>
      <w:r>
        <w:drawing>
          <wp:inline distT="0" distB="0" distL="0" distR="0">
            <wp:extent cx="1485900" cy="317500"/>
            <wp:effectExtent l="0" t="0" r="0" b="6350"/>
            <wp:docPr id="1904389771" name="图片 3"/>
            <wp:cNvGraphicFramePr/>
            <a:graphic xmlns:a="http://schemas.openxmlformats.org/drawingml/2006/main">
              <a:graphicData uri="http://schemas.openxmlformats.org/drawingml/2006/picture">
                <pic:pic xmlns:pic="http://schemas.openxmlformats.org/drawingml/2006/picture">
                  <pic:nvPicPr>
                    <pic:cNvPr id="1904389771"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13BF">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3D40">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1FA52">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9BF7">
    <w:pPr>
      <w:pStyle w:val="51"/>
    </w:pPr>
    <w:r>
      <w:fldChar w:fldCharType="begin"/>
    </w:r>
    <w:r>
      <w:instrText xml:space="preserve"> PAGE   \* MERGEFORMAT \* MERGEFORMAT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F88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E9F9">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458E">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22D4">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0B72">
    <w:pPr>
      <w:pStyle w:val="61"/>
    </w:pPr>
    <w:r>
      <w:fldChar w:fldCharType="begin"/>
    </w:r>
    <w:r>
      <w:instrText xml:space="preserve"> STYLEREF  标准文件_文件编号  \* MERGEFORMAT </w:instrText>
    </w:r>
    <w:r>
      <w:fldChar w:fldCharType="separate"/>
    </w:r>
    <w:r>
      <w:t>T/XZBX 0091—2025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C56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0091—2025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50B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0091—2025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0091—2025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B0928">
    <w:pPr>
      <w:pStyle w:val="61"/>
    </w:pPr>
    <w:r>
      <w:fldChar w:fldCharType="begin"/>
    </w:r>
    <w:r>
      <w:instrText xml:space="preserve"> STYLEREF  标准文件_文件编号  \* MERGEFORMAT </w:instrText>
    </w:r>
    <w:r>
      <w:fldChar w:fldCharType="separate"/>
    </w:r>
    <w:r>
      <w:t>T/XZBX 0091—2025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5E5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0091—2025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2C1B">
    <w:pPr>
      <w:pStyle w:val="61"/>
    </w:pPr>
    <w:r>
      <w:fldChar w:fldCharType="begin"/>
    </w:r>
    <w:r>
      <w:instrText xml:space="preserve"> STYLEREF  标准文件_文件编号  \* MERGEFORMAT </w:instrText>
    </w:r>
    <w:r>
      <w:fldChar w:fldCharType="separate"/>
    </w:r>
    <w:r>
      <w:t>T/XZBX 0091—2025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C91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0091—2025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68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7B3"/>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3FE"/>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57E1"/>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725"/>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1645"/>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A1B"/>
    <w:rsid w:val="005F0D9C"/>
    <w:rsid w:val="005F284E"/>
    <w:rsid w:val="006015CE"/>
    <w:rsid w:val="00604784"/>
    <w:rsid w:val="00606419"/>
    <w:rsid w:val="00607D29"/>
    <w:rsid w:val="00612952"/>
    <w:rsid w:val="00614CC1"/>
    <w:rsid w:val="00614DBD"/>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CC8"/>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CBF"/>
    <w:rsid w:val="00825138"/>
    <w:rsid w:val="008269DD"/>
    <w:rsid w:val="00830621"/>
    <w:rsid w:val="0083348C"/>
    <w:rsid w:val="008373D3"/>
    <w:rsid w:val="00840617"/>
    <w:rsid w:val="00840F84"/>
    <w:rsid w:val="00842A47"/>
    <w:rsid w:val="00843C13"/>
    <w:rsid w:val="00843DEF"/>
    <w:rsid w:val="008454F8"/>
    <w:rsid w:val="0085173A"/>
    <w:rsid w:val="0085642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48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E5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A2A"/>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0C74"/>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434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3C0C6B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7606966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4601CD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2E6AD9"/>
    <w:rsid w:val="003F4FE0"/>
    <w:rsid w:val="003F62CE"/>
    <w:rsid w:val="004A6324"/>
    <w:rsid w:val="004C3B1A"/>
    <w:rsid w:val="005C1645"/>
    <w:rsid w:val="006141C6"/>
    <w:rsid w:val="00824CBF"/>
    <w:rsid w:val="00A25E55"/>
    <w:rsid w:val="00AE100B"/>
    <w:rsid w:val="00AE1DC6"/>
    <w:rsid w:val="00BD06C0"/>
    <w:rsid w:val="00E2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14</Pages>
  <Words>4814</Words>
  <Characters>5055</Characters>
  <Lines>45</Lines>
  <Paragraphs>12</Paragraphs>
  <TotalTime>38</TotalTime>
  <ScaleCrop>false</ScaleCrop>
  <LinksUpToDate>false</LinksUpToDate>
  <CharactersWithSpaces>5142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2025-08-23T09:00:00Z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2025-09-05T07:06:46Z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78EA07D529FB44DB8A9E1101FE0E4CEB_12</vt:lpwstr>
  </property>
</Properties>
</file>