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73.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73.020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D 10"/>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D 10</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079"/>
            </w:textInput>
          </w:ffData>
        </w:fldChar>
      </w:r>
      <w:bookmarkStart w:id="6" w:name="NSTD_CODE_F"/>
      <w:r>
        <w:instrText xml:space="preserve"> FORMTEXT </w:instrText>
      </w:r>
      <w:r>
        <w:fldChar w:fldCharType="separate"/>
      </w:r>
      <w:r>
        <w:t>0079</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73594FE6">
      <w:pPr>
        <w:pStyle w:val="197"/>
        <w:framePr w:h="6974" w:hRule="exact" w:wrap="around" w:x="1419" w:anchorLock="1"/>
      </w:pPr>
      <w:r>
        <w:rPr>
          <w:rFonts w:hint="eastAsia"/>
        </w:rPr>
        <w:fldChar w:fldCharType="begin">
          <w:ffData>
            <w:name w:val="CSTD_NAME"/>
            <w:enabled/>
            <w:calcOnExit w:val="0"/>
            <w:textInput>
              <w:default w:val="矿产资源绿色勘查技术规程"/>
            </w:textInput>
          </w:ffData>
        </w:fldChar>
      </w:r>
      <w:bookmarkStart w:id="9" w:name="CSTD_NAME"/>
      <w:r>
        <w:rPr>
          <w:rFonts w:hint="eastAsia"/>
        </w:rPr>
        <w:instrText xml:space="preserve"> FORMTEXT </w:instrText>
      </w:r>
      <w:r>
        <w:rPr>
          <w:rFonts w:hint="eastAsia"/>
        </w:rPr>
        <w:fldChar w:fldCharType="separate"/>
      </w:r>
      <w:r>
        <w:rPr>
          <w:rFonts w:hint="eastAsia"/>
        </w:rPr>
        <w:t>矿产资源绿色勘查技术规程</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Code of practice for green exploration technology of mineral resource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Code of practice for green exploration technology of mineral resources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09"/>
              <w:maxLength w:val="2"/>
            </w:textInput>
          </w:ffData>
        </w:fldChar>
      </w:r>
      <w:bookmarkStart w:id="15" w:name="PLSH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09"/>
              <w:maxLength w:val="2"/>
            </w:textInput>
          </w:ffData>
        </w:fldChar>
      </w:r>
      <w:bookmarkStart w:id="18" w:name="CROT_DATE_M"/>
      <w:r>
        <w:rPr>
          <w:rFonts w:ascii="黑体"/>
        </w:rPr>
        <w:instrText xml:space="preserve"> FORMTEXT </w:instrText>
      </w:r>
      <w:r>
        <w:rPr>
          <w:rFonts w:ascii="黑体"/>
        </w:rPr>
        <w:fldChar w:fldCharType="separate"/>
      </w:r>
      <w:r>
        <w:rPr>
          <w:rFonts w:ascii="黑体"/>
        </w:rPr>
        <w:t>09</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31B1B70D">
      <w:pPr>
        <w:pStyle w:val="91"/>
        <w:spacing w:after="360"/>
      </w:pPr>
      <w:bookmarkStart w:id="21" w:name="BookMark1"/>
      <w:r>
        <w:rPr>
          <w:rFonts w:hint="eastAsia"/>
          <w:spacing w:val="320"/>
        </w:rPr>
        <w:t>目</w:t>
      </w:r>
      <w:r>
        <w:rPr>
          <w:rFonts w:hint="eastAsia"/>
        </w:rPr>
        <w:t>次</w:t>
      </w:r>
    </w:p>
    <w:p w14:paraId="5090794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"_Toc206709089"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_Toc206709089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1896B4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"_Toc206709090"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_Toc206709090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FE5CF3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"_Toc206709091"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_Toc206709091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E4A9EC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"_Toc206709092"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_Toc206709092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BA54E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"_Toc206709093"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_Toc206709093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A57A0C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"_Toc206709094" </w:instrText>
      </w:r>
      <w:r>
        <w:fldChar w:fldCharType="separate"/>
      </w:r>
      <w:r>
        <w:rPr>
          <w:rStyle w:val="32"/>
          <w:rFonts w:hint="eastAsia"/>
        </w:rPr>
        <w:t>4</w:t>
      </w:r>
      <w:r>
        <w:rPr>
          <w:rStyle w:val="32"/>
        </w:rPr>
        <w:t xml:space="preserve"> </w:t>
      </w:r>
      <w:r>
        <w:rPr>
          <w:rStyle w:val="32"/>
          <w:rFonts w:hint="eastAsia"/>
        </w:rPr>
        <w:t xml:space="preserve"> 总体原则</w:t>
      </w:r>
      <w:r>
        <w:rPr>
          <w:rFonts w:hint="eastAsia"/>
        </w:rPr>
        <w:tab/>
      </w:r>
      <w:r>
        <w:rPr>
          <w:rFonts w:hint="eastAsia"/>
        </w:rPr>
        <w:fldChar w:fldCharType="begin"/>
      </w:r>
      <w:r>
        <w:rPr>
          <w:rFonts w:hint="eastAsia"/>
        </w:rPr>
        <w:instrText xml:space="preserve"> </w:instrText>
      </w:r>
      <w:r>
        <w:instrText xml:space="preserve">PAGEREF _Toc206709094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EC07027">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"_Toc206709095" </w:instrText>
      </w:r>
      <w:r>
        <w:fldChar w:fldCharType="separate"/>
      </w:r>
      <w:r>
        <w:rPr>
          <w:rStyle w:val="32"/>
          <w:rFonts w:hint="eastAsia"/>
        </w:rPr>
        <w:t>5</w:t>
      </w:r>
      <w:r>
        <w:rPr>
          <w:rStyle w:val="32"/>
        </w:rPr>
        <w:t xml:space="preserve"> </w:t>
      </w:r>
      <w:r>
        <w:rPr>
          <w:rStyle w:val="32"/>
          <w:rFonts w:hint="eastAsia"/>
        </w:rPr>
        <w:t xml:space="preserve"> 工作程序</w:t>
      </w:r>
      <w:r>
        <w:rPr>
          <w:rFonts w:hint="eastAsia"/>
        </w:rPr>
        <w:tab/>
      </w:r>
      <w:r>
        <w:rPr>
          <w:rFonts w:hint="eastAsia"/>
        </w:rPr>
        <w:fldChar w:fldCharType="begin"/>
      </w:r>
      <w:r>
        <w:rPr>
          <w:rFonts w:hint="eastAsia"/>
        </w:rPr>
        <w:instrText xml:space="preserve"> </w:instrText>
      </w:r>
      <w:r>
        <w:instrText xml:space="preserve">PAGEREF _Toc206709095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79B4AE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"_Toc206709096" </w:instrText>
      </w:r>
      <w:r>
        <w:fldChar w:fldCharType="separate"/>
      </w:r>
      <w:r>
        <w:rPr>
          <w:rStyle w:val="32"/>
          <w:rFonts w:hint="eastAsia"/>
        </w:rPr>
        <w:t>6</w:t>
      </w:r>
      <w:r>
        <w:rPr>
          <w:rStyle w:val="32"/>
        </w:rPr>
        <w:t xml:space="preserve"> </w:t>
      </w:r>
      <w:r>
        <w:rPr>
          <w:rStyle w:val="32"/>
          <w:rFonts w:hint="eastAsia"/>
        </w:rPr>
        <w:t xml:space="preserve"> 技术要求</w:t>
      </w:r>
      <w:r>
        <w:rPr>
          <w:rFonts w:hint="eastAsia"/>
        </w:rPr>
        <w:tab/>
      </w:r>
      <w:r>
        <w:rPr>
          <w:rFonts w:hint="eastAsia"/>
        </w:rPr>
        <w:fldChar w:fldCharType="begin"/>
      </w:r>
      <w:r>
        <w:rPr>
          <w:rFonts w:hint="eastAsia"/>
        </w:rPr>
        <w:instrText xml:space="preserve"> </w:instrText>
      </w:r>
      <w:r>
        <w:instrText xml:space="preserve">PAGEREF _Toc206709096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B96603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"_Toc206709097" </w:instrText>
      </w:r>
      <w:r>
        <w:fldChar w:fldCharType="separate"/>
      </w:r>
      <w:r>
        <w:rPr>
          <w:rStyle w:val="32"/>
          <w:rFonts w:hint="eastAsia"/>
        </w:rPr>
        <w:t>7</w:t>
      </w:r>
      <w:r>
        <w:rPr>
          <w:rStyle w:val="32"/>
        </w:rPr>
        <w:t xml:space="preserve"> </w:t>
      </w:r>
      <w:r>
        <w:rPr>
          <w:rStyle w:val="32"/>
          <w:rFonts w:hint="eastAsia"/>
        </w:rPr>
        <w:t xml:space="preserve"> 环境保护措施</w:t>
      </w:r>
      <w:r>
        <w:rPr>
          <w:rFonts w:hint="eastAsia"/>
        </w:rPr>
        <w:tab/>
      </w:r>
      <w:r>
        <w:rPr>
          <w:rFonts w:hint="eastAsia"/>
        </w:rPr>
        <w:fldChar w:fldCharType="begin"/>
      </w:r>
      <w:r>
        <w:rPr>
          <w:rFonts w:hint="eastAsia"/>
        </w:rPr>
        <w:instrText xml:space="preserve"> </w:instrText>
      </w:r>
      <w:r>
        <w:instrText xml:space="preserve">PAGEREF _Toc206709097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2F6941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"_Toc206709098" </w:instrText>
      </w:r>
      <w:r>
        <w:fldChar w:fldCharType="separate"/>
      </w:r>
      <w:r>
        <w:rPr>
          <w:rStyle w:val="32"/>
          <w:rFonts w:hint="eastAsia"/>
        </w:rPr>
        <w:t>8</w:t>
      </w:r>
      <w:r>
        <w:rPr>
          <w:rStyle w:val="32"/>
        </w:rPr>
        <w:t xml:space="preserve"> </w:t>
      </w:r>
      <w:r>
        <w:rPr>
          <w:rStyle w:val="32"/>
          <w:rFonts w:hint="eastAsia"/>
        </w:rPr>
        <w:t xml:space="preserve"> 管理要点</w:t>
      </w:r>
      <w:r>
        <w:rPr>
          <w:rFonts w:hint="eastAsia"/>
        </w:rPr>
        <w:tab/>
      </w:r>
      <w:r>
        <w:rPr>
          <w:rFonts w:hint="eastAsia"/>
        </w:rPr>
        <w:fldChar w:fldCharType="begin"/>
      </w:r>
      <w:r>
        <w:rPr>
          <w:rFonts w:hint="eastAsia"/>
        </w:rPr>
        <w:instrText xml:space="preserve"> </w:instrText>
      </w:r>
      <w:r>
        <w:instrText xml:space="preserve">PAGEREF _Toc206709098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589D374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"_Toc206709099" </w:instrText>
      </w:r>
      <w:r>
        <w:fldChar w:fldCharType="separate"/>
      </w:r>
      <w:r>
        <w:rPr>
          <w:rStyle w:val="32"/>
          <w:rFonts w:hint="eastAsia"/>
        </w:rPr>
        <w:t>9</w:t>
      </w:r>
      <w:r>
        <w:rPr>
          <w:rStyle w:val="32"/>
        </w:rPr>
        <w:t xml:space="preserve"> </w:t>
      </w:r>
      <w:r>
        <w:rPr>
          <w:rStyle w:val="32"/>
          <w:rFonts w:hint="eastAsia"/>
        </w:rPr>
        <w:t xml:space="preserve"> 监督改进</w:t>
      </w:r>
      <w:r>
        <w:rPr>
          <w:rFonts w:hint="eastAsia"/>
        </w:rPr>
        <w:tab/>
      </w:r>
      <w:r>
        <w:rPr>
          <w:rFonts w:hint="eastAsia"/>
        </w:rPr>
        <w:fldChar w:fldCharType="begin"/>
      </w:r>
      <w:r>
        <w:rPr>
          <w:rFonts w:hint="eastAsia"/>
        </w:rPr>
        <w:instrText xml:space="preserve"> </w:instrText>
      </w:r>
      <w:r>
        <w:instrText xml:space="preserve">PAGEREF _Toc206709099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269ECE7">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06709089"/>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本文件起草单位：青海省有色第一地质勘查院。</w:t>
      </w:r>
    </w:p>
    <w:p w14:paraId="1B3EB912">
      <w:pPr>
        <w:pStyle w:val="56"/>
        <w:spacing w:line="360" w:lineRule="auto"/>
        <w:ind w:firstLine="420"/>
      </w:pPr>
      <w:r>
        <w:rPr>
          <w:rFonts w:hint="eastAsia"/>
        </w:rPr>
        <w:t>本文件主要起草人：靳 杨。</w:t>
      </w:r>
    </w:p>
    <w:p w14:paraId="784B3C9B">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bookmarkStart w:id="58" w:name="_GoBack"/>
      <w:bookmarkEnd w:id="58"/>
    </w:p>
    <w:bookmarkEnd w:id="23"/>
    <w:p w14:paraId="66D0A2F3">
      <w:pPr>
        <w:pStyle w:val="89"/>
        <w:spacing w:after="360"/>
      </w:pPr>
      <w:bookmarkStart w:id="24" w:name="_Toc206709090"/>
      <w:bookmarkStart w:id="25" w:name="BookMark3"/>
      <w:r>
        <w:rPr>
          <w:spacing w:val="320"/>
        </w:rPr>
        <w:t>引</w:t>
      </w:r>
      <w:r>
        <w:t>言</w:t>
      </w:r>
      <w:bookmarkEnd w:id="24"/>
    </w:p>
    <w:p w14:paraId="5AB81BF2">
      <w:pPr>
        <w:pStyle w:val="56"/>
        <w:spacing w:line="360" w:lineRule="auto"/>
        <w:ind w:firstLine="420"/>
      </w:pPr>
      <w:r>
        <w:rPr>
          <w:rFonts w:hint="eastAsia"/>
        </w:rPr>
        <w:t>矿产资源勘查是实现资源发现与开发利用的前提环节，对于国家能源安全和工业原料保障具有战略意义。然而，传统的勘查方式往往存在扰动生态环境、破坏土地资源和引发二次污染等问题，难以满足当前绿色发展和可持续利用的要求。在“双碳”目标和绿色转型的背景下，推行绿色勘查技术已成为矿业发展的必然选择。</w:t>
      </w:r>
    </w:p>
    <w:p w14:paraId="12CB4E47">
      <w:pPr>
        <w:pStyle w:val="56"/>
        <w:spacing w:line="360" w:lineRule="auto"/>
        <w:ind w:firstLine="420"/>
      </w:pPr>
      <w:r>
        <w:rPr>
          <w:rFonts w:hint="eastAsia"/>
        </w:rPr>
        <w:t>绿色勘查不仅强调在找矿过程中减少对生态系统的不良影响，更注重技术进步与环境保护的有机结合。通过引入高精度地球物理与地球化学勘查方法、无人机遥感与智能化勘查装备、低扰动取样技术以及信息化管理平台，可以在保障找矿精度和效率的同时，实现对土地、水体和生物多样性的保护。</w:t>
      </w:r>
    </w:p>
    <w:p w14:paraId="76F52F78">
      <w:pPr>
        <w:pStyle w:val="56"/>
        <w:spacing w:line="360" w:lineRule="auto"/>
        <w:ind w:firstLine="420"/>
      </w:pPr>
      <w:r>
        <w:rPr>
          <w:rFonts w:hint="eastAsia"/>
        </w:rPr>
        <w:t>近年来，我国在绿色勘查方面积累了丰富经验，形成了从规划设计、作业实施到环境恢复的全流程绿色技术体系。绿色勘查不再单纯追求资源发现的数量，更注重资源开发的质量、生态环境的承载力以及社会经济效益的协调统一。</w:t>
      </w:r>
    </w:p>
    <w:p w14:paraId="41C59179">
      <w:pPr>
        <w:pStyle w:val="56"/>
        <w:spacing w:line="360" w:lineRule="auto"/>
        <w:ind w:firstLine="420"/>
      </w:pPr>
      <w:r>
        <w:rPr>
          <w:rFonts w:hint="eastAsia"/>
        </w:rPr>
        <w:t>本文件结合矿产资源勘查的实践需求和绿色发展理念，对绿色勘查的原则、方法、技术要求和管理措施提出系统规范，以指导勘查单位科学开展矿产资源勘查活动，推动矿业与生态环境的协调发展。</w:t>
      </w:r>
    </w:p>
    <w:p w14:paraId="3AC90217">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pPr>
          <w:bookmarkStart w:id="27" w:name="NEW_STAND_NAME"/>
          <w:r>
            <w:rPr>
              <w:rFonts w:hint="eastAsia"/>
            </w:rPr>
            <w:t>矿产资源绿色勘查技术规程</w:t>
          </w:r>
        </w:p>
      </w:sdtContent>
    </w:sdt>
    <w:bookmarkEnd w:id="27"/>
    <w:p w14:paraId="3DB22445">
      <w:pPr>
        <w:pStyle w:val="104"/>
        <w:spacing w:before="240" w:after="240"/>
      </w:pPr>
      <w:bookmarkStart w:id="28" w:name="_Toc24884211"/>
      <w:bookmarkStart w:id="29" w:name="_Toc24884218"/>
      <w:bookmarkStart w:id="30" w:name="_Toc17233333"/>
      <w:bookmarkStart w:id="31" w:name="_Toc17233325"/>
      <w:bookmarkStart w:id="32" w:name="_Toc26718930"/>
      <w:bookmarkStart w:id="33" w:name="_Toc26986530"/>
      <w:bookmarkStart w:id="34" w:name="_Toc26986771"/>
      <w:bookmarkStart w:id="35" w:name="_Toc26648465"/>
      <w:bookmarkStart w:id="36" w:name="_Toc97192964"/>
      <w:bookmarkStart w:id="37" w:name="_Toc206709091"/>
      <w:r>
        <w:rPr>
          <w:rFonts w:hint="eastAsia"/>
        </w:rPr>
        <w:t>范围</w:t>
      </w:r>
      <w:bookmarkEnd w:id="28"/>
      <w:bookmarkEnd w:id="29"/>
      <w:bookmarkEnd w:id="30"/>
      <w:bookmarkEnd w:id="31"/>
      <w:bookmarkEnd w:id="32"/>
      <w:bookmarkEnd w:id="33"/>
      <w:bookmarkEnd w:id="34"/>
      <w:bookmarkEnd w:id="35"/>
      <w:bookmarkEnd w:id="36"/>
      <w:bookmarkEnd w:id="37"/>
    </w:p>
    <w:p w14:paraId="7042A8DF">
      <w:pPr>
        <w:pStyle w:val="56"/>
        <w:spacing w:line="360" w:lineRule="auto"/>
        <w:ind w:firstLine="420"/>
      </w:pPr>
      <w:bookmarkStart w:id="38" w:name="_Toc17233326"/>
      <w:bookmarkStart w:id="39" w:name="_Toc24884219"/>
      <w:bookmarkStart w:id="40" w:name="_Toc26648466"/>
      <w:bookmarkStart w:id="41" w:name="_Toc17233334"/>
      <w:bookmarkStart w:id="42" w:name="_Toc24884212"/>
      <w:r>
        <w:rPr>
          <w:rFonts w:hint="eastAsia"/>
        </w:rPr>
        <w:t>本文件规定了矿产资源绿色勘查的工作程序、技术要求、环境保护措施、管理要点及监督改进等内容，适用于固体矿产资源的地质勘查全过程。</w:t>
      </w:r>
    </w:p>
    <w:p w14:paraId="0E46785B">
      <w:pPr>
        <w:pStyle w:val="56"/>
        <w:spacing w:line="360" w:lineRule="auto"/>
        <w:ind w:firstLine="420"/>
      </w:pPr>
      <w:r>
        <w:rPr>
          <w:rFonts w:hint="eastAsia"/>
        </w:rPr>
        <w:t>本文件适用于地质勘查单位在开展矿产资源勘查项目时的规划、实施和评价工作，也可供政府主管部门在制定相关政策和管理措施时参考。</w:t>
      </w:r>
    </w:p>
    <w:p w14:paraId="76265264">
      <w:pPr>
        <w:pStyle w:val="56"/>
        <w:spacing w:line="360" w:lineRule="auto"/>
        <w:ind w:firstLine="420"/>
      </w:pPr>
      <w:r>
        <w:rPr>
          <w:rFonts w:hint="eastAsia"/>
        </w:rPr>
        <w:t>本文件不适用于油气资源勘查及海洋矿产资源勘查。</w:t>
      </w:r>
    </w:p>
    <w:p w14:paraId="3733B2AD">
      <w:pPr>
        <w:pStyle w:val="104"/>
        <w:spacing w:before="240" w:after="240" w:line="360" w:lineRule="auto"/>
      </w:pPr>
      <w:bookmarkStart w:id="43" w:name="_Toc26718931"/>
      <w:bookmarkStart w:id="44" w:name="_Toc26986531"/>
      <w:bookmarkStart w:id="45" w:name="_Toc97192965"/>
      <w:bookmarkStart w:id="46" w:name="_Toc26986772"/>
      <w:bookmarkStart w:id="47" w:name="_Toc20670909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BEDFB52">
      <w:pPr>
        <w:pStyle w:val="56"/>
        <w:spacing w:line="360" w:lineRule="auto"/>
        <w:ind w:firstLine="420"/>
      </w:pPr>
      <w:r>
        <w:t>GB/T 13908</w:t>
      </w:r>
      <w:r>
        <w:rPr>
          <w:rFonts w:hint="eastAsia"/>
        </w:rPr>
        <w:t>—</w:t>
      </w:r>
      <w:r>
        <w:t>2020</w:t>
      </w:r>
      <w:r>
        <w:rPr>
          <w:rFonts w:hint="eastAsia"/>
        </w:rPr>
        <w:t xml:space="preserve"> 固体矿产地质勘查规范总则</w:t>
      </w:r>
    </w:p>
    <w:p w14:paraId="22F00C15">
      <w:pPr>
        <w:pStyle w:val="56"/>
        <w:spacing w:line="360" w:lineRule="auto"/>
        <w:ind w:firstLine="420"/>
      </w:pPr>
      <w:r>
        <w:rPr>
          <w:rFonts w:hint="eastAsia"/>
        </w:rPr>
        <w:t>GB/T 17228—1998 地质矿产勘查测绘术语</w:t>
      </w:r>
    </w:p>
    <w:p w14:paraId="764FEC9D">
      <w:pPr>
        <w:pStyle w:val="56"/>
        <w:spacing w:line="360" w:lineRule="auto"/>
        <w:ind w:firstLine="420"/>
      </w:pPr>
      <w:r>
        <w:t>GB/T 18341</w:t>
      </w:r>
      <w:r>
        <w:rPr>
          <w:rFonts w:hint="eastAsia"/>
        </w:rPr>
        <w:t>—</w:t>
      </w:r>
      <w:r>
        <w:t>2021</w:t>
      </w:r>
      <w:r>
        <w:rPr>
          <w:rFonts w:hint="eastAsia"/>
        </w:rPr>
        <w:t xml:space="preserve"> 地质矿产勘查测量规范</w:t>
      </w:r>
    </w:p>
    <w:p w14:paraId="2EDD5F97">
      <w:pPr>
        <w:pStyle w:val="56"/>
        <w:spacing w:line="360" w:lineRule="auto"/>
        <w:ind w:firstLine="420"/>
      </w:pPr>
      <w:r>
        <w:t>GB/T 22206</w:t>
      </w:r>
      <w:r>
        <w:rPr>
          <w:rFonts w:hint="eastAsia"/>
        </w:rPr>
        <w:t>—</w:t>
      </w:r>
      <w:r>
        <w:t>2008</w:t>
      </w:r>
      <w:r>
        <w:rPr>
          <w:rFonts w:hint="eastAsia"/>
        </w:rPr>
        <w:t xml:space="preserve"> 矿山环境地质分类</w:t>
      </w:r>
    </w:p>
    <w:p w14:paraId="107AD4A0">
      <w:pPr>
        <w:pStyle w:val="56"/>
        <w:spacing w:line="360" w:lineRule="auto"/>
        <w:ind w:firstLine="420"/>
      </w:pPr>
      <w:r>
        <w:rPr>
          <w:rFonts w:hint="eastAsia"/>
        </w:rPr>
        <w:t>GB/T 25283—2023 矿产资源综合勘查评价规范</w:t>
      </w:r>
    </w:p>
    <w:p w14:paraId="07A7F860">
      <w:pPr>
        <w:pStyle w:val="56"/>
        <w:spacing w:line="360" w:lineRule="auto"/>
        <w:ind w:firstLine="420"/>
      </w:pPr>
      <w:r>
        <w:t>GB/T 43759</w:t>
      </w:r>
      <w:r>
        <w:rPr>
          <w:rFonts w:hint="eastAsia"/>
        </w:rPr>
        <w:t>—</w:t>
      </w:r>
      <w:r>
        <w:t>2024</w:t>
      </w:r>
      <w:r>
        <w:rPr>
          <w:rFonts w:hint="eastAsia"/>
        </w:rPr>
        <w:t xml:space="preserve"> 矿产资源储量基本术语</w:t>
      </w:r>
    </w:p>
    <w:p w14:paraId="4A517367">
      <w:pPr>
        <w:pStyle w:val="56"/>
        <w:spacing w:line="360" w:lineRule="auto"/>
        <w:ind w:firstLine="420"/>
      </w:pPr>
      <w:r>
        <w:t>GB/T 51462</w:t>
      </w:r>
      <w:r>
        <w:rPr>
          <w:rFonts w:hint="eastAsia"/>
        </w:rPr>
        <w:t>—</w:t>
      </w:r>
      <w:r>
        <w:t>2024</w:t>
      </w:r>
      <w:r>
        <w:rPr>
          <w:rFonts w:hint="eastAsia"/>
        </w:rPr>
        <w:t xml:space="preserve"> 生态环境保护工程术语标准</w:t>
      </w:r>
    </w:p>
    <w:p w14:paraId="51F02A4E">
      <w:pPr>
        <w:pStyle w:val="104"/>
        <w:spacing w:before="240" w:after="240" w:line="360" w:lineRule="auto"/>
      </w:pPr>
      <w:bookmarkStart w:id="48" w:name="_Toc97192966"/>
      <w:bookmarkStart w:id="49" w:name="_Toc206709093"/>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09E815B3">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绿色勘查 </w:t>
      </w:r>
      <w:r>
        <w:rPr>
          <w:rFonts w:ascii="黑体" w:hAnsi="黑体" w:eastAsia="黑体"/>
        </w:rPr>
        <w:t>green exploration</w:t>
      </w:r>
    </w:p>
    <w:p w14:paraId="27951C1E">
      <w:pPr>
        <w:pStyle w:val="56"/>
        <w:spacing w:line="360" w:lineRule="auto"/>
        <w:ind w:firstLine="420"/>
      </w:pPr>
      <w:r>
        <w:rPr>
          <w:rFonts w:hint="eastAsia"/>
        </w:rPr>
        <w:t>在矿产资源勘查过程中，通过采用低扰动、低能耗、环保型技术与管理措施，减少对生态环境的破坏，实现资源发现与环境保护协调统一的勘查活动。</w:t>
      </w:r>
    </w:p>
    <w:p w14:paraId="4D1E95ED">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生态扰动 </w:t>
      </w:r>
      <w:r>
        <w:rPr>
          <w:rFonts w:ascii="黑体" w:hAnsi="黑体" w:eastAsia="黑体"/>
        </w:rPr>
        <w:t>ecological disturbance</w:t>
      </w:r>
    </w:p>
    <w:p w14:paraId="296A89A7">
      <w:pPr>
        <w:pStyle w:val="56"/>
        <w:spacing w:line="360" w:lineRule="auto"/>
        <w:ind w:firstLine="420"/>
      </w:pPr>
      <w:r>
        <w:rPr>
          <w:rFonts w:hint="eastAsia"/>
        </w:rPr>
        <w:t>地质勘查活动对土壤、水体、植被及生态系统造成的物理性、化学性或生物性干扰。</w:t>
      </w:r>
    </w:p>
    <w:p w14:paraId="5330CE7A">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低扰动取样 </w:t>
      </w:r>
      <w:r>
        <w:rPr>
          <w:rFonts w:ascii="黑体" w:hAnsi="黑体" w:eastAsia="黑体"/>
        </w:rPr>
        <w:t>low-disturbance sampling</w:t>
      </w:r>
    </w:p>
    <w:p w14:paraId="126DF8B0">
      <w:pPr>
        <w:pStyle w:val="56"/>
        <w:spacing w:line="360" w:lineRule="auto"/>
        <w:ind w:firstLine="420"/>
      </w:pPr>
      <w:r>
        <w:rPr>
          <w:rFonts w:hint="eastAsia"/>
        </w:rPr>
        <w:t>在勘查作业中采用技术手段，减少对地表和生态系统破坏的采样方式。</w:t>
      </w:r>
    </w:p>
    <w:p w14:paraId="0AFA4AD5">
      <w:pPr>
        <w:pStyle w:val="224"/>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信息化勘查 </w:t>
      </w:r>
      <w:r>
        <w:rPr>
          <w:rFonts w:ascii="黑体" w:hAnsi="黑体" w:eastAsia="黑体"/>
        </w:rPr>
        <w:t>informatized exploration</w:t>
      </w:r>
    </w:p>
    <w:p w14:paraId="3F15832E">
      <w:pPr>
        <w:pStyle w:val="56"/>
        <w:spacing w:line="360" w:lineRule="auto"/>
        <w:ind w:firstLine="420"/>
      </w:pPr>
      <w:r>
        <w:rPr>
          <w:rFonts w:hint="eastAsia"/>
        </w:rPr>
        <w:t>利用遥感、地理信息系统（GIS）、大数据和人工智能等技术手段，提高勘查精度与效率的地质勘查模式。</w:t>
      </w:r>
    </w:p>
    <w:p w14:paraId="2614B2EF">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矿产资源环境恢复 </w:t>
      </w:r>
      <w:r>
        <w:rPr>
          <w:rFonts w:ascii="黑体" w:hAnsi="黑体" w:eastAsia="黑体"/>
        </w:rPr>
        <w:t>mineral resources environmental restoration</w:t>
      </w:r>
    </w:p>
    <w:p w14:paraId="032144DB">
      <w:pPr>
        <w:pStyle w:val="56"/>
        <w:spacing w:line="360" w:lineRule="auto"/>
        <w:ind w:firstLine="420"/>
      </w:pPr>
      <w:r>
        <w:rPr>
          <w:rFonts w:hint="eastAsia"/>
        </w:rPr>
        <w:t>在勘查作业完成后，通过土地复垦、植被恢复和环境治理等措施，使生态环境接近或恢复至勘查前状态。</w:t>
      </w:r>
    </w:p>
    <w:p w14:paraId="7EBBC8E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生命周期管理 </w:t>
      </w:r>
      <w:r>
        <w:rPr>
          <w:rFonts w:ascii="黑体" w:hAnsi="黑体" w:eastAsia="黑体"/>
        </w:rPr>
        <w:t>life cycle management</w:t>
      </w:r>
    </w:p>
    <w:p w14:paraId="11ED0D72">
      <w:pPr>
        <w:pStyle w:val="56"/>
        <w:spacing w:line="360" w:lineRule="auto"/>
        <w:ind w:firstLine="420"/>
      </w:pPr>
      <w:r>
        <w:rPr>
          <w:rFonts w:hint="eastAsia"/>
        </w:rPr>
        <w:t>对矿产资源勘查项目从立项、实施到后期恢复的全过程进行管理与评价，以确保绿色发展目标的实现。</w:t>
      </w:r>
    </w:p>
    <w:p w14:paraId="7DB862EB">
      <w:pPr>
        <w:pStyle w:val="104"/>
        <w:spacing w:before="240" w:after="240" w:line="360" w:lineRule="auto"/>
      </w:pPr>
      <w:bookmarkStart w:id="51" w:name="_Toc206709094"/>
      <w:r>
        <w:rPr>
          <w:rFonts w:hint="eastAsia"/>
        </w:rPr>
        <w:t>总体原则</w:t>
      </w:r>
      <w:bookmarkEnd w:id="51"/>
    </w:p>
    <w:p w14:paraId="25B7D074">
      <w:pPr>
        <w:pStyle w:val="105"/>
        <w:spacing w:before="120" w:after="120" w:line="360" w:lineRule="auto"/>
      </w:pPr>
      <w:r>
        <w:rPr>
          <w:rFonts w:hint="eastAsia"/>
        </w:rPr>
        <w:t>绿色优先</w:t>
      </w:r>
    </w:p>
    <w:p w14:paraId="6E6E6BEE">
      <w:pPr>
        <w:pStyle w:val="56"/>
        <w:spacing w:line="360" w:lineRule="auto"/>
        <w:ind w:firstLine="420"/>
      </w:pPr>
      <w:r>
        <w:rPr>
          <w:rFonts w:hint="eastAsia"/>
        </w:rPr>
        <w:t>在勘查全过程中应坚持绿色发展理念，优先采用低扰动、低能耗、可再生和可循环利用的技术与设备，确保勘查与生态环境保护协调统一。</w:t>
      </w:r>
    </w:p>
    <w:p w14:paraId="4D5FE25E">
      <w:pPr>
        <w:pStyle w:val="105"/>
        <w:spacing w:before="120" w:after="120" w:line="360" w:lineRule="auto"/>
      </w:pPr>
      <w:r>
        <w:rPr>
          <w:rFonts w:hint="eastAsia"/>
        </w:rPr>
        <w:t>因地制宜</w:t>
      </w:r>
    </w:p>
    <w:p w14:paraId="727C172C">
      <w:pPr>
        <w:pStyle w:val="56"/>
        <w:spacing w:line="360" w:lineRule="auto"/>
        <w:ind w:firstLine="420"/>
      </w:pPr>
      <w:r>
        <w:rPr>
          <w:rFonts w:hint="eastAsia"/>
        </w:rPr>
        <w:t>根据勘查区的地质条件、生态环境特征和社会经济状况，合理选择勘查方法和作业方式，避免“一刀切”，提高勘查的科学性和适应性。</w:t>
      </w:r>
    </w:p>
    <w:p w14:paraId="566AF8F8">
      <w:pPr>
        <w:pStyle w:val="105"/>
        <w:spacing w:before="120" w:after="120" w:line="360" w:lineRule="auto"/>
      </w:pPr>
      <w:r>
        <w:rPr>
          <w:rFonts w:hint="eastAsia"/>
        </w:rPr>
        <w:t>科技驱动</w:t>
      </w:r>
    </w:p>
    <w:p w14:paraId="60DE25F9">
      <w:pPr>
        <w:pStyle w:val="56"/>
        <w:spacing w:line="360" w:lineRule="auto"/>
        <w:ind w:firstLine="420"/>
      </w:pPr>
      <w:r>
        <w:rPr>
          <w:rFonts w:hint="eastAsia"/>
        </w:rPr>
        <w:t>充分利用遥感、大数据、人工智能等现代信息技术，提升勘查精度与效率，推动勘查向数字化、智能化、绿色化方向发展。</w:t>
      </w:r>
    </w:p>
    <w:p w14:paraId="1D76D42D">
      <w:pPr>
        <w:pStyle w:val="105"/>
        <w:spacing w:before="120" w:after="120" w:line="360" w:lineRule="auto"/>
      </w:pPr>
      <w:r>
        <w:rPr>
          <w:rFonts w:hint="eastAsia"/>
        </w:rPr>
        <w:t>预防为主</w:t>
      </w:r>
    </w:p>
    <w:p w14:paraId="5CFB2F83">
      <w:pPr>
        <w:pStyle w:val="56"/>
        <w:spacing w:line="360" w:lineRule="auto"/>
        <w:ind w:firstLine="420"/>
      </w:pPr>
      <w:r>
        <w:rPr>
          <w:rFonts w:hint="eastAsia"/>
        </w:rPr>
        <w:t>勘查过程中应坚持预防为主的原则，提前识别潜在的生态扰动风险，采取有效措施降低环境破坏和污染发生的概率。</w:t>
      </w:r>
    </w:p>
    <w:p w14:paraId="4EDFC38F">
      <w:pPr>
        <w:pStyle w:val="105"/>
        <w:spacing w:before="120" w:after="120" w:line="360" w:lineRule="auto"/>
      </w:pPr>
      <w:r>
        <w:rPr>
          <w:rFonts w:hint="eastAsia"/>
        </w:rPr>
        <w:t>全程管控</w:t>
      </w:r>
    </w:p>
    <w:p w14:paraId="2CCFA609">
      <w:pPr>
        <w:pStyle w:val="56"/>
        <w:spacing w:line="360" w:lineRule="auto"/>
        <w:ind w:firstLine="420"/>
      </w:pPr>
      <w:r>
        <w:rPr>
          <w:rFonts w:hint="eastAsia"/>
        </w:rPr>
        <w:t>建立勘查活动的全流程管理制度，对项目立项、实施、监测、评价与恢复等各环节进行动态监督和质量控制，确保绿色勘查目标落到实处。</w:t>
      </w:r>
    </w:p>
    <w:p w14:paraId="609F69A3">
      <w:pPr>
        <w:pStyle w:val="105"/>
        <w:spacing w:before="120" w:after="120" w:line="360" w:lineRule="auto"/>
      </w:pPr>
      <w:r>
        <w:rPr>
          <w:rFonts w:hint="eastAsia"/>
        </w:rPr>
        <w:t>持续改进</w:t>
      </w:r>
    </w:p>
    <w:p w14:paraId="4E298868">
      <w:pPr>
        <w:pStyle w:val="56"/>
        <w:spacing w:line="360" w:lineRule="auto"/>
        <w:ind w:firstLine="420"/>
      </w:pPr>
      <w:r>
        <w:rPr>
          <w:rFonts w:hint="eastAsia"/>
        </w:rPr>
        <w:t>在勘查过程中应不断总结经验、吸收新技术，建立绿色勘查的评估与反馈机制，推动勘查技术与管理水平的持续提升。</w:t>
      </w:r>
    </w:p>
    <w:p w14:paraId="677418E4">
      <w:pPr>
        <w:pStyle w:val="104"/>
        <w:spacing w:before="240" w:after="240" w:line="360" w:lineRule="auto"/>
      </w:pPr>
      <w:bookmarkStart w:id="52" w:name="_Toc206709095"/>
      <w:r>
        <w:rPr>
          <w:rFonts w:hint="eastAsia"/>
        </w:rPr>
        <w:t>工作程序</w:t>
      </w:r>
      <w:bookmarkEnd w:id="52"/>
    </w:p>
    <w:p w14:paraId="6BEBD1CB">
      <w:pPr>
        <w:pStyle w:val="105"/>
        <w:spacing w:before="120" w:after="120" w:line="360" w:lineRule="auto"/>
      </w:pPr>
      <w:r>
        <w:rPr>
          <w:rFonts w:hint="eastAsia"/>
        </w:rPr>
        <w:t>总体要求</w:t>
      </w:r>
    </w:p>
    <w:p w14:paraId="305B934E">
      <w:pPr>
        <w:pStyle w:val="56"/>
        <w:spacing w:line="360" w:lineRule="auto"/>
        <w:ind w:firstLine="420"/>
      </w:pPr>
      <w:r>
        <w:rPr>
          <w:rFonts w:hint="eastAsia"/>
        </w:rPr>
        <w:t>矿产资源绿色勘查的工作程序应覆盖从项目立项、勘查设计、实施作业、环境监测、生态恢复到成果总结的全过程。每个环节都应明确绿色目标和具体要求，形成“全过程、全环节、全要素”的闭环管理模式。各环节不仅要保证勘查成果的科学性和可靠性，还应最大限度降低生态扰动和环境风险，实现资源勘查与生态环境保护的协调统一。</w:t>
      </w:r>
    </w:p>
    <w:p w14:paraId="54BF615C">
      <w:pPr>
        <w:pStyle w:val="105"/>
        <w:spacing w:before="120" w:after="120" w:line="360" w:lineRule="auto"/>
      </w:pPr>
      <w:r>
        <w:rPr>
          <w:rFonts w:hint="eastAsia"/>
        </w:rPr>
        <w:t>立项与设计</w:t>
      </w:r>
    </w:p>
    <w:p w14:paraId="4D06E6EE">
      <w:pPr>
        <w:pStyle w:val="56"/>
        <w:spacing w:line="360" w:lineRule="auto"/>
        <w:ind w:firstLine="420"/>
      </w:pPr>
      <w:r>
        <w:rPr>
          <w:rFonts w:hint="eastAsia"/>
        </w:rPr>
        <w:t>项目立项时，应充分评估勘查区的生态环境状况，开展环境影响评价，并在勘查设计中融入绿色理念，明确低扰动作业方式和环境保护措施。</w:t>
      </w:r>
    </w:p>
    <w:p w14:paraId="1CD61081">
      <w:pPr>
        <w:pStyle w:val="56"/>
        <w:spacing w:line="360" w:lineRule="auto"/>
        <w:ind w:firstLine="420"/>
      </w:pPr>
      <w:r>
        <w:rPr>
          <w:rFonts w:hint="eastAsia"/>
        </w:rPr>
        <w:t>在项目立项与设计阶段，应重点开展以下工作：</w:t>
      </w:r>
    </w:p>
    <w:p w14:paraId="5744D6F4">
      <w:pPr>
        <w:pStyle w:val="132"/>
        <w:spacing w:line="360" w:lineRule="auto"/>
      </w:pPr>
      <w:r>
        <w:rPr>
          <w:rFonts w:hint="eastAsia"/>
        </w:rPr>
        <w:t>生态背景调查：系统调查勘查区的地形地貌、水文条件、植被覆盖及敏感生态区，形成生态基线资料；</w:t>
      </w:r>
    </w:p>
    <w:p w14:paraId="558209B4">
      <w:pPr>
        <w:pStyle w:val="132"/>
        <w:spacing w:line="360" w:lineRule="auto"/>
      </w:pPr>
      <w:r>
        <w:rPr>
          <w:rFonts w:hint="eastAsia"/>
        </w:rPr>
        <w:t>环境影响评价：识别潜在扰动与风险，制定预防措施和监测计划；</w:t>
      </w:r>
    </w:p>
    <w:p w14:paraId="3FA85E0F">
      <w:pPr>
        <w:pStyle w:val="132"/>
        <w:spacing w:line="360" w:lineRule="auto"/>
      </w:pPr>
      <w:r>
        <w:rPr>
          <w:rFonts w:hint="eastAsia"/>
        </w:rPr>
        <w:t>绿色勘查方案：明确低扰动作业方式、取样技术路线、设备选型及“三废”处理措施；</w:t>
      </w:r>
    </w:p>
    <w:p w14:paraId="172F9393">
      <w:pPr>
        <w:pStyle w:val="132"/>
        <w:spacing w:line="360" w:lineRule="auto"/>
      </w:pPr>
      <w:r>
        <w:rPr>
          <w:rFonts w:hint="eastAsia"/>
        </w:rPr>
        <w:t>利益相关方沟通：加强与地方政府、社区及相关利益方的沟通，提升项目社会接受度。</w:t>
      </w:r>
    </w:p>
    <w:p w14:paraId="2303DB7A">
      <w:pPr>
        <w:pStyle w:val="105"/>
        <w:spacing w:before="120" w:after="120" w:line="360" w:lineRule="auto"/>
      </w:pPr>
      <w:r>
        <w:rPr>
          <w:rFonts w:hint="eastAsia"/>
        </w:rPr>
        <w:t>作业实施</w:t>
      </w:r>
    </w:p>
    <w:p w14:paraId="4C41B050">
      <w:pPr>
        <w:pStyle w:val="56"/>
        <w:spacing w:line="360" w:lineRule="auto"/>
        <w:ind w:firstLine="420"/>
      </w:pPr>
      <w:r>
        <w:rPr>
          <w:rFonts w:hint="eastAsia"/>
        </w:rPr>
        <w:t>在野外作业中，应优先采用高精度、低能耗的技术与装备，减少对地表的开挖与破坏，并严格控制“三废”排放，防止污染扩散。野外作业阶段是勘查活动对环境影响最为直接的环节，应严格控制扰动和排放，具体要求包括：</w:t>
      </w:r>
    </w:p>
    <w:p w14:paraId="5262533E">
      <w:pPr>
        <w:pStyle w:val="132"/>
        <w:spacing w:line="360" w:lineRule="auto"/>
      </w:pPr>
      <w:r>
        <w:rPr>
          <w:rFonts w:hint="eastAsia"/>
        </w:rPr>
        <w:t>低扰动作业：采用钻探替代大规模槽探，减少大面积剥离；</w:t>
      </w:r>
    </w:p>
    <w:p w14:paraId="713CA655">
      <w:pPr>
        <w:pStyle w:val="132"/>
        <w:spacing w:line="360" w:lineRule="auto"/>
      </w:pPr>
      <w:r>
        <w:rPr>
          <w:rFonts w:hint="eastAsia"/>
        </w:rPr>
        <w:t>节能装备使用：推广电动化、轻型化钻机和低能耗设备，减少碳排放；</w:t>
      </w:r>
    </w:p>
    <w:p w14:paraId="4A8DA573">
      <w:pPr>
        <w:pStyle w:val="132"/>
        <w:spacing w:line="360" w:lineRule="auto"/>
      </w:pPr>
      <w:r>
        <w:rPr>
          <w:rFonts w:hint="eastAsia"/>
        </w:rPr>
        <w:t>废弃物管理：对钻探泥浆、废石和废液进行集中收集与处理，避免随意堆弃；</w:t>
      </w:r>
    </w:p>
    <w:p w14:paraId="24C73B19">
      <w:pPr>
        <w:pStyle w:val="132"/>
        <w:spacing w:line="360" w:lineRule="auto"/>
      </w:pPr>
      <w:r>
        <w:rPr>
          <w:rFonts w:hint="eastAsia"/>
        </w:rPr>
        <w:t>作业边恢复：在完成阶段性工作后及时清理现场，对局部扰动区域进行植被恢复，避免次生灾害。</w:t>
      </w:r>
    </w:p>
    <w:p w14:paraId="5D5758DF">
      <w:pPr>
        <w:pStyle w:val="105"/>
        <w:spacing w:before="120" w:after="120" w:line="360" w:lineRule="auto"/>
      </w:pPr>
      <w:r>
        <w:rPr>
          <w:rFonts w:hint="eastAsia"/>
        </w:rPr>
        <w:t>监测与评价</w:t>
      </w:r>
    </w:p>
    <w:p w14:paraId="45E57146">
      <w:pPr>
        <w:pStyle w:val="56"/>
        <w:spacing w:line="360" w:lineRule="auto"/>
        <w:ind w:firstLine="420"/>
      </w:pPr>
      <w:r>
        <w:rPr>
          <w:rFonts w:hint="eastAsia"/>
        </w:rPr>
        <w:t>勘查实施过程中，应建立全过程的环境监测机制，对土地扰动、水体影响和生态恢复情况进行定期评估。评价结果应作为项目阶段性调整和技术改进的重要依据：</w:t>
      </w:r>
    </w:p>
    <w:p w14:paraId="7DE63E8C">
      <w:pPr>
        <w:pStyle w:val="132"/>
        <w:spacing w:line="360" w:lineRule="auto"/>
      </w:pPr>
      <w:r>
        <w:rPr>
          <w:rFonts w:hint="eastAsia"/>
        </w:rPr>
        <w:t>监测指标：包括土地扰动面积、水体浑浊度、噪声强度、植被破坏率等；</w:t>
      </w:r>
    </w:p>
    <w:p w14:paraId="164AB630">
      <w:pPr>
        <w:pStyle w:val="132"/>
        <w:spacing w:line="360" w:lineRule="auto"/>
      </w:pPr>
      <w:r>
        <w:rPr>
          <w:rFonts w:hint="eastAsia"/>
        </w:rPr>
        <w:t>监测方式：采用遥感监测、无人机巡查与地面采样相结合的方法，确保数据及时可靠；</w:t>
      </w:r>
    </w:p>
    <w:p w14:paraId="58DB3615">
      <w:pPr>
        <w:pStyle w:val="132"/>
        <w:spacing w:line="360" w:lineRule="auto"/>
      </w:pPr>
      <w:r>
        <w:rPr>
          <w:rFonts w:hint="eastAsia"/>
        </w:rPr>
        <w:t>阶段性评价：根据监测结果对绿色勘查措施执行情况进行定期评估，必要时对勘查方案进行调整；</w:t>
      </w:r>
    </w:p>
    <w:p w14:paraId="37B21483">
      <w:pPr>
        <w:pStyle w:val="132"/>
        <w:spacing w:line="360" w:lineRule="auto"/>
      </w:pPr>
      <w:r>
        <w:rPr>
          <w:rFonts w:hint="eastAsia"/>
        </w:rPr>
        <w:t>信息公开：适当发布监测结果，增强社会透明度和公众监督。</w:t>
      </w:r>
    </w:p>
    <w:p w14:paraId="677CB3BC">
      <w:pPr>
        <w:pStyle w:val="105"/>
        <w:spacing w:before="120" w:after="120" w:line="360" w:lineRule="auto"/>
      </w:pPr>
      <w:r>
        <w:rPr>
          <w:rFonts w:hint="eastAsia"/>
        </w:rPr>
        <w:t>恢复与总结</w:t>
      </w:r>
    </w:p>
    <w:p w14:paraId="712E63E1">
      <w:pPr>
        <w:pStyle w:val="56"/>
        <w:spacing w:line="360" w:lineRule="auto"/>
        <w:ind w:firstLine="420"/>
      </w:pPr>
      <w:r>
        <w:rPr>
          <w:rFonts w:hint="eastAsia"/>
        </w:rPr>
        <w:t>勘查完成后，应按照绿色勘查要求及时开展土地复垦与生态恢复，确保地表植被和环境功能逐步恢复。项目总结报告中应包含绿色勘查的实施情况和改进建议。及时开展环境恢复和项目总结：</w:t>
      </w:r>
    </w:p>
    <w:p w14:paraId="62E4B029">
      <w:pPr>
        <w:pStyle w:val="132"/>
        <w:spacing w:line="360" w:lineRule="auto"/>
      </w:pPr>
      <w:r>
        <w:rPr>
          <w:rFonts w:hint="eastAsia"/>
        </w:rPr>
        <w:t>土地复垦：回填钻孔与探槽，平整地表，防止塌陷与水土流失；</w:t>
      </w:r>
    </w:p>
    <w:p w14:paraId="0F5E072B">
      <w:pPr>
        <w:pStyle w:val="132"/>
        <w:spacing w:line="360" w:lineRule="auto"/>
      </w:pPr>
      <w:r>
        <w:rPr>
          <w:rFonts w:hint="eastAsia"/>
        </w:rPr>
        <w:t>植被恢复：根据区域生态特点选择乡土树种或草种进行恢复，增强生态系统稳定性；</w:t>
      </w:r>
    </w:p>
    <w:p w14:paraId="7F8CA937">
      <w:pPr>
        <w:pStyle w:val="132"/>
        <w:spacing w:line="360" w:lineRule="auto"/>
      </w:pPr>
      <w:r>
        <w:rPr>
          <w:rFonts w:hint="eastAsia"/>
        </w:rPr>
        <w:t>环境治理：对受污染的土壤或水体采取修复措施，确保生态功能恢复；</w:t>
      </w:r>
    </w:p>
    <w:p w14:paraId="2AF93912">
      <w:pPr>
        <w:pStyle w:val="132"/>
        <w:spacing w:line="360" w:lineRule="auto"/>
      </w:pPr>
      <w:r>
        <w:rPr>
          <w:rFonts w:hint="eastAsia"/>
        </w:rPr>
        <w:t>成果总结：编制项目总结报告，除技术成果外，还应包括绿色勘查措施执行情况、环境恢复效果及改进建议，为后续项目提供参考。</w:t>
      </w:r>
    </w:p>
    <w:p w14:paraId="7D2A5302">
      <w:pPr>
        <w:pStyle w:val="56"/>
        <w:spacing w:line="360" w:lineRule="auto"/>
        <w:ind w:firstLine="420"/>
      </w:pPr>
      <w:r>
        <w:rPr>
          <w:rFonts w:hint="eastAsia"/>
        </w:rPr>
        <w:t>绿色勘查的主要环节及其要求见表1。</w:t>
      </w:r>
    </w:p>
    <w:p w14:paraId="2A62EE40">
      <w:pPr>
        <w:pStyle w:val="112"/>
        <w:spacing w:before="120" w:after="120" w:line="360" w:lineRule="auto"/>
      </w:pPr>
      <w:r>
        <w:rPr>
          <w:rFonts w:hint="eastAsia"/>
        </w:rPr>
        <w:t>绿色勘查主要环节与要求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3402"/>
        <w:gridCol w:w="4241"/>
      </w:tblGrid>
      <w:tr w14:paraId="261633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634F2EDA">
            <w:pPr>
              <w:pStyle w:val="178"/>
            </w:pPr>
            <w:r>
              <w:rPr>
                <w:rFonts w:hint="eastAsia"/>
              </w:rPr>
              <w:t>工作环节</w:t>
            </w:r>
          </w:p>
        </w:tc>
        <w:tc>
          <w:tcPr>
            <w:tcW w:w="3402" w:type="dxa"/>
            <w:tcBorders>
              <w:top w:val="single" w:color="auto" w:sz="8" w:space="0"/>
              <w:bottom w:val="single" w:color="auto" w:sz="8" w:space="0"/>
            </w:tcBorders>
          </w:tcPr>
          <w:p w14:paraId="6FC53B55">
            <w:pPr>
              <w:pStyle w:val="178"/>
            </w:pPr>
            <w:r>
              <w:rPr>
                <w:rFonts w:hint="eastAsia"/>
              </w:rPr>
              <w:t>主要任务</w:t>
            </w:r>
          </w:p>
        </w:tc>
        <w:tc>
          <w:tcPr>
            <w:tcW w:w="4241" w:type="dxa"/>
            <w:tcBorders>
              <w:top w:val="single" w:color="auto" w:sz="8" w:space="0"/>
              <w:bottom w:val="single" w:color="auto" w:sz="8" w:space="0"/>
            </w:tcBorders>
          </w:tcPr>
          <w:p w14:paraId="7C82196C">
            <w:pPr>
              <w:pStyle w:val="178"/>
            </w:pPr>
            <w:r>
              <w:rPr>
                <w:rFonts w:hint="eastAsia"/>
              </w:rPr>
              <w:t>绿色要求</w:t>
            </w:r>
          </w:p>
        </w:tc>
      </w:tr>
      <w:tr w14:paraId="2A9B1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3CC86B67">
            <w:pPr>
              <w:pStyle w:val="178"/>
            </w:pPr>
            <w:r>
              <w:rPr>
                <w:rFonts w:hint="eastAsia"/>
              </w:rPr>
              <w:t>立项与设计</w:t>
            </w:r>
          </w:p>
        </w:tc>
        <w:tc>
          <w:tcPr>
            <w:tcW w:w="3402" w:type="dxa"/>
            <w:tcBorders>
              <w:top w:val="single" w:color="auto" w:sz="8" w:space="0"/>
            </w:tcBorders>
          </w:tcPr>
          <w:p w14:paraId="6FCD312C">
            <w:pPr>
              <w:pStyle w:val="178"/>
            </w:pPr>
            <w:r>
              <w:rPr>
                <w:rFonts w:hint="eastAsia"/>
              </w:rPr>
              <w:t>区域调查、环境评价、勘查方案编制</w:t>
            </w:r>
          </w:p>
        </w:tc>
        <w:tc>
          <w:tcPr>
            <w:tcW w:w="4241" w:type="dxa"/>
            <w:tcBorders>
              <w:top w:val="single" w:color="auto" w:sz="8" w:space="0"/>
            </w:tcBorders>
          </w:tcPr>
          <w:p w14:paraId="2DE44E43">
            <w:pPr>
              <w:pStyle w:val="178"/>
            </w:pPr>
            <w:r>
              <w:rPr>
                <w:rFonts w:hint="eastAsia"/>
              </w:rPr>
              <w:t>开展生态背景调查，融入绿色理念，减少扰动风险</w:t>
            </w:r>
          </w:p>
        </w:tc>
      </w:tr>
      <w:tr w14:paraId="0721C0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B84BCE4">
            <w:pPr>
              <w:pStyle w:val="178"/>
            </w:pPr>
            <w:r>
              <w:rPr>
                <w:rFonts w:hint="eastAsia"/>
              </w:rPr>
              <w:t>作业实施</w:t>
            </w:r>
          </w:p>
        </w:tc>
        <w:tc>
          <w:tcPr>
            <w:tcW w:w="3402" w:type="dxa"/>
          </w:tcPr>
          <w:p w14:paraId="4E4F4162">
            <w:pPr>
              <w:pStyle w:val="178"/>
            </w:pPr>
            <w:r>
              <w:rPr>
                <w:rFonts w:hint="eastAsia"/>
              </w:rPr>
              <w:t>野外勘查、取样、地球物理与化学测试</w:t>
            </w:r>
          </w:p>
        </w:tc>
        <w:tc>
          <w:tcPr>
            <w:tcW w:w="4241" w:type="dxa"/>
          </w:tcPr>
          <w:p w14:paraId="518C1C2D">
            <w:pPr>
              <w:pStyle w:val="178"/>
            </w:pPr>
            <w:r>
              <w:rPr>
                <w:rFonts w:hint="eastAsia"/>
              </w:rPr>
              <w:t>使用低扰动技术，推广节能设备，规范废弃物管理</w:t>
            </w:r>
          </w:p>
        </w:tc>
      </w:tr>
      <w:tr w14:paraId="5B6AB9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34E07D94">
            <w:pPr>
              <w:pStyle w:val="178"/>
            </w:pPr>
            <w:r>
              <w:rPr>
                <w:rFonts w:hint="eastAsia"/>
              </w:rPr>
              <w:t>监测与评价</w:t>
            </w:r>
          </w:p>
        </w:tc>
        <w:tc>
          <w:tcPr>
            <w:tcW w:w="3402" w:type="dxa"/>
          </w:tcPr>
          <w:p w14:paraId="233E5808">
            <w:pPr>
              <w:pStyle w:val="178"/>
            </w:pPr>
            <w:r>
              <w:rPr>
                <w:rFonts w:hint="eastAsia"/>
              </w:rPr>
              <w:t>环境监测、阶段性评估、动态调整</w:t>
            </w:r>
          </w:p>
        </w:tc>
        <w:tc>
          <w:tcPr>
            <w:tcW w:w="4241" w:type="dxa"/>
          </w:tcPr>
          <w:p w14:paraId="29C3E667">
            <w:pPr>
              <w:pStyle w:val="178"/>
            </w:pPr>
            <w:r>
              <w:rPr>
                <w:rFonts w:hint="eastAsia"/>
              </w:rPr>
              <w:t>建立监测机制，公开信息，确保过程透明与可控</w:t>
            </w:r>
          </w:p>
        </w:tc>
      </w:tr>
      <w:tr w14:paraId="2A5AC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858C41F">
            <w:pPr>
              <w:pStyle w:val="178"/>
            </w:pPr>
            <w:r>
              <w:rPr>
                <w:rFonts w:hint="eastAsia"/>
              </w:rPr>
              <w:t>恢复与总结</w:t>
            </w:r>
          </w:p>
        </w:tc>
        <w:tc>
          <w:tcPr>
            <w:tcW w:w="3402" w:type="dxa"/>
          </w:tcPr>
          <w:p w14:paraId="7068A935">
            <w:pPr>
              <w:pStyle w:val="178"/>
            </w:pPr>
            <w:r>
              <w:rPr>
                <w:rFonts w:hint="eastAsia"/>
              </w:rPr>
              <w:t>土地复垦、植被恢复、成果总结与归档</w:t>
            </w:r>
          </w:p>
        </w:tc>
        <w:tc>
          <w:tcPr>
            <w:tcW w:w="4241" w:type="dxa"/>
          </w:tcPr>
          <w:p w14:paraId="7A304F2F">
            <w:pPr>
              <w:pStyle w:val="178"/>
            </w:pPr>
            <w:r>
              <w:rPr>
                <w:rFonts w:hint="eastAsia"/>
              </w:rPr>
              <w:t>恢复生态功能，总结绿色经验，提出优化改进措施</w:t>
            </w:r>
          </w:p>
        </w:tc>
      </w:tr>
    </w:tbl>
    <w:p w14:paraId="23882D00">
      <w:pPr>
        <w:pStyle w:val="104"/>
        <w:spacing w:before="240" w:after="240" w:line="360" w:lineRule="auto"/>
      </w:pPr>
      <w:bookmarkStart w:id="53" w:name="_Toc206709096"/>
      <w:r>
        <w:rPr>
          <w:rFonts w:hint="eastAsia"/>
        </w:rPr>
        <w:t>技术要求</w:t>
      </w:r>
      <w:bookmarkEnd w:id="53"/>
    </w:p>
    <w:p w14:paraId="3A331B3D">
      <w:pPr>
        <w:pStyle w:val="105"/>
        <w:spacing w:before="120" w:after="120" w:line="360" w:lineRule="auto"/>
      </w:pPr>
      <w:r>
        <w:rPr>
          <w:rFonts w:hint="eastAsia"/>
        </w:rPr>
        <w:t>总体要求</w:t>
      </w:r>
    </w:p>
    <w:p w14:paraId="4554E720">
      <w:pPr>
        <w:pStyle w:val="56"/>
        <w:spacing w:line="360" w:lineRule="auto"/>
        <w:ind w:firstLine="420"/>
      </w:pPr>
      <w:r>
        <w:rPr>
          <w:rFonts w:hint="eastAsia"/>
        </w:rPr>
        <w:t>绿色勘查技术要求应覆盖地质调查、地球物理勘查、地球化学勘查、钻探取样和信息化管理等环节。所有技术手段应优先选择低扰动、节能高效的方式，并配合环境保护和生态恢复措施，确保勘查活动对环境的影响降至最低。</w:t>
      </w:r>
    </w:p>
    <w:p w14:paraId="040C4FFF">
      <w:pPr>
        <w:pStyle w:val="105"/>
        <w:spacing w:before="120" w:after="120" w:line="360" w:lineRule="auto"/>
      </w:pPr>
      <w:r>
        <w:rPr>
          <w:rFonts w:hint="eastAsia"/>
        </w:rPr>
        <w:t>地质调查</w:t>
      </w:r>
    </w:p>
    <w:p w14:paraId="0484BFB6">
      <w:pPr>
        <w:pStyle w:val="56"/>
        <w:spacing w:line="360" w:lineRule="auto"/>
        <w:ind w:firstLine="420"/>
      </w:pPr>
      <w:r>
        <w:rPr>
          <w:rFonts w:hint="eastAsia"/>
        </w:rPr>
        <w:t>在地质调查阶段，应优先选择非接触式和低干扰的调查方式，通过引入遥感、无人机航测及数字化测绘等现代技术手段，减少对地表的踩踏和植被破坏，避免大面积开挖和重复作业，从而在保障地质信息完整性的同时，实现对生态环境的有效保护。</w:t>
      </w:r>
    </w:p>
    <w:p w14:paraId="3F4C3E97">
      <w:pPr>
        <w:pStyle w:val="56"/>
        <w:spacing w:line="360" w:lineRule="auto"/>
        <w:ind w:firstLine="420"/>
      </w:pPr>
      <w:r>
        <w:rPr>
          <w:rFonts w:hint="eastAsia"/>
        </w:rPr>
        <w:t>常见方法包括：</w:t>
      </w:r>
    </w:p>
    <w:p w14:paraId="76936352">
      <w:pPr>
        <w:pStyle w:val="132"/>
        <w:spacing w:line="360" w:lineRule="auto"/>
      </w:pPr>
      <w:r>
        <w:rPr>
          <w:rFonts w:hint="eastAsia"/>
        </w:rPr>
        <w:t>优先利用遥感影像、无人机航测等技术，减少地面大范围踏勘；</w:t>
      </w:r>
    </w:p>
    <w:p w14:paraId="795EB528">
      <w:pPr>
        <w:pStyle w:val="132"/>
        <w:spacing w:line="360" w:lineRule="auto"/>
      </w:pPr>
      <w:r>
        <w:rPr>
          <w:rFonts w:hint="eastAsia"/>
        </w:rPr>
        <w:t>避免在生态敏感区进行重复测量和过度取样；</w:t>
      </w:r>
    </w:p>
    <w:p w14:paraId="0524FC99">
      <w:pPr>
        <w:pStyle w:val="132"/>
        <w:spacing w:line="360" w:lineRule="auto"/>
      </w:pPr>
      <w:r>
        <w:rPr>
          <w:rFonts w:hint="eastAsia"/>
        </w:rPr>
        <w:t>加强数字化地质填图，提高数据精度，减少野外人工反复作业。</w:t>
      </w:r>
    </w:p>
    <w:p w14:paraId="1AA3A527">
      <w:pPr>
        <w:pStyle w:val="105"/>
        <w:spacing w:before="120" w:after="120" w:line="360" w:lineRule="auto"/>
      </w:pPr>
      <w:r>
        <w:rPr>
          <w:rFonts w:hint="eastAsia"/>
        </w:rPr>
        <w:t>地球物理勘查</w:t>
      </w:r>
    </w:p>
    <w:p w14:paraId="67F32E41">
      <w:pPr>
        <w:pStyle w:val="56"/>
        <w:spacing w:line="360" w:lineRule="auto"/>
        <w:ind w:firstLine="420"/>
      </w:pPr>
      <w:r>
        <w:rPr>
          <w:rFonts w:hint="eastAsia"/>
        </w:rPr>
        <w:t>地球物理勘查环节应重视减少施工扰动和噪声影响。推广航空物探、无人机物探等非接触式技术，并采用低能量震源替代传统方式，不仅能提高数据分辨率，还可显著降低对地表结构、地下水环境及周边居民生活的潜在干扰。</w:t>
      </w:r>
    </w:p>
    <w:p w14:paraId="0A5B3A64">
      <w:pPr>
        <w:pStyle w:val="56"/>
        <w:spacing w:line="360" w:lineRule="auto"/>
        <w:ind w:firstLine="420"/>
      </w:pPr>
      <w:r>
        <w:rPr>
          <w:rFonts w:hint="eastAsia"/>
        </w:rPr>
        <w:t>物探工作应尽量采用高分辨率、无损或弱扰动的方法：</w:t>
      </w:r>
    </w:p>
    <w:p w14:paraId="4FFD60A6">
      <w:pPr>
        <w:pStyle w:val="132"/>
        <w:spacing w:line="360" w:lineRule="auto"/>
      </w:pPr>
      <w:r>
        <w:rPr>
          <w:rFonts w:hint="eastAsia"/>
        </w:rPr>
        <w:t>推广航空物探、无人机物探等非接触式技术；</w:t>
      </w:r>
    </w:p>
    <w:p w14:paraId="0E8C969E">
      <w:pPr>
        <w:pStyle w:val="132"/>
        <w:spacing w:line="360" w:lineRule="auto"/>
      </w:pPr>
      <w:r>
        <w:rPr>
          <w:rFonts w:hint="eastAsia"/>
        </w:rPr>
        <w:t>采用低能量震源，减少对地表和地下水的扰动；</w:t>
      </w:r>
    </w:p>
    <w:p w14:paraId="0006FA91">
      <w:pPr>
        <w:pStyle w:val="132"/>
        <w:spacing w:line="360" w:lineRule="auto"/>
      </w:pPr>
      <w:r>
        <w:rPr>
          <w:rFonts w:hint="eastAsia"/>
        </w:rPr>
        <w:t>加强噪声控制，避免对野生动物和居民区造成影响。</w:t>
      </w:r>
    </w:p>
    <w:p w14:paraId="44B5ACB0">
      <w:pPr>
        <w:pStyle w:val="105"/>
        <w:spacing w:before="120" w:after="120" w:line="360" w:lineRule="auto"/>
      </w:pPr>
      <w:r>
        <w:rPr>
          <w:rFonts w:hint="eastAsia"/>
        </w:rPr>
        <w:t>地球化学勘查</w:t>
      </w:r>
    </w:p>
    <w:p w14:paraId="16841101">
      <w:pPr>
        <w:pStyle w:val="56"/>
        <w:spacing w:line="360" w:lineRule="auto"/>
        <w:ind w:firstLine="420"/>
      </w:pPr>
      <w:r>
        <w:rPr>
          <w:rFonts w:hint="eastAsia"/>
        </w:rPr>
        <w:t>地球化学勘查过程中，应注重取样环节的规范与绿色化。合理布设采样点位，避免过度采样和资源浪费，同时采用低扰动取样工具与绿色分析方法，减少有毒有害试剂使用，从源头控制对环境和操作人员的污染与危害。</w:t>
      </w:r>
    </w:p>
    <w:p w14:paraId="2FD1385D">
      <w:pPr>
        <w:pStyle w:val="56"/>
        <w:spacing w:line="360" w:lineRule="auto"/>
        <w:ind w:firstLine="420"/>
      </w:pPr>
      <w:r>
        <w:rPr>
          <w:rFonts w:hint="eastAsia"/>
        </w:rPr>
        <w:t>在采样和分析过程中应注重绿色与安全：</w:t>
      </w:r>
    </w:p>
    <w:p w14:paraId="37E84213">
      <w:pPr>
        <w:pStyle w:val="132"/>
        <w:spacing w:line="360" w:lineRule="auto"/>
      </w:pPr>
      <w:r>
        <w:rPr>
          <w:rFonts w:hint="eastAsia"/>
        </w:rPr>
        <w:t>使用低扰动取样工具，减少对地表植被和土壤的破坏；</w:t>
      </w:r>
    </w:p>
    <w:p w14:paraId="5CEF2E44">
      <w:pPr>
        <w:pStyle w:val="132"/>
        <w:spacing w:line="360" w:lineRule="auto"/>
      </w:pPr>
      <w:r>
        <w:rPr>
          <w:rFonts w:hint="eastAsia"/>
        </w:rPr>
        <w:t>采样点布设合理，避免过度采样；</w:t>
      </w:r>
    </w:p>
    <w:p w14:paraId="41AE2D44">
      <w:pPr>
        <w:pStyle w:val="132"/>
        <w:spacing w:line="360" w:lineRule="auto"/>
      </w:pPr>
      <w:r>
        <w:rPr>
          <w:rFonts w:hint="eastAsia"/>
        </w:rPr>
        <w:t>严格规范化学试剂使用，推广绿色分析方法，减少有毒有害试剂。</w:t>
      </w:r>
    </w:p>
    <w:p w14:paraId="185E6F89">
      <w:pPr>
        <w:pStyle w:val="105"/>
        <w:spacing w:before="120" w:after="120" w:line="360" w:lineRule="auto"/>
      </w:pPr>
      <w:r>
        <w:rPr>
          <w:rFonts w:hint="eastAsia"/>
        </w:rPr>
        <w:t>钻探与取样</w:t>
      </w:r>
    </w:p>
    <w:p w14:paraId="22EAE481">
      <w:pPr>
        <w:pStyle w:val="56"/>
        <w:spacing w:line="360" w:lineRule="auto"/>
        <w:ind w:firstLine="420"/>
      </w:pPr>
      <w:r>
        <w:rPr>
          <w:rFonts w:hint="eastAsia"/>
        </w:rPr>
        <w:t>钻探与取样是绿色勘查中最具破坏风险的环节，应全面推行低扰动与节能措施。通过选用轻型低噪钻机、合理布孔和控制施工规模，配合钻孔泥浆与废液的集中收集与处理，既能满足取样需求，又能将环境扰动降至最低。</w:t>
      </w:r>
    </w:p>
    <w:p w14:paraId="11674886">
      <w:pPr>
        <w:pStyle w:val="56"/>
        <w:spacing w:line="360" w:lineRule="auto"/>
        <w:ind w:firstLine="420"/>
      </w:pPr>
      <w:r>
        <w:rPr>
          <w:rFonts w:hint="eastAsia"/>
        </w:rPr>
        <w:t>钻探环节是绿色勘查的重点，应遵循以下要求：</w:t>
      </w:r>
    </w:p>
    <w:p w14:paraId="79C7D3B6">
      <w:pPr>
        <w:pStyle w:val="132"/>
        <w:spacing w:line="360" w:lineRule="auto"/>
      </w:pPr>
      <w:r>
        <w:rPr>
          <w:rFonts w:hint="eastAsia"/>
        </w:rPr>
        <w:t>优先使用轻型化、低噪声钻机，减少能耗与扰动；</w:t>
      </w:r>
    </w:p>
    <w:p w14:paraId="04FDF236">
      <w:pPr>
        <w:pStyle w:val="132"/>
        <w:spacing w:line="360" w:lineRule="auto"/>
      </w:pPr>
      <w:r>
        <w:rPr>
          <w:rFonts w:hint="eastAsia"/>
        </w:rPr>
        <w:t>合理布孔，减少钻孔数量，避免过度密集施工；</w:t>
      </w:r>
    </w:p>
    <w:p w14:paraId="7E2912BB">
      <w:pPr>
        <w:pStyle w:val="132"/>
        <w:spacing w:line="360" w:lineRule="auto"/>
      </w:pPr>
      <w:r>
        <w:rPr>
          <w:rFonts w:hint="eastAsia"/>
        </w:rPr>
        <w:t>对钻孔泥浆、废液采取集中收集和处理措施，避免排入自然环境；</w:t>
      </w:r>
    </w:p>
    <w:p w14:paraId="6072F8D2">
      <w:pPr>
        <w:pStyle w:val="132"/>
        <w:spacing w:line="360" w:lineRule="auto"/>
      </w:pPr>
      <w:r>
        <w:rPr>
          <w:rFonts w:hint="eastAsia"/>
        </w:rPr>
        <w:t>在钻探完成后及时封孔回填，避免对地表和地下水系统造成影响。</w:t>
      </w:r>
    </w:p>
    <w:p w14:paraId="346EC63C">
      <w:pPr>
        <w:pStyle w:val="105"/>
        <w:spacing w:before="120" w:after="120" w:line="360" w:lineRule="auto"/>
      </w:pPr>
      <w:r>
        <w:rPr>
          <w:rFonts w:hint="eastAsia"/>
        </w:rPr>
        <w:t>信息化与智能化技术</w:t>
      </w:r>
    </w:p>
    <w:p w14:paraId="5C7C3784">
      <w:pPr>
        <w:pStyle w:val="56"/>
        <w:spacing w:line="360" w:lineRule="auto"/>
        <w:ind w:firstLine="420"/>
      </w:pPr>
      <w:r>
        <w:rPr>
          <w:rFonts w:hint="eastAsia"/>
        </w:rPr>
        <w:t>信息化手段是绿色勘查的重要支撑：</w:t>
      </w:r>
    </w:p>
    <w:p w14:paraId="2AEDF3D2">
      <w:pPr>
        <w:pStyle w:val="132"/>
        <w:spacing w:line="360" w:lineRule="auto"/>
      </w:pPr>
      <w:r>
        <w:rPr>
          <w:rFonts w:hint="eastAsia"/>
        </w:rPr>
        <w:t>推广地质大数据平台，实现数据共享与动态监控；</w:t>
      </w:r>
    </w:p>
    <w:p w14:paraId="3CDA356D">
      <w:pPr>
        <w:pStyle w:val="132"/>
        <w:spacing w:line="360" w:lineRule="auto"/>
      </w:pPr>
      <w:r>
        <w:rPr>
          <w:rFonts w:hint="eastAsia"/>
        </w:rPr>
        <w:t>利用人工智能进行矿产预测，提高找矿效率，减少盲目性；</w:t>
      </w:r>
    </w:p>
    <w:p w14:paraId="36E3D651">
      <w:pPr>
        <w:pStyle w:val="132"/>
        <w:spacing w:line="360" w:lineRule="auto"/>
      </w:pPr>
      <w:r>
        <w:rPr>
          <w:rFonts w:hint="eastAsia"/>
        </w:rPr>
        <w:t>通过远程监控和无人化作业，降低人员进入敏感区域的频率。</w:t>
      </w:r>
    </w:p>
    <w:p w14:paraId="1CCB7D38">
      <w:pPr>
        <w:pStyle w:val="56"/>
        <w:spacing w:line="360" w:lineRule="auto"/>
        <w:ind w:firstLine="420"/>
      </w:pPr>
      <w:r>
        <w:rPr>
          <w:rFonts w:hint="eastAsia"/>
        </w:rPr>
        <w:t>绿色勘查关键环节与技术措施见表2。</w:t>
      </w:r>
    </w:p>
    <w:p w14:paraId="73756B71">
      <w:pPr>
        <w:pStyle w:val="112"/>
        <w:spacing w:before="120" w:after="120" w:line="360" w:lineRule="auto"/>
      </w:pPr>
      <w:r>
        <w:rPr>
          <w:rFonts w:hint="eastAsia"/>
        </w:rPr>
        <w:t>绿色勘查关键环节与技术措施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691"/>
        <w:gridCol w:w="4531"/>
        <w:gridCol w:w="3112"/>
      </w:tblGrid>
      <w:tr w14:paraId="016106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691" w:type="dxa"/>
            <w:tcBorders>
              <w:top w:val="single" w:color="auto" w:sz="8" w:space="0"/>
              <w:bottom w:val="single" w:color="auto" w:sz="8" w:space="0"/>
            </w:tcBorders>
          </w:tcPr>
          <w:p w14:paraId="29D0F160">
            <w:pPr>
              <w:pStyle w:val="178"/>
            </w:pPr>
            <w:r>
              <w:rPr>
                <w:rFonts w:hint="eastAsia"/>
              </w:rPr>
              <w:t>环节</w:t>
            </w:r>
          </w:p>
        </w:tc>
        <w:tc>
          <w:tcPr>
            <w:tcW w:w="4531" w:type="dxa"/>
            <w:tcBorders>
              <w:top w:val="single" w:color="auto" w:sz="8" w:space="0"/>
              <w:bottom w:val="single" w:color="auto" w:sz="8" w:space="0"/>
            </w:tcBorders>
          </w:tcPr>
          <w:p w14:paraId="4FC8BD93">
            <w:pPr>
              <w:pStyle w:val="178"/>
            </w:pPr>
            <w:r>
              <w:rPr>
                <w:rFonts w:hint="eastAsia"/>
              </w:rPr>
              <w:t>主要绿色技术措施</w:t>
            </w:r>
          </w:p>
        </w:tc>
        <w:tc>
          <w:tcPr>
            <w:tcW w:w="3112" w:type="dxa"/>
            <w:tcBorders>
              <w:top w:val="single" w:color="auto" w:sz="8" w:space="0"/>
              <w:bottom w:val="single" w:color="auto" w:sz="8" w:space="0"/>
            </w:tcBorders>
          </w:tcPr>
          <w:p w14:paraId="631D981A">
            <w:pPr>
              <w:pStyle w:val="178"/>
            </w:pPr>
            <w:r>
              <w:rPr>
                <w:rFonts w:hint="eastAsia"/>
              </w:rPr>
              <w:t>预期效果</w:t>
            </w:r>
          </w:p>
        </w:tc>
      </w:tr>
      <w:tr w14:paraId="58FDF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Borders>
              <w:top w:val="single" w:color="auto" w:sz="8" w:space="0"/>
            </w:tcBorders>
          </w:tcPr>
          <w:p w14:paraId="023A6355">
            <w:pPr>
              <w:pStyle w:val="178"/>
            </w:pPr>
            <w:r>
              <w:rPr>
                <w:rFonts w:hint="eastAsia"/>
              </w:rPr>
              <w:t>地质调查</w:t>
            </w:r>
          </w:p>
        </w:tc>
        <w:tc>
          <w:tcPr>
            <w:tcW w:w="4531" w:type="dxa"/>
            <w:tcBorders>
              <w:top w:val="single" w:color="auto" w:sz="8" w:space="0"/>
            </w:tcBorders>
          </w:tcPr>
          <w:p w14:paraId="15015454">
            <w:pPr>
              <w:pStyle w:val="178"/>
            </w:pPr>
            <w:r>
              <w:rPr>
                <w:rFonts w:hint="eastAsia"/>
              </w:rPr>
              <w:t>遥感、无人机航测、数字化地质填图</w:t>
            </w:r>
          </w:p>
        </w:tc>
        <w:tc>
          <w:tcPr>
            <w:tcW w:w="3112" w:type="dxa"/>
            <w:tcBorders>
              <w:top w:val="single" w:color="auto" w:sz="8" w:space="0"/>
            </w:tcBorders>
          </w:tcPr>
          <w:p w14:paraId="6F0CCC13">
            <w:pPr>
              <w:pStyle w:val="178"/>
            </w:pPr>
            <w:r>
              <w:rPr>
                <w:rFonts w:hint="eastAsia"/>
              </w:rPr>
              <w:t>减少地面扰动，提高数据精度</w:t>
            </w:r>
          </w:p>
        </w:tc>
      </w:tr>
      <w:tr w14:paraId="2CB56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2202CAD6">
            <w:pPr>
              <w:pStyle w:val="178"/>
            </w:pPr>
            <w:r>
              <w:rPr>
                <w:rFonts w:hint="eastAsia"/>
              </w:rPr>
              <w:t>地球物理勘查</w:t>
            </w:r>
          </w:p>
        </w:tc>
        <w:tc>
          <w:tcPr>
            <w:tcW w:w="4531" w:type="dxa"/>
          </w:tcPr>
          <w:p w14:paraId="602C27E4">
            <w:pPr>
              <w:pStyle w:val="178"/>
            </w:pPr>
            <w:r>
              <w:rPr>
                <w:rFonts w:hint="eastAsia"/>
              </w:rPr>
              <w:t>航空物探、无人机物探、低能量震源、噪声控制</w:t>
            </w:r>
          </w:p>
        </w:tc>
        <w:tc>
          <w:tcPr>
            <w:tcW w:w="3112" w:type="dxa"/>
          </w:tcPr>
          <w:p w14:paraId="19033FDB">
            <w:pPr>
              <w:pStyle w:val="178"/>
            </w:pPr>
            <w:r>
              <w:rPr>
                <w:rFonts w:hint="eastAsia"/>
              </w:rPr>
              <w:t>减少对环境和居民的影响</w:t>
            </w:r>
          </w:p>
        </w:tc>
      </w:tr>
      <w:tr w14:paraId="43D31E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6849185">
            <w:pPr>
              <w:pStyle w:val="178"/>
            </w:pPr>
            <w:r>
              <w:rPr>
                <w:rFonts w:hint="eastAsia"/>
              </w:rPr>
              <w:t>地球化学勘查</w:t>
            </w:r>
          </w:p>
        </w:tc>
        <w:tc>
          <w:tcPr>
            <w:tcW w:w="4531" w:type="dxa"/>
          </w:tcPr>
          <w:p w14:paraId="66CF6DBC">
            <w:pPr>
              <w:pStyle w:val="178"/>
            </w:pPr>
            <w:r>
              <w:rPr>
                <w:rFonts w:hint="eastAsia"/>
              </w:rPr>
              <w:t>低扰动取样、绿色分析方法、试剂规范使用</w:t>
            </w:r>
          </w:p>
        </w:tc>
        <w:tc>
          <w:tcPr>
            <w:tcW w:w="3112" w:type="dxa"/>
          </w:tcPr>
          <w:p w14:paraId="3EB1BE02">
            <w:pPr>
              <w:pStyle w:val="178"/>
            </w:pPr>
            <w:r>
              <w:rPr>
                <w:rFonts w:hint="eastAsia"/>
              </w:rPr>
              <w:t>降低土壤和水体污染风险</w:t>
            </w:r>
          </w:p>
        </w:tc>
      </w:tr>
      <w:tr w14:paraId="6A07A9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1536C14F">
            <w:pPr>
              <w:pStyle w:val="178"/>
            </w:pPr>
            <w:r>
              <w:rPr>
                <w:rFonts w:hint="eastAsia"/>
              </w:rPr>
              <w:t>钻探取样</w:t>
            </w:r>
          </w:p>
        </w:tc>
        <w:tc>
          <w:tcPr>
            <w:tcW w:w="4531" w:type="dxa"/>
          </w:tcPr>
          <w:p w14:paraId="70A2C2D2">
            <w:pPr>
              <w:pStyle w:val="178"/>
            </w:pPr>
            <w:r>
              <w:rPr>
                <w:rFonts w:hint="eastAsia"/>
              </w:rPr>
              <w:t>轻型低噪钻机、合理布孔、废液收集与封孔回填</w:t>
            </w:r>
          </w:p>
        </w:tc>
        <w:tc>
          <w:tcPr>
            <w:tcW w:w="3112" w:type="dxa"/>
          </w:tcPr>
          <w:p w14:paraId="2F18EB4D">
            <w:pPr>
              <w:pStyle w:val="178"/>
            </w:pPr>
            <w:r>
              <w:rPr>
                <w:rFonts w:hint="eastAsia"/>
              </w:rPr>
              <w:t>节能降耗，控制钻探扰动与污染</w:t>
            </w:r>
          </w:p>
        </w:tc>
      </w:tr>
      <w:tr w14:paraId="7974B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691" w:type="dxa"/>
          </w:tcPr>
          <w:p w14:paraId="430F222C">
            <w:pPr>
              <w:pStyle w:val="178"/>
            </w:pPr>
            <w:r>
              <w:rPr>
                <w:rFonts w:hint="eastAsia"/>
              </w:rPr>
              <w:t>信息化技术</w:t>
            </w:r>
          </w:p>
        </w:tc>
        <w:tc>
          <w:tcPr>
            <w:tcW w:w="4531" w:type="dxa"/>
          </w:tcPr>
          <w:p w14:paraId="369EBE7D">
            <w:pPr>
              <w:pStyle w:val="178"/>
            </w:pPr>
            <w:r>
              <w:rPr>
                <w:rFonts w:hint="eastAsia"/>
              </w:rPr>
              <w:t>大数据平台、人工智能预测、远程监控与无人化作业</w:t>
            </w:r>
          </w:p>
        </w:tc>
        <w:tc>
          <w:tcPr>
            <w:tcW w:w="3112" w:type="dxa"/>
          </w:tcPr>
          <w:p w14:paraId="02FE8659">
            <w:pPr>
              <w:pStyle w:val="178"/>
            </w:pPr>
            <w:r>
              <w:rPr>
                <w:rFonts w:hint="eastAsia"/>
              </w:rPr>
              <w:t>提高勘查效率，减少人类活动干扰</w:t>
            </w:r>
          </w:p>
        </w:tc>
      </w:tr>
    </w:tbl>
    <w:p w14:paraId="46F8730B">
      <w:pPr>
        <w:pStyle w:val="105"/>
        <w:spacing w:before="120" w:after="120" w:line="360" w:lineRule="auto"/>
      </w:pPr>
      <w:r>
        <w:rPr>
          <w:rFonts w:hint="eastAsia"/>
        </w:rPr>
        <w:t>持续改进要求</w:t>
      </w:r>
    </w:p>
    <w:p w14:paraId="285226B2">
      <w:pPr>
        <w:pStyle w:val="56"/>
        <w:spacing w:line="360" w:lineRule="auto"/>
        <w:ind w:firstLine="420"/>
      </w:pPr>
      <w:r>
        <w:rPr>
          <w:rFonts w:hint="eastAsia"/>
        </w:rPr>
        <w:t>在技术实施过程中，应建立动态反馈机制，定期总结绿色勘查技术应用中的问题与经验，及时优化勘查方法，不断提升绿色勘查的整体水平。</w:t>
      </w:r>
    </w:p>
    <w:p w14:paraId="38FB266E">
      <w:pPr>
        <w:pStyle w:val="104"/>
        <w:spacing w:before="240" w:after="240" w:line="360" w:lineRule="auto"/>
      </w:pPr>
      <w:bookmarkStart w:id="54" w:name="_Toc206709097"/>
      <w:r>
        <w:rPr>
          <w:rFonts w:hint="eastAsia"/>
        </w:rPr>
        <w:t>环境保护措施</w:t>
      </w:r>
      <w:bookmarkEnd w:id="54"/>
    </w:p>
    <w:p w14:paraId="15FE23F4">
      <w:pPr>
        <w:pStyle w:val="105"/>
        <w:spacing w:before="120" w:after="120" w:line="360" w:lineRule="auto"/>
      </w:pPr>
      <w:r>
        <w:rPr>
          <w:rFonts w:hint="eastAsia"/>
        </w:rPr>
        <w:t>总体要求</w:t>
      </w:r>
    </w:p>
    <w:p w14:paraId="4E4CD59D">
      <w:pPr>
        <w:pStyle w:val="56"/>
        <w:spacing w:line="360" w:lineRule="auto"/>
        <w:ind w:firstLine="420"/>
      </w:pPr>
      <w:r>
        <w:rPr>
          <w:rFonts w:hint="eastAsia"/>
        </w:rPr>
        <w:t>所有勘查单位在作业过程中，应同步规划环境保护措施，将其作为与技术实施同等重要的工作内容，做到勘查与生态保护同步设计、同步实施、同步检查。</w:t>
      </w:r>
    </w:p>
    <w:p w14:paraId="7A98B2CC">
      <w:pPr>
        <w:pStyle w:val="105"/>
        <w:spacing w:before="120" w:after="120" w:line="360" w:lineRule="auto"/>
      </w:pPr>
      <w:r>
        <w:rPr>
          <w:rFonts w:hint="eastAsia"/>
        </w:rPr>
        <w:t>土地保护</w:t>
      </w:r>
    </w:p>
    <w:p w14:paraId="3A687785">
      <w:pPr>
        <w:pStyle w:val="56"/>
        <w:spacing w:line="360" w:lineRule="auto"/>
        <w:ind w:firstLine="420"/>
      </w:pPr>
      <w:r>
        <w:rPr>
          <w:rFonts w:hint="eastAsia"/>
        </w:rPr>
        <w:t>在勘查区的土地利用过程中，应严格控制扰动范围：</w:t>
      </w:r>
    </w:p>
    <w:p w14:paraId="18A5C60B">
      <w:pPr>
        <w:pStyle w:val="132"/>
        <w:spacing w:line="360" w:lineRule="auto"/>
      </w:pPr>
      <w:r>
        <w:rPr>
          <w:rFonts w:hint="eastAsia"/>
        </w:rPr>
        <w:t>优先选择已有道路或裸露地带进行布点和通行，减少新建道路开挖；</w:t>
      </w:r>
    </w:p>
    <w:p w14:paraId="08015D36">
      <w:pPr>
        <w:pStyle w:val="132"/>
        <w:spacing w:line="360" w:lineRule="auto"/>
      </w:pPr>
      <w:r>
        <w:rPr>
          <w:rFonts w:hint="eastAsia"/>
        </w:rPr>
        <w:t>合理规划钻孔和探槽位置，避免大面积剥离和农田、林地破坏；</w:t>
      </w:r>
    </w:p>
    <w:p w14:paraId="345E9B32">
      <w:pPr>
        <w:pStyle w:val="132"/>
        <w:spacing w:line="360" w:lineRule="auto"/>
      </w:pPr>
      <w:r>
        <w:rPr>
          <w:rFonts w:hint="eastAsia"/>
        </w:rPr>
        <w:t>在作业完成后及时进行平整与回填，恢复土地的原有利用功能。</w:t>
      </w:r>
    </w:p>
    <w:p w14:paraId="100CDC00">
      <w:pPr>
        <w:pStyle w:val="105"/>
        <w:spacing w:before="120" w:after="120" w:line="360" w:lineRule="auto"/>
      </w:pPr>
      <w:r>
        <w:rPr>
          <w:rFonts w:hint="eastAsia"/>
        </w:rPr>
        <w:t>水资源保护</w:t>
      </w:r>
    </w:p>
    <w:p w14:paraId="0C37CF7D">
      <w:pPr>
        <w:pStyle w:val="56"/>
        <w:spacing w:line="360" w:lineRule="auto"/>
        <w:ind w:firstLine="420"/>
      </w:pPr>
      <w:r>
        <w:rPr>
          <w:rFonts w:hint="eastAsia"/>
        </w:rPr>
        <w:t>水资源保护是绿色勘查的重要环节，应采取以下措施：</w:t>
      </w:r>
    </w:p>
    <w:p w14:paraId="5E94DBFC">
      <w:pPr>
        <w:pStyle w:val="132"/>
        <w:spacing w:line="360" w:lineRule="auto"/>
      </w:pPr>
      <w:r>
        <w:rPr>
          <w:rFonts w:hint="eastAsia"/>
        </w:rPr>
        <w:t>严格管理钻探用水，推广循环利用，减少取水量；</w:t>
      </w:r>
    </w:p>
    <w:p w14:paraId="11B9D155">
      <w:pPr>
        <w:pStyle w:val="132"/>
        <w:spacing w:line="360" w:lineRule="auto"/>
      </w:pPr>
      <w:r>
        <w:rPr>
          <w:rFonts w:hint="eastAsia"/>
        </w:rPr>
        <w:t>防止钻探废液随意排放，避免对地下水和地表水造成污染；</w:t>
      </w:r>
    </w:p>
    <w:p w14:paraId="44525069">
      <w:pPr>
        <w:pStyle w:val="132"/>
        <w:spacing w:line="360" w:lineRule="auto"/>
      </w:pPr>
      <w:r>
        <w:rPr>
          <w:rFonts w:hint="eastAsia"/>
        </w:rPr>
        <w:t>在水源地保护区和湿地环境严禁布置勘查工程。</w:t>
      </w:r>
    </w:p>
    <w:p w14:paraId="4BF36B43">
      <w:pPr>
        <w:pStyle w:val="105"/>
        <w:spacing w:before="120" w:after="120" w:line="360" w:lineRule="auto"/>
      </w:pPr>
      <w:r>
        <w:rPr>
          <w:rFonts w:hint="eastAsia"/>
        </w:rPr>
        <w:t>植被与生态系统保护</w:t>
      </w:r>
    </w:p>
    <w:p w14:paraId="0660219E">
      <w:pPr>
        <w:pStyle w:val="56"/>
        <w:spacing w:line="360" w:lineRule="auto"/>
        <w:ind w:firstLine="420"/>
      </w:pPr>
      <w:r>
        <w:rPr>
          <w:rFonts w:hint="eastAsia"/>
        </w:rPr>
        <w:t>植被和生态系统保护直接关系到区域生态安全：</w:t>
      </w:r>
    </w:p>
    <w:p w14:paraId="77B57DF2">
      <w:pPr>
        <w:pStyle w:val="132"/>
        <w:spacing w:line="360" w:lineRule="auto"/>
      </w:pPr>
      <w:r>
        <w:rPr>
          <w:rFonts w:hint="eastAsia"/>
        </w:rPr>
        <w:t>勘查区应避开自然保护区、重要生态红线区和珍稀植物分布区；</w:t>
      </w:r>
    </w:p>
    <w:p w14:paraId="0B72373B">
      <w:pPr>
        <w:pStyle w:val="132"/>
        <w:spacing w:line="360" w:lineRule="auto"/>
      </w:pPr>
      <w:r>
        <w:rPr>
          <w:rFonts w:hint="eastAsia"/>
        </w:rPr>
        <w:t>尽量避免大面积清理植被，确需作业的，应采取局部剥离、边作业边恢复的方式；</w:t>
      </w:r>
    </w:p>
    <w:p w14:paraId="7CB8ADF6">
      <w:pPr>
        <w:pStyle w:val="132"/>
        <w:spacing w:line="360" w:lineRule="auto"/>
      </w:pPr>
      <w:r>
        <w:rPr>
          <w:rFonts w:hint="eastAsia"/>
        </w:rPr>
        <w:t>对扰动区域及时开展植被恢复，优先选择乡土树种和草种，提升生态适应性。</w:t>
      </w:r>
    </w:p>
    <w:p w14:paraId="380C5023">
      <w:pPr>
        <w:pStyle w:val="105"/>
        <w:spacing w:before="120" w:after="120" w:line="360" w:lineRule="auto"/>
      </w:pPr>
      <w:r>
        <w:rPr>
          <w:rFonts w:hint="eastAsia"/>
        </w:rPr>
        <w:t>废弃物处理</w:t>
      </w:r>
    </w:p>
    <w:p w14:paraId="6986BB2D">
      <w:pPr>
        <w:pStyle w:val="56"/>
        <w:spacing w:line="360" w:lineRule="auto"/>
        <w:ind w:firstLine="420"/>
      </w:pPr>
      <w:r>
        <w:rPr>
          <w:rFonts w:hint="eastAsia"/>
        </w:rPr>
        <w:t>勘查过程中产生的钻渣、废液和固体废弃物必须规范管理。勘查废弃物类型与处理措施见表3。</w:t>
      </w:r>
    </w:p>
    <w:p w14:paraId="27E399E7">
      <w:pPr>
        <w:pStyle w:val="112"/>
        <w:spacing w:before="120" w:after="120" w:line="360" w:lineRule="auto"/>
      </w:pPr>
      <w:r>
        <w:rPr>
          <w:rFonts w:hint="eastAsia"/>
        </w:rPr>
        <w:t>勘查废弃物类型与处理措施</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3118"/>
        <w:gridCol w:w="4241"/>
      </w:tblGrid>
      <w:tr w14:paraId="4E5EE4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7C015327">
            <w:pPr>
              <w:pStyle w:val="178"/>
            </w:pPr>
            <w:r>
              <w:rPr>
                <w:rFonts w:hint="eastAsia"/>
              </w:rPr>
              <w:t>废弃物类型</w:t>
            </w:r>
          </w:p>
        </w:tc>
        <w:tc>
          <w:tcPr>
            <w:tcW w:w="3118" w:type="dxa"/>
            <w:tcBorders>
              <w:top w:val="single" w:color="auto" w:sz="8" w:space="0"/>
              <w:bottom w:val="single" w:color="auto" w:sz="8" w:space="0"/>
            </w:tcBorders>
          </w:tcPr>
          <w:p w14:paraId="59E006C9">
            <w:pPr>
              <w:pStyle w:val="178"/>
            </w:pPr>
            <w:r>
              <w:rPr>
                <w:rFonts w:hint="eastAsia"/>
              </w:rPr>
              <w:t>主要来源</w:t>
            </w:r>
          </w:p>
        </w:tc>
        <w:tc>
          <w:tcPr>
            <w:tcW w:w="4241" w:type="dxa"/>
            <w:tcBorders>
              <w:top w:val="single" w:color="auto" w:sz="8" w:space="0"/>
              <w:bottom w:val="single" w:color="auto" w:sz="8" w:space="0"/>
            </w:tcBorders>
          </w:tcPr>
          <w:p w14:paraId="02714489">
            <w:pPr>
              <w:pStyle w:val="178"/>
            </w:pPr>
            <w:r>
              <w:rPr>
                <w:rFonts w:hint="eastAsia"/>
              </w:rPr>
              <w:t>处理措施</w:t>
            </w:r>
          </w:p>
        </w:tc>
      </w:tr>
      <w:tr w14:paraId="3ACEFA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296C4851">
            <w:pPr>
              <w:pStyle w:val="178"/>
            </w:pPr>
            <w:r>
              <w:rPr>
                <w:rFonts w:hint="eastAsia"/>
              </w:rPr>
              <w:t>钻渣、废石</w:t>
            </w:r>
          </w:p>
        </w:tc>
        <w:tc>
          <w:tcPr>
            <w:tcW w:w="3118" w:type="dxa"/>
            <w:tcBorders>
              <w:top w:val="single" w:color="auto" w:sz="8" w:space="0"/>
            </w:tcBorders>
          </w:tcPr>
          <w:p w14:paraId="3A1F0532">
            <w:pPr>
              <w:pStyle w:val="178"/>
            </w:pPr>
            <w:r>
              <w:rPr>
                <w:rFonts w:hint="eastAsia"/>
              </w:rPr>
              <w:t>钻探、剥离作业</w:t>
            </w:r>
          </w:p>
        </w:tc>
        <w:tc>
          <w:tcPr>
            <w:tcW w:w="4241" w:type="dxa"/>
            <w:tcBorders>
              <w:top w:val="single" w:color="auto" w:sz="8" w:space="0"/>
            </w:tcBorders>
          </w:tcPr>
          <w:p w14:paraId="53172ABA">
            <w:pPr>
              <w:pStyle w:val="178"/>
            </w:pPr>
            <w:r>
              <w:rPr>
                <w:rFonts w:hint="eastAsia"/>
              </w:rPr>
              <w:t>集中堆放后回填利用，避免随意堆弃</w:t>
            </w:r>
          </w:p>
        </w:tc>
      </w:tr>
      <w:tr w14:paraId="6CC7A9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315BFF25">
            <w:pPr>
              <w:pStyle w:val="178"/>
            </w:pPr>
            <w:r>
              <w:rPr>
                <w:rFonts w:hint="eastAsia"/>
              </w:rPr>
              <w:t>废液、泥浆</w:t>
            </w:r>
          </w:p>
        </w:tc>
        <w:tc>
          <w:tcPr>
            <w:tcW w:w="3118" w:type="dxa"/>
          </w:tcPr>
          <w:p w14:paraId="31580549">
            <w:pPr>
              <w:pStyle w:val="178"/>
            </w:pPr>
            <w:r>
              <w:rPr>
                <w:rFonts w:hint="eastAsia"/>
              </w:rPr>
              <w:t>钻探循环液、清洗液</w:t>
            </w:r>
          </w:p>
        </w:tc>
        <w:tc>
          <w:tcPr>
            <w:tcW w:w="4241" w:type="dxa"/>
          </w:tcPr>
          <w:p w14:paraId="18CF8901">
            <w:pPr>
              <w:pStyle w:val="178"/>
            </w:pPr>
            <w:r>
              <w:rPr>
                <w:rFonts w:hint="eastAsia"/>
              </w:rPr>
              <w:t>建设沉淀池，过滤处理后循环利用或达标排放</w:t>
            </w:r>
          </w:p>
        </w:tc>
      </w:tr>
      <w:tr w14:paraId="76505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2C91CE5">
            <w:pPr>
              <w:pStyle w:val="178"/>
            </w:pPr>
            <w:r>
              <w:rPr>
                <w:rFonts w:hint="eastAsia"/>
              </w:rPr>
              <w:t>生活垃圾</w:t>
            </w:r>
          </w:p>
        </w:tc>
        <w:tc>
          <w:tcPr>
            <w:tcW w:w="3118" w:type="dxa"/>
          </w:tcPr>
          <w:p w14:paraId="386662B8">
            <w:pPr>
              <w:pStyle w:val="178"/>
            </w:pPr>
            <w:r>
              <w:rPr>
                <w:rFonts w:hint="eastAsia"/>
              </w:rPr>
              <w:t>野外作业人员日常生活</w:t>
            </w:r>
          </w:p>
        </w:tc>
        <w:tc>
          <w:tcPr>
            <w:tcW w:w="4241" w:type="dxa"/>
          </w:tcPr>
          <w:p w14:paraId="4AE60B67">
            <w:pPr>
              <w:pStyle w:val="178"/>
            </w:pPr>
            <w:r>
              <w:rPr>
                <w:rFonts w:hint="eastAsia"/>
              </w:rPr>
              <w:t>分类收集，统一运送至当地垃圾处理场</w:t>
            </w:r>
          </w:p>
        </w:tc>
      </w:tr>
      <w:tr w14:paraId="6C5537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02440E64">
            <w:pPr>
              <w:pStyle w:val="178"/>
            </w:pPr>
            <w:r>
              <w:rPr>
                <w:rFonts w:hint="eastAsia"/>
              </w:rPr>
              <w:t>有害试剂残留</w:t>
            </w:r>
          </w:p>
        </w:tc>
        <w:tc>
          <w:tcPr>
            <w:tcW w:w="3118" w:type="dxa"/>
          </w:tcPr>
          <w:p w14:paraId="07E8D1CC">
            <w:pPr>
              <w:pStyle w:val="178"/>
            </w:pPr>
            <w:r>
              <w:rPr>
                <w:rFonts w:hint="eastAsia"/>
              </w:rPr>
              <w:t>化探采样与实验室分析</w:t>
            </w:r>
          </w:p>
        </w:tc>
        <w:tc>
          <w:tcPr>
            <w:tcW w:w="4241" w:type="dxa"/>
          </w:tcPr>
          <w:p w14:paraId="09C52CD2">
            <w:pPr>
              <w:pStyle w:val="178"/>
            </w:pPr>
            <w:r>
              <w:rPr>
                <w:rFonts w:hint="eastAsia"/>
              </w:rPr>
              <w:t>集中收集，委托有资质单位进行无害化处置</w:t>
            </w:r>
          </w:p>
        </w:tc>
      </w:tr>
    </w:tbl>
    <w:p w14:paraId="63FEA006">
      <w:pPr>
        <w:pStyle w:val="56"/>
        <w:spacing w:before="120" w:beforeLines="50" w:line="360" w:lineRule="auto"/>
        <w:ind w:firstLine="420"/>
      </w:pPr>
      <w:r>
        <w:rPr>
          <w:rFonts w:hint="eastAsia"/>
        </w:rPr>
        <w:t>通过对废弃物的分类与规范化处理，可以有效减少环境污染风险，确保勘查活动的绿色属性。</w:t>
      </w:r>
    </w:p>
    <w:p w14:paraId="01C31C29">
      <w:pPr>
        <w:pStyle w:val="105"/>
        <w:spacing w:before="120" w:after="120" w:line="360" w:lineRule="auto"/>
      </w:pPr>
      <w:r>
        <w:rPr>
          <w:rFonts w:hint="eastAsia"/>
        </w:rPr>
        <w:t>噪声与粉尘控制</w:t>
      </w:r>
    </w:p>
    <w:p w14:paraId="79824A23">
      <w:pPr>
        <w:pStyle w:val="56"/>
        <w:spacing w:line="360" w:lineRule="auto"/>
        <w:ind w:firstLine="420"/>
      </w:pPr>
      <w:r>
        <w:rPr>
          <w:rFonts w:hint="eastAsia"/>
        </w:rPr>
        <w:t>在勘查施工过程中，机械运转和钻探作业常常会产生噪声与粉尘，这不仅影响周边居民的生活质量，也可能对野生动物和区域生态环境造成干扰。因此，应采取以下控制措施：</w:t>
      </w:r>
    </w:p>
    <w:p w14:paraId="73742ECE">
      <w:pPr>
        <w:pStyle w:val="132"/>
        <w:spacing w:line="360" w:lineRule="auto"/>
      </w:pPr>
      <w:r>
        <w:rPr>
          <w:rFonts w:hint="eastAsia"/>
        </w:rPr>
        <w:t>使用低噪声设备，合理安排施工时间，避免夜间作业；</w:t>
      </w:r>
    </w:p>
    <w:p w14:paraId="3AAE194F">
      <w:pPr>
        <w:pStyle w:val="132"/>
        <w:spacing w:line="360" w:lineRule="auto"/>
      </w:pPr>
      <w:r>
        <w:rPr>
          <w:rFonts w:hint="eastAsia"/>
        </w:rPr>
        <w:t>在居民区和生态敏感区应设置隔声设施；</w:t>
      </w:r>
    </w:p>
    <w:p w14:paraId="7F49BB5F">
      <w:pPr>
        <w:pStyle w:val="132"/>
        <w:spacing w:line="360" w:lineRule="auto"/>
      </w:pPr>
      <w:r>
        <w:rPr>
          <w:rFonts w:hint="eastAsia"/>
        </w:rPr>
        <w:t>作业现场应采取洒水、覆盖等措施，控制扬尘扩散。</w:t>
      </w:r>
    </w:p>
    <w:p w14:paraId="2F081F7E">
      <w:pPr>
        <w:pStyle w:val="105"/>
        <w:spacing w:before="120" w:after="120" w:line="360" w:lineRule="auto"/>
      </w:pPr>
      <w:r>
        <w:rPr>
          <w:rFonts w:hint="eastAsia"/>
        </w:rPr>
        <w:t>综合要求</w:t>
      </w:r>
    </w:p>
    <w:p w14:paraId="6D79DF6D">
      <w:pPr>
        <w:pStyle w:val="56"/>
        <w:spacing w:line="360" w:lineRule="auto"/>
        <w:ind w:firstLine="420"/>
      </w:pPr>
      <w:r>
        <w:rPr>
          <w:rFonts w:hint="eastAsia"/>
        </w:rPr>
        <w:t>环境保护措施不仅是辅助性要求，更是绿色勘查的核心组成部分。通过全过程落实土地保护、水资源保护、生态修复和废弃物管理，能够最大限度降低勘查活动的环境负荷，确保矿产资源开发前期的生态安全。</w:t>
      </w:r>
    </w:p>
    <w:p w14:paraId="713EE78B">
      <w:pPr>
        <w:pStyle w:val="104"/>
        <w:spacing w:before="240" w:after="240" w:line="360" w:lineRule="auto"/>
      </w:pPr>
      <w:bookmarkStart w:id="55" w:name="_Toc206709098"/>
      <w:r>
        <w:rPr>
          <w:rFonts w:hint="eastAsia"/>
        </w:rPr>
        <w:t>管理要点</w:t>
      </w:r>
      <w:bookmarkEnd w:id="55"/>
    </w:p>
    <w:p w14:paraId="1545C59F">
      <w:pPr>
        <w:pStyle w:val="105"/>
        <w:spacing w:before="120" w:after="120" w:line="360" w:lineRule="auto"/>
      </w:pPr>
      <w:r>
        <w:rPr>
          <w:rFonts w:hint="eastAsia"/>
        </w:rPr>
        <w:t>总体要求</w:t>
      </w:r>
    </w:p>
    <w:p w14:paraId="156CA486">
      <w:pPr>
        <w:pStyle w:val="56"/>
        <w:spacing w:line="360" w:lineRule="auto"/>
        <w:ind w:firstLine="420"/>
      </w:pPr>
      <w:r>
        <w:rPr>
          <w:rFonts w:hint="eastAsia"/>
        </w:rPr>
        <w:t>绿色勘查的顺利实施不仅依赖于技术手段，还需要健全的管理制度作为保障。管理要求应覆盖组织管理、制度建设、人员培训和监督考核等方面，确保绿色理念贯穿勘查全过程。</w:t>
      </w:r>
    </w:p>
    <w:p w14:paraId="3881EB64">
      <w:pPr>
        <w:pStyle w:val="105"/>
        <w:spacing w:before="120" w:after="120" w:line="360" w:lineRule="auto"/>
      </w:pPr>
      <w:r>
        <w:rPr>
          <w:rFonts w:hint="eastAsia"/>
        </w:rPr>
        <w:t>组织管理</w:t>
      </w:r>
    </w:p>
    <w:p w14:paraId="339702BE">
      <w:pPr>
        <w:pStyle w:val="56"/>
        <w:spacing w:line="360" w:lineRule="auto"/>
        <w:ind w:firstLine="420"/>
      </w:pPr>
      <w:r>
        <w:rPr>
          <w:rFonts w:hint="eastAsia"/>
        </w:rPr>
        <w:t>勘查单位应建立绿色勘查领导小组，明确各部门的职责分工，形成自上而下的责任体系。主要内容包括：</w:t>
      </w:r>
    </w:p>
    <w:p w14:paraId="15B25F9E">
      <w:pPr>
        <w:pStyle w:val="132"/>
        <w:spacing w:line="360" w:lineRule="auto"/>
      </w:pPr>
      <w:r>
        <w:rPr>
          <w:rFonts w:hint="eastAsia"/>
        </w:rPr>
        <w:t>项目负责人对绿色勘查负总责；</w:t>
      </w:r>
    </w:p>
    <w:p w14:paraId="79A68518">
      <w:pPr>
        <w:pStyle w:val="132"/>
        <w:spacing w:line="360" w:lineRule="auto"/>
      </w:pPr>
      <w:r>
        <w:rPr>
          <w:rFonts w:hint="eastAsia"/>
        </w:rPr>
        <w:t>技术部门负责绿色方案设计与技术措施落实；</w:t>
      </w:r>
    </w:p>
    <w:p w14:paraId="13556FE7">
      <w:pPr>
        <w:pStyle w:val="132"/>
        <w:spacing w:line="360" w:lineRule="auto"/>
      </w:pPr>
      <w:r>
        <w:rPr>
          <w:rFonts w:hint="eastAsia"/>
        </w:rPr>
        <w:t>环保部门负责监测与整改；</w:t>
      </w:r>
    </w:p>
    <w:p w14:paraId="13062C1E">
      <w:pPr>
        <w:pStyle w:val="132"/>
        <w:spacing w:line="360" w:lineRule="auto"/>
      </w:pPr>
      <w:r>
        <w:rPr>
          <w:rFonts w:hint="eastAsia"/>
        </w:rPr>
        <w:t>后勤部门提供物资与生活垃圾管理支持。</w:t>
      </w:r>
    </w:p>
    <w:p w14:paraId="50B343B1">
      <w:pPr>
        <w:pStyle w:val="105"/>
        <w:spacing w:before="120" w:after="120" w:line="360" w:lineRule="auto"/>
      </w:pPr>
      <w:r>
        <w:rPr>
          <w:rFonts w:hint="eastAsia"/>
        </w:rPr>
        <w:t>制度建设</w:t>
      </w:r>
    </w:p>
    <w:p w14:paraId="048B9E19">
      <w:pPr>
        <w:pStyle w:val="56"/>
        <w:spacing w:line="360" w:lineRule="auto"/>
        <w:ind w:firstLine="420"/>
      </w:pPr>
      <w:r>
        <w:rPr>
          <w:rFonts w:hint="eastAsia"/>
        </w:rPr>
        <w:t>绿色勘查的实施需要制度化保障。为此，应建立以下管理制度：</w:t>
      </w:r>
    </w:p>
    <w:p w14:paraId="66588E1F">
      <w:pPr>
        <w:pStyle w:val="132"/>
        <w:spacing w:line="360" w:lineRule="auto"/>
      </w:pPr>
      <w:r>
        <w:rPr>
          <w:rFonts w:hint="eastAsia"/>
        </w:rPr>
        <w:t>绿色勘查准入制度：将绿色要求纳入项目立项条件；</w:t>
      </w:r>
    </w:p>
    <w:p w14:paraId="3B8BAB1D">
      <w:pPr>
        <w:pStyle w:val="132"/>
        <w:spacing w:line="360" w:lineRule="auto"/>
      </w:pPr>
      <w:r>
        <w:rPr>
          <w:rFonts w:hint="eastAsia"/>
        </w:rPr>
        <w:t>环境保护责任制度：明确岗位责任，实行奖惩机制；</w:t>
      </w:r>
    </w:p>
    <w:p w14:paraId="6E6FBB69">
      <w:pPr>
        <w:pStyle w:val="132"/>
        <w:spacing w:line="360" w:lineRule="auto"/>
      </w:pPr>
      <w:r>
        <w:rPr>
          <w:rFonts w:hint="eastAsia"/>
        </w:rPr>
        <w:t>应急管理制度：对突发环境事件制定应急预案，定期演练；</w:t>
      </w:r>
    </w:p>
    <w:p w14:paraId="6D38E9BC">
      <w:pPr>
        <w:pStyle w:val="132"/>
        <w:spacing w:line="360" w:lineRule="auto"/>
      </w:pPr>
      <w:r>
        <w:rPr>
          <w:rFonts w:hint="eastAsia"/>
        </w:rPr>
        <w:t>信息公开制度：向社会和利益相关方公布勘查与环保信息，增强透明度。</w:t>
      </w:r>
    </w:p>
    <w:p w14:paraId="3214900A">
      <w:pPr>
        <w:pStyle w:val="105"/>
        <w:spacing w:before="120" w:after="120" w:line="360" w:lineRule="auto"/>
      </w:pPr>
      <w:r>
        <w:rPr>
          <w:rFonts w:hint="eastAsia"/>
        </w:rPr>
        <w:t>人员培训</w:t>
      </w:r>
    </w:p>
    <w:p w14:paraId="7EBE929F">
      <w:pPr>
        <w:pStyle w:val="56"/>
        <w:spacing w:line="360" w:lineRule="auto"/>
        <w:ind w:firstLine="420"/>
      </w:pPr>
      <w:r>
        <w:rPr>
          <w:rFonts w:hint="eastAsia"/>
        </w:rPr>
        <w:t>在绿色勘查中，人员素质直接决定措施的落实效果。应定期对全体勘查人员开展培训，内容包括：</w:t>
      </w:r>
    </w:p>
    <w:p w14:paraId="0FE51A36">
      <w:pPr>
        <w:pStyle w:val="132"/>
        <w:spacing w:line="360" w:lineRule="auto"/>
      </w:pPr>
      <w:r>
        <w:rPr>
          <w:rFonts w:hint="eastAsia"/>
        </w:rPr>
        <w:t>绿色勘查基本理念与相关法律法规；</w:t>
      </w:r>
    </w:p>
    <w:p w14:paraId="0D520DB4">
      <w:pPr>
        <w:pStyle w:val="132"/>
        <w:spacing w:line="360" w:lineRule="auto"/>
      </w:pPr>
      <w:r>
        <w:rPr>
          <w:rFonts w:hint="eastAsia"/>
        </w:rPr>
        <w:t>低扰动技术和设备使用规范；</w:t>
      </w:r>
    </w:p>
    <w:p w14:paraId="19A5F5FE">
      <w:pPr>
        <w:pStyle w:val="132"/>
        <w:spacing w:line="360" w:lineRule="auto"/>
      </w:pPr>
      <w:r>
        <w:rPr>
          <w:rFonts w:hint="eastAsia"/>
        </w:rPr>
        <w:t>废弃物分类与处理操作流程；</w:t>
      </w:r>
    </w:p>
    <w:p w14:paraId="7D24A41A">
      <w:pPr>
        <w:pStyle w:val="132"/>
        <w:spacing w:line="360" w:lineRule="auto"/>
      </w:pPr>
      <w:r>
        <w:rPr>
          <w:rFonts w:hint="eastAsia"/>
        </w:rPr>
        <w:t>安全生产与应急处置能力。</w:t>
      </w:r>
    </w:p>
    <w:p w14:paraId="1F085112">
      <w:pPr>
        <w:pStyle w:val="105"/>
        <w:spacing w:before="120" w:after="120" w:line="360" w:lineRule="auto"/>
      </w:pPr>
      <w:r>
        <w:rPr>
          <w:rFonts w:hint="eastAsia"/>
        </w:rPr>
        <w:t>监督与考核</w:t>
      </w:r>
    </w:p>
    <w:p w14:paraId="28970F35">
      <w:pPr>
        <w:pStyle w:val="56"/>
        <w:spacing w:line="360" w:lineRule="auto"/>
        <w:ind w:firstLine="420"/>
      </w:pPr>
      <w:r>
        <w:rPr>
          <w:rFonts w:hint="eastAsia"/>
        </w:rPr>
        <w:t>监督与考核是确保绿色勘查落实的关键环节。可建立内部监督与第三方评估相结合的机制，主要措施包括：</w:t>
      </w:r>
    </w:p>
    <w:p w14:paraId="1C48BD96">
      <w:pPr>
        <w:pStyle w:val="132"/>
        <w:spacing w:line="360" w:lineRule="auto"/>
      </w:pPr>
      <w:r>
        <w:rPr>
          <w:rFonts w:hint="eastAsia"/>
        </w:rPr>
        <w:t>内部巡查与月度检查，发现问题及时整改；</w:t>
      </w:r>
    </w:p>
    <w:p w14:paraId="1AFC3D64">
      <w:pPr>
        <w:pStyle w:val="132"/>
        <w:spacing w:line="360" w:lineRule="auto"/>
      </w:pPr>
      <w:r>
        <w:rPr>
          <w:rFonts w:hint="eastAsia"/>
        </w:rPr>
        <w:t>引入第三方机构进行独立评估，提升公正性；</w:t>
      </w:r>
    </w:p>
    <w:p w14:paraId="7C4368C3">
      <w:pPr>
        <w:pStyle w:val="132"/>
        <w:spacing w:line="360" w:lineRule="auto"/>
      </w:pPr>
      <w:r>
        <w:rPr>
          <w:rFonts w:hint="eastAsia"/>
        </w:rPr>
        <w:t>将考核结果与项目验收、资金拨付及个人绩效挂钩。</w:t>
      </w:r>
    </w:p>
    <w:p w14:paraId="2BBAC74B">
      <w:pPr>
        <w:pStyle w:val="56"/>
        <w:spacing w:line="360" w:lineRule="auto"/>
        <w:ind w:firstLine="420"/>
      </w:pPr>
      <w:r>
        <w:rPr>
          <w:rFonts w:hint="eastAsia"/>
        </w:rPr>
        <w:t>为便于直观展示，绿色勘查管理要求的核心要点见表4。</w:t>
      </w:r>
    </w:p>
    <w:p w14:paraId="46FBE30E">
      <w:pPr>
        <w:pStyle w:val="112"/>
        <w:spacing w:before="120" w:after="120" w:line="360" w:lineRule="auto"/>
      </w:pPr>
      <w:r>
        <w:rPr>
          <w:rFonts w:hint="eastAsia"/>
        </w:rPr>
        <w:t>绿色勘查管理要求概览</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4389"/>
        <w:gridCol w:w="3112"/>
      </w:tblGrid>
      <w:tr w14:paraId="244AD1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tcPr>
          <w:p w14:paraId="3EA02623">
            <w:pPr>
              <w:pStyle w:val="178"/>
            </w:pPr>
            <w:r>
              <w:rPr>
                <w:rFonts w:hint="eastAsia"/>
              </w:rPr>
              <w:t>管理环节</w:t>
            </w:r>
          </w:p>
        </w:tc>
        <w:tc>
          <w:tcPr>
            <w:tcW w:w="4389" w:type="dxa"/>
            <w:tcBorders>
              <w:top w:val="single" w:color="auto" w:sz="8" w:space="0"/>
              <w:bottom w:val="single" w:color="auto" w:sz="8" w:space="0"/>
            </w:tcBorders>
          </w:tcPr>
          <w:p w14:paraId="20E3E206">
            <w:pPr>
              <w:pStyle w:val="178"/>
            </w:pPr>
            <w:r>
              <w:rPr>
                <w:rFonts w:hint="eastAsia"/>
              </w:rPr>
              <w:t>主要内容</w:t>
            </w:r>
          </w:p>
        </w:tc>
        <w:tc>
          <w:tcPr>
            <w:tcW w:w="3112" w:type="dxa"/>
            <w:tcBorders>
              <w:top w:val="single" w:color="auto" w:sz="8" w:space="0"/>
              <w:bottom w:val="single" w:color="auto" w:sz="8" w:space="0"/>
            </w:tcBorders>
          </w:tcPr>
          <w:p w14:paraId="6162BF1E">
            <w:pPr>
              <w:pStyle w:val="178"/>
            </w:pPr>
            <w:r>
              <w:rPr>
                <w:rFonts w:hint="eastAsia"/>
              </w:rPr>
              <w:t>实施效果</w:t>
            </w:r>
          </w:p>
        </w:tc>
      </w:tr>
      <w:tr w14:paraId="0AF9A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tcPr>
          <w:p w14:paraId="6563ED0D">
            <w:pPr>
              <w:pStyle w:val="178"/>
            </w:pPr>
            <w:r>
              <w:rPr>
                <w:rFonts w:hint="eastAsia"/>
              </w:rPr>
              <w:t>组织管理</w:t>
            </w:r>
          </w:p>
        </w:tc>
        <w:tc>
          <w:tcPr>
            <w:tcW w:w="4389" w:type="dxa"/>
            <w:tcBorders>
              <w:top w:val="single" w:color="auto" w:sz="8" w:space="0"/>
            </w:tcBorders>
          </w:tcPr>
          <w:p w14:paraId="4589ECE8">
            <w:pPr>
              <w:pStyle w:val="178"/>
            </w:pPr>
            <w:r>
              <w:rPr>
                <w:rFonts w:hint="eastAsia"/>
              </w:rPr>
              <w:t>建立领导小组，明确责任分工</w:t>
            </w:r>
          </w:p>
        </w:tc>
        <w:tc>
          <w:tcPr>
            <w:tcW w:w="3112" w:type="dxa"/>
            <w:tcBorders>
              <w:top w:val="single" w:color="auto" w:sz="8" w:space="0"/>
            </w:tcBorders>
          </w:tcPr>
          <w:p w14:paraId="57524A4F">
            <w:pPr>
              <w:pStyle w:val="178"/>
            </w:pPr>
            <w:r>
              <w:rPr>
                <w:rFonts w:hint="eastAsia"/>
              </w:rPr>
              <w:t>提高组织协调与执行效率</w:t>
            </w:r>
          </w:p>
        </w:tc>
      </w:tr>
      <w:tr w14:paraId="22910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261DEB49">
            <w:pPr>
              <w:pStyle w:val="178"/>
            </w:pPr>
            <w:r>
              <w:rPr>
                <w:rFonts w:hint="eastAsia"/>
              </w:rPr>
              <w:t>制度建设</w:t>
            </w:r>
          </w:p>
        </w:tc>
        <w:tc>
          <w:tcPr>
            <w:tcW w:w="4389" w:type="dxa"/>
          </w:tcPr>
          <w:p w14:paraId="64D81B6C">
            <w:pPr>
              <w:pStyle w:val="178"/>
            </w:pPr>
            <w:r>
              <w:rPr>
                <w:rFonts w:hint="eastAsia"/>
              </w:rPr>
              <w:t>准入、责任、应急、信息公开制度</w:t>
            </w:r>
          </w:p>
        </w:tc>
        <w:tc>
          <w:tcPr>
            <w:tcW w:w="3112" w:type="dxa"/>
          </w:tcPr>
          <w:p w14:paraId="51A0D826">
            <w:pPr>
              <w:pStyle w:val="178"/>
            </w:pPr>
            <w:r>
              <w:rPr>
                <w:rFonts w:hint="eastAsia"/>
              </w:rPr>
              <w:t>形成制度保障，提升透明度</w:t>
            </w:r>
          </w:p>
        </w:tc>
      </w:tr>
      <w:tr w14:paraId="064235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3017A4AF">
            <w:pPr>
              <w:pStyle w:val="178"/>
            </w:pPr>
            <w:r>
              <w:rPr>
                <w:rFonts w:hint="eastAsia"/>
              </w:rPr>
              <w:t>人员培训</w:t>
            </w:r>
          </w:p>
        </w:tc>
        <w:tc>
          <w:tcPr>
            <w:tcW w:w="4389" w:type="dxa"/>
          </w:tcPr>
          <w:p w14:paraId="16159C2D">
            <w:pPr>
              <w:pStyle w:val="178"/>
            </w:pPr>
            <w:r>
              <w:rPr>
                <w:rFonts w:hint="eastAsia"/>
              </w:rPr>
              <w:t>理念普及、技术操作、废弃物管理、安全培训</w:t>
            </w:r>
          </w:p>
        </w:tc>
        <w:tc>
          <w:tcPr>
            <w:tcW w:w="3112" w:type="dxa"/>
          </w:tcPr>
          <w:p w14:paraId="56153294">
            <w:pPr>
              <w:pStyle w:val="178"/>
            </w:pPr>
            <w:r>
              <w:rPr>
                <w:rFonts w:hint="eastAsia"/>
              </w:rPr>
              <w:t>提升人员素质，保障措施落实</w:t>
            </w:r>
          </w:p>
        </w:tc>
      </w:tr>
      <w:tr w14:paraId="3FDFE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Pr>
          <w:p w14:paraId="350B5242">
            <w:pPr>
              <w:pStyle w:val="178"/>
            </w:pPr>
            <w:r>
              <w:rPr>
                <w:rFonts w:hint="eastAsia"/>
              </w:rPr>
              <w:t>监督与考核</w:t>
            </w:r>
          </w:p>
        </w:tc>
        <w:tc>
          <w:tcPr>
            <w:tcW w:w="4389" w:type="dxa"/>
          </w:tcPr>
          <w:p w14:paraId="0E5F70E4">
            <w:pPr>
              <w:pStyle w:val="178"/>
            </w:pPr>
            <w:r>
              <w:rPr>
                <w:rFonts w:hint="eastAsia"/>
              </w:rPr>
              <w:t>内部监督、第三方评估、结果与绩效挂钩</w:t>
            </w:r>
          </w:p>
        </w:tc>
        <w:tc>
          <w:tcPr>
            <w:tcW w:w="3112" w:type="dxa"/>
          </w:tcPr>
          <w:p w14:paraId="7E7A962B">
            <w:pPr>
              <w:pStyle w:val="178"/>
            </w:pPr>
            <w:r>
              <w:rPr>
                <w:rFonts w:hint="eastAsia"/>
              </w:rPr>
              <w:t>强化监督效果，确保持续改进</w:t>
            </w:r>
          </w:p>
        </w:tc>
      </w:tr>
    </w:tbl>
    <w:p w14:paraId="783DA863">
      <w:pPr>
        <w:pStyle w:val="56"/>
        <w:ind w:firstLine="420"/>
      </w:pPr>
    </w:p>
    <w:p w14:paraId="73867759">
      <w:pPr>
        <w:pStyle w:val="56"/>
        <w:ind w:firstLine="420"/>
        <w:rPr>
          <w:rFonts w:hint="eastAsia"/>
        </w:rPr>
      </w:pPr>
    </w:p>
    <w:p w14:paraId="0C12B9EF">
      <w:pPr>
        <w:pStyle w:val="105"/>
        <w:spacing w:before="120" w:after="120" w:line="360" w:lineRule="auto"/>
      </w:pPr>
      <w:r>
        <w:rPr>
          <w:rFonts w:hint="eastAsia"/>
        </w:rPr>
        <w:t>综合要求</w:t>
      </w:r>
    </w:p>
    <w:p w14:paraId="5E90EDBE">
      <w:pPr>
        <w:pStyle w:val="56"/>
        <w:spacing w:line="360" w:lineRule="auto"/>
        <w:ind w:firstLine="420"/>
      </w:pPr>
      <w:r>
        <w:rPr>
          <w:rFonts w:hint="eastAsia"/>
        </w:rPr>
        <w:t>管理要求的核心在于形成制度化、常态化的运行机制。通过完善的组织体系、科学的制度安排、系统的人员培训和严格的监督考核，能够确保绿色勘查措施落地生效，推动勘查活动在保障资源供给的同时实现环境保护和可持续发展。</w:t>
      </w:r>
    </w:p>
    <w:p w14:paraId="398070E2">
      <w:pPr>
        <w:pStyle w:val="104"/>
        <w:spacing w:before="240" w:after="240" w:line="360" w:lineRule="auto"/>
      </w:pPr>
      <w:bookmarkStart w:id="56" w:name="_Toc206709099"/>
      <w:r>
        <w:rPr>
          <w:rFonts w:hint="eastAsia"/>
        </w:rPr>
        <w:t>监督改进</w:t>
      </w:r>
      <w:bookmarkEnd w:id="56"/>
    </w:p>
    <w:p w14:paraId="700CBA8D">
      <w:pPr>
        <w:pStyle w:val="105"/>
        <w:spacing w:before="120" w:after="120" w:line="360" w:lineRule="auto"/>
      </w:pPr>
      <w:r>
        <w:rPr>
          <w:rFonts w:hint="eastAsia"/>
        </w:rPr>
        <w:t>总体要求</w:t>
      </w:r>
    </w:p>
    <w:p w14:paraId="335DAD6F">
      <w:pPr>
        <w:pStyle w:val="56"/>
        <w:spacing w:line="360" w:lineRule="auto"/>
        <w:ind w:firstLine="420"/>
      </w:pPr>
      <w:r>
        <w:rPr>
          <w:rFonts w:hint="eastAsia"/>
        </w:rPr>
        <w:t>绿色勘查的监督与改进是确保规范落实、技术进步和持续改进的重要环节。应建立全过程、全要素的监督体系，结合动态监管与结果评估，推动勘查单位在实践中不断优化技术与管理措施。</w:t>
      </w:r>
    </w:p>
    <w:p w14:paraId="6132AF12">
      <w:pPr>
        <w:pStyle w:val="105"/>
        <w:spacing w:before="120" w:after="120" w:line="360" w:lineRule="auto"/>
      </w:pPr>
      <w:r>
        <w:rPr>
          <w:rFonts w:hint="eastAsia"/>
        </w:rPr>
        <w:t>监督机制</w:t>
      </w:r>
    </w:p>
    <w:p w14:paraId="102DA85F">
      <w:pPr>
        <w:pStyle w:val="56"/>
        <w:spacing w:line="360" w:lineRule="auto"/>
        <w:ind w:firstLine="420"/>
      </w:pPr>
      <w:r>
        <w:rPr>
          <w:rFonts w:hint="eastAsia"/>
        </w:rPr>
        <w:t>监督应分为内部监督与外部监督两类：</w:t>
      </w:r>
    </w:p>
    <w:p w14:paraId="374D5471">
      <w:pPr>
        <w:pStyle w:val="132"/>
        <w:spacing w:line="360" w:lineRule="auto"/>
      </w:pPr>
      <w:r>
        <w:rPr>
          <w:rFonts w:hint="eastAsia"/>
        </w:rPr>
        <w:t>内部监督：由勘查单位自身建立监督机构，定期开展现场检查和技术评估；</w:t>
      </w:r>
    </w:p>
    <w:p w14:paraId="0D497113">
      <w:pPr>
        <w:pStyle w:val="132"/>
        <w:spacing w:line="360" w:lineRule="auto"/>
      </w:pPr>
      <w:r>
        <w:rPr>
          <w:rFonts w:hint="eastAsia"/>
        </w:rPr>
        <w:t>外部监督：由政府主管部门或第三方机构进行抽查和评估，确保勘查行为符合绿色规范。</w:t>
      </w:r>
    </w:p>
    <w:p w14:paraId="36EA5587">
      <w:pPr>
        <w:pStyle w:val="105"/>
        <w:spacing w:before="120" w:after="120" w:line="360" w:lineRule="auto"/>
      </w:pPr>
      <w:r>
        <w:rPr>
          <w:rFonts w:hint="eastAsia"/>
        </w:rPr>
        <w:t>动态监测</w:t>
      </w:r>
    </w:p>
    <w:p w14:paraId="6955EBDB">
      <w:pPr>
        <w:pStyle w:val="56"/>
        <w:spacing w:line="360" w:lineRule="auto"/>
        <w:ind w:firstLine="420"/>
      </w:pPr>
      <w:r>
        <w:rPr>
          <w:rFonts w:hint="eastAsia"/>
        </w:rPr>
        <w:t>在监督过程中，应注重动态监测与实时跟踪。</w:t>
      </w:r>
    </w:p>
    <w:p w14:paraId="20462D2B">
      <w:pPr>
        <w:pStyle w:val="56"/>
        <w:spacing w:line="360" w:lineRule="auto"/>
        <w:ind w:firstLine="420"/>
      </w:pPr>
      <w:r>
        <w:rPr>
          <w:rFonts w:hint="eastAsia"/>
        </w:rPr>
        <w:t>在实际操作中，可通过无人机巡查、遥感监测和信息化管理平台，实现对土地扰动、水质变化和废弃物处理情况的动态监测，从而及时发现和纠正问题。</w:t>
      </w:r>
    </w:p>
    <w:p w14:paraId="0239F23B">
      <w:pPr>
        <w:pStyle w:val="105"/>
        <w:spacing w:before="120" w:after="120" w:line="360" w:lineRule="auto"/>
      </w:pPr>
      <w:r>
        <w:rPr>
          <w:rFonts w:hint="eastAsia"/>
        </w:rPr>
        <w:t>改进措施</w:t>
      </w:r>
    </w:p>
    <w:p w14:paraId="3AF83130">
      <w:pPr>
        <w:pStyle w:val="56"/>
        <w:spacing w:line="360" w:lineRule="auto"/>
        <w:ind w:firstLine="420"/>
      </w:pPr>
      <w:r>
        <w:rPr>
          <w:rFonts w:hint="eastAsia"/>
        </w:rPr>
        <w:t>改进是绿色勘查的核心环节之一。根据监督与监测结果，应采取以下措施：</w:t>
      </w:r>
    </w:p>
    <w:p w14:paraId="0329502A">
      <w:pPr>
        <w:pStyle w:val="132"/>
        <w:spacing w:line="360" w:lineRule="auto"/>
      </w:pPr>
      <w:r>
        <w:rPr>
          <w:rFonts w:hint="eastAsia"/>
        </w:rPr>
        <w:t>针对发现的问题，提出整改计划并限期完成；</w:t>
      </w:r>
    </w:p>
    <w:p w14:paraId="6D741D48">
      <w:pPr>
        <w:pStyle w:val="132"/>
        <w:spacing w:line="360" w:lineRule="auto"/>
      </w:pPr>
      <w:r>
        <w:rPr>
          <w:rFonts w:hint="eastAsia"/>
        </w:rPr>
        <w:t>总结典型经验，形成可推广的绿色勘查模式；</w:t>
      </w:r>
    </w:p>
    <w:p w14:paraId="43694EF8">
      <w:pPr>
        <w:pStyle w:val="132"/>
        <w:spacing w:line="360" w:lineRule="auto"/>
      </w:pPr>
      <w:r>
        <w:rPr>
          <w:rFonts w:hint="eastAsia"/>
        </w:rPr>
        <w:t>定期修订作业规程，吸收新技术和新方法；</w:t>
      </w:r>
    </w:p>
    <w:p w14:paraId="48960609">
      <w:pPr>
        <w:pStyle w:val="132"/>
        <w:spacing w:line="360" w:lineRule="auto"/>
      </w:pPr>
      <w:r>
        <w:rPr>
          <w:rFonts w:hint="eastAsia"/>
        </w:rPr>
        <w:t>建立问题反馈与经验共享机制，促进勘查单位间的互学互鉴。</w:t>
      </w:r>
    </w:p>
    <w:p w14:paraId="47D000A4">
      <w:pPr>
        <w:pStyle w:val="105"/>
        <w:spacing w:before="120" w:after="120" w:line="360" w:lineRule="auto"/>
      </w:pPr>
      <w:r>
        <w:rPr>
          <w:rFonts w:hint="eastAsia"/>
        </w:rPr>
        <w:t>绩效评估</w:t>
      </w:r>
    </w:p>
    <w:p w14:paraId="799503A2">
      <w:pPr>
        <w:pStyle w:val="56"/>
        <w:spacing w:line="360" w:lineRule="auto"/>
        <w:ind w:firstLine="420"/>
      </w:pPr>
      <w:r>
        <w:rPr>
          <w:rFonts w:hint="eastAsia"/>
        </w:rPr>
        <w:t>绩效评估是推动改进的有效工具。应建立绿色勘查绩效指标体系，涵盖资源利用效率、环境保护成效、技术创新水平和社会效益。评估结果应与项目验收、资金支持和企业资质挂钩，形成正向激励。</w:t>
      </w:r>
    </w:p>
    <w:p w14:paraId="0BE70C82">
      <w:pPr>
        <w:pStyle w:val="56"/>
        <w:spacing w:line="360" w:lineRule="auto"/>
        <w:ind w:firstLine="420"/>
      </w:pPr>
      <w:r>
        <w:rPr>
          <w:rFonts w:hint="eastAsia"/>
        </w:rPr>
        <w:t>绿色勘查监督与改进要点见表5。</w:t>
      </w:r>
    </w:p>
    <w:p w14:paraId="628D104C">
      <w:pPr>
        <w:pStyle w:val="112"/>
        <w:spacing w:before="120" w:after="120" w:line="360" w:lineRule="auto"/>
      </w:pPr>
      <w:r>
        <w:rPr>
          <w:rFonts w:hint="eastAsia"/>
        </w:rPr>
        <w:t>绿色勘查监督与改进要点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3EE39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120B117A">
            <w:pPr>
              <w:pStyle w:val="178"/>
            </w:pPr>
            <w:r>
              <w:rPr>
                <w:rFonts w:hint="eastAsia"/>
              </w:rPr>
              <w:t>环节</w:t>
            </w:r>
          </w:p>
        </w:tc>
        <w:tc>
          <w:tcPr>
            <w:tcW w:w="4247" w:type="dxa"/>
            <w:tcBorders>
              <w:top w:val="single" w:color="auto" w:sz="8" w:space="0"/>
              <w:bottom w:val="single" w:color="auto" w:sz="8" w:space="0"/>
            </w:tcBorders>
          </w:tcPr>
          <w:p w14:paraId="4DAA35E8">
            <w:pPr>
              <w:pStyle w:val="178"/>
            </w:pPr>
            <w:r>
              <w:rPr>
                <w:rFonts w:hint="eastAsia"/>
              </w:rPr>
              <w:t>主要内容</w:t>
            </w:r>
          </w:p>
        </w:tc>
        <w:tc>
          <w:tcPr>
            <w:tcW w:w="3112" w:type="dxa"/>
            <w:tcBorders>
              <w:top w:val="single" w:color="auto" w:sz="8" w:space="0"/>
              <w:bottom w:val="single" w:color="auto" w:sz="8" w:space="0"/>
            </w:tcBorders>
          </w:tcPr>
          <w:p w14:paraId="15E2F527">
            <w:pPr>
              <w:pStyle w:val="178"/>
            </w:pPr>
            <w:r>
              <w:rPr>
                <w:rFonts w:hint="eastAsia"/>
              </w:rPr>
              <w:t>实施效果</w:t>
            </w:r>
          </w:p>
        </w:tc>
      </w:tr>
      <w:tr w14:paraId="67C21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Borders>
              <w:top w:val="single" w:color="auto" w:sz="8" w:space="0"/>
            </w:tcBorders>
          </w:tcPr>
          <w:p w14:paraId="3BAE3B12">
            <w:pPr>
              <w:pStyle w:val="178"/>
            </w:pPr>
            <w:r>
              <w:rPr>
                <w:rFonts w:hint="eastAsia"/>
              </w:rPr>
              <w:t>监督机制</w:t>
            </w:r>
          </w:p>
        </w:tc>
        <w:tc>
          <w:tcPr>
            <w:tcW w:w="4247" w:type="dxa"/>
            <w:tcBorders>
              <w:top w:val="single" w:color="auto" w:sz="8" w:space="0"/>
            </w:tcBorders>
          </w:tcPr>
          <w:p w14:paraId="261CEAD2">
            <w:pPr>
              <w:pStyle w:val="178"/>
            </w:pPr>
            <w:r>
              <w:rPr>
                <w:rFonts w:hint="eastAsia"/>
              </w:rPr>
              <w:t>内部监督与外部监督相结合</w:t>
            </w:r>
          </w:p>
        </w:tc>
        <w:tc>
          <w:tcPr>
            <w:tcW w:w="3112" w:type="dxa"/>
            <w:tcBorders>
              <w:top w:val="single" w:color="auto" w:sz="8" w:space="0"/>
            </w:tcBorders>
          </w:tcPr>
          <w:p w14:paraId="3E69467E">
            <w:pPr>
              <w:pStyle w:val="178"/>
            </w:pPr>
            <w:r>
              <w:rPr>
                <w:rFonts w:hint="eastAsia"/>
              </w:rPr>
              <w:t>提高监督覆盖率与权威性</w:t>
            </w:r>
          </w:p>
        </w:tc>
      </w:tr>
    </w:tbl>
    <w:p w14:paraId="3CCBC629">
      <w:pPr>
        <w:pStyle w:val="56"/>
        <w:spacing w:before="120" w:beforeLines="50" w:after="120" w:afterLines="50"/>
        <w:ind w:firstLine="0" w:firstLineChars="0"/>
        <w:jc w:val="center"/>
        <w:rPr>
          <w:rFonts w:ascii="黑体" w:hAnsi="黑体" w:eastAsia="黑体"/>
        </w:rPr>
      </w:pPr>
      <w:r>
        <w:rPr>
          <w:rFonts w:hint="eastAsia" w:ascii="黑体" w:hAnsi="黑体" w:eastAsia="黑体"/>
        </w:rPr>
        <w:t>表5  绿色勘查监督与改进要点</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975"/>
        <w:gridCol w:w="4247"/>
        <w:gridCol w:w="3112"/>
      </w:tblGrid>
      <w:tr w14:paraId="294821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tcPr>
          <w:p w14:paraId="707DD74D">
            <w:pPr>
              <w:pStyle w:val="178"/>
            </w:pPr>
            <w:r>
              <w:rPr>
                <w:rFonts w:hint="eastAsia"/>
              </w:rPr>
              <w:t>环节</w:t>
            </w:r>
          </w:p>
        </w:tc>
        <w:tc>
          <w:tcPr>
            <w:tcW w:w="4247" w:type="dxa"/>
            <w:tcBorders>
              <w:top w:val="single" w:color="auto" w:sz="8" w:space="0"/>
              <w:bottom w:val="single" w:color="auto" w:sz="8" w:space="0"/>
            </w:tcBorders>
          </w:tcPr>
          <w:p w14:paraId="26B99EF5">
            <w:pPr>
              <w:pStyle w:val="178"/>
            </w:pPr>
            <w:r>
              <w:rPr>
                <w:rFonts w:hint="eastAsia"/>
              </w:rPr>
              <w:t>主要内容</w:t>
            </w:r>
          </w:p>
        </w:tc>
        <w:tc>
          <w:tcPr>
            <w:tcW w:w="3112" w:type="dxa"/>
            <w:tcBorders>
              <w:top w:val="single" w:color="auto" w:sz="8" w:space="0"/>
              <w:bottom w:val="single" w:color="auto" w:sz="8" w:space="0"/>
            </w:tcBorders>
          </w:tcPr>
          <w:p w14:paraId="3A13EBC1">
            <w:pPr>
              <w:pStyle w:val="178"/>
            </w:pPr>
            <w:r>
              <w:rPr>
                <w:rFonts w:hint="eastAsia"/>
              </w:rPr>
              <w:t>实施效果</w:t>
            </w:r>
          </w:p>
        </w:tc>
      </w:tr>
      <w:tr w14:paraId="7EA3E5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468E8C7B">
            <w:pPr>
              <w:pStyle w:val="178"/>
            </w:pPr>
            <w:r>
              <w:rPr>
                <w:rFonts w:hint="eastAsia"/>
              </w:rPr>
              <w:t>动态监测</w:t>
            </w:r>
          </w:p>
        </w:tc>
        <w:tc>
          <w:tcPr>
            <w:tcW w:w="4247" w:type="dxa"/>
          </w:tcPr>
          <w:p w14:paraId="65B01C81">
            <w:pPr>
              <w:pStyle w:val="178"/>
            </w:pPr>
            <w:r>
              <w:rPr>
                <w:rFonts w:hint="eastAsia"/>
              </w:rPr>
              <w:t>遥感、无人机、信息化平台实时监控</w:t>
            </w:r>
          </w:p>
        </w:tc>
        <w:tc>
          <w:tcPr>
            <w:tcW w:w="3112" w:type="dxa"/>
          </w:tcPr>
          <w:p w14:paraId="30426831">
            <w:pPr>
              <w:pStyle w:val="178"/>
            </w:pPr>
            <w:r>
              <w:rPr>
                <w:rFonts w:hint="eastAsia"/>
              </w:rPr>
              <w:t>提高问题发现的及时性与准确性</w:t>
            </w:r>
          </w:p>
        </w:tc>
      </w:tr>
      <w:tr w14:paraId="75EE72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70B31C85">
            <w:pPr>
              <w:pStyle w:val="178"/>
            </w:pPr>
            <w:r>
              <w:rPr>
                <w:rFonts w:hint="eastAsia"/>
              </w:rPr>
              <w:t>改进措施</w:t>
            </w:r>
          </w:p>
        </w:tc>
        <w:tc>
          <w:tcPr>
            <w:tcW w:w="4247" w:type="dxa"/>
          </w:tcPr>
          <w:p w14:paraId="225A05B1">
            <w:pPr>
              <w:pStyle w:val="178"/>
            </w:pPr>
            <w:r>
              <w:rPr>
                <w:rFonts w:hint="eastAsia"/>
              </w:rPr>
              <w:t>问题整改、经验总结、规程修订、经验共享</w:t>
            </w:r>
          </w:p>
        </w:tc>
        <w:tc>
          <w:tcPr>
            <w:tcW w:w="3112" w:type="dxa"/>
          </w:tcPr>
          <w:p w14:paraId="72991603">
            <w:pPr>
              <w:pStyle w:val="178"/>
            </w:pPr>
            <w:r>
              <w:rPr>
                <w:rFonts w:hint="eastAsia"/>
              </w:rPr>
              <w:t>推动措施优化与持续提升</w:t>
            </w:r>
          </w:p>
        </w:tc>
      </w:tr>
      <w:tr w14:paraId="0D68B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975" w:type="dxa"/>
          </w:tcPr>
          <w:p w14:paraId="57ADF9B8">
            <w:pPr>
              <w:pStyle w:val="178"/>
            </w:pPr>
            <w:r>
              <w:rPr>
                <w:rFonts w:hint="eastAsia"/>
              </w:rPr>
              <w:t>绩效评估</w:t>
            </w:r>
          </w:p>
        </w:tc>
        <w:tc>
          <w:tcPr>
            <w:tcW w:w="4247" w:type="dxa"/>
          </w:tcPr>
          <w:p w14:paraId="4851E7FA">
            <w:pPr>
              <w:pStyle w:val="178"/>
            </w:pPr>
            <w:r>
              <w:rPr>
                <w:rFonts w:hint="eastAsia"/>
              </w:rPr>
              <w:t>建立指标体系，与项目验收和资质挂钩</w:t>
            </w:r>
          </w:p>
        </w:tc>
        <w:tc>
          <w:tcPr>
            <w:tcW w:w="3112" w:type="dxa"/>
          </w:tcPr>
          <w:p w14:paraId="093D3D63">
            <w:pPr>
              <w:pStyle w:val="178"/>
            </w:pPr>
            <w:r>
              <w:rPr>
                <w:rFonts w:hint="eastAsia"/>
              </w:rPr>
              <w:t>形成激励机制，促进合规改进</w:t>
            </w:r>
          </w:p>
        </w:tc>
      </w:tr>
    </w:tbl>
    <w:p w14:paraId="25B2BE0A">
      <w:pPr>
        <w:pStyle w:val="105"/>
        <w:spacing w:before="120" w:after="120" w:line="360" w:lineRule="auto"/>
      </w:pPr>
      <w:r>
        <w:rPr>
          <w:rFonts w:hint="eastAsia"/>
        </w:rPr>
        <w:t>综合要求</w:t>
      </w:r>
    </w:p>
    <w:p w14:paraId="3A107264">
      <w:pPr>
        <w:pStyle w:val="56"/>
        <w:spacing w:line="360" w:lineRule="auto"/>
        <w:ind w:firstLine="420"/>
      </w:pPr>
      <w:r>
        <w:rPr>
          <w:rFonts w:hint="eastAsia"/>
        </w:rPr>
        <w:t>监督与改进不仅是发现问题和整改问题的过程，更是推动绿色勘查技术与管理不断进步的动力机制。通过健全监督体系、强化动态监测、实施有效改进和科学评估，能够保障绿色勘查目标的全面实现，并不断提升矿产资源勘查活动的生态效益和社会价值。</w:t>
      </w:r>
    </w:p>
    <w:bookmarkEnd w:id="26"/>
    <w:p w14:paraId="23661AEF">
      <w:pPr>
        <w:pStyle w:val="56"/>
        <w:ind w:firstLine="0" w:firstLineChars="0"/>
        <w:jc w:val="center"/>
      </w:pPr>
      <w:bookmarkStart w:id="57" w:name="BookMark8"/>
      <w:r>
        <w:rPr>
          <w:rFonts w:hint="eastAsia"/>
        </w:rPr>
        <w:drawing>
          <wp:inline distT="0" distB="0" distL="0" distR="0">
            <wp:extent cx="1485900" cy="317500"/>
            <wp:effectExtent l="0" t="0" r="0" b="6350"/>
            <wp:docPr id="1091606882" name="图片 3"/>
            <wp:cNvGraphicFramePr/>
            <a:graphic xmlns:a="http://schemas.openxmlformats.org/drawingml/2006/main">
              <a:graphicData uri="http://schemas.openxmlformats.org/drawingml/2006/picture">
                <pic:pic xmlns:pic="http://schemas.openxmlformats.org/drawingml/2006/picture">
                  <pic:nvPicPr>
                    <pic:cNvPr id="1091606882" name="图片 3"/>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31A1B">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69EC7">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2559D">
    <w:pPr>
      <w:pStyle w:val="51"/>
    </w:pPr>
    <w:r>
      <w:fldChar w:fldCharType="begin"/>
    </w:r>
    <w:r>
      <w:instrText xml:space="preserve"> PAGE   \* MERGEFORMAT \* MERGEFORMAT </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7AE54">
    <w:pPr>
      <w:pStyle w:val="51"/>
    </w:pPr>
    <w:r>
      <w:fldChar w:fldCharType="begin"/>
    </w:r>
    <w:r>
      <w:instrText xml:space="preserve"> PAGE   \* MERGEFORMAT \* MERGEFORMAT </w:instrText>
    </w:r>
    <w:r>
      <w:fldChar w:fldCharType="separate"/>
    </w:r>
    <w: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0D1A2">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1982A">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602D1">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F92C78">
    <w:pPr>
      <w:pStyle w:val="51"/>
    </w:pPr>
    <w:r>
      <w:fldChar w:fldCharType="begin"/>
    </w:r>
    <w:r>
      <w:instrText xml:space="preserve"> PAGE   \* MERGEFORMAT \* MERGEFORMAT </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95DFB">
    <w:pPr>
      <w:pStyle w:val="61"/>
    </w:pPr>
    <w:r>
      <w:fldChar w:fldCharType="begin"/>
    </w:r>
    <w:r>
      <w:instrText xml:space="preserve"> STYLEREF  标准文件_文件编号  \* MERGEFORMAT </w:instrText>
    </w:r>
    <w:r>
      <w:fldChar w:fldCharType="separate"/>
    </w:r>
    <w:r>
      <w:t>T/XZBX 0079—2025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25E1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0079—2025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3033A">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0079—2025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0079—2025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70739">
    <w:pPr>
      <w:pStyle w:val="61"/>
    </w:pPr>
    <w:r>
      <w:fldChar w:fldCharType="begin"/>
    </w:r>
    <w:r>
      <w:instrText xml:space="preserve"> STYLEREF  标准文件_文件编号  \* MERGEFORMAT </w:instrText>
    </w:r>
    <w:r>
      <w:fldChar w:fldCharType="separate"/>
    </w:r>
    <w:r>
      <w:t>T/XZBX 0079—2025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1FEA">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0079—2025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9B00A">
    <w:pPr>
      <w:pStyle w:val="61"/>
    </w:pPr>
    <w:r>
      <w:fldChar w:fldCharType="begin"/>
    </w:r>
    <w:r>
      <w:instrText xml:space="preserve"> STYLEREF  标准文件_文件编号  \* MERGEFORMAT </w:instrText>
    </w:r>
    <w:r>
      <w:fldChar w:fldCharType="separate"/>
    </w:r>
    <w:r>
      <w:t>T/XZBX 0079—2025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DDA02">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0079—2025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gUAi3zLlC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131"/>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4B4"/>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2B19"/>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808"/>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21F"/>
    <w:rsid w:val="00AA1E45"/>
    <w:rsid w:val="00AA4286"/>
    <w:rsid w:val="00AA456B"/>
    <w:rsid w:val="00AA57F5"/>
    <w:rsid w:val="00AA672E"/>
    <w:rsid w:val="00AA6819"/>
    <w:rsid w:val="00AA6EC9"/>
    <w:rsid w:val="00AB60A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0CDE"/>
    <w:rsid w:val="00C33E50"/>
    <w:rsid w:val="00C34C20"/>
    <w:rsid w:val="00C35A3E"/>
    <w:rsid w:val="00C42130"/>
    <w:rsid w:val="00C423A4"/>
    <w:rsid w:val="00C423E3"/>
    <w:rsid w:val="00C43138"/>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792"/>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CF7C16"/>
    <w:rsid w:val="00D008FD"/>
    <w:rsid w:val="00D0321C"/>
    <w:rsid w:val="00D035EC"/>
    <w:rsid w:val="00D03B61"/>
    <w:rsid w:val="00D06AB1"/>
    <w:rsid w:val="00D06FC1"/>
    <w:rsid w:val="00D072ED"/>
    <w:rsid w:val="00D07A16"/>
    <w:rsid w:val="00D1067E"/>
    <w:rsid w:val="00D10F50"/>
    <w:rsid w:val="00D11272"/>
    <w:rsid w:val="00D11539"/>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430B"/>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62B4"/>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0358"/>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6C8B"/>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E791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0B77143F">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0C26763E">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56A65B72">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2E6AD9"/>
    <w:rsid w:val="0034764C"/>
    <w:rsid w:val="003F62CE"/>
    <w:rsid w:val="004A6324"/>
    <w:rsid w:val="0057047C"/>
    <w:rsid w:val="006141C6"/>
    <w:rsid w:val="00AE100B"/>
    <w:rsid w:val="00AE1DC6"/>
    <w:rsid w:val="00C90792"/>
    <w:rsid w:val="00D9430B"/>
    <w:rsid w:val="00EE3403"/>
    <w:rsid w:val="00FB6C8B"/>
    <w:rsid w:val="00FE6B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4884</Words>
  <Characters>5187</Characters>
  <Lines>62</Lines>
  <Paragraphs>17</Paragraphs>
  <TotalTime>50</TotalTime>
  <ScaleCrop>false</ScaleCrop>
  <LinksUpToDate>false</LinksUpToDate>
  <CharactersWithSpaces>5274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2025-08-21T14:09:00Z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2025-09-05T06:38:00Z</dcterms:modified>
  <dc:title>团体标准</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8565BF59093C4910968E9EB3B1FB112C_12</vt:lpwstr>
  </property>
</Properties>
</file>