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872" w:rsidRDefault="003E39EC">
      <w:pPr>
        <w:pStyle w:val="af7"/>
        <w:tabs>
          <w:tab w:val="left" w:pos="4125"/>
          <w:tab w:val="center" w:pos="4677"/>
        </w:tabs>
        <w:jc w:val="left"/>
        <w:rPr>
          <w:rFonts w:ascii="宋体" w:hAnsi="宋体"/>
          <w:b w:val="0"/>
        </w:rPr>
      </w:pPr>
      <w:bookmarkStart w:id="0" w:name="_GoBack"/>
      <w:bookmarkEnd w:id="0"/>
      <w:r>
        <w:rPr>
          <w:rFonts w:hAnsi="宋体"/>
          <w:noProof/>
          <w:sz w:val="20"/>
        </w:rPr>
        <mc:AlternateContent>
          <mc:Choice Requires="wps">
            <w:drawing>
              <wp:anchor distT="0" distB="0" distL="114300" distR="114300" simplePos="0" relativeHeight="251664384" behindDoc="0" locked="0" layoutInCell="1" allowOverlap="1">
                <wp:simplePos x="0" y="0"/>
                <wp:positionH relativeFrom="column">
                  <wp:posOffset>20955</wp:posOffset>
                </wp:positionH>
                <wp:positionV relativeFrom="paragraph">
                  <wp:posOffset>932180</wp:posOffset>
                </wp:positionV>
                <wp:extent cx="6120130" cy="471805"/>
                <wp:effectExtent l="0" t="0" r="6350" b="635"/>
                <wp:wrapNone/>
                <wp:docPr id="24" name="文本框 24"/>
                <wp:cNvGraphicFramePr/>
                <a:graphic xmlns:a="http://schemas.openxmlformats.org/drawingml/2006/main">
                  <a:graphicData uri="http://schemas.microsoft.com/office/word/2010/wordprocessingShape">
                    <wps:wsp>
                      <wps:cNvSpPr txBox="1"/>
                      <wps:spPr>
                        <a:xfrm>
                          <a:off x="0" y="0"/>
                          <a:ext cx="6120130" cy="471805"/>
                        </a:xfrm>
                        <a:prstGeom prst="rect">
                          <a:avLst/>
                        </a:prstGeom>
                        <a:solidFill>
                          <a:srgbClr val="FFFFFF"/>
                        </a:solidFill>
                        <a:ln>
                          <a:noFill/>
                        </a:ln>
                      </wps:spPr>
                      <wps:txbx>
                        <w:txbxContent>
                          <w:p w:rsidR="00945B0C" w:rsidRDefault="00945B0C">
                            <w:pPr>
                              <w:pStyle w:val="af8"/>
                              <w:rPr>
                                <w:rFonts w:ascii="黑体" w:eastAsia="黑体" w:hAnsi="黑体"/>
                                <w:w w:val="158"/>
                                <w:szCs w:val="52"/>
                              </w:rPr>
                            </w:pPr>
                            <w:r>
                              <w:rPr>
                                <w:rFonts w:ascii="黑体" w:eastAsia="黑体" w:hAnsi="黑体" w:hint="eastAsia"/>
                                <w:w w:val="158"/>
                                <w:szCs w:val="52"/>
                              </w:rPr>
                              <w:t>团体标准</w:t>
                            </w:r>
                          </w:p>
                        </w:txbxContent>
                      </wps:txbx>
                      <wps:bodyPr lIns="0" tIns="0" rIns="86" bIns="43" upright="1"/>
                    </wps:wsp>
                  </a:graphicData>
                </a:graphic>
              </wp:anchor>
            </w:drawing>
          </mc:Choice>
          <mc:Fallback>
            <w:pict>
              <v:shapetype id="_x0000_t202" coordsize="21600,21600" o:spt="202" path="m,l,21600r21600,l21600,xe">
                <v:stroke joinstyle="miter"/>
                <v:path gradientshapeok="t" o:connecttype="rect"/>
              </v:shapetype>
              <v:shape id="文本框 24" o:spid="_x0000_s1026" type="#_x0000_t202" style="position:absolute;margin-left:1.65pt;margin-top:73.4pt;width:481.9pt;height:37.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" stroked="f">
                <v:textbox inset="0,0,.00239mm,.0012mm">
                  <w:txbxContent>
                    <w:p w:rsidR="00945B0C" w:rsidRDefault="00945B0C">
                      <w:pPr>
                        <w:pStyle w:val="af8"/>
                        <w:rPr>
                          <w:rFonts w:ascii="黑体" w:eastAsia="黑体" w:hAnsi="黑体"/>
                          <w:w w:val="158"/>
                          <w:szCs w:val="52"/>
                        </w:rPr>
                      </w:pPr>
                      <w:r>
                        <w:rPr>
                          <w:rFonts w:ascii="黑体" w:eastAsia="黑体" w:hAnsi="黑体" w:hint="eastAsia"/>
                          <w:w w:val="158"/>
                          <w:szCs w:val="52"/>
                        </w:rPr>
                        <w:t>团体标准</w:t>
                      </w:r>
                    </w:p>
                  </w:txbxContent>
                </v:textbox>
              </v:shape>
            </w:pict>
          </mc:Fallback>
        </mc:AlternateContent>
      </w:r>
      <w:r>
        <w:rPr>
          <w:rFonts w:ascii="宋体" w:hAnsi="宋体"/>
          <w:noProof/>
          <w:sz w:val="20"/>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-86995</wp:posOffset>
                </wp:positionV>
                <wp:extent cx="1800225" cy="361950"/>
                <wp:effectExtent l="0" t="0" r="13335" b="3810"/>
                <wp:wrapNone/>
                <wp:docPr id="17" name="文本框 17"/>
                <wp:cNvGraphicFramePr/>
                <a:graphic xmlns:a="http://schemas.openxmlformats.org/drawingml/2006/main">
                  <a:graphicData uri="http://schemas.microsoft.com/office/word/2010/wordprocessingShape">
                    <wps:wsp>
                      <wps:cNvSpPr txBox="1"/>
                      <wps:spPr>
                        <a:xfrm>
                          <a:off x="0" y="0"/>
                          <a:ext cx="1800225" cy="361950"/>
                        </a:xfrm>
                        <a:prstGeom prst="rect">
                          <a:avLst/>
                        </a:prstGeom>
                        <a:solidFill>
                          <a:srgbClr val="FFFFFF"/>
                        </a:solidFill>
                        <a:ln>
                          <a:noFill/>
                        </a:ln>
                      </wps:spPr>
                      <wps:txbx>
                        <w:txbxContent>
                          <w:p w:rsidR="00945B0C" w:rsidRDefault="00945B0C">
                            <w:pPr>
                              <w:rPr>
                                <w:rFonts w:ascii="黑体" w:eastAsia="黑体"/>
                              </w:rPr>
                            </w:pPr>
                            <w:r>
                              <w:rPr>
                                <w:rFonts w:ascii="黑体" w:eastAsia="黑体"/>
                              </w:rPr>
                              <w:t>ICS XX.XXX.XX</w:t>
                            </w:r>
                          </w:p>
                          <w:p w:rsidR="00945B0C" w:rsidRDefault="00945B0C">
                            <w:pPr>
                              <w:rPr>
                                <w:rFonts w:ascii="黑体" w:eastAsia="黑体"/>
                              </w:rPr>
                            </w:pPr>
                            <w:r>
                              <w:rPr>
                                <w:rFonts w:ascii="黑体" w:eastAsia="黑体" w:hint="eastAsia"/>
                              </w:rPr>
                              <w:t>X</w:t>
                            </w:r>
                            <w:r>
                              <w:rPr>
                                <w:rFonts w:ascii="黑体" w:eastAsia="黑体"/>
                              </w:rPr>
                              <w:t xml:space="preserve"> XX</w:t>
                            </w:r>
                          </w:p>
                        </w:txbxContent>
                      </wps:txbx>
                      <wps:bodyPr wrap="square" lIns="0" tIns="0" rIns="86" bIns="43" upright="1"/>
                    </wps:wsp>
                  </a:graphicData>
                </a:graphic>
              </wp:anchor>
            </w:drawing>
          </mc:Choice>
          <mc:Fallback>
            <w:pict>
              <v:shape id="文本框 17" o:spid="_x0000_s1027" type="#_x0000_t202" style="position:absolute;margin-left:.05pt;margin-top:-6.85pt;width:141.7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" stroked="f">
                <v:textbox inset="0,0,.00239mm,.0012mm">
                  <w:txbxContent>
                    <w:p w:rsidR="00945B0C" w:rsidRDefault="00945B0C">
                      <w:pPr>
                        <w:rPr>
                          <w:rFonts w:ascii="黑体" w:eastAsia="黑体"/>
                        </w:rPr>
                      </w:pPr>
                      <w:r>
                        <w:rPr>
                          <w:rFonts w:ascii="黑体" w:eastAsia="黑体"/>
                        </w:rPr>
                        <w:t>ICS XX.XXX.XX</w:t>
                      </w:r>
                    </w:p>
                    <w:p w:rsidR="00945B0C" w:rsidRDefault="00945B0C">
                      <w:pPr>
                        <w:rPr>
                          <w:rFonts w:ascii="黑体" w:eastAsia="黑体"/>
                        </w:rPr>
                      </w:pPr>
                      <w:r>
                        <w:rPr>
                          <w:rFonts w:ascii="黑体" w:eastAsia="黑体" w:hint="eastAsia"/>
                        </w:rPr>
                        <w:t>X</w:t>
                      </w:r>
                      <w:r>
                        <w:rPr>
                          <w:rFonts w:ascii="黑体" w:eastAsia="黑体"/>
                        </w:rPr>
                        <w:t xml:space="preserve"> XX</w:t>
                      </w:r>
                    </w:p>
                  </w:txbxContent>
                </v:textbox>
              </v:shape>
            </w:pict>
          </mc:Fallback>
        </mc:AlternateContent>
      </w:r>
      <w:r>
        <w:rPr>
          <w:rFonts w:ascii="宋体" w:hAnsi="宋体" w:hint="eastAsia"/>
          <w:b w:val="0"/>
        </w:rPr>
        <w:tab/>
      </w:r>
    </w:p>
    <w:p w:rsidR="00482872" w:rsidRDefault="00482872">
      <w:pPr>
        <w:pStyle w:val="af5"/>
        <w:ind w:firstLine="420"/>
        <w:rPr>
          <w:rFonts w:hAnsi="宋体"/>
        </w:rPr>
      </w:pPr>
    </w:p>
    <w:p w:rsidR="00482872" w:rsidRDefault="003E39EC">
      <w:pPr>
        <w:pStyle w:val="af5"/>
        <w:ind w:firstLine="400"/>
        <w:rPr>
          <w:rFonts w:hAnsi="宋体"/>
        </w:rPr>
      </w:pPr>
      <w:r>
        <w:rPr>
          <w:rFonts w:hAnsi="宋体"/>
          <w:noProof/>
          <w:sz w:val="20"/>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ragraph">
                  <wp:posOffset>984250</wp:posOffset>
                </wp:positionV>
                <wp:extent cx="612076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12076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0.05pt;margin-top:77.5pt;height:0.05pt;width:481.95pt;z-index:251666432;mso-width-relative:page;mso-height-relative:page;" filled="f" stroked="t" coordsize="21600,21600" o:gfxdata="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fV&#10;t9QAAAAIAQAADwAAAAAAAAABACAAAAAiAAAAZHJzL2Rvd25yZXYueG1sUEsBAhQAFAAAAAgAh07i&#10;QNK8RGrtAQAA3AMAAA4AAAAAAAAAAQAgAAAAIwEAAGRycy9lMm9Eb2MueG1sUEsFBgAAAAAGAAYA&#10;WQEAAIIFAAAAAA==&#10;">
                <v:fill on="f" focussize="0,0"/>
                <v:stroke color="#000000" joinstyle="round"/>
                <v:imagedata o:title=""/>
                <o:lock v:ext="edit" aspectratio="f"/>
              </v:line>
            </w:pict>
          </mc:Fallback>
        </mc:AlternateContent>
      </w:r>
      <w:r>
        <w:rPr>
          <w:rFonts w:hAnsi="宋体"/>
          <w:noProof/>
          <w:sz w:val="20"/>
        </w:rPr>
        <mc:AlternateContent>
          <mc:Choice Requires="wps">
            <w:drawing>
              <wp:anchor distT="0" distB="0" distL="114300" distR="114300" simplePos="0" relativeHeight="251670528" behindDoc="0" locked="0" layoutInCell="1" allowOverlap="1">
                <wp:simplePos x="0" y="0"/>
                <wp:positionH relativeFrom="column">
                  <wp:posOffset>20320</wp:posOffset>
                </wp:positionH>
                <wp:positionV relativeFrom="paragraph">
                  <wp:posOffset>7209790</wp:posOffset>
                </wp:positionV>
                <wp:extent cx="6120765" cy="635"/>
                <wp:effectExtent l="0" t="0" r="0" b="0"/>
                <wp:wrapNone/>
                <wp:docPr id="20" name="直接连接符 20"/>
                <wp:cNvGraphicFramePr/>
                <a:graphic xmlns:a="http://schemas.openxmlformats.org/drawingml/2006/main">
                  <a:graphicData uri="http://schemas.microsoft.com/office/word/2010/wordprocessingShape">
                    <wps:wsp>
                      <wps:cNvCnPr/>
                      <wps:spPr>
                        <a:xfrm>
                          <a:off x="0" y="0"/>
                          <a:ext cx="612076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6pt;margin-top:567.7pt;height:0.05pt;width:481.95pt;z-index:251670528;mso-width-relative:page;mso-height-relative:page;" filled="f" stroked="t" coordsize="21600,21600" o:gfxdata="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e2xktcAAAALAQAADwAAAAAAAAABACAAAAAiAAAAZHJzL2Rvd25yZXYueG1sUEsBAhQAFAAAAAgA&#10;h07iQPUIDkntAQAA3AMAAA4AAAAAAAAAAQAgAAAAJgEAAGRycy9lMm9Eb2MueG1sUEsFBgAAAAAG&#10;AAYAWQEAAIUFAAAAAA==&#10;">
                <v:fill on="f" focussize="0,0"/>
                <v:stroke color="#000000" joinstyle="round"/>
                <v:imagedata o:title=""/>
                <o:lock v:ext="edit" aspectratio="f"/>
              </v:line>
            </w:pict>
          </mc:Fallback>
        </mc:AlternateContent>
      </w:r>
    </w:p>
    <w:p w:rsidR="00482872" w:rsidRDefault="00482872"/>
    <w:p w:rsidR="00482872" w:rsidRDefault="00482872"/>
    <w:p w:rsidR="00482872" w:rsidRDefault="003E39EC">
      <w:pPr>
        <w:tabs>
          <w:tab w:val="left" w:pos="5430"/>
        </w:tabs>
      </w:pPr>
      <w:r>
        <w:rPr>
          <w:rFonts w:hAnsi="宋体"/>
          <w:noProof/>
          <w:sz w:val="20"/>
        </w:rPr>
        <mc:AlternateContent>
          <mc:Choice Requires="wps">
            <w:drawing>
              <wp:anchor distT="0" distB="0" distL="114300" distR="114300" simplePos="0" relativeHeight="251665408" behindDoc="0" locked="0" layoutInCell="1" allowOverlap="1">
                <wp:simplePos x="0" y="0"/>
                <wp:positionH relativeFrom="column">
                  <wp:posOffset>4633595</wp:posOffset>
                </wp:positionH>
                <wp:positionV relativeFrom="paragraph">
                  <wp:posOffset>93345</wp:posOffset>
                </wp:positionV>
                <wp:extent cx="1574165" cy="243840"/>
                <wp:effectExtent l="0" t="0" r="10795" b="0"/>
                <wp:wrapNone/>
                <wp:docPr id="18" name="文本框 18"/>
                <wp:cNvGraphicFramePr/>
                <a:graphic xmlns:a="http://schemas.openxmlformats.org/drawingml/2006/main">
                  <a:graphicData uri="http://schemas.microsoft.com/office/word/2010/wordprocessingShape">
                    <wps:wsp>
                      <wps:cNvSpPr txBox="1"/>
                      <wps:spPr>
                        <a:xfrm>
                          <a:off x="0" y="0"/>
                          <a:ext cx="1574165" cy="243840"/>
                        </a:xfrm>
                        <a:prstGeom prst="rect">
                          <a:avLst/>
                        </a:prstGeom>
                        <a:solidFill>
                          <a:srgbClr val="FFFFFF"/>
                        </a:solidFill>
                        <a:ln>
                          <a:noFill/>
                        </a:ln>
                      </wps:spPr>
                      <wps:txbx>
                        <w:txbxContent>
                          <w:p w:rsidR="00945B0C" w:rsidRDefault="00945B0C">
                            <w:pPr>
                              <w:jc w:val="right"/>
                              <w:rPr>
                                <w:rFonts w:ascii="黑体" w:eastAsia="黑体"/>
                                <w:sz w:val="28"/>
                              </w:rPr>
                            </w:pPr>
                            <w:r>
                              <w:rPr>
                                <w:rFonts w:ascii="黑体" w:eastAsia="黑体" w:hint="eastAsia"/>
                                <w:sz w:val="28"/>
                              </w:rPr>
                              <w:t xml:space="preserve">T/ACEF </w:t>
                            </w:r>
                            <w:r>
                              <w:rPr>
                                <w:rFonts w:ascii="黑体" w:eastAsia="黑体"/>
                                <w:sz w:val="28"/>
                              </w:rPr>
                              <w:t>XXX</w:t>
                            </w:r>
                            <w:r>
                              <w:rPr>
                                <w:rFonts w:ascii="黑体" w:eastAsia="黑体" w:hint="eastAsia"/>
                                <w:sz w:val="28"/>
                              </w:rPr>
                              <w:t>-2025</w:t>
                            </w:r>
                          </w:p>
                        </w:txbxContent>
                      </wps:txbx>
                      <wps:bodyPr lIns="0" tIns="0" rIns="86" bIns="43" upright="1"/>
                    </wps:wsp>
                  </a:graphicData>
                </a:graphic>
              </wp:anchor>
            </w:drawing>
          </mc:Choice>
          <mc:Fallback>
            <w:pict>
              <v:shape id="文本框 18" o:spid="_x0000_s1028" type="#_x0000_t202" style="position:absolute;left:0;text-align:left;margin-left:364.85pt;margin-top:7.35pt;width:123.95pt;height:1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" stroked="f">
                <v:textbox inset="0,0,.00239mm,.0012mm">
                  <w:txbxContent>
                    <w:p w:rsidR="00945B0C" w:rsidRDefault="00945B0C">
                      <w:pPr>
                        <w:jc w:val="right"/>
                        <w:rPr>
                          <w:rFonts w:ascii="黑体" w:eastAsia="黑体"/>
                          <w:sz w:val="28"/>
                        </w:rPr>
                      </w:pPr>
                      <w:r>
                        <w:rPr>
                          <w:rFonts w:ascii="黑体" w:eastAsia="黑体" w:hint="eastAsia"/>
                          <w:sz w:val="28"/>
                        </w:rPr>
                        <w:t xml:space="preserve">T/ACEF </w:t>
                      </w:r>
                      <w:r>
                        <w:rPr>
                          <w:rFonts w:ascii="黑体" w:eastAsia="黑体"/>
                          <w:sz w:val="28"/>
                        </w:rPr>
                        <w:t>XXX</w:t>
                      </w:r>
                      <w:r>
                        <w:rPr>
                          <w:rFonts w:ascii="黑体" w:eastAsia="黑体" w:hint="eastAsia"/>
                          <w:sz w:val="28"/>
                        </w:rPr>
                        <w:t>-2025</w:t>
                      </w:r>
                    </w:p>
                  </w:txbxContent>
                </v:textbox>
              </v:shape>
            </w:pict>
          </mc:Fallback>
        </mc:AlternateContent>
      </w:r>
      <w:r>
        <w:tab/>
      </w:r>
    </w:p>
    <w:p w:rsidR="00482872" w:rsidRDefault="00482872"/>
    <w:p w:rsidR="00482872" w:rsidRDefault="00482872"/>
    <w:p w:rsidR="00482872" w:rsidRDefault="00482872"/>
    <w:p w:rsidR="00482872" w:rsidRDefault="00482872"/>
    <w:p w:rsidR="00482872" w:rsidRDefault="00482872"/>
    <w:p w:rsidR="00482872" w:rsidRDefault="00482872"/>
    <w:p w:rsidR="00482872" w:rsidRDefault="00482872"/>
    <w:p w:rsidR="00482872" w:rsidRDefault="00482872"/>
    <w:p w:rsidR="00482872" w:rsidRDefault="003E39EC">
      <w:pPr>
        <w:tabs>
          <w:tab w:val="left" w:pos="4125"/>
        </w:tabs>
      </w:pPr>
      <w:r>
        <w:tab/>
      </w:r>
    </w:p>
    <w:p w:rsidR="00482872" w:rsidRDefault="00482872"/>
    <w:p w:rsidR="00482872" w:rsidRDefault="00482872">
      <w:pPr>
        <w:jc w:val="right"/>
      </w:pPr>
    </w:p>
    <w:p w:rsidR="00482872" w:rsidRDefault="00482872"/>
    <w:p w:rsidR="00482872" w:rsidRDefault="003E39EC">
      <w:r>
        <w:rPr>
          <w:rFonts w:hAnsi="宋体"/>
          <w:noProof/>
          <w:sz w:val="20"/>
        </w:rPr>
        <mc:AlternateContent>
          <mc:Choice Requires="wps">
            <w:drawing>
              <wp:anchor distT="0" distB="0" distL="114300" distR="114300" simplePos="0" relativeHeight="251667456" behindDoc="0" locked="0" layoutInCell="1" allowOverlap="1">
                <wp:simplePos x="0" y="0"/>
                <wp:positionH relativeFrom="column">
                  <wp:posOffset>-283845</wp:posOffset>
                </wp:positionH>
                <wp:positionV relativeFrom="paragraph">
                  <wp:posOffset>46990</wp:posOffset>
                </wp:positionV>
                <wp:extent cx="6405245" cy="3808095"/>
                <wp:effectExtent l="0" t="0" r="10795" b="1905"/>
                <wp:wrapNone/>
                <wp:docPr id="21" name="文本框 21"/>
                <wp:cNvGraphicFramePr/>
                <a:graphic xmlns:a="http://schemas.openxmlformats.org/drawingml/2006/main">
                  <a:graphicData uri="http://schemas.microsoft.com/office/word/2010/wordprocessingShape">
                    <wps:wsp>
                      <wps:cNvSpPr txBox="1"/>
                      <wps:spPr>
                        <a:xfrm>
                          <a:off x="0" y="0"/>
                          <a:ext cx="6405245" cy="3808095"/>
                        </a:xfrm>
                        <a:prstGeom prst="rect">
                          <a:avLst/>
                        </a:prstGeom>
                        <a:solidFill>
                          <a:srgbClr val="FFFFFF"/>
                        </a:solidFill>
                        <a:ln>
                          <a:noFill/>
                        </a:ln>
                      </wps:spPr>
                      <wps:txbx>
                        <w:txbxContent>
                          <w:p w:rsidR="00945B0C" w:rsidRDefault="00945B0C">
                            <w:pPr>
                              <w:pStyle w:val="af9"/>
                              <w:spacing w:line="360" w:lineRule="auto"/>
                              <w:textAlignment w:val="bottom"/>
                              <w:rPr>
                                <w:rFonts w:ascii="黑体" w:eastAsia="黑体" w:hAnsi="黑体" w:cs="黑体"/>
                                <w:sz w:val="52"/>
                                <w:szCs w:val="40"/>
                              </w:rPr>
                            </w:pPr>
                            <w:r>
                              <w:rPr>
                                <w:rFonts w:ascii="黑体" w:eastAsia="黑体" w:hAnsi="黑体" w:cs="黑体" w:hint="eastAsia"/>
                                <w:sz w:val="52"/>
                                <w:szCs w:val="40"/>
                              </w:rPr>
                              <w:t>环境健康风险源识别与分级技术指南</w:t>
                            </w:r>
                          </w:p>
                          <w:p w:rsidR="00945B0C" w:rsidRDefault="00945B0C">
                            <w:pPr>
                              <w:pStyle w:val="af9"/>
                              <w:spacing w:line="360" w:lineRule="auto"/>
                              <w:textAlignment w:val="bottom"/>
                              <w:rPr>
                                <w:rFonts w:ascii="黑体" w:eastAsia="黑体" w:hAnsi="黑体" w:cs="黑体"/>
                              </w:rPr>
                            </w:pPr>
                            <w:r>
                              <w:rPr>
                                <w:rFonts w:ascii="黑体" w:eastAsia="黑体" w:hAnsi="黑体" w:cs="黑体" w:hint="eastAsia"/>
                              </w:rPr>
                              <w:t>Technical guidelines for identification and classification of environmental health risk sources</w:t>
                            </w:r>
                          </w:p>
                          <w:p w:rsidR="00945B0C" w:rsidRDefault="00945B0C">
                            <w:pPr>
                              <w:jc w:val="center"/>
                              <w:rPr>
                                <w:rFonts w:eastAsia="黑体"/>
                                <w:b/>
                                <w:sz w:val="28"/>
                              </w:rPr>
                            </w:pPr>
                          </w:p>
                          <w:p w:rsidR="00945B0C" w:rsidRDefault="00945B0C">
                            <w:pPr>
                              <w:tabs>
                                <w:tab w:val="left" w:pos="5245"/>
                              </w:tabs>
                              <w:jc w:val="center"/>
                              <w:rPr>
                                <w:rFonts w:ascii="黑体" w:eastAsia="黑体" w:hAnsi="黑体"/>
                                <w:sz w:val="28"/>
                                <w:szCs w:val="28"/>
                              </w:rPr>
                            </w:pPr>
                            <w:r>
                              <w:rPr>
                                <w:rFonts w:ascii="黑体" w:eastAsia="黑体" w:hAnsi="黑体" w:hint="eastAsia"/>
                                <w:sz w:val="28"/>
                                <w:szCs w:val="28"/>
                              </w:rPr>
                              <w:t>(征求意见稿</w:t>
                            </w:r>
                            <w:r>
                              <w:rPr>
                                <w:rFonts w:ascii="黑体" w:eastAsia="黑体" w:hAnsi="黑体"/>
                                <w:sz w:val="28"/>
                                <w:szCs w:val="28"/>
                              </w:rPr>
                              <w:t>)</w:t>
                            </w:r>
                          </w:p>
                        </w:txbxContent>
                      </wps:txbx>
                      <wps:bodyPr lIns="0" tIns="0" rIns="86" bIns="43" upright="1"/>
                    </wps:wsp>
                  </a:graphicData>
                </a:graphic>
              </wp:anchor>
            </w:drawing>
          </mc:Choice>
          <mc:Fallback>
            <w:pict>
              <v:shape id="文本框 21" o:spid="_x0000_s1029" type="#_x0000_t202" style="position:absolute;left:0;text-align:left;margin-left:-22.35pt;margin-top:3.7pt;width:504.35pt;height:299.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" stroked="f">
                <v:textbox inset="0,0,.00239mm,.0012mm">
                  <w:txbxContent>
                    <w:p w:rsidR="00945B0C" w:rsidRDefault="00945B0C">
                      <w:pPr>
                        <w:pStyle w:val="af9"/>
                        <w:spacing w:line="360" w:lineRule="auto"/>
                        <w:textAlignment w:val="bottom"/>
                        <w:rPr>
                          <w:rFonts w:ascii="黑体" w:eastAsia="黑体" w:hAnsi="黑体" w:cs="黑体"/>
                          <w:sz w:val="52"/>
                          <w:szCs w:val="40"/>
                        </w:rPr>
                      </w:pPr>
                      <w:r>
                        <w:rPr>
                          <w:rFonts w:ascii="黑体" w:eastAsia="黑体" w:hAnsi="黑体" w:cs="黑体" w:hint="eastAsia"/>
                          <w:sz w:val="52"/>
                          <w:szCs w:val="40"/>
                        </w:rPr>
                        <w:t>环境健康风险源识别与分级技术指南</w:t>
                      </w:r>
                    </w:p>
                    <w:p w:rsidR="00945B0C" w:rsidRDefault="00945B0C">
                      <w:pPr>
                        <w:pStyle w:val="af9"/>
                        <w:spacing w:line="360" w:lineRule="auto"/>
                        <w:textAlignment w:val="bottom"/>
                        <w:rPr>
                          <w:rFonts w:ascii="黑体" w:eastAsia="黑体" w:hAnsi="黑体" w:cs="黑体"/>
                        </w:rPr>
                      </w:pPr>
                      <w:r>
                        <w:rPr>
                          <w:rFonts w:ascii="黑体" w:eastAsia="黑体" w:hAnsi="黑体" w:cs="黑体" w:hint="eastAsia"/>
                        </w:rPr>
                        <w:t>Technical guidelines for identification and classification of environmental health risk sources</w:t>
                      </w:r>
                    </w:p>
                    <w:p w:rsidR="00945B0C" w:rsidRDefault="00945B0C">
                      <w:pPr>
                        <w:jc w:val="center"/>
                        <w:rPr>
                          <w:rFonts w:eastAsia="黑体"/>
                          <w:b/>
                          <w:sz w:val="28"/>
                        </w:rPr>
                      </w:pPr>
                    </w:p>
                    <w:p w:rsidR="00945B0C" w:rsidRDefault="00945B0C">
                      <w:pPr>
                        <w:tabs>
                          <w:tab w:val="left" w:pos="5245"/>
                        </w:tabs>
                        <w:jc w:val="center"/>
                        <w:rPr>
                          <w:rFonts w:ascii="黑体" w:eastAsia="黑体" w:hAnsi="黑体"/>
                          <w:sz w:val="28"/>
                          <w:szCs w:val="28"/>
                        </w:rPr>
                      </w:pPr>
                      <w:r>
                        <w:rPr>
                          <w:rFonts w:ascii="黑体" w:eastAsia="黑体" w:hAnsi="黑体" w:hint="eastAsia"/>
                          <w:sz w:val="28"/>
                          <w:szCs w:val="28"/>
                        </w:rPr>
                        <w:t>(征求意见稿</w:t>
                      </w:r>
                      <w:r>
                        <w:rPr>
                          <w:rFonts w:ascii="黑体" w:eastAsia="黑体" w:hAnsi="黑体"/>
                          <w:sz w:val="28"/>
                          <w:szCs w:val="28"/>
                        </w:rPr>
                        <w:t>)</w:t>
                      </w:r>
                    </w:p>
                  </w:txbxContent>
                </v:textbox>
              </v:shape>
            </w:pict>
          </mc:Fallback>
        </mc:AlternateContent>
      </w:r>
    </w:p>
    <w:p w:rsidR="00482872" w:rsidRDefault="003E39EC">
      <w:pPr>
        <w:pStyle w:val="af5"/>
        <w:spacing w:before="851" w:after="680" w:line="360" w:lineRule="auto"/>
        <w:ind w:firstLineChars="0" w:firstLine="0"/>
        <w:jc w:val="center"/>
        <w:sectPr w:rsidR="00482872">
          <w:headerReference w:type="default" r:id="rId8"/>
          <w:footerReference w:type="even" r:id="rId9"/>
          <w:footerReference w:type="default" r:id="rId10"/>
          <w:headerReference w:type="first" r:id="rId11"/>
          <w:footerReference w:type="first" r:id="rId12"/>
          <w:pgSz w:w="11907" w:h="16839"/>
          <w:pgMar w:top="567" w:right="1134" w:bottom="1134" w:left="1418" w:header="567" w:footer="907" w:gutter="0"/>
          <w:pgNumType w:fmt="upperRoman" w:start="1"/>
          <w:cols w:space="720"/>
          <w:titlePg/>
          <w:docGrid w:linePitch="312"/>
        </w:sectPr>
      </w:pPr>
      <w:r>
        <w:rPr>
          <w:rFonts w:hAnsi="宋体"/>
          <w:noProof/>
          <w:sz w:val="20"/>
        </w:rPr>
        <mc:AlternateContent>
          <mc:Choice Requires="wps">
            <w:drawing>
              <wp:anchor distT="0" distB="0" distL="114300" distR="114300" simplePos="0" relativeHeight="251669504" behindDoc="0" locked="0" layoutInCell="1" allowOverlap="1">
                <wp:simplePos x="0" y="0"/>
                <wp:positionH relativeFrom="column">
                  <wp:posOffset>3345815</wp:posOffset>
                </wp:positionH>
                <wp:positionV relativeFrom="paragraph">
                  <wp:posOffset>4192270</wp:posOffset>
                </wp:positionV>
                <wp:extent cx="2890520" cy="360045"/>
                <wp:effectExtent l="0" t="0" r="5080" b="5715"/>
                <wp:wrapNone/>
                <wp:docPr id="22" name="文本框 22"/>
                <wp:cNvGraphicFramePr/>
                <a:graphic xmlns:a="http://schemas.openxmlformats.org/drawingml/2006/main">
                  <a:graphicData uri="http://schemas.microsoft.com/office/word/2010/wordprocessingShape">
                    <wps:wsp>
                      <wps:cNvSpPr txBox="1"/>
                      <wps:spPr>
                        <a:xfrm>
                          <a:off x="0" y="0"/>
                          <a:ext cx="2890520" cy="360045"/>
                        </a:xfrm>
                        <a:prstGeom prst="rect">
                          <a:avLst/>
                        </a:prstGeom>
                        <a:solidFill>
                          <a:srgbClr val="FFFFFF"/>
                        </a:solidFill>
                        <a:ln>
                          <a:noFill/>
                        </a:ln>
                      </wps:spPr>
                      <wps:txbx>
                        <w:txbxContent>
                          <w:p w:rsidR="00945B0C" w:rsidRDefault="00945B0C">
                            <w:pPr>
                              <w:jc w:val="right"/>
                              <w:rPr>
                                <w:rFonts w:ascii="黑体" w:eastAsia="黑体"/>
                                <w:sz w:val="28"/>
                              </w:rPr>
                            </w:pPr>
                            <w:r>
                              <w:rPr>
                                <w:rFonts w:ascii="黑体" w:eastAsia="黑体" w:hint="eastAsia"/>
                                <w:sz w:val="28"/>
                              </w:rPr>
                              <w:t>2025-</w:t>
                            </w:r>
                            <w:r>
                              <w:rPr>
                                <w:rFonts w:ascii="黑体" w:eastAsia="黑体"/>
                                <w:sz w:val="28"/>
                              </w:rPr>
                              <w:t>XX</w:t>
                            </w:r>
                            <w:r>
                              <w:rPr>
                                <w:rFonts w:ascii="黑体" w:eastAsia="黑体" w:hint="eastAsia"/>
                                <w:sz w:val="28"/>
                              </w:rPr>
                              <w:t>-</w:t>
                            </w:r>
                            <w:r>
                              <w:rPr>
                                <w:rFonts w:ascii="黑体" w:eastAsia="黑体"/>
                                <w:sz w:val="28"/>
                              </w:rPr>
                              <w:t>XX</w:t>
                            </w:r>
                            <w:r>
                              <w:rPr>
                                <w:rFonts w:ascii="黑体" w:eastAsia="黑体" w:hint="eastAsia"/>
                                <w:sz w:val="28"/>
                              </w:rPr>
                              <w:t xml:space="preserve">   实施</w:t>
                            </w:r>
                          </w:p>
                        </w:txbxContent>
                      </wps:txbx>
                      <wps:bodyPr lIns="0" tIns="0" rIns="86" bIns="43" upright="1"/>
                    </wps:wsp>
                  </a:graphicData>
                </a:graphic>
              </wp:anchor>
            </w:drawing>
          </mc:Choice>
          <mc:Fallback>
            <w:pict>
              <v:shape id="文本框 22" o:spid="_x0000_s1030" type="#_x0000_t202" style="position:absolute;left:0;text-align:left;margin-left:263.45pt;margin-top:330.1pt;width:227.6pt;height:28.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" stroked="f">
                <v:textbox inset="0,0,.00239mm,.0012mm">
                  <w:txbxContent>
                    <w:p w:rsidR="00945B0C" w:rsidRDefault="00945B0C">
                      <w:pPr>
                        <w:jc w:val="right"/>
                        <w:rPr>
                          <w:rFonts w:ascii="黑体" w:eastAsia="黑体"/>
                          <w:sz w:val="28"/>
                        </w:rPr>
                      </w:pPr>
                      <w:r>
                        <w:rPr>
                          <w:rFonts w:ascii="黑体" w:eastAsia="黑体" w:hint="eastAsia"/>
                          <w:sz w:val="28"/>
                        </w:rPr>
                        <w:t>2025-</w:t>
                      </w:r>
                      <w:r>
                        <w:rPr>
                          <w:rFonts w:ascii="黑体" w:eastAsia="黑体"/>
                          <w:sz w:val="28"/>
                        </w:rPr>
                        <w:t>XX</w:t>
                      </w:r>
                      <w:r>
                        <w:rPr>
                          <w:rFonts w:ascii="黑体" w:eastAsia="黑体" w:hint="eastAsia"/>
                          <w:sz w:val="28"/>
                        </w:rPr>
                        <w:t>-</w:t>
                      </w:r>
                      <w:r>
                        <w:rPr>
                          <w:rFonts w:ascii="黑体" w:eastAsia="黑体"/>
                          <w:sz w:val="28"/>
                        </w:rPr>
                        <w:t>XX</w:t>
                      </w:r>
                      <w:r>
                        <w:rPr>
                          <w:rFonts w:ascii="黑体" w:eastAsia="黑体" w:hint="eastAsia"/>
                          <w:sz w:val="28"/>
                        </w:rPr>
                        <w:t xml:space="preserve">   实施</w:t>
                      </w:r>
                    </w:p>
                  </w:txbxContent>
                </v:textbox>
              </v:shape>
            </w:pict>
          </mc:Fallback>
        </mc:AlternateContent>
      </w:r>
      <w:r>
        <w:rPr>
          <w:rFonts w:hAnsi="宋体"/>
          <w:noProof/>
          <w:sz w:val="20"/>
        </w:rPr>
        <mc:AlternateContent>
          <mc:Choice Requires="wps">
            <w:drawing>
              <wp:anchor distT="0" distB="0" distL="114300" distR="114300" simplePos="0" relativeHeight="251668480" behindDoc="0" locked="0" layoutInCell="1" allowOverlap="1">
                <wp:simplePos x="0" y="0"/>
                <wp:positionH relativeFrom="column">
                  <wp:posOffset>18415</wp:posOffset>
                </wp:positionH>
                <wp:positionV relativeFrom="paragraph">
                  <wp:posOffset>4192270</wp:posOffset>
                </wp:positionV>
                <wp:extent cx="2880360" cy="360045"/>
                <wp:effectExtent l="0" t="0" r="0" b="5715"/>
                <wp:wrapNone/>
                <wp:docPr id="23" name="文本框 23"/>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rgbClr val="FFFFFF"/>
                        </a:solidFill>
                        <a:ln>
                          <a:noFill/>
                        </a:ln>
                      </wps:spPr>
                      <wps:txbx>
                        <w:txbxContent>
                          <w:p w:rsidR="00945B0C" w:rsidRDefault="00945B0C">
                            <w:pPr>
                              <w:rPr>
                                <w:rFonts w:ascii="黑体" w:eastAsia="黑体"/>
                                <w:sz w:val="28"/>
                              </w:rPr>
                            </w:pPr>
                            <w:r>
                              <w:rPr>
                                <w:rFonts w:ascii="黑体" w:eastAsia="黑体" w:hint="eastAsia"/>
                                <w:sz w:val="28"/>
                              </w:rPr>
                              <w:t>2025-</w:t>
                            </w:r>
                            <w:r>
                              <w:rPr>
                                <w:rFonts w:ascii="黑体" w:eastAsia="黑体"/>
                                <w:sz w:val="28"/>
                              </w:rPr>
                              <w:t>XX</w:t>
                            </w:r>
                            <w:r>
                              <w:rPr>
                                <w:rFonts w:ascii="黑体" w:eastAsia="黑体" w:hint="eastAsia"/>
                                <w:sz w:val="28"/>
                              </w:rPr>
                              <w:t>-</w:t>
                            </w:r>
                            <w:r>
                              <w:rPr>
                                <w:rFonts w:ascii="黑体" w:eastAsia="黑体"/>
                                <w:sz w:val="28"/>
                              </w:rPr>
                              <w:t>XX</w:t>
                            </w:r>
                            <w:r>
                              <w:rPr>
                                <w:rFonts w:ascii="黑体" w:eastAsia="黑体" w:hint="eastAsia"/>
                                <w:sz w:val="28"/>
                              </w:rPr>
                              <w:t xml:space="preserve">   发布</w:t>
                            </w:r>
                          </w:p>
                        </w:txbxContent>
                      </wps:txbx>
                      <wps:bodyPr wrap="square" lIns="0" tIns="0" rIns="86" bIns="43" upright="1"/>
                    </wps:wsp>
                  </a:graphicData>
                </a:graphic>
              </wp:anchor>
            </w:drawing>
          </mc:Choice>
          <mc:Fallback>
            <w:pict>
              <v:shape id="文本框 23" o:spid="_x0000_s1031" type="#_x0000_t202" style="position:absolute;left:0;text-align:left;margin-left:1.45pt;margin-top:330.1pt;width:226.8pt;height:28.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" stroked="f">
                <v:textbox inset="0,0,.00239mm,.0012mm">
                  <w:txbxContent>
                    <w:p w:rsidR="00945B0C" w:rsidRDefault="00945B0C">
                      <w:pPr>
                        <w:rPr>
                          <w:rFonts w:ascii="黑体" w:eastAsia="黑体"/>
                          <w:sz w:val="28"/>
                        </w:rPr>
                      </w:pPr>
                      <w:r>
                        <w:rPr>
                          <w:rFonts w:ascii="黑体" w:eastAsia="黑体" w:hint="eastAsia"/>
                          <w:sz w:val="28"/>
                        </w:rPr>
                        <w:t>2025-</w:t>
                      </w:r>
                      <w:r>
                        <w:rPr>
                          <w:rFonts w:ascii="黑体" w:eastAsia="黑体"/>
                          <w:sz w:val="28"/>
                        </w:rPr>
                        <w:t>XX</w:t>
                      </w:r>
                      <w:r>
                        <w:rPr>
                          <w:rFonts w:ascii="黑体" w:eastAsia="黑体" w:hint="eastAsia"/>
                          <w:sz w:val="28"/>
                        </w:rPr>
                        <w:t>-</w:t>
                      </w:r>
                      <w:r>
                        <w:rPr>
                          <w:rFonts w:ascii="黑体" w:eastAsia="黑体"/>
                          <w:sz w:val="28"/>
                        </w:rPr>
                        <w:t>XX</w:t>
                      </w:r>
                      <w:r>
                        <w:rPr>
                          <w:rFonts w:ascii="黑体" w:eastAsia="黑体" w:hint="eastAsia"/>
                          <w:sz w:val="28"/>
                        </w:rPr>
                        <w:t xml:space="preserve">   发布</w:t>
                      </w:r>
                    </w:p>
                  </w:txbxContent>
                </v:textbox>
              </v:shape>
            </w:pict>
          </mc:Fallback>
        </mc:AlternateContent>
      </w:r>
      <w:r>
        <w:rPr>
          <w:rFonts w:hAnsi="宋体"/>
          <w:b/>
          <w:noProof/>
          <w:sz w:val="20"/>
        </w:rPr>
        <mc:AlternateContent>
          <mc:Choice Requires="wps">
            <w:drawing>
              <wp:anchor distT="0" distB="0" distL="114300" distR="114300" simplePos="0" relativeHeight="251672576" behindDoc="0" locked="0" layoutInCell="1" allowOverlap="1">
                <wp:simplePos x="0" y="0"/>
                <wp:positionH relativeFrom="column">
                  <wp:posOffset>4759960</wp:posOffset>
                </wp:positionH>
                <wp:positionV relativeFrom="paragraph">
                  <wp:posOffset>4900930</wp:posOffset>
                </wp:positionV>
                <wp:extent cx="683260" cy="298450"/>
                <wp:effectExtent l="0" t="0" r="2540" b="6350"/>
                <wp:wrapNone/>
                <wp:docPr id="19" name="文本框 19"/>
                <wp:cNvGraphicFramePr/>
                <a:graphic xmlns:a="http://schemas.openxmlformats.org/drawingml/2006/main">
                  <a:graphicData uri="http://schemas.microsoft.com/office/word/2010/wordprocessingShape">
                    <wps:wsp>
                      <wps:cNvSpPr txBox="1"/>
                      <wps:spPr>
                        <a:xfrm>
                          <a:off x="0" y="0"/>
                          <a:ext cx="683260" cy="298450"/>
                        </a:xfrm>
                        <a:prstGeom prst="rect">
                          <a:avLst/>
                        </a:prstGeom>
                        <a:solidFill>
                          <a:srgbClr val="FFFFFF"/>
                        </a:solidFill>
                        <a:ln>
                          <a:noFill/>
                        </a:ln>
                      </wps:spPr>
                      <wps:txbx>
                        <w:txbxContent>
                          <w:p w:rsidR="00945B0C" w:rsidRDefault="00945B0C">
                            <w:pPr>
                              <w:rPr>
                                <w:rFonts w:ascii="黑体" w:eastAsia="黑体"/>
                                <w:sz w:val="28"/>
                                <w:szCs w:val="28"/>
                              </w:rPr>
                            </w:pPr>
                            <w:r>
                              <w:rPr>
                                <w:rFonts w:ascii="黑体" w:eastAsia="黑体" w:hint="eastAsia"/>
                                <w:sz w:val="28"/>
                                <w:szCs w:val="28"/>
                              </w:rPr>
                              <w:t>发 布</w:t>
                            </w:r>
                          </w:p>
                        </w:txbxContent>
                      </wps:txbx>
                      <wps:bodyPr upright="1"/>
                    </wps:wsp>
                  </a:graphicData>
                </a:graphic>
              </wp:anchor>
            </w:drawing>
          </mc:Choice>
          <mc:Fallback>
            <w:pict>
              <v:shape id="文本框 19" o:spid="_x0000_s1032" type="#_x0000_t202" style="position:absolute;left:0;text-align:left;margin-left:374.8pt;margin-top:385.9pt;width:53.8pt;height:2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" stroked="f">
                <v:textbox>
                  <w:txbxContent>
                    <w:p w:rsidR="00945B0C" w:rsidRDefault="00945B0C">
                      <w:pPr>
                        <w:rPr>
                          <w:rFonts w:ascii="黑体" w:eastAsia="黑体"/>
                          <w:sz w:val="28"/>
                          <w:szCs w:val="28"/>
                        </w:rPr>
                      </w:pPr>
                      <w:r>
                        <w:rPr>
                          <w:rFonts w:ascii="黑体" w:eastAsia="黑体" w:hint="eastAsia"/>
                          <w:sz w:val="28"/>
                          <w:szCs w:val="28"/>
                        </w:rPr>
                        <w:t>发 布</w:t>
                      </w:r>
                    </w:p>
                  </w:txbxContent>
                </v:textbox>
              </v:shape>
            </w:pict>
          </mc:Fallback>
        </mc:AlternateContent>
      </w:r>
      <w:r>
        <w:rPr>
          <w:rFonts w:hAnsi="宋体"/>
          <w:b/>
          <w:noProof/>
          <w:sz w:val="20"/>
        </w:rPr>
        <mc:AlternateContent>
          <mc:Choice Requires="wps">
            <w:drawing>
              <wp:anchor distT="0" distB="0" distL="114300" distR="114300" simplePos="0" relativeHeight="251671552" behindDoc="0" locked="0" layoutInCell="1" allowOverlap="1">
                <wp:simplePos x="0" y="0"/>
                <wp:positionH relativeFrom="column">
                  <wp:posOffset>873125</wp:posOffset>
                </wp:positionH>
                <wp:positionV relativeFrom="paragraph">
                  <wp:posOffset>4874260</wp:posOffset>
                </wp:positionV>
                <wp:extent cx="3734435" cy="363220"/>
                <wp:effectExtent l="0" t="0" r="14605" b="2540"/>
                <wp:wrapNone/>
                <wp:docPr id="25" name="文本框 25"/>
                <wp:cNvGraphicFramePr/>
                <a:graphic xmlns:a="http://schemas.openxmlformats.org/drawingml/2006/main">
                  <a:graphicData uri="http://schemas.microsoft.com/office/word/2010/wordprocessingShape">
                    <wps:wsp>
                      <wps:cNvSpPr txBox="1"/>
                      <wps:spPr>
                        <a:xfrm>
                          <a:off x="0" y="0"/>
                          <a:ext cx="3734435" cy="363220"/>
                        </a:xfrm>
                        <a:prstGeom prst="rect">
                          <a:avLst/>
                        </a:prstGeom>
                        <a:solidFill>
                          <a:srgbClr val="FFFFFF"/>
                        </a:solidFill>
                        <a:ln>
                          <a:noFill/>
                        </a:ln>
                      </wps:spPr>
                      <wps:txbx>
                        <w:txbxContent>
                          <w:p w:rsidR="00945B0C" w:rsidRDefault="00945B0C">
                            <w:pPr>
                              <w:jc w:val="distribute"/>
                              <w:rPr>
                                <w:rFonts w:ascii="宋体" w:hAnsi="宋体"/>
                                <w:b/>
                                <w:spacing w:val="4"/>
                                <w:w w:val="99"/>
                                <w:kern w:val="0"/>
                                <w:sz w:val="44"/>
                                <w:szCs w:val="44"/>
                              </w:rPr>
                            </w:pPr>
                            <w:r>
                              <w:rPr>
                                <w:rFonts w:ascii="宋体" w:hAnsi="宋体" w:hint="eastAsia"/>
                                <w:b/>
                                <w:spacing w:val="4"/>
                                <w:w w:val="99"/>
                                <w:kern w:val="0"/>
                                <w:sz w:val="44"/>
                                <w:szCs w:val="44"/>
                              </w:rPr>
                              <w:t>中华环保联合会</w:t>
                            </w:r>
                          </w:p>
                        </w:txbxContent>
                      </wps:txbx>
                      <wps:bodyPr lIns="0" tIns="0" rIns="86" bIns="43" upright="1"/>
                    </wps:wsp>
                  </a:graphicData>
                </a:graphic>
              </wp:anchor>
            </w:drawing>
          </mc:Choice>
          <mc:Fallback>
            <w:pict>
              <v:shape id="文本框 25" o:spid="_x0000_s1033" type="#_x0000_t202" style="position:absolute;left:0;text-align:left;margin-left:68.75pt;margin-top:383.8pt;width:294.05pt;height:28.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" stroked="f">
                <v:textbox inset="0,0,.00239mm,.0012mm">
                  <w:txbxContent>
                    <w:p w:rsidR="00945B0C" w:rsidRDefault="00945B0C">
                      <w:pPr>
                        <w:jc w:val="distribute"/>
                        <w:rPr>
                          <w:rFonts w:ascii="宋体" w:hAnsi="宋体"/>
                          <w:b/>
                          <w:spacing w:val="4"/>
                          <w:w w:val="99"/>
                          <w:kern w:val="0"/>
                          <w:sz w:val="44"/>
                          <w:szCs w:val="44"/>
                        </w:rPr>
                      </w:pPr>
                      <w:r>
                        <w:rPr>
                          <w:rFonts w:ascii="宋体" w:hAnsi="宋体" w:hint="eastAsia"/>
                          <w:b/>
                          <w:spacing w:val="4"/>
                          <w:w w:val="99"/>
                          <w:kern w:val="0"/>
                          <w:sz w:val="44"/>
                          <w:szCs w:val="44"/>
                        </w:rPr>
                        <w:t>中华环保联合会</w:t>
                      </w:r>
                    </w:p>
                  </w:txbxContent>
                </v:textbox>
              </v:shape>
            </w:pict>
          </mc:Fallback>
        </mc:AlternateContent>
      </w:r>
      <w:r>
        <w:br w:type="page"/>
      </w:r>
    </w:p>
    <w:p w:rsidR="00482872" w:rsidRDefault="00482872">
      <w:pPr>
        <w:jc w:val="left"/>
        <w:rPr>
          <w:rFonts w:ascii="宋体" w:eastAsia="宋体" w:hAnsi="宋体"/>
        </w:rPr>
      </w:pPr>
    </w:p>
    <w:p w:rsidR="00482872" w:rsidRDefault="003E39EC">
      <w:pPr>
        <w:jc w:val="left"/>
        <w:rPr>
          <w:rFonts w:ascii="宋体" w:eastAsia="宋体" w:hAnsi="宋体"/>
        </w:rPr>
        <w:sectPr w:rsidR="00482872">
          <w:headerReference w:type="even" r:id="rId13"/>
          <w:headerReference w:type="default" r:id="rId14"/>
          <w:footerReference w:type="even" r:id="rId15"/>
          <w:footerReference w:type="default" r:id="rId16"/>
          <w:pgSz w:w="11906" w:h="16838"/>
          <w:pgMar w:top="1440" w:right="1797" w:bottom="1440" w:left="1797" w:header="851" w:footer="992" w:gutter="0"/>
          <w:pgNumType w:fmt="lowerRoman" w:start="1"/>
          <w:cols w:space="720"/>
          <w:docGrid w:type="lines" w:linePitch="312"/>
        </w:sectPr>
      </w:pPr>
      <w:r>
        <w:rPr>
          <w:rFonts w:ascii="宋体" w:eastAsia="宋体" w:hAnsi="宋体"/>
        </w:rPr>
        <w:br w:type="page"/>
      </w:r>
    </w:p>
    <w:p w:rsidR="00482872" w:rsidRDefault="00482872">
      <w:pPr>
        <w:jc w:val="left"/>
        <w:rPr>
          <w:rFonts w:ascii="宋体" w:eastAsia="宋体" w:hAnsi="宋体"/>
        </w:rPr>
      </w:pPr>
    </w:p>
    <w:sdt>
      <w:sdtPr>
        <w:rPr>
          <w:rFonts w:ascii="宋体" w:eastAsia="宋体" w:hAnsi="宋体"/>
        </w:rPr>
        <w:id w:val="147467501"/>
        <w15:color w:val="DBDBDB"/>
        <w:docPartObj>
          <w:docPartGallery w:val="Table of Contents"/>
          <w:docPartUnique/>
        </w:docPartObj>
      </w:sdtPr>
      <w:sdtContent>
        <w:p w:rsidR="00482872" w:rsidRDefault="003E39EC">
          <w:pPr>
            <w:spacing w:line="400" w:lineRule="exact"/>
            <w:jc w:val="center"/>
            <w:rPr>
              <w:rFonts w:ascii="Times New Roman" w:eastAsia="宋体" w:hAnsi="Times New Roman" w:cs="Times New Roman"/>
              <w:b/>
              <w:bCs/>
              <w:sz w:val="32"/>
              <w:szCs w:val="32"/>
            </w:rPr>
          </w:pPr>
          <w:r>
            <w:rPr>
              <w:rFonts w:ascii="Times New Roman" w:eastAsia="宋体" w:hAnsi="Times New Roman" w:cs="Times New Roman"/>
              <w:b/>
              <w:bCs/>
              <w:sz w:val="32"/>
              <w:szCs w:val="32"/>
            </w:rPr>
            <w:t>目</w:t>
          </w:r>
          <w:r>
            <w:rPr>
              <w:rFonts w:ascii="Times New Roman" w:eastAsia="宋体" w:hAnsi="Times New Roman" w:cs="Times New Roman"/>
              <w:b/>
              <w:bCs/>
              <w:sz w:val="32"/>
              <w:szCs w:val="32"/>
            </w:rPr>
            <w:t xml:space="preserve">  </w:t>
          </w:r>
          <w:r>
            <w:rPr>
              <w:rFonts w:ascii="Times New Roman" w:eastAsia="宋体" w:hAnsi="Times New Roman" w:cs="Times New Roman" w:hint="eastAsia"/>
              <w:b/>
              <w:bCs/>
              <w:sz w:val="32"/>
              <w:szCs w:val="32"/>
            </w:rPr>
            <w:t>次</w:t>
          </w:r>
        </w:p>
        <w:p w:rsidR="00482872" w:rsidRDefault="00482872">
          <w:pPr>
            <w:spacing w:line="400" w:lineRule="exact"/>
            <w:jc w:val="center"/>
            <w:rPr>
              <w:rFonts w:ascii="Times New Roman" w:eastAsia="宋体" w:hAnsi="Times New Roman" w:cs="Times New Roman"/>
              <w:b/>
              <w:bCs/>
              <w:sz w:val="32"/>
              <w:szCs w:val="32"/>
            </w:rPr>
          </w:pPr>
        </w:p>
        <w:p w:rsidR="00482872" w:rsidRDefault="00482872">
          <w:pPr>
            <w:spacing w:line="400" w:lineRule="exact"/>
            <w:jc w:val="center"/>
            <w:rPr>
              <w:rFonts w:ascii="Times New Roman" w:eastAsia="宋体" w:hAnsi="Times New Roman" w:cs="Times New Roman"/>
              <w:b/>
              <w:bCs/>
              <w:sz w:val="32"/>
              <w:szCs w:val="32"/>
            </w:rPr>
          </w:pPr>
        </w:p>
        <w:p w:rsidR="00482872" w:rsidRDefault="003E39EC">
          <w:pPr>
            <w:pStyle w:val="10"/>
            <w:tabs>
              <w:tab w:val="right" w:leader="dot" w:pos="8302"/>
            </w:tabs>
            <w:spacing w:line="360" w:lineRule="auto"/>
            <w:rPr>
              <w:rFonts w:ascii="Times New Roman" w:eastAsia="宋体" w:hAnsi="Times New Roman" w:cs="Times New Roman"/>
              <w:szCs w:val="21"/>
            </w:rPr>
          </w:pPr>
          <w:r>
            <w:rPr>
              <w:rFonts w:ascii="Times New Roman" w:eastAsia="宋体" w:hAnsi="Times New Roman" w:cs="Times New Roman"/>
              <w:sz w:val="30"/>
              <w:szCs w:val="30"/>
            </w:rPr>
            <w:fldChar w:fldCharType="begin"/>
          </w:r>
          <w:r>
            <w:rPr>
              <w:rFonts w:ascii="Times New Roman" w:eastAsia="宋体" w:hAnsi="Times New Roman" w:cs="Times New Roman"/>
              <w:sz w:val="30"/>
              <w:szCs w:val="30"/>
            </w:rPr>
            <w:instrText xml:space="preserve">TOC \o "1-2" \h \u </w:instrText>
          </w:r>
          <w:r>
            <w:rPr>
              <w:rFonts w:ascii="Times New Roman" w:eastAsia="宋体" w:hAnsi="Times New Roman" w:cs="Times New Roman"/>
              <w:sz w:val="30"/>
              <w:szCs w:val="30"/>
            </w:rPr>
            <w:fldChar w:fldCharType="separate"/>
          </w:r>
          <w:hyperlink w:anchor="_Toc204692905" w:history="1">
            <w:r>
              <w:rPr>
                <w:rStyle w:val="af0"/>
                <w:rFonts w:ascii="Times New Roman" w:eastAsia="宋体" w:hAnsi="Times New Roman" w:cs="Times New Roman"/>
                <w:szCs w:val="21"/>
              </w:rPr>
              <w:t>前</w:t>
            </w:r>
            <w:r>
              <w:rPr>
                <w:rStyle w:val="af0"/>
                <w:rFonts w:ascii="Times New Roman" w:eastAsia="宋体" w:hAnsi="Times New Roman" w:cs="Times New Roman"/>
                <w:szCs w:val="21"/>
              </w:rPr>
              <w:t xml:space="preserve">  </w:t>
            </w:r>
            <w:r>
              <w:rPr>
                <w:rStyle w:val="af0"/>
                <w:rFonts w:ascii="Times New Roman" w:eastAsia="宋体" w:hAnsi="Times New Roman" w:cs="Times New Roman"/>
                <w:szCs w:val="21"/>
              </w:rPr>
              <w:t>言</w:t>
            </w:r>
            <w:r>
              <w:rPr>
                <w:rFonts w:ascii="Times New Roman" w:eastAsia="宋体" w:hAnsi="Times New Roman" w:cs="Times New Roman"/>
                <w:szCs w:val="21"/>
              </w:rPr>
              <w:tab/>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PAGEREF _Toc204692905 \h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sidR="00945B0C">
              <w:rPr>
                <w:rFonts w:ascii="Times New Roman" w:eastAsia="宋体" w:hAnsi="Times New Roman" w:cs="Times New Roman"/>
                <w:noProof/>
                <w:szCs w:val="21"/>
              </w:rPr>
              <w:t>I</w:t>
            </w:r>
            <w:r>
              <w:rPr>
                <w:rFonts w:ascii="Times New Roman" w:eastAsia="宋体" w:hAnsi="Times New Roman" w:cs="Times New Roman"/>
                <w:szCs w:val="21"/>
              </w:rPr>
              <w:fldChar w:fldCharType="end"/>
            </w:r>
          </w:hyperlink>
        </w:p>
        <w:p w:rsidR="00482872" w:rsidRDefault="00945B0C">
          <w:pPr>
            <w:pStyle w:val="2"/>
            <w:tabs>
              <w:tab w:val="right" w:leader="dot" w:pos="8302"/>
            </w:tabs>
            <w:spacing w:line="360" w:lineRule="auto"/>
            <w:ind w:leftChars="0" w:hangingChars="200" w:hanging="420"/>
            <w:rPr>
              <w:rFonts w:ascii="Times New Roman" w:eastAsia="宋体" w:hAnsi="Times New Roman" w:cs="Times New Roman"/>
              <w:szCs w:val="21"/>
            </w:rPr>
          </w:pPr>
          <w:hyperlink w:anchor="_Toc204692906" w:history="1">
            <w:r w:rsidR="003E39EC">
              <w:rPr>
                <w:rStyle w:val="af0"/>
                <w:rFonts w:ascii="Times New Roman" w:eastAsia="宋体" w:hAnsi="Times New Roman" w:cs="Times New Roman"/>
                <w:bCs/>
                <w:szCs w:val="21"/>
              </w:rPr>
              <w:t xml:space="preserve">1 </w:t>
            </w:r>
            <w:r w:rsidR="003E39EC">
              <w:rPr>
                <w:rStyle w:val="af0"/>
                <w:rFonts w:ascii="Times New Roman" w:eastAsia="宋体" w:hAnsi="Times New Roman" w:cs="Times New Roman"/>
                <w:bCs/>
                <w:szCs w:val="21"/>
              </w:rPr>
              <w:t>范围</w:t>
            </w:r>
            <w:r w:rsidR="003E39EC">
              <w:rPr>
                <w:rFonts w:ascii="Times New Roman" w:eastAsia="宋体" w:hAnsi="Times New Roman" w:cs="Times New Roman"/>
                <w:szCs w:val="21"/>
              </w:rPr>
              <w:tab/>
            </w:r>
            <w:r w:rsidR="003E39EC">
              <w:rPr>
                <w:rFonts w:ascii="Times New Roman" w:eastAsia="宋体" w:hAnsi="Times New Roman" w:cs="Times New Roman"/>
                <w:szCs w:val="21"/>
              </w:rPr>
              <w:fldChar w:fldCharType="begin"/>
            </w:r>
            <w:r w:rsidR="003E39EC">
              <w:rPr>
                <w:rFonts w:ascii="Times New Roman" w:eastAsia="宋体" w:hAnsi="Times New Roman" w:cs="Times New Roman"/>
                <w:szCs w:val="21"/>
              </w:rPr>
              <w:instrText xml:space="preserve"> PAGEREF _Toc204692906 \h </w:instrText>
            </w:r>
            <w:r w:rsidR="003E39EC">
              <w:rPr>
                <w:rFonts w:ascii="Times New Roman" w:eastAsia="宋体" w:hAnsi="Times New Roman" w:cs="Times New Roman"/>
                <w:szCs w:val="21"/>
              </w:rPr>
            </w:r>
            <w:r w:rsidR="003E39EC">
              <w:rPr>
                <w:rFonts w:ascii="Times New Roman" w:eastAsia="宋体" w:hAnsi="Times New Roman" w:cs="Times New Roman"/>
                <w:szCs w:val="21"/>
              </w:rPr>
              <w:fldChar w:fldCharType="separate"/>
            </w:r>
            <w:r>
              <w:rPr>
                <w:rFonts w:ascii="Times New Roman" w:eastAsia="宋体" w:hAnsi="Times New Roman" w:cs="Times New Roman"/>
                <w:noProof/>
                <w:szCs w:val="21"/>
              </w:rPr>
              <w:t>1</w:t>
            </w:r>
            <w:r w:rsidR="003E39EC">
              <w:rPr>
                <w:rFonts w:ascii="Times New Roman" w:eastAsia="宋体" w:hAnsi="Times New Roman" w:cs="Times New Roman"/>
                <w:szCs w:val="21"/>
              </w:rPr>
              <w:fldChar w:fldCharType="end"/>
            </w:r>
          </w:hyperlink>
        </w:p>
        <w:p w:rsidR="00482872" w:rsidRDefault="00945B0C">
          <w:pPr>
            <w:pStyle w:val="2"/>
            <w:tabs>
              <w:tab w:val="right" w:leader="dot" w:pos="8302"/>
            </w:tabs>
            <w:spacing w:line="360" w:lineRule="auto"/>
            <w:ind w:leftChars="0" w:hangingChars="200" w:hanging="420"/>
            <w:rPr>
              <w:rFonts w:ascii="Times New Roman" w:eastAsia="宋体" w:hAnsi="Times New Roman" w:cs="Times New Roman"/>
              <w:szCs w:val="21"/>
            </w:rPr>
          </w:pPr>
          <w:hyperlink w:anchor="_Toc204692907" w:history="1">
            <w:r w:rsidR="003E39EC">
              <w:rPr>
                <w:rStyle w:val="af0"/>
                <w:rFonts w:ascii="Times New Roman" w:eastAsia="宋体" w:hAnsi="Times New Roman" w:cs="Times New Roman"/>
                <w:bCs/>
                <w:szCs w:val="21"/>
              </w:rPr>
              <w:t xml:space="preserve">2 </w:t>
            </w:r>
            <w:r w:rsidR="003E39EC">
              <w:rPr>
                <w:rStyle w:val="af0"/>
                <w:rFonts w:ascii="Times New Roman" w:eastAsia="宋体" w:hAnsi="Times New Roman" w:cs="Times New Roman"/>
                <w:bCs/>
                <w:szCs w:val="21"/>
              </w:rPr>
              <w:t>规范性引用文件</w:t>
            </w:r>
            <w:r w:rsidR="003E39EC">
              <w:rPr>
                <w:rFonts w:ascii="Times New Roman" w:eastAsia="宋体" w:hAnsi="Times New Roman" w:cs="Times New Roman"/>
                <w:szCs w:val="21"/>
              </w:rPr>
              <w:tab/>
            </w:r>
            <w:r w:rsidR="003E39EC">
              <w:rPr>
                <w:rFonts w:ascii="Times New Roman" w:eastAsia="宋体" w:hAnsi="Times New Roman" w:cs="Times New Roman"/>
                <w:szCs w:val="21"/>
              </w:rPr>
              <w:fldChar w:fldCharType="begin"/>
            </w:r>
            <w:r w:rsidR="003E39EC">
              <w:rPr>
                <w:rFonts w:ascii="Times New Roman" w:eastAsia="宋体" w:hAnsi="Times New Roman" w:cs="Times New Roman"/>
                <w:szCs w:val="21"/>
              </w:rPr>
              <w:instrText xml:space="preserve"> PAGEREF _Toc204692907 \h </w:instrText>
            </w:r>
            <w:r w:rsidR="003E39EC">
              <w:rPr>
                <w:rFonts w:ascii="Times New Roman" w:eastAsia="宋体" w:hAnsi="Times New Roman" w:cs="Times New Roman"/>
                <w:szCs w:val="21"/>
              </w:rPr>
            </w:r>
            <w:r w:rsidR="003E39EC">
              <w:rPr>
                <w:rFonts w:ascii="Times New Roman" w:eastAsia="宋体" w:hAnsi="Times New Roman" w:cs="Times New Roman"/>
                <w:szCs w:val="21"/>
              </w:rPr>
              <w:fldChar w:fldCharType="separate"/>
            </w:r>
            <w:r>
              <w:rPr>
                <w:rFonts w:ascii="Times New Roman" w:eastAsia="宋体" w:hAnsi="Times New Roman" w:cs="Times New Roman"/>
                <w:noProof/>
                <w:szCs w:val="21"/>
              </w:rPr>
              <w:t>1</w:t>
            </w:r>
            <w:r w:rsidR="003E39EC">
              <w:rPr>
                <w:rFonts w:ascii="Times New Roman" w:eastAsia="宋体" w:hAnsi="Times New Roman" w:cs="Times New Roman"/>
                <w:szCs w:val="21"/>
              </w:rPr>
              <w:fldChar w:fldCharType="end"/>
            </w:r>
          </w:hyperlink>
        </w:p>
        <w:p w:rsidR="00482872" w:rsidRDefault="00945B0C">
          <w:pPr>
            <w:pStyle w:val="2"/>
            <w:tabs>
              <w:tab w:val="right" w:leader="dot" w:pos="8302"/>
            </w:tabs>
            <w:spacing w:line="360" w:lineRule="auto"/>
            <w:ind w:leftChars="0" w:hangingChars="200" w:hanging="420"/>
            <w:rPr>
              <w:rFonts w:ascii="Times New Roman" w:eastAsia="宋体" w:hAnsi="Times New Roman" w:cs="Times New Roman"/>
              <w:szCs w:val="21"/>
            </w:rPr>
          </w:pPr>
          <w:hyperlink w:anchor="_Toc204692908" w:history="1">
            <w:r w:rsidR="003E39EC">
              <w:rPr>
                <w:rStyle w:val="af0"/>
                <w:rFonts w:ascii="Times New Roman" w:eastAsia="宋体" w:hAnsi="Times New Roman" w:cs="Times New Roman"/>
                <w:bCs/>
                <w:szCs w:val="21"/>
              </w:rPr>
              <w:t xml:space="preserve">3 </w:t>
            </w:r>
            <w:r w:rsidR="003E39EC">
              <w:rPr>
                <w:rStyle w:val="af0"/>
                <w:rFonts w:ascii="Times New Roman" w:eastAsia="宋体" w:hAnsi="Times New Roman" w:cs="Times New Roman"/>
                <w:bCs/>
                <w:szCs w:val="21"/>
              </w:rPr>
              <w:t>术语和定义</w:t>
            </w:r>
            <w:r w:rsidR="003E39EC">
              <w:rPr>
                <w:rFonts w:ascii="Times New Roman" w:eastAsia="宋体" w:hAnsi="Times New Roman" w:cs="Times New Roman"/>
                <w:szCs w:val="21"/>
              </w:rPr>
              <w:tab/>
            </w:r>
            <w:r w:rsidR="003E39EC">
              <w:rPr>
                <w:rFonts w:ascii="Times New Roman" w:eastAsia="宋体" w:hAnsi="Times New Roman" w:cs="Times New Roman"/>
                <w:szCs w:val="21"/>
              </w:rPr>
              <w:fldChar w:fldCharType="begin"/>
            </w:r>
            <w:r w:rsidR="003E39EC">
              <w:rPr>
                <w:rFonts w:ascii="Times New Roman" w:eastAsia="宋体" w:hAnsi="Times New Roman" w:cs="Times New Roman"/>
                <w:szCs w:val="21"/>
              </w:rPr>
              <w:instrText xml:space="preserve"> PAGEREF _Toc204692908 \h </w:instrText>
            </w:r>
            <w:r w:rsidR="003E39EC">
              <w:rPr>
                <w:rFonts w:ascii="Times New Roman" w:eastAsia="宋体" w:hAnsi="Times New Roman" w:cs="Times New Roman"/>
                <w:szCs w:val="21"/>
              </w:rPr>
            </w:r>
            <w:r w:rsidR="003E39EC">
              <w:rPr>
                <w:rFonts w:ascii="Times New Roman" w:eastAsia="宋体" w:hAnsi="Times New Roman" w:cs="Times New Roman"/>
                <w:szCs w:val="21"/>
              </w:rPr>
              <w:fldChar w:fldCharType="separate"/>
            </w:r>
            <w:r>
              <w:rPr>
                <w:rFonts w:ascii="Times New Roman" w:eastAsia="宋体" w:hAnsi="Times New Roman" w:cs="Times New Roman"/>
                <w:noProof/>
                <w:szCs w:val="21"/>
              </w:rPr>
              <w:t>1</w:t>
            </w:r>
            <w:r w:rsidR="003E39EC">
              <w:rPr>
                <w:rFonts w:ascii="Times New Roman" w:eastAsia="宋体" w:hAnsi="Times New Roman" w:cs="Times New Roman"/>
                <w:szCs w:val="21"/>
              </w:rPr>
              <w:fldChar w:fldCharType="end"/>
            </w:r>
          </w:hyperlink>
        </w:p>
        <w:p w:rsidR="00482872" w:rsidRDefault="00945B0C">
          <w:pPr>
            <w:pStyle w:val="2"/>
            <w:tabs>
              <w:tab w:val="right" w:leader="dot" w:pos="8302"/>
            </w:tabs>
            <w:spacing w:line="360" w:lineRule="auto"/>
            <w:ind w:leftChars="0" w:hangingChars="200" w:hanging="420"/>
            <w:rPr>
              <w:rFonts w:ascii="Times New Roman" w:eastAsia="宋体" w:hAnsi="Times New Roman" w:cs="Times New Roman"/>
              <w:szCs w:val="21"/>
            </w:rPr>
          </w:pPr>
          <w:hyperlink w:anchor="_Toc204692909" w:history="1">
            <w:r w:rsidR="003E39EC">
              <w:rPr>
                <w:rStyle w:val="af0"/>
                <w:rFonts w:ascii="Times New Roman" w:eastAsia="宋体" w:hAnsi="Times New Roman" w:cs="Times New Roman"/>
                <w:bCs/>
                <w:szCs w:val="21"/>
              </w:rPr>
              <w:t xml:space="preserve">4 </w:t>
            </w:r>
            <w:r w:rsidR="003E39EC">
              <w:rPr>
                <w:rStyle w:val="af0"/>
                <w:rFonts w:ascii="Times New Roman" w:eastAsia="宋体" w:hAnsi="Times New Roman" w:cs="Times New Roman"/>
                <w:bCs/>
                <w:szCs w:val="21"/>
              </w:rPr>
              <w:t>总体原则</w:t>
            </w:r>
            <w:r w:rsidR="003E39EC">
              <w:rPr>
                <w:rFonts w:ascii="Times New Roman" w:eastAsia="宋体" w:hAnsi="Times New Roman" w:cs="Times New Roman"/>
                <w:szCs w:val="21"/>
              </w:rPr>
              <w:tab/>
            </w:r>
            <w:r w:rsidR="003E39EC">
              <w:rPr>
                <w:rFonts w:ascii="Times New Roman" w:eastAsia="宋体" w:hAnsi="Times New Roman" w:cs="Times New Roman"/>
                <w:szCs w:val="21"/>
              </w:rPr>
              <w:fldChar w:fldCharType="begin"/>
            </w:r>
            <w:r w:rsidR="003E39EC">
              <w:rPr>
                <w:rFonts w:ascii="Times New Roman" w:eastAsia="宋体" w:hAnsi="Times New Roman" w:cs="Times New Roman"/>
                <w:szCs w:val="21"/>
              </w:rPr>
              <w:instrText xml:space="preserve"> PAGEREF _Toc204692909 \h </w:instrText>
            </w:r>
            <w:r w:rsidR="003E39EC">
              <w:rPr>
                <w:rFonts w:ascii="Times New Roman" w:eastAsia="宋体" w:hAnsi="Times New Roman" w:cs="Times New Roman"/>
                <w:szCs w:val="21"/>
              </w:rPr>
            </w:r>
            <w:r w:rsidR="003E39EC">
              <w:rPr>
                <w:rFonts w:ascii="Times New Roman" w:eastAsia="宋体" w:hAnsi="Times New Roman" w:cs="Times New Roman"/>
                <w:szCs w:val="21"/>
              </w:rPr>
              <w:fldChar w:fldCharType="separate"/>
            </w:r>
            <w:r>
              <w:rPr>
                <w:rFonts w:ascii="Times New Roman" w:eastAsia="宋体" w:hAnsi="Times New Roman" w:cs="Times New Roman"/>
                <w:noProof/>
                <w:szCs w:val="21"/>
              </w:rPr>
              <w:t>2</w:t>
            </w:r>
            <w:r w:rsidR="003E39EC">
              <w:rPr>
                <w:rFonts w:ascii="Times New Roman" w:eastAsia="宋体" w:hAnsi="Times New Roman" w:cs="Times New Roman"/>
                <w:szCs w:val="21"/>
              </w:rPr>
              <w:fldChar w:fldCharType="end"/>
            </w:r>
          </w:hyperlink>
        </w:p>
        <w:p w:rsidR="00482872" w:rsidRDefault="00945B0C">
          <w:pPr>
            <w:pStyle w:val="2"/>
            <w:tabs>
              <w:tab w:val="right" w:leader="dot" w:pos="8302"/>
            </w:tabs>
            <w:spacing w:line="360" w:lineRule="auto"/>
            <w:ind w:leftChars="0" w:hangingChars="200" w:hanging="420"/>
            <w:rPr>
              <w:rFonts w:ascii="Times New Roman" w:eastAsia="宋体" w:hAnsi="Times New Roman" w:cs="Times New Roman"/>
              <w:szCs w:val="21"/>
            </w:rPr>
          </w:pPr>
          <w:hyperlink w:anchor="_Toc204692910" w:history="1">
            <w:r w:rsidR="003E39EC">
              <w:rPr>
                <w:rStyle w:val="af0"/>
                <w:rFonts w:ascii="Times New Roman" w:eastAsia="宋体" w:hAnsi="Times New Roman" w:cs="Times New Roman"/>
                <w:bCs/>
                <w:szCs w:val="21"/>
              </w:rPr>
              <w:t xml:space="preserve">5 </w:t>
            </w:r>
            <w:r w:rsidR="003E39EC">
              <w:rPr>
                <w:rStyle w:val="af0"/>
                <w:rFonts w:ascii="Times New Roman" w:eastAsia="宋体" w:hAnsi="Times New Roman" w:cs="Times New Roman"/>
                <w:bCs/>
                <w:szCs w:val="21"/>
              </w:rPr>
              <w:t>工作流程</w:t>
            </w:r>
            <w:r w:rsidR="003E39EC">
              <w:rPr>
                <w:rFonts w:ascii="Times New Roman" w:eastAsia="宋体" w:hAnsi="Times New Roman" w:cs="Times New Roman"/>
                <w:szCs w:val="21"/>
              </w:rPr>
              <w:tab/>
            </w:r>
            <w:r w:rsidR="003E39EC">
              <w:rPr>
                <w:rFonts w:ascii="Times New Roman" w:eastAsia="宋体" w:hAnsi="Times New Roman" w:cs="Times New Roman"/>
                <w:szCs w:val="21"/>
              </w:rPr>
              <w:fldChar w:fldCharType="begin"/>
            </w:r>
            <w:r w:rsidR="003E39EC">
              <w:rPr>
                <w:rFonts w:ascii="Times New Roman" w:eastAsia="宋体" w:hAnsi="Times New Roman" w:cs="Times New Roman"/>
                <w:szCs w:val="21"/>
              </w:rPr>
              <w:instrText xml:space="preserve"> PAGEREF _Toc204692910 \h </w:instrText>
            </w:r>
            <w:r w:rsidR="003E39EC">
              <w:rPr>
                <w:rFonts w:ascii="Times New Roman" w:eastAsia="宋体" w:hAnsi="Times New Roman" w:cs="Times New Roman"/>
                <w:szCs w:val="21"/>
              </w:rPr>
            </w:r>
            <w:r w:rsidR="003E39EC">
              <w:rPr>
                <w:rFonts w:ascii="Times New Roman" w:eastAsia="宋体" w:hAnsi="Times New Roman" w:cs="Times New Roman"/>
                <w:szCs w:val="21"/>
              </w:rPr>
              <w:fldChar w:fldCharType="separate"/>
            </w:r>
            <w:r>
              <w:rPr>
                <w:rFonts w:ascii="Times New Roman" w:eastAsia="宋体" w:hAnsi="Times New Roman" w:cs="Times New Roman"/>
                <w:noProof/>
                <w:szCs w:val="21"/>
              </w:rPr>
              <w:t>3</w:t>
            </w:r>
            <w:r w:rsidR="003E39EC">
              <w:rPr>
                <w:rFonts w:ascii="Times New Roman" w:eastAsia="宋体" w:hAnsi="Times New Roman" w:cs="Times New Roman"/>
                <w:szCs w:val="21"/>
              </w:rPr>
              <w:fldChar w:fldCharType="end"/>
            </w:r>
          </w:hyperlink>
        </w:p>
        <w:p w:rsidR="00482872" w:rsidRDefault="00945B0C">
          <w:pPr>
            <w:pStyle w:val="2"/>
            <w:tabs>
              <w:tab w:val="right" w:leader="dot" w:pos="8302"/>
            </w:tabs>
            <w:spacing w:line="360" w:lineRule="auto"/>
            <w:ind w:leftChars="0" w:hangingChars="200" w:hanging="420"/>
            <w:rPr>
              <w:rFonts w:ascii="Times New Roman" w:eastAsia="宋体" w:hAnsi="Times New Roman" w:cs="Times New Roman"/>
              <w:szCs w:val="21"/>
            </w:rPr>
          </w:pPr>
          <w:hyperlink w:anchor="_Toc204692911" w:history="1">
            <w:r w:rsidR="003E39EC">
              <w:rPr>
                <w:rStyle w:val="af0"/>
                <w:rFonts w:ascii="Times New Roman" w:eastAsia="宋体" w:hAnsi="Times New Roman" w:cs="Times New Roman"/>
                <w:bCs/>
                <w:szCs w:val="21"/>
              </w:rPr>
              <w:t xml:space="preserve">6 </w:t>
            </w:r>
            <w:r w:rsidR="003E39EC">
              <w:rPr>
                <w:rStyle w:val="af0"/>
                <w:rFonts w:ascii="Times New Roman" w:eastAsia="宋体" w:hAnsi="Times New Roman" w:cs="Times New Roman"/>
                <w:bCs/>
                <w:szCs w:val="21"/>
              </w:rPr>
              <w:t>信息收集</w:t>
            </w:r>
            <w:r w:rsidR="003E39EC">
              <w:rPr>
                <w:rFonts w:ascii="Times New Roman" w:eastAsia="宋体" w:hAnsi="Times New Roman" w:cs="Times New Roman"/>
                <w:szCs w:val="21"/>
              </w:rPr>
              <w:tab/>
            </w:r>
            <w:r w:rsidR="003E39EC">
              <w:rPr>
                <w:rFonts w:ascii="Times New Roman" w:eastAsia="宋体" w:hAnsi="Times New Roman" w:cs="Times New Roman"/>
                <w:szCs w:val="21"/>
              </w:rPr>
              <w:fldChar w:fldCharType="begin"/>
            </w:r>
            <w:r w:rsidR="003E39EC">
              <w:rPr>
                <w:rFonts w:ascii="Times New Roman" w:eastAsia="宋体" w:hAnsi="Times New Roman" w:cs="Times New Roman"/>
                <w:szCs w:val="21"/>
              </w:rPr>
              <w:instrText xml:space="preserve"> PAGEREF _Toc204692911 \h </w:instrText>
            </w:r>
            <w:r w:rsidR="003E39EC">
              <w:rPr>
                <w:rFonts w:ascii="Times New Roman" w:eastAsia="宋体" w:hAnsi="Times New Roman" w:cs="Times New Roman"/>
                <w:szCs w:val="21"/>
              </w:rPr>
            </w:r>
            <w:r w:rsidR="003E39EC">
              <w:rPr>
                <w:rFonts w:ascii="Times New Roman" w:eastAsia="宋体" w:hAnsi="Times New Roman" w:cs="Times New Roman"/>
                <w:szCs w:val="21"/>
              </w:rPr>
              <w:fldChar w:fldCharType="separate"/>
            </w:r>
            <w:r>
              <w:rPr>
                <w:rFonts w:ascii="Times New Roman" w:eastAsia="宋体" w:hAnsi="Times New Roman" w:cs="Times New Roman"/>
                <w:noProof/>
                <w:szCs w:val="21"/>
              </w:rPr>
              <w:t>3</w:t>
            </w:r>
            <w:r w:rsidR="003E39EC">
              <w:rPr>
                <w:rFonts w:ascii="Times New Roman" w:eastAsia="宋体" w:hAnsi="Times New Roman" w:cs="Times New Roman"/>
                <w:szCs w:val="21"/>
              </w:rPr>
              <w:fldChar w:fldCharType="end"/>
            </w:r>
          </w:hyperlink>
        </w:p>
        <w:p w:rsidR="00482872" w:rsidRDefault="00945B0C">
          <w:pPr>
            <w:pStyle w:val="2"/>
            <w:tabs>
              <w:tab w:val="right" w:leader="dot" w:pos="8302"/>
            </w:tabs>
            <w:spacing w:line="360" w:lineRule="auto"/>
            <w:ind w:leftChars="0" w:hangingChars="200" w:hanging="420"/>
            <w:rPr>
              <w:rFonts w:ascii="Times New Roman" w:eastAsia="宋体" w:hAnsi="Times New Roman" w:cs="Times New Roman"/>
              <w:szCs w:val="21"/>
            </w:rPr>
          </w:pPr>
          <w:hyperlink w:anchor="_Toc204692912" w:history="1">
            <w:r w:rsidR="003E39EC">
              <w:rPr>
                <w:rStyle w:val="af0"/>
                <w:rFonts w:ascii="Times New Roman" w:eastAsia="宋体" w:hAnsi="Times New Roman" w:cs="Times New Roman"/>
                <w:bCs/>
                <w:szCs w:val="21"/>
              </w:rPr>
              <w:t xml:space="preserve">7 </w:t>
            </w:r>
            <w:r w:rsidR="003E39EC">
              <w:rPr>
                <w:rStyle w:val="af0"/>
                <w:rFonts w:ascii="Times New Roman" w:eastAsia="宋体" w:hAnsi="Times New Roman" w:cs="Times New Roman"/>
                <w:bCs/>
                <w:szCs w:val="21"/>
              </w:rPr>
              <w:t>环境健康风险源识别</w:t>
            </w:r>
            <w:r w:rsidR="003E39EC">
              <w:rPr>
                <w:rFonts w:ascii="Times New Roman" w:eastAsia="宋体" w:hAnsi="Times New Roman" w:cs="Times New Roman"/>
                <w:szCs w:val="21"/>
              </w:rPr>
              <w:tab/>
            </w:r>
            <w:r w:rsidR="003E39EC">
              <w:rPr>
                <w:rFonts w:ascii="Times New Roman" w:eastAsia="宋体" w:hAnsi="Times New Roman" w:cs="Times New Roman"/>
                <w:szCs w:val="21"/>
              </w:rPr>
              <w:fldChar w:fldCharType="begin"/>
            </w:r>
            <w:r w:rsidR="003E39EC">
              <w:rPr>
                <w:rFonts w:ascii="Times New Roman" w:eastAsia="宋体" w:hAnsi="Times New Roman" w:cs="Times New Roman"/>
                <w:szCs w:val="21"/>
              </w:rPr>
              <w:instrText xml:space="preserve"> PAGEREF _Toc204692912 \h </w:instrText>
            </w:r>
            <w:r w:rsidR="003E39EC">
              <w:rPr>
                <w:rFonts w:ascii="Times New Roman" w:eastAsia="宋体" w:hAnsi="Times New Roman" w:cs="Times New Roman"/>
                <w:szCs w:val="21"/>
              </w:rPr>
            </w:r>
            <w:r w:rsidR="003E39EC">
              <w:rPr>
                <w:rFonts w:ascii="Times New Roman" w:eastAsia="宋体" w:hAnsi="Times New Roman" w:cs="Times New Roman"/>
                <w:szCs w:val="21"/>
              </w:rPr>
              <w:fldChar w:fldCharType="separate"/>
            </w:r>
            <w:r>
              <w:rPr>
                <w:rFonts w:ascii="Times New Roman" w:eastAsia="宋体" w:hAnsi="Times New Roman" w:cs="Times New Roman"/>
                <w:noProof/>
                <w:szCs w:val="21"/>
              </w:rPr>
              <w:t>5</w:t>
            </w:r>
            <w:r w:rsidR="003E39EC">
              <w:rPr>
                <w:rFonts w:ascii="Times New Roman" w:eastAsia="宋体" w:hAnsi="Times New Roman" w:cs="Times New Roman"/>
                <w:szCs w:val="21"/>
              </w:rPr>
              <w:fldChar w:fldCharType="end"/>
            </w:r>
          </w:hyperlink>
        </w:p>
        <w:p w:rsidR="00482872" w:rsidRDefault="00945B0C">
          <w:pPr>
            <w:pStyle w:val="2"/>
            <w:tabs>
              <w:tab w:val="right" w:leader="dot" w:pos="8302"/>
            </w:tabs>
            <w:spacing w:line="360" w:lineRule="auto"/>
            <w:ind w:leftChars="0" w:hangingChars="200" w:hanging="420"/>
            <w:rPr>
              <w:rFonts w:ascii="Times New Roman" w:eastAsia="宋体" w:hAnsi="Times New Roman" w:cs="Times New Roman"/>
              <w:szCs w:val="21"/>
            </w:rPr>
          </w:pPr>
          <w:hyperlink w:anchor="_Toc204692913" w:history="1">
            <w:r w:rsidR="003E39EC">
              <w:rPr>
                <w:rStyle w:val="af0"/>
                <w:rFonts w:ascii="Times New Roman" w:eastAsia="宋体" w:hAnsi="Times New Roman" w:cs="Times New Roman"/>
                <w:bCs/>
                <w:szCs w:val="21"/>
              </w:rPr>
              <w:t xml:space="preserve">8 </w:t>
            </w:r>
            <w:r w:rsidR="003E39EC">
              <w:rPr>
                <w:rStyle w:val="af0"/>
                <w:rFonts w:ascii="Times New Roman" w:eastAsia="宋体" w:hAnsi="Times New Roman" w:cs="Times New Roman"/>
                <w:bCs/>
                <w:szCs w:val="21"/>
              </w:rPr>
              <w:t>环境健康风险源分级</w:t>
            </w:r>
            <w:r w:rsidR="003E39EC">
              <w:rPr>
                <w:rFonts w:ascii="Times New Roman" w:eastAsia="宋体" w:hAnsi="Times New Roman" w:cs="Times New Roman"/>
                <w:szCs w:val="21"/>
              </w:rPr>
              <w:tab/>
            </w:r>
            <w:r w:rsidR="003E39EC">
              <w:rPr>
                <w:rFonts w:ascii="Times New Roman" w:eastAsia="宋体" w:hAnsi="Times New Roman" w:cs="Times New Roman"/>
                <w:szCs w:val="21"/>
              </w:rPr>
              <w:fldChar w:fldCharType="begin"/>
            </w:r>
            <w:r w:rsidR="003E39EC">
              <w:rPr>
                <w:rFonts w:ascii="Times New Roman" w:eastAsia="宋体" w:hAnsi="Times New Roman" w:cs="Times New Roman"/>
                <w:szCs w:val="21"/>
              </w:rPr>
              <w:instrText xml:space="preserve"> PAGEREF _Toc204692913 \h </w:instrText>
            </w:r>
            <w:r w:rsidR="003E39EC">
              <w:rPr>
                <w:rFonts w:ascii="Times New Roman" w:eastAsia="宋体" w:hAnsi="Times New Roman" w:cs="Times New Roman"/>
                <w:szCs w:val="21"/>
              </w:rPr>
            </w:r>
            <w:r w:rsidR="003E39EC">
              <w:rPr>
                <w:rFonts w:ascii="Times New Roman" w:eastAsia="宋体" w:hAnsi="Times New Roman" w:cs="Times New Roman"/>
                <w:szCs w:val="21"/>
              </w:rPr>
              <w:fldChar w:fldCharType="separate"/>
            </w:r>
            <w:r>
              <w:rPr>
                <w:rFonts w:ascii="Times New Roman" w:eastAsia="宋体" w:hAnsi="Times New Roman" w:cs="Times New Roman"/>
                <w:noProof/>
                <w:szCs w:val="21"/>
              </w:rPr>
              <w:t>7</w:t>
            </w:r>
            <w:r w:rsidR="003E39EC">
              <w:rPr>
                <w:rFonts w:ascii="Times New Roman" w:eastAsia="宋体" w:hAnsi="Times New Roman" w:cs="Times New Roman"/>
                <w:szCs w:val="21"/>
              </w:rPr>
              <w:fldChar w:fldCharType="end"/>
            </w:r>
          </w:hyperlink>
        </w:p>
        <w:p w:rsidR="00482872" w:rsidRDefault="00945B0C">
          <w:pPr>
            <w:pStyle w:val="10"/>
            <w:tabs>
              <w:tab w:val="right" w:leader="dot" w:pos="8302"/>
            </w:tabs>
            <w:spacing w:line="360" w:lineRule="auto"/>
            <w:rPr>
              <w:rFonts w:ascii="Times New Roman" w:eastAsia="宋体" w:hAnsi="Times New Roman" w:cs="Times New Roman"/>
              <w:szCs w:val="21"/>
            </w:rPr>
          </w:pPr>
          <w:hyperlink w:anchor="_Toc204692914" w:history="1">
            <w:r w:rsidR="003E39EC">
              <w:rPr>
                <w:rStyle w:val="af0"/>
                <w:rFonts w:ascii="Times New Roman" w:eastAsia="宋体" w:hAnsi="Times New Roman" w:cs="Times New Roman" w:hint="eastAsia"/>
                <w:szCs w:val="21"/>
              </w:rPr>
              <w:t>附录</w:t>
            </w:r>
            <w:r w:rsidR="003E39EC">
              <w:rPr>
                <w:rStyle w:val="af0"/>
                <w:rFonts w:ascii="Times New Roman" w:eastAsia="宋体" w:hAnsi="Times New Roman" w:cs="Times New Roman" w:hint="eastAsia"/>
                <w:szCs w:val="21"/>
              </w:rPr>
              <w:t>A</w:t>
            </w:r>
            <w:r w:rsidR="003E39EC">
              <w:rPr>
                <w:rStyle w:val="af0"/>
                <w:rFonts w:ascii="Times New Roman" w:eastAsia="宋体" w:hAnsi="Times New Roman" w:cs="Times New Roman"/>
                <w:szCs w:val="21"/>
              </w:rPr>
              <w:t xml:space="preserve"> </w:t>
            </w:r>
            <w:r w:rsidR="003E39EC">
              <w:rPr>
                <w:rStyle w:val="af0"/>
                <w:rFonts w:ascii="Times New Roman" w:eastAsia="宋体" w:hAnsi="Times New Roman" w:cs="Times New Roman" w:hint="eastAsia"/>
                <w:szCs w:val="21"/>
              </w:rPr>
              <w:t>行业筛选表</w:t>
            </w:r>
            <w:r w:rsidR="003E39EC">
              <w:rPr>
                <w:rFonts w:ascii="Times New Roman" w:eastAsia="宋体" w:hAnsi="Times New Roman" w:cs="Times New Roman"/>
                <w:szCs w:val="21"/>
              </w:rPr>
              <w:tab/>
            </w:r>
            <w:r w:rsidR="003E39EC">
              <w:rPr>
                <w:rFonts w:ascii="Times New Roman" w:eastAsia="宋体" w:hAnsi="Times New Roman" w:cs="Times New Roman"/>
                <w:szCs w:val="21"/>
              </w:rPr>
              <w:fldChar w:fldCharType="begin"/>
            </w:r>
            <w:r w:rsidR="003E39EC">
              <w:rPr>
                <w:rFonts w:ascii="Times New Roman" w:eastAsia="宋体" w:hAnsi="Times New Roman" w:cs="Times New Roman"/>
                <w:szCs w:val="21"/>
              </w:rPr>
              <w:instrText xml:space="preserve"> PAGEREF _Toc204692914 \h </w:instrText>
            </w:r>
            <w:r w:rsidR="003E39EC">
              <w:rPr>
                <w:rFonts w:ascii="Times New Roman" w:eastAsia="宋体" w:hAnsi="Times New Roman" w:cs="Times New Roman"/>
                <w:szCs w:val="21"/>
              </w:rPr>
            </w:r>
            <w:r w:rsidR="003E39EC">
              <w:rPr>
                <w:rFonts w:ascii="Times New Roman" w:eastAsia="宋体" w:hAnsi="Times New Roman" w:cs="Times New Roman"/>
                <w:szCs w:val="21"/>
              </w:rPr>
              <w:fldChar w:fldCharType="separate"/>
            </w:r>
            <w:r>
              <w:rPr>
                <w:rFonts w:ascii="Times New Roman" w:eastAsia="宋体" w:hAnsi="Times New Roman" w:cs="Times New Roman"/>
                <w:noProof/>
                <w:szCs w:val="21"/>
              </w:rPr>
              <w:t>13</w:t>
            </w:r>
            <w:r w:rsidR="003E39EC">
              <w:rPr>
                <w:rFonts w:ascii="Times New Roman" w:eastAsia="宋体" w:hAnsi="Times New Roman" w:cs="Times New Roman"/>
                <w:szCs w:val="21"/>
              </w:rPr>
              <w:fldChar w:fldCharType="end"/>
            </w:r>
          </w:hyperlink>
        </w:p>
        <w:p w:rsidR="00482872" w:rsidRDefault="00945B0C">
          <w:pPr>
            <w:pStyle w:val="10"/>
            <w:tabs>
              <w:tab w:val="right" w:leader="dot" w:pos="8302"/>
            </w:tabs>
            <w:spacing w:line="360" w:lineRule="auto"/>
            <w:rPr>
              <w:rFonts w:ascii="Times New Roman" w:eastAsia="宋体" w:hAnsi="Times New Roman" w:cs="Times New Roman"/>
              <w:szCs w:val="21"/>
            </w:rPr>
          </w:pPr>
          <w:hyperlink w:anchor="_Toc204692915" w:history="1">
            <w:r w:rsidR="003E39EC">
              <w:rPr>
                <w:rStyle w:val="af0"/>
                <w:rFonts w:ascii="Times New Roman" w:eastAsia="宋体" w:hAnsi="Times New Roman" w:cs="Times New Roman" w:hint="eastAsia"/>
                <w:szCs w:val="21"/>
              </w:rPr>
              <w:t>附录</w:t>
            </w:r>
            <w:r w:rsidR="003E39EC">
              <w:rPr>
                <w:rStyle w:val="af0"/>
                <w:rFonts w:ascii="Times New Roman" w:eastAsia="宋体" w:hAnsi="Times New Roman" w:cs="Times New Roman" w:hint="eastAsia"/>
                <w:szCs w:val="21"/>
              </w:rPr>
              <w:t>B</w:t>
            </w:r>
            <w:r w:rsidR="003E39EC">
              <w:rPr>
                <w:rStyle w:val="af0"/>
                <w:rFonts w:ascii="Times New Roman" w:eastAsia="宋体" w:hAnsi="Times New Roman" w:cs="Times New Roman"/>
                <w:szCs w:val="21"/>
              </w:rPr>
              <w:t xml:space="preserve"> </w:t>
            </w:r>
            <w:r w:rsidR="003E39EC">
              <w:rPr>
                <w:rStyle w:val="af0"/>
                <w:rFonts w:ascii="Times New Roman" w:eastAsia="宋体" w:hAnsi="Times New Roman" w:cs="Times New Roman" w:hint="eastAsia"/>
                <w:szCs w:val="21"/>
              </w:rPr>
              <w:t>部分环境健康重点关注污染物</w:t>
            </w:r>
            <w:r w:rsidR="003E39EC">
              <w:rPr>
                <w:rFonts w:ascii="Times New Roman" w:eastAsia="宋体" w:hAnsi="Times New Roman" w:cs="Times New Roman"/>
                <w:szCs w:val="21"/>
              </w:rPr>
              <w:tab/>
            </w:r>
            <w:r w:rsidR="003E39EC">
              <w:rPr>
                <w:rFonts w:ascii="Times New Roman" w:eastAsia="宋体" w:hAnsi="Times New Roman" w:cs="Times New Roman"/>
                <w:szCs w:val="21"/>
              </w:rPr>
              <w:fldChar w:fldCharType="begin"/>
            </w:r>
            <w:r w:rsidR="003E39EC">
              <w:rPr>
                <w:rFonts w:ascii="Times New Roman" w:eastAsia="宋体" w:hAnsi="Times New Roman" w:cs="Times New Roman"/>
                <w:szCs w:val="21"/>
              </w:rPr>
              <w:instrText xml:space="preserve"> PAGEREF _Toc204692915 \h </w:instrText>
            </w:r>
            <w:r w:rsidR="003E39EC">
              <w:rPr>
                <w:rFonts w:ascii="Times New Roman" w:eastAsia="宋体" w:hAnsi="Times New Roman" w:cs="Times New Roman"/>
                <w:szCs w:val="21"/>
              </w:rPr>
            </w:r>
            <w:r w:rsidR="003E39EC">
              <w:rPr>
                <w:rFonts w:ascii="Times New Roman" w:eastAsia="宋体" w:hAnsi="Times New Roman" w:cs="Times New Roman"/>
                <w:szCs w:val="21"/>
              </w:rPr>
              <w:fldChar w:fldCharType="separate"/>
            </w:r>
            <w:r>
              <w:rPr>
                <w:rFonts w:ascii="Times New Roman" w:eastAsia="宋体" w:hAnsi="Times New Roman" w:cs="Times New Roman"/>
                <w:noProof/>
                <w:szCs w:val="21"/>
              </w:rPr>
              <w:t>18</w:t>
            </w:r>
            <w:r w:rsidR="003E39EC">
              <w:rPr>
                <w:rFonts w:ascii="Times New Roman" w:eastAsia="宋体" w:hAnsi="Times New Roman" w:cs="Times New Roman"/>
                <w:szCs w:val="21"/>
              </w:rPr>
              <w:fldChar w:fldCharType="end"/>
            </w:r>
          </w:hyperlink>
        </w:p>
        <w:p w:rsidR="00482872" w:rsidRDefault="00945B0C">
          <w:pPr>
            <w:pStyle w:val="10"/>
            <w:tabs>
              <w:tab w:val="right" w:leader="dot" w:pos="8302"/>
            </w:tabs>
            <w:spacing w:line="360" w:lineRule="auto"/>
            <w:rPr>
              <w:rFonts w:ascii="Times New Roman" w:eastAsia="宋体" w:hAnsi="Times New Roman" w:cs="Times New Roman"/>
              <w:szCs w:val="21"/>
            </w:rPr>
          </w:pPr>
          <w:hyperlink w:anchor="_Toc204692916" w:history="1">
            <w:r w:rsidR="003E39EC">
              <w:rPr>
                <w:rStyle w:val="af0"/>
                <w:rFonts w:ascii="Times New Roman" w:eastAsia="宋体" w:hAnsi="Times New Roman" w:cs="Times New Roman" w:hint="eastAsia"/>
                <w:szCs w:val="21"/>
              </w:rPr>
              <w:t>附录</w:t>
            </w:r>
            <w:r w:rsidR="003E39EC">
              <w:rPr>
                <w:rStyle w:val="af0"/>
                <w:rFonts w:ascii="Times New Roman" w:eastAsia="宋体" w:hAnsi="Times New Roman" w:cs="Times New Roman" w:hint="eastAsia"/>
                <w:szCs w:val="21"/>
              </w:rPr>
              <w:t>C</w:t>
            </w:r>
            <w:r w:rsidR="003E39EC">
              <w:rPr>
                <w:rStyle w:val="af0"/>
                <w:rFonts w:ascii="Times New Roman" w:eastAsia="宋体" w:hAnsi="Times New Roman" w:cs="Times New Roman"/>
                <w:szCs w:val="21"/>
              </w:rPr>
              <w:t xml:space="preserve"> </w:t>
            </w:r>
            <w:r w:rsidR="003E39EC">
              <w:rPr>
                <w:rStyle w:val="af0"/>
                <w:rFonts w:ascii="Times New Roman" w:eastAsia="宋体" w:hAnsi="Times New Roman" w:cs="Times New Roman" w:hint="eastAsia"/>
                <w:szCs w:val="21"/>
              </w:rPr>
              <w:t>环境健康风险源数据表单</w:t>
            </w:r>
            <w:r w:rsidR="003E39EC">
              <w:rPr>
                <w:rFonts w:ascii="Times New Roman" w:eastAsia="宋体" w:hAnsi="Times New Roman" w:cs="Times New Roman"/>
                <w:szCs w:val="21"/>
              </w:rPr>
              <w:tab/>
            </w:r>
            <w:r w:rsidR="003E39EC">
              <w:rPr>
                <w:rFonts w:ascii="Times New Roman" w:eastAsia="宋体" w:hAnsi="Times New Roman" w:cs="Times New Roman"/>
                <w:szCs w:val="21"/>
              </w:rPr>
              <w:fldChar w:fldCharType="begin"/>
            </w:r>
            <w:r w:rsidR="003E39EC">
              <w:rPr>
                <w:rFonts w:ascii="Times New Roman" w:eastAsia="宋体" w:hAnsi="Times New Roman" w:cs="Times New Roman"/>
                <w:szCs w:val="21"/>
              </w:rPr>
              <w:instrText xml:space="preserve"> PAGEREF _Toc204692916 \h </w:instrText>
            </w:r>
            <w:r w:rsidR="003E39EC">
              <w:rPr>
                <w:rFonts w:ascii="Times New Roman" w:eastAsia="宋体" w:hAnsi="Times New Roman" w:cs="Times New Roman"/>
                <w:szCs w:val="21"/>
              </w:rPr>
            </w:r>
            <w:r w:rsidR="003E39EC">
              <w:rPr>
                <w:rFonts w:ascii="Times New Roman" w:eastAsia="宋体" w:hAnsi="Times New Roman" w:cs="Times New Roman"/>
                <w:szCs w:val="21"/>
              </w:rPr>
              <w:fldChar w:fldCharType="separate"/>
            </w:r>
            <w:r>
              <w:rPr>
                <w:rFonts w:ascii="Times New Roman" w:eastAsia="宋体" w:hAnsi="Times New Roman" w:cs="Times New Roman"/>
                <w:noProof/>
                <w:szCs w:val="21"/>
              </w:rPr>
              <w:t>21</w:t>
            </w:r>
            <w:r w:rsidR="003E39EC">
              <w:rPr>
                <w:rFonts w:ascii="Times New Roman" w:eastAsia="宋体" w:hAnsi="Times New Roman" w:cs="Times New Roman"/>
                <w:szCs w:val="21"/>
              </w:rPr>
              <w:fldChar w:fldCharType="end"/>
            </w:r>
          </w:hyperlink>
        </w:p>
        <w:p w:rsidR="00482872" w:rsidRDefault="00945B0C">
          <w:pPr>
            <w:pStyle w:val="10"/>
            <w:tabs>
              <w:tab w:val="right" w:leader="dot" w:pos="8302"/>
            </w:tabs>
            <w:spacing w:line="360" w:lineRule="auto"/>
            <w:rPr>
              <w:sz w:val="30"/>
              <w:szCs w:val="30"/>
            </w:rPr>
          </w:pPr>
          <w:hyperlink w:anchor="_Toc204692917" w:history="1">
            <w:r w:rsidR="003E39EC">
              <w:rPr>
                <w:rStyle w:val="af0"/>
                <w:rFonts w:ascii="Times New Roman" w:eastAsia="宋体" w:hAnsi="Times New Roman" w:cs="Times New Roman" w:hint="eastAsia"/>
                <w:szCs w:val="21"/>
              </w:rPr>
              <w:t>附录</w:t>
            </w:r>
            <w:r w:rsidR="003E39EC">
              <w:rPr>
                <w:rStyle w:val="af0"/>
                <w:rFonts w:ascii="Times New Roman" w:eastAsia="宋体" w:hAnsi="Times New Roman" w:cs="Times New Roman" w:hint="eastAsia"/>
                <w:szCs w:val="21"/>
              </w:rPr>
              <w:t>D</w:t>
            </w:r>
            <w:r w:rsidR="003E39EC">
              <w:rPr>
                <w:rStyle w:val="af0"/>
                <w:rFonts w:ascii="Times New Roman" w:eastAsia="宋体" w:hAnsi="Times New Roman" w:cs="Times New Roman"/>
                <w:szCs w:val="21"/>
              </w:rPr>
              <w:t xml:space="preserve"> </w:t>
            </w:r>
            <w:r w:rsidR="003E39EC">
              <w:rPr>
                <w:rStyle w:val="af0"/>
                <w:rFonts w:ascii="Times New Roman" w:eastAsia="宋体" w:hAnsi="Times New Roman" w:cs="Times New Roman" w:hint="eastAsia"/>
                <w:szCs w:val="21"/>
              </w:rPr>
              <w:t>环境健康风险源清单样表</w:t>
            </w:r>
            <w:r w:rsidR="003E39EC">
              <w:rPr>
                <w:rFonts w:ascii="Times New Roman" w:eastAsia="宋体" w:hAnsi="Times New Roman" w:cs="Times New Roman"/>
                <w:szCs w:val="21"/>
              </w:rPr>
              <w:tab/>
            </w:r>
            <w:r w:rsidR="003E39EC">
              <w:rPr>
                <w:rFonts w:ascii="Times New Roman" w:eastAsia="宋体" w:hAnsi="Times New Roman" w:cs="Times New Roman"/>
                <w:szCs w:val="21"/>
              </w:rPr>
              <w:fldChar w:fldCharType="begin"/>
            </w:r>
            <w:r w:rsidR="003E39EC">
              <w:rPr>
                <w:rFonts w:ascii="Times New Roman" w:eastAsia="宋体" w:hAnsi="Times New Roman" w:cs="Times New Roman"/>
                <w:szCs w:val="21"/>
              </w:rPr>
              <w:instrText xml:space="preserve"> PAGEREF _Toc204692917 \h </w:instrText>
            </w:r>
            <w:r w:rsidR="003E39EC">
              <w:rPr>
                <w:rFonts w:ascii="Times New Roman" w:eastAsia="宋体" w:hAnsi="Times New Roman" w:cs="Times New Roman"/>
                <w:szCs w:val="21"/>
              </w:rPr>
            </w:r>
            <w:r w:rsidR="003E39EC">
              <w:rPr>
                <w:rFonts w:ascii="Times New Roman" w:eastAsia="宋体" w:hAnsi="Times New Roman" w:cs="Times New Roman"/>
                <w:szCs w:val="21"/>
              </w:rPr>
              <w:fldChar w:fldCharType="separate"/>
            </w:r>
            <w:r>
              <w:rPr>
                <w:rFonts w:ascii="Times New Roman" w:eastAsia="宋体" w:hAnsi="Times New Roman" w:cs="Times New Roman"/>
                <w:noProof/>
                <w:szCs w:val="21"/>
              </w:rPr>
              <w:t>23</w:t>
            </w:r>
            <w:r w:rsidR="003E39EC">
              <w:rPr>
                <w:rFonts w:ascii="Times New Roman" w:eastAsia="宋体" w:hAnsi="Times New Roman" w:cs="Times New Roman"/>
                <w:szCs w:val="21"/>
              </w:rPr>
              <w:fldChar w:fldCharType="end"/>
            </w:r>
          </w:hyperlink>
        </w:p>
        <w:p w:rsidR="00482872" w:rsidRDefault="003E39EC">
          <w:pPr>
            <w:spacing w:line="400" w:lineRule="exact"/>
          </w:pPr>
          <w:r>
            <w:rPr>
              <w:rFonts w:ascii="Times New Roman" w:eastAsia="宋体" w:hAnsi="Times New Roman" w:cs="Times New Roman"/>
              <w:sz w:val="30"/>
              <w:szCs w:val="30"/>
            </w:rPr>
            <w:fldChar w:fldCharType="end"/>
          </w:r>
        </w:p>
      </w:sdtContent>
    </w:sdt>
    <w:p w:rsidR="00482872" w:rsidRDefault="00482872">
      <w:pPr>
        <w:pStyle w:val="1"/>
        <w:spacing w:before="156" w:after="156"/>
        <w:jc w:val="center"/>
        <w:rPr>
          <w:sz w:val="28"/>
          <w:szCs w:val="28"/>
        </w:rPr>
        <w:sectPr w:rsidR="00482872">
          <w:headerReference w:type="even" r:id="rId17"/>
          <w:headerReference w:type="default" r:id="rId18"/>
          <w:footerReference w:type="even" r:id="rId19"/>
          <w:footerReference w:type="default" r:id="rId20"/>
          <w:pgSz w:w="11906" w:h="16838"/>
          <w:pgMar w:top="1440" w:right="1797" w:bottom="1440" w:left="1797" w:header="851" w:footer="992" w:gutter="0"/>
          <w:pgNumType w:fmt="lowerRoman" w:start="1"/>
          <w:cols w:space="720"/>
          <w:docGrid w:type="lines" w:linePitch="312"/>
        </w:sectPr>
      </w:pPr>
      <w:bookmarkStart w:id="1" w:name="_Toc22321"/>
      <w:bookmarkStart w:id="2" w:name="_Toc5531"/>
    </w:p>
    <w:p w:rsidR="00482872" w:rsidRDefault="003E39EC">
      <w:pPr>
        <w:pStyle w:val="1"/>
        <w:spacing w:before="156" w:after="156"/>
        <w:jc w:val="center"/>
        <w:rPr>
          <w:sz w:val="28"/>
          <w:szCs w:val="28"/>
        </w:rPr>
      </w:pPr>
      <w:bookmarkStart w:id="3" w:name="_Toc204692905"/>
      <w:r>
        <w:rPr>
          <w:rFonts w:hint="eastAsia"/>
          <w:sz w:val="28"/>
          <w:szCs w:val="28"/>
        </w:rPr>
        <w:lastRenderedPageBreak/>
        <w:t>前</w:t>
      </w:r>
      <w:r>
        <w:rPr>
          <w:rFonts w:hint="eastAsia"/>
          <w:sz w:val="28"/>
          <w:szCs w:val="28"/>
        </w:rPr>
        <w:t xml:space="preserve">  </w:t>
      </w:r>
      <w:r>
        <w:rPr>
          <w:rFonts w:hint="eastAsia"/>
          <w:sz w:val="28"/>
          <w:szCs w:val="28"/>
        </w:rPr>
        <w:t>言</w:t>
      </w:r>
      <w:bookmarkEnd w:id="1"/>
      <w:bookmarkEnd w:id="2"/>
      <w:bookmarkEnd w:id="3"/>
    </w:p>
    <w:p w:rsidR="00482872" w:rsidRDefault="00482872">
      <w:pPr>
        <w:jc w:val="center"/>
        <w:rPr>
          <w:rFonts w:ascii="Times New Roman" w:hAnsi="Times New Roman"/>
          <w:b/>
          <w:bCs/>
          <w:szCs w:val="21"/>
        </w:rPr>
      </w:pPr>
    </w:p>
    <w:p w:rsidR="00482872" w:rsidRDefault="003E39EC">
      <w:pPr>
        <w:ind w:firstLineChars="200" w:firstLine="420"/>
        <w:rPr>
          <w:rFonts w:ascii="宋体" w:eastAsia="宋体" w:hAnsi="宋体" w:cs="宋体"/>
          <w:szCs w:val="21"/>
        </w:rPr>
      </w:pPr>
      <w:r>
        <w:rPr>
          <w:rFonts w:ascii="宋体" w:eastAsia="宋体" w:hAnsi="宋体" w:cs="宋体" w:hint="eastAsia"/>
          <w:szCs w:val="21"/>
        </w:rPr>
        <w:t>本文件按照GB/T 1.1-2020《标准化工作导则 第1部分:标准化文件的结构和起草规则》的规定起草。</w:t>
      </w:r>
    </w:p>
    <w:p w:rsidR="00482872" w:rsidRDefault="003E39EC">
      <w:pPr>
        <w:ind w:firstLineChars="200" w:firstLine="420"/>
        <w:rPr>
          <w:rFonts w:ascii="宋体" w:eastAsia="宋体" w:hAnsi="宋体" w:cs="宋体"/>
          <w:szCs w:val="21"/>
        </w:rPr>
      </w:pPr>
      <w:r>
        <w:rPr>
          <w:rFonts w:ascii="宋体" w:eastAsia="宋体" w:hAnsi="宋体" w:cs="宋体" w:hint="eastAsia"/>
          <w:szCs w:val="21"/>
        </w:rPr>
        <w:t>本文件由中华环保联合会提出并归口。</w:t>
      </w:r>
    </w:p>
    <w:p w:rsidR="00482872" w:rsidRDefault="003E39EC">
      <w:pPr>
        <w:ind w:firstLineChars="200" w:firstLine="420"/>
        <w:rPr>
          <w:rFonts w:ascii="宋体" w:eastAsia="宋体" w:hAnsi="宋体" w:cs="宋体"/>
          <w:szCs w:val="21"/>
        </w:rPr>
      </w:pPr>
      <w:r>
        <w:rPr>
          <w:rFonts w:ascii="宋体" w:eastAsia="宋体" w:hAnsi="宋体" w:cs="宋体" w:hint="eastAsia"/>
          <w:szCs w:val="21"/>
        </w:rPr>
        <w:t>本文件主要起草单位：生态环境部环境与经济政策研究中心。</w:t>
      </w:r>
    </w:p>
    <w:p w:rsidR="00482872" w:rsidRDefault="003E39EC">
      <w:pPr>
        <w:ind w:firstLineChars="200" w:firstLine="420"/>
        <w:rPr>
          <w:rFonts w:ascii="宋体" w:eastAsia="宋体" w:hAnsi="宋体" w:cs="宋体"/>
          <w:szCs w:val="21"/>
        </w:rPr>
      </w:pPr>
      <w:r>
        <w:rPr>
          <w:rFonts w:ascii="宋体" w:eastAsia="宋体" w:hAnsi="宋体" w:cs="宋体" w:hint="eastAsia"/>
          <w:szCs w:val="21"/>
        </w:rPr>
        <w:t>本文件参编单位：中国环境科学研究院、浙江省生态环境科学设计研究院。</w:t>
      </w:r>
    </w:p>
    <w:p w:rsidR="00482872" w:rsidRDefault="003E39EC">
      <w:pPr>
        <w:ind w:firstLineChars="200" w:firstLine="420"/>
        <w:rPr>
          <w:rFonts w:ascii="宋体" w:eastAsia="宋体" w:hAnsi="宋体" w:cs="宋体"/>
          <w:szCs w:val="21"/>
        </w:rPr>
      </w:pPr>
      <w:r>
        <w:rPr>
          <w:rFonts w:ascii="宋体" w:eastAsia="宋体" w:hAnsi="宋体" w:cs="宋体" w:hint="eastAsia"/>
          <w:szCs w:val="21"/>
        </w:rPr>
        <w:t>本文件主要起草人：</w:t>
      </w:r>
    </w:p>
    <w:p w:rsidR="00482872" w:rsidRDefault="00482872">
      <w:pPr>
        <w:rPr>
          <w:rFonts w:ascii="宋体" w:eastAsia="宋体" w:hAnsi="宋体" w:cs="宋体"/>
          <w:szCs w:val="21"/>
        </w:rPr>
        <w:sectPr w:rsidR="00482872">
          <w:headerReference w:type="default" r:id="rId21"/>
          <w:footerReference w:type="even" r:id="rId22"/>
          <w:footerReference w:type="default" r:id="rId23"/>
          <w:pgSz w:w="11906" w:h="16838"/>
          <w:pgMar w:top="1440" w:right="1797" w:bottom="1440" w:left="1797" w:header="851" w:footer="992" w:gutter="0"/>
          <w:pgNumType w:fmt="upperRoman" w:start="1"/>
          <w:cols w:space="720"/>
          <w:docGrid w:type="lines" w:linePitch="312"/>
        </w:sectPr>
      </w:pPr>
    </w:p>
    <w:p w:rsidR="00482872" w:rsidRDefault="003E39EC">
      <w:pPr>
        <w:pStyle w:val="af3"/>
        <w:spacing w:before="567" w:after="680" w:line="360" w:lineRule="auto"/>
        <w:rPr>
          <w:rFonts w:ascii="宋体" w:hAnsi="宋体" w:cs="Times New Roman"/>
          <w:bCs/>
          <w:szCs w:val="32"/>
        </w:rPr>
      </w:pPr>
      <w:r>
        <w:rPr>
          <w:rFonts w:ascii="宋体" w:hAnsi="宋体" w:cs="Times New Roman" w:hint="eastAsia"/>
          <w:b w:val="0"/>
          <w:bCs/>
          <w:szCs w:val="32"/>
        </w:rPr>
        <w:lastRenderedPageBreak/>
        <w:t>环境健康风险源识别与分级技术指南</w:t>
      </w:r>
    </w:p>
    <w:p w:rsidR="00482872" w:rsidRDefault="003E39EC">
      <w:pPr>
        <w:pStyle w:val="af6"/>
        <w:tabs>
          <w:tab w:val="left" w:pos="360"/>
          <w:tab w:val="left" w:pos="420"/>
        </w:tabs>
        <w:adjustRightInd w:val="0"/>
        <w:snapToGrid w:val="0"/>
        <w:spacing w:beforeLines="100" w:before="312" w:afterLines="100" w:after="312" w:line="400" w:lineRule="exact"/>
        <w:rPr>
          <w:rFonts w:hAnsi="黑体" w:cs="Times New Roman"/>
          <w:bCs/>
        </w:rPr>
      </w:pPr>
      <w:bookmarkStart w:id="4" w:name="_Toc204692906"/>
      <w:r>
        <w:rPr>
          <w:rFonts w:hAnsi="黑体" w:cs="Times New Roman"/>
          <w:b w:val="0"/>
          <w:bCs/>
        </w:rPr>
        <w:t>1 范围</w:t>
      </w:r>
      <w:bookmarkEnd w:id="4"/>
    </w:p>
    <w:p w:rsidR="00482872" w:rsidRDefault="003E39EC">
      <w:pPr>
        <w:pStyle w:val="22112"/>
        <w:spacing w:beforeLines="0" w:afterLines="0" w:line="360" w:lineRule="auto"/>
        <w:ind w:firstLineChars="200" w:firstLine="420"/>
        <w:rPr>
          <w:rFonts w:ascii="宋体" w:hAnsi="宋体" w:cs="Times New Roman"/>
          <w:szCs w:val="21"/>
        </w:rPr>
      </w:pPr>
      <w:r>
        <w:rPr>
          <w:rFonts w:ascii="宋体" w:hAnsi="宋体" w:cs="Times New Roman" w:hint="eastAsia"/>
          <w:szCs w:val="21"/>
        </w:rPr>
        <w:t>本指南规定了环境健康风险源识别与分级的原则、程序和方法。</w:t>
      </w:r>
    </w:p>
    <w:p w:rsidR="00482872" w:rsidRDefault="003E39EC">
      <w:pPr>
        <w:pStyle w:val="22112"/>
        <w:spacing w:beforeLines="0" w:afterLines="0" w:line="360" w:lineRule="auto"/>
        <w:ind w:firstLineChars="200" w:firstLine="420"/>
        <w:rPr>
          <w:rFonts w:ascii="宋体" w:hAnsi="宋体" w:cs="Times New Roman"/>
          <w:szCs w:val="21"/>
        </w:rPr>
      </w:pPr>
      <w:r>
        <w:rPr>
          <w:rFonts w:ascii="宋体" w:hAnsi="宋体" w:cs="Times New Roman" w:hint="eastAsia"/>
          <w:szCs w:val="21"/>
        </w:rPr>
        <w:t>本指南适用于行政区域内工业固定污染源的环境健康风险源识别与分级工作，实施主体为生态环境主管部门或其委托的第三方机构。</w:t>
      </w:r>
    </w:p>
    <w:p w:rsidR="00482872" w:rsidRDefault="003E39EC">
      <w:pPr>
        <w:pStyle w:val="22112"/>
        <w:spacing w:beforeLines="0" w:afterLines="0" w:line="360" w:lineRule="auto"/>
        <w:ind w:firstLineChars="200" w:firstLine="420"/>
        <w:rPr>
          <w:rFonts w:ascii="Times New Roman" w:hAnsi="Times New Roman" w:cs="Times New Roman"/>
          <w:szCs w:val="21"/>
        </w:rPr>
      </w:pPr>
      <w:r>
        <w:rPr>
          <w:rFonts w:ascii="宋体" w:hAnsi="宋体" w:cs="Times New Roman" w:hint="eastAsia"/>
          <w:szCs w:val="21"/>
        </w:rPr>
        <w:t>本指南适用于化学污染物排放相关的环境健康风险源识别与分级，不适用于噪声、光、微生物、放射性及电磁辐射等非化学性环境健康风险源的识别与分级。</w:t>
      </w:r>
    </w:p>
    <w:p w:rsidR="00482872" w:rsidRDefault="003E39EC">
      <w:pPr>
        <w:pStyle w:val="af6"/>
        <w:tabs>
          <w:tab w:val="left" w:pos="360"/>
          <w:tab w:val="left" w:pos="420"/>
        </w:tabs>
        <w:adjustRightInd w:val="0"/>
        <w:snapToGrid w:val="0"/>
        <w:spacing w:beforeLines="100" w:before="312" w:afterLines="100" w:after="312" w:line="400" w:lineRule="exact"/>
        <w:rPr>
          <w:rFonts w:hAnsi="黑体" w:cs="Times New Roman"/>
          <w:bCs/>
        </w:rPr>
      </w:pPr>
      <w:bookmarkStart w:id="5" w:name="_Toc204692907"/>
      <w:r>
        <w:rPr>
          <w:rFonts w:hAnsi="黑体" w:cs="Times New Roman"/>
          <w:b w:val="0"/>
          <w:bCs/>
        </w:rPr>
        <w:t>2 规范性引用文件</w:t>
      </w:r>
      <w:bookmarkEnd w:id="5"/>
    </w:p>
    <w:p w:rsidR="00482872" w:rsidRDefault="003E39EC">
      <w:pPr>
        <w:spacing w:line="360" w:lineRule="auto"/>
        <w:ind w:firstLineChars="200" w:firstLine="420"/>
        <w:rPr>
          <w:rFonts w:ascii="Times New Roman" w:eastAsia="宋体" w:hAnsi="Times New Roman" w:cs="Times New Roman"/>
          <w:szCs w:val="21"/>
        </w:rPr>
      </w:pPr>
      <w:r>
        <w:rPr>
          <w:rFonts w:ascii="宋体" w:eastAsia="宋体" w:hAnsi="宋体" w:cs="宋体" w:hint="eastAsia"/>
          <w:szCs w:val="21"/>
          <w:lang w:val="zh-CN"/>
        </w:rPr>
        <w:t>本指南引用了下列文件中的条款。凡是不注明日期的引用文件，其有效版本（包括修改单）适用于本指南。</w:t>
      </w:r>
    </w:p>
    <w:p w:rsidR="00482872" w:rsidRDefault="003E39EC">
      <w:pPr>
        <w:spacing w:line="360" w:lineRule="auto"/>
        <w:ind w:firstLineChars="200" w:firstLine="420"/>
        <w:rPr>
          <w:rFonts w:ascii="宋体" w:eastAsia="宋体" w:hAnsi="宋体" w:cs="宋体"/>
          <w:szCs w:val="21"/>
        </w:rPr>
      </w:pPr>
      <w:r>
        <w:rPr>
          <w:rFonts w:ascii="宋体" w:eastAsia="宋体" w:hAnsi="宋体" w:cs="宋体" w:hint="eastAsia"/>
          <w:szCs w:val="21"/>
        </w:rPr>
        <w:t>HJ 2.1     建设项目环境影响评价技术导则 总纲</w:t>
      </w:r>
    </w:p>
    <w:p w:rsidR="00482872" w:rsidRDefault="003E39EC">
      <w:pPr>
        <w:spacing w:line="360" w:lineRule="auto"/>
        <w:ind w:firstLineChars="200" w:firstLine="420"/>
        <w:rPr>
          <w:rFonts w:ascii="宋体" w:eastAsia="宋体" w:hAnsi="宋体" w:cs="宋体"/>
          <w:szCs w:val="21"/>
        </w:rPr>
      </w:pPr>
      <w:r>
        <w:rPr>
          <w:rFonts w:ascii="宋体" w:eastAsia="宋体" w:hAnsi="宋体" w:cs="宋体"/>
          <w:szCs w:val="21"/>
        </w:rPr>
        <w:t xml:space="preserve">HJ 941     </w:t>
      </w:r>
      <w:r>
        <w:rPr>
          <w:rFonts w:ascii="宋体" w:eastAsia="宋体" w:hAnsi="宋体" w:cs="宋体" w:hint="eastAsia"/>
          <w:szCs w:val="21"/>
        </w:rPr>
        <w:t>企业突发环境事件风险分级方法</w:t>
      </w:r>
    </w:p>
    <w:p w:rsidR="00482872" w:rsidRDefault="003E39EC">
      <w:pPr>
        <w:spacing w:line="360" w:lineRule="auto"/>
        <w:ind w:firstLineChars="200" w:firstLine="420"/>
        <w:rPr>
          <w:rFonts w:ascii="宋体" w:eastAsia="宋体" w:hAnsi="宋体" w:cs="宋体"/>
          <w:szCs w:val="21"/>
        </w:rPr>
      </w:pPr>
      <w:r>
        <w:rPr>
          <w:rFonts w:ascii="宋体" w:eastAsia="宋体" w:hAnsi="宋体" w:cs="宋体"/>
          <w:szCs w:val="21"/>
        </w:rPr>
        <w:t xml:space="preserve">HJ 1346.1   </w:t>
      </w:r>
      <w:r>
        <w:rPr>
          <w:rFonts w:ascii="宋体" w:eastAsia="宋体" w:hAnsi="宋体" w:cs="宋体" w:hint="eastAsia"/>
          <w:szCs w:val="21"/>
        </w:rPr>
        <w:t>固定污染源基本数据集第</w:t>
      </w:r>
      <w:r>
        <w:rPr>
          <w:rFonts w:ascii="宋体" w:eastAsia="宋体" w:hAnsi="宋体" w:cs="宋体"/>
          <w:szCs w:val="21"/>
        </w:rPr>
        <w:t>1</w:t>
      </w:r>
      <w:r>
        <w:rPr>
          <w:rFonts w:ascii="宋体" w:eastAsia="宋体" w:hAnsi="宋体" w:cs="宋体" w:hint="eastAsia"/>
          <w:szCs w:val="21"/>
        </w:rPr>
        <w:t>部分：基础信息</w:t>
      </w:r>
    </w:p>
    <w:p w:rsidR="00482872" w:rsidRDefault="003E39EC">
      <w:pPr>
        <w:spacing w:line="360" w:lineRule="auto"/>
        <w:ind w:firstLineChars="200" w:firstLine="420"/>
        <w:rPr>
          <w:rFonts w:ascii="宋体" w:eastAsia="宋体" w:hAnsi="宋体" w:cs="宋体"/>
          <w:szCs w:val="21"/>
        </w:rPr>
      </w:pPr>
      <w:r>
        <w:rPr>
          <w:rFonts w:ascii="宋体" w:eastAsia="宋体" w:hAnsi="宋体" w:cs="宋体"/>
          <w:szCs w:val="21"/>
        </w:rPr>
        <w:t xml:space="preserve">GB/T 4754  </w:t>
      </w:r>
      <w:r>
        <w:rPr>
          <w:rFonts w:ascii="宋体" w:eastAsia="宋体" w:hAnsi="宋体" w:cs="宋体" w:hint="eastAsia"/>
          <w:szCs w:val="21"/>
        </w:rPr>
        <w:t xml:space="preserve"> 国民经济行业分类</w:t>
      </w:r>
    </w:p>
    <w:p w:rsidR="00482872" w:rsidRDefault="003E39EC">
      <w:pPr>
        <w:spacing w:line="360" w:lineRule="auto"/>
        <w:ind w:firstLineChars="200" w:firstLine="420"/>
        <w:rPr>
          <w:rFonts w:ascii="宋体" w:eastAsia="宋体" w:hAnsi="宋体" w:cs="宋体"/>
          <w:szCs w:val="21"/>
        </w:rPr>
      </w:pPr>
      <w:r>
        <w:rPr>
          <w:rFonts w:ascii="宋体" w:eastAsia="宋体" w:hAnsi="宋体" w:cs="宋体" w:hint="eastAsia"/>
          <w:szCs w:val="21"/>
        </w:rPr>
        <w:t>《国家环境保护环境与健康工作办法（试行）》（</w:t>
      </w:r>
      <w:proofErr w:type="gramStart"/>
      <w:r>
        <w:rPr>
          <w:rFonts w:ascii="宋体" w:eastAsia="宋体" w:hAnsi="宋体" w:cs="宋体" w:hint="eastAsia"/>
          <w:szCs w:val="21"/>
        </w:rPr>
        <w:t>环办科技</w:t>
      </w:r>
      <w:proofErr w:type="gramEnd"/>
      <w:r>
        <w:rPr>
          <w:rFonts w:ascii="宋体" w:eastAsia="宋体" w:hAnsi="宋体" w:cs="宋体" w:hint="eastAsia"/>
          <w:szCs w:val="21"/>
        </w:rPr>
        <w:t>〔2018〕5号）</w:t>
      </w:r>
    </w:p>
    <w:p w:rsidR="00482872" w:rsidRDefault="003E39EC">
      <w:pPr>
        <w:pStyle w:val="af6"/>
        <w:tabs>
          <w:tab w:val="left" w:pos="360"/>
          <w:tab w:val="left" w:pos="420"/>
        </w:tabs>
        <w:adjustRightInd w:val="0"/>
        <w:snapToGrid w:val="0"/>
        <w:spacing w:beforeLines="100" w:before="312" w:afterLines="100" w:after="312" w:line="400" w:lineRule="exact"/>
        <w:rPr>
          <w:rFonts w:hAnsi="黑体" w:cs="Times New Roman"/>
          <w:bCs/>
        </w:rPr>
      </w:pPr>
      <w:bookmarkStart w:id="6" w:name="_Toc204692908"/>
      <w:r>
        <w:rPr>
          <w:rFonts w:hAnsi="黑体" w:cs="Times New Roman"/>
          <w:b w:val="0"/>
          <w:bCs/>
        </w:rPr>
        <w:t xml:space="preserve">3 </w:t>
      </w:r>
      <w:r>
        <w:rPr>
          <w:rFonts w:hAnsi="黑体" w:cs="Times New Roman" w:hint="eastAsia"/>
          <w:b w:val="0"/>
          <w:bCs/>
        </w:rPr>
        <w:t>术语和定义</w:t>
      </w:r>
      <w:bookmarkEnd w:id="6"/>
    </w:p>
    <w:p w:rsidR="00482872" w:rsidRDefault="003E39EC">
      <w:pPr>
        <w:pStyle w:val="af5"/>
        <w:spacing w:line="360" w:lineRule="auto"/>
        <w:ind w:firstLine="420"/>
        <w:rPr>
          <w:rFonts w:ascii="Times New Roman" w:eastAsia="宋体" w:hAnsi="宋体" w:cs="Times New Roman"/>
          <w:szCs w:val="21"/>
        </w:rPr>
      </w:pPr>
      <w:r>
        <w:rPr>
          <w:rFonts w:ascii="Times New Roman" w:eastAsia="宋体" w:hAnsi="宋体" w:cs="Times New Roman" w:hint="eastAsia"/>
          <w:szCs w:val="21"/>
        </w:rPr>
        <w:t>下列术语和定义适用于本指南。</w:t>
      </w:r>
    </w:p>
    <w:p w:rsidR="00482872" w:rsidRDefault="003E39EC">
      <w:pPr>
        <w:pStyle w:val="af5"/>
        <w:spacing w:beforeLines="50" w:before="156" w:line="360" w:lineRule="auto"/>
        <w:ind w:firstLineChars="0" w:firstLine="0"/>
        <w:outlineLvl w:val="2"/>
        <w:rPr>
          <w:rFonts w:ascii="黑体" w:eastAsia="黑体" w:hAnsi="黑体" w:cs="Times New Roman"/>
          <w:szCs w:val="21"/>
        </w:rPr>
      </w:pPr>
      <w:r>
        <w:rPr>
          <w:rFonts w:ascii="黑体" w:eastAsia="黑体" w:hAnsi="黑体" w:cs="Times New Roman"/>
          <w:szCs w:val="21"/>
        </w:rPr>
        <w:t>3.1</w:t>
      </w:r>
    </w:p>
    <w:p w:rsidR="00482872" w:rsidRDefault="003E39EC">
      <w:pPr>
        <w:pStyle w:val="af5"/>
        <w:spacing w:line="360" w:lineRule="auto"/>
        <w:ind w:firstLine="420"/>
        <w:rPr>
          <w:rFonts w:ascii="黑体" w:eastAsia="黑体" w:hAnsi="黑体" w:cs="Times New Roman"/>
          <w:szCs w:val="21"/>
        </w:rPr>
      </w:pPr>
      <w:r>
        <w:rPr>
          <w:rFonts w:ascii="黑体" w:eastAsia="黑体" w:hAnsi="黑体" w:cs="Times New Roman" w:hint="eastAsia"/>
          <w:szCs w:val="21"/>
        </w:rPr>
        <w:t>污染源 pollution sources</w:t>
      </w:r>
    </w:p>
    <w:p w:rsidR="00482872" w:rsidRDefault="003E39EC">
      <w:pPr>
        <w:pStyle w:val="af5"/>
        <w:spacing w:line="360" w:lineRule="auto"/>
        <w:ind w:firstLine="420"/>
        <w:rPr>
          <w:rFonts w:eastAsia="宋体" w:hAnsi="宋体" w:cs="宋体"/>
        </w:rPr>
      </w:pPr>
      <w:proofErr w:type="gramStart"/>
      <w:r>
        <w:rPr>
          <w:rFonts w:ascii="黑体" w:eastAsia="宋体" w:hAnsi="宋体" w:cs="宋体" w:hint="eastAsia"/>
          <w:kern w:val="2"/>
          <w:szCs w:val="21"/>
        </w:rPr>
        <w:t>指造成</w:t>
      </w:r>
      <w:proofErr w:type="gramEnd"/>
      <w:r>
        <w:rPr>
          <w:rFonts w:ascii="黑体" w:eastAsia="宋体" w:hAnsi="宋体" w:cs="宋体" w:hint="eastAsia"/>
          <w:kern w:val="2"/>
          <w:szCs w:val="21"/>
        </w:rPr>
        <w:t>环境污染的污染物发生源</w:t>
      </w:r>
      <w:r>
        <w:rPr>
          <w:rFonts w:eastAsia="宋体" w:hAnsi="宋体" w:cs="宋体" w:hint="eastAsia"/>
          <w:kern w:val="2"/>
        </w:rPr>
        <w:t>，通常指向环境排放有毒有害物质或对环境产生有害影响的场所、设备或装置等。</w:t>
      </w:r>
    </w:p>
    <w:p w:rsidR="00482872" w:rsidRDefault="003E39EC">
      <w:pPr>
        <w:pStyle w:val="af5"/>
        <w:spacing w:line="360" w:lineRule="auto"/>
        <w:ind w:firstLine="420"/>
        <w:rPr>
          <w:rFonts w:eastAsia="宋体" w:hAnsi="宋体" w:cs="宋体"/>
          <w:kern w:val="2"/>
        </w:rPr>
      </w:pPr>
      <w:r>
        <w:rPr>
          <w:rFonts w:eastAsia="宋体" w:hAnsi="宋体" w:cs="宋体" w:hint="eastAsia"/>
          <w:kern w:val="2"/>
        </w:rPr>
        <w:t>[来源：HJ 2.1-2016，术语和定义2.4]</w:t>
      </w:r>
    </w:p>
    <w:p w:rsidR="00482872" w:rsidRDefault="003E39EC">
      <w:pPr>
        <w:pStyle w:val="af5"/>
        <w:spacing w:beforeLines="50" w:before="156" w:line="360" w:lineRule="auto"/>
        <w:ind w:firstLineChars="0" w:firstLine="0"/>
        <w:outlineLvl w:val="2"/>
        <w:rPr>
          <w:rFonts w:ascii="黑体" w:eastAsia="黑体" w:hAnsi="黑体" w:cs="Times New Roman"/>
          <w:szCs w:val="21"/>
        </w:rPr>
      </w:pPr>
      <w:r>
        <w:rPr>
          <w:rFonts w:ascii="黑体" w:eastAsia="黑体" w:hAnsi="黑体" w:cs="Times New Roman" w:hint="eastAsia"/>
          <w:szCs w:val="21"/>
        </w:rPr>
        <w:lastRenderedPageBreak/>
        <w:t>3.2</w:t>
      </w:r>
    </w:p>
    <w:p w:rsidR="00482872" w:rsidRDefault="003E39EC">
      <w:pPr>
        <w:pStyle w:val="af5"/>
        <w:spacing w:line="360" w:lineRule="auto"/>
        <w:ind w:firstLine="420"/>
        <w:rPr>
          <w:rFonts w:ascii="黑体" w:eastAsia="黑体" w:hAnsi="黑体" w:cs="Times New Roman"/>
          <w:szCs w:val="21"/>
        </w:rPr>
      </w:pPr>
      <w:r>
        <w:rPr>
          <w:rFonts w:ascii="黑体" w:eastAsia="黑体" w:hAnsi="黑体" w:cs="Times New Roman" w:hint="eastAsia"/>
          <w:szCs w:val="21"/>
        </w:rPr>
        <w:t>固定污染源 stationary pollution source</w:t>
      </w:r>
    </w:p>
    <w:p w:rsidR="00482872" w:rsidRDefault="003E39EC">
      <w:pPr>
        <w:pStyle w:val="af5"/>
        <w:spacing w:line="360" w:lineRule="auto"/>
        <w:ind w:firstLine="420"/>
        <w:rPr>
          <w:rFonts w:eastAsia="宋体" w:hAnsi="宋体" w:cs="宋体"/>
          <w:kern w:val="2"/>
        </w:rPr>
      </w:pPr>
      <w:r>
        <w:rPr>
          <w:rFonts w:eastAsia="宋体" w:hAnsi="宋体" w:cs="宋体" w:hint="eastAsia"/>
          <w:kern w:val="2"/>
        </w:rPr>
        <w:t>由同一排污单位组织管理，位于相同或相邻位置的产生、处理或排放污染物的生产设施、污染治理设施和排放口等的集合。</w:t>
      </w:r>
    </w:p>
    <w:p w:rsidR="00482872" w:rsidRDefault="003E39EC">
      <w:pPr>
        <w:pStyle w:val="af5"/>
        <w:spacing w:line="360" w:lineRule="auto"/>
        <w:ind w:firstLine="420"/>
        <w:rPr>
          <w:rFonts w:eastAsia="宋体" w:hAnsi="宋体" w:cs="宋体"/>
          <w:kern w:val="2"/>
        </w:rPr>
      </w:pPr>
      <w:r>
        <w:rPr>
          <w:rFonts w:eastAsia="宋体" w:hAnsi="宋体" w:cs="宋体" w:hint="eastAsia"/>
          <w:kern w:val="2"/>
        </w:rPr>
        <w:t>[来源：HJ 1346.1-2024，术语和定义3.1]</w:t>
      </w:r>
    </w:p>
    <w:p w:rsidR="00482872" w:rsidRDefault="003E39EC">
      <w:pPr>
        <w:pStyle w:val="af5"/>
        <w:spacing w:beforeLines="50" w:before="156" w:line="360" w:lineRule="auto"/>
        <w:ind w:firstLineChars="0" w:firstLine="0"/>
        <w:outlineLvl w:val="2"/>
        <w:rPr>
          <w:rFonts w:ascii="黑体" w:eastAsia="黑体" w:hAnsi="黑体" w:cs="Times New Roman"/>
          <w:szCs w:val="21"/>
        </w:rPr>
      </w:pPr>
      <w:r>
        <w:rPr>
          <w:rFonts w:ascii="黑体" w:eastAsia="黑体" w:hAnsi="黑体" w:cs="Times New Roman"/>
          <w:szCs w:val="21"/>
        </w:rPr>
        <w:t>3.</w:t>
      </w:r>
      <w:r>
        <w:rPr>
          <w:rFonts w:ascii="黑体" w:eastAsia="黑体" w:hAnsi="黑体" w:cs="Times New Roman" w:hint="eastAsia"/>
          <w:szCs w:val="21"/>
        </w:rPr>
        <w:t>3</w:t>
      </w:r>
    </w:p>
    <w:p w:rsidR="00482872" w:rsidRDefault="003E39EC">
      <w:pPr>
        <w:pStyle w:val="af5"/>
        <w:spacing w:line="360" w:lineRule="auto"/>
        <w:ind w:firstLine="420"/>
        <w:rPr>
          <w:rFonts w:ascii="黑体" w:eastAsia="黑体" w:hAnsi="黑体" w:cs="Times New Roman"/>
          <w:szCs w:val="21"/>
        </w:rPr>
      </w:pPr>
      <w:r>
        <w:rPr>
          <w:rFonts w:ascii="黑体" w:eastAsia="黑体" w:hAnsi="黑体" w:cs="Times New Roman" w:hint="eastAsia"/>
          <w:szCs w:val="21"/>
        </w:rPr>
        <w:t>环境健康风险 environmental health risk</w:t>
      </w:r>
    </w:p>
    <w:p w:rsidR="00482872" w:rsidRDefault="003E39EC">
      <w:pPr>
        <w:pStyle w:val="af5"/>
        <w:spacing w:line="360" w:lineRule="auto"/>
        <w:ind w:firstLine="420"/>
        <w:rPr>
          <w:rFonts w:eastAsia="宋体" w:hAnsi="宋体" w:cs="宋体"/>
          <w:kern w:val="2"/>
        </w:rPr>
      </w:pPr>
      <w:r>
        <w:rPr>
          <w:rFonts w:eastAsia="宋体" w:hAnsi="宋体" w:cs="宋体" w:hint="eastAsia"/>
          <w:kern w:val="2"/>
        </w:rPr>
        <w:t>环境污染对公众健康造成不良影响的可能性。</w:t>
      </w:r>
    </w:p>
    <w:p w:rsidR="00482872" w:rsidRDefault="003E39EC">
      <w:pPr>
        <w:pStyle w:val="af5"/>
        <w:spacing w:line="360" w:lineRule="auto"/>
        <w:ind w:firstLine="420"/>
        <w:rPr>
          <w:rFonts w:eastAsia="宋体" w:hAnsi="宋体" w:cs="宋体"/>
          <w:kern w:val="2"/>
        </w:rPr>
      </w:pPr>
      <w:r>
        <w:rPr>
          <w:rFonts w:eastAsia="宋体" w:hAnsi="宋体" w:cs="宋体" w:hint="eastAsia"/>
          <w:kern w:val="2"/>
        </w:rPr>
        <w:t>[来源：《国家环境保护环境与健康工作办法（试行）》]</w:t>
      </w:r>
    </w:p>
    <w:p w:rsidR="00482872" w:rsidRDefault="003E39EC">
      <w:pPr>
        <w:pStyle w:val="af5"/>
        <w:spacing w:beforeLines="50" w:before="156" w:line="360" w:lineRule="auto"/>
        <w:ind w:firstLineChars="0" w:firstLine="0"/>
        <w:outlineLvl w:val="2"/>
        <w:rPr>
          <w:rFonts w:ascii="黑体" w:eastAsia="黑体" w:hAnsi="黑体" w:cs="Times New Roman"/>
          <w:szCs w:val="21"/>
        </w:rPr>
      </w:pPr>
      <w:r>
        <w:rPr>
          <w:rFonts w:ascii="黑体" w:eastAsia="黑体" w:hAnsi="黑体" w:cs="Times New Roman"/>
          <w:szCs w:val="21"/>
        </w:rPr>
        <w:t>3.</w:t>
      </w:r>
      <w:r>
        <w:rPr>
          <w:rFonts w:ascii="黑体" w:eastAsia="黑体" w:hAnsi="黑体" w:cs="Times New Roman" w:hint="eastAsia"/>
          <w:szCs w:val="21"/>
        </w:rPr>
        <w:t>4</w:t>
      </w:r>
    </w:p>
    <w:p w:rsidR="00482872" w:rsidRDefault="003E39EC">
      <w:pPr>
        <w:pStyle w:val="af5"/>
        <w:spacing w:line="360" w:lineRule="auto"/>
        <w:ind w:firstLine="420"/>
        <w:rPr>
          <w:rFonts w:ascii="黑体" w:eastAsia="黑体" w:hAnsi="黑体" w:cs="Times New Roman"/>
          <w:szCs w:val="21"/>
        </w:rPr>
      </w:pPr>
      <w:r>
        <w:rPr>
          <w:rFonts w:ascii="黑体" w:eastAsia="黑体" w:hAnsi="黑体" w:cs="Times New Roman" w:hint="eastAsia"/>
          <w:szCs w:val="21"/>
        </w:rPr>
        <w:t>环境健康重点关注污染物 priority pollutant of environmental health</w:t>
      </w:r>
    </w:p>
    <w:p w:rsidR="00482872" w:rsidRDefault="003E39EC">
      <w:pPr>
        <w:pStyle w:val="af5"/>
        <w:spacing w:line="360" w:lineRule="auto"/>
        <w:ind w:firstLine="420"/>
        <w:rPr>
          <w:rFonts w:eastAsia="宋体" w:hAnsi="宋体" w:cs="宋体"/>
          <w:kern w:val="2"/>
        </w:rPr>
      </w:pPr>
      <w:r>
        <w:rPr>
          <w:rFonts w:eastAsia="宋体" w:hAnsi="宋体" w:cs="宋体" w:hint="eastAsia"/>
          <w:kern w:val="2"/>
        </w:rPr>
        <w:t>从保障公众健康角度出发确定的健康危害效应明确、危害较大、人群暴露水平高，且现阶段具备有效防控与监测技术手段的环境污染物。</w:t>
      </w:r>
    </w:p>
    <w:p w:rsidR="00482872" w:rsidRDefault="003E39EC">
      <w:pPr>
        <w:pStyle w:val="af5"/>
        <w:spacing w:beforeLines="50" w:before="156" w:line="360" w:lineRule="auto"/>
        <w:ind w:firstLineChars="0" w:firstLine="0"/>
        <w:outlineLvl w:val="2"/>
        <w:rPr>
          <w:rFonts w:ascii="黑体" w:eastAsia="黑体" w:hAnsi="黑体" w:cs="Times New Roman"/>
          <w:szCs w:val="21"/>
        </w:rPr>
      </w:pPr>
      <w:r>
        <w:rPr>
          <w:rFonts w:ascii="黑体" w:eastAsia="黑体" w:hAnsi="黑体" w:cs="Times New Roman"/>
          <w:szCs w:val="21"/>
        </w:rPr>
        <w:t>3.</w:t>
      </w:r>
      <w:r>
        <w:rPr>
          <w:rFonts w:ascii="黑体" w:eastAsia="黑体" w:hAnsi="黑体" w:cs="Times New Roman" w:hint="eastAsia"/>
          <w:szCs w:val="21"/>
        </w:rPr>
        <w:t>5</w:t>
      </w:r>
    </w:p>
    <w:p w:rsidR="00482872" w:rsidRDefault="003E39EC">
      <w:pPr>
        <w:pStyle w:val="af5"/>
        <w:spacing w:line="360" w:lineRule="auto"/>
        <w:ind w:firstLine="420"/>
        <w:rPr>
          <w:rFonts w:ascii="黑体" w:eastAsia="黑体" w:hAnsi="黑体" w:cs="Times New Roman"/>
          <w:szCs w:val="21"/>
        </w:rPr>
      </w:pPr>
      <w:r>
        <w:rPr>
          <w:rFonts w:ascii="黑体" w:eastAsia="黑体" w:hAnsi="黑体" w:cs="Times New Roman" w:hint="eastAsia"/>
          <w:szCs w:val="21"/>
        </w:rPr>
        <w:t>环境健康风险源 environmental health risk source</w:t>
      </w:r>
    </w:p>
    <w:p w:rsidR="00482872" w:rsidRDefault="003E39EC">
      <w:pPr>
        <w:pStyle w:val="af5"/>
        <w:spacing w:line="360" w:lineRule="auto"/>
        <w:ind w:firstLine="420"/>
        <w:rPr>
          <w:rFonts w:eastAsia="宋体" w:hAnsi="宋体" w:cs="宋体"/>
          <w:kern w:val="2"/>
        </w:rPr>
      </w:pPr>
      <w:r>
        <w:rPr>
          <w:rFonts w:eastAsia="宋体" w:hAnsi="宋体" w:cs="宋体" w:hint="eastAsia"/>
          <w:kern w:val="2"/>
        </w:rPr>
        <w:t>排放环境健康重点关注污染物且对公众健康产生较高风险的工业固定污染源。</w:t>
      </w:r>
    </w:p>
    <w:p w:rsidR="00482872" w:rsidRDefault="003E39EC">
      <w:pPr>
        <w:pStyle w:val="af6"/>
        <w:tabs>
          <w:tab w:val="left" w:pos="360"/>
          <w:tab w:val="left" w:pos="420"/>
        </w:tabs>
        <w:adjustRightInd w:val="0"/>
        <w:snapToGrid w:val="0"/>
        <w:spacing w:beforeLines="100" w:before="312" w:afterLines="100" w:after="312" w:line="400" w:lineRule="exact"/>
        <w:rPr>
          <w:rFonts w:hAnsi="黑体" w:cs="Times New Roman"/>
          <w:bCs/>
        </w:rPr>
      </w:pPr>
      <w:bookmarkStart w:id="7" w:name="_Toc204692909"/>
      <w:r>
        <w:rPr>
          <w:rFonts w:hAnsi="黑体" w:cs="Times New Roman"/>
          <w:b w:val="0"/>
          <w:bCs/>
        </w:rPr>
        <w:t xml:space="preserve">4 </w:t>
      </w:r>
      <w:r>
        <w:rPr>
          <w:rFonts w:hAnsi="黑体" w:cs="Times New Roman" w:hint="eastAsia"/>
          <w:b w:val="0"/>
          <w:bCs/>
        </w:rPr>
        <w:t>总体原则</w:t>
      </w:r>
      <w:bookmarkEnd w:id="7"/>
    </w:p>
    <w:p w:rsidR="00482872" w:rsidRDefault="003E39EC">
      <w:pPr>
        <w:pStyle w:val="af5"/>
        <w:spacing w:beforeLines="50" w:before="156" w:line="360" w:lineRule="auto"/>
        <w:ind w:firstLineChars="0" w:firstLine="0"/>
        <w:outlineLvl w:val="2"/>
        <w:rPr>
          <w:rFonts w:ascii="黑体" w:eastAsia="黑体" w:hAnsi="黑体" w:cs="Times New Roman"/>
          <w:szCs w:val="21"/>
        </w:rPr>
      </w:pPr>
      <w:r>
        <w:rPr>
          <w:rFonts w:ascii="黑体" w:eastAsia="黑体" w:hAnsi="黑体" w:cs="Times New Roman"/>
          <w:szCs w:val="21"/>
        </w:rPr>
        <w:t xml:space="preserve">4.1 </w:t>
      </w:r>
      <w:r>
        <w:rPr>
          <w:rFonts w:ascii="黑体" w:eastAsia="黑体" w:hAnsi="黑体" w:cs="Times New Roman" w:hint="eastAsia"/>
          <w:szCs w:val="21"/>
        </w:rPr>
        <w:t>科学性</w:t>
      </w:r>
    </w:p>
    <w:p w:rsidR="00482872" w:rsidRDefault="003E39EC">
      <w:pPr>
        <w:pStyle w:val="22112"/>
        <w:spacing w:beforeLines="0" w:afterLines="0" w:line="360" w:lineRule="auto"/>
        <w:ind w:firstLineChars="200" w:firstLine="420"/>
        <w:rPr>
          <w:rFonts w:ascii="宋体" w:hAnsi="宋体" w:cs="Times New Roman"/>
          <w:szCs w:val="21"/>
        </w:rPr>
      </w:pPr>
      <w:r>
        <w:rPr>
          <w:rFonts w:ascii="宋体" w:hAnsi="宋体" w:cs="Times New Roman" w:hint="eastAsia"/>
          <w:szCs w:val="21"/>
        </w:rPr>
        <w:t>环境健康重点关注污染物的确定应基于充分的科学依据，污染源数据须详实可靠，风险识别与分级过程应规范严谨。在划分污染源的环境健康风险等级时，需审慎评估；对于较高及以上风险等级的污染源，应进行现场核实。</w:t>
      </w:r>
    </w:p>
    <w:p w:rsidR="00482872" w:rsidRDefault="003E39EC">
      <w:pPr>
        <w:pStyle w:val="af5"/>
        <w:spacing w:beforeLines="50" w:before="156" w:line="360" w:lineRule="auto"/>
        <w:ind w:firstLineChars="0" w:firstLine="0"/>
        <w:outlineLvl w:val="2"/>
        <w:rPr>
          <w:rFonts w:ascii="黑体" w:eastAsia="黑体" w:hAnsi="黑体" w:cs="Times New Roman"/>
          <w:szCs w:val="21"/>
        </w:rPr>
      </w:pPr>
      <w:r>
        <w:rPr>
          <w:rFonts w:ascii="黑体" w:eastAsia="黑体" w:hAnsi="黑体" w:cs="Times New Roman"/>
          <w:szCs w:val="21"/>
        </w:rPr>
        <w:t xml:space="preserve">4.2 </w:t>
      </w:r>
      <w:r>
        <w:rPr>
          <w:rFonts w:ascii="黑体" w:eastAsia="黑体" w:hAnsi="黑体" w:cs="Times New Roman" w:hint="eastAsia"/>
          <w:szCs w:val="21"/>
        </w:rPr>
        <w:t>可行性</w:t>
      </w:r>
    </w:p>
    <w:p w:rsidR="00482872" w:rsidRDefault="003E39EC">
      <w:pPr>
        <w:pStyle w:val="22112"/>
        <w:spacing w:beforeLines="0" w:afterLines="0" w:line="360" w:lineRule="auto"/>
        <w:ind w:firstLineChars="200" w:firstLine="420"/>
        <w:rPr>
          <w:rFonts w:ascii="Times New Roman" w:hAnsi="Times New Roman" w:cs="Times New Roman"/>
          <w:szCs w:val="21"/>
        </w:rPr>
      </w:pPr>
      <w:r>
        <w:rPr>
          <w:rFonts w:ascii="宋体" w:hAnsi="宋体" w:cs="Times New Roman" w:hint="eastAsia"/>
          <w:szCs w:val="21"/>
        </w:rPr>
        <w:t>确定环境健康风险源时应充分考虑污染物监测和控制技术的可行性、数据可获得性以及成本可负担性，重点关注现阶段能够实施有效管控的污染物。考虑不同行政区域实际情况的差异性，可根据辖区内污染源和人群分布等情况确定环境健康风险源的范围。</w:t>
      </w:r>
    </w:p>
    <w:p w:rsidR="00482872" w:rsidRDefault="003E39EC">
      <w:pPr>
        <w:pStyle w:val="af5"/>
        <w:spacing w:beforeLines="50" w:before="156" w:line="360" w:lineRule="auto"/>
        <w:ind w:firstLineChars="0" w:firstLine="0"/>
        <w:outlineLvl w:val="2"/>
        <w:rPr>
          <w:rFonts w:ascii="黑体" w:eastAsia="黑体" w:hAnsi="黑体" w:cs="Times New Roman"/>
          <w:szCs w:val="21"/>
        </w:rPr>
      </w:pPr>
      <w:r>
        <w:rPr>
          <w:rFonts w:ascii="黑体" w:eastAsia="黑体" w:hAnsi="黑体" w:cs="Times New Roman"/>
          <w:szCs w:val="21"/>
        </w:rPr>
        <w:t xml:space="preserve">4.3 </w:t>
      </w:r>
      <w:r>
        <w:rPr>
          <w:rFonts w:ascii="黑体" w:eastAsia="黑体" w:hAnsi="黑体" w:cs="Times New Roman" w:hint="eastAsia"/>
          <w:szCs w:val="21"/>
        </w:rPr>
        <w:t>动态性</w:t>
      </w:r>
    </w:p>
    <w:p w:rsidR="00482872" w:rsidRDefault="003E39EC">
      <w:pPr>
        <w:pStyle w:val="22112"/>
        <w:spacing w:beforeLines="0" w:afterLines="0" w:line="360" w:lineRule="auto"/>
        <w:ind w:firstLineChars="200" w:firstLine="420"/>
        <w:rPr>
          <w:rFonts w:ascii="宋体" w:hAnsi="宋体" w:cs="Times New Roman"/>
          <w:szCs w:val="21"/>
        </w:rPr>
      </w:pPr>
      <w:r>
        <w:rPr>
          <w:rFonts w:ascii="宋体" w:hAnsi="宋体" w:cs="Times New Roman" w:hint="eastAsia"/>
          <w:szCs w:val="21"/>
        </w:rPr>
        <w:lastRenderedPageBreak/>
        <w:t>鉴于污染物健康效应及人群暴露研究不断深入、污染源排放数据不断完善、污染物监测和控制技术的不断发展，环境健康风险源清单应结合当前环境管理需求与能力进行动态更新。</w:t>
      </w:r>
    </w:p>
    <w:p w:rsidR="00482872" w:rsidRDefault="003E39EC">
      <w:pPr>
        <w:pStyle w:val="af6"/>
        <w:tabs>
          <w:tab w:val="left" w:pos="360"/>
          <w:tab w:val="left" w:pos="420"/>
        </w:tabs>
        <w:adjustRightInd w:val="0"/>
        <w:snapToGrid w:val="0"/>
        <w:spacing w:beforeLines="100" w:before="312" w:afterLines="100" w:after="312" w:line="400" w:lineRule="exact"/>
        <w:rPr>
          <w:rFonts w:hAnsi="黑体" w:cs="Times New Roman"/>
          <w:bCs/>
        </w:rPr>
      </w:pPr>
      <w:bookmarkStart w:id="8" w:name="_Toc204692910"/>
      <w:r>
        <w:rPr>
          <w:rFonts w:hAnsi="黑体" w:cs="Times New Roman"/>
          <w:b w:val="0"/>
          <w:bCs/>
        </w:rPr>
        <w:t>5 工作流程</w:t>
      </w:r>
      <w:bookmarkEnd w:id="8"/>
    </w:p>
    <w:p w:rsidR="00482872" w:rsidRDefault="003E39EC">
      <w:pPr>
        <w:pStyle w:val="22112"/>
        <w:spacing w:beforeLines="0" w:afterLines="0" w:line="360" w:lineRule="auto"/>
        <w:ind w:firstLineChars="200" w:firstLine="420"/>
        <w:rPr>
          <w:rFonts w:ascii="宋体" w:hAnsi="宋体" w:cs="Times New Roman"/>
          <w:szCs w:val="21"/>
        </w:rPr>
      </w:pPr>
      <w:r>
        <w:rPr>
          <w:rFonts w:ascii="宋体" w:hAnsi="宋体" w:cs="Times New Roman" w:hint="eastAsia"/>
          <w:szCs w:val="21"/>
        </w:rPr>
        <w:t>环境健康风险源识别与分级工作主要包括信息收集、环境健康风险源识别、环境健康风险分级等环节，具体流程见图</w:t>
      </w:r>
      <w:r>
        <w:rPr>
          <w:rFonts w:ascii="宋体" w:hAnsi="宋体" w:cs="Times New Roman"/>
          <w:szCs w:val="21"/>
        </w:rPr>
        <w:t>1</w:t>
      </w:r>
      <w:r>
        <w:rPr>
          <w:rFonts w:ascii="宋体" w:hAnsi="宋体" w:cs="Times New Roman" w:hint="eastAsia"/>
          <w:szCs w:val="21"/>
        </w:rPr>
        <w:t>。</w:t>
      </w:r>
    </w:p>
    <w:p w:rsidR="00482872" w:rsidRDefault="00482872">
      <w:pPr>
        <w:pStyle w:val="22112"/>
        <w:spacing w:beforeLines="0" w:afterLines="0" w:line="360" w:lineRule="auto"/>
        <w:ind w:firstLineChars="200" w:firstLine="420"/>
        <w:rPr>
          <w:rFonts w:ascii="宋体" w:hAnsi="宋体" w:cs="Times New Roman"/>
          <w:szCs w:val="21"/>
        </w:rPr>
      </w:pPr>
    </w:p>
    <w:p w:rsidR="00482872" w:rsidRDefault="003E39EC">
      <w:pPr>
        <w:spacing w:beforeLines="100" w:before="312" w:afterLines="100" w:after="312"/>
        <w:jc w:val="center"/>
        <w:rPr>
          <w:rFonts w:ascii="Times New Roman" w:eastAsia="黑体" w:hAnsi="Times New Roman" w:cs="Times New Roman"/>
          <w:szCs w:val="21"/>
        </w:rPr>
      </w:pPr>
      <w:r>
        <w:rPr>
          <w:rFonts w:ascii="宋体" w:eastAsia="宋体" w:hAnsi="宋体" w:cs="宋体"/>
          <w:noProof/>
          <w:sz w:val="24"/>
          <w:szCs w:val="24"/>
        </w:rPr>
        <w:drawing>
          <wp:inline distT="0" distB="0" distL="114300" distR="114300">
            <wp:extent cx="5229225" cy="217170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24"/>
                    <a:stretch>
                      <a:fillRect/>
                    </a:stretch>
                  </pic:blipFill>
                  <pic:spPr>
                    <a:xfrm>
                      <a:off x="0" y="0"/>
                      <a:ext cx="5229225" cy="2171700"/>
                    </a:xfrm>
                    <a:prstGeom prst="rect">
                      <a:avLst/>
                    </a:prstGeom>
                    <a:noFill/>
                    <a:ln w="9525">
                      <a:noFill/>
                    </a:ln>
                  </pic:spPr>
                </pic:pic>
              </a:graphicData>
            </a:graphic>
          </wp:inline>
        </w:drawing>
      </w:r>
    </w:p>
    <w:p w:rsidR="00482872" w:rsidRDefault="003E39EC">
      <w:pPr>
        <w:pStyle w:val="a3"/>
        <w:spacing w:beforeLines="50" w:before="156" w:afterLines="50" w:after="156"/>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 xml:space="preserve">1 </w:t>
      </w:r>
      <w:r>
        <w:rPr>
          <w:rFonts w:ascii="Times New Roman" w:hAnsi="Times New Roman" w:cs="Times New Roman" w:hint="eastAsia"/>
        </w:rPr>
        <w:t>环境健康风险源识别与分级工作流程图</w:t>
      </w:r>
    </w:p>
    <w:p w:rsidR="00482872" w:rsidRDefault="003E39EC">
      <w:pPr>
        <w:pStyle w:val="af6"/>
        <w:tabs>
          <w:tab w:val="left" w:pos="360"/>
          <w:tab w:val="left" w:pos="420"/>
        </w:tabs>
        <w:adjustRightInd w:val="0"/>
        <w:snapToGrid w:val="0"/>
        <w:spacing w:beforeLines="100" w:before="312" w:afterLines="100" w:after="312" w:line="400" w:lineRule="exact"/>
        <w:rPr>
          <w:rFonts w:hAnsi="黑体" w:cs="Times New Roman"/>
          <w:bCs/>
        </w:rPr>
      </w:pPr>
      <w:bookmarkStart w:id="9" w:name="_Toc204692911"/>
      <w:r>
        <w:rPr>
          <w:rFonts w:hAnsi="黑体" w:cs="Times New Roman"/>
          <w:b w:val="0"/>
          <w:bCs/>
        </w:rPr>
        <w:t xml:space="preserve">6 </w:t>
      </w:r>
      <w:r>
        <w:rPr>
          <w:rFonts w:hAnsi="黑体" w:cs="Times New Roman" w:hint="eastAsia"/>
          <w:b w:val="0"/>
          <w:bCs/>
        </w:rPr>
        <w:t>信息收集</w:t>
      </w:r>
      <w:bookmarkEnd w:id="9"/>
    </w:p>
    <w:p w:rsidR="00482872" w:rsidRDefault="003E39EC">
      <w:pPr>
        <w:pStyle w:val="af5"/>
        <w:spacing w:beforeLines="50" w:before="156" w:afterLines="50" w:after="156" w:line="360" w:lineRule="auto"/>
        <w:ind w:firstLineChars="0" w:firstLine="0"/>
        <w:outlineLvl w:val="2"/>
        <w:rPr>
          <w:rFonts w:ascii="黑体" w:eastAsia="黑体" w:hAnsi="黑体" w:cs="Times New Roman"/>
          <w:szCs w:val="21"/>
        </w:rPr>
      </w:pPr>
      <w:r>
        <w:rPr>
          <w:rFonts w:ascii="黑体" w:eastAsia="黑体" w:hAnsi="黑体" w:cs="Times New Roman"/>
          <w:szCs w:val="21"/>
        </w:rPr>
        <w:t xml:space="preserve">6.1 </w:t>
      </w:r>
      <w:r>
        <w:rPr>
          <w:rFonts w:ascii="黑体" w:eastAsia="黑体" w:hAnsi="黑体" w:cs="Times New Roman" w:hint="eastAsia"/>
          <w:szCs w:val="21"/>
        </w:rPr>
        <w:t>风险源识别信息收集</w:t>
      </w:r>
    </w:p>
    <w:p w:rsidR="00482872" w:rsidRDefault="003E39EC">
      <w:pPr>
        <w:pStyle w:val="22112"/>
        <w:spacing w:beforeLines="0" w:afterLines="0" w:line="360" w:lineRule="auto"/>
        <w:ind w:firstLineChars="200" w:firstLine="420"/>
        <w:rPr>
          <w:rFonts w:ascii="宋体" w:hAnsi="宋体" w:cs="Times New Roman"/>
          <w:szCs w:val="21"/>
        </w:rPr>
      </w:pPr>
      <w:r>
        <w:rPr>
          <w:rFonts w:ascii="宋体" w:hAnsi="宋体" w:cs="Times New Roman" w:hint="eastAsia"/>
          <w:szCs w:val="21"/>
        </w:rPr>
        <w:t>收集辖区内全国排污许可证管理信息平台数据库、环境统计、污染源普查、环境监管重点单位名录、环境监管重点单位自行监测、突发环境风险企业信息、全国化学品生产使用环境信息管理数据库、环境影响评价文件等污染源相关数据和资料，为污染源的风险识别和分级做好数据准备。数据收集时应尽量选择最新的数据，并注明不同数据来源的更新时间。表</w:t>
      </w:r>
      <w:r>
        <w:rPr>
          <w:rFonts w:ascii="宋体" w:hAnsi="宋体" w:cs="Times New Roman"/>
          <w:szCs w:val="21"/>
        </w:rPr>
        <w:t>1</w:t>
      </w:r>
      <w:r>
        <w:rPr>
          <w:rFonts w:ascii="宋体" w:hAnsi="宋体" w:cs="Times New Roman" w:hint="eastAsia"/>
          <w:szCs w:val="21"/>
        </w:rPr>
        <w:t>列举了不同来源数据应重点关注的内容。</w:t>
      </w:r>
    </w:p>
    <w:p w:rsidR="00482872" w:rsidRDefault="003E39EC">
      <w:pPr>
        <w:pStyle w:val="a3"/>
        <w:spacing w:beforeLines="50" w:before="156" w:afterLines="50" w:after="156"/>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sidR="00945B0C">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污染源数据来源及</w:t>
      </w:r>
      <w:r>
        <w:rPr>
          <w:rFonts w:ascii="Times New Roman" w:hAnsi="Times New Roman" w:cs="Times New Roman" w:hint="eastAsia"/>
        </w:rPr>
        <w:t>重点</w:t>
      </w:r>
      <w:r>
        <w:rPr>
          <w:rFonts w:ascii="Times New Roman" w:hAnsi="Times New Roman" w:cs="Times New Roman"/>
        </w:rPr>
        <w:t>关注</w:t>
      </w:r>
      <w:r>
        <w:rPr>
          <w:rFonts w:ascii="Times New Roman" w:hAnsi="Times New Roman" w:cs="Times New Roman" w:hint="eastAsia"/>
        </w:rPr>
        <w:t>内容</w:t>
      </w:r>
    </w:p>
    <w:tbl>
      <w:tblPr>
        <w:tblStyle w:val="ae"/>
        <w:tblW w:w="0" w:type="auto"/>
        <w:tblLook w:val="04A0" w:firstRow="1" w:lastRow="0" w:firstColumn="1" w:lastColumn="0" w:noHBand="0" w:noVBand="1"/>
      </w:tblPr>
      <w:tblGrid>
        <w:gridCol w:w="645"/>
        <w:gridCol w:w="1899"/>
        <w:gridCol w:w="5752"/>
      </w:tblGrid>
      <w:tr w:rsidR="00482872">
        <w:tc>
          <w:tcPr>
            <w:tcW w:w="645"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rPr>
              <w:t>序号</w:t>
            </w:r>
          </w:p>
        </w:tc>
        <w:tc>
          <w:tcPr>
            <w:tcW w:w="1899"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rPr>
              <w:t>数据来源</w:t>
            </w:r>
          </w:p>
        </w:tc>
        <w:tc>
          <w:tcPr>
            <w:tcW w:w="5752"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rPr>
              <w:t>重点关注数据及信息</w:t>
            </w:r>
          </w:p>
        </w:tc>
      </w:tr>
      <w:tr w:rsidR="00482872">
        <w:tc>
          <w:tcPr>
            <w:tcW w:w="645"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rPr>
              <w:t>1</w:t>
            </w:r>
          </w:p>
        </w:tc>
        <w:tc>
          <w:tcPr>
            <w:tcW w:w="1899"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szCs w:val="21"/>
              </w:rPr>
              <w:t>全国排污许可证管理信息平台数据库</w:t>
            </w:r>
          </w:p>
        </w:tc>
        <w:tc>
          <w:tcPr>
            <w:tcW w:w="5752" w:type="dxa"/>
            <w:vAlign w:val="center"/>
          </w:tcPr>
          <w:p w:rsidR="00482872" w:rsidRDefault="003E39EC">
            <w:pPr>
              <w:rPr>
                <w:rFonts w:ascii="Times New Roman" w:eastAsia="宋体" w:hAnsi="Times New Roman" w:cs="Times New Roman"/>
              </w:rPr>
            </w:pPr>
            <w:r>
              <w:rPr>
                <w:rFonts w:ascii="Times New Roman" w:eastAsia="宋体" w:hAnsi="Times New Roman" w:cs="Times New Roman"/>
                <w:szCs w:val="21"/>
              </w:rPr>
              <w:t>单位名称</w:t>
            </w:r>
            <w:r>
              <w:rPr>
                <w:rFonts w:ascii="Times New Roman" w:eastAsia="宋体" w:hAnsi="Times New Roman" w:cs="Times New Roman"/>
              </w:rPr>
              <w:t>、生产经营地址、行业类别、生产经营场所中心经度、生产经营场所中心纬度、生产工艺名称、主要污染物种类及排放量、排污许可管理级别</w:t>
            </w:r>
          </w:p>
        </w:tc>
      </w:tr>
      <w:tr w:rsidR="00482872">
        <w:tc>
          <w:tcPr>
            <w:tcW w:w="645"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rPr>
              <w:lastRenderedPageBreak/>
              <w:t>2</w:t>
            </w:r>
          </w:p>
        </w:tc>
        <w:tc>
          <w:tcPr>
            <w:tcW w:w="1899"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rPr>
              <w:t>环境统计数据</w:t>
            </w:r>
          </w:p>
        </w:tc>
        <w:tc>
          <w:tcPr>
            <w:tcW w:w="5752" w:type="dxa"/>
            <w:vAlign w:val="center"/>
          </w:tcPr>
          <w:p w:rsidR="00482872" w:rsidRDefault="003E39EC">
            <w:pPr>
              <w:rPr>
                <w:rFonts w:ascii="Times New Roman" w:eastAsia="宋体" w:hAnsi="Times New Roman" w:cs="Times New Roman"/>
              </w:rPr>
            </w:pPr>
            <w:r>
              <w:rPr>
                <w:rFonts w:ascii="Times New Roman" w:eastAsia="宋体" w:hAnsi="Times New Roman" w:cs="Times New Roman"/>
                <w:szCs w:val="21"/>
              </w:rPr>
              <w:t>单位</w:t>
            </w:r>
            <w:r>
              <w:rPr>
                <w:rFonts w:ascii="Times New Roman" w:eastAsia="宋体" w:hAnsi="Times New Roman" w:cs="Times New Roman"/>
              </w:rPr>
              <w:t>名称、生产经营地址、行业类别、污染物名称及排放量</w:t>
            </w:r>
          </w:p>
        </w:tc>
      </w:tr>
      <w:tr w:rsidR="00482872">
        <w:tc>
          <w:tcPr>
            <w:tcW w:w="645"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rPr>
              <w:t>3</w:t>
            </w:r>
          </w:p>
        </w:tc>
        <w:tc>
          <w:tcPr>
            <w:tcW w:w="1899"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rPr>
              <w:t>污染源普查数据</w:t>
            </w:r>
          </w:p>
        </w:tc>
        <w:tc>
          <w:tcPr>
            <w:tcW w:w="5752" w:type="dxa"/>
            <w:vAlign w:val="center"/>
          </w:tcPr>
          <w:p w:rsidR="00482872" w:rsidRDefault="003E39EC">
            <w:pPr>
              <w:rPr>
                <w:rFonts w:ascii="Times New Roman" w:eastAsia="宋体" w:hAnsi="Times New Roman" w:cs="Times New Roman"/>
              </w:rPr>
            </w:pPr>
            <w:r>
              <w:rPr>
                <w:rFonts w:ascii="Times New Roman" w:eastAsia="宋体" w:hAnsi="Times New Roman" w:cs="Times New Roman"/>
                <w:szCs w:val="21"/>
              </w:rPr>
              <w:t>单位</w:t>
            </w:r>
            <w:r>
              <w:rPr>
                <w:rFonts w:ascii="Times New Roman" w:eastAsia="宋体" w:hAnsi="Times New Roman" w:cs="Times New Roman"/>
              </w:rPr>
              <w:t>名称、生产经营地址、行业类别、生产工艺、污染物名称及排放量</w:t>
            </w:r>
          </w:p>
        </w:tc>
      </w:tr>
      <w:tr w:rsidR="00482872">
        <w:tc>
          <w:tcPr>
            <w:tcW w:w="645"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rPr>
              <w:t>4</w:t>
            </w:r>
          </w:p>
        </w:tc>
        <w:tc>
          <w:tcPr>
            <w:tcW w:w="1899"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rPr>
              <w:t>环境监管重点单位</w:t>
            </w:r>
            <w:r>
              <w:rPr>
                <w:rFonts w:ascii="Times New Roman" w:eastAsia="宋体" w:hAnsi="Times New Roman" w:cs="Times New Roman" w:hint="eastAsia"/>
              </w:rPr>
              <w:t>名录</w:t>
            </w:r>
          </w:p>
        </w:tc>
        <w:tc>
          <w:tcPr>
            <w:tcW w:w="5752" w:type="dxa"/>
            <w:vAlign w:val="center"/>
          </w:tcPr>
          <w:p w:rsidR="00482872" w:rsidRDefault="003E39EC">
            <w:pPr>
              <w:rPr>
                <w:rFonts w:ascii="Times New Roman" w:eastAsia="宋体" w:hAnsi="Times New Roman" w:cs="Times New Roman"/>
              </w:rPr>
            </w:pPr>
            <w:r>
              <w:rPr>
                <w:rFonts w:ascii="Times New Roman" w:eastAsia="宋体" w:hAnsi="Times New Roman" w:cs="Times New Roman"/>
                <w:szCs w:val="21"/>
              </w:rPr>
              <w:t>单位</w:t>
            </w:r>
            <w:r>
              <w:rPr>
                <w:rFonts w:ascii="Times New Roman" w:eastAsia="宋体" w:hAnsi="Times New Roman" w:cs="Times New Roman"/>
              </w:rPr>
              <w:t>名称、环境监管重点单位类型</w:t>
            </w:r>
          </w:p>
        </w:tc>
      </w:tr>
      <w:tr w:rsidR="00482872">
        <w:tc>
          <w:tcPr>
            <w:tcW w:w="645"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rPr>
              <w:t>5</w:t>
            </w:r>
          </w:p>
        </w:tc>
        <w:tc>
          <w:tcPr>
            <w:tcW w:w="1899"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rPr>
              <w:t>突发环境风险企业数据</w:t>
            </w:r>
          </w:p>
        </w:tc>
        <w:tc>
          <w:tcPr>
            <w:tcW w:w="5752" w:type="dxa"/>
            <w:vAlign w:val="center"/>
          </w:tcPr>
          <w:p w:rsidR="00482872" w:rsidRDefault="003E39EC">
            <w:pPr>
              <w:rPr>
                <w:rFonts w:ascii="Times New Roman" w:eastAsia="宋体" w:hAnsi="Times New Roman" w:cs="Times New Roman"/>
              </w:rPr>
            </w:pPr>
            <w:r>
              <w:rPr>
                <w:rFonts w:ascii="Times New Roman" w:eastAsia="宋体" w:hAnsi="Times New Roman" w:cs="Times New Roman"/>
                <w:szCs w:val="21"/>
              </w:rPr>
              <w:t>单位</w:t>
            </w:r>
            <w:r>
              <w:rPr>
                <w:rFonts w:ascii="Times New Roman" w:eastAsia="宋体" w:hAnsi="Times New Roman" w:cs="Times New Roman"/>
              </w:rPr>
              <w:t>名称、生产经营地址</w:t>
            </w:r>
            <w:r>
              <w:rPr>
                <w:rFonts w:ascii="Times New Roman" w:eastAsia="宋体" w:hAnsi="Times New Roman" w:cs="Times New Roman" w:hint="eastAsia"/>
              </w:rPr>
              <w:t>、</w:t>
            </w:r>
            <w:r>
              <w:rPr>
                <w:rFonts w:ascii="Times New Roman" w:eastAsia="宋体" w:hAnsi="Times New Roman" w:cs="Times New Roman"/>
              </w:rPr>
              <w:t>突发环境风险物质</w:t>
            </w:r>
            <w:r>
              <w:rPr>
                <w:rFonts w:ascii="Times New Roman" w:eastAsia="宋体" w:hAnsi="Times New Roman" w:cs="Times New Roman" w:hint="eastAsia"/>
              </w:rPr>
              <w:t>名称</w:t>
            </w:r>
            <w:r>
              <w:rPr>
                <w:rFonts w:ascii="Times New Roman" w:eastAsia="宋体" w:hAnsi="Times New Roman" w:cs="Times New Roman"/>
              </w:rPr>
              <w:t>、突发环境风险物质</w:t>
            </w:r>
            <w:r>
              <w:rPr>
                <w:rFonts w:ascii="Times New Roman" w:eastAsia="宋体" w:hAnsi="Times New Roman" w:cs="Times New Roman" w:hint="eastAsia"/>
              </w:rPr>
              <w:t>存在量、企业</w:t>
            </w:r>
            <w:r>
              <w:rPr>
                <w:rFonts w:ascii="Times New Roman" w:eastAsia="宋体" w:hAnsi="Times New Roman" w:cs="Times New Roman"/>
              </w:rPr>
              <w:t>突发环境风险等级</w:t>
            </w:r>
          </w:p>
        </w:tc>
      </w:tr>
      <w:tr w:rsidR="00482872">
        <w:tc>
          <w:tcPr>
            <w:tcW w:w="645"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rPr>
              <w:t>6</w:t>
            </w:r>
          </w:p>
        </w:tc>
        <w:tc>
          <w:tcPr>
            <w:tcW w:w="1899"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hint="eastAsia"/>
              </w:rPr>
              <w:t>全国化学品生产使用环境信息管理数据库</w:t>
            </w:r>
          </w:p>
        </w:tc>
        <w:tc>
          <w:tcPr>
            <w:tcW w:w="5752" w:type="dxa"/>
            <w:vAlign w:val="center"/>
          </w:tcPr>
          <w:p w:rsidR="00482872" w:rsidRDefault="003E39EC">
            <w:pPr>
              <w:rPr>
                <w:rFonts w:ascii="Times New Roman" w:eastAsia="宋体" w:hAnsi="Times New Roman" w:cs="Times New Roman"/>
              </w:rPr>
            </w:pPr>
            <w:r>
              <w:rPr>
                <w:rFonts w:ascii="Times New Roman" w:eastAsia="宋体" w:hAnsi="Times New Roman" w:cs="Times New Roman"/>
                <w:szCs w:val="21"/>
              </w:rPr>
              <w:t>单位</w:t>
            </w:r>
            <w:r>
              <w:rPr>
                <w:rFonts w:ascii="Times New Roman" w:eastAsia="宋体" w:hAnsi="Times New Roman" w:cs="Times New Roman"/>
              </w:rPr>
              <w:t>名称、生产经营地址、行业类别、化学物质名称及使用量</w:t>
            </w:r>
          </w:p>
        </w:tc>
      </w:tr>
      <w:tr w:rsidR="00482872">
        <w:tc>
          <w:tcPr>
            <w:tcW w:w="645"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hint="eastAsia"/>
              </w:rPr>
              <w:t>7</w:t>
            </w:r>
          </w:p>
        </w:tc>
        <w:tc>
          <w:tcPr>
            <w:tcW w:w="1899"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rPr>
              <w:t>环境监管重点单位</w:t>
            </w:r>
            <w:r>
              <w:rPr>
                <w:rFonts w:ascii="Times New Roman" w:eastAsia="宋体" w:hAnsi="Times New Roman" w:cs="Times New Roman" w:hint="eastAsia"/>
              </w:rPr>
              <w:t>自行监测</w:t>
            </w:r>
          </w:p>
        </w:tc>
        <w:tc>
          <w:tcPr>
            <w:tcW w:w="5752" w:type="dxa"/>
            <w:vAlign w:val="center"/>
          </w:tcPr>
          <w:p w:rsidR="00482872" w:rsidRDefault="003E39EC">
            <w:pPr>
              <w:rPr>
                <w:rFonts w:ascii="Times New Roman" w:eastAsia="宋体" w:hAnsi="Times New Roman" w:cs="Times New Roman"/>
                <w:szCs w:val="21"/>
              </w:rPr>
            </w:pPr>
            <w:r>
              <w:rPr>
                <w:rFonts w:ascii="Times New Roman" w:eastAsia="宋体" w:hAnsi="Times New Roman" w:cs="Times New Roman" w:hint="eastAsia"/>
                <w:szCs w:val="21"/>
              </w:rPr>
              <w:t>单位名称、污染物名称、污染物浓度</w:t>
            </w:r>
          </w:p>
        </w:tc>
      </w:tr>
      <w:tr w:rsidR="00482872">
        <w:tc>
          <w:tcPr>
            <w:tcW w:w="645"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hint="eastAsia"/>
              </w:rPr>
              <w:t>8</w:t>
            </w:r>
          </w:p>
        </w:tc>
        <w:tc>
          <w:tcPr>
            <w:tcW w:w="1899"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rPr>
              <w:t>环境影响评价文件</w:t>
            </w:r>
          </w:p>
        </w:tc>
        <w:tc>
          <w:tcPr>
            <w:tcW w:w="5752" w:type="dxa"/>
            <w:vAlign w:val="center"/>
          </w:tcPr>
          <w:p w:rsidR="00482872" w:rsidRDefault="003E39EC">
            <w:pPr>
              <w:rPr>
                <w:rFonts w:ascii="Times New Roman" w:eastAsia="宋体" w:hAnsi="Times New Roman" w:cs="Times New Roman"/>
              </w:rPr>
            </w:pPr>
            <w:r>
              <w:rPr>
                <w:rFonts w:ascii="Times New Roman" w:eastAsia="宋体" w:hAnsi="Times New Roman" w:cs="Times New Roman"/>
                <w:szCs w:val="21"/>
              </w:rPr>
              <w:t>单位</w:t>
            </w:r>
            <w:r>
              <w:rPr>
                <w:rFonts w:ascii="Times New Roman" w:eastAsia="宋体" w:hAnsi="Times New Roman" w:cs="Times New Roman"/>
              </w:rPr>
              <w:t>名称、生产经营地址、生产工艺、原辅材料、主要产品、污染物名称</w:t>
            </w:r>
          </w:p>
        </w:tc>
      </w:tr>
    </w:tbl>
    <w:p w:rsidR="00482872" w:rsidRDefault="00482872">
      <w:pPr>
        <w:ind w:firstLineChars="200" w:firstLine="420"/>
        <w:rPr>
          <w:rFonts w:ascii="Times New Roman" w:eastAsia="宋体" w:hAnsi="Times New Roman" w:cs="Times New Roman"/>
          <w:szCs w:val="21"/>
        </w:rPr>
      </w:pP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单位名称、生产经营场所地址、行业类别、生产经营场所中心经度、生产经营场所中心纬度等基础信息以全国排污许可证管理信息平台数据库中提取的信息为准，并对照《国民经济行业分类》，根据污染源行业类别补充行业代码。行业代码为两位或三位的污染源，尽可能细化至四位代码，形成污染源基本信息数据库。</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为降低数据采集工作量，后续污染源的环境健康风险识别所需详细数据只针对已经纳入识别的污染源进行，具体工作所需数据详见</w:t>
      </w:r>
      <w:r>
        <w:rPr>
          <w:rFonts w:ascii="宋体" w:hAnsi="宋体" w:cs="Times New Roman"/>
          <w:szCs w:val="21"/>
        </w:rPr>
        <w:t>7.3.1</w:t>
      </w:r>
      <w:r>
        <w:rPr>
          <w:rFonts w:ascii="宋体" w:hAnsi="宋体" w:cs="Times New Roman" w:hint="eastAsia"/>
          <w:szCs w:val="21"/>
        </w:rPr>
        <w:t>。</w:t>
      </w:r>
    </w:p>
    <w:p w:rsidR="00482872" w:rsidRDefault="003E39EC">
      <w:pPr>
        <w:pStyle w:val="af5"/>
        <w:spacing w:beforeLines="50" w:before="156" w:afterLines="50" w:after="156" w:line="360" w:lineRule="auto"/>
        <w:ind w:firstLineChars="0" w:firstLine="0"/>
        <w:outlineLvl w:val="2"/>
        <w:rPr>
          <w:rFonts w:ascii="黑体" w:eastAsia="黑体" w:hAnsi="黑体" w:cs="Times New Roman"/>
          <w:szCs w:val="21"/>
        </w:rPr>
      </w:pPr>
      <w:r>
        <w:rPr>
          <w:rFonts w:ascii="黑体" w:eastAsia="黑体" w:hAnsi="黑体" w:cs="Times New Roman"/>
          <w:szCs w:val="21"/>
        </w:rPr>
        <w:t xml:space="preserve">6.2 </w:t>
      </w:r>
      <w:r>
        <w:rPr>
          <w:rFonts w:ascii="黑体" w:eastAsia="黑体" w:hAnsi="黑体" w:cs="Times New Roman" w:hint="eastAsia"/>
          <w:szCs w:val="21"/>
        </w:rPr>
        <w:t>风险源分级信息收集</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环境健康风险源分级所需资料主要包括：</w:t>
      </w:r>
      <w:r>
        <w:rPr>
          <w:rFonts w:ascii="宋体" w:hAnsi="宋体" w:cs="Times New Roman"/>
          <w:szCs w:val="21"/>
        </w:rPr>
        <w:t>1</w:t>
      </w:r>
      <w:r>
        <w:rPr>
          <w:rFonts w:ascii="宋体" w:hAnsi="宋体" w:cs="Times New Roman" w:hint="eastAsia"/>
          <w:szCs w:val="21"/>
        </w:rPr>
        <w:t>）行政区域基础图件；</w:t>
      </w:r>
      <w:r>
        <w:rPr>
          <w:rFonts w:ascii="宋体" w:hAnsi="宋体" w:cs="Times New Roman"/>
          <w:szCs w:val="21"/>
        </w:rPr>
        <w:t>2</w:t>
      </w:r>
      <w:r>
        <w:rPr>
          <w:rFonts w:ascii="宋体" w:hAnsi="宋体" w:cs="Times New Roman" w:hint="eastAsia"/>
          <w:szCs w:val="21"/>
        </w:rPr>
        <w:t>）大气环境健康风险受体信息；</w:t>
      </w:r>
      <w:r>
        <w:rPr>
          <w:rFonts w:ascii="宋体" w:hAnsi="宋体" w:cs="Times New Roman"/>
          <w:szCs w:val="21"/>
        </w:rPr>
        <w:t>3</w:t>
      </w:r>
      <w:r>
        <w:rPr>
          <w:rFonts w:ascii="宋体" w:hAnsi="宋体" w:cs="Times New Roman" w:hint="eastAsia"/>
          <w:szCs w:val="21"/>
        </w:rPr>
        <w:t>）水环境健康风险受体信息；</w:t>
      </w:r>
      <w:r>
        <w:rPr>
          <w:rFonts w:ascii="宋体" w:hAnsi="宋体" w:cs="Times New Roman"/>
          <w:szCs w:val="21"/>
        </w:rPr>
        <w:t>4</w:t>
      </w:r>
      <w:r>
        <w:rPr>
          <w:rFonts w:ascii="宋体" w:hAnsi="宋体" w:cs="Times New Roman" w:hint="eastAsia"/>
          <w:szCs w:val="21"/>
        </w:rPr>
        <w:t>）生态环境主管部门行政处罚情况；</w:t>
      </w:r>
      <w:r>
        <w:rPr>
          <w:rFonts w:ascii="宋体" w:hAnsi="宋体" w:cs="Times New Roman"/>
          <w:szCs w:val="21"/>
        </w:rPr>
        <w:t>5</w:t>
      </w:r>
      <w:r>
        <w:rPr>
          <w:rFonts w:ascii="宋体" w:hAnsi="宋体" w:cs="Times New Roman" w:hint="eastAsia"/>
          <w:szCs w:val="21"/>
        </w:rPr>
        <w:t>）突发环境事件发生情况。资料收集的基准年为开展环境健康风险源分级工作年份的上一年度，资料明细见表</w:t>
      </w:r>
      <w:r>
        <w:rPr>
          <w:rFonts w:ascii="宋体" w:hAnsi="宋体" w:cs="Times New Roman"/>
          <w:szCs w:val="21"/>
        </w:rPr>
        <w:t>2</w:t>
      </w:r>
      <w:r>
        <w:rPr>
          <w:rFonts w:ascii="宋体" w:hAnsi="宋体" w:cs="Times New Roman" w:hint="eastAsia"/>
          <w:szCs w:val="21"/>
        </w:rPr>
        <w:t>。</w:t>
      </w:r>
    </w:p>
    <w:p w:rsidR="00482872" w:rsidRDefault="003E39EC">
      <w:pPr>
        <w:pStyle w:val="a3"/>
        <w:spacing w:beforeLines="50" w:before="156" w:afterLines="50" w:after="156"/>
        <w:jc w:val="center"/>
        <w:rPr>
          <w:rFonts w:ascii="Times New Roman" w:eastAsia="等线" w:hAnsi="Times New Roman" w:cs="Times New Roman"/>
        </w:rPr>
      </w:pPr>
      <w:r>
        <w:rPr>
          <w:rFonts w:ascii="Times New Roman" w:hAnsi="Times New Roman" w:cs="Times New Roman"/>
        </w:rPr>
        <w:t>表</w:t>
      </w:r>
      <w:r>
        <w:rPr>
          <w:rFonts w:ascii="Times New Roman" w:hAnsi="Times New Roman" w:cs="Times New Roman"/>
        </w:rPr>
        <w:t xml:space="preserve"> 2 </w:t>
      </w:r>
      <w:r>
        <w:rPr>
          <w:rFonts w:ascii="Times New Roman" w:hAnsi="Times New Roman" w:cs="Times New Roman" w:hint="eastAsia"/>
        </w:rPr>
        <w:t>环境健康风险源分级资料收集</w:t>
      </w:r>
    </w:p>
    <w:tbl>
      <w:tblPr>
        <w:tblStyle w:val="ae"/>
        <w:tblW w:w="0" w:type="auto"/>
        <w:jc w:val="center"/>
        <w:tblLook w:val="04A0" w:firstRow="1" w:lastRow="0" w:firstColumn="1" w:lastColumn="0" w:noHBand="0" w:noVBand="1"/>
      </w:tblPr>
      <w:tblGrid>
        <w:gridCol w:w="704"/>
        <w:gridCol w:w="1985"/>
        <w:gridCol w:w="5613"/>
      </w:tblGrid>
      <w:tr w:rsidR="00482872">
        <w:trPr>
          <w:jc w:val="center"/>
        </w:trPr>
        <w:tc>
          <w:tcPr>
            <w:tcW w:w="704"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hint="eastAsia"/>
              </w:rPr>
              <w:t>序号</w:t>
            </w:r>
          </w:p>
        </w:tc>
        <w:tc>
          <w:tcPr>
            <w:tcW w:w="1985"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hint="eastAsia"/>
              </w:rPr>
              <w:t>资料类别</w:t>
            </w:r>
          </w:p>
        </w:tc>
        <w:tc>
          <w:tcPr>
            <w:tcW w:w="5613"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hint="eastAsia"/>
              </w:rPr>
              <w:t>资料明细</w:t>
            </w:r>
          </w:p>
        </w:tc>
      </w:tr>
      <w:tr w:rsidR="00482872">
        <w:trPr>
          <w:jc w:val="center"/>
        </w:trPr>
        <w:tc>
          <w:tcPr>
            <w:tcW w:w="704" w:type="dxa"/>
            <w:vAlign w:val="center"/>
          </w:tcPr>
          <w:p w:rsidR="00482872" w:rsidRDefault="003E39EC">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1985"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hint="eastAsia"/>
                <w:szCs w:val="21"/>
              </w:rPr>
              <w:t>行政区域基础图件</w:t>
            </w:r>
          </w:p>
        </w:tc>
        <w:tc>
          <w:tcPr>
            <w:tcW w:w="5613" w:type="dxa"/>
            <w:vAlign w:val="center"/>
          </w:tcPr>
          <w:p w:rsidR="00482872" w:rsidRDefault="003E39EC">
            <w:pPr>
              <w:jc w:val="left"/>
              <w:rPr>
                <w:rFonts w:ascii="Times New Roman" w:eastAsia="宋体" w:hAnsi="Times New Roman" w:cs="Times New Roman"/>
              </w:rPr>
            </w:pPr>
            <w:r>
              <w:rPr>
                <w:rFonts w:ascii="Times New Roman" w:eastAsia="宋体" w:hAnsi="Times New Roman" w:cs="Times New Roman" w:hint="eastAsia"/>
              </w:rPr>
              <w:t>行政区划图、</w:t>
            </w:r>
            <w:r>
              <w:rPr>
                <w:rFonts w:ascii="Times New Roman" w:eastAsia="宋体" w:hAnsi="Times New Roman" w:cs="Times New Roman" w:hint="eastAsia"/>
                <w:szCs w:val="21"/>
              </w:rPr>
              <w:t>水系图、土地利用类型图</w:t>
            </w:r>
          </w:p>
        </w:tc>
      </w:tr>
      <w:tr w:rsidR="00482872">
        <w:trPr>
          <w:jc w:val="center"/>
        </w:trPr>
        <w:tc>
          <w:tcPr>
            <w:tcW w:w="704"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rPr>
              <w:t>2</w:t>
            </w:r>
          </w:p>
        </w:tc>
        <w:tc>
          <w:tcPr>
            <w:tcW w:w="1985"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hint="eastAsia"/>
              </w:rPr>
              <w:t>大气环境健康风险受体信息</w:t>
            </w:r>
          </w:p>
        </w:tc>
        <w:tc>
          <w:tcPr>
            <w:tcW w:w="5613" w:type="dxa"/>
            <w:vAlign w:val="center"/>
          </w:tcPr>
          <w:p w:rsidR="00482872" w:rsidRDefault="003E39EC">
            <w:pPr>
              <w:jc w:val="left"/>
              <w:rPr>
                <w:rFonts w:ascii="Times New Roman" w:eastAsia="宋体" w:hAnsi="Times New Roman" w:cs="Times New Roman"/>
                <w:szCs w:val="21"/>
              </w:rPr>
            </w:pPr>
            <w:r>
              <w:rPr>
                <w:rFonts w:ascii="Times New Roman" w:eastAsia="宋体" w:hAnsi="Times New Roman" w:cs="Times New Roman" w:hint="eastAsia"/>
                <w:szCs w:val="21"/>
              </w:rPr>
              <w:t>人口分布矢量图</w:t>
            </w:r>
          </w:p>
        </w:tc>
      </w:tr>
      <w:tr w:rsidR="00482872">
        <w:trPr>
          <w:jc w:val="center"/>
        </w:trPr>
        <w:tc>
          <w:tcPr>
            <w:tcW w:w="704"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hint="eastAsia"/>
              </w:rPr>
              <w:t>3</w:t>
            </w:r>
          </w:p>
        </w:tc>
        <w:tc>
          <w:tcPr>
            <w:tcW w:w="1985"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hint="eastAsia"/>
              </w:rPr>
              <w:t>水环境健康风险</w:t>
            </w:r>
          </w:p>
          <w:p w:rsidR="00482872" w:rsidRDefault="003E39EC">
            <w:pPr>
              <w:jc w:val="center"/>
              <w:rPr>
                <w:rFonts w:ascii="Times New Roman" w:eastAsia="宋体" w:hAnsi="Times New Roman" w:cs="Times New Roman"/>
              </w:rPr>
            </w:pPr>
            <w:r>
              <w:rPr>
                <w:rFonts w:ascii="Times New Roman" w:eastAsia="宋体" w:hAnsi="Times New Roman" w:cs="Times New Roman" w:hint="eastAsia"/>
              </w:rPr>
              <w:t>受体信息</w:t>
            </w:r>
          </w:p>
        </w:tc>
        <w:tc>
          <w:tcPr>
            <w:tcW w:w="5613" w:type="dxa"/>
            <w:vAlign w:val="center"/>
          </w:tcPr>
          <w:p w:rsidR="00482872" w:rsidRDefault="003E39EC">
            <w:pPr>
              <w:jc w:val="left"/>
              <w:rPr>
                <w:rFonts w:ascii="Times New Roman" w:eastAsia="宋体" w:hAnsi="Times New Roman" w:cs="Times New Roman"/>
              </w:rPr>
            </w:pPr>
            <w:r>
              <w:rPr>
                <w:rFonts w:ascii="Times New Roman" w:eastAsia="宋体" w:hAnsi="Times New Roman" w:cs="Times New Roman" w:hint="eastAsia"/>
                <w:szCs w:val="21"/>
              </w:rPr>
              <w:t>集中式地表水、地下水饮用水水源保护地（包括一级保护区、二级保护区及准保护区）、农村及分散式饮用水水源地保护区、生态保护红线区域、水产养殖水域矢量图</w:t>
            </w:r>
          </w:p>
        </w:tc>
      </w:tr>
      <w:tr w:rsidR="00482872">
        <w:trPr>
          <w:jc w:val="center"/>
        </w:trPr>
        <w:tc>
          <w:tcPr>
            <w:tcW w:w="704" w:type="dxa"/>
            <w:vAlign w:val="center"/>
          </w:tcPr>
          <w:p w:rsidR="00482872" w:rsidRDefault="003E39EC">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1985"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hint="eastAsia"/>
                <w:szCs w:val="21"/>
              </w:rPr>
              <w:t>生态环境主管部门</w:t>
            </w:r>
            <w:r>
              <w:rPr>
                <w:rFonts w:ascii="Times New Roman" w:eastAsia="宋体" w:hAnsi="Times New Roman" w:cs="Times New Roman" w:hint="eastAsia"/>
                <w:szCs w:val="21"/>
              </w:rPr>
              <w:lastRenderedPageBreak/>
              <w:t>行政处罚情况</w:t>
            </w:r>
          </w:p>
        </w:tc>
        <w:tc>
          <w:tcPr>
            <w:tcW w:w="5613" w:type="dxa"/>
            <w:vAlign w:val="center"/>
          </w:tcPr>
          <w:p w:rsidR="00482872" w:rsidRDefault="003E39EC">
            <w:pPr>
              <w:jc w:val="left"/>
              <w:rPr>
                <w:rFonts w:ascii="Times New Roman" w:eastAsia="宋体" w:hAnsi="Times New Roman" w:cs="Times New Roman"/>
              </w:rPr>
            </w:pPr>
            <w:r>
              <w:rPr>
                <w:rFonts w:ascii="Times New Roman" w:eastAsia="宋体" w:hAnsi="Times New Roman" w:cs="Times New Roman" w:hint="eastAsia"/>
                <w:szCs w:val="21"/>
              </w:rPr>
              <w:lastRenderedPageBreak/>
              <w:t>近</w:t>
            </w:r>
            <w:r>
              <w:rPr>
                <w:rFonts w:ascii="Times New Roman" w:eastAsia="宋体" w:hAnsi="Times New Roman" w:cs="Times New Roman" w:hint="eastAsia"/>
                <w:szCs w:val="21"/>
              </w:rPr>
              <w:t>3</w:t>
            </w:r>
            <w:r>
              <w:rPr>
                <w:rFonts w:ascii="Times New Roman" w:eastAsia="宋体" w:hAnsi="Times New Roman" w:cs="Times New Roman" w:hint="eastAsia"/>
                <w:szCs w:val="21"/>
              </w:rPr>
              <w:t>年受到生态环境主管部门处罚的污染源名称、处罚事</w:t>
            </w:r>
            <w:r>
              <w:rPr>
                <w:rFonts w:ascii="Times New Roman" w:eastAsia="宋体" w:hAnsi="Times New Roman" w:cs="Times New Roman" w:hint="eastAsia"/>
                <w:szCs w:val="21"/>
              </w:rPr>
              <w:lastRenderedPageBreak/>
              <w:t>由及金额</w:t>
            </w:r>
          </w:p>
        </w:tc>
      </w:tr>
      <w:tr w:rsidR="00482872">
        <w:trPr>
          <w:jc w:val="center"/>
        </w:trPr>
        <w:tc>
          <w:tcPr>
            <w:tcW w:w="704" w:type="dxa"/>
            <w:vAlign w:val="center"/>
          </w:tcPr>
          <w:p w:rsidR="00482872" w:rsidRDefault="003E39EC">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5</w:t>
            </w:r>
          </w:p>
        </w:tc>
        <w:tc>
          <w:tcPr>
            <w:tcW w:w="1985" w:type="dxa"/>
            <w:vAlign w:val="center"/>
          </w:tcPr>
          <w:p w:rsidR="00482872" w:rsidRDefault="003E39EC">
            <w:pPr>
              <w:jc w:val="center"/>
              <w:rPr>
                <w:rFonts w:ascii="Times New Roman" w:eastAsia="宋体" w:hAnsi="Times New Roman" w:cs="Times New Roman"/>
              </w:rPr>
            </w:pPr>
            <w:r>
              <w:rPr>
                <w:rFonts w:ascii="Times New Roman" w:eastAsia="宋体" w:hAnsi="Times New Roman" w:cs="Times New Roman" w:hint="eastAsia"/>
                <w:szCs w:val="21"/>
              </w:rPr>
              <w:t>突发环境事件发生情况</w:t>
            </w:r>
          </w:p>
        </w:tc>
        <w:tc>
          <w:tcPr>
            <w:tcW w:w="5613" w:type="dxa"/>
            <w:vAlign w:val="center"/>
          </w:tcPr>
          <w:p w:rsidR="00482872" w:rsidRDefault="003E39EC">
            <w:pPr>
              <w:jc w:val="left"/>
              <w:rPr>
                <w:rFonts w:ascii="Times New Roman" w:eastAsia="宋体" w:hAnsi="Times New Roman" w:cs="Times New Roman"/>
              </w:rPr>
            </w:pPr>
            <w:r>
              <w:rPr>
                <w:rFonts w:ascii="Times New Roman" w:eastAsia="宋体" w:hAnsi="Times New Roman" w:cs="Times New Roman" w:hint="eastAsia"/>
              </w:rPr>
              <w:t>近</w:t>
            </w:r>
            <w:r>
              <w:rPr>
                <w:rFonts w:ascii="Times New Roman" w:eastAsia="宋体" w:hAnsi="Times New Roman" w:cs="Times New Roman" w:hint="eastAsia"/>
              </w:rPr>
              <w:t>3</w:t>
            </w:r>
            <w:r>
              <w:rPr>
                <w:rFonts w:ascii="Times New Roman" w:eastAsia="宋体" w:hAnsi="Times New Roman" w:cs="Times New Roman" w:hint="eastAsia"/>
              </w:rPr>
              <w:t>年发生突发环境事件的污染源名称、突发环境事件等级</w:t>
            </w:r>
          </w:p>
        </w:tc>
      </w:tr>
    </w:tbl>
    <w:p w:rsidR="00482872" w:rsidRDefault="003E39EC">
      <w:pPr>
        <w:pStyle w:val="af6"/>
        <w:tabs>
          <w:tab w:val="left" w:pos="360"/>
          <w:tab w:val="left" w:pos="420"/>
        </w:tabs>
        <w:adjustRightInd w:val="0"/>
        <w:snapToGrid w:val="0"/>
        <w:spacing w:beforeLines="100" w:before="312" w:afterLines="100" w:after="312" w:line="400" w:lineRule="exact"/>
        <w:rPr>
          <w:rFonts w:hAnsi="黑体" w:cs="Times New Roman"/>
          <w:bCs/>
        </w:rPr>
      </w:pPr>
      <w:bookmarkStart w:id="10" w:name="_Toc204692912"/>
      <w:r>
        <w:rPr>
          <w:rFonts w:hAnsi="黑体" w:cs="Times New Roman"/>
          <w:b w:val="0"/>
          <w:bCs/>
        </w:rPr>
        <w:t>7 环境健康风险</w:t>
      </w:r>
      <w:r>
        <w:rPr>
          <w:rFonts w:hAnsi="黑体" w:cs="Times New Roman" w:hint="eastAsia"/>
          <w:b w:val="0"/>
          <w:bCs/>
        </w:rPr>
        <w:t>源</w:t>
      </w:r>
      <w:r>
        <w:rPr>
          <w:rFonts w:hAnsi="黑体" w:cs="Times New Roman"/>
          <w:b w:val="0"/>
          <w:bCs/>
        </w:rPr>
        <w:t>识别</w:t>
      </w:r>
      <w:bookmarkEnd w:id="10"/>
    </w:p>
    <w:p w:rsidR="00482872" w:rsidRDefault="003E39EC">
      <w:pPr>
        <w:pStyle w:val="af5"/>
        <w:spacing w:beforeLines="50" w:before="156" w:afterLines="50" w:after="156" w:line="360" w:lineRule="auto"/>
        <w:ind w:firstLineChars="0" w:firstLine="0"/>
        <w:outlineLvl w:val="2"/>
        <w:rPr>
          <w:rFonts w:ascii="黑体" w:eastAsia="黑体" w:hAnsi="黑体" w:cs="Times New Roman"/>
          <w:szCs w:val="21"/>
        </w:rPr>
      </w:pPr>
      <w:r>
        <w:rPr>
          <w:rFonts w:ascii="黑体" w:eastAsia="黑体" w:hAnsi="黑体" w:cs="Times New Roman"/>
          <w:szCs w:val="21"/>
        </w:rPr>
        <w:t xml:space="preserve">7.1 </w:t>
      </w:r>
      <w:r>
        <w:rPr>
          <w:rFonts w:ascii="黑体" w:eastAsia="黑体" w:hAnsi="黑体" w:cs="Times New Roman" w:hint="eastAsia"/>
          <w:szCs w:val="21"/>
        </w:rPr>
        <w:t>污染源筛选</w:t>
      </w:r>
    </w:p>
    <w:p w:rsidR="00482872" w:rsidRDefault="003E39EC">
      <w:pPr>
        <w:pStyle w:val="22112"/>
        <w:spacing w:beforeLines="0" w:afterLines="0" w:line="360" w:lineRule="auto"/>
        <w:ind w:firstLineChars="200" w:firstLine="420"/>
        <w:rPr>
          <w:rFonts w:ascii="宋体" w:hAnsi="宋体" w:cs="Times New Roman"/>
          <w:szCs w:val="21"/>
        </w:rPr>
      </w:pPr>
      <w:r>
        <w:rPr>
          <w:rFonts w:ascii="宋体" w:hAnsi="宋体" w:cs="Times New Roman" w:hint="eastAsia"/>
          <w:szCs w:val="21"/>
        </w:rPr>
        <w:t>根据行业筛选表（附录</w:t>
      </w:r>
      <w:r>
        <w:rPr>
          <w:rFonts w:ascii="宋体" w:hAnsi="宋体" w:cs="Times New Roman"/>
          <w:szCs w:val="21"/>
        </w:rPr>
        <w:t>A</w:t>
      </w:r>
      <w:r>
        <w:rPr>
          <w:rFonts w:ascii="宋体" w:hAnsi="宋体" w:cs="Times New Roman" w:hint="eastAsia"/>
          <w:szCs w:val="21"/>
        </w:rPr>
        <w:t>）依次对行业代码为四位、三位、两位的污染源进行筛选，剔除行业筛选表范围以外的污染源。</w:t>
      </w:r>
    </w:p>
    <w:p w:rsidR="00482872" w:rsidRDefault="003E39EC">
      <w:pPr>
        <w:pStyle w:val="22112"/>
        <w:spacing w:beforeLines="0" w:afterLines="0" w:line="360" w:lineRule="auto"/>
        <w:ind w:firstLineChars="200" w:firstLine="420"/>
        <w:rPr>
          <w:rFonts w:ascii="宋体" w:hAnsi="宋体" w:cs="Times New Roman"/>
          <w:szCs w:val="21"/>
        </w:rPr>
      </w:pPr>
      <w:r>
        <w:rPr>
          <w:rFonts w:ascii="宋体" w:hAnsi="宋体" w:cs="Times New Roman" w:hint="eastAsia"/>
          <w:szCs w:val="21"/>
        </w:rPr>
        <w:t>对于进入筛选的污染源，进一步核实污染源的经营状态，重点是剔除吊销、注销以及已经长期停产的污染源，最终形成污染源筛选清单。工作流程图见图</w:t>
      </w:r>
      <w:r>
        <w:rPr>
          <w:rFonts w:ascii="宋体" w:hAnsi="宋体" w:cs="Times New Roman"/>
          <w:szCs w:val="21"/>
        </w:rPr>
        <w:t>2</w:t>
      </w:r>
      <w:r>
        <w:rPr>
          <w:rFonts w:ascii="宋体" w:hAnsi="宋体" w:cs="Times New Roman" w:hint="eastAsia"/>
          <w:szCs w:val="21"/>
        </w:rPr>
        <w:t>。</w:t>
      </w:r>
    </w:p>
    <w:p w:rsidR="00482872" w:rsidRDefault="00482872">
      <w:pPr>
        <w:ind w:firstLineChars="200" w:firstLine="420"/>
        <w:rPr>
          <w:rFonts w:ascii="Times New Roman" w:eastAsia="宋体" w:hAnsi="Times New Roman" w:cs="Times New Roman"/>
          <w:szCs w:val="21"/>
        </w:rPr>
      </w:pPr>
    </w:p>
    <w:p w:rsidR="00482872" w:rsidRDefault="003E39EC">
      <w:pPr>
        <w:widowControl/>
        <w:ind w:firstLineChars="67" w:firstLine="161"/>
        <w:jc w:val="center"/>
        <w:rPr>
          <w:rFonts w:ascii="Times New Roman" w:eastAsia="宋体" w:hAnsi="Times New Roman" w:cs="Times New Roman"/>
          <w:szCs w:val="21"/>
        </w:rPr>
      </w:pPr>
      <w:r>
        <w:rPr>
          <w:rFonts w:ascii="宋体" w:eastAsia="宋体" w:hAnsi="宋体" w:cs="宋体"/>
          <w:noProof/>
          <w:sz w:val="24"/>
          <w:szCs w:val="24"/>
        </w:rPr>
        <w:drawing>
          <wp:inline distT="0" distB="0" distL="114300" distR="114300">
            <wp:extent cx="5091430" cy="1040765"/>
            <wp:effectExtent l="0" t="0" r="13970" b="0"/>
            <wp:docPr id="10"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6"/>
                    <pic:cNvPicPr>
                      <a:picLocks noChangeAspect="1"/>
                    </pic:cNvPicPr>
                  </pic:nvPicPr>
                  <pic:blipFill>
                    <a:blip r:embed="rId25"/>
                    <a:stretch>
                      <a:fillRect/>
                    </a:stretch>
                  </pic:blipFill>
                  <pic:spPr>
                    <a:xfrm>
                      <a:off x="0" y="0"/>
                      <a:ext cx="5091430" cy="1040765"/>
                    </a:xfrm>
                    <a:prstGeom prst="rect">
                      <a:avLst/>
                    </a:prstGeom>
                    <a:noFill/>
                    <a:ln w="9525">
                      <a:noFill/>
                    </a:ln>
                  </pic:spPr>
                </pic:pic>
              </a:graphicData>
            </a:graphic>
          </wp:inline>
        </w:drawing>
      </w:r>
    </w:p>
    <w:p w:rsidR="00482872" w:rsidRDefault="003E39EC">
      <w:pPr>
        <w:spacing w:beforeLines="50" w:before="156" w:afterLines="50" w:after="156"/>
        <w:jc w:val="center"/>
        <w:rPr>
          <w:rFonts w:ascii="Times New Roman" w:eastAsia="黑体" w:hAnsi="Times New Roman" w:cs="Times New Roman"/>
          <w:szCs w:val="21"/>
        </w:rPr>
      </w:pPr>
      <w:r>
        <w:rPr>
          <w:rFonts w:ascii="Times New Roman" w:eastAsia="黑体" w:hAnsi="Times New Roman" w:cs="Times New Roman" w:hint="eastAsia"/>
          <w:szCs w:val="21"/>
        </w:rPr>
        <w:t>图</w:t>
      </w:r>
      <w:r>
        <w:rPr>
          <w:rFonts w:ascii="Times New Roman" w:eastAsia="黑体" w:hAnsi="Times New Roman" w:cs="Times New Roman" w:hint="eastAsia"/>
          <w:szCs w:val="21"/>
        </w:rPr>
        <w:t xml:space="preserve"> </w:t>
      </w:r>
      <w:r>
        <w:rPr>
          <w:rFonts w:ascii="Times New Roman" w:eastAsia="黑体" w:hAnsi="Times New Roman" w:cs="Times New Roman"/>
          <w:szCs w:val="21"/>
        </w:rPr>
        <w:t xml:space="preserve">2 </w:t>
      </w:r>
      <w:r>
        <w:rPr>
          <w:rFonts w:ascii="Times New Roman" w:eastAsia="黑体" w:hAnsi="Times New Roman" w:cs="Times New Roman" w:hint="eastAsia"/>
          <w:szCs w:val="21"/>
        </w:rPr>
        <w:t>污染源筛选流程图</w:t>
      </w:r>
    </w:p>
    <w:p w:rsidR="00482872" w:rsidRDefault="003E39EC">
      <w:pPr>
        <w:pStyle w:val="af5"/>
        <w:spacing w:beforeLines="50" w:before="156" w:line="360" w:lineRule="auto"/>
        <w:ind w:firstLineChars="0" w:firstLine="0"/>
        <w:outlineLvl w:val="2"/>
        <w:rPr>
          <w:rFonts w:ascii="黑体" w:eastAsia="黑体" w:hAnsi="黑体" w:cs="Times New Roman"/>
          <w:szCs w:val="21"/>
        </w:rPr>
      </w:pPr>
      <w:r>
        <w:rPr>
          <w:rFonts w:ascii="黑体" w:eastAsia="黑体" w:hAnsi="黑体" w:cs="Times New Roman"/>
          <w:szCs w:val="21"/>
        </w:rPr>
        <w:t xml:space="preserve">7.2 </w:t>
      </w:r>
      <w:r>
        <w:rPr>
          <w:rFonts w:ascii="黑体" w:eastAsia="黑体" w:hAnsi="黑体" w:cs="Times New Roman" w:hint="eastAsia"/>
          <w:szCs w:val="21"/>
        </w:rPr>
        <w:t>环境健康重点关注污染物的确定</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依据国家发布的有毒有害大气污染物名录、有毒有害水污染物名录、优先控制化学品名录，世界卫生组织国际癌症研究机构发布的</w:t>
      </w:r>
      <w:r>
        <w:rPr>
          <w:rFonts w:ascii="宋体" w:hAnsi="宋体" w:cs="Times New Roman"/>
          <w:szCs w:val="21"/>
        </w:rPr>
        <w:t>1</w:t>
      </w:r>
      <w:r>
        <w:rPr>
          <w:rFonts w:ascii="宋体" w:hAnsi="宋体" w:cs="Times New Roman" w:hint="eastAsia"/>
          <w:szCs w:val="21"/>
        </w:rPr>
        <w:t>类致癌物清单，以及环境空气和地表水环境质量标准，确定环境健康重点关注污染物的范围。各地区结合本地实际情况，按照现阶段可监测、可管控的原则筛选本辖区环境健康重点关注污染物。附录B列举了部分环境健康重点关注污染物。</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国家或辖区所在省级行政区已发布生态环境健康重点风险因子名录的，</w:t>
      </w:r>
      <w:proofErr w:type="gramStart"/>
      <w:r>
        <w:rPr>
          <w:rFonts w:ascii="宋体" w:hAnsi="宋体" w:cs="Times New Roman" w:hint="eastAsia"/>
          <w:szCs w:val="21"/>
        </w:rPr>
        <w:t>则环境</w:t>
      </w:r>
      <w:proofErr w:type="gramEnd"/>
      <w:r>
        <w:rPr>
          <w:rFonts w:ascii="宋体" w:hAnsi="宋体" w:cs="Times New Roman" w:hint="eastAsia"/>
          <w:szCs w:val="21"/>
        </w:rPr>
        <w:t>健康重点关注污染物应与国家或省级名录规定的重点风险因子保持一致。</w:t>
      </w:r>
    </w:p>
    <w:p w:rsidR="00482872" w:rsidRDefault="003E39EC">
      <w:pPr>
        <w:pStyle w:val="af5"/>
        <w:spacing w:beforeLines="50" w:before="156" w:line="360" w:lineRule="auto"/>
        <w:ind w:firstLineChars="0" w:firstLine="0"/>
        <w:outlineLvl w:val="2"/>
        <w:rPr>
          <w:rFonts w:ascii="黑体" w:eastAsia="黑体" w:hAnsi="黑体" w:cs="Times New Roman"/>
          <w:szCs w:val="21"/>
        </w:rPr>
      </w:pPr>
      <w:r>
        <w:rPr>
          <w:rFonts w:ascii="黑体" w:eastAsia="黑体" w:hAnsi="黑体" w:cs="Times New Roman"/>
          <w:szCs w:val="21"/>
        </w:rPr>
        <w:t xml:space="preserve">7.3 </w:t>
      </w:r>
      <w:r>
        <w:rPr>
          <w:rFonts w:ascii="黑体" w:eastAsia="黑体" w:hAnsi="黑体" w:cs="Times New Roman" w:hint="eastAsia"/>
          <w:szCs w:val="21"/>
        </w:rPr>
        <w:t>环境健康风险源的判定</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对筛选清单中污染源进行风险识别相关数据提取、基于生产工艺初步</w:t>
      </w:r>
      <w:proofErr w:type="gramStart"/>
      <w:r>
        <w:rPr>
          <w:rFonts w:ascii="宋体" w:hAnsi="宋体" w:cs="Times New Roman" w:hint="eastAsia"/>
          <w:szCs w:val="21"/>
        </w:rPr>
        <w:t>研</w:t>
      </w:r>
      <w:proofErr w:type="gramEnd"/>
      <w:r>
        <w:rPr>
          <w:rFonts w:ascii="宋体" w:hAnsi="宋体" w:cs="Times New Roman" w:hint="eastAsia"/>
          <w:szCs w:val="21"/>
        </w:rPr>
        <w:t>判、根据污染物排放信息判定以及本地化增补，工作流程见图</w:t>
      </w:r>
      <w:r>
        <w:rPr>
          <w:rFonts w:ascii="宋体" w:hAnsi="宋体" w:cs="Times New Roman"/>
          <w:szCs w:val="21"/>
        </w:rPr>
        <w:t>3</w:t>
      </w:r>
      <w:r>
        <w:rPr>
          <w:rFonts w:ascii="宋体" w:hAnsi="宋体" w:cs="Times New Roman" w:hint="eastAsia"/>
          <w:szCs w:val="21"/>
        </w:rPr>
        <w:t>。</w:t>
      </w:r>
    </w:p>
    <w:p w:rsidR="00482872" w:rsidRDefault="003E39EC">
      <w:pPr>
        <w:widowControl/>
        <w:ind w:firstLineChars="200" w:firstLine="480"/>
        <w:jc w:val="center"/>
        <w:rPr>
          <w:rFonts w:ascii="Times New Roman" w:eastAsia="宋体" w:hAnsi="Times New Roman" w:cs="Times New Roman"/>
          <w:szCs w:val="21"/>
        </w:rPr>
      </w:pPr>
      <w:r>
        <w:rPr>
          <w:rFonts w:ascii="宋体" w:eastAsia="宋体" w:hAnsi="宋体" w:cs="宋体"/>
          <w:noProof/>
          <w:sz w:val="24"/>
          <w:szCs w:val="24"/>
        </w:rPr>
        <w:lastRenderedPageBreak/>
        <w:drawing>
          <wp:inline distT="0" distB="0" distL="114300" distR="114300">
            <wp:extent cx="4236085" cy="1774190"/>
            <wp:effectExtent l="0" t="0" r="0" b="0"/>
            <wp:docPr id="1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IMG_256"/>
                    <pic:cNvPicPr>
                      <a:picLocks noChangeAspect="1"/>
                    </pic:cNvPicPr>
                  </pic:nvPicPr>
                  <pic:blipFill>
                    <a:blip r:embed="rId26"/>
                    <a:stretch>
                      <a:fillRect/>
                    </a:stretch>
                  </pic:blipFill>
                  <pic:spPr>
                    <a:xfrm>
                      <a:off x="0" y="0"/>
                      <a:ext cx="4236085" cy="1774190"/>
                    </a:xfrm>
                    <a:prstGeom prst="rect">
                      <a:avLst/>
                    </a:prstGeom>
                    <a:noFill/>
                    <a:ln w="9525">
                      <a:noFill/>
                    </a:ln>
                  </pic:spPr>
                </pic:pic>
              </a:graphicData>
            </a:graphic>
          </wp:inline>
        </w:drawing>
      </w:r>
    </w:p>
    <w:p w:rsidR="00482872" w:rsidRDefault="003E39EC">
      <w:pPr>
        <w:spacing w:beforeLines="50" w:before="156" w:afterLines="50" w:after="156"/>
        <w:jc w:val="center"/>
        <w:rPr>
          <w:rFonts w:ascii="Times New Roman" w:eastAsia="黑体" w:hAnsi="Times New Roman" w:cs="Times New Roman"/>
          <w:szCs w:val="21"/>
        </w:rPr>
      </w:pPr>
      <w:r>
        <w:rPr>
          <w:rFonts w:ascii="Times New Roman" w:eastAsia="黑体" w:hAnsi="Times New Roman" w:cs="Times New Roman" w:hint="eastAsia"/>
          <w:szCs w:val="21"/>
        </w:rPr>
        <w:t>图</w:t>
      </w:r>
      <w:r>
        <w:rPr>
          <w:rFonts w:ascii="Times New Roman" w:eastAsia="黑体" w:hAnsi="Times New Roman" w:cs="Times New Roman" w:hint="eastAsia"/>
          <w:szCs w:val="21"/>
        </w:rPr>
        <w:t xml:space="preserve"> </w:t>
      </w:r>
      <w:r>
        <w:rPr>
          <w:rFonts w:ascii="Times New Roman" w:eastAsia="黑体" w:hAnsi="Times New Roman" w:cs="Times New Roman"/>
          <w:szCs w:val="21"/>
        </w:rPr>
        <w:t xml:space="preserve">3 </w:t>
      </w:r>
      <w:r>
        <w:rPr>
          <w:rFonts w:ascii="Times New Roman" w:eastAsia="黑体" w:hAnsi="Times New Roman" w:cs="Times New Roman" w:hint="eastAsia"/>
          <w:szCs w:val="21"/>
        </w:rPr>
        <w:t>环境健康风险源判定识别流程图</w:t>
      </w:r>
    </w:p>
    <w:p w:rsidR="00482872" w:rsidRDefault="003E39EC">
      <w:pPr>
        <w:widowControl/>
        <w:spacing w:beforeLines="100" w:before="312" w:afterLines="100" w:after="312" w:line="400" w:lineRule="exact"/>
        <w:jc w:val="left"/>
        <w:outlineLvl w:val="3"/>
        <w:rPr>
          <w:rFonts w:ascii="黑体" w:eastAsia="黑体" w:hAnsi="黑体" w:cs="Times New Roman"/>
          <w:szCs w:val="20"/>
        </w:rPr>
      </w:pPr>
      <w:r>
        <w:rPr>
          <w:rFonts w:ascii="黑体" w:eastAsia="黑体" w:hAnsi="黑体" w:cs="Times New Roman"/>
          <w:szCs w:val="20"/>
        </w:rPr>
        <w:t xml:space="preserve">7.3.1 </w:t>
      </w:r>
      <w:r>
        <w:rPr>
          <w:rFonts w:ascii="黑体" w:eastAsia="黑体" w:hAnsi="黑体" w:cs="Times New Roman" w:hint="eastAsia"/>
          <w:szCs w:val="20"/>
        </w:rPr>
        <w:t>风险识别相关数据提取</w:t>
      </w:r>
    </w:p>
    <w:p w:rsidR="00482872" w:rsidRDefault="003E39EC">
      <w:pPr>
        <w:pStyle w:val="22112"/>
        <w:spacing w:beforeLines="0" w:afterLines="0" w:line="360" w:lineRule="auto"/>
        <w:ind w:firstLineChars="200" w:firstLine="420"/>
        <w:rPr>
          <w:rFonts w:ascii="宋体" w:hAnsi="宋体" w:cs="Times New Roman"/>
          <w:szCs w:val="21"/>
        </w:rPr>
      </w:pPr>
      <w:r>
        <w:rPr>
          <w:rFonts w:ascii="宋体" w:hAnsi="宋体" w:cs="Times New Roman" w:hint="eastAsia"/>
          <w:szCs w:val="21"/>
        </w:rPr>
        <w:t>根据环境健康风险源数据表单（附录</w:t>
      </w:r>
      <w:r>
        <w:rPr>
          <w:rFonts w:ascii="宋体" w:hAnsi="宋体" w:cs="Times New Roman"/>
          <w:szCs w:val="21"/>
        </w:rPr>
        <w:t>C</w:t>
      </w:r>
      <w:r>
        <w:rPr>
          <w:rFonts w:ascii="宋体" w:hAnsi="宋体" w:cs="Times New Roman" w:hint="eastAsia"/>
          <w:szCs w:val="21"/>
        </w:rPr>
        <w:t>）规定的信息条目整理提取环境健康风险识别所需要的特定数据，具体包括排污许可管理等级、生产工艺、污染物名称及排放量、化学物质名称及使用量、突发环境风险物质名称及存在量、突发环境事件风险等级、废水排放去向等数据信息。</w:t>
      </w:r>
    </w:p>
    <w:p w:rsidR="00482872" w:rsidRDefault="003E39EC">
      <w:pPr>
        <w:pStyle w:val="22112"/>
        <w:spacing w:beforeLines="0" w:afterLines="0" w:line="360" w:lineRule="auto"/>
        <w:ind w:firstLineChars="200" w:firstLine="420"/>
        <w:rPr>
          <w:rFonts w:ascii="宋体" w:hAnsi="宋体" w:cs="Times New Roman"/>
          <w:szCs w:val="21"/>
        </w:rPr>
      </w:pPr>
      <w:r>
        <w:rPr>
          <w:rFonts w:ascii="宋体" w:hAnsi="宋体" w:cs="Times New Roman" w:hint="eastAsia"/>
          <w:szCs w:val="21"/>
        </w:rPr>
        <w:t>污染源信息应优先使用全国排污许可证管理信息平台数据库中的信息。此外，环境统计数据、环境监管重点单位数据、全国化学品生产使用环境信息管理数据库、突发环境风险企业信息、污染源普查数据以及环境影响评价文件等，也可作为补充信息来源。附录</w:t>
      </w:r>
      <w:r>
        <w:rPr>
          <w:rFonts w:ascii="宋体" w:hAnsi="宋体" w:cs="Times New Roman"/>
          <w:szCs w:val="21"/>
        </w:rPr>
        <w:t>C</w:t>
      </w:r>
      <w:r>
        <w:rPr>
          <w:rFonts w:ascii="宋体" w:hAnsi="宋体" w:cs="Times New Roman" w:hint="eastAsia"/>
          <w:szCs w:val="21"/>
        </w:rPr>
        <w:t>中同一类数据存在多个来源时，表中所列信息来源优先级依次递减。</w:t>
      </w:r>
    </w:p>
    <w:p w:rsidR="00482872" w:rsidRDefault="003E39EC">
      <w:pPr>
        <w:widowControl/>
        <w:spacing w:beforeLines="100" w:before="312" w:afterLines="100" w:after="312" w:line="400" w:lineRule="exact"/>
        <w:jc w:val="left"/>
        <w:outlineLvl w:val="3"/>
        <w:rPr>
          <w:rFonts w:ascii="黑体" w:eastAsia="黑体" w:hAnsi="黑体" w:cs="Times New Roman"/>
          <w:szCs w:val="20"/>
        </w:rPr>
      </w:pPr>
      <w:r>
        <w:rPr>
          <w:rFonts w:ascii="黑体" w:eastAsia="黑体" w:hAnsi="黑体" w:cs="Times New Roman"/>
          <w:szCs w:val="20"/>
        </w:rPr>
        <w:t xml:space="preserve">7.3.2 </w:t>
      </w:r>
      <w:r>
        <w:rPr>
          <w:rFonts w:ascii="黑体" w:eastAsia="黑体" w:hAnsi="黑体" w:cs="Times New Roman" w:hint="eastAsia"/>
          <w:szCs w:val="20"/>
        </w:rPr>
        <w:t>基于生产工艺初步</w:t>
      </w:r>
      <w:proofErr w:type="gramStart"/>
      <w:r>
        <w:rPr>
          <w:rFonts w:ascii="黑体" w:eastAsia="黑体" w:hAnsi="黑体" w:cs="Times New Roman" w:hint="eastAsia"/>
          <w:szCs w:val="20"/>
        </w:rPr>
        <w:t>研</w:t>
      </w:r>
      <w:proofErr w:type="gramEnd"/>
      <w:r>
        <w:rPr>
          <w:rFonts w:ascii="黑体" w:eastAsia="黑体" w:hAnsi="黑体" w:cs="Times New Roman" w:hint="eastAsia"/>
          <w:szCs w:val="20"/>
        </w:rPr>
        <w:t>判</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基于生产工艺特征，初步</w:t>
      </w:r>
      <w:proofErr w:type="gramStart"/>
      <w:r>
        <w:rPr>
          <w:rFonts w:ascii="宋体" w:hAnsi="宋体" w:cs="Times New Roman" w:hint="eastAsia"/>
          <w:szCs w:val="21"/>
        </w:rPr>
        <w:t>研</w:t>
      </w:r>
      <w:proofErr w:type="gramEnd"/>
      <w:r>
        <w:rPr>
          <w:rFonts w:ascii="宋体" w:hAnsi="宋体" w:cs="Times New Roman" w:hint="eastAsia"/>
          <w:szCs w:val="21"/>
        </w:rPr>
        <w:t>判可能产生危害公众健康污染物的污染源，从污染源筛选清单中排除以下两类污染源：（</w:t>
      </w:r>
      <w:r>
        <w:rPr>
          <w:rFonts w:ascii="宋体" w:hAnsi="宋体" w:cs="Times New Roman"/>
          <w:szCs w:val="21"/>
        </w:rPr>
        <w:t>1</w:t>
      </w:r>
      <w:r>
        <w:rPr>
          <w:rFonts w:ascii="宋体" w:hAnsi="宋体" w:cs="Times New Roman" w:hint="eastAsia"/>
          <w:szCs w:val="21"/>
        </w:rPr>
        <w:t>）非生产类污染源；（</w:t>
      </w:r>
      <w:r>
        <w:rPr>
          <w:rFonts w:ascii="宋体" w:hAnsi="宋体" w:cs="Times New Roman"/>
          <w:szCs w:val="21"/>
        </w:rPr>
        <w:t>2</w:t>
      </w:r>
      <w:r>
        <w:rPr>
          <w:rFonts w:ascii="宋体" w:hAnsi="宋体" w:cs="Times New Roman" w:hint="eastAsia"/>
          <w:szCs w:val="21"/>
        </w:rPr>
        <w:t>）生产工艺不涉及环境健康重点关注污染物或产生环境健康重点关注污染物可能性较小的生产类污染源。</w:t>
      </w:r>
    </w:p>
    <w:p w:rsidR="00482872" w:rsidRDefault="003E39EC">
      <w:pPr>
        <w:widowControl/>
        <w:spacing w:beforeLines="100" w:before="312" w:afterLines="100" w:after="312" w:line="400" w:lineRule="exact"/>
        <w:jc w:val="left"/>
        <w:outlineLvl w:val="3"/>
        <w:rPr>
          <w:rFonts w:ascii="黑体" w:eastAsia="黑体" w:hAnsi="黑体" w:cs="Times New Roman"/>
          <w:szCs w:val="20"/>
        </w:rPr>
      </w:pPr>
      <w:r>
        <w:rPr>
          <w:rFonts w:ascii="黑体" w:eastAsia="黑体" w:hAnsi="黑体" w:cs="Times New Roman"/>
          <w:szCs w:val="20"/>
        </w:rPr>
        <w:t xml:space="preserve">7.3.3 </w:t>
      </w:r>
      <w:r>
        <w:rPr>
          <w:rFonts w:ascii="黑体" w:eastAsia="黑体" w:hAnsi="黑体" w:cs="Times New Roman" w:hint="eastAsia"/>
          <w:szCs w:val="20"/>
        </w:rPr>
        <w:t>根据污染物排放信息判定</w:t>
      </w:r>
    </w:p>
    <w:p w:rsidR="00482872" w:rsidRDefault="003E39EC">
      <w:pPr>
        <w:pStyle w:val="22112"/>
        <w:widowControl/>
        <w:spacing w:beforeLines="0" w:afterLines="0" w:line="360" w:lineRule="auto"/>
        <w:ind w:firstLineChars="200" w:firstLine="420"/>
        <w:rPr>
          <w:rFonts w:ascii="Times New Roman" w:hAnsi="Times New Roman" w:cs="Times New Roman"/>
          <w:szCs w:val="21"/>
        </w:rPr>
      </w:pPr>
      <w:r>
        <w:rPr>
          <w:rFonts w:ascii="宋体" w:hAnsi="宋体" w:cs="Times New Roman" w:hint="eastAsia"/>
          <w:szCs w:val="21"/>
        </w:rPr>
        <w:t>根据污染物排放信息，判定污染源是否排放环境健康重点关注污染物。对于污染物排放信息不完整的污染源，可基于行业类别、生产工艺特征、原辅材料使用情况及主要产品信息，采用相似污染源类比分析法推测潜在排放的污染物。</w:t>
      </w:r>
    </w:p>
    <w:p w:rsidR="00482872" w:rsidRDefault="003E39EC">
      <w:pPr>
        <w:widowControl/>
        <w:spacing w:beforeLines="100" w:before="312" w:afterLines="100" w:after="312" w:line="400" w:lineRule="exact"/>
        <w:jc w:val="left"/>
        <w:outlineLvl w:val="3"/>
        <w:rPr>
          <w:rFonts w:ascii="黑体" w:eastAsia="黑体" w:hAnsi="黑体" w:cs="Times New Roman"/>
          <w:szCs w:val="20"/>
        </w:rPr>
      </w:pPr>
      <w:r>
        <w:rPr>
          <w:rFonts w:ascii="黑体" w:eastAsia="黑体" w:hAnsi="黑体" w:cs="Times New Roman"/>
          <w:szCs w:val="20"/>
        </w:rPr>
        <w:t xml:space="preserve">7.3.4 </w:t>
      </w:r>
      <w:r>
        <w:rPr>
          <w:rFonts w:ascii="黑体" w:eastAsia="黑体" w:hAnsi="黑体" w:cs="Times New Roman" w:hint="eastAsia"/>
          <w:szCs w:val="20"/>
        </w:rPr>
        <w:t>本地化增补</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lastRenderedPageBreak/>
        <w:t>综合考虑污染源排放污染物的特殊性（如存在排放集中或社会关注度较高等情形）、突发环境事件风险等级（较大及以上）、是否为环境监管重点单位以及是否涉及重点</w:t>
      </w:r>
      <w:proofErr w:type="gramStart"/>
      <w:r>
        <w:rPr>
          <w:rFonts w:ascii="宋体" w:hAnsi="宋体" w:cs="Times New Roman" w:hint="eastAsia"/>
          <w:szCs w:val="21"/>
        </w:rPr>
        <w:t>管控新污染物</w:t>
      </w:r>
      <w:proofErr w:type="gramEnd"/>
      <w:r>
        <w:rPr>
          <w:rFonts w:ascii="宋体" w:hAnsi="宋体" w:cs="Times New Roman" w:hint="eastAsia"/>
          <w:szCs w:val="21"/>
        </w:rPr>
        <w:t>等情况，结合当地环境管理需求与能力，进行本地化增补。按照环境健康风险源清单样表（附录</w:t>
      </w:r>
      <w:r>
        <w:rPr>
          <w:rFonts w:ascii="宋体" w:hAnsi="宋体" w:cs="Times New Roman"/>
          <w:szCs w:val="21"/>
        </w:rPr>
        <w:t>D</w:t>
      </w:r>
      <w:r>
        <w:rPr>
          <w:rFonts w:ascii="宋体" w:hAnsi="宋体" w:cs="Times New Roman" w:hint="eastAsia"/>
          <w:szCs w:val="21"/>
        </w:rPr>
        <w:t>）整理形成环境健康风险源清单。</w:t>
      </w:r>
    </w:p>
    <w:p w:rsidR="00482872" w:rsidRDefault="003E39EC">
      <w:pPr>
        <w:pStyle w:val="af6"/>
        <w:tabs>
          <w:tab w:val="left" w:pos="360"/>
          <w:tab w:val="left" w:pos="420"/>
        </w:tabs>
        <w:adjustRightInd w:val="0"/>
        <w:snapToGrid w:val="0"/>
        <w:spacing w:beforeLines="100" w:before="312" w:afterLines="100" w:after="312" w:line="400" w:lineRule="exact"/>
        <w:rPr>
          <w:rFonts w:hAnsi="黑体" w:cs="Times New Roman"/>
          <w:bCs/>
        </w:rPr>
      </w:pPr>
      <w:bookmarkStart w:id="11" w:name="_Toc204692913"/>
      <w:r>
        <w:rPr>
          <w:rFonts w:hAnsi="黑体" w:cs="Times New Roman"/>
          <w:b w:val="0"/>
          <w:bCs/>
        </w:rPr>
        <w:t>8 环境健康</w:t>
      </w:r>
      <w:r>
        <w:rPr>
          <w:rFonts w:hAnsi="黑体" w:cs="Times New Roman" w:hint="eastAsia"/>
          <w:b w:val="0"/>
          <w:bCs/>
        </w:rPr>
        <w:t>风险源</w:t>
      </w:r>
      <w:r>
        <w:rPr>
          <w:rFonts w:hAnsi="黑体" w:cs="Times New Roman"/>
          <w:b w:val="0"/>
          <w:bCs/>
        </w:rPr>
        <w:t>分级</w:t>
      </w:r>
      <w:bookmarkEnd w:id="11"/>
    </w:p>
    <w:p w:rsidR="00482872" w:rsidRDefault="003E39EC">
      <w:pPr>
        <w:pStyle w:val="af5"/>
        <w:spacing w:beforeLines="50" w:before="156" w:afterLines="50" w:after="156" w:line="360" w:lineRule="auto"/>
        <w:ind w:firstLineChars="0" w:firstLine="0"/>
        <w:jc w:val="left"/>
        <w:outlineLvl w:val="2"/>
        <w:rPr>
          <w:rFonts w:ascii="黑体" w:eastAsia="黑体" w:hAnsi="黑体" w:cs="Times New Roman"/>
          <w:szCs w:val="21"/>
        </w:rPr>
      </w:pPr>
      <w:r>
        <w:rPr>
          <w:rFonts w:ascii="黑体" w:eastAsia="黑体" w:hAnsi="黑体" w:cs="Times New Roman"/>
          <w:szCs w:val="21"/>
        </w:rPr>
        <w:t xml:space="preserve">8.1 </w:t>
      </w:r>
      <w:r>
        <w:rPr>
          <w:rFonts w:ascii="黑体" w:eastAsia="黑体" w:hAnsi="黑体" w:cs="Times New Roman" w:hint="eastAsia"/>
          <w:szCs w:val="21"/>
        </w:rPr>
        <w:t>分级程序</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环境健康风险源分级包括影响的环境介质判定、大气环境健康风险分级、水环境健康风险分级、风险等级判定等环节，工作流程见图</w:t>
      </w:r>
      <w:r>
        <w:rPr>
          <w:rFonts w:ascii="宋体" w:hAnsi="宋体" w:cs="Times New Roman"/>
          <w:szCs w:val="21"/>
        </w:rPr>
        <w:t>4</w:t>
      </w:r>
      <w:r>
        <w:rPr>
          <w:rFonts w:ascii="宋体" w:hAnsi="宋体" w:cs="Times New Roman" w:hint="eastAsia"/>
          <w:szCs w:val="21"/>
        </w:rPr>
        <w:t>。</w:t>
      </w:r>
    </w:p>
    <w:p w:rsidR="00482872" w:rsidRDefault="00482872">
      <w:pPr>
        <w:widowControl/>
        <w:ind w:firstLine="420"/>
        <w:rPr>
          <w:rFonts w:ascii="Times New Roman" w:eastAsia="宋体" w:hAnsi="Times New Roman" w:cs="Times New Roman"/>
          <w:szCs w:val="21"/>
        </w:rPr>
      </w:pPr>
    </w:p>
    <w:p w:rsidR="00482872" w:rsidRDefault="003E39EC">
      <w:pPr>
        <w:widowControl/>
        <w:ind w:firstLine="142"/>
        <w:jc w:val="center"/>
        <w:rPr>
          <w:rFonts w:ascii="Times New Roman" w:eastAsia="宋体" w:hAnsi="Times New Roman" w:cs="Times New Roman"/>
          <w:szCs w:val="21"/>
        </w:rPr>
      </w:pPr>
      <w:r>
        <w:rPr>
          <w:rFonts w:ascii="宋体" w:eastAsia="宋体" w:hAnsi="宋体" w:cs="宋体"/>
          <w:noProof/>
          <w:sz w:val="24"/>
          <w:szCs w:val="24"/>
        </w:rPr>
        <w:drawing>
          <wp:inline distT="0" distB="0" distL="114300" distR="114300">
            <wp:extent cx="5034915" cy="1235075"/>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27"/>
                    <a:stretch>
                      <a:fillRect/>
                    </a:stretch>
                  </pic:blipFill>
                  <pic:spPr>
                    <a:xfrm>
                      <a:off x="0" y="0"/>
                      <a:ext cx="5034915" cy="1235075"/>
                    </a:xfrm>
                    <a:prstGeom prst="rect">
                      <a:avLst/>
                    </a:prstGeom>
                    <a:noFill/>
                    <a:ln w="9525">
                      <a:noFill/>
                    </a:ln>
                  </pic:spPr>
                </pic:pic>
              </a:graphicData>
            </a:graphic>
          </wp:inline>
        </w:drawing>
      </w:r>
    </w:p>
    <w:p w:rsidR="00482872" w:rsidRDefault="003E39EC">
      <w:pPr>
        <w:spacing w:beforeLines="50" w:before="156" w:afterLines="50" w:after="156"/>
        <w:jc w:val="center"/>
        <w:rPr>
          <w:rFonts w:ascii="Times New Roman" w:eastAsia="黑体" w:hAnsi="Times New Roman" w:cs="Times New Roman"/>
          <w:szCs w:val="21"/>
        </w:rPr>
      </w:pPr>
      <w:r>
        <w:rPr>
          <w:rFonts w:ascii="Times New Roman" w:eastAsia="黑体" w:hAnsi="Times New Roman" w:cs="Times New Roman" w:hint="eastAsia"/>
          <w:szCs w:val="21"/>
        </w:rPr>
        <w:t>图</w:t>
      </w:r>
      <w:r>
        <w:rPr>
          <w:rFonts w:ascii="Times New Roman" w:eastAsia="黑体" w:hAnsi="Times New Roman" w:cs="Times New Roman" w:hint="eastAsia"/>
          <w:szCs w:val="21"/>
        </w:rPr>
        <w:t xml:space="preserve"> </w:t>
      </w:r>
      <w:r>
        <w:rPr>
          <w:rFonts w:ascii="Times New Roman" w:eastAsia="黑体" w:hAnsi="Times New Roman" w:cs="Times New Roman"/>
          <w:szCs w:val="21"/>
        </w:rPr>
        <w:t xml:space="preserve">4 </w:t>
      </w:r>
      <w:r>
        <w:rPr>
          <w:rFonts w:ascii="Times New Roman" w:eastAsia="黑体" w:hAnsi="Times New Roman" w:cs="Times New Roman" w:hint="eastAsia"/>
          <w:szCs w:val="21"/>
        </w:rPr>
        <w:t>环境健康风险分级流程图</w:t>
      </w:r>
    </w:p>
    <w:p w:rsidR="00482872" w:rsidRDefault="003E39EC">
      <w:pPr>
        <w:pStyle w:val="af5"/>
        <w:spacing w:beforeLines="50" w:before="156" w:afterLines="50" w:after="156" w:line="360" w:lineRule="auto"/>
        <w:ind w:firstLineChars="0" w:firstLine="0"/>
        <w:jc w:val="left"/>
        <w:outlineLvl w:val="2"/>
        <w:rPr>
          <w:rFonts w:ascii="黑体" w:eastAsia="黑体" w:hAnsi="黑体" w:cs="Times New Roman"/>
          <w:szCs w:val="21"/>
        </w:rPr>
      </w:pPr>
      <w:r>
        <w:rPr>
          <w:rFonts w:ascii="黑体" w:eastAsia="黑体" w:hAnsi="黑体" w:cs="Times New Roman"/>
          <w:szCs w:val="21"/>
        </w:rPr>
        <w:t xml:space="preserve">8.2 </w:t>
      </w:r>
      <w:r>
        <w:rPr>
          <w:rFonts w:ascii="黑体" w:eastAsia="黑体" w:hAnsi="黑体" w:cs="Times New Roman" w:hint="eastAsia"/>
          <w:szCs w:val="21"/>
        </w:rPr>
        <w:t>影响的环境介质判定</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根据环境健康风险源清单信息判定污染源影响的环境介质，其中，涉大气污染物排放的污染源开展大气环境健康风险分级，涉水污染物排放的污染源开展水环境健康风险分级。</w:t>
      </w:r>
    </w:p>
    <w:p w:rsidR="00482872" w:rsidRDefault="003E39EC">
      <w:pPr>
        <w:pStyle w:val="af5"/>
        <w:spacing w:beforeLines="50" w:before="156" w:afterLines="50" w:after="156" w:line="360" w:lineRule="auto"/>
        <w:ind w:firstLineChars="0" w:firstLine="0"/>
        <w:jc w:val="left"/>
        <w:outlineLvl w:val="2"/>
        <w:rPr>
          <w:rFonts w:ascii="黑体" w:eastAsia="黑体" w:hAnsi="黑体" w:cs="Times New Roman"/>
          <w:szCs w:val="21"/>
        </w:rPr>
      </w:pPr>
      <w:r>
        <w:rPr>
          <w:rFonts w:ascii="黑体" w:eastAsia="黑体" w:hAnsi="黑体" w:cs="Times New Roman"/>
          <w:szCs w:val="21"/>
        </w:rPr>
        <w:t xml:space="preserve">8.3 </w:t>
      </w:r>
      <w:r>
        <w:rPr>
          <w:rFonts w:ascii="黑体" w:eastAsia="黑体" w:hAnsi="黑体" w:cs="Times New Roman" w:hint="eastAsia"/>
          <w:szCs w:val="21"/>
        </w:rPr>
        <w:t>大气环境健康风险分级</w:t>
      </w:r>
    </w:p>
    <w:p w:rsidR="00482872" w:rsidRDefault="003E39EC">
      <w:pPr>
        <w:widowControl/>
        <w:spacing w:beforeLines="100" w:before="312" w:afterLines="100" w:after="312" w:line="400" w:lineRule="exact"/>
        <w:jc w:val="left"/>
        <w:outlineLvl w:val="3"/>
        <w:rPr>
          <w:rFonts w:ascii="黑体" w:eastAsia="黑体" w:hAnsi="黑体" w:cs="Times New Roman"/>
          <w:szCs w:val="20"/>
        </w:rPr>
      </w:pPr>
      <w:r>
        <w:rPr>
          <w:rFonts w:ascii="黑体" w:eastAsia="黑体" w:hAnsi="黑体" w:cs="Times New Roman"/>
          <w:szCs w:val="20"/>
        </w:rPr>
        <w:t xml:space="preserve">8.3.1 </w:t>
      </w:r>
      <w:r>
        <w:rPr>
          <w:rFonts w:ascii="黑体" w:eastAsia="黑体" w:hAnsi="黑体" w:cs="Times New Roman" w:hint="eastAsia"/>
          <w:szCs w:val="20"/>
        </w:rPr>
        <w:t>大气污染源源强分级</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大气污染源源</w:t>
      </w:r>
      <w:proofErr w:type="gramStart"/>
      <w:r>
        <w:rPr>
          <w:rFonts w:ascii="宋体" w:hAnsi="宋体" w:cs="Times New Roman" w:hint="eastAsia"/>
          <w:szCs w:val="21"/>
        </w:rPr>
        <w:t>强计算</w:t>
      </w:r>
      <w:proofErr w:type="gramEnd"/>
      <w:r>
        <w:rPr>
          <w:rFonts w:ascii="宋体" w:hAnsi="宋体" w:cs="Times New Roman" w:hint="eastAsia"/>
          <w:szCs w:val="21"/>
        </w:rPr>
        <w:t>指标见表</w:t>
      </w:r>
      <w:r>
        <w:rPr>
          <w:rFonts w:ascii="宋体" w:hAnsi="宋体" w:cs="Times New Roman"/>
          <w:szCs w:val="21"/>
        </w:rPr>
        <w:t>3</w:t>
      </w:r>
      <w:r>
        <w:rPr>
          <w:rFonts w:ascii="宋体" w:hAnsi="宋体" w:cs="Times New Roman" w:hint="eastAsia"/>
          <w:szCs w:val="21"/>
        </w:rPr>
        <w:t>。获取环境健康风险源清单中大气污染物信息及排放量数据，对大气污染物毒性和大气污染物排放量指标分别评分、计算总和。</w:t>
      </w:r>
    </w:p>
    <w:p w:rsidR="00482872" w:rsidRDefault="00482872">
      <w:pPr>
        <w:pStyle w:val="22112"/>
        <w:widowControl/>
        <w:spacing w:beforeLines="0" w:afterLines="0" w:line="360" w:lineRule="auto"/>
        <w:ind w:firstLineChars="200" w:firstLine="420"/>
        <w:rPr>
          <w:rFonts w:ascii="宋体" w:hAnsi="宋体" w:cs="Times New Roman"/>
          <w:szCs w:val="21"/>
        </w:rPr>
      </w:pPr>
    </w:p>
    <w:p w:rsidR="00482872" w:rsidRDefault="00482872">
      <w:pPr>
        <w:pStyle w:val="22112"/>
        <w:widowControl/>
        <w:spacing w:beforeLines="0" w:afterLines="0" w:line="360" w:lineRule="auto"/>
        <w:ind w:firstLineChars="200" w:firstLine="420"/>
        <w:rPr>
          <w:rFonts w:ascii="宋体" w:hAnsi="宋体" w:cs="Times New Roman"/>
          <w:szCs w:val="21"/>
        </w:rPr>
      </w:pPr>
    </w:p>
    <w:p w:rsidR="00482872" w:rsidRDefault="00482872">
      <w:pPr>
        <w:pStyle w:val="22112"/>
        <w:widowControl/>
        <w:spacing w:beforeLines="0" w:afterLines="0" w:line="360" w:lineRule="auto"/>
        <w:ind w:firstLineChars="200" w:firstLine="420"/>
        <w:rPr>
          <w:rFonts w:ascii="宋体" w:hAnsi="宋体" w:cs="Times New Roman"/>
          <w:szCs w:val="21"/>
        </w:rPr>
      </w:pPr>
    </w:p>
    <w:p w:rsidR="00482872" w:rsidRDefault="003E39EC">
      <w:pPr>
        <w:pStyle w:val="a3"/>
        <w:spacing w:beforeLines="50" w:before="156" w:afterLines="50" w:after="156"/>
        <w:jc w:val="center"/>
        <w:rPr>
          <w:rFonts w:ascii="Times New Roman" w:hAnsi="Times New Roman" w:cs="Times New Roman"/>
        </w:rPr>
      </w:pPr>
      <w:r>
        <w:rPr>
          <w:rFonts w:ascii="Times New Roman" w:hAnsi="Times New Roman" w:cs="Times New Roman"/>
        </w:rPr>
        <w:lastRenderedPageBreak/>
        <w:t>表</w:t>
      </w:r>
      <w:r>
        <w:rPr>
          <w:rFonts w:ascii="Times New Roman" w:hAnsi="Times New Roman" w:cs="Times New Roman"/>
        </w:rPr>
        <w:t xml:space="preserve">3 </w:t>
      </w:r>
      <w:r>
        <w:rPr>
          <w:rFonts w:ascii="Times New Roman" w:hAnsi="Times New Roman" w:cs="Times New Roman" w:hint="eastAsia"/>
        </w:rPr>
        <w:t>大气</w:t>
      </w:r>
      <w:r>
        <w:rPr>
          <w:rFonts w:ascii="Times New Roman" w:hAnsi="Times New Roman" w:cs="Times New Roman"/>
        </w:rPr>
        <w:t>污染源源强计算方法</w:t>
      </w:r>
    </w:p>
    <w:tbl>
      <w:tblPr>
        <w:tblW w:w="8217" w:type="dxa"/>
        <w:tblLook w:val="04A0" w:firstRow="1" w:lastRow="0" w:firstColumn="1" w:lastColumn="0" w:noHBand="0" w:noVBand="1"/>
      </w:tblPr>
      <w:tblGrid>
        <w:gridCol w:w="1129"/>
        <w:gridCol w:w="1134"/>
        <w:gridCol w:w="2410"/>
        <w:gridCol w:w="2552"/>
        <w:gridCol w:w="992"/>
      </w:tblGrid>
      <w:tr w:rsidR="00482872">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b/>
                <w:bCs/>
                <w:color w:val="000000"/>
                <w:kern w:val="0"/>
                <w:sz w:val="18"/>
              </w:rPr>
            </w:pPr>
            <w:r>
              <w:rPr>
                <w:rFonts w:ascii="Times New Roman" w:eastAsia="宋体" w:hAnsi="Times New Roman" w:cs="Times New Roman"/>
                <w:b/>
                <w:bCs/>
                <w:color w:val="000000"/>
                <w:kern w:val="0"/>
                <w:sz w:val="18"/>
              </w:rPr>
              <w:t>维度</w:t>
            </w:r>
          </w:p>
        </w:tc>
        <w:tc>
          <w:tcPr>
            <w:tcW w:w="1134" w:type="dxa"/>
            <w:tcBorders>
              <w:top w:val="single" w:sz="4" w:space="0" w:color="auto"/>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b/>
                <w:bCs/>
                <w:color w:val="000000"/>
                <w:kern w:val="0"/>
                <w:sz w:val="18"/>
              </w:rPr>
            </w:pPr>
            <w:r>
              <w:rPr>
                <w:rFonts w:ascii="Times New Roman" w:eastAsia="宋体" w:hAnsi="Times New Roman" w:cs="Times New Roman" w:hint="eastAsia"/>
                <w:b/>
                <w:bCs/>
                <w:color w:val="000000"/>
                <w:kern w:val="0"/>
                <w:sz w:val="18"/>
              </w:rPr>
              <w:t>指标</w:t>
            </w:r>
          </w:p>
        </w:tc>
        <w:tc>
          <w:tcPr>
            <w:tcW w:w="2410" w:type="dxa"/>
            <w:tcBorders>
              <w:top w:val="single" w:sz="4" w:space="0" w:color="auto"/>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b/>
                <w:bCs/>
                <w:color w:val="000000"/>
                <w:kern w:val="0"/>
                <w:sz w:val="18"/>
              </w:rPr>
            </w:pPr>
            <w:r>
              <w:rPr>
                <w:rFonts w:ascii="Times New Roman" w:eastAsia="宋体" w:hAnsi="Times New Roman" w:cs="Times New Roman"/>
                <w:b/>
                <w:bCs/>
                <w:color w:val="000000"/>
                <w:kern w:val="0"/>
                <w:sz w:val="18"/>
              </w:rPr>
              <w:t>指标</w:t>
            </w:r>
            <w:r>
              <w:rPr>
                <w:rFonts w:ascii="Times New Roman" w:eastAsia="宋体" w:hAnsi="Times New Roman" w:cs="Times New Roman" w:hint="eastAsia"/>
                <w:b/>
                <w:bCs/>
                <w:color w:val="000000"/>
                <w:kern w:val="0"/>
                <w:sz w:val="18"/>
              </w:rPr>
              <w:t>解释</w:t>
            </w:r>
          </w:p>
        </w:tc>
        <w:tc>
          <w:tcPr>
            <w:tcW w:w="2552" w:type="dxa"/>
            <w:tcBorders>
              <w:top w:val="single" w:sz="4" w:space="0" w:color="auto"/>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b/>
                <w:bCs/>
                <w:color w:val="000000"/>
                <w:kern w:val="0"/>
                <w:sz w:val="18"/>
              </w:rPr>
            </w:pPr>
            <w:r>
              <w:rPr>
                <w:rFonts w:ascii="Times New Roman" w:eastAsia="宋体" w:hAnsi="Times New Roman" w:cs="Times New Roman"/>
                <w:b/>
                <w:bCs/>
                <w:color w:val="000000"/>
                <w:kern w:val="0"/>
                <w:sz w:val="18"/>
              </w:rPr>
              <w:t>评分标准</w:t>
            </w:r>
          </w:p>
        </w:tc>
        <w:tc>
          <w:tcPr>
            <w:tcW w:w="992" w:type="dxa"/>
            <w:tcBorders>
              <w:top w:val="single" w:sz="4" w:space="0" w:color="auto"/>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b/>
                <w:bCs/>
                <w:color w:val="000000"/>
                <w:kern w:val="0"/>
                <w:sz w:val="18"/>
              </w:rPr>
            </w:pPr>
            <w:r>
              <w:rPr>
                <w:rFonts w:ascii="Times New Roman" w:eastAsia="宋体" w:hAnsi="Times New Roman" w:cs="Times New Roman"/>
                <w:b/>
                <w:bCs/>
                <w:color w:val="000000"/>
                <w:kern w:val="0"/>
                <w:sz w:val="18"/>
              </w:rPr>
              <w:t>分值</w:t>
            </w:r>
          </w:p>
        </w:tc>
      </w:tr>
      <w:tr w:rsidR="00482872">
        <w:trPr>
          <w:trHeight w:val="423"/>
        </w:trPr>
        <w:tc>
          <w:tcPr>
            <w:tcW w:w="1129" w:type="dxa"/>
            <w:vMerge w:val="restart"/>
            <w:tcBorders>
              <w:top w:val="nil"/>
              <w:left w:val="single" w:sz="4" w:space="0" w:color="auto"/>
              <w:bottom w:val="single" w:sz="4" w:space="0" w:color="000000"/>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bCs/>
                <w:color w:val="000000"/>
                <w:kern w:val="0"/>
                <w:sz w:val="18"/>
              </w:rPr>
            </w:pPr>
            <w:r>
              <w:rPr>
                <w:rFonts w:ascii="Times New Roman" w:eastAsia="宋体" w:hAnsi="Times New Roman" w:cs="Times New Roman" w:hint="eastAsia"/>
                <w:bCs/>
                <w:color w:val="000000"/>
                <w:kern w:val="0"/>
                <w:sz w:val="18"/>
              </w:rPr>
              <w:t>大气</w:t>
            </w:r>
            <w:r>
              <w:rPr>
                <w:rFonts w:ascii="Times New Roman" w:eastAsia="宋体" w:hAnsi="Times New Roman" w:cs="Times New Roman"/>
                <w:bCs/>
                <w:color w:val="000000"/>
                <w:kern w:val="0"/>
                <w:sz w:val="18"/>
              </w:rPr>
              <w:t>污染源源强</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hint="eastAsia"/>
                <w:color w:val="000000"/>
                <w:kern w:val="0"/>
                <w:sz w:val="18"/>
              </w:rPr>
              <w:t>大气</w:t>
            </w:r>
            <w:r>
              <w:rPr>
                <w:rFonts w:ascii="Times New Roman" w:eastAsia="宋体" w:hAnsi="Times New Roman" w:cs="Times New Roman"/>
                <w:color w:val="000000"/>
                <w:kern w:val="0"/>
                <w:sz w:val="18"/>
              </w:rPr>
              <w:t>污染物毒性</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tcPr>
          <w:p w:rsidR="00482872" w:rsidRDefault="003E39EC">
            <w:pPr>
              <w:widowControl/>
              <w:jc w:val="left"/>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是否涉有毒有害</w:t>
            </w:r>
            <w:r>
              <w:rPr>
                <w:rFonts w:ascii="Times New Roman" w:eastAsia="宋体" w:hAnsi="Times New Roman" w:cs="Times New Roman" w:hint="eastAsia"/>
                <w:color w:val="000000"/>
                <w:kern w:val="0"/>
                <w:sz w:val="18"/>
              </w:rPr>
              <w:t>大气</w:t>
            </w:r>
            <w:r>
              <w:rPr>
                <w:rFonts w:ascii="Times New Roman" w:eastAsia="宋体" w:hAnsi="Times New Roman" w:cs="Times New Roman"/>
                <w:color w:val="000000"/>
                <w:kern w:val="0"/>
                <w:sz w:val="18"/>
              </w:rPr>
              <w:t>污染物排放以及污染物的致癌性</w:t>
            </w:r>
          </w:p>
        </w:tc>
        <w:tc>
          <w:tcPr>
            <w:tcW w:w="2552" w:type="dxa"/>
            <w:tcBorders>
              <w:top w:val="nil"/>
              <w:left w:val="nil"/>
              <w:bottom w:val="single" w:sz="4" w:space="0" w:color="auto"/>
              <w:right w:val="single" w:sz="4" w:space="0" w:color="auto"/>
            </w:tcBorders>
            <w:shd w:val="clear" w:color="auto" w:fill="auto"/>
            <w:vAlign w:val="center"/>
          </w:tcPr>
          <w:p w:rsidR="00482872" w:rsidRDefault="003E39EC">
            <w:pPr>
              <w:widowControl/>
              <w:jc w:val="left"/>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涉</w:t>
            </w:r>
            <w:r>
              <w:rPr>
                <w:rFonts w:ascii="Times New Roman" w:eastAsia="宋体" w:hAnsi="Times New Roman" w:cs="Times New Roman"/>
                <w:color w:val="000000"/>
                <w:kern w:val="0"/>
                <w:sz w:val="18"/>
              </w:rPr>
              <w:t>1</w:t>
            </w:r>
            <w:r>
              <w:rPr>
                <w:rFonts w:ascii="Times New Roman" w:eastAsia="宋体" w:hAnsi="Times New Roman" w:cs="Times New Roman"/>
                <w:color w:val="000000"/>
                <w:kern w:val="0"/>
                <w:sz w:val="18"/>
              </w:rPr>
              <w:t>类致癌物</w:t>
            </w:r>
            <w:r>
              <w:rPr>
                <w:rFonts w:ascii="Times New Roman" w:eastAsia="宋体" w:hAnsi="Times New Roman" w:cs="Times New Roman"/>
                <w:color w:val="000000"/>
                <w:kern w:val="0"/>
                <w:sz w:val="18"/>
                <w:vertAlign w:val="superscript"/>
              </w:rPr>
              <w:t>a</w:t>
            </w:r>
            <w:r>
              <w:rPr>
                <w:rFonts w:ascii="Times New Roman" w:eastAsia="宋体" w:hAnsi="Times New Roman" w:cs="Times New Roman"/>
                <w:color w:val="000000"/>
                <w:kern w:val="0"/>
                <w:sz w:val="18"/>
              </w:rPr>
              <w:t>排放</w:t>
            </w:r>
            <w:r>
              <w:rPr>
                <w:rFonts w:ascii="Times New Roman" w:eastAsia="宋体" w:hAnsi="Times New Roman" w:cs="Times New Roman"/>
                <w:color w:val="000000"/>
                <w:kern w:val="0"/>
                <w:sz w:val="18"/>
              </w:rPr>
              <w:t xml:space="preserve"> </w:t>
            </w:r>
          </w:p>
        </w:tc>
        <w:tc>
          <w:tcPr>
            <w:tcW w:w="992" w:type="dxa"/>
            <w:tcBorders>
              <w:top w:val="nil"/>
              <w:left w:val="nil"/>
              <w:bottom w:val="nil"/>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3</w:t>
            </w:r>
          </w:p>
        </w:tc>
      </w:tr>
      <w:tr w:rsidR="00482872">
        <w:trPr>
          <w:trHeight w:val="288"/>
        </w:trPr>
        <w:tc>
          <w:tcPr>
            <w:tcW w:w="1129" w:type="dxa"/>
            <w:vMerge/>
            <w:tcBorders>
              <w:top w:val="nil"/>
              <w:left w:val="single" w:sz="4" w:space="0" w:color="auto"/>
              <w:bottom w:val="single" w:sz="4" w:space="0" w:color="auto"/>
              <w:right w:val="single" w:sz="4" w:space="0" w:color="auto"/>
            </w:tcBorders>
            <w:vAlign w:val="center"/>
          </w:tcPr>
          <w:p w:rsidR="00482872" w:rsidRDefault="00482872">
            <w:pPr>
              <w:widowControl/>
              <w:jc w:val="left"/>
              <w:rPr>
                <w:rFonts w:ascii="Times New Roman" w:eastAsia="宋体" w:hAnsi="Times New Roman" w:cs="Times New Roman"/>
                <w:b/>
                <w:bCs/>
                <w:color w:val="000000"/>
                <w:kern w:val="0"/>
                <w:sz w:val="18"/>
              </w:rPr>
            </w:pPr>
          </w:p>
        </w:tc>
        <w:tc>
          <w:tcPr>
            <w:tcW w:w="1134" w:type="dxa"/>
            <w:vMerge/>
            <w:tcBorders>
              <w:top w:val="nil"/>
              <w:left w:val="single" w:sz="4" w:space="0" w:color="auto"/>
              <w:bottom w:val="single" w:sz="4" w:space="0" w:color="auto"/>
              <w:right w:val="single" w:sz="4" w:space="0" w:color="auto"/>
            </w:tcBorders>
            <w:vAlign w:val="center"/>
          </w:tcPr>
          <w:p w:rsidR="00482872" w:rsidRDefault="00482872">
            <w:pPr>
              <w:widowControl/>
              <w:jc w:val="left"/>
              <w:rPr>
                <w:rFonts w:ascii="Times New Roman" w:eastAsia="宋体" w:hAnsi="Times New Roman" w:cs="Times New Roman"/>
                <w:color w:val="000000"/>
                <w:kern w:val="0"/>
                <w:sz w:val="18"/>
              </w:rPr>
            </w:pPr>
          </w:p>
        </w:tc>
        <w:tc>
          <w:tcPr>
            <w:tcW w:w="2410" w:type="dxa"/>
            <w:vMerge/>
            <w:tcBorders>
              <w:top w:val="nil"/>
              <w:left w:val="single" w:sz="4" w:space="0" w:color="auto"/>
              <w:bottom w:val="single" w:sz="4" w:space="0" w:color="auto"/>
              <w:right w:val="single" w:sz="4" w:space="0" w:color="auto"/>
            </w:tcBorders>
            <w:vAlign w:val="center"/>
          </w:tcPr>
          <w:p w:rsidR="00482872" w:rsidRDefault="00482872">
            <w:pPr>
              <w:widowControl/>
              <w:jc w:val="left"/>
              <w:rPr>
                <w:rFonts w:ascii="Times New Roman" w:eastAsia="宋体" w:hAnsi="Times New Roman" w:cs="Times New Roman"/>
                <w:color w:val="000000"/>
                <w:kern w:val="0"/>
                <w:sz w:val="18"/>
              </w:rPr>
            </w:pPr>
          </w:p>
        </w:tc>
        <w:tc>
          <w:tcPr>
            <w:tcW w:w="2552" w:type="dxa"/>
            <w:tcBorders>
              <w:top w:val="nil"/>
              <w:left w:val="nil"/>
              <w:bottom w:val="single" w:sz="4" w:space="0" w:color="auto"/>
              <w:right w:val="single" w:sz="4" w:space="0" w:color="auto"/>
            </w:tcBorders>
            <w:shd w:val="clear" w:color="auto" w:fill="auto"/>
            <w:vAlign w:val="center"/>
          </w:tcPr>
          <w:p w:rsidR="00482872" w:rsidRDefault="003E39EC">
            <w:pPr>
              <w:widowControl/>
              <w:jc w:val="left"/>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涉有毒有害大气污染物</w:t>
            </w:r>
            <w:r>
              <w:rPr>
                <w:rFonts w:ascii="Times New Roman" w:eastAsia="宋体" w:hAnsi="Times New Roman" w:cs="Times New Roman"/>
                <w:color w:val="000000"/>
                <w:kern w:val="0"/>
                <w:sz w:val="18"/>
                <w:vertAlign w:val="superscript"/>
              </w:rPr>
              <w:t>b</w:t>
            </w:r>
            <w:r>
              <w:rPr>
                <w:rFonts w:ascii="Times New Roman" w:eastAsia="宋体" w:hAnsi="Times New Roman" w:cs="Times New Roman"/>
                <w:color w:val="000000"/>
                <w:kern w:val="0"/>
                <w:sz w:val="18"/>
              </w:rPr>
              <w:t>排放但</w:t>
            </w:r>
            <w:proofErr w:type="gramStart"/>
            <w:r>
              <w:rPr>
                <w:rFonts w:ascii="Times New Roman" w:eastAsia="宋体" w:hAnsi="Times New Roman" w:cs="Times New Roman"/>
                <w:color w:val="000000"/>
                <w:kern w:val="0"/>
                <w:sz w:val="18"/>
              </w:rPr>
              <w:t>不</w:t>
            </w:r>
            <w:proofErr w:type="gramEnd"/>
            <w:r>
              <w:rPr>
                <w:rFonts w:ascii="Times New Roman" w:eastAsia="宋体" w:hAnsi="Times New Roman" w:cs="Times New Roman"/>
                <w:color w:val="000000"/>
                <w:kern w:val="0"/>
                <w:sz w:val="18"/>
              </w:rPr>
              <w:t>涉</w:t>
            </w:r>
            <w:r>
              <w:rPr>
                <w:rFonts w:ascii="Times New Roman" w:eastAsia="宋体" w:hAnsi="Times New Roman" w:cs="Times New Roman"/>
                <w:color w:val="000000"/>
                <w:kern w:val="0"/>
                <w:sz w:val="18"/>
              </w:rPr>
              <w:t>1</w:t>
            </w:r>
            <w:r>
              <w:rPr>
                <w:rFonts w:ascii="Times New Roman" w:eastAsia="宋体" w:hAnsi="Times New Roman" w:cs="Times New Roman"/>
                <w:color w:val="000000"/>
                <w:kern w:val="0"/>
                <w:sz w:val="18"/>
              </w:rPr>
              <w:t>类致癌物排放</w:t>
            </w:r>
          </w:p>
        </w:tc>
        <w:tc>
          <w:tcPr>
            <w:tcW w:w="992" w:type="dxa"/>
            <w:tcBorders>
              <w:top w:val="single" w:sz="4" w:space="0" w:color="auto"/>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2</w:t>
            </w:r>
          </w:p>
        </w:tc>
      </w:tr>
      <w:tr w:rsidR="00482872">
        <w:trPr>
          <w:trHeight w:val="288"/>
        </w:trPr>
        <w:tc>
          <w:tcPr>
            <w:tcW w:w="1129" w:type="dxa"/>
            <w:vMerge/>
            <w:tcBorders>
              <w:top w:val="single" w:sz="4" w:space="0" w:color="auto"/>
              <w:left w:val="single" w:sz="4" w:space="0" w:color="auto"/>
              <w:bottom w:val="single" w:sz="4" w:space="0" w:color="auto"/>
              <w:right w:val="single" w:sz="4" w:space="0" w:color="auto"/>
            </w:tcBorders>
            <w:vAlign w:val="center"/>
          </w:tcPr>
          <w:p w:rsidR="00482872" w:rsidRDefault="00482872">
            <w:pPr>
              <w:widowControl/>
              <w:jc w:val="left"/>
              <w:rPr>
                <w:rFonts w:ascii="Times New Roman" w:eastAsia="宋体" w:hAnsi="Times New Roman" w:cs="Times New Roman"/>
                <w:b/>
                <w:bCs/>
                <w:color w:val="000000"/>
                <w:kern w:val="0"/>
                <w:sz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82872" w:rsidRDefault="00482872">
            <w:pPr>
              <w:widowControl/>
              <w:jc w:val="left"/>
              <w:rPr>
                <w:rFonts w:ascii="Times New Roman" w:eastAsia="宋体" w:hAnsi="Times New Roman" w:cs="Times New Roman"/>
                <w:color w:val="000000"/>
                <w:kern w:val="0"/>
                <w:sz w:val="18"/>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82872" w:rsidRDefault="00482872">
            <w:pPr>
              <w:widowControl/>
              <w:jc w:val="left"/>
              <w:rPr>
                <w:rFonts w:ascii="Times New Roman" w:eastAsia="宋体" w:hAnsi="Times New Roman" w:cs="Times New Roman"/>
                <w:color w:val="000000"/>
                <w:kern w:val="0"/>
                <w:sz w:val="18"/>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482872" w:rsidRDefault="003E39EC">
            <w:pPr>
              <w:widowControl/>
              <w:jc w:val="left"/>
              <w:rPr>
                <w:rFonts w:ascii="Times New Roman" w:eastAsia="宋体" w:hAnsi="Times New Roman" w:cs="Times New Roman"/>
                <w:color w:val="000000"/>
                <w:kern w:val="0"/>
                <w:sz w:val="18"/>
              </w:rPr>
            </w:pPr>
            <w:proofErr w:type="gramStart"/>
            <w:r>
              <w:rPr>
                <w:rFonts w:ascii="Times New Roman" w:eastAsia="宋体" w:hAnsi="Times New Roman" w:cs="Times New Roman" w:hint="eastAsia"/>
                <w:color w:val="000000"/>
                <w:kern w:val="0"/>
                <w:sz w:val="18"/>
              </w:rPr>
              <w:t>不</w:t>
            </w:r>
            <w:proofErr w:type="gramEnd"/>
            <w:r>
              <w:rPr>
                <w:rFonts w:ascii="Times New Roman" w:eastAsia="宋体" w:hAnsi="Times New Roman" w:cs="Times New Roman"/>
                <w:color w:val="000000"/>
                <w:kern w:val="0"/>
                <w:sz w:val="18"/>
              </w:rPr>
              <w:t>涉</w:t>
            </w:r>
            <w:r>
              <w:rPr>
                <w:rFonts w:ascii="Times New Roman" w:eastAsia="宋体" w:hAnsi="Times New Roman" w:cs="Times New Roman"/>
                <w:color w:val="000000"/>
                <w:kern w:val="0"/>
                <w:sz w:val="18"/>
              </w:rPr>
              <w:t>1</w:t>
            </w:r>
            <w:r>
              <w:rPr>
                <w:rFonts w:ascii="Times New Roman" w:eastAsia="宋体" w:hAnsi="Times New Roman" w:cs="Times New Roman"/>
                <w:color w:val="000000"/>
                <w:kern w:val="0"/>
                <w:sz w:val="18"/>
              </w:rPr>
              <w:t>类致癌物</w:t>
            </w:r>
            <w:r>
              <w:rPr>
                <w:rFonts w:ascii="Times New Roman" w:eastAsia="宋体" w:hAnsi="Times New Roman" w:cs="Times New Roman" w:hint="eastAsia"/>
                <w:color w:val="000000"/>
                <w:kern w:val="0"/>
                <w:sz w:val="18"/>
              </w:rPr>
              <w:t>和</w:t>
            </w:r>
            <w:r>
              <w:rPr>
                <w:rFonts w:ascii="Times New Roman" w:eastAsia="宋体" w:hAnsi="Times New Roman" w:cs="Times New Roman"/>
                <w:color w:val="000000"/>
                <w:kern w:val="0"/>
                <w:sz w:val="18"/>
              </w:rPr>
              <w:t>有毒有害大气污染物</w:t>
            </w:r>
            <w:r>
              <w:rPr>
                <w:rFonts w:ascii="Times New Roman" w:eastAsia="宋体" w:hAnsi="Times New Roman" w:cs="Times New Roman" w:hint="eastAsia"/>
                <w:color w:val="000000"/>
                <w:kern w:val="0"/>
                <w:sz w:val="18"/>
              </w:rPr>
              <w:t>排放</w:t>
            </w:r>
          </w:p>
        </w:tc>
        <w:tc>
          <w:tcPr>
            <w:tcW w:w="992" w:type="dxa"/>
            <w:tcBorders>
              <w:top w:val="single" w:sz="4" w:space="0" w:color="auto"/>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1</w:t>
            </w:r>
          </w:p>
        </w:tc>
      </w:tr>
      <w:tr w:rsidR="00482872">
        <w:trPr>
          <w:trHeight w:val="288"/>
        </w:trPr>
        <w:tc>
          <w:tcPr>
            <w:tcW w:w="1129" w:type="dxa"/>
            <w:vMerge/>
            <w:tcBorders>
              <w:top w:val="single" w:sz="4" w:space="0" w:color="auto"/>
              <w:left w:val="single" w:sz="4" w:space="0" w:color="auto"/>
              <w:bottom w:val="single" w:sz="4" w:space="0" w:color="auto"/>
              <w:right w:val="single" w:sz="4" w:space="0" w:color="auto"/>
            </w:tcBorders>
            <w:vAlign w:val="center"/>
          </w:tcPr>
          <w:p w:rsidR="00482872" w:rsidRDefault="00482872">
            <w:pPr>
              <w:widowControl/>
              <w:jc w:val="left"/>
              <w:rPr>
                <w:rFonts w:ascii="Times New Roman" w:eastAsia="宋体" w:hAnsi="Times New Roman" w:cs="Times New Roman"/>
                <w:b/>
                <w:bCs/>
                <w:color w:val="000000"/>
                <w:kern w:val="0"/>
                <w:sz w:val="1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hint="eastAsia"/>
                <w:color w:val="000000"/>
                <w:kern w:val="0"/>
                <w:sz w:val="18"/>
              </w:rPr>
              <w:t>大气</w:t>
            </w:r>
            <w:r>
              <w:rPr>
                <w:rFonts w:ascii="Times New Roman" w:eastAsia="宋体" w:hAnsi="Times New Roman" w:cs="Times New Roman"/>
                <w:color w:val="000000"/>
                <w:kern w:val="0"/>
                <w:sz w:val="18"/>
              </w:rPr>
              <w:t>污染物排放量</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2872" w:rsidRDefault="003E39EC">
            <w:pPr>
              <w:widowControl/>
              <w:jc w:val="left"/>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废气污染指数（</w:t>
            </w:r>
            <w:r>
              <w:rPr>
                <w:rFonts w:ascii="Times New Roman" w:eastAsia="宋体" w:hAnsi="Times New Roman" w:cs="Times New Roman" w:hint="eastAsia"/>
                <w:color w:val="000000"/>
                <w:kern w:val="0"/>
                <w:sz w:val="18"/>
              </w:rPr>
              <w:t>大气污染物排放量与</w:t>
            </w:r>
            <w:r>
              <w:rPr>
                <w:rFonts w:ascii="Times New Roman" w:eastAsia="宋体" w:hAnsi="Times New Roman" w:cs="Times New Roman"/>
                <w:color w:val="000000"/>
                <w:kern w:val="0"/>
                <w:sz w:val="18"/>
              </w:rPr>
              <w:t>其筛选值</w:t>
            </w:r>
            <w:r>
              <w:rPr>
                <w:rFonts w:ascii="Times New Roman" w:eastAsia="宋体" w:hAnsi="Times New Roman" w:cs="Times New Roman"/>
                <w:color w:val="000000"/>
                <w:kern w:val="0"/>
                <w:sz w:val="18"/>
                <w:vertAlign w:val="superscript"/>
              </w:rPr>
              <w:t>c</w:t>
            </w:r>
            <w:r>
              <w:rPr>
                <w:rFonts w:ascii="Times New Roman" w:eastAsia="宋体" w:hAnsi="Times New Roman" w:cs="Times New Roman"/>
                <w:color w:val="000000"/>
                <w:kern w:val="0"/>
                <w:sz w:val="18"/>
              </w:rPr>
              <w:t>的比值和）</w:t>
            </w:r>
          </w:p>
        </w:tc>
        <w:tc>
          <w:tcPr>
            <w:tcW w:w="2552" w:type="dxa"/>
            <w:tcBorders>
              <w:top w:val="single" w:sz="4" w:space="0" w:color="auto"/>
              <w:left w:val="nil"/>
              <w:bottom w:val="single" w:sz="4" w:space="0" w:color="auto"/>
              <w:right w:val="single" w:sz="4" w:space="0" w:color="auto"/>
            </w:tcBorders>
            <w:shd w:val="clear" w:color="auto" w:fill="auto"/>
            <w:vAlign w:val="center"/>
          </w:tcPr>
          <w:p w:rsidR="00482872" w:rsidRDefault="003E39EC">
            <w:pPr>
              <w:widowControl/>
              <w:jc w:val="left"/>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废气污染指数＞</w:t>
            </w:r>
            <w:r>
              <w:rPr>
                <w:rFonts w:ascii="Times New Roman" w:eastAsia="宋体" w:hAnsi="Times New Roman" w:cs="Times New Roman"/>
                <w:color w:val="000000"/>
                <w:kern w:val="0"/>
                <w:sz w:val="18"/>
              </w:rPr>
              <w:t>0.1</w:t>
            </w:r>
          </w:p>
        </w:tc>
        <w:tc>
          <w:tcPr>
            <w:tcW w:w="992" w:type="dxa"/>
            <w:tcBorders>
              <w:top w:val="single" w:sz="4" w:space="0" w:color="auto"/>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3</w:t>
            </w:r>
          </w:p>
        </w:tc>
      </w:tr>
      <w:tr w:rsidR="00482872">
        <w:trPr>
          <w:trHeight w:val="288"/>
        </w:trPr>
        <w:tc>
          <w:tcPr>
            <w:tcW w:w="1129" w:type="dxa"/>
            <w:vMerge/>
            <w:tcBorders>
              <w:top w:val="single" w:sz="4" w:space="0" w:color="auto"/>
              <w:left w:val="single" w:sz="4" w:space="0" w:color="auto"/>
              <w:bottom w:val="single" w:sz="4" w:space="0" w:color="000000"/>
              <w:right w:val="single" w:sz="4" w:space="0" w:color="auto"/>
            </w:tcBorders>
            <w:vAlign w:val="center"/>
          </w:tcPr>
          <w:p w:rsidR="00482872" w:rsidRDefault="00482872">
            <w:pPr>
              <w:widowControl/>
              <w:jc w:val="left"/>
              <w:rPr>
                <w:rFonts w:ascii="Times New Roman" w:eastAsia="宋体" w:hAnsi="Times New Roman" w:cs="Times New Roman"/>
                <w:b/>
                <w:bCs/>
                <w:color w:val="000000"/>
                <w:kern w:val="0"/>
                <w:sz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82872" w:rsidRDefault="00482872">
            <w:pPr>
              <w:widowControl/>
              <w:jc w:val="left"/>
              <w:rPr>
                <w:rFonts w:ascii="Times New Roman" w:eastAsia="宋体" w:hAnsi="Times New Roman" w:cs="Times New Roman"/>
                <w:color w:val="000000"/>
                <w:kern w:val="0"/>
                <w:sz w:val="18"/>
              </w:rPr>
            </w:pPr>
          </w:p>
        </w:tc>
        <w:tc>
          <w:tcPr>
            <w:tcW w:w="2410" w:type="dxa"/>
            <w:vMerge/>
            <w:tcBorders>
              <w:top w:val="single" w:sz="4" w:space="0" w:color="auto"/>
              <w:left w:val="single" w:sz="4" w:space="0" w:color="auto"/>
              <w:bottom w:val="single" w:sz="4" w:space="0" w:color="000000"/>
              <w:right w:val="single" w:sz="4" w:space="0" w:color="auto"/>
            </w:tcBorders>
            <w:vAlign w:val="center"/>
          </w:tcPr>
          <w:p w:rsidR="00482872" w:rsidRDefault="00482872">
            <w:pPr>
              <w:widowControl/>
              <w:jc w:val="left"/>
              <w:rPr>
                <w:rFonts w:ascii="Times New Roman" w:eastAsia="宋体" w:hAnsi="Times New Roman" w:cs="Times New Roman"/>
                <w:color w:val="000000"/>
                <w:kern w:val="0"/>
                <w:sz w:val="18"/>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482872" w:rsidRDefault="003E39EC">
            <w:pPr>
              <w:widowControl/>
              <w:jc w:val="left"/>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0.01</w:t>
            </w:r>
            <w:r>
              <w:rPr>
                <w:rFonts w:ascii="Times New Roman" w:eastAsia="宋体" w:hAnsi="Times New Roman" w:cs="Times New Roman"/>
                <w:color w:val="000000"/>
                <w:kern w:val="0"/>
                <w:sz w:val="18"/>
              </w:rPr>
              <w:t>＜废气污染指数</w:t>
            </w:r>
            <w:r>
              <w:rPr>
                <w:rFonts w:ascii="Times New Roman" w:eastAsia="宋体" w:hAnsi="Times New Roman" w:cs="Times New Roman"/>
                <w:color w:val="000000"/>
                <w:kern w:val="0"/>
                <w:sz w:val="18"/>
              </w:rPr>
              <w:t>≤0.1</w:t>
            </w:r>
          </w:p>
        </w:tc>
        <w:tc>
          <w:tcPr>
            <w:tcW w:w="992" w:type="dxa"/>
            <w:tcBorders>
              <w:top w:val="single" w:sz="4" w:space="0" w:color="auto"/>
              <w:left w:val="nil"/>
              <w:bottom w:val="nil"/>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2</w:t>
            </w:r>
          </w:p>
        </w:tc>
      </w:tr>
      <w:tr w:rsidR="00482872">
        <w:trPr>
          <w:trHeight w:val="288"/>
        </w:trPr>
        <w:tc>
          <w:tcPr>
            <w:tcW w:w="1129" w:type="dxa"/>
            <w:vMerge/>
            <w:tcBorders>
              <w:top w:val="nil"/>
              <w:left w:val="single" w:sz="4" w:space="0" w:color="auto"/>
              <w:bottom w:val="single" w:sz="4" w:space="0" w:color="auto"/>
              <w:right w:val="single" w:sz="4" w:space="0" w:color="auto"/>
            </w:tcBorders>
            <w:vAlign w:val="center"/>
          </w:tcPr>
          <w:p w:rsidR="00482872" w:rsidRDefault="00482872">
            <w:pPr>
              <w:widowControl/>
              <w:jc w:val="left"/>
              <w:rPr>
                <w:rFonts w:ascii="Times New Roman" w:eastAsia="宋体" w:hAnsi="Times New Roman" w:cs="Times New Roman"/>
                <w:b/>
                <w:bCs/>
                <w:color w:val="000000"/>
                <w:kern w:val="0"/>
                <w:sz w:val="18"/>
              </w:rPr>
            </w:pPr>
          </w:p>
        </w:tc>
        <w:tc>
          <w:tcPr>
            <w:tcW w:w="1134" w:type="dxa"/>
            <w:vMerge/>
            <w:tcBorders>
              <w:top w:val="nil"/>
              <w:left w:val="single" w:sz="4" w:space="0" w:color="auto"/>
              <w:bottom w:val="single" w:sz="4" w:space="0" w:color="auto"/>
              <w:right w:val="single" w:sz="4" w:space="0" w:color="auto"/>
            </w:tcBorders>
            <w:vAlign w:val="center"/>
          </w:tcPr>
          <w:p w:rsidR="00482872" w:rsidRDefault="00482872">
            <w:pPr>
              <w:widowControl/>
              <w:jc w:val="left"/>
              <w:rPr>
                <w:rFonts w:ascii="Times New Roman" w:eastAsia="宋体" w:hAnsi="Times New Roman" w:cs="Times New Roman"/>
                <w:color w:val="000000"/>
                <w:kern w:val="0"/>
                <w:sz w:val="18"/>
              </w:rPr>
            </w:pPr>
          </w:p>
        </w:tc>
        <w:tc>
          <w:tcPr>
            <w:tcW w:w="2410" w:type="dxa"/>
            <w:vMerge/>
            <w:tcBorders>
              <w:top w:val="nil"/>
              <w:left w:val="single" w:sz="4" w:space="0" w:color="auto"/>
              <w:bottom w:val="single" w:sz="4" w:space="0" w:color="auto"/>
              <w:right w:val="single" w:sz="4" w:space="0" w:color="auto"/>
            </w:tcBorders>
            <w:vAlign w:val="center"/>
          </w:tcPr>
          <w:p w:rsidR="00482872" w:rsidRDefault="00482872">
            <w:pPr>
              <w:widowControl/>
              <w:jc w:val="left"/>
              <w:rPr>
                <w:rFonts w:ascii="Times New Roman" w:eastAsia="宋体" w:hAnsi="Times New Roman" w:cs="Times New Roman"/>
                <w:color w:val="000000"/>
                <w:kern w:val="0"/>
                <w:sz w:val="18"/>
              </w:rPr>
            </w:pPr>
          </w:p>
        </w:tc>
        <w:tc>
          <w:tcPr>
            <w:tcW w:w="2552" w:type="dxa"/>
            <w:tcBorders>
              <w:top w:val="nil"/>
              <w:left w:val="nil"/>
              <w:bottom w:val="single" w:sz="4" w:space="0" w:color="auto"/>
              <w:right w:val="single" w:sz="4" w:space="0" w:color="auto"/>
            </w:tcBorders>
            <w:shd w:val="clear" w:color="auto" w:fill="auto"/>
            <w:vAlign w:val="center"/>
          </w:tcPr>
          <w:p w:rsidR="00482872" w:rsidRDefault="003E39EC">
            <w:pPr>
              <w:widowControl/>
              <w:jc w:val="left"/>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废气污染指数</w:t>
            </w:r>
            <w:r>
              <w:rPr>
                <w:rFonts w:ascii="Times New Roman" w:eastAsia="宋体" w:hAnsi="Times New Roman" w:cs="Times New Roman"/>
                <w:color w:val="000000"/>
                <w:kern w:val="0"/>
                <w:sz w:val="18"/>
              </w:rPr>
              <w:t>≤0.01</w:t>
            </w:r>
          </w:p>
        </w:tc>
        <w:tc>
          <w:tcPr>
            <w:tcW w:w="992" w:type="dxa"/>
            <w:tcBorders>
              <w:top w:val="single" w:sz="4" w:space="0" w:color="auto"/>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1</w:t>
            </w:r>
          </w:p>
        </w:tc>
      </w:tr>
    </w:tbl>
    <w:p w:rsidR="00482872" w:rsidRDefault="003E39EC">
      <w:pPr>
        <w:widowControl/>
        <w:spacing w:line="240" w:lineRule="atLeast"/>
        <w:rPr>
          <w:rFonts w:ascii="Times New Roman" w:eastAsia="宋体" w:hAnsi="Times New Roman" w:cs="Times New Roman"/>
          <w:color w:val="000000"/>
          <w:kern w:val="0"/>
          <w:sz w:val="13"/>
          <w:szCs w:val="20"/>
        </w:rPr>
      </w:pPr>
      <w:r>
        <w:rPr>
          <w:rFonts w:ascii="Times New Roman" w:eastAsia="宋体" w:hAnsi="Times New Roman" w:cs="Times New Roman"/>
          <w:color w:val="000000"/>
          <w:kern w:val="0"/>
          <w:sz w:val="13"/>
          <w:szCs w:val="20"/>
        </w:rPr>
        <w:t>a</w:t>
      </w:r>
      <w:r>
        <w:rPr>
          <w:rFonts w:ascii="Times New Roman" w:eastAsia="宋体" w:hAnsi="Times New Roman" w:cs="Times New Roman"/>
          <w:color w:val="000000"/>
          <w:kern w:val="0"/>
          <w:sz w:val="13"/>
          <w:szCs w:val="20"/>
        </w:rPr>
        <w:t>：铬、砷、镉、铍、镍、三氯乙烯、甲醛</w:t>
      </w:r>
      <w:r>
        <w:rPr>
          <w:rFonts w:ascii="Times New Roman" w:eastAsia="宋体" w:hAnsi="Times New Roman" w:cs="Times New Roman" w:hint="eastAsia"/>
          <w:color w:val="000000"/>
          <w:kern w:val="0"/>
          <w:sz w:val="13"/>
          <w:szCs w:val="20"/>
        </w:rPr>
        <w:t>、</w:t>
      </w:r>
      <w:r>
        <w:rPr>
          <w:rFonts w:ascii="Times New Roman" w:eastAsia="宋体" w:hAnsi="Times New Roman" w:cs="Times New Roman"/>
          <w:color w:val="000000"/>
          <w:kern w:val="0"/>
          <w:sz w:val="13"/>
          <w:szCs w:val="20"/>
        </w:rPr>
        <w:t>苯、苯并</w:t>
      </w:r>
      <w:r>
        <w:rPr>
          <w:rFonts w:ascii="Times New Roman" w:eastAsia="宋体" w:hAnsi="Times New Roman" w:cs="Times New Roman"/>
          <w:color w:val="000000"/>
          <w:kern w:val="0"/>
          <w:sz w:val="13"/>
          <w:szCs w:val="20"/>
        </w:rPr>
        <w:t>[a]</w:t>
      </w:r>
      <w:proofErr w:type="gramStart"/>
      <w:r>
        <w:rPr>
          <w:rFonts w:ascii="Times New Roman" w:eastAsia="宋体" w:hAnsi="Times New Roman" w:cs="Times New Roman"/>
          <w:color w:val="000000"/>
          <w:kern w:val="0"/>
          <w:sz w:val="13"/>
          <w:szCs w:val="20"/>
        </w:rPr>
        <w:t>芘</w:t>
      </w:r>
      <w:proofErr w:type="gramEnd"/>
      <w:r>
        <w:rPr>
          <w:rFonts w:ascii="Times New Roman" w:eastAsia="宋体" w:hAnsi="Times New Roman" w:cs="Times New Roman"/>
          <w:color w:val="000000"/>
          <w:kern w:val="0"/>
          <w:sz w:val="13"/>
          <w:szCs w:val="20"/>
        </w:rPr>
        <w:t>、二噁英、氯乙烯。</w:t>
      </w:r>
    </w:p>
    <w:p w:rsidR="00482872" w:rsidRDefault="003E39EC">
      <w:pPr>
        <w:widowControl/>
        <w:spacing w:line="240" w:lineRule="atLeast"/>
        <w:rPr>
          <w:rFonts w:ascii="Times New Roman" w:eastAsia="宋体" w:hAnsi="Times New Roman" w:cs="Times New Roman"/>
          <w:color w:val="000000"/>
          <w:kern w:val="0"/>
          <w:sz w:val="13"/>
          <w:szCs w:val="20"/>
        </w:rPr>
      </w:pPr>
      <w:r>
        <w:rPr>
          <w:rFonts w:ascii="Times New Roman" w:eastAsia="宋体" w:hAnsi="Times New Roman" w:cs="Times New Roman"/>
          <w:color w:val="000000"/>
          <w:kern w:val="0"/>
          <w:sz w:val="13"/>
          <w:szCs w:val="20"/>
        </w:rPr>
        <w:t>b</w:t>
      </w:r>
      <w:r>
        <w:rPr>
          <w:rFonts w:ascii="Times New Roman" w:eastAsia="宋体" w:hAnsi="Times New Roman" w:cs="Times New Roman"/>
          <w:color w:val="000000"/>
          <w:kern w:val="0"/>
          <w:sz w:val="13"/>
          <w:szCs w:val="20"/>
        </w:rPr>
        <w:t>：二氯甲烷、甲醛、三氯甲烷、三氯乙烯、四氯乙烯、乙醛、</w:t>
      </w:r>
      <w:proofErr w:type="gramStart"/>
      <w:r>
        <w:rPr>
          <w:rFonts w:ascii="Times New Roman" w:eastAsia="宋体" w:hAnsi="Times New Roman" w:cs="Times New Roman"/>
          <w:color w:val="000000"/>
          <w:kern w:val="0"/>
          <w:sz w:val="13"/>
          <w:szCs w:val="20"/>
        </w:rPr>
        <w:t>镉及其</w:t>
      </w:r>
      <w:proofErr w:type="gramEnd"/>
      <w:r>
        <w:rPr>
          <w:rFonts w:ascii="Times New Roman" w:eastAsia="宋体" w:hAnsi="Times New Roman" w:cs="Times New Roman"/>
          <w:color w:val="000000"/>
          <w:kern w:val="0"/>
          <w:sz w:val="13"/>
          <w:szCs w:val="20"/>
        </w:rPr>
        <w:t>化合物、铬及其化合物、汞及其化合物、铅及其化合物、</w:t>
      </w:r>
      <w:proofErr w:type="gramStart"/>
      <w:r>
        <w:rPr>
          <w:rFonts w:ascii="Times New Roman" w:eastAsia="宋体" w:hAnsi="Times New Roman" w:cs="Times New Roman"/>
          <w:color w:val="000000"/>
          <w:kern w:val="0"/>
          <w:sz w:val="13"/>
          <w:szCs w:val="20"/>
        </w:rPr>
        <w:t>砷及其</w:t>
      </w:r>
      <w:proofErr w:type="gramEnd"/>
      <w:r>
        <w:rPr>
          <w:rFonts w:ascii="Times New Roman" w:eastAsia="宋体" w:hAnsi="Times New Roman" w:cs="Times New Roman"/>
          <w:color w:val="000000"/>
          <w:kern w:val="0"/>
          <w:sz w:val="13"/>
          <w:szCs w:val="20"/>
        </w:rPr>
        <w:t>化合物。</w:t>
      </w:r>
    </w:p>
    <w:p w:rsidR="00482872" w:rsidRDefault="003E39EC">
      <w:pPr>
        <w:widowControl/>
        <w:spacing w:line="240" w:lineRule="atLeast"/>
        <w:rPr>
          <w:rFonts w:ascii="Times New Roman" w:eastAsia="宋体" w:hAnsi="Times New Roman" w:cs="Times New Roman"/>
          <w:color w:val="000000"/>
          <w:kern w:val="0"/>
          <w:sz w:val="13"/>
          <w:szCs w:val="20"/>
        </w:rPr>
      </w:pPr>
      <w:r>
        <w:rPr>
          <w:rFonts w:ascii="Times New Roman" w:eastAsia="宋体" w:hAnsi="Times New Roman" w:cs="Times New Roman"/>
          <w:color w:val="000000"/>
          <w:kern w:val="0"/>
          <w:sz w:val="13"/>
          <w:szCs w:val="20"/>
        </w:rPr>
        <w:t>c</w:t>
      </w:r>
      <w:r>
        <w:rPr>
          <w:rFonts w:ascii="Times New Roman" w:eastAsia="宋体" w:hAnsi="Times New Roman" w:cs="Times New Roman"/>
          <w:color w:val="000000"/>
          <w:kern w:val="0"/>
          <w:sz w:val="13"/>
          <w:szCs w:val="20"/>
        </w:rPr>
        <w:t>：</w:t>
      </w:r>
      <w:r>
        <w:rPr>
          <w:rFonts w:ascii="Times New Roman" w:eastAsia="宋体" w:hAnsi="Times New Roman" w:cs="Times New Roman" w:hint="eastAsia"/>
          <w:color w:val="000000"/>
          <w:kern w:val="0"/>
          <w:sz w:val="13"/>
          <w:szCs w:val="20"/>
        </w:rPr>
        <w:t>二氧化硫、氮氧化物</w:t>
      </w:r>
      <w:r>
        <w:rPr>
          <w:rFonts w:ascii="Times New Roman" w:eastAsia="宋体" w:hAnsi="Times New Roman" w:cs="Times New Roman"/>
          <w:color w:val="000000"/>
          <w:kern w:val="0"/>
          <w:sz w:val="13"/>
          <w:szCs w:val="20"/>
        </w:rPr>
        <w:t>、颗粒物、</w:t>
      </w:r>
      <w:r>
        <w:rPr>
          <w:rFonts w:ascii="Times New Roman" w:eastAsia="宋体" w:hAnsi="Times New Roman" w:cs="Times New Roman" w:hint="eastAsia"/>
          <w:color w:val="000000"/>
          <w:kern w:val="0"/>
          <w:sz w:val="13"/>
          <w:szCs w:val="20"/>
        </w:rPr>
        <w:t>挥发性有机污染物排放量</w:t>
      </w:r>
      <w:r>
        <w:rPr>
          <w:rFonts w:ascii="Times New Roman" w:eastAsia="宋体" w:hAnsi="Times New Roman" w:cs="Times New Roman"/>
          <w:color w:val="000000"/>
          <w:kern w:val="0"/>
          <w:sz w:val="13"/>
          <w:szCs w:val="20"/>
        </w:rPr>
        <w:t>的筛选</w:t>
      </w:r>
      <w:proofErr w:type="gramStart"/>
      <w:r>
        <w:rPr>
          <w:rFonts w:ascii="Times New Roman" w:eastAsia="宋体" w:hAnsi="Times New Roman" w:cs="Times New Roman"/>
          <w:color w:val="000000"/>
          <w:kern w:val="0"/>
          <w:sz w:val="13"/>
          <w:szCs w:val="20"/>
        </w:rPr>
        <w:t>值根据</w:t>
      </w:r>
      <w:proofErr w:type="gramEnd"/>
      <w:r>
        <w:rPr>
          <w:rFonts w:ascii="Times New Roman" w:eastAsia="宋体" w:hAnsi="Times New Roman" w:cs="Times New Roman"/>
          <w:color w:val="000000"/>
          <w:kern w:val="0"/>
          <w:sz w:val="13"/>
          <w:szCs w:val="20"/>
        </w:rPr>
        <w:t>《排放源统计技术规定</w:t>
      </w:r>
      <w:r>
        <w:rPr>
          <w:rFonts w:ascii="Times New Roman" w:eastAsia="宋体" w:hAnsi="Times New Roman" w:cs="Times New Roman"/>
          <w:color w:val="000000"/>
          <w:kern w:val="0"/>
          <w:sz w:val="13"/>
          <w:szCs w:val="20"/>
        </w:rPr>
        <w:t>202</w:t>
      </w:r>
      <w:r>
        <w:rPr>
          <w:rFonts w:ascii="Times New Roman" w:eastAsia="宋体" w:hAnsi="Times New Roman" w:cs="Times New Roman" w:hint="eastAsia"/>
          <w:color w:val="000000"/>
          <w:kern w:val="0"/>
          <w:sz w:val="13"/>
          <w:szCs w:val="20"/>
        </w:rPr>
        <w:t>5</w:t>
      </w:r>
      <w:r>
        <w:rPr>
          <w:rFonts w:ascii="Times New Roman" w:eastAsia="宋体" w:hAnsi="Times New Roman" w:cs="Times New Roman"/>
          <w:color w:val="000000"/>
          <w:kern w:val="0"/>
          <w:sz w:val="13"/>
          <w:szCs w:val="20"/>
        </w:rPr>
        <w:t>》确定，</w:t>
      </w:r>
      <w:r>
        <w:rPr>
          <w:rFonts w:ascii="Times New Roman" w:eastAsia="宋体" w:hAnsi="Times New Roman" w:cs="Times New Roman" w:hint="eastAsia"/>
          <w:color w:val="000000"/>
          <w:kern w:val="0"/>
          <w:sz w:val="13"/>
          <w:szCs w:val="20"/>
        </w:rPr>
        <w:t>分别为</w:t>
      </w:r>
      <w:r>
        <w:rPr>
          <w:rFonts w:ascii="Times New Roman" w:eastAsia="宋体" w:hAnsi="Times New Roman" w:cs="Times New Roman" w:hint="eastAsia"/>
          <w:color w:val="000000"/>
          <w:kern w:val="0"/>
          <w:sz w:val="13"/>
          <w:szCs w:val="20"/>
        </w:rPr>
        <w:t>10</w:t>
      </w:r>
      <w:r>
        <w:rPr>
          <w:rFonts w:ascii="Times New Roman" w:eastAsia="宋体" w:hAnsi="Times New Roman" w:cs="Times New Roman" w:hint="eastAsia"/>
          <w:color w:val="000000"/>
          <w:kern w:val="0"/>
          <w:sz w:val="13"/>
          <w:szCs w:val="20"/>
        </w:rPr>
        <w:t>吨、</w:t>
      </w:r>
      <w:r>
        <w:rPr>
          <w:rFonts w:ascii="Times New Roman" w:eastAsia="宋体" w:hAnsi="Times New Roman" w:cs="Times New Roman" w:hint="eastAsia"/>
          <w:color w:val="000000"/>
          <w:kern w:val="0"/>
          <w:sz w:val="13"/>
          <w:szCs w:val="20"/>
        </w:rPr>
        <w:t>10</w:t>
      </w:r>
      <w:r>
        <w:rPr>
          <w:rFonts w:ascii="Times New Roman" w:eastAsia="宋体" w:hAnsi="Times New Roman" w:cs="Times New Roman" w:hint="eastAsia"/>
          <w:color w:val="000000"/>
          <w:kern w:val="0"/>
          <w:sz w:val="13"/>
          <w:szCs w:val="20"/>
        </w:rPr>
        <w:t>吨、</w:t>
      </w:r>
      <w:r>
        <w:rPr>
          <w:rFonts w:ascii="Times New Roman" w:eastAsia="宋体" w:hAnsi="Times New Roman" w:cs="Times New Roman" w:hint="eastAsia"/>
          <w:color w:val="000000"/>
          <w:kern w:val="0"/>
          <w:sz w:val="13"/>
          <w:szCs w:val="20"/>
        </w:rPr>
        <w:t>20</w:t>
      </w:r>
      <w:r>
        <w:rPr>
          <w:rFonts w:ascii="Times New Roman" w:eastAsia="宋体" w:hAnsi="Times New Roman" w:cs="Times New Roman" w:hint="eastAsia"/>
          <w:color w:val="000000"/>
          <w:kern w:val="0"/>
          <w:sz w:val="13"/>
          <w:szCs w:val="20"/>
        </w:rPr>
        <w:t>吨和</w:t>
      </w:r>
      <w:r>
        <w:rPr>
          <w:rFonts w:ascii="Times New Roman" w:eastAsia="宋体" w:hAnsi="Times New Roman" w:cs="Times New Roman" w:hint="eastAsia"/>
          <w:color w:val="000000"/>
          <w:kern w:val="0"/>
          <w:sz w:val="13"/>
          <w:szCs w:val="20"/>
        </w:rPr>
        <w:t>10</w:t>
      </w:r>
      <w:r>
        <w:rPr>
          <w:rFonts w:ascii="Times New Roman" w:eastAsia="宋体" w:hAnsi="Times New Roman" w:cs="Times New Roman" w:hint="eastAsia"/>
          <w:color w:val="000000"/>
          <w:kern w:val="0"/>
          <w:sz w:val="13"/>
          <w:szCs w:val="20"/>
        </w:rPr>
        <w:t>吨；</w:t>
      </w:r>
      <w:r>
        <w:rPr>
          <w:rFonts w:ascii="Times New Roman" w:eastAsia="宋体" w:hAnsi="Times New Roman" w:cs="Times New Roman"/>
          <w:color w:val="000000"/>
          <w:kern w:val="0"/>
          <w:sz w:val="13"/>
          <w:szCs w:val="20"/>
        </w:rPr>
        <w:t>重金属</w:t>
      </w:r>
      <w:r>
        <w:rPr>
          <w:rFonts w:ascii="Times New Roman" w:eastAsia="宋体" w:hAnsi="Times New Roman" w:cs="Times New Roman" w:hint="eastAsia"/>
          <w:color w:val="000000"/>
          <w:kern w:val="0"/>
          <w:sz w:val="13"/>
          <w:szCs w:val="20"/>
        </w:rPr>
        <w:t>排放量的</w:t>
      </w:r>
      <w:r>
        <w:rPr>
          <w:rFonts w:ascii="Times New Roman" w:eastAsia="宋体" w:hAnsi="Times New Roman" w:cs="Times New Roman"/>
          <w:color w:val="000000"/>
          <w:kern w:val="0"/>
          <w:sz w:val="13"/>
          <w:szCs w:val="20"/>
        </w:rPr>
        <w:t>筛选值</w:t>
      </w:r>
      <w:r>
        <w:rPr>
          <w:rFonts w:ascii="Times New Roman" w:eastAsia="宋体" w:hAnsi="Times New Roman" w:cs="Times New Roman" w:hint="eastAsia"/>
          <w:color w:val="000000"/>
          <w:kern w:val="0"/>
          <w:sz w:val="13"/>
          <w:szCs w:val="20"/>
        </w:rPr>
        <w:t>以</w:t>
      </w:r>
      <w:r>
        <w:rPr>
          <w:rFonts w:ascii="Times New Roman" w:eastAsia="宋体" w:hAnsi="Times New Roman" w:cs="Times New Roman"/>
          <w:color w:val="000000"/>
          <w:kern w:val="0"/>
          <w:sz w:val="13"/>
          <w:szCs w:val="20"/>
        </w:rPr>
        <w:t>《排放源统计技术规定</w:t>
      </w:r>
      <w:r>
        <w:rPr>
          <w:rFonts w:ascii="Times New Roman" w:eastAsia="宋体" w:hAnsi="Times New Roman" w:cs="Times New Roman"/>
          <w:color w:val="000000"/>
          <w:kern w:val="0"/>
          <w:sz w:val="13"/>
          <w:szCs w:val="20"/>
        </w:rPr>
        <w:t>202</w:t>
      </w:r>
      <w:r>
        <w:rPr>
          <w:rFonts w:ascii="Times New Roman" w:eastAsia="宋体" w:hAnsi="Times New Roman" w:cs="Times New Roman" w:hint="eastAsia"/>
          <w:color w:val="000000"/>
          <w:kern w:val="0"/>
          <w:sz w:val="13"/>
          <w:szCs w:val="20"/>
        </w:rPr>
        <w:t>5</w:t>
      </w:r>
      <w:r>
        <w:rPr>
          <w:rFonts w:ascii="Times New Roman" w:eastAsia="宋体" w:hAnsi="Times New Roman" w:cs="Times New Roman"/>
          <w:color w:val="000000"/>
          <w:kern w:val="0"/>
          <w:sz w:val="13"/>
          <w:szCs w:val="20"/>
        </w:rPr>
        <w:t>》</w:t>
      </w:r>
      <w:r>
        <w:rPr>
          <w:rFonts w:ascii="Times New Roman" w:eastAsia="宋体" w:hAnsi="Times New Roman" w:cs="Times New Roman" w:hint="eastAsia"/>
          <w:color w:val="000000"/>
          <w:kern w:val="0"/>
          <w:sz w:val="13"/>
          <w:szCs w:val="20"/>
        </w:rPr>
        <w:t>中重金属产生量筛选值为基础，按照重金属去除率为</w:t>
      </w:r>
      <w:r>
        <w:rPr>
          <w:rFonts w:ascii="Times New Roman" w:eastAsia="宋体" w:hAnsi="Times New Roman" w:cs="Times New Roman"/>
          <w:color w:val="000000"/>
          <w:kern w:val="0"/>
          <w:sz w:val="13"/>
          <w:szCs w:val="20"/>
        </w:rPr>
        <w:t>90%</w:t>
      </w:r>
      <w:r>
        <w:rPr>
          <w:rFonts w:ascii="Times New Roman" w:eastAsia="宋体" w:hAnsi="Times New Roman" w:cs="Times New Roman"/>
          <w:color w:val="000000"/>
          <w:kern w:val="0"/>
          <w:sz w:val="13"/>
          <w:szCs w:val="20"/>
        </w:rPr>
        <w:t>确定，</w:t>
      </w:r>
      <w:r>
        <w:rPr>
          <w:rFonts w:ascii="Times New Roman" w:eastAsia="宋体" w:hAnsi="Times New Roman" w:cs="Times New Roman" w:hint="eastAsia"/>
          <w:color w:val="000000"/>
          <w:kern w:val="0"/>
          <w:sz w:val="13"/>
          <w:szCs w:val="20"/>
        </w:rPr>
        <w:t>则</w:t>
      </w:r>
      <w:r>
        <w:rPr>
          <w:rFonts w:ascii="Times New Roman" w:eastAsia="宋体" w:hAnsi="Times New Roman" w:cs="Times New Roman"/>
          <w:color w:val="000000"/>
          <w:kern w:val="0"/>
          <w:sz w:val="13"/>
          <w:szCs w:val="20"/>
        </w:rPr>
        <w:t>铅、铬</w:t>
      </w:r>
      <w:r>
        <w:rPr>
          <w:rFonts w:ascii="Times New Roman" w:eastAsia="宋体" w:hAnsi="Times New Roman" w:cs="Times New Roman" w:hint="eastAsia"/>
          <w:color w:val="000000"/>
          <w:kern w:val="0"/>
          <w:sz w:val="13"/>
          <w:szCs w:val="20"/>
        </w:rPr>
        <w:t>排放量</w:t>
      </w:r>
      <w:r>
        <w:rPr>
          <w:rFonts w:ascii="Times New Roman" w:eastAsia="宋体" w:hAnsi="Times New Roman" w:cs="Times New Roman"/>
          <w:color w:val="000000"/>
          <w:kern w:val="0"/>
          <w:sz w:val="13"/>
          <w:szCs w:val="20"/>
        </w:rPr>
        <w:t>筛选值</w:t>
      </w:r>
      <w:r>
        <w:rPr>
          <w:rFonts w:ascii="Times New Roman" w:eastAsia="宋体" w:hAnsi="Times New Roman" w:cs="Times New Roman" w:hint="eastAsia"/>
          <w:color w:val="000000"/>
          <w:kern w:val="0"/>
          <w:sz w:val="13"/>
          <w:szCs w:val="20"/>
        </w:rPr>
        <w:t>确定</w:t>
      </w:r>
      <w:r>
        <w:rPr>
          <w:rFonts w:ascii="Times New Roman" w:eastAsia="宋体" w:hAnsi="Times New Roman" w:cs="Times New Roman"/>
          <w:color w:val="000000"/>
          <w:kern w:val="0"/>
          <w:sz w:val="13"/>
          <w:szCs w:val="20"/>
        </w:rPr>
        <w:t>为</w:t>
      </w:r>
      <w:r>
        <w:rPr>
          <w:rFonts w:ascii="Times New Roman" w:eastAsia="宋体" w:hAnsi="Times New Roman" w:cs="Times New Roman"/>
          <w:color w:val="000000"/>
          <w:kern w:val="0"/>
          <w:sz w:val="13"/>
          <w:szCs w:val="20"/>
        </w:rPr>
        <w:t>10</w:t>
      </w:r>
      <w:r>
        <w:rPr>
          <w:rFonts w:ascii="Times New Roman" w:eastAsia="宋体" w:hAnsi="Times New Roman" w:cs="Times New Roman"/>
          <w:color w:val="000000"/>
          <w:kern w:val="0"/>
          <w:sz w:val="13"/>
          <w:szCs w:val="20"/>
        </w:rPr>
        <w:t>千克，砷、镉</w:t>
      </w:r>
      <w:r>
        <w:rPr>
          <w:rFonts w:ascii="Times New Roman" w:eastAsia="宋体" w:hAnsi="Times New Roman" w:cs="Times New Roman" w:hint="eastAsia"/>
          <w:color w:val="000000"/>
          <w:kern w:val="0"/>
          <w:sz w:val="13"/>
          <w:szCs w:val="20"/>
        </w:rPr>
        <w:t>排放量</w:t>
      </w:r>
      <w:r>
        <w:rPr>
          <w:rFonts w:ascii="Times New Roman" w:eastAsia="宋体" w:hAnsi="Times New Roman" w:cs="Times New Roman"/>
          <w:color w:val="000000"/>
          <w:kern w:val="0"/>
          <w:sz w:val="13"/>
          <w:szCs w:val="20"/>
        </w:rPr>
        <w:t>筛选值</w:t>
      </w:r>
      <w:r>
        <w:rPr>
          <w:rFonts w:ascii="Times New Roman" w:eastAsia="宋体" w:hAnsi="Times New Roman" w:cs="Times New Roman" w:hint="eastAsia"/>
          <w:color w:val="000000"/>
          <w:kern w:val="0"/>
          <w:sz w:val="13"/>
          <w:szCs w:val="20"/>
        </w:rPr>
        <w:t>确定</w:t>
      </w:r>
      <w:r>
        <w:rPr>
          <w:rFonts w:ascii="Times New Roman" w:eastAsia="宋体" w:hAnsi="Times New Roman" w:cs="Times New Roman"/>
          <w:color w:val="000000"/>
          <w:kern w:val="0"/>
          <w:sz w:val="13"/>
          <w:szCs w:val="20"/>
        </w:rPr>
        <w:t>为</w:t>
      </w:r>
      <w:r>
        <w:rPr>
          <w:rFonts w:ascii="Times New Roman" w:eastAsia="宋体" w:hAnsi="Times New Roman" w:cs="Times New Roman"/>
          <w:color w:val="000000"/>
          <w:kern w:val="0"/>
          <w:sz w:val="13"/>
          <w:szCs w:val="20"/>
        </w:rPr>
        <w:t>5</w:t>
      </w:r>
      <w:r>
        <w:rPr>
          <w:rFonts w:ascii="Times New Roman" w:eastAsia="宋体" w:hAnsi="Times New Roman" w:cs="Times New Roman"/>
          <w:color w:val="000000"/>
          <w:kern w:val="0"/>
          <w:sz w:val="13"/>
          <w:szCs w:val="20"/>
        </w:rPr>
        <w:t>千克，汞</w:t>
      </w:r>
      <w:r>
        <w:rPr>
          <w:rFonts w:ascii="Times New Roman" w:eastAsia="宋体" w:hAnsi="Times New Roman" w:cs="Times New Roman" w:hint="eastAsia"/>
          <w:color w:val="000000"/>
          <w:kern w:val="0"/>
          <w:sz w:val="13"/>
          <w:szCs w:val="20"/>
        </w:rPr>
        <w:t>排放量</w:t>
      </w:r>
      <w:r>
        <w:rPr>
          <w:rFonts w:ascii="Times New Roman" w:eastAsia="宋体" w:hAnsi="Times New Roman" w:cs="Times New Roman"/>
          <w:color w:val="000000"/>
          <w:kern w:val="0"/>
          <w:sz w:val="13"/>
          <w:szCs w:val="20"/>
        </w:rPr>
        <w:t>筛选值</w:t>
      </w:r>
      <w:r>
        <w:rPr>
          <w:rFonts w:ascii="Times New Roman" w:eastAsia="宋体" w:hAnsi="Times New Roman" w:cs="Times New Roman" w:hint="eastAsia"/>
          <w:color w:val="000000"/>
          <w:kern w:val="0"/>
          <w:sz w:val="13"/>
          <w:szCs w:val="20"/>
        </w:rPr>
        <w:t>确定</w:t>
      </w:r>
      <w:r>
        <w:rPr>
          <w:rFonts w:ascii="Times New Roman" w:eastAsia="宋体" w:hAnsi="Times New Roman" w:cs="Times New Roman"/>
          <w:color w:val="000000"/>
          <w:kern w:val="0"/>
          <w:sz w:val="13"/>
          <w:szCs w:val="20"/>
        </w:rPr>
        <w:t>为</w:t>
      </w:r>
      <w:r>
        <w:rPr>
          <w:rFonts w:ascii="Times New Roman" w:eastAsia="宋体" w:hAnsi="Times New Roman" w:cs="Times New Roman"/>
          <w:color w:val="000000"/>
          <w:kern w:val="0"/>
          <w:sz w:val="13"/>
          <w:szCs w:val="20"/>
        </w:rPr>
        <w:t>1</w:t>
      </w:r>
      <w:r>
        <w:rPr>
          <w:rFonts w:ascii="Times New Roman" w:eastAsia="宋体" w:hAnsi="Times New Roman" w:cs="Times New Roman"/>
          <w:color w:val="000000"/>
          <w:kern w:val="0"/>
          <w:sz w:val="13"/>
          <w:szCs w:val="20"/>
        </w:rPr>
        <w:t>千克。</w:t>
      </w:r>
    </w:p>
    <w:p w:rsidR="00482872" w:rsidRDefault="003E39EC">
      <w:pPr>
        <w:widowControl/>
        <w:spacing w:beforeLines="50" w:before="156"/>
        <w:ind w:firstLineChars="200" w:firstLine="420"/>
        <w:rPr>
          <w:rStyle w:val="af1"/>
        </w:rPr>
      </w:pPr>
      <w:r>
        <w:rPr>
          <w:rFonts w:ascii="Times New Roman" w:eastAsia="宋体" w:hAnsi="Times New Roman" w:cs="Times New Roman" w:hint="eastAsia"/>
          <w:szCs w:val="21"/>
        </w:rPr>
        <w:t>废气污染指数（</w:t>
      </w:r>
      <w:r>
        <w:rPr>
          <w:rFonts w:ascii="Times New Roman" w:eastAsia="宋体" w:hAnsi="Times New Roman" w:cs="Times New Roman"/>
          <w:iCs/>
          <w:szCs w:val="21"/>
        </w:rPr>
        <w:t>PI</w:t>
      </w:r>
      <w:r>
        <w:rPr>
          <w:rFonts w:ascii="Times New Roman" w:eastAsia="宋体" w:hAnsi="Times New Roman" w:cs="Times New Roman" w:hint="eastAsia"/>
          <w:iCs/>
          <w:szCs w:val="21"/>
          <w:vertAlign w:val="subscript"/>
        </w:rPr>
        <w:t>气</w:t>
      </w:r>
      <w:r>
        <w:rPr>
          <w:rFonts w:ascii="Times New Roman" w:eastAsia="宋体" w:hAnsi="Times New Roman" w:cs="Times New Roman" w:hint="eastAsia"/>
          <w:szCs w:val="21"/>
        </w:rPr>
        <w:t>）按公式（</w:t>
      </w:r>
      <w:r>
        <w:rPr>
          <w:rFonts w:ascii="Times New Roman" w:eastAsia="宋体" w:hAnsi="Times New Roman" w:cs="Times New Roman" w:hint="eastAsia"/>
          <w:szCs w:val="21"/>
        </w:rPr>
        <w:t>1</w:t>
      </w:r>
      <w:r>
        <w:rPr>
          <w:rFonts w:ascii="Times New Roman" w:eastAsia="宋体" w:hAnsi="Times New Roman" w:cs="Times New Roman" w:hint="eastAsia"/>
          <w:szCs w:val="21"/>
        </w:rPr>
        <w:t>）计算：</w:t>
      </w:r>
    </w:p>
    <w:tbl>
      <w:tblPr>
        <w:tblStyle w:val="ae"/>
        <w:tblW w:w="0" w:type="auto"/>
        <w:tblInd w:w="2597" w:type="dxa"/>
        <w:tblLook w:val="04A0" w:firstRow="1" w:lastRow="0" w:firstColumn="1" w:lastColumn="0" w:noHBand="0" w:noVBand="1"/>
      </w:tblPr>
      <w:tblGrid>
        <w:gridCol w:w="1667"/>
        <w:gridCol w:w="2839"/>
      </w:tblGrid>
      <w:tr w:rsidR="00482872">
        <w:trPr>
          <w:trHeight w:val="1007"/>
        </w:trPr>
        <w:tc>
          <w:tcPr>
            <w:tcW w:w="1667" w:type="dxa"/>
            <w:tcBorders>
              <w:top w:val="nil"/>
              <w:left w:val="nil"/>
              <w:bottom w:val="nil"/>
              <w:right w:val="nil"/>
            </w:tcBorders>
          </w:tcPr>
          <w:p w:rsidR="00482872" w:rsidRDefault="00945B0C">
            <w:pPr>
              <w:widowControl/>
              <w:spacing w:beforeLines="50" w:before="156" w:afterLines="50" w:after="156" w:line="560" w:lineRule="exact"/>
              <w:ind w:firstLineChars="200" w:firstLine="420"/>
              <w:rPr>
                <w:rFonts w:ascii="Cambria Math" w:eastAsia="宋体" w:hAnsi="Cambria Math" w:cs="Times New Roman"/>
                <w:szCs w:val="21"/>
                <w:oMath/>
              </w:rPr>
            </w:pPr>
            <m:oMathPara>
              <m:oMathParaPr>
                <m:jc m:val="right"/>
              </m:oMathParaPr>
              <m:oMath>
                <m:sSub>
                  <m:sSubPr>
                    <m:ctrlPr>
                      <w:rPr>
                        <w:rFonts w:ascii="Cambria Math" w:eastAsia="宋体" w:hAnsi="Cambria Math" w:cs="Times New Roman"/>
                        <w:szCs w:val="21"/>
                        <w:vertAlign w:val="subscript"/>
                      </w:rPr>
                    </m:ctrlPr>
                  </m:sSubPr>
                  <m:e>
                    <m:r>
                      <m:rPr>
                        <m:sty m:val="p"/>
                      </m:rPr>
                      <w:rPr>
                        <w:rFonts w:ascii="Cambria Math" w:eastAsia="宋体" w:hAnsi="Cambria Math" w:cs="Times New Roman"/>
                        <w:szCs w:val="21"/>
                        <w:vertAlign w:val="subscript"/>
                      </w:rPr>
                      <m:t>PI</m:t>
                    </m:r>
                  </m:e>
                  <m:sub>
                    <m:r>
                      <m:rPr>
                        <m:sty m:val="p"/>
                      </m:rPr>
                      <w:rPr>
                        <w:rFonts w:ascii="Cambria Math" w:eastAsia="宋体" w:hAnsi="Cambria Math" w:cs="Times New Roman" w:hint="eastAsia"/>
                        <w:szCs w:val="21"/>
                        <w:vertAlign w:val="subscript"/>
                      </w:rPr>
                      <m:t>气</m:t>
                    </m:r>
                  </m:sub>
                </m:sSub>
                <m:r>
                  <m:rPr>
                    <m:sty m:val="p"/>
                  </m:rPr>
                  <w:rPr>
                    <w:rFonts w:ascii="Cambria Math" w:eastAsia="宋体" w:hAnsi="Cambria Math" w:cs="Times New Roman"/>
                    <w:szCs w:val="21"/>
                    <w:vertAlign w:val="subscript"/>
                  </w:rPr>
                  <m:t>=</m:t>
                </m:r>
                <m:nary>
                  <m:naryPr>
                    <m:chr m:val="∑"/>
                    <m:limLoc m:val="undOvr"/>
                    <m:ctrlPr>
                      <w:rPr>
                        <w:rFonts w:ascii="Cambria Math" w:eastAsia="宋体" w:hAnsi="Cambria Math" w:cs="Times New Roman"/>
                        <w:szCs w:val="21"/>
                        <w:vertAlign w:val="subscript"/>
                      </w:rPr>
                    </m:ctrlPr>
                  </m:naryPr>
                  <m:sub>
                    <m:r>
                      <m:rPr>
                        <m:sty m:val="p"/>
                      </m:rPr>
                      <w:rPr>
                        <w:rFonts w:ascii="Cambria Math" w:eastAsia="宋体" w:hAnsi="Cambria Math" w:cs="Times New Roman"/>
                        <w:szCs w:val="21"/>
                        <w:vertAlign w:val="subscript"/>
                      </w:rPr>
                      <m:t>i=1</m:t>
                    </m:r>
                  </m:sub>
                  <m:sup>
                    <m:r>
                      <m:rPr>
                        <m:sty m:val="p"/>
                      </m:rPr>
                      <w:rPr>
                        <w:rFonts w:ascii="Cambria Math" w:eastAsia="宋体" w:hAnsi="Cambria Math" w:cs="Times New Roman" w:hint="eastAsia"/>
                        <w:szCs w:val="21"/>
                        <w:vertAlign w:val="subscript"/>
                      </w:rPr>
                      <m:t>n</m:t>
                    </m:r>
                  </m:sup>
                  <m:e>
                    <m:f>
                      <m:fPr>
                        <m:ctrlPr>
                          <w:rPr>
                            <w:rFonts w:ascii="Cambria Math" w:eastAsia="宋体" w:hAnsi="Cambria Math" w:cs="Times New Roman"/>
                            <w:szCs w:val="21"/>
                            <w:vertAlign w:val="subscript"/>
                          </w:rPr>
                        </m:ctrlPr>
                      </m:fPr>
                      <m:num>
                        <m:sSub>
                          <m:sSubPr>
                            <m:ctrlPr>
                              <w:rPr>
                                <w:rFonts w:ascii="Cambria Math" w:eastAsia="宋体" w:hAnsi="Cambria Math" w:cs="Times New Roman"/>
                                <w:szCs w:val="21"/>
                                <w:vertAlign w:val="subscript"/>
                              </w:rPr>
                            </m:ctrlPr>
                          </m:sSubPr>
                          <m:e>
                            <m:r>
                              <m:rPr>
                                <m:sty m:val="p"/>
                              </m:rPr>
                              <w:rPr>
                                <w:rFonts w:ascii="Cambria Math" w:eastAsia="宋体" w:hAnsi="Cambria Math" w:cs="Times New Roman"/>
                                <w:szCs w:val="21"/>
                                <w:vertAlign w:val="subscript"/>
                              </w:rPr>
                              <m:t>A</m:t>
                            </m:r>
                          </m:e>
                          <m:sub>
                            <m:r>
                              <m:rPr>
                                <m:sty m:val="p"/>
                              </m:rPr>
                              <w:rPr>
                                <w:rFonts w:ascii="Cambria Math" w:eastAsia="宋体" w:hAnsi="Cambria Math" w:cs="Times New Roman"/>
                                <w:szCs w:val="21"/>
                                <w:vertAlign w:val="subscript"/>
                              </w:rPr>
                              <m:t>i</m:t>
                            </m:r>
                          </m:sub>
                        </m:sSub>
                      </m:num>
                      <m:den>
                        <m:sSub>
                          <m:sSubPr>
                            <m:ctrlPr>
                              <w:rPr>
                                <w:rFonts w:ascii="Cambria Math" w:eastAsia="宋体" w:hAnsi="Cambria Math" w:cs="Times New Roman"/>
                                <w:szCs w:val="21"/>
                                <w:vertAlign w:val="subscript"/>
                              </w:rPr>
                            </m:ctrlPr>
                          </m:sSubPr>
                          <m:e>
                            <m:r>
                              <m:rPr>
                                <m:sty m:val="p"/>
                              </m:rPr>
                              <w:rPr>
                                <w:rFonts w:ascii="Cambria Math" w:eastAsia="宋体" w:hAnsi="Cambria Math" w:cs="Times New Roman"/>
                                <w:szCs w:val="21"/>
                                <w:vertAlign w:val="subscript"/>
                              </w:rPr>
                              <m:t>C</m:t>
                            </m:r>
                          </m:e>
                          <m:sub>
                            <m:r>
                              <m:rPr>
                                <m:sty m:val="p"/>
                              </m:rPr>
                              <w:rPr>
                                <w:rFonts w:ascii="Cambria Math" w:eastAsia="宋体" w:hAnsi="Cambria Math" w:cs="Times New Roman"/>
                                <w:szCs w:val="21"/>
                                <w:vertAlign w:val="subscript"/>
                              </w:rPr>
                              <m:t>i</m:t>
                            </m:r>
                          </m:sub>
                        </m:sSub>
                      </m:den>
                    </m:f>
                  </m:e>
                </m:nary>
              </m:oMath>
            </m:oMathPara>
          </w:p>
        </w:tc>
        <w:tc>
          <w:tcPr>
            <w:tcW w:w="2839" w:type="dxa"/>
            <w:tcBorders>
              <w:top w:val="nil"/>
              <w:left w:val="nil"/>
              <w:bottom w:val="nil"/>
              <w:right w:val="nil"/>
            </w:tcBorders>
          </w:tcPr>
          <w:p w:rsidR="00482872" w:rsidRDefault="003E39EC">
            <w:pPr>
              <w:widowControl/>
              <w:spacing w:beforeLines="50" w:before="156" w:afterLines="50" w:after="156" w:line="560" w:lineRule="exact"/>
              <w:jc w:val="center"/>
              <w:rPr>
                <w:rFonts w:ascii="Cambria Math" w:eastAsia="宋体" w:hAnsi="Cambria Math" w:cs="Times New Roman"/>
                <w:szCs w:val="21"/>
                <w:oMath/>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w:t>
            </w:r>
          </w:p>
        </w:tc>
      </w:tr>
    </w:tbl>
    <w:p w:rsidR="00482872" w:rsidRDefault="003E39EC">
      <w:pPr>
        <w:pStyle w:val="22112"/>
        <w:widowControl/>
        <w:spacing w:beforeLines="0" w:before="156" w:afterLines="0" w:line="360" w:lineRule="auto"/>
        <w:ind w:firstLineChars="200" w:firstLine="420"/>
        <w:rPr>
          <w:rFonts w:ascii="宋体" w:hAnsi="宋体" w:cs="Times New Roman"/>
          <w:szCs w:val="21"/>
        </w:rPr>
      </w:pPr>
      <w:r>
        <w:rPr>
          <w:rFonts w:ascii="宋体" w:hAnsi="宋体" w:cs="Times New Roman" w:hint="eastAsia"/>
          <w:szCs w:val="21"/>
        </w:rPr>
        <w:t>公式（</w:t>
      </w:r>
      <w:r>
        <w:rPr>
          <w:rFonts w:ascii="宋体" w:hAnsi="宋体" w:cs="Times New Roman"/>
          <w:szCs w:val="21"/>
        </w:rPr>
        <w:t>1</w:t>
      </w:r>
      <w:r>
        <w:rPr>
          <w:rFonts w:ascii="宋体" w:hAnsi="宋体" w:cs="Times New Roman" w:hint="eastAsia"/>
          <w:szCs w:val="21"/>
        </w:rPr>
        <w:t>）中，</w:t>
      </w:r>
      <m:oMath>
        <m:sSub>
          <m:sSubPr>
            <m:ctrlPr>
              <w:rPr>
                <w:rFonts w:ascii="Cambria Math" w:hAnsi="Cambria Math" w:cs="Times New Roman" w:hint="eastAsia"/>
                <w:szCs w:val="21"/>
              </w:rPr>
            </m:ctrlPr>
          </m:sSubPr>
          <m:e>
            <m:r>
              <m:rPr>
                <m:sty m:val="p"/>
              </m:rPr>
              <w:rPr>
                <w:rFonts w:ascii="Cambria Math" w:hAnsi="Cambria Math" w:cs="Times New Roman"/>
                <w:szCs w:val="21"/>
                <w:vertAlign w:val="subscript"/>
              </w:rPr>
              <m:t>A</m:t>
            </m:r>
          </m:e>
          <m:sub>
            <m:r>
              <m:rPr>
                <m:sty m:val="p"/>
              </m:rPr>
              <w:rPr>
                <w:rFonts w:ascii="Cambria Math" w:hAnsi="Cambria Math" w:cs="Times New Roman"/>
                <w:szCs w:val="21"/>
                <w:vertAlign w:val="subscript"/>
              </w:rPr>
              <m:t>i</m:t>
            </m:r>
          </m:sub>
        </m:sSub>
      </m:oMath>
      <w:r>
        <w:rPr>
          <w:rFonts w:ascii="宋体" w:hAnsi="宋体" w:cs="Times New Roman" w:hint="eastAsia"/>
          <w:szCs w:val="21"/>
        </w:rPr>
        <w:t>为各项大气污染物的年度排放量，</w:t>
      </w:r>
      <w:r>
        <w:rPr>
          <w:rFonts w:ascii="宋体" w:hAnsi="宋体" w:cs="Times New Roman"/>
          <w:szCs w:val="21"/>
        </w:rPr>
        <w:t>n为参与计算的</w:t>
      </w:r>
      <w:r>
        <w:rPr>
          <w:rFonts w:ascii="宋体" w:hAnsi="宋体" w:cs="Times New Roman" w:hint="eastAsia"/>
          <w:szCs w:val="21"/>
        </w:rPr>
        <w:t>大气污染物项数，其中，二氧化硫、氮氧化物、颗粒物、挥发性有机污染物排放量的单位为吨，铅、铬、砷、镉、汞排放量的单位为千克；</w:t>
      </w:r>
      <m:oMath>
        <m:sSub>
          <m:sSubPr>
            <m:ctrlPr>
              <w:rPr>
                <w:rFonts w:ascii="Cambria Math" w:hAnsi="Cambria Math" w:cs="Times New Roman" w:hint="eastAsia"/>
                <w:szCs w:val="21"/>
              </w:rPr>
            </m:ctrlPr>
          </m:sSubPr>
          <m:e>
            <m:r>
              <m:rPr>
                <m:sty m:val="p"/>
              </m:rPr>
              <w:rPr>
                <w:rFonts w:ascii="Cambria Math" w:hAnsi="Cambria Math" w:cs="Times New Roman"/>
                <w:szCs w:val="21"/>
              </w:rPr>
              <m:t>C</m:t>
            </m:r>
          </m:e>
          <m:sub>
            <m:r>
              <m:rPr>
                <m:sty m:val="p"/>
              </m:rPr>
              <w:rPr>
                <w:rFonts w:ascii="Cambria Math" w:hAnsi="Cambria Math" w:cs="Times New Roman"/>
                <w:szCs w:val="21"/>
                <w:vertAlign w:val="subscript"/>
              </w:rPr>
              <m:t>i</m:t>
            </m:r>
          </m:sub>
        </m:sSub>
      </m:oMath>
      <w:r>
        <w:rPr>
          <w:rFonts w:ascii="宋体" w:hAnsi="宋体" w:cs="Times New Roman" w:hint="eastAsia"/>
          <w:szCs w:val="21"/>
        </w:rPr>
        <w:t>为各项大气污染物年度排放量的筛选值，其中，二氧化硫、氮氧化物、颗粒物、挥发性有机污染物排放量的筛选值为</w:t>
      </w:r>
      <w:r>
        <w:rPr>
          <w:rFonts w:ascii="宋体" w:hAnsi="宋体" w:cs="Times New Roman"/>
          <w:szCs w:val="21"/>
        </w:rPr>
        <w:t>10</w:t>
      </w:r>
      <w:r>
        <w:rPr>
          <w:rFonts w:ascii="宋体" w:hAnsi="宋体" w:cs="Times New Roman" w:hint="eastAsia"/>
          <w:szCs w:val="21"/>
        </w:rPr>
        <w:t>吨、</w:t>
      </w:r>
      <w:r>
        <w:rPr>
          <w:rFonts w:ascii="宋体" w:hAnsi="宋体" w:cs="Times New Roman"/>
          <w:szCs w:val="21"/>
        </w:rPr>
        <w:t>10</w:t>
      </w:r>
      <w:r>
        <w:rPr>
          <w:rFonts w:ascii="宋体" w:hAnsi="宋体" w:cs="Times New Roman" w:hint="eastAsia"/>
          <w:szCs w:val="21"/>
        </w:rPr>
        <w:t>吨、</w:t>
      </w:r>
      <w:r>
        <w:rPr>
          <w:rFonts w:ascii="宋体" w:hAnsi="宋体" w:cs="Times New Roman"/>
          <w:szCs w:val="21"/>
        </w:rPr>
        <w:t>20</w:t>
      </w:r>
      <w:r>
        <w:rPr>
          <w:rFonts w:ascii="宋体" w:hAnsi="宋体" w:cs="Times New Roman" w:hint="eastAsia"/>
          <w:szCs w:val="21"/>
        </w:rPr>
        <w:t>吨和</w:t>
      </w:r>
      <w:r>
        <w:rPr>
          <w:rFonts w:ascii="宋体" w:hAnsi="宋体" w:cs="Times New Roman"/>
          <w:szCs w:val="21"/>
        </w:rPr>
        <w:t>10</w:t>
      </w:r>
      <w:r>
        <w:rPr>
          <w:rFonts w:ascii="宋体" w:hAnsi="宋体" w:cs="Times New Roman" w:hint="eastAsia"/>
          <w:szCs w:val="21"/>
        </w:rPr>
        <w:t>吨，铅、铬、砷、镉、汞排放量的筛选值为</w:t>
      </w:r>
      <w:r>
        <w:rPr>
          <w:rFonts w:ascii="宋体" w:hAnsi="宋体" w:cs="Times New Roman"/>
          <w:szCs w:val="21"/>
        </w:rPr>
        <w:t>10千克、10千克、5千克、5千克和1千克。</w:t>
      </w:r>
    </w:p>
    <w:p w:rsidR="00482872" w:rsidRDefault="003E39EC">
      <w:pPr>
        <w:pStyle w:val="22112"/>
        <w:widowControl/>
        <w:spacing w:beforeLines="0" w:before="156" w:afterLines="0" w:line="360" w:lineRule="auto"/>
        <w:ind w:firstLineChars="200" w:firstLine="420"/>
        <w:rPr>
          <w:rFonts w:ascii="宋体" w:hAnsi="宋体" w:cs="Times New Roman"/>
          <w:szCs w:val="21"/>
        </w:rPr>
      </w:pPr>
      <w:proofErr w:type="gramStart"/>
      <w:r>
        <w:rPr>
          <w:rFonts w:ascii="宋体" w:hAnsi="宋体" w:cs="Times New Roman" w:hint="eastAsia"/>
          <w:szCs w:val="21"/>
        </w:rPr>
        <w:t>按照源</w:t>
      </w:r>
      <w:proofErr w:type="gramEnd"/>
      <w:r>
        <w:rPr>
          <w:rFonts w:ascii="宋体" w:hAnsi="宋体" w:cs="Times New Roman" w:hint="eastAsia"/>
          <w:szCs w:val="21"/>
        </w:rPr>
        <w:t>强（</w:t>
      </w:r>
      <w:r>
        <w:rPr>
          <w:rFonts w:ascii="宋体" w:hAnsi="宋体" w:cs="Times New Roman"/>
          <w:szCs w:val="21"/>
        </w:rPr>
        <w:t>S</w:t>
      </w:r>
      <w:r>
        <w:rPr>
          <w:rFonts w:ascii="宋体" w:hAnsi="宋体" w:cs="Times New Roman" w:hint="eastAsia"/>
          <w:szCs w:val="21"/>
        </w:rPr>
        <w:t>）得分数值大小，将</w:t>
      </w:r>
      <w:r>
        <w:rPr>
          <w:rFonts w:ascii="宋体" w:hAnsi="宋体" w:cs="Times New Roman"/>
          <w:szCs w:val="21"/>
        </w:rPr>
        <w:t>S</w:t>
      </w:r>
      <w:r>
        <w:rPr>
          <w:rFonts w:ascii="宋体" w:hAnsi="宋体" w:cs="Times New Roman" w:hint="eastAsia"/>
          <w:szCs w:val="21"/>
        </w:rPr>
        <w:t>划分为</w:t>
      </w:r>
      <w:r>
        <w:rPr>
          <w:rFonts w:ascii="宋体" w:hAnsi="宋体" w:cs="Times New Roman"/>
          <w:szCs w:val="21"/>
        </w:rPr>
        <w:t>3</w:t>
      </w:r>
      <w:r>
        <w:rPr>
          <w:rFonts w:ascii="宋体" w:hAnsi="宋体" w:cs="Times New Roman" w:hint="eastAsia"/>
          <w:szCs w:val="21"/>
        </w:rPr>
        <w:t>个等级：</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w:t>
      </w:r>
      <w:r>
        <w:rPr>
          <w:rFonts w:ascii="宋体" w:hAnsi="宋体" w:cs="Times New Roman"/>
          <w:szCs w:val="21"/>
        </w:rPr>
        <w:t>1</w:t>
      </w:r>
      <w:r>
        <w:rPr>
          <w:rFonts w:ascii="宋体" w:hAnsi="宋体" w:cs="Times New Roman" w:hint="eastAsia"/>
          <w:szCs w:val="21"/>
        </w:rPr>
        <w:t>）</w:t>
      </w:r>
      <w:r>
        <w:rPr>
          <w:rFonts w:ascii="宋体" w:hAnsi="宋体" w:cs="Times New Roman"/>
          <w:szCs w:val="21"/>
        </w:rPr>
        <w:t>S</w:t>
      </w:r>
      <w:r>
        <w:rPr>
          <w:rFonts w:ascii="宋体" w:hAnsi="宋体" w:cs="Times New Roman" w:hint="eastAsia"/>
          <w:szCs w:val="21"/>
        </w:rPr>
        <w:t>≤</w:t>
      </w:r>
      <w:r>
        <w:rPr>
          <w:rFonts w:ascii="宋体" w:hAnsi="宋体" w:cs="Times New Roman"/>
          <w:szCs w:val="21"/>
        </w:rPr>
        <w:t>2</w:t>
      </w:r>
      <w:r>
        <w:rPr>
          <w:rFonts w:ascii="宋体" w:hAnsi="宋体" w:cs="Times New Roman" w:hint="eastAsia"/>
          <w:szCs w:val="21"/>
        </w:rPr>
        <w:t>，以</w:t>
      </w:r>
      <w:r>
        <w:rPr>
          <w:rFonts w:ascii="宋体" w:hAnsi="宋体" w:cs="Times New Roman"/>
          <w:szCs w:val="21"/>
        </w:rPr>
        <w:t>S1</w:t>
      </w:r>
      <w:r>
        <w:rPr>
          <w:rFonts w:ascii="宋体" w:hAnsi="宋体" w:cs="Times New Roman" w:hint="eastAsia"/>
          <w:szCs w:val="21"/>
        </w:rPr>
        <w:t>表示；</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w:t>
      </w:r>
      <w:r>
        <w:rPr>
          <w:rFonts w:ascii="宋体" w:hAnsi="宋体" w:cs="Times New Roman"/>
          <w:szCs w:val="21"/>
        </w:rPr>
        <w:t>2</w:t>
      </w:r>
      <w:r>
        <w:rPr>
          <w:rFonts w:ascii="宋体" w:hAnsi="宋体" w:cs="Times New Roman" w:hint="eastAsia"/>
          <w:szCs w:val="21"/>
        </w:rPr>
        <w:t>）</w:t>
      </w:r>
      <w:r>
        <w:rPr>
          <w:rFonts w:ascii="宋体" w:hAnsi="宋体" w:cs="Times New Roman"/>
          <w:szCs w:val="21"/>
        </w:rPr>
        <w:t>2</w:t>
      </w:r>
      <w:r>
        <w:rPr>
          <w:rFonts w:ascii="宋体" w:hAnsi="宋体" w:cs="Times New Roman" w:hint="eastAsia"/>
          <w:szCs w:val="21"/>
        </w:rPr>
        <w:t>＜</w:t>
      </w:r>
      <w:r>
        <w:rPr>
          <w:rFonts w:ascii="宋体" w:hAnsi="宋体" w:cs="Times New Roman"/>
          <w:szCs w:val="21"/>
        </w:rPr>
        <w:t>S</w:t>
      </w:r>
      <w:r>
        <w:rPr>
          <w:rFonts w:ascii="宋体" w:hAnsi="宋体" w:cs="Times New Roman" w:hint="eastAsia"/>
          <w:szCs w:val="21"/>
        </w:rPr>
        <w:t>≤</w:t>
      </w:r>
      <w:r>
        <w:rPr>
          <w:rFonts w:ascii="宋体" w:hAnsi="宋体" w:cs="Times New Roman"/>
          <w:szCs w:val="21"/>
        </w:rPr>
        <w:t>4</w:t>
      </w:r>
      <w:r>
        <w:rPr>
          <w:rFonts w:ascii="宋体" w:hAnsi="宋体" w:cs="Times New Roman" w:hint="eastAsia"/>
          <w:szCs w:val="21"/>
        </w:rPr>
        <w:t>，以</w:t>
      </w:r>
      <w:r>
        <w:rPr>
          <w:rFonts w:ascii="宋体" w:hAnsi="宋体" w:cs="Times New Roman"/>
          <w:szCs w:val="21"/>
        </w:rPr>
        <w:t>S2</w:t>
      </w:r>
      <w:r>
        <w:rPr>
          <w:rFonts w:ascii="宋体" w:hAnsi="宋体" w:cs="Times New Roman" w:hint="eastAsia"/>
          <w:szCs w:val="21"/>
        </w:rPr>
        <w:t>表示；</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w:t>
      </w:r>
      <w:r>
        <w:rPr>
          <w:rFonts w:ascii="宋体" w:hAnsi="宋体" w:cs="Times New Roman"/>
          <w:szCs w:val="21"/>
        </w:rPr>
        <w:t>3</w:t>
      </w:r>
      <w:r>
        <w:rPr>
          <w:rFonts w:ascii="宋体" w:hAnsi="宋体" w:cs="Times New Roman" w:hint="eastAsia"/>
          <w:szCs w:val="21"/>
        </w:rPr>
        <w:t>）</w:t>
      </w:r>
      <w:r>
        <w:rPr>
          <w:rFonts w:ascii="宋体" w:hAnsi="宋体" w:cs="Times New Roman"/>
          <w:szCs w:val="21"/>
        </w:rPr>
        <w:t>S</w:t>
      </w:r>
      <w:r>
        <w:rPr>
          <w:rFonts w:ascii="宋体" w:hAnsi="宋体" w:cs="Times New Roman" w:hint="eastAsia"/>
          <w:szCs w:val="21"/>
        </w:rPr>
        <w:t>＞</w:t>
      </w:r>
      <w:r>
        <w:rPr>
          <w:rFonts w:ascii="宋体" w:hAnsi="宋体" w:cs="Times New Roman"/>
          <w:szCs w:val="21"/>
        </w:rPr>
        <w:t>4</w:t>
      </w:r>
      <w:r>
        <w:rPr>
          <w:rFonts w:ascii="宋体" w:hAnsi="宋体" w:cs="Times New Roman" w:hint="eastAsia"/>
          <w:szCs w:val="21"/>
        </w:rPr>
        <w:t>，以</w:t>
      </w:r>
      <w:r>
        <w:rPr>
          <w:rFonts w:ascii="宋体" w:hAnsi="宋体" w:cs="Times New Roman"/>
          <w:szCs w:val="21"/>
        </w:rPr>
        <w:t>S3</w:t>
      </w:r>
      <w:r>
        <w:rPr>
          <w:rFonts w:ascii="宋体" w:hAnsi="宋体" w:cs="Times New Roman" w:hint="eastAsia"/>
          <w:szCs w:val="21"/>
        </w:rPr>
        <w:t>表示。</w:t>
      </w:r>
    </w:p>
    <w:p w:rsidR="00482872" w:rsidRDefault="003E39EC">
      <w:pPr>
        <w:widowControl/>
        <w:spacing w:beforeLines="100" w:before="312" w:afterLines="100" w:after="312" w:line="400" w:lineRule="exact"/>
        <w:jc w:val="left"/>
        <w:outlineLvl w:val="3"/>
        <w:rPr>
          <w:rFonts w:ascii="黑体" w:eastAsia="黑体" w:hAnsi="黑体" w:cs="Times New Roman"/>
          <w:szCs w:val="20"/>
        </w:rPr>
      </w:pPr>
      <w:r>
        <w:rPr>
          <w:rFonts w:ascii="黑体" w:eastAsia="黑体" w:hAnsi="黑体" w:cs="Times New Roman"/>
          <w:szCs w:val="20"/>
        </w:rPr>
        <w:t xml:space="preserve">8.3.2 </w:t>
      </w:r>
      <w:r>
        <w:rPr>
          <w:rFonts w:ascii="黑体" w:eastAsia="黑体" w:hAnsi="黑体" w:cs="Times New Roman" w:hint="eastAsia"/>
          <w:szCs w:val="20"/>
        </w:rPr>
        <w:t>大气污染人群暴露情况分级</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大气污染人群暴露情况计算指标见表</w:t>
      </w:r>
      <w:r>
        <w:rPr>
          <w:rFonts w:ascii="宋体" w:hAnsi="宋体" w:cs="Times New Roman"/>
          <w:szCs w:val="21"/>
        </w:rPr>
        <w:t>4</w:t>
      </w:r>
      <w:r>
        <w:rPr>
          <w:rFonts w:ascii="宋体" w:hAnsi="宋体" w:cs="Times New Roman" w:hint="eastAsia"/>
          <w:szCs w:val="21"/>
        </w:rPr>
        <w:t>。基于人口和土地利用类型分布对大气污染直接暴露和间接暴露指标分别评分、计算总和。</w:t>
      </w:r>
    </w:p>
    <w:p w:rsidR="00A9751A" w:rsidRDefault="00A9751A">
      <w:pPr>
        <w:pStyle w:val="22112"/>
        <w:widowControl/>
        <w:spacing w:beforeLines="0" w:afterLines="0" w:line="360" w:lineRule="auto"/>
        <w:ind w:firstLineChars="200" w:firstLine="420"/>
        <w:rPr>
          <w:rFonts w:ascii="宋体" w:hAnsi="宋体" w:cs="Times New Roman"/>
          <w:szCs w:val="21"/>
        </w:rPr>
      </w:pPr>
    </w:p>
    <w:p w:rsidR="00482872" w:rsidRDefault="003E39EC">
      <w:pPr>
        <w:pStyle w:val="a3"/>
        <w:spacing w:beforeLines="50" w:before="156" w:afterLines="50" w:after="156"/>
        <w:jc w:val="center"/>
        <w:rPr>
          <w:rFonts w:ascii="Times New Roman" w:hAnsi="Times New Roman" w:cs="Times New Roman"/>
        </w:rPr>
      </w:pPr>
      <w:r>
        <w:rPr>
          <w:rFonts w:ascii="Times New Roman" w:hAnsi="Times New Roman" w:cs="Times New Roman"/>
        </w:rPr>
        <w:lastRenderedPageBreak/>
        <w:t>表</w:t>
      </w:r>
      <w:r>
        <w:rPr>
          <w:rFonts w:ascii="Times New Roman" w:hAnsi="Times New Roman" w:cs="Times New Roman"/>
        </w:rPr>
        <w:t xml:space="preserve">4 </w:t>
      </w:r>
      <w:r>
        <w:rPr>
          <w:rFonts w:ascii="Times New Roman" w:hAnsi="Times New Roman" w:cs="Times New Roman" w:hint="eastAsia"/>
        </w:rPr>
        <w:t>大气污染人群暴露情况</w:t>
      </w:r>
      <w:r>
        <w:rPr>
          <w:rFonts w:ascii="Times New Roman" w:hAnsi="Times New Roman" w:cs="Times New Roman"/>
        </w:rPr>
        <w:t>计算方法</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gridCol w:w="2410"/>
        <w:gridCol w:w="2835"/>
        <w:gridCol w:w="992"/>
      </w:tblGrid>
      <w:tr w:rsidR="00482872">
        <w:trPr>
          <w:trHeight w:val="288"/>
        </w:trPr>
        <w:tc>
          <w:tcPr>
            <w:tcW w:w="988" w:type="dxa"/>
            <w:shd w:val="clear" w:color="auto" w:fill="auto"/>
            <w:vAlign w:val="center"/>
          </w:tcPr>
          <w:p w:rsidR="00482872" w:rsidRDefault="003E39EC">
            <w:pPr>
              <w:widowControl/>
              <w:jc w:val="center"/>
              <w:rPr>
                <w:rFonts w:ascii="Times New Roman" w:eastAsia="宋体" w:hAnsi="Times New Roman" w:cs="Times New Roman"/>
                <w:b/>
                <w:bCs/>
                <w:color w:val="000000"/>
                <w:kern w:val="0"/>
                <w:sz w:val="18"/>
              </w:rPr>
            </w:pPr>
            <w:r>
              <w:rPr>
                <w:rFonts w:ascii="Times New Roman" w:eastAsia="宋体" w:hAnsi="Times New Roman" w:cs="Times New Roman"/>
                <w:b/>
                <w:bCs/>
                <w:color w:val="000000"/>
                <w:kern w:val="0"/>
                <w:sz w:val="18"/>
              </w:rPr>
              <w:t>维度</w:t>
            </w:r>
          </w:p>
        </w:tc>
        <w:tc>
          <w:tcPr>
            <w:tcW w:w="992" w:type="dxa"/>
            <w:shd w:val="clear" w:color="auto" w:fill="auto"/>
            <w:vAlign w:val="center"/>
          </w:tcPr>
          <w:p w:rsidR="00482872" w:rsidRDefault="003E39EC">
            <w:pPr>
              <w:widowControl/>
              <w:jc w:val="center"/>
              <w:rPr>
                <w:rFonts w:ascii="Times New Roman" w:eastAsia="宋体" w:hAnsi="Times New Roman" w:cs="Times New Roman"/>
                <w:b/>
                <w:bCs/>
                <w:color w:val="000000"/>
                <w:kern w:val="0"/>
                <w:sz w:val="18"/>
              </w:rPr>
            </w:pPr>
            <w:r>
              <w:rPr>
                <w:rFonts w:ascii="Times New Roman" w:eastAsia="宋体" w:hAnsi="Times New Roman" w:cs="Times New Roman" w:hint="eastAsia"/>
                <w:b/>
                <w:bCs/>
                <w:color w:val="000000"/>
                <w:kern w:val="0"/>
                <w:sz w:val="18"/>
              </w:rPr>
              <w:t>指标</w:t>
            </w:r>
          </w:p>
        </w:tc>
        <w:tc>
          <w:tcPr>
            <w:tcW w:w="2410" w:type="dxa"/>
            <w:shd w:val="clear" w:color="auto" w:fill="auto"/>
            <w:vAlign w:val="center"/>
          </w:tcPr>
          <w:p w:rsidR="00482872" w:rsidRDefault="003E39EC">
            <w:pPr>
              <w:widowControl/>
              <w:jc w:val="center"/>
              <w:rPr>
                <w:rFonts w:ascii="Times New Roman" w:eastAsia="宋体" w:hAnsi="Times New Roman" w:cs="Times New Roman"/>
                <w:b/>
                <w:bCs/>
                <w:color w:val="000000"/>
                <w:kern w:val="0"/>
                <w:sz w:val="18"/>
              </w:rPr>
            </w:pPr>
            <w:r>
              <w:rPr>
                <w:rFonts w:ascii="Times New Roman" w:eastAsia="宋体" w:hAnsi="Times New Roman" w:cs="Times New Roman"/>
                <w:b/>
                <w:bCs/>
                <w:color w:val="000000"/>
                <w:kern w:val="0"/>
                <w:sz w:val="18"/>
              </w:rPr>
              <w:t>指标</w:t>
            </w:r>
            <w:r>
              <w:rPr>
                <w:rFonts w:ascii="Times New Roman" w:eastAsia="宋体" w:hAnsi="Times New Roman" w:cs="Times New Roman" w:hint="eastAsia"/>
                <w:b/>
                <w:bCs/>
                <w:color w:val="000000"/>
                <w:kern w:val="0"/>
                <w:sz w:val="18"/>
              </w:rPr>
              <w:t>解释</w:t>
            </w:r>
          </w:p>
        </w:tc>
        <w:tc>
          <w:tcPr>
            <w:tcW w:w="2835" w:type="dxa"/>
            <w:shd w:val="clear" w:color="auto" w:fill="auto"/>
            <w:vAlign w:val="center"/>
          </w:tcPr>
          <w:p w:rsidR="00482872" w:rsidRDefault="003E39EC">
            <w:pPr>
              <w:widowControl/>
              <w:jc w:val="center"/>
              <w:rPr>
                <w:rFonts w:ascii="Times New Roman" w:eastAsia="宋体" w:hAnsi="Times New Roman" w:cs="Times New Roman"/>
                <w:b/>
                <w:bCs/>
                <w:color w:val="000000"/>
                <w:kern w:val="0"/>
                <w:sz w:val="18"/>
              </w:rPr>
            </w:pPr>
            <w:r>
              <w:rPr>
                <w:rFonts w:ascii="Times New Roman" w:eastAsia="宋体" w:hAnsi="Times New Roman" w:cs="Times New Roman"/>
                <w:b/>
                <w:bCs/>
                <w:color w:val="000000"/>
                <w:kern w:val="0"/>
                <w:sz w:val="18"/>
              </w:rPr>
              <w:t>评分标准</w:t>
            </w:r>
          </w:p>
        </w:tc>
        <w:tc>
          <w:tcPr>
            <w:tcW w:w="992" w:type="dxa"/>
            <w:shd w:val="clear" w:color="auto" w:fill="auto"/>
            <w:vAlign w:val="center"/>
          </w:tcPr>
          <w:p w:rsidR="00482872" w:rsidRDefault="003E39EC">
            <w:pPr>
              <w:widowControl/>
              <w:jc w:val="center"/>
              <w:rPr>
                <w:rFonts w:ascii="Times New Roman" w:eastAsia="宋体" w:hAnsi="Times New Roman" w:cs="Times New Roman"/>
                <w:b/>
                <w:bCs/>
                <w:color w:val="000000"/>
                <w:kern w:val="0"/>
                <w:sz w:val="18"/>
              </w:rPr>
            </w:pPr>
            <w:r>
              <w:rPr>
                <w:rFonts w:ascii="Times New Roman" w:eastAsia="宋体" w:hAnsi="Times New Roman" w:cs="Times New Roman"/>
                <w:b/>
                <w:bCs/>
                <w:color w:val="000000"/>
                <w:kern w:val="0"/>
                <w:sz w:val="18"/>
              </w:rPr>
              <w:t>分值</w:t>
            </w:r>
          </w:p>
        </w:tc>
      </w:tr>
      <w:tr w:rsidR="00482872">
        <w:trPr>
          <w:trHeight w:val="105"/>
        </w:trPr>
        <w:tc>
          <w:tcPr>
            <w:tcW w:w="988" w:type="dxa"/>
            <w:vMerge w:val="restart"/>
            <w:shd w:val="clear" w:color="auto" w:fill="auto"/>
            <w:vAlign w:val="center"/>
          </w:tcPr>
          <w:p w:rsidR="00482872" w:rsidRDefault="003E39EC">
            <w:pPr>
              <w:widowControl/>
              <w:jc w:val="center"/>
              <w:rPr>
                <w:rFonts w:ascii="Times New Roman" w:eastAsia="宋体" w:hAnsi="Times New Roman" w:cs="Times New Roman"/>
                <w:bCs/>
                <w:color w:val="000000"/>
                <w:kern w:val="0"/>
                <w:sz w:val="18"/>
              </w:rPr>
            </w:pPr>
            <w:r>
              <w:rPr>
                <w:rFonts w:ascii="Times New Roman" w:eastAsia="宋体" w:hAnsi="Times New Roman" w:cs="Times New Roman" w:hint="eastAsia"/>
                <w:bCs/>
                <w:color w:val="000000"/>
                <w:kern w:val="0"/>
                <w:sz w:val="18"/>
              </w:rPr>
              <w:t>大气污染人群暴露情况</w:t>
            </w:r>
          </w:p>
        </w:tc>
        <w:tc>
          <w:tcPr>
            <w:tcW w:w="992" w:type="dxa"/>
            <w:vMerge w:val="restart"/>
            <w:shd w:val="clear" w:color="auto" w:fill="auto"/>
            <w:vAlign w:val="center"/>
          </w:tcPr>
          <w:p w:rsidR="00482872" w:rsidRDefault="003E39EC">
            <w:pPr>
              <w:rPr>
                <w:rFonts w:ascii="Times New Roman" w:eastAsia="宋体" w:hAnsi="Times New Roman" w:cs="Times New Roman"/>
                <w:sz w:val="18"/>
                <w:szCs w:val="18"/>
              </w:rPr>
            </w:pPr>
            <w:r>
              <w:rPr>
                <w:rFonts w:ascii="Times New Roman" w:eastAsia="宋体" w:hAnsi="Times New Roman" w:cs="Times New Roman"/>
                <w:sz w:val="18"/>
                <w:szCs w:val="18"/>
              </w:rPr>
              <w:t>直接暴露</w:t>
            </w:r>
          </w:p>
        </w:tc>
        <w:tc>
          <w:tcPr>
            <w:tcW w:w="2410" w:type="dxa"/>
            <w:vMerge w:val="restart"/>
            <w:shd w:val="clear" w:color="auto" w:fill="auto"/>
            <w:vAlign w:val="center"/>
          </w:tcPr>
          <w:p w:rsidR="00482872" w:rsidRDefault="003E39EC">
            <w:pPr>
              <w:rPr>
                <w:rFonts w:ascii="Times New Roman" w:eastAsia="宋体" w:hAnsi="Times New Roman" w:cs="Times New Roman"/>
                <w:sz w:val="18"/>
                <w:szCs w:val="18"/>
              </w:rPr>
            </w:pPr>
            <w:r>
              <w:rPr>
                <w:rFonts w:ascii="Times New Roman" w:eastAsia="宋体" w:hAnsi="Times New Roman" w:cs="Times New Roman" w:hint="eastAsia"/>
                <w:sz w:val="18"/>
                <w:szCs w:val="18"/>
              </w:rPr>
              <w:t>污染源</w:t>
            </w:r>
            <w:r>
              <w:rPr>
                <w:rFonts w:ascii="Times New Roman" w:eastAsia="宋体" w:hAnsi="Times New Roman" w:cs="Times New Roman"/>
                <w:sz w:val="18"/>
                <w:szCs w:val="18"/>
              </w:rPr>
              <w:t>5km</w:t>
            </w:r>
            <w:r>
              <w:rPr>
                <w:rFonts w:ascii="Times New Roman" w:eastAsia="宋体" w:hAnsi="Times New Roman" w:cs="Times New Roman" w:hint="eastAsia"/>
                <w:sz w:val="18"/>
                <w:szCs w:val="18"/>
              </w:rPr>
              <w:t>半径范围内</w:t>
            </w:r>
            <w:r>
              <w:rPr>
                <w:rFonts w:ascii="Times New Roman" w:eastAsia="宋体" w:hAnsi="Times New Roman" w:cs="Times New Roman"/>
                <w:sz w:val="18"/>
                <w:szCs w:val="18"/>
              </w:rPr>
              <w:t>人口</w:t>
            </w:r>
            <w:r>
              <w:rPr>
                <w:rFonts w:ascii="Times New Roman" w:eastAsia="宋体" w:hAnsi="Times New Roman" w:cs="Times New Roman" w:hint="eastAsia"/>
                <w:sz w:val="18"/>
                <w:szCs w:val="18"/>
              </w:rPr>
              <w:t>数量</w:t>
            </w:r>
          </w:p>
        </w:tc>
        <w:tc>
          <w:tcPr>
            <w:tcW w:w="2835" w:type="dxa"/>
            <w:shd w:val="clear" w:color="auto" w:fill="auto"/>
            <w:vAlign w:val="center"/>
          </w:tcPr>
          <w:p w:rsidR="00482872" w:rsidRDefault="003E39EC">
            <w:pPr>
              <w:rPr>
                <w:rFonts w:ascii="Times New Roman" w:eastAsia="宋体" w:hAnsi="Times New Roman" w:cs="Times New Roman"/>
                <w:sz w:val="18"/>
                <w:szCs w:val="18"/>
              </w:rPr>
            </w:pPr>
            <w:r>
              <w:rPr>
                <w:rFonts w:ascii="Times New Roman" w:eastAsia="宋体" w:hAnsi="Times New Roman" w:cs="Times New Roman"/>
                <w:color w:val="000000"/>
                <w:kern w:val="0"/>
                <w:sz w:val="18"/>
              </w:rPr>
              <w:t>＞</w:t>
            </w:r>
            <w:r>
              <w:rPr>
                <w:rFonts w:ascii="Times New Roman" w:eastAsia="宋体" w:hAnsi="Times New Roman" w:cs="Times New Roman"/>
                <w:sz w:val="18"/>
                <w:szCs w:val="18"/>
              </w:rPr>
              <w:t>50000</w:t>
            </w:r>
          </w:p>
        </w:tc>
        <w:tc>
          <w:tcPr>
            <w:tcW w:w="992" w:type="dxa"/>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3</w:t>
            </w:r>
          </w:p>
        </w:tc>
      </w:tr>
      <w:tr w:rsidR="00482872">
        <w:trPr>
          <w:trHeight w:val="288"/>
        </w:trPr>
        <w:tc>
          <w:tcPr>
            <w:tcW w:w="988" w:type="dxa"/>
            <w:vMerge/>
            <w:vAlign w:val="center"/>
          </w:tcPr>
          <w:p w:rsidR="00482872" w:rsidRDefault="00482872">
            <w:pPr>
              <w:widowControl/>
              <w:jc w:val="left"/>
              <w:rPr>
                <w:rFonts w:ascii="Times New Roman" w:eastAsia="宋体" w:hAnsi="Times New Roman" w:cs="Times New Roman"/>
                <w:b/>
                <w:bCs/>
                <w:color w:val="000000"/>
                <w:kern w:val="0"/>
                <w:sz w:val="18"/>
              </w:rPr>
            </w:pPr>
          </w:p>
        </w:tc>
        <w:tc>
          <w:tcPr>
            <w:tcW w:w="992" w:type="dxa"/>
            <w:vMerge/>
            <w:vAlign w:val="center"/>
          </w:tcPr>
          <w:p w:rsidR="00482872" w:rsidRDefault="00482872">
            <w:pPr>
              <w:widowControl/>
              <w:jc w:val="left"/>
              <w:rPr>
                <w:rFonts w:ascii="Times New Roman" w:eastAsia="宋体" w:hAnsi="Times New Roman" w:cs="Times New Roman"/>
                <w:color w:val="000000"/>
                <w:kern w:val="0"/>
                <w:sz w:val="18"/>
                <w:szCs w:val="18"/>
              </w:rPr>
            </w:pPr>
          </w:p>
        </w:tc>
        <w:tc>
          <w:tcPr>
            <w:tcW w:w="2410" w:type="dxa"/>
            <w:vMerge/>
            <w:vAlign w:val="center"/>
          </w:tcPr>
          <w:p w:rsidR="00482872" w:rsidRDefault="00482872">
            <w:pPr>
              <w:widowControl/>
              <w:jc w:val="left"/>
              <w:rPr>
                <w:rFonts w:ascii="Times New Roman" w:eastAsia="宋体" w:hAnsi="Times New Roman" w:cs="Times New Roman"/>
                <w:color w:val="000000"/>
                <w:kern w:val="0"/>
                <w:sz w:val="18"/>
                <w:szCs w:val="18"/>
              </w:rPr>
            </w:pPr>
          </w:p>
        </w:tc>
        <w:tc>
          <w:tcPr>
            <w:tcW w:w="2835" w:type="dxa"/>
            <w:shd w:val="clear" w:color="auto" w:fill="auto"/>
            <w:vAlign w:val="center"/>
          </w:tcPr>
          <w:p w:rsidR="00482872" w:rsidRDefault="003E39EC">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sz w:val="18"/>
                <w:szCs w:val="18"/>
              </w:rPr>
              <w:t>10000-50000</w:t>
            </w:r>
          </w:p>
        </w:tc>
        <w:tc>
          <w:tcPr>
            <w:tcW w:w="992" w:type="dxa"/>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2</w:t>
            </w:r>
          </w:p>
        </w:tc>
      </w:tr>
      <w:tr w:rsidR="00482872">
        <w:trPr>
          <w:trHeight w:val="288"/>
        </w:trPr>
        <w:tc>
          <w:tcPr>
            <w:tcW w:w="988" w:type="dxa"/>
            <w:vMerge/>
            <w:vAlign w:val="center"/>
          </w:tcPr>
          <w:p w:rsidR="00482872" w:rsidRDefault="00482872">
            <w:pPr>
              <w:widowControl/>
              <w:jc w:val="left"/>
              <w:rPr>
                <w:rFonts w:ascii="Times New Roman" w:eastAsia="宋体" w:hAnsi="Times New Roman" w:cs="Times New Roman"/>
                <w:b/>
                <w:bCs/>
                <w:color w:val="000000"/>
                <w:kern w:val="0"/>
                <w:sz w:val="18"/>
              </w:rPr>
            </w:pPr>
          </w:p>
        </w:tc>
        <w:tc>
          <w:tcPr>
            <w:tcW w:w="992" w:type="dxa"/>
            <w:vMerge/>
            <w:vAlign w:val="center"/>
          </w:tcPr>
          <w:p w:rsidR="00482872" w:rsidRDefault="00482872">
            <w:pPr>
              <w:widowControl/>
              <w:jc w:val="left"/>
              <w:rPr>
                <w:rFonts w:ascii="Times New Roman" w:eastAsia="宋体" w:hAnsi="Times New Roman" w:cs="Times New Roman"/>
                <w:color w:val="000000"/>
                <w:kern w:val="0"/>
                <w:sz w:val="18"/>
                <w:szCs w:val="18"/>
              </w:rPr>
            </w:pPr>
          </w:p>
        </w:tc>
        <w:tc>
          <w:tcPr>
            <w:tcW w:w="2410" w:type="dxa"/>
            <w:vMerge/>
            <w:vAlign w:val="center"/>
          </w:tcPr>
          <w:p w:rsidR="00482872" w:rsidRDefault="00482872">
            <w:pPr>
              <w:widowControl/>
              <w:jc w:val="left"/>
              <w:rPr>
                <w:rFonts w:ascii="Times New Roman" w:eastAsia="宋体" w:hAnsi="Times New Roman" w:cs="Times New Roman"/>
                <w:color w:val="000000"/>
                <w:kern w:val="0"/>
                <w:sz w:val="18"/>
                <w:szCs w:val="18"/>
              </w:rPr>
            </w:pPr>
          </w:p>
        </w:tc>
        <w:tc>
          <w:tcPr>
            <w:tcW w:w="2835" w:type="dxa"/>
            <w:shd w:val="clear" w:color="auto" w:fill="auto"/>
            <w:vAlign w:val="center"/>
          </w:tcPr>
          <w:p w:rsidR="00482872" w:rsidRDefault="003E39EC">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10000</w:t>
            </w:r>
          </w:p>
        </w:tc>
        <w:tc>
          <w:tcPr>
            <w:tcW w:w="992" w:type="dxa"/>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1</w:t>
            </w:r>
          </w:p>
        </w:tc>
      </w:tr>
      <w:tr w:rsidR="00482872">
        <w:trPr>
          <w:trHeight w:val="288"/>
        </w:trPr>
        <w:tc>
          <w:tcPr>
            <w:tcW w:w="988" w:type="dxa"/>
            <w:vMerge/>
            <w:vAlign w:val="center"/>
          </w:tcPr>
          <w:p w:rsidR="00482872" w:rsidRDefault="00482872">
            <w:pPr>
              <w:widowControl/>
              <w:jc w:val="left"/>
              <w:rPr>
                <w:rFonts w:ascii="Times New Roman" w:eastAsia="宋体" w:hAnsi="Times New Roman" w:cs="Times New Roman"/>
                <w:b/>
                <w:bCs/>
                <w:color w:val="000000"/>
                <w:kern w:val="0"/>
                <w:sz w:val="18"/>
              </w:rPr>
            </w:pPr>
          </w:p>
        </w:tc>
        <w:tc>
          <w:tcPr>
            <w:tcW w:w="992" w:type="dxa"/>
            <w:vMerge w:val="restart"/>
            <w:shd w:val="clear" w:color="auto" w:fill="auto"/>
            <w:vAlign w:val="center"/>
          </w:tcPr>
          <w:p w:rsidR="00482872" w:rsidRDefault="003E39EC">
            <w:pPr>
              <w:rPr>
                <w:rFonts w:ascii="Times New Roman" w:eastAsia="宋体" w:hAnsi="Times New Roman" w:cs="Times New Roman"/>
                <w:sz w:val="18"/>
                <w:szCs w:val="18"/>
              </w:rPr>
            </w:pPr>
            <w:r>
              <w:rPr>
                <w:rFonts w:ascii="Times New Roman" w:eastAsia="宋体" w:hAnsi="Times New Roman" w:cs="Times New Roman"/>
                <w:sz w:val="18"/>
                <w:szCs w:val="18"/>
              </w:rPr>
              <w:t>间接暴露</w:t>
            </w:r>
          </w:p>
        </w:tc>
        <w:tc>
          <w:tcPr>
            <w:tcW w:w="2410" w:type="dxa"/>
            <w:vMerge w:val="restart"/>
            <w:shd w:val="clear" w:color="auto" w:fill="auto"/>
            <w:vAlign w:val="center"/>
          </w:tcPr>
          <w:p w:rsidR="00482872" w:rsidRDefault="003E39EC">
            <w:pPr>
              <w:rPr>
                <w:rFonts w:ascii="Times New Roman" w:eastAsia="宋体" w:hAnsi="Times New Roman" w:cs="Times New Roman"/>
                <w:sz w:val="18"/>
                <w:szCs w:val="18"/>
              </w:rPr>
            </w:pPr>
            <w:r>
              <w:rPr>
                <w:rFonts w:ascii="Times New Roman" w:eastAsia="宋体" w:hAnsi="Times New Roman" w:cs="Times New Roman"/>
                <w:sz w:val="18"/>
                <w:szCs w:val="18"/>
              </w:rPr>
              <w:t>涉废气重金属排放</w:t>
            </w:r>
            <w:r>
              <w:rPr>
                <w:rFonts w:ascii="Times New Roman" w:eastAsia="宋体" w:hAnsi="Times New Roman" w:cs="Times New Roman" w:hint="eastAsia"/>
                <w:sz w:val="18"/>
                <w:szCs w:val="18"/>
              </w:rPr>
              <w:t>的污染源</w:t>
            </w:r>
            <w:r>
              <w:rPr>
                <w:rFonts w:ascii="Times New Roman" w:eastAsia="宋体" w:hAnsi="Times New Roman" w:cs="Times New Roman"/>
                <w:sz w:val="18"/>
                <w:szCs w:val="18"/>
              </w:rPr>
              <w:t>5km</w:t>
            </w:r>
            <w:r>
              <w:rPr>
                <w:rFonts w:ascii="Times New Roman" w:eastAsia="宋体" w:hAnsi="Times New Roman" w:cs="Times New Roman" w:hint="eastAsia"/>
                <w:sz w:val="18"/>
                <w:szCs w:val="18"/>
              </w:rPr>
              <w:t>半径范围内</w:t>
            </w:r>
            <w:r>
              <w:rPr>
                <w:rFonts w:ascii="Times New Roman" w:eastAsia="宋体" w:hAnsi="Times New Roman" w:cs="Times New Roman"/>
                <w:sz w:val="18"/>
                <w:szCs w:val="18"/>
              </w:rPr>
              <w:t>农用地分布</w:t>
            </w:r>
          </w:p>
        </w:tc>
        <w:tc>
          <w:tcPr>
            <w:tcW w:w="2835" w:type="dxa"/>
            <w:shd w:val="clear" w:color="auto" w:fill="auto"/>
            <w:vAlign w:val="center"/>
          </w:tcPr>
          <w:p w:rsidR="00482872" w:rsidRDefault="003E39EC">
            <w:pPr>
              <w:rPr>
                <w:rFonts w:ascii="Times New Roman" w:eastAsia="宋体" w:hAnsi="Times New Roman" w:cs="Times New Roman"/>
                <w:sz w:val="18"/>
                <w:szCs w:val="18"/>
              </w:rPr>
            </w:pPr>
            <w:r>
              <w:rPr>
                <w:rFonts w:ascii="Times New Roman" w:eastAsia="宋体" w:hAnsi="Times New Roman" w:cs="Times New Roman"/>
                <w:sz w:val="18"/>
                <w:szCs w:val="18"/>
              </w:rPr>
              <w:t>涉废气重金属排放的</w:t>
            </w:r>
            <w:r>
              <w:rPr>
                <w:rFonts w:ascii="Times New Roman" w:eastAsia="宋体" w:hAnsi="Times New Roman" w:cs="Times New Roman" w:hint="eastAsia"/>
                <w:sz w:val="18"/>
                <w:szCs w:val="18"/>
              </w:rPr>
              <w:t>污染源</w:t>
            </w:r>
            <w:r>
              <w:rPr>
                <w:rFonts w:ascii="Times New Roman" w:eastAsia="宋体" w:hAnsi="Times New Roman" w:cs="Times New Roman"/>
                <w:sz w:val="18"/>
                <w:szCs w:val="18"/>
              </w:rPr>
              <w:t>5km</w:t>
            </w:r>
            <w:r>
              <w:rPr>
                <w:rFonts w:ascii="Times New Roman" w:eastAsia="宋体" w:hAnsi="Times New Roman" w:cs="Times New Roman" w:hint="eastAsia"/>
                <w:sz w:val="18"/>
                <w:szCs w:val="18"/>
              </w:rPr>
              <w:t>半径范围</w:t>
            </w:r>
            <w:r>
              <w:rPr>
                <w:rFonts w:ascii="Times New Roman" w:eastAsia="宋体" w:hAnsi="Times New Roman" w:cs="Times New Roman"/>
                <w:sz w:val="18"/>
                <w:szCs w:val="18"/>
              </w:rPr>
              <w:t>内有农用地</w:t>
            </w:r>
          </w:p>
        </w:tc>
        <w:tc>
          <w:tcPr>
            <w:tcW w:w="992" w:type="dxa"/>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3</w:t>
            </w:r>
          </w:p>
        </w:tc>
      </w:tr>
      <w:tr w:rsidR="00482872">
        <w:trPr>
          <w:trHeight w:val="288"/>
        </w:trPr>
        <w:tc>
          <w:tcPr>
            <w:tcW w:w="988" w:type="dxa"/>
            <w:vMerge/>
            <w:vAlign w:val="center"/>
          </w:tcPr>
          <w:p w:rsidR="00482872" w:rsidRDefault="00482872">
            <w:pPr>
              <w:widowControl/>
              <w:jc w:val="left"/>
              <w:rPr>
                <w:rFonts w:ascii="Times New Roman" w:eastAsia="宋体" w:hAnsi="Times New Roman" w:cs="Times New Roman"/>
                <w:b/>
                <w:bCs/>
                <w:color w:val="000000"/>
                <w:kern w:val="0"/>
                <w:sz w:val="18"/>
              </w:rPr>
            </w:pPr>
          </w:p>
        </w:tc>
        <w:tc>
          <w:tcPr>
            <w:tcW w:w="992" w:type="dxa"/>
            <w:vMerge/>
            <w:vAlign w:val="center"/>
          </w:tcPr>
          <w:p w:rsidR="00482872" w:rsidRDefault="00482872">
            <w:pPr>
              <w:widowControl/>
              <w:jc w:val="left"/>
              <w:rPr>
                <w:rFonts w:ascii="Times New Roman" w:eastAsia="宋体" w:hAnsi="Times New Roman" w:cs="Times New Roman"/>
                <w:color w:val="000000"/>
                <w:kern w:val="0"/>
                <w:sz w:val="18"/>
                <w:szCs w:val="18"/>
              </w:rPr>
            </w:pPr>
          </w:p>
        </w:tc>
        <w:tc>
          <w:tcPr>
            <w:tcW w:w="2410" w:type="dxa"/>
            <w:vMerge/>
            <w:vAlign w:val="center"/>
          </w:tcPr>
          <w:p w:rsidR="00482872" w:rsidRDefault="00482872">
            <w:pPr>
              <w:widowControl/>
              <w:jc w:val="left"/>
              <w:rPr>
                <w:rFonts w:ascii="Times New Roman" w:eastAsia="宋体" w:hAnsi="Times New Roman" w:cs="Times New Roman"/>
                <w:color w:val="000000"/>
                <w:kern w:val="0"/>
                <w:sz w:val="18"/>
                <w:szCs w:val="18"/>
              </w:rPr>
            </w:pPr>
          </w:p>
        </w:tc>
        <w:tc>
          <w:tcPr>
            <w:tcW w:w="2835" w:type="dxa"/>
            <w:shd w:val="clear" w:color="auto" w:fill="auto"/>
            <w:vAlign w:val="center"/>
          </w:tcPr>
          <w:p w:rsidR="00482872" w:rsidRDefault="003E39EC">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sz w:val="18"/>
                <w:szCs w:val="18"/>
              </w:rPr>
              <w:t>涉废气重金属排放的</w:t>
            </w:r>
            <w:r>
              <w:rPr>
                <w:rFonts w:ascii="Times New Roman" w:eastAsia="宋体" w:hAnsi="Times New Roman" w:cs="Times New Roman" w:hint="eastAsia"/>
                <w:sz w:val="18"/>
                <w:szCs w:val="18"/>
              </w:rPr>
              <w:t>污染源</w:t>
            </w:r>
            <w:r>
              <w:rPr>
                <w:rFonts w:ascii="Times New Roman" w:eastAsia="宋体" w:hAnsi="Times New Roman" w:cs="Times New Roman"/>
                <w:sz w:val="18"/>
                <w:szCs w:val="18"/>
              </w:rPr>
              <w:t>5km</w:t>
            </w:r>
            <w:r>
              <w:rPr>
                <w:rFonts w:ascii="Times New Roman" w:eastAsia="宋体" w:hAnsi="Times New Roman" w:cs="Times New Roman" w:hint="eastAsia"/>
                <w:sz w:val="18"/>
                <w:szCs w:val="18"/>
              </w:rPr>
              <w:t>半径范围</w:t>
            </w:r>
            <w:r>
              <w:rPr>
                <w:rFonts w:ascii="Times New Roman" w:eastAsia="宋体" w:hAnsi="Times New Roman" w:cs="Times New Roman"/>
                <w:sz w:val="18"/>
                <w:szCs w:val="18"/>
              </w:rPr>
              <w:t>内无农用地</w:t>
            </w:r>
          </w:p>
        </w:tc>
        <w:tc>
          <w:tcPr>
            <w:tcW w:w="992" w:type="dxa"/>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2</w:t>
            </w:r>
          </w:p>
        </w:tc>
      </w:tr>
      <w:tr w:rsidR="00482872">
        <w:trPr>
          <w:trHeight w:val="288"/>
        </w:trPr>
        <w:tc>
          <w:tcPr>
            <w:tcW w:w="988" w:type="dxa"/>
            <w:vMerge/>
            <w:vAlign w:val="center"/>
          </w:tcPr>
          <w:p w:rsidR="00482872" w:rsidRDefault="00482872">
            <w:pPr>
              <w:widowControl/>
              <w:jc w:val="left"/>
              <w:rPr>
                <w:rFonts w:ascii="Times New Roman" w:eastAsia="宋体" w:hAnsi="Times New Roman" w:cs="Times New Roman"/>
                <w:b/>
                <w:bCs/>
                <w:color w:val="000000"/>
                <w:kern w:val="0"/>
                <w:sz w:val="18"/>
              </w:rPr>
            </w:pPr>
          </w:p>
        </w:tc>
        <w:tc>
          <w:tcPr>
            <w:tcW w:w="992" w:type="dxa"/>
            <w:vMerge/>
            <w:vAlign w:val="center"/>
          </w:tcPr>
          <w:p w:rsidR="00482872" w:rsidRDefault="00482872">
            <w:pPr>
              <w:widowControl/>
              <w:jc w:val="left"/>
              <w:rPr>
                <w:rFonts w:ascii="Times New Roman" w:eastAsia="宋体" w:hAnsi="Times New Roman" w:cs="Times New Roman"/>
                <w:color w:val="000000"/>
                <w:kern w:val="0"/>
                <w:sz w:val="18"/>
                <w:szCs w:val="18"/>
              </w:rPr>
            </w:pPr>
          </w:p>
        </w:tc>
        <w:tc>
          <w:tcPr>
            <w:tcW w:w="2410" w:type="dxa"/>
            <w:vMerge/>
            <w:vAlign w:val="center"/>
          </w:tcPr>
          <w:p w:rsidR="00482872" w:rsidRDefault="00482872">
            <w:pPr>
              <w:widowControl/>
              <w:jc w:val="left"/>
              <w:rPr>
                <w:rFonts w:ascii="Times New Roman" w:eastAsia="宋体" w:hAnsi="Times New Roman" w:cs="Times New Roman"/>
                <w:color w:val="000000"/>
                <w:kern w:val="0"/>
                <w:sz w:val="18"/>
                <w:szCs w:val="18"/>
              </w:rPr>
            </w:pPr>
          </w:p>
        </w:tc>
        <w:tc>
          <w:tcPr>
            <w:tcW w:w="2835" w:type="dxa"/>
            <w:shd w:val="clear" w:color="auto" w:fill="auto"/>
            <w:vAlign w:val="center"/>
          </w:tcPr>
          <w:p w:rsidR="00482872" w:rsidRDefault="003E39EC">
            <w:pPr>
              <w:widowControl/>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sz w:val="18"/>
                <w:szCs w:val="18"/>
              </w:rPr>
              <w:t>污染源</w:t>
            </w:r>
            <w:proofErr w:type="gramStart"/>
            <w:r>
              <w:rPr>
                <w:rFonts w:ascii="Times New Roman" w:eastAsia="宋体" w:hAnsi="Times New Roman" w:cs="Times New Roman"/>
                <w:sz w:val="18"/>
                <w:szCs w:val="18"/>
              </w:rPr>
              <w:t>不</w:t>
            </w:r>
            <w:proofErr w:type="gramEnd"/>
            <w:r>
              <w:rPr>
                <w:rFonts w:ascii="Times New Roman" w:eastAsia="宋体" w:hAnsi="Times New Roman" w:cs="Times New Roman"/>
                <w:sz w:val="18"/>
                <w:szCs w:val="18"/>
              </w:rPr>
              <w:t>涉</w:t>
            </w:r>
            <w:r>
              <w:rPr>
                <w:rFonts w:ascii="Times New Roman" w:eastAsia="宋体" w:hAnsi="Times New Roman" w:cs="Times New Roman" w:hint="eastAsia"/>
                <w:sz w:val="18"/>
                <w:szCs w:val="18"/>
              </w:rPr>
              <w:t>废气</w:t>
            </w:r>
            <w:r>
              <w:rPr>
                <w:rFonts w:ascii="Times New Roman" w:eastAsia="宋体" w:hAnsi="Times New Roman" w:cs="Times New Roman"/>
                <w:sz w:val="18"/>
                <w:szCs w:val="18"/>
              </w:rPr>
              <w:t>重金属排放</w:t>
            </w:r>
          </w:p>
        </w:tc>
        <w:tc>
          <w:tcPr>
            <w:tcW w:w="992" w:type="dxa"/>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1</w:t>
            </w:r>
          </w:p>
        </w:tc>
      </w:tr>
    </w:tbl>
    <w:p w:rsidR="00482872" w:rsidRDefault="00482872">
      <w:pPr>
        <w:pStyle w:val="22112"/>
        <w:widowControl/>
        <w:spacing w:beforeLines="0" w:afterLines="0" w:line="360" w:lineRule="auto"/>
        <w:ind w:firstLineChars="200" w:firstLine="420"/>
        <w:rPr>
          <w:rFonts w:ascii="宋体" w:hAnsi="宋体" w:cs="Times New Roman"/>
          <w:szCs w:val="21"/>
        </w:rPr>
      </w:pP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按照暴露情况（E）得分数值大小，将</w:t>
      </w:r>
      <w:r>
        <w:rPr>
          <w:rFonts w:ascii="宋体" w:hAnsi="宋体" w:cs="Times New Roman"/>
          <w:szCs w:val="21"/>
        </w:rPr>
        <w:t>E</w:t>
      </w:r>
      <w:r>
        <w:rPr>
          <w:rFonts w:ascii="宋体" w:hAnsi="宋体" w:cs="Times New Roman" w:hint="eastAsia"/>
          <w:szCs w:val="21"/>
        </w:rPr>
        <w:t>划分为</w:t>
      </w:r>
      <w:r>
        <w:rPr>
          <w:rFonts w:ascii="宋体" w:hAnsi="宋体" w:cs="Times New Roman"/>
          <w:szCs w:val="21"/>
        </w:rPr>
        <w:t>3</w:t>
      </w:r>
      <w:r>
        <w:rPr>
          <w:rFonts w:ascii="宋体" w:hAnsi="宋体" w:cs="Times New Roman" w:hint="eastAsia"/>
          <w:szCs w:val="21"/>
        </w:rPr>
        <w:t>个等级：</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w:t>
      </w:r>
      <w:r>
        <w:rPr>
          <w:rFonts w:ascii="宋体" w:hAnsi="宋体" w:cs="Times New Roman"/>
          <w:szCs w:val="21"/>
        </w:rPr>
        <w:t>1</w:t>
      </w:r>
      <w:r>
        <w:rPr>
          <w:rFonts w:ascii="宋体" w:hAnsi="宋体" w:cs="Times New Roman" w:hint="eastAsia"/>
          <w:szCs w:val="21"/>
        </w:rPr>
        <w:t>）</w:t>
      </w:r>
      <w:r>
        <w:rPr>
          <w:rFonts w:ascii="宋体" w:hAnsi="宋体" w:cs="Times New Roman"/>
          <w:szCs w:val="21"/>
        </w:rPr>
        <w:t>E</w:t>
      </w:r>
      <w:r>
        <w:rPr>
          <w:rFonts w:ascii="宋体" w:hAnsi="宋体" w:cs="Times New Roman" w:hint="eastAsia"/>
          <w:szCs w:val="21"/>
        </w:rPr>
        <w:t>≤</w:t>
      </w:r>
      <w:r>
        <w:rPr>
          <w:rFonts w:ascii="宋体" w:hAnsi="宋体" w:cs="Times New Roman"/>
          <w:szCs w:val="21"/>
        </w:rPr>
        <w:t>2</w:t>
      </w:r>
      <w:r>
        <w:rPr>
          <w:rFonts w:ascii="宋体" w:hAnsi="宋体" w:cs="Times New Roman" w:hint="eastAsia"/>
          <w:szCs w:val="21"/>
        </w:rPr>
        <w:t>，以</w:t>
      </w:r>
      <w:r>
        <w:rPr>
          <w:rFonts w:ascii="宋体" w:hAnsi="宋体" w:cs="Times New Roman"/>
          <w:szCs w:val="21"/>
        </w:rPr>
        <w:t>E1</w:t>
      </w:r>
      <w:r>
        <w:rPr>
          <w:rFonts w:ascii="宋体" w:hAnsi="宋体" w:cs="Times New Roman" w:hint="eastAsia"/>
          <w:szCs w:val="21"/>
        </w:rPr>
        <w:t>表示；</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w:t>
      </w:r>
      <w:r>
        <w:rPr>
          <w:rFonts w:ascii="宋体" w:hAnsi="宋体" w:cs="Times New Roman"/>
          <w:szCs w:val="21"/>
        </w:rPr>
        <w:t>2</w:t>
      </w:r>
      <w:r>
        <w:rPr>
          <w:rFonts w:ascii="宋体" w:hAnsi="宋体" w:cs="Times New Roman" w:hint="eastAsia"/>
          <w:szCs w:val="21"/>
        </w:rPr>
        <w:t>）</w:t>
      </w:r>
      <w:r>
        <w:rPr>
          <w:rFonts w:ascii="宋体" w:hAnsi="宋体" w:cs="Times New Roman"/>
          <w:szCs w:val="21"/>
        </w:rPr>
        <w:t>2</w:t>
      </w:r>
      <w:r>
        <w:rPr>
          <w:rFonts w:ascii="宋体" w:hAnsi="宋体" w:cs="Times New Roman" w:hint="eastAsia"/>
          <w:szCs w:val="21"/>
        </w:rPr>
        <w:t>＜</w:t>
      </w:r>
      <w:r>
        <w:rPr>
          <w:rFonts w:ascii="宋体" w:hAnsi="宋体" w:cs="Times New Roman"/>
          <w:szCs w:val="21"/>
        </w:rPr>
        <w:t>E</w:t>
      </w:r>
      <w:r>
        <w:rPr>
          <w:rFonts w:ascii="宋体" w:hAnsi="宋体" w:cs="Times New Roman" w:hint="eastAsia"/>
          <w:szCs w:val="21"/>
        </w:rPr>
        <w:t>≤</w:t>
      </w:r>
      <w:r>
        <w:rPr>
          <w:rFonts w:ascii="宋体" w:hAnsi="宋体" w:cs="Times New Roman"/>
          <w:szCs w:val="21"/>
        </w:rPr>
        <w:t>4</w:t>
      </w:r>
      <w:r>
        <w:rPr>
          <w:rFonts w:ascii="宋体" w:hAnsi="宋体" w:cs="Times New Roman" w:hint="eastAsia"/>
          <w:szCs w:val="21"/>
        </w:rPr>
        <w:t>，以</w:t>
      </w:r>
      <w:r>
        <w:rPr>
          <w:rFonts w:ascii="宋体" w:hAnsi="宋体" w:cs="Times New Roman"/>
          <w:szCs w:val="21"/>
        </w:rPr>
        <w:t>E2</w:t>
      </w:r>
      <w:r>
        <w:rPr>
          <w:rFonts w:ascii="宋体" w:hAnsi="宋体" w:cs="Times New Roman" w:hint="eastAsia"/>
          <w:szCs w:val="21"/>
        </w:rPr>
        <w:t>表示；</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w:t>
      </w:r>
      <w:r>
        <w:rPr>
          <w:rFonts w:ascii="宋体" w:hAnsi="宋体" w:cs="Times New Roman"/>
          <w:szCs w:val="21"/>
        </w:rPr>
        <w:t>3</w:t>
      </w:r>
      <w:r>
        <w:rPr>
          <w:rFonts w:ascii="宋体" w:hAnsi="宋体" w:cs="Times New Roman" w:hint="eastAsia"/>
          <w:szCs w:val="21"/>
        </w:rPr>
        <w:t>）</w:t>
      </w:r>
      <w:r>
        <w:rPr>
          <w:rFonts w:ascii="宋体" w:hAnsi="宋体" w:cs="Times New Roman"/>
          <w:szCs w:val="21"/>
        </w:rPr>
        <w:t>E</w:t>
      </w:r>
      <w:r>
        <w:rPr>
          <w:rFonts w:ascii="宋体" w:hAnsi="宋体" w:cs="Times New Roman" w:hint="eastAsia"/>
          <w:szCs w:val="21"/>
        </w:rPr>
        <w:t>＞</w:t>
      </w:r>
      <w:r>
        <w:rPr>
          <w:rFonts w:ascii="宋体" w:hAnsi="宋体" w:cs="Times New Roman"/>
          <w:szCs w:val="21"/>
        </w:rPr>
        <w:t>4</w:t>
      </w:r>
      <w:r>
        <w:rPr>
          <w:rFonts w:ascii="宋体" w:hAnsi="宋体" w:cs="Times New Roman" w:hint="eastAsia"/>
          <w:szCs w:val="21"/>
        </w:rPr>
        <w:t>，以</w:t>
      </w:r>
      <w:r>
        <w:rPr>
          <w:rFonts w:ascii="宋体" w:hAnsi="宋体" w:cs="Times New Roman"/>
          <w:szCs w:val="21"/>
        </w:rPr>
        <w:t>E3</w:t>
      </w:r>
      <w:r>
        <w:rPr>
          <w:rFonts w:ascii="宋体" w:hAnsi="宋体" w:cs="Times New Roman" w:hint="eastAsia"/>
          <w:szCs w:val="21"/>
        </w:rPr>
        <w:t>表示。</w:t>
      </w:r>
    </w:p>
    <w:p w:rsidR="00482872" w:rsidRDefault="003E39EC">
      <w:pPr>
        <w:widowControl/>
        <w:spacing w:beforeLines="100" w:before="312" w:afterLines="100" w:after="312" w:line="400" w:lineRule="exact"/>
        <w:jc w:val="left"/>
        <w:outlineLvl w:val="3"/>
        <w:rPr>
          <w:rFonts w:ascii="黑体" w:eastAsia="黑体" w:hAnsi="黑体" w:cs="Times New Roman"/>
          <w:szCs w:val="20"/>
        </w:rPr>
      </w:pPr>
      <w:r>
        <w:rPr>
          <w:rFonts w:ascii="黑体" w:eastAsia="黑体" w:hAnsi="黑体" w:cs="Times New Roman"/>
          <w:szCs w:val="20"/>
        </w:rPr>
        <w:t xml:space="preserve">8.3.3 </w:t>
      </w:r>
      <w:r>
        <w:rPr>
          <w:rFonts w:ascii="黑体" w:eastAsia="黑体" w:hAnsi="黑体" w:cs="Times New Roman" w:hint="eastAsia"/>
          <w:szCs w:val="20"/>
        </w:rPr>
        <w:t>大气环境健康风险等级确定</w:t>
      </w:r>
    </w:p>
    <w:p w:rsidR="00482872" w:rsidRDefault="003E39EC">
      <w:pPr>
        <w:pStyle w:val="22112"/>
        <w:widowControl/>
        <w:spacing w:beforeLines="0" w:afterLines="0" w:line="360" w:lineRule="auto"/>
        <w:ind w:firstLineChars="200" w:firstLine="420"/>
        <w:jc w:val="left"/>
        <w:rPr>
          <w:rFonts w:ascii="宋体" w:hAnsi="宋体" w:cs="Times New Roman"/>
          <w:szCs w:val="21"/>
        </w:rPr>
      </w:pPr>
      <w:r>
        <w:rPr>
          <w:rFonts w:ascii="宋体" w:hAnsi="宋体" w:cs="Times New Roman" w:hint="eastAsia"/>
          <w:szCs w:val="21"/>
        </w:rPr>
        <w:t>根据大气污染源源强和大气污染人群暴露情况分级，按照表</w:t>
      </w:r>
      <w:r>
        <w:rPr>
          <w:rFonts w:ascii="宋体" w:hAnsi="宋体" w:cs="Times New Roman"/>
          <w:szCs w:val="21"/>
        </w:rPr>
        <w:t>5</w:t>
      </w:r>
      <w:r>
        <w:rPr>
          <w:rFonts w:ascii="宋体" w:hAnsi="宋体" w:cs="Times New Roman" w:hint="eastAsia"/>
          <w:szCs w:val="21"/>
        </w:rPr>
        <w:t>确定污染源大气环境健康风险等级。</w:t>
      </w:r>
    </w:p>
    <w:p w:rsidR="00482872" w:rsidRDefault="003E39EC">
      <w:pPr>
        <w:pStyle w:val="a3"/>
        <w:spacing w:beforeLines="50" w:before="156" w:afterLines="50" w:after="156"/>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5</w:t>
      </w:r>
      <w:r>
        <w:rPr>
          <w:rFonts w:ascii="Times New Roman" w:hAnsi="Times New Roman" w:cs="Times New Roman"/>
        </w:rPr>
        <w:t>污染源环境健康风险分级</w:t>
      </w:r>
      <w:r>
        <w:rPr>
          <w:rFonts w:ascii="Times New Roman" w:hAnsi="Times New Roman" w:cs="Times New Roman" w:hint="eastAsia"/>
        </w:rPr>
        <w:t>矩阵表</w:t>
      </w:r>
    </w:p>
    <w:tbl>
      <w:tblPr>
        <w:tblStyle w:val="ae"/>
        <w:tblW w:w="0" w:type="auto"/>
        <w:jc w:val="center"/>
        <w:tblLook w:val="04A0" w:firstRow="1" w:lastRow="0" w:firstColumn="1" w:lastColumn="0" w:noHBand="0" w:noVBand="1"/>
      </w:tblPr>
      <w:tblGrid>
        <w:gridCol w:w="2074"/>
        <w:gridCol w:w="2074"/>
        <w:gridCol w:w="2074"/>
        <w:gridCol w:w="2074"/>
      </w:tblGrid>
      <w:tr w:rsidR="00482872">
        <w:trPr>
          <w:jc w:val="center"/>
        </w:trPr>
        <w:tc>
          <w:tcPr>
            <w:tcW w:w="2074" w:type="dxa"/>
            <w:vMerge w:val="restart"/>
            <w:shd w:val="clear" w:color="auto" w:fill="auto"/>
            <w:vAlign w:val="center"/>
          </w:tcPr>
          <w:p w:rsidR="00482872" w:rsidRDefault="003E39EC">
            <w:pPr>
              <w:jc w:val="center"/>
              <w:rPr>
                <w:rFonts w:ascii="Times New Roman" w:eastAsia="宋体" w:hAnsi="Times New Roman" w:cs="Times New Roman"/>
                <w:szCs w:val="21"/>
              </w:rPr>
            </w:pPr>
            <w:r>
              <w:rPr>
                <w:rFonts w:ascii="Times New Roman" w:eastAsia="宋体" w:hAnsi="Times New Roman" w:cs="Times New Roman" w:hint="eastAsia"/>
                <w:szCs w:val="21"/>
              </w:rPr>
              <w:t>暴露情况（</w:t>
            </w:r>
            <w:r>
              <w:rPr>
                <w:rFonts w:ascii="Times New Roman" w:eastAsia="宋体" w:hAnsi="Times New Roman" w:cs="Times New Roman" w:hint="eastAsia"/>
                <w:szCs w:val="21"/>
              </w:rPr>
              <w:t>E</w:t>
            </w:r>
            <w:r>
              <w:rPr>
                <w:rFonts w:ascii="Times New Roman" w:eastAsia="宋体" w:hAnsi="Times New Roman" w:cs="Times New Roman" w:hint="eastAsia"/>
                <w:szCs w:val="21"/>
              </w:rPr>
              <w:t>）</w:t>
            </w:r>
          </w:p>
        </w:tc>
        <w:tc>
          <w:tcPr>
            <w:tcW w:w="6222" w:type="dxa"/>
            <w:gridSpan w:val="3"/>
            <w:shd w:val="clear" w:color="auto" w:fill="auto"/>
            <w:vAlign w:val="center"/>
          </w:tcPr>
          <w:p w:rsidR="00482872" w:rsidRDefault="003E39EC">
            <w:pPr>
              <w:widowControl/>
              <w:jc w:val="center"/>
              <w:rPr>
                <w:rFonts w:ascii="Times New Roman" w:eastAsia="宋体" w:hAnsi="Times New Roman" w:cs="Times New Roman"/>
                <w:szCs w:val="21"/>
              </w:rPr>
            </w:pPr>
            <w:r>
              <w:rPr>
                <w:rFonts w:ascii="Times New Roman" w:eastAsia="宋体" w:hAnsi="Times New Roman" w:cs="Times New Roman" w:hint="eastAsia"/>
                <w:szCs w:val="21"/>
              </w:rPr>
              <w:t>污染源源强分级（</w:t>
            </w:r>
            <w:r>
              <w:rPr>
                <w:rFonts w:ascii="Times New Roman" w:eastAsia="宋体" w:hAnsi="Times New Roman" w:cs="Times New Roman" w:hint="eastAsia"/>
                <w:szCs w:val="21"/>
              </w:rPr>
              <w:t>S</w:t>
            </w:r>
            <w:r>
              <w:rPr>
                <w:rFonts w:ascii="Times New Roman" w:eastAsia="宋体" w:hAnsi="Times New Roman" w:cs="Times New Roman" w:hint="eastAsia"/>
                <w:szCs w:val="21"/>
              </w:rPr>
              <w:t>）</w:t>
            </w:r>
          </w:p>
        </w:tc>
      </w:tr>
      <w:tr w:rsidR="00482872">
        <w:trPr>
          <w:jc w:val="center"/>
        </w:trPr>
        <w:tc>
          <w:tcPr>
            <w:tcW w:w="2074" w:type="dxa"/>
            <w:vMerge/>
            <w:shd w:val="clear" w:color="auto" w:fill="auto"/>
            <w:vAlign w:val="center"/>
          </w:tcPr>
          <w:p w:rsidR="00482872" w:rsidRDefault="00482872">
            <w:pPr>
              <w:widowControl/>
              <w:jc w:val="center"/>
              <w:rPr>
                <w:rFonts w:ascii="Times New Roman" w:eastAsia="宋体" w:hAnsi="Times New Roman" w:cs="Times New Roman"/>
                <w:szCs w:val="21"/>
              </w:rPr>
            </w:pPr>
          </w:p>
        </w:tc>
        <w:tc>
          <w:tcPr>
            <w:tcW w:w="2074" w:type="dxa"/>
            <w:shd w:val="clear" w:color="auto" w:fill="auto"/>
            <w:vAlign w:val="center"/>
          </w:tcPr>
          <w:p w:rsidR="00482872" w:rsidRDefault="003E39EC">
            <w:pPr>
              <w:widowControl/>
              <w:jc w:val="center"/>
              <w:rPr>
                <w:rFonts w:ascii="Times New Roman" w:eastAsia="宋体" w:hAnsi="Times New Roman" w:cs="Times New Roman"/>
                <w:szCs w:val="21"/>
              </w:rPr>
            </w:pPr>
            <w:r>
              <w:rPr>
                <w:rFonts w:ascii="Times New Roman" w:eastAsia="宋体" w:hAnsi="Times New Roman" w:cs="Times New Roman"/>
                <w:szCs w:val="21"/>
              </w:rPr>
              <w:t>S1</w:t>
            </w:r>
          </w:p>
        </w:tc>
        <w:tc>
          <w:tcPr>
            <w:tcW w:w="2074" w:type="dxa"/>
            <w:shd w:val="clear" w:color="auto" w:fill="auto"/>
            <w:vAlign w:val="center"/>
          </w:tcPr>
          <w:p w:rsidR="00482872" w:rsidRDefault="003E39EC">
            <w:pPr>
              <w:widowControl/>
              <w:jc w:val="center"/>
              <w:rPr>
                <w:rFonts w:ascii="Times New Roman" w:eastAsia="宋体" w:hAnsi="Times New Roman" w:cs="Times New Roman"/>
                <w:szCs w:val="21"/>
              </w:rPr>
            </w:pPr>
            <w:r>
              <w:rPr>
                <w:rFonts w:ascii="Times New Roman" w:eastAsia="宋体" w:hAnsi="Times New Roman" w:cs="Times New Roman"/>
                <w:szCs w:val="21"/>
              </w:rPr>
              <w:t>S2</w:t>
            </w:r>
          </w:p>
        </w:tc>
        <w:tc>
          <w:tcPr>
            <w:tcW w:w="2074" w:type="dxa"/>
            <w:shd w:val="clear" w:color="auto" w:fill="auto"/>
            <w:vAlign w:val="center"/>
          </w:tcPr>
          <w:p w:rsidR="00482872" w:rsidRDefault="003E39EC">
            <w:pPr>
              <w:widowControl/>
              <w:jc w:val="center"/>
              <w:rPr>
                <w:rFonts w:ascii="Times New Roman" w:eastAsia="宋体" w:hAnsi="Times New Roman" w:cs="Times New Roman"/>
                <w:szCs w:val="21"/>
              </w:rPr>
            </w:pPr>
            <w:r>
              <w:rPr>
                <w:rFonts w:ascii="Times New Roman" w:eastAsia="宋体" w:hAnsi="Times New Roman" w:cs="Times New Roman"/>
                <w:szCs w:val="21"/>
              </w:rPr>
              <w:t>S3</w:t>
            </w:r>
          </w:p>
        </w:tc>
      </w:tr>
      <w:tr w:rsidR="00482872">
        <w:trPr>
          <w:jc w:val="center"/>
        </w:trPr>
        <w:tc>
          <w:tcPr>
            <w:tcW w:w="2074" w:type="dxa"/>
            <w:shd w:val="clear" w:color="auto" w:fill="auto"/>
            <w:vAlign w:val="center"/>
          </w:tcPr>
          <w:p w:rsidR="00482872" w:rsidRDefault="003E39EC">
            <w:pPr>
              <w:widowControl/>
              <w:jc w:val="center"/>
              <w:rPr>
                <w:rFonts w:ascii="Times New Roman" w:eastAsia="宋体" w:hAnsi="Times New Roman" w:cs="Times New Roman"/>
                <w:szCs w:val="21"/>
              </w:rPr>
            </w:pPr>
            <w:r>
              <w:rPr>
                <w:rFonts w:ascii="Times New Roman" w:eastAsia="宋体" w:hAnsi="Times New Roman" w:cs="Times New Roman"/>
                <w:szCs w:val="21"/>
              </w:rPr>
              <w:t>E1</w:t>
            </w:r>
          </w:p>
        </w:tc>
        <w:tc>
          <w:tcPr>
            <w:tcW w:w="2074" w:type="dxa"/>
            <w:shd w:val="clear" w:color="auto" w:fill="auto"/>
            <w:vAlign w:val="center"/>
          </w:tcPr>
          <w:p w:rsidR="00482872" w:rsidRDefault="003E39EC">
            <w:pPr>
              <w:widowControl/>
              <w:jc w:val="center"/>
              <w:rPr>
                <w:rFonts w:ascii="Times New Roman" w:eastAsia="宋体" w:hAnsi="Times New Roman" w:cs="Times New Roman"/>
                <w:szCs w:val="21"/>
              </w:rPr>
            </w:pPr>
            <w:r>
              <w:rPr>
                <w:rFonts w:ascii="Times New Roman" w:eastAsia="宋体" w:hAnsi="Times New Roman" w:cs="Times New Roman" w:hint="eastAsia"/>
                <w:szCs w:val="21"/>
              </w:rPr>
              <w:t>低</w:t>
            </w:r>
          </w:p>
        </w:tc>
        <w:tc>
          <w:tcPr>
            <w:tcW w:w="2074" w:type="dxa"/>
            <w:shd w:val="clear" w:color="auto" w:fill="auto"/>
            <w:vAlign w:val="center"/>
          </w:tcPr>
          <w:p w:rsidR="00482872" w:rsidRDefault="003E39EC">
            <w:pPr>
              <w:widowControl/>
              <w:jc w:val="center"/>
              <w:rPr>
                <w:rFonts w:ascii="Times New Roman" w:eastAsia="宋体" w:hAnsi="Times New Roman" w:cs="Times New Roman"/>
                <w:szCs w:val="21"/>
              </w:rPr>
            </w:pPr>
            <w:r>
              <w:rPr>
                <w:rFonts w:ascii="Times New Roman" w:eastAsia="宋体" w:hAnsi="Times New Roman" w:cs="Times New Roman" w:hint="eastAsia"/>
                <w:szCs w:val="21"/>
              </w:rPr>
              <w:t>低</w:t>
            </w:r>
          </w:p>
        </w:tc>
        <w:tc>
          <w:tcPr>
            <w:tcW w:w="2074" w:type="dxa"/>
            <w:shd w:val="clear" w:color="auto" w:fill="auto"/>
            <w:vAlign w:val="center"/>
          </w:tcPr>
          <w:p w:rsidR="00482872" w:rsidRDefault="003E39EC">
            <w:pPr>
              <w:widowControl/>
              <w:jc w:val="center"/>
              <w:rPr>
                <w:rFonts w:ascii="Times New Roman" w:eastAsia="宋体" w:hAnsi="Times New Roman" w:cs="Times New Roman"/>
                <w:szCs w:val="21"/>
              </w:rPr>
            </w:pPr>
            <w:r>
              <w:rPr>
                <w:rFonts w:ascii="Times New Roman" w:eastAsia="宋体" w:hAnsi="Times New Roman" w:cs="Times New Roman" w:hint="eastAsia"/>
                <w:szCs w:val="21"/>
              </w:rPr>
              <w:t>中</w:t>
            </w:r>
          </w:p>
        </w:tc>
      </w:tr>
      <w:tr w:rsidR="00482872">
        <w:trPr>
          <w:jc w:val="center"/>
        </w:trPr>
        <w:tc>
          <w:tcPr>
            <w:tcW w:w="2074" w:type="dxa"/>
            <w:shd w:val="clear" w:color="auto" w:fill="auto"/>
            <w:vAlign w:val="center"/>
          </w:tcPr>
          <w:p w:rsidR="00482872" w:rsidRDefault="003E39EC">
            <w:pPr>
              <w:widowControl/>
              <w:jc w:val="center"/>
              <w:rPr>
                <w:rFonts w:ascii="Times New Roman" w:eastAsia="宋体" w:hAnsi="Times New Roman" w:cs="Times New Roman"/>
                <w:szCs w:val="21"/>
              </w:rPr>
            </w:pPr>
            <w:r>
              <w:rPr>
                <w:rFonts w:ascii="Times New Roman" w:eastAsia="宋体" w:hAnsi="Times New Roman" w:cs="Times New Roman"/>
                <w:szCs w:val="21"/>
              </w:rPr>
              <w:t>E2</w:t>
            </w:r>
          </w:p>
        </w:tc>
        <w:tc>
          <w:tcPr>
            <w:tcW w:w="2074" w:type="dxa"/>
            <w:shd w:val="clear" w:color="auto" w:fill="auto"/>
            <w:vAlign w:val="center"/>
          </w:tcPr>
          <w:p w:rsidR="00482872" w:rsidRDefault="003E39EC">
            <w:pPr>
              <w:widowControl/>
              <w:jc w:val="center"/>
              <w:rPr>
                <w:rFonts w:ascii="Times New Roman" w:eastAsia="宋体" w:hAnsi="Times New Roman" w:cs="Times New Roman"/>
                <w:szCs w:val="21"/>
              </w:rPr>
            </w:pPr>
            <w:r>
              <w:rPr>
                <w:rFonts w:ascii="Times New Roman" w:eastAsia="宋体" w:hAnsi="Times New Roman" w:cs="Times New Roman" w:hint="eastAsia"/>
                <w:szCs w:val="21"/>
              </w:rPr>
              <w:t>低</w:t>
            </w:r>
          </w:p>
        </w:tc>
        <w:tc>
          <w:tcPr>
            <w:tcW w:w="2074" w:type="dxa"/>
            <w:shd w:val="clear" w:color="auto" w:fill="auto"/>
            <w:vAlign w:val="center"/>
          </w:tcPr>
          <w:p w:rsidR="00482872" w:rsidRDefault="003E39EC">
            <w:pPr>
              <w:widowControl/>
              <w:jc w:val="center"/>
              <w:rPr>
                <w:rFonts w:ascii="Times New Roman" w:eastAsia="宋体" w:hAnsi="Times New Roman" w:cs="Times New Roman"/>
                <w:szCs w:val="21"/>
              </w:rPr>
            </w:pPr>
            <w:r>
              <w:rPr>
                <w:rFonts w:ascii="Times New Roman" w:eastAsia="宋体" w:hAnsi="Times New Roman" w:cs="Times New Roman" w:hint="eastAsia"/>
                <w:szCs w:val="21"/>
              </w:rPr>
              <w:t>中</w:t>
            </w:r>
          </w:p>
        </w:tc>
        <w:tc>
          <w:tcPr>
            <w:tcW w:w="2074" w:type="dxa"/>
            <w:shd w:val="clear" w:color="auto" w:fill="auto"/>
            <w:vAlign w:val="center"/>
          </w:tcPr>
          <w:p w:rsidR="00482872" w:rsidRDefault="003E39EC">
            <w:pPr>
              <w:widowControl/>
              <w:jc w:val="center"/>
              <w:rPr>
                <w:rFonts w:ascii="Times New Roman" w:eastAsia="宋体" w:hAnsi="Times New Roman" w:cs="Times New Roman"/>
                <w:szCs w:val="21"/>
              </w:rPr>
            </w:pPr>
            <w:r>
              <w:rPr>
                <w:rFonts w:ascii="Times New Roman" w:eastAsia="宋体" w:hAnsi="Times New Roman" w:cs="Times New Roman" w:hint="eastAsia"/>
                <w:szCs w:val="21"/>
              </w:rPr>
              <w:t>较高</w:t>
            </w:r>
          </w:p>
        </w:tc>
      </w:tr>
      <w:tr w:rsidR="00482872">
        <w:trPr>
          <w:jc w:val="center"/>
        </w:trPr>
        <w:tc>
          <w:tcPr>
            <w:tcW w:w="2074" w:type="dxa"/>
            <w:shd w:val="clear" w:color="auto" w:fill="auto"/>
            <w:vAlign w:val="center"/>
          </w:tcPr>
          <w:p w:rsidR="00482872" w:rsidRDefault="003E39EC">
            <w:pPr>
              <w:widowControl/>
              <w:jc w:val="center"/>
              <w:rPr>
                <w:rFonts w:ascii="Times New Roman" w:eastAsia="宋体" w:hAnsi="Times New Roman" w:cs="Times New Roman"/>
                <w:szCs w:val="21"/>
              </w:rPr>
            </w:pPr>
            <w:r>
              <w:rPr>
                <w:rFonts w:ascii="Times New Roman" w:eastAsia="宋体" w:hAnsi="Times New Roman" w:cs="Times New Roman"/>
                <w:szCs w:val="21"/>
              </w:rPr>
              <w:t>E3</w:t>
            </w:r>
          </w:p>
        </w:tc>
        <w:tc>
          <w:tcPr>
            <w:tcW w:w="2074" w:type="dxa"/>
            <w:shd w:val="clear" w:color="auto" w:fill="auto"/>
            <w:vAlign w:val="center"/>
          </w:tcPr>
          <w:p w:rsidR="00482872" w:rsidRDefault="003E39EC">
            <w:pPr>
              <w:widowControl/>
              <w:jc w:val="center"/>
              <w:rPr>
                <w:rFonts w:ascii="Times New Roman" w:eastAsia="宋体" w:hAnsi="Times New Roman" w:cs="Times New Roman"/>
                <w:szCs w:val="21"/>
              </w:rPr>
            </w:pPr>
            <w:r>
              <w:rPr>
                <w:rFonts w:ascii="Times New Roman" w:eastAsia="宋体" w:hAnsi="Times New Roman" w:cs="Times New Roman" w:hint="eastAsia"/>
                <w:szCs w:val="21"/>
              </w:rPr>
              <w:t>中</w:t>
            </w:r>
          </w:p>
        </w:tc>
        <w:tc>
          <w:tcPr>
            <w:tcW w:w="2074" w:type="dxa"/>
            <w:shd w:val="clear" w:color="auto" w:fill="auto"/>
            <w:vAlign w:val="center"/>
          </w:tcPr>
          <w:p w:rsidR="00482872" w:rsidRDefault="003E39EC">
            <w:pPr>
              <w:widowControl/>
              <w:jc w:val="center"/>
              <w:rPr>
                <w:rFonts w:ascii="Times New Roman" w:eastAsia="宋体" w:hAnsi="Times New Roman" w:cs="Times New Roman"/>
                <w:szCs w:val="21"/>
              </w:rPr>
            </w:pPr>
            <w:r>
              <w:rPr>
                <w:rFonts w:ascii="Times New Roman" w:eastAsia="宋体" w:hAnsi="Times New Roman" w:cs="Times New Roman" w:hint="eastAsia"/>
                <w:szCs w:val="21"/>
              </w:rPr>
              <w:t>较高</w:t>
            </w:r>
          </w:p>
        </w:tc>
        <w:tc>
          <w:tcPr>
            <w:tcW w:w="2074" w:type="dxa"/>
            <w:shd w:val="clear" w:color="auto" w:fill="auto"/>
            <w:vAlign w:val="center"/>
          </w:tcPr>
          <w:p w:rsidR="00482872" w:rsidRDefault="003E39EC">
            <w:pPr>
              <w:widowControl/>
              <w:jc w:val="center"/>
              <w:rPr>
                <w:rFonts w:ascii="Times New Roman" w:eastAsia="宋体" w:hAnsi="Times New Roman" w:cs="Times New Roman"/>
                <w:szCs w:val="21"/>
              </w:rPr>
            </w:pPr>
            <w:r>
              <w:rPr>
                <w:rFonts w:ascii="Times New Roman" w:eastAsia="宋体" w:hAnsi="Times New Roman" w:cs="Times New Roman" w:hint="eastAsia"/>
                <w:szCs w:val="21"/>
              </w:rPr>
              <w:t>高</w:t>
            </w:r>
          </w:p>
        </w:tc>
      </w:tr>
    </w:tbl>
    <w:p w:rsidR="00482872" w:rsidRDefault="00482872">
      <w:pPr>
        <w:widowControl/>
        <w:spacing w:beforeLines="50" w:before="156" w:afterLines="50" w:after="156"/>
        <w:jc w:val="left"/>
        <w:rPr>
          <w:rFonts w:ascii="Times New Roman" w:eastAsia="黑体" w:hAnsi="Times New Roman" w:cs="Times New Roman"/>
          <w:szCs w:val="21"/>
        </w:rPr>
      </w:pPr>
    </w:p>
    <w:p w:rsidR="00482872" w:rsidRDefault="003E39EC">
      <w:pPr>
        <w:pStyle w:val="af5"/>
        <w:spacing w:beforeLines="50" w:before="156" w:afterLines="50" w:after="156" w:line="360" w:lineRule="auto"/>
        <w:ind w:firstLineChars="0" w:firstLine="0"/>
        <w:jc w:val="left"/>
        <w:outlineLvl w:val="2"/>
        <w:rPr>
          <w:rFonts w:ascii="黑体" w:eastAsia="黑体" w:hAnsi="黑体" w:cs="Times New Roman"/>
          <w:szCs w:val="21"/>
        </w:rPr>
      </w:pPr>
      <w:r>
        <w:rPr>
          <w:rFonts w:ascii="黑体" w:eastAsia="黑体" w:hAnsi="黑体" w:cs="Times New Roman"/>
          <w:szCs w:val="21"/>
        </w:rPr>
        <w:t xml:space="preserve">8.4 </w:t>
      </w:r>
      <w:r>
        <w:rPr>
          <w:rFonts w:ascii="黑体" w:eastAsia="黑体" w:hAnsi="黑体" w:cs="Times New Roman" w:hint="eastAsia"/>
          <w:szCs w:val="21"/>
        </w:rPr>
        <w:t>水环境健康风险分级</w:t>
      </w:r>
    </w:p>
    <w:p w:rsidR="00482872" w:rsidRDefault="003E39EC">
      <w:pPr>
        <w:widowControl/>
        <w:spacing w:beforeLines="100" w:before="312" w:afterLines="100" w:after="312" w:line="400" w:lineRule="exact"/>
        <w:jc w:val="left"/>
        <w:outlineLvl w:val="3"/>
        <w:rPr>
          <w:rFonts w:ascii="黑体" w:eastAsia="黑体" w:hAnsi="黑体" w:cs="Times New Roman"/>
          <w:szCs w:val="20"/>
        </w:rPr>
      </w:pPr>
      <w:r>
        <w:rPr>
          <w:rFonts w:ascii="黑体" w:eastAsia="黑体" w:hAnsi="黑体" w:cs="Times New Roman"/>
          <w:szCs w:val="20"/>
        </w:rPr>
        <w:t xml:space="preserve">8.4.1 </w:t>
      </w:r>
      <w:r>
        <w:rPr>
          <w:rFonts w:ascii="黑体" w:eastAsia="黑体" w:hAnsi="黑体" w:cs="Times New Roman" w:hint="eastAsia"/>
          <w:szCs w:val="20"/>
        </w:rPr>
        <w:t>水污染源源强分级</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水污染源源</w:t>
      </w:r>
      <w:proofErr w:type="gramStart"/>
      <w:r>
        <w:rPr>
          <w:rFonts w:ascii="宋体" w:hAnsi="宋体" w:cs="Times New Roman" w:hint="eastAsia"/>
          <w:szCs w:val="21"/>
        </w:rPr>
        <w:t>强计算</w:t>
      </w:r>
      <w:proofErr w:type="gramEnd"/>
      <w:r>
        <w:rPr>
          <w:rFonts w:ascii="宋体" w:hAnsi="宋体" w:cs="Times New Roman" w:hint="eastAsia"/>
          <w:szCs w:val="21"/>
        </w:rPr>
        <w:t>指标见表</w:t>
      </w:r>
      <w:r>
        <w:rPr>
          <w:rFonts w:ascii="宋体" w:hAnsi="宋体" w:cs="Times New Roman"/>
          <w:szCs w:val="21"/>
        </w:rPr>
        <w:t>6</w:t>
      </w:r>
      <w:r>
        <w:rPr>
          <w:rFonts w:ascii="宋体" w:hAnsi="宋体" w:cs="Times New Roman" w:hint="eastAsia"/>
          <w:szCs w:val="21"/>
        </w:rPr>
        <w:t>。获取环境健康风险源清单中水污染物信息及排放量数据对水污染物毒性和水污染物排放量指标分别评分、计算总和。</w:t>
      </w:r>
    </w:p>
    <w:p w:rsidR="00482872" w:rsidRDefault="00482872">
      <w:pPr>
        <w:pStyle w:val="22112"/>
        <w:widowControl/>
        <w:spacing w:beforeLines="0" w:afterLines="0" w:line="360" w:lineRule="auto"/>
        <w:ind w:firstLineChars="200" w:firstLine="420"/>
        <w:rPr>
          <w:rFonts w:ascii="宋体" w:hAnsi="宋体" w:cs="Times New Roman"/>
          <w:szCs w:val="21"/>
        </w:rPr>
      </w:pPr>
    </w:p>
    <w:p w:rsidR="00482872" w:rsidRDefault="003E39EC">
      <w:pPr>
        <w:pStyle w:val="a3"/>
        <w:spacing w:beforeLines="50" w:before="156" w:afterLines="50" w:after="156"/>
        <w:jc w:val="center"/>
        <w:rPr>
          <w:rFonts w:ascii="Times New Roman" w:hAnsi="Times New Roman" w:cs="Times New Roman"/>
        </w:rPr>
      </w:pPr>
      <w:r>
        <w:rPr>
          <w:rFonts w:ascii="Times New Roman" w:hAnsi="Times New Roman" w:cs="Times New Roman"/>
        </w:rPr>
        <w:lastRenderedPageBreak/>
        <w:t>表</w:t>
      </w:r>
      <w:r>
        <w:rPr>
          <w:rFonts w:ascii="Times New Roman" w:hAnsi="Times New Roman" w:cs="Times New Roman"/>
        </w:rPr>
        <w:t xml:space="preserve">6 </w:t>
      </w:r>
      <w:r>
        <w:rPr>
          <w:rFonts w:ascii="Times New Roman" w:hAnsi="Times New Roman" w:cs="Times New Roman" w:hint="eastAsia"/>
        </w:rPr>
        <w:t>水</w:t>
      </w:r>
      <w:r>
        <w:rPr>
          <w:rFonts w:ascii="Times New Roman" w:hAnsi="Times New Roman" w:cs="Times New Roman"/>
        </w:rPr>
        <w:t>污染源源强计算方法</w:t>
      </w:r>
    </w:p>
    <w:tbl>
      <w:tblPr>
        <w:tblW w:w="8359" w:type="dxa"/>
        <w:tblLook w:val="04A0" w:firstRow="1" w:lastRow="0" w:firstColumn="1" w:lastColumn="0" w:noHBand="0" w:noVBand="1"/>
      </w:tblPr>
      <w:tblGrid>
        <w:gridCol w:w="988"/>
        <w:gridCol w:w="992"/>
        <w:gridCol w:w="2126"/>
        <w:gridCol w:w="3544"/>
        <w:gridCol w:w="709"/>
      </w:tblGrid>
      <w:tr w:rsidR="00482872">
        <w:trPr>
          <w:trHeight w:val="28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b/>
                <w:bCs/>
                <w:color w:val="000000"/>
                <w:kern w:val="0"/>
                <w:sz w:val="18"/>
              </w:rPr>
            </w:pPr>
            <w:r>
              <w:rPr>
                <w:rFonts w:ascii="Times New Roman" w:eastAsia="宋体" w:hAnsi="Times New Roman" w:cs="Times New Roman"/>
                <w:b/>
                <w:bCs/>
                <w:color w:val="000000"/>
                <w:kern w:val="0"/>
                <w:sz w:val="18"/>
              </w:rPr>
              <w:t>维度</w:t>
            </w:r>
          </w:p>
        </w:tc>
        <w:tc>
          <w:tcPr>
            <w:tcW w:w="992" w:type="dxa"/>
            <w:tcBorders>
              <w:top w:val="single" w:sz="4" w:space="0" w:color="auto"/>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b/>
                <w:bCs/>
                <w:color w:val="000000"/>
                <w:kern w:val="0"/>
                <w:sz w:val="18"/>
              </w:rPr>
            </w:pPr>
            <w:r>
              <w:rPr>
                <w:rFonts w:ascii="Times New Roman" w:eastAsia="宋体" w:hAnsi="Times New Roman" w:cs="Times New Roman" w:hint="eastAsia"/>
                <w:b/>
                <w:bCs/>
                <w:color w:val="000000"/>
                <w:kern w:val="0"/>
                <w:sz w:val="18"/>
              </w:rPr>
              <w:t>指标</w:t>
            </w:r>
          </w:p>
        </w:tc>
        <w:tc>
          <w:tcPr>
            <w:tcW w:w="2126" w:type="dxa"/>
            <w:tcBorders>
              <w:top w:val="single" w:sz="4" w:space="0" w:color="auto"/>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b/>
                <w:bCs/>
                <w:color w:val="000000"/>
                <w:kern w:val="0"/>
                <w:sz w:val="18"/>
              </w:rPr>
            </w:pPr>
            <w:r>
              <w:rPr>
                <w:rFonts w:ascii="Times New Roman" w:eastAsia="宋体" w:hAnsi="Times New Roman" w:cs="Times New Roman"/>
                <w:b/>
                <w:bCs/>
                <w:color w:val="000000"/>
                <w:kern w:val="0"/>
                <w:sz w:val="18"/>
              </w:rPr>
              <w:t>指标</w:t>
            </w:r>
            <w:r>
              <w:rPr>
                <w:rFonts w:ascii="Times New Roman" w:eastAsia="宋体" w:hAnsi="Times New Roman" w:cs="Times New Roman" w:hint="eastAsia"/>
                <w:b/>
                <w:bCs/>
                <w:color w:val="000000"/>
                <w:kern w:val="0"/>
                <w:sz w:val="18"/>
              </w:rPr>
              <w:t>解释</w:t>
            </w:r>
          </w:p>
        </w:tc>
        <w:tc>
          <w:tcPr>
            <w:tcW w:w="3544" w:type="dxa"/>
            <w:tcBorders>
              <w:top w:val="single" w:sz="4" w:space="0" w:color="auto"/>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b/>
                <w:bCs/>
                <w:color w:val="000000"/>
                <w:kern w:val="0"/>
                <w:sz w:val="18"/>
              </w:rPr>
            </w:pPr>
            <w:r>
              <w:rPr>
                <w:rFonts w:ascii="Times New Roman" w:eastAsia="宋体" w:hAnsi="Times New Roman" w:cs="Times New Roman"/>
                <w:b/>
                <w:bCs/>
                <w:color w:val="000000"/>
                <w:kern w:val="0"/>
                <w:sz w:val="18"/>
              </w:rPr>
              <w:t>评分标准</w:t>
            </w:r>
          </w:p>
        </w:tc>
        <w:tc>
          <w:tcPr>
            <w:tcW w:w="709" w:type="dxa"/>
            <w:tcBorders>
              <w:top w:val="single" w:sz="4" w:space="0" w:color="auto"/>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b/>
                <w:bCs/>
                <w:color w:val="000000"/>
                <w:kern w:val="0"/>
                <w:sz w:val="18"/>
              </w:rPr>
            </w:pPr>
            <w:r>
              <w:rPr>
                <w:rFonts w:ascii="Times New Roman" w:eastAsia="宋体" w:hAnsi="Times New Roman" w:cs="Times New Roman"/>
                <w:b/>
                <w:bCs/>
                <w:color w:val="000000"/>
                <w:kern w:val="0"/>
                <w:sz w:val="18"/>
              </w:rPr>
              <w:t>分值</w:t>
            </w:r>
          </w:p>
        </w:tc>
      </w:tr>
      <w:tr w:rsidR="00482872">
        <w:trPr>
          <w:trHeight w:val="576"/>
        </w:trPr>
        <w:tc>
          <w:tcPr>
            <w:tcW w:w="988" w:type="dxa"/>
            <w:vMerge w:val="restart"/>
            <w:tcBorders>
              <w:top w:val="nil"/>
              <w:left w:val="single" w:sz="4" w:space="0" w:color="auto"/>
              <w:bottom w:val="single" w:sz="4" w:space="0" w:color="000000"/>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bCs/>
                <w:color w:val="000000"/>
                <w:kern w:val="0"/>
                <w:sz w:val="18"/>
              </w:rPr>
            </w:pPr>
            <w:r>
              <w:rPr>
                <w:rFonts w:ascii="Times New Roman" w:eastAsia="宋体" w:hAnsi="Times New Roman" w:cs="Times New Roman" w:hint="eastAsia"/>
                <w:bCs/>
                <w:color w:val="000000"/>
                <w:kern w:val="0"/>
                <w:sz w:val="18"/>
              </w:rPr>
              <w:t>水</w:t>
            </w:r>
            <w:r>
              <w:rPr>
                <w:rFonts w:ascii="Times New Roman" w:eastAsia="宋体" w:hAnsi="Times New Roman" w:cs="Times New Roman"/>
                <w:bCs/>
                <w:color w:val="000000"/>
                <w:kern w:val="0"/>
                <w:sz w:val="18"/>
              </w:rPr>
              <w:t>污染源源强</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hint="eastAsia"/>
                <w:color w:val="000000"/>
                <w:kern w:val="0"/>
                <w:sz w:val="18"/>
              </w:rPr>
              <w:t>水</w:t>
            </w:r>
            <w:r>
              <w:rPr>
                <w:rFonts w:ascii="Times New Roman" w:eastAsia="宋体" w:hAnsi="Times New Roman" w:cs="Times New Roman"/>
                <w:color w:val="000000"/>
                <w:kern w:val="0"/>
                <w:sz w:val="18"/>
              </w:rPr>
              <w:t>污染物毒性</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tcPr>
          <w:p w:rsidR="00482872" w:rsidRDefault="003E39EC">
            <w:pPr>
              <w:widowControl/>
              <w:jc w:val="left"/>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是否涉有毒有害</w:t>
            </w:r>
            <w:r>
              <w:rPr>
                <w:rFonts w:ascii="Times New Roman" w:eastAsia="宋体" w:hAnsi="Times New Roman" w:cs="Times New Roman" w:hint="eastAsia"/>
                <w:color w:val="000000"/>
                <w:kern w:val="0"/>
                <w:sz w:val="18"/>
              </w:rPr>
              <w:t>水</w:t>
            </w:r>
            <w:r>
              <w:rPr>
                <w:rFonts w:ascii="Times New Roman" w:eastAsia="宋体" w:hAnsi="Times New Roman" w:cs="Times New Roman"/>
                <w:color w:val="000000"/>
                <w:kern w:val="0"/>
                <w:sz w:val="18"/>
              </w:rPr>
              <w:t>污染物排放以及污染物的致癌性</w:t>
            </w:r>
          </w:p>
        </w:tc>
        <w:tc>
          <w:tcPr>
            <w:tcW w:w="3544" w:type="dxa"/>
            <w:tcBorders>
              <w:top w:val="nil"/>
              <w:left w:val="nil"/>
              <w:bottom w:val="single" w:sz="4" w:space="0" w:color="auto"/>
              <w:right w:val="single" w:sz="4" w:space="0" w:color="auto"/>
            </w:tcBorders>
            <w:shd w:val="clear" w:color="auto" w:fill="auto"/>
            <w:vAlign w:val="center"/>
          </w:tcPr>
          <w:p w:rsidR="00482872" w:rsidRDefault="003E39EC">
            <w:pPr>
              <w:widowControl/>
              <w:jc w:val="left"/>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涉</w:t>
            </w:r>
            <w:r>
              <w:rPr>
                <w:rFonts w:ascii="Times New Roman" w:eastAsia="宋体" w:hAnsi="Times New Roman" w:cs="Times New Roman"/>
                <w:color w:val="000000"/>
                <w:kern w:val="0"/>
                <w:sz w:val="18"/>
              </w:rPr>
              <w:t>1</w:t>
            </w:r>
            <w:r>
              <w:rPr>
                <w:rFonts w:ascii="Times New Roman" w:eastAsia="宋体" w:hAnsi="Times New Roman" w:cs="Times New Roman"/>
                <w:color w:val="000000"/>
                <w:kern w:val="0"/>
                <w:sz w:val="18"/>
              </w:rPr>
              <w:t>类致癌物</w:t>
            </w:r>
            <w:r>
              <w:rPr>
                <w:rFonts w:ascii="Times New Roman" w:eastAsia="宋体" w:hAnsi="Times New Roman" w:cs="Times New Roman"/>
                <w:color w:val="000000"/>
                <w:kern w:val="0"/>
                <w:sz w:val="18"/>
                <w:vertAlign w:val="superscript"/>
              </w:rPr>
              <w:t>a</w:t>
            </w:r>
            <w:r>
              <w:rPr>
                <w:rFonts w:ascii="Times New Roman" w:eastAsia="宋体" w:hAnsi="Times New Roman" w:cs="Times New Roman"/>
                <w:color w:val="000000"/>
                <w:kern w:val="0"/>
                <w:sz w:val="18"/>
              </w:rPr>
              <w:t>排放</w:t>
            </w:r>
            <w:r>
              <w:rPr>
                <w:rFonts w:ascii="Times New Roman" w:eastAsia="宋体" w:hAnsi="Times New Roman" w:cs="Times New Roman"/>
                <w:color w:val="000000"/>
                <w:kern w:val="0"/>
                <w:sz w:val="18"/>
              </w:rPr>
              <w:t xml:space="preserve"> </w:t>
            </w:r>
          </w:p>
        </w:tc>
        <w:tc>
          <w:tcPr>
            <w:tcW w:w="709" w:type="dxa"/>
            <w:tcBorders>
              <w:top w:val="nil"/>
              <w:left w:val="nil"/>
              <w:bottom w:val="nil"/>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3</w:t>
            </w:r>
          </w:p>
        </w:tc>
      </w:tr>
      <w:tr w:rsidR="00482872">
        <w:trPr>
          <w:trHeight w:val="288"/>
        </w:trPr>
        <w:tc>
          <w:tcPr>
            <w:tcW w:w="988" w:type="dxa"/>
            <w:vMerge/>
            <w:tcBorders>
              <w:top w:val="nil"/>
              <w:left w:val="single" w:sz="4" w:space="0" w:color="auto"/>
              <w:bottom w:val="single" w:sz="4" w:space="0" w:color="000000"/>
              <w:right w:val="single" w:sz="4" w:space="0" w:color="auto"/>
            </w:tcBorders>
            <w:vAlign w:val="center"/>
          </w:tcPr>
          <w:p w:rsidR="00482872" w:rsidRDefault="00482872">
            <w:pPr>
              <w:widowControl/>
              <w:jc w:val="left"/>
              <w:rPr>
                <w:rFonts w:ascii="Times New Roman" w:eastAsia="宋体" w:hAnsi="Times New Roman" w:cs="Times New Roman"/>
                <w:b/>
                <w:bCs/>
                <w:color w:val="000000"/>
                <w:kern w:val="0"/>
                <w:sz w:val="18"/>
              </w:rPr>
            </w:pPr>
          </w:p>
        </w:tc>
        <w:tc>
          <w:tcPr>
            <w:tcW w:w="992" w:type="dxa"/>
            <w:vMerge/>
            <w:tcBorders>
              <w:top w:val="nil"/>
              <w:left w:val="single" w:sz="4" w:space="0" w:color="auto"/>
              <w:bottom w:val="single" w:sz="4" w:space="0" w:color="000000"/>
              <w:right w:val="single" w:sz="4" w:space="0" w:color="auto"/>
            </w:tcBorders>
            <w:vAlign w:val="center"/>
          </w:tcPr>
          <w:p w:rsidR="00482872" w:rsidRDefault="00482872">
            <w:pPr>
              <w:widowControl/>
              <w:jc w:val="left"/>
              <w:rPr>
                <w:rFonts w:ascii="Times New Roman" w:eastAsia="宋体" w:hAnsi="Times New Roman" w:cs="Times New Roman"/>
                <w:color w:val="000000"/>
                <w:kern w:val="0"/>
                <w:sz w:val="18"/>
              </w:rPr>
            </w:pPr>
          </w:p>
        </w:tc>
        <w:tc>
          <w:tcPr>
            <w:tcW w:w="2126" w:type="dxa"/>
            <w:vMerge/>
            <w:tcBorders>
              <w:top w:val="nil"/>
              <w:left w:val="single" w:sz="4" w:space="0" w:color="auto"/>
              <w:bottom w:val="single" w:sz="4" w:space="0" w:color="000000"/>
              <w:right w:val="single" w:sz="4" w:space="0" w:color="auto"/>
            </w:tcBorders>
            <w:vAlign w:val="center"/>
          </w:tcPr>
          <w:p w:rsidR="00482872" w:rsidRDefault="00482872">
            <w:pPr>
              <w:widowControl/>
              <w:jc w:val="left"/>
              <w:rPr>
                <w:rFonts w:ascii="Times New Roman" w:eastAsia="宋体" w:hAnsi="Times New Roman" w:cs="Times New Roman"/>
                <w:color w:val="000000"/>
                <w:kern w:val="0"/>
                <w:sz w:val="18"/>
              </w:rPr>
            </w:pPr>
          </w:p>
        </w:tc>
        <w:tc>
          <w:tcPr>
            <w:tcW w:w="3544" w:type="dxa"/>
            <w:tcBorders>
              <w:top w:val="nil"/>
              <w:left w:val="nil"/>
              <w:bottom w:val="single" w:sz="4" w:space="0" w:color="auto"/>
              <w:right w:val="single" w:sz="4" w:space="0" w:color="auto"/>
            </w:tcBorders>
            <w:shd w:val="clear" w:color="auto" w:fill="auto"/>
            <w:vAlign w:val="center"/>
          </w:tcPr>
          <w:p w:rsidR="00482872" w:rsidRDefault="003E39EC">
            <w:pPr>
              <w:widowControl/>
              <w:jc w:val="left"/>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涉有毒有害水污染物</w:t>
            </w:r>
            <w:r>
              <w:rPr>
                <w:rFonts w:ascii="Times New Roman" w:eastAsia="宋体" w:hAnsi="Times New Roman" w:cs="Times New Roman"/>
                <w:color w:val="000000"/>
                <w:kern w:val="0"/>
                <w:sz w:val="18"/>
                <w:vertAlign w:val="superscript"/>
              </w:rPr>
              <w:t>b</w:t>
            </w:r>
            <w:r>
              <w:rPr>
                <w:rFonts w:ascii="Times New Roman" w:eastAsia="宋体" w:hAnsi="Times New Roman" w:cs="Times New Roman"/>
                <w:color w:val="000000"/>
                <w:kern w:val="0"/>
                <w:sz w:val="18"/>
              </w:rPr>
              <w:t>排放但</w:t>
            </w:r>
            <w:proofErr w:type="gramStart"/>
            <w:r>
              <w:rPr>
                <w:rFonts w:ascii="Times New Roman" w:eastAsia="宋体" w:hAnsi="Times New Roman" w:cs="Times New Roman"/>
                <w:color w:val="000000"/>
                <w:kern w:val="0"/>
                <w:sz w:val="18"/>
              </w:rPr>
              <w:t>不</w:t>
            </w:r>
            <w:proofErr w:type="gramEnd"/>
            <w:r>
              <w:rPr>
                <w:rFonts w:ascii="Times New Roman" w:eastAsia="宋体" w:hAnsi="Times New Roman" w:cs="Times New Roman"/>
                <w:color w:val="000000"/>
                <w:kern w:val="0"/>
                <w:sz w:val="18"/>
              </w:rPr>
              <w:t>涉</w:t>
            </w:r>
            <w:r>
              <w:rPr>
                <w:rFonts w:ascii="Times New Roman" w:eastAsia="宋体" w:hAnsi="Times New Roman" w:cs="Times New Roman"/>
                <w:color w:val="000000"/>
                <w:kern w:val="0"/>
                <w:sz w:val="18"/>
              </w:rPr>
              <w:t>1</w:t>
            </w:r>
            <w:r>
              <w:rPr>
                <w:rFonts w:ascii="Times New Roman" w:eastAsia="宋体" w:hAnsi="Times New Roman" w:cs="Times New Roman"/>
                <w:color w:val="000000"/>
                <w:kern w:val="0"/>
                <w:sz w:val="18"/>
              </w:rPr>
              <w:t>类致癌物排放</w:t>
            </w:r>
          </w:p>
        </w:tc>
        <w:tc>
          <w:tcPr>
            <w:tcW w:w="709" w:type="dxa"/>
            <w:tcBorders>
              <w:top w:val="single" w:sz="4" w:space="0" w:color="auto"/>
              <w:left w:val="nil"/>
              <w:bottom w:val="nil"/>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2</w:t>
            </w:r>
          </w:p>
        </w:tc>
      </w:tr>
      <w:tr w:rsidR="00482872">
        <w:trPr>
          <w:trHeight w:val="288"/>
        </w:trPr>
        <w:tc>
          <w:tcPr>
            <w:tcW w:w="988" w:type="dxa"/>
            <w:vMerge/>
            <w:tcBorders>
              <w:top w:val="nil"/>
              <w:left w:val="single" w:sz="4" w:space="0" w:color="auto"/>
              <w:bottom w:val="single" w:sz="4" w:space="0" w:color="000000"/>
              <w:right w:val="single" w:sz="4" w:space="0" w:color="auto"/>
            </w:tcBorders>
            <w:vAlign w:val="center"/>
          </w:tcPr>
          <w:p w:rsidR="00482872" w:rsidRDefault="00482872">
            <w:pPr>
              <w:widowControl/>
              <w:jc w:val="left"/>
              <w:rPr>
                <w:rFonts w:ascii="Times New Roman" w:eastAsia="宋体" w:hAnsi="Times New Roman" w:cs="Times New Roman"/>
                <w:b/>
                <w:bCs/>
                <w:color w:val="000000"/>
                <w:kern w:val="0"/>
                <w:sz w:val="18"/>
              </w:rPr>
            </w:pPr>
          </w:p>
        </w:tc>
        <w:tc>
          <w:tcPr>
            <w:tcW w:w="992" w:type="dxa"/>
            <w:vMerge/>
            <w:tcBorders>
              <w:top w:val="nil"/>
              <w:left w:val="single" w:sz="4" w:space="0" w:color="auto"/>
              <w:bottom w:val="single" w:sz="4" w:space="0" w:color="000000"/>
              <w:right w:val="single" w:sz="4" w:space="0" w:color="auto"/>
            </w:tcBorders>
            <w:vAlign w:val="center"/>
          </w:tcPr>
          <w:p w:rsidR="00482872" w:rsidRDefault="00482872">
            <w:pPr>
              <w:widowControl/>
              <w:jc w:val="left"/>
              <w:rPr>
                <w:rFonts w:ascii="Times New Roman" w:eastAsia="宋体" w:hAnsi="Times New Roman" w:cs="Times New Roman"/>
                <w:color w:val="000000"/>
                <w:kern w:val="0"/>
                <w:sz w:val="18"/>
              </w:rPr>
            </w:pPr>
          </w:p>
        </w:tc>
        <w:tc>
          <w:tcPr>
            <w:tcW w:w="2126" w:type="dxa"/>
            <w:vMerge/>
            <w:tcBorders>
              <w:top w:val="nil"/>
              <w:left w:val="single" w:sz="4" w:space="0" w:color="auto"/>
              <w:bottom w:val="single" w:sz="4" w:space="0" w:color="000000"/>
              <w:right w:val="single" w:sz="4" w:space="0" w:color="auto"/>
            </w:tcBorders>
            <w:vAlign w:val="center"/>
          </w:tcPr>
          <w:p w:rsidR="00482872" w:rsidRDefault="00482872">
            <w:pPr>
              <w:widowControl/>
              <w:jc w:val="left"/>
              <w:rPr>
                <w:rFonts w:ascii="Times New Roman" w:eastAsia="宋体" w:hAnsi="Times New Roman" w:cs="Times New Roman"/>
                <w:color w:val="000000"/>
                <w:kern w:val="0"/>
                <w:sz w:val="18"/>
              </w:rPr>
            </w:pPr>
          </w:p>
        </w:tc>
        <w:tc>
          <w:tcPr>
            <w:tcW w:w="3544" w:type="dxa"/>
            <w:tcBorders>
              <w:top w:val="nil"/>
              <w:left w:val="nil"/>
              <w:bottom w:val="single" w:sz="4" w:space="0" w:color="auto"/>
              <w:right w:val="single" w:sz="4" w:space="0" w:color="auto"/>
            </w:tcBorders>
            <w:shd w:val="clear" w:color="auto" w:fill="auto"/>
            <w:vAlign w:val="center"/>
          </w:tcPr>
          <w:p w:rsidR="00482872" w:rsidRDefault="003E39EC">
            <w:pPr>
              <w:widowControl/>
              <w:jc w:val="left"/>
              <w:rPr>
                <w:rFonts w:ascii="Times New Roman" w:eastAsia="宋体" w:hAnsi="Times New Roman" w:cs="Times New Roman"/>
                <w:color w:val="000000"/>
                <w:kern w:val="0"/>
                <w:sz w:val="18"/>
              </w:rPr>
            </w:pPr>
            <w:proofErr w:type="gramStart"/>
            <w:r>
              <w:rPr>
                <w:rFonts w:ascii="Times New Roman" w:eastAsia="宋体" w:hAnsi="Times New Roman" w:cs="Times New Roman"/>
                <w:color w:val="000000"/>
                <w:kern w:val="0"/>
                <w:sz w:val="18"/>
              </w:rPr>
              <w:t>不</w:t>
            </w:r>
            <w:proofErr w:type="gramEnd"/>
            <w:r>
              <w:rPr>
                <w:rFonts w:ascii="Times New Roman" w:eastAsia="宋体" w:hAnsi="Times New Roman" w:cs="Times New Roman"/>
                <w:color w:val="000000"/>
                <w:kern w:val="0"/>
                <w:sz w:val="18"/>
              </w:rPr>
              <w:t>涉有毒有害水污染物</w:t>
            </w:r>
            <w:r>
              <w:rPr>
                <w:rFonts w:ascii="Times New Roman" w:eastAsia="宋体" w:hAnsi="Times New Roman" w:cs="Times New Roman" w:hint="eastAsia"/>
                <w:color w:val="000000"/>
                <w:kern w:val="0"/>
                <w:sz w:val="18"/>
              </w:rPr>
              <w:t>和</w:t>
            </w:r>
            <w:r>
              <w:rPr>
                <w:rFonts w:ascii="Times New Roman" w:eastAsia="宋体" w:hAnsi="Times New Roman" w:cs="Times New Roman"/>
                <w:color w:val="000000"/>
                <w:kern w:val="0"/>
                <w:sz w:val="18"/>
              </w:rPr>
              <w:t>1</w:t>
            </w:r>
            <w:r>
              <w:rPr>
                <w:rFonts w:ascii="Times New Roman" w:eastAsia="宋体" w:hAnsi="Times New Roman" w:cs="Times New Roman"/>
                <w:color w:val="000000"/>
                <w:kern w:val="0"/>
                <w:sz w:val="18"/>
              </w:rPr>
              <w:t>类致癌物</w:t>
            </w:r>
            <w:r>
              <w:rPr>
                <w:rFonts w:ascii="Times New Roman" w:eastAsia="宋体" w:hAnsi="Times New Roman" w:cs="Times New Roman" w:hint="eastAsia"/>
                <w:color w:val="000000"/>
                <w:kern w:val="0"/>
                <w:sz w:val="18"/>
              </w:rPr>
              <w:t>排放</w:t>
            </w:r>
          </w:p>
        </w:tc>
        <w:tc>
          <w:tcPr>
            <w:tcW w:w="709" w:type="dxa"/>
            <w:tcBorders>
              <w:top w:val="single" w:sz="4" w:space="0" w:color="auto"/>
              <w:left w:val="nil"/>
              <w:bottom w:val="nil"/>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1</w:t>
            </w:r>
          </w:p>
        </w:tc>
      </w:tr>
      <w:tr w:rsidR="00482872">
        <w:trPr>
          <w:trHeight w:val="288"/>
        </w:trPr>
        <w:tc>
          <w:tcPr>
            <w:tcW w:w="988" w:type="dxa"/>
            <w:vMerge/>
            <w:tcBorders>
              <w:top w:val="nil"/>
              <w:left w:val="single" w:sz="4" w:space="0" w:color="auto"/>
              <w:bottom w:val="single" w:sz="4" w:space="0" w:color="000000"/>
              <w:right w:val="single" w:sz="4" w:space="0" w:color="auto"/>
            </w:tcBorders>
            <w:vAlign w:val="center"/>
          </w:tcPr>
          <w:p w:rsidR="00482872" w:rsidRDefault="00482872">
            <w:pPr>
              <w:widowControl/>
              <w:jc w:val="left"/>
              <w:rPr>
                <w:rFonts w:ascii="Times New Roman" w:eastAsia="宋体" w:hAnsi="Times New Roman" w:cs="Times New Roman"/>
                <w:b/>
                <w:bCs/>
                <w:color w:val="000000"/>
                <w:kern w:val="0"/>
                <w:sz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hint="eastAsia"/>
                <w:color w:val="000000"/>
                <w:kern w:val="0"/>
                <w:sz w:val="18"/>
              </w:rPr>
              <w:t>水</w:t>
            </w:r>
            <w:r>
              <w:rPr>
                <w:rFonts w:ascii="Times New Roman" w:eastAsia="宋体" w:hAnsi="Times New Roman" w:cs="Times New Roman"/>
                <w:color w:val="000000"/>
                <w:kern w:val="0"/>
                <w:sz w:val="18"/>
              </w:rPr>
              <w:t>污染物排放量</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tcPr>
          <w:p w:rsidR="00482872" w:rsidRDefault="003E39EC">
            <w:pPr>
              <w:widowControl/>
              <w:jc w:val="left"/>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废水污染指数（</w:t>
            </w:r>
            <w:r>
              <w:rPr>
                <w:rFonts w:ascii="Times New Roman" w:eastAsia="宋体" w:hAnsi="Times New Roman" w:cs="Times New Roman" w:hint="eastAsia"/>
                <w:color w:val="000000"/>
                <w:kern w:val="0"/>
                <w:sz w:val="18"/>
              </w:rPr>
              <w:t>水污染物排放量</w:t>
            </w:r>
            <w:r>
              <w:rPr>
                <w:rFonts w:ascii="Times New Roman" w:eastAsia="宋体" w:hAnsi="Times New Roman" w:cs="Times New Roman"/>
                <w:color w:val="000000"/>
                <w:kern w:val="0"/>
                <w:sz w:val="18"/>
              </w:rPr>
              <w:t>与其筛选值</w:t>
            </w:r>
            <w:r>
              <w:rPr>
                <w:rFonts w:ascii="Times New Roman" w:eastAsia="宋体" w:hAnsi="Times New Roman" w:cs="Times New Roman"/>
                <w:color w:val="000000"/>
                <w:kern w:val="0"/>
                <w:sz w:val="18"/>
                <w:vertAlign w:val="superscript"/>
              </w:rPr>
              <w:t>c</w:t>
            </w:r>
            <w:r>
              <w:rPr>
                <w:rFonts w:ascii="Times New Roman" w:eastAsia="宋体" w:hAnsi="Times New Roman" w:cs="Times New Roman"/>
                <w:color w:val="000000"/>
                <w:kern w:val="0"/>
                <w:sz w:val="18"/>
              </w:rPr>
              <w:t>的比值和）</w:t>
            </w:r>
          </w:p>
        </w:tc>
        <w:tc>
          <w:tcPr>
            <w:tcW w:w="3544" w:type="dxa"/>
            <w:tcBorders>
              <w:top w:val="nil"/>
              <w:left w:val="nil"/>
              <w:bottom w:val="single" w:sz="4" w:space="0" w:color="auto"/>
              <w:right w:val="single" w:sz="4" w:space="0" w:color="auto"/>
            </w:tcBorders>
            <w:shd w:val="clear" w:color="auto" w:fill="auto"/>
            <w:vAlign w:val="center"/>
          </w:tcPr>
          <w:p w:rsidR="00482872" w:rsidRDefault="003E39EC">
            <w:pPr>
              <w:widowControl/>
              <w:jc w:val="left"/>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废水污染指数＞</w:t>
            </w:r>
            <w:r>
              <w:rPr>
                <w:rFonts w:ascii="Times New Roman" w:eastAsia="宋体" w:hAnsi="Times New Roman" w:cs="Times New Roman"/>
                <w:color w:val="000000"/>
                <w:kern w:val="0"/>
                <w:sz w:val="18"/>
              </w:rPr>
              <w:t>0.1</w:t>
            </w:r>
          </w:p>
        </w:tc>
        <w:tc>
          <w:tcPr>
            <w:tcW w:w="709" w:type="dxa"/>
            <w:tcBorders>
              <w:top w:val="single" w:sz="4" w:space="0" w:color="auto"/>
              <w:left w:val="nil"/>
              <w:bottom w:val="nil"/>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3</w:t>
            </w:r>
          </w:p>
        </w:tc>
      </w:tr>
      <w:tr w:rsidR="00482872">
        <w:trPr>
          <w:trHeight w:val="288"/>
        </w:trPr>
        <w:tc>
          <w:tcPr>
            <w:tcW w:w="988" w:type="dxa"/>
            <w:vMerge/>
            <w:tcBorders>
              <w:top w:val="nil"/>
              <w:left w:val="single" w:sz="4" w:space="0" w:color="auto"/>
              <w:bottom w:val="single" w:sz="4" w:space="0" w:color="000000"/>
              <w:right w:val="single" w:sz="4" w:space="0" w:color="auto"/>
            </w:tcBorders>
            <w:vAlign w:val="center"/>
          </w:tcPr>
          <w:p w:rsidR="00482872" w:rsidRDefault="00482872">
            <w:pPr>
              <w:widowControl/>
              <w:jc w:val="left"/>
              <w:rPr>
                <w:rFonts w:ascii="Times New Roman" w:eastAsia="宋体" w:hAnsi="Times New Roman" w:cs="Times New Roman"/>
                <w:b/>
                <w:bCs/>
                <w:color w:val="000000"/>
                <w:kern w:val="0"/>
                <w:sz w:val="18"/>
              </w:rPr>
            </w:pPr>
          </w:p>
        </w:tc>
        <w:tc>
          <w:tcPr>
            <w:tcW w:w="992" w:type="dxa"/>
            <w:vMerge/>
            <w:tcBorders>
              <w:top w:val="nil"/>
              <w:left w:val="single" w:sz="4" w:space="0" w:color="auto"/>
              <w:bottom w:val="single" w:sz="4" w:space="0" w:color="000000"/>
              <w:right w:val="single" w:sz="4" w:space="0" w:color="auto"/>
            </w:tcBorders>
            <w:vAlign w:val="center"/>
          </w:tcPr>
          <w:p w:rsidR="00482872" w:rsidRDefault="00482872">
            <w:pPr>
              <w:widowControl/>
              <w:jc w:val="left"/>
              <w:rPr>
                <w:rFonts w:ascii="Times New Roman" w:eastAsia="宋体" w:hAnsi="Times New Roman" w:cs="Times New Roman"/>
                <w:color w:val="000000"/>
                <w:kern w:val="0"/>
                <w:sz w:val="18"/>
              </w:rPr>
            </w:pPr>
          </w:p>
        </w:tc>
        <w:tc>
          <w:tcPr>
            <w:tcW w:w="2126" w:type="dxa"/>
            <w:vMerge/>
            <w:tcBorders>
              <w:top w:val="nil"/>
              <w:left w:val="single" w:sz="4" w:space="0" w:color="auto"/>
              <w:bottom w:val="single" w:sz="4" w:space="0" w:color="000000"/>
              <w:right w:val="single" w:sz="4" w:space="0" w:color="auto"/>
            </w:tcBorders>
            <w:vAlign w:val="center"/>
          </w:tcPr>
          <w:p w:rsidR="00482872" w:rsidRDefault="00482872">
            <w:pPr>
              <w:widowControl/>
              <w:jc w:val="left"/>
              <w:rPr>
                <w:rFonts w:ascii="Times New Roman" w:eastAsia="宋体" w:hAnsi="Times New Roman" w:cs="Times New Roman"/>
                <w:color w:val="000000"/>
                <w:kern w:val="0"/>
                <w:sz w:val="18"/>
              </w:rPr>
            </w:pPr>
          </w:p>
        </w:tc>
        <w:tc>
          <w:tcPr>
            <w:tcW w:w="3544" w:type="dxa"/>
            <w:tcBorders>
              <w:top w:val="nil"/>
              <w:left w:val="nil"/>
              <w:bottom w:val="single" w:sz="4" w:space="0" w:color="auto"/>
              <w:right w:val="single" w:sz="4" w:space="0" w:color="auto"/>
            </w:tcBorders>
            <w:shd w:val="clear" w:color="auto" w:fill="auto"/>
            <w:vAlign w:val="center"/>
          </w:tcPr>
          <w:p w:rsidR="00482872" w:rsidRDefault="003E39EC">
            <w:pPr>
              <w:widowControl/>
              <w:jc w:val="left"/>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0.01</w:t>
            </w:r>
            <w:r>
              <w:rPr>
                <w:rFonts w:ascii="Times New Roman" w:eastAsia="宋体" w:hAnsi="Times New Roman" w:cs="Times New Roman"/>
                <w:color w:val="000000"/>
                <w:kern w:val="0"/>
                <w:sz w:val="18"/>
              </w:rPr>
              <w:t>＜废水污染指数</w:t>
            </w:r>
            <w:r>
              <w:rPr>
                <w:rFonts w:ascii="Times New Roman" w:eastAsia="宋体" w:hAnsi="Times New Roman" w:cs="Times New Roman"/>
                <w:color w:val="000000"/>
                <w:kern w:val="0"/>
                <w:sz w:val="18"/>
              </w:rPr>
              <w:t>≤0.1</w:t>
            </w:r>
          </w:p>
        </w:tc>
        <w:tc>
          <w:tcPr>
            <w:tcW w:w="709" w:type="dxa"/>
            <w:tcBorders>
              <w:top w:val="single" w:sz="4" w:space="0" w:color="auto"/>
              <w:left w:val="nil"/>
              <w:bottom w:val="nil"/>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2</w:t>
            </w:r>
          </w:p>
        </w:tc>
      </w:tr>
      <w:tr w:rsidR="00482872">
        <w:trPr>
          <w:trHeight w:val="288"/>
        </w:trPr>
        <w:tc>
          <w:tcPr>
            <w:tcW w:w="988" w:type="dxa"/>
            <w:vMerge/>
            <w:tcBorders>
              <w:top w:val="nil"/>
              <w:left w:val="single" w:sz="4" w:space="0" w:color="auto"/>
              <w:bottom w:val="single" w:sz="4" w:space="0" w:color="auto"/>
              <w:right w:val="single" w:sz="4" w:space="0" w:color="auto"/>
            </w:tcBorders>
            <w:vAlign w:val="center"/>
          </w:tcPr>
          <w:p w:rsidR="00482872" w:rsidRDefault="00482872">
            <w:pPr>
              <w:widowControl/>
              <w:jc w:val="left"/>
              <w:rPr>
                <w:rFonts w:ascii="Times New Roman" w:eastAsia="宋体" w:hAnsi="Times New Roman" w:cs="Times New Roman"/>
                <w:b/>
                <w:bCs/>
                <w:color w:val="000000"/>
                <w:kern w:val="0"/>
                <w:sz w:val="18"/>
              </w:rPr>
            </w:pPr>
          </w:p>
        </w:tc>
        <w:tc>
          <w:tcPr>
            <w:tcW w:w="992" w:type="dxa"/>
            <w:vMerge/>
            <w:tcBorders>
              <w:top w:val="nil"/>
              <w:left w:val="single" w:sz="4" w:space="0" w:color="auto"/>
              <w:bottom w:val="single" w:sz="4" w:space="0" w:color="auto"/>
              <w:right w:val="single" w:sz="4" w:space="0" w:color="auto"/>
            </w:tcBorders>
            <w:vAlign w:val="center"/>
          </w:tcPr>
          <w:p w:rsidR="00482872" w:rsidRDefault="00482872">
            <w:pPr>
              <w:widowControl/>
              <w:jc w:val="left"/>
              <w:rPr>
                <w:rFonts w:ascii="Times New Roman" w:eastAsia="宋体" w:hAnsi="Times New Roman" w:cs="Times New Roman"/>
                <w:color w:val="000000"/>
                <w:kern w:val="0"/>
                <w:sz w:val="18"/>
              </w:rPr>
            </w:pPr>
          </w:p>
        </w:tc>
        <w:tc>
          <w:tcPr>
            <w:tcW w:w="2126" w:type="dxa"/>
            <w:vMerge/>
            <w:tcBorders>
              <w:top w:val="nil"/>
              <w:left w:val="single" w:sz="4" w:space="0" w:color="auto"/>
              <w:bottom w:val="single" w:sz="4" w:space="0" w:color="auto"/>
              <w:right w:val="single" w:sz="4" w:space="0" w:color="auto"/>
            </w:tcBorders>
            <w:vAlign w:val="center"/>
          </w:tcPr>
          <w:p w:rsidR="00482872" w:rsidRDefault="00482872">
            <w:pPr>
              <w:widowControl/>
              <w:jc w:val="left"/>
              <w:rPr>
                <w:rFonts w:ascii="Times New Roman" w:eastAsia="宋体" w:hAnsi="Times New Roman" w:cs="Times New Roman"/>
                <w:color w:val="000000"/>
                <w:kern w:val="0"/>
                <w:sz w:val="18"/>
              </w:rPr>
            </w:pPr>
          </w:p>
        </w:tc>
        <w:tc>
          <w:tcPr>
            <w:tcW w:w="3544" w:type="dxa"/>
            <w:tcBorders>
              <w:top w:val="nil"/>
              <w:left w:val="nil"/>
              <w:bottom w:val="single" w:sz="4" w:space="0" w:color="auto"/>
              <w:right w:val="single" w:sz="4" w:space="0" w:color="auto"/>
            </w:tcBorders>
            <w:shd w:val="clear" w:color="auto" w:fill="auto"/>
            <w:vAlign w:val="center"/>
          </w:tcPr>
          <w:p w:rsidR="00482872" w:rsidRDefault="003E39EC">
            <w:pPr>
              <w:widowControl/>
              <w:jc w:val="left"/>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废水污染指数</w:t>
            </w:r>
            <w:r>
              <w:rPr>
                <w:rFonts w:ascii="Times New Roman" w:eastAsia="宋体" w:hAnsi="Times New Roman" w:cs="Times New Roman"/>
                <w:color w:val="000000"/>
                <w:kern w:val="0"/>
                <w:sz w:val="18"/>
              </w:rPr>
              <w:t>≤0.01</w:t>
            </w:r>
          </w:p>
        </w:tc>
        <w:tc>
          <w:tcPr>
            <w:tcW w:w="709" w:type="dxa"/>
            <w:tcBorders>
              <w:top w:val="single" w:sz="4" w:space="0" w:color="auto"/>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1</w:t>
            </w:r>
          </w:p>
        </w:tc>
      </w:tr>
    </w:tbl>
    <w:p w:rsidR="00482872" w:rsidRDefault="003E39EC">
      <w:pPr>
        <w:widowControl/>
        <w:rPr>
          <w:rFonts w:ascii="Times New Roman" w:eastAsia="宋体" w:hAnsi="Times New Roman" w:cs="Times New Roman"/>
          <w:color w:val="000000"/>
          <w:kern w:val="0"/>
          <w:sz w:val="13"/>
          <w:szCs w:val="20"/>
        </w:rPr>
      </w:pPr>
      <w:r>
        <w:rPr>
          <w:rFonts w:ascii="Times New Roman" w:eastAsia="宋体" w:hAnsi="Times New Roman" w:cs="Times New Roman"/>
          <w:color w:val="000000"/>
          <w:kern w:val="0"/>
          <w:sz w:val="13"/>
          <w:szCs w:val="20"/>
        </w:rPr>
        <w:t>a</w:t>
      </w:r>
      <w:r>
        <w:rPr>
          <w:rFonts w:ascii="Times New Roman" w:eastAsia="宋体" w:hAnsi="Times New Roman" w:cs="Times New Roman"/>
          <w:color w:val="000000"/>
          <w:kern w:val="0"/>
          <w:sz w:val="13"/>
          <w:szCs w:val="20"/>
        </w:rPr>
        <w:t>：铬、砷、镉、铍、镍、三氯乙烯、甲醛。</w:t>
      </w:r>
    </w:p>
    <w:p w:rsidR="00482872" w:rsidRDefault="003E39EC">
      <w:pPr>
        <w:widowControl/>
        <w:rPr>
          <w:rFonts w:ascii="Times New Roman" w:eastAsia="宋体" w:hAnsi="Times New Roman" w:cs="Times New Roman"/>
          <w:color w:val="000000"/>
          <w:kern w:val="0"/>
          <w:sz w:val="13"/>
          <w:szCs w:val="20"/>
        </w:rPr>
      </w:pPr>
      <w:r>
        <w:rPr>
          <w:rFonts w:ascii="Times New Roman" w:eastAsia="宋体" w:hAnsi="Times New Roman" w:cs="Times New Roman"/>
          <w:color w:val="000000"/>
          <w:kern w:val="0"/>
          <w:sz w:val="13"/>
          <w:szCs w:val="20"/>
        </w:rPr>
        <w:t>b</w:t>
      </w:r>
      <w:r>
        <w:rPr>
          <w:rFonts w:ascii="Times New Roman" w:eastAsia="宋体" w:hAnsi="Times New Roman" w:cs="Times New Roman"/>
          <w:color w:val="000000"/>
          <w:kern w:val="0"/>
          <w:sz w:val="13"/>
          <w:szCs w:val="20"/>
        </w:rPr>
        <w:t>：二氯甲烷、三氯甲烷、三氯乙烯、四氯乙烯、甲醛、</w:t>
      </w:r>
      <w:proofErr w:type="gramStart"/>
      <w:r>
        <w:rPr>
          <w:rFonts w:ascii="Times New Roman" w:eastAsia="宋体" w:hAnsi="Times New Roman" w:cs="Times New Roman"/>
          <w:color w:val="000000"/>
          <w:kern w:val="0"/>
          <w:sz w:val="13"/>
          <w:szCs w:val="20"/>
        </w:rPr>
        <w:t>镉及其</w:t>
      </w:r>
      <w:proofErr w:type="gramEnd"/>
      <w:r>
        <w:rPr>
          <w:rFonts w:ascii="Times New Roman" w:eastAsia="宋体" w:hAnsi="Times New Roman" w:cs="Times New Roman"/>
          <w:color w:val="000000"/>
          <w:kern w:val="0"/>
          <w:sz w:val="13"/>
          <w:szCs w:val="20"/>
        </w:rPr>
        <w:t>化合物、汞及其化合物、六价铬化合物、铅及铅化合物、</w:t>
      </w:r>
      <w:proofErr w:type="gramStart"/>
      <w:r>
        <w:rPr>
          <w:rFonts w:ascii="Times New Roman" w:eastAsia="宋体" w:hAnsi="Times New Roman" w:cs="Times New Roman"/>
          <w:color w:val="000000"/>
          <w:kern w:val="0"/>
          <w:sz w:val="13"/>
          <w:szCs w:val="20"/>
        </w:rPr>
        <w:t>砷及砷</w:t>
      </w:r>
      <w:proofErr w:type="gramEnd"/>
      <w:r>
        <w:rPr>
          <w:rFonts w:ascii="Times New Roman" w:eastAsia="宋体" w:hAnsi="Times New Roman" w:cs="Times New Roman"/>
          <w:color w:val="000000"/>
          <w:kern w:val="0"/>
          <w:sz w:val="13"/>
          <w:szCs w:val="20"/>
        </w:rPr>
        <w:t>化合物</w:t>
      </w:r>
      <w:r>
        <w:rPr>
          <w:rFonts w:ascii="Times New Roman" w:eastAsia="宋体" w:hAnsi="Times New Roman" w:cs="Times New Roman" w:hint="eastAsia"/>
          <w:color w:val="000000"/>
          <w:kern w:val="0"/>
          <w:sz w:val="13"/>
          <w:szCs w:val="20"/>
        </w:rPr>
        <w:t>、多氯二苯并对二噁英、多氯二苯并呋喃、五氯酚、五氯酚钠、</w:t>
      </w:r>
      <w:r>
        <w:rPr>
          <w:rFonts w:ascii="Times New Roman" w:eastAsia="宋体" w:hAnsi="Times New Roman" w:cs="Times New Roman"/>
          <w:color w:val="000000"/>
          <w:kern w:val="0"/>
          <w:sz w:val="13"/>
          <w:szCs w:val="20"/>
        </w:rPr>
        <w:t>2,4-</w:t>
      </w:r>
      <w:r>
        <w:rPr>
          <w:rFonts w:ascii="Times New Roman" w:eastAsia="宋体" w:hAnsi="Times New Roman" w:cs="Times New Roman"/>
          <w:color w:val="000000"/>
          <w:kern w:val="0"/>
          <w:sz w:val="13"/>
          <w:szCs w:val="20"/>
        </w:rPr>
        <w:t>二硝基甲苯</w:t>
      </w:r>
      <w:r>
        <w:rPr>
          <w:rFonts w:ascii="Times New Roman" w:eastAsia="宋体" w:hAnsi="Times New Roman" w:cs="Times New Roman" w:hint="eastAsia"/>
          <w:color w:val="000000"/>
          <w:kern w:val="0"/>
          <w:sz w:val="13"/>
          <w:szCs w:val="20"/>
        </w:rPr>
        <w:t>、邻甲苯胺、</w:t>
      </w:r>
      <w:r>
        <w:rPr>
          <w:rFonts w:ascii="Times New Roman" w:eastAsia="宋体" w:hAnsi="Times New Roman" w:cs="Times New Roman"/>
          <w:color w:val="000000"/>
          <w:kern w:val="0"/>
          <w:sz w:val="13"/>
          <w:szCs w:val="20"/>
        </w:rPr>
        <w:t>1,1-</w:t>
      </w:r>
      <w:r>
        <w:rPr>
          <w:rFonts w:ascii="Times New Roman" w:eastAsia="宋体" w:hAnsi="Times New Roman" w:cs="Times New Roman"/>
          <w:color w:val="000000"/>
          <w:kern w:val="0"/>
          <w:sz w:val="13"/>
          <w:szCs w:val="20"/>
        </w:rPr>
        <w:t>二氯乙烯</w:t>
      </w:r>
      <w:r>
        <w:rPr>
          <w:rFonts w:ascii="Times New Roman" w:eastAsia="宋体" w:hAnsi="Times New Roman" w:cs="Times New Roman" w:hint="eastAsia"/>
          <w:color w:val="000000"/>
          <w:kern w:val="0"/>
          <w:sz w:val="13"/>
          <w:szCs w:val="20"/>
        </w:rPr>
        <w:t>、六氯丁二烯、苯并</w:t>
      </w:r>
      <w:r>
        <w:rPr>
          <w:rFonts w:ascii="Times New Roman" w:eastAsia="宋体" w:hAnsi="Times New Roman" w:cs="Times New Roman"/>
          <w:color w:val="000000"/>
          <w:kern w:val="0"/>
          <w:sz w:val="13"/>
          <w:szCs w:val="20"/>
        </w:rPr>
        <w:t>[a]</w:t>
      </w:r>
      <w:proofErr w:type="gramStart"/>
      <w:r>
        <w:rPr>
          <w:rFonts w:ascii="Times New Roman" w:eastAsia="宋体" w:hAnsi="Times New Roman" w:cs="Times New Roman"/>
          <w:color w:val="000000"/>
          <w:kern w:val="0"/>
          <w:sz w:val="13"/>
          <w:szCs w:val="20"/>
        </w:rPr>
        <w:t>蒽</w:t>
      </w:r>
      <w:proofErr w:type="gramEnd"/>
      <w:r>
        <w:rPr>
          <w:rFonts w:ascii="Times New Roman" w:eastAsia="宋体" w:hAnsi="Times New Roman" w:cs="Times New Roman" w:hint="eastAsia"/>
          <w:color w:val="000000"/>
          <w:kern w:val="0"/>
          <w:sz w:val="13"/>
          <w:szCs w:val="20"/>
        </w:rPr>
        <w:t>、苯并</w:t>
      </w:r>
      <w:r>
        <w:rPr>
          <w:rFonts w:ascii="Times New Roman" w:eastAsia="宋体" w:hAnsi="Times New Roman" w:cs="Times New Roman"/>
          <w:color w:val="000000"/>
          <w:kern w:val="0"/>
          <w:sz w:val="13"/>
          <w:szCs w:val="20"/>
        </w:rPr>
        <w:t>[a]</w:t>
      </w:r>
      <w:r>
        <w:rPr>
          <w:rFonts w:ascii="Times New Roman" w:eastAsia="宋体" w:hAnsi="Times New Roman" w:cs="Times New Roman"/>
          <w:color w:val="000000"/>
          <w:kern w:val="0"/>
          <w:sz w:val="13"/>
          <w:szCs w:val="20"/>
        </w:rPr>
        <w:t>菲</w:t>
      </w:r>
      <w:r>
        <w:rPr>
          <w:rFonts w:ascii="Times New Roman" w:eastAsia="宋体" w:hAnsi="Times New Roman" w:cs="Times New Roman" w:hint="eastAsia"/>
          <w:color w:val="000000"/>
          <w:kern w:val="0"/>
          <w:sz w:val="13"/>
          <w:szCs w:val="20"/>
        </w:rPr>
        <w:t>、苯并</w:t>
      </w:r>
      <w:r>
        <w:rPr>
          <w:rFonts w:ascii="Times New Roman" w:eastAsia="宋体" w:hAnsi="Times New Roman" w:cs="Times New Roman"/>
          <w:color w:val="000000"/>
          <w:kern w:val="0"/>
          <w:sz w:val="13"/>
          <w:szCs w:val="20"/>
        </w:rPr>
        <w:t>[b]</w:t>
      </w:r>
      <w:proofErr w:type="gramStart"/>
      <w:r>
        <w:rPr>
          <w:rFonts w:ascii="Times New Roman" w:eastAsia="宋体" w:hAnsi="Times New Roman" w:cs="Times New Roman"/>
          <w:color w:val="000000"/>
          <w:kern w:val="0"/>
          <w:sz w:val="13"/>
          <w:szCs w:val="20"/>
        </w:rPr>
        <w:t>荧蒽</w:t>
      </w:r>
      <w:proofErr w:type="gramEnd"/>
      <w:r>
        <w:rPr>
          <w:rFonts w:ascii="Times New Roman" w:eastAsia="宋体" w:hAnsi="Times New Roman" w:cs="Times New Roman" w:hint="eastAsia"/>
          <w:color w:val="000000"/>
          <w:kern w:val="0"/>
          <w:sz w:val="13"/>
          <w:szCs w:val="20"/>
        </w:rPr>
        <w:t>、苯并</w:t>
      </w:r>
      <w:r>
        <w:rPr>
          <w:rFonts w:ascii="Times New Roman" w:eastAsia="宋体" w:hAnsi="Times New Roman" w:cs="Times New Roman"/>
          <w:color w:val="000000"/>
          <w:kern w:val="0"/>
          <w:sz w:val="13"/>
          <w:szCs w:val="20"/>
        </w:rPr>
        <w:t>[k]</w:t>
      </w:r>
      <w:proofErr w:type="gramStart"/>
      <w:r>
        <w:rPr>
          <w:rFonts w:ascii="Times New Roman" w:eastAsia="宋体" w:hAnsi="Times New Roman" w:cs="Times New Roman"/>
          <w:color w:val="000000"/>
          <w:kern w:val="0"/>
          <w:sz w:val="13"/>
          <w:szCs w:val="20"/>
        </w:rPr>
        <w:t>荧蒽</w:t>
      </w:r>
      <w:proofErr w:type="gramEnd"/>
      <w:r>
        <w:rPr>
          <w:rFonts w:ascii="Times New Roman" w:eastAsia="宋体" w:hAnsi="Times New Roman" w:cs="Times New Roman" w:hint="eastAsia"/>
          <w:color w:val="000000"/>
          <w:kern w:val="0"/>
          <w:sz w:val="13"/>
          <w:szCs w:val="20"/>
        </w:rPr>
        <w:t>、</w:t>
      </w:r>
      <w:proofErr w:type="gramStart"/>
      <w:r>
        <w:rPr>
          <w:rFonts w:ascii="Times New Roman" w:eastAsia="宋体" w:hAnsi="Times New Roman" w:cs="Times New Roman" w:hint="eastAsia"/>
          <w:color w:val="000000"/>
          <w:kern w:val="0"/>
          <w:sz w:val="13"/>
          <w:szCs w:val="20"/>
        </w:rPr>
        <w:t>蒽</w:t>
      </w:r>
      <w:proofErr w:type="gramEnd"/>
      <w:r>
        <w:rPr>
          <w:rFonts w:ascii="Times New Roman" w:eastAsia="宋体" w:hAnsi="Times New Roman" w:cs="Times New Roman" w:hint="eastAsia"/>
          <w:color w:val="000000"/>
          <w:kern w:val="0"/>
          <w:sz w:val="13"/>
          <w:szCs w:val="20"/>
        </w:rPr>
        <w:t>、二苯并</w:t>
      </w:r>
      <w:r>
        <w:rPr>
          <w:rFonts w:ascii="Times New Roman" w:eastAsia="宋体" w:hAnsi="Times New Roman" w:cs="Times New Roman"/>
          <w:color w:val="000000"/>
          <w:kern w:val="0"/>
          <w:sz w:val="13"/>
          <w:szCs w:val="20"/>
        </w:rPr>
        <w:t>[a,h]</w:t>
      </w:r>
      <w:proofErr w:type="gramStart"/>
      <w:r>
        <w:rPr>
          <w:rFonts w:ascii="Times New Roman" w:eastAsia="宋体" w:hAnsi="Times New Roman" w:cs="Times New Roman"/>
          <w:color w:val="000000"/>
          <w:kern w:val="0"/>
          <w:sz w:val="13"/>
          <w:szCs w:val="20"/>
        </w:rPr>
        <w:t>蒽</w:t>
      </w:r>
      <w:proofErr w:type="gramEnd"/>
      <w:r>
        <w:rPr>
          <w:rFonts w:ascii="Times New Roman" w:eastAsia="宋体" w:hAnsi="Times New Roman" w:cs="Times New Roman"/>
          <w:color w:val="000000"/>
          <w:kern w:val="0"/>
          <w:sz w:val="13"/>
          <w:szCs w:val="20"/>
        </w:rPr>
        <w:t>。</w:t>
      </w:r>
    </w:p>
    <w:p w:rsidR="00482872" w:rsidRDefault="003E39EC">
      <w:pPr>
        <w:widowControl/>
        <w:rPr>
          <w:rFonts w:ascii="Times New Roman" w:eastAsia="宋体" w:hAnsi="Times New Roman" w:cs="Times New Roman"/>
          <w:color w:val="000000"/>
          <w:kern w:val="0"/>
          <w:sz w:val="13"/>
          <w:szCs w:val="20"/>
        </w:rPr>
      </w:pPr>
      <w:r>
        <w:rPr>
          <w:rFonts w:ascii="Times New Roman" w:hAnsi="Times New Roman" w:cs="Times New Roman" w:hint="eastAsia"/>
          <w:sz w:val="16"/>
          <w:szCs w:val="20"/>
        </w:rPr>
        <w:t>c</w:t>
      </w:r>
      <w:r>
        <w:rPr>
          <w:rFonts w:ascii="Times New Roman" w:eastAsia="宋体" w:hAnsi="Times New Roman" w:cs="Times New Roman"/>
          <w:color w:val="000000"/>
          <w:kern w:val="0"/>
          <w:sz w:val="13"/>
          <w:szCs w:val="20"/>
        </w:rPr>
        <w:t>：</w:t>
      </w:r>
      <w:r>
        <w:rPr>
          <w:rFonts w:ascii="Times New Roman" w:eastAsia="宋体" w:hAnsi="Times New Roman" w:cs="Times New Roman"/>
          <w:color w:val="000000"/>
          <w:kern w:val="0"/>
          <w:sz w:val="13"/>
          <w:szCs w:val="20"/>
        </w:rPr>
        <w:t>COD</w:t>
      </w:r>
      <w:r>
        <w:rPr>
          <w:rFonts w:ascii="Times New Roman" w:eastAsia="宋体" w:hAnsi="Times New Roman" w:cs="Times New Roman"/>
          <w:color w:val="000000"/>
          <w:kern w:val="0"/>
          <w:sz w:val="13"/>
          <w:szCs w:val="20"/>
        </w:rPr>
        <w:t>、氨氮、总氮、总磷</w:t>
      </w:r>
      <w:r>
        <w:rPr>
          <w:rFonts w:ascii="Times New Roman" w:eastAsia="宋体" w:hAnsi="Times New Roman" w:cs="Times New Roman" w:hint="eastAsia"/>
          <w:color w:val="000000"/>
          <w:kern w:val="0"/>
          <w:sz w:val="13"/>
          <w:szCs w:val="20"/>
        </w:rPr>
        <w:t>排放量</w:t>
      </w:r>
      <w:r>
        <w:rPr>
          <w:rFonts w:ascii="Times New Roman" w:eastAsia="宋体" w:hAnsi="Times New Roman" w:cs="Times New Roman"/>
          <w:color w:val="000000"/>
          <w:kern w:val="0"/>
          <w:sz w:val="13"/>
          <w:szCs w:val="20"/>
        </w:rPr>
        <w:t>的筛选</w:t>
      </w:r>
      <w:proofErr w:type="gramStart"/>
      <w:r>
        <w:rPr>
          <w:rFonts w:ascii="Times New Roman" w:eastAsia="宋体" w:hAnsi="Times New Roman" w:cs="Times New Roman"/>
          <w:color w:val="000000"/>
          <w:kern w:val="0"/>
          <w:sz w:val="13"/>
          <w:szCs w:val="20"/>
        </w:rPr>
        <w:t>值根据</w:t>
      </w:r>
      <w:proofErr w:type="gramEnd"/>
      <w:r>
        <w:rPr>
          <w:rFonts w:ascii="Times New Roman" w:eastAsia="宋体" w:hAnsi="Times New Roman" w:cs="Times New Roman"/>
          <w:color w:val="000000"/>
          <w:kern w:val="0"/>
          <w:sz w:val="13"/>
          <w:szCs w:val="20"/>
        </w:rPr>
        <w:t>《排放源统计技术规定</w:t>
      </w:r>
      <w:r>
        <w:rPr>
          <w:rFonts w:ascii="Times New Roman" w:eastAsia="宋体" w:hAnsi="Times New Roman" w:cs="Times New Roman"/>
          <w:color w:val="000000"/>
          <w:kern w:val="0"/>
          <w:sz w:val="13"/>
          <w:szCs w:val="20"/>
        </w:rPr>
        <w:t>202</w:t>
      </w:r>
      <w:r>
        <w:rPr>
          <w:rFonts w:ascii="Times New Roman" w:eastAsia="宋体" w:hAnsi="Times New Roman" w:cs="Times New Roman" w:hint="eastAsia"/>
          <w:color w:val="000000"/>
          <w:kern w:val="0"/>
          <w:sz w:val="13"/>
          <w:szCs w:val="20"/>
        </w:rPr>
        <w:t>5</w:t>
      </w:r>
      <w:r>
        <w:rPr>
          <w:rFonts w:ascii="Times New Roman" w:eastAsia="宋体" w:hAnsi="Times New Roman" w:cs="Times New Roman"/>
          <w:color w:val="000000"/>
          <w:kern w:val="0"/>
          <w:sz w:val="13"/>
          <w:szCs w:val="20"/>
        </w:rPr>
        <w:t>》确定，分别为</w:t>
      </w:r>
      <w:r>
        <w:rPr>
          <w:rFonts w:ascii="Times New Roman" w:eastAsia="宋体" w:hAnsi="Times New Roman" w:cs="Times New Roman"/>
          <w:color w:val="000000"/>
          <w:kern w:val="0"/>
          <w:sz w:val="13"/>
          <w:szCs w:val="20"/>
        </w:rPr>
        <w:t>5</w:t>
      </w:r>
      <w:r>
        <w:rPr>
          <w:rFonts w:ascii="Times New Roman" w:eastAsia="宋体" w:hAnsi="Times New Roman" w:cs="Times New Roman"/>
          <w:color w:val="000000"/>
          <w:kern w:val="0"/>
          <w:sz w:val="13"/>
          <w:szCs w:val="20"/>
        </w:rPr>
        <w:t>吨、</w:t>
      </w:r>
      <w:r>
        <w:rPr>
          <w:rFonts w:ascii="Times New Roman" w:eastAsia="宋体" w:hAnsi="Times New Roman" w:cs="Times New Roman"/>
          <w:color w:val="000000"/>
          <w:kern w:val="0"/>
          <w:sz w:val="13"/>
          <w:szCs w:val="20"/>
        </w:rPr>
        <w:t>0.3</w:t>
      </w:r>
      <w:r>
        <w:rPr>
          <w:rFonts w:ascii="Times New Roman" w:eastAsia="宋体" w:hAnsi="Times New Roman" w:cs="Times New Roman"/>
          <w:color w:val="000000"/>
          <w:kern w:val="0"/>
          <w:sz w:val="13"/>
          <w:szCs w:val="20"/>
        </w:rPr>
        <w:t>吨、</w:t>
      </w:r>
      <w:r>
        <w:rPr>
          <w:rFonts w:ascii="Times New Roman" w:eastAsia="宋体" w:hAnsi="Times New Roman" w:cs="Times New Roman"/>
          <w:color w:val="000000"/>
          <w:kern w:val="0"/>
          <w:sz w:val="13"/>
          <w:szCs w:val="20"/>
        </w:rPr>
        <w:t>1</w:t>
      </w:r>
      <w:r>
        <w:rPr>
          <w:rFonts w:ascii="Times New Roman" w:eastAsia="宋体" w:hAnsi="Times New Roman" w:cs="Times New Roman"/>
          <w:color w:val="000000"/>
          <w:kern w:val="0"/>
          <w:sz w:val="13"/>
          <w:szCs w:val="20"/>
        </w:rPr>
        <w:t>吨和</w:t>
      </w:r>
      <w:r>
        <w:rPr>
          <w:rFonts w:ascii="Times New Roman" w:eastAsia="宋体" w:hAnsi="Times New Roman" w:cs="Times New Roman"/>
          <w:color w:val="000000"/>
          <w:kern w:val="0"/>
          <w:sz w:val="13"/>
          <w:szCs w:val="20"/>
        </w:rPr>
        <w:t>0.05</w:t>
      </w:r>
      <w:r>
        <w:rPr>
          <w:rFonts w:ascii="Times New Roman" w:eastAsia="宋体" w:hAnsi="Times New Roman" w:cs="Times New Roman"/>
          <w:color w:val="000000"/>
          <w:kern w:val="0"/>
          <w:sz w:val="13"/>
          <w:szCs w:val="20"/>
        </w:rPr>
        <w:t>吨；重金属</w:t>
      </w:r>
      <w:r>
        <w:rPr>
          <w:rFonts w:ascii="Times New Roman" w:eastAsia="宋体" w:hAnsi="Times New Roman" w:cs="Times New Roman" w:hint="eastAsia"/>
          <w:color w:val="000000"/>
          <w:kern w:val="0"/>
          <w:sz w:val="13"/>
          <w:szCs w:val="20"/>
        </w:rPr>
        <w:t>排放量</w:t>
      </w:r>
      <w:r>
        <w:rPr>
          <w:rFonts w:ascii="Times New Roman" w:eastAsia="宋体" w:hAnsi="Times New Roman" w:cs="Times New Roman"/>
          <w:color w:val="000000"/>
          <w:kern w:val="0"/>
          <w:sz w:val="13"/>
          <w:szCs w:val="20"/>
        </w:rPr>
        <w:t>的筛选值</w:t>
      </w:r>
      <w:r>
        <w:rPr>
          <w:rFonts w:ascii="Times New Roman" w:eastAsia="宋体" w:hAnsi="Times New Roman" w:cs="Times New Roman" w:hint="eastAsia"/>
          <w:color w:val="000000"/>
          <w:kern w:val="0"/>
          <w:sz w:val="13"/>
          <w:szCs w:val="20"/>
        </w:rPr>
        <w:t>以</w:t>
      </w:r>
      <w:r>
        <w:rPr>
          <w:rFonts w:ascii="Times New Roman" w:eastAsia="宋体" w:hAnsi="Times New Roman" w:cs="Times New Roman"/>
          <w:color w:val="000000"/>
          <w:kern w:val="0"/>
          <w:sz w:val="13"/>
          <w:szCs w:val="20"/>
        </w:rPr>
        <w:t>《排放源统计技术规定</w:t>
      </w:r>
      <w:r>
        <w:rPr>
          <w:rFonts w:ascii="Times New Roman" w:eastAsia="宋体" w:hAnsi="Times New Roman" w:cs="Times New Roman"/>
          <w:color w:val="000000"/>
          <w:kern w:val="0"/>
          <w:sz w:val="13"/>
          <w:szCs w:val="20"/>
        </w:rPr>
        <w:t>202</w:t>
      </w:r>
      <w:r>
        <w:rPr>
          <w:rFonts w:ascii="Times New Roman" w:eastAsia="宋体" w:hAnsi="Times New Roman" w:cs="Times New Roman" w:hint="eastAsia"/>
          <w:color w:val="000000"/>
          <w:kern w:val="0"/>
          <w:sz w:val="13"/>
          <w:szCs w:val="20"/>
        </w:rPr>
        <w:t>5</w:t>
      </w:r>
      <w:r>
        <w:rPr>
          <w:rFonts w:ascii="Times New Roman" w:eastAsia="宋体" w:hAnsi="Times New Roman" w:cs="Times New Roman"/>
          <w:color w:val="000000"/>
          <w:kern w:val="0"/>
          <w:sz w:val="13"/>
          <w:szCs w:val="20"/>
        </w:rPr>
        <w:t>》</w:t>
      </w:r>
      <w:r>
        <w:rPr>
          <w:rFonts w:ascii="Times New Roman" w:eastAsia="宋体" w:hAnsi="Times New Roman" w:cs="Times New Roman" w:hint="eastAsia"/>
          <w:color w:val="000000"/>
          <w:kern w:val="0"/>
          <w:sz w:val="13"/>
          <w:szCs w:val="20"/>
        </w:rPr>
        <w:t>中重金属产生量筛选值为基础，按照重金属去除率为</w:t>
      </w:r>
      <w:r>
        <w:rPr>
          <w:rFonts w:ascii="Times New Roman" w:eastAsia="宋体" w:hAnsi="Times New Roman" w:cs="Times New Roman"/>
          <w:color w:val="000000"/>
          <w:kern w:val="0"/>
          <w:sz w:val="13"/>
          <w:szCs w:val="20"/>
        </w:rPr>
        <w:t>90%</w:t>
      </w:r>
      <w:r>
        <w:rPr>
          <w:rFonts w:ascii="Times New Roman" w:eastAsia="宋体" w:hAnsi="Times New Roman" w:cs="Times New Roman"/>
          <w:color w:val="000000"/>
          <w:kern w:val="0"/>
          <w:sz w:val="13"/>
          <w:szCs w:val="20"/>
        </w:rPr>
        <w:t>确定，</w:t>
      </w:r>
      <w:r>
        <w:rPr>
          <w:rFonts w:ascii="Times New Roman" w:eastAsia="宋体" w:hAnsi="Times New Roman" w:cs="Times New Roman" w:hint="eastAsia"/>
          <w:color w:val="000000"/>
          <w:kern w:val="0"/>
          <w:sz w:val="13"/>
          <w:szCs w:val="20"/>
        </w:rPr>
        <w:t>则</w:t>
      </w:r>
      <w:r>
        <w:rPr>
          <w:rFonts w:ascii="Times New Roman" w:eastAsia="宋体" w:hAnsi="Times New Roman" w:cs="Times New Roman"/>
          <w:color w:val="000000"/>
          <w:kern w:val="0"/>
          <w:sz w:val="13"/>
          <w:szCs w:val="20"/>
        </w:rPr>
        <w:t>总铅、六价铬</w:t>
      </w:r>
      <w:r>
        <w:rPr>
          <w:rFonts w:ascii="Times New Roman" w:eastAsia="宋体" w:hAnsi="Times New Roman" w:cs="Times New Roman" w:hint="eastAsia"/>
          <w:color w:val="000000"/>
          <w:kern w:val="0"/>
          <w:sz w:val="13"/>
          <w:szCs w:val="20"/>
        </w:rPr>
        <w:t>/</w:t>
      </w:r>
      <w:proofErr w:type="gramStart"/>
      <w:r>
        <w:rPr>
          <w:rFonts w:ascii="Times New Roman" w:eastAsia="宋体" w:hAnsi="Times New Roman" w:cs="Times New Roman"/>
          <w:color w:val="000000"/>
          <w:kern w:val="0"/>
          <w:sz w:val="13"/>
          <w:szCs w:val="20"/>
        </w:rPr>
        <w:t>总铬</w:t>
      </w:r>
      <w:r>
        <w:rPr>
          <w:rFonts w:ascii="Times New Roman" w:eastAsia="宋体" w:hAnsi="Times New Roman" w:cs="Times New Roman" w:hint="eastAsia"/>
          <w:color w:val="000000"/>
          <w:kern w:val="0"/>
          <w:sz w:val="13"/>
          <w:szCs w:val="20"/>
        </w:rPr>
        <w:t>排放量</w:t>
      </w:r>
      <w:proofErr w:type="gramEnd"/>
      <w:r>
        <w:rPr>
          <w:rFonts w:ascii="Times New Roman" w:eastAsia="宋体" w:hAnsi="Times New Roman" w:cs="Times New Roman"/>
          <w:color w:val="000000"/>
          <w:kern w:val="0"/>
          <w:sz w:val="13"/>
          <w:szCs w:val="20"/>
        </w:rPr>
        <w:t>筛选值为</w:t>
      </w:r>
      <w:r>
        <w:rPr>
          <w:rFonts w:ascii="Times New Roman" w:eastAsia="宋体" w:hAnsi="Times New Roman" w:cs="Times New Roman"/>
          <w:color w:val="000000"/>
          <w:kern w:val="0"/>
          <w:sz w:val="13"/>
          <w:szCs w:val="20"/>
        </w:rPr>
        <w:t>10</w:t>
      </w:r>
      <w:r>
        <w:rPr>
          <w:rFonts w:ascii="Times New Roman" w:eastAsia="宋体" w:hAnsi="Times New Roman" w:cs="Times New Roman"/>
          <w:color w:val="000000"/>
          <w:kern w:val="0"/>
          <w:sz w:val="13"/>
          <w:szCs w:val="20"/>
        </w:rPr>
        <w:t>千克，总砷、总镉</w:t>
      </w:r>
      <w:r>
        <w:rPr>
          <w:rFonts w:ascii="Times New Roman" w:eastAsia="宋体" w:hAnsi="Times New Roman" w:cs="Times New Roman" w:hint="eastAsia"/>
          <w:color w:val="000000"/>
          <w:kern w:val="0"/>
          <w:sz w:val="13"/>
          <w:szCs w:val="20"/>
        </w:rPr>
        <w:t>排放量</w:t>
      </w:r>
      <w:r>
        <w:rPr>
          <w:rFonts w:ascii="Times New Roman" w:eastAsia="宋体" w:hAnsi="Times New Roman" w:cs="Times New Roman"/>
          <w:color w:val="000000"/>
          <w:kern w:val="0"/>
          <w:sz w:val="13"/>
          <w:szCs w:val="20"/>
        </w:rPr>
        <w:t>筛选值为</w:t>
      </w:r>
      <w:r>
        <w:rPr>
          <w:rFonts w:ascii="Times New Roman" w:eastAsia="宋体" w:hAnsi="Times New Roman" w:cs="Times New Roman"/>
          <w:color w:val="000000"/>
          <w:kern w:val="0"/>
          <w:sz w:val="13"/>
          <w:szCs w:val="20"/>
        </w:rPr>
        <w:t>5</w:t>
      </w:r>
      <w:r>
        <w:rPr>
          <w:rFonts w:ascii="Times New Roman" w:eastAsia="宋体" w:hAnsi="Times New Roman" w:cs="Times New Roman"/>
          <w:color w:val="000000"/>
          <w:kern w:val="0"/>
          <w:sz w:val="13"/>
          <w:szCs w:val="20"/>
        </w:rPr>
        <w:t>千克，总汞</w:t>
      </w:r>
      <w:r>
        <w:rPr>
          <w:rFonts w:ascii="Times New Roman" w:eastAsia="宋体" w:hAnsi="Times New Roman" w:cs="Times New Roman" w:hint="eastAsia"/>
          <w:color w:val="000000"/>
          <w:kern w:val="0"/>
          <w:sz w:val="13"/>
          <w:szCs w:val="20"/>
        </w:rPr>
        <w:t>排放量</w:t>
      </w:r>
      <w:r>
        <w:rPr>
          <w:rFonts w:ascii="Times New Roman" w:eastAsia="宋体" w:hAnsi="Times New Roman" w:cs="Times New Roman"/>
          <w:color w:val="000000"/>
          <w:kern w:val="0"/>
          <w:sz w:val="13"/>
          <w:szCs w:val="20"/>
        </w:rPr>
        <w:t>筛选值为</w:t>
      </w:r>
      <w:r>
        <w:rPr>
          <w:rFonts w:ascii="Times New Roman" w:eastAsia="宋体" w:hAnsi="Times New Roman" w:cs="Times New Roman"/>
          <w:color w:val="000000"/>
          <w:kern w:val="0"/>
          <w:sz w:val="13"/>
          <w:szCs w:val="20"/>
        </w:rPr>
        <w:t>1</w:t>
      </w:r>
      <w:r>
        <w:rPr>
          <w:rFonts w:ascii="Times New Roman" w:eastAsia="宋体" w:hAnsi="Times New Roman" w:cs="Times New Roman"/>
          <w:color w:val="000000"/>
          <w:kern w:val="0"/>
          <w:sz w:val="13"/>
          <w:szCs w:val="20"/>
        </w:rPr>
        <w:t>千克。</w:t>
      </w:r>
    </w:p>
    <w:p w:rsidR="00482872" w:rsidRDefault="00482872">
      <w:pPr>
        <w:widowControl/>
        <w:spacing w:beforeLines="50" w:before="156"/>
        <w:ind w:firstLineChars="200" w:firstLine="420"/>
        <w:rPr>
          <w:rFonts w:ascii="Times New Roman" w:eastAsia="宋体" w:hAnsi="Times New Roman" w:cs="Times New Roman"/>
          <w:szCs w:val="21"/>
        </w:rPr>
      </w:pPr>
    </w:p>
    <w:p w:rsidR="00482872" w:rsidRDefault="003E39EC">
      <w:pPr>
        <w:widowControl/>
        <w:spacing w:beforeLines="50" w:before="156"/>
        <w:ind w:firstLineChars="200" w:firstLine="420"/>
        <w:rPr>
          <w:rStyle w:val="af1"/>
        </w:rPr>
      </w:pPr>
      <w:r>
        <w:rPr>
          <w:rFonts w:ascii="Times New Roman" w:eastAsia="宋体" w:hAnsi="Times New Roman" w:cs="Times New Roman" w:hint="eastAsia"/>
          <w:szCs w:val="21"/>
        </w:rPr>
        <w:t>废水污染指数（</w:t>
      </w:r>
      <w:r>
        <w:rPr>
          <w:rFonts w:ascii="Times New Roman" w:eastAsia="宋体" w:hAnsi="Times New Roman" w:cs="Times New Roman" w:hint="eastAsia"/>
          <w:iCs/>
          <w:szCs w:val="21"/>
        </w:rPr>
        <w:t>P</w:t>
      </w:r>
      <w:r>
        <w:rPr>
          <w:rFonts w:ascii="Times New Roman" w:eastAsia="宋体" w:hAnsi="Times New Roman" w:cs="Times New Roman"/>
          <w:iCs/>
          <w:szCs w:val="21"/>
        </w:rPr>
        <w:t>I</w:t>
      </w:r>
      <w:r>
        <w:rPr>
          <w:rFonts w:ascii="Times New Roman" w:eastAsia="宋体" w:hAnsi="Times New Roman" w:cs="Times New Roman" w:hint="eastAsia"/>
          <w:iCs/>
          <w:szCs w:val="21"/>
          <w:vertAlign w:val="subscript"/>
        </w:rPr>
        <w:t>水</w:t>
      </w:r>
      <w:r>
        <w:rPr>
          <w:rFonts w:ascii="Times New Roman" w:eastAsia="宋体" w:hAnsi="Times New Roman" w:cs="Times New Roman" w:hint="eastAsia"/>
          <w:szCs w:val="21"/>
        </w:rPr>
        <w:t>）按公式（</w:t>
      </w:r>
      <w:r>
        <w:rPr>
          <w:rFonts w:ascii="Times New Roman" w:eastAsia="宋体" w:hAnsi="Times New Roman" w:cs="Times New Roman" w:hint="eastAsia"/>
          <w:szCs w:val="21"/>
        </w:rPr>
        <w:t>2</w:t>
      </w:r>
      <w:r>
        <w:rPr>
          <w:rFonts w:ascii="Times New Roman" w:eastAsia="宋体" w:hAnsi="Times New Roman" w:cs="Times New Roman" w:hint="eastAsia"/>
          <w:szCs w:val="21"/>
        </w:rPr>
        <w:t>）计算：</w:t>
      </w:r>
    </w:p>
    <w:tbl>
      <w:tblPr>
        <w:tblW w:w="0" w:type="auto"/>
        <w:tblInd w:w="2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839"/>
      </w:tblGrid>
      <w:tr w:rsidR="00482872">
        <w:trPr>
          <w:trHeight w:val="1007"/>
        </w:trPr>
        <w:tc>
          <w:tcPr>
            <w:tcW w:w="1667" w:type="dxa"/>
            <w:tcBorders>
              <w:top w:val="nil"/>
              <w:left w:val="nil"/>
              <w:bottom w:val="nil"/>
              <w:right w:val="nil"/>
            </w:tcBorders>
          </w:tcPr>
          <w:p w:rsidR="00482872" w:rsidRDefault="00945B0C">
            <w:pPr>
              <w:widowControl/>
              <w:spacing w:beforeLines="50" w:before="156" w:afterLines="50" w:after="156" w:line="560" w:lineRule="exact"/>
              <w:ind w:firstLineChars="200" w:firstLine="420"/>
              <w:rPr>
                <w:rFonts w:ascii="Cambria Math" w:eastAsia="宋体" w:hAnsi="Cambria Math" w:cs="Times New Roman"/>
                <w:szCs w:val="21"/>
                <w:oMath/>
              </w:rPr>
            </w:pPr>
            <m:oMathPara>
              <m:oMathParaPr>
                <m:jc m:val="right"/>
              </m:oMathParaPr>
              <m:oMath>
                <m:sSub>
                  <m:sSubPr>
                    <m:ctrlPr>
                      <w:rPr>
                        <w:rFonts w:ascii="Cambria Math" w:eastAsia="宋体" w:hAnsi="Cambria Math" w:cs="Times New Roman"/>
                        <w:szCs w:val="21"/>
                        <w:vertAlign w:val="subscript"/>
                      </w:rPr>
                    </m:ctrlPr>
                  </m:sSubPr>
                  <m:e>
                    <m:r>
                      <m:rPr>
                        <m:sty m:val="p"/>
                      </m:rPr>
                      <w:rPr>
                        <w:rFonts w:ascii="Cambria Math" w:eastAsia="宋体" w:hAnsi="Cambria Math" w:cs="Times New Roman"/>
                        <w:szCs w:val="21"/>
                        <w:vertAlign w:val="subscript"/>
                      </w:rPr>
                      <m:t>PI</m:t>
                    </m:r>
                  </m:e>
                  <m:sub>
                    <m:r>
                      <m:rPr>
                        <m:sty m:val="p"/>
                      </m:rPr>
                      <w:rPr>
                        <w:rFonts w:ascii="Cambria Math" w:eastAsia="宋体" w:hAnsi="Cambria Math" w:cs="Times New Roman" w:hint="eastAsia"/>
                        <w:szCs w:val="21"/>
                        <w:vertAlign w:val="subscript"/>
                      </w:rPr>
                      <m:t>水</m:t>
                    </m:r>
                  </m:sub>
                </m:sSub>
                <m:r>
                  <m:rPr>
                    <m:sty m:val="p"/>
                  </m:rPr>
                  <w:rPr>
                    <w:rFonts w:ascii="Cambria Math" w:eastAsia="宋体" w:hAnsi="Cambria Math" w:cs="Times New Roman"/>
                    <w:szCs w:val="21"/>
                    <w:vertAlign w:val="subscript"/>
                  </w:rPr>
                  <m:t>=</m:t>
                </m:r>
                <m:nary>
                  <m:naryPr>
                    <m:chr m:val="∑"/>
                    <m:limLoc m:val="undOvr"/>
                    <m:ctrlPr>
                      <w:rPr>
                        <w:rFonts w:ascii="Cambria Math" w:eastAsia="宋体" w:hAnsi="Cambria Math" w:cs="Times New Roman"/>
                        <w:szCs w:val="21"/>
                        <w:vertAlign w:val="subscript"/>
                      </w:rPr>
                    </m:ctrlPr>
                  </m:naryPr>
                  <m:sub>
                    <m:r>
                      <m:rPr>
                        <m:sty m:val="p"/>
                      </m:rPr>
                      <w:rPr>
                        <w:rFonts w:ascii="Cambria Math" w:eastAsia="宋体" w:hAnsi="Cambria Math" w:cs="Times New Roman"/>
                        <w:szCs w:val="21"/>
                        <w:vertAlign w:val="subscript"/>
                      </w:rPr>
                      <m:t>i=1</m:t>
                    </m:r>
                  </m:sub>
                  <m:sup>
                    <m:r>
                      <m:rPr>
                        <m:sty m:val="p"/>
                      </m:rPr>
                      <w:rPr>
                        <w:rFonts w:ascii="Cambria Math" w:eastAsia="宋体" w:hAnsi="Cambria Math" w:cs="Times New Roman" w:hint="eastAsia"/>
                        <w:szCs w:val="21"/>
                        <w:vertAlign w:val="subscript"/>
                      </w:rPr>
                      <m:t>n</m:t>
                    </m:r>
                  </m:sup>
                  <m:e>
                    <m:f>
                      <m:fPr>
                        <m:ctrlPr>
                          <w:rPr>
                            <w:rFonts w:ascii="Cambria Math" w:eastAsia="宋体" w:hAnsi="Cambria Math" w:cs="Times New Roman"/>
                            <w:szCs w:val="21"/>
                            <w:vertAlign w:val="subscript"/>
                          </w:rPr>
                        </m:ctrlPr>
                      </m:fPr>
                      <m:num>
                        <m:sSub>
                          <m:sSubPr>
                            <m:ctrlPr>
                              <w:rPr>
                                <w:rFonts w:ascii="Cambria Math" w:eastAsia="宋体" w:hAnsi="Cambria Math" w:cs="Times New Roman"/>
                                <w:szCs w:val="21"/>
                                <w:vertAlign w:val="subscript"/>
                              </w:rPr>
                            </m:ctrlPr>
                          </m:sSubPr>
                          <m:e>
                            <m:r>
                              <m:rPr>
                                <m:sty m:val="p"/>
                              </m:rPr>
                              <w:rPr>
                                <w:rFonts w:ascii="Cambria Math" w:eastAsia="宋体" w:hAnsi="Cambria Math" w:cs="Times New Roman"/>
                                <w:szCs w:val="21"/>
                                <w:vertAlign w:val="subscript"/>
                              </w:rPr>
                              <m:t>W</m:t>
                            </m:r>
                          </m:e>
                          <m:sub>
                            <m:r>
                              <m:rPr>
                                <m:sty m:val="p"/>
                              </m:rPr>
                              <w:rPr>
                                <w:rFonts w:ascii="Cambria Math" w:eastAsia="宋体" w:hAnsi="Cambria Math" w:cs="Times New Roman"/>
                                <w:szCs w:val="21"/>
                                <w:vertAlign w:val="subscript"/>
                              </w:rPr>
                              <m:t>i</m:t>
                            </m:r>
                          </m:sub>
                        </m:sSub>
                      </m:num>
                      <m:den>
                        <m:sSub>
                          <m:sSubPr>
                            <m:ctrlPr>
                              <w:rPr>
                                <w:rFonts w:ascii="Cambria Math" w:eastAsia="宋体" w:hAnsi="Cambria Math" w:cs="Times New Roman"/>
                                <w:szCs w:val="21"/>
                                <w:vertAlign w:val="subscript"/>
                              </w:rPr>
                            </m:ctrlPr>
                          </m:sSubPr>
                          <m:e>
                            <m:r>
                              <m:rPr>
                                <m:sty m:val="p"/>
                              </m:rPr>
                              <w:rPr>
                                <w:rFonts w:ascii="Cambria Math" w:eastAsia="宋体" w:hAnsi="Cambria Math" w:cs="Times New Roman"/>
                                <w:szCs w:val="21"/>
                                <w:vertAlign w:val="subscript"/>
                              </w:rPr>
                              <m:t>D</m:t>
                            </m:r>
                          </m:e>
                          <m:sub>
                            <m:r>
                              <m:rPr>
                                <m:sty m:val="p"/>
                              </m:rPr>
                              <w:rPr>
                                <w:rFonts w:ascii="Cambria Math" w:eastAsia="宋体" w:hAnsi="Cambria Math" w:cs="Times New Roman"/>
                                <w:szCs w:val="21"/>
                                <w:vertAlign w:val="subscript"/>
                              </w:rPr>
                              <m:t>i</m:t>
                            </m:r>
                          </m:sub>
                        </m:sSub>
                      </m:den>
                    </m:f>
                  </m:e>
                </m:nary>
              </m:oMath>
            </m:oMathPara>
          </w:p>
        </w:tc>
        <w:tc>
          <w:tcPr>
            <w:tcW w:w="2839" w:type="dxa"/>
            <w:tcBorders>
              <w:top w:val="nil"/>
              <w:left w:val="nil"/>
              <w:bottom w:val="nil"/>
              <w:right w:val="nil"/>
            </w:tcBorders>
          </w:tcPr>
          <w:p w:rsidR="00482872" w:rsidRDefault="003E39EC">
            <w:pPr>
              <w:widowControl/>
              <w:spacing w:beforeLines="50" w:before="156" w:afterLines="50" w:after="156" w:line="560" w:lineRule="exact"/>
              <w:jc w:val="center"/>
              <w:rPr>
                <w:rFonts w:ascii="Cambria Math" w:eastAsia="宋体" w:hAnsi="Cambria Math" w:cs="Times New Roman"/>
                <w:szCs w:val="21"/>
                <w:oMath/>
              </w:rPr>
            </w:pPr>
            <w:r>
              <w:rPr>
                <w:rFonts w:ascii="宋体" w:eastAsia="宋体" w:hAnsi="宋体" w:cs="Times New Roman" w:hint="eastAsia"/>
                <w:szCs w:val="21"/>
              </w:rPr>
              <w:t>（2）</w:t>
            </w:r>
          </w:p>
        </w:tc>
      </w:tr>
    </w:tbl>
    <w:p w:rsidR="00482872" w:rsidRDefault="003E39EC">
      <w:pPr>
        <w:pStyle w:val="22112"/>
        <w:widowControl/>
        <w:spacing w:beforeLines="0" w:before="156" w:afterLines="0" w:line="360" w:lineRule="auto"/>
        <w:ind w:firstLineChars="200" w:firstLine="420"/>
        <w:rPr>
          <w:rFonts w:ascii="宋体" w:hAnsi="宋体" w:cs="Times New Roman"/>
          <w:szCs w:val="21"/>
        </w:rPr>
      </w:pPr>
      <w:r>
        <w:rPr>
          <w:rFonts w:ascii="宋体" w:hAnsi="宋体" w:cs="Times New Roman" w:hint="eastAsia"/>
          <w:szCs w:val="21"/>
        </w:rPr>
        <w:t>公式（2）中，</w:t>
      </w:r>
      <m:oMath>
        <m:sSub>
          <m:sSubPr>
            <m:ctrlPr>
              <w:rPr>
                <w:rFonts w:ascii="Cambria Math" w:hAnsi="Cambria Math" w:cs="Times New Roman"/>
                <w:szCs w:val="21"/>
                <w:vertAlign w:val="subscript"/>
              </w:rPr>
            </m:ctrlPr>
          </m:sSubPr>
          <m:e>
            <m:r>
              <m:rPr>
                <m:sty m:val="p"/>
              </m:rPr>
              <w:rPr>
                <w:rFonts w:ascii="Cambria Math" w:hAnsi="Cambria Math" w:cs="Times New Roman"/>
                <w:szCs w:val="21"/>
                <w:vertAlign w:val="subscript"/>
              </w:rPr>
              <m:t>W</m:t>
            </m:r>
          </m:e>
          <m:sub>
            <m:r>
              <m:rPr>
                <m:sty m:val="p"/>
              </m:rPr>
              <w:rPr>
                <w:rFonts w:ascii="Cambria Math" w:hAnsi="Cambria Math" w:cs="Times New Roman"/>
                <w:szCs w:val="21"/>
                <w:vertAlign w:val="subscript"/>
              </w:rPr>
              <m:t>i</m:t>
            </m:r>
          </m:sub>
        </m:sSub>
      </m:oMath>
      <w:r>
        <w:rPr>
          <w:rFonts w:ascii="宋体" w:hAnsi="宋体" w:cs="Times New Roman" w:hint="eastAsia"/>
          <w:szCs w:val="21"/>
        </w:rPr>
        <w:t>为各项水污染物的年度排放量，n为参与计算的水污染物项数，其中，COD、氨氮、总氮、总磷排放量的单位为吨，总铅、六价铬/总铬、总砷、总镉、总汞排放量的单位为千克；</w:t>
      </w:r>
      <m:oMath>
        <m:sSub>
          <m:sSubPr>
            <m:ctrlPr>
              <w:rPr>
                <w:rFonts w:ascii="Cambria Math" w:hAnsi="Cambria Math" w:cs="Times New Roman"/>
                <w:szCs w:val="21"/>
                <w:vertAlign w:val="subscript"/>
              </w:rPr>
            </m:ctrlPr>
          </m:sSubPr>
          <m:e>
            <m:r>
              <m:rPr>
                <m:sty m:val="p"/>
              </m:rPr>
              <w:rPr>
                <w:rFonts w:ascii="Cambria Math" w:hAnsi="Cambria Math" w:cs="Times New Roman"/>
                <w:szCs w:val="21"/>
                <w:vertAlign w:val="subscript"/>
              </w:rPr>
              <m:t>D</m:t>
            </m:r>
          </m:e>
          <m:sub>
            <m:r>
              <m:rPr>
                <m:sty m:val="p"/>
              </m:rPr>
              <w:rPr>
                <w:rFonts w:ascii="Cambria Math" w:hAnsi="Cambria Math" w:cs="Times New Roman"/>
                <w:szCs w:val="21"/>
                <w:vertAlign w:val="subscript"/>
              </w:rPr>
              <m:t>i</m:t>
            </m:r>
          </m:sub>
        </m:sSub>
      </m:oMath>
      <w:r>
        <w:rPr>
          <w:rFonts w:ascii="宋体" w:hAnsi="宋体" w:cs="Times New Roman" w:hint="eastAsia"/>
          <w:szCs w:val="21"/>
        </w:rPr>
        <w:t>为各项水污染物年度排放量的筛选值，其中，COD、氨氮、总氮、总磷排放量的筛选值为5吨、0.3吨、1吨和0.05吨，总铅、六价铬/总铬、总砷、总镉、总汞排放量的筛选值为10千克、10千克、5千克、5千克和1千克。</w:t>
      </w:r>
    </w:p>
    <w:p w:rsidR="00482872" w:rsidRDefault="003E39EC">
      <w:pPr>
        <w:pStyle w:val="22112"/>
        <w:widowControl/>
        <w:spacing w:beforeLines="0" w:afterLines="0" w:line="360" w:lineRule="auto"/>
        <w:ind w:firstLineChars="200" w:firstLine="420"/>
        <w:rPr>
          <w:rFonts w:ascii="宋体" w:hAnsi="宋体" w:cs="Times New Roman"/>
          <w:color w:val="000000"/>
          <w:kern w:val="0"/>
          <w:sz w:val="13"/>
          <w:szCs w:val="21"/>
        </w:rPr>
      </w:pPr>
      <w:r>
        <w:rPr>
          <w:rFonts w:ascii="宋体" w:hAnsi="宋体" w:cs="Times New Roman" w:hint="eastAsia"/>
          <w:szCs w:val="21"/>
        </w:rPr>
        <w:t>水污染源源强得分分级方法同</w:t>
      </w:r>
      <w:r>
        <w:rPr>
          <w:rFonts w:ascii="宋体" w:hAnsi="宋体" w:cs="Times New Roman"/>
          <w:szCs w:val="21"/>
        </w:rPr>
        <w:t>8.</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部分。</w:t>
      </w:r>
    </w:p>
    <w:p w:rsidR="00482872" w:rsidRDefault="003E39EC">
      <w:pPr>
        <w:widowControl/>
        <w:spacing w:beforeLines="100" w:before="312" w:afterLines="100" w:after="312" w:line="400" w:lineRule="exact"/>
        <w:jc w:val="left"/>
        <w:outlineLvl w:val="3"/>
        <w:rPr>
          <w:rFonts w:ascii="黑体" w:eastAsia="黑体" w:hAnsi="黑体" w:cs="Times New Roman"/>
          <w:szCs w:val="20"/>
        </w:rPr>
      </w:pPr>
      <w:r>
        <w:rPr>
          <w:rFonts w:ascii="黑体" w:eastAsia="黑体" w:hAnsi="黑体" w:cs="Times New Roman"/>
          <w:szCs w:val="20"/>
        </w:rPr>
        <w:t xml:space="preserve">8.4.2 </w:t>
      </w:r>
      <w:r>
        <w:rPr>
          <w:rFonts w:ascii="黑体" w:eastAsia="黑体" w:hAnsi="黑体" w:cs="Times New Roman" w:hint="eastAsia"/>
          <w:szCs w:val="20"/>
        </w:rPr>
        <w:t>水污染人群暴露情况分级</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水污染人群暴露情况计算指标见表</w:t>
      </w:r>
      <w:r>
        <w:rPr>
          <w:rFonts w:ascii="宋体" w:hAnsi="宋体" w:cs="Times New Roman"/>
          <w:szCs w:val="21"/>
        </w:rPr>
        <w:t>7</w:t>
      </w:r>
      <w:r>
        <w:rPr>
          <w:rFonts w:ascii="宋体" w:hAnsi="宋体" w:cs="Times New Roman" w:hint="eastAsia"/>
          <w:szCs w:val="21"/>
        </w:rPr>
        <w:t>。基于废水排放去向、饮用水水源地等环境敏感区分布情况对水污染人群暴露可能性和暴露途径指标分别评分、计算总和。</w:t>
      </w:r>
    </w:p>
    <w:p w:rsidR="00482872" w:rsidRDefault="00482872">
      <w:pPr>
        <w:pStyle w:val="22112"/>
        <w:widowControl/>
        <w:spacing w:beforeLines="0" w:afterLines="0" w:line="360" w:lineRule="auto"/>
        <w:ind w:firstLineChars="200" w:firstLine="420"/>
        <w:rPr>
          <w:rFonts w:ascii="宋体" w:hAnsi="宋体" w:cs="Times New Roman"/>
          <w:szCs w:val="21"/>
        </w:rPr>
      </w:pPr>
    </w:p>
    <w:p w:rsidR="00B86D6F" w:rsidRDefault="00B86D6F">
      <w:pPr>
        <w:pStyle w:val="22112"/>
        <w:widowControl/>
        <w:spacing w:beforeLines="0" w:afterLines="0" w:line="360" w:lineRule="auto"/>
        <w:ind w:firstLineChars="200" w:firstLine="420"/>
        <w:rPr>
          <w:rFonts w:ascii="宋体" w:hAnsi="宋体" w:cs="Times New Roman"/>
          <w:szCs w:val="21"/>
        </w:rPr>
      </w:pPr>
    </w:p>
    <w:p w:rsidR="00482872" w:rsidRDefault="003E39EC">
      <w:pPr>
        <w:pStyle w:val="a3"/>
        <w:spacing w:beforeLines="50" w:before="156" w:afterLines="50" w:after="156"/>
        <w:jc w:val="center"/>
        <w:rPr>
          <w:rFonts w:ascii="Times New Roman" w:hAnsi="Times New Roman" w:cs="Times New Roman"/>
        </w:rPr>
      </w:pPr>
      <w:r>
        <w:rPr>
          <w:rFonts w:ascii="Times New Roman" w:hAnsi="Times New Roman" w:cs="Times New Roman"/>
        </w:rPr>
        <w:lastRenderedPageBreak/>
        <w:t>表</w:t>
      </w:r>
      <w:r>
        <w:rPr>
          <w:rFonts w:ascii="Times New Roman" w:hAnsi="Times New Roman" w:cs="Times New Roman"/>
        </w:rPr>
        <w:t xml:space="preserve">7 </w:t>
      </w:r>
      <w:r>
        <w:rPr>
          <w:rFonts w:ascii="Times New Roman" w:hAnsi="Times New Roman" w:cs="Times New Roman" w:hint="eastAsia"/>
        </w:rPr>
        <w:t>水污染人群暴露情况</w:t>
      </w:r>
      <w:r>
        <w:rPr>
          <w:rFonts w:ascii="Times New Roman" w:hAnsi="Times New Roman" w:cs="Times New Roman"/>
        </w:rPr>
        <w:t>计算方法</w:t>
      </w:r>
    </w:p>
    <w:tbl>
      <w:tblPr>
        <w:tblW w:w="8217" w:type="dxa"/>
        <w:tblLook w:val="04A0" w:firstRow="1" w:lastRow="0" w:firstColumn="1" w:lastColumn="0" w:noHBand="0" w:noVBand="1"/>
      </w:tblPr>
      <w:tblGrid>
        <w:gridCol w:w="988"/>
        <w:gridCol w:w="809"/>
        <w:gridCol w:w="1175"/>
        <w:gridCol w:w="4253"/>
        <w:gridCol w:w="992"/>
      </w:tblGrid>
      <w:tr w:rsidR="00482872">
        <w:trPr>
          <w:trHeight w:val="28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b/>
                <w:bCs/>
                <w:color w:val="000000"/>
                <w:kern w:val="0"/>
                <w:sz w:val="18"/>
              </w:rPr>
            </w:pPr>
            <w:r>
              <w:rPr>
                <w:rFonts w:ascii="Times New Roman" w:eastAsia="宋体" w:hAnsi="Times New Roman" w:cs="Times New Roman"/>
                <w:b/>
                <w:bCs/>
                <w:color w:val="000000"/>
                <w:kern w:val="0"/>
                <w:sz w:val="18"/>
              </w:rPr>
              <w:t>维度</w:t>
            </w:r>
          </w:p>
        </w:tc>
        <w:tc>
          <w:tcPr>
            <w:tcW w:w="809" w:type="dxa"/>
            <w:tcBorders>
              <w:top w:val="single" w:sz="4" w:space="0" w:color="auto"/>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b/>
                <w:bCs/>
                <w:color w:val="000000"/>
                <w:kern w:val="0"/>
                <w:sz w:val="18"/>
              </w:rPr>
            </w:pPr>
            <w:r>
              <w:rPr>
                <w:rFonts w:ascii="Times New Roman" w:eastAsia="宋体" w:hAnsi="Times New Roman" w:cs="Times New Roman" w:hint="eastAsia"/>
                <w:b/>
                <w:bCs/>
                <w:color w:val="000000"/>
                <w:kern w:val="0"/>
                <w:sz w:val="18"/>
              </w:rPr>
              <w:t>指标</w:t>
            </w:r>
          </w:p>
        </w:tc>
        <w:tc>
          <w:tcPr>
            <w:tcW w:w="1175" w:type="dxa"/>
            <w:tcBorders>
              <w:top w:val="single" w:sz="4" w:space="0" w:color="auto"/>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b/>
                <w:bCs/>
                <w:color w:val="000000"/>
                <w:kern w:val="0"/>
                <w:sz w:val="18"/>
              </w:rPr>
            </w:pPr>
            <w:r>
              <w:rPr>
                <w:rFonts w:ascii="Times New Roman" w:eastAsia="宋体" w:hAnsi="Times New Roman" w:cs="Times New Roman"/>
                <w:b/>
                <w:bCs/>
                <w:color w:val="000000"/>
                <w:kern w:val="0"/>
                <w:sz w:val="18"/>
              </w:rPr>
              <w:t>指标</w:t>
            </w:r>
            <w:r>
              <w:rPr>
                <w:rFonts w:ascii="Times New Roman" w:eastAsia="宋体" w:hAnsi="Times New Roman" w:cs="Times New Roman" w:hint="eastAsia"/>
                <w:b/>
                <w:bCs/>
                <w:color w:val="000000"/>
                <w:kern w:val="0"/>
                <w:sz w:val="18"/>
              </w:rPr>
              <w:t>解释</w:t>
            </w:r>
          </w:p>
        </w:tc>
        <w:tc>
          <w:tcPr>
            <w:tcW w:w="4253" w:type="dxa"/>
            <w:tcBorders>
              <w:top w:val="single" w:sz="4" w:space="0" w:color="auto"/>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b/>
                <w:bCs/>
                <w:color w:val="000000"/>
                <w:kern w:val="0"/>
                <w:sz w:val="18"/>
              </w:rPr>
            </w:pPr>
            <w:r>
              <w:rPr>
                <w:rFonts w:ascii="Times New Roman" w:eastAsia="宋体" w:hAnsi="Times New Roman" w:cs="Times New Roman"/>
                <w:b/>
                <w:bCs/>
                <w:color w:val="000000"/>
                <w:kern w:val="0"/>
                <w:sz w:val="18"/>
              </w:rPr>
              <w:t>评分标准</w:t>
            </w:r>
          </w:p>
        </w:tc>
        <w:tc>
          <w:tcPr>
            <w:tcW w:w="992" w:type="dxa"/>
            <w:tcBorders>
              <w:top w:val="single" w:sz="4" w:space="0" w:color="auto"/>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b/>
                <w:bCs/>
                <w:color w:val="000000"/>
                <w:kern w:val="0"/>
                <w:sz w:val="18"/>
              </w:rPr>
            </w:pPr>
            <w:r>
              <w:rPr>
                <w:rFonts w:ascii="Times New Roman" w:eastAsia="宋体" w:hAnsi="Times New Roman" w:cs="Times New Roman"/>
                <w:b/>
                <w:bCs/>
                <w:color w:val="000000"/>
                <w:kern w:val="0"/>
                <w:sz w:val="18"/>
              </w:rPr>
              <w:t>分值</w:t>
            </w:r>
          </w:p>
        </w:tc>
      </w:tr>
      <w:tr w:rsidR="00482872">
        <w:trPr>
          <w:trHeight w:val="105"/>
        </w:trPr>
        <w:tc>
          <w:tcPr>
            <w:tcW w:w="988" w:type="dxa"/>
            <w:vMerge w:val="restart"/>
            <w:tcBorders>
              <w:top w:val="nil"/>
              <w:left w:val="single" w:sz="4" w:space="0" w:color="auto"/>
              <w:bottom w:val="single" w:sz="4" w:space="0" w:color="000000"/>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bCs/>
                <w:color w:val="000000"/>
                <w:kern w:val="0"/>
                <w:sz w:val="18"/>
              </w:rPr>
            </w:pPr>
            <w:r>
              <w:rPr>
                <w:rFonts w:ascii="Times New Roman" w:eastAsia="宋体" w:hAnsi="Times New Roman" w:cs="Times New Roman" w:hint="eastAsia"/>
                <w:bCs/>
                <w:color w:val="000000"/>
                <w:kern w:val="0"/>
                <w:sz w:val="18"/>
              </w:rPr>
              <w:t>水污染人群暴露情况</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暴露</w:t>
            </w:r>
          </w:p>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可能性</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hint="eastAsia"/>
                <w:color w:val="000000"/>
                <w:kern w:val="0"/>
                <w:sz w:val="18"/>
              </w:rPr>
              <w:t>废水排放</w:t>
            </w:r>
          </w:p>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去向</w:t>
            </w:r>
          </w:p>
        </w:tc>
        <w:tc>
          <w:tcPr>
            <w:tcW w:w="4253" w:type="dxa"/>
            <w:tcBorders>
              <w:top w:val="nil"/>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hint="eastAsia"/>
                <w:color w:val="000000"/>
                <w:kern w:val="0"/>
                <w:sz w:val="18"/>
              </w:rPr>
              <w:t>直接排放，包括</w:t>
            </w:r>
            <w:r>
              <w:rPr>
                <w:rFonts w:ascii="Times New Roman" w:eastAsia="宋体" w:hAnsi="Times New Roman" w:cs="Times New Roman"/>
                <w:color w:val="000000"/>
                <w:kern w:val="0"/>
                <w:sz w:val="18"/>
              </w:rPr>
              <w:t>进入海域</w:t>
            </w:r>
            <w:r>
              <w:rPr>
                <w:rFonts w:ascii="Times New Roman" w:eastAsia="宋体" w:hAnsi="Times New Roman" w:cs="Times New Roman" w:hint="eastAsia"/>
                <w:color w:val="000000"/>
                <w:kern w:val="0"/>
                <w:sz w:val="18"/>
              </w:rPr>
              <w:t>、进入江河、湖、库等水环境</w:t>
            </w:r>
          </w:p>
        </w:tc>
        <w:tc>
          <w:tcPr>
            <w:tcW w:w="992" w:type="dxa"/>
            <w:tcBorders>
              <w:top w:val="nil"/>
              <w:left w:val="nil"/>
              <w:bottom w:val="nil"/>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3</w:t>
            </w:r>
          </w:p>
        </w:tc>
      </w:tr>
      <w:tr w:rsidR="00482872">
        <w:trPr>
          <w:trHeight w:val="288"/>
        </w:trPr>
        <w:tc>
          <w:tcPr>
            <w:tcW w:w="988" w:type="dxa"/>
            <w:vMerge/>
            <w:tcBorders>
              <w:top w:val="nil"/>
              <w:left w:val="single" w:sz="4" w:space="0" w:color="auto"/>
              <w:bottom w:val="single" w:sz="4" w:space="0" w:color="000000"/>
              <w:right w:val="single" w:sz="4" w:space="0" w:color="auto"/>
            </w:tcBorders>
            <w:vAlign w:val="center"/>
          </w:tcPr>
          <w:p w:rsidR="00482872" w:rsidRDefault="00482872">
            <w:pPr>
              <w:widowControl/>
              <w:jc w:val="left"/>
              <w:rPr>
                <w:rFonts w:ascii="Times New Roman" w:eastAsia="宋体" w:hAnsi="Times New Roman" w:cs="Times New Roman"/>
                <w:b/>
                <w:bCs/>
                <w:color w:val="000000"/>
                <w:kern w:val="0"/>
                <w:sz w:val="18"/>
              </w:rPr>
            </w:pPr>
          </w:p>
        </w:tc>
        <w:tc>
          <w:tcPr>
            <w:tcW w:w="8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2872" w:rsidRDefault="00482872">
            <w:pPr>
              <w:widowControl/>
              <w:jc w:val="center"/>
              <w:rPr>
                <w:rFonts w:ascii="Times New Roman" w:eastAsia="宋体" w:hAnsi="Times New Roman" w:cs="Times New Roman"/>
                <w:color w:val="000000"/>
                <w:kern w:val="0"/>
                <w:sz w:val="18"/>
              </w:rPr>
            </w:pPr>
          </w:p>
        </w:tc>
        <w:tc>
          <w:tcPr>
            <w:tcW w:w="11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2872" w:rsidRDefault="00482872">
            <w:pPr>
              <w:widowControl/>
              <w:jc w:val="center"/>
              <w:rPr>
                <w:rFonts w:ascii="Times New Roman" w:eastAsia="宋体" w:hAnsi="Times New Roman" w:cs="Times New Roman"/>
                <w:color w:val="000000"/>
                <w:kern w:val="0"/>
                <w:sz w:val="18"/>
              </w:rPr>
            </w:pPr>
          </w:p>
        </w:tc>
        <w:tc>
          <w:tcPr>
            <w:tcW w:w="4253" w:type="dxa"/>
            <w:tcBorders>
              <w:top w:val="nil"/>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hint="eastAsia"/>
                <w:color w:val="000000"/>
                <w:kern w:val="0"/>
                <w:sz w:val="18"/>
              </w:rPr>
              <w:t>间接排放，包括进入城市污水处理厂、工业废水集中处理厂、其他单位</w:t>
            </w:r>
          </w:p>
        </w:tc>
        <w:tc>
          <w:tcPr>
            <w:tcW w:w="992" w:type="dxa"/>
            <w:tcBorders>
              <w:top w:val="single" w:sz="4" w:space="0" w:color="auto"/>
              <w:left w:val="nil"/>
              <w:bottom w:val="nil"/>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2</w:t>
            </w:r>
          </w:p>
        </w:tc>
      </w:tr>
      <w:tr w:rsidR="00482872">
        <w:trPr>
          <w:trHeight w:val="288"/>
        </w:trPr>
        <w:tc>
          <w:tcPr>
            <w:tcW w:w="988" w:type="dxa"/>
            <w:vMerge/>
            <w:tcBorders>
              <w:top w:val="nil"/>
              <w:left w:val="single" w:sz="4" w:space="0" w:color="auto"/>
              <w:bottom w:val="single" w:sz="4" w:space="0" w:color="000000"/>
              <w:right w:val="single" w:sz="4" w:space="0" w:color="auto"/>
            </w:tcBorders>
            <w:vAlign w:val="center"/>
          </w:tcPr>
          <w:p w:rsidR="00482872" w:rsidRDefault="00482872">
            <w:pPr>
              <w:widowControl/>
              <w:jc w:val="left"/>
              <w:rPr>
                <w:rFonts w:ascii="Times New Roman" w:eastAsia="宋体" w:hAnsi="Times New Roman" w:cs="Times New Roman"/>
                <w:b/>
                <w:bCs/>
                <w:color w:val="000000"/>
                <w:kern w:val="0"/>
                <w:sz w:val="18"/>
              </w:rPr>
            </w:pPr>
          </w:p>
        </w:tc>
        <w:tc>
          <w:tcPr>
            <w:tcW w:w="8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2872" w:rsidRDefault="00482872">
            <w:pPr>
              <w:widowControl/>
              <w:jc w:val="center"/>
              <w:rPr>
                <w:rFonts w:ascii="Times New Roman" w:eastAsia="宋体" w:hAnsi="Times New Roman" w:cs="Times New Roman"/>
                <w:color w:val="000000"/>
                <w:kern w:val="0"/>
                <w:sz w:val="18"/>
              </w:rPr>
            </w:pPr>
          </w:p>
        </w:tc>
        <w:tc>
          <w:tcPr>
            <w:tcW w:w="11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2872" w:rsidRDefault="00482872">
            <w:pPr>
              <w:widowControl/>
              <w:jc w:val="center"/>
              <w:rPr>
                <w:rFonts w:ascii="Times New Roman" w:eastAsia="宋体" w:hAnsi="Times New Roman" w:cs="Times New Roman"/>
                <w:color w:val="000000"/>
                <w:kern w:val="0"/>
                <w:sz w:val="18"/>
              </w:rPr>
            </w:pPr>
          </w:p>
        </w:tc>
        <w:tc>
          <w:tcPr>
            <w:tcW w:w="4253" w:type="dxa"/>
            <w:tcBorders>
              <w:top w:val="nil"/>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hint="eastAsia"/>
                <w:color w:val="000000"/>
                <w:kern w:val="0"/>
                <w:sz w:val="18"/>
              </w:rPr>
              <w:t>不外排，包括内部循环使用或经处理后全部回用不向外环境排放</w:t>
            </w:r>
          </w:p>
        </w:tc>
        <w:tc>
          <w:tcPr>
            <w:tcW w:w="992" w:type="dxa"/>
            <w:tcBorders>
              <w:top w:val="single" w:sz="4" w:space="0" w:color="auto"/>
              <w:left w:val="nil"/>
              <w:bottom w:val="nil"/>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1</w:t>
            </w:r>
          </w:p>
        </w:tc>
      </w:tr>
      <w:tr w:rsidR="00482872">
        <w:trPr>
          <w:trHeight w:val="288"/>
        </w:trPr>
        <w:tc>
          <w:tcPr>
            <w:tcW w:w="988" w:type="dxa"/>
            <w:vMerge/>
            <w:tcBorders>
              <w:top w:val="nil"/>
              <w:left w:val="single" w:sz="4" w:space="0" w:color="auto"/>
              <w:bottom w:val="single" w:sz="4" w:space="0" w:color="000000"/>
              <w:right w:val="single" w:sz="4" w:space="0" w:color="auto"/>
            </w:tcBorders>
            <w:vAlign w:val="center"/>
          </w:tcPr>
          <w:p w:rsidR="00482872" w:rsidRDefault="00482872">
            <w:pPr>
              <w:widowControl/>
              <w:jc w:val="left"/>
              <w:rPr>
                <w:rFonts w:ascii="Times New Roman" w:eastAsia="宋体" w:hAnsi="Times New Roman" w:cs="Times New Roman"/>
                <w:b/>
                <w:bCs/>
                <w:color w:val="000000"/>
                <w:kern w:val="0"/>
                <w:sz w:val="18"/>
              </w:rPr>
            </w:pP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暴露</w:t>
            </w:r>
          </w:p>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途径</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hint="eastAsia"/>
                <w:color w:val="000000"/>
                <w:kern w:val="0"/>
                <w:sz w:val="18"/>
              </w:rPr>
              <w:t>风险受体</w:t>
            </w:r>
            <w:r>
              <w:rPr>
                <w:rFonts w:ascii="Times New Roman" w:eastAsia="宋体" w:hAnsi="Times New Roman" w:cs="Times New Roman"/>
                <w:color w:val="000000"/>
                <w:kern w:val="0"/>
                <w:sz w:val="18"/>
              </w:rPr>
              <w:t>分布情况</w:t>
            </w:r>
          </w:p>
        </w:tc>
        <w:tc>
          <w:tcPr>
            <w:tcW w:w="4253" w:type="dxa"/>
            <w:tcBorders>
              <w:top w:val="nil"/>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hint="eastAsia"/>
                <w:color w:val="000000"/>
                <w:kern w:val="0"/>
                <w:sz w:val="18"/>
              </w:rPr>
              <w:t>污水</w:t>
            </w:r>
            <w:r>
              <w:rPr>
                <w:rFonts w:ascii="Times New Roman" w:eastAsia="宋体" w:hAnsi="Times New Roman" w:cs="Times New Roman"/>
                <w:color w:val="000000"/>
                <w:kern w:val="0"/>
                <w:sz w:val="18"/>
              </w:rPr>
              <w:t>排口下游</w:t>
            </w:r>
            <w:r>
              <w:rPr>
                <w:rFonts w:ascii="Times New Roman" w:eastAsia="宋体" w:hAnsi="Times New Roman" w:cs="Times New Roman"/>
                <w:color w:val="000000"/>
                <w:kern w:val="0"/>
                <w:sz w:val="18"/>
              </w:rPr>
              <w:t>10</w:t>
            </w:r>
            <w:r>
              <w:rPr>
                <w:rFonts w:ascii="Times New Roman" w:eastAsia="宋体" w:hAnsi="Times New Roman" w:cs="Times New Roman" w:hint="eastAsia"/>
                <w:color w:val="000000"/>
                <w:kern w:val="0"/>
                <w:sz w:val="18"/>
              </w:rPr>
              <w:t>公里流经范围内</w:t>
            </w:r>
            <w:r>
              <w:rPr>
                <w:rFonts w:ascii="Times New Roman" w:eastAsia="宋体" w:hAnsi="Times New Roman" w:cs="Times New Roman"/>
                <w:color w:val="000000"/>
                <w:kern w:val="0"/>
                <w:sz w:val="18"/>
              </w:rPr>
              <w:t>有</w:t>
            </w:r>
            <w:r>
              <w:rPr>
                <w:rFonts w:ascii="Times New Roman" w:eastAsia="宋体" w:hAnsi="Times New Roman" w:cs="Times New Roman" w:hint="eastAsia"/>
                <w:color w:val="000000"/>
                <w:kern w:val="0"/>
                <w:sz w:val="18"/>
              </w:rPr>
              <w:t>如下一类或多类风险受体：集中式地表水、地下水饮用水水源保护区（包括一级保护区、二级保护区及准保护区）；农村及分散式饮用水水源保护区</w:t>
            </w:r>
          </w:p>
        </w:tc>
        <w:tc>
          <w:tcPr>
            <w:tcW w:w="992" w:type="dxa"/>
            <w:tcBorders>
              <w:top w:val="single" w:sz="4" w:space="0" w:color="auto"/>
              <w:left w:val="nil"/>
              <w:bottom w:val="nil"/>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3</w:t>
            </w:r>
          </w:p>
        </w:tc>
      </w:tr>
      <w:tr w:rsidR="00482872">
        <w:trPr>
          <w:trHeight w:val="288"/>
        </w:trPr>
        <w:tc>
          <w:tcPr>
            <w:tcW w:w="988" w:type="dxa"/>
            <w:vMerge/>
            <w:tcBorders>
              <w:top w:val="nil"/>
              <w:left w:val="single" w:sz="4" w:space="0" w:color="auto"/>
              <w:bottom w:val="single" w:sz="4" w:space="0" w:color="000000"/>
              <w:right w:val="single" w:sz="4" w:space="0" w:color="auto"/>
            </w:tcBorders>
            <w:vAlign w:val="center"/>
          </w:tcPr>
          <w:p w:rsidR="00482872" w:rsidRDefault="00482872">
            <w:pPr>
              <w:widowControl/>
              <w:jc w:val="left"/>
              <w:rPr>
                <w:rFonts w:ascii="Times New Roman" w:eastAsia="宋体" w:hAnsi="Times New Roman" w:cs="Times New Roman"/>
                <w:b/>
                <w:bCs/>
                <w:color w:val="000000"/>
                <w:kern w:val="0"/>
                <w:sz w:val="18"/>
              </w:rPr>
            </w:pPr>
          </w:p>
        </w:tc>
        <w:tc>
          <w:tcPr>
            <w:tcW w:w="809" w:type="dxa"/>
            <w:vMerge/>
            <w:tcBorders>
              <w:top w:val="single" w:sz="4" w:space="0" w:color="auto"/>
              <w:left w:val="single" w:sz="4" w:space="0" w:color="auto"/>
              <w:bottom w:val="single" w:sz="4" w:space="0" w:color="auto"/>
              <w:right w:val="single" w:sz="4" w:space="0" w:color="auto"/>
            </w:tcBorders>
            <w:vAlign w:val="center"/>
          </w:tcPr>
          <w:p w:rsidR="00482872" w:rsidRDefault="00482872">
            <w:pPr>
              <w:widowControl/>
              <w:jc w:val="center"/>
              <w:rPr>
                <w:rFonts w:ascii="Times New Roman" w:eastAsia="宋体" w:hAnsi="Times New Roman" w:cs="Times New Roman"/>
                <w:color w:val="000000"/>
                <w:kern w:val="0"/>
                <w:sz w:val="18"/>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482872" w:rsidRDefault="00482872">
            <w:pPr>
              <w:widowControl/>
              <w:jc w:val="center"/>
              <w:rPr>
                <w:rFonts w:ascii="Times New Roman" w:eastAsia="宋体" w:hAnsi="Times New Roman" w:cs="Times New Roman"/>
                <w:color w:val="000000"/>
                <w:kern w:val="0"/>
                <w:sz w:val="18"/>
              </w:rPr>
            </w:pPr>
          </w:p>
        </w:tc>
        <w:tc>
          <w:tcPr>
            <w:tcW w:w="4253" w:type="dxa"/>
            <w:tcBorders>
              <w:top w:val="nil"/>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hint="eastAsia"/>
                <w:color w:val="000000"/>
                <w:kern w:val="0"/>
                <w:sz w:val="18"/>
              </w:rPr>
              <w:t>污水</w:t>
            </w:r>
            <w:r>
              <w:rPr>
                <w:rFonts w:ascii="Times New Roman" w:eastAsia="宋体" w:hAnsi="Times New Roman" w:cs="Times New Roman"/>
                <w:color w:val="000000"/>
                <w:kern w:val="0"/>
                <w:sz w:val="18"/>
              </w:rPr>
              <w:t>排口下游</w:t>
            </w:r>
            <w:r>
              <w:rPr>
                <w:rFonts w:ascii="Times New Roman" w:eastAsia="宋体" w:hAnsi="Times New Roman" w:cs="Times New Roman"/>
                <w:color w:val="000000"/>
                <w:kern w:val="0"/>
                <w:sz w:val="18"/>
              </w:rPr>
              <w:t>10</w:t>
            </w:r>
            <w:r>
              <w:rPr>
                <w:rFonts w:ascii="Times New Roman" w:eastAsia="宋体" w:hAnsi="Times New Roman" w:cs="Times New Roman" w:hint="eastAsia"/>
                <w:color w:val="000000"/>
                <w:kern w:val="0"/>
                <w:sz w:val="18"/>
              </w:rPr>
              <w:t>公里流经范围内</w:t>
            </w:r>
            <w:r>
              <w:rPr>
                <w:rFonts w:ascii="Times New Roman" w:eastAsia="宋体" w:hAnsi="Times New Roman" w:cs="Times New Roman"/>
                <w:color w:val="000000"/>
                <w:kern w:val="0"/>
                <w:sz w:val="18"/>
              </w:rPr>
              <w:t>有</w:t>
            </w:r>
            <w:r>
              <w:rPr>
                <w:rFonts w:ascii="Times New Roman" w:eastAsia="宋体" w:hAnsi="Times New Roman" w:cs="Times New Roman" w:hint="eastAsia"/>
                <w:color w:val="000000"/>
                <w:kern w:val="0"/>
                <w:sz w:val="18"/>
              </w:rPr>
              <w:t>生态保护红线划定的水生态环境敏感区和脆弱区，包括水产养殖区、天然渔场、海水浴场等</w:t>
            </w:r>
          </w:p>
        </w:tc>
        <w:tc>
          <w:tcPr>
            <w:tcW w:w="992" w:type="dxa"/>
            <w:tcBorders>
              <w:top w:val="single" w:sz="4" w:space="0" w:color="auto"/>
              <w:left w:val="nil"/>
              <w:bottom w:val="nil"/>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2</w:t>
            </w:r>
          </w:p>
        </w:tc>
      </w:tr>
      <w:tr w:rsidR="00482872">
        <w:trPr>
          <w:trHeight w:val="288"/>
        </w:trPr>
        <w:tc>
          <w:tcPr>
            <w:tcW w:w="988" w:type="dxa"/>
            <w:vMerge/>
            <w:tcBorders>
              <w:top w:val="nil"/>
              <w:left w:val="single" w:sz="4" w:space="0" w:color="auto"/>
              <w:bottom w:val="single" w:sz="4" w:space="0" w:color="auto"/>
              <w:right w:val="single" w:sz="4" w:space="0" w:color="auto"/>
            </w:tcBorders>
            <w:vAlign w:val="center"/>
          </w:tcPr>
          <w:p w:rsidR="00482872" w:rsidRDefault="00482872">
            <w:pPr>
              <w:widowControl/>
              <w:jc w:val="left"/>
              <w:rPr>
                <w:rFonts w:ascii="Times New Roman" w:eastAsia="宋体" w:hAnsi="Times New Roman" w:cs="Times New Roman"/>
                <w:b/>
                <w:bCs/>
                <w:color w:val="000000"/>
                <w:kern w:val="0"/>
                <w:sz w:val="18"/>
              </w:rPr>
            </w:pPr>
          </w:p>
        </w:tc>
        <w:tc>
          <w:tcPr>
            <w:tcW w:w="809" w:type="dxa"/>
            <w:vMerge/>
            <w:tcBorders>
              <w:top w:val="single" w:sz="4" w:space="0" w:color="auto"/>
              <w:left w:val="single" w:sz="4" w:space="0" w:color="auto"/>
              <w:bottom w:val="single" w:sz="4" w:space="0" w:color="auto"/>
              <w:right w:val="single" w:sz="4" w:space="0" w:color="auto"/>
            </w:tcBorders>
            <w:vAlign w:val="center"/>
          </w:tcPr>
          <w:p w:rsidR="00482872" w:rsidRDefault="00482872">
            <w:pPr>
              <w:widowControl/>
              <w:jc w:val="center"/>
              <w:rPr>
                <w:rFonts w:ascii="Times New Roman" w:eastAsia="宋体" w:hAnsi="Times New Roman" w:cs="Times New Roman"/>
                <w:color w:val="000000"/>
                <w:kern w:val="0"/>
                <w:sz w:val="18"/>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482872" w:rsidRDefault="00482872">
            <w:pPr>
              <w:widowControl/>
              <w:jc w:val="center"/>
              <w:rPr>
                <w:rFonts w:ascii="Times New Roman" w:eastAsia="宋体" w:hAnsi="Times New Roman" w:cs="Times New Roman"/>
                <w:color w:val="000000"/>
                <w:kern w:val="0"/>
                <w:sz w:val="18"/>
              </w:rPr>
            </w:pPr>
          </w:p>
        </w:tc>
        <w:tc>
          <w:tcPr>
            <w:tcW w:w="4253" w:type="dxa"/>
            <w:tcBorders>
              <w:top w:val="nil"/>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hint="eastAsia"/>
                <w:color w:val="000000"/>
                <w:kern w:val="0"/>
                <w:sz w:val="18"/>
              </w:rPr>
              <w:t>不涉及上述情况</w:t>
            </w:r>
          </w:p>
        </w:tc>
        <w:tc>
          <w:tcPr>
            <w:tcW w:w="992" w:type="dxa"/>
            <w:tcBorders>
              <w:top w:val="single" w:sz="4" w:space="0" w:color="auto"/>
              <w:left w:val="nil"/>
              <w:bottom w:val="single" w:sz="4" w:space="0" w:color="auto"/>
              <w:right w:val="single" w:sz="4" w:space="0" w:color="auto"/>
            </w:tcBorders>
            <w:shd w:val="clear" w:color="auto" w:fill="auto"/>
            <w:vAlign w:val="center"/>
          </w:tcPr>
          <w:p w:rsidR="00482872" w:rsidRDefault="003E39EC">
            <w:pPr>
              <w:widowControl/>
              <w:jc w:val="center"/>
              <w:rPr>
                <w:rFonts w:ascii="Times New Roman" w:eastAsia="宋体" w:hAnsi="Times New Roman" w:cs="Times New Roman"/>
                <w:color w:val="000000"/>
                <w:kern w:val="0"/>
                <w:sz w:val="18"/>
              </w:rPr>
            </w:pPr>
            <w:r>
              <w:rPr>
                <w:rFonts w:ascii="Times New Roman" w:eastAsia="宋体" w:hAnsi="Times New Roman" w:cs="Times New Roman"/>
                <w:color w:val="000000"/>
                <w:kern w:val="0"/>
                <w:sz w:val="18"/>
              </w:rPr>
              <w:t>1</w:t>
            </w:r>
          </w:p>
        </w:tc>
      </w:tr>
    </w:tbl>
    <w:p w:rsidR="00482872" w:rsidRDefault="00482872">
      <w:pPr>
        <w:widowControl/>
        <w:ind w:firstLineChars="200" w:firstLine="420"/>
        <w:rPr>
          <w:rFonts w:ascii="Times New Roman" w:eastAsia="宋体" w:hAnsi="Times New Roman" w:cs="Times New Roman"/>
          <w:szCs w:val="21"/>
        </w:rPr>
      </w:pP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水污染人群暴露情况得分分级方法同</w:t>
      </w:r>
      <w:r>
        <w:rPr>
          <w:rFonts w:ascii="宋体" w:hAnsi="宋体" w:cs="Times New Roman"/>
          <w:szCs w:val="21"/>
        </w:rPr>
        <w:t>8.</w:t>
      </w:r>
      <w:r>
        <w:rPr>
          <w:rFonts w:ascii="宋体" w:hAnsi="宋体" w:cs="Times New Roman" w:hint="eastAsia"/>
          <w:szCs w:val="21"/>
        </w:rPr>
        <w:t>3</w:t>
      </w:r>
      <w:r>
        <w:rPr>
          <w:rFonts w:ascii="宋体" w:hAnsi="宋体" w:cs="Times New Roman"/>
          <w:szCs w:val="21"/>
        </w:rPr>
        <w:t>.2</w:t>
      </w:r>
      <w:r>
        <w:rPr>
          <w:rFonts w:ascii="宋体" w:hAnsi="宋体" w:cs="Times New Roman" w:hint="eastAsia"/>
          <w:szCs w:val="21"/>
        </w:rPr>
        <w:t>部分。</w:t>
      </w:r>
    </w:p>
    <w:p w:rsidR="00482872" w:rsidRDefault="003E39EC">
      <w:pPr>
        <w:widowControl/>
        <w:spacing w:beforeLines="100" w:before="312" w:afterLines="100" w:after="312" w:line="400" w:lineRule="exact"/>
        <w:jc w:val="left"/>
        <w:outlineLvl w:val="3"/>
        <w:rPr>
          <w:rFonts w:ascii="黑体" w:eastAsia="黑体" w:hAnsi="黑体" w:cs="Times New Roman"/>
          <w:szCs w:val="20"/>
        </w:rPr>
      </w:pPr>
      <w:r>
        <w:rPr>
          <w:rFonts w:ascii="黑体" w:eastAsia="黑体" w:hAnsi="黑体" w:cs="Times New Roman"/>
          <w:szCs w:val="20"/>
        </w:rPr>
        <w:t xml:space="preserve">8.4.3 </w:t>
      </w:r>
      <w:r>
        <w:rPr>
          <w:rFonts w:ascii="黑体" w:eastAsia="黑体" w:hAnsi="黑体" w:cs="Times New Roman" w:hint="eastAsia"/>
          <w:szCs w:val="20"/>
        </w:rPr>
        <w:t>水环境健康风险等级确定</w:t>
      </w:r>
    </w:p>
    <w:p w:rsidR="00482872" w:rsidRDefault="003E39EC">
      <w:pPr>
        <w:pStyle w:val="22112"/>
        <w:widowControl/>
        <w:spacing w:beforeLines="0" w:afterLines="0" w:line="360" w:lineRule="auto"/>
        <w:ind w:firstLineChars="200" w:firstLine="420"/>
        <w:jc w:val="left"/>
        <w:rPr>
          <w:rFonts w:ascii="宋体" w:hAnsi="宋体" w:cs="Times New Roman"/>
          <w:szCs w:val="21"/>
        </w:rPr>
      </w:pPr>
      <w:r>
        <w:rPr>
          <w:rFonts w:ascii="宋体" w:hAnsi="宋体" w:cs="Times New Roman" w:hint="eastAsia"/>
          <w:szCs w:val="21"/>
        </w:rPr>
        <w:t>根据水污染源源强和水污染人群暴露情况分级，按照表</w:t>
      </w:r>
      <w:r>
        <w:rPr>
          <w:rFonts w:ascii="宋体" w:hAnsi="宋体" w:cs="Times New Roman"/>
          <w:szCs w:val="21"/>
        </w:rPr>
        <w:t>5</w:t>
      </w:r>
      <w:r>
        <w:rPr>
          <w:rFonts w:ascii="宋体" w:hAnsi="宋体" w:cs="Times New Roman" w:hint="eastAsia"/>
          <w:szCs w:val="21"/>
        </w:rPr>
        <w:t>确定污染源水环境健康风险等级。</w:t>
      </w:r>
    </w:p>
    <w:p w:rsidR="00482872" w:rsidRDefault="003E39EC">
      <w:pPr>
        <w:pStyle w:val="af5"/>
        <w:spacing w:beforeLines="50" w:before="156" w:afterLines="50" w:after="156" w:line="360" w:lineRule="auto"/>
        <w:ind w:firstLineChars="0" w:firstLine="0"/>
        <w:jc w:val="left"/>
        <w:outlineLvl w:val="2"/>
        <w:rPr>
          <w:rFonts w:ascii="黑体" w:eastAsia="黑体" w:hAnsi="黑体" w:cs="Times New Roman"/>
          <w:szCs w:val="21"/>
        </w:rPr>
      </w:pPr>
      <w:r>
        <w:rPr>
          <w:rFonts w:ascii="黑体" w:eastAsia="黑体" w:hAnsi="黑体" w:cs="Times New Roman"/>
          <w:szCs w:val="21"/>
        </w:rPr>
        <w:t xml:space="preserve">8.5 </w:t>
      </w:r>
      <w:r>
        <w:rPr>
          <w:rFonts w:ascii="黑体" w:eastAsia="黑体" w:hAnsi="黑体" w:cs="Times New Roman" w:hint="eastAsia"/>
          <w:szCs w:val="21"/>
        </w:rPr>
        <w:t>风险等级判定</w:t>
      </w:r>
    </w:p>
    <w:p w:rsidR="00482872" w:rsidRDefault="003E39EC">
      <w:pPr>
        <w:widowControl/>
        <w:spacing w:beforeLines="100" w:before="312" w:afterLines="100" w:after="312" w:line="400" w:lineRule="exact"/>
        <w:jc w:val="left"/>
        <w:outlineLvl w:val="3"/>
        <w:rPr>
          <w:rFonts w:ascii="黑体" w:eastAsia="黑体" w:hAnsi="黑体" w:cs="Times New Roman"/>
          <w:szCs w:val="20"/>
        </w:rPr>
      </w:pPr>
      <w:r>
        <w:rPr>
          <w:rFonts w:ascii="黑体" w:eastAsia="黑体" w:hAnsi="黑体" w:cs="Times New Roman"/>
          <w:szCs w:val="20"/>
        </w:rPr>
        <w:t xml:space="preserve">8.5.1 </w:t>
      </w:r>
      <w:r>
        <w:rPr>
          <w:rFonts w:ascii="黑体" w:eastAsia="黑体" w:hAnsi="黑体" w:cs="Times New Roman" w:hint="eastAsia"/>
          <w:szCs w:val="20"/>
        </w:rPr>
        <w:t>风险等级初判</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以大气环境健康风险和水环境健康风险等级高者初步判定为污染源的环境健康风险等级。</w:t>
      </w:r>
    </w:p>
    <w:p w:rsidR="00482872" w:rsidRDefault="003E39EC">
      <w:pPr>
        <w:widowControl/>
        <w:spacing w:beforeLines="100" w:before="312" w:afterLines="100" w:after="312" w:line="400" w:lineRule="exact"/>
        <w:jc w:val="left"/>
        <w:outlineLvl w:val="3"/>
        <w:rPr>
          <w:rFonts w:ascii="黑体" w:eastAsia="黑体" w:hAnsi="黑体" w:cs="Times New Roman"/>
          <w:szCs w:val="20"/>
        </w:rPr>
      </w:pPr>
      <w:r>
        <w:rPr>
          <w:rFonts w:ascii="黑体" w:eastAsia="黑体" w:hAnsi="黑体" w:cs="Times New Roman"/>
          <w:szCs w:val="20"/>
        </w:rPr>
        <w:t xml:space="preserve">8.5.2 </w:t>
      </w:r>
      <w:r>
        <w:rPr>
          <w:rFonts w:ascii="黑体" w:eastAsia="黑体" w:hAnsi="黑体" w:cs="Times New Roman" w:hint="eastAsia"/>
          <w:szCs w:val="20"/>
        </w:rPr>
        <w:t>风险等级调整</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符合下列任</w:t>
      </w:r>
      <w:proofErr w:type="gramStart"/>
      <w:r>
        <w:rPr>
          <w:rFonts w:ascii="宋体" w:hAnsi="宋体" w:cs="Times New Roman" w:hint="eastAsia"/>
          <w:szCs w:val="21"/>
        </w:rPr>
        <w:t>一</w:t>
      </w:r>
      <w:proofErr w:type="gramEnd"/>
      <w:r>
        <w:rPr>
          <w:rFonts w:ascii="宋体" w:hAnsi="宋体" w:cs="Times New Roman" w:hint="eastAsia"/>
          <w:szCs w:val="21"/>
        </w:rPr>
        <w:t>条件的污染源，应在初判环境健康风险等级基础上调升一级（</w:t>
      </w:r>
      <w:proofErr w:type="gramStart"/>
      <w:r>
        <w:rPr>
          <w:rFonts w:ascii="宋体" w:hAnsi="宋体" w:cs="Times New Roman" w:hint="eastAsia"/>
          <w:szCs w:val="21"/>
        </w:rPr>
        <w:t>最</w:t>
      </w:r>
      <w:proofErr w:type="gramEnd"/>
      <w:r>
        <w:rPr>
          <w:rFonts w:ascii="宋体" w:hAnsi="宋体" w:cs="Times New Roman" w:hint="eastAsia"/>
          <w:szCs w:val="21"/>
        </w:rPr>
        <w:t>高调至“高”风险等级）：</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w:t>
      </w:r>
      <w:r>
        <w:rPr>
          <w:rFonts w:ascii="宋体" w:hAnsi="宋体" w:cs="Times New Roman"/>
          <w:szCs w:val="21"/>
        </w:rPr>
        <w:t>1</w:t>
      </w:r>
      <w:r>
        <w:rPr>
          <w:rFonts w:ascii="宋体" w:hAnsi="宋体" w:cs="Times New Roman" w:hint="eastAsia"/>
          <w:szCs w:val="21"/>
        </w:rPr>
        <w:t>）具有较大及以上等级突发环境事件风险的；</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w:t>
      </w:r>
      <w:r>
        <w:rPr>
          <w:rFonts w:ascii="宋体" w:hAnsi="宋体" w:cs="Times New Roman"/>
          <w:szCs w:val="21"/>
        </w:rPr>
        <w:t>2</w:t>
      </w:r>
      <w:r>
        <w:rPr>
          <w:rFonts w:ascii="宋体" w:hAnsi="宋体" w:cs="Times New Roman" w:hint="eastAsia"/>
          <w:szCs w:val="21"/>
        </w:rPr>
        <w:t>）列入化学物质调查且涉及重点</w:t>
      </w:r>
      <w:proofErr w:type="gramStart"/>
      <w:r>
        <w:rPr>
          <w:rFonts w:ascii="宋体" w:hAnsi="宋体" w:cs="Times New Roman" w:hint="eastAsia"/>
          <w:szCs w:val="21"/>
        </w:rPr>
        <w:t>管控新污染物</w:t>
      </w:r>
      <w:proofErr w:type="gramEnd"/>
      <w:r>
        <w:rPr>
          <w:rFonts w:ascii="宋体" w:hAnsi="宋体" w:cs="Times New Roman" w:hint="eastAsia"/>
          <w:szCs w:val="21"/>
        </w:rPr>
        <w:t>的；</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lastRenderedPageBreak/>
        <w:t>（</w:t>
      </w:r>
      <w:r>
        <w:rPr>
          <w:rFonts w:ascii="宋体" w:hAnsi="宋体" w:cs="Times New Roman"/>
          <w:szCs w:val="21"/>
        </w:rPr>
        <w:t>3</w:t>
      </w:r>
      <w:r>
        <w:rPr>
          <w:rFonts w:ascii="宋体" w:hAnsi="宋体" w:cs="Times New Roman" w:hint="eastAsia"/>
          <w:szCs w:val="21"/>
        </w:rPr>
        <w:t>）近三年因违法排污受到生态环境主管部门行政处罚金额达</w:t>
      </w:r>
      <w:r>
        <w:rPr>
          <w:rFonts w:ascii="宋体" w:hAnsi="宋体" w:cs="Times New Roman"/>
          <w:szCs w:val="21"/>
        </w:rPr>
        <w:t>10</w:t>
      </w:r>
      <w:r>
        <w:rPr>
          <w:rFonts w:ascii="宋体" w:hAnsi="宋体" w:cs="Times New Roman" w:hint="eastAsia"/>
          <w:szCs w:val="21"/>
        </w:rPr>
        <w:t>万以上的；</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w:t>
      </w:r>
      <w:r>
        <w:rPr>
          <w:rFonts w:ascii="宋体" w:hAnsi="宋体" w:cs="Times New Roman"/>
          <w:szCs w:val="21"/>
        </w:rPr>
        <w:t>4</w:t>
      </w:r>
      <w:r>
        <w:rPr>
          <w:rFonts w:ascii="宋体" w:hAnsi="宋体" w:cs="Times New Roman" w:hint="eastAsia"/>
          <w:szCs w:val="21"/>
        </w:rPr>
        <w:t>）近三年发生较大及以上等级突发环境事件的。</w:t>
      </w:r>
    </w:p>
    <w:p w:rsidR="00482872" w:rsidRDefault="003E39EC">
      <w:pPr>
        <w:widowControl/>
        <w:spacing w:beforeLines="100" w:before="312" w:afterLines="100" w:after="312" w:line="400" w:lineRule="exact"/>
        <w:jc w:val="left"/>
        <w:outlineLvl w:val="3"/>
        <w:rPr>
          <w:rFonts w:ascii="黑体" w:eastAsia="黑体" w:hAnsi="黑体" w:cs="Times New Roman"/>
          <w:szCs w:val="20"/>
        </w:rPr>
      </w:pPr>
      <w:r>
        <w:rPr>
          <w:rFonts w:ascii="黑体" w:eastAsia="黑体" w:hAnsi="黑体" w:cs="Times New Roman"/>
          <w:szCs w:val="20"/>
        </w:rPr>
        <w:t xml:space="preserve">8.5.3 </w:t>
      </w:r>
      <w:r>
        <w:rPr>
          <w:rFonts w:ascii="黑体" w:eastAsia="黑体" w:hAnsi="黑体" w:cs="Times New Roman" w:hint="eastAsia"/>
          <w:szCs w:val="20"/>
        </w:rPr>
        <w:t>现场核实</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对较高以上环境健康风险等级的污染源开展现场核实，重点核实内容包括：（</w:t>
      </w:r>
      <w:r>
        <w:rPr>
          <w:rFonts w:ascii="宋体" w:hAnsi="宋体" w:cs="Times New Roman"/>
          <w:szCs w:val="21"/>
        </w:rPr>
        <w:t>1</w:t>
      </w:r>
      <w:r>
        <w:rPr>
          <w:rFonts w:ascii="宋体" w:hAnsi="宋体" w:cs="Times New Roman" w:hint="eastAsia"/>
          <w:szCs w:val="21"/>
        </w:rPr>
        <w:t>）污染源实际生产经营状态以及产排污情况；（</w:t>
      </w:r>
      <w:r>
        <w:rPr>
          <w:rFonts w:ascii="宋体" w:hAnsi="宋体" w:cs="Times New Roman"/>
          <w:szCs w:val="21"/>
        </w:rPr>
        <w:t>2</w:t>
      </w:r>
      <w:r>
        <w:rPr>
          <w:rFonts w:ascii="宋体" w:hAnsi="宋体" w:cs="Times New Roman" w:hint="eastAsia"/>
          <w:szCs w:val="21"/>
        </w:rPr>
        <w:t>）环境健康重点关注污染物的排放情况。</w:t>
      </w:r>
    </w:p>
    <w:p w:rsidR="00482872" w:rsidRDefault="003E39EC">
      <w:pPr>
        <w:pStyle w:val="22112"/>
        <w:widowControl/>
        <w:spacing w:beforeLines="0" w:afterLines="0" w:line="360" w:lineRule="auto"/>
        <w:ind w:firstLineChars="200" w:firstLine="420"/>
        <w:rPr>
          <w:rFonts w:ascii="宋体" w:hAnsi="宋体" w:cs="Times New Roman"/>
          <w:szCs w:val="21"/>
        </w:rPr>
      </w:pPr>
      <w:r>
        <w:rPr>
          <w:rFonts w:ascii="宋体" w:hAnsi="宋体" w:cs="Times New Roman" w:hint="eastAsia"/>
          <w:szCs w:val="21"/>
        </w:rPr>
        <w:t>核实结果处理原则如下：（</w:t>
      </w:r>
      <w:r>
        <w:rPr>
          <w:rFonts w:ascii="宋体" w:hAnsi="宋体" w:cs="Times New Roman"/>
          <w:szCs w:val="21"/>
        </w:rPr>
        <w:t>1</w:t>
      </w:r>
      <w:r>
        <w:rPr>
          <w:rFonts w:ascii="宋体" w:hAnsi="宋体" w:cs="Times New Roman" w:hint="eastAsia"/>
          <w:szCs w:val="21"/>
        </w:rPr>
        <w:t>）排放情况属实的污染源，维持</w:t>
      </w:r>
      <w:proofErr w:type="gramStart"/>
      <w:r>
        <w:rPr>
          <w:rFonts w:ascii="宋体" w:hAnsi="宋体" w:cs="Times New Roman" w:hint="eastAsia"/>
          <w:szCs w:val="21"/>
        </w:rPr>
        <w:t>原风险</w:t>
      </w:r>
      <w:proofErr w:type="gramEnd"/>
      <w:r>
        <w:rPr>
          <w:rFonts w:ascii="宋体" w:hAnsi="宋体" w:cs="Times New Roman" w:hint="eastAsia"/>
          <w:szCs w:val="21"/>
        </w:rPr>
        <w:t>等级判定；（</w:t>
      </w:r>
      <w:r>
        <w:rPr>
          <w:rFonts w:ascii="宋体" w:hAnsi="宋体" w:cs="Times New Roman"/>
          <w:szCs w:val="21"/>
        </w:rPr>
        <w:t>2</w:t>
      </w:r>
      <w:r>
        <w:rPr>
          <w:rFonts w:ascii="宋体" w:hAnsi="宋体" w:cs="Times New Roman" w:hint="eastAsia"/>
          <w:szCs w:val="21"/>
        </w:rPr>
        <w:t>）对实际排放情况与预判存在显著差异的污染源，特别是环境健康重点关注污染物排放预判存在偏差的，应根据实际情况重新开展风险分级。</w:t>
      </w:r>
    </w:p>
    <w:p w:rsidR="00482872" w:rsidRDefault="003E39EC">
      <w:pPr>
        <w:widowControl/>
        <w:spacing w:beforeLines="100" w:before="312" w:afterLines="100" w:after="312" w:line="400" w:lineRule="exact"/>
        <w:jc w:val="left"/>
        <w:outlineLvl w:val="3"/>
        <w:rPr>
          <w:rFonts w:ascii="黑体" w:eastAsia="黑体" w:hAnsi="黑体" w:cs="Times New Roman"/>
          <w:szCs w:val="20"/>
        </w:rPr>
      </w:pPr>
      <w:r>
        <w:rPr>
          <w:rFonts w:ascii="黑体" w:eastAsia="黑体" w:hAnsi="黑体" w:cs="Times New Roman"/>
          <w:szCs w:val="20"/>
        </w:rPr>
        <w:t xml:space="preserve">8.5.4 </w:t>
      </w:r>
      <w:r>
        <w:rPr>
          <w:rFonts w:ascii="黑体" w:eastAsia="黑体" w:hAnsi="黑体" w:cs="Times New Roman" w:hint="eastAsia"/>
          <w:szCs w:val="20"/>
        </w:rPr>
        <w:t>风险等级确定</w:t>
      </w:r>
    </w:p>
    <w:p w:rsidR="00482872" w:rsidRDefault="003E39EC">
      <w:pPr>
        <w:pStyle w:val="22112"/>
        <w:widowControl/>
        <w:spacing w:beforeLines="0" w:afterLines="0" w:line="360" w:lineRule="auto"/>
        <w:ind w:firstLineChars="200" w:firstLine="420"/>
        <w:rPr>
          <w:rFonts w:ascii="宋体" w:eastAsia="黑体" w:hAnsi="宋体" w:cs="Times New Roman"/>
          <w:szCs w:val="21"/>
        </w:rPr>
      </w:pPr>
      <w:r>
        <w:rPr>
          <w:rFonts w:ascii="宋体" w:hAnsi="宋体" w:cs="Times New Roman" w:hint="eastAsia"/>
          <w:szCs w:val="21"/>
        </w:rPr>
        <w:t>对于低和中风险等级的风险源，调整后的风险等级即为最终环境健康风险等级；对于较高风险等级及以上的风险源，结合实际开展必要的现场核实后，确定其风险等级。</w:t>
      </w:r>
    </w:p>
    <w:p w:rsidR="00482872" w:rsidRDefault="003E39EC">
      <w:pPr>
        <w:widowControl/>
        <w:jc w:val="left"/>
        <w:rPr>
          <w:rFonts w:ascii="Times New Roman" w:eastAsia="黑体" w:hAnsi="Times New Roman" w:cs="Times New Roman"/>
          <w:szCs w:val="21"/>
        </w:rPr>
        <w:sectPr w:rsidR="00482872">
          <w:headerReference w:type="even" r:id="rId28"/>
          <w:footerReference w:type="even" r:id="rId29"/>
          <w:footerReference w:type="default" r:id="rId30"/>
          <w:pgSz w:w="11906" w:h="16838"/>
          <w:pgMar w:top="1440" w:right="1797" w:bottom="1440" w:left="1797" w:header="851" w:footer="992" w:gutter="0"/>
          <w:pgNumType w:start="1"/>
          <w:cols w:space="425"/>
          <w:docGrid w:type="linesAndChars" w:linePitch="312"/>
        </w:sectPr>
      </w:pPr>
      <w:r>
        <w:rPr>
          <w:rFonts w:ascii="Times New Roman" w:eastAsia="黑体" w:hAnsi="Times New Roman" w:cs="Times New Roman"/>
          <w:szCs w:val="21"/>
        </w:rPr>
        <w:br w:type="page"/>
      </w:r>
    </w:p>
    <w:p w:rsidR="00482872" w:rsidRDefault="003E39EC">
      <w:pPr>
        <w:pStyle w:val="1"/>
        <w:spacing w:before="156" w:after="156"/>
        <w:jc w:val="center"/>
        <w:rPr>
          <w:rFonts w:ascii="Times New Roman" w:hAnsi="Times New Roman" w:cs="Times New Roman"/>
          <w:sz w:val="28"/>
          <w:szCs w:val="28"/>
        </w:rPr>
      </w:pPr>
      <w:bookmarkStart w:id="12" w:name="_Toc204692914"/>
      <w:r>
        <w:rPr>
          <w:rFonts w:ascii="Times New Roman" w:hAnsi="Times New Roman" w:cs="Times New Roman"/>
          <w:sz w:val="28"/>
          <w:szCs w:val="28"/>
        </w:rPr>
        <w:lastRenderedPageBreak/>
        <w:t>附录</w:t>
      </w:r>
      <w:r>
        <w:rPr>
          <w:rFonts w:ascii="Times New Roman" w:hAnsi="Times New Roman" w:cs="Times New Roman"/>
          <w:sz w:val="28"/>
          <w:szCs w:val="28"/>
        </w:rPr>
        <w:t xml:space="preserve">A </w:t>
      </w:r>
      <w:r>
        <w:rPr>
          <w:rFonts w:ascii="Times New Roman" w:hAnsi="Times New Roman" w:cs="Times New Roman"/>
          <w:sz w:val="28"/>
          <w:szCs w:val="28"/>
        </w:rPr>
        <w:t>行业筛选表</w:t>
      </w:r>
      <w:bookmarkEnd w:id="12"/>
    </w:p>
    <w:tbl>
      <w:tblPr>
        <w:tblStyle w:val="ae"/>
        <w:tblW w:w="13834" w:type="dxa"/>
        <w:tblLook w:val="04A0" w:firstRow="1" w:lastRow="0" w:firstColumn="1" w:lastColumn="0" w:noHBand="0" w:noVBand="1"/>
      </w:tblPr>
      <w:tblGrid>
        <w:gridCol w:w="737"/>
        <w:gridCol w:w="737"/>
        <w:gridCol w:w="737"/>
        <w:gridCol w:w="737"/>
        <w:gridCol w:w="3969"/>
        <w:gridCol w:w="737"/>
        <w:gridCol w:w="737"/>
        <w:gridCol w:w="737"/>
        <w:gridCol w:w="737"/>
        <w:gridCol w:w="3969"/>
      </w:tblGrid>
      <w:tr w:rsidR="00482872">
        <w:trPr>
          <w:tblHeader/>
        </w:trPr>
        <w:tc>
          <w:tcPr>
            <w:tcW w:w="737" w:type="dxa"/>
            <w:vAlign w:val="center"/>
          </w:tcPr>
          <w:p w:rsidR="00482872" w:rsidRDefault="003E39EC">
            <w:pPr>
              <w:jc w:val="center"/>
              <w:rPr>
                <w:rFonts w:ascii="Times New Roman" w:eastAsia="宋体" w:hAnsi="Times New Roman" w:cs="Times New Roman"/>
                <w:b/>
                <w:bCs/>
                <w:sz w:val="18"/>
                <w:szCs w:val="20"/>
              </w:rPr>
            </w:pPr>
            <w:r>
              <w:rPr>
                <w:rFonts w:ascii="Times New Roman" w:eastAsia="宋体" w:hAnsi="Times New Roman" w:cs="Times New Roman"/>
                <w:b/>
                <w:bCs/>
                <w:sz w:val="18"/>
                <w:szCs w:val="20"/>
              </w:rPr>
              <w:t>序号</w:t>
            </w:r>
          </w:p>
        </w:tc>
        <w:tc>
          <w:tcPr>
            <w:tcW w:w="737" w:type="dxa"/>
            <w:vAlign w:val="center"/>
          </w:tcPr>
          <w:p w:rsidR="00482872" w:rsidRDefault="003E39EC">
            <w:pPr>
              <w:jc w:val="center"/>
              <w:rPr>
                <w:rFonts w:ascii="Times New Roman" w:eastAsia="宋体" w:hAnsi="Times New Roman" w:cs="Times New Roman"/>
                <w:b/>
                <w:bCs/>
                <w:sz w:val="18"/>
                <w:szCs w:val="20"/>
              </w:rPr>
            </w:pPr>
            <w:r>
              <w:rPr>
                <w:rFonts w:ascii="Times New Roman" w:eastAsia="宋体" w:hAnsi="Times New Roman" w:cs="Times New Roman"/>
                <w:b/>
                <w:bCs/>
                <w:sz w:val="18"/>
                <w:szCs w:val="20"/>
              </w:rPr>
              <w:t>大类</w:t>
            </w:r>
          </w:p>
        </w:tc>
        <w:tc>
          <w:tcPr>
            <w:tcW w:w="737" w:type="dxa"/>
            <w:vAlign w:val="center"/>
          </w:tcPr>
          <w:p w:rsidR="00482872" w:rsidRDefault="003E39EC">
            <w:pPr>
              <w:jc w:val="center"/>
              <w:rPr>
                <w:rFonts w:ascii="Times New Roman" w:eastAsia="宋体" w:hAnsi="Times New Roman" w:cs="Times New Roman"/>
                <w:b/>
                <w:bCs/>
                <w:sz w:val="18"/>
                <w:szCs w:val="20"/>
              </w:rPr>
            </w:pPr>
            <w:r>
              <w:rPr>
                <w:rFonts w:ascii="Times New Roman" w:eastAsia="宋体" w:hAnsi="Times New Roman" w:cs="Times New Roman"/>
                <w:b/>
                <w:bCs/>
                <w:sz w:val="18"/>
                <w:szCs w:val="20"/>
              </w:rPr>
              <w:t>中类</w:t>
            </w:r>
          </w:p>
        </w:tc>
        <w:tc>
          <w:tcPr>
            <w:tcW w:w="737" w:type="dxa"/>
            <w:vAlign w:val="center"/>
          </w:tcPr>
          <w:p w:rsidR="00482872" w:rsidRDefault="003E39EC">
            <w:pPr>
              <w:jc w:val="center"/>
              <w:rPr>
                <w:rFonts w:ascii="Times New Roman" w:eastAsia="宋体" w:hAnsi="Times New Roman" w:cs="Times New Roman"/>
                <w:b/>
                <w:bCs/>
                <w:sz w:val="18"/>
                <w:szCs w:val="20"/>
              </w:rPr>
            </w:pPr>
            <w:r>
              <w:rPr>
                <w:rFonts w:ascii="Times New Roman" w:eastAsia="宋体" w:hAnsi="Times New Roman" w:cs="Times New Roman"/>
                <w:b/>
                <w:bCs/>
                <w:sz w:val="18"/>
                <w:szCs w:val="20"/>
              </w:rPr>
              <w:t>小类</w:t>
            </w:r>
          </w:p>
        </w:tc>
        <w:tc>
          <w:tcPr>
            <w:tcW w:w="3969" w:type="dxa"/>
            <w:vAlign w:val="center"/>
          </w:tcPr>
          <w:p w:rsidR="00482872" w:rsidRDefault="003E39EC">
            <w:pPr>
              <w:jc w:val="center"/>
              <w:rPr>
                <w:rFonts w:ascii="Times New Roman" w:eastAsia="宋体" w:hAnsi="Times New Roman" w:cs="Times New Roman"/>
                <w:b/>
                <w:bCs/>
                <w:sz w:val="18"/>
                <w:szCs w:val="20"/>
              </w:rPr>
            </w:pPr>
            <w:r>
              <w:rPr>
                <w:rFonts w:ascii="Times New Roman" w:eastAsia="宋体" w:hAnsi="Times New Roman" w:cs="Times New Roman"/>
                <w:b/>
                <w:bCs/>
                <w:sz w:val="18"/>
                <w:szCs w:val="20"/>
              </w:rPr>
              <w:t>类别名称</w:t>
            </w:r>
          </w:p>
        </w:tc>
        <w:tc>
          <w:tcPr>
            <w:tcW w:w="737" w:type="dxa"/>
            <w:vAlign w:val="center"/>
          </w:tcPr>
          <w:p w:rsidR="00482872" w:rsidRDefault="003E39EC">
            <w:pPr>
              <w:jc w:val="center"/>
              <w:rPr>
                <w:rFonts w:ascii="Times New Roman" w:eastAsia="宋体" w:hAnsi="Times New Roman" w:cs="Times New Roman"/>
                <w:b/>
                <w:bCs/>
                <w:sz w:val="18"/>
                <w:szCs w:val="20"/>
              </w:rPr>
            </w:pPr>
            <w:r>
              <w:rPr>
                <w:rFonts w:ascii="Times New Roman" w:eastAsia="宋体" w:hAnsi="Times New Roman" w:cs="Times New Roman"/>
                <w:b/>
                <w:bCs/>
                <w:sz w:val="18"/>
                <w:szCs w:val="20"/>
              </w:rPr>
              <w:t>序号</w:t>
            </w:r>
          </w:p>
        </w:tc>
        <w:tc>
          <w:tcPr>
            <w:tcW w:w="737" w:type="dxa"/>
            <w:vAlign w:val="center"/>
          </w:tcPr>
          <w:p w:rsidR="00482872" w:rsidRDefault="003E39EC">
            <w:pPr>
              <w:jc w:val="center"/>
              <w:rPr>
                <w:rFonts w:ascii="Times New Roman" w:eastAsia="宋体" w:hAnsi="Times New Roman" w:cs="Times New Roman"/>
                <w:b/>
                <w:bCs/>
                <w:sz w:val="18"/>
                <w:szCs w:val="20"/>
              </w:rPr>
            </w:pPr>
            <w:r>
              <w:rPr>
                <w:rFonts w:ascii="Times New Roman" w:eastAsia="宋体" w:hAnsi="Times New Roman" w:cs="Times New Roman"/>
                <w:b/>
                <w:bCs/>
                <w:sz w:val="18"/>
                <w:szCs w:val="20"/>
              </w:rPr>
              <w:t>大类</w:t>
            </w:r>
          </w:p>
        </w:tc>
        <w:tc>
          <w:tcPr>
            <w:tcW w:w="737" w:type="dxa"/>
            <w:vAlign w:val="center"/>
          </w:tcPr>
          <w:p w:rsidR="00482872" w:rsidRDefault="003E39EC">
            <w:pPr>
              <w:jc w:val="center"/>
              <w:rPr>
                <w:rFonts w:ascii="Times New Roman" w:eastAsia="宋体" w:hAnsi="Times New Roman" w:cs="Times New Roman"/>
                <w:b/>
                <w:bCs/>
                <w:sz w:val="18"/>
                <w:szCs w:val="20"/>
              </w:rPr>
            </w:pPr>
            <w:r>
              <w:rPr>
                <w:rFonts w:ascii="Times New Roman" w:eastAsia="宋体" w:hAnsi="Times New Roman" w:cs="Times New Roman"/>
                <w:b/>
                <w:bCs/>
                <w:sz w:val="18"/>
                <w:szCs w:val="20"/>
              </w:rPr>
              <w:t>中类</w:t>
            </w:r>
          </w:p>
        </w:tc>
        <w:tc>
          <w:tcPr>
            <w:tcW w:w="737" w:type="dxa"/>
            <w:vAlign w:val="center"/>
          </w:tcPr>
          <w:p w:rsidR="00482872" w:rsidRDefault="003E39EC">
            <w:pPr>
              <w:widowControl/>
              <w:jc w:val="center"/>
              <w:rPr>
                <w:rFonts w:ascii="Times New Roman" w:eastAsia="宋体" w:hAnsi="Times New Roman" w:cs="Times New Roman"/>
                <w:b/>
                <w:bCs/>
                <w:sz w:val="18"/>
                <w:szCs w:val="20"/>
              </w:rPr>
            </w:pPr>
            <w:r>
              <w:rPr>
                <w:rFonts w:ascii="Times New Roman" w:eastAsia="宋体" w:hAnsi="Times New Roman" w:cs="Times New Roman"/>
                <w:b/>
                <w:bCs/>
                <w:sz w:val="18"/>
                <w:szCs w:val="20"/>
              </w:rPr>
              <w:t>小类</w:t>
            </w:r>
          </w:p>
        </w:tc>
        <w:tc>
          <w:tcPr>
            <w:tcW w:w="3969" w:type="dxa"/>
            <w:vAlign w:val="center"/>
          </w:tcPr>
          <w:p w:rsidR="00482872" w:rsidRDefault="003E39EC">
            <w:pPr>
              <w:widowControl/>
              <w:jc w:val="center"/>
              <w:rPr>
                <w:rFonts w:ascii="Times New Roman" w:eastAsia="宋体" w:hAnsi="Times New Roman" w:cs="Times New Roman"/>
                <w:b/>
                <w:bCs/>
                <w:sz w:val="18"/>
                <w:szCs w:val="20"/>
              </w:rPr>
            </w:pPr>
            <w:r>
              <w:rPr>
                <w:rFonts w:ascii="Times New Roman" w:eastAsia="宋体" w:hAnsi="Times New Roman" w:cs="Times New Roman"/>
                <w:b/>
                <w:bCs/>
                <w:sz w:val="18"/>
                <w:szCs w:val="20"/>
              </w:rPr>
              <w:t>类别名称</w:t>
            </w:r>
          </w:p>
        </w:tc>
      </w:tr>
      <w:tr w:rsidR="00482872">
        <w:tc>
          <w:tcPr>
            <w:tcW w:w="737" w:type="dxa"/>
            <w:vAlign w:val="center"/>
          </w:tcPr>
          <w:p w:rsidR="00482872" w:rsidRDefault="00482872">
            <w:pPr>
              <w:jc w:val="center"/>
              <w:rPr>
                <w:rFonts w:ascii="Times New Roman" w:eastAsia="宋体" w:hAnsi="Times New Roman" w:cs="Times New Roman"/>
                <w:sz w:val="18"/>
                <w:szCs w:val="20"/>
              </w:rPr>
            </w:pPr>
            <w:bookmarkStart w:id="13" w:name="_Hlk185237395"/>
          </w:p>
        </w:tc>
        <w:tc>
          <w:tcPr>
            <w:tcW w:w="737" w:type="dxa"/>
            <w:vAlign w:val="center"/>
          </w:tcPr>
          <w:p w:rsidR="00482872" w:rsidRDefault="003E39EC">
            <w:pPr>
              <w:jc w:val="center"/>
              <w:rPr>
                <w:rFonts w:ascii="Times New Roman" w:eastAsia="宋体" w:hAnsi="Times New Roman" w:cs="Times New Roman"/>
                <w:b/>
                <w:bCs/>
                <w:sz w:val="18"/>
                <w:szCs w:val="20"/>
              </w:rPr>
            </w:pPr>
            <w:r>
              <w:rPr>
                <w:rFonts w:ascii="Times New Roman" w:eastAsia="宋体" w:hAnsi="Times New Roman" w:cs="Times New Roman"/>
                <w:b/>
                <w:bCs/>
                <w:sz w:val="18"/>
                <w:szCs w:val="20"/>
              </w:rPr>
              <w:t>06</w:t>
            </w:r>
          </w:p>
        </w:tc>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482872">
            <w:pPr>
              <w:jc w:val="center"/>
              <w:rPr>
                <w:rFonts w:ascii="Times New Roman" w:eastAsia="宋体" w:hAnsi="Times New Roman" w:cs="Times New Roman"/>
                <w:sz w:val="18"/>
                <w:szCs w:val="20"/>
              </w:rPr>
            </w:pPr>
          </w:p>
        </w:tc>
        <w:tc>
          <w:tcPr>
            <w:tcW w:w="3969" w:type="dxa"/>
            <w:vAlign w:val="center"/>
          </w:tcPr>
          <w:p w:rsidR="00482872" w:rsidRDefault="003E39EC">
            <w:pPr>
              <w:rPr>
                <w:rFonts w:ascii="Times New Roman" w:eastAsia="宋体" w:hAnsi="Times New Roman" w:cs="Times New Roman"/>
                <w:b/>
                <w:bCs/>
                <w:sz w:val="18"/>
                <w:szCs w:val="20"/>
              </w:rPr>
            </w:pPr>
            <w:r>
              <w:rPr>
                <w:rFonts w:ascii="Times New Roman" w:eastAsia="宋体" w:hAnsi="Times New Roman" w:cs="Times New Roman"/>
                <w:b/>
                <w:bCs/>
                <w:sz w:val="18"/>
                <w:szCs w:val="20"/>
              </w:rPr>
              <w:t>煤炭开采和</w:t>
            </w:r>
            <w:proofErr w:type="gramStart"/>
            <w:r>
              <w:rPr>
                <w:rFonts w:ascii="Times New Roman" w:eastAsia="宋体" w:hAnsi="Times New Roman" w:cs="Times New Roman"/>
                <w:b/>
                <w:bCs/>
                <w:sz w:val="18"/>
                <w:szCs w:val="20"/>
              </w:rPr>
              <w:t>洗选业</w:t>
            </w:r>
            <w:proofErr w:type="gramEnd"/>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b/>
                <w:bCs/>
                <w:color w:val="000000"/>
                <w:kern w:val="0"/>
                <w:sz w:val="18"/>
                <w:szCs w:val="18"/>
              </w:rPr>
              <w:t>29</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vAlign w:val="center"/>
          </w:tcPr>
          <w:p w:rsidR="00482872" w:rsidRDefault="003E39EC">
            <w:pPr>
              <w:widowControl/>
              <w:rPr>
                <w:rFonts w:ascii="Times New Roman" w:eastAsia="宋体" w:hAnsi="Times New Roman" w:cs="Times New Roman"/>
                <w:sz w:val="18"/>
                <w:szCs w:val="20"/>
              </w:rPr>
            </w:pPr>
            <w:r>
              <w:rPr>
                <w:rFonts w:ascii="Times New Roman" w:eastAsia="宋体" w:hAnsi="Times New Roman" w:cs="Times New Roman"/>
                <w:b/>
                <w:bCs/>
                <w:sz w:val="18"/>
                <w:szCs w:val="20"/>
              </w:rPr>
              <w:t>橡胶和塑料制品业</w:t>
            </w:r>
          </w:p>
        </w:tc>
      </w:tr>
      <w:tr w:rsidR="00482872">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1</w:t>
            </w:r>
          </w:p>
        </w:tc>
        <w:tc>
          <w:tcPr>
            <w:tcW w:w="737" w:type="dxa"/>
            <w:vAlign w:val="center"/>
          </w:tcPr>
          <w:p w:rsidR="00482872" w:rsidRDefault="00482872">
            <w:pPr>
              <w:jc w:val="center"/>
              <w:rPr>
                <w:rFonts w:ascii="Times New Roman" w:eastAsia="宋体" w:hAnsi="Times New Roman" w:cs="Times New Roman"/>
                <w:b/>
                <w:bCs/>
                <w:sz w:val="18"/>
                <w:szCs w:val="20"/>
              </w:rPr>
            </w:pP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061</w:t>
            </w: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0610</w:t>
            </w:r>
          </w:p>
        </w:tc>
        <w:tc>
          <w:tcPr>
            <w:tcW w:w="3969" w:type="dxa"/>
            <w:vAlign w:val="center"/>
          </w:tcPr>
          <w:p w:rsidR="00482872" w:rsidRDefault="003E39EC">
            <w:pPr>
              <w:ind w:firstLineChars="100" w:firstLine="180"/>
              <w:rPr>
                <w:rFonts w:ascii="Times New Roman" w:eastAsia="宋体" w:hAnsi="Times New Roman" w:cs="Times New Roman"/>
                <w:sz w:val="18"/>
                <w:szCs w:val="20"/>
              </w:rPr>
            </w:pPr>
            <w:r>
              <w:rPr>
                <w:rFonts w:ascii="Times New Roman" w:eastAsia="宋体" w:hAnsi="Times New Roman" w:cs="Times New Roman"/>
                <w:sz w:val="18"/>
                <w:szCs w:val="20"/>
              </w:rPr>
              <w:t>烟煤和无烟煤开采洗选</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291</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vAlign w:val="center"/>
          </w:tcPr>
          <w:p w:rsidR="00482872" w:rsidRDefault="003E39EC">
            <w:pPr>
              <w:widowControl/>
              <w:ind w:firstLineChars="100" w:firstLine="180"/>
              <w:rPr>
                <w:rFonts w:ascii="Times New Roman" w:eastAsia="宋体" w:hAnsi="Times New Roman" w:cs="Times New Roman"/>
                <w:sz w:val="18"/>
                <w:szCs w:val="20"/>
              </w:rPr>
            </w:pPr>
            <w:r>
              <w:rPr>
                <w:rFonts w:ascii="Times New Roman" w:eastAsia="宋体" w:hAnsi="Times New Roman" w:cs="Times New Roman"/>
                <w:sz w:val="18"/>
                <w:szCs w:val="20"/>
              </w:rPr>
              <w:t>橡胶制品业</w:t>
            </w:r>
          </w:p>
        </w:tc>
      </w:tr>
      <w:tr w:rsidR="00482872">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w:t>
            </w:r>
          </w:p>
        </w:tc>
        <w:tc>
          <w:tcPr>
            <w:tcW w:w="737" w:type="dxa"/>
            <w:vAlign w:val="center"/>
          </w:tcPr>
          <w:p w:rsidR="00482872" w:rsidRDefault="00482872">
            <w:pPr>
              <w:jc w:val="center"/>
              <w:rPr>
                <w:rFonts w:ascii="Times New Roman" w:eastAsia="宋体" w:hAnsi="Times New Roman" w:cs="Times New Roman"/>
                <w:b/>
                <w:bCs/>
                <w:sz w:val="18"/>
                <w:szCs w:val="20"/>
              </w:rPr>
            </w:pP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062</w:t>
            </w: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0620</w:t>
            </w:r>
          </w:p>
        </w:tc>
        <w:tc>
          <w:tcPr>
            <w:tcW w:w="3969" w:type="dxa"/>
            <w:vAlign w:val="center"/>
          </w:tcPr>
          <w:p w:rsidR="00482872" w:rsidRDefault="003E39EC">
            <w:pPr>
              <w:ind w:firstLineChars="100" w:firstLine="180"/>
              <w:rPr>
                <w:rFonts w:ascii="Times New Roman" w:eastAsia="宋体" w:hAnsi="Times New Roman" w:cs="Times New Roman"/>
                <w:sz w:val="18"/>
                <w:szCs w:val="20"/>
              </w:rPr>
            </w:pPr>
            <w:r>
              <w:rPr>
                <w:rFonts w:ascii="Times New Roman" w:eastAsia="宋体" w:hAnsi="Times New Roman" w:cs="Times New Roman"/>
                <w:sz w:val="18"/>
                <w:szCs w:val="20"/>
              </w:rPr>
              <w:t>褐煤开采洗选</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76</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2911</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轮胎制造</w:t>
            </w:r>
          </w:p>
        </w:tc>
      </w:tr>
      <w:tr w:rsidR="00482872">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3</w:t>
            </w:r>
          </w:p>
        </w:tc>
        <w:tc>
          <w:tcPr>
            <w:tcW w:w="737" w:type="dxa"/>
            <w:vAlign w:val="center"/>
          </w:tcPr>
          <w:p w:rsidR="00482872" w:rsidRDefault="00482872">
            <w:pPr>
              <w:jc w:val="center"/>
              <w:rPr>
                <w:rFonts w:ascii="Times New Roman" w:eastAsia="宋体" w:hAnsi="Times New Roman" w:cs="Times New Roman"/>
                <w:b/>
                <w:bCs/>
                <w:sz w:val="18"/>
                <w:szCs w:val="20"/>
              </w:rPr>
            </w:pP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069</w:t>
            </w: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0690</w:t>
            </w:r>
          </w:p>
        </w:tc>
        <w:tc>
          <w:tcPr>
            <w:tcW w:w="3969" w:type="dxa"/>
            <w:vAlign w:val="center"/>
          </w:tcPr>
          <w:p w:rsidR="00482872" w:rsidRDefault="003E39EC">
            <w:pPr>
              <w:ind w:firstLineChars="100" w:firstLine="180"/>
              <w:rPr>
                <w:rFonts w:ascii="Times New Roman" w:eastAsia="宋体" w:hAnsi="Times New Roman" w:cs="Times New Roman"/>
                <w:sz w:val="18"/>
                <w:szCs w:val="20"/>
              </w:rPr>
            </w:pPr>
            <w:r>
              <w:rPr>
                <w:rFonts w:ascii="Times New Roman" w:eastAsia="宋体" w:hAnsi="Times New Roman" w:cs="Times New Roman"/>
                <w:sz w:val="18"/>
                <w:szCs w:val="20"/>
              </w:rPr>
              <w:t>其他煤炭采选</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77</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2912</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橡胶板、管、带制造</w:t>
            </w:r>
          </w:p>
        </w:tc>
      </w:tr>
      <w:tr w:rsidR="00482872">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3E39EC">
            <w:pPr>
              <w:jc w:val="center"/>
              <w:rPr>
                <w:rFonts w:ascii="Times New Roman" w:eastAsia="宋体" w:hAnsi="Times New Roman" w:cs="Times New Roman"/>
                <w:b/>
                <w:bCs/>
                <w:sz w:val="18"/>
                <w:szCs w:val="20"/>
              </w:rPr>
            </w:pPr>
            <w:r>
              <w:rPr>
                <w:rFonts w:ascii="Times New Roman" w:eastAsia="宋体" w:hAnsi="Times New Roman" w:cs="Times New Roman"/>
                <w:b/>
                <w:bCs/>
                <w:sz w:val="18"/>
                <w:szCs w:val="20"/>
              </w:rPr>
              <w:t>08</w:t>
            </w:r>
          </w:p>
        </w:tc>
        <w:tc>
          <w:tcPr>
            <w:tcW w:w="737" w:type="dxa"/>
            <w:vAlign w:val="center"/>
          </w:tcPr>
          <w:p w:rsidR="00482872" w:rsidRDefault="00482872">
            <w:pPr>
              <w:rPr>
                <w:rFonts w:ascii="Times New Roman" w:eastAsia="宋体" w:hAnsi="Times New Roman" w:cs="Times New Roman"/>
                <w:sz w:val="18"/>
                <w:szCs w:val="20"/>
              </w:rPr>
            </w:pPr>
          </w:p>
        </w:tc>
        <w:tc>
          <w:tcPr>
            <w:tcW w:w="737" w:type="dxa"/>
            <w:vAlign w:val="center"/>
          </w:tcPr>
          <w:p w:rsidR="00482872" w:rsidRDefault="00482872">
            <w:pPr>
              <w:rPr>
                <w:rFonts w:ascii="Times New Roman" w:eastAsia="宋体" w:hAnsi="Times New Roman" w:cs="Times New Roman"/>
                <w:sz w:val="18"/>
                <w:szCs w:val="20"/>
              </w:rPr>
            </w:pPr>
          </w:p>
        </w:tc>
        <w:tc>
          <w:tcPr>
            <w:tcW w:w="3969" w:type="dxa"/>
            <w:vAlign w:val="center"/>
          </w:tcPr>
          <w:p w:rsidR="00482872" w:rsidRDefault="003E39EC">
            <w:pPr>
              <w:rPr>
                <w:rFonts w:ascii="Times New Roman" w:eastAsia="宋体" w:hAnsi="Times New Roman" w:cs="Times New Roman"/>
                <w:sz w:val="18"/>
                <w:szCs w:val="20"/>
              </w:rPr>
            </w:pPr>
            <w:r>
              <w:rPr>
                <w:rFonts w:ascii="Times New Roman" w:eastAsia="宋体" w:hAnsi="Times New Roman" w:cs="Times New Roman"/>
                <w:b/>
                <w:bCs/>
                <w:sz w:val="18"/>
                <w:szCs w:val="20"/>
              </w:rPr>
              <w:t>黑色金属矿采选业</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78</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2913</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橡胶零件制造</w:t>
            </w:r>
          </w:p>
        </w:tc>
      </w:tr>
      <w:tr w:rsidR="00482872">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4</w:t>
            </w:r>
          </w:p>
        </w:tc>
        <w:tc>
          <w:tcPr>
            <w:tcW w:w="737" w:type="dxa"/>
            <w:vAlign w:val="center"/>
          </w:tcPr>
          <w:p w:rsidR="00482872" w:rsidRDefault="00482872">
            <w:pPr>
              <w:jc w:val="center"/>
              <w:rPr>
                <w:rFonts w:ascii="Times New Roman" w:eastAsia="宋体" w:hAnsi="Times New Roman" w:cs="Times New Roman"/>
                <w:b/>
                <w:bCs/>
                <w:sz w:val="18"/>
                <w:szCs w:val="20"/>
              </w:rPr>
            </w:pP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081</w:t>
            </w: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0810</w:t>
            </w:r>
          </w:p>
        </w:tc>
        <w:tc>
          <w:tcPr>
            <w:tcW w:w="3969" w:type="dxa"/>
            <w:vAlign w:val="center"/>
          </w:tcPr>
          <w:p w:rsidR="00482872" w:rsidRDefault="003E39EC">
            <w:pPr>
              <w:ind w:firstLineChars="100" w:firstLine="180"/>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铁矿采选</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79</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2914</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再生橡胶制造</w:t>
            </w:r>
          </w:p>
        </w:tc>
      </w:tr>
      <w:tr w:rsidR="00482872">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3E39EC">
            <w:pPr>
              <w:jc w:val="center"/>
              <w:rPr>
                <w:rFonts w:ascii="Times New Roman" w:eastAsia="宋体" w:hAnsi="Times New Roman" w:cs="Times New Roman"/>
                <w:b/>
                <w:bCs/>
                <w:sz w:val="18"/>
                <w:szCs w:val="20"/>
              </w:rPr>
            </w:pPr>
            <w:r>
              <w:rPr>
                <w:rFonts w:ascii="Times New Roman" w:eastAsia="宋体" w:hAnsi="Times New Roman" w:cs="Times New Roman"/>
                <w:b/>
                <w:bCs/>
                <w:color w:val="000000"/>
                <w:kern w:val="0"/>
                <w:sz w:val="18"/>
                <w:szCs w:val="18"/>
              </w:rPr>
              <w:t>09</w:t>
            </w:r>
          </w:p>
        </w:tc>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482872">
            <w:pPr>
              <w:jc w:val="center"/>
              <w:rPr>
                <w:rFonts w:ascii="Times New Roman" w:eastAsia="宋体" w:hAnsi="Times New Roman" w:cs="Times New Roman"/>
                <w:sz w:val="18"/>
                <w:szCs w:val="20"/>
              </w:rPr>
            </w:pPr>
          </w:p>
        </w:tc>
        <w:tc>
          <w:tcPr>
            <w:tcW w:w="3969" w:type="dxa"/>
            <w:vAlign w:val="center"/>
          </w:tcPr>
          <w:p w:rsidR="00482872" w:rsidRDefault="003E39EC">
            <w:pPr>
              <w:rPr>
                <w:rFonts w:ascii="Times New Roman" w:eastAsia="宋体" w:hAnsi="Times New Roman" w:cs="Times New Roman"/>
                <w:sz w:val="18"/>
                <w:szCs w:val="20"/>
              </w:rPr>
            </w:pPr>
            <w:r>
              <w:rPr>
                <w:rFonts w:ascii="Times New Roman" w:eastAsia="宋体" w:hAnsi="Times New Roman" w:cs="Times New Roman"/>
                <w:b/>
                <w:bCs/>
                <w:sz w:val="18"/>
                <w:szCs w:val="20"/>
              </w:rPr>
              <w:t>有色金属矿采选业</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80</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2915</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日用及医用橡胶制品制造</w:t>
            </w:r>
          </w:p>
        </w:tc>
      </w:tr>
      <w:tr w:rsidR="00482872">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482872">
            <w:pPr>
              <w:jc w:val="center"/>
              <w:rPr>
                <w:rFonts w:ascii="Times New Roman" w:eastAsia="宋体" w:hAnsi="Times New Roman" w:cs="Times New Roman"/>
                <w:b/>
                <w:bCs/>
                <w:sz w:val="18"/>
                <w:szCs w:val="20"/>
              </w:rPr>
            </w:pP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091</w:t>
            </w:r>
          </w:p>
        </w:tc>
        <w:tc>
          <w:tcPr>
            <w:tcW w:w="737" w:type="dxa"/>
            <w:vAlign w:val="center"/>
          </w:tcPr>
          <w:p w:rsidR="00482872" w:rsidRDefault="00482872">
            <w:pPr>
              <w:jc w:val="center"/>
              <w:rPr>
                <w:rFonts w:ascii="Times New Roman" w:eastAsia="宋体" w:hAnsi="Times New Roman" w:cs="Times New Roman"/>
                <w:sz w:val="18"/>
                <w:szCs w:val="20"/>
              </w:rPr>
            </w:pPr>
          </w:p>
        </w:tc>
        <w:tc>
          <w:tcPr>
            <w:tcW w:w="3969" w:type="dxa"/>
            <w:vAlign w:val="center"/>
          </w:tcPr>
          <w:p w:rsidR="00482872" w:rsidRDefault="003E39EC">
            <w:pPr>
              <w:ind w:firstLineChars="100" w:firstLine="180"/>
              <w:rPr>
                <w:rFonts w:ascii="Times New Roman" w:eastAsia="宋体" w:hAnsi="Times New Roman" w:cs="Times New Roman"/>
                <w:sz w:val="18"/>
                <w:szCs w:val="20"/>
              </w:rPr>
            </w:pPr>
            <w:r>
              <w:rPr>
                <w:rFonts w:ascii="Times New Roman" w:eastAsia="宋体" w:hAnsi="Times New Roman" w:cs="Times New Roman"/>
                <w:sz w:val="18"/>
                <w:szCs w:val="20"/>
              </w:rPr>
              <w:t>常用有色金属矿采选</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81</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2916</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运动场地用塑胶制造</w:t>
            </w:r>
          </w:p>
        </w:tc>
      </w:tr>
      <w:tr w:rsidR="00482872">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5</w:t>
            </w:r>
          </w:p>
        </w:tc>
        <w:tc>
          <w:tcPr>
            <w:tcW w:w="737" w:type="dxa"/>
            <w:vAlign w:val="center"/>
          </w:tcPr>
          <w:p w:rsidR="00482872" w:rsidRDefault="00482872">
            <w:pPr>
              <w:jc w:val="center"/>
              <w:rPr>
                <w:rFonts w:ascii="Times New Roman" w:eastAsia="宋体" w:hAnsi="Times New Roman" w:cs="Times New Roman"/>
                <w:b/>
                <w:bCs/>
                <w:sz w:val="18"/>
                <w:szCs w:val="20"/>
              </w:rPr>
            </w:pPr>
          </w:p>
        </w:tc>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0911</w:t>
            </w:r>
          </w:p>
        </w:tc>
        <w:tc>
          <w:tcPr>
            <w:tcW w:w="3969" w:type="dxa"/>
            <w:vAlign w:val="center"/>
          </w:tcPr>
          <w:p w:rsidR="00482872" w:rsidRDefault="003E39EC">
            <w:pPr>
              <w:ind w:firstLineChars="200" w:firstLine="360"/>
              <w:rPr>
                <w:rFonts w:ascii="Times New Roman" w:eastAsia="宋体" w:hAnsi="Times New Roman" w:cs="Times New Roman"/>
                <w:sz w:val="18"/>
                <w:szCs w:val="20"/>
              </w:rPr>
            </w:pPr>
            <w:r>
              <w:rPr>
                <w:rFonts w:ascii="Times New Roman" w:eastAsia="宋体" w:hAnsi="Times New Roman" w:cs="Times New Roman"/>
                <w:sz w:val="18"/>
                <w:szCs w:val="20"/>
              </w:rPr>
              <w:t>铜矿采选</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82</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2919</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其他橡胶制品制造</w:t>
            </w:r>
          </w:p>
        </w:tc>
      </w:tr>
      <w:tr w:rsidR="00482872">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6</w:t>
            </w:r>
          </w:p>
        </w:tc>
        <w:tc>
          <w:tcPr>
            <w:tcW w:w="737" w:type="dxa"/>
            <w:vAlign w:val="center"/>
          </w:tcPr>
          <w:p w:rsidR="00482872" w:rsidRDefault="00482872">
            <w:pPr>
              <w:jc w:val="center"/>
              <w:rPr>
                <w:rFonts w:ascii="Times New Roman" w:eastAsia="宋体" w:hAnsi="Times New Roman" w:cs="Times New Roman"/>
                <w:b/>
                <w:bCs/>
                <w:sz w:val="18"/>
                <w:szCs w:val="20"/>
              </w:rPr>
            </w:pPr>
          </w:p>
        </w:tc>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0912</w:t>
            </w:r>
          </w:p>
        </w:tc>
        <w:tc>
          <w:tcPr>
            <w:tcW w:w="3969" w:type="dxa"/>
            <w:vAlign w:val="center"/>
          </w:tcPr>
          <w:p w:rsidR="00482872" w:rsidRDefault="003E39EC">
            <w:pPr>
              <w:ind w:firstLineChars="200" w:firstLine="360"/>
              <w:rPr>
                <w:rFonts w:ascii="Times New Roman" w:eastAsia="宋体" w:hAnsi="Times New Roman" w:cs="Times New Roman"/>
                <w:sz w:val="18"/>
                <w:szCs w:val="20"/>
              </w:rPr>
            </w:pPr>
            <w:r>
              <w:rPr>
                <w:rFonts w:ascii="Times New Roman" w:eastAsia="宋体" w:hAnsi="Times New Roman" w:cs="Times New Roman"/>
                <w:sz w:val="18"/>
                <w:szCs w:val="20"/>
              </w:rPr>
              <w:t>铅锌矿采选</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292</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vAlign w:val="center"/>
          </w:tcPr>
          <w:p w:rsidR="00482872" w:rsidRDefault="003E39EC">
            <w:pPr>
              <w:widowControl/>
              <w:ind w:firstLineChars="100" w:firstLine="180"/>
              <w:rPr>
                <w:rFonts w:ascii="Times New Roman" w:eastAsia="宋体" w:hAnsi="Times New Roman" w:cs="Times New Roman"/>
                <w:sz w:val="18"/>
                <w:szCs w:val="20"/>
              </w:rPr>
            </w:pPr>
            <w:r>
              <w:rPr>
                <w:rFonts w:ascii="Times New Roman" w:eastAsia="宋体" w:hAnsi="Times New Roman" w:cs="Times New Roman"/>
                <w:sz w:val="18"/>
                <w:szCs w:val="20"/>
              </w:rPr>
              <w:t>塑料</w:t>
            </w:r>
            <w:r>
              <w:rPr>
                <w:rFonts w:ascii="Times New Roman" w:eastAsia="宋体" w:hAnsi="Times New Roman" w:cs="Times New Roman"/>
                <w:color w:val="000000"/>
                <w:kern w:val="0"/>
                <w:sz w:val="18"/>
                <w:szCs w:val="18"/>
              </w:rPr>
              <w:t>制品业</w:t>
            </w:r>
          </w:p>
        </w:tc>
      </w:tr>
      <w:tr w:rsidR="00482872">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7</w:t>
            </w:r>
          </w:p>
        </w:tc>
        <w:tc>
          <w:tcPr>
            <w:tcW w:w="737" w:type="dxa"/>
            <w:vAlign w:val="center"/>
          </w:tcPr>
          <w:p w:rsidR="00482872" w:rsidRDefault="00482872">
            <w:pPr>
              <w:jc w:val="center"/>
              <w:rPr>
                <w:rFonts w:ascii="Times New Roman" w:eastAsia="宋体" w:hAnsi="Times New Roman" w:cs="Times New Roman"/>
                <w:b/>
                <w:bCs/>
                <w:sz w:val="18"/>
                <w:szCs w:val="20"/>
              </w:rPr>
            </w:pPr>
          </w:p>
        </w:tc>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0913</w:t>
            </w:r>
          </w:p>
        </w:tc>
        <w:tc>
          <w:tcPr>
            <w:tcW w:w="3969" w:type="dxa"/>
            <w:vAlign w:val="center"/>
          </w:tcPr>
          <w:p w:rsidR="00482872" w:rsidRDefault="003E39EC">
            <w:pPr>
              <w:ind w:firstLineChars="200" w:firstLine="360"/>
              <w:rPr>
                <w:rFonts w:ascii="Times New Roman" w:eastAsia="宋体" w:hAnsi="Times New Roman" w:cs="Times New Roman"/>
                <w:sz w:val="18"/>
                <w:szCs w:val="20"/>
              </w:rPr>
            </w:pPr>
            <w:r>
              <w:rPr>
                <w:rFonts w:ascii="Times New Roman" w:eastAsia="宋体" w:hAnsi="Times New Roman" w:cs="Times New Roman"/>
                <w:sz w:val="18"/>
                <w:szCs w:val="20"/>
              </w:rPr>
              <w:t>镍钴矿采选</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83</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2925</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塑料人造革、合成革制造</w:t>
            </w:r>
          </w:p>
        </w:tc>
      </w:tr>
      <w:tr w:rsidR="00482872">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8</w:t>
            </w:r>
          </w:p>
        </w:tc>
        <w:tc>
          <w:tcPr>
            <w:tcW w:w="737" w:type="dxa"/>
            <w:vAlign w:val="center"/>
          </w:tcPr>
          <w:p w:rsidR="00482872" w:rsidRDefault="00482872">
            <w:pPr>
              <w:jc w:val="center"/>
              <w:rPr>
                <w:rFonts w:ascii="Times New Roman" w:eastAsia="宋体" w:hAnsi="Times New Roman" w:cs="Times New Roman"/>
                <w:b/>
                <w:bCs/>
                <w:sz w:val="18"/>
                <w:szCs w:val="20"/>
              </w:rPr>
            </w:pPr>
          </w:p>
        </w:tc>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0914</w:t>
            </w:r>
          </w:p>
        </w:tc>
        <w:tc>
          <w:tcPr>
            <w:tcW w:w="3969" w:type="dxa"/>
            <w:vAlign w:val="center"/>
          </w:tcPr>
          <w:p w:rsidR="00482872" w:rsidRDefault="003E39EC">
            <w:pPr>
              <w:ind w:firstLineChars="200" w:firstLine="360"/>
              <w:rPr>
                <w:rFonts w:ascii="Times New Roman" w:eastAsia="宋体" w:hAnsi="Times New Roman" w:cs="Times New Roman"/>
                <w:sz w:val="18"/>
                <w:szCs w:val="20"/>
              </w:rPr>
            </w:pPr>
            <w:r>
              <w:rPr>
                <w:rFonts w:ascii="Times New Roman" w:eastAsia="宋体" w:hAnsi="Times New Roman" w:cs="Times New Roman"/>
                <w:sz w:val="18"/>
                <w:szCs w:val="20"/>
              </w:rPr>
              <w:t>锡矿采选</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84</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2926</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塑料包装箱及容器制造</w:t>
            </w:r>
          </w:p>
        </w:tc>
      </w:tr>
      <w:tr w:rsidR="00482872">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9</w:t>
            </w:r>
          </w:p>
        </w:tc>
        <w:tc>
          <w:tcPr>
            <w:tcW w:w="737" w:type="dxa"/>
            <w:vAlign w:val="center"/>
          </w:tcPr>
          <w:p w:rsidR="00482872" w:rsidRDefault="00482872">
            <w:pPr>
              <w:jc w:val="center"/>
              <w:rPr>
                <w:rFonts w:ascii="Times New Roman" w:eastAsia="宋体" w:hAnsi="Times New Roman" w:cs="Times New Roman"/>
                <w:b/>
                <w:bCs/>
                <w:sz w:val="18"/>
                <w:szCs w:val="20"/>
              </w:rPr>
            </w:pPr>
          </w:p>
        </w:tc>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0915</w:t>
            </w:r>
          </w:p>
        </w:tc>
        <w:tc>
          <w:tcPr>
            <w:tcW w:w="3969" w:type="dxa"/>
            <w:vAlign w:val="center"/>
          </w:tcPr>
          <w:p w:rsidR="00482872" w:rsidRDefault="003E39EC">
            <w:pPr>
              <w:ind w:firstLineChars="200" w:firstLine="360"/>
              <w:rPr>
                <w:rFonts w:ascii="Times New Roman" w:eastAsia="宋体" w:hAnsi="Times New Roman" w:cs="Times New Roman"/>
                <w:sz w:val="18"/>
                <w:szCs w:val="20"/>
              </w:rPr>
            </w:pPr>
            <w:r>
              <w:rPr>
                <w:rFonts w:ascii="Times New Roman" w:eastAsia="宋体" w:hAnsi="Times New Roman" w:cs="Times New Roman"/>
                <w:sz w:val="18"/>
                <w:szCs w:val="20"/>
              </w:rPr>
              <w:t>锑矿采选</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85</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2929</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塑料零件及其他塑料制品制造</w:t>
            </w:r>
          </w:p>
        </w:tc>
      </w:tr>
      <w:tr w:rsidR="00482872">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10</w:t>
            </w:r>
          </w:p>
        </w:tc>
        <w:tc>
          <w:tcPr>
            <w:tcW w:w="737" w:type="dxa"/>
            <w:vAlign w:val="center"/>
          </w:tcPr>
          <w:p w:rsidR="00482872" w:rsidRDefault="00482872">
            <w:pPr>
              <w:jc w:val="center"/>
              <w:rPr>
                <w:rFonts w:ascii="Times New Roman" w:eastAsia="宋体" w:hAnsi="Times New Roman" w:cs="Times New Roman"/>
                <w:b/>
                <w:bCs/>
                <w:sz w:val="18"/>
                <w:szCs w:val="20"/>
              </w:rPr>
            </w:pPr>
          </w:p>
        </w:tc>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0916</w:t>
            </w:r>
          </w:p>
        </w:tc>
        <w:tc>
          <w:tcPr>
            <w:tcW w:w="3969" w:type="dxa"/>
            <w:vAlign w:val="center"/>
          </w:tcPr>
          <w:p w:rsidR="00482872" w:rsidRDefault="003E39EC">
            <w:pPr>
              <w:ind w:firstLineChars="200" w:firstLine="360"/>
              <w:rPr>
                <w:rFonts w:ascii="Times New Roman" w:eastAsia="宋体" w:hAnsi="Times New Roman" w:cs="Times New Roman"/>
                <w:sz w:val="18"/>
                <w:szCs w:val="20"/>
              </w:rPr>
            </w:pPr>
            <w:r>
              <w:rPr>
                <w:rFonts w:ascii="Times New Roman" w:eastAsia="宋体" w:hAnsi="Times New Roman" w:cs="Times New Roman"/>
                <w:sz w:val="18"/>
                <w:szCs w:val="20"/>
              </w:rPr>
              <w:t>铝矿采选</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b/>
                <w:bCs/>
                <w:color w:val="000000"/>
                <w:kern w:val="0"/>
                <w:sz w:val="18"/>
                <w:szCs w:val="18"/>
              </w:rPr>
              <w:t>30</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vAlign w:val="center"/>
          </w:tcPr>
          <w:p w:rsidR="00482872" w:rsidRDefault="003E39EC">
            <w:pPr>
              <w:widowControl/>
              <w:rPr>
                <w:rFonts w:ascii="Times New Roman" w:eastAsia="宋体" w:hAnsi="Times New Roman" w:cs="Times New Roman"/>
                <w:sz w:val="18"/>
                <w:szCs w:val="20"/>
              </w:rPr>
            </w:pPr>
            <w:r>
              <w:rPr>
                <w:rFonts w:ascii="Times New Roman" w:eastAsia="宋体" w:hAnsi="Times New Roman" w:cs="Times New Roman"/>
                <w:b/>
                <w:bCs/>
                <w:sz w:val="18"/>
                <w:szCs w:val="20"/>
              </w:rPr>
              <w:t>非金属矿物制品业</w:t>
            </w:r>
          </w:p>
        </w:tc>
      </w:tr>
      <w:tr w:rsidR="00482872">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11</w:t>
            </w:r>
          </w:p>
        </w:tc>
        <w:tc>
          <w:tcPr>
            <w:tcW w:w="737" w:type="dxa"/>
            <w:vAlign w:val="center"/>
          </w:tcPr>
          <w:p w:rsidR="00482872" w:rsidRDefault="00482872">
            <w:pPr>
              <w:jc w:val="center"/>
              <w:rPr>
                <w:rFonts w:ascii="Times New Roman" w:eastAsia="宋体" w:hAnsi="Times New Roman" w:cs="Times New Roman"/>
                <w:b/>
                <w:bCs/>
                <w:sz w:val="18"/>
                <w:szCs w:val="20"/>
              </w:rPr>
            </w:pPr>
          </w:p>
        </w:tc>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0917</w:t>
            </w:r>
          </w:p>
        </w:tc>
        <w:tc>
          <w:tcPr>
            <w:tcW w:w="3969" w:type="dxa"/>
            <w:vAlign w:val="center"/>
          </w:tcPr>
          <w:p w:rsidR="00482872" w:rsidRDefault="003E39EC">
            <w:pPr>
              <w:ind w:firstLineChars="200" w:firstLine="360"/>
              <w:rPr>
                <w:rFonts w:ascii="Times New Roman" w:eastAsia="宋体" w:hAnsi="Times New Roman" w:cs="Times New Roman"/>
                <w:sz w:val="18"/>
                <w:szCs w:val="20"/>
              </w:rPr>
            </w:pPr>
            <w:r>
              <w:rPr>
                <w:rFonts w:ascii="Times New Roman" w:eastAsia="宋体" w:hAnsi="Times New Roman" w:cs="Times New Roman"/>
                <w:sz w:val="18"/>
                <w:szCs w:val="20"/>
              </w:rPr>
              <w:t>镁矿采选</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301</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3E39EC">
            <w:pPr>
              <w:widowControl/>
              <w:ind w:firstLineChars="100" w:firstLine="180"/>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水泥、石灰和石膏制造</w:t>
            </w:r>
          </w:p>
        </w:tc>
      </w:tr>
      <w:tr w:rsidR="00482872">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12</w:t>
            </w:r>
          </w:p>
        </w:tc>
        <w:tc>
          <w:tcPr>
            <w:tcW w:w="737" w:type="dxa"/>
            <w:vAlign w:val="center"/>
          </w:tcPr>
          <w:p w:rsidR="00482872" w:rsidRDefault="00482872">
            <w:pPr>
              <w:jc w:val="center"/>
              <w:rPr>
                <w:rFonts w:ascii="Times New Roman" w:eastAsia="宋体" w:hAnsi="Times New Roman" w:cs="Times New Roman"/>
                <w:b/>
                <w:bCs/>
                <w:sz w:val="18"/>
                <w:szCs w:val="20"/>
              </w:rPr>
            </w:pPr>
          </w:p>
        </w:tc>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0919</w:t>
            </w:r>
          </w:p>
        </w:tc>
        <w:tc>
          <w:tcPr>
            <w:tcW w:w="3969" w:type="dxa"/>
            <w:vAlign w:val="center"/>
          </w:tcPr>
          <w:p w:rsidR="00482872" w:rsidRDefault="003E39EC">
            <w:pPr>
              <w:ind w:firstLineChars="200" w:firstLine="360"/>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其他常用</w:t>
            </w:r>
            <w:r>
              <w:rPr>
                <w:rFonts w:ascii="Times New Roman" w:eastAsia="宋体" w:hAnsi="Times New Roman" w:cs="Times New Roman"/>
                <w:sz w:val="18"/>
                <w:szCs w:val="20"/>
              </w:rPr>
              <w:t>有色金属</w:t>
            </w:r>
            <w:r>
              <w:rPr>
                <w:rFonts w:ascii="Times New Roman" w:eastAsia="宋体" w:hAnsi="Times New Roman" w:cs="Times New Roman"/>
                <w:color w:val="000000"/>
                <w:kern w:val="0"/>
                <w:sz w:val="18"/>
                <w:szCs w:val="18"/>
              </w:rPr>
              <w:t>矿采选</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86</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3011</w:t>
            </w:r>
          </w:p>
        </w:tc>
        <w:tc>
          <w:tcPr>
            <w:tcW w:w="3969" w:type="dxa"/>
            <w:vAlign w:val="center"/>
          </w:tcPr>
          <w:p w:rsidR="00482872" w:rsidRDefault="003E39EC">
            <w:pPr>
              <w:widowControl/>
              <w:ind w:firstLineChars="200" w:firstLine="360"/>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水泥制造</w:t>
            </w:r>
          </w:p>
        </w:tc>
      </w:tr>
      <w:tr w:rsidR="00482872">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482872">
            <w:pPr>
              <w:jc w:val="center"/>
              <w:rPr>
                <w:rFonts w:ascii="Times New Roman" w:eastAsia="宋体" w:hAnsi="Times New Roman" w:cs="Times New Roman"/>
                <w:b/>
                <w:bCs/>
                <w:sz w:val="18"/>
                <w:szCs w:val="20"/>
              </w:rPr>
            </w:pP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092</w:t>
            </w:r>
          </w:p>
        </w:tc>
        <w:tc>
          <w:tcPr>
            <w:tcW w:w="737" w:type="dxa"/>
            <w:vAlign w:val="center"/>
          </w:tcPr>
          <w:p w:rsidR="00482872" w:rsidRDefault="00482872">
            <w:pPr>
              <w:jc w:val="center"/>
              <w:rPr>
                <w:rFonts w:ascii="Times New Roman" w:eastAsia="宋体" w:hAnsi="Times New Roman" w:cs="Times New Roman"/>
                <w:sz w:val="18"/>
                <w:szCs w:val="20"/>
              </w:rPr>
            </w:pPr>
          </w:p>
        </w:tc>
        <w:tc>
          <w:tcPr>
            <w:tcW w:w="3969" w:type="dxa"/>
            <w:vAlign w:val="center"/>
          </w:tcPr>
          <w:p w:rsidR="00482872" w:rsidRDefault="003E39EC">
            <w:pPr>
              <w:ind w:firstLineChars="100" w:firstLine="180"/>
              <w:rPr>
                <w:rFonts w:ascii="Times New Roman" w:eastAsia="宋体" w:hAnsi="Times New Roman" w:cs="Times New Roman"/>
                <w:sz w:val="18"/>
                <w:szCs w:val="20"/>
              </w:rPr>
            </w:pPr>
            <w:r>
              <w:rPr>
                <w:rFonts w:ascii="Times New Roman" w:eastAsia="宋体" w:hAnsi="Times New Roman" w:cs="Times New Roman"/>
                <w:sz w:val="18"/>
                <w:szCs w:val="20"/>
              </w:rPr>
              <w:t>贵金属矿采选</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302</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3E39EC">
            <w:pPr>
              <w:widowControl/>
              <w:ind w:firstLineChars="100" w:firstLine="180"/>
              <w:rPr>
                <w:rFonts w:ascii="Times New Roman" w:eastAsia="宋体" w:hAnsi="Times New Roman" w:cs="Times New Roman"/>
                <w:sz w:val="18"/>
                <w:szCs w:val="20"/>
              </w:rPr>
            </w:pPr>
            <w:r>
              <w:rPr>
                <w:rFonts w:ascii="Times New Roman" w:eastAsia="宋体" w:hAnsi="Times New Roman" w:cs="Times New Roman"/>
                <w:sz w:val="18"/>
                <w:szCs w:val="20"/>
              </w:rPr>
              <w:t>石膏</w:t>
            </w:r>
            <w:r>
              <w:rPr>
                <w:rFonts w:ascii="Times New Roman" w:eastAsia="华文宋体" w:hAnsi="Times New Roman" w:cs="Times New Roman"/>
                <w:color w:val="000000" w:themeColor="text1"/>
                <w:sz w:val="18"/>
                <w:szCs w:val="18"/>
              </w:rPr>
              <w:t>、水泥制品及类似制品制造</w:t>
            </w:r>
          </w:p>
        </w:tc>
      </w:tr>
      <w:tr w:rsidR="00482872">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13</w:t>
            </w:r>
          </w:p>
        </w:tc>
        <w:tc>
          <w:tcPr>
            <w:tcW w:w="737" w:type="dxa"/>
            <w:vAlign w:val="center"/>
          </w:tcPr>
          <w:p w:rsidR="00482872" w:rsidRDefault="00482872">
            <w:pPr>
              <w:jc w:val="center"/>
              <w:rPr>
                <w:rFonts w:ascii="Times New Roman" w:eastAsia="宋体" w:hAnsi="Times New Roman" w:cs="Times New Roman"/>
                <w:b/>
                <w:bCs/>
                <w:sz w:val="18"/>
                <w:szCs w:val="20"/>
              </w:rPr>
            </w:pPr>
          </w:p>
        </w:tc>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0921</w:t>
            </w:r>
          </w:p>
        </w:tc>
        <w:tc>
          <w:tcPr>
            <w:tcW w:w="3969" w:type="dxa"/>
            <w:vAlign w:val="center"/>
          </w:tcPr>
          <w:p w:rsidR="00482872" w:rsidRDefault="003E39EC">
            <w:pPr>
              <w:ind w:firstLineChars="200" w:firstLine="360"/>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金矿采选</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87</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3021</w:t>
            </w:r>
          </w:p>
        </w:tc>
        <w:tc>
          <w:tcPr>
            <w:tcW w:w="3969" w:type="dxa"/>
            <w:vAlign w:val="center"/>
          </w:tcPr>
          <w:p w:rsidR="00482872" w:rsidRDefault="003E39EC">
            <w:pPr>
              <w:widowControl/>
              <w:ind w:firstLineChars="200" w:firstLine="360"/>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水泥制品制造</w:t>
            </w:r>
          </w:p>
        </w:tc>
      </w:tr>
      <w:tr w:rsidR="00482872">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482872">
            <w:pPr>
              <w:jc w:val="center"/>
              <w:rPr>
                <w:rFonts w:ascii="Times New Roman" w:eastAsia="宋体" w:hAnsi="Times New Roman" w:cs="Times New Roman"/>
                <w:b/>
                <w:bCs/>
                <w:sz w:val="18"/>
                <w:szCs w:val="20"/>
              </w:rPr>
            </w:pP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093</w:t>
            </w:r>
          </w:p>
        </w:tc>
        <w:tc>
          <w:tcPr>
            <w:tcW w:w="737" w:type="dxa"/>
            <w:vAlign w:val="center"/>
          </w:tcPr>
          <w:p w:rsidR="00482872" w:rsidRDefault="00482872">
            <w:pPr>
              <w:jc w:val="center"/>
              <w:rPr>
                <w:rFonts w:ascii="Times New Roman" w:eastAsia="宋体" w:hAnsi="Times New Roman" w:cs="Times New Roman"/>
                <w:sz w:val="18"/>
                <w:szCs w:val="20"/>
              </w:rPr>
            </w:pPr>
          </w:p>
        </w:tc>
        <w:tc>
          <w:tcPr>
            <w:tcW w:w="3969" w:type="dxa"/>
            <w:vAlign w:val="center"/>
          </w:tcPr>
          <w:p w:rsidR="00482872" w:rsidRDefault="003E39EC">
            <w:pPr>
              <w:ind w:firstLineChars="100" w:firstLine="180"/>
              <w:rPr>
                <w:rFonts w:ascii="Times New Roman" w:eastAsia="宋体" w:hAnsi="Times New Roman" w:cs="Times New Roman"/>
                <w:sz w:val="18"/>
                <w:szCs w:val="20"/>
              </w:rPr>
            </w:pPr>
            <w:r>
              <w:rPr>
                <w:rFonts w:ascii="Times New Roman" w:eastAsia="宋体" w:hAnsi="Times New Roman" w:cs="Times New Roman"/>
                <w:sz w:val="18"/>
                <w:szCs w:val="20"/>
              </w:rPr>
              <w:t>稀有稀土金属矿采选</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303</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3E39EC">
            <w:pPr>
              <w:widowControl/>
              <w:ind w:firstLineChars="100" w:firstLine="180"/>
              <w:rPr>
                <w:rFonts w:ascii="Times New Roman" w:eastAsia="宋体" w:hAnsi="Times New Roman" w:cs="Times New Roman"/>
                <w:sz w:val="18"/>
                <w:szCs w:val="20"/>
              </w:rPr>
            </w:pPr>
            <w:r>
              <w:rPr>
                <w:rFonts w:ascii="Times New Roman" w:eastAsia="宋体" w:hAnsi="Times New Roman" w:cs="Times New Roman"/>
                <w:sz w:val="18"/>
                <w:szCs w:val="20"/>
              </w:rPr>
              <w:t>砖瓦、石材等建筑材料制造</w:t>
            </w:r>
          </w:p>
        </w:tc>
      </w:tr>
      <w:tr w:rsidR="00482872">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14</w:t>
            </w:r>
          </w:p>
        </w:tc>
        <w:tc>
          <w:tcPr>
            <w:tcW w:w="737" w:type="dxa"/>
            <w:vAlign w:val="center"/>
          </w:tcPr>
          <w:p w:rsidR="00482872" w:rsidRDefault="00482872">
            <w:pPr>
              <w:jc w:val="center"/>
              <w:rPr>
                <w:rFonts w:ascii="Times New Roman" w:eastAsia="宋体" w:hAnsi="Times New Roman" w:cs="Times New Roman"/>
                <w:b/>
                <w:bCs/>
                <w:sz w:val="18"/>
                <w:szCs w:val="20"/>
              </w:rPr>
            </w:pPr>
          </w:p>
        </w:tc>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0931</w:t>
            </w:r>
          </w:p>
        </w:tc>
        <w:tc>
          <w:tcPr>
            <w:tcW w:w="3969" w:type="dxa"/>
            <w:vAlign w:val="center"/>
          </w:tcPr>
          <w:p w:rsidR="00482872" w:rsidRDefault="003E39EC">
            <w:pPr>
              <w:ind w:firstLineChars="200" w:firstLine="360"/>
              <w:rPr>
                <w:rFonts w:ascii="Times New Roman" w:eastAsia="宋体" w:hAnsi="Times New Roman" w:cs="Times New Roman"/>
                <w:sz w:val="18"/>
                <w:szCs w:val="20"/>
              </w:rPr>
            </w:pPr>
            <w:r>
              <w:rPr>
                <w:rFonts w:ascii="Times New Roman" w:eastAsia="宋体" w:hAnsi="Times New Roman" w:cs="Times New Roman"/>
                <w:sz w:val="18"/>
                <w:szCs w:val="20"/>
              </w:rPr>
              <w:t>钨钼矿采选</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88</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3031</w:t>
            </w:r>
          </w:p>
        </w:tc>
        <w:tc>
          <w:tcPr>
            <w:tcW w:w="3969" w:type="dxa"/>
            <w:vAlign w:val="center"/>
          </w:tcPr>
          <w:p w:rsidR="00482872" w:rsidRDefault="003E39EC">
            <w:pPr>
              <w:widowControl/>
              <w:ind w:firstLineChars="200" w:firstLine="360"/>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粘土砖瓦及建筑砌块制造</w:t>
            </w:r>
          </w:p>
        </w:tc>
      </w:tr>
      <w:tr w:rsidR="00482872">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15</w:t>
            </w:r>
          </w:p>
        </w:tc>
        <w:tc>
          <w:tcPr>
            <w:tcW w:w="737" w:type="dxa"/>
            <w:vAlign w:val="center"/>
          </w:tcPr>
          <w:p w:rsidR="00482872" w:rsidRDefault="00482872">
            <w:pPr>
              <w:jc w:val="center"/>
              <w:rPr>
                <w:rFonts w:ascii="Times New Roman" w:eastAsia="宋体" w:hAnsi="Times New Roman" w:cs="Times New Roman"/>
                <w:b/>
                <w:bCs/>
                <w:sz w:val="18"/>
                <w:szCs w:val="20"/>
              </w:rPr>
            </w:pPr>
          </w:p>
        </w:tc>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0932</w:t>
            </w:r>
          </w:p>
        </w:tc>
        <w:tc>
          <w:tcPr>
            <w:tcW w:w="3969" w:type="dxa"/>
            <w:vAlign w:val="center"/>
          </w:tcPr>
          <w:p w:rsidR="00482872" w:rsidRDefault="003E39EC">
            <w:pPr>
              <w:ind w:firstLineChars="200" w:firstLine="360"/>
              <w:rPr>
                <w:rFonts w:ascii="Times New Roman" w:eastAsia="宋体" w:hAnsi="Times New Roman" w:cs="Times New Roman"/>
                <w:sz w:val="18"/>
                <w:szCs w:val="20"/>
              </w:rPr>
            </w:pPr>
            <w:r>
              <w:rPr>
                <w:rFonts w:ascii="Times New Roman" w:eastAsia="宋体" w:hAnsi="Times New Roman" w:cs="Times New Roman"/>
                <w:sz w:val="18"/>
                <w:szCs w:val="20"/>
              </w:rPr>
              <w:t>稀土金属矿采选</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305</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3E39EC">
            <w:pPr>
              <w:widowControl/>
              <w:ind w:firstLineChars="100" w:firstLine="180"/>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玻璃制品制造</w:t>
            </w:r>
          </w:p>
        </w:tc>
      </w:tr>
      <w:tr w:rsidR="00482872">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3E39EC">
            <w:pPr>
              <w:jc w:val="center"/>
              <w:rPr>
                <w:rFonts w:ascii="Times New Roman" w:eastAsia="宋体" w:hAnsi="Times New Roman" w:cs="Times New Roman"/>
                <w:b/>
                <w:bCs/>
                <w:sz w:val="18"/>
                <w:szCs w:val="20"/>
              </w:rPr>
            </w:pPr>
            <w:r>
              <w:rPr>
                <w:rFonts w:ascii="Times New Roman" w:eastAsia="宋体" w:hAnsi="Times New Roman" w:cs="Times New Roman"/>
                <w:b/>
                <w:bCs/>
                <w:color w:val="000000"/>
                <w:kern w:val="0"/>
                <w:sz w:val="18"/>
                <w:szCs w:val="18"/>
              </w:rPr>
              <w:t>10</w:t>
            </w:r>
          </w:p>
        </w:tc>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rPr>
                <w:rFonts w:ascii="Times New Roman" w:eastAsia="宋体" w:hAnsi="Times New Roman" w:cs="Times New Roman"/>
                <w:color w:val="000000"/>
                <w:kern w:val="0"/>
                <w:sz w:val="18"/>
                <w:szCs w:val="18"/>
              </w:rPr>
            </w:pPr>
            <w:r>
              <w:rPr>
                <w:rFonts w:ascii="Times New Roman" w:eastAsia="宋体" w:hAnsi="Times New Roman" w:cs="Times New Roman"/>
                <w:b/>
                <w:bCs/>
                <w:sz w:val="18"/>
                <w:szCs w:val="20"/>
              </w:rPr>
              <w:t>非金属矿采选业</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89</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3051</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技术玻璃制品制造</w:t>
            </w:r>
          </w:p>
        </w:tc>
      </w:tr>
      <w:tr w:rsidR="00482872">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482872">
            <w:pPr>
              <w:jc w:val="center"/>
              <w:rPr>
                <w:rFonts w:ascii="Times New Roman" w:eastAsia="宋体" w:hAnsi="Times New Roman" w:cs="Times New Roman"/>
                <w:b/>
                <w:bCs/>
                <w:sz w:val="18"/>
                <w:szCs w:val="20"/>
              </w:rPr>
            </w:pP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109</w:t>
            </w:r>
          </w:p>
        </w:tc>
        <w:tc>
          <w:tcPr>
            <w:tcW w:w="737" w:type="dxa"/>
            <w:vAlign w:val="center"/>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石棉及其他非金属矿采选</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307</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华文宋体" w:hAnsi="Times New Roman" w:cs="Times New Roman"/>
                <w:color w:val="000000" w:themeColor="text1"/>
                <w:sz w:val="18"/>
                <w:szCs w:val="18"/>
              </w:rPr>
              <w:t>陶瓷制品制造</w:t>
            </w:r>
          </w:p>
        </w:tc>
      </w:tr>
      <w:bookmarkEnd w:id="13"/>
      <w:tr w:rsidR="00482872">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16</w:t>
            </w:r>
          </w:p>
        </w:tc>
        <w:tc>
          <w:tcPr>
            <w:tcW w:w="737" w:type="dxa"/>
            <w:vAlign w:val="center"/>
          </w:tcPr>
          <w:p w:rsidR="00482872" w:rsidRDefault="00482872">
            <w:pPr>
              <w:jc w:val="center"/>
              <w:rPr>
                <w:rFonts w:ascii="Times New Roman" w:eastAsia="宋体" w:hAnsi="Times New Roman" w:cs="Times New Roman"/>
                <w:b/>
                <w:bCs/>
                <w:sz w:val="18"/>
                <w:szCs w:val="20"/>
              </w:rPr>
            </w:pPr>
          </w:p>
        </w:tc>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1091</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石棉、云母矿采选</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90</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3071</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建筑陶瓷制品制造</w:t>
            </w:r>
          </w:p>
        </w:tc>
      </w:tr>
      <w:tr w:rsidR="00482872">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3E39EC">
            <w:pPr>
              <w:jc w:val="center"/>
              <w:rPr>
                <w:rFonts w:ascii="Times New Roman" w:eastAsia="宋体" w:hAnsi="Times New Roman" w:cs="Times New Roman"/>
                <w:b/>
                <w:bCs/>
                <w:sz w:val="18"/>
                <w:szCs w:val="20"/>
              </w:rPr>
            </w:pPr>
            <w:r>
              <w:rPr>
                <w:rFonts w:ascii="Times New Roman" w:eastAsia="宋体" w:hAnsi="Times New Roman" w:cs="Times New Roman"/>
                <w:b/>
                <w:bCs/>
                <w:color w:val="000000"/>
                <w:kern w:val="0"/>
                <w:sz w:val="18"/>
                <w:szCs w:val="18"/>
              </w:rPr>
              <w:t>13</w:t>
            </w:r>
          </w:p>
        </w:tc>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rPr>
                <w:rFonts w:ascii="Times New Roman" w:eastAsia="宋体" w:hAnsi="Times New Roman" w:cs="Times New Roman"/>
                <w:color w:val="000000"/>
                <w:kern w:val="0"/>
                <w:sz w:val="18"/>
                <w:szCs w:val="18"/>
              </w:rPr>
            </w:pPr>
            <w:r>
              <w:rPr>
                <w:rFonts w:ascii="Times New Roman" w:eastAsia="宋体" w:hAnsi="Times New Roman" w:cs="Times New Roman"/>
                <w:b/>
                <w:bCs/>
                <w:sz w:val="18"/>
                <w:szCs w:val="20"/>
              </w:rPr>
              <w:t>农副食品加工业</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91</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3072</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卫生陶瓷制品制造</w:t>
            </w:r>
            <w:r>
              <w:rPr>
                <w:rFonts w:ascii="Times New Roman" w:eastAsia="宋体" w:hAnsi="Times New Roman" w:cs="Times New Roman"/>
                <w:color w:val="000000"/>
                <w:kern w:val="0"/>
                <w:sz w:val="18"/>
                <w:szCs w:val="18"/>
              </w:rPr>
              <w:t xml:space="preserve"> </w:t>
            </w:r>
          </w:p>
        </w:tc>
      </w:tr>
      <w:tr w:rsidR="00482872">
        <w:tc>
          <w:tcPr>
            <w:tcW w:w="737" w:type="dxa"/>
            <w:vAlign w:val="center"/>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482872">
            <w:pPr>
              <w:jc w:val="center"/>
              <w:rPr>
                <w:rFonts w:ascii="Times New Roman" w:eastAsia="宋体" w:hAnsi="Times New Roman" w:cs="Times New Roman"/>
                <w:b/>
                <w:bCs/>
                <w:sz w:val="18"/>
                <w:szCs w:val="20"/>
              </w:rPr>
            </w:pPr>
          </w:p>
        </w:tc>
        <w:tc>
          <w:tcPr>
            <w:tcW w:w="737" w:type="dxa"/>
            <w:vAlign w:val="center"/>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139</w:t>
            </w:r>
          </w:p>
        </w:tc>
        <w:tc>
          <w:tcPr>
            <w:tcW w:w="737" w:type="dxa"/>
            <w:vAlign w:val="center"/>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ind w:firstLineChars="100" w:firstLine="180"/>
              <w:rPr>
                <w:rFonts w:ascii="Times New Roman" w:eastAsia="宋体" w:hAnsi="Times New Roman" w:cs="Times New Roman"/>
                <w:sz w:val="18"/>
                <w:szCs w:val="20"/>
              </w:rPr>
            </w:pPr>
            <w:r>
              <w:rPr>
                <w:rFonts w:ascii="Times New Roman" w:eastAsia="宋体" w:hAnsi="Times New Roman" w:cs="Times New Roman"/>
                <w:sz w:val="18"/>
                <w:szCs w:val="20"/>
              </w:rPr>
              <w:t>其他农副食品加工</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92</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3074</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日常陶瓷制品制造</w:t>
            </w:r>
            <w:r>
              <w:rPr>
                <w:rFonts w:ascii="Times New Roman" w:eastAsia="宋体" w:hAnsi="Times New Roman" w:cs="Times New Roman"/>
                <w:color w:val="000000"/>
                <w:kern w:val="0"/>
                <w:sz w:val="18"/>
                <w:szCs w:val="18"/>
              </w:rPr>
              <w:t xml:space="preserve"> </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17</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vAlign w:val="center"/>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1391</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淀粉及淀粉制品制造</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b/>
                <w:bCs/>
                <w:color w:val="000000"/>
                <w:kern w:val="0"/>
                <w:sz w:val="18"/>
                <w:szCs w:val="18"/>
              </w:rPr>
              <w:t>31</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vAlign w:val="center"/>
          </w:tcPr>
          <w:p w:rsidR="00482872" w:rsidRDefault="003E39EC">
            <w:pPr>
              <w:widowControl/>
              <w:rPr>
                <w:rFonts w:ascii="Times New Roman" w:eastAsia="宋体" w:hAnsi="Times New Roman" w:cs="Times New Roman"/>
                <w:color w:val="000000"/>
                <w:kern w:val="0"/>
                <w:sz w:val="18"/>
                <w:szCs w:val="18"/>
              </w:rPr>
            </w:pPr>
            <w:r>
              <w:rPr>
                <w:rFonts w:ascii="Times New Roman" w:eastAsia="宋体" w:hAnsi="Times New Roman" w:cs="Times New Roman"/>
                <w:b/>
                <w:bCs/>
                <w:sz w:val="18"/>
                <w:szCs w:val="20"/>
              </w:rPr>
              <w:t>黑色金属冶炼和压延加工业</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b/>
                <w:bCs/>
                <w:sz w:val="18"/>
                <w:szCs w:val="20"/>
              </w:rPr>
            </w:pPr>
            <w:r>
              <w:rPr>
                <w:rFonts w:ascii="Times New Roman" w:eastAsia="宋体" w:hAnsi="Times New Roman" w:cs="Times New Roman"/>
                <w:b/>
                <w:bCs/>
                <w:color w:val="000000"/>
                <w:kern w:val="0"/>
                <w:sz w:val="18"/>
                <w:szCs w:val="18"/>
              </w:rPr>
              <w:t>17</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rPr>
                <w:rFonts w:ascii="Times New Roman" w:eastAsia="宋体" w:hAnsi="Times New Roman" w:cs="Times New Roman"/>
                <w:color w:val="000000"/>
                <w:kern w:val="0"/>
                <w:sz w:val="18"/>
                <w:szCs w:val="18"/>
              </w:rPr>
            </w:pPr>
            <w:r>
              <w:rPr>
                <w:rFonts w:ascii="Times New Roman" w:eastAsia="宋体" w:hAnsi="Times New Roman" w:cs="Times New Roman"/>
                <w:b/>
                <w:bCs/>
                <w:sz w:val="18"/>
                <w:szCs w:val="20"/>
              </w:rPr>
              <w:t>纺织业</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93</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311</w:t>
            </w: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3110</w:t>
            </w:r>
          </w:p>
        </w:tc>
        <w:tc>
          <w:tcPr>
            <w:tcW w:w="3969" w:type="dxa"/>
            <w:vAlign w:val="center"/>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sz w:val="18"/>
                <w:szCs w:val="20"/>
              </w:rPr>
              <w:t>炼铁</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171</w:t>
            </w: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棉纺织及印染精加工</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94</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312</w:t>
            </w: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3120</w:t>
            </w:r>
          </w:p>
        </w:tc>
        <w:tc>
          <w:tcPr>
            <w:tcW w:w="3969" w:type="dxa"/>
            <w:vAlign w:val="center"/>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sz w:val="18"/>
                <w:szCs w:val="20"/>
              </w:rPr>
              <w:t>炼钢</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18</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1713</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棉印染整精加工</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95</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313</w:t>
            </w: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3130</w:t>
            </w:r>
          </w:p>
        </w:tc>
        <w:tc>
          <w:tcPr>
            <w:tcW w:w="3969" w:type="dxa"/>
            <w:vAlign w:val="center"/>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sz w:val="18"/>
                <w:szCs w:val="20"/>
              </w:rPr>
              <w:t>钢压延加工</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172</w:t>
            </w: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毛</w:t>
            </w:r>
            <w:proofErr w:type="gramStart"/>
            <w:r>
              <w:rPr>
                <w:rFonts w:ascii="Times New Roman" w:eastAsia="宋体" w:hAnsi="Times New Roman" w:cs="Times New Roman"/>
                <w:color w:val="000000"/>
                <w:kern w:val="0"/>
                <w:sz w:val="18"/>
                <w:szCs w:val="18"/>
              </w:rPr>
              <w:t>纺织及染整</w:t>
            </w:r>
            <w:proofErr w:type="gramEnd"/>
            <w:r>
              <w:rPr>
                <w:rFonts w:ascii="Times New Roman" w:eastAsia="宋体" w:hAnsi="Times New Roman" w:cs="Times New Roman"/>
                <w:color w:val="000000"/>
                <w:kern w:val="0"/>
                <w:sz w:val="18"/>
                <w:szCs w:val="18"/>
              </w:rPr>
              <w:t>精加工</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96</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314</w:t>
            </w: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3140</w:t>
            </w:r>
          </w:p>
        </w:tc>
        <w:tc>
          <w:tcPr>
            <w:tcW w:w="3969" w:type="dxa"/>
            <w:vAlign w:val="center"/>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sz w:val="18"/>
                <w:szCs w:val="20"/>
              </w:rPr>
              <w:t>铁合金冶炼</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19</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1723</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毛染整精加工</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b/>
                <w:bCs/>
                <w:color w:val="000000"/>
                <w:kern w:val="0"/>
                <w:sz w:val="18"/>
                <w:szCs w:val="18"/>
              </w:rPr>
              <w:t>32</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vAlign w:val="center"/>
          </w:tcPr>
          <w:p w:rsidR="00482872" w:rsidRDefault="003E39EC">
            <w:pPr>
              <w:widowControl/>
              <w:rPr>
                <w:rFonts w:ascii="Times New Roman" w:eastAsia="宋体" w:hAnsi="Times New Roman" w:cs="Times New Roman"/>
                <w:color w:val="000000"/>
                <w:kern w:val="0"/>
                <w:sz w:val="18"/>
                <w:szCs w:val="18"/>
              </w:rPr>
            </w:pPr>
            <w:r>
              <w:rPr>
                <w:rFonts w:ascii="Times New Roman" w:eastAsia="宋体" w:hAnsi="Times New Roman" w:cs="Times New Roman"/>
                <w:b/>
                <w:bCs/>
                <w:sz w:val="18"/>
                <w:szCs w:val="20"/>
              </w:rPr>
              <w:t>有色金属冶炼和压延加工业</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173</w:t>
            </w: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麻纺</w:t>
            </w:r>
            <w:proofErr w:type="gramStart"/>
            <w:r>
              <w:rPr>
                <w:rFonts w:ascii="Times New Roman" w:eastAsia="宋体" w:hAnsi="Times New Roman" w:cs="Times New Roman"/>
                <w:color w:val="000000"/>
                <w:kern w:val="0"/>
                <w:sz w:val="18"/>
                <w:szCs w:val="18"/>
              </w:rPr>
              <w:t>织及染整</w:t>
            </w:r>
            <w:proofErr w:type="gramEnd"/>
            <w:r>
              <w:rPr>
                <w:rFonts w:ascii="Times New Roman" w:eastAsia="宋体" w:hAnsi="Times New Roman" w:cs="Times New Roman"/>
                <w:color w:val="000000"/>
                <w:kern w:val="0"/>
                <w:sz w:val="18"/>
                <w:szCs w:val="18"/>
              </w:rPr>
              <w:t>精加工</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321</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华文宋体" w:hAnsi="Times New Roman" w:cs="Times New Roman"/>
                <w:color w:val="000000" w:themeColor="text1"/>
                <w:sz w:val="18"/>
                <w:szCs w:val="18"/>
              </w:rPr>
              <w:t>常用有色金属冶炼</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20</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1733</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麻染整</w:t>
            </w:r>
            <w:proofErr w:type="gramEnd"/>
            <w:r>
              <w:rPr>
                <w:rFonts w:ascii="Times New Roman" w:eastAsia="宋体" w:hAnsi="Times New Roman" w:cs="Times New Roman"/>
                <w:color w:val="000000"/>
                <w:kern w:val="0"/>
                <w:sz w:val="18"/>
                <w:szCs w:val="18"/>
              </w:rPr>
              <w:t>精加工</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97</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3211</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铜冶炼</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174</w:t>
            </w: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丝绢纺织及印染精加工</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98</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3212</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铅锌冶炼</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21</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1743</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丝印染精加工</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99</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3213</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镍钴冶炼</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175</w:t>
            </w: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sz w:val="18"/>
                <w:szCs w:val="20"/>
              </w:rPr>
              <w:t>化纤织造</w:t>
            </w:r>
            <w:r>
              <w:rPr>
                <w:rFonts w:ascii="Times New Roman" w:eastAsia="宋体" w:hAnsi="Times New Roman" w:cs="Times New Roman"/>
                <w:color w:val="000000"/>
                <w:kern w:val="0"/>
                <w:sz w:val="18"/>
                <w:szCs w:val="18"/>
              </w:rPr>
              <w:t>及印染精加工</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100</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3214</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锡冶炼</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22</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1752</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化纤织物染整精加工</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101</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3215</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锑</w:t>
            </w:r>
            <w:proofErr w:type="gramEnd"/>
            <w:r>
              <w:rPr>
                <w:rFonts w:ascii="Times New Roman" w:eastAsia="宋体" w:hAnsi="Times New Roman" w:cs="Times New Roman"/>
                <w:color w:val="000000"/>
                <w:kern w:val="0"/>
                <w:sz w:val="18"/>
                <w:szCs w:val="18"/>
              </w:rPr>
              <w:t>冶炼</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176</w:t>
            </w: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针织或钩针编织物及其制品制造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102</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3216</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铝冶炼</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23</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1762</w:t>
            </w:r>
          </w:p>
        </w:tc>
        <w:tc>
          <w:tcPr>
            <w:tcW w:w="3969" w:type="dxa"/>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针织或钩针编织物印染精加工</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103</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3217</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镁冶炼</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b/>
                <w:bCs/>
                <w:sz w:val="18"/>
                <w:szCs w:val="20"/>
              </w:rPr>
            </w:pPr>
            <w:r>
              <w:rPr>
                <w:rFonts w:ascii="Times New Roman" w:eastAsia="宋体" w:hAnsi="Times New Roman" w:cs="Times New Roman"/>
                <w:b/>
                <w:bCs/>
                <w:color w:val="000000"/>
                <w:kern w:val="0"/>
                <w:sz w:val="18"/>
                <w:szCs w:val="18"/>
              </w:rPr>
              <w:t>19</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rPr>
                <w:rFonts w:ascii="Times New Roman" w:eastAsia="宋体" w:hAnsi="Times New Roman" w:cs="Times New Roman"/>
                <w:color w:val="000000"/>
                <w:kern w:val="0"/>
                <w:sz w:val="18"/>
                <w:szCs w:val="18"/>
              </w:rPr>
            </w:pPr>
            <w:r>
              <w:rPr>
                <w:rFonts w:ascii="Times New Roman" w:eastAsia="宋体" w:hAnsi="Times New Roman" w:cs="Times New Roman"/>
                <w:b/>
                <w:bCs/>
                <w:sz w:val="18"/>
                <w:szCs w:val="20"/>
              </w:rPr>
              <w:t>皮革、毛皮、羽毛及其制品和制鞋业</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104</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3219</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其他常用有色金属冶炼</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24</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191</w:t>
            </w: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1910</w:t>
            </w:r>
          </w:p>
        </w:tc>
        <w:tc>
          <w:tcPr>
            <w:tcW w:w="3969" w:type="dxa"/>
            <w:vAlign w:val="center"/>
          </w:tcPr>
          <w:p w:rsidR="00482872" w:rsidRDefault="003E39EC">
            <w:pPr>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皮革</w:t>
            </w:r>
            <w:r>
              <w:rPr>
                <w:rFonts w:ascii="Times New Roman" w:eastAsia="宋体" w:hAnsi="Times New Roman" w:cs="Times New Roman"/>
                <w:sz w:val="18"/>
                <w:szCs w:val="20"/>
              </w:rPr>
              <w:t>鞣制</w:t>
            </w:r>
            <w:r>
              <w:rPr>
                <w:rFonts w:ascii="Times New Roman" w:eastAsia="宋体" w:hAnsi="Times New Roman" w:cs="Times New Roman"/>
                <w:color w:val="000000"/>
                <w:kern w:val="0"/>
                <w:sz w:val="18"/>
                <w:szCs w:val="18"/>
              </w:rPr>
              <w:t>加工</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322</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华文宋体" w:hAnsi="Times New Roman" w:cs="Times New Roman"/>
                <w:color w:val="000000" w:themeColor="text1"/>
                <w:sz w:val="18"/>
                <w:szCs w:val="18"/>
              </w:rPr>
              <w:t>贵金属冶炼</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193</w:t>
            </w: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毛皮</w:t>
            </w:r>
            <w:r>
              <w:rPr>
                <w:rFonts w:ascii="Times New Roman" w:eastAsia="宋体" w:hAnsi="Times New Roman" w:cs="Times New Roman"/>
                <w:sz w:val="18"/>
                <w:szCs w:val="20"/>
              </w:rPr>
              <w:t>鞣制</w:t>
            </w:r>
            <w:r>
              <w:rPr>
                <w:rFonts w:ascii="Times New Roman" w:eastAsia="宋体" w:hAnsi="Times New Roman" w:cs="Times New Roman"/>
                <w:color w:val="000000"/>
                <w:kern w:val="0"/>
                <w:sz w:val="18"/>
                <w:szCs w:val="18"/>
              </w:rPr>
              <w:t>及制品加工</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105</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3221</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金冶炼</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25</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1931</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毛皮鞣制加工</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323</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华文宋体" w:hAnsi="Times New Roman" w:cs="Times New Roman"/>
                <w:color w:val="000000" w:themeColor="text1"/>
                <w:sz w:val="18"/>
                <w:szCs w:val="18"/>
              </w:rPr>
              <w:t>稀有稀土金属冶炼</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b/>
                <w:bCs/>
                <w:sz w:val="18"/>
                <w:szCs w:val="20"/>
              </w:rPr>
            </w:pPr>
            <w:r>
              <w:rPr>
                <w:rFonts w:ascii="Times New Roman" w:eastAsia="宋体" w:hAnsi="Times New Roman" w:cs="Times New Roman"/>
                <w:b/>
                <w:bCs/>
                <w:color w:val="000000"/>
                <w:kern w:val="0"/>
                <w:sz w:val="18"/>
                <w:szCs w:val="18"/>
              </w:rPr>
              <w:t>20</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rPr>
                <w:rFonts w:ascii="Times New Roman" w:eastAsia="宋体" w:hAnsi="Times New Roman" w:cs="Times New Roman"/>
                <w:color w:val="000000"/>
                <w:kern w:val="0"/>
                <w:sz w:val="18"/>
                <w:szCs w:val="18"/>
              </w:rPr>
            </w:pPr>
            <w:r>
              <w:rPr>
                <w:rFonts w:ascii="Times New Roman" w:eastAsia="宋体" w:hAnsi="Times New Roman" w:cs="Times New Roman"/>
                <w:b/>
                <w:bCs/>
                <w:sz w:val="18"/>
                <w:szCs w:val="20"/>
              </w:rPr>
              <w:t>木材加工和</w:t>
            </w:r>
            <w:proofErr w:type="gramStart"/>
            <w:r>
              <w:rPr>
                <w:rFonts w:ascii="Times New Roman" w:eastAsia="宋体" w:hAnsi="Times New Roman" w:cs="Times New Roman"/>
                <w:b/>
                <w:bCs/>
                <w:sz w:val="18"/>
                <w:szCs w:val="20"/>
              </w:rPr>
              <w:t>木、</w:t>
            </w:r>
            <w:proofErr w:type="gramEnd"/>
            <w:r>
              <w:rPr>
                <w:rFonts w:ascii="Times New Roman" w:eastAsia="宋体" w:hAnsi="Times New Roman" w:cs="Times New Roman"/>
                <w:b/>
                <w:bCs/>
                <w:sz w:val="18"/>
                <w:szCs w:val="20"/>
              </w:rPr>
              <w:t>竹、藤、棕、草制品业</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106</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3231</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钨钼冶炼</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202</w:t>
            </w: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sz w:val="18"/>
                <w:szCs w:val="20"/>
              </w:rPr>
              <w:t>人造板</w:t>
            </w:r>
            <w:r>
              <w:rPr>
                <w:rFonts w:ascii="Times New Roman" w:eastAsia="宋体" w:hAnsi="Times New Roman" w:cs="Times New Roman"/>
                <w:color w:val="000000"/>
                <w:kern w:val="0"/>
                <w:sz w:val="18"/>
                <w:szCs w:val="18"/>
              </w:rPr>
              <w:t>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107</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3232</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稀土金属冶炼</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26</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2021</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胶合板制造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108</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3239</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其他稀有金属冶炼</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27</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2022</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纤维板制造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109</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324</w:t>
            </w: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3240</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有色金属合金制</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28</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2023</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刨花板制造</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b/>
                <w:bCs/>
                <w:color w:val="000000"/>
                <w:kern w:val="0"/>
                <w:sz w:val="18"/>
                <w:szCs w:val="18"/>
              </w:rPr>
              <w:t>33</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vAlign w:val="center"/>
          </w:tcPr>
          <w:p w:rsidR="00482872" w:rsidRDefault="003E39EC">
            <w:pPr>
              <w:widowControl/>
              <w:rPr>
                <w:rFonts w:ascii="Times New Roman" w:eastAsia="宋体" w:hAnsi="Times New Roman" w:cs="Times New Roman"/>
                <w:color w:val="000000"/>
                <w:kern w:val="0"/>
                <w:sz w:val="18"/>
                <w:szCs w:val="18"/>
              </w:rPr>
            </w:pPr>
            <w:r>
              <w:rPr>
                <w:rFonts w:ascii="Times New Roman" w:eastAsia="宋体" w:hAnsi="Times New Roman" w:cs="Times New Roman"/>
                <w:b/>
                <w:bCs/>
                <w:sz w:val="18"/>
                <w:szCs w:val="20"/>
              </w:rPr>
              <w:t>金属制品业</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b/>
                <w:bCs/>
                <w:sz w:val="18"/>
                <w:szCs w:val="20"/>
              </w:rPr>
            </w:pPr>
            <w:r>
              <w:rPr>
                <w:rFonts w:ascii="Times New Roman" w:eastAsia="宋体" w:hAnsi="Times New Roman" w:cs="Times New Roman"/>
                <w:b/>
                <w:bCs/>
                <w:color w:val="000000"/>
                <w:kern w:val="0"/>
                <w:sz w:val="18"/>
                <w:szCs w:val="18"/>
              </w:rPr>
              <w:t>21</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rPr>
                <w:rFonts w:ascii="Times New Roman" w:eastAsia="宋体" w:hAnsi="Times New Roman" w:cs="Times New Roman"/>
                <w:b/>
                <w:bCs/>
                <w:sz w:val="18"/>
                <w:szCs w:val="20"/>
              </w:rPr>
            </w:pPr>
            <w:r>
              <w:rPr>
                <w:rFonts w:ascii="Times New Roman" w:eastAsia="宋体" w:hAnsi="Times New Roman" w:cs="Times New Roman"/>
                <w:b/>
                <w:bCs/>
                <w:sz w:val="18"/>
                <w:szCs w:val="20"/>
              </w:rPr>
              <w:t>家具</w:t>
            </w:r>
            <w:r>
              <w:rPr>
                <w:rFonts w:ascii="Times New Roman" w:eastAsia="宋体" w:hAnsi="Times New Roman" w:cs="Times New Roman" w:hint="eastAsia"/>
                <w:b/>
                <w:bCs/>
                <w:sz w:val="18"/>
                <w:szCs w:val="20"/>
              </w:rPr>
              <w:t>制造业</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331</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华文宋体" w:hAnsi="Times New Roman" w:cs="Times New Roman"/>
                <w:color w:val="000000" w:themeColor="text1"/>
                <w:sz w:val="18"/>
                <w:szCs w:val="18"/>
              </w:rPr>
              <w:t>结构性金属制品制造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29</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211</w:t>
            </w: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2110</w:t>
            </w:r>
          </w:p>
        </w:tc>
        <w:tc>
          <w:tcPr>
            <w:tcW w:w="3969" w:type="dxa"/>
            <w:vAlign w:val="center"/>
          </w:tcPr>
          <w:p w:rsidR="00482872" w:rsidRDefault="003E39EC">
            <w:pPr>
              <w:ind w:firstLineChars="100" w:firstLine="180"/>
              <w:rPr>
                <w:rFonts w:ascii="Times New Roman" w:eastAsia="宋体" w:hAnsi="Times New Roman" w:cs="Times New Roman"/>
                <w:sz w:val="18"/>
                <w:szCs w:val="20"/>
              </w:rPr>
            </w:pPr>
            <w:r>
              <w:rPr>
                <w:rFonts w:ascii="Times New Roman" w:eastAsia="宋体" w:hAnsi="Times New Roman" w:cs="Times New Roman"/>
                <w:sz w:val="18"/>
                <w:szCs w:val="20"/>
              </w:rPr>
              <w:t>木质家具制造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110</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3311</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金属结构制</w:t>
            </w:r>
            <w:r>
              <w:rPr>
                <w:rFonts w:ascii="Times New Roman" w:eastAsia="华文宋体" w:hAnsi="Times New Roman" w:cs="Times New Roman"/>
                <w:color w:val="000000" w:themeColor="text1"/>
                <w:sz w:val="18"/>
                <w:szCs w:val="18"/>
              </w:rPr>
              <w:t>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30</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213</w:t>
            </w: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2130</w:t>
            </w:r>
          </w:p>
        </w:tc>
        <w:tc>
          <w:tcPr>
            <w:tcW w:w="3969" w:type="dxa"/>
            <w:vAlign w:val="center"/>
          </w:tcPr>
          <w:p w:rsidR="00482872" w:rsidRDefault="003E39EC">
            <w:pPr>
              <w:ind w:firstLineChars="100" w:firstLine="180"/>
              <w:rPr>
                <w:rFonts w:ascii="Times New Roman" w:eastAsia="宋体" w:hAnsi="Times New Roman" w:cs="Times New Roman"/>
                <w:sz w:val="18"/>
                <w:szCs w:val="20"/>
              </w:rPr>
            </w:pPr>
            <w:r>
              <w:rPr>
                <w:rFonts w:ascii="Times New Roman" w:eastAsia="宋体" w:hAnsi="Times New Roman" w:cs="Times New Roman"/>
                <w:sz w:val="18"/>
                <w:szCs w:val="20"/>
              </w:rPr>
              <w:t>金属家具制造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111</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3312</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金属门窗制</w:t>
            </w:r>
            <w:r>
              <w:rPr>
                <w:rFonts w:ascii="Times New Roman" w:eastAsia="华文宋体" w:hAnsi="Times New Roman" w:cs="Times New Roman"/>
                <w:color w:val="000000" w:themeColor="text1"/>
                <w:sz w:val="18"/>
                <w:szCs w:val="18"/>
              </w:rPr>
              <w:t>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31</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219</w:t>
            </w: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2190</w:t>
            </w:r>
          </w:p>
        </w:tc>
        <w:tc>
          <w:tcPr>
            <w:tcW w:w="3969" w:type="dxa"/>
            <w:vAlign w:val="center"/>
          </w:tcPr>
          <w:p w:rsidR="00482872" w:rsidRDefault="003E39EC">
            <w:pPr>
              <w:ind w:firstLineChars="100" w:firstLine="180"/>
              <w:rPr>
                <w:rFonts w:ascii="Times New Roman" w:eastAsia="宋体" w:hAnsi="Times New Roman" w:cs="Times New Roman"/>
                <w:sz w:val="18"/>
                <w:szCs w:val="20"/>
              </w:rPr>
            </w:pPr>
            <w:r>
              <w:rPr>
                <w:rFonts w:ascii="Times New Roman" w:eastAsia="宋体" w:hAnsi="Times New Roman" w:cs="Times New Roman"/>
                <w:sz w:val="18"/>
                <w:szCs w:val="20"/>
              </w:rPr>
              <w:t>其他家具制造</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333</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华文宋体" w:hAnsi="Times New Roman" w:cs="Times New Roman"/>
                <w:color w:val="000000" w:themeColor="text1"/>
                <w:sz w:val="18"/>
                <w:szCs w:val="18"/>
              </w:rPr>
              <w:t>集装箱及金属包装容器制造</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b/>
                <w:bCs/>
                <w:sz w:val="18"/>
                <w:szCs w:val="20"/>
              </w:rPr>
            </w:pPr>
            <w:r>
              <w:rPr>
                <w:rFonts w:ascii="Times New Roman" w:eastAsia="宋体" w:hAnsi="Times New Roman" w:cs="Times New Roman"/>
                <w:b/>
                <w:bCs/>
                <w:color w:val="000000"/>
                <w:kern w:val="0"/>
                <w:sz w:val="18"/>
                <w:szCs w:val="18"/>
              </w:rPr>
              <w:t>22</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tcPr>
          <w:p w:rsidR="00482872" w:rsidRDefault="003E39EC">
            <w:pPr>
              <w:rPr>
                <w:rFonts w:ascii="Times New Roman" w:eastAsia="宋体" w:hAnsi="Times New Roman" w:cs="Times New Roman"/>
                <w:b/>
                <w:bCs/>
                <w:sz w:val="18"/>
                <w:szCs w:val="20"/>
              </w:rPr>
            </w:pPr>
            <w:r>
              <w:rPr>
                <w:rFonts w:ascii="Times New Roman" w:eastAsia="宋体" w:hAnsi="Times New Roman" w:cs="Times New Roman"/>
                <w:b/>
                <w:bCs/>
                <w:sz w:val="18"/>
                <w:szCs w:val="20"/>
              </w:rPr>
              <w:t>造纸和纸制品业</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112</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3331</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集装箱制</w:t>
            </w:r>
            <w:r>
              <w:rPr>
                <w:rFonts w:ascii="Times New Roman" w:eastAsia="华文宋体" w:hAnsi="Times New Roman" w:cs="Times New Roman"/>
                <w:color w:val="000000" w:themeColor="text1"/>
                <w:sz w:val="18"/>
                <w:szCs w:val="18"/>
              </w:rPr>
              <w:t>造</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221</w:t>
            </w: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tcPr>
          <w:p w:rsidR="00482872" w:rsidRDefault="003E39EC">
            <w:pPr>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sz w:val="18"/>
                <w:szCs w:val="20"/>
              </w:rPr>
              <w:t>纸浆</w:t>
            </w:r>
            <w:r>
              <w:rPr>
                <w:rFonts w:ascii="Times New Roman" w:eastAsia="宋体" w:hAnsi="Times New Roman" w:cs="Times New Roman"/>
                <w:color w:val="000000"/>
                <w:kern w:val="0"/>
                <w:sz w:val="18"/>
                <w:szCs w:val="18"/>
              </w:rPr>
              <w:t>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113</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3360</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金属表面处理及热处理加工</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32</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2211</w:t>
            </w:r>
          </w:p>
        </w:tc>
        <w:tc>
          <w:tcPr>
            <w:tcW w:w="3969" w:type="dxa"/>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木竹浆制造</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339</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华文宋体" w:hAnsi="Times New Roman" w:cs="Times New Roman"/>
                <w:color w:val="000000" w:themeColor="text1"/>
                <w:sz w:val="18"/>
                <w:szCs w:val="18"/>
              </w:rPr>
              <w:t>铸造及其他金属制品制造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33</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2212</w:t>
            </w:r>
          </w:p>
        </w:tc>
        <w:tc>
          <w:tcPr>
            <w:tcW w:w="3969" w:type="dxa"/>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非木竹浆制造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114</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3391</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黑色金属铸</w:t>
            </w:r>
            <w:r>
              <w:rPr>
                <w:rFonts w:ascii="Times New Roman" w:eastAsia="华文宋体" w:hAnsi="Times New Roman" w:cs="Times New Roman"/>
                <w:color w:val="000000" w:themeColor="text1"/>
                <w:sz w:val="18"/>
                <w:szCs w:val="18"/>
              </w:rPr>
              <w:t>造</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222</w:t>
            </w: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tcPr>
          <w:p w:rsidR="00482872" w:rsidRDefault="003E39EC">
            <w:pPr>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造纸</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115</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3392</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有色金属铸</w:t>
            </w:r>
            <w:r>
              <w:rPr>
                <w:rFonts w:ascii="Times New Roman" w:eastAsia="华文宋体" w:hAnsi="Times New Roman" w:cs="Times New Roman"/>
                <w:color w:val="000000" w:themeColor="text1"/>
                <w:sz w:val="18"/>
                <w:szCs w:val="18"/>
              </w:rPr>
              <w:t>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34</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2221</w:t>
            </w:r>
          </w:p>
        </w:tc>
        <w:tc>
          <w:tcPr>
            <w:tcW w:w="3969" w:type="dxa"/>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机制纸及纸板制造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116</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3393</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锻件及粉末冶金制品制造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35</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2222</w:t>
            </w:r>
          </w:p>
        </w:tc>
        <w:tc>
          <w:tcPr>
            <w:tcW w:w="3969" w:type="dxa"/>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手工纸制造</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b/>
                <w:bCs/>
                <w:color w:val="000000"/>
                <w:kern w:val="0"/>
                <w:sz w:val="18"/>
                <w:szCs w:val="18"/>
              </w:rPr>
              <w:t>34</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vAlign w:val="center"/>
          </w:tcPr>
          <w:p w:rsidR="00482872" w:rsidRDefault="003E39EC">
            <w:pPr>
              <w:widowControl/>
              <w:rPr>
                <w:rFonts w:ascii="Times New Roman" w:eastAsia="宋体" w:hAnsi="Times New Roman" w:cs="Times New Roman"/>
                <w:color w:val="000000"/>
                <w:kern w:val="0"/>
                <w:sz w:val="18"/>
                <w:szCs w:val="18"/>
              </w:rPr>
            </w:pPr>
            <w:r>
              <w:rPr>
                <w:rFonts w:ascii="Times New Roman" w:eastAsia="宋体" w:hAnsi="Times New Roman" w:cs="Times New Roman"/>
                <w:b/>
                <w:bCs/>
                <w:sz w:val="18"/>
                <w:szCs w:val="20"/>
              </w:rPr>
              <w:t>通用设备制造业</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36</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2223</w:t>
            </w:r>
          </w:p>
        </w:tc>
        <w:tc>
          <w:tcPr>
            <w:tcW w:w="3969" w:type="dxa"/>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加工纸制造</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342</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华文宋体" w:hAnsi="Times New Roman" w:cs="Times New Roman"/>
                <w:color w:val="000000" w:themeColor="text1"/>
                <w:sz w:val="18"/>
                <w:szCs w:val="18"/>
              </w:rPr>
              <w:t>金属加工机械制造</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b/>
                <w:bCs/>
                <w:sz w:val="18"/>
                <w:szCs w:val="20"/>
              </w:rPr>
            </w:pPr>
            <w:r>
              <w:rPr>
                <w:rFonts w:ascii="Times New Roman" w:eastAsia="宋体" w:hAnsi="Times New Roman" w:cs="Times New Roman"/>
                <w:b/>
                <w:bCs/>
                <w:color w:val="000000"/>
                <w:kern w:val="0"/>
                <w:sz w:val="18"/>
                <w:szCs w:val="18"/>
              </w:rPr>
              <w:t>23</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tcPr>
          <w:p w:rsidR="00482872" w:rsidRDefault="003E39EC">
            <w:pPr>
              <w:rPr>
                <w:rFonts w:ascii="Times New Roman" w:eastAsia="宋体" w:hAnsi="Times New Roman" w:cs="Times New Roman"/>
                <w:color w:val="000000"/>
                <w:kern w:val="0"/>
                <w:sz w:val="18"/>
                <w:szCs w:val="18"/>
              </w:rPr>
            </w:pPr>
            <w:r>
              <w:rPr>
                <w:rFonts w:ascii="Times New Roman" w:eastAsia="宋体" w:hAnsi="Times New Roman" w:cs="Times New Roman"/>
                <w:b/>
                <w:bCs/>
                <w:sz w:val="18"/>
                <w:szCs w:val="20"/>
              </w:rPr>
              <w:t>印刷和记录媒介复制业</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117</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3421</w:t>
            </w:r>
          </w:p>
        </w:tc>
        <w:tc>
          <w:tcPr>
            <w:tcW w:w="3969" w:type="dxa"/>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金属切削机床制造</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231</w:t>
            </w: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印刷</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b/>
                <w:bCs/>
                <w:color w:val="000000"/>
                <w:kern w:val="0"/>
                <w:sz w:val="18"/>
                <w:szCs w:val="18"/>
              </w:rPr>
              <w:t>35</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vAlign w:val="center"/>
          </w:tcPr>
          <w:p w:rsidR="00482872" w:rsidRDefault="003E39EC">
            <w:pPr>
              <w:widowControl/>
              <w:rPr>
                <w:rFonts w:ascii="Times New Roman" w:eastAsia="宋体" w:hAnsi="Times New Roman" w:cs="Times New Roman"/>
                <w:color w:val="000000"/>
                <w:kern w:val="0"/>
                <w:sz w:val="18"/>
                <w:szCs w:val="18"/>
              </w:rPr>
            </w:pPr>
            <w:r>
              <w:rPr>
                <w:rFonts w:ascii="Times New Roman" w:eastAsia="宋体" w:hAnsi="Times New Roman" w:cs="Times New Roman"/>
                <w:b/>
                <w:bCs/>
                <w:sz w:val="18"/>
                <w:szCs w:val="20"/>
              </w:rPr>
              <w:t>专用设备制造业</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37</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2311</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书、报刊印刷</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351</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华文宋体" w:hAnsi="Times New Roman" w:cs="Times New Roman"/>
                <w:color w:val="000000" w:themeColor="text1"/>
                <w:sz w:val="18"/>
                <w:szCs w:val="18"/>
              </w:rPr>
              <w:t>采矿、冶金、建筑专用设备制造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38</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2312</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本册印制</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118</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3514</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建筑工程用机械制造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39</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2319</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包装装潢及其他印刷</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355</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华文宋体" w:hAnsi="Times New Roman" w:cs="Times New Roman"/>
                <w:color w:val="000000" w:themeColor="text1"/>
                <w:sz w:val="18"/>
                <w:szCs w:val="18"/>
              </w:rPr>
              <w:t>纺织、服装和皮革加工专用设备制造</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b/>
                <w:bCs/>
                <w:sz w:val="18"/>
                <w:szCs w:val="20"/>
              </w:rPr>
            </w:pPr>
            <w:r>
              <w:rPr>
                <w:rFonts w:ascii="Times New Roman" w:eastAsia="宋体" w:hAnsi="Times New Roman" w:cs="Times New Roman"/>
                <w:b/>
                <w:bCs/>
                <w:color w:val="000000"/>
                <w:kern w:val="0"/>
                <w:sz w:val="18"/>
                <w:szCs w:val="18"/>
              </w:rPr>
              <w:t>25</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rPr>
                <w:rFonts w:ascii="Times New Roman" w:eastAsia="宋体" w:hAnsi="Times New Roman" w:cs="Times New Roman"/>
                <w:color w:val="000000"/>
                <w:kern w:val="0"/>
                <w:sz w:val="18"/>
                <w:szCs w:val="18"/>
              </w:rPr>
            </w:pPr>
            <w:r>
              <w:rPr>
                <w:rFonts w:ascii="Times New Roman" w:eastAsia="宋体" w:hAnsi="Times New Roman" w:cs="Times New Roman"/>
                <w:b/>
                <w:bCs/>
                <w:sz w:val="18"/>
                <w:szCs w:val="20"/>
              </w:rPr>
              <w:t>石油、煤炭及其他燃料加工业</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119</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3553</w:t>
            </w:r>
          </w:p>
        </w:tc>
        <w:tc>
          <w:tcPr>
            <w:tcW w:w="3969" w:type="dxa"/>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缝制机械制造</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251</w:t>
            </w: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tcPr>
          <w:p w:rsidR="00482872" w:rsidRDefault="003E39EC">
            <w:pPr>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sz w:val="18"/>
                <w:szCs w:val="20"/>
              </w:rPr>
              <w:t>精炼石油</w:t>
            </w:r>
            <w:r>
              <w:rPr>
                <w:rFonts w:ascii="Times New Roman" w:eastAsia="宋体" w:hAnsi="Times New Roman" w:cs="Times New Roman"/>
                <w:color w:val="000000"/>
                <w:kern w:val="0"/>
                <w:sz w:val="18"/>
                <w:szCs w:val="18"/>
              </w:rPr>
              <w:t>产品制造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120</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3554</w:t>
            </w:r>
          </w:p>
        </w:tc>
        <w:tc>
          <w:tcPr>
            <w:tcW w:w="3969" w:type="dxa"/>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洗涤机械制造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40</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2511</w:t>
            </w:r>
          </w:p>
        </w:tc>
        <w:tc>
          <w:tcPr>
            <w:tcW w:w="3969" w:type="dxa"/>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原油加工及石油制品制造</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b/>
                <w:bCs/>
                <w:color w:val="000000"/>
                <w:kern w:val="0"/>
                <w:sz w:val="18"/>
                <w:szCs w:val="18"/>
              </w:rPr>
              <w:t>36</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vAlign w:val="center"/>
          </w:tcPr>
          <w:p w:rsidR="00482872" w:rsidRDefault="003E39EC">
            <w:pPr>
              <w:widowControl/>
              <w:rPr>
                <w:rFonts w:ascii="Times New Roman" w:eastAsia="宋体" w:hAnsi="Times New Roman" w:cs="Times New Roman"/>
                <w:color w:val="000000"/>
                <w:kern w:val="0"/>
                <w:sz w:val="18"/>
                <w:szCs w:val="18"/>
              </w:rPr>
            </w:pPr>
            <w:r>
              <w:rPr>
                <w:rFonts w:ascii="Times New Roman" w:eastAsia="宋体" w:hAnsi="Times New Roman" w:cs="Times New Roman"/>
                <w:b/>
                <w:bCs/>
                <w:sz w:val="18"/>
                <w:szCs w:val="20"/>
              </w:rPr>
              <w:t>汽车制造业</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lastRenderedPageBreak/>
              <w:t>41</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2519</w:t>
            </w:r>
          </w:p>
        </w:tc>
        <w:tc>
          <w:tcPr>
            <w:tcW w:w="3969" w:type="dxa"/>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其他原油制造</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361</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华文宋体" w:hAnsi="Times New Roman" w:cs="Times New Roman"/>
                <w:color w:val="000000" w:themeColor="text1"/>
                <w:sz w:val="18"/>
                <w:szCs w:val="18"/>
              </w:rPr>
              <w:t>汽车整车制造</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252</w:t>
            </w: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tcPr>
          <w:p w:rsidR="00482872" w:rsidRDefault="003E39EC">
            <w:pPr>
              <w:rPr>
                <w:rFonts w:ascii="Times New Roman" w:eastAsia="宋体" w:hAnsi="Times New Roman" w:cs="Times New Roman"/>
                <w:color w:val="000000"/>
                <w:kern w:val="0"/>
                <w:sz w:val="18"/>
                <w:szCs w:val="18"/>
              </w:rPr>
            </w:pPr>
            <w:r>
              <w:rPr>
                <w:rFonts w:ascii="Times New Roman" w:eastAsia="宋体" w:hAnsi="Times New Roman" w:cs="Times New Roman"/>
                <w:sz w:val="18"/>
                <w:szCs w:val="20"/>
              </w:rPr>
              <w:t>煤炭加工</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121</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3611</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汽柴油车整车制造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42</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2521</w:t>
            </w:r>
          </w:p>
        </w:tc>
        <w:tc>
          <w:tcPr>
            <w:tcW w:w="3969" w:type="dxa"/>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炼焦</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122</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3612</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新能源车整车制造</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b/>
                <w:bCs/>
                <w:sz w:val="18"/>
                <w:szCs w:val="20"/>
              </w:rPr>
            </w:pPr>
            <w:r>
              <w:rPr>
                <w:rFonts w:ascii="Times New Roman" w:eastAsia="宋体" w:hAnsi="Times New Roman" w:cs="Times New Roman"/>
                <w:b/>
                <w:bCs/>
                <w:color w:val="000000"/>
                <w:kern w:val="0"/>
                <w:sz w:val="18"/>
                <w:szCs w:val="18"/>
              </w:rPr>
              <w:t>26</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tcPr>
          <w:p w:rsidR="00482872" w:rsidRDefault="003E39EC">
            <w:pPr>
              <w:rPr>
                <w:rFonts w:ascii="Times New Roman" w:eastAsia="宋体" w:hAnsi="Times New Roman" w:cs="Times New Roman"/>
                <w:color w:val="000000"/>
                <w:kern w:val="0"/>
                <w:sz w:val="18"/>
                <w:szCs w:val="18"/>
              </w:rPr>
            </w:pPr>
            <w:r>
              <w:rPr>
                <w:rFonts w:ascii="Times New Roman" w:eastAsia="宋体" w:hAnsi="Times New Roman" w:cs="Times New Roman"/>
                <w:b/>
                <w:bCs/>
                <w:sz w:val="18"/>
                <w:szCs w:val="20"/>
              </w:rPr>
              <w:t>化学原料和化学制品制造业</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123</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362</w:t>
            </w: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3620</w:t>
            </w:r>
          </w:p>
        </w:tc>
        <w:tc>
          <w:tcPr>
            <w:tcW w:w="3969" w:type="dxa"/>
            <w:vAlign w:val="center"/>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汽车用发动机制造</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261</w:t>
            </w: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tcPr>
          <w:p w:rsidR="00482872" w:rsidRDefault="003E39EC">
            <w:pPr>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sz w:val="18"/>
                <w:szCs w:val="20"/>
              </w:rPr>
              <w:t>基础化学原料制造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124</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363</w:t>
            </w: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3630</w:t>
            </w:r>
          </w:p>
        </w:tc>
        <w:tc>
          <w:tcPr>
            <w:tcW w:w="3969" w:type="dxa"/>
            <w:vAlign w:val="center"/>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改装汽车制造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43</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2611</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无机酸制造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125</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364</w:t>
            </w: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3640</w:t>
            </w:r>
          </w:p>
        </w:tc>
        <w:tc>
          <w:tcPr>
            <w:tcW w:w="3969" w:type="dxa"/>
            <w:vAlign w:val="center"/>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低速</w:t>
            </w:r>
            <w:r>
              <w:rPr>
                <w:rFonts w:ascii="Times New Roman" w:eastAsia="宋体" w:hAnsi="Times New Roman" w:cs="Times New Roman"/>
                <w:sz w:val="18"/>
                <w:szCs w:val="20"/>
              </w:rPr>
              <w:t>汽车</w:t>
            </w:r>
            <w:r>
              <w:rPr>
                <w:rFonts w:ascii="Times New Roman" w:eastAsia="宋体" w:hAnsi="Times New Roman" w:cs="Times New Roman"/>
                <w:color w:val="000000"/>
                <w:kern w:val="0"/>
                <w:sz w:val="18"/>
                <w:szCs w:val="18"/>
              </w:rPr>
              <w:t>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44</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2612</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无机</w:t>
            </w:r>
            <w:proofErr w:type="gramStart"/>
            <w:r>
              <w:rPr>
                <w:rFonts w:ascii="Times New Roman" w:eastAsia="宋体" w:hAnsi="Times New Roman" w:cs="Times New Roman"/>
                <w:color w:val="000000"/>
                <w:kern w:val="0"/>
                <w:sz w:val="18"/>
                <w:szCs w:val="18"/>
              </w:rPr>
              <w:t>碱制造</w:t>
            </w:r>
            <w:proofErr w:type="gramEnd"/>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126</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365</w:t>
            </w: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3650</w:t>
            </w:r>
          </w:p>
        </w:tc>
        <w:tc>
          <w:tcPr>
            <w:tcW w:w="3969" w:type="dxa"/>
            <w:vAlign w:val="center"/>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电车</w:t>
            </w:r>
            <w:r>
              <w:rPr>
                <w:rFonts w:ascii="Times New Roman" w:eastAsia="宋体" w:hAnsi="Times New Roman" w:cs="Times New Roman"/>
                <w:sz w:val="18"/>
                <w:szCs w:val="20"/>
              </w:rPr>
              <w:t>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45</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2613</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无机盐制造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127</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366</w:t>
            </w: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3660</w:t>
            </w:r>
          </w:p>
        </w:tc>
        <w:tc>
          <w:tcPr>
            <w:tcW w:w="3969" w:type="dxa"/>
            <w:vAlign w:val="center"/>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汽车</w:t>
            </w:r>
            <w:r>
              <w:rPr>
                <w:rFonts w:ascii="Times New Roman" w:eastAsia="宋体" w:hAnsi="Times New Roman" w:cs="Times New Roman"/>
                <w:sz w:val="18"/>
                <w:szCs w:val="20"/>
              </w:rPr>
              <w:t>车身</w:t>
            </w:r>
            <w:r>
              <w:rPr>
                <w:rFonts w:ascii="Times New Roman" w:eastAsia="宋体" w:hAnsi="Times New Roman" w:cs="Times New Roman"/>
                <w:color w:val="000000"/>
                <w:kern w:val="0"/>
                <w:sz w:val="18"/>
                <w:szCs w:val="18"/>
              </w:rPr>
              <w:t>、挂车制造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46</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2614</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有机化学原料制造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128</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367</w:t>
            </w: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3670</w:t>
            </w:r>
          </w:p>
        </w:tc>
        <w:tc>
          <w:tcPr>
            <w:tcW w:w="3969" w:type="dxa"/>
            <w:vAlign w:val="center"/>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汽车</w:t>
            </w:r>
            <w:r>
              <w:rPr>
                <w:rFonts w:ascii="Times New Roman" w:eastAsia="宋体" w:hAnsi="Times New Roman" w:cs="Times New Roman"/>
                <w:sz w:val="18"/>
                <w:szCs w:val="20"/>
              </w:rPr>
              <w:t>零部件</w:t>
            </w:r>
            <w:r>
              <w:rPr>
                <w:rFonts w:ascii="Times New Roman" w:eastAsia="宋体" w:hAnsi="Times New Roman" w:cs="Times New Roman"/>
                <w:color w:val="000000"/>
                <w:kern w:val="0"/>
                <w:sz w:val="18"/>
                <w:szCs w:val="18"/>
              </w:rPr>
              <w:t>及配件制造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47</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2619</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其他基础化学原料制造</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b/>
                <w:bCs/>
                <w:color w:val="000000"/>
                <w:kern w:val="0"/>
                <w:sz w:val="18"/>
                <w:szCs w:val="18"/>
              </w:rPr>
              <w:t>37</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vAlign w:val="center"/>
          </w:tcPr>
          <w:p w:rsidR="00482872" w:rsidRDefault="003E39EC">
            <w:pPr>
              <w:widowControl/>
              <w:rPr>
                <w:rFonts w:ascii="Times New Roman" w:eastAsia="宋体" w:hAnsi="Times New Roman" w:cs="Times New Roman"/>
                <w:color w:val="000000"/>
                <w:kern w:val="0"/>
                <w:sz w:val="18"/>
                <w:szCs w:val="18"/>
              </w:rPr>
            </w:pPr>
            <w:r>
              <w:rPr>
                <w:rFonts w:ascii="Times New Roman" w:eastAsia="宋体" w:hAnsi="Times New Roman" w:cs="Times New Roman"/>
                <w:b/>
                <w:bCs/>
                <w:sz w:val="18"/>
                <w:szCs w:val="20"/>
              </w:rPr>
              <w:t>铁路、船舶、航空航天和其他运输设备制造业</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262</w:t>
            </w: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肥料</w:t>
            </w:r>
            <w:r>
              <w:rPr>
                <w:rFonts w:ascii="Times New Roman" w:eastAsia="宋体" w:hAnsi="Times New Roman" w:cs="Times New Roman"/>
                <w:sz w:val="18"/>
                <w:szCs w:val="20"/>
              </w:rPr>
              <w:t>制造</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373</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华文宋体" w:hAnsi="Times New Roman" w:cs="Times New Roman"/>
                <w:color w:val="000000" w:themeColor="text1"/>
                <w:sz w:val="18"/>
                <w:szCs w:val="18"/>
              </w:rPr>
              <w:t>船舶及相关装置制造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48</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2621</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氮肥制造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129</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3731</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金属船舶制造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49</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2622</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磷肥制造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130</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3732</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非金属船舶制造</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263</w:t>
            </w: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sz w:val="18"/>
                <w:szCs w:val="20"/>
              </w:rPr>
              <w:t>农药</w:t>
            </w:r>
            <w:r>
              <w:rPr>
                <w:rFonts w:ascii="Times New Roman" w:eastAsia="宋体" w:hAnsi="Times New Roman" w:cs="Times New Roman"/>
                <w:color w:val="000000"/>
                <w:kern w:val="0"/>
                <w:sz w:val="18"/>
                <w:szCs w:val="18"/>
              </w:rPr>
              <w:t>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131</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3733</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娱乐船和运动</w:t>
            </w:r>
            <w:proofErr w:type="gramStart"/>
            <w:r>
              <w:rPr>
                <w:rFonts w:ascii="Times New Roman" w:eastAsia="宋体" w:hAnsi="Times New Roman" w:cs="Times New Roman"/>
                <w:color w:val="000000"/>
                <w:kern w:val="0"/>
                <w:sz w:val="18"/>
                <w:szCs w:val="18"/>
              </w:rPr>
              <w:t>船制造</w:t>
            </w:r>
            <w:proofErr w:type="gramEnd"/>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50</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2631</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化学农药制造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132</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3734</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船用配套设备制造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51</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2632</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生物化学农药及微生物农药制造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133</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3735</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船舶改装</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264</w:t>
            </w: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涂料、油墨、颜料及类似产品制造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134</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3736</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船舶拆除</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52</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2641</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涂料制造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135</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3737</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海洋工程装备制造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53</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2642</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油墨及类似产品制造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136</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3739</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航标器材及其他相关装置制造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54</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2643</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工业颜料制造</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375</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华文宋体" w:hAnsi="Times New Roman" w:cs="Times New Roman"/>
                <w:color w:val="000000" w:themeColor="text1"/>
                <w:sz w:val="18"/>
                <w:szCs w:val="18"/>
              </w:rPr>
              <w:t>摩托车制造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55</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2644</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染料制造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137</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3752</w:t>
            </w:r>
          </w:p>
        </w:tc>
        <w:tc>
          <w:tcPr>
            <w:tcW w:w="3969" w:type="dxa"/>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摩托车零部件及配件制造</w:t>
            </w:r>
            <w:r>
              <w:rPr>
                <w:rFonts w:ascii="Times New Roman" w:eastAsia="宋体" w:hAnsi="Times New Roman" w:cs="Times New Roman"/>
                <w:color w:val="000000"/>
                <w:kern w:val="0"/>
                <w:sz w:val="18"/>
                <w:szCs w:val="18"/>
              </w:rPr>
              <w:t xml:space="preserve"> </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265</w:t>
            </w: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sz w:val="18"/>
                <w:szCs w:val="20"/>
              </w:rPr>
              <w:t>合成材料</w:t>
            </w:r>
            <w:r>
              <w:rPr>
                <w:rFonts w:ascii="Times New Roman" w:eastAsia="宋体" w:hAnsi="Times New Roman" w:cs="Times New Roman"/>
                <w:color w:val="000000"/>
                <w:kern w:val="0"/>
                <w:sz w:val="18"/>
                <w:szCs w:val="18"/>
              </w:rPr>
              <w:t>制造</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b/>
                <w:bCs/>
                <w:color w:val="000000"/>
                <w:kern w:val="0"/>
                <w:sz w:val="18"/>
                <w:szCs w:val="18"/>
              </w:rPr>
              <w:t>38</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vAlign w:val="center"/>
          </w:tcPr>
          <w:p w:rsidR="00482872" w:rsidRDefault="003E39EC">
            <w:pPr>
              <w:widowControl/>
              <w:rPr>
                <w:rFonts w:ascii="Times New Roman" w:eastAsia="宋体" w:hAnsi="Times New Roman" w:cs="Times New Roman"/>
                <w:color w:val="000000"/>
                <w:kern w:val="0"/>
                <w:sz w:val="18"/>
                <w:szCs w:val="18"/>
              </w:rPr>
            </w:pPr>
            <w:r>
              <w:rPr>
                <w:rFonts w:ascii="Times New Roman" w:eastAsia="宋体" w:hAnsi="Times New Roman" w:cs="Times New Roman"/>
                <w:b/>
                <w:bCs/>
                <w:sz w:val="18"/>
                <w:szCs w:val="20"/>
              </w:rPr>
              <w:t>电气机械和器材制造业</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56</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2651</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初级形态塑料及合成树脂制造</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384</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华文宋体" w:hAnsi="Times New Roman" w:cs="Times New Roman"/>
                <w:color w:val="000000" w:themeColor="text1"/>
                <w:sz w:val="18"/>
                <w:szCs w:val="18"/>
              </w:rPr>
              <w:t>电池制造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57</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2652</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合成橡胶制造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138</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3842</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镍氢电池制造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lastRenderedPageBreak/>
              <w:t>58</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2653</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合成纤维单（聚合）</w:t>
            </w:r>
            <w:proofErr w:type="gramStart"/>
            <w:r>
              <w:rPr>
                <w:rFonts w:ascii="Times New Roman" w:eastAsia="宋体" w:hAnsi="Times New Roman" w:cs="Times New Roman"/>
                <w:color w:val="000000"/>
                <w:kern w:val="0"/>
                <w:sz w:val="18"/>
                <w:szCs w:val="18"/>
              </w:rPr>
              <w:t>体制造</w:t>
            </w:r>
            <w:proofErr w:type="gramEnd"/>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139</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3843</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铅蓄电池</w:t>
            </w:r>
            <w:r>
              <w:rPr>
                <w:rFonts w:ascii="Times New Roman" w:eastAsia="宋体" w:hAnsi="Times New Roman" w:cs="Times New Roman" w:hint="eastAsia"/>
                <w:color w:val="000000"/>
                <w:kern w:val="0"/>
                <w:sz w:val="18"/>
                <w:szCs w:val="18"/>
              </w:rPr>
              <w:t>制造</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266</w:t>
            </w: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sz w:val="18"/>
                <w:szCs w:val="20"/>
              </w:rPr>
              <w:t>专用化学</w:t>
            </w:r>
            <w:r>
              <w:rPr>
                <w:rFonts w:ascii="Times New Roman" w:eastAsia="宋体" w:hAnsi="Times New Roman" w:cs="Times New Roman"/>
                <w:color w:val="000000"/>
                <w:kern w:val="0"/>
                <w:sz w:val="18"/>
                <w:szCs w:val="18"/>
              </w:rPr>
              <w:t>产品制造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140</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3844</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锌锰电池制造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59</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2661</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化学试剂和助剂制造</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387</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华文宋体" w:hAnsi="Times New Roman" w:cs="Times New Roman"/>
                <w:color w:val="000000" w:themeColor="text1"/>
                <w:sz w:val="18"/>
                <w:szCs w:val="18"/>
              </w:rPr>
              <w:t>照明器具制造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60</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2662</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专项化学用品制造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141</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3872</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照明灯具制造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61</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2669</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其他专用化学产品制造</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b/>
                <w:bCs/>
                <w:color w:val="000000"/>
                <w:kern w:val="0"/>
                <w:sz w:val="18"/>
                <w:szCs w:val="18"/>
              </w:rPr>
              <w:t>39</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vAlign w:val="center"/>
          </w:tcPr>
          <w:p w:rsidR="00482872" w:rsidRDefault="003E39EC">
            <w:pPr>
              <w:widowControl/>
              <w:rPr>
                <w:rFonts w:ascii="Times New Roman" w:eastAsia="宋体" w:hAnsi="Times New Roman" w:cs="Times New Roman"/>
                <w:color w:val="000000"/>
                <w:kern w:val="0"/>
                <w:sz w:val="18"/>
                <w:szCs w:val="18"/>
              </w:rPr>
            </w:pPr>
            <w:r>
              <w:rPr>
                <w:rFonts w:ascii="Times New Roman" w:eastAsia="宋体" w:hAnsi="Times New Roman" w:cs="Times New Roman"/>
                <w:b/>
                <w:bCs/>
                <w:sz w:val="18"/>
                <w:szCs w:val="20"/>
              </w:rPr>
              <w:t>计算机、通信和其他电子设备制造业</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267</w:t>
            </w: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炸药、火工及焰火产品制造</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397</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华文宋体" w:hAnsi="Times New Roman" w:cs="Times New Roman"/>
                <w:color w:val="000000" w:themeColor="text1"/>
                <w:sz w:val="18"/>
                <w:szCs w:val="18"/>
              </w:rPr>
              <w:t>电子器件制造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62</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2671</w:t>
            </w:r>
          </w:p>
        </w:tc>
        <w:tc>
          <w:tcPr>
            <w:tcW w:w="3969" w:type="dxa"/>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炸药及火工产品制造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142</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3972</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半导体分立器件制造</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b/>
                <w:bCs/>
                <w:sz w:val="18"/>
                <w:szCs w:val="20"/>
              </w:rPr>
            </w:pPr>
            <w:r>
              <w:rPr>
                <w:rFonts w:ascii="Times New Roman" w:eastAsia="宋体" w:hAnsi="Times New Roman" w:cs="Times New Roman"/>
                <w:b/>
                <w:bCs/>
                <w:color w:val="000000"/>
                <w:kern w:val="0"/>
                <w:sz w:val="18"/>
                <w:szCs w:val="18"/>
              </w:rPr>
              <w:t>27</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rPr>
                <w:rFonts w:ascii="Times New Roman" w:eastAsia="宋体" w:hAnsi="Times New Roman" w:cs="Times New Roman"/>
                <w:color w:val="000000"/>
                <w:kern w:val="0"/>
                <w:sz w:val="18"/>
                <w:szCs w:val="18"/>
              </w:rPr>
            </w:pPr>
            <w:r>
              <w:rPr>
                <w:rFonts w:ascii="Times New Roman" w:eastAsia="宋体" w:hAnsi="Times New Roman" w:cs="Times New Roman"/>
                <w:b/>
                <w:bCs/>
                <w:sz w:val="18"/>
                <w:szCs w:val="20"/>
              </w:rPr>
              <w:t>医药制造业</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143</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3973</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集成电路制造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63</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271</w:t>
            </w: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2710</w:t>
            </w:r>
          </w:p>
        </w:tc>
        <w:tc>
          <w:tcPr>
            <w:tcW w:w="3969" w:type="dxa"/>
            <w:vAlign w:val="center"/>
          </w:tcPr>
          <w:p w:rsidR="00482872" w:rsidRDefault="003E39EC">
            <w:pPr>
              <w:ind w:firstLineChars="100" w:firstLine="180"/>
              <w:rPr>
                <w:rFonts w:ascii="Times New Roman" w:eastAsia="宋体" w:hAnsi="Times New Roman" w:cs="Times New Roman"/>
                <w:sz w:val="18"/>
                <w:szCs w:val="20"/>
              </w:rPr>
            </w:pPr>
            <w:r>
              <w:rPr>
                <w:rFonts w:ascii="Times New Roman" w:eastAsia="宋体" w:hAnsi="Times New Roman" w:cs="Times New Roman"/>
                <w:sz w:val="18"/>
                <w:szCs w:val="20"/>
              </w:rPr>
              <w:t>化学药品原料药制造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144</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3974</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显示器件制造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64</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272</w:t>
            </w: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2720</w:t>
            </w:r>
          </w:p>
        </w:tc>
        <w:tc>
          <w:tcPr>
            <w:tcW w:w="3969" w:type="dxa"/>
            <w:vAlign w:val="center"/>
          </w:tcPr>
          <w:p w:rsidR="00482872" w:rsidRDefault="003E39EC">
            <w:pPr>
              <w:ind w:firstLineChars="100" w:firstLine="180"/>
              <w:rPr>
                <w:rFonts w:ascii="Times New Roman" w:eastAsia="宋体" w:hAnsi="Times New Roman" w:cs="Times New Roman"/>
                <w:sz w:val="18"/>
                <w:szCs w:val="20"/>
              </w:rPr>
            </w:pPr>
            <w:r>
              <w:rPr>
                <w:rFonts w:ascii="Times New Roman" w:eastAsia="宋体" w:hAnsi="Times New Roman" w:cs="Times New Roman"/>
                <w:sz w:val="18"/>
                <w:szCs w:val="20"/>
              </w:rPr>
              <w:t>化学药品制剂制造</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398</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华文宋体" w:hAnsi="Times New Roman" w:cs="Times New Roman"/>
                <w:color w:val="000000" w:themeColor="text1"/>
                <w:sz w:val="18"/>
                <w:szCs w:val="18"/>
              </w:rPr>
              <w:t>电子元件及电子专用材料制造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65</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273</w:t>
            </w: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2730</w:t>
            </w:r>
          </w:p>
        </w:tc>
        <w:tc>
          <w:tcPr>
            <w:tcW w:w="3969" w:type="dxa"/>
            <w:vAlign w:val="center"/>
          </w:tcPr>
          <w:p w:rsidR="00482872" w:rsidRDefault="003E39EC">
            <w:pPr>
              <w:ind w:firstLineChars="100" w:firstLine="180"/>
              <w:rPr>
                <w:rFonts w:ascii="Times New Roman" w:eastAsia="宋体" w:hAnsi="Times New Roman" w:cs="Times New Roman"/>
                <w:sz w:val="18"/>
                <w:szCs w:val="20"/>
              </w:rPr>
            </w:pPr>
            <w:r>
              <w:rPr>
                <w:rFonts w:ascii="Times New Roman" w:eastAsia="宋体" w:hAnsi="Times New Roman" w:cs="Times New Roman"/>
                <w:sz w:val="18"/>
                <w:szCs w:val="20"/>
              </w:rPr>
              <w:t>中药饮片加工</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145</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3982</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电子电路制造</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66</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274</w:t>
            </w: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2740</w:t>
            </w:r>
          </w:p>
        </w:tc>
        <w:tc>
          <w:tcPr>
            <w:tcW w:w="3969" w:type="dxa"/>
            <w:vAlign w:val="center"/>
          </w:tcPr>
          <w:p w:rsidR="00482872" w:rsidRDefault="003E39EC">
            <w:pPr>
              <w:ind w:firstLineChars="100" w:firstLine="180"/>
              <w:rPr>
                <w:rFonts w:ascii="Times New Roman" w:eastAsia="宋体" w:hAnsi="Times New Roman" w:cs="Times New Roman"/>
                <w:sz w:val="18"/>
                <w:szCs w:val="20"/>
              </w:rPr>
            </w:pPr>
            <w:r>
              <w:rPr>
                <w:rFonts w:ascii="Times New Roman" w:eastAsia="宋体" w:hAnsi="Times New Roman" w:cs="Times New Roman"/>
                <w:sz w:val="18"/>
                <w:szCs w:val="20"/>
              </w:rPr>
              <w:t>中成药生产</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b/>
                <w:bCs/>
                <w:color w:val="000000"/>
                <w:kern w:val="0"/>
                <w:sz w:val="18"/>
                <w:szCs w:val="18"/>
              </w:rPr>
              <w:t>42</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vAlign w:val="center"/>
          </w:tcPr>
          <w:p w:rsidR="00482872" w:rsidRDefault="003E39EC">
            <w:pPr>
              <w:widowControl/>
              <w:rPr>
                <w:rFonts w:ascii="Times New Roman" w:eastAsia="宋体" w:hAnsi="Times New Roman" w:cs="Times New Roman"/>
                <w:color w:val="000000"/>
                <w:kern w:val="0"/>
                <w:sz w:val="18"/>
                <w:szCs w:val="18"/>
              </w:rPr>
            </w:pPr>
            <w:r>
              <w:rPr>
                <w:rFonts w:ascii="Times New Roman" w:eastAsia="宋体" w:hAnsi="Times New Roman" w:cs="Times New Roman"/>
                <w:b/>
                <w:bCs/>
                <w:sz w:val="18"/>
                <w:szCs w:val="20"/>
              </w:rPr>
              <w:t>废弃资源综合利用业</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67</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275</w:t>
            </w: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2750</w:t>
            </w:r>
          </w:p>
        </w:tc>
        <w:tc>
          <w:tcPr>
            <w:tcW w:w="3969" w:type="dxa"/>
            <w:vAlign w:val="center"/>
          </w:tcPr>
          <w:p w:rsidR="00482872" w:rsidRDefault="003E39EC">
            <w:pPr>
              <w:ind w:firstLineChars="100" w:firstLine="180"/>
              <w:rPr>
                <w:rFonts w:ascii="Times New Roman" w:eastAsia="宋体" w:hAnsi="Times New Roman" w:cs="Times New Roman"/>
                <w:sz w:val="18"/>
                <w:szCs w:val="20"/>
              </w:rPr>
            </w:pPr>
            <w:r>
              <w:rPr>
                <w:rFonts w:ascii="Times New Roman" w:eastAsia="宋体" w:hAnsi="Times New Roman" w:cs="Times New Roman"/>
                <w:sz w:val="18"/>
                <w:szCs w:val="20"/>
              </w:rPr>
              <w:t>兽用药品制造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146</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421</w:t>
            </w: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4210</w:t>
            </w:r>
          </w:p>
        </w:tc>
        <w:tc>
          <w:tcPr>
            <w:tcW w:w="3969" w:type="dxa"/>
            <w:vAlign w:val="center"/>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金属</w:t>
            </w:r>
            <w:r>
              <w:rPr>
                <w:rFonts w:ascii="Times New Roman" w:eastAsia="华文宋体" w:hAnsi="Times New Roman" w:cs="Times New Roman"/>
                <w:color w:val="000000" w:themeColor="text1"/>
                <w:sz w:val="18"/>
                <w:szCs w:val="18"/>
              </w:rPr>
              <w:t>废料</w:t>
            </w:r>
            <w:r>
              <w:rPr>
                <w:rFonts w:ascii="Times New Roman" w:eastAsia="宋体" w:hAnsi="Times New Roman" w:cs="Times New Roman"/>
                <w:color w:val="000000"/>
                <w:kern w:val="0"/>
                <w:sz w:val="18"/>
                <w:szCs w:val="18"/>
              </w:rPr>
              <w:t>和碎屑加工处理</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276</w:t>
            </w: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ind w:firstLineChars="100" w:firstLine="18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生物</w:t>
            </w:r>
            <w:r>
              <w:rPr>
                <w:rFonts w:ascii="Times New Roman" w:eastAsia="宋体" w:hAnsi="Times New Roman" w:cs="Times New Roman"/>
                <w:sz w:val="18"/>
                <w:szCs w:val="20"/>
              </w:rPr>
              <w:t>药品</w:t>
            </w:r>
            <w:r>
              <w:rPr>
                <w:rFonts w:ascii="Times New Roman" w:eastAsia="宋体" w:hAnsi="Times New Roman" w:cs="Times New Roman"/>
                <w:color w:val="000000"/>
                <w:kern w:val="0"/>
                <w:sz w:val="18"/>
                <w:szCs w:val="18"/>
              </w:rPr>
              <w:t>制品制造</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b/>
                <w:bCs/>
                <w:color w:val="000000"/>
                <w:kern w:val="0"/>
                <w:sz w:val="18"/>
                <w:szCs w:val="18"/>
              </w:rPr>
              <w:t>43</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vAlign w:val="center"/>
          </w:tcPr>
          <w:p w:rsidR="00482872" w:rsidRDefault="003E39EC">
            <w:pPr>
              <w:widowControl/>
              <w:rPr>
                <w:rFonts w:ascii="Times New Roman" w:eastAsia="宋体" w:hAnsi="Times New Roman" w:cs="Times New Roman"/>
                <w:color w:val="000000"/>
                <w:kern w:val="0"/>
                <w:sz w:val="18"/>
                <w:szCs w:val="18"/>
              </w:rPr>
            </w:pPr>
            <w:r>
              <w:rPr>
                <w:rFonts w:ascii="Times New Roman" w:eastAsia="宋体" w:hAnsi="Times New Roman" w:cs="Times New Roman"/>
                <w:b/>
                <w:bCs/>
                <w:sz w:val="18"/>
                <w:szCs w:val="20"/>
              </w:rPr>
              <w:t>金属制品、机械和设备修理业</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68</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2761</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生物药品制造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147</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433</w:t>
            </w: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4330</w:t>
            </w:r>
          </w:p>
        </w:tc>
        <w:tc>
          <w:tcPr>
            <w:tcW w:w="3969" w:type="dxa"/>
            <w:vAlign w:val="center"/>
          </w:tcPr>
          <w:p w:rsidR="00482872" w:rsidRDefault="003E39EC">
            <w:pPr>
              <w:widowControl/>
              <w:rPr>
                <w:rFonts w:ascii="Times New Roman" w:eastAsia="宋体" w:hAnsi="Times New Roman" w:cs="Times New Roman"/>
                <w:color w:val="000000"/>
                <w:kern w:val="0"/>
                <w:sz w:val="18"/>
                <w:szCs w:val="18"/>
              </w:rPr>
            </w:pPr>
            <w:r>
              <w:rPr>
                <w:rFonts w:ascii="Times New Roman" w:eastAsia="华文宋体" w:hAnsi="Times New Roman" w:cs="Times New Roman"/>
                <w:color w:val="000000" w:themeColor="text1"/>
                <w:sz w:val="18"/>
                <w:szCs w:val="18"/>
              </w:rPr>
              <w:t>专用设备修理</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69</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2762</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基因工程药物和疫苗制造</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434</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华文宋体" w:hAnsi="Times New Roman" w:cs="Times New Roman"/>
                <w:color w:val="000000" w:themeColor="text1"/>
                <w:sz w:val="18"/>
                <w:szCs w:val="18"/>
              </w:rPr>
              <w:t>铁路、船舶、航空航天等运输设备修理</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b/>
                <w:bCs/>
                <w:sz w:val="18"/>
                <w:szCs w:val="20"/>
              </w:rPr>
            </w:pPr>
            <w:r>
              <w:rPr>
                <w:rFonts w:ascii="Times New Roman" w:eastAsia="宋体" w:hAnsi="Times New Roman" w:cs="Times New Roman"/>
                <w:b/>
                <w:bCs/>
                <w:color w:val="000000"/>
                <w:kern w:val="0"/>
                <w:sz w:val="18"/>
                <w:szCs w:val="18"/>
              </w:rPr>
              <w:t>28</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color w:val="000000"/>
                <w:kern w:val="0"/>
                <w:sz w:val="18"/>
                <w:szCs w:val="18"/>
              </w:rPr>
            </w:pPr>
          </w:p>
        </w:tc>
        <w:tc>
          <w:tcPr>
            <w:tcW w:w="3969" w:type="dxa"/>
            <w:vAlign w:val="center"/>
          </w:tcPr>
          <w:p w:rsidR="00482872" w:rsidRDefault="003E39EC">
            <w:pPr>
              <w:rPr>
                <w:rFonts w:ascii="Times New Roman" w:eastAsia="宋体" w:hAnsi="Times New Roman" w:cs="Times New Roman"/>
                <w:color w:val="000000"/>
                <w:kern w:val="0"/>
                <w:sz w:val="18"/>
                <w:szCs w:val="18"/>
              </w:rPr>
            </w:pPr>
            <w:r>
              <w:rPr>
                <w:rFonts w:ascii="Times New Roman" w:eastAsia="宋体" w:hAnsi="Times New Roman" w:cs="Times New Roman"/>
                <w:b/>
                <w:bCs/>
                <w:sz w:val="18"/>
                <w:szCs w:val="20"/>
              </w:rPr>
              <w:t>化学纤维制造业</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148</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4343</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航空航天器修理</w:t>
            </w:r>
          </w:p>
        </w:tc>
      </w:tr>
      <w:tr w:rsidR="00482872">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b/>
                <w:bCs/>
                <w:color w:val="000000"/>
                <w:kern w:val="0"/>
                <w:sz w:val="18"/>
                <w:szCs w:val="18"/>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sz w:val="18"/>
                <w:szCs w:val="20"/>
              </w:rPr>
              <w:t>282</w:t>
            </w:r>
          </w:p>
        </w:tc>
        <w:tc>
          <w:tcPr>
            <w:tcW w:w="737" w:type="dxa"/>
          </w:tcPr>
          <w:p w:rsidR="00482872" w:rsidRDefault="00482872">
            <w:pPr>
              <w:rPr>
                <w:rFonts w:ascii="Times New Roman" w:eastAsia="宋体" w:hAnsi="Times New Roman" w:cs="Times New Roman"/>
                <w:sz w:val="18"/>
                <w:szCs w:val="20"/>
              </w:rPr>
            </w:pPr>
          </w:p>
        </w:tc>
        <w:tc>
          <w:tcPr>
            <w:tcW w:w="3969" w:type="dxa"/>
            <w:vAlign w:val="center"/>
          </w:tcPr>
          <w:p w:rsidR="00482872" w:rsidRDefault="003E39EC">
            <w:pPr>
              <w:ind w:firstLineChars="100" w:firstLine="180"/>
              <w:rPr>
                <w:rFonts w:ascii="Times New Roman" w:eastAsia="宋体" w:hAnsi="Times New Roman" w:cs="Times New Roman"/>
                <w:sz w:val="18"/>
                <w:szCs w:val="20"/>
              </w:rPr>
            </w:pPr>
            <w:r>
              <w:rPr>
                <w:rFonts w:ascii="Times New Roman" w:eastAsia="宋体" w:hAnsi="Times New Roman" w:cs="Times New Roman"/>
                <w:sz w:val="18"/>
                <w:szCs w:val="20"/>
              </w:rPr>
              <w:t>合成纤维制造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149</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4349</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其他运输设备修理</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70</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2822</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涤纶纤维制造</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b/>
                <w:bCs/>
                <w:sz w:val="18"/>
                <w:szCs w:val="20"/>
              </w:rPr>
              <w:t>44</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vAlign w:val="center"/>
          </w:tcPr>
          <w:p w:rsidR="00482872" w:rsidRDefault="003E39EC">
            <w:pPr>
              <w:widowControl/>
              <w:rPr>
                <w:rFonts w:ascii="Times New Roman" w:eastAsia="宋体" w:hAnsi="Times New Roman" w:cs="Times New Roman"/>
                <w:color w:val="000000"/>
                <w:kern w:val="0"/>
                <w:sz w:val="18"/>
                <w:szCs w:val="18"/>
              </w:rPr>
            </w:pPr>
            <w:r>
              <w:rPr>
                <w:rFonts w:ascii="Times New Roman" w:eastAsia="宋体" w:hAnsi="Times New Roman" w:cs="Times New Roman"/>
                <w:b/>
                <w:bCs/>
                <w:sz w:val="18"/>
                <w:szCs w:val="20"/>
              </w:rPr>
              <w:t>电力、热力生产和供应业</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71</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2823</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腈纶纤维制造</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sz w:val="18"/>
                <w:szCs w:val="20"/>
              </w:rPr>
            </w:pPr>
            <w:r>
              <w:rPr>
                <w:rFonts w:ascii="Times New Roman" w:eastAsia="华文宋体" w:hAnsi="Times New Roman" w:cs="Times New Roman"/>
                <w:color w:val="000000" w:themeColor="text1"/>
                <w:sz w:val="18"/>
                <w:szCs w:val="18"/>
              </w:rPr>
              <w:t>441</w:t>
            </w: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3E39EC">
            <w:pPr>
              <w:widowControl/>
              <w:ind w:firstLineChars="100" w:firstLine="180"/>
              <w:rPr>
                <w:rFonts w:ascii="Times New Roman" w:eastAsia="宋体" w:hAnsi="Times New Roman" w:cs="Times New Roman"/>
                <w:color w:val="000000"/>
                <w:kern w:val="0"/>
                <w:sz w:val="18"/>
                <w:szCs w:val="18"/>
              </w:rPr>
            </w:pPr>
            <w:r>
              <w:rPr>
                <w:rFonts w:ascii="Times New Roman" w:eastAsia="华文宋体" w:hAnsi="Times New Roman" w:cs="Times New Roman"/>
                <w:color w:val="000000" w:themeColor="text1"/>
                <w:sz w:val="18"/>
                <w:szCs w:val="18"/>
              </w:rPr>
              <w:t>电力生产</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72</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2824</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维纶纤维制造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150</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4411</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火力发电</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73</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2825</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丙纶纤维制造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151</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4412</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热电联产</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74</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2826</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氨纶纤维制造</w:t>
            </w:r>
          </w:p>
        </w:tc>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152</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widowControl/>
              <w:jc w:val="center"/>
              <w:rPr>
                <w:rFonts w:ascii="Times New Roman" w:eastAsia="宋体" w:hAnsi="Times New Roman" w:cs="Times New Roman"/>
                <w:sz w:val="18"/>
                <w:szCs w:val="20"/>
              </w:rPr>
            </w:pPr>
            <w:r>
              <w:rPr>
                <w:rFonts w:ascii="Times New Roman" w:eastAsia="宋体" w:hAnsi="Times New Roman" w:cs="Times New Roman"/>
                <w:color w:val="000000"/>
                <w:kern w:val="0"/>
                <w:sz w:val="18"/>
                <w:szCs w:val="18"/>
              </w:rPr>
              <w:t>4417</w:t>
            </w:r>
          </w:p>
        </w:tc>
        <w:tc>
          <w:tcPr>
            <w:tcW w:w="3969" w:type="dxa"/>
            <w:vAlign w:val="center"/>
          </w:tcPr>
          <w:p w:rsidR="00482872" w:rsidRDefault="003E39EC">
            <w:pPr>
              <w:widowControl/>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生物质能发电</w:t>
            </w:r>
          </w:p>
        </w:tc>
      </w:tr>
      <w:tr w:rsidR="00482872">
        <w:tc>
          <w:tcPr>
            <w:tcW w:w="737" w:type="dxa"/>
          </w:tcPr>
          <w:p w:rsidR="00482872" w:rsidRDefault="003E39EC">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75</w:t>
            </w:r>
          </w:p>
        </w:tc>
        <w:tc>
          <w:tcPr>
            <w:tcW w:w="737" w:type="dxa"/>
          </w:tcPr>
          <w:p w:rsidR="00482872" w:rsidRDefault="00482872">
            <w:pPr>
              <w:jc w:val="center"/>
              <w:rPr>
                <w:rFonts w:ascii="Times New Roman" w:eastAsia="宋体" w:hAnsi="Times New Roman" w:cs="Times New Roman"/>
                <w:b/>
                <w:bCs/>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3E39EC">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2829</w:t>
            </w:r>
          </w:p>
        </w:tc>
        <w:tc>
          <w:tcPr>
            <w:tcW w:w="3969" w:type="dxa"/>
            <w:vAlign w:val="center"/>
          </w:tcPr>
          <w:p w:rsidR="00482872" w:rsidRDefault="003E39EC">
            <w:pPr>
              <w:ind w:firstLineChars="200" w:firstLine="36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其他合成纤维制造</w:t>
            </w: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jc w:val="center"/>
              <w:rPr>
                <w:rFonts w:ascii="Times New Roman" w:eastAsia="宋体" w:hAnsi="Times New Roman" w:cs="Times New Roman"/>
                <w:sz w:val="18"/>
                <w:szCs w:val="20"/>
              </w:rPr>
            </w:pPr>
          </w:p>
        </w:tc>
        <w:tc>
          <w:tcPr>
            <w:tcW w:w="737" w:type="dxa"/>
          </w:tcPr>
          <w:p w:rsidR="00482872" w:rsidRDefault="00482872">
            <w:pPr>
              <w:widowControl/>
              <w:jc w:val="center"/>
              <w:rPr>
                <w:rFonts w:ascii="Times New Roman" w:eastAsia="宋体" w:hAnsi="Times New Roman" w:cs="Times New Roman"/>
                <w:sz w:val="18"/>
                <w:szCs w:val="20"/>
              </w:rPr>
            </w:pPr>
          </w:p>
        </w:tc>
        <w:tc>
          <w:tcPr>
            <w:tcW w:w="3969" w:type="dxa"/>
          </w:tcPr>
          <w:p w:rsidR="00482872" w:rsidRDefault="00482872">
            <w:pPr>
              <w:widowControl/>
              <w:rPr>
                <w:rFonts w:ascii="Times New Roman" w:eastAsia="宋体" w:hAnsi="Times New Roman" w:cs="Times New Roman"/>
                <w:color w:val="000000"/>
                <w:kern w:val="0"/>
                <w:sz w:val="18"/>
                <w:szCs w:val="18"/>
              </w:rPr>
            </w:pPr>
          </w:p>
        </w:tc>
      </w:tr>
    </w:tbl>
    <w:p w:rsidR="00482872" w:rsidRDefault="00482872">
      <w:pPr>
        <w:widowControl/>
        <w:jc w:val="left"/>
        <w:rPr>
          <w:rFonts w:ascii="Times New Roman" w:eastAsia="黑体" w:hAnsi="Times New Roman" w:cs="Times New Roman"/>
          <w:szCs w:val="21"/>
        </w:rPr>
        <w:sectPr w:rsidR="00482872">
          <w:footerReference w:type="default" r:id="rId31"/>
          <w:pgSz w:w="16838" w:h="11906" w:orient="landscape"/>
          <w:pgMar w:top="1797" w:right="1440" w:bottom="1797" w:left="1440" w:header="851" w:footer="992" w:gutter="0"/>
          <w:cols w:space="425"/>
          <w:docGrid w:type="lines" w:linePitch="312"/>
        </w:sectPr>
      </w:pPr>
    </w:p>
    <w:p w:rsidR="00482872" w:rsidRDefault="003E39EC">
      <w:pPr>
        <w:pStyle w:val="1"/>
        <w:spacing w:before="156" w:after="156"/>
        <w:jc w:val="center"/>
        <w:rPr>
          <w:rFonts w:ascii="Times New Roman" w:hAnsi="Times New Roman" w:cs="Times New Roman"/>
          <w:sz w:val="28"/>
          <w:szCs w:val="28"/>
        </w:rPr>
      </w:pPr>
      <w:bookmarkStart w:id="14" w:name="_Toc204692915"/>
      <w:r>
        <w:rPr>
          <w:rFonts w:ascii="Times New Roman" w:hAnsi="Times New Roman" w:cs="Times New Roman"/>
          <w:sz w:val="28"/>
          <w:szCs w:val="28"/>
        </w:rPr>
        <w:lastRenderedPageBreak/>
        <w:t>附录</w:t>
      </w:r>
      <w:r>
        <w:rPr>
          <w:rFonts w:ascii="Times New Roman" w:hAnsi="Times New Roman" w:cs="Times New Roman" w:hint="eastAsia"/>
          <w:sz w:val="28"/>
          <w:szCs w:val="28"/>
        </w:rPr>
        <w:t>B</w:t>
      </w:r>
      <w:r>
        <w:rPr>
          <w:rFonts w:ascii="Times New Roman" w:hAnsi="Times New Roman" w:cs="Times New Roman"/>
          <w:sz w:val="28"/>
          <w:szCs w:val="28"/>
        </w:rPr>
        <w:t xml:space="preserve"> </w:t>
      </w:r>
      <w:r>
        <w:rPr>
          <w:rFonts w:ascii="Times New Roman" w:hAnsi="Times New Roman" w:cs="Times New Roman"/>
          <w:sz w:val="28"/>
          <w:szCs w:val="28"/>
        </w:rPr>
        <w:t>部分环境健康重点关注污染物</w:t>
      </w:r>
      <w:bookmarkEnd w:id="14"/>
    </w:p>
    <w:tbl>
      <w:tblPr>
        <w:tblStyle w:val="ae"/>
        <w:tblW w:w="0" w:type="auto"/>
        <w:tblLook w:val="04A0" w:firstRow="1" w:lastRow="0" w:firstColumn="1" w:lastColumn="0" w:noHBand="0" w:noVBand="1"/>
      </w:tblPr>
      <w:tblGrid>
        <w:gridCol w:w="455"/>
        <w:gridCol w:w="1416"/>
        <w:gridCol w:w="1297"/>
        <w:gridCol w:w="883"/>
        <w:gridCol w:w="912"/>
        <w:gridCol w:w="854"/>
        <w:gridCol w:w="824"/>
        <w:gridCol w:w="795"/>
        <w:gridCol w:w="866"/>
      </w:tblGrid>
      <w:tr w:rsidR="00482872">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序号</w:t>
            </w:r>
          </w:p>
        </w:tc>
        <w:tc>
          <w:tcPr>
            <w:tcW w:w="0" w:type="auto"/>
            <w:vAlign w:val="center"/>
          </w:tcPr>
          <w:p w:rsidR="00482872" w:rsidRDefault="003E39EC">
            <w:pPr>
              <w:spacing w:before="100" w:beforeAutospacing="1"/>
              <w:jc w:val="center"/>
              <w:rPr>
                <w:rFonts w:ascii="Times New Roman" w:eastAsia="宋体" w:hAnsi="Times New Roman" w:cs="Times New Roman"/>
                <w:bCs/>
                <w:szCs w:val="21"/>
              </w:rPr>
            </w:pPr>
            <w:r>
              <w:rPr>
                <w:rFonts w:ascii="Times New Roman" w:eastAsia="宋体" w:hAnsi="Times New Roman" w:cs="Times New Roman"/>
                <w:bCs/>
                <w:szCs w:val="21"/>
              </w:rPr>
              <w:t>污染物</w:t>
            </w:r>
          </w:p>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名称</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vertAlign w:val="superscript"/>
              </w:rPr>
            </w:pPr>
            <w:r>
              <w:rPr>
                <w:rFonts w:ascii="Times New Roman" w:eastAsia="宋体" w:hAnsi="Times New Roman" w:cs="Times New Roman" w:hint="eastAsia"/>
                <w:bCs/>
                <w:szCs w:val="21"/>
              </w:rPr>
              <w:t>化学文摘社（</w:t>
            </w:r>
            <w:r>
              <w:rPr>
                <w:rFonts w:ascii="Times New Roman" w:eastAsia="宋体" w:hAnsi="Times New Roman" w:cs="Times New Roman" w:hint="eastAsia"/>
                <w:bCs/>
                <w:szCs w:val="21"/>
              </w:rPr>
              <w:t>C</w:t>
            </w:r>
            <w:r>
              <w:rPr>
                <w:rFonts w:ascii="Times New Roman" w:eastAsia="宋体" w:hAnsi="Times New Roman" w:cs="Times New Roman"/>
                <w:bCs/>
                <w:szCs w:val="21"/>
              </w:rPr>
              <w:t>AS</w:t>
            </w:r>
            <w:r>
              <w:rPr>
                <w:rFonts w:ascii="Times New Roman" w:eastAsia="宋体" w:hAnsi="Times New Roman" w:cs="Times New Roman" w:hint="eastAsia"/>
                <w:bCs/>
                <w:szCs w:val="21"/>
              </w:rPr>
              <w:t>）登记号</w:t>
            </w:r>
            <w:r>
              <w:rPr>
                <w:rFonts w:ascii="Times New Roman" w:eastAsia="宋体" w:hAnsi="Times New Roman" w:cs="Times New Roman" w:hint="eastAsia"/>
                <w:bCs/>
                <w:szCs w:val="21"/>
                <w:vertAlign w:val="superscript"/>
              </w:rPr>
              <w:t>1</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vertAlign w:val="superscript"/>
              </w:rPr>
            </w:pPr>
            <w:r>
              <w:rPr>
                <w:rFonts w:ascii="Times New Roman" w:eastAsia="宋体" w:hAnsi="Times New Roman" w:cs="Times New Roman" w:hint="eastAsia"/>
                <w:bCs/>
                <w:szCs w:val="21"/>
              </w:rPr>
              <w:t>是否列入环境空气质量标准基本项目</w:t>
            </w:r>
            <w:r>
              <w:rPr>
                <w:rFonts w:ascii="Times New Roman" w:eastAsia="宋体" w:hAnsi="Times New Roman" w:cs="Times New Roman" w:hint="eastAsia"/>
                <w:bCs/>
                <w:szCs w:val="21"/>
                <w:vertAlign w:val="superscript"/>
              </w:rPr>
              <w:t>2</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vertAlign w:val="superscript"/>
              </w:rPr>
            </w:pPr>
            <w:r>
              <w:rPr>
                <w:rFonts w:ascii="Times New Roman" w:eastAsia="宋体" w:hAnsi="Times New Roman" w:cs="Times New Roman" w:hint="eastAsia"/>
                <w:bCs/>
                <w:szCs w:val="21"/>
              </w:rPr>
              <w:t>是否列入地表水环境质量标准基本项目</w:t>
            </w:r>
            <w:r>
              <w:rPr>
                <w:rFonts w:ascii="Times New Roman" w:eastAsia="宋体" w:hAnsi="Times New Roman" w:cs="Times New Roman" w:hint="eastAsia"/>
                <w:bCs/>
                <w:szCs w:val="21"/>
                <w:vertAlign w:val="superscript"/>
              </w:rPr>
              <w:t>3</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是否列入</w:t>
            </w:r>
            <w:r>
              <w:rPr>
                <w:rFonts w:ascii="Times New Roman" w:eastAsia="宋体" w:hAnsi="Times New Roman" w:cs="Times New Roman"/>
                <w:bCs/>
                <w:szCs w:val="21"/>
              </w:rPr>
              <w:t>有毒有害大气污染物</w:t>
            </w:r>
            <w:r>
              <w:rPr>
                <w:rFonts w:ascii="Times New Roman" w:eastAsia="宋体" w:hAnsi="Times New Roman" w:cs="Times New Roman" w:hint="eastAsia"/>
                <w:bCs/>
                <w:szCs w:val="21"/>
              </w:rPr>
              <w:t>名录</w:t>
            </w:r>
            <w:r>
              <w:rPr>
                <w:rFonts w:ascii="Times New Roman" w:eastAsia="宋体" w:hAnsi="Times New Roman" w:cs="Times New Roman" w:hint="eastAsia"/>
                <w:bCs/>
                <w:szCs w:val="21"/>
                <w:vertAlign w:val="superscript"/>
              </w:rPr>
              <w:t>4</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是否列入</w:t>
            </w:r>
            <w:r>
              <w:rPr>
                <w:rFonts w:ascii="Times New Roman" w:eastAsia="宋体" w:hAnsi="Times New Roman" w:cs="Times New Roman"/>
                <w:bCs/>
                <w:szCs w:val="21"/>
              </w:rPr>
              <w:t>有毒有害水污染物</w:t>
            </w:r>
            <w:r>
              <w:rPr>
                <w:rFonts w:ascii="Times New Roman" w:eastAsia="宋体" w:hAnsi="Times New Roman" w:cs="Times New Roman" w:hint="eastAsia"/>
                <w:bCs/>
                <w:szCs w:val="21"/>
              </w:rPr>
              <w:t>名录</w:t>
            </w:r>
            <w:r>
              <w:rPr>
                <w:rFonts w:ascii="Times New Roman" w:eastAsia="宋体" w:hAnsi="Times New Roman" w:cs="Times New Roman" w:hint="eastAsia"/>
                <w:bCs/>
                <w:szCs w:val="21"/>
                <w:vertAlign w:val="superscript"/>
              </w:rPr>
              <w:t>5</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是否列入</w:t>
            </w:r>
            <w:r>
              <w:rPr>
                <w:rFonts w:ascii="Times New Roman" w:eastAsia="宋体" w:hAnsi="Times New Roman" w:cs="Times New Roman"/>
                <w:bCs/>
                <w:szCs w:val="21"/>
              </w:rPr>
              <w:t>优先控制化学品</w:t>
            </w:r>
            <w:r>
              <w:rPr>
                <w:rFonts w:ascii="Times New Roman" w:eastAsia="宋体" w:hAnsi="Times New Roman" w:cs="Times New Roman" w:hint="eastAsia"/>
                <w:bCs/>
                <w:szCs w:val="21"/>
              </w:rPr>
              <w:t>名录</w:t>
            </w:r>
            <w:r>
              <w:rPr>
                <w:rFonts w:ascii="Times New Roman" w:eastAsia="宋体" w:hAnsi="Times New Roman" w:cs="Times New Roman" w:hint="eastAsia"/>
                <w:bCs/>
                <w:szCs w:val="21"/>
                <w:vertAlign w:val="superscript"/>
              </w:rPr>
              <w:t>6</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是否世界卫生组织公布的</w:t>
            </w:r>
            <w:r>
              <w:rPr>
                <w:rFonts w:ascii="Times New Roman" w:eastAsia="宋体" w:hAnsi="Times New Roman" w:cs="Times New Roman"/>
                <w:bCs/>
                <w:szCs w:val="21"/>
              </w:rPr>
              <w:t>1</w:t>
            </w:r>
            <w:r>
              <w:rPr>
                <w:rFonts w:ascii="Times New Roman" w:eastAsia="宋体" w:hAnsi="Times New Roman" w:cs="Times New Roman"/>
                <w:bCs/>
                <w:szCs w:val="21"/>
              </w:rPr>
              <w:t>类致癌物</w:t>
            </w:r>
          </w:p>
        </w:tc>
      </w:tr>
      <w:tr w:rsidR="00482872">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1</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细颗粒物</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r>
      <w:tr w:rsidR="00482872">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2</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二氧化硫</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7446-09-5</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r>
      <w:tr w:rsidR="00482872">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3</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二氧化氮</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10102-44-0</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r>
      <w:tr w:rsidR="00482872">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4</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臭氧</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10028-15-6</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r>
      <w:tr w:rsidR="00482872">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5</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一氧化碳</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201230-82-2</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r>
      <w:tr w:rsidR="00482872">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6</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氨氮</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r>
      <w:tr w:rsidR="00482872">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7</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氟化物</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bCs/>
                <w:szCs w:val="21"/>
              </w:rPr>
            </w:pP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8</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二氯甲烷</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szCs w:val="21"/>
              </w:rPr>
              <w:t>5-09-2</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9</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三氯甲烷</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szCs w:val="21"/>
              </w:rPr>
              <w:t>7-66-3</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10</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三氯乙烯</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szCs w:val="21"/>
              </w:rPr>
              <w:t>9-01-6</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11</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四氯乙烯</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27-18-4</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12</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甲醛</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0-00-0</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13</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乙醛</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75-07-0</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14</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苯</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szCs w:val="21"/>
              </w:rPr>
              <w:t>1-43-2</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15</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甲苯</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08-88-3</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16</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苯并</w:t>
            </w:r>
            <w:r>
              <w:rPr>
                <w:rFonts w:ascii="Times New Roman" w:eastAsia="宋体" w:hAnsi="Times New Roman" w:cs="Times New Roman"/>
                <w:bCs/>
                <w:szCs w:val="21"/>
              </w:rPr>
              <w:t>[a]</w:t>
            </w:r>
            <w:proofErr w:type="gramStart"/>
            <w:r>
              <w:rPr>
                <w:rFonts w:ascii="Times New Roman" w:eastAsia="宋体" w:hAnsi="Times New Roman" w:cs="Times New Roman"/>
                <w:bCs/>
                <w:szCs w:val="21"/>
              </w:rPr>
              <w:t>芘</w:t>
            </w:r>
            <w:proofErr w:type="gramEnd"/>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0-32-8</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17</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二</w:t>
            </w:r>
            <w:proofErr w:type="gramStart"/>
            <w:r>
              <w:rPr>
                <w:rFonts w:ascii="Times New Roman" w:eastAsia="宋体" w:hAnsi="Times New Roman" w:cs="Times New Roman"/>
                <w:bCs/>
                <w:szCs w:val="21"/>
              </w:rPr>
              <w:t>噁英</w:t>
            </w:r>
            <w:r>
              <w:rPr>
                <w:rFonts w:ascii="Times New Roman" w:eastAsia="宋体" w:hAnsi="Times New Roman" w:cs="Times New Roman" w:hint="eastAsia"/>
                <w:bCs/>
                <w:szCs w:val="21"/>
              </w:rPr>
              <w:t>类物质</w:t>
            </w:r>
            <w:proofErr w:type="gramEnd"/>
            <w:r>
              <w:rPr>
                <w:rFonts w:ascii="Times New Roman" w:eastAsia="宋体" w:hAnsi="Times New Roman" w:cs="Times New Roman" w:hint="eastAsia"/>
                <w:bCs/>
                <w:szCs w:val="21"/>
              </w:rPr>
              <w:t>（多氯二苯并对二噁英、多氯二苯并呋喃）</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18</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氰化物</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19</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氯乙烯</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75-01-4</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lastRenderedPageBreak/>
              <w:t>20</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镍化合物</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1</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汞及其化合物</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szCs w:val="21"/>
              </w:rPr>
              <w:t>439-97-6</w:t>
            </w:r>
            <w:r>
              <w:rPr>
                <w:rFonts w:ascii="Times New Roman" w:eastAsia="宋体" w:hAnsi="Times New Roman" w:cs="Times New Roman" w:hint="eastAsia"/>
                <w:szCs w:val="21"/>
              </w:rPr>
              <w:t>（汞）</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2</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proofErr w:type="gramStart"/>
            <w:r>
              <w:rPr>
                <w:rFonts w:ascii="Times New Roman" w:eastAsia="宋体" w:hAnsi="Times New Roman" w:cs="Times New Roman"/>
                <w:bCs/>
                <w:szCs w:val="21"/>
              </w:rPr>
              <w:t>镉</w:t>
            </w:r>
            <w:proofErr w:type="gramEnd"/>
            <w:r>
              <w:rPr>
                <w:rFonts w:ascii="Times New Roman" w:eastAsia="宋体" w:hAnsi="Times New Roman" w:cs="Times New Roman"/>
                <w:bCs/>
                <w:szCs w:val="21"/>
              </w:rPr>
              <w:t>及其化合物</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7440-43-9</w:t>
            </w:r>
            <w:r>
              <w:rPr>
                <w:rFonts w:ascii="Times New Roman" w:eastAsia="宋体" w:hAnsi="Times New Roman" w:cs="Times New Roman" w:hint="eastAsia"/>
                <w:szCs w:val="21"/>
              </w:rPr>
              <w:t>（镉）</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3</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proofErr w:type="gramStart"/>
            <w:r>
              <w:rPr>
                <w:rFonts w:ascii="Times New Roman" w:eastAsia="宋体" w:hAnsi="Times New Roman" w:cs="Times New Roman"/>
                <w:bCs/>
                <w:szCs w:val="21"/>
              </w:rPr>
              <w:t>砷</w:t>
            </w:r>
            <w:proofErr w:type="gramEnd"/>
            <w:r>
              <w:rPr>
                <w:rFonts w:ascii="Times New Roman" w:eastAsia="宋体" w:hAnsi="Times New Roman" w:cs="Times New Roman"/>
                <w:bCs/>
                <w:szCs w:val="21"/>
              </w:rPr>
              <w:t>及其化合物</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7440-38-2</w:t>
            </w:r>
            <w:r>
              <w:rPr>
                <w:rFonts w:ascii="Times New Roman" w:eastAsia="宋体" w:hAnsi="Times New Roman" w:cs="Times New Roman" w:hint="eastAsia"/>
                <w:szCs w:val="21"/>
              </w:rPr>
              <w:t>（砷）</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4</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铅及其化合物</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7439-92-1</w:t>
            </w:r>
            <w:r>
              <w:rPr>
                <w:rFonts w:ascii="Times New Roman" w:eastAsia="宋体" w:hAnsi="Times New Roman" w:cs="Times New Roman" w:hint="eastAsia"/>
                <w:szCs w:val="21"/>
              </w:rPr>
              <w:t>（铅）</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5</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proofErr w:type="gramStart"/>
            <w:r>
              <w:rPr>
                <w:rFonts w:ascii="Times New Roman" w:eastAsia="宋体" w:hAnsi="Times New Roman" w:cs="Times New Roman"/>
                <w:bCs/>
                <w:szCs w:val="21"/>
              </w:rPr>
              <w:t>铬</w:t>
            </w:r>
            <w:proofErr w:type="gramEnd"/>
            <w:r>
              <w:rPr>
                <w:rFonts w:ascii="Times New Roman" w:eastAsia="宋体" w:hAnsi="Times New Roman" w:cs="Times New Roman"/>
                <w:bCs/>
                <w:szCs w:val="21"/>
              </w:rPr>
              <w:t>及其化合物</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7440-47-3</w:t>
            </w:r>
            <w:r>
              <w:rPr>
                <w:rFonts w:ascii="Times New Roman" w:eastAsia="宋体" w:hAnsi="Times New Roman" w:cs="Times New Roman" w:hint="eastAsia"/>
                <w:szCs w:val="21"/>
              </w:rPr>
              <w:t>（铬）</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6</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proofErr w:type="gramStart"/>
            <w:r>
              <w:rPr>
                <w:rFonts w:ascii="Times New Roman" w:eastAsia="宋体" w:hAnsi="Times New Roman" w:cs="Times New Roman"/>
                <w:bCs/>
                <w:szCs w:val="21"/>
              </w:rPr>
              <w:t>铍</w:t>
            </w:r>
            <w:proofErr w:type="gramEnd"/>
            <w:r>
              <w:rPr>
                <w:rFonts w:ascii="Times New Roman" w:eastAsia="宋体" w:hAnsi="Times New Roman" w:cs="Times New Roman"/>
                <w:bCs/>
                <w:szCs w:val="21"/>
              </w:rPr>
              <w:t>及其化合物</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7440-41-7</w:t>
            </w:r>
            <w:r>
              <w:rPr>
                <w:rFonts w:ascii="Times New Roman" w:eastAsia="宋体" w:hAnsi="Times New Roman" w:cs="Times New Roman" w:hint="eastAsia"/>
                <w:szCs w:val="21"/>
              </w:rPr>
              <w:t>（铍）</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7</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proofErr w:type="gramStart"/>
            <w:r>
              <w:rPr>
                <w:rFonts w:ascii="Times New Roman" w:eastAsia="宋体" w:hAnsi="Times New Roman" w:cs="Times New Roman"/>
                <w:bCs/>
                <w:szCs w:val="21"/>
              </w:rPr>
              <w:t>铊</w:t>
            </w:r>
            <w:proofErr w:type="gramEnd"/>
            <w:r>
              <w:rPr>
                <w:rFonts w:ascii="Times New Roman" w:eastAsia="宋体" w:hAnsi="Times New Roman" w:cs="Times New Roman"/>
                <w:bCs/>
                <w:szCs w:val="21"/>
              </w:rPr>
              <w:t>及其化合物</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szCs w:val="21"/>
              </w:rPr>
              <w:t>440-28-0</w:t>
            </w:r>
            <w:r>
              <w:rPr>
                <w:rFonts w:ascii="Times New Roman" w:eastAsia="宋体" w:hAnsi="Times New Roman" w:cs="Times New Roman" w:hint="eastAsia"/>
                <w:szCs w:val="21"/>
              </w:rPr>
              <w:t>（铊）</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8</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五氯酚及五氯酚钠</w:t>
            </w:r>
          </w:p>
        </w:tc>
        <w:tc>
          <w:tcPr>
            <w:tcW w:w="0" w:type="auto"/>
            <w:vAlign w:val="center"/>
          </w:tcPr>
          <w:p w:rsidR="00482872" w:rsidRDefault="003E39EC">
            <w:pPr>
              <w:spacing w:before="100" w:beforeAutospacing="1"/>
              <w:jc w:val="center"/>
              <w:rPr>
                <w:rFonts w:ascii="Times New Roman" w:eastAsia="宋体" w:hAnsi="Times New Roman" w:cs="Times New Roman"/>
                <w:szCs w:val="21"/>
              </w:rPr>
            </w:pPr>
            <w:r>
              <w:rPr>
                <w:rFonts w:ascii="Times New Roman" w:eastAsia="宋体" w:hAnsi="Times New Roman" w:cs="Times New Roman"/>
                <w:szCs w:val="21"/>
              </w:rPr>
              <w:t>87-86-5</w:t>
            </w:r>
          </w:p>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131-52-2</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2</w:t>
            </w:r>
            <w:r>
              <w:rPr>
                <w:rFonts w:ascii="Times New Roman" w:eastAsia="宋体" w:hAnsi="Times New Roman" w:cs="Times New Roman"/>
                <w:bCs/>
                <w:szCs w:val="21"/>
              </w:rPr>
              <w:t>9</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硝基苯类物质（</w:t>
            </w:r>
            <w:r>
              <w:rPr>
                <w:rFonts w:ascii="Times New Roman" w:eastAsia="宋体" w:hAnsi="Times New Roman" w:cs="Times New Roman"/>
                <w:bCs/>
                <w:szCs w:val="21"/>
              </w:rPr>
              <w:t>2,4-</w:t>
            </w:r>
            <w:r>
              <w:rPr>
                <w:rFonts w:ascii="Times New Roman" w:eastAsia="宋体" w:hAnsi="Times New Roman" w:cs="Times New Roman"/>
                <w:bCs/>
                <w:szCs w:val="21"/>
              </w:rPr>
              <w:t>二硝基甲苯）</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121-14-2</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3</w:t>
            </w:r>
            <w:r>
              <w:rPr>
                <w:rFonts w:ascii="Times New Roman" w:eastAsia="宋体" w:hAnsi="Times New Roman" w:cs="Times New Roman"/>
                <w:bCs/>
                <w:szCs w:val="21"/>
              </w:rPr>
              <w:t>0</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苯胺类物质（邻甲苯胺）</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95-53-4</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3</w:t>
            </w:r>
            <w:r>
              <w:rPr>
                <w:rFonts w:ascii="Times New Roman" w:eastAsia="宋体" w:hAnsi="Times New Roman" w:cs="Times New Roman"/>
                <w:bCs/>
                <w:szCs w:val="21"/>
              </w:rPr>
              <w:t>1</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bCs/>
                <w:szCs w:val="21"/>
              </w:rPr>
              <w:t>1,1-</w:t>
            </w:r>
            <w:r>
              <w:rPr>
                <w:rFonts w:ascii="Times New Roman" w:eastAsia="宋体" w:hAnsi="Times New Roman" w:cs="Times New Roman"/>
                <w:bCs/>
                <w:szCs w:val="21"/>
              </w:rPr>
              <w:t>二氯乙烯</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75-35-4</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3</w:t>
            </w:r>
            <w:r>
              <w:rPr>
                <w:rFonts w:ascii="Times New Roman" w:eastAsia="宋体" w:hAnsi="Times New Roman" w:cs="Times New Roman"/>
                <w:bCs/>
                <w:szCs w:val="21"/>
              </w:rPr>
              <w:t>2</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六氯丁二烯</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87-68-3</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3</w:t>
            </w:r>
            <w:r>
              <w:rPr>
                <w:rFonts w:ascii="Times New Roman" w:eastAsia="宋体" w:hAnsi="Times New Roman" w:cs="Times New Roman"/>
                <w:bCs/>
                <w:szCs w:val="21"/>
              </w:rPr>
              <w:t>3</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苯并</w:t>
            </w:r>
            <w:r>
              <w:rPr>
                <w:rFonts w:ascii="Times New Roman" w:eastAsia="宋体" w:hAnsi="Times New Roman" w:cs="Times New Roman"/>
                <w:bCs/>
                <w:szCs w:val="21"/>
              </w:rPr>
              <w:t>[a]</w:t>
            </w:r>
            <w:proofErr w:type="gramStart"/>
            <w:r>
              <w:rPr>
                <w:rFonts w:ascii="Times New Roman" w:eastAsia="宋体" w:hAnsi="Times New Roman" w:cs="Times New Roman"/>
                <w:bCs/>
                <w:szCs w:val="21"/>
              </w:rPr>
              <w:t>蒽</w:t>
            </w:r>
            <w:proofErr w:type="gramEnd"/>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56-55-3</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3</w:t>
            </w:r>
            <w:r>
              <w:rPr>
                <w:rFonts w:ascii="Times New Roman" w:eastAsia="宋体" w:hAnsi="Times New Roman" w:cs="Times New Roman"/>
                <w:bCs/>
                <w:szCs w:val="21"/>
              </w:rPr>
              <w:t>4</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苯并</w:t>
            </w:r>
            <w:r>
              <w:rPr>
                <w:rFonts w:ascii="Times New Roman" w:eastAsia="宋体" w:hAnsi="Times New Roman" w:cs="Times New Roman"/>
                <w:bCs/>
                <w:szCs w:val="21"/>
              </w:rPr>
              <w:t>[a]</w:t>
            </w:r>
            <w:r>
              <w:rPr>
                <w:rFonts w:ascii="Times New Roman" w:eastAsia="宋体" w:hAnsi="Times New Roman" w:cs="Times New Roman"/>
                <w:bCs/>
                <w:szCs w:val="21"/>
              </w:rPr>
              <w:t>菲</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218-01-9</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3</w:t>
            </w:r>
            <w:r>
              <w:rPr>
                <w:rFonts w:ascii="Times New Roman" w:eastAsia="宋体" w:hAnsi="Times New Roman" w:cs="Times New Roman"/>
                <w:bCs/>
                <w:szCs w:val="21"/>
              </w:rPr>
              <w:t>5</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苯并</w:t>
            </w:r>
            <w:r>
              <w:rPr>
                <w:rFonts w:ascii="Times New Roman" w:eastAsia="宋体" w:hAnsi="Times New Roman" w:cs="Times New Roman"/>
                <w:bCs/>
                <w:szCs w:val="21"/>
              </w:rPr>
              <w:t>[b]</w:t>
            </w:r>
            <w:proofErr w:type="gramStart"/>
            <w:r>
              <w:rPr>
                <w:rFonts w:ascii="Times New Roman" w:eastAsia="宋体" w:hAnsi="Times New Roman" w:cs="Times New Roman"/>
                <w:bCs/>
                <w:szCs w:val="21"/>
              </w:rPr>
              <w:t>荧蒽</w:t>
            </w:r>
            <w:proofErr w:type="gramEnd"/>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205-99-2</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3</w:t>
            </w:r>
            <w:r>
              <w:rPr>
                <w:rFonts w:ascii="Times New Roman" w:eastAsia="宋体" w:hAnsi="Times New Roman" w:cs="Times New Roman"/>
                <w:bCs/>
                <w:szCs w:val="21"/>
              </w:rPr>
              <w:t>6</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苯并</w:t>
            </w:r>
            <w:r>
              <w:rPr>
                <w:rFonts w:ascii="Times New Roman" w:eastAsia="宋体" w:hAnsi="Times New Roman" w:cs="Times New Roman"/>
                <w:bCs/>
                <w:szCs w:val="21"/>
              </w:rPr>
              <w:t>[k]</w:t>
            </w:r>
            <w:proofErr w:type="gramStart"/>
            <w:r>
              <w:rPr>
                <w:rFonts w:ascii="Times New Roman" w:eastAsia="宋体" w:hAnsi="Times New Roman" w:cs="Times New Roman"/>
                <w:bCs/>
                <w:szCs w:val="21"/>
              </w:rPr>
              <w:t>荧蒽</w:t>
            </w:r>
            <w:proofErr w:type="gramEnd"/>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207-08-9</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r>
      <w:tr w:rsidR="00482872">
        <w:trPr>
          <w:trHeight w:val="567"/>
        </w:trPr>
        <w:tc>
          <w:tcPr>
            <w:tcW w:w="0" w:type="auto"/>
            <w:shd w:val="clear" w:color="auto" w:fill="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3</w:t>
            </w:r>
            <w:r>
              <w:rPr>
                <w:rFonts w:ascii="Times New Roman" w:eastAsia="宋体" w:hAnsi="Times New Roman" w:cs="Times New Roman"/>
                <w:bCs/>
                <w:szCs w:val="21"/>
              </w:rPr>
              <w:t>7</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proofErr w:type="gramStart"/>
            <w:r>
              <w:rPr>
                <w:rFonts w:ascii="Times New Roman" w:eastAsia="宋体" w:hAnsi="Times New Roman" w:cs="Times New Roman" w:hint="eastAsia"/>
                <w:bCs/>
                <w:szCs w:val="21"/>
              </w:rPr>
              <w:t>蒽</w:t>
            </w:r>
            <w:proofErr w:type="gramEnd"/>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120-12-7</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r>
      <w:tr w:rsidR="00482872">
        <w:trPr>
          <w:trHeight w:val="567"/>
        </w:trPr>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38</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bCs/>
                <w:szCs w:val="21"/>
              </w:rPr>
            </w:pPr>
            <w:r>
              <w:rPr>
                <w:rFonts w:ascii="Times New Roman" w:eastAsia="宋体" w:hAnsi="Times New Roman" w:cs="Times New Roman" w:hint="eastAsia"/>
                <w:bCs/>
                <w:szCs w:val="21"/>
              </w:rPr>
              <w:t>二苯并</w:t>
            </w:r>
            <w:r>
              <w:rPr>
                <w:rFonts w:ascii="Times New Roman" w:eastAsia="宋体" w:hAnsi="Times New Roman" w:cs="Times New Roman"/>
                <w:bCs/>
                <w:szCs w:val="21"/>
              </w:rPr>
              <w:t>[a,h]</w:t>
            </w:r>
            <w:proofErr w:type="gramStart"/>
            <w:r>
              <w:rPr>
                <w:rFonts w:ascii="Times New Roman" w:eastAsia="宋体" w:hAnsi="Times New Roman" w:cs="Times New Roman"/>
                <w:bCs/>
                <w:szCs w:val="21"/>
              </w:rPr>
              <w:t>蒽</w:t>
            </w:r>
            <w:proofErr w:type="gramEnd"/>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53-70-3</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3E39EC">
            <w:pPr>
              <w:spacing w:before="100" w:beforeAutospacing="1" w:after="100" w:afterAutospacing="1"/>
              <w:jc w:val="center"/>
              <w:rPr>
                <w:rFonts w:ascii="Times New Roman" w:eastAsia="宋体" w:hAnsi="Times New Roman" w:cs="Times New Roman"/>
                <w:szCs w:val="21"/>
              </w:rPr>
            </w:pPr>
            <w:r>
              <w:rPr>
                <w:rFonts w:ascii="Times New Roman" w:eastAsia="宋体" w:hAnsi="Times New Roman" w:cs="Times New Roman"/>
                <w:szCs w:val="21"/>
              </w:rPr>
              <w:t>√</w:t>
            </w:r>
          </w:p>
        </w:tc>
        <w:tc>
          <w:tcPr>
            <w:tcW w:w="0" w:type="auto"/>
            <w:vAlign w:val="center"/>
          </w:tcPr>
          <w:p w:rsidR="00482872" w:rsidRDefault="00482872">
            <w:pPr>
              <w:spacing w:before="100" w:beforeAutospacing="1" w:after="100" w:afterAutospacing="1"/>
              <w:jc w:val="center"/>
              <w:rPr>
                <w:rFonts w:ascii="Times New Roman" w:eastAsia="宋体" w:hAnsi="Times New Roman" w:cs="Times New Roman"/>
                <w:szCs w:val="21"/>
              </w:rPr>
            </w:pPr>
          </w:p>
        </w:tc>
      </w:tr>
    </w:tbl>
    <w:p w:rsidR="00482872" w:rsidRDefault="003E39EC">
      <w:pPr>
        <w:widowControl/>
        <w:jc w:val="left"/>
        <w:rPr>
          <w:rFonts w:ascii="Times New Roman" w:eastAsia="宋体" w:hAnsi="Times New Roman" w:cs="Times New Roman"/>
          <w:sz w:val="20"/>
          <w:szCs w:val="21"/>
        </w:rPr>
      </w:pPr>
      <w:r>
        <w:rPr>
          <w:rFonts w:ascii="Times New Roman" w:eastAsia="宋体" w:hAnsi="Times New Roman" w:cs="Times New Roman" w:hint="eastAsia"/>
          <w:sz w:val="20"/>
          <w:szCs w:val="21"/>
        </w:rPr>
        <w:t>注：</w:t>
      </w:r>
      <w:r>
        <w:rPr>
          <w:rFonts w:ascii="Times New Roman" w:eastAsia="宋体" w:hAnsi="Times New Roman" w:cs="Times New Roman" w:hint="eastAsia"/>
          <w:sz w:val="20"/>
          <w:szCs w:val="21"/>
        </w:rPr>
        <w:t>1</w:t>
      </w:r>
      <w:r>
        <w:rPr>
          <w:rFonts w:ascii="Times New Roman" w:eastAsia="宋体" w:hAnsi="Times New Roman" w:cs="Times New Roman"/>
          <w:sz w:val="20"/>
          <w:szCs w:val="21"/>
        </w:rPr>
        <w:t>.</w:t>
      </w:r>
      <w:r>
        <w:rPr>
          <w:rFonts w:ascii="Times New Roman" w:eastAsia="宋体" w:hAnsi="Times New Roman" w:cs="Times New Roman" w:hint="eastAsia"/>
          <w:sz w:val="20"/>
          <w:szCs w:val="21"/>
        </w:rPr>
        <w:t xml:space="preserve"> </w:t>
      </w:r>
      <w:r>
        <w:rPr>
          <w:rFonts w:ascii="Times New Roman" w:eastAsia="宋体" w:hAnsi="Times New Roman" w:cs="Times New Roman" w:hint="eastAsia"/>
          <w:sz w:val="20"/>
          <w:szCs w:val="21"/>
        </w:rPr>
        <w:t>化学文摘社（</w:t>
      </w:r>
      <w:r>
        <w:rPr>
          <w:rFonts w:ascii="Times New Roman" w:eastAsia="宋体" w:hAnsi="Times New Roman" w:cs="Times New Roman" w:hint="eastAsia"/>
          <w:sz w:val="20"/>
          <w:szCs w:val="21"/>
        </w:rPr>
        <w:t>C</w:t>
      </w:r>
      <w:r>
        <w:rPr>
          <w:rFonts w:ascii="Times New Roman" w:eastAsia="宋体" w:hAnsi="Times New Roman" w:cs="Times New Roman"/>
          <w:sz w:val="20"/>
          <w:szCs w:val="21"/>
        </w:rPr>
        <w:t>hemical Abstracts Service</w:t>
      </w:r>
      <w:r>
        <w:rPr>
          <w:rFonts w:ascii="Times New Roman" w:eastAsia="宋体" w:hAnsi="Times New Roman" w:cs="Times New Roman" w:hint="eastAsia"/>
          <w:sz w:val="20"/>
          <w:szCs w:val="21"/>
        </w:rPr>
        <w:t>，缩写为</w:t>
      </w:r>
      <w:r>
        <w:rPr>
          <w:rFonts w:ascii="Times New Roman" w:eastAsia="宋体" w:hAnsi="Times New Roman" w:cs="Times New Roman" w:hint="eastAsia"/>
          <w:sz w:val="20"/>
          <w:szCs w:val="21"/>
        </w:rPr>
        <w:t>C</w:t>
      </w:r>
      <w:r>
        <w:rPr>
          <w:rFonts w:ascii="Times New Roman" w:eastAsia="宋体" w:hAnsi="Times New Roman" w:cs="Times New Roman"/>
          <w:sz w:val="20"/>
          <w:szCs w:val="21"/>
        </w:rPr>
        <w:t>AS</w:t>
      </w:r>
      <w:r>
        <w:rPr>
          <w:rFonts w:ascii="Times New Roman" w:eastAsia="宋体" w:hAnsi="Times New Roman" w:cs="Times New Roman" w:hint="eastAsia"/>
          <w:sz w:val="20"/>
          <w:szCs w:val="21"/>
        </w:rPr>
        <w:t>）登记号，是化学文摘社为每一种出现在文献中的化学物质分配的唯一编号。</w:t>
      </w:r>
    </w:p>
    <w:p w:rsidR="00482872" w:rsidRDefault="003E39EC">
      <w:pPr>
        <w:widowControl/>
        <w:jc w:val="left"/>
        <w:rPr>
          <w:rFonts w:ascii="Times New Roman" w:eastAsia="宋体" w:hAnsi="Times New Roman" w:cs="Times New Roman"/>
          <w:sz w:val="20"/>
          <w:szCs w:val="21"/>
        </w:rPr>
      </w:pPr>
      <w:r>
        <w:rPr>
          <w:rFonts w:ascii="Times New Roman" w:eastAsia="宋体" w:hAnsi="Times New Roman" w:cs="Times New Roman" w:hint="eastAsia"/>
          <w:sz w:val="20"/>
          <w:szCs w:val="21"/>
        </w:rPr>
        <w:t>2.</w:t>
      </w:r>
      <w:r>
        <w:rPr>
          <w:rFonts w:ascii="Times New Roman" w:eastAsia="宋体" w:hAnsi="Times New Roman" w:cs="Times New Roman"/>
          <w:sz w:val="20"/>
          <w:szCs w:val="21"/>
        </w:rPr>
        <w:t xml:space="preserve"> </w:t>
      </w:r>
      <w:r>
        <w:rPr>
          <w:rFonts w:ascii="Times New Roman" w:eastAsia="宋体" w:hAnsi="Times New Roman" w:cs="Times New Roman" w:hint="eastAsia"/>
          <w:sz w:val="20"/>
          <w:szCs w:val="21"/>
        </w:rPr>
        <w:t>《环境空气质量标准》（</w:t>
      </w:r>
      <w:r>
        <w:rPr>
          <w:rFonts w:ascii="Times New Roman" w:eastAsia="宋体" w:hAnsi="Times New Roman" w:cs="Times New Roman" w:hint="eastAsia"/>
          <w:sz w:val="20"/>
          <w:szCs w:val="21"/>
        </w:rPr>
        <w:t>G</w:t>
      </w:r>
      <w:r>
        <w:rPr>
          <w:rFonts w:ascii="Times New Roman" w:eastAsia="宋体" w:hAnsi="Times New Roman" w:cs="Times New Roman"/>
          <w:sz w:val="20"/>
          <w:szCs w:val="21"/>
        </w:rPr>
        <w:t>B 3095-2012</w:t>
      </w:r>
      <w:r>
        <w:rPr>
          <w:rFonts w:ascii="Times New Roman" w:eastAsia="宋体" w:hAnsi="Times New Roman" w:cs="Times New Roman" w:hint="eastAsia"/>
          <w:sz w:val="20"/>
          <w:szCs w:val="21"/>
        </w:rPr>
        <w:t>）中表</w:t>
      </w:r>
      <w:r>
        <w:rPr>
          <w:rFonts w:ascii="Times New Roman" w:eastAsia="宋体" w:hAnsi="Times New Roman" w:cs="Times New Roman" w:hint="eastAsia"/>
          <w:sz w:val="20"/>
          <w:szCs w:val="21"/>
        </w:rPr>
        <w:t>1</w:t>
      </w:r>
      <w:r>
        <w:rPr>
          <w:rFonts w:ascii="Times New Roman" w:eastAsia="宋体" w:hAnsi="Times New Roman" w:cs="Times New Roman" w:hint="eastAsia"/>
          <w:sz w:val="20"/>
          <w:szCs w:val="21"/>
        </w:rPr>
        <w:t>规定的环境空气污染物基本项目。</w:t>
      </w:r>
    </w:p>
    <w:p w:rsidR="00482872" w:rsidRDefault="003E39EC">
      <w:pPr>
        <w:widowControl/>
        <w:jc w:val="left"/>
        <w:rPr>
          <w:rFonts w:ascii="Times New Roman" w:eastAsia="宋体" w:hAnsi="Times New Roman" w:cs="Times New Roman"/>
          <w:sz w:val="20"/>
          <w:szCs w:val="21"/>
        </w:rPr>
      </w:pPr>
      <w:r>
        <w:rPr>
          <w:rFonts w:ascii="Times New Roman" w:eastAsia="宋体" w:hAnsi="Times New Roman" w:cs="Times New Roman" w:hint="eastAsia"/>
          <w:sz w:val="20"/>
          <w:szCs w:val="21"/>
        </w:rPr>
        <w:lastRenderedPageBreak/>
        <w:t>3</w:t>
      </w:r>
      <w:r>
        <w:rPr>
          <w:rFonts w:ascii="Times New Roman" w:eastAsia="宋体" w:hAnsi="Times New Roman" w:cs="Times New Roman"/>
          <w:sz w:val="20"/>
          <w:szCs w:val="21"/>
        </w:rPr>
        <w:t xml:space="preserve">. </w:t>
      </w:r>
      <w:r>
        <w:rPr>
          <w:rFonts w:ascii="Times New Roman" w:eastAsia="宋体" w:hAnsi="Times New Roman" w:cs="Times New Roman" w:hint="eastAsia"/>
          <w:sz w:val="20"/>
          <w:szCs w:val="21"/>
        </w:rPr>
        <w:t>《地表水环境质量标准》（</w:t>
      </w:r>
      <w:r>
        <w:rPr>
          <w:rFonts w:ascii="Times New Roman" w:eastAsia="宋体" w:hAnsi="Times New Roman" w:cs="Times New Roman" w:hint="eastAsia"/>
          <w:sz w:val="20"/>
          <w:szCs w:val="21"/>
        </w:rPr>
        <w:t>G</w:t>
      </w:r>
      <w:r>
        <w:rPr>
          <w:rFonts w:ascii="Times New Roman" w:eastAsia="宋体" w:hAnsi="Times New Roman" w:cs="Times New Roman"/>
          <w:sz w:val="20"/>
          <w:szCs w:val="21"/>
        </w:rPr>
        <w:t>B 3838-2002</w:t>
      </w:r>
      <w:r>
        <w:rPr>
          <w:rFonts w:ascii="Times New Roman" w:eastAsia="宋体" w:hAnsi="Times New Roman" w:cs="Times New Roman" w:hint="eastAsia"/>
          <w:sz w:val="20"/>
          <w:szCs w:val="21"/>
        </w:rPr>
        <w:t>）中表</w:t>
      </w:r>
      <w:r>
        <w:rPr>
          <w:rFonts w:ascii="Times New Roman" w:eastAsia="宋体" w:hAnsi="Times New Roman" w:cs="Times New Roman" w:hint="eastAsia"/>
          <w:sz w:val="20"/>
          <w:szCs w:val="21"/>
        </w:rPr>
        <w:t>1</w:t>
      </w:r>
      <w:r>
        <w:rPr>
          <w:rFonts w:ascii="Times New Roman" w:eastAsia="宋体" w:hAnsi="Times New Roman" w:cs="Times New Roman" w:hint="eastAsia"/>
          <w:sz w:val="20"/>
          <w:szCs w:val="21"/>
        </w:rPr>
        <w:t>规定的地表水环境质量标准基本项目。</w:t>
      </w:r>
    </w:p>
    <w:p w:rsidR="00482872" w:rsidRDefault="003E39EC">
      <w:pPr>
        <w:widowControl/>
        <w:jc w:val="left"/>
        <w:rPr>
          <w:rFonts w:ascii="Times New Roman" w:eastAsia="宋体" w:hAnsi="Times New Roman" w:cs="Times New Roman"/>
          <w:sz w:val="20"/>
          <w:szCs w:val="21"/>
        </w:rPr>
      </w:pPr>
      <w:r>
        <w:rPr>
          <w:rFonts w:ascii="Times New Roman" w:eastAsia="宋体" w:hAnsi="Times New Roman" w:cs="Times New Roman" w:hint="eastAsia"/>
          <w:sz w:val="20"/>
          <w:szCs w:val="21"/>
        </w:rPr>
        <w:t>4</w:t>
      </w:r>
      <w:r>
        <w:rPr>
          <w:rFonts w:ascii="Times New Roman" w:eastAsia="宋体" w:hAnsi="Times New Roman" w:cs="Times New Roman"/>
          <w:sz w:val="20"/>
          <w:szCs w:val="21"/>
        </w:rPr>
        <w:t xml:space="preserve">. </w:t>
      </w:r>
      <w:r>
        <w:rPr>
          <w:rFonts w:ascii="Times New Roman" w:eastAsia="宋体" w:hAnsi="Times New Roman" w:cs="Times New Roman" w:hint="eastAsia"/>
          <w:sz w:val="20"/>
          <w:szCs w:val="21"/>
        </w:rPr>
        <w:t>《有毒有害大气污染物名录（</w:t>
      </w:r>
      <w:r>
        <w:rPr>
          <w:rFonts w:ascii="Times New Roman" w:eastAsia="宋体" w:hAnsi="Times New Roman" w:cs="Times New Roman" w:hint="eastAsia"/>
          <w:sz w:val="20"/>
          <w:szCs w:val="21"/>
        </w:rPr>
        <w:t>2</w:t>
      </w:r>
      <w:r>
        <w:rPr>
          <w:rFonts w:ascii="Times New Roman" w:eastAsia="宋体" w:hAnsi="Times New Roman" w:cs="Times New Roman"/>
          <w:sz w:val="20"/>
          <w:szCs w:val="21"/>
        </w:rPr>
        <w:t>018</w:t>
      </w:r>
      <w:r>
        <w:rPr>
          <w:rFonts w:ascii="Times New Roman" w:eastAsia="宋体" w:hAnsi="Times New Roman" w:cs="Times New Roman" w:hint="eastAsia"/>
          <w:sz w:val="20"/>
          <w:szCs w:val="21"/>
        </w:rPr>
        <w:t>年）》</w:t>
      </w:r>
    </w:p>
    <w:p w:rsidR="00482872" w:rsidRDefault="003E39EC">
      <w:pPr>
        <w:widowControl/>
        <w:jc w:val="left"/>
        <w:rPr>
          <w:rFonts w:ascii="Times New Roman" w:eastAsia="宋体" w:hAnsi="Times New Roman" w:cs="Times New Roman"/>
          <w:sz w:val="20"/>
          <w:szCs w:val="21"/>
        </w:rPr>
      </w:pPr>
      <w:r>
        <w:rPr>
          <w:rFonts w:ascii="Times New Roman" w:eastAsia="宋体" w:hAnsi="Times New Roman" w:cs="Times New Roman"/>
          <w:sz w:val="20"/>
          <w:szCs w:val="21"/>
        </w:rPr>
        <w:t>5.</w:t>
      </w:r>
      <w:r>
        <w:rPr>
          <w:rFonts w:hint="eastAsia"/>
        </w:rPr>
        <w:t xml:space="preserve"> </w:t>
      </w:r>
      <w:r>
        <w:rPr>
          <w:rFonts w:ascii="Times New Roman" w:eastAsia="宋体" w:hAnsi="Times New Roman" w:cs="Times New Roman" w:hint="eastAsia"/>
          <w:sz w:val="20"/>
          <w:szCs w:val="21"/>
        </w:rPr>
        <w:t>《有毒有害水污染物名录（第一批）》《有毒有害水污染物名录（第二批）》》</w:t>
      </w:r>
    </w:p>
    <w:p w:rsidR="00482872" w:rsidRDefault="003E39EC">
      <w:pPr>
        <w:widowControl/>
        <w:jc w:val="left"/>
        <w:rPr>
          <w:rFonts w:ascii="Times New Roman" w:eastAsia="宋体" w:hAnsi="Times New Roman" w:cs="Times New Roman"/>
          <w:sz w:val="20"/>
          <w:szCs w:val="21"/>
        </w:rPr>
      </w:pPr>
      <w:r>
        <w:rPr>
          <w:rFonts w:ascii="Times New Roman" w:eastAsia="宋体" w:hAnsi="Times New Roman" w:cs="Times New Roman" w:hint="eastAsia"/>
          <w:sz w:val="20"/>
          <w:szCs w:val="21"/>
        </w:rPr>
        <w:t>6</w:t>
      </w:r>
      <w:r>
        <w:rPr>
          <w:rFonts w:ascii="Times New Roman" w:eastAsia="宋体" w:hAnsi="Times New Roman" w:cs="Times New Roman"/>
          <w:sz w:val="20"/>
          <w:szCs w:val="21"/>
        </w:rPr>
        <w:t xml:space="preserve">. </w:t>
      </w:r>
      <w:r>
        <w:rPr>
          <w:rFonts w:ascii="Times New Roman" w:eastAsia="宋体" w:hAnsi="Times New Roman" w:cs="Times New Roman" w:hint="eastAsia"/>
          <w:sz w:val="20"/>
          <w:szCs w:val="21"/>
        </w:rPr>
        <w:t>《优先控制化学品名录（第一批）》《优先控制化学品名录（第二批）》</w:t>
      </w:r>
    </w:p>
    <w:p w:rsidR="00482872" w:rsidRDefault="00482872">
      <w:pPr>
        <w:widowControl/>
        <w:jc w:val="left"/>
        <w:rPr>
          <w:rFonts w:ascii="Times New Roman" w:eastAsia="黑体" w:hAnsi="Times New Roman" w:cs="Times New Roman"/>
          <w:sz w:val="28"/>
          <w:szCs w:val="21"/>
        </w:rPr>
        <w:sectPr w:rsidR="00482872">
          <w:pgSz w:w="11906" w:h="16838"/>
          <w:pgMar w:top="1440" w:right="1797" w:bottom="1440" w:left="1797" w:header="851" w:footer="992" w:gutter="0"/>
          <w:cols w:space="425"/>
          <w:docGrid w:type="linesAndChars" w:linePitch="312"/>
        </w:sectPr>
      </w:pPr>
    </w:p>
    <w:p w:rsidR="00482872" w:rsidRDefault="003E39EC">
      <w:pPr>
        <w:pStyle w:val="1"/>
        <w:spacing w:before="156" w:after="156"/>
        <w:jc w:val="center"/>
        <w:rPr>
          <w:rFonts w:ascii="Times New Roman" w:hAnsi="Times New Roman" w:cs="Times New Roman"/>
          <w:sz w:val="28"/>
          <w:szCs w:val="28"/>
        </w:rPr>
      </w:pPr>
      <w:bookmarkStart w:id="15" w:name="_Toc204692916"/>
      <w:r>
        <w:rPr>
          <w:rFonts w:ascii="Times New Roman" w:hAnsi="Times New Roman" w:cs="Times New Roman"/>
          <w:sz w:val="28"/>
          <w:szCs w:val="28"/>
        </w:rPr>
        <w:lastRenderedPageBreak/>
        <w:t>附录</w:t>
      </w:r>
      <w:r>
        <w:rPr>
          <w:rFonts w:ascii="Times New Roman" w:hAnsi="Times New Roman" w:cs="Times New Roman"/>
          <w:sz w:val="28"/>
          <w:szCs w:val="28"/>
        </w:rPr>
        <w:t xml:space="preserve">C </w:t>
      </w:r>
      <w:r>
        <w:rPr>
          <w:rFonts w:ascii="Times New Roman" w:hAnsi="Times New Roman" w:cs="Times New Roman"/>
          <w:sz w:val="28"/>
          <w:szCs w:val="28"/>
        </w:rPr>
        <w:t>环境健康风险源数据表单</w:t>
      </w:r>
      <w:bookmarkEnd w:id="15"/>
    </w:p>
    <w:tbl>
      <w:tblPr>
        <w:tblStyle w:val="ae"/>
        <w:tblW w:w="0" w:type="auto"/>
        <w:jc w:val="center"/>
        <w:tblLook w:val="04A0" w:firstRow="1" w:lastRow="0" w:firstColumn="1" w:lastColumn="0" w:noHBand="0" w:noVBand="1"/>
      </w:tblPr>
      <w:tblGrid>
        <w:gridCol w:w="642"/>
        <w:gridCol w:w="1670"/>
        <w:gridCol w:w="3200"/>
        <w:gridCol w:w="2790"/>
      </w:tblGrid>
      <w:tr w:rsidR="00482872">
        <w:trPr>
          <w:jc w:val="center"/>
        </w:trPr>
        <w:tc>
          <w:tcPr>
            <w:tcW w:w="642" w:type="dxa"/>
            <w:vAlign w:val="center"/>
          </w:tcPr>
          <w:p w:rsidR="00482872" w:rsidRDefault="003E39EC">
            <w:pPr>
              <w:widowControl/>
              <w:spacing w:line="276" w:lineRule="auto"/>
              <w:jc w:val="center"/>
              <w:rPr>
                <w:rFonts w:ascii="Times New Roman" w:eastAsia="宋体" w:hAnsi="Times New Roman" w:cs="Times New Roman"/>
                <w:b/>
                <w:sz w:val="20"/>
                <w:szCs w:val="21"/>
              </w:rPr>
            </w:pPr>
            <w:r>
              <w:rPr>
                <w:rFonts w:ascii="Times New Roman" w:eastAsia="宋体" w:hAnsi="Times New Roman" w:cs="Times New Roman"/>
                <w:b/>
                <w:sz w:val="20"/>
                <w:szCs w:val="21"/>
              </w:rPr>
              <w:t>序号</w:t>
            </w:r>
          </w:p>
        </w:tc>
        <w:tc>
          <w:tcPr>
            <w:tcW w:w="1670" w:type="dxa"/>
            <w:vAlign w:val="center"/>
          </w:tcPr>
          <w:p w:rsidR="00482872" w:rsidRDefault="003E39EC">
            <w:pPr>
              <w:widowControl/>
              <w:spacing w:line="276" w:lineRule="auto"/>
              <w:jc w:val="center"/>
              <w:rPr>
                <w:rFonts w:ascii="Times New Roman" w:eastAsia="宋体" w:hAnsi="Times New Roman" w:cs="Times New Roman"/>
                <w:b/>
                <w:sz w:val="20"/>
                <w:szCs w:val="21"/>
              </w:rPr>
            </w:pPr>
            <w:r>
              <w:rPr>
                <w:rFonts w:ascii="Times New Roman" w:eastAsia="宋体" w:hAnsi="Times New Roman" w:cs="Times New Roman"/>
                <w:b/>
                <w:sz w:val="20"/>
                <w:szCs w:val="21"/>
              </w:rPr>
              <w:t>污染源信息条目</w:t>
            </w:r>
          </w:p>
        </w:tc>
        <w:tc>
          <w:tcPr>
            <w:tcW w:w="3200" w:type="dxa"/>
            <w:vAlign w:val="center"/>
          </w:tcPr>
          <w:p w:rsidR="00482872" w:rsidRDefault="003E39EC">
            <w:pPr>
              <w:widowControl/>
              <w:spacing w:line="276" w:lineRule="auto"/>
              <w:jc w:val="center"/>
              <w:rPr>
                <w:rFonts w:ascii="Times New Roman" w:eastAsia="宋体" w:hAnsi="Times New Roman" w:cs="Times New Roman"/>
                <w:b/>
                <w:sz w:val="20"/>
                <w:szCs w:val="21"/>
                <w:vertAlign w:val="superscript"/>
              </w:rPr>
            </w:pPr>
            <w:r>
              <w:rPr>
                <w:rFonts w:ascii="Times New Roman" w:eastAsia="宋体" w:hAnsi="Times New Roman" w:cs="Times New Roman"/>
                <w:b/>
                <w:sz w:val="20"/>
                <w:szCs w:val="21"/>
              </w:rPr>
              <w:t>数据来源</w:t>
            </w:r>
            <w:r>
              <w:rPr>
                <w:rFonts w:ascii="Times New Roman" w:eastAsia="宋体" w:hAnsi="Times New Roman" w:cs="Times New Roman" w:hint="eastAsia"/>
                <w:b/>
                <w:sz w:val="20"/>
                <w:szCs w:val="21"/>
                <w:vertAlign w:val="superscript"/>
              </w:rPr>
              <w:t>1</w:t>
            </w:r>
          </w:p>
        </w:tc>
        <w:tc>
          <w:tcPr>
            <w:tcW w:w="2790" w:type="dxa"/>
            <w:vAlign w:val="center"/>
          </w:tcPr>
          <w:p w:rsidR="00482872" w:rsidRDefault="003E39EC">
            <w:pPr>
              <w:widowControl/>
              <w:spacing w:line="276" w:lineRule="auto"/>
              <w:jc w:val="center"/>
              <w:rPr>
                <w:rFonts w:ascii="Times New Roman" w:eastAsia="宋体" w:hAnsi="Times New Roman" w:cs="Times New Roman"/>
                <w:b/>
                <w:sz w:val="20"/>
                <w:szCs w:val="21"/>
              </w:rPr>
            </w:pPr>
            <w:r>
              <w:rPr>
                <w:rFonts w:ascii="Times New Roman" w:eastAsia="宋体" w:hAnsi="Times New Roman" w:cs="Times New Roman"/>
                <w:b/>
                <w:sz w:val="20"/>
                <w:szCs w:val="21"/>
              </w:rPr>
              <w:t>说明</w:t>
            </w:r>
          </w:p>
        </w:tc>
      </w:tr>
      <w:tr w:rsidR="00482872">
        <w:trPr>
          <w:jc w:val="center"/>
        </w:trPr>
        <w:tc>
          <w:tcPr>
            <w:tcW w:w="642"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sz w:val="20"/>
                <w:szCs w:val="21"/>
              </w:rPr>
              <w:t>1</w:t>
            </w:r>
          </w:p>
        </w:tc>
        <w:tc>
          <w:tcPr>
            <w:tcW w:w="1670"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sz w:val="20"/>
                <w:szCs w:val="21"/>
              </w:rPr>
              <w:t>单位名称</w:t>
            </w:r>
          </w:p>
        </w:tc>
        <w:tc>
          <w:tcPr>
            <w:tcW w:w="3200" w:type="dxa"/>
            <w:vAlign w:val="center"/>
          </w:tcPr>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sz w:val="20"/>
                <w:szCs w:val="21"/>
              </w:rPr>
              <w:t>全国排污许可证管理信息平台数据库</w:t>
            </w:r>
          </w:p>
        </w:tc>
        <w:tc>
          <w:tcPr>
            <w:tcW w:w="2790" w:type="dxa"/>
            <w:vAlign w:val="center"/>
          </w:tcPr>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sz w:val="20"/>
                <w:szCs w:val="21"/>
              </w:rPr>
              <w:t>与营业执照一致，使用当前企业详细名称</w:t>
            </w:r>
          </w:p>
        </w:tc>
      </w:tr>
      <w:tr w:rsidR="00482872">
        <w:trPr>
          <w:jc w:val="center"/>
        </w:trPr>
        <w:tc>
          <w:tcPr>
            <w:tcW w:w="642"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sz w:val="20"/>
                <w:szCs w:val="21"/>
              </w:rPr>
              <w:t>2</w:t>
            </w:r>
          </w:p>
        </w:tc>
        <w:tc>
          <w:tcPr>
            <w:tcW w:w="1670"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sz w:val="20"/>
                <w:szCs w:val="21"/>
              </w:rPr>
              <w:t>生产经营地址</w:t>
            </w:r>
          </w:p>
        </w:tc>
        <w:tc>
          <w:tcPr>
            <w:tcW w:w="3200" w:type="dxa"/>
            <w:vAlign w:val="center"/>
          </w:tcPr>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sz w:val="20"/>
                <w:szCs w:val="21"/>
              </w:rPr>
              <w:t>全国排污许可证管理信息平台数据库</w:t>
            </w:r>
          </w:p>
        </w:tc>
        <w:tc>
          <w:tcPr>
            <w:tcW w:w="2790" w:type="dxa"/>
            <w:vAlign w:val="center"/>
          </w:tcPr>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sz w:val="20"/>
                <w:szCs w:val="21"/>
              </w:rPr>
              <w:t>填写生产地址，非注册地址</w:t>
            </w:r>
          </w:p>
        </w:tc>
      </w:tr>
      <w:tr w:rsidR="00482872">
        <w:trPr>
          <w:jc w:val="center"/>
        </w:trPr>
        <w:tc>
          <w:tcPr>
            <w:tcW w:w="642"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sz w:val="20"/>
                <w:szCs w:val="21"/>
              </w:rPr>
              <w:t>3</w:t>
            </w:r>
          </w:p>
        </w:tc>
        <w:tc>
          <w:tcPr>
            <w:tcW w:w="1670"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sz w:val="20"/>
                <w:szCs w:val="21"/>
              </w:rPr>
              <w:t>生产经营场所中心经度</w:t>
            </w:r>
          </w:p>
        </w:tc>
        <w:tc>
          <w:tcPr>
            <w:tcW w:w="3200" w:type="dxa"/>
            <w:vAlign w:val="center"/>
          </w:tcPr>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sz w:val="20"/>
                <w:szCs w:val="21"/>
              </w:rPr>
              <w:t>全国排污许可证管理信息平台数据库</w:t>
            </w:r>
          </w:p>
        </w:tc>
        <w:tc>
          <w:tcPr>
            <w:tcW w:w="2790" w:type="dxa"/>
            <w:vAlign w:val="center"/>
          </w:tcPr>
          <w:p w:rsidR="00482872" w:rsidRDefault="00482872">
            <w:pPr>
              <w:widowControl/>
              <w:spacing w:line="276" w:lineRule="auto"/>
              <w:jc w:val="left"/>
              <w:rPr>
                <w:rFonts w:ascii="Times New Roman" w:eastAsia="宋体" w:hAnsi="Times New Roman" w:cs="Times New Roman"/>
                <w:sz w:val="20"/>
                <w:szCs w:val="21"/>
              </w:rPr>
            </w:pPr>
          </w:p>
        </w:tc>
      </w:tr>
      <w:tr w:rsidR="00482872">
        <w:trPr>
          <w:jc w:val="center"/>
        </w:trPr>
        <w:tc>
          <w:tcPr>
            <w:tcW w:w="642"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hint="eastAsia"/>
                <w:sz w:val="20"/>
                <w:szCs w:val="21"/>
              </w:rPr>
              <w:t>4</w:t>
            </w:r>
          </w:p>
        </w:tc>
        <w:tc>
          <w:tcPr>
            <w:tcW w:w="1670"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sz w:val="20"/>
                <w:szCs w:val="21"/>
              </w:rPr>
              <w:t>生产经营场所中心纬度</w:t>
            </w:r>
          </w:p>
        </w:tc>
        <w:tc>
          <w:tcPr>
            <w:tcW w:w="3200" w:type="dxa"/>
            <w:vAlign w:val="center"/>
          </w:tcPr>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sz w:val="20"/>
                <w:szCs w:val="21"/>
              </w:rPr>
              <w:t>全国排污许可证管理信息平台数据库</w:t>
            </w:r>
          </w:p>
        </w:tc>
        <w:tc>
          <w:tcPr>
            <w:tcW w:w="2790" w:type="dxa"/>
            <w:vAlign w:val="center"/>
          </w:tcPr>
          <w:p w:rsidR="00482872" w:rsidRDefault="00482872">
            <w:pPr>
              <w:widowControl/>
              <w:spacing w:line="276" w:lineRule="auto"/>
              <w:jc w:val="left"/>
              <w:rPr>
                <w:rFonts w:ascii="Times New Roman" w:eastAsia="宋体" w:hAnsi="Times New Roman" w:cs="Times New Roman"/>
                <w:sz w:val="20"/>
                <w:szCs w:val="21"/>
              </w:rPr>
            </w:pPr>
          </w:p>
        </w:tc>
      </w:tr>
      <w:tr w:rsidR="00482872">
        <w:trPr>
          <w:jc w:val="center"/>
        </w:trPr>
        <w:tc>
          <w:tcPr>
            <w:tcW w:w="642"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sz w:val="20"/>
                <w:szCs w:val="21"/>
              </w:rPr>
              <w:t>5</w:t>
            </w:r>
          </w:p>
        </w:tc>
        <w:tc>
          <w:tcPr>
            <w:tcW w:w="1670"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sz w:val="20"/>
                <w:szCs w:val="21"/>
              </w:rPr>
              <w:t>行业类别</w:t>
            </w:r>
          </w:p>
        </w:tc>
        <w:tc>
          <w:tcPr>
            <w:tcW w:w="3200" w:type="dxa"/>
            <w:vAlign w:val="center"/>
          </w:tcPr>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sz w:val="20"/>
                <w:szCs w:val="21"/>
              </w:rPr>
              <w:t>全国排污许可证管理信息平台数据库</w:t>
            </w:r>
          </w:p>
        </w:tc>
        <w:tc>
          <w:tcPr>
            <w:tcW w:w="2790" w:type="dxa"/>
            <w:vAlign w:val="center"/>
          </w:tcPr>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sz w:val="20"/>
                <w:szCs w:val="21"/>
              </w:rPr>
              <w:t>尽可能细化至《国民经济行业分类》（</w:t>
            </w:r>
            <w:r>
              <w:rPr>
                <w:rFonts w:ascii="Times New Roman" w:eastAsia="宋体" w:hAnsi="Times New Roman" w:cs="Times New Roman"/>
                <w:sz w:val="20"/>
                <w:szCs w:val="21"/>
              </w:rPr>
              <w:t>GB/T 4754—2017</w:t>
            </w:r>
            <w:r>
              <w:rPr>
                <w:rFonts w:ascii="Times New Roman" w:eastAsia="宋体" w:hAnsi="Times New Roman" w:cs="Times New Roman"/>
                <w:sz w:val="20"/>
                <w:szCs w:val="21"/>
              </w:rPr>
              <w:t>）中行业小类名称</w:t>
            </w:r>
          </w:p>
        </w:tc>
      </w:tr>
      <w:tr w:rsidR="00482872">
        <w:trPr>
          <w:jc w:val="center"/>
        </w:trPr>
        <w:tc>
          <w:tcPr>
            <w:tcW w:w="642"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hint="eastAsia"/>
                <w:sz w:val="20"/>
                <w:szCs w:val="21"/>
              </w:rPr>
              <w:t>6</w:t>
            </w:r>
          </w:p>
        </w:tc>
        <w:tc>
          <w:tcPr>
            <w:tcW w:w="1670"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sz w:val="20"/>
                <w:szCs w:val="21"/>
              </w:rPr>
              <w:t>行业代码</w:t>
            </w:r>
          </w:p>
        </w:tc>
        <w:tc>
          <w:tcPr>
            <w:tcW w:w="3200" w:type="dxa"/>
            <w:vAlign w:val="center"/>
          </w:tcPr>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sz w:val="20"/>
                <w:szCs w:val="21"/>
              </w:rPr>
              <w:t>根据</w:t>
            </w:r>
            <w:r>
              <w:rPr>
                <w:rFonts w:ascii="Times New Roman" w:eastAsia="宋体" w:hAnsi="Times New Roman" w:cs="Times New Roman"/>
                <w:sz w:val="20"/>
                <w:szCs w:val="21"/>
              </w:rPr>
              <w:t>“</w:t>
            </w:r>
            <w:r>
              <w:rPr>
                <w:rFonts w:ascii="Times New Roman" w:eastAsia="宋体" w:hAnsi="Times New Roman" w:cs="Times New Roman"/>
                <w:sz w:val="20"/>
                <w:szCs w:val="21"/>
              </w:rPr>
              <w:t>行业类别</w:t>
            </w:r>
            <w:r>
              <w:rPr>
                <w:rFonts w:ascii="Times New Roman" w:eastAsia="宋体" w:hAnsi="Times New Roman" w:cs="Times New Roman"/>
                <w:sz w:val="20"/>
                <w:szCs w:val="21"/>
              </w:rPr>
              <w:t>”</w:t>
            </w:r>
            <w:r>
              <w:rPr>
                <w:rFonts w:ascii="Times New Roman" w:eastAsia="宋体" w:hAnsi="Times New Roman" w:cs="Times New Roman" w:hint="eastAsia"/>
                <w:sz w:val="20"/>
                <w:szCs w:val="21"/>
              </w:rPr>
              <w:t>，对照</w:t>
            </w:r>
            <w:r>
              <w:rPr>
                <w:rFonts w:ascii="Times New Roman" w:eastAsia="宋体" w:hAnsi="Times New Roman" w:cs="Times New Roman"/>
                <w:sz w:val="20"/>
                <w:szCs w:val="21"/>
              </w:rPr>
              <w:t>《国民经济行业分类》（</w:t>
            </w:r>
            <w:r>
              <w:rPr>
                <w:rFonts w:ascii="Times New Roman" w:eastAsia="宋体" w:hAnsi="Times New Roman" w:cs="Times New Roman"/>
                <w:sz w:val="20"/>
                <w:szCs w:val="21"/>
              </w:rPr>
              <w:t>GB/T 4754—2017</w:t>
            </w:r>
            <w:r>
              <w:rPr>
                <w:rFonts w:ascii="Times New Roman" w:eastAsia="宋体" w:hAnsi="Times New Roman" w:cs="Times New Roman"/>
                <w:sz w:val="20"/>
                <w:szCs w:val="21"/>
              </w:rPr>
              <w:t>）</w:t>
            </w:r>
            <w:r>
              <w:rPr>
                <w:rFonts w:ascii="Times New Roman" w:eastAsia="宋体" w:hAnsi="Times New Roman" w:cs="Times New Roman" w:hint="eastAsia"/>
                <w:sz w:val="20"/>
                <w:szCs w:val="21"/>
              </w:rPr>
              <w:t>进行补充</w:t>
            </w:r>
          </w:p>
        </w:tc>
        <w:tc>
          <w:tcPr>
            <w:tcW w:w="2790" w:type="dxa"/>
            <w:vAlign w:val="center"/>
          </w:tcPr>
          <w:p w:rsidR="00482872" w:rsidRDefault="00482872">
            <w:pPr>
              <w:widowControl/>
              <w:spacing w:line="276" w:lineRule="auto"/>
              <w:jc w:val="left"/>
              <w:rPr>
                <w:rFonts w:ascii="Times New Roman" w:eastAsia="宋体" w:hAnsi="Times New Roman" w:cs="Times New Roman"/>
                <w:sz w:val="20"/>
                <w:szCs w:val="21"/>
              </w:rPr>
            </w:pPr>
          </w:p>
        </w:tc>
      </w:tr>
      <w:tr w:rsidR="00482872">
        <w:trPr>
          <w:jc w:val="center"/>
        </w:trPr>
        <w:tc>
          <w:tcPr>
            <w:tcW w:w="642"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sz w:val="20"/>
                <w:szCs w:val="21"/>
              </w:rPr>
              <w:t>7</w:t>
            </w:r>
          </w:p>
        </w:tc>
        <w:tc>
          <w:tcPr>
            <w:tcW w:w="1670"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hint="eastAsia"/>
                <w:sz w:val="20"/>
                <w:szCs w:val="21"/>
              </w:rPr>
              <w:t>排污许可管理</w:t>
            </w:r>
          </w:p>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hint="eastAsia"/>
                <w:sz w:val="20"/>
                <w:szCs w:val="21"/>
              </w:rPr>
              <w:t>等级</w:t>
            </w:r>
          </w:p>
        </w:tc>
        <w:tc>
          <w:tcPr>
            <w:tcW w:w="3200" w:type="dxa"/>
            <w:vAlign w:val="center"/>
          </w:tcPr>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sz w:val="20"/>
                <w:szCs w:val="21"/>
              </w:rPr>
              <w:t>全国排污许可证管理信息平台数据库</w:t>
            </w:r>
          </w:p>
        </w:tc>
        <w:tc>
          <w:tcPr>
            <w:tcW w:w="2790" w:type="dxa"/>
            <w:vAlign w:val="center"/>
          </w:tcPr>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hint="eastAsia"/>
                <w:sz w:val="20"/>
                <w:szCs w:val="21"/>
              </w:rPr>
              <w:t>分为排污许可重点管理、简化管理、排污登记三个等级</w:t>
            </w:r>
          </w:p>
        </w:tc>
      </w:tr>
      <w:tr w:rsidR="00482872">
        <w:trPr>
          <w:jc w:val="center"/>
        </w:trPr>
        <w:tc>
          <w:tcPr>
            <w:tcW w:w="642"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sz w:val="20"/>
                <w:szCs w:val="21"/>
              </w:rPr>
              <w:t>8</w:t>
            </w:r>
          </w:p>
        </w:tc>
        <w:tc>
          <w:tcPr>
            <w:tcW w:w="1670"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sz w:val="20"/>
                <w:szCs w:val="21"/>
              </w:rPr>
              <w:t>生产工艺</w:t>
            </w:r>
          </w:p>
        </w:tc>
        <w:tc>
          <w:tcPr>
            <w:tcW w:w="3200" w:type="dxa"/>
            <w:vAlign w:val="center"/>
          </w:tcPr>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sz w:val="20"/>
                <w:szCs w:val="21"/>
              </w:rPr>
              <w:t>全国排污许可证管理信息平台数据库、</w:t>
            </w:r>
            <w:r>
              <w:rPr>
                <w:rFonts w:ascii="Times New Roman" w:eastAsia="宋体" w:hAnsi="Times New Roman" w:cs="Times New Roman" w:hint="eastAsia"/>
                <w:sz w:val="20"/>
                <w:szCs w:val="21"/>
              </w:rPr>
              <w:t>污染源普查、</w:t>
            </w:r>
            <w:r>
              <w:rPr>
                <w:rFonts w:ascii="Times New Roman" w:eastAsia="宋体" w:hAnsi="Times New Roman" w:cs="Times New Roman"/>
                <w:sz w:val="20"/>
                <w:szCs w:val="21"/>
              </w:rPr>
              <w:t>环境影响评价文件</w:t>
            </w:r>
          </w:p>
        </w:tc>
        <w:tc>
          <w:tcPr>
            <w:tcW w:w="2790" w:type="dxa"/>
            <w:vAlign w:val="center"/>
          </w:tcPr>
          <w:p w:rsidR="00482872" w:rsidRDefault="00482872">
            <w:pPr>
              <w:widowControl/>
              <w:spacing w:line="276" w:lineRule="auto"/>
              <w:jc w:val="center"/>
              <w:rPr>
                <w:rFonts w:ascii="Times New Roman" w:eastAsia="宋体" w:hAnsi="Times New Roman" w:cs="Times New Roman"/>
                <w:sz w:val="20"/>
                <w:szCs w:val="21"/>
              </w:rPr>
            </w:pPr>
          </w:p>
        </w:tc>
      </w:tr>
      <w:tr w:rsidR="00482872">
        <w:trPr>
          <w:jc w:val="center"/>
        </w:trPr>
        <w:tc>
          <w:tcPr>
            <w:tcW w:w="642"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hint="eastAsia"/>
                <w:sz w:val="20"/>
                <w:szCs w:val="21"/>
              </w:rPr>
              <w:t>9</w:t>
            </w:r>
          </w:p>
        </w:tc>
        <w:tc>
          <w:tcPr>
            <w:tcW w:w="1670"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sz w:val="20"/>
                <w:szCs w:val="21"/>
              </w:rPr>
              <w:t>污染物</w:t>
            </w:r>
            <w:r>
              <w:rPr>
                <w:rFonts w:ascii="Times New Roman" w:eastAsia="宋体" w:hAnsi="Times New Roman" w:cs="Times New Roman" w:hint="eastAsia"/>
                <w:sz w:val="20"/>
                <w:szCs w:val="21"/>
              </w:rPr>
              <w:t>名称</w:t>
            </w:r>
          </w:p>
        </w:tc>
        <w:tc>
          <w:tcPr>
            <w:tcW w:w="3200" w:type="dxa"/>
            <w:vAlign w:val="center"/>
          </w:tcPr>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sz w:val="20"/>
                <w:szCs w:val="21"/>
              </w:rPr>
              <w:t>全国排污许可证管理信息平台数据库、环境统计、</w:t>
            </w:r>
            <w:r>
              <w:rPr>
                <w:rFonts w:ascii="Times New Roman" w:eastAsia="宋体" w:hAnsi="Times New Roman" w:cs="Times New Roman" w:hint="eastAsia"/>
                <w:sz w:val="20"/>
                <w:szCs w:val="21"/>
              </w:rPr>
              <w:t>重点监管单位自行监测、污染源普查</w:t>
            </w:r>
            <w:r>
              <w:rPr>
                <w:rFonts w:ascii="Times New Roman" w:eastAsia="宋体" w:hAnsi="Times New Roman" w:cs="Times New Roman"/>
                <w:sz w:val="20"/>
                <w:szCs w:val="21"/>
              </w:rPr>
              <w:t>、环境影响评价文件</w:t>
            </w:r>
          </w:p>
        </w:tc>
        <w:tc>
          <w:tcPr>
            <w:tcW w:w="2790" w:type="dxa"/>
            <w:vAlign w:val="center"/>
          </w:tcPr>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sz w:val="20"/>
                <w:szCs w:val="21"/>
              </w:rPr>
              <w:t>（</w:t>
            </w:r>
            <w:r>
              <w:rPr>
                <w:rFonts w:ascii="Times New Roman" w:eastAsia="宋体" w:hAnsi="Times New Roman" w:cs="Times New Roman"/>
                <w:sz w:val="20"/>
                <w:szCs w:val="21"/>
              </w:rPr>
              <w:t>1</w:t>
            </w:r>
            <w:r>
              <w:rPr>
                <w:rFonts w:ascii="Times New Roman" w:eastAsia="宋体" w:hAnsi="Times New Roman" w:cs="Times New Roman"/>
                <w:sz w:val="20"/>
                <w:szCs w:val="21"/>
              </w:rPr>
              <w:t>）大气污染物包括</w:t>
            </w:r>
            <w:r>
              <w:rPr>
                <w:rFonts w:ascii="Times New Roman" w:eastAsia="宋体" w:hAnsi="Times New Roman" w:cs="Times New Roman" w:hint="eastAsia"/>
                <w:sz w:val="20"/>
                <w:szCs w:val="21"/>
              </w:rPr>
              <w:t>但不限于</w:t>
            </w:r>
            <w:r>
              <w:rPr>
                <w:rFonts w:ascii="Times New Roman" w:eastAsia="宋体" w:hAnsi="Times New Roman" w:cs="Times New Roman"/>
                <w:sz w:val="20"/>
                <w:szCs w:val="21"/>
              </w:rPr>
              <w:t>二氧化硫、氮氧化物、颗粒物、挥发性有机物、</w:t>
            </w:r>
            <w:proofErr w:type="gramStart"/>
            <w:r>
              <w:rPr>
                <w:rFonts w:ascii="Times New Roman" w:eastAsia="宋体" w:hAnsi="Times New Roman" w:cs="Times New Roman"/>
                <w:sz w:val="20"/>
                <w:szCs w:val="21"/>
              </w:rPr>
              <w:t>砷及其</w:t>
            </w:r>
            <w:proofErr w:type="gramEnd"/>
            <w:r>
              <w:rPr>
                <w:rFonts w:ascii="Times New Roman" w:eastAsia="宋体" w:hAnsi="Times New Roman" w:cs="Times New Roman"/>
                <w:sz w:val="20"/>
                <w:szCs w:val="21"/>
              </w:rPr>
              <w:t>化合物、铅及其化合物、</w:t>
            </w:r>
            <w:proofErr w:type="gramStart"/>
            <w:r>
              <w:rPr>
                <w:rFonts w:ascii="Times New Roman" w:eastAsia="宋体" w:hAnsi="Times New Roman" w:cs="Times New Roman"/>
                <w:sz w:val="20"/>
                <w:szCs w:val="21"/>
              </w:rPr>
              <w:t>镉及其</w:t>
            </w:r>
            <w:proofErr w:type="gramEnd"/>
            <w:r>
              <w:rPr>
                <w:rFonts w:ascii="Times New Roman" w:eastAsia="宋体" w:hAnsi="Times New Roman" w:cs="Times New Roman"/>
                <w:sz w:val="20"/>
                <w:szCs w:val="21"/>
              </w:rPr>
              <w:t>化合物、汞及其化合物、铬及其化合物等</w:t>
            </w:r>
          </w:p>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sz w:val="20"/>
                <w:szCs w:val="21"/>
              </w:rPr>
              <w:t>（</w:t>
            </w:r>
            <w:r>
              <w:rPr>
                <w:rFonts w:ascii="Times New Roman" w:eastAsia="宋体" w:hAnsi="Times New Roman" w:cs="Times New Roman"/>
                <w:sz w:val="20"/>
                <w:szCs w:val="21"/>
              </w:rPr>
              <w:t>2</w:t>
            </w:r>
            <w:r>
              <w:rPr>
                <w:rFonts w:ascii="Times New Roman" w:eastAsia="宋体" w:hAnsi="Times New Roman" w:cs="Times New Roman"/>
                <w:sz w:val="20"/>
                <w:szCs w:val="21"/>
              </w:rPr>
              <w:t>）水污染物包括</w:t>
            </w:r>
            <w:r>
              <w:rPr>
                <w:rFonts w:ascii="Times New Roman" w:eastAsia="宋体" w:hAnsi="Times New Roman" w:cs="Times New Roman" w:hint="eastAsia"/>
                <w:sz w:val="20"/>
                <w:szCs w:val="21"/>
              </w:rPr>
              <w:t>但不限于</w:t>
            </w:r>
            <w:r>
              <w:rPr>
                <w:rFonts w:ascii="Times New Roman" w:eastAsia="宋体" w:hAnsi="Times New Roman" w:cs="Times New Roman"/>
                <w:sz w:val="20"/>
                <w:szCs w:val="21"/>
              </w:rPr>
              <w:t>化学需氧量、氨氮、总氮、总磷、氰化物、总砷、总铅、总镉、总汞、总铬、六价铬等</w:t>
            </w:r>
            <w:r>
              <w:rPr>
                <w:rFonts w:ascii="Times New Roman" w:eastAsia="宋体" w:hAnsi="Times New Roman" w:cs="Times New Roman"/>
                <w:sz w:val="20"/>
                <w:szCs w:val="21"/>
              </w:rPr>
              <w:t xml:space="preserve"> </w:t>
            </w:r>
          </w:p>
        </w:tc>
      </w:tr>
      <w:tr w:rsidR="00482872">
        <w:trPr>
          <w:jc w:val="center"/>
        </w:trPr>
        <w:tc>
          <w:tcPr>
            <w:tcW w:w="642"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sz w:val="20"/>
                <w:szCs w:val="21"/>
              </w:rPr>
              <w:t>10</w:t>
            </w:r>
          </w:p>
        </w:tc>
        <w:tc>
          <w:tcPr>
            <w:tcW w:w="1670"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hint="eastAsia"/>
                <w:sz w:val="20"/>
                <w:szCs w:val="21"/>
              </w:rPr>
              <w:t>污染物</w:t>
            </w:r>
            <w:r>
              <w:rPr>
                <w:rFonts w:ascii="Times New Roman" w:eastAsia="宋体" w:hAnsi="Times New Roman" w:cs="Times New Roman"/>
                <w:sz w:val="20"/>
                <w:szCs w:val="21"/>
              </w:rPr>
              <w:t>排放量</w:t>
            </w:r>
          </w:p>
        </w:tc>
        <w:tc>
          <w:tcPr>
            <w:tcW w:w="3200" w:type="dxa"/>
            <w:vAlign w:val="center"/>
          </w:tcPr>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sz w:val="20"/>
                <w:szCs w:val="21"/>
              </w:rPr>
              <w:t>全国排污许可证管理信息平台数据库、环境统计、</w:t>
            </w:r>
            <w:r>
              <w:rPr>
                <w:rFonts w:ascii="Times New Roman" w:eastAsia="宋体" w:hAnsi="Times New Roman" w:cs="Times New Roman" w:hint="eastAsia"/>
                <w:sz w:val="20"/>
                <w:szCs w:val="21"/>
              </w:rPr>
              <w:t>污染源普查</w:t>
            </w:r>
          </w:p>
        </w:tc>
        <w:tc>
          <w:tcPr>
            <w:tcW w:w="2790" w:type="dxa"/>
            <w:vAlign w:val="center"/>
          </w:tcPr>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hint="eastAsia"/>
                <w:sz w:val="20"/>
                <w:szCs w:val="21"/>
              </w:rPr>
              <w:t>（</w:t>
            </w:r>
            <w:r>
              <w:rPr>
                <w:rFonts w:ascii="Times New Roman" w:eastAsia="宋体" w:hAnsi="Times New Roman" w:cs="Times New Roman" w:hint="eastAsia"/>
                <w:sz w:val="20"/>
                <w:szCs w:val="21"/>
              </w:rPr>
              <w:t>1</w:t>
            </w:r>
            <w:r>
              <w:rPr>
                <w:rFonts w:ascii="Times New Roman" w:eastAsia="宋体" w:hAnsi="Times New Roman" w:cs="Times New Roman" w:hint="eastAsia"/>
                <w:sz w:val="20"/>
                <w:szCs w:val="21"/>
              </w:rPr>
              <w:t>）</w:t>
            </w:r>
            <w:r>
              <w:rPr>
                <w:rFonts w:ascii="Times New Roman" w:eastAsia="宋体" w:hAnsi="Times New Roman" w:cs="Times New Roman"/>
                <w:sz w:val="20"/>
                <w:szCs w:val="21"/>
              </w:rPr>
              <w:t>二氧化硫、氮氧化物、颗粒物排放量单位为吨，其他污染物排放量单位为千克。</w:t>
            </w:r>
          </w:p>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hint="eastAsia"/>
                <w:sz w:val="20"/>
                <w:szCs w:val="21"/>
              </w:rPr>
              <w:lastRenderedPageBreak/>
              <w:t>（</w:t>
            </w:r>
            <w:r>
              <w:rPr>
                <w:rFonts w:ascii="Times New Roman" w:eastAsia="宋体" w:hAnsi="Times New Roman" w:cs="Times New Roman" w:hint="eastAsia"/>
                <w:sz w:val="20"/>
                <w:szCs w:val="21"/>
              </w:rPr>
              <w:t>2</w:t>
            </w:r>
            <w:r>
              <w:rPr>
                <w:rFonts w:ascii="Times New Roman" w:eastAsia="宋体" w:hAnsi="Times New Roman" w:cs="Times New Roman" w:hint="eastAsia"/>
                <w:sz w:val="20"/>
                <w:szCs w:val="21"/>
              </w:rPr>
              <w:t>）</w:t>
            </w:r>
            <w:r>
              <w:rPr>
                <w:rFonts w:ascii="Times New Roman" w:eastAsia="宋体" w:hAnsi="Times New Roman" w:cs="Times New Roman"/>
                <w:sz w:val="20"/>
                <w:szCs w:val="21"/>
              </w:rPr>
              <w:t>化学需氧量、氨氮、总氮、总磷排放量单位为吨，其他污染物排放量单位为千克。</w:t>
            </w:r>
          </w:p>
        </w:tc>
      </w:tr>
      <w:tr w:rsidR="00482872">
        <w:trPr>
          <w:jc w:val="center"/>
        </w:trPr>
        <w:tc>
          <w:tcPr>
            <w:tcW w:w="642"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hint="eastAsia"/>
                <w:sz w:val="20"/>
                <w:szCs w:val="21"/>
              </w:rPr>
              <w:lastRenderedPageBreak/>
              <w:t>1</w:t>
            </w:r>
            <w:r>
              <w:rPr>
                <w:rFonts w:ascii="Times New Roman" w:eastAsia="宋体" w:hAnsi="Times New Roman" w:cs="Times New Roman"/>
                <w:sz w:val="20"/>
                <w:szCs w:val="21"/>
              </w:rPr>
              <w:t>1</w:t>
            </w:r>
          </w:p>
        </w:tc>
        <w:tc>
          <w:tcPr>
            <w:tcW w:w="1670"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sz w:val="20"/>
                <w:szCs w:val="21"/>
              </w:rPr>
              <w:t>突发环境风险物质名称</w:t>
            </w:r>
          </w:p>
        </w:tc>
        <w:tc>
          <w:tcPr>
            <w:tcW w:w="3200" w:type="dxa"/>
            <w:vAlign w:val="center"/>
          </w:tcPr>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sz w:val="20"/>
                <w:szCs w:val="21"/>
              </w:rPr>
              <w:t>突发环境风险企业信息</w:t>
            </w:r>
          </w:p>
        </w:tc>
        <w:tc>
          <w:tcPr>
            <w:tcW w:w="2790" w:type="dxa"/>
            <w:vAlign w:val="center"/>
          </w:tcPr>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sz w:val="20"/>
                <w:szCs w:val="21"/>
              </w:rPr>
              <w:t>根据《企业突发环境事件分级方法》（</w:t>
            </w:r>
            <w:r>
              <w:rPr>
                <w:rFonts w:ascii="Times New Roman" w:eastAsia="宋体" w:hAnsi="Times New Roman" w:cs="Times New Roman"/>
                <w:sz w:val="20"/>
                <w:szCs w:val="21"/>
              </w:rPr>
              <w:t>HJ 941-2018</w:t>
            </w:r>
            <w:r>
              <w:rPr>
                <w:rFonts w:ascii="Times New Roman" w:eastAsia="宋体" w:hAnsi="Times New Roman" w:cs="Times New Roman"/>
                <w:sz w:val="20"/>
                <w:szCs w:val="21"/>
              </w:rPr>
              <w:t>）附录</w:t>
            </w:r>
            <w:r>
              <w:rPr>
                <w:rFonts w:ascii="Times New Roman" w:eastAsia="宋体" w:hAnsi="Times New Roman" w:cs="Times New Roman"/>
                <w:sz w:val="20"/>
                <w:szCs w:val="21"/>
              </w:rPr>
              <w:t>A</w:t>
            </w:r>
            <w:r>
              <w:rPr>
                <w:rFonts w:ascii="Times New Roman" w:eastAsia="宋体" w:hAnsi="Times New Roman" w:cs="Times New Roman"/>
                <w:sz w:val="20"/>
                <w:szCs w:val="21"/>
              </w:rPr>
              <w:t>校核突发环境风险物质名称</w:t>
            </w:r>
          </w:p>
        </w:tc>
      </w:tr>
      <w:tr w:rsidR="00482872">
        <w:trPr>
          <w:jc w:val="center"/>
        </w:trPr>
        <w:tc>
          <w:tcPr>
            <w:tcW w:w="642"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sz w:val="20"/>
                <w:szCs w:val="21"/>
              </w:rPr>
              <w:t>12</w:t>
            </w:r>
          </w:p>
        </w:tc>
        <w:tc>
          <w:tcPr>
            <w:tcW w:w="1670"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sz w:val="20"/>
                <w:szCs w:val="21"/>
              </w:rPr>
              <w:t>突发环境风险物质存在量</w:t>
            </w:r>
          </w:p>
        </w:tc>
        <w:tc>
          <w:tcPr>
            <w:tcW w:w="3200" w:type="dxa"/>
            <w:vAlign w:val="center"/>
          </w:tcPr>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sz w:val="20"/>
                <w:szCs w:val="21"/>
              </w:rPr>
              <w:t>突发环境风险企业信息</w:t>
            </w:r>
          </w:p>
        </w:tc>
        <w:tc>
          <w:tcPr>
            <w:tcW w:w="2790" w:type="dxa"/>
            <w:vAlign w:val="center"/>
          </w:tcPr>
          <w:p w:rsidR="00482872" w:rsidRDefault="00482872">
            <w:pPr>
              <w:widowControl/>
              <w:spacing w:line="276" w:lineRule="auto"/>
              <w:jc w:val="left"/>
              <w:rPr>
                <w:rFonts w:ascii="Times New Roman" w:eastAsia="宋体" w:hAnsi="Times New Roman" w:cs="Times New Roman"/>
                <w:sz w:val="20"/>
                <w:szCs w:val="21"/>
              </w:rPr>
            </w:pPr>
          </w:p>
        </w:tc>
      </w:tr>
      <w:tr w:rsidR="00482872">
        <w:trPr>
          <w:jc w:val="center"/>
        </w:trPr>
        <w:tc>
          <w:tcPr>
            <w:tcW w:w="642"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hint="eastAsia"/>
                <w:sz w:val="20"/>
                <w:szCs w:val="21"/>
              </w:rPr>
              <w:t>1</w:t>
            </w:r>
            <w:r>
              <w:rPr>
                <w:rFonts w:ascii="Times New Roman" w:eastAsia="宋体" w:hAnsi="Times New Roman" w:cs="Times New Roman"/>
                <w:sz w:val="20"/>
                <w:szCs w:val="21"/>
              </w:rPr>
              <w:t>3</w:t>
            </w:r>
          </w:p>
        </w:tc>
        <w:tc>
          <w:tcPr>
            <w:tcW w:w="1670"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hint="eastAsia"/>
                <w:szCs w:val="21"/>
              </w:rPr>
              <w:t>突发环境事件风险等级</w:t>
            </w:r>
          </w:p>
        </w:tc>
        <w:tc>
          <w:tcPr>
            <w:tcW w:w="3200" w:type="dxa"/>
            <w:vAlign w:val="center"/>
          </w:tcPr>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sz w:val="20"/>
                <w:szCs w:val="21"/>
              </w:rPr>
              <w:t>突发环境风险企业信息</w:t>
            </w:r>
          </w:p>
        </w:tc>
        <w:tc>
          <w:tcPr>
            <w:tcW w:w="2790" w:type="dxa"/>
            <w:vAlign w:val="center"/>
          </w:tcPr>
          <w:p w:rsidR="00482872" w:rsidRDefault="00482872">
            <w:pPr>
              <w:widowControl/>
              <w:spacing w:line="276" w:lineRule="auto"/>
              <w:jc w:val="left"/>
              <w:rPr>
                <w:rFonts w:ascii="Times New Roman" w:eastAsia="宋体" w:hAnsi="Times New Roman" w:cs="Times New Roman"/>
                <w:sz w:val="20"/>
                <w:szCs w:val="21"/>
              </w:rPr>
            </w:pPr>
          </w:p>
        </w:tc>
      </w:tr>
      <w:tr w:rsidR="00482872">
        <w:trPr>
          <w:jc w:val="center"/>
        </w:trPr>
        <w:tc>
          <w:tcPr>
            <w:tcW w:w="642"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hint="eastAsia"/>
                <w:sz w:val="20"/>
                <w:szCs w:val="21"/>
              </w:rPr>
              <w:t>1</w:t>
            </w:r>
            <w:r>
              <w:rPr>
                <w:rFonts w:ascii="Times New Roman" w:eastAsia="宋体" w:hAnsi="Times New Roman" w:cs="Times New Roman"/>
                <w:sz w:val="20"/>
                <w:szCs w:val="21"/>
              </w:rPr>
              <w:t>4</w:t>
            </w:r>
          </w:p>
        </w:tc>
        <w:tc>
          <w:tcPr>
            <w:tcW w:w="1670"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sz w:val="20"/>
                <w:szCs w:val="21"/>
              </w:rPr>
              <w:t>化学物质名称</w:t>
            </w:r>
          </w:p>
        </w:tc>
        <w:tc>
          <w:tcPr>
            <w:tcW w:w="3200" w:type="dxa"/>
            <w:vAlign w:val="center"/>
          </w:tcPr>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hint="eastAsia"/>
                <w:sz w:val="20"/>
                <w:szCs w:val="21"/>
              </w:rPr>
              <w:t>全国化学品生产使用环境信息管理数据库</w:t>
            </w:r>
          </w:p>
        </w:tc>
        <w:tc>
          <w:tcPr>
            <w:tcW w:w="2790" w:type="dxa"/>
            <w:vAlign w:val="center"/>
          </w:tcPr>
          <w:p w:rsidR="00482872" w:rsidRDefault="00482872">
            <w:pPr>
              <w:widowControl/>
              <w:spacing w:line="276" w:lineRule="auto"/>
              <w:jc w:val="center"/>
              <w:rPr>
                <w:rFonts w:ascii="Times New Roman" w:eastAsia="宋体" w:hAnsi="Times New Roman" w:cs="Times New Roman"/>
                <w:sz w:val="20"/>
                <w:szCs w:val="21"/>
              </w:rPr>
            </w:pPr>
          </w:p>
        </w:tc>
      </w:tr>
      <w:tr w:rsidR="00482872">
        <w:trPr>
          <w:jc w:val="center"/>
        </w:trPr>
        <w:tc>
          <w:tcPr>
            <w:tcW w:w="642"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sz w:val="20"/>
                <w:szCs w:val="21"/>
              </w:rPr>
              <w:t>15</w:t>
            </w:r>
          </w:p>
        </w:tc>
        <w:tc>
          <w:tcPr>
            <w:tcW w:w="1670"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sz w:val="20"/>
                <w:szCs w:val="21"/>
              </w:rPr>
              <w:t>化学物质使用量</w:t>
            </w:r>
          </w:p>
        </w:tc>
        <w:tc>
          <w:tcPr>
            <w:tcW w:w="3200" w:type="dxa"/>
            <w:vAlign w:val="center"/>
          </w:tcPr>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hint="eastAsia"/>
                <w:sz w:val="20"/>
                <w:szCs w:val="21"/>
              </w:rPr>
              <w:t>全国化学品生产使用环境信息管理数据库</w:t>
            </w:r>
          </w:p>
        </w:tc>
        <w:tc>
          <w:tcPr>
            <w:tcW w:w="2790" w:type="dxa"/>
            <w:vAlign w:val="center"/>
          </w:tcPr>
          <w:p w:rsidR="00482872" w:rsidRDefault="00482872">
            <w:pPr>
              <w:widowControl/>
              <w:spacing w:line="276" w:lineRule="auto"/>
              <w:jc w:val="center"/>
              <w:rPr>
                <w:rFonts w:ascii="Times New Roman" w:eastAsia="宋体" w:hAnsi="Times New Roman" w:cs="Times New Roman"/>
                <w:sz w:val="20"/>
                <w:szCs w:val="21"/>
              </w:rPr>
            </w:pPr>
          </w:p>
        </w:tc>
      </w:tr>
      <w:tr w:rsidR="00482872">
        <w:trPr>
          <w:jc w:val="center"/>
        </w:trPr>
        <w:tc>
          <w:tcPr>
            <w:tcW w:w="642" w:type="dxa"/>
            <w:vAlign w:val="center"/>
          </w:tcPr>
          <w:p w:rsidR="00482872" w:rsidRDefault="003E39EC">
            <w:pPr>
              <w:widowControl/>
              <w:spacing w:line="276" w:lineRule="auto"/>
              <w:jc w:val="center"/>
              <w:rPr>
                <w:rFonts w:ascii="Times New Roman" w:eastAsia="宋体" w:hAnsi="Times New Roman" w:cs="Times New Roman"/>
                <w:sz w:val="20"/>
                <w:szCs w:val="21"/>
              </w:rPr>
            </w:pPr>
            <w:r>
              <w:rPr>
                <w:rFonts w:ascii="Times New Roman" w:eastAsia="宋体" w:hAnsi="Times New Roman" w:cs="Times New Roman" w:hint="eastAsia"/>
                <w:sz w:val="20"/>
                <w:szCs w:val="21"/>
              </w:rPr>
              <w:t>1</w:t>
            </w:r>
            <w:r>
              <w:rPr>
                <w:rFonts w:ascii="Times New Roman" w:eastAsia="宋体" w:hAnsi="Times New Roman" w:cs="Times New Roman"/>
                <w:sz w:val="20"/>
                <w:szCs w:val="21"/>
              </w:rPr>
              <w:t>6</w:t>
            </w:r>
          </w:p>
        </w:tc>
        <w:tc>
          <w:tcPr>
            <w:tcW w:w="1670" w:type="dxa"/>
            <w:vAlign w:val="center"/>
          </w:tcPr>
          <w:p w:rsidR="00482872" w:rsidRDefault="003E39EC">
            <w:pPr>
              <w:widowControl/>
              <w:spacing w:line="276" w:lineRule="auto"/>
              <w:ind w:leftChars="-51" w:left="-5" w:hangingChars="51" w:hanging="102"/>
              <w:jc w:val="center"/>
              <w:rPr>
                <w:rFonts w:ascii="Times New Roman" w:eastAsia="宋体" w:hAnsi="Times New Roman" w:cs="Times New Roman"/>
                <w:sz w:val="20"/>
                <w:szCs w:val="21"/>
              </w:rPr>
            </w:pPr>
            <w:r>
              <w:rPr>
                <w:rFonts w:ascii="Times New Roman" w:eastAsia="宋体" w:hAnsi="Times New Roman" w:cs="Times New Roman"/>
                <w:sz w:val="20"/>
                <w:szCs w:val="21"/>
              </w:rPr>
              <w:t>废水排放去向</w:t>
            </w:r>
          </w:p>
        </w:tc>
        <w:tc>
          <w:tcPr>
            <w:tcW w:w="3200" w:type="dxa"/>
            <w:vAlign w:val="center"/>
          </w:tcPr>
          <w:p w:rsidR="00482872" w:rsidRDefault="003E39EC">
            <w:pPr>
              <w:widowControl/>
              <w:spacing w:line="276" w:lineRule="auto"/>
              <w:jc w:val="left"/>
              <w:rPr>
                <w:rFonts w:ascii="Times New Roman" w:eastAsia="宋体" w:hAnsi="Times New Roman" w:cs="Times New Roman"/>
                <w:sz w:val="20"/>
                <w:szCs w:val="21"/>
              </w:rPr>
            </w:pPr>
            <w:r>
              <w:rPr>
                <w:rFonts w:ascii="Times New Roman" w:eastAsia="宋体" w:hAnsi="Times New Roman" w:cs="Times New Roman"/>
                <w:sz w:val="20"/>
                <w:szCs w:val="21"/>
              </w:rPr>
              <w:t>全国排污许可证管理信息平台数据库、环境统计、</w:t>
            </w:r>
            <w:r>
              <w:rPr>
                <w:rFonts w:ascii="Times New Roman" w:eastAsia="宋体" w:hAnsi="Times New Roman" w:cs="Times New Roman" w:hint="eastAsia"/>
                <w:sz w:val="20"/>
                <w:szCs w:val="21"/>
              </w:rPr>
              <w:t>污染源普查</w:t>
            </w:r>
            <w:r>
              <w:rPr>
                <w:rFonts w:ascii="Times New Roman" w:eastAsia="宋体" w:hAnsi="Times New Roman" w:cs="Times New Roman"/>
                <w:sz w:val="20"/>
                <w:szCs w:val="21"/>
              </w:rPr>
              <w:t>、环境影响评价文件</w:t>
            </w:r>
          </w:p>
        </w:tc>
        <w:tc>
          <w:tcPr>
            <w:tcW w:w="2790" w:type="dxa"/>
            <w:vAlign w:val="center"/>
          </w:tcPr>
          <w:p w:rsidR="00482872" w:rsidRDefault="00482872">
            <w:pPr>
              <w:widowControl/>
              <w:spacing w:line="276" w:lineRule="auto"/>
              <w:jc w:val="center"/>
              <w:rPr>
                <w:rFonts w:ascii="Times New Roman" w:eastAsia="宋体" w:hAnsi="Times New Roman" w:cs="Times New Roman"/>
                <w:sz w:val="20"/>
                <w:szCs w:val="21"/>
              </w:rPr>
            </w:pPr>
          </w:p>
        </w:tc>
      </w:tr>
    </w:tbl>
    <w:p w:rsidR="00482872" w:rsidRDefault="003E39EC">
      <w:pPr>
        <w:widowControl/>
        <w:spacing w:line="276" w:lineRule="auto"/>
        <w:ind w:leftChars="-51" w:left="-107" w:firstLineChars="100" w:firstLine="200"/>
        <w:jc w:val="left"/>
        <w:rPr>
          <w:rFonts w:ascii="Times New Roman" w:eastAsia="宋体" w:hAnsi="Times New Roman" w:cs="Times New Roman"/>
          <w:sz w:val="20"/>
          <w:szCs w:val="21"/>
        </w:rPr>
      </w:pPr>
      <w:r>
        <w:rPr>
          <w:rFonts w:ascii="Times New Roman" w:eastAsia="宋体" w:hAnsi="Times New Roman" w:cs="Times New Roman" w:hint="eastAsia"/>
          <w:sz w:val="20"/>
          <w:szCs w:val="21"/>
        </w:rPr>
        <w:t>注：</w:t>
      </w:r>
      <w:r>
        <w:rPr>
          <w:rFonts w:ascii="Times New Roman" w:eastAsia="宋体" w:hAnsi="Times New Roman" w:cs="Times New Roman" w:hint="eastAsia"/>
          <w:sz w:val="20"/>
          <w:szCs w:val="21"/>
        </w:rPr>
        <w:t>1</w:t>
      </w:r>
      <w:r>
        <w:rPr>
          <w:rFonts w:ascii="Times New Roman" w:eastAsia="宋体" w:hAnsi="Times New Roman" w:cs="Times New Roman"/>
          <w:sz w:val="20"/>
          <w:szCs w:val="21"/>
        </w:rPr>
        <w:t xml:space="preserve">. </w:t>
      </w:r>
      <w:r>
        <w:rPr>
          <w:rFonts w:ascii="Times New Roman" w:eastAsia="宋体" w:hAnsi="Times New Roman" w:cs="Times New Roman" w:hint="eastAsia"/>
          <w:sz w:val="20"/>
          <w:szCs w:val="21"/>
        </w:rPr>
        <w:t>存在多个数据来源时，采纳优先级次序依次下降。</w:t>
      </w:r>
      <w:r>
        <w:rPr>
          <w:rFonts w:ascii="Times New Roman" w:eastAsia="宋体" w:hAnsi="Times New Roman" w:cs="Times New Roman" w:hint="eastAsia"/>
          <w:sz w:val="20"/>
          <w:szCs w:val="21"/>
        </w:rPr>
        <w:br w:type="page"/>
      </w:r>
    </w:p>
    <w:p w:rsidR="00482872" w:rsidRDefault="00482872">
      <w:pPr>
        <w:widowControl/>
        <w:spacing w:line="276" w:lineRule="auto"/>
        <w:ind w:leftChars="-51" w:left="-5" w:hangingChars="51" w:hanging="102"/>
        <w:jc w:val="left"/>
        <w:rPr>
          <w:rFonts w:ascii="Times New Roman" w:eastAsia="宋体" w:hAnsi="Times New Roman" w:cs="Times New Roman"/>
          <w:sz w:val="20"/>
          <w:szCs w:val="21"/>
        </w:rPr>
        <w:sectPr w:rsidR="00482872">
          <w:pgSz w:w="11906" w:h="16838"/>
          <w:pgMar w:top="1440" w:right="1797" w:bottom="1440" w:left="1797" w:header="851" w:footer="992" w:gutter="0"/>
          <w:cols w:space="425"/>
          <w:docGrid w:type="linesAndChars" w:linePitch="312"/>
        </w:sectPr>
      </w:pPr>
    </w:p>
    <w:p w:rsidR="00482872" w:rsidRDefault="003E39EC">
      <w:pPr>
        <w:pStyle w:val="1"/>
        <w:spacing w:before="156" w:after="156"/>
        <w:jc w:val="center"/>
        <w:rPr>
          <w:rFonts w:ascii="Times New Roman" w:hAnsi="Times New Roman" w:cs="Times New Roman"/>
          <w:sz w:val="28"/>
          <w:szCs w:val="28"/>
        </w:rPr>
      </w:pPr>
      <w:bookmarkStart w:id="16" w:name="_Toc204692917"/>
      <w:r>
        <w:rPr>
          <w:rFonts w:ascii="Times New Roman" w:hAnsi="Times New Roman" w:cs="Times New Roman"/>
          <w:sz w:val="28"/>
          <w:szCs w:val="28"/>
        </w:rPr>
        <w:lastRenderedPageBreak/>
        <w:t>附录</w:t>
      </w:r>
      <w:r>
        <w:rPr>
          <w:rFonts w:ascii="Times New Roman" w:hAnsi="Times New Roman" w:cs="Times New Roman"/>
          <w:sz w:val="28"/>
          <w:szCs w:val="28"/>
        </w:rPr>
        <w:t xml:space="preserve">D </w:t>
      </w:r>
      <w:r>
        <w:rPr>
          <w:rFonts w:ascii="Times New Roman" w:hAnsi="Times New Roman" w:cs="Times New Roman"/>
          <w:sz w:val="28"/>
          <w:szCs w:val="28"/>
        </w:rPr>
        <w:t>环境健康风险源清单样表</w:t>
      </w:r>
      <w:bookmarkEnd w:id="16"/>
    </w:p>
    <w:tbl>
      <w:tblPr>
        <w:tblStyle w:val="ae"/>
        <w:tblW w:w="0" w:type="auto"/>
        <w:jc w:val="center"/>
        <w:tblLook w:val="04A0" w:firstRow="1" w:lastRow="0" w:firstColumn="1" w:lastColumn="0" w:noHBand="0" w:noVBand="1"/>
      </w:tblPr>
      <w:tblGrid>
        <w:gridCol w:w="440"/>
        <w:gridCol w:w="564"/>
        <w:gridCol w:w="689"/>
        <w:gridCol w:w="940"/>
        <w:gridCol w:w="940"/>
        <w:gridCol w:w="564"/>
        <w:gridCol w:w="564"/>
        <w:gridCol w:w="564"/>
        <w:gridCol w:w="564"/>
        <w:gridCol w:w="689"/>
        <w:gridCol w:w="815"/>
        <w:gridCol w:w="877"/>
        <w:gridCol w:w="536"/>
        <w:gridCol w:w="815"/>
        <w:gridCol w:w="877"/>
        <w:gridCol w:w="815"/>
        <w:gridCol w:w="940"/>
        <w:gridCol w:w="815"/>
        <w:gridCol w:w="940"/>
      </w:tblGrid>
      <w:tr w:rsidR="00482872">
        <w:trPr>
          <w:jc w:val="center"/>
        </w:trPr>
        <w:tc>
          <w:tcPr>
            <w:tcW w:w="0" w:type="auto"/>
          </w:tcPr>
          <w:p w:rsidR="00482872" w:rsidRDefault="003E39EC">
            <w:pPr>
              <w:jc w:val="center"/>
              <w:rPr>
                <w:rFonts w:ascii="Times New Roman" w:eastAsia="宋体" w:hAnsi="Times New Roman" w:cs="Times New Roman"/>
                <w:sz w:val="16"/>
              </w:rPr>
            </w:pPr>
            <w:r>
              <w:rPr>
                <w:rFonts w:ascii="Times New Roman" w:eastAsia="宋体" w:hAnsi="Times New Roman" w:cs="Times New Roman" w:hint="eastAsia"/>
                <w:sz w:val="16"/>
              </w:rPr>
              <w:t>序号</w:t>
            </w:r>
          </w:p>
        </w:tc>
        <w:tc>
          <w:tcPr>
            <w:tcW w:w="0" w:type="auto"/>
          </w:tcPr>
          <w:p w:rsidR="00482872" w:rsidRDefault="003E39EC">
            <w:pPr>
              <w:jc w:val="center"/>
              <w:rPr>
                <w:rFonts w:ascii="Times New Roman" w:eastAsia="宋体" w:hAnsi="Times New Roman" w:cs="Times New Roman"/>
                <w:sz w:val="16"/>
              </w:rPr>
            </w:pPr>
            <w:r>
              <w:rPr>
                <w:rFonts w:ascii="Times New Roman" w:eastAsia="宋体" w:hAnsi="Times New Roman" w:cs="Times New Roman" w:hint="eastAsia"/>
                <w:sz w:val="16"/>
              </w:rPr>
              <w:t>单位名称</w:t>
            </w:r>
          </w:p>
        </w:tc>
        <w:tc>
          <w:tcPr>
            <w:tcW w:w="0" w:type="auto"/>
          </w:tcPr>
          <w:p w:rsidR="00482872" w:rsidRDefault="003E39EC">
            <w:pPr>
              <w:jc w:val="center"/>
              <w:rPr>
                <w:rFonts w:ascii="Times New Roman" w:eastAsia="宋体" w:hAnsi="Times New Roman" w:cs="Times New Roman"/>
                <w:sz w:val="16"/>
              </w:rPr>
            </w:pPr>
            <w:r>
              <w:rPr>
                <w:rFonts w:ascii="Times New Roman" w:eastAsia="宋体" w:hAnsi="Times New Roman" w:cs="Times New Roman" w:hint="eastAsia"/>
                <w:sz w:val="16"/>
              </w:rPr>
              <w:t>生产经营地址</w:t>
            </w:r>
          </w:p>
        </w:tc>
        <w:tc>
          <w:tcPr>
            <w:tcW w:w="0" w:type="auto"/>
          </w:tcPr>
          <w:p w:rsidR="00482872" w:rsidRDefault="003E39EC">
            <w:pPr>
              <w:jc w:val="center"/>
              <w:rPr>
                <w:rFonts w:ascii="Times New Roman" w:eastAsia="宋体" w:hAnsi="Times New Roman" w:cs="Times New Roman"/>
                <w:sz w:val="16"/>
              </w:rPr>
            </w:pPr>
            <w:r>
              <w:rPr>
                <w:rFonts w:ascii="Times New Roman" w:eastAsia="宋体" w:hAnsi="Times New Roman" w:cs="Times New Roman"/>
                <w:sz w:val="16"/>
              </w:rPr>
              <w:t>生产经营场所中心经度</w:t>
            </w:r>
          </w:p>
        </w:tc>
        <w:tc>
          <w:tcPr>
            <w:tcW w:w="0" w:type="auto"/>
          </w:tcPr>
          <w:p w:rsidR="00482872" w:rsidRDefault="003E39EC">
            <w:pPr>
              <w:jc w:val="center"/>
              <w:rPr>
                <w:rFonts w:ascii="Times New Roman" w:eastAsia="宋体" w:hAnsi="Times New Roman" w:cs="Times New Roman"/>
                <w:sz w:val="16"/>
              </w:rPr>
            </w:pPr>
            <w:r>
              <w:rPr>
                <w:rFonts w:ascii="Times New Roman" w:eastAsia="宋体" w:hAnsi="Times New Roman" w:cs="Times New Roman"/>
                <w:sz w:val="16"/>
              </w:rPr>
              <w:t>生产经营场所中心纬度</w:t>
            </w:r>
          </w:p>
        </w:tc>
        <w:tc>
          <w:tcPr>
            <w:tcW w:w="0" w:type="auto"/>
          </w:tcPr>
          <w:p w:rsidR="00482872" w:rsidRDefault="003E39EC">
            <w:pPr>
              <w:jc w:val="center"/>
              <w:rPr>
                <w:rFonts w:ascii="Times New Roman" w:eastAsia="宋体" w:hAnsi="Times New Roman" w:cs="Times New Roman"/>
                <w:sz w:val="16"/>
              </w:rPr>
            </w:pPr>
            <w:r>
              <w:rPr>
                <w:rFonts w:ascii="Times New Roman" w:eastAsia="宋体" w:hAnsi="Times New Roman" w:cs="Times New Roman" w:hint="eastAsia"/>
                <w:sz w:val="16"/>
              </w:rPr>
              <w:t>行业类别</w:t>
            </w:r>
          </w:p>
        </w:tc>
        <w:tc>
          <w:tcPr>
            <w:tcW w:w="0" w:type="auto"/>
          </w:tcPr>
          <w:p w:rsidR="00482872" w:rsidRDefault="003E39EC">
            <w:pPr>
              <w:jc w:val="center"/>
              <w:rPr>
                <w:rFonts w:ascii="Times New Roman" w:eastAsia="宋体" w:hAnsi="Times New Roman" w:cs="Times New Roman"/>
                <w:sz w:val="16"/>
              </w:rPr>
            </w:pPr>
            <w:r>
              <w:rPr>
                <w:rFonts w:ascii="Times New Roman" w:eastAsia="宋体" w:hAnsi="Times New Roman" w:cs="Times New Roman" w:hint="eastAsia"/>
                <w:sz w:val="16"/>
              </w:rPr>
              <w:t>行业代码</w:t>
            </w:r>
          </w:p>
        </w:tc>
        <w:tc>
          <w:tcPr>
            <w:tcW w:w="0" w:type="auto"/>
          </w:tcPr>
          <w:p w:rsidR="00482872" w:rsidRDefault="003E39EC">
            <w:pPr>
              <w:jc w:val="center"/>
              <w:rPr>
                <w:rFonts w:ascii="Times New Roman" w:eastAsia="宋体" w:hAnsi="Times New Roman" w:cs="Times New Roman"/>
                <w:sz w:val="16"/>
              </w:rPr>
            </w:pPr>
            <w:r>
              <w:rPr>
                <w:rFonts w:ascii="Times New Roman" w:eastAsia="宋体" w:hAnsi="Times New Roman" w:cs="Times New Roman" w:hint="eastAsia"/>
                <w:sz w:val="16"/>
              </w:rPr>
              <w:t>生产工艺</w:t>
            </w:r>
          </w:p>
        </w:tc>
        <w:tc>
          <w:tcPr>
            <w:tcW w:w="0" w:type="auto"/>
          </w:tcPr>
          <w:p w:rsidR="00482872" w:rsidRDefault="003E39EC">
            <w:pPr>
              <w:jc w:val="center"/>
              <w:rPr>
                <w:rFonts w:ascii="Times New Roman" w:eastAsia="宋体" w:hAnsi="Times New Roman" w:cs="Times New Roman"/>
                <w:sz w:val="16"/>
              </w:rPr>
            </w:pPr>
            <w:r>
              <w:rPr>
                <w:rFonts w:ascii="Times New Roman" w:eastAsia="宋体" w:hAnsi="Times New Roman" w:cs="Times New Roman" w:hint="eastAsia"/>
                <w:sz w:val="16"/>
              </w:rPr>
              <w:t>化学物质</w:t>
            </w:r>
          </w:p>
        </w:tc>
        <w:tc>
          <w:tcPr>
            <w:tcW w:w="0" w:type="auto"/>
          </w:tcPr>
          <w:p w:rsidR="00482872" w:rsidRDefault="003E39EC">
            <w:pPr>
              <w:jc w:val="center"/>
              <w:rPr>
                <w:rFonts w:ascii="Times New Roman" w:eastAsia="宋体" w:hAnsi="Times New Roman" w:cs="Times New Roman"/>
                <w:sz w:val="16"/>
              </w:rPr>
            </w:pPr>
            <w:r>
              <w:rPr>
                <w:rFonts w:ascii="Times New Roman" w:eastAsia="宋体" w:hAnsi="Times New Roman" w:cs="Times New Roman" w:hint="eastAsia"/>
                <w:sz w:val="16"/>
              </w:rPr>
              <w:t>废水排放去向</w:t>
            </w:r>
          </w:p>
        </w:tc>
        <w:tc>
          <w:tcPr>
            <w:tcW w:w="0" w:type="auto"/>
          </w:tcPr>
          <w:p w:rsidR="00482872" w:rsidRDefault="003E39EC">
            <w:pPr>
              <w:jc w:val="center"/>
              <w:rPr>
                <w:rFonts w:ascii="Times New Roman" w:eastAsia="宋体" w:hAnsi="Times New Roman" w:cs="Times New Roman"/>
                <w:sz w:val="16"/>
              </w:rPr>
            </w:pPr>
            <w:r>
              <w:rPr>
                <w:rFonts w:ascii="Times New Roman" w:eastAsia="宋体" w:hAnsi="Times New Roman" w:cs="Times New Roman"/>
                <w:sz w:val="16"/>
              </w:rPr>
              <w:t>第</w:t>
            </w:r>
            <w:r>
              <w:rPr>
                <w:rFonts w:ascii="Times New Roman" w:eastAsia="宋体" w:hAnsi="Times New Roman" w:cs="Times New Roman"/>
                <w:sz w:val="16"/>
              </w:rPr>
              <w:t>1</w:t>
            </w:r>
            <w:r>
              <w:rPr>
                <w:rFonts w:ascii="Times New Roman" w:eastAsia="宋体" w:hAnsi="Times New Roman" w:cs="Times New Roman"/>
                <w:sz w:val="16"/>
              </w:rPr>
              <w:t>种</w:t>
            </w:r>
            <w:r>
              <w:rPr>
                <w:rFonts w:ascii="Times New Roman" w:eastAsia="宋体" w:hAnsi="Times New Roman" w:cs="Times New Roman" w:hint="eastAsia"/>
                <w:sz w:val="16"/>
              </w:rPr>
              <w:t>污染物</w:t>
            </w:r>
            <w:r>
              <w:rPr>
                <w:rFonts w:ascii="Times New Roman" w:eastAsia="宋体" w:hAnsi="Times New Roman" w:cs="Times New Roman"/>
                <w:sz w:val="16"/>
              </w:rPr>
              <w:t>名称</w:t>
            </w:r>
          </w:p>
        </w:tc>
        <w:tc>
          <w:tcPr>
            <w:tcW w:w="0" w:type="auto"/>
          </w:tcPr>
          <w:p w:rsidR="00482872" w:rsidRDefault="003E39EC">
            <w:pPr>
              <w:jc w:val="center"/>
              <w:rPr>
                <w:rFonts w:ascii="Times New Roman" w:eastAsia="宋体" w:hAnsi="Times New Roman" w:cs="Times New Roman"/>
                <w:sz w:val="16"/>
              </w:rPr>
            </w:pPr>
            <w:r>
              <w:rPr>
                <w:rFonts w:ascii="Times New Roman" w:eastAsia="宋体" w:hAnsi="Times New Roman" w:cs="Times New Roman"/>
                <w:sz w:val="16"/>
              </w:rPr>
              <w:t>第</w:t>
            </w:r>
            <w:r>
              <w:rPr>
                <w:rFonts w:ascii="Times New Roman" w:eastAsia="宋体" w:hAnsi="Times New Roman" w:cs="Times New Roman"/>
                <w:sz w:val="16"/>
              </w:rPr>
              <w:t>1</w:t>
            </w:r>
            <w:r>
              <w:rPr>
                <w:rFonts w:ascii="Times New Roman" w:eastAsia="宋体" w:hAnsi="Times New Roman" w:cs="Times New Roman"/>
                <w:sz w:val="16"/>
              </w:rPr>
              <w:t>种</w:t>
            </w:r>
            <w:r>
              <w:rPr>
                <w:rFonts w:ascii="Times New Roman" w:eastAsia="宋体" w:hAnsi="Times New Roman" w:cs="Times New Roman" w:hint="eastAsia"/>
                <w:sz w:val="16"/>
              </w:rPr>
              <w:t>污染物排放量</w:t>
            </w:r>
          </w:p>
        </w:tc>
        <w:tc>
          <w:tcPr>
            <w:tcW w:w="0" w:type="auto"/>
          </w:tcPr>
          <w:p w:rsidR="00482872" w:rsidRDefault="003E39EC">
            <w:pPr>
              <w:jc w:val="center"/>
              <w:rPr>
                <w:rFonts w:ascii="Times New Roman" w:eastAsia="宋体" w:hAnsi="Times New Roman" w:cs="Times New Roman"/>
                <w:sz w:val="16"/>
              </w:rPr>
            </w:pPr>
            <w:r>
              <w:rPr>
                <w:rFonts w:ascii="Times New Roman" w:eastAsia="宋体" w:hAnsi="Times New Roman" w:cs="Times New Roman"/>
                <w:sz w:val="16"/>
              </w:rPr>
              <w:t>……</w:t>
            </w:r>
          </w:p>
        </w:tc>
        <w:tc>
          <w:tcPr>
            <w:tcW w:w="0" w:type="auto"/>
          </w:tcPr>
          <w:p w:rsidR="00482872" w:rsidRDefault="003E39EC">
            <w:pPr>
              <w:jc w:val="center"/>
              <w:rPr>
                <w:rFonts w:ascii="Times New Roman" w:eastAsia="宋体" w:hAnsi="Times New Roman" w:cs="Times New Roman"/>
                <w:sz w:val="16"/>
              </w:rPr>
            </w:pPr>
            <w:r>
              <w:rPr>
                <w:rFonts w:ascii="Times New Roman" w:eastAsia="宋体" w:hAnsi="Times New Roman" w:cs="Times New Roman"/>
                <w:sz w:val="16"/>
              </w:rPr>
              <w:t>第</w:t>
            </w:r>
            <w:r>
              <w:rPr>
                <w:rFonts w:ascii="Times New Roman" w:eastAsia="宋体" w:hAnsi="Times New Roman" w:cs="Times New Roman"/>
                <w:sz w:val="16"/>
              </w:rPr>
              <w:t>n</w:t>
            </w:r>
            <w:r>
              <w:rPr>
                <w:rFonts w:ascii="Times New Roman" w:eastAsia="宋体" w:hAnsi="Times New Roman" w:cs="Times New Roman"/>
                <w:sz w:val="16"/>
              </w:rPr>
              <w:t>种</w:t>
            </w:r>
            <w:r>
              <w:rPr>
                <w:rFonts w:ascii="Times New Roman" w:eastAsia="宋体" w:hAnsi="Times New Roman" w:cs="Times New Roman" w:hint="eastAsia"/>
                <w:sz w:val="16"/>
              </w:rPr>
              <w:t>污染物</w:t>
            </w:r>
            <w:r>
              <w:rPr>
                <w:rFonts w:ascii="Times New Roman" w:eastAsia="宋体" w:hAnsi="Times New Roman" w:cs="Times New Roman"/>
                <w:sz w:val="16"/>
              </w:rPr>
              <w:t>名称</w:t>
            </w:r>
          </w:p>
        </w:tc>
        <w:tc>
          <w:tcPr>
            <w:tcW w:w="0" w:type="auto"/>
          </w:tcPr>
          <w:p w:rsidR="00482872" w:rsidRDefault="003E39EC">
            <w:pPr>
              <w:jc w:val="center"/>
              <w:rPr>
                <w:rFonts w:ascii="Times New Roman" w:eastAsia="宋体" w:hAnsi="Times New Roman" w:cs="Times New Roman"/>
                <w:sz w:val="16"/>
              </w:rPr>
            </w:pPr>
            <w:r>
              <w:rPr>
                <w:rFonts w:ascii="Times New Roman" w:eastAsia="宋体" w:hAnsi="Times New Roman" w:cs="Times New Roman"/>
                <w:sz w:val="16"/>
              </w:rPr>
              <w:t>第</w:t>
            </w:r>
            <w:r>
              <w:rPr>
                <w:rFonts w:ascii="Times New Roman" w:eastAsia="宋体" w:hAnsi="Times New Roman" w:cs="Times New Roman"/>
                <w:sz w:val="16"/>
              </w:rPr>
              <w:t>n</w:t>
            </w:r>
            <w:r>
              <w:rPr>
                <w:rFonts w:ascii="Times New Roman" w:eastAsia="宋体" w:hAnsi="Times New Roman" w:cs="Times New Roman"/>
                <w:sz w:val="16"/>
              </w:rPr>
              <w:t>种</w:t>
            </w:r>
            <w:r>
              <w:rPr>
                <w:rFonts w:ascii="Times New Roman" w:eastAsia="宋体" w:hAnsi="Times New Roman" w:cs="Times New Roman" w:hint="eastAsia"/>
                <w:sz w:val="16"/>
              </w:rPr>
              <w:t>污染物排放量</w:t>
            </w:r>
          </w:p>
        </w:tc>
        <w:tc>
          <w:tcPr>
            <w:tcW w:w="0" w:type="auto"/>
          </w:tcPr>
          <w:p w:rsidR="00482872" w:rsidRDefault="003E39EC">
            <w:pPr>
              <w:jc w:val="center"/>
              <w:rPr>
                <w:rFonts w:ascii="Times New Roman" w:eastAsia="宋体" w:hAnsi="Times New Roman" w:cs="Times New Roman"/>
                <w:sz w:val="16"/>
              </w:rPr>
            </w:pPr>
            <w:r>
              <w:rPr>
                <w:rFonts w:ascii="Times New Roman" w:eastAsia="宋体" w:hAnsi="Times New Roman" w:cs="Times New Roman"/>
                <w:sz w:val="16"/>
              </w:rPr>
              <w:t>排污许可管理类别</w:t>
            </w:r>
          </w:p>
        </w:tc>
        <w:tc>
          <w:tcPr>
            <w:tcW w:w="0" w:type="auto"/>
          </w:tcPr>
          <w:p w:rsidR="00482872" w:rsidRDefault="003E39EC">
            <w:pPr>
              <w:jc w:val="center"/>
              <w:rPr>
                <w:rFonts w:ascii="Times New Roman" w:eastAsia="宋体" w:hAnsi="Times New Roman" w:cs="Times New Roman"/>
                <w:sz w:val="16"/>
              </w:rPr>
            </w:pPr>
            <w:r>
              <w:rPr>
                <w:rFonts w:ascii="Times New Roman" w:eastAsia="宋体" w:hAnsi="Times New Roman" w:cs="Times New Roman"/>
                <w:sz w:val="16"/>
              </w:rPr>
              <w:t>环境监管重点单位类别</w:t>
            </w:r>
          </w:p>
        </w:tc>
        <w:tc>
          <w:tcPr>
            <w:tcW w:w="0" w:type="auto"/>
          </w:tcPr>
          <w:p w:rsidR="00482872" w:rsidRDefault="003E39EC">
            <w:pPr>
              <w:jc w:val="center"/>
              <w:rPr>
                <w:rFonts w:ascii="Times New Roman" w:eastAsia="宋体" w:hAnsi="Times New Roman" w:cs="Times New Roman"/>
                <w:sz w:val="16"/>
              </w:rPr>
            </w:pPr>
            <w:r>
              <w:rPr>
                <w:rFonts w:ascii="Times New Roman" w:eastAsia="宋体" w:hAnsi="Times New Roman" w:cs="Times New Roman" w:hint="eastAsia"/>
                <w:sz w:val="16"/>
              </w:rPr>
              <w:t>突发环境风险等级</w:t>
            </w:r>
          </w:p>
        </w:tc>
        <w:tc>
          <w:tcPr>
            <w:tcW w:w="0" w:type="auto"/>
          </w:tcPr>
          <w:p w:rsidR="00482872" w:rsidRDefault="003E39EC">
            <w:pPr>
              <w:jc w:val="center"/>
              <w:rPr>
                <w:rFonts w:ascii="Times New Roman" w:eastAsia="宋体" w:hAnsi="Times New Roman" w:cs="Times New Roman"/>
                <w:sz w:val="16"/>
              </w:rPr>
            </w:pPr>
            <w:r>
              <w:rPr>
                <w:rFonts w:ascii="Times New Roman" w:eastAsia="宋体" w:hAnsi="Times New Roman" w:cs="Times New Roman" w:hint="eastAsia"/>
                <w:sz w:val="16"/>
              </w:rPr>
              <w:t>突发环境风险物质名称</w:t>
            </w:r>
          </w:p>
        </w:tc>
      </w:tr>
      <w:tr w:rsidR="00482872">
        <w:trPr>
          <w:jc w:val="center"/>
        </w:trPr>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r>
      <w:tr w:rsidR="00482872">
        <w:trPr>
          <w:jc w:val="center"/>
        </w:trPr>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c>
          <w:tcPr>
            <w:tcW w:w="0" w:type="auto"/>
          </w:tcPr>
          <w:p w:rsidR="00482872" w:rsidRDefault="00482872">
            <w:pPr>
              <w:jc w:val="center"/>
              <w:rPr>
                <w:rFonts w:ascii="Times New Roman" w:eastAsia="宋体" w:hAnsi="Times New Roman" w:cs="Times New Roman"/>
                <w:sz w:val="16"/>
              </w:rPr>
            </w:pPr>
          </w:p>
        </w:tc>
      </w:tr>
    </w:tbl>
    <w:p w:rsidR="00482872" w:rsidRDefault="003E39EC">
      <w:pPr>
        <w:jc w:val="left"/>
        <w:rPr>
          <w:rFonts w:ascii="Times New Roman" w:eastAsia="宋体" w:hAnsi="Times New Roman" w:cs="Times New Roman"/>
          <w:sz w:val="16"/>
        </w:rPr>
      </w:pPr>
      <w:r>
        <w:rPr>
          <w:rFonts w:ascii="Times New Roman" w:eastAsia="宋体" w:hAnsi="Times New Roman" w:cs="Times New Roman" w:hint="eastAsia"/>
          <w:sz w:val="16"/>
        </w:rPr>
        <w:t>注：需注明各项数据的来源及更新时间，尤其是生产工艺和污染物排放信息。</w:t>
      </w:r>
    </w:p>
    <w:sectPr w:rsidR="00482872">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409" w:rsidRDefault="00653409">
      <w:r>
        <w:separator/>
      </w:r>
    </w:p>
  </w:endnote>
  <w:endnote w:type="continuationSeparator" w:id="0">
    <w:p w:rsidR="00653409" w:rsidRDefault="0065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
    <w:altName w:val="ESRI AMFM Electric"/>
    <w:charset w:val="00"/>
    <w:family w:val="auto"/>
    <w:pitch w:val="default"/>
  </w:font>
  <w:font w:name="Cambria Math">
    <w:panose1 w:val="02040503050406030204"/>
    <w:charset w:val="00"/>
    <w:family w:val="roman"/>
    <w:pitch w:val="variable"/>
    <w:sig w:usb0="E00006FF" w:usb1="420024FF" w:usb2="02000000" w:usb3="00000000" w:csb0="0000019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0C" w:rsidRDefault="00945B0C">
    <w:pPr>
      <w:pStyle w:val="a8"/>
      <w:framePr w:wrap="around" w:vAnchor="text" w:hAnchor="margin" w:xAlign="outside" w:y="1"/>
      <w:ind w:right="210"/>
      <w:rPr>
        <w:rStyle w:val="af"/>
      </w:rPr>
    </w:pPr>
  </w:p>
  <w:p w:rsidR="00945B0C" w:rsidRDefault="00945B0C">
    <w:pPr>
      <w:pStyle w:val="afb"/>
      <w:ind w:right="360" w:firstLine="360"/>
      <w:rPr>
        <w:rStyle w:val="af"/>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0C" w:rsidRDefault="00945B0C">
    <w:pPr>
      <w:pStyle w:val="a8"/>
      <w:ind w:right="210"/>
      <w:rPr>
        <w:rStyle w:val="af"/>
      </w:rPr>
    </w:pPr>
  </w:p>
  <w:p w:rsidR="00945B0C" w:rsidRDefault="00945B0C">
    <w:pPr>
      <w:pStyle w:val="afb"/>
      <w:ind w:right="360" w:firstLine="360"/>
      <w:rPr>
        <w:rStyle w:val="af"/>
      </w:rPr>
    </w:pPr>
    <w:r>
      <w:rPr>
        <w:noProof/>
      </w:rPr>
      <mc:AlternateContent>
        <mc:Choice Requires="wps">
          <w:drawing>
            <wp:anchor distT="0" distB="0" distL="114300" distR="114300" simplePos="0" relativeHeight="251659776" behindDoc="0" locked="0" layoutInCell="1" allowOverlap="1">
              <wp:simplePos x="0" y="0"/>
              <wp:positionH relativeFrom="margin">
                <wp:posOffset>48895</wp:posOffset>
              </wp:positionH>
              <wp:positionV relativeFrom="paragraph">
                <wp:posOffset>71755</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45B0C" w:rsidRDefault="00945B0C">
                          <w:pPr>
                            <w:pStyle w:val="a8"/>
                            <w:rPr>
                              <w:rFonts w:ascii="Times New Roman" w:eastAsia="黑体" w:hAnsi="Times New Roman"/>
                            </w:rPr>
                          </w:pPr>
                          <w:r>
                            <w:rPr>
                              <w:rFonts w:ascii="Times New Roman" w:eastAsia="黑体" w:hAnsi="Times New Roman"/>
                            </w:rPr>
                            <w:fldChar w:fldCharType="begin"/>
                          </w:r>
                          <w:r>
                            <w:rPr>
                              <w:rFonts w:ascii="Times New Roman" w:eastAsia="黑体" w:hAnsi="Times New Roman"/>
                            </w:rPr>
                            <w:instrText xml:space="preserve"> PAGE  \* MERGEFORMAT </w:instrText>
                          </w:r>
                          <w:r>
                            <w:rPr>
                              <w:rFonts w:ascii="Times New Roman" w:eastAsia="黑体" w:hAnsi="Times New Roman"/>
                            </w:rPr>
                            <w:fldChar w:fldCharType="separate"/>
                          </w:r>
                          <w:r w:rsidR="00CA2C98">
                            <w:rPr>
                              <w:rFonts w:ascii="Times New Roman" w:eastAsia="黑体" w:hAnsi="Times New Roman"/>
                              <w:noProof/>
                            </w:rPr>
                            <w:t>22</w:t>
                          </w:r>
                          <w:r>
                            <w:rPr>
                              <w:rFonts w:ascii="Times New Roman" w:eastAsia="黑体"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36" type="#_x0000_t202" style="position:absolute;left:0;text-align:left;margin-left:3.85pt;margin-top:5.65pt;width:2in;height:2in;z-index:25165977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F6ZQIAABMFAAAOAAAAZHJzL2Uyb0RvYy54bWysVE1uEzEU3iNxB8t7Omkqqh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" filled="f" stroked="f" strokeweight=".5pt">
              <v:textbox style="mso-fit-shape-to-text:t" inset="0,0,0,0">
                <w:txbxContent>
                  <w:p w:rsidR="00945B0C" w:rsidRDefault="00945B0C">
                    <w:pPr>
                      <w:pStyle w:val="a8"/>
                      <w:rPr>
                        <w:rFonts w:ascii="Times New Roman" w:eastAsia="黑体" w:hAnsi="Times New Roman"/>
                      </w:rPr>
                    </w:pPr>
                    <w:r>
                      <w:rPr>
                        <w:rFonts w:ascii="Times New Roman" w:eastAsia="黑体" w:hAnsi="Times New Roman"/>
                      </w:rPr>
                      <w:fldChar w:fldCharType="begin"/>
                    </w:r>
                    <w:r>
                      <w:rPr>
                        <w:rFonts w:ascii="Times New Roman" w:eastAsia="黑体" w:hAnsi="Times New Roman"/>
                      </w:rPr>
                      <w:instrText xml:space="preserve"> PAGE  \* MERGEFORMAT </w:instrText>
                    </w:r>
                    <w:r>
                      <w:rPr>
                        <w:rFonts w:ascii="Times New Roman" w:eastAsia="黑体" w:hAnsi="Times New Roman"/>
                      </w:rPr>
                      <w:fldChar w:fldCharType="separate"/>
                    </w:r>
                    <w:r w:rsidR="00CA2C98">
                      <w:rPr>
                        <w:rFonts w:ascii="Times New Roman" w:eastAsia="黑体" w:hAnsi="Times New Roman"/>
                        <w:noProof/>
                      </w:rPr>
                      <w:t>22</w:t>
                    </w:r>
                    <w:r>
                      <w:rPr>
                        <w:rFonts w:ascii="Times New Roman" w:eastAsia="黑体" w:hAnsi="Times New Roman"/>
                      </w:rP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0C" w:rsidRDefault="00945B0C">
    <w:pPr>
      <w:pStyle w:val="a8"/>
    </w:pPr>
    <w:r>
      <w:rPr>
        <w:noProof/>
      </w:rPr>
      <mc:AlternateContent>
        <mc:Choice Requires="wps">
          <w:drawing>
            <wp:anchor distT="0" distB="0" distL="114300" distR="114300" simplePos="0" relativeHeight="251658752" behindDoc="0" locked="0" layoutInCell="1" allowOverlap="1">
              <wp:simplePos x="0" y="0"/>
              <wp:positionH relativeFrom="margin">
                <wp:posOffset>5102860</wp:posOffset>
              </wp:positionH>
              <wp:positionV relativeFrom="paragraph">
                <wp:posOffset>55880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45B0C" w:rsidRDefault="00945B0C">
                          <w:pPr>
                            <w:pStyle w:val="a8"/>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CA2C98">
                            <w:rPr>
                              <w:rFonts w:ascii="Times New Roman" w:hAnsi="Times New Roman"/>
                              <w:noProof/>
                            </w:rPr>
                            <w:t>11</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8" o:spid="_x0000_s1037" type="#_x0000_t202" style="position:absolute;left:0;text-align:left;margin-left:401.8pt;margin-top:4.4pt;width:2in;height:2in;z-index:25165875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LZAIAABMFAAAOAAAAZHJzL2Uyb0RvYy54bWysVE1uEzEU3iNxB8t7Omkrqi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" filled="f" stroked="f" strokeweight=".5pt">
              <v:textbox style="mso-fit-shape-to-text:t" inset="0,0,0,0">
                <w:txbxContent>
                  <w:p w:rsidR="00945B0C" w:rsidRDefault="00945B0C">
                    <w:pPr>
                      <w:pStyle w:val="a8"/>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CA2C98">
                      <w:rPr>
                        <w:rFonts w:ascii="Times New Roman" w:hAnsi="Times New Roman"/>
                        <w:noProof/>
                      </w:rPr>
                      <w:t>11</w:t>
                    </w:r>
                    <w:r>
                      <w:rPr>
                        <w:rFonts w:ascii="Times New Roman" w:hAnsi="Times New Roman"/>
                      </w:rP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0C" w:rsidRDefault="00945B0C">
    <w:pPr>
      <w:pStyle w:val="a8"/>
      <w:jc w:val="both"/>
    </w:pPr>
    <w:r>
      <w:rPr>
        <w:noProof/>
      </w:rPr>
      <mc:AlternateContent>
        <mc:Choice Requires="wps">
          <w:drawing>
            <wp:anchor distT="0" distB="0" distL="114300" distR="114300" simplePos="0" relativeHeight="2516556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45B0C" w:rsidRDefault="00945B0C">
                          <w:pPr>
                            <w:pStyle w:val="a8"/>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CA2C98">
                            <w:rPr>
                              <w:rFonts w:ascii="Times New Roman" w:hAnsi="Times New Roman"/>
                              <w:noProof/>
                              <w:sz w:val="21"/>
                              <w:szCs w:val="21"/>
                            </w:rPr>
                            <w:t>21</w:t>
                          </w:r>
                          <w:r>
                            <w:rPr>
                              <w:rFonts w:ascii="Times New Roman" w:hAnsi="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8" type="#_x0000_t202" style="position:absolute;left:0;text-align:left;margin-left:92.8pt;margin-top:0;width:2in;height:2in;z-index:2516556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fu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hZ05Y9Oj++7f7u5/3P74y3IGgzscZcNceyNS/ph7g8T7iMtfd62DzFxUx6EH1Zkev&#10;6hOT2Wh6MJ1OoJLQjT/wXz2Y+xDTG0WWZaHmAf0rtIr1RUwDdITkaI7OW2NKD41jXc2PDl9NisFO&#10;A+fGIUYuYki2SGljVPZg3HulUX/JOV+UyVOnJrC1wMwIKZVLpdziCeiM0gj7FMMtPpuqMpVPMd5Z&#10;lMjk0s7Yto5CqfdR2s3nMWU94EcGhrozBalf9qXxL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SC2X7mYCAAATBQAADgAAAAAAAAAAAAAAAAAuAgAAZHJzL2Uyb0Rv&#10;Yy54bWxQSwECLQAUAAYACAAAACEAcarRudcAAAAFAQAADwAAAAAAAAAAAAAAAADABAAAZHJzL2Rv&#10;d25yZXYueG1sUEsFBgAAAAAEAAQA8wAAAMQFAAAAAA==&#10;" filled="f" stroked="f" strokeweight=".5pt">
              <v:textbox style="mso-fit-shape-to-text:t" inset="0,0,0,0">
                <w:txbxContent>
                  <w:p w:rsidR="00945B0C" w:rsidRDefault="00945B0C">
                    <w:pPr>
                      <w:pStyle w:val="a8"/>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CA2C98">
                      <w:rPr>
                        <w:rFonts w:ascii="Times New Roman" w:hAnsi="Times New Roman"/>
                        <w:noProof/>
                        <w:sz w:val="21"/>
                        <w:szCs w:val="21"/>
                      </w:rPr>
                      <w:t>21</w:t>
                    </w:r>
                    <w:r>
                      <w:rPr>
                        <w:rFonts w:ascii="Times New Roman" w:hAnsi="Times New Roman"/>
                        <w:sz w:val="21"/>
                        <w:szCs w:val="21"/>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0C" w:rsidRDefault="00945B0C">
    <w:pPr>
      <w:pStyle w:val="afa"/>
      <w:ind w:right="360" w:firstLine="360"/>
      <w:rPr>
        <w:rStyle w:val="a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0C" w:rsidRDefault="00945B0C">
    <w:pPr>
      <w:pStyle w:val="a8"/>
      <w:ind w:right="21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0C" w:rsidRDefault="00945B0C">
    <w:pPr>
      <w:pStyle w:val="a8"/>
      <w:framePr w:wrap="around" w:vAnchor="text" w:hAnchor="margin" w:xAlign="outside" w:y="1"/>
      <w:ind w:right="210"/>
      <w:rPr>
        <w:rStyle w:val="af"/>
      </w:rPr>
    </w:pPr>
  </w:p>
  <w:p w:rsidR="00945B0C" w:rsidRDefault="00945B0C">
    <w:pPr>
      <w:pStyle w:val="afb"/>
      <w:ind w:right="360" w:firstLine="360"/>
      <w:rPr>
        <w:rStyle w:val="af"/>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0C" w:rsidRDefault="00945B0C">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0C" w:rsidRDefault="00945B0C">
    <w:pPr>
      <w:pStyle w:val="a8"/>
      <w:framePr w:wrap="around" w:vAnchor="text" w:hAnchor="margin" w:xAlign="outside" w:y="1"/>
      <w:ind w:right="210"/>
      <w:rPr>
        <w:rStyle w:val="af"/>
      </w:rPr>
    </w:pPr>
  </w:p>
  <w:p w:rsidR="00945B0C" w:rsidRDefault="00945B0C">
    <w:pPr>
      <w:pStyle w:val="afb"/>
      <w:ind w:right="360" w:firstLine="360"/>
      <w:rPr>
        <w:rStyle w:val="af"/>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0C" w:rsidRDefault="00945B0C">
    <w:pPr>
      <w:pStyle w:val="a8"/>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0C" w:rsidRDefault="00945B0C">
    <w:pPr>
      <w:pStyle w:val="a8"/>
      <w:ind w:right="210"/>
      <w:rPr>
        <w:rStyle w:val="af"/>
      </w:rP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45B0C" w:rsidRDefault="00945B0C">
                          <w:pPr>
                            <w:pStyle w:val="a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34"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oMYgIAAAwFAAAOAAAAZHJzL2Uyb0RvYy54bWysVE1uEzEU3iNxB8t7OmkrSh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vOnLDo0f33b/d3P+9/fGXgAaDOxxn0rj00U/+aejR65Ecwc929DjZ/URGDHFBvdvCq&#10;PjGZjaYH0+kEIgnZ+AP/1YO5DzG9UWRZJmoe0L8Cq1hfxDSojio5mqPz1pjSQ+NYV/Ojw5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uuYoMYgIAAAwFAAAOAAAAAAAAAAAAAAAAAC4CAABkcnMvZTJvRG9jLnht&#10;bFBLAQItABQABgAIAAAAIQBxqtG51wAAAAUBAAAPAAAAAAAAAAAAAAAAALwEAABkcnMvZG93bnJl&#10;di54bWxQSwUGAAAAAAQABADzAAAAwAUAAAAA&#10;" filled="f" stroked="f" strokeweight=".5pt">
              <v:textbox style="mso-fit-shape-to-text:t" inset="0,0,0,0">
                <w:txbxContent>
                  <w:p w:rsidR="00945B0C" w:rsidRDefault="00945B0C">
                    <w:pPr>
                      <w:pStyle w:val="a8"/>
                    </w:pPr>
                    <w:r>
                      <w:fldChar w:fldCharType="begin"/>
                    </w:r>
                    <w:r>
                      <w:instrText xml:space="preserve"> PAGE  \* MERGEFORMAT </w:instrText>
                    </w:r>
                    <w:r>
                      <w:fldChar w:fldCharType="separate"/>
                    </w:r>
                    <w:r>
                      <w:t>I</w:t>
                    </w:r>
                    <w:r>
                      <w:fldChar w:fldCharType="end"/>
                    </w:r>
                  </w:p>
                </w:txbxContent>
              </v:textbox>
              <w10:wrap anchorx="margin"/>
            </v:shape>
          </w:pict>
        </mc:Fallback>
      </mc:AlternateContent>
    </w:r>
  </w:p>
  <w:p w:rsidR="00945B0C" w:rsidRDefault="00945B0C">
    <w:pPr>
      <w:pStyle w:val="afb"/>
      <w:ind w:right="360" w:firstLine="360"/>
      <w:rPr>
        <w:rStyle w:val="af"/>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0C" w:rsidRDefault="00945B0C">
    <w:pPr>
      <w:pStyle w:val="a8"/>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45B0C" w:rsidRDefault="00945B0C">
                          <w:pPr>
                            <w:pStyle w:val="a8"/>
                          </w:pPr>
                          <w:r>
                            <w:fldChar w:fldCharType="begin"/>
                          </w:r>
                          <w:r>
                            <w:instrText xml:space="preserve"> PAGE  \* MERGEFORMAT </w:instrText>
                          </w:r>
                          <w:r>
                            <w:fldChar w:fldCharType="separate"/>
                          </w:r>
                          <w:r w:rsidR="00CA2C98">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35"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eoDsxkAgAAEwUAAA4AAAAAAAAAAAAAAAAALgIAAGRycy9lMm9Eb2Mu&#10;eG1sUEsBAi0AFAAGAAgAAAAhAHGq0bnXAAAABQEAAA8AAAAAAAAAAAAAAAAAvgQAAGRycy9kb3du&#10;cmV2LnhtbFBLBQYAAAAABAAEAPMAAADCBQAAAAA=&#10;" filled="f" stroked="f" strokeweight=".5pt">
              <v:textbox style="mso-fit-shape-to-text:t" inset="0,0,0,0">
                <w:txbxContent>
                  <w:p w:rsidR="00945B0C" w:rsidRDefault="00945B0C">
                    <w:pPr>
                      <w:pStyle w:val="a8"/>
                    </w:pPr>
                    <w:r>
                      <w:fldChar w:fldCharType="begin"/>
                    </w:r>
                    <w:r>
                      <w:instrText xml:space="preserve"> PAGE  \* MERGEFORMAT </w:instrText>
                    </w:r>
                    <w:r>
                      <w:fldChar w:fldCharType="separate"/>
                    </w:r>
                    <w:r w:rsidR="00CA2C98">
                      <w:rPr>
                        <w:noProof/>
                      </w:rPr>
                      <w:t>I</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409" w:rsidRDefault="00653409">
      <w:r>
        <w:separator/>
      </w:r>
    </w:p>
  </w:footnote>
  <w:footnote w:type="continuationSeparator" w:id="0">
    <w:p w:rsidR="00653409" w:rsidRDefault="00653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0C" w:rsidRDefault="00945B0C">
    <w:pPr>
      <w:pStyle w:val="aa"/>
      <w:pBdr>
        <w:bottom w:val="none" w:sz="0" w:space="1" w:color="auto"/>
      </w:pBdr>
      <w:jc w:val="left"/>
      <w:rPr>
        <w:rFonts w:ascii="黑体" w:eastAsia="黑体" w:hAnsi="黑体"/>
        <w:sz w:val="21"/>
        <w:szCs w:val="21"/>
      </w:rPr>
    </w:pPr>
  </w:p>
  <w:p w:rsidR="00945B0C" w:rsidRDefault="00945B0C">
    <w:pPr>
      <w:pStyle w:val="aa"/>
      <w:pBdr>
        <w:bottom w:val="none" w:sz="0" w:space="1" w:color="auto"/>
      </w:pBdr>
      <w:jc w:val="left"/>
      <w:rPr>
        <w:rFonts w:ascii="黑体" w:eastAsia="黑体" w:hAnsi="黑体"/>
        <w:sz w:val="21"/>
        <w:szCs w:val="21"/>
      </w:rPr>
    </w:pPr>
  </w:p>
  <w:p w:rsidR="00945B0C" w:rsidRDefault="00945B0C">
    <w:pPr>
      <w:pStyle w:val="aa"/>
      <w:pBdr>
        <w:bottom w:val="none" w:sz="0" w:space="1" w:color="auto"/>
      </w:pBdr>
      <w:jc w:val="left"/>
      <w:rPr>
        <w:rFonts w:ascii="黑体" w:eastAsia="黑体" w:hAnsi="黑体"/>
        <w:sz w:val="21"/>
        <w:szCs w:val="21"/>
      </w:rPr>
    </w:pPr>
    <w:r>
      <w:rPr>
        <w:rFonts w:ascii="黑体" w:eastAsia="黑体" w:hAnsi="黑体" w:hint="eastAsia"/>
        <w:sz w:val="21"/>
        <w:szCs w:val="21"/>
      </w:rPr>
      <w:t>T/ACEF XXX-2025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0C" w:rsidRDefault="00945B0C">
    <w:pPr>
      <w:pStyle w:val="aa"/>
      <w:pBdr>
        <w:bottom w:val="none" w:sz="0" w:space="1"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0C" w:rsidRDefault="00945B0C">
    <w:pPr>
      <w:pStyle w:val="aa"/>
      <w:pBdr>
        <w:bottom w:val="none" w:sz="0" w:space="1" w:color="auto"/>
      </w:pBdr>
      <w:jc w:val="right"/>
    </w:pPr>
  </w:p>
  <w:p w:rsidR="00945B0C" w:rsidRDefault="00945B0C">
    <w:pPr>
      <w:pStyle w:val="aa"/>
      <w:pBdr>
        <w:bottom w:val="none" w:sz="0" w:space="1" w:color="auto"/>
      </w:pBdr>
      <w:jc w:val="right"/>
    </w:pPr>
  </w:p>
  <w:p w:rsidR="00945B0C" w:rsidRDefault="00945B0C">
    <w:pPr>
      <w:pStyle w:val="aa"/>
      <w:pBdr>
        <w:bottom w:val="none" w:sz="0" w:space="1" w:color="auto"/>
      </w:pBdr>
      <w:jc w:val="right"/>
    </w:pPr>
    <w:r>
      <w:rPr>
        <w:rFonts w:ascii="黑体" w:eastAsia="黑体" w:hAnsi="黑体"/>
        <w:bCs/>
        <w:sz w:val="21"/>
        <w:szCs w:val="21"/>
      </w:rPr>
      <w:t>T/ACEF</w:t>
    </w:r>
    <w:r>
      <w:rPr>
        <w:rFonts w:ascii="黑体" w:eastAsia="黑体" w:hAnsi="黑体"/>
        <w:sz w:val="21"/>
        <w:szCs w:val="21"/>
      </w:rPr>
      <w:t xml:space="preserve"> XXX-</w:t>
    </w:r>
    <w:r>
      <w:rPr>
        <w:rFonts w:ascii="黑体" w:eastAsia="黑体" w:hAnsi="黑体" w:hint="eastAsia"/>
        <w:sz w:val="21"/>
        <w:szCs w:val="21"/>
      </w:rPr>
      <w:t>2025</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0C" w:rsidRDefault="00945B0C">
    <w:pPr>
      <w:pStyle w:val="aa"/>
      <w:pBdr>
        <w:bottom w:val="none" w:sz="0" w:space="1" w:color="auto"/>
      </w:pBdr>
      <w:jc w:val="left"/>
      <w:rPr>
        <w:rFonts w:ascii="黑体" w:eastAsia="黑体" w:hAnsi="黑体"/>
        <w:sz w:val="21"/>
        <w:szCs w:val="21"/>
      </w:rPr>
    </w:pPr>
  </w:p>
  <w:p w:rsidR="00945B0C" w:rsidRDefault="00945B0C">
    <w:pPr>
      <w:pStyle w:val="aa"/>
      <w:pBdr>
        <w:bottom w:val="none" w:sz="0" w:space="1" w:color="auto"/>
      </w:pBdr>
      <w:jc w:val="left"/>
      <w:rPr>
        <w:rFonts w:ascii="黑体" w:eastAsia="黑体" w:hAnsi="黑体"/>
        <w:sz w:val="21"/>
        <w:szCs w:val="21"/>
      </w:rPr>
    </w:pPr>
  </w:p>
  <w:p w:rsidR="00945B0C" w:rsidRDefault="00945B0C">
    <w:pPr>
      <w:pStyle w:val="aa"/>
      <w:pBdr>
        <w:bottom w:val="none" w:sz="0" w:space="1" w:color="auto"/>
      </w:pBdr>
      <w:jc w:val="left"/>
      <w:rPr>
        <w:rFonts w:ascii="黑体" w:eastAsia="黑体" w:hAnsi="黑体"/>
        <w:sz w:val="21"/>
        <w:szCs w:val="21"/>
      </w:rPr>
    </w:pPr>
    <w:r>
      <w:rPr>
        <w:rFonts w:ascii="黑体" w:eastAsia="黑体" w:hAnsi="黑体"/>
        <w:bCs/>
        <w:sz w:val="21"/>
        <w:szCs w:val="21"/>
      </w:rPr>
      <w:t xml:space="preserve">T/ACEF </w:t>
    </w:r>
    <w:r>
      <w:rPr>
        <w:rFonts w:ascii="黑体" w:eastAsia="黑体" w:hAnsi="黑体"/>
        <w:sz w:val="21"/>
        <w:szCs w:val="21"/>
      </w:rPr>
      <w:t>XXX-</w:t>
    </w:r>
    <w:r>
      <w:rPr>
        <w:rFonts w:ascii="黑体" w:eastAsia="黑体" w:hAnsi="黑体" w:hint="eastAsia"/>
        <w:sz w:val="21"/>
        <w:szCs w:val="21"/>
      </w:rPr>
      <w:t>2025</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0C" w:rsidRDefault="00945B0C">
    <w:pPr>
      <w:pStyle w:val="aa"/>
      <w:pBdr>
        <w:bottom w:val="none" w:sz="0" w:space="1" w:color="auto"/>
      </w:pBdr>
      <w:jc w:val="right"/>
    </w:pPr>
  </w:p>
  <w:p w:rsidR="00945B0C" w:rsidRDefault="00945B0C">
    <w:pPr>
      <w:pStyle w:val="aa"/>
      <w:pBdr>
        <w:bottom w:val="none" w:sz="0" w:space="1" w:color="auto"/>
      </w:pBdr>
      <w:jc w:val="right"/>
    </w:pPr>
  </w:p>
  <w:p w:rsidR="00945B0C" w:rsidRDefault="00945B0C">
    <w:pPr>
      <w:pStyle w:val="aa"/>
      <w:pBdr>
        <w:bottom w:val="none" w:sz="0" w:space="1" w:color="auto"/>
      </w:pBdr>
      <w:jc w:val="right"/>
    </w:pPr>
    <w:r>
      <w:rPr>
        <w:rFonts w:ascii="黑体" w:eastAsia="黑体" w:hAnsi="黑体"/>
        <w:bCs/>
        <w:sz w:val="21"/>
        <w:szCs w:val="21"/>
      </w:rPr>
      <w:t>T/ACEF</w:t>
    </w:r>
    <w:r>
      <w:rPr>
        <w:rFonts w:ascii="黑体" w:eastAsia="黑体" w:hAnsi="黑体"/>
        <w:sz w:val="21"/>
        <w:szCs w:val="21"/>
      </w:rPr>
      <w:t xml:space="preserve"> XXX-</w:t>
    </w:r>
    <w:r>
      <w:rPr>
        <w:rFonts w:ascii="黑体" w:eastAsia="黑体" w:hAnsi="黑体" w:hint="eastAsia"/>
        <w:sz w:val="21"/>
        <w:szCs w:val="21"/>
      </w:rPr>
      <w:t>2025</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0C" w:rsidRDefault="00945B0C">
    <w:pPr>
      <w:pStyle w:val="aa"/>
      <w:pBdr>
        <w:bottom w:val="none" w:sz="0" w:space="1" w:color="auto"/>
      </w:pBdr>
      <w:jc w:val="left"/>
      <w:rPr>
        <w:rFonts w:ascii="黑体" w:eastAsia="黑体" w:hAnsi="黑体"/>
        <w:sz w:val="21"/>
        <w:szCs w:val="21"/>
      </w:rPr>
    </w:pPr>
  </w:p>
  <w:p w:rsidR="00945B0C" w:rsidRDefault="00945B0C">
    <w:pPr>
      <w:pStyle w:val="aa"/>
      <w:pBdr>
        <w:bottom w:val="none" w:sz="0" w:space="1" w:color="auto"/>
      </w:pBdr>
      <w:jc w:val="left"/>
      <w:rPr>
        <w:rFonts w:ascii="黑体" w:eastAsia="黑体" w:hAnsi="黑体"/>
        <w:sz w:val="21"/>
        <w:szCs w:val="21"/>
      </w:rPr>
    </w:pPr>
  </w:p>
  <w:p w:rsidR="00945B0C" w:rsidRDefault="00945B0C">
    <w:pPr>
      <w:pStyle w:val="aa"/>
      <w:pBdr>
        <w:bottom w:val="none" w:sz="0" w:space="1" w:color="auto"/>
      </w:pBdr>
      <w:jc w:val="left"/>
      <w:rPr>
        <w:rFonts w:ascii="黑体" w:eastAsia="黑体" w:hAnsi="黑体"/>
        <w:sz w:val="21"/>
        <w:szCs w:val="21"/>
      </w:rPr>
    </w:pPr>
    <w:r>
      <w:rPr>
        <w:rFonts w:ascii="黑体" w:eastAsia="黑体" w:hAnsi="黑体"/>
        <w:bCs/>
        <w:sz w:val="21"/>
        <w:szCs w:val="21"/>
      </w:rPr>
      <w:t xml:space="preserve">T/ACEF </w:t>
    </w:r>
    <w:r>
      <w:rPr>
        <w:rFonts w:ascii="黑体" w:eastAsia="黑体" w:hAnsi="黑体"/>
        <w:sz w:val="21"/>
        <w:szCs w:val="21"/>
      </w:rPr>
      <w:t>XXX-</w:t>
    </w:r>
    <w:r>
      <w:rPr>
        <w:rFonts w:ascii="黑体" w:eastAsia="黑体" w:hAnsi="黑体" w:hint="eastAsia"/>
        <w:sz w:val="21"/>
        <w:szCs w:val="21"/>
      </w:rPr>
      <w:t>2025</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0C" w:rsidRDefault="00945B0C">
    <w:pPr>
      <w:pStyle w:val="aa"/>
      <w:pBdr>
        <w:bottom w:val="none" w:sz="0" w:space="1" w:color="auto"/>
      </w:pBdr>
      <w:jc w:val="left"/>
      <w:rPr>
        <w:rFonts w:ascii="黑体" w:eastAsia="黑体" w:hAnsi="黑体"/>
        <w:sz w:val="21"/>
        <w:szCs w:val="21"/>
      </w:rPr>
    </w:pPr>
  </w:p>
  <w:p w:rsidR="00945B0C" w:rsidRDefault="00945B0C">
    <w:pPr>
      <w:pStyle w:val="aa"/>
      <w:pBdr>
        <w:bottom w:val="none" w:sz="0" w:space="1" w:color="auto"/>
      </w:pBdr>
      <w:jc w:val="left"/>
      <w:rPr>
        <w:rFonts w:ascii="黑体" w:eastAsia="黑体" w:hAnsi="黑体"/>
        <w:sz w:val="21"/>
        <w:szCs w:val="21"/>
      </w:rPr>
    </w:pPr>
  </w:p>
  <w:p w:rsidR="00945B0C" w:rsidRDefault="00945B0C">
    <w:pPr>
      <w:pStyle w:val="aa"/>
      <w:pBdr>
        <w:bottom w:val="none" w:sz="0" w:space="1" w:color="auto"/>
      </w:pBdr>
      <w:jc w:val="right"/>
      <w:rPr>
        <w:rFonts w:ascii="黑体" w:eastAsia="黑体" w:hAnsi="黑体"/>
        <w:sz w:val="21"/>
        <w:szCs w:val="21"/>
      </w:rPr>
    </w:pPr>
    <w:r>
      <w:rPr>
        <w:rFonts w:ascii="黑体" w:eastAsia="黑体" w:hAnsi="黑体"/>
        <w:bCs/>
        <w:sz w:val="21"/>
        <w:szCs w:val="21"/>
      </w:rPr>
      <w:t xml:space="preserve">T/ACEF </w:t>
    </w:r>
    <w:r>
      <w:rPr>
        <w:rFonts w:ascii="黑体" w:eastAsia="黑体" w:hAnsi="黑体"/>
        <w:sz w:val="21"/>
        <w:szCs w:val="21"/>
      </w:rPr>
      <w:t>XXX-</w:t>
    </w:r>
    <w:r>
      <w:rPr>
        <w:rFonts w:ascii="黑体" w:eastAsia="黑体" w:hAnsi="黑体" w:hint="eastAsia"/>
        <w:sz w:val="21"/>
        <w:szCs w:val="21"/>
      </w:rPr>
      <w:t>2025</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0C" w:rsidRDefault="00945B0C">
    <w:pPr>
      <w:pStyle w:val="aa"/>
      <w:pBdr>
        <w:bottom w:val="none" w:sz="0" w:space="1" w:color="auto"/>
      </w:pBdr>
      <w:jc w:val="right"/>
    </w:pPr>
  </w:p>
  <w:p w:rsidR="00945B0C" w:rsidRDefault="00945B0C">
    <w:pPr>
      <w:pStyle w:val="aa"/>
      <w:pBdr>
        <w:bottom w:val="none" w:sz="0" w:space="1" w:color="auto"/>
      </w:pBdr>
      <w:jc w:val="right"/>
    </w:pPr>
  </w:p>
  <w:p w:rsidR="00945B0C" w:rsidRDefault="00945B0C">
    <w:pPr>
      <w:pStyle w:val="aa"/>
      <w:pBdr>
        <w:bottom w:val="none" w:sz="0" w:space="1" w:color="auto"/>
      </w:pBdr>
      <w:jc w:val="left"/>
    </w:pPr>
    <w:r>
      <w:rPr>
        <w:rFonts w:ascii="黑体" w:eastAsia="黑体" w:hAnsi="黑体"/>
        <w:bCs/>
        <w:sz w:val="21"/>
        <w:szCs w:val="21"/>
      </w:rPr>
      <w:t>T/ACEF</w:t>
    </w:r>
    <w:r>
      <w:rPr>
        <w:rFonts w:ascii="黑体" w:eastAsia="黑体" w:hAnsi="黑体"/>
        <w:sz w:val="21"/>
        <w:szCs w:val="21"/>
      </w:rPr>
      <w:t xml:space="preserve"> XXX-</w:t>
    </w:r>
    <w:r>
      <w:rPr>
        <w:rFonts w:ascii="黑体" w:eastAsia="黑体" w:hAnsi="黑体" w:hint="eastAsia"/>
        <w:sz w:val="21"/>
        <w:szCs w:val="21"/>
      </w:rPr>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bordersDoNotSurroundHeader/>
  <w:bordersDoNotSurroundFooter/>
  <w:proofState w:grammar="clean"/>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ODE1NmIwYWZhNjZlYmNlNDc1YmFiMTUwYmU3MjgifQ=="/>
  </w:docVars>
  <w:rsids>
    <w:rsidRoot w:val="00743B0A"/>
    <w:rsid w:val="0000084D"/>
    <w:rsid w:val="00001974"/>
    <w:rsid w:val="00002FD9"/>
    <w:rsid w:val="0000314D"/>
    <w:rsid w:val="00004B4A"/>
    <w:rsid w:val="0000513D"/>
    <w:rsid w:val="00005C60"/>
    <w:rsid w:val="00006FE7"/>
    <w:rsid w:val="00007D28"/>
    <w:rsid w:val="000105AA"/>
    <w:rsid w:val="00014668"/>
    <w:rsid w:val="00016D85"/>
    <w:rsid w:val="00017DCA"/>
    <w:rsid w:val="00020358"/>
    <w:rsid w:val="00020895"/>
    <w:rsid w:val="0002119D"/>
    <w:rsid w:val="000214FE"/>
    <w:rsid w:val="00021D15"/>
    <w:rsid w:val="000228BD"/>
    <w:rsid w:val="00022C64"/>
    <w:rsid w:val="00023FD9"/>
    <w:rsid w:val="00024C1F"/>
    <w:rsid w:val="000256E0"/>
    <w:rsid w:val="00026A58"/>
    <w:rsid w:val="00030ACE"/>
    <w:rsid w:val="0003170A"/>
    <w:rsid w:val="00031818"/>
    <w:rsid w:val="000320DE"/>
    <w:rsid w:val="000322D3"/>
    <w:rsid w:val="00032967"/>
    <w:rsid w:val="0003444F"/>
    <w:rsid w:val="000358DC"/>
    <w:rsid w:val="000363BF"/>
    <w:rsid w:val="0003686F"/>
    <w:rsid w:val="00040FBD"/>
    <w:rsid w:val="00041727"/>
    <w:rsid w:val="00041993"/>
    <w:rsid w:val="000420AC"/>
    <w:rsid w:val="000422D2"/>
    <w:rsid w:val="00043D7C"/>
    <w:rsid w:val="00045A56"/>
    <w:rsid w:val="000500E2"/>
    <w:rsid w:val="00050D80"/>
    <w:rsid w:val="000511A6"/>
    <w:rsid w:val="000519F7"/>
    <w:rsid w:val="0005262E"/>
    <w:rsid w:val="00052C1F"/>
    <w:rsid w:val="000539A8"/>
    <w:rsid w:val="00053A65"/>
    <w:rsid w:val="00054156"/>
    <w:rsid w:val="00056D24"/>
    <w:rsid w:val="00057088"/>
    <w:rsid w:val="000573A1"/>
    <w:rsid w:val="00063342"/>
    <w:rsid w:val="00064720"/>
    <w:rsid w:val="00067D16"/>
    <w:rsid w:val="000711FD"/>
    <w:rsid w:val="00072FAB"/>
    <w:rsid w:val="000743F7"/>
    <w:rsid w:val="000749C2"/>
    <w:rsid w:val="00075091"/>
    <w:rsid w:val="00076BC1"/>
    <w:rsid w:val="00077093"/>
    <w:rsid w:val="0007726B"/>
    <w:rsid w:val="0007767C"/>
    <w:rsid w:val="000810F3"/>
    <w:rsid w:val="00083D50"/>
    <w:rsid w:val="000915D7"/>
    <w:rsid w:val="000921ED"/>
    <w:rsid w:val="00095009"/>
    <w:rsid w:val="000953BB"/>
    <w:rsid w:val="000967A9"/>
    <w:rsid w:val="0009750B"/>
    <w:rsid w:val="000A0B73"/>
    <w:rsid w:val="000A0B7D"/>
    <w:rsid w:val="000A1193"/>
    <w:rsid w:val="000A1A35"/>
    <w:rsid w:val="000A344E"/>
    <w:rsid w:val="000A4A7C"/>
    <w:rsid w:val="000A7105"/>
    <w:rsid w:val="000B1408"/>
    <w:rsid w:val="000B15E5"/>
    <w:rsid w:val="000B1AD7"/>
    <w:rsid w:val="000B5C9A"/>
    <w:rsid w:val="000B6048"/>
    <w:rsid w:val="000B7F72"/>
    <w:rsid w:val="000C1E05"/>
    <w:rsid w:val="000C1FAC"/>
    <w:rsid w:val="000C243B"/>
    <w:rsid w:val="000C4964"/>
    <w:rsid w:val="000C4B64"/>
    <w:rsid w:val="000C4FD5"/>
    <w:rsid w:val="000C5117"/>
    <w:rsid w:val="000C5171"/>
    <w:rsid w:val="000C51F5"/>
    <w:rsid w:val="000C53EA"/>
    <w:rsid w:val="000C7818"/>
    <w:rsid w:val="000C7A3A"/>
    <w:rsid w:val="000D290F"/>
    <w:rsid w:val="000D2A91"/>
    <w:rsid w:val="000D3070"/>
    <w:rsid w:val="000D33EB"/>
    <w:rsid w:val="000D3523"/>
    <w:rsid w:val="000D3E72"/>
    <w:rsid w:val="000D5659"/>
    <w:rsid w:val="000E16F8"/>
    <w:rsid w:val="000E1FE1"/>
    <w:rsid w:val="000E3F36"/>
    <w:rsid w:val="000E5A4C"/>
    <w:rsid w:val="000F0050"/>
    <w:rsid w:val="000F035E"/>
    <w:rsid w:val="000F0586"/>
    <w:rsid w:val="000F077C"/>
    <w:rsid w:val="000F12CD"/>
    <w:rsid w:val="000F1C5B"/>
    <w:rsid w:val="000F1CA9"/>
    <w:rsid w:val="000F29E0"/>
    <w:rsid w:val="000F3033"/>
    <w:rsid w:val="000F639B"/>
    <w:rsid w:val="000F75B7"/>
    <w:rsid w:val="00102B65"/>
    <w:rsid w:val="001033B1"/>
    <w:rsid w:val="00103479"/>
    <w:rsid w:val="001036D5"/>
    <w:rsid w:val="00103A81"/>
    <w:rsid w:val="00105263"/>
    <w:rsid w:val="0010649E"/>
    <w:rsid w:val="00106CC0"/>
    <w:rsid w:val="0010772B"/>
    <w:rsid w:val="00110034"/>
    <w:rsid w:val="00110088"/>
    <w:rsid w:val="00111201"/>
    <w:rsid w:val="001112D1"/>
    <w:rsid w:val="001127C9"/>
    <w:rsid w:val="00112A5A"/>
    <w:rsid w:val="00112B9F"/>
    <w:rsid w:val="00113F1B"/>
    <w:rsid w:val="00114252"/>
    <w:rsid w:val="00115597"/>
    <w:rsid w:val="00115CE4"/>
    <w:rsid w:val="001208AB"/>
    <w:rsid w:val="00120BB1"/>
    <w:rsid w:val="00120CE5"/>
    <w:rsid w:val="00122F3B"/>
    <w:rsid w:val="00124284"/>
    <w:rsid w:val="001243BF"/>
    <w:rsid w:val="00124DDF"/>
    <w:rsid w:val="001263C2"/>
    <w:rsid w:val="0012693C"/>
    <w:rsid w:val="00132420"/>
    <w:rsid w:val="001324F2"/>
    <w:rsid w:val="00134E7C"/>
    <w:rsid w:val="00134FF4"/>
    <w:rsid w:val="001358C9"/>
    <w:rsid w:val="001361AA"/>
    <w:rsid w:val="001366A5"/>
    <w:rsid w:val="00136854"/>
    <w:rsid w:val="0014358F"/>
    <w:rsid w:val="00145DC0"/>
    <w:rsid w:val="00146200"/>
    <w:rsid w:val="001474CE"/>
    <w:rsid w:val="00151768"/>
    <w:rsid w:val="0015476B"/>
    <w:rsid w:val="00154D6C"/>
    <w:rsid w:val="0015532D"/>
    <w:rsid w:val="00161B02"/>
    <w:rsid w:val="00162379"/>
    <w:rsid w:val="00162645"/>
    <w:rsid w:val="00162867"/>
    <w:rsid w:val="00162BA8"/>
    <w:rsid w:val="00163137"/>
    <w:rsid w:val="001643BE"/>
    <w:rsid w:val="0016655A"/>
    <w:rsid w:val="00166B6C"/>
    <w:rsid w:val="00166F6D"/>
    <w:rsid w:val="00171A96"/>
    <w:rsid w:val="001727C4"/>
    <w:rsid w:val="0017287E"/>
    <w:rsid w:val="00172906"/>
    <w:rsid w:val="00172E5D"/>
    <w:rsid w:val="0017546C"/>
    <w:rsid w:val="00176471"/>
    <w:rsid w:val="00176D28"/>
    <w:rsid w:val="001840E9"/>
    <w:rsid w:val="00184CC1"/>
    <w:rsid w:val="0018561C"/>
    <w:rsid w:val="00186ECD"/>
    <w:rsid w:val="001879F3"/>
    <w:rsid w:val="0019303D"/>
    <w:rsid w:val="001952EB"/>
    <w:rsid w:val="0019724A"/>
    <w:rsid w:val="001A1A53"/>
    <w:rsid w:val="001A2B55"/>
    <w:rsid w:val="001A62A9"/>
    <w:rsid w:val="001A637F"/>
    <w:rsid w:val="001A6BAF"/>
    <w:rsid w:val="001A6C95"/>
    <w:rsid w:val="001A7FE1"/>
    <w:rsid w:val="001B0E37"/>
    <w:rsid w:val="001B180F"/>
    <w:rsid w:val="001B38F4"/>
    <w:rsid w:val="001B5BE3"/>
    <w:rsid w:val="001B747D"/>
    <w:rsid w:val="001B7AB9"/>
    <w:rsid w:val="001B7E08"/>
    <w:rsid w:val="001C02B8"/>
    <w:rsid w:val="001C0826"/>
    <w:rsid w:val="001C2605"/>
    <w:rsid w:val="001C6766"/>
    <w:rsid w:val="001C6ACA"/>
    <w:rsid w:val="001C7032"/>
    <w:rsid w:val="001C7AF2"/>
    <w:rsid w:val="001D04F3"/>
    <w:rsid w:val="001D0519"/>
    <w:rsid w:val="001D08EA"/>
    <w:rsid w:val="001D1A4E"/>
    <w:rsid w:val="001D1D5D"/>
    <w:rsid w:val="001D3406"/>
    <w:rsid w:val="001D3879"/>
    <w:rsid w:val="001D3DA2"/>
    <w:rsid w:val="001D5ED1"/>
    <w:rsid w:val="001D6758"/>
    <w:rsid w:val="001D6A9B"/>
    <w:rsid w:val="001D6C0D"/>
    <w:rsid w:val="001E07A4"/>
    <w:rsid w:val="001E3181"/>
    <w:rsid w:val="001E3602"/>
    <w:rsid w:val="001E39EA"/>
    <w:rsid w:val="001E414E"/>
    <w:rsid w:val="001E7EF1"/>
    <w:rsid w:val="001F005F"/>
    <w:rsid w:val="001F0CF5"/>
    <w:rsid w:val="001F11A9"/>
    <w:rsid w:val="001F1D80"/>
    <w:rsid w:val="001F1D91"/>
    <w:rsid w:val="001F2EB9"/>
    <w:rsid w:val="001F36A3"/>
    <w:rsid w:val="001F6A94"/>
    <w:rsid w:val="00200CEE"/>
    <w:rsid w:val="00200E60"/>
    <w:rsid w:val="002037B8"/>
    <w:rsid w:val="00207551"/>
    <w:rsid w:val="00211864"/>
    <w:rsid w:val="00213B01"/>
    <w:rsid w:val="00213B9E"/>
    <w:rsid w:val="00214976"/>
    <w:rsid w:val="00215F9A"/>
    <w:rsid w:val="0021651C"/>
    <w:rsid w:val="00216A3E"/>
    <w:rsid w:val="002174B7"/>
    <w:rsid w:val="00217C58"/>
    <w:rsid w:val="00217DF2"/>
    <w:rsid w:val="002206F2"/>
    <w:rsid w:val="002226A3"/>
    <w:rsid w:val="00222DBD"/>
    <w:rsid w:val="00225438"/>
    <w:rsid w:val="002256D9"/>
    <w:rsid w:val="002304EE"/>
    <w:rsid w:val="002319C8"/>
    <w:rsid w:val="00231E62"/>
    <w:rsid w:val="00233278"/>
    <w:rsid w:val="002333F7"/>
    <w:rsid w:val="002334ED"/>
    <w:rsid w:val="00235276"/>
    <w:rsid w:val="00235752"/>
    <w:rsid w:val="00237CB1"/>
    <w:rsid w:val="00240B93"/>
    <w:rsid w:val="00242038"/>
    <w:rsid w:val="00242565"/>
    <w:rsid w:val="00243886"/>
    <w:rsid w:val="0024424F"/>
    <w:rsid w:val="002444C9"/>
    <w:rsid w:val="0024485D"/>
    <w:rsid w:val="0024489B"/>
    <w:rsid w:val="00246164"/>
    <w:rsid w:val="00252C74"/>
    <w:rsid w:val="002531B6"/>
    <w:rsid w:val="0025498C"/>
    <w:rsid w:val="00256C3D"/>
    <w:rsid w:val="00262A4F"/>
    <w:rsid w:val="002633B1"/>
    <w:rsid w:val="00263AA9"/>
    <w:rsid w:val="00265093"/>
    <w:rsid w:val="00265316"/>
    <w:rsid w:val="00266DA3"/>
    <w:rsid w:val="00267089"/>
    <w:rsid w:val="002673E3"/>
    <w:rsid w:val="00272589"/>
    <w:rsid w:val="00274A19"/>
    <w:rsid w:val="00274DFE"/>
    <w:rsid w:val="0027616E"/>
    <w:rsid w:val="00276C63"/>
    <w:rsid w:val="00277EDD"/>
    <w:rsid w:val="00283D14"/>
    <w:rsid w:val="00284CED"/>
    <w:rsid w:val="00285AA2"/>
    <w:rsid w:val="00285E39"/>
    <w:rsid w:val="0028627A"/>
    <w:rsid w:val="00287BD4"/>
    <w:rsid w:val="00290AAA"/>
    <w:rsid w:val="00291276"/>
    <w:rsid w:val="00294187"/>
    <w:rsid w:val="00295A7C"/>
    <w:rsid w:val="002969E4"/>
    <w:rsid w:val="00296B9C"/>
    <w:rsid w:val="00297B84"/>
    <w:rsid w:val="002A05F3"/>
    <w:rsid w:val="002A121E"/>
    <w:rsid w:val="002A4027"/>
    <w:rsid w:val="002A4D3D"/>
    <w:rsid w:val="002A4F1C"/>
    <w:rsid w:val="002A54C6"/>
    <w:rsid w:val="002A7B59"/>
    <w:rsid w:val="002B090F"/>
    <w:rsid w:val="002B2398"/>
    <w:rsid w:val="002B2C5E"/>
    <w:rsid w:val="002B3326"/>
    <w:rsid w:val="002B45C4"/>
    <w:rsid w:val="002B6E09"/>
    <w:rsid w:val="002B751C"/>
    <w:rsid w:val="002B78C0"/>
    <w:rsid w:val="002C1E67"/>
    <w:rsid w:val="002C25DB"/>
    <w:rsid w:val="002C3F5F"/>
    <w:rsid w:val="002C40DE"/>
    <w:rsid w:val="002C5B4E"/>
    <w:rsid w:val="002D00C0"/>
    <w:rsid w:val="002D6D93"/>
    <w:rsid w:val="002D7964"/>
    <w:rsid w:val="002D7E33"/>
    <w:rsid w:val="002E0114"/>
    <w:rsid w:val="002E1230"/>
    <w:rsid w:val="002E14F9"/>
    <w:rsid w:val="002E1C21"/>
    <w:rsid w:val="002E26FB"/>
    <w:rsid w:val="002E2BAB"/>
    <w:rsid w:val="002E3D2D"/>
    <w:rsid w:val="002E5624"/>
    <w:rsid w:val="002E5A18"/>
    <w:rsid w:val="002F0DEE"/>
    <w:rsid w:val="002F35D7"/>
    <w:rsid w:val="002F5038"/>
    <w:rsid w:val="002F5967"/>
    <w:rsid w:val="002F64F8"/>
    <w:rsid w:val="002F765B"/>
    <w:rsid w:val="002F7AEB"/>
    <w:rsid w:val="00305491"/>
    <w:rsid w:val="003105BA"/>
    <w:rsid w:val="00310784"/>
    <w:rsid w:val="00311AE4"/>
    <w:rsid w:val="00313730"/>
    <w:rsid w:val="003137F0"/>
    <w:rsid w:val="003171BC"/>
    <w:rsid w:val="00317226"/>
    <w:rsid w:val="0032230F"/>
    <w:rsid w:val="003237C7"/>
    <w:rsid w:val="00323DCC"/>
    <w:rsid w:val="00325F27"/>
    <w:rsid w:val="00327408"/>
    <w:rsid w:val="003300D5"/>
    <w:rsid w:val="003318DF"/>
    <w:rsid w:val="00337E6C"/>
    <w:rsid w:val="00337ED4"/>
    <w:rsid w:val="00340F44"/>
    <w:rsid w:val="00341D71"/>
    <w:rsid w:val="003432AD"/>
    <w:rsid w:val="00343958"/>
    <w:rsid w:val="00343BF5"/>
    <w:rsid w:val="00344317"/>
    <w:rsid w:val="00344F3A"/>
    <w:rsid w:val="00344FE8"/>
    <w:rsid w:val="00350017"/>
    <w:rsid w:val="00350C1C"/>
    <w:rsid w:val="00351700"/>
    <w:rsid w:val="003517A8"/>
    <w:rsid w:val="00352539"/>
    <w:rsid w:val="00354B6F"/>
    <w:rsid w:val="00356A4D"/>
    <w:rsid w:val="00356BFE"/>
    <w:rsid w:val="003571CA"/>
    <w:rsid w:val="00360D44"/>
    <w:rsid w:val="00361639"/>
    <w:rsid w:val="0036283D"/>
    <w:rsid w:val="00362BEF"/>
    <w:rsid w:val="00362FF3"/>
    <w:rsid w:val="003639FB"/>
    <w:rsid w:val="00366D44"/>
    <w:rsid w:val="003672C1"/>
    <w:rsid w:val="00367B68"/>
    <w:rsid w:val="00367FEC"/>
    <w:rsid w:val="003703C6"/>
    <w:rsid w:val="00372584"/>
    <w:rsid w:val="00372B3C"/>
    <w:rsid w:val="00373071"/>
    <w:rsid w:val="00374F1F"/>
    <w:rsid w:val="00375350"/>
    <w:rsid w:val="0037604D"/>
    <w:rsid w:val="003803B2"/>
    <w:rsid w:val="00380552"/>
    <w:rsid w:val="00381AA6"/>
    <w:rsid w:val="00384C3E"/>
    <w:rsid w:val="00384C97"/>
    <w:rsid w:val="00386304"/>
    <w:rsid w:val="00386826"/>
    <w:rsid w:val="00387858"/>
    <w:rsid w:val="003878AB"/>
    <w:rsid w:val="0039504D"/>
    <w:rsid w:val="003A09C0"/>
    <w:rsid w:val="003A1098"/>
    <w:rsid w:val="003A17C9"/>
    <w:rsid w:val="003A1E9D"/>
    <w:rsid w:val="003A22F8"/>
    <w:rsid w:val="003A2758"/>
    <w:rsid w:val="003A2A11"/>
    <w:rsid w:val="003A2FF1"/>
    <w:rsid w:val="003A31A2"/>
    <w:rsid w:val="003A35D4"/>
    <w:rsid w:val="003A4BA8"/>
    <w:rsid w:val="003A58D2"/>
    <w:rsid w:val="003A6C03"/>
    <w:rsid w:val="003B2211"/>
    <w:rsid w:val="003B2681"/>
    <w:rsid w:val="003B5512"/>
    <w:rsid w:val="003B6472"/>
    <w:rsid w:val="003B673F"/>
    <w:rsid w:val="003B7A6D"/>
    <w:rsid w:val="003B7CE2"/>
    <w:rsid w:val="003C0961"/>
    <w:rsid w:val="003C0AE4"/>
    <w:rsid w:val="003C0C3C"/>
    <w:rsid w:val="003C270F"/>
    <w:rsid w:val="003C2BA1"/>
    <w:rsid w:val="003C6C6B"/>
    <w:rsid w:val="003C6E28"/>
    <w:rsid w:val="003D1429"/>
    <w:rsid w:val="003D1487"/>
    <w:rsid w:val="003D2973"/>
    <w:rsid w:val="003D3160"/>
    <w:rsid w:val="003D3BED"/>
    <w:rsid w:val="003D3EA4"/>
    <w:rsid w:val="003D478D"/>
    <w:rsid w:val="003D549A"/>
    <w:rsid w:val="003D5B47"/>
    <w:rsid w:val="003D5C39"/>
    <w:rsid w:val="003D5D01"/>
    <w:rsid w:val="003D6A51"/>
    <w:rsid w:val="003D781F"/>
    <w:rsid w:val="003E39EC"/>
    <w:rsid w:val="003E4A4D"/>
    <w:rsid w:val="003E66BD"/>
    <w:rsid w:val="003E7649"/>
    <w:rsid w:val="003F10A7"/>
    <w:rsid w:val="003F124B"/>
    <w:rsid w:val="003F4195"/>
    <w:rsid w:val="003F4512"/>
    <w:rsid w:val="003F6025"/>
    <w:rsid w:val="003F70E5"/>
    <w:rsid w:val="003F734A"/>
    <w:rsid w:val="00400632"/>
    <w:rsid w:val="004023DB"/>
    <w:rsid w:val="00403536"/>
    <w:rsid w:val="00417762"/>
    <w:rsid w:val="00417944"/>
    <w:rsid w:val="00420541"/>
    <w:rsid w:val="00420548"/>
    <w:rsid w:val="00420A33"/>
    <w:rsid w:val="004211FC"/>
    <w:rsid w:val="00421579"/>
    <w:rsid w:val="0042188F"/>
    <w:rsid w:val="004221BF"/>
    <w:rsid w:val="0042329B"/>
    <w:rsid w:val="00423C6F"/>
    <w:rsid w:val="00423E08"/>
    <w:rsid w:val="00426003"/>
    <w:rsid w:val="0042654B"/>
    <w:rsid w:val="00427849"/>
    <w:rsid w:val="00431393"/>
    <w:rsid w:val="0043164E"/>
    <w:rsid w:val="00432FD7"/>
    <w:rsid w:val="00433E67"/>
    <w:rsid w:val="00434D05"/>
    <w:rsid w:val="00435351"/>
    <w:rsid w:val="004404F5"/>
    <w:rsid w:val="00441F43"/>
    <w:rsid w:val="00444845"/>
    <w:rsid w:val="00444F6F"/>
    <w:rsid w:val="00447A31"/>
    <w:rsid w:val="00450648"/>
    <w:rsid w:val="0045083E"/>
    <w:rsid w:val="00450A2D"/>
    <w:rsid w:val="004512C4"/>
    <w:rsid w:val="00451450"/>
    <w:rsid w:val="00454017"/>
    <w:rsid w:val="0045540A"/>
    <w:rsid w:val="004564FC"/>
    <w:rsid w:val="0045730A"/>
    <w:rsid w:val="004609CF"/>
    <w:rsid w:val="0046114D"/>
    <w:rsid w:val="004612AF"/>
    <w:rsid w:val="0046296F"/>
    <w:rsid w:val="00462A92"/>
    <w:rsid w:val="00462D2D"/>
    <w:rsid w:val="004657E7"/>
    <w:rsid w:val="0046759C"/>
    <w:rsid w:val="00471AF1"/>
    <w:rsid w:val="00473EA9"/>
    <w:rsid w:val="00475458"/>
    <w:rsid w:val="004759A2"/>
    <w:rsid w:val="00475FB0"/>
    <w:rsid w:val="00477F47"/>
    <w:rsid w:val="004815E4"/>
    <w:rsid w:val="0048258B"/>
    <w:rsid w:val="004825D7"/>
    <w:rsid w:val="00482872"/>
    <w:rsid w:val="00482D48"/>
    <w:rsid w:val="00482D83"/>
    <w:rsid w:val="0048385E"/>
    <w:rsid w:val="00484C52"/>
    <w:rsid w:val="00485981"/>
    <w:rsid w:val="00490056"/>
    <w:rsid w:val="00490095"/>
    <w:rsid w:val="0049375A"/>
    <w:rsid w:val="004964BD"/>
    <w:rsid w:val="00496BF8"/>
    <w:rsid w:val="00496CC2"/>
    <w:rsid w:val="004A3315"/>
    <w:rsid w:val="004A3BA6"/>
    <w:rsid w:val="004A5A0A"/>
    <w:rsid w:val="004A5AF4"/>
    <w:rsid w:val="004A6160"/>
    <w:rsid w:val="004A6347"/>
    <w:rsid w:val="004A6559"/>
    <w:rsid w:val="004A65D9"/>
    <w:rsid w:val="004B214E"/>
    <w:rsid w:val="004B2434"/>
    <w:rsid w:val="004B2DA7"/>
    <w:rsid w:val="004B3E13"/>
    <w:rsid w:val="004C1D55"/>
    <w:rsid w:val="004C36D4"/>
    <w:rsid w:val="004C5EEA"/>
    <w:rsid w:val="004C75E2"/>
    <w:rsid w:val="004C7D0E"/>
    <w:rsid w:val="004D0D45"/>
    <w:rsid w:val="004D1DE5"/>
    <w:rsid w:val="004D4A99"/>
    <w:rsid w:val="004D4FF6"/>
    <w:rsid w:val="004D55F1"/>
    <w:rsid w:val="004D5D61"/>
    <w:rsid w:val="004D6254"/>
    <w:rsid w:val="004D64B2"/>
    <w:rsid w:val="004E20CF"/>
    <w:rsid w:val="004E2D22"/>
    <w:rsid w:val="004E326B"/>
    <w:rsid w:val="004E5466"/>
    <w:rsid w:val="004E75FB"/>
    <w:rsid w:val="004F2320"/>
    <w:rsid w:val="004F2EA9"/>
    <w:rsid w:val="004F30A2"/>
    <w:rsid w:val="004F64F2"/>
    <w:rsid w:val="004F6FAE"/>
    <w:rsid w:val="004F7206"/>
    <w:rsid w:val="004F7F3B"/>
    <w:rsid w:val="00500DB4"/>
    <w:rsid w:val="005017A4"/>
    <w:rsid w:val="00502F87"/>
    <w:rsid w:val="00503206"/>
    <w:rsid w:val="00506398"/>
    <w:rsid w:val="00507E2D"/>
    <w:rsid w:val="00510154"/>
    <w:rsid w:val="00510F48"/>
    <w:rsid w:val="00512113"/>
    <w:rsid w:val="0051331C"/>
    <w:rsid w:val="00513811"/>
    <w:rsid w:val="005145DD"/>
    <w:rsid w:val="00515079"/>
    <w:rsid w:val="005150D8"/>
    <w:rsid w:val="0051564D"/>
    <w:rsid w:val="00517946"/>
    <w:rsid w:val="00517AAF"/>
    <w:rsid w:val="00517B85"/>
    <w:rsid w:val="005205F6"/>
    <w:rsid w:val="00520840"/>
    <w:rsid w:val="005217DF"/>
    <w:rsid w:val="00521AAF"/>
    <w:rsid w:val="005229CF"/>
    <w:rsid w:val="005250DC"/>
    <w:rsid w:val="00525335"/>
    <w:rsid w:val="00526016"/>
    <w:rsid w:val="00526F3D"/>
    <w:rsid w:val="00534471"/>
    <w:rsid w:val="005345C5"/>
    <w:rsid w:val="00534B46"/>
    <w:rsid w:val="00535426"/>
    <w:rsid w:val="005357F9"/>
    <w:rsid w:val="00535C55"/>
    <w:rsid w:val="005360F1"/>
    <w:rsid w:val="0053659F"/>
    <w:rsid w:val="005416F3"/>
    <w:rsid w:val="00543AE7"/>
    <w:rsid w:val="00544D1D"/>
    <w:rsid w:val="00546385"/>
    <w:rsid w:val="005468D1"/>
    <w:rsid w:val="00546F05"/>
    <w:rsid w:val="005504DC"/>
    <w:rsid w:val="00550827"/>
    <w:rsid w:val="0055365D"/>
    <w:rsid w:val="00553DDB"/>
    <w:rsid w:val="00554B9E"/>
    <w:rsid w:val="00555805"/>
    <w:rsid w:val="00556A47"/>
    <w:rsid w:val="00557399"/>
    <w:rsid w:val="005574E4"/>
    <w:rsid w:val="005605ED"/>
    <w:rsid w:val="005616E8"/>
    <w:rsid w:val="0056423C"/>
    <w:rsid w:val="005664E9"/>
    <w:rsid w:val="005667CA"/>
    <w:rsid w:val="005708C9"/>
    <w:rsid w:val="00571AFA"/>
    <w:rsid w:val="005730AB"/>
    <w:rsid w:val="00573FD2"/>
    <w:rsid w:val="00574312"/>
    <w:rsid w:val="005749D9"/>
    <w:rsid w:val="00575FCB"/>
    <w:rsid w:val="005814C2"/>
    <w:rsid w:val="005817E9"/>
    <w:rsid w:val="00581CD0"/>
    <w:rsid w:val="005824C3"/>
    <w:rsid w:val="00582C0F"/>
    <w:rsid w:val="005841DE"/>
    <w:rsid w:val="005842AD"/>
    <w:rsid w:val="005842FE"/>
    <w:rsid w:val="00585842"/>
    <w:rsid w:val="00586150"/>
    <w:rsid w:val="005874E7"/>
    <w:rsid w:val="00587737"/>
    <w:rsid w:val="005905A5"/>
    <w:rsid w:val="005918A6"/>
    <w:rsid w:val="00592021"/>
    <w:rsid w:val="005921FB"/>
    <w:rsid w:val="00592E8A"/>
    <w:rsid w:val="0059319F"/>
    <w:rsid w:val="005933FB"/>
    <w:rsid w:val="00595705"/>
    <w:rsid w:val="00596EC6"/>
    <w:rsid w:val="005A0DA6"/>
    <w:rsid w:val="005A1A39"/>
    <w:rsid w:val="005A2B36"/>
    <w:rsid w:val="005A531A"/>
    <w:rsid w:val="005A6E88"/>
    <w:rsid w:val="005A774E"/>
    <w:rsid w:val="005B2F42"/>
    <w:rsid w:val="005B38ED"/>
    <w:rsid w:val="005B39B4"/>
    <w:rsid w:val="005B580C"/>
    <w:rsid w:val="005B5F38"/>
    <w:rsid w:val="005C020A"/>
    <w:rsid w:val="005C3762"/>
    <w:rsid w:val="005C4653"/>
    <w:rsid w:val="005C4D0A"/>
    <w:rsid w:val="005D1772"/>
    <w:rsid w:val="005D184B"/>
    <w:rsid w:val="005D2868"/>
    <w:rsid w:val="005D287D"/>
    <w:rsid w:val="005D5393"/>
    <w:rsid w:val="005D58BB"/>
    <w:rsid w:val="005E142A"/>
    <w:rsid w:val="005E2724"/>
    <w:rsid w:val="005E3E46"/>
    <w:rsid w:val="005E40C1"/>
    <w:rsid w:val="005E4C26"/>
    <w:rsid w:val="005E71DD"/>
    <w:rsid w:val="005F0679"/>
    <w:rsid w:val="005F1D45"/>
    <w:rsid w:val="005F3F63"/>
    <w:rsid w:val="005F4774"/>
    <w:rsid w:val="005F4A60"/>
    <w:rsid w:val="005F68FE"/>
    <w:rsid w:val="005F70D4"/>
    <w:rsid w:val="0060054A"/>
    <w:rsid w:val="00601097"/>
    <w:rsid w:val="006011AE"/>
    <w:rsid w:val="00602DBB"/>
    <w:rsid w:val="00603A1E"/>
    <w:rsid w:val="00611568"/>
    <w:rsid w:val="0061388D"/>
    <w:rsid w:val="0061436B"/>
    <w:rsid w:val="006152F3"/>
    <w:rsid w:val="006157AA"/>
    <w:rsid w:val="0061684F"/>
    <w:rsid w:val="00616B14"/>
    <w:rsid w:val="00616DFA"/>
    <w:rsid w:val="00620D82"/>
    <w:rsid w:val="0062177A"/>
    <w:rsid w:val="006219D1"/>
    <w:rsid w:val="00621E38"/>
    <w:rsid w:val="006222E5"/>
    <w:rsid w:val="006249AD"/>
    <w:rsid w:val="006258A5"/>
    <w:rsid w:val="00630168"/>
    <w:rsid w:val="00630531"/>
    <w:rsid w:val="0063117C"/>
    <w:rsid w:val="00631EAB"/>
    <w:rsid w:val="0063212E"/>
    <w:rsid w:val="006328D1"/>
    <w:rsid w:val="00632ADA"/>
    <w:rsid w:val="00633499"/>
    <w:rsid w:val="0063490B"/>
    <w:rsid w:val="00634DC4"/>
    <w:rsid w:val="006365F4"/>
    <w:rsid w:val="00637488"/>
    <w:rsid w:val="00642D9E"/>
    <w:rsid w:val="00642E4F"/>
    <w:rsid w:val="006443BF"/>
    <w:rsid w:val="006443ED"/>
    <w:rsid w:val="00645BB0"/>
    <w:rsid w:val="00645EC9"/>
    <w:rsid w:val="006475B6"/>
    <w:rsid w:val="0065005A"/>
    <w:rsid w:val="00653409"/>
    <w:rsid w:val="00655CE0"/>
    <w:rsid w:val="00656078"/>
    <w:rsid w:val="006617AC"/>
    <w:rsid w:val="00661EB0"/>
    <w:rsid w:val="006623C6"/>
    <w:rsid w:val="0066306F"/>
    <w:rsid w:val="006642AA"/>
    <w:rsid w:val="006649D4"/>
    <w:rsid w:val="00664C42"/>
    <w:rsid w:val="00665F09"/>
    <w:rsid w:val="006669D2"/>
    <w:rsid w:val="00666D1D"/>
    <w:rsid w:val="00670266"/>
    <w:rsid w:val="006702DC"/>
    <w:rsid w:val="00670552"/>
    <w:rsid w:val="006713B9"/>
    <w:rsid w:val="00681A56"/>
    <w:rsid w:val="0068238E"/>
    <w:rsid w:val="006832D2"/>
    <w:rsid w:val="0068376F"/>
    <w:rsid w:val="00687B97"/>
    <w:rsid w:val="00695138"/>
    <w:rsid w:val="006951A7"/>
    <w:rsid w:val="00696202"/>
    <w:rsid w:val="006974F4"/>
    <w:rsid w:val="006A03AE"/>
    <w:rsid w:val="006A1FB2"/>
    <w:rsid w:val="006A229B"/>
    <w:rsid w:val="006A2515"/>
    <w:rsid w:val="006A2C7F"/>
    <w:rsid w:val="006A394E"/>
    <w:rsid w:val="006A711B"/>
    <w:rsid w:val="006B0825"/>
    <w:rsid w:val="006B0907"/>
    <w:rsid w:val="006B0BC2"/>
    <w:rsid w:val="006B18B4"/>
    <w:rsid w:val="006B25DD"/>
    <w:rsid w:val="006B3853"/>
    <w:rsid w:val="006B4D85"/>
    <w:rsid w:val="006B5D4A"/>
    <w:rsid w:val="006B5F41"/>
    <w:rsid w:val="006B6325"/>
    <w:rsid w:val="006B74CE"/>
    <w:rsid w:val="006B7938"/>
    <w:rsid w:val="006C10E6"/>
    <w:rsid w:val="006C4E34"/>
    <w:rsid w:val="006C54BB"/>
    <w:rsid w:val="006C58F4"/>
    <w:rsid w:val="006C59CB"/>
    <w:rsid w:val="006C7659"/>
    <w:rsid w:val="006D2481"/>
    <w:rsid w:val="006D55DC"/>
    <w:rsid w:val="006D6227"/>
    <w:rsid w:val="006D7E74"/>
    <w:rsid w:val="006E247C"/>
    <w:rsid w:val="006E24C1"/>
    <w:rsid w:val="006E2791"/>
    <w:rsid w:val="006E2A54"/>
    <w:rsid w:val="006E403D"/>
    <w:rsid w:val="006E4720"/>
    <w:rsid w:val="006E581C"/>
    <w:rsid w:val="006E5A43"/>
    <w:rsid w:val="006E5FB7"/>
    <w:rsid w:val="006F37B5"/>
    <w:rsid w:val="006F43D2"/>
    <w:rsid w:val="006F565C"/>
    <w:rsid w:val="006F5684"/>
    <w:rsid w:val="007025EE"/>
    <w:rsid w:val="00703794"/>
    <w:rsid w:val="0070440A"/>
    <w:rsid w:val="00705D0F"/>
    <w:rsid w:val="00706697"/>
    <w:rsid w:val="00707794"/>
    <w:rsid w:val="007137C6"/>
    <w:rsid w:val="00714B65"/>
    <w:rsid w:val="00715177"/>
    <w:rsid w:val="007156F6"/>
    <w:rsid w:val="00715FDF"/>
    <w:rsid w:val="007162A9"/>
    <w:rsid w:val="00717B44"/>
    <w:rsid w:val="00720894"/>
    <w:rsid w:val="00721038"/>
    <w:rsid w:val="0072251D"/>
    <w:rsid w:val="00723386"/>
    <w:rsid w:val="00725CE5"/>
    <w:rsid w:val="00730259"/>
    <w:rsid w:val="00730461"/>
    <w:rsid w:val="00732E14"/>
    <w:rsid w:val="00733708"/>
    <w:rsid w:val="007360D3"/>
    <w:rsid w:val="007360F1"/>
    <w:rsid w:val="0073646C"/>
    <w:rsid w:val="00736EE6"/>
    <w:rsid w:val="00736FB2"/>
    <w:rsid w:val="0073768A"/>
    <w:rsid w:val="00737E90"/>
    <w:rsid w:val="0074086D"/>
    <w:rsid w:val="0074137C"/>
    <w:rsid w:val="00742047"/>
    <w:rsid w:val="00742193"/>
    <w:rsid w:val="00743B0A"/>
    <w:rsid w:val="00744A24"/>
    <w:rsid w:val="0074684D"/>
    <w:rsid w:val="00747B69"/>
    <w:rsid w:val="00750847"/>
    <w:rsid w:val="00753595"/>
    <w:rsid w:val="007539F2"/>
    <w:rsid w:val="00754D33"/>
    <w:rsid w:val="00755138"/>
    <w:rsid w:val="007553EC"/>
    <w:rsid w:val="00757BF9"/>
    <w:rsid w:val="00761AF2"/>
    <w:rsid w:val="00761CCF"/>
    <w:rsid w:val="00762631"/>
    <w:rsid w:val="007632EA"/>
    <w:rsid w:val="00763524"/>
    <w:rsid w:val="0076467F"/>
    <w:rsid w:val="0076725A"/>
    <w:rsid w:val="007728DB"/>
    <w:rsid w:val="00772E98"/>
    <w:rsid w:val="00773E27"/>
    <w:rsid w:val="00773F95"/>
    <w:rsid w:val="007740F9"/>
    <w:rsid w:val="007742EC"/>
    <w:rsid w:val="00775597"/>
    <w:rsid w:val="007758E4"/>
    <w:rsid w:val="00776924"/>
    <w:rsid w:val="007777A6"/>
    <w:rsid w:val="00781110"/>
    <w:rsid w:val="007837A5"/>
    <w:rsid w:val="00784603"/>
    <w:rsid w:val="00784EBD"/>
    <w:rsid w:val="0078572F"/>
    <w:rsid w:val="007878CC"/>
    <w:rsid w:val="00794218"/>
    <w:rsid w:val="007944B3"/>
    <w:rsid w:val="0079457E"/>
    <w:rsid w:val="00795449"/>
    <w:rsid w:val="00796186"/>
    <w:rsid w:val="0079636E"/>
    <w:rsid w:val="00797452"/>
    <w:rsid w:val="007A00D3"/>
    <w:rsid w:val="007A360A"/>
    <w:rsid w:val="007A36A1"/>
    <w:rsid w:val="007A4525"/>
    <w:rsid w:val="007A482D"/>
    <w:rsid w:val="007B1077"/>
    <w:rsid w:val="007B18FC"/>
    <w:rsid w:val="007B1BB1"/>
    <w:rsid w:val="007B2BEF"/>
    <w:rsid w:val="007B7DFB"/>
    <w:rsid w:val="007C00A5"/>
    <w:rsid w:val="007C2A6F"/>
    <w:rsid w:val="007C36D1"/>
    <w:rsid w:val="007C420E"/>
    <w:rsid w:val="007C5520"/>
    <w:rsid w:val="007C5DCD"/>
    <w:rsid w:val="007C62A0"/>
    <w:rsid w:val="007C71FA"/>
    <w:rsid w:val="007D0B8B"/>
    <w:rsid w:val="007D1973"/>
    <w:rsid w:val="007D1A26"/>
    <w:rsid w:val="007D1E33"/>
    <w:rsid w:val="007D21D4"/>
    <w:rsid w:val="007D2776"/>
    <w:rsid w:val="007D48A7"/>
    <w:rsid w:val="007D5A7B"/>
    <w:rsid w:val="007D6284"/>
    <w:rsid w:val="007E028C"/>
    <w:rsid w:val="007E13B3"/>
    <w:rsid w:val="007E1600"/>
    <w:rsid w:val="007E1701"/>
    <w:rsid w:val="007E242C"/>
    <w:rsid w:val="007E2536"/>
    <w:rsid w:val="007E2693"/>
    <w:rsid w:val="007E2DA8"/>
    <w:rsid w:val="007E4A7E"/>
    <w:rsid w:val="007E50E2"/>
    <w:rsid w:val="007E7A42"/>
    <w:rsid w:val="007F0037"/>
    <w:rsid w:val="007F0FF1"/>
    <w:rsid w:val="007F20C3"/>
    <w:rsid w:val="007F3D5C"/>
    <w:rsid w:val="007F3F77"/>
    <w:rsid w:val="007F6C1E"/>
    <w:rsid w:val="007F764D"/>
    <w:rsid w:val="007F7F37"/>
    <w:rsid w:val="0080024D"/>
    <w:rsid w:val="00800DF8"/>
    <w:rsid w:val="00801298"/>
    <w:rsid w:val="008018B7"/>
    <w:rsid w:val="00802A60"/>
    <w:rsid w:val="00802ADF"/>
    <w:rsid w:val="00802C72"/>
    <w:rsid w:val="0080404D"/>
    <w:rsid w:val="00804BBC"/>
    <w:rsid w:val="00805B24"/>
    <w:rsid w:val="00806B00"/>
    <w:rsid w:val="00807557"/>
    <w:rsid w:val="00810478"/>
    <w:rsid w:val="00811FB2"/>
    <w:rsid w:val="0081264F"/>
    <w:rsid w:val="008154CE"/>
    <w:rsid w:val="0081683F"/>
    <w:rsid w:val="00816A8F"/>
    <w:rsid w:val="00816B9D"/>
    <w:rsid w:val="00817025"/>
    <w:rsid w:val="00820EE2"/>
    <w:rsid w:val="00821A73"/>
    <w:rsid w:val="00821D40"/>
    <w:rsid w:val="00823C96"/>
    <w:rsid w:val="00824144"/>
    <w:rsid w:val="00824944"/>
    <w:rsid w:val="00827F43"/>
    <w:rsid w:val="00830145"/>
    <w:rsid w:val="0083038A"/>
    <w:rsid w:val="00831360"/>
    <w:rsid w:val="00831DC5"/>
    <w:rsid w:val="00832783"/>
    <w:rsid w:val="00832E2E"/>
    <w:rsid w:val="00833630"/>
    <w:rsid w:val="00833F77"/>
    <w:rsid w:val="0083412F"/>
    <w:rsid w:val="00835836"/>
    <w:rsid w:val="00841B3C"/>
    <w:rsid w:val="00844052"/>
    <w:rsid w:val="00844263"/>
    <w:rsid w:val="0084463E"/>
    <w:rsid w:val="00844CE9"/>
    <w:rsid w:val="008504C3"/>
    <w:rsid w:val="0085257C"/>
    <w:rsid w:val="00852C09"/>
    <w:rsid w:val="0085347C"/>
    <w:rsid w:val="00855C5B"/>
    <w:rsid w:val="0085615B"/>
    <w:rsid w:val="00857107"/>
    <w:rsid w:val="00857B0E"/>
    <w:rsid w:val="00862CC9"/>
    <w:rsid w:val="00862DFF"/>
    <w:rsid w:val="008633C2"/>
    <w:rsid w:val="0086434A"/>
    <w:rsid w:val="00870E0D"/>
    <w:rsid w:val="00871AEA"/>
    <w:rsid w:val="00872449"/>
    <w:rsid w:val="008744F4"/>
    <w:rsid w:val="00874F4B"/>
    <w:rsid w:val="008757C5"/>
    <w:rsid w:val="00875C07"/>
    <w:rsid w:val="00876BC6"/>
    <w:rsid w:val="00877EB2"/>
    <w:rsid w:val="00881A18"/>
    <w:rsid w:val="0088382B"/>
    <w:rsid w:val="00885CB2"/>
    <w:rsid w:val="00886901"/>
    <w:rsid w:val="00886E16"/>
    <w:rsid w:val="00887CC8"/>
    <w:rsid w:val="00890FA1"/>
    <w:rsid w:val="00891E59"/>
    <w:rsid w:val="00892D73"/>
    <w:rsid w:val="00894E34"/>
    <w:rsid w:val="00895015"/>
    <w:rsid w:val="00895A54"/>
    <w:rsid w:val="00896489"/>
    <w:rsid w:val="00897BED"/>
    <w:rsid w:val="008A0296"/>
    <w:rsid w:val="008A0873"/>
    <w:rsid w:val="008A1070"/>
    <w:rsid w:val="008A3130"/>
    <w:rsid w:val="008A3874"/>
    <w:rsid w:val="008A4D09"/>
    <w:rsid w:val="008A6608"/>
    <w:rsid w:val="008A7FB6"/>
    <w:rsid w:val="008B1756"/>
    <w:rsid w:val="008B4CAE"/>
    <w:rsid w:val="008B5436"/>
    <w:rsid w:val="008B5711"/>
    <w:rsid w:val="008B5A7E"/>
    <w:rsid w:val="008B77AD"/>
    <w:rsid w:val="008B7B1E"/>
    <w:rsid w:val="008C0328"/>
    <w:rsid w:val="008C13CD"/>
    <w:rsid w:val="008C24CA"/>
    <w:rsid w:val="008C4778"/>
    <w:rsid w:val="008C47F6"/>
    <w:rsid w:val="008C4D5F"/>
    <w:rsid w:val="008C5BB0"/>
    <w:rsid w:val="008C62D9"/>
    <w:rsid w:val="008C6CB9"/>
    <w:rsid w:val="008C71EB"/>
    <w:rsid w:val="008C72BF"/>
    <w:rsid w:val="008C794D"/>
    <w:rsid w:val="008D1E3C"/>
    <w:rsid w:val="008D30F3"/>
    <w:rsid w:val="008D3919"/>
    <w:rsid w:val="008D41E9"/>
    <w:rsid w:val="008D5F94"/>
    <w:rsid w:val="008E06B3"/>
    <w:rsid w:val="008E1C2E"/>
    <w:rsid w:val="008E3AEE"/>
    <w:rsid w:val="008E573E"/>
    <w:rsid w:val="008E5FCA"/>
    <w:rsid w:val="008E6FCD"/>
    <w:rsid w:val="008F1272"/>
    <w:rsid w:val="008F1379"/>
    <w:rsid w:val="008F14BA"/>
    <w:rsid w:val="008F1903"/>
    <w:rsid w:val="008F1CE6"/>
    <w:rsid w:val="008F29E1"/>
    <w:rsid w:val="008F33D8"/>
    <w:rsid w:val="008F41C3"/>
    <w:rsid w:val="008F618A"/>
    <w:rsid w:val="008F653A"/>
    <w:rsid w:val="008F682F"/>
    <w:rsid w:val="008F77DE"/>
    <w:rsid w:val="009031B9"/>
    <w:rsid w:val="00903223"/>
    <w:rsid w:val="0090357F"/>
    <w:rsid w:val="00903631"/>
    <w:rsid w:val="00903A12"/>
    <w:rsid w:val="00904EB0"/>
    <w:rsid w:val="009064CB"/>
    <w:rsid w:val="00907290"/>
    <w:rsid w:val="00912F2F"/>
    <w:rsid w:val="00913264"/>
    <w:rsid w:val="0091431A"/>
    <w:rsid w:val="009176B0"/>
    <w:rsid w:val="009202B9"/>
    <w:rsid w:val="0092079A"/>
    <w:rsid w:val="009208EA"/>
    <w:rsid w:val="0092128A"/>
    <w:rsid w:val="00922208"/>
    <w:rsid w:val="00923597"/>
    <w:rsid w:val="00923922"/>
    <w:rsid w:val="00923956"/>
    <w:rsid w:val="00924F18"/>
    <w:rsid w:val="0092575E"/>
    <w:rsid w:val="0093048E"/>
    <w:rsid w:val="00930748"/>
    <w:rsid w:val="0093076E"/>
    <w:rsid w:val="009313CC"/>
    <w:rsid w:val="00937490"/>
    <w:rsid w:val="009378B6"/>
    <w:rsid w:val="00937DA1"/>
    <w:rsid w:val="00942AE3"/>
    <w:rsid w:val="00944C9A"/>
    <w:rsid w:val="009452DC"/>
    <w:rsid w:val="00945B0C"/>
    <w:rsid w:val="00946174"/>
    <w:rsid w:val="0095007F"/>
    <w:rsid w:val="00951362"/>
    <w:rsid w:val="00955ACF"/>
    <w:rsid w:val="009560BB"/>
    <w:rsid w:val="00956355"/>
    <w:rsid w:val="0095670F"/>
    <w:rsid w:val="009572FE"/>
    <w:rsid w:val="00957494"/>
    <w:rsid w:val="009577C2"/>
    <w:rsid w:val="00961575"/>
    <w:rsid w:val="0096268C"/>
    <w:rsid w:val="00962B6E"/>
    <w:rsid w:val="009649F2"/>
    <w:rsid w:val="00970616"/>
    <w:rsid w:val="00970D6C"/>
    <w:rsid w:val="00971976"/>
    <w:rsid w:val="00973E1C"/>
    <w:rsid w:val="0097440B"/>
    <w:rsid w:val="0097509E"/>
    <w:rsid w:val="00980C09"/>
    <w:rsid w:val="0098172E"/>
    <w:rsid w:val="00982708"/>
    <w:rsid w:val="00983C22"/>
    <w:rsid w:val="00983D9E"/>
    <w:rsid w:val="0098435D"/>
    <w:rsid w:val="00987399"/>
    <w:rsid w:val="00990072"/>
    <w:rsid w:val="009900F0"/>
    <w:rsid w:val="00990E6E"/>
    <w:rsid w:val="00991BBD"/>
    <w:rsid w:val="00991D44"/>
    <w:rsid w:val="009922EC"/>
    <w:rsid w:val="009927FE"/>
    <w:rsid w:val="00993A64"/>
    <w:rsid w:val="0099539A"/>
    <w:rsid w:val="0099594F"/>
    <w:rsid w:val="00996AD1"/>
    <w:rsid w:val="009974C8"/>
    <w:rsid w:val="009A005F"/>
    <w:rsid w:val="009A181A"/>
    <w:rsid w:val="009A34DD"/>
    <w:rsid w:val="009A38C0"/>
    <w:rsid w:val="009A3D41"/>
    <w:rsid w:val="009A4B91"/>
    <w:rsid w:val="009A5569"/>
    <w:rsid w:val="009A660D"/>
    <w:rsid w:val="009A7587"/>
    <w:rsid w:val="009A78AB"/>
    <w:rsid w:val="009B0882"/>
    <w:rsid w:val="009B0D9F"/>
    <w:rsid w:val="009B1D56"/>
    <w:rsid w:val="009B317F"/>
    <w:rsid w:val="009B5C73"/>
    <w:rsid w:val="009B6054"/>
    <w:rsid w:val="009B6120"/>
    <w:rsid w:val="009B7A02"/>
    <w:rsid w:val="009C10A7"/>
    <w:rsid w:val="009C122F"/>
    <w:rsid w:val="009C123F"/>
    <w:rsid w:val="009C12D9"/>
    <w:rsid w:val="009C185D"/>
    <w:rsid w:val="009C1B72"/>
    <w:rsid w:val="009C2E78"/>
    <w:rsid w:val="009D07B8"/>
    <w:rsid w:val="009D36A7"/>
    <w:rsid w:val="009D4409"/>
    <w:rsid w:val="009D4727"/>
    <w:rsid w:val="009D4FE0"/>
    <w:rsid w:val="009D6115"/>
    <w:rsid w:val="009D6283"/>
    <w:rsid w:val="009D7B2C"/>
    <w:rsid w:val="009E0614"/>
    <w:rsid w:val="009E2029"/>
    <w:rsid w:val="009E5771"/>
    <w:rsid w:val="009E5A30"/>
    <w:rsid w:val="009E6843"/>
    <w:rsid w:val="009E69FC"/>
    <w:rsid w:val="009E6C80"/>
    <w:rsid w:val="009E7953"/>
    <w:rsid w:val="00A00DE5"/>
    <w:rsid w:val="00A02335"/>
    <w:rsid w:val="00A10CC8"/>
    <w:rsid w:val="00A1156B"/>
    <w:rsid w:val="00A1296C"/>
    <w:rsid w:val="00A12DE9"/>
    <w:rsid w:val="00A16928"/>
    <w:rsid w:val="00A175A4"/>
    <w:rsid w:val="00A2123B"/>
    <w:rsid w:val="00A2147D"/>
    <w:rsid w:val="00A21945"/>
    <w:rsid w:val="00A22A3C"/>
    <w:rsid w:val="00A22EB9"/>
    <w:rsid w:val="00A235E8"/>
    <w:rsid w:val="00A2521C"/>
    <w:rsid w:val="00A25292"/>
    <w:rsid w:val="00A26EAC"/>
    <w:rsid w:val="00A3561B"/>
    <w:rsid w:val="00A35992"/>
    <w:rsid w:val="00A37BD0"/>
    <w:rsid w:val="00A400C1"/>
    <w:rsid w:val="00A41285"/>
    <w:rsid w:val="00A44F76"/>
    <w:rsid w:val="00A457CB"/>
    <w:rsid w:val="00A50406"/>
    <w:rsid w:val="00A52EF4"/>
    <w:rsid w:val="00A53B72"/>
    <w:rsid w:val="00A54537"/>
    <w:rsid w:val="00A54CC4"/>
    <w:rsid w:val="00A57647"/>
    <w:rsid w:val="00A6067B"/>
    <w:rsid w:val="00A60A6E"/>
    <w:rsid w:val="00A61A08"/>
    <w:rsid w:val="00A6203D"/>
    <w:rsid w:val="00A6317B"/>
    <w:rsid w:val="00A63EB6"/>
    <w:rsid w:val="00A721B1"/>
    <w:rsid w:val="00A72A33"/>
    <w:rsid w:val="00A73C80"/>
    <w:rsid w:val="00A74FE5"/>
    <w:rsid w:val="00A7589D"/>
    <w:rsid w:val="00A80A18"/>
    <w:rsid w:val="00A8207B"/>
    <w:rsid w:val="00A85AF2"/>
    <w:rsid w:val="00A86202"/>
    <w:rsid w:val="00A905A9"/>
    <w:rsid w:val="00A93BB4"/>
    <w:rsid w:val="00A94E7E"/>
    <w:rsid w:val="00A95B1E"/>
    <w:rsid w:val="00A95D92"/>
    <w:rsid w:val="00A9751A"/>
    <w:rsid w:val="00A97F09"/>
    <w:rsid w:val="00AA1B2D"/>
    <w:rsid w:val="00AA2160"/>
    <w:rsid w:val="00AA4047"/>
    <w:rsid w:val="00AA4F47"/>
    <w:rsid w:val="00AA7C27"/>
    <w:rsid w:val="00AB036C"/>
    <w:rsid w:val="00AB218E"/>
    <w:rsid w:val="00AB2A60"/>
    <w:rsid w:val="00AB2FC9"/>
    <w:rsid w:val="00AB3A9E"/>
    <w:rsid w:val="00AB4416"/>
    <w:rsid w:val="00AB4430"/>
    <w:rsid w:val="00AB48C5"/>
    <w:rsid w:val="00AC0790"/>
    <w:rsid w:val="00AC0D26"/>
    <w:rsid w:val="00AC1235"/>
    <w:rsid w:val="00AC1AAD"/>
    <w:rsid w:val="00AC2EAC"/>
    <w:rsid w:val="00AC365A"/>
    <w:rsid w:val="00AC4E8A"/>
    <w:rsid w:val="00AC5169"/>
    <w:rsid w:val="00AC6659"/>
    <w:rsid w:val="00AC6EE7"/>
    <w:rsid w:val="00AD0CB3"/>
    <w:rsid w:val="00AD17C0"/>
    <w:rsid w:val="00AD1C5F"/>
    <w:rsid w:val="00AD342E"/>
    <w:rsid w:val="00AD434C"/>
    <w:rsid w:val="00AD568B"/>
    <w:rsid w:val="00AD5C15"/>
    <w:rsid w:val="00AD697F"/>
    <w:rsid w:val="00AE0952"/>
    <w:rsid w:val="00AE15C8"/>
    <w:rsid w:val="00AE1ACD"/>
    <w:rsid w:val="00AE1DE2"/>
    <w:rsid w:val="00AE3925"/>
    <w:rsid w:val="00AE404B"/>
    <w:rsid w:val="00AE4E29"/>
    <w:rsid w:val="00AE5650"/>
    <w:rsid w:val="00AF0A5B"/>
    <w:rsid w:val="00AF1061"/>
    <w:rsid w:val="00AF16DB"/>
    <w:rsid w:val="00AF208A"/>
    <w:rsid w:val="00AF480D"/>
    <w:rsid w:val="00AF534F"/>
    <w:rsid w:val="00B00478"/>
    <w:rsid w:val="00B01508"/>
    <w:rsid w:val="00B016A7"/>
    <w:rsid w:val="00B058C6"/>
    <w:rsid w:val="00B06126"/>
    <w:rsid w:val="00B07079"/>
    <w:rsid w:val="00B07292"/>
    <w:rsid w:val="00B0775F"/>
    <w:rsid w:val="00B113A4"/>
    <w:rsid w:val="00B11B7B"/>
    <w:rsid w:val="00B12346"/>
    <w:rsid w:val="00B125D1"/>
    <w:rsid w:val="00B12607"/>
    <w:rsid w:val="00B16212"/>
    <w:rsid w:val="00B16265"/>
    <w:rsid w:val="00B16ED1"/>
    <w:rsid w:val="00B17510"/>
    <w:rsid w:val="00B214BE"/>
    <w:rsid w:val="00B224C9"/>
    <w:rsid w:val="00B2332E"/>
    <w:rsid w:val="00B24CA1"/>
    <w:rsid w:val="00B27BF8"/>
    <w:rsid w:val="00B309D8"/>
    <w:rsid w:val="00B32476"/>
    <w:rsid w:val="00B34A4E"/>
    <w:rsid w:val="00B34A9B"/>
    <w:rsid w:val="00B35496"/>
    <w:rsid w:val="00B370A7"/>
    <w:rsid w:val="00B37E4F"/>
    <w:rsid w:val="00B37FF2"/>
    <w:rsid w:val="00B401F6"/>
    <w:rsid w:val="00B40266"/>
    <w:rsid w:val="00B41A81"/>
    <w:rsid w:val="00B478E3"/>
    <w:rsid w:val="00B505CD"/>
    <w:rsid w:val="00B51540"/>
    <w:rsid w:val="00B5163E"/>
    <w:rsid w:val="00B51EC7"/>
    <w:rsid w:val="00B52D4E"/>
    <w:rsid w:val="00B531DB"/>
    <w:rsid w:val="00B57C99"/>
    <w:rsid w:val="00B6150C"/>
    <w:rsid w:val="00B62999"/>
    <w:rsid w:val="00B647C6"/>
    <w:rsid w:val="00B671C4"/>
    <w:rsid w:val="00B678B1"/>
    <w:rsid w:val="00B67D1F"/>
    <w:rsid w:val="00B7071F"/>
    <w:rsid w:val="00B711F4"/>
    <w:rsid w:val="00B74F7F"/>
    <w:rsid w:val="00B773F5"/>
    <w:rsid w:val="00B77B88"/>
    <w:rsid w:val="00B81B16"/>
    <w:rsid w:val="00B81BC4"/>
    <w:rsid w:val="00B82A76"/>
    <w:rsid w:val="00B8478B"/>
    <w:rsid w:val="00B85E72"/>
    <w:rsid w:val="00B86D6F"/>
    <w:rsid w:val="00B90A90"/>
    <w:rsid w:val="00B91383"/>
    <w:rsid w:val="00B930DE"/>
    <w:rsid w:val="00B934F7"/>
    <w:rsid w:val="00B959CC"/>
    <w:rsid w:val="00B97683"/>
    <w:rsid w:val="00B9796F"/>
    <w:rsid w:val="00BA156E"/>
    <w:rsid w:val="00BA2A79"/>
    <w:rsid w:val="00BA3C15"/>
    <w:rsid w:val="00BA4310"/>
    <w:rsid w:val="00BA77C5"/>
    <w:rsid w:val="00BB0D48"/>
    <w:rsid w:val="00BB1B4E"/>
    <w:rsid w:val="00BB22C6"/>
    <w:rsid w:val="00BB2E68"/>
    <w:rsid w:val="00BB4055"/>
    <w:rsid w:val="00BB4B5B"/>
    <w:rsid w:val="00BB58A3"/>
    <w:rsid w:val="00BB74AE"/>
    <w:rsid w:val="00BC2AFF"/>
    <w:rsid w:val="00BC31BB"/>
    <w:rsid w:val="00BC3F33"/>
    <w:rsid w:val="00BC421A"/>
    <w:rsid w:val="00BC44A1"/>
    <w:rsid w:val="00BC50B8"/>
    <w:rsid w:val="00BC7FA8"/>
    <w:rsid w:val="00BD16ED"/>
    <w:rsid w:val="00BD2144"/>
    <w:rsid w:val="00BD3390"/>
    <w:rsid w:val="00BD3F01"/>
    <w:rsid w:val="00BD5CF3"/>
    <w:rsid w:val="00BD60B7"/>
    <w:rsid w:val="00BD77C9"/>
    <w:rsid w:val="00BD7A12"/>
    <w:rsid w:val="00BD7CE1"/>
    <w:rsid w:val="00BE2794"/>
    <w:rsid w:val="00BE378F"/>
    <w:rsid w:val="00BE39E0"/>
    <w:rsid w:val="00BE5428"/>
    <w:rsid w:val="00BE6B98"/>
    <w:rsid w:val="00BF1239"/>
    <w:rsid w:val="00BF324A"/>
    <w:rsid w:val="00BF478A"/>
    <w:rsid w:val="00BF64F7"/>
    <w:rsid w:val="00BF650F"/>
    <w:rsid w:val="00BF68BA"/>
    <w:rsid w:val="00BF6EBE"/>
    <w:rsid w:val="00C025D9"/>
    <w:rsid w:val="00C03A44"/>
    <w:rsid w:val="00C03D81"/>
    <w:rsid w:val="00C05ABE"/>
    <w:rsid w:val="00C05FD9"/>
    <w:rsid w:val="00C061A0"/>
    <w:rsid w:val="00C0715F"/>
    <w:rsid w:val="00C100AC"/>
    <w:rsid w:val="00C11B61"/>
    <w:rsid w:val="00C11F9F"/>
    <w:rsid w:val="00C13D74"/>
    <w:rsid w:val="00C153CE"/>
    <w:rsid w:val="00C1565B"/>
    <w:rsid w:val="00C1607E"/>
    <w:rsid w:val="00C16E8B"/>
    <w:rsid w:val="00C211DB"/>
    <w:rsid w:val="00C21841"/>
    <w:rsid w:val="00C21F9B"/>
    <w:rsid w:val="00C220D2"/>
    <w:rsid w:val="00C2339F"/>
    <w:rsid w:val="00C24743"/>
    <w:rsid w:val="00C24EEA"/>
    <w:rsid w:val="00C26435"/>
    <w:rsid w:val="00C26DE9"/>
    <w:rsid w:val="00C273EB"/>
    <w:rsid w:val="00C2783E"/>
    <w:rsid w:val="00C315B2"/>
    <w:rsid w:val="00C33B94"/>
    <w:rsid w:val="00C3702E"/>
    <w:rsid w:val="00C41442"/>
    <w:rsid w:val="00C4182D"/>
    <w:rsid w:val="00C43157"/>
    <w:rsid w:val="00C448EA"/>
    <w:rsid w:val="00C44DFF"/>
    <w:rsid w:val="00C47D1D"/>
    <w:rsid w:val="00C47D67"/>
    <w:rsid w:val="00C510DB"/>
    <w:rsid w:val="00C51DE8"/>
    <w:rsid w:val="00C525A0"/>
    <w:rsid w:val="00C52C14"/>
    <w:rsid w:val="00C546C7"/>
    <w:rsid w:val="00C54C47"/>
    <w:rsid w:val="00C5566E"/>
    <w:rsid w:val="00C562C2"/>
    <w:rsid w:val="00C576C5"/>
    <w:rsid w:val="00C61224"/>
    <w:rsid w:val="00C6158E"/>
    <w:rsid w:val="00C61AD5"/>
    <w:rsid w:val="00C61C2F"/>
    <w:rsid w:val="00C670BC"/>
    <w:rsid w:val="00C673EE"/>
    <w:rsid w:val="00C70BB8"/>
    <w:rsid w:val="00C713EC"/>
    <w:rsid w:val="00C719D9"/>
    <w:rsid w:val="00C72033"/>
    <w:rsid w:val="00C745F1"/>
    <w:rsid w:val="00C7681F"/>
    <w:rsid w:val="00C770EB"/>
    <w:rsid w:val="00C77BA3"/>
    <w:rsid w:val="00C8151C"/>
    <w:rsid w:val="00C8178E"/>
    <w:rsid w:val="00C81C38"/>
    <w:rsid w:val="00C81E41"/>
    <w:rsid w:val="00C839AC"/>
    <w:rsid w:val="00C858D5"/>
    <w:rsid w:val="00C85DDA"/>
    <w:rsid w:val="00C87500"/>
    <w:rsid w:val="00C9072B"/>
    <w:rsid w:val="00C928FA"/>
    <w:rsid w:val="00C93135"/>
    <w:rsid w:val="00C940B3"/>
    <w:rsid w:val="00C95317"/>
    <w:rsid w:val="00C96CD0"/>
    <w:rsid w:val="00C97726"/>
    <w:rsid w:val="00C978A6"/>
    <w:rsid w:val="00CA0166"/>
    <w:rsid w:val="00CA0CDC"/>
    <w:rsid w:val="00CA0F4F"/>
    <w:rsid w:val="00CA17F3"/>
    <w:rsid w:val="00CA18D2"/>
    <w:rsid w:val="00CA254A"/>
    <w:rsid w:val="00CA2C98"/>
    <w:rsid w:val="00CA2E6C"/>
    <w:rsid w:val="00CA6640"/>
    <w:rsid w:val="00CB164A"/>
    <w:rsid w:val="00CB1C15"/>
    <w:rsid w:val="00CB4D66"/>
    <w:rsid w:val="00CB5770"/>
    <w:rsid w:val="00CB7938"/>
    <w:rsid w:val="00CB79A4"/>
    <w:rsid w:val="00CB7F9A"/>
    <w:rsid w:val="00CC01E6"/>
    <w:rsid w:val="00CC0D57"/>
    <w:rsid w:val="00CC2028"/>
    <w:rsid w:val="00CC294E"/>
    <w:rsid w:val="00CC79CD"/>
    <w:rsid w:val="00CD0F3D"/>
    <w:rsid w:val="00CD0F5B"/>
    <w:rsid w:val="00CD166B"/>
    <w:rsid w:val="00CD17CE"/>
    <w:rsid w:val="00CD2085"/>
    <w:rsid w:val="00CD2627"/>
    <w:rsid w:val="00CD3AB2"/>
    <w:rsid w:val="00CD4209"/>
    <w:rsid w:val="00CD5653"/>
    <w:rsid w:val="00CD5894"/>
    <w:rsid w:val="00CD5B4B"/>
    <w:rsid w:val="00CD7732"/>
    <w:rsid w:val="00CE1659"/>
    <w:rsid w:val="00CE28E8"/>
    <w:rsid w:val="00CE3C77"/>
    <w:rsid w:val="00CE4678"/>
    <w:rsid w:val="00CE51DE"/>
    <w:rsid w:val="00CE5E1F"/>
    <w:rsid w:val="00CE655C"/>
    <w:rsid w:val="00CE6C4B"/>
    <w:rsid w:val="00CF034F"/>
    <w:rsid w:val="00CF07F2"/>
    <w:rsid w:val="00CF0A7E"/>
    <w:rsid w:val="00CF2780"/>
    <w:rsid w:val="00CF2872"/>
    <w:rsid w:val="00CF2B42"/>
    <w:rsid w:val="00CF359A"/>
    <w:rsid w:val="00CF4A1F"/>
    <w:rsid w:val="00CF4B6C"/>
    <w:rsid w:val="00CF4D12"/>
    <w:rsid w:val="00CF50D4"/>
    <w:rsid w:val="00CF522B"/>
    <w:rsid w:val="00CF75B3"/>
    <w:rsid w:val="00D0031E"/>
    <w:rsid w:val="00D0075E"/>
    <w:rsid w:val="00D02B20"/>
    <w:rsid w:val="00D0342A"/>
    <w:rsid w:val="00D072E8"/>
    <w:rsid w:val="00D1159A"/>
    <w:rsid w:val="00D14CF8"/>
    <w:rsid w:val="00D15ABC"/>
    <w:rsid w:val="00D163DC"/>
    <w:rsid w:val="00D16DF4"/>
    <w:rsid w:val="00D17807"/>
    <w:rsid w:val="00D2219D"/>
    <w:rsid w:val="00D22331"/>
    <w:rsid w:val="00D22CD0"/>
    <w:rsid w:val="00D2336F"/>
    <w:rsid w:val="00D2396C"/>
    <w:rsid w:val="00D25983"/>
    <w:rsid w:val="00D26010"/>
    <w:rsid w:val="00D303E1"/>
    <w:rsid w:val="00D30EBC"/>
    <w:rsid w:val="00D31408"/>
    <w:rsid w:val="00D31847"/>
    <w:rsid w:val="00D35CE0"/>
    <w:rsid w:val="00D3624F"/>
    <w:rsid w:val="00D42625"/>
    <w:rsid w:val="00D43325"/>
    <w:rsid w:val="00D45FA2"/>
    <w:rsid w:val="00D50014"/>
    <w:rsid w:val="00D519A7"/>
    <w:rsid w:val="00D534E8"/>
    <w:rsid w:val="00D5445A"/>
    <w:rsid w:val="00D54565"/>
    <w:rsid w:val="00D54A37"/>
    <w:rsid w:val="00D55947"/>
    <w:rsid w:val="00D57F39"/>
    <w:rsid w:val="00D601AA"/>
    <w:rsid w:val="00D61622"/>
    <w:rsid w:val="00D617EA"/>
    <w:rsid w:val="00D639AA"/>
    <w:rsid w:val="00D64242"/>
    <w:rsid w:val="00D6455F"/>
    <w:rsid w:val="00D645B0"/>
    <w:rsid w:val="00D6535F"/>
    <w:rsid w:val="00D65B5D"/>
    <w:rsid w:val="00D66E09"/>
    <w:rsid w:val="00D70CB1"/>
    <w:rsid w:val="00D71E4E"/>
    <w:rsid w:val="00D72ADC"/>
    <w:rsid w:val="00D730C5"/>
    <w:rsid w:val="00D731C8"/>
    <w:rsid w:val="00D73441"/>
    <w:rsid w:val="00D734B6"/>
    <w:rsid w:val="00D736A9"/>
    <w:rsid w:val="00D738AB"/>
    <w:rsid w:val="00D73C38"/>
    <w:rsid w:val="00D74684"/>
    <w:rsid w:val="00D75D74"/>
    <w:rsid w:val="00D80A0B"/>
    <w:rsid w:val="00D80A7E"/>
    <w:rsid w:val="00D8152C"/>
    <w:rsid w:val="00D81683"/>
    <w:rsid w:val="00D82C61"/>
    <w:rsid w:val="00D84FDB"/>
    <w:rsid w:val="00D875A8"/>
    <w:rsid w:val="00D9044E"/>
    <w:rsid w:val="00D90F01"/>
    <w:rsid w:val="00D94517"/>
    <w:rsid w:val="00D95A0C"/>
    <w:rsid w:val="00D964A6"/>
    <w:rsid w:val="00D9684E"/>
    <w:rsid w:val="00D96B26"/>
    <w:rsid w:val="00D9765A"/>
    <w:rsid w:val="00DA000D"/>
    <w:rsid w:val="00DA0E11"/>
    <w:rsid w:val="00DA20D2"/>
    <w:rsid w:val="00DA217C"/>
    <w:rsid w:val="00DA2FA7"/>
    <w:rsid w:val="00DB0E36"/>
    <w:rsid w:val="00DB2252"/>
    <w:rsid w:val="00DB263D"/>
    <w:rsid w:val="00DB6AE9"/>
    <w:rsid w:val="00DB76F4"/>
    <w:rsid w:val="00DB7E97"/>
    <w:rsid w:val="00DB7EFA"/>
    <w:rsid w:val="00DC0BA3"/>
    <w:rsid w:val="00DC1FF7"/>
    <w:rsid w:val="00DC2E9B"/>
    <w:rsid w:val="00DC4655"/>
    <w:rsid w:val="00DC4D7E"/>
    <w:rsid w:val="00DC6116"/>
    <w:rsid w:val="00DC64FA"/>
    <w:rsid w:val="00DC7F46"/>
    <w:rsid w:val="00DD05F4"/>
    <w:rsid w:val="00DD1140"/>
    <w:rsid w:val="00DD132F"/>
    <w:rsid w:val="00DD1707"/>
    <w:rsid w:val="00DD224B"/>
    <w:rsid w:val="00DD4091"/>
    <w:rsid w:val="00DD62DC"/>
    <w:rsid w:val="00DD7240"/>
    <w:rsid w:val="00DD728B"/>
    <w:rsid w:val="00DD7F5A"/>
    <w:rsid w:val="00DE01F5"/>
    <w:rsid w:val="00DE0284"/>
    <w:rsid w:val="00DE2290"/>
    <w:rsid w:val="00DE23C1"/>
    <w:rsid w:val="00DE3CB0"/>
    <w:rsid w:val="00DE4B7D"/>
    <w:rsid w:val="00DF0462"/>
    <w:rsid w:val="00DF15E6"/>
    <w:rsid w:val="00DF3300"/>
    <w:rsid w:val="00DF361C"/>
    <w:rsid w:val="00DF41AF"/>
    <w:rsid w:val="00DF41C4"/>
    <w:rsid w:val="00DF4555"/>
    <w:rsid w:val="00DF4927"/>
    <w:rsid w:val="00DF5A55"/>
    <w:rsid w:val="00DF5E67"/>
    <w:rsid w:val="00DF7E31"/>
    <w:rsid w:val="00E00BF0"/>
    <w:rsid w:val="00E012B6"/>
    <w:rsid w:val="00E01694"/>
    <w:rsid w:val="00E03D68"/>
    <w:rsid w:val="00E03E00"/>
    <w:rsid w:val="00E05055"/>
    <w:rsid w:val="00E05880"/>
    <w:rsid w:val="00E05A63"/>
    <w:rsid w:val="00E05E1C"/>
    <w:rsid w:val="00E066EF"/>
    <w:rsid w:val="00E071FC"/>
    <w:rsid w:val="00E07511"/>
    <w:rsid w:val="00E116A3"/>
    <w:rsid w:val="00E14EA7"/>
    <w:rsid w:val="00E15430"/>
    <w:rsid w:val="00E15493"/>
    <w:rsid w:val="00E173F1"/>
    <w:rsid w:val="00E178CB"/>
    <w:rsid w:val="00E179D6"/>
    <w:rsid w:val="00E205C6"/>
    <w:rsid w:val="00E221CB"/>
    <w:rsid w:val="00E22632"/>
    <w:rsid w:val="00E24046"/>
    <w:rsid w:val="00E24478"/>
    <w:rsid w:val="00E25113"/>
    <w:rsid w:val="00E25444"/>
    <w:rsid w:val="00E25594"/>
    <w:rsid w:val="00E267EF"/>
    <w:rsid w:val="00E27F95"/>
    <w:rsid w:val="00E3053F"/>
    <w:rsid w:val="00E30641"/>
    <w:rsid w:val="00E319B8"/>
    <w:rsid w:val="00E3221E"/>
    <w:rsid w:val="00E34993"/>
    <w:rsid w:val="00E35381"/>
    <w:rsid w:val="00E37E69"/>
    <w:rsid w:val="00E37F64"/>
    <w:rsid w:val="00E406A5"/>
    <w:rsid w:val="00E41A94"/>
    <w:rsid w:val="00E430C4"/>
    <w:rsid w:val="00E467F8"/>
    <w:rsid w:val="00E501F5"/>
    <w:rsid w:val="00E55F3C"/>
    <w:rsid w:val="00E55FF4"/>
    <w:rsid w:val="00E6259B"/>
    <w:rsid w:val="00E632A0"/>
    <w:rsid w:val="00E6387C"/>
    <w:rsid w:val="00E63918"/>
    <w:rsid w:val="00E63A90"/>
    <w:rsid w:val="00E64136"/>
    <w:rsid w:val="00E642E9"/>
    <w:rsid w:val="00E649DA"/>
    <w:rsid w:val="00E64A0F"/>
    <w:rsid w:val="00E6662E"/>
    <w:rsid w:val="00E671F4"/>
    <w:rsid w:val="00E67806"/>
    <w:rsid w:val="00E70202"/>
    <w:rsid w:val="00E70F1F"/>
    <w:rsid w:val="00E716CB"/>
    <w:rsid w:val="00E74CE2"/>
    <w:rsid w:val="00E76433"/>
    <w:rsid w:val="00E77896"/>
    <w:rsid w:val="00E77FF1"/>
    <w:rsid w:val="00E8010E"/>
    <w:rsid w:val="00E80203"/>
    <w:rsid w:val="00E8127E"/>
    <w:rsid w:val="00E8192B"/>
    <w:rsid w:val="00E823F6"/>
    <w:rsid w:val="00E83ADE"/>
    <w:rsid w:val="00E85544"/>
    <w:rsid w:val="00E91392"/>
    <w:rsid w:val="00E91693"/>
    <w:rsid w:val="00E92BB2"/>
    <w:rsid w:val="00E93E10"/>
    <w:rsid w:val="00E9485D"/>
    <w:rsid w:val="00E95BF1"/>
    <w:rsid w:val="00E968A1"/>
    <w:rsid w:val="00E96F16"/>
    <w:rsid w:val="00E974FA"/>
    <w:rsid w:val="00E97E50"/>
    <w:rsid w:val="00EA07BE"/>
    <w:rsid w:val="00EA1874"/>
    <w:rsid w:val="00EA414A"/>
    <w:rsid w:val="00EA4403"/>
    <w:rsid w:val="00EA59C9"/>
    <w:rsid w:val="00EA6147"/>
    <w:rsid w:val="00EA64D1"/>
    <w:rsid w:val="00EA7DD9"/>
    <w:rsid w:val="00EA7F35"/>
    <w:rsid w:val="00EB006F"/>
    <w:rsid w:val="00EB1A8D"/>
    <w:rsid w:val="00EB1D9A"/>
    <w:rsid w:val="00EB2C10"/>
    <w:rsid w:val="00EB5A2E"/>
    <w:rsid w:val="00EB6859"/>
    <w:rsid w:val="00EB6F57"/>
    <w:rsid w:val="00EB7B7B"/>
    <w:rsid w:val="00EC0688"/>
    <w:rsid w:val="00EC35AE"/>
    <w:rsid w:val="00EC63B6"/>
    <w:rsid w:val="00EC73BE"/>
    <w:rsid w:val="00ED1A61"/>
    <w:rsid w:val="00ED2083"/>
    <w:rsid w:val="00ED2716"/>
    <w:rsid w:val="00ED3974"/>
    <w:rsid w:val="00ED5294"/>
    <w:rsid w:val="00ED6489"/>
    <w:rsid w:val="00ED6670"/>
    <w:rsid w:val="00ED7187"/>
    <w:rsid w:val="00EE0A2C"/>
    <w:rsid w:val="00EE2813"/>
    <w:rsid w:val="00EE4FEE"/>
    <w:rsid w:val="00EE5143"/>
    <w:rsid w:val="00EE55CB"/>
    <w:rsid w:val="00EE65C2"/>
    <w:rsid w:val="00EE6DEA"/>
    <w:rsid w:val="00EF010F"/>
    <w:rsid w:val="00EF0D0D"/>
    <w:rsid w:val="00EF3246"/>
    <w:rsid w:val="00EF418C"/>
    <w:rsid w:val="00EF5734"/>
    <w:rsid w:val="00EF666B"/>
    <w:rsid w:val="00EF6A78"/>
    <w:rsid w:val="00EF7808"/>
    <w:rsid w:val="00F00514"/>
    <w:rsid w:val="00F005BD"/>
    <w:rsid w:val="00F025E5"/>
    <w:rsid w:val="00F033C0"/>
    <w:rsid w:val="00F0425C"/>
    <w:rsid w:val="00F048BC"/>
    <w:rsid w:val="00F06C54"/>
    <w:rsid w:val="00F143B3"/>
    <w:rsid w:val="00F14642"/>
    <w:rsid w:val="00F15738"/>
    <w:rsid w:val="00F16281"/>
    <w:rsid w:val="00F16A42"/>
    <w:rsid w:val="00F206C8"/>
    <w:rsid w:val="00F20D73"/>
    <w:rsid w:val="00F21C2C"/>
    <w:rsid w:val="00F22F6C"/>
    <w:rsid w:val="00F23D94"/>
    <w:rsid w:val="00F2519F"/>
    <w:rsid w:val="00F27BBD"/>
    <w:rsid w:val="00F27FA4"/>
    <w:rsid w:val="00F31424"/>
    <w:rsid w:val="00F31753"/>
    <w:rsid w:val="00F33AEE"/>
    <w:rsid w:val="00F3441F"/>
    <w:rsid w:val="00F346B4"/>
    <w:rsid w:val="00F34DEB"/>
    <w:rsid w:val="00F35AA7"/>
    <w:rsid w:val="00F35EE3"/>
    <w:rsid w:val="00F36051"/>
    <w:rsid w:val="00F367D6"/>
    <w:rsid w:val="00F37E33"/>
    <w:rsid w:val="00F40132"/>
    <w:rsid w:val="00F42F23"/>
    <w:rsid w:val="00F4301B"/>
    <w:rsid w:val="00F43A5D"/>
    <w:rsid w:val="00F452A9"/>
    <w:rsid w:val="00F45DFE"/>
    <w:rsid w:val="00F4633C"/>
    <w:rsid w:val="00F4637C"/>
    <w:rsid w:val="00F46C0D"/>
    <w:rsid w:val="00F47983"/>
    <w:rsid w:val="00F47D14"/>
    <w:rsid w:val="00F500FB"/>
    <w:rsid w:val="00F51387"/>
    <w:rsid w:val="00F51C6C"/>
    <w:rsid w:val="00F52754"/>
    <w:rsid w:val="00F533F0"/>
    <w:rsid w:val="00F53A82"/>
    <w:rsid w:val="00F53D9A"/>
    <w:rsid w:val="00F54E86"/>
    <w:rsid w:val="00F5674E"/>
    <w:rsid w:val="00F56AD5"/>
    <w:rsid w:val="00F56C72"/>
    <w:rsid w:val="00F605A2"/>
    <w:rsid w:val="00F62EEF"/>
    <w:rsid w:val="00F63854"/>
    <w:rsid w:val="00F63E0E"/>
    <w:rsid w:val="00F659AE"/>
    <w:rsid w:val="00F66C46"/>
    <w:rsid w:val="00F67982"/>
    <w:rsid w:val="00F7105C"/>
    <w:rsid w:val="00F7162B"/>
    <w:rsid w:val="00F71924"/>
    <w:rsid w:val="00F71B2E"/>
    <w:rsid w:val="00F73942"/>
    <w:rsid w:val="00F73A96"/>
    <w:rsid w:val="00F74B46"/>
    <w:rsid w:val="00F767FC"/>
    <w:rsid w:val="00F76C84"/>
    <w:rsid w:val="00F776D1"/>
    <w:rsid w:val="00F8368C"/>
    <w:rsid w:val="00F83AA2"/>
    <w:rsid w:val="00F8423B"/>
    <w:rsid w:val="00F84A1C"/>
    <w:rsid w:val="00F85883"/>
    <w:rsid w:val="00F86799"/>
    <w:rsid w:val="00F92F68"/>
    <w:rsid w:val="00F93A20"/>
    <w:rsid w:val="00F95D37"/>
    <w:rsid w:val="00F96266"/>
    <w:rsid w:val="00F96D57"/>
    <w:rsid w:val="00FA1077"/>
    <w:rsid w:val="00FA3A8C"/>
    <w:rsid w:val="00FA41D5"/>
    <w:rsid w:val="00FA4879"/>
    <w:rsid w:val="00FA4941"/>
    <w:rsid w:val="00FA4ACC"/>
    <w:rsid w:val="00FA529E"/>
    <w:rsid w:val="00FA53B6"/>
    <w:rsid w:val="00FA6611"/>
    <w:rsid w:val="00FA6C56"/>
    <w:rsid w:val="00FA73EE"/>
    <w:rsid w:val="00FA7DB3"/>
    <w:rsid w:val="00FB1095"/>
    <w:rsid w:val="00FB38BB"/>
    <w:rsid w:val="00FB4148"/>
    <w:rsid w:val="00FB41C9"/>
    <w:rsid w:val="00FB560B"/>
    <w:rsid w:val="00FB5C86"/>
    <w:rsid w:val="00FB6409"/>
    <w:rsid w:val="00FB66D8"/>
    <w:rsid w:val="00FB7561"/>
    <w:rsid w:val="00FC22C4"/>
    <w:rsid w:val="00FC2C59"/>
    <w:rsid w:val="00FC39C8"/>
    <w:rsid w:val="00FC3A51"/>
    <w:rsid w:val="00FC4184"/>
    <w:rsid w:val="00FC511B"/>
    <w:rsid w:val="00FC56F2"/>
    <w:rsid w:val="00FC64E4"/>
    <w:rsid w:val="00FC681B"/>
    <w:rsid w:val="00FD13BA"/>
    <w:rsid w:val="00FD2E44"/>
    <w:rsid w:val="00FD53A4"/>
    <w:rsid w:val="00FD6D1C"/>
    <w:rsid w:val="00FD7221"/>
    <w:rsid w:val="00FE0717"/>
    <w:rsid w:val="00FE2EFE"/>
    <w:rsid w:val="00FE34A5"/>
    <w:rsid w:val="00FE3624"/>
    <w:rsid w:val="00FE3BDB"/>
    <w:rsid w:val="00FE44BD"/>
    <w:rsid w:val="00FE4A62"/>
    <w:rsid w:val="00FE4FDD"/>
    <w:rsid w:val="00FE7A02"/>
    <w:rsid w:val="00FF00D1"/>
    <w:rsid w:val="00FF1AB2"/>
    <w:rsid w:val="00FF1BD7"/>
    <w:rsid w:val="00FF1C04"/>
    <w:rsid w:val="00FF2FC8"/>
    <w:rsid w:val="00FF4612"/>
    <w:rsid w:val="00FF5C3A"/>
    <w:rsid w:val="00FF6337"/>
    <w:rsid w:val="00FF656E"/>
    <w:rsid w:val="00FF69BA"/>
    <w:rsid w:val="00FF7DF2"/>
    <w:rsid w:val="03903471"/>
    <w:rsid w:val="03C30C20"/>
    <w:rsid w:val="03D47EAC"/>
    <w:rsid w:val="04100176"/>
    <w:rsid w:val="045B70AB"/>
    <w:rsid w:val="05445D91"/>
    <w:rsid w:val="05A74DD6"/>
    <w:rsid w:val="068B3646"/>
    <w:rsid w:val="08470072"/>
    <w:rsid w:val="08DF02AB"/>
    <w:rsid w:val="08FA6E92"/>
    <w:rsid w:val="09B6253B"/>
    <w:rsid w:val="09DD335D"/>
    <w:rsid w:val="0AC37758"/>
    <w:rsid w:val="0B3348DE"/>
    <w:rsid w:val="0B4F5765"/>
    <w:rsid w:val="0B4F7A40"/>
    <w:rsid w:val="0B6317F3"/>
    <w:rsid w:val="0FD2039C"/>
    <w:rsid w:val="1077526D"/>
    <w:rsid w:val="122D2087"/>
    <w:rsid w:val="12B67B5F"/>
    <w:rsid w:val="12CD1ABC"/>
    <w:rsid w:val="13F16AC8"/>
    <w:rsid w:val="156E5D26"/>
    <w:rsid w:val="15E769F0"/>
    <w:rsid w:val="16BC1AC2"/>
    <w:rsid w:val="17332410"/>
    <w:rsid w:val="17716976"/>
    <w:rsid w:val="18664908"/>
    <w:rsid w:val="18B8738B"/>
    <w:rsid w:val="18CB43A7"/>
    <w:rsid w:val="194303E2"/>
    <w:rsid w:val="1C9D3B16"/>
    <w:rsid w:val="1CD32CF2"/>
    <w:rsid w:val="1D920A19"/>
    <w:rsid w:val="1EB56677"/>
    <w:rsid w:val="1EBC71E9"/>
    <w:rsid w:val="210963B5"/>
    <w:rsid w:val="210D65DE"/>
    <w:rsid w:val="21813F7F"/>
    <w:rsid w:val="21B13A88"/>
    <w:rsid w:val="24252129"/>
    <w:rsid w:val="24B72C26"/>
    <w:rsid w:val="261A72A5"/>
    <w:rsid w:val="26A64D3D"/>
    <w:rsid w:val="26F3004C"/>
    <w:rsid w:val="278A3680"/>
    <w:rsid w:val="2A42102E"/>
    <w:rsid w:val="2ADE7F6A"/>
    <w:rsid w:val="2B230073"/>
    <w:rsid w:val="2B920E50"/>
    <w:rsid w:val="2C49304A"/>
    <w:rsid w:val="2C8702AD"/>
    <w:rsid w:val="2CFB4EEC"/>
    <w:rsid w:val="2DB64841"/>
    <w:rsid w:val="2DEC0BF0"/>
    <w:rsid w:val="2E4B3852"/>
    <w:rsid w:val="2EC24BC6"/>
    <w:rsid w:val="2F1E66AB"/>
    <w:rsid w:val="30894E1C"/>
    <w:rsid w:val="32B31CDC"/>
    <w:rsid w:val="36517CAF"/>
    <w:rsid w:val="396226AE"/>
    <w:rsid w:val="3B4D02BA"/>
    <w:rsid w:val="3BC27434"/>
    <w:rsid w:val="3BE13D5E"/>
    <w:rsid w:val="3D324421"/>
    <w:rsid w:val="3D5236AA"/>
    <w:rsid w:val="3D6E5D09"/>
    <w:rsid w:val="3E281CAF"/>
    <w:rsid w:val="3E754DE0"/>
    <w:rsid w:val="3FA344E8"/>
    <w:rsid w:val="41230975"/>
    <w:rsid w:val="41652E22"/>
    <w:rsid w:val="42670D50"/>
    <w:rsid w:val="43FF1225"/>
    <w:rsid w:val="4416656F"/>
    <w:rsid w:val="451029F3"/>
    <w:rsid w:val="458B1796"/>
    <w:rsid w:val="461F1171"/>
    <w:rsid w:val="46AE02C3"/>
    <w:rsid w:val="46D500E3"/>
    <w:rsid w:val="476B7E69"/>
    <w:rsid w:val="48347263"/>
    <w:rsid w:val="48B2051B"/>
    <w:rsid w:val="48C93BB0"/>
    <w:rsid w:val="4A037596"/>
    <w:rsid w:val="4A11371E"/>
    <w:rsid w:val="4BC52107"/>
    <w:rsid w:val="4D0C050F"/>
    <w:rsid w:val="51C7453B"/>
    <w:rsid w:val="522E1658"/>
    <w:rsid w:val="537950A2"/>
    <w:rsid w:val="54A11E85"/>
    <w:rsid w:val="55110DB9"/>
    <w:rsid w:val="5588081D"/>
    <w:rsid w:val="561E409C"/>
    <w:rsid w:val="56AA3187"/>
    <w:rsid w:val="571701DC"/>
    <w:rsid w:val="581F37ED"/>
    <w:rsid w:val="584E5E80"/>
    <w:rsid w:val="59EF5441"/>
    <w:rsid w:val="5B097584"/>
    <w:rsid w:val="5B482FC6"/>
    <w:rsid w:val="5B5959D2"/>
    <w:rsid w:val="5BBF3C8D"/>
    <w:rsid w:val="5C761E49"/>
    <w:rsid w:val="5CC23C4C"/>
    <w:rsid w:val="60F0013B"/>
    <w:rsid w:val="623C321A"/>
    <w:rsid w:val="62612C54"/>
    <w:rsid w:val="65240823"/>
    <w:rsid w:val="663A49AB"/>
    <w:rsid w:val="677603AE"/>
    <w:rsid w:val="678A67A9"/>
    <w:rsid w:val="67F851F3"/>
    <w:rsid w:val="6904638D"/>
    <w:rsid w:val="69455D87"/>
    <w:rsid w:val="6958090C"/>
    <w:rsid w:val="6B5D19A0"/>
    <w:rsid w:val="6BE972F0"/>
    <w:rsid w:val="6C0905E4"/>
    <w:rsid w:val="6C8C27DE"/>
    <w:rsid w:val="6D3F4F0E"/>
    <w:rsid w:val="6DAD4F9F"/>
    <w:rsid w:val="6E475DDD"/>
    <w:rsid w:val="6E4E22DE"/>
    <w:rsid w:val="6FBD3BBF"/>
    <w:rsid w:val="71A16BC9"/>
    <w:rsid w:val="722A4E10"/>
    <w:rsid w:val="73B80F4A"/>
    <w:rsid w:val="74A068ED"/>
    <w:rsid w:val="75644ADD"/>
    <w:rsid w:val="76837336"/>
    <w:rsid w:val="769D2054"/>
    <w:rsid w:val="76BA5061"/>
    <w:rsid w:val="76CC46E8"/>
    <w:rsid w:val="78B37A40"/>
    <w:rsid w:val="795B53E8"/>
    <w:rsid w:val="7A0A55A4"/>
    <w:rsid w:val="7A6533F8"/>
    <w:rsid w:val="7A7A19EE"/>
    <w:rsid w:val="7C016BE2"/>
    <w:rsid w:val="7C3B4D29"/>
    <w:rsid w:val="7CA80363"/>
    <w:rsid w:val="7D0B1515"/>
    <w:rsid w:val="7D233BBC"/>
    <w:rsid w:val="7D53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BCB73F6-0E3A-4675-8190-93277BF5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Lines="50" w:before="50" w:afterLines="50" w:after="50"/>
      <w:outlineLvl w:val="0"/>
    </w:pPr>
    <w:rPr>
      <w:rFonts w:eastAsia="黑体"/>
      <w:kern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Arial" w:eastAsia="黑体" w:hAnsi="Arial"/>
      <w:sz w:val="20"/>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center"/>
    </w:pPr>
    <w:rPr>
      <w:rFonts w:ascii="Calibri" w:eastAsia="t" w:hAnsi="Calibri" w:cs="Times New Roman"/>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
    <w:name w:val="toc 2"/>
    <w:basedOn w:val="a"/>
    <w:next w:val="a"/>
    <w:uiPriority w:val="39"/>
    <w:unhideWhenUsed/>
    <w:qFormat/>
    <w:pPr>
      <w:ind w:leftChars="200" w:left="420"/>
    </w:pPr>
  </w:style>
  <w:style w:type="paragraph" w:styleId="ac">
    <w:name w:val="annotation subject"/>
    <w:basedOn w:val="a4"/>
    <w:next w:val="a4"/>
    <w:link w:val="ad"/>
    <w:uiPriority w:val="99"/>
    <w:semiHidden/>
    <w:unhideWhenUsed/>
    <w:qFormat/>
    <w:rPr>
      <w:b/>
      <w:bCs/>
    </w:rPr>
  </w:style>
  <w:style w:type="table" w:styleId="ae">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rPr>
      <w:rFonts w:ascii="Times New Roman" w:eastAsia="宋体" w:hAnsi="Times New Roman"/>
      <w:sz w:val="18"/>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link w:val="a8"/>
    <w:uiPriority w:val="99"/>
    <w:qFormat/>
    <w:rPr>
      <w:rFonts w:ascii="Calibri" w:eastAsia="t" w:hAnsi="Calibri" w:cs="Times New Roman"/>
      <w:kern w:val="2"/>
      <w:sz w:val="18"/>
      <w:szCs w:val="18"/>
      <w:lang w:val="en-US" w:eastAsia="zh-CN" w:bidi="ar-SA"/>
    </w:rPr>
  </w:style>
  <w:style w:type="character" w:customStyle="1" w:styleId="a7">
    <w:name w:val="批注框文本 字符"/>
    <w:basedOn w:val="a0"/>
    <w:link w:val="a6"/>
    <w:uiPriority w:val="99"/>
    <w:semiHidden/>
    <w:qFormat/>
    <w:rPr>
      <w:kern w:val="2"/>
      <w:sz w:val="18"/>
      <w:szCs w:val="18"/>
    </w:rPr>
  </w:style>
  <w:style w:type="character" w:styleId="af2">
    <w:name w:val="Placeholder Text"/>
    <w:basedOn w:val="a0"/>
    <w:uiPriority w:val="99"/>
    <w:semiHidden/>
    <w:qFormat/>
    <w:rPr>
      <w:color w:val="808080"/>
    </w:rPr>
  </w:style>
  <w:style w:type="character" w:customStyle="1" w:styleId="a5">
    <w:name w:val="批注文字 字符"/>
    <w:basedOn w:val="a0"/>
    <w:link w:val="a4"/>
    <w:uiPriority w:val="99"/>
    <w:semiHidden/>
    <w:qFormat/>
    <w:rPr>
      <w:kern w:val="2"/>
      <w:sz w:val="21"/>
      <w:szCs w:val="22"/>
    </w:rPr>
  </w:style>
  <w:style w:type="character" w:customStyle="1" w:styleId="ad">
    <w:name w:val="批注主题 字符"/>
    <w:basedOn w:val="a5"/>
    <w:link w:val="ac"/>
    <w:uiPriority w:val="99"/>
    <w:semiHidden/>
    <w:qFormat/>
    <w:rPr>
      <w:b/>
      <w:bCs/>
      <w:kern w:val="2"/>
      <w:sz w:val="21"/>
      <w:szCs w:val="22"/>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20">
    <w:name w:val="修订2"/>
    <w:hidden/>
    <w:uiPriority w:val="99"/>
    <w:semiHidden/>
    <w:qFormat/>
    <w:rPr>
      <w:rFonts w:asciiTheme="minorHAnsi" w:eastAsiaTheme="minorEastAsia" w:hAnsiTheme="minorHAnsi" w:cstheme="minorBidi"/>
      <w:kern w:val="2"/>
      <w:sz w:val="21"/>
      <w:szCs w:val="22"/>
    </w:rPr>
  </w:style>
  <w:style w:type="paragraph" w:customStyle="1" w:styleId="af3">
    <w:name w:val="名称"/>
    <w:basedOn w:val="af4"/>
    <w:next w:val="af5"/>
    <w:qFormat/>
    <w:pPr>
      <w:spacing w:line="460" w:lineRule="exact"/>
      <w:outlineLvl w:val="9"/>
    </w:pPr>
  </w:style>
  <w:style w:type="paragraph" w:customStyle="1" w:styleId="af4">
    <w:name w:val="前言、引言标题"/>
    <w:next w:val="a"/>
    <w:qFormat/>
    <w:pPr>
      <w:shd w:val="clear" w:color="FFFFFF" w:fill="FFFFFF"/>
      <w:spacing w:before="640" w:after="560"/>
      <w:jc w:val="center"/>
      <w:outlineLvl w:val="0"/>
    </w:pPr>
    <w:rPr>
      <w:rFonts w:ascii="黑体" w:eastAsia="黑体" w:hAnsiTheme="minorHAnsi" w:cstheme="minorBidi"/>
      <w:b/>
      <w:sz w:val="32"/>
    </w:rPr>
  </w:style>
  <w:style w:type="paragraph" w:customStyle="1" w:styleId="af5">
    <w:name w:val="段"/>
    <w:qFormat/>
    <w:pPr>
      <w:ind w:firstLineChars="200" w:firstLine="200"/>
      <w:jc w:val="both"/>
    </w:pPr>
    <w:rPr>
      <w:rFonts w:ascii="宋体" w:eastAsiaTheme="minorEastAsia" w:hAnsiTheme="minorHAnsi" w:cstheme="minorBidi"/>
      <w:sz w:val="21"/>
    </w:rPr>
  </w:style>
  <w:style w:type="paragraph" w:customStyle="1" w:styleId="af6">
    <w:name w:val="章标题"/>
    <w:next w:val="af5"/>
    <w:uiPriority w:val="99"/>
    <w:qFormat/>
    <w:pPr>
      <w:spacing w:beforeLines="50" w:before="156" w:afterLines="50" w:after="156"/>
      <w:jc w:val="both"/>
      <w:outlineLvl w:val="1"/>
    </w:pPr>
    <w:rPr>
      <w:rFonts w:ascii="黑体" w:eastAsia="黑体" w:hAnsiTheme="minorHAnsi" w:cstheme="minorBidi"/>
      <w:b/>
      <w:sz w:val="21"/>
    </w:rPr>
  </w:style>
  <w:style w:type="paragraph" w:customStyle="1" w:styleId="22112">
    <w:name w:val="样式 样式 样式 样式 首行缩进:  2 字符 + 首行缩进:  2 字符 段前: 1 行 段后: 1 行 + 首行缩进:  2..."/>
    <w:basedOn w:val="221120"/>
    <w:qFormat/>
    <w:pPr>
      <w:ind w:firstLine="0"/>
    </w:pPr>
    <w:rPr>
      <w:rFonts w:eastAsia="宋体"/>
    </w:rPr>
  </w:style>
  <w:style w:type="paragraph" w:customStyle="1" w:styleId="221120">
    <w:name w:val="样式 样式 样式 首行缩进:  2 字符 + 首行缩进:  2 字符 段前: 1 行 段后: 1 行 + 首行缩进:  2 字符..."/>
    <w:basedOn w:val="2211"/>
    <w:qFormat/>
    <w:pPr>
      <w:spacing w:beforeLines="50" w:before="50" w:line="240" w:lineRule="auto"/>
    </w:pPr>
  </w:style>
  <w:style w:type="paragraph" w:customStyle="1" w:styleId="2211">
    <w:name w:val="样式 样式 首行缩进:  2 字符 + 首行缩进:  2 字符 段前: 1 行 段后: 1 行"/>
    <w:basedOn w:val="21"/>
    <w:qFormat/>
    <w:pPr>
      <w:spacing w:afterLines="50" w:after="50"/>
    </w:pPr>
  </w:style>
  <w:style w:type="paragraph" w:customStyle="1" w:styleId="21">
    <w:name w:val="样式 首行缩进:  2 字符"/>
    <w:basedOn w:val="a"/>
    <w:qFormat/>
    <w:pPr>
      <w:spacing w:before="100" w:after="100" w:line="360" w:lineRule="auto"/>
      <w:ind w:firstLine="200"/>
    </w:pPr>
    <w:rPr>
      <w:rFonts w:cs="宋体"/>
      <w:szCs w:val="20"/>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customStyle="1" w:styleId="af7">
    <w:name w:val="目次、标准名称标题"/>
    <w:basedOn w:val="af4"/>
    <w:next w:val="af5"/>
    <w:qFormat/>
    <w:pPr>
      <w:spacing w:line="460" w:lineRule="exact"/>
      <w:outlineLvl w:val="9"/>
    </w:pPr>
  </w:style>
  <w:style w:type="paragraph" w:customStyle="1" w:styleId="af8">
    <w:name w:val="标准称谓"/>
    <w:next w:val="a"/>
    <w:qFormat/>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9">
    <w:name w:val="封面标准英文名称"/>
    <w:qFormat/>
    <w:pPr>
      <w:widowControl w:val="0"/>
      <w:spacing w:before="370" w:line="400" w:lineRule="exact"/>
      <w:jc w:val="center"/>
    </w:pPr>
    <w:rPr>
      <w:sz w:val="28"/>
    </w:rPr>
  </w:style>
  <w:style w:type="paragraph" w:customStyle="1" w:styleId="afa">
    <w:name w:val="标准书脚_奇数页"/>
    <w:qFormat/>
    <w:pPr>
      <w:spacing w:before="120"/>
      <w:jc w:val="right"/>
    </w:pPr>
    <w:rPr>
      <w:sz w:val="18"/>
    </w:rPr>
  </w:style>
  <w:style w:type="paragraph" w:customStyle="1" w:styleId="afb">
    <w:name w:val="标准书脚_偶数页"/>
    <w:qFormat/>
    <w:pPr>
      <w:spacing w:before="1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8.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image" Target="media/image4.png"/><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7B6B6B-DA98-40BD-8E73-23817416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2326</Words>
  <Characters>13260</Characters>
  <Application>Microsoft Office Word</Application>
  <DocSecurity>0</DocSecurity>
  <Lines>110</Lines>
  <Paragraphs>31</Paragraphs>
  <ScaleCrop>false</ScaleCrop>
  <Company>P R C</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蒋玉丹</dc:creator>
  <cp:lastModifiedBy>蒋玉丹</cp:lastModifiedBy>
  <cp:revision>110</cp:revision>
  <cp:lastPrinted>2025-07-30T09:53:00Z</cp:lastPrinted>
  <dcterms:created xsi:type="dcterms:W3CDTF">2024-12-25T09:26:00Z</dcterms:created>
  <dcterms:modified xsi:type="dcterms:W3CDTF">2025-07-30T09:59:00Z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2BE327EE81C84B9EB7687A21B51049CF_13</vt:lpwstr>
  </property>
  <property fmtid="{D5CDD505-2E9C-101B-9397-08002B2CF9AE}" pid="4" name="KSOTemplateDocerSaveRecord">
    <vt:lpwstr>eyJoZGlkIjoiZTEyODE1NmIwYWZhNjZlYmNlNDc1YmFiMTUwYmU3MjgiLCJ1c2VySWQiOiI3Njc2NzU4OTUifQ==</vt:lpwstr>
  </property>
</Properties>
</file>