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企业品牌全球竞争力评价通则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bookmarkStart w:id="0" w:name="_GoBack"/>
      <w:bookmarkEnd w:id="0"/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21247F3C"/>
    <w:rsid w:val="2E7A4449"/>
    <w:rsid w:val="43C76614"/>
    <w:rsid w:val="542647AD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谢晓欣 13211068807</cp:lastModifiedBy>
  <dcterms:modified xsi:type="dcterms:W3CDTF">2025-09-01T06:18:35Z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16BCC14CA697418A8CE60B7A71CA87C8_12</vt:lpwstr>
  </property>
  <property fmtid="{D5CDD505-2E9C-101B-9397-08002B2CF9AE}" pid="4" name="KSOTemplateDocerSaveRecord">
    <vt:lpwstr>eyJoZGlkIjoiYjJjOTUxYzg2MmY3MThiZjY0YjMzY2Q3NjI4YTk5YzYiLCJ1c2VySWQiOiIxNzI0NjIwMTA0In0=</vt:lpwstr>
  </property>
</Properties>
</file>