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EA2A6">
      <w:pPr>
        <w:pStyle w:val="28"/>
        <w:bidi w:val="0"/>
        <w:rPr>
          <w:rFonts w:hint="eastAsia"/>
          <w:lang w:val="en-US" w:eastAsia="zh-CN"/>
        </w:rPr>
      </w:pPr>
      <w:r>
        <w:rPr>
          <w:rFonts w:hint="eastAsia"/>
          <w:lang w:val="en-US" w:eastAsia="zh-CN"/>
        </w:rPr>
        <w:t>团体标准</w:t>
      </w:r>
    </w:p>
    <w:p w14:paraId="052C6E52">
      <w:pPr>
        <w:pStyle w:val="39"/>
        <w:bidi w:val="0"/>
        <w:rPr>
          <w:rFonts w:hint="eastAsia"/>
          <w:lang w:val="en-US" w:eastAsia="zh-CN"/>
        </w:rPr>
      </w:pPr>
      <w:bookmarkStart w:id="0" w:name="StandNo"/>
      <w:r>
        <w:rPr>
          <w:rFonts w:hint="eastAsia" w:ascii="黑体" w:hAnsi="Times New Roman" w:eastAsia="黑体" w:cs="Times New Roman"/>
          <w:sz w:val="28"/>
          <w:lang w:val="en-US" w:eastAsia="zh-CN"/>
        </w:rPr>
        <w:fldChar w:fldCharType="begin">
          <w:ffData>
            <w:name w:val="StandNo"/>
            <w:enabled/>
            <w:calcOnExit w:val="0"/>
            <w:textInput>
              <w:default w:val="T/HBJC XXX—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T/HBJC XXX—XXXX</w:t>
      </w:r>
      <w:r>
        <w:rPr>
          <w:rFonts w:hint="eastAsia" w:ascii="黑体" w:hAnsi="Times New Roman" w:eastAsia="黑体" w:cs="Times New Roman"/>
          <w:sz w:val="28"/>
          <w:lang w:val="en-US" w:eastAsia="zh-CN"/>
        </w:rPr>
        <w:fldChar w:fldCharType="end"/>
      </w:r>
      <w:bookmarkEnd w:id="0"/>
    </w:p>
    <w:p w14:paraId="78A98920">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1"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720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48294FD1">
            <w:pPr>
              <w:pStyle w:val="33"/>
              <w:widowControl w:val="0"/>
              <w:bidi w:val="0"/>
              <w:jc w:val="both"/>
              <w:rPr>
                <w:rFonts w:hint="eastAsia"/>
                <w:sz w:val="10"/>
                <w:vertAlign w:val="baseline"/>
                <w:lang w:val="en-US" w:eastAsia="zh-CN"/>
              </w:rPr>
            </w:pPr>
          </w:p>
        </w:tc>
      </w:tr>
    </w:tbl>
    <w:p w14:paraId="7AD1966E">
      <w:pPr>
        <w:pStyle w:val="40"/>
        <w:bidi w:val="0"/>
        <w:rPr>
          <w:rFonts w:hint="eastAsia"/>
          <w:lang w:val="en-US" w:eastAsia="zh-CN"/>
        </w:rPr>
      </w:pPr>
      <w:r>
        <w:rPr>
          <w:rFonts w:hint="eastAsia"/>
          <w:lang w:val="en-US" w:eastAsia="zh-CN"/>
        </w:rPr>
        <w:fldChar w:fldCharType="begin">
          <w:ffData>
            <w:name w:val="StdName"/>
            <w:enabled/>
            <w:calcOnExit w:val="0"/>
            <w:textInput>
              <w:default w:val="五常大米溯源防伪体系管理规程"/>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五常大米溯源防伪体系管理规程</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4913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9A50AA1">
            <w:pPr>
              <w:pStyle w:val="37"/>
              <w:widowControl w:val="0"/>
              <w:bidi w:val="0"/>
              <w:jc w:val="both"/>
              <w:rPr>
                <w:rFonts w:hint="eastAsia"/>
                <w:vertAlign w:val="baseline"/>
                <w:lang w:val="en-US" w:eastAsia="zh-CN"/>
              </w:rPr>
            </w:pPr>
            <w:bookmarkStart w:id="3" w:name="FY"/>
            <w:r>
              <w:rPr>
                <w:rFonts w:hint="eastAsia" w:ascii="黑体" w:hAnsi="Times New Roman" w:eastAsia="黑体" w:cs="Times New Roman"/>
                <w:sz w:val="28"/>
                <w:vertAlign w:val="baseline"/>
                <w:lang w:val="en-US" w:eastAsia="zh-CN"/>
              </w:rPr>
              <w:fldChar w:fldCharType="begin">
                <w:ffData>
                  <w:name w:val="FY"/>
                  <w:enabled/>
                  <w:calcOnExit w:val="0"/>
                  <w:textInput>
                    <w:default w:val="XXXX"/>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XXXX</w:t>
            </w:r>
            <w:r>
              <w:rPr>
                <w:rFonts w:hint="eastAsia" w:ascii="黑体" w:hAnsi="Times New Roman" w:eastAsia="黑体" w:cs="Times New Roman"/>
                <w:sz w:val="28"/>
                <w:vertAlign w:val="baseline"/>
                <w:lang w:val="en-US" w:eastAsia="zh-CN"/>
              </w:rPr>
              <w:fldChar w:fldCharType="end"/>
            </w:r>
            <w:bookmarkEnd w:id="3"/>
            <w:r>
              <w:rPr>
                <w:rFonts w:hint="eastAsia" w:cs="Times New Roman"/>
                <w:sz w:val="28"/>
                <w:vertAlign w:val="baseline"/>
                <w:lang w:val="en-US" w:eastAsia="zh-CN"/>
              </w:rPr>
              <w:t xml:space="preserve"> </w:t>
            </w:r>
            <w:r>
              <w:rPr>
                <w:rFonts w:hint="eastAsia"/>
                <w:vertAlign w:val="baseline"/>
                <w:lang w:val="en-US" w:eastAsia="zh-CN"/>
              </w:rPr>
              <w:t xml:space="preserve">- </w:t>
            </w:r>
            <w:bookmarkStart w:id="4" w:name="FM"/>
            <w:r>
              <w:rPr>
                <w:rFonts w:hint="eastAsia" w:ascii="黑体" w:hAnsi="Times New Roman" w:eastAsia="黑体" w:cs="Times New Roman"/>
                <w:sz w:val="28"/>
                <w:vertAlign w:val="baseline"/>
                <w:lang w:val="en-US" w:eastAsia="zh-CN"/>
              </w:rPr>
              <w:fldChar w:fldCharType="begin">
                <w:ffData>
                  <w:name w:val="FM"/>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4"/>
            <w:r>
              <w:rPr>
                <w:rFonts w:hint="eastAsia" w:cs="Times New Roman"/>
                <w:sz w:val="28"/>
                <w:vertAlign w:val="baseline"/>
                <w:lang w:val="en-US" w:eastAsia="zh-CN"/>
              </w:rPr>
              <w:t xml:space="preserve"> </w:t>
            </w:r>
            <w:r>
              <w:rPr>
                <w:rFonts w:hint="eastAsia"/>
                <w:vertAlign w:val="baseline"/>
                <w:lang w:val="en-US" w:eastAsia="zh-CN"/>
              </w:rPr>
              <w:t xml:space="preserve">- </w:t>
            </w:r>
            <w:bookmarkStart w:id="5" w:name="FD"/>
            <w:r>
              <w:rPr>
                <w:rFonts w:hint="eastAsia" w:ascii="黑体" w:hAnsi="Times New Roman" w:eastAsia="黑体" w:cs="Times New Roman"/>
                <w:sz w:val="28"/>
                <w:vertAlign w:val="baseline"/>
                <w:lang w:val="en-US" w:eastAsia="zh-CN"/>
              </w:rPr>
              <w:fldChar w:fldCharType="begin">
                <w:ffData>
                  <w:name w:val="FD"/>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5"/>
            <w:r>
              <w:rPr>
                <w:rFonts w:hint="eastAsia" w:cs="Times New Roman"/>
                <w:sz w:val="28"/>
                <w:vertAlign w:val="baseline"/>
                <w:lang w:val="en-US" w:eastAsia="zh-CN"/>
              </w:rPr>
              <w:t xml:space="preserve"> </w:t>
            </w:r>
            <w:r>
              <w:rPr>
                <w:rFonts w:hint="eastAsia"/>
                <w:vertAlign w:val="baseline"/>
                <w:lang w:val="en-US" w:eastAsia="zh-CN"/>
              </w:rPr>
              <w:t>发布</w:t>
            </w:r>
          </w:p>
        </w:tc>
        <w:tc>
          <w:tcPr>
            <w:tcW w:w="4945" w:type="dxa"/>
            <w:tcBorders>
              <w:bottom w:val="single" w:color="auto" w:sz="8" w:space="0"/>
            </w:tcBorders>
            <w:tcMar>
              <w:right w:w="57" w:type="dxa"/>
            </w:tcMar>
          </w:tcPr>
          <w:p w14:paraId="387BD111">
            <w:pPr>
              <w:pStyle w:val="37"/>
              <w:widowControl w:val="0"/>
              <w:bidi w:val="0"/>
              <w:jc w:val="right"/>
              <w:rPr>
                <w:rFonts w:hint="eastAsia"/>
                <w:vertAlign w:val="baseline"/>
                <w:lang w:val="en-US" w:eastAsia="zh-CN"/>
              </w:rPr>
            </w:pPr>
            <w:bookmarkStart w:id="6" w:name="SY"/>
            <w:r>
              <w:rPr>
                <w:rFonts w:hint="eastAsia" w:ascii="黑体" w:hAnsi="Times New Roman" w:eastAsia="黑体" w:cs="Times New Roman"/>
                <w:sz w:val="28"/>
                <w:vertAlign w:val="baseline"/>
                <w:lang w:val="en-US" w:eastAsia="zh-CN"/>
              </w:rPr>
              <w:fldChar w:fldCharType="begin">
                <w:ffData>
                  <w:name w:val="SY"/>
                  <w:enabled/>
                  <w:calcOnExit w:val="0"/>
                  <w:textInput>
                    <w:default w:val="XXXX"/>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XXXX</w:t>
            </w:r>
            <w:r>
              <w:rPr>
                <w:rFonts w:hint="eastAsia" w:ascii="黑体" w:hAnsi="Times New Roman" w:eastAsia="黑体" w:cs="Times New Roman"/>
                <w:sz w:val="28"/>
                <w:vertAlign w:val="baseline"/>
                <w:lang w:val="en-US" w:eastAsia="zh-CN"/>
              </w:rPr>
              <w:fldChar w:fldCharType="end"/>
            </w:r>
            <w:bookmarkEnd w:id="6"/>
            <w:r>
              <w:rPr>
                <w:rFonts w:hint="eastAsia" w:cs="Times New Roman"/>
                <w:sz w:val="28"/>
                <w:vertAlign w:val="baseline"/>
                <w:lang w:val="en-US" w:eastAsia="zh-CN"/>
              </w:rPr>
              <w:t xml:space="preserve"> </w:t>
            </w:r>
            <w:r>
              <w:rPr>
                <w:rFonts w:hint="eastAsia"/>
                <w:vertAlign w:val="baseline"/>
                <w:lang w:val="en-US" w:eastAsia="zh-CN"/>
              </w:rPr>
              <w:t xml:space="preserve">- </w:t>
            </w:r>
            <w:bookmarkStart w:id="7" w:name="SM"/>
            <w:r>
              <w:rPr>
                <w:rFonts w:hint="eastAsia" w:ascii="黑体" w:hAnsi="Times New Roman" w:eastAsia="黑体" w:cs="Times New Roman"/>
                <w:sz w:val="28"/>
                <w:vertAlign w:val="baseline"/>
                <w:lang w:val="en-US" w:eastAsia="zh-CN"/>
              </w:rPr>
              <w:fldChar w:fldCharType="begin">
                <w:ffData>
                  <w:name w:val="SM"/>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7"/>
            <w:r>
              <w:rPr>
                <w:rFonts w:hint="eastAsia" w:cs="Times New Roman"/>
                <w:sz w:val="28"/>
                <w:vertAlign w:val="baseline"/>
                <w:lang w:val="en-US" w:eastAsia="zh-CN"/>
              </w:rPr>
              <w:t xml:space="preserve"> </w:t>
            </w:r>
            <w:r>
              <w:rPr>
                <w:rFonts w:hint="eastAsia"/>
                <w:vertAlign w:val="baseline"/>
                <w:lang w:val="en-US" w:eastAsia="zh-CN"/>
              </w:rPr>
              <w:t xml:space="preserve">- </w:t>
            </w:r>
            <w:bookmarkStart w:id="8" w:name="SD"/>
            <w:r>
              <w:rPr>
                <w:rFonts w:hint="eastAsia" w:ascii="黑体" w:hAnsi="Times New Roman" w:eastAsia="黑体" w:cs="Times New Roman"/>
                <w:sz w:val="28"/>
                <w:vertAlign w:val="baseline"/>
                <w:lang w:val="en-US" w:eastAsia="zh-CN"/>
              </w:rPr>
              <w:fldChar w:fldCharType="begin">
                <w:ffData>
                  <w:name w:val="SD"/>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8"/>
            <w:r>
              <w:rPr>
                <w:rFonts w:hint="eastAsia" w:cs="Times New Roman"/>
                <w:sz w:val="28"/>
                <w:vertAlign w:val="baseline"/>
                <w:lang w:val="en-US" w:eastAsia="zh-CN"/>
              </w:rPr>
              <w:t xml:space="preserve"> </w:t>
            </w:r>
            <w:r>
              <w:rPr>
                <w:rFonts w:hint="eastAsia"/>
                <w:vertAlign w:val="baseline"/>
                <w:lang w:val="en-US" w:eastAsia="zh-CN"/>
              </w:rPr>
              <w:t>实施</w:t>
            </w:r>
          </w:p>
        </w:tc>
      </w:tr>
    </w:tbl>
    <w:p w14:paraId="6AB38D2B">
      <w:pPr>
        <w:pStyle w:val="47"/>
        <w:bidi w:val="0"/>
        <w:spacing w:before="0"/>
        <w:rPr>
          <w:rFonts w:hint="eastAsia"/>
          <w:spacing w:val="0"/>
          <w:w w:val="100"/>
          <w:sz w:val="28"/>
          <w:lang w:val="en-US" w:eastAsia="zh-CN"/>
        </w:rPr>
      </w:pPr>
      <w:bookmarkStart w:id="9" w:name="FM2"/>
      <w:r>
        <w:rPr>
          <w:rFonts w:hint="eastAsia" w:ascii="黑体" w:hAnsi="黑体" w:eastAsia="黑体" w:cs="Times New Roman"/>
          <w:spacing w:val="0"/>
          <w:w w:val="100"/>
          <w:sz w:val="28"/>
          <w:lang w:val="en-US" w:eastAsia="zh-CN"/>
        </w:rPr>
        <w:fldChar w:fldCharType="begin">
          <w:ffData>
            <w:name w:val="FM2"/>
            <w:enabled w:val="0"/>
            <w:calcOnExit w:val="0"/>
            <w:textInput>
              <w:default w:val="黑龙江省标准技术创新协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黑龙江省标准技术创新协会</w:t>
      </w:r>
      <w:r>
        <w:rPr>
          <w:rFonts w:hint="eastAsia" w:ascii="黑体" w:hAnsi="黑体" w:eastAsia="黑体" w:cs="Times New Roman"/>
          <w:spacing w:val="0"/>
          <w:w w:val="100"/>
          <w:sz w:val="28"/>
          <w:lang w:val="en-US" w:eastAsia="zh-CN"/>
        </w:rPr>
        <w:fldChar w:fldCharType="end"/>
      </w:r>
      <w:bookmarkEnd w:id="9"/>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6377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6B020DDF">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7ACB98A5">
            <w:pPr>
              <w:pStyle w:val="51"/>
              <w:framePr w:w="9639" w:wrap="around"/>
              <w:bidi w:val="0"/>
              <w:jc w:val="both"/>
              <w:rPr>
                <w:rFonts w:hint="eastAsia"/>
                <w:vertAlign w:val="baseline"/>
                <w:lang w:val="en-US" w:eastAsia="zh-CN"/>
              </w:rPr>
            </w:pPr>
            <w:bookmarkStart w:id="10"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35.240.60 "/>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35.240.60</w:t>
            </w:r>
            <w:r>
              <w:rPr>
                <w:rFonts w:hint="eastAsia" w:ascii="黑体" w:hAnsi="Times New Roman" w:eastAsia="黑体" w:cs="Times New Roman"/>
                <w:kern w:val="21"/>
                <w:sz w:val="21"/>
                <w:vertAlign w:val="baseline"/>
                <w:lang w:val="en-US" w:eastAsia="zh-CN"/>
              </w:rPr>
              <w:fldChar w:fldCharType="end"/>
            </w:r>
            <w:bookmarkEnd w:id="10"/>
          </w:p>
        </w:tc>
      </w:tr>
      <w:tr w14:paraId="5654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9DA528D">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1E37417F">
            <w:pPr>
              <w:pStyle w:val="51"/>
              <w:framePr w:w="9639" w:wrap="around"/>
              <w:bidi w:val="0"/>
              <w:jc w:val="both"/>
              <w:rPr>
                <w:rFonts w:hint="eastAsia"/>
                <w:vertAlign w:val="baseline"/>
                <w:lang w:val="en-US" w:eastAsia="zh-CN"/>
              </w:rPr>
            </w:pPr>
            <w:bookmarkStart w:id="11"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0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00</w:t>
            </w:r>
            <w:r>
              <w:rPr>
                <w:rFonts w:hint="eastAsia" w:ascii="黑体" w:hAnsi="Times New Roman" w:eastAsia="黑体" w:cs="Times New Roman"/>
                <w:kern w:val="21"/>
                <w:sz w:val="21"/>
                <w:vertAlign w:val="baseline"/>
                <w:lang w:val="en-US" w:eastAsia="zh-CN"/>
              </w:rPr>
              <w:fldChar w:fldCharType="end"/>
            </w:r>
            <w:bookmarkEnd w:id="11"/>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1C51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4EC618D5">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bookmarkStart w:id="12" w:name="TMark"/>
                  <w:r>
                    <w:rPr>
                      <w:rFonts w:hint="eastAsia" w:ascii="Times New Roman" w:hAnsi="Times New Roman" w:eastAsia="宋体" w:cs="Times New Roman"/>
                      <w:b/>
                      <w:w w:val="130"/>
                      <w:kern w:val="0"/>
                      <w:sz w:val="96"/>
                      <w:vertAlign w:val="baseline"/>
                      <w:lang w:val="en-US" w:eastAsia="zh-CN"/>
                    </w:rPr>
                    <w:fldChar w:fldCharType="begin">
                      <w:ffData>
                        <w:name w:val="TMark"/>
                        <w:enabled/>
                        <w:calcOnExit w:val="0"/>
                        <w:textInput>
                          <w:default w:val="HBJC"/>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HBJC</w:t>
                  </w:r>
                  <w:r>
                    <w:rPr>
                      <w:rFonts w:hint="eastAsia" w:ascii="Times New Roman" w:hAnsi="Times New Roman" w:eastAsia="宋体" w:cs="Times New Roman"/>
                      <w:b/>
                      <w:w w:val="130"/>
                      <w:kern w:val="0"/>
                      <w:sz w:val="96"/>
                      <w:vertAlign w:val="baseline"/>
                      <w:lang w:val="en-US" w:eastAsia="zh-CN"/>
                    </w:rPr>
                    <w:fldChar w:fldCharType="end"/>
                  </w:r>
                  <w:bookmarkEnd w:id="12"/>
                </w:p>
              </w:tc>
            </w:tr>
          </w:tbl>
          <w:p w14:paraId="5C9DE8E3">
            <w:pPr>
              <w:pStyle w:val="51"/>
              <w:framePr w:w="9639" w:wrap="around"/>
              <w:bidi w:val="0"/>
              <w:jc w:val="both"/>
              <w:rPr>
                <w:rFonts w:hint="eastAsia"/>
                <w:vertAlign w:val="baseline"/>
                <w:lang w:val="en-US" w:eastAsia="zh-CN"/>
              </w:rPr>
            </w:pPr>
          </w:p>
        </w:tc>
      </w:tr>
    </w:tbl>
    <w:p w14:paraId="55850165">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720AADDD">
      <w:pPr>
        <w:pStyle w:val="52"/>
        <w:bidi w:val="0"/>
        <w:rPr>
          <w:rFonts w:hint="eastAsia"/>
          <w:lang w:val="en-US" w:eastAsia="zh-CN"/>
        </w:rPr>
      </w:pPr>
      <w:r>
        <w:rPr>
          <w:rFonts w:hint="eastAsia"/>
          <w:spacing w:val="317"/>
          <w:lang w:val="en-US" w:eastAsia="zh-CN"/>
        </w:rPr>
        <w:t>目</w:t>
      </w:r>
      <w:bookmarkStart w:id="13" w:name="BKML"/>
      <w:r>
        <w:rPr>
          <w:rFonts w:hint="eastAsia"/>
          <w:lang w:val="en-US" w:eastAsia="zh-CN"/>
        </w:rPr>
        <w:t>次</w:t>
      </w:r>
      <w:bookmarkEnd w:id="13"/>
    </w:p>
    <w:p w14:paraId="142E948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_Toc24436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_Toc24436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D0D9F53">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_Toc21429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_Toc21429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E9FFCB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_Toc20821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_Toc20821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0BDD7C1">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_Toc9467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_Toc9467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848034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_Toc29029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实施目的</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_Toc29029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3870A7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_Toc28482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_Toc28482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C3336C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_Toc24781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职责及分工</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_Toc24781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051041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_Toc19833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溯源防伪的申请和受理流程</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_Toc19833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441A38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_Toc31613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溯源认证产品的生产要求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_Toc31613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FA780FD">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_Toc11655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溯源防伪码（标识）的申领、核发、使用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_Toc11655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6FB49D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_Toc23189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10</w:t>
      </w:r>
      <w:r>
        <w:rPr>
          <w:rFonts w:hint="eastAsia" w:cs="宋体"/>
          <w:spacing w:val="0"/>
          <w:lang w:val="en-US" w:eastAsia="zh-CN"/>
        </w:rPr>
        <w:t xml:space="preserve"> </w:t>
      </w:r>
      <w:r>
        <w:rPr>
          <w:rFonts w:hint="eastAsia" w:ascii="宋体" w:hAnsi="宋体" w:eastAsia="宋体" w:cs="宋体"/>
          <w:spacing w:val="0"/>
          <w:lang w:val="en-US" w:eastAsia="zh-CN"/>
        </w:rPr>
        <w:t xml:space="preserve"> 其他</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_Toc23189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CC16C6E">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_Toc25499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五常大米溯源防伪标识（福码）申领单</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_Toc25499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B46B8F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_Toc19177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附录B（规范性）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五常大米溯源防伪码（标识）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_Toc19177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A7AC594">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767DA7B0">
      <w:pPr>
        <w:pStyle w:val="52"/>
        <w:bidi w:val="0"/>
        <w:rPr>
          <w:rFonts w:hint="eastAsia"/>
          <w:lang w:val="en-US" w:eastAsia="zh-CN"/>
        </w:rPr>
      </w:pPr>
      <w:r>
        <w:rPr>
          <w:rFonts w:hint="eastAsia"/>
          <w:lang w:val="en-US" w:eastAsia="zh-CN"/>
        </w:rPr>
        <w:br w:type="page"/>
      </w:r>
    </w:p>
    <w:p w14:paraId="59975DC9">
      <w:pPr>
        <w:pStyle w:val="53"/>
        <w:bidi w:val="0"/>
        <w:rPr>
          <w:rFonts w:hint="eastAsia"/>
          <w:lang w:val="en-US" w:eastAsia="zh-CN"/>
        </w:rPr>
      </w:pPr>
      <w:bookmarkStart w:id="14" w:name="_Toc24436"/>
      <w:r>
        <w:rPr>
          <w:rFonts w:hint="eastAsia"/>
          <w:spacing w:val="317"/>
          <w:lang w:val="en-US" w:eastAsia="zh-CN"/>
        </w:rPr>
        <w:t>前</w:t>
      </w:r>
      <w:bookmarkStart w:id="15" w:name="BKQY"/>
      <w:r>
        <w:rPr>
          <w:rFonts w:hint="eastAsia"/>
          <w:lang w:val="en-US" w:eastAsia="zh-CN"/>
        </w:rPr>
        <w:t>言</w:t>
      </w:r>
      <w:bookmarkEnd w:id="14"/>
    </w:p>
    <w:p w14:paraId="5249DA2C">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39E5D7E7">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53850A59">
      <w:pPr>
        <w:pStyle w:val="23"/>
        <w:bidi w:val="0"/>
        <w:rPr>
          <w:rFonts w:hint="eastAsia"/>
          <w:lang w:val="en-US" w:eastAsia="zh-CN"/>
        </w:rPr>
      </w:pPr>
      <w:r>
        <w:rPr>
          <w:rFonts w:hint="eastAsia"/>
          <w:lang w:val="en-US" w:eastAsia="zh-CN"/>
        </w:rPr>
        <w:t>本文件由XXX提出。</w:t>
      </w:r>
    </w:p>
    <w:p w14:paraId="054FF2CC">
      <w:pPr>
        <w:pStyle w:val="23"/>
        <w:bidi w:val="0"/>
        <w:rPr>
          <w:rFonts w:hint="eastAsia"/>
          <w:lang w:val="en-US" w:eastAsia="zh-CN"/>
        </w:rPr>
      </w:pPr>
      <w:r>
        <w:rPr>
          <w:rFonts w:hint="eastAsia"/>
          <w:lang w:val="en-US" w:eastAsia="zh-CN"/>
        </w:rPr>
        <w:t>本文件由XXX归口。</w:t>
      </w:r>
    </w:p>
    <w:p w14:paraId="09833342">
      <w:pPr>
        <w:pStyle w:val="23"/>
        <w:bidi w:val="0"/>
        <w:rPr>
          <w:rFonts w:hint="eastAsia"/>
          <w:lang w:val="en-US" w:eastAsia="zh-CN"/>
        </w:rPr>
      </w:pPr>
      <w:r>
        <w:rPr>
          <w:rFonts w:hint="eastAsia"/>
          <w:lang w:val="en-US" w:eastAsia="zh-CN"/>
        </w:rPr>
        <w:t>本文件起草单位：</w:t>
      </w:r>
    </w:p>
    <w:p w14:paraId="3893EE45">
      <w:pPr>
        <w:pStyle w:val="23"/>
        <w:bidi w:val="0"/>
        <w:rPr>
          <w:rFonts w:hint="eastAsia"/>
          <w:lang w:val="en-US" w:eastAsia="zh-CN"/>
        </w:rPr>
      </w:pPr>
      <w:r>
        <w:rPr>
          <w:rFonts w:hint="eastAsia"/>
          <w:lang w:val="en-US" w:eastAsia="zh-CN"/>
        </w:rPr>
        <w:t>本文件主要起草人：</w:t>
      </w:r>
    </w:p>
    <w:bookmarkEnd w:id="15"/>
    <w:p w14:paraId="471C8BAC">
      <w:pPr>
        <w:rPr>
          <w:rFonts w:hint="eastAsia"/>
          <w:lang w:val="en-US" w:eastAsia="zh-CN"/>
        </w:rPr>
      </w:pPr>
    </w:p>
    <w:p w14:paraId="62D8858E">
      <w:pPr>
        <w:rPr>
          <w:rFonts w:hint="eastAsia"/>
          <w:lang w:val="en-US" w:eastAsia="zh-CN"/>
        </w:rPr>
      </w:pPr>
    </w:p>
    <w:p w14:paraId="20AC761B">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6579"/>
        <w:lock w:val="sdtLocked"/>
        <w:placeholder>
          <w:docPart w:val="{4e8a8d85-e58d-4f11-8609-c66228f16988}"/>
        </w:placeholder>
      </w:sdtPr>
      <w:sdtEndPr>
        <w:rPr>
          <w:rStyle w:val="118"/>
          <w:rFonts w:hint="eastAsia"/>
          <w:lang w:val="en-US" w:eastAsia="zh-CN"/>
        </w:rPr>
      </w:sdtEndPr>
      <w:sdtContent>
        <w:p w14:paraId="4D56EB36">
          <w:pPr>
            <w:pStyle w:val="59"/>
            <w:bidi w:val="0"/>
            <w:rPr>
              <w:rStyle w:val="118"/>
              <w:rFonts w:hint="eastAsia"/>
              <w:lang w:val="en-US" w:eastAsia="zh-CN"/>
            </w:rPr>
          </w:pPr>
          <w:bookmarkStart w:id="16" w:name="StandardName"/>
          <w:r>
            <w:rPr>
              <w:rStyle w:val="118"/>
              <w:rFonts w:hint="eastAsia"/>
              <w:lang w:val="en-US" w:eastAsia="zh-CN"/>
            </w:rPr>
            <w:t>五常大米溯源防伪体系管理规程</w:t>
          </w:r>
          <w:bookmarkEnd w:id="16"/>
        </w:p>
      </w:sdtContent>
    </w:sdt>
    <w:p w14:paraId="0A9CDE0F">
      <w:pPr>
        <w:pStyle w:val="70"/>
        <w:bidi w:val="0"/>
        <w:rPr>
          <w:rStyle w:val="118"/>
          <w:rFonts w:hint="eastAsia"/>
          <w:lang w:val="en-US" w:eastAsia="zh-CN"/>
        </w:rPr>
      </w:pPr>
      <w:bookmarkStart w:id="17" w:name="_Toc21429"/>
      <w:r>
        <w:rPr>
          <w:rFonts w:hint="eastAsia"/>
          <w:lang w:val="en-US" w:eastAsia="zh-CN"/>
        </w:rPr>
        <w:t>范围</w:t>
      </w:r>
      <w:bookmarkEnd w:id="17"/>
    </w:p>
    <w:p w14:paraId="2E15219B">
      <w:pPr>
        <w:pStyle w:val="23"/>
        <w:rPr>
          <w:rFonts w:hint="eastAsia"/>
          <w:lang w:val="en-US" w:eastAsia="zh-CN"/>
        </w:rPr>
      </w:pPr>
      <w:r>
        <w:rPr>
          <w:rFonts w:hint="eastAsia"/>
          <w:lang w:val="en-US" w:eastAsia="zh-CN"/>
        </w:rPr>
        <w:t>本文件规定了五常大米溯源防伪体系管理的基本要求、职责及分工、溯源防伪的申请和受理流程、溯源认证产品的生产要求、溯源防伪码（标识）的申领、核发、使用及其他。</w:t>
      </w:r>
    </w:p>
    <w:p w14:paraId="2B59126E">
      <w:pPr>
        <w:pStyle w:val="23"/>
        <w:rPr>
          <w:rFonts w:hint="eastAsia"/>
          <w:lang w:val="en-US" w:eastAsia="zh-CN"/>
        </w:rPr>
      </w:pPr>
      <w:r>
        <w:rPr>
          <w:rFonts w:hint="eastAsia"/>
          <w:lang w:val="en-US" w:eastAsia="zh-CN"/>
        </w:rPr>
        <w:t>本文件适用于使用五常行政区域内种植的“五优稻4号”（稻花香二号）水稻为主要原料，经域内获证米业生产（含域内企业委托加工），并符合GB/T 19266标准的五常大米产品以及地域内依法注册登记的五常大米生产加工企业、农民专业合作组织及经销企业。</w:t>
      </w:r>
    </w:p>
    <w:p w14:paraId="0C1DA8E4">
      <w:pPr>
        <w:pStyle w:val="70"/>
        <w:bidi w:val="0"/>
        <w:rPr>
          <w:rFonts w:hint="eastAsia"/>
          <w:lang w:val="en-US" w:eastAsia="zh-CN"/>
        </w:rPr>
      </w:pPr>
      <w:bookmarkStart w:id="18" w:name="_Toc20821"/>
      <w:r>
        <w:rPr>
          <w:rFonts w:hint="eastAsia"/>
          <w:lang w:val="en-US" w:eastAsia="zh-CN"/>
        </w:rPr>
        <w:t>规范性引用文件</w:t>
      </w:r>
      <w:bookmarkEnd w:id="18"/>
    </w:p>
    <w:sdt>
      <w:sdtPr>
        <w:rPr>
          <w:rFonts w:hint="eastAsia" w:ascii="宋体" w:hAnsi="Times New Roman" w:eastAsia="宋体" w:cs="宋体"/>
          <w:sz w:val="21"/>
          <w:lang w:val="en-US" w:eastAsia="zh-CN"/>
        </w:rPr>
        <w:tag w:val="StandNameFile"/>
        <w:id w:val="147477565"/>
        <w:placeholder>
          <w:docPart w:val="{4f363424-a014-4bc9-a7ae-479acab3fafd}"/>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7E01FB4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10834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19266地理标志产品质量要求 五常大米</w:t>
      </w:r>
    </w:p>
    <w:p w14:paraId="3672CF2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《食品标识管理规定》</w:t>
      </w:r>
    </w:p>
    <w:p w14:paraId="2E921D32">
      <w:pPr>
        <w:pStyle w:val="70"/>
        <w:bidi w:val="0"/>
        <w:rPr>
          <w:rFonts w:hint="eastAsia" w:ascii="宋体" w:hAnsi="Times New Roman" w:eastAsia="宋体" w:cs="宋体"/>
          <w:lang w:val="en-US" w:eastAsia="zh-CN"/>
        </w:rPr>
      </w:pPr>
      <w:bookmarkStart w:id="19" w:name="_Toc9467"/>
      <w:r>
        <w:rPr>
          <w:rFonts w:hint="eastAsia"/>
          <w:lang w:val="en-US" w:eastAsia="zh-CN"/>
        </w:rPr>
        <w:t>术语和定义</w:t>
      </w:r>
      <w:bookmarkEnd w:id="19"/>
      <w:bookmarkStart w:id="31" w:name="_GoBack"/>
      <w:bookmarkEnd w:id="31"/>
    </w:p>
    <w:sdt>
      <w:sdtPr>
        <w:rPr>
          <w:rFonts w:hint="eastAsia" w:ascii="宋体" w:hAnsi="Times New Roman" w:eastAsia="宋体" w:cs="宋体"/>
          <w:sz w:val="21"/>
          <w:lang w:val="en-US" w:eastAsia="zh-CN"/>
        </w:rPr>
        <w:tag w:val="TermContent"/>
        <w:id w:val="147467133"/>
        <w:placeholder>
          <w:docPart w:val="{0a25e6b7-4201-4d37-ad5f-70e4e2b3dc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78BE0729">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C64F0A7">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五常大米溯源防伪体系</w:t>
      </w:r>
    </w:p>
    <w:p w14:paraId="56D3E20E">
      <w:pPr>
        <w:pStyle w:val="23"/>
        <w:rPr>
          <w:rFonts w:hint="eastAsia"/>
          <w:lang w:val="en-US" w:eastAsia="zh-CN"/>
        </w:rPr>
      </w:pPr>
      <w:r>
        <w:rPr>
          <w:rFonts w:hint="eastAsia"/>
          <w:lang w:val="en-US" w:eastAsia="zh-CN"/>
        </w:rPr>
        <w:t>简称“三确一检一码”，主要由五常市农业物联网、五常臻米网、五常大米溯源防伪查询平台三个部分组成，农业物联网是基础，提供数据支撑；五常臻米网为窗口，发布权威信息，对企业信息进行公示；溯源防伪查询平台是手段，让消费者查询到所购五常大米的真伪。</w:t>
      </w:r>
    </w:p>
    <w:p w14:paraId="468817DA">
      <w:pPr>
        <w:pStyle w:val="81"/>
        <w:bidi w:val="0"/>
        <w:spacing w:after="0" w:afterLines="0"/>
        <w:ind w:left="420" w:hanging="420" w:hangingChars="200"/>
        <w:rPr>
          <w:rFonts w:hint="eastAsia"/>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五常大米产品</w:t>
      </w:r>
    </w:p>
    <w:p w14:paraId="30D99040">
      <w:pPr>
        <w:pStyle w:val="23"/>
        <w:rPr>
          <w:rFonts w:hint="eastAsia"/>
          <w:lang w:val="en-US" w:eastAsia="zh-CN"/>
        </w:rPr>
      </w:pPr>
      <w:r>
        <w:rPr>
          <w:rFonts w:hint="eastAsia"/>
          <w:lang w:val="en-US" w:eastAsia="zh-CN"/>
        </w:rPr>
        <w:t>五常市人民政府重点宣传推介经过溯源认证的企业及其生产的五常大米产品。</w:t>
      </w:r>
    </w:p>
    <w:p w14:paraId="3E832630">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三确一检一码</w:t>
      </w:r>
    </w:p>
    <w:p w14:paraId="3793A3B6">
      <w:pPr>
        <w:pStyle w:val="23"/>
        <w:rPr>
          <w:rFonts w:hint="eastAsia"/>
          <w:lang w:val="en-US" w:eastAsia="zh-CN"/>
        </w:rPr>
      </w:pPr>
      <w:r>
        <w:rPr>
          <w:rFonts w:hint="eastAsia"/>
          <w:lang w:val="en-US" w:eastAsia="zh-CN"/>
        </w:rPr>
        <w:t>三确即确地块、确种子、确投入品；一检就是质量检验；一码就是溯源防伪码（标识）。</w:t>
      </w:r>
    </w:p>
    <w:p w14:paraId="27B38B65">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溯源认证企业范围</w:t>
      </w:r>
    </w:p>
    <w:p w14:paraId="0A9C20ED">
      <w:pPr>
        <w:pStyle w:val="23"/>
        <w:rPr>
          <w:rFonts w:hint="eastAsia"/>
          <w:lang w:val="en-US" w:eastAsia="zh-CN"/>
        </w:rPr>
      </w:pPr>
      <w:r>
        <w:rPr>
          <w:rFonts w:hint="eastAsia"/>
          <w:lang w:val="en-US" w:eastAsia="zh-CN"/>
        </w:rPr>
        <w:t>域内依法注册登记的五常大米生产加工企业、农民专业合作组织及经销企业，均可申请加入五常臻米网和五常大米溯源防伪体系。</w:t>
      </w:r>
    </w:p>
    <w:p w14:paraId="09958F3B">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溯源认证产品范围</w:t>
      </w:r>
    </w:p>
    <w:p w14:paraId="207566CA">
      <w:pPr>
        <w:pStyle w:val="23"/>
        <w:rPr>
          <w:rFonts w:hint="eastAsia"/>
          <w:lang w:val="en-US" w:eastAsia="zh-CN"/>
        </w:rPr>
      </w:pPr>
      <w:r>
        <w:rPr>
          <w:rFonts w:hint="eastAsia"/>
          <w:lang w:val="en-US" w:eastAsia="zh-CN"/>
        </w:rPr>
        <w:t>使用五常行政区域内种植的“五优稻四号”（稻花香二号）水稻为主要原料，经域内获证米业生产（含域内企业委托加工），并符合GB/T 19266标准的五常大米产品。</w:t>
      </w:r>
    </w:p>
    <w:p w14:paraId="69B25C72">
      <w:pPr>
        <w:pStyle w:val="70"/>
        <w:bidi w:val="0"/>
        <w:rPr>
          <w:rFonts w:hint="eastAsia"/>
          <w:lang w:val="en-US" w:eastAsia="zh-CN"/>
        </w:rPr>
      </w:pPr>
      <w:bookmarkStart w:id="20" w:name="_Toc29029"/>
      <w:r>
        <w:rPr>
          <w:rFonts w:hint="eastAsia"/>
          <w:lang w:val="en-US" w:eastAsia="zh-CN"/>
        </w:rPr>
        <w:t>实施目的</w:t>
      </w:r>
      <w:bookmarkEnd w:id="20"/>
    </w:p>
    <w:p w14:paraId="2EC55B9E">
      <w:pPr>
        <w:pStyle w:val="23"/>
        <w:rPr>
          <w:rFonts w:hint="eastAsia"/>
          <w:lang w:val="en-US" w:eastAsia="zh-CN"/>
        </w:rPr>
      </w:pPr>
      <w:r>
        <w:rPr>
          <w:rFonts w:hint="eastAsia"/>
          <w:lang w:val="en-US" w:eastAsia="zh-CN"/>
        </w:rPr>
        <w:t>进一步做好五常大米溯源防伪体系建设工作，围绕“亮真的、打假的、售好的”要求，全面推进五常大米“三确一检一码”溯源防伪，实行“一物一码”，对五常大米实行总量控制，不断提升五常大米品牌价值和市场信誉度。</w:t>
      </w:r>
    </w:p>
    <w:p w14:paraId="02A621B5">
      <w:pPr>
        <w:pStyle w:val="70"/>
        <w:bidi w:val="0"/>
        <w:rPr>
          <w:rFonts w:hint="eastAsia"/>
          <w:lang w:val="en-US" w:eastAsia="zh-CN"/>
        </w:rPr>
      </w:pPr>
      <w:bookmarkStart w:id="21" w:name="_Toc28482"/>
      <w:r>
        <w:rPr>
          <w:rFonts w:hint="eastAsia"/>
          <w:lang w:val="en-US" w:eastAsia="zh-CN"/>
        </w:rPr>
        <w:t>基本要求</w:t>
      </w:r>
      <w:bookmarkEnd w:id="21"/>
    </w:p>
    <w:p w14:paraId="6584C665">
      <w:pPr>
        <w:pStyle w:val="23"/>
        <w:rPr>
          <w:rFonts w:hint="eastAsia"/>
          <w:lang w:val="en-US" w:eastAsia="zh-CN"/>
        </w:rPr>
      </w:pPr>
      <w:r>
        <w:rPr>
          <w:rFonts w:hint="eastAsia"/>
          <w:lang w:val="en-US" w:eastAsia="zh-CN"/>
        </w:rPr>
        <w:t>五常大米溯源防伪体系各环节的职能部门、生产经营企业、包装承印商、技术服务提供商、物流运输企业，应当遵守本规定。</w:t>
      </w:r>
    </w:p>
    <w:p w14:paraId="59F4A34C">
      <w:pPr>
        <w:pStyle w:val="70"/>
        <w:bidi w:val="0"/>
        <w:rPr>
          <w:rFonts w:hint="eastAsia"/>
          <w:lang w:val="en-US" w:eastAsia="zh-CN"/>
        </w:rPr>
      </w:pPr>
      <w:bookmarkStart w:id="22" w:name="_Toc24781"/>
      <w:r>
        <w:rPr>
          <w:rFonts w:hint="eastAsia"/>
          <w:lang w:val="en-US" w:eastAsia="zh-CN"/>
        </w:rPr>
        <w:t>职责及分工</w:t>
      </w:r>
      <w:bookmarkEnd w:id="22"/>
    </w:p>
    <w:p w14:paraId="17F5D2A0">
      <w:pPr>
        <w:pStyle w:val="76"/>
        <w:bidi w:val="0"/>
        <w:spacing w:before="0" w:beforeLines="0" w:after="0" w:afterLines="0"/>
        <w:rPr>
          <w:rFonts w:hint="eastAsia"/>
          <w:lang w:val="en-US" w:eastAsia="zh-CN"/>
        </w:rPr>
      </w:pPr>
      <w:r>
        <w:rPr>
          <w:rFonts w:hint="eastAsia"/>
          <w:lang w:val="en-US" w:eastAsia="zh-CN"/>
        </w:rPr>
        <w:t>五常市委宣传部主要负责五常大米对外宣传推介工作，市场监管、农业、外贸、粮食、商务等部门配合。重点宣传推介“购五常真米，认溯源标识”“购买纯正五常大米，到五常大米官方旗舰店”。</w:t>
      </w:r>
    </w:p>
    <w:p w14:paraId="4951F1E0">
      <w:pPr>
        <w:pStyle w:val="76"/>
        <w:bidi w:val="0"/>
        <w:spacing w:before="0" w:beforeLines="0" w:after="0" w:afterLines="0"/>
        <w:rPr>
          <w:rFonts w:hint="eastAsia"/>
          <w:lang w:val="en-US" w:eastAsia="zh-CN"/>
        </w:rPr>
      </w:pPr>
      <w:r>
        <w:rPr>
          <w:rFonts w:hint="eastAsia"/>
          <w:lang w:val="en-US" w:eastAsia="zh-CN"/>
        </w:rPr>
        <w:t>五常市电视台主要负责五常大米对内宣传工作，市场监管、农业、外贸、粮食、商务等部门配合。重点宣传“三确一检一码”过程中，稻农、企业、监管部门分别都需要做什么、怎么做，企业如何加入五常臻米网和五常大米溯源防伪体系。</w:t>
      </w:r>
    </w:p>
    <w:p w14:paraId="6472887F">
      <w:pPr>
        <w:pStyle w:val="76"/>
        <w:bidi w:val="0"/>
        <w:spacing w:before="0" w:beforeLines="0" w:after="0" w:afterLines="0"/>
        <w:rPr>
          <w:rFonts w:hint="eastAsia"/>
          <w:lang w:val="en-US" w:eastAsia="zh-CN"/>
        </w:rPr>
      </w:pPr>
      <w:r>
        <w:rPr>
          <w:rFonts w:hint="eastAsia"/>
          <w:lang w:val="en-US" w:eastAsia="zh-CN"/>
        </w:rPr>
        <w:t>五常市农业局主要负责五常大米“三确一检一码”溯源防伪中“三确”工作，市农业局应成立专门机构、抽调专人负责此项工作，其主要职责包括:</w:t>
      </w:r>
    </w:p>
    <w:p w14:paraId="2681C5CE">
      <w:pPr>
        <w:pStyle w:val="63"/>
        <w:bidi w:val="0"/>
        <w:ind w:left="851" w:leftChars="0" w:hanging="426" w:firstLineChars="0"/>
        <w:rPr>
          <w:rFonts w:hint="eastAsia"/>
          <w:lang w:val="en-US" w:eastAsia="zh-CN"/>
        </w:rPr>
      </w:pPr>
      <w:r>
        <w:rPr>
          <w:rFonts w:hint="eastAsia"/>
          <w:lang w:val="en-US" w:eastAsia="zh-CN"/>
        </w:rPr>
        <w:t>做好土地确认工作，将五常水田信息全部录入五常优质水稻溯源系统，定位到农户、地块和边界（包括已经流转或承包的土地信息），实现对水稻产量的分户核算和总量控制，确保土地确权信息录入及时、准确，为五常大米溯源防伪提供数据基础；</w:t>
      </w:r>
    </w:p>
    <w:p w14:paraId="0C70B120">
      <w:pPr>
        <w:pStyle w:val="63"/>
        <w:bidi w:val="0"/>
        <w:ind w:left="851" w:leftChars="0" w:hanging="426" w:firstLineChars="0"/>
        <w:rPr>
          <w:rFonts w:hint="eastAsia"/>
          <w:lang w:val="en-US" w:eastAsia="zh-CN"/>
        </w:rPr>
      </w:pPr>
      <w:r>
        <w:rPr>
          <w:rFonts w:hint="eastAsia"/>
          <w:lang w:val="en-US" w:eastAsia="zh-CN"/>
        </w:rPr>
        <w:t>做好种子确认工作，将全市具有五优稻四号种子繁育和销售资质的企业纳入系统管理，对种业基地进行总量、地块、品种控制，在稻种销售过程中直接将农户购买稻种的数据上传农业物联网服务中心数据库，对稻种的生产、销售实行溯源防伪管理。同时，市农业局牵头，市场监管局、公安局等部门配合，强化对种子市场的监督管理工作；</w:t>
      </w:r>
    </w:p>
    <w:p w14:paraId="186131D0">
      <w:pPr>
        <w:pStyle w:val="63"/>
        <w:bidi w:val="0"/>
        <w:ind w:left="851" w:leftChars="0" w:hanging="426" w:firstLineChars="0"/>
        <w:rPr>
          <w:rFonts w:hint="eastAsia"/>
          <w:lang w:val="en-US" w:eastAsia="zh-CN"/>
        </w:rPr>
      </w:pPr>
      <w:r>
        <w:rPr>
          <w:rFonts w:hint="eastAsia"/>
          <w:lang w:val="en-US" w:eastAsia="zh-CN"/>
        </w:rPr>
        <w:t>做好投入品确认工作，应根据土壤氮、磷、钾含量，确定农药、化肥施用量，划定无公害、绿色、有机和欧盟四个标准。市农业局牵头，市场监管局、公安局等部门配合，对农资市场进行监督管理，确保投入品符合划定的标准；</w:t>
      </w:r>
    </w:p>
    <w:p w14:paraId="17069B9A">
      <w:pPr>
        <w:pStyle w:val="63"/>
        <w:bidi w:val="0"/>
        <w:ind w:left="851" w:leftChars="0" w:hanging="426" w:firstLineChars="0"/>
        <w:rPr>
          <w:rFonts w:hint="eastAsia"/>
          <w:lang w:val="en-US" w:eastAsia="zh-CN"/>
        </w:rPr>
      </w:pPr>
      <w:r>
        <w:rPr>
          <w:rFonts w:hint="eastAsia"/>
          <w:lang w:val="en-US" w:eastAsia="zh-CN"/>
        </w:rPr>
        <w:t>应保障五常市农业物联网服务中心数据库、五常优质水稻溯源系统在任何情况下的正常运行，并有专人负责日常维护和企业收购原粮水稻的开户工作，企业收购原粮水稻逐步采用刷取域内土地确权农户身份证的方式，确保企业原粮收购信息准确、及时、顺畅。还应做好五优稻四号（稻花香二号）的提纯复壮和新品种的研发工作。</w:t>
      </w:r>
    </w:p>
    <w:p w14:paraId="444F7267">
      <w:pPr>
        <w:pStyle w:val="76"/>
        <w:bidi w:val="0"/>
        <w:spacing w:before="0" w:beforeLines="0" w:after="0" w:afterLines="0"/>
        <w:rPr>
          <w:rFonts w:hint="eastAsia"/>
          <w:lang w:val="en-US" w:eastAsia="zh-CN"/>
        </w:rPr>
      </w:pPr>
      <w:r>
        <w:rPr>
          <w:rFonts w:hint="eastAsia"/>
          <w:lang w:val="en-US" w:eastAsia="zh-CN"/>
        </w:rPr>
        <w:t>五常市市场监督管理局负责五常大米“三确一检一码”溯源防伪中“一检一码”工作，其主要职责包括:</w:t>
      </w:r>
    </w:p>
    <w:p w14:paraId="47648F63">
      <w:pPr>
        <w:pStyle w:val="63"/>
        <w:numPr>
          <w:ilvl w:val="0"/>
          <w:numId w:val="17"/>
        </w:numPr>
        <w:bidi w:val="0"/>
        <w:ind w:left="851" w:leftChars="0" w:hanging="426" w:firstLineChars="0"/>
        <w:rPr>
          <w:rFonts w:hint="eastAsia"/>
          <w:lang w:val="en-US" w:eastAsia="zh-CN"/>
        </w:rPr>
      </w:pPr>
      <w:r>
        <w:rPr>
          <w:rFonts w:hint="eastAsia"/>
          <w:lang w:val="en-US" w:eastAsia="zh-CN"/>
        </w:rPr>
        <w:t>五常市市场监管局下辖的市场监管所负责辖区企业日常监督管理和抽样送检工作；</w:t>
      </w:r>
    </w:p>
    <w:p w14:paraId="318186C4">
      <w:pPr>
        <w:pStyle w:val="63"/>
        <w:numPr>
          <w:ilvl w:val="0"/>
          <w:numId w:val="17"/>
        </w:numPr>
        <w:bidi w:val="0"/>
        <w:ind w:left="851" w:leftChars="0" w:hanging="426" w:firstLineChars="0"/>
        <w:rPr>
          <w:rFonts w:hint="eastAsia"/>
          <w:lang w:val="en-US" w:eastAsia="zh-CN"/>
        </w:rPr>
      </w:pPr>
      <w:r>
        <w:rPr>
          <w:rFonts w:hint="eastAsia"/>
          <w:lang w:val="en-US" w:eastAsia="zh-CN"/>
        </w:rPr>
        <w:t>五常市市场监管局隶属的五常市质量技术监督检验检测中心负责样品接收、检验检测和检验报告上传的工作；</w:t>
      </w:r>
    </w:p>
    <w:p w14:paraId="0C6CB546">
      <w:pPr>
        <w:pStyle w:val="63"/>
        <w:numPr>
          <w:ilvl w:val="0"/>
          <w:numId w:val="17"/>
        </w:numPr>
        <w:bidi w:val="0"/>
        <w:ind w:left="851" w:leftChars="0" w:hanging="426" w:firstLineChars="0"/>
        <w:rPr>
          <w:rFonts w:hint="eastAsia"/>
          <w:lang w:val="en-US" w:eastAsia="zh-CN"/>
        </w:rPr>
      </w:pPr>
      <w:r>
        <w:rPr>
          <w:rFonts w:hint="eastAsia"/>
          <w:lang w:val="en-US" w:eastAsia="zh-CN"/>
        </w:rPr>
        <w:t>五常市市场监管局地理标志产品保护管理办公室（以下简称市市场监管局地标办）负责受理企业加入五常臻米网和溯源体系的申请、产品包装标识标注的规范、溯源防伪码的核发、激活等工作，并根据企业溯源防伪系统原粮存量和包装物净含量，开具《五常大米溯源防伪标识（福码）申领单》见附录A。</w:t>
      </w:r>
    </w:p>
    <w:p w14:paraId="171A7064">
      <w:pPr>
        <w:pStyle w:val="76"/>
        <w:bidi w:val="0"/>
        <w:spacing w:before="0" w:beforeLines="0" w:after="0" w:afterLines="0"/>
        <w:rPr>
          <w:rFonts w:hint="eastAsia"/>
          <w:lang w:val="en-US" w:eastAsia="zh-CN"/>
        </w:rPr>
      </w:pPr>
      <w:r>
        <w:rPr>
          <w:rFonts w:hint="eastAsia"/>
          <w:lang w:val="en-US" w:eastAsia="zh-CN"/>
        </w:rPr>
        <w:t>包装物承印企业负责包装物印制工作，要根据《地理标志产品保护管理规定》《五常大米地理标志产品保护管理办法》及本规程，为域内五常大米生产加工企业提供包装印制服务。</w:t>
      </w:r>
    </w:p>
    <w:p w14:paraId="13FF8128">
      <w:pPr>
        <w:pStyle w:val="76"/>
        <w:bidi w:val="0"/>
        <w:spacing w:before="0" w:beforeLines="0" w:after="0" w:afterLines="0"/>
        <w:rPr>
          <w:rFonts w:hint="eastAsia"/>
          <w:lang w:val="en-US" w:eastAsia="zh-CN"/>
        </w:rPr>
      </w:pPr>
      <w:r>
        <w:rPr>
          <w:rFonts w:hint="eastAsia"/>
          <w:lang w:val="en-US" w:eastAsia="zh-CN"/>
        </w:rPr>
        <w:t>各物流、快运、快递公司负责五常大米物流运输工作，应确保五常大米在运输过程中不出现二次污染、货物丢失、延迟交货等问题。</w:t>
      </w:r>
    </w:p>
    <w:p w14:paraId="6776AA46">
      <w:pPr>
        <w:pStyle w:val="76"/>
        <w:bidi w:val="0"/>
        <w:spacing w:before="0" w:beforeLines="0" w:after="0" w:afterLines="0"/>
        <w:rPr>
          <w:rFonts w:hint="eastAsia"/>
          <w:lang w:val="en-US" w:eastAsia="zh-CN"/>
        </w:rPr>
      </w:pPr>
      <w:r>
        <w:rPr>
          <w:rFonts w:hint="eastAsia"/>
          <w:lang w:val="en-US" w:eastAsia="zh-CN"/>
        </w:rPr>
        <w:t>五常大米生产经营企业（大米加工企业和委托加工企业）主要负责溯源认证五常大米的生产销售及原粮收购、产品信息数据的录入工作，数据应真实、准确。</w:t>
      </w:r>
    </w:p>
    <w:p w14:paraId="0CC6B43E">
      <w:pPr>
        <w:pStyle w:val="70"/>
        <w:bidi w:val="0"/>
        <w:rPr>
          <w:rFonts w:hint="eastAsia"/>
          <w:lang w:val="en-US" w:eastAsia="zh-CN"/>
        </w:rPr>
      </w:pPr>
      <w:bookmarkStart w:id="23" w:name="_Toc19833"/>
      <w:r>
        <w:rPr>
          <w:rFonts w:hint="eastAsia"/>
          <w:lang w:val="en-US" w:eastAsia="zh-CN"/>
        </w:rPr>
        <w:t>溯源防伪的申请和受理流程</w:t>
      </w:r>
      <w:bookmarkEnd w:id="23"/>
    </w:p>
    <w:p w14:paraId="30435EA0">
      <w:pPr>
        <w:pStyle w:val="76"/>
        <w:bidi w:val="0"/>
        <w:spacing w:before="0" w:beforeLines="0" w:after="0" w:afterLines="0"/>
        <w:rPr>
          <w:rFonts w:hint="eastAsia"/>
          <w:lang w:val="en-US" w:eastAsia="zh-CN"/>
        </w:rPr>
      </w:pPr>
      <w:r>
        <w:rPr>
          <w:rFonts w:hint="eastAsia"/>
          <w:lang w:val="en-US" w:eastAsia="zh-CN"/>
        </w:rPr>
        <w:t>五常大米生产经营企业自愿申请加入五常大米溯源防伪体系，应按规定的工作流程办理。</w:t>
      </w:r>
    </w:p>
    <w:p w14:paraId="6D412DC6">
      <w:pPr>
        <w:pStyle w:val="76"/>
        <w:bidi w:val="0"/>
        <w:spacing w:before="0" w:beforeLines="0" w:after="0" w:afterLines="0"/>
        <w:rPr>
          <w:rFonts w:hint="eastAsia"/>
          <w:lang w:val="en-US" w:eastAsia="zh-CN"/>
        </w:rPr>
      </w:pPr>
      <w:r>
        <w:rPr>
          <w:rFonts w:hint="eastAsia"/>
          <w:lang w:val="en-US" w:eastAsia="zh-CN"/>
        </w:rPr>
        <w:t>五常行政区域内，已在五常臻米网进行公示的大米加工企业办理，大米加工企业申请须提交的材料。</w:t>
      </w:r>
    </w:p>
    <w:p w14:paraId="37DB78A4">
      <w:pPr>
        <w:pStyle w:val="23"/>
        <w:bidi w:val="0"/>
        <w:rPr>
          <w:rFonts w:hint="eastAsia"/>
          <w:lang w:val="en-US" w:eastAsia="zh-CN"/>
        </w:rPr>
      </w:pPr>
      <w:r>
        <w:rPr>
          <w:rFonts w:hint="eastAsia"/>
          <w:lang w:val="en-US" w:eastAsia="zh-CN"/>
        </w:rPr>
        <w:t>大米加工企业申请须提交的材料包括但不限于：</w:t>
      </w:r>
    </w:p>
    <w:p w14:paraId="6F90A290">
      <w:pPr>
        <w:pStyle w:val="63"/>
        <w:numPr>
          <w:ilvl w:val="0"/>
          <w:numId w:val="17"/>
        </w:numPr>
        <w:bidi w:val="0"/>
        <w:ind w:left="851" w:leftChars="0" w:hanging="426" w:firstLineChars="0"/>
        <w:rPr>
          <w:rFonts w:hint="default"/>
          <w:lang w:val="en-US" w:eastAsia="zh-CN"/>
        </w:rPr>
      </w:pPr>
      <w:r>
        <w:rPr>
          <w:rFonts w:hint="default"/>
          <w:lang w:val="en-US" w:eastAsia="zh-CN"/>
        </w:rPr>
        <w:t>企业营业执照、生产许可证、组织机构代码证；</w:t>
      </w:r>
    </w:p>
    <w:p w14:paraId="1202D107">
      <w:pPr>
        <w:pStyle w:val="63"/>
        <w:numPr>
          <w:ilvl w:val="0"/>
          <w:numId w:val="17"/>
        </w:numPr>
        <w:bidi w:val="0"/>
        <w:ind w:left="851" w:leftChars="0" w:hanging="426" w:firstLineChars="0"/>
        <w:rPr>
          <w:rFonts w:hint="default"/>
          <w:lang w:val="en-US" w:eastAsia="zh-CN"/>
        </w:rPr>
      </w:pPr>
      <w:r>
        <w:rPr>
          <w:rFonts w:hint="default"/>
          <w:lang w:val="en-US" w:eastAsia="zh-CN"/>
        </w:rPr>
        <w:t>企业的宣传图片(厂门、厂区、设备等至少3张)；</w:t>
      </w:r>
    </w:p>
    <w:p w14:paraId="18D7A086">
      <w:pPr>
        <w:pStyle w:val="63"/>
        <w:numPr>
          <w:ilvl w:val="0"/>
          <w:numId w:val="17"/>
        </w:numPr>
        <w:bidi w:val="0"/>
        <w:ind w:left="851" w:leftChars="0" w:hanging="426" w:firstLineChars="0"/>
        <w:rPr>
          <w:rFonts w:hint="default"/>
          <w:lang w:val="en-US" w:eastAsia="zh-CN"/>
        </w:rPr>
      </w:pPr>
      <w:r>
        <w:rPr>
          <w:rFonts w:hint="default"/>
          <w:lang w:val="en-US" w:eastAsia="zh-CN"/>
        </w:rPr>
        <w:t>企业及产品简介；</w:t>
      </w:r>
    </w:p>
    <w:p w14:paraId="3BD9C6A0">
      <w:pPr>
        <w:pStyle w:val="63"/>
        <w:numPr>
          <w:ilvl w:val="0"/>
          <w:numId w:val="17"/>
        </w:numPr>
        <w:bidi w:val="0"/>
        <w:ind w:left="851" w:leftChars="0" w:hanging="426" w:firstLineChars="0"/>
        <w:rPr>
          <w:rFonts w:hint="default"/>
          <w:lang w:val="en-US" w:eastAsia="zh-CN"/>
        </w:rPr>
      </w:pPr>
      <w:r>
        <w:rPr>
          <w:rFonts w:hint="default"/>
          <w:lang w:val="en-US" w:eastAsia="zh-CN"/>
        </w:rPr>
        <w:t>法人照片(电子版一寸照片)；</w:t>
      </w:r>
    </w:p>
    <w:p w14:paraId="52222A9C">
      <w:pPr>
        <w:pStyle w:val="63"/>
        <w:numPr>
          <w:ilvl w:val="0"/>
          <w:numId w:val="17"/>
        </w:numPr>
        <w:bidi w:val="0"/>
        <w:ind w:left="851" w:leftChars="0" w:hanging="426" w:firstLineChars="0"/>
        <w:rPr>
          <w:rFonts w:hint="default"/>
          <w:lang w:val="en-US" w:eastAsia="zh-CN"/>
        </w:rPr>
      </w:pPr>
      <w:r>
        <w:rPr>
          <w:rFonts w:hint="default"/>
          <w:lang w:val="en-US" w:eastAsia="zh-CN"/>
        </w:rPr>
        <w:t>商标注册登记证或商标申请受理通知书；</w:t>
      </w:r>
    </w:p>
    <w:p w14:paraId="27B36DDA">
      <w:pPr>
        <w:pStyle w:val="63"/>
        <w:numPr>
          <w:ilvl w:val="0"/>
          <w:numId w:val="17"/>
        </w:numPr>
        <w:bidi w:val="0"/>
        <w:ind w:left="851" w:leftChars="0" w:hanging="426" w:firstLineChars="0"/>
        <w:rPr>
          <w:rFonts w:hint="default"/>
          <w:lang w:val="en-US" w:eastAsia="zh-CN"/>
        </w:rPr>
      </w:pPr>
      <w:r>
        <w:rPr>
          <w:rFonts w:hint="default"/>
          <w:lang w:val="en-US" w:eastAsia="zh-CN"/>
        </w:rPr>
        <w:t>销往的城市、代理商、经销商、粮油市场、超市、直营店名称及地址；</w:t>
      </w:r>
    </w:p>
    <w:p w14:paraId="45D52C35">
      <w:pPr>
        <w:pStyle w:val="63"/>
        <w:numPr>
          <w:ilvl w:val="0"/>
          <w:numId w:val="17"/>
        </w:numPr>
        <w:bidi w:val="0"/>
        <w:ind w:left="851" w:leftChars="0" w:hanging="426" w:firstLineChars="0"/>
        <w:rPr>
          <w:rFonts w:hint="default"/>
          <w:lang w:val="en-US" w:eastAsia="zh-CN"/>
        </w:rPr>
      </w:pPr>
      <w:r>
        <w:rPr>
          <w:rFonts w:hint="default"/>
          <w:lang w:val="en-US" w:eastAsia="zh-CN"/>
        </w:rPr>
        <w:t>绿色食品、有机产品、管理体系等认证证书（非必备项）。</w:t>
      </w:r>
    </w:p>
    <w:p w14:paraId="68B79A74">
      <w:pPr>
        <w:pStyle w:val="76"/>
        <w:bidi w:val="0"/>
        <w:spacing w:before="0" w:beforeLines="0" w:after="0" w:afterLines="0"/>
        <w:rPr>
          <w:rFonts w:hint="default"/>
          <w:lang w:val="en-US" w:eastAsia="zh-CN"/>
        </w:rPr>
      </w:pPr>
      <w:r>
        <w:rPr>
          <w:rFonts w:hint="eastAsia"/>
          <w:lang w:val="en-US" w:eastAsia="zh-CN"/>
        </w:rPr>
        <w:t>五常行政区域内，已在五常臻米网进行公示的委托加工企业的办理，</w:t>
      </w:r>
      <w:r>
        <w:rPr>
          <w:rFonts w:hint="default"/>
          <w:lang w:val="en-US" w:eastAsia="zh-CN"/>
        </w:rPr>
        <w:t>委托加工企业申请应由被委托企业提交以下材料</w:t>
      </w:r>
      <w:r>
        <w:rPr>
          <w:rFonts w:hint="eastAsia"/>
          <w:lang w:val="en-US" w:eastAsia="zh-CN"/>
        </w:rPr>
        <w:t>。</w:t>
      </w:r>
    </w:p>
    <w:p w14:paraId="625744D5">
      <w:pPr>
        <w:pStyle w:val="23"/>
        <w:bidi w:val="0"/>
        <w:rPr>
          <w:rFonts w:hint="eastAsia"/>
          <w:lang w:val="en-US" w:eastAsia="zh-CN"/>
        </w:rPr>
      </w:pPr>
      <w:r>
        <w:rPr>
          <w:rFonts w:hint="default"/>
          <w:lang w:val="en-US" w:eastAsia="zh-CN"/>
        </w:rPr>
        <w:t>委托加工企业申请应由被委托企业提交以下材料</w:t>
      </w:r>
      <w:r>
        <w:rPr>
          <w:rFonts w:hint="eastAsia"/>
          <w:lang w:val="en-US" w:eastAsia="zh-CN"/>
        </w:rPr>
        <w:t>包括但不限于：</w:t>
      </w:r>
    </w:p>
    <w:p w14:paraId="12FBC925">
      <w:pPr>
        <w:pStyle w:val="63"/>
        <w:numPr>
          <w:ilvl w:val="0"/>
          <w:numId w:val="18"/>
        </w:numPr>
        <w:bidi w:val="0"/>
        <w:ind w:left="851" w:leftChars="0" w:hanging="426" w:firstLineChars="0"/>
        <w:rPr>
          <w:rFonts w:hint="default"/>
          <w:lang w:val="en-US" w:eastAsia="zh-CN"/>
        </w:rPr>
      </w:pPr>
      <w:r>
        <w:rPr>
          <w:rFonts w:hint="default"/>
          <w:lang w:val="en-US" w:eastAsia="zh-CN"/>
        </w:rPr>
        <w:t>双方企业营业执照、组织机构代码证；</w:t>
      </w:r>
    </w:p>
    <w:p w14:paraId="6FEE3F15">
      <w:pPr>
        <w:pStyle w:val="63"/>
        <w:numPr>
          <w:ilvl w:val="0"/>
          <w:numId w:val="18"/>
        </w:numPr>
        <w:bidi w:val="0"/>
        <w:ind w:left="851" w:leftChars="0" w:hanging="426" w:firstLineChars="0"/>
        <w:rPr>
          <w:rFonts w:hint="default"/>
          <w:lang w:val="en-US" w:eastAsia="zh-CN"/>
        </w:rPr>
      </w:pPr>
      <w:r>
        <w:rPr>
          <w:rFonts w:hint="default"/>
          <w:lang w:val="en-US" w:eastAsia="zh-CN"/>
        </w:rPr>
        <w:t>被委托企业生产许可证；</w:t>
      </w:r>
    </w:p>
    <w:p w14:paraId="52C43E09">
      <w:pPr>
        <w:pStyle w:val="63"/>
        <w:numPr>
          <w:ilvl w:val="0"/>
          <w:numId w:val="18"/>
        </w:numPr>
        <w:bidi w:val="0"/>
        <w:ind w:left="851" w:leftChars="0" w:hanging="426" w:firstLineChars="0"/>
        <w:rPr>
          <w:rFonts w:hint="default"/>
          <w:lang w:val="en-US" w:eastAsia="zh-CN"/>
        </w:rPr>
      </w:pPr>
      <w:r>
        <w:rPr>
          <w:rFonts w:hint="default"/>
          <w:lang w:val="en-US" w:eastAsia="zh-CN"/>
        </w:rPr>
        <w:t>企业的宣传图片；</w:t>
      </w:r>
    </w:p>
    <w:p w14:paraId="53A79509">
      <w:pPr>
        <w:pStyle w:val="63"/>
        <w:numPr>
          <w:ilvl w:val="0"/>
          <w:numId w:val="18"/>
        </w:numPr>
        <w:bidi w:val="0"/>
        <w:ind w:left="851" w:leftChars="0" w:hanging="426" w:firstLineChars="0"/>
        <w:rPr>
          <w:rFonts w:hint="default"/>
          <w:lang w:val="en-US" w:eastAsia="zh-CN"/>
        </w:rPr>
      </w:pPr>
      <w:r>
        <w:rPr>
          <w:rFonts w:hint="default"/>
          <w:lang w:val="en-US" w:eastAsia="zh-CN"/>
        </w:rPr>
        <w:t>企业及产品简介；</w:t>
      </w:r>
    </w:p>
    <w:p w14:paraId="545165C8">
      <w:pPr>
        <w:pStyle w:val="63"/>
        <w:numPr>
          <w:ilvl w:val="0"/>
          <w:numId w:val="18"/>
        </w:numPr>
        <w:bidi w:val="0"/>
        <w:ind w:left="851" w:leftChars="0" w:hanging="426" w:firstLineChars="0"/>
        <w:rPr>
          <w:rFonts w:hint="default"/>
          <w:lang w:val="en-US" w:eastAsia="zh-CN"/>
        </w:rPr>
      </w:pPr>
      <w:r>
        <w:rPr>
          <w:rFonts w:hint="default"/>
          <w:lang w:val="en-US" w:eastAsia="zh-CN"/>
        </w:rPr>
        <w:t>双方法人代表照片(电子版一寸照片)；</w:t>
      </w:r>
    </w:p>
    <w:p w14:paraId="632F593C">
      <w:pPr>
        <w:pStyle w:val="63"/>
        <w:numPr>
          <w:ilvl w:val="0"/>
          <w:numId w:val="18"/>
        </w:numPr>
        <w:bidi w:val="0"/>
        <w:ind w:left="851" w:leftChars="0" w:hanging="426" w:firstLineChars="0"/>
        <w:rPr>
          <w:rFonts w:hint="default"/>
          <w:lang w:val="en-US" w:eastAsia="zh-CN"/>
        </w:rPr>
      </w:pPr>
      <w:r>
        <w:rPr>
          <w:rFonts w:hint="default"/>
          <w:lang w:val="en-US" w:eastAsia="zh-CN"/>
        </w:rPr>
        <w:t>商标注册登记证或商标申请受理通知书；</w:t>
      </w:r>
    </w:p>
    <w:p w14:paraId="00F3C847">
      <w:pPr>
        <w:pStyle w:val="63"/>
        <w:numPr>
          <w:ilvl w:val="0"/>
          <w:numId w:val="18"/>
        </w:numPr>
        <w:bidi w:val="0"/>
        <w:ind w:left="851" w:leftChars="0" w:hanging="426" w:firstLineChars="0"/>
        <w:rPr>
          <w:rFonts w:hint="default"/>
          <w:lang w:val="en-US" w:eastAsia="zh-CN"/>
        </w:rPr>
      </w:pPr>
      <w:r>
        <w:rPr>
          <w:rFonts w:hint="default"/>
          <w:lang w:val="en-US" w:eastAsia="zh-CN"/>
        </w:rPr>
        <w:t>销往的城市、代理商、经销商、粮油市场、超市、直营店名称及地址；</w:t>
      </w:r>
    </w:p>
    <w:p w14:paraId="56C9475B">
      <w:pPr>
        <w:pStyle w:val="63"/>
        <w:numPr>
          <w:ilvl w:val="0"/>
          <w:numId w:val="18"/>
        </w:numPr>
        <w:bidi w:val="0"/>
        <w:ind w:left="851" w:leftChars="0" w:hanging="426" w:firstLineChars="0"/>
        <w:rPr>
          <w:rFonts w:hint="default"/>
          <w:lang w:val="en-US" w:eastAsia="zh-CN"/>
        </w:rPr>
      </w:pPr>
      <w:r>
        <w:rPr>
          <w:rFonts w:hint="default"/>
          <w:lang w:val="en-US" w:eastAsia="zh-CN"/>
        </w:rPr>
        <w:t>委托加工和委托检验协议原件；</w:t>
      </w:r>
    </w:p>
    <w:p w14:paraId="1A981EB6">
      <w:pPr>
        <w:pStyle w:val="63"/>
        <w:numPr>
          <w:ilvl w:val="0"/>
          <w:numId w:val="18"/>
        </w:numPr>
        <w:bidi w:val="0"/>
        <w:ind w:left="851" w:leftChars="0" w:hanging="426" w:firstLineChars="0"/>
        <w:rPr>
          <w:rFonts w:hint="default"/>
          <w:lang w:val="en-US" w:eastAsia="zh-CN"/>
        </w:rPr>
      </w:pPr>
      <w:r>
        <w:rPr>
          <w:rFonts w:hint="default"/>
          <w:lang w:val="en-US" w:eastAsia="zh-CN"/>
        </w:rPr>
        <w:t>包装物印制合同（由被委托企业签订）；</w:t>
      </w:r>
    </w:p>
    <w:p w14:paraId="2BC66240">
      <w:pPr>
        <w:pStyle w:val="63"/>
        <w:numPr>
          <w:ilvl w:val="0"/>
          <w:numId w:val="18"/>
        </w:numPr>
        <w:bidi w:val="0"/>
        <w:ind w:left="851" w:leftChars="0" w:hanging="426" w:firstLineChars="0"/>
        <w:rPr>
          <w:rFonts w:hint="default"/>
          <w:lang w:val="en-US" w:eastAsia="zh-CN"/>
        </w:rPr>
      </w:pPr>
      <w:r>
        <w:rPr>
          <w:rFonts w:hint="default"/>
          <w:lang w:val="en-US" w:eastAsia="zh-CN"/>
        </w:rPr>
        <w:t>绿色食品、有机产品、管理体系等认证证书（非必备项）</w:t>
      </w:r>
      <w:r>
        <w:rPr>
          <w:rFonts w:hint="eastAsia"/>
          <w:lang w:val="en-US" w:eastAsia="zh-CN"/>
        </w:rPr>
        <w:t>；</w:t>
      </w:r>
    </w:p>
    <w:p w14:paraId="4827310C">
      <w:pPr>
        <w:pStyle w:val="63"/>
        <w:numPr>
          <w:ilvl w:val="0"/>
          <w:numId w:val="18"/>
        </w:numPr>
        <w:bidi w:val="0"/>
        <w:ind w:left="851" w:leftChars="0" w:hanging="426" w:firstLineChars="0"/>
        <w:rPr>
          <w:rFonts w:hint="default"/>
          <w:lang w:val="en-US" w:eastAsia="zh-CN"/>
        </w:rPr>
      </w:pPr>
      <w:r>
        <w:rPr>
          <w:rFonts w:hint="default"/>
          <w:lang w:val="en-US" w:eastAsia="zh-CN"/>
        </w:rPr>
        <w:t>以上材料均应出示原件，留存扫描或复印件备案。</w:t>
      </w:r>
    </w:p>
    <w:p w14:paraId="11B76750">
      <w:pPr>
        <w:pStyle w:val="76"/>
        <w:bidi w:val="0"/>
        <w:spacing w:before="0" w:beforeLines="0" w:after="0" w:afterLines="0"/>
        <w:rPr>
          <w:rFonts w:hint="default"/>
          <w:lang w:val="en-US" w:eastAsia="zh-CN"/>
        </w:rPr>
      </w:pPr>
      <w:r>
        <w:rPr>
          <w:rFonts w:hint="default"/>
          <w:lang w:val="en-US" w:eastAsia="zh-CN"/>
        </w:rPr>
        <w:t>签订《申请书》，由法人代表签字加盖企业公章，填写联系电话和电子邮箱，农业物联网和溯源防伪查询平台根据上述材料为企业开户。</w:t>
      </w:r>
    </w:p>
    <w:p w14:paraId="5639F870">
      <w:pPr>
        <w:pStyle w:val="76"/>
        <w:bidi w:val="0"/>
        <w:spacing w:before="0" w:beforeLines="0" w:after="0" w:afterLines="0"/>
        <w:rPr>
          <w:rFonts w:hint="default"/>
          <w:lang w:val="en-US" w:eastAsia="zh-CN"/>
        </w:rPr>
      </w:pPr>
      <w:r>
        <w:rPr>
          <w:rFonts w:hint="default"/>
          <w:lang w:val="en-US" w:eastAsia="zh-CN"/>
        </w:rPr>
        <w:t>市市场监管局地标办负责受理企业提出申请，并将企业相关信息录入五常臻米网。</w:t>
      </w:r>
    </w:p>
    <w:p w14:paraId="4B3D2C56">
      <w:pPr>
        <w:pStyle w:val="70"/>
        <w:bidi w:val="0"/>
        <w:rPr>
          <w:rFonts w:hint="default"/>
          <w:lang w:val="en-US" w:eastAsia="zh-CN"/>
        </w:rPr>
      </w:pPr>
      <w:bookmarkStart w:id="24" w:name="_Toc31613"/>
      <w:r>
        <w:rPr>
          <w:rFonts w:hint="default"/>
          <w:lang w:val="en-US" w:eastAsia="zh-CN"/>
        </w:rPr>
        <w:t>溯源认证产品的生产要求</w:t>
      </w:r>
      <w:bookmarkEnd w:id="24"/>
    </w:p>
    <w:p w14:paraId="33398EF1">
      <w:pPr>
        <w:pStyle w:val="76"/>
        <w:bidi w:val="0"/>
        <w:spacing w:before="0" w:beforeLines="0" w:after="0" w:afterLines="0"/>
        <w:rPr>
          <w:rFonts w:hint="default"/>
          <w:lang w:val="en-US" w:eastAsia="zh-CN"/>
        </w:rPr>
      </w:pPr>
      <w:r>
        <w:rPr>
          <w:rFonts w:hint="default"/>
          <w:lang w:val="en-US" w:eastAsia="zh-CN"/>
        </w:rPr>
        <w:t>五常大米生产企业生产溯源认证产品应依据GB/T 19266组织生产，严禁生产加工掺混调和五常大米。</w:t>
      </w:r>
    </w:p>
    <w:p w14:paraId="08130508">
      <w:pPr>
        <w:pStyle w:val="76"/>
        <w:bidi w:val="0"/>
        <w:spacing w:before="0" w:beforeLines="0" w:after="0" w:afterLines="0"/>
        <w:rPr>
          <w:rFonts w:hint="default"/>
          <w:lang w:val="en-US" w:eastAsia="zh-CN"/>
        </w:rPr>
      </w:pPr>
      <w:r>
        <w:rPr>
          <w:rFonts w:hint="default"/>
          <w:lang w:val="en-US" w:eastAsia="zh-CN"/>
        </w:rPr>
        <w:t>五常大米生产企业生产溯源认证产品所使用的原料应为五常域内产出的五优稻四号（稻花香2号）水稻。</w:t>
      </w:r>
    </w:p>
    <w:p w14:paraId="5C060DFE">
      <w:pPr>
        <w:pStyle w:val="76"/>
        <w:bidi w:val="0"/>
        <w:spacing w:before="0" w:beforeLines="0" w:after="0" w:afterLines="0"/>
        <w:rPr>
          <w:rFonts w:hint="default"/>
          <w:lang w:val="en-US" w:eastAsia="zh-CN"/>
        </w:rPr>
      </w:pPr>
      <w:r>
        <w:rPr>
          <w:rFonts w:hint="default"/>
          <w:lang w:val="en-US" w:eastAsia="zh-CN"/>
        </w:rPr>
        <w:t>企业在收购农户水稻时，应使用身份证读卡器刷取农户身份证，按照实际原粮收购数量进行录入，严禁使用手动录入农户身份证信息。</w:t>
      </w:r>
    </w:p>
    <w:p w14:paraId="5BFE595A">
      <w:pPr>
        <w:pStyle w:val="76"/>
        <w:bidi w:val="0"/>
        <w:spacing w:before="0" w:beforeLines="0" w:after="0" w:afterLines="0"/>
        <w:rPr>
          <w:rFonts w:hint="default"/>
          <w:lang w:val="en-US" w:eastAsia="zh-CN"/>
        </w:rPr>
      </w:pPr>
      <w:r>
        <w:rPr>
          <w:rFonts w:hint="default"/>
          <w:lang w:val="en-US" w:eastAsia="zh-CN"/>
        </w:rPr>
        <w:t>溯源认证产品批次编号根据企业需要，按照要求进行编制，基本编制方法为：企业名称简拼+生产日期+批次代码（批次代码使用英文字母，自A向后顺延）</w:t>
      </w:r>
    </w:p>
    <w:p w14:paraId="7A20B23E">
      <w:pPr>
        <w:pStyle w:val="76"/>
        <w:bidi w:val="0"/>
        <w:spacing w:before="0" w:beforeLines="0" w:after="0" w:afterLines="0"/>
        <w:rPr>
          <w:rFonts w:hint="default"/>
          <w:lang w:val="en-US" w:eastAsia="zh-CN"/>
        </w:rPr>
      </w:pPr>
      <w:r>
        <w:rPr>
          <w:rFonts w:hint="default"/>
          <w:lang w:val="en-US" w:eastAsia="zh-CN"/>
        </w:rPr>
        <w:t>五常大米生产企业生产溯源认证产品应严格执行溯源防伪流程。生产加工前，应根据产品包装规格、生产总量建立批次，对溯源防伪码（标识）进行关联（A码和B码均需关联），并设置完工；生产加工过程中，使用的包装物、生产日期应与本批次产品信息对应；溯源认证产品完成生产，应及时通知辖区市场监管所进行抽检。</w:t>
      </w:r>
    </w:p>
    <w:p w14:paraId="0B8C6272">
      <w:pPr>
        <w:pStyle w:val="76"/>
        <w:bidi w:val="0"/>
        <w:spacing w:before="0" w:beforeLines="0" w:after="0" w:afterLines="0"/>
        <w:rPr>
          <w:rFonts w:hint="default"/>
          <w:lang w:val="en-US" w:eastAsia="zh-CN"/>
        </w:rPr>
      </w:pPr>
      <w:r>
        <w:rPr>
          <w:rFonts w:hint="default"/>
          <w:lang w:val="en-US" w:eastAsia="zh-CN"/>
        </w:rPr>
        <w:t>所有经过溯源认证的产品每个批次均须检验合格、激活溯源防伪码（标识）后方可出厂销售，企业在发货前应抽查溯源防伪码（标识）是否激活，未激活产品将视为假冒。</w:t>
      </w:r>
    </w:p>
    <w:p w14:paraId="49EC2F4A">
      <w:pPr>
        <w:pStyle w:val="70"/>
        <w:bidi w:val="0"/>
        <w:rPr>
          <w:rFonts w:hint="default"/>
          <w:lang w:val="en-US" w:eastAsia="zh-CN"/>
        </w:rPr>
      </w:pPr>
      <w:bookmarkStart w:id="25" w:name="_Toc11655"/>
      <w:r>
        <w:rPr>
          <w:rFonts w:hint="default"/>
          <w:lang w:val="en-US" w:eastAsia="zh-CN"/>
        </w:rPr>
        <w:t>溯源防伪码（标识）的申领、核发、使用</w:t>
      </w:r>
      <w:bookmarkEnd w:id="25"/>
    </w:p>
    <w:p w14:paraId="275A50E1">
      <w:pPr>
        <w:pStyle w:val="76"/>
        <w:bidi w:val="0"/>
        <w:spacing w:before="0" w:beforeLines="0" w:after="0" w:afterLines="0"/>
        <w:rPr>
          <w:rFonts w:hint="default"/>
          <w:lang w:val="en-US" w:eastAsia="zh-CN"/>
        </w:rPr>
      </w:pPr>
      <w:r>
        <w:rPr>
          <w:rFonts w:hint="default"/>
          <w:lang w:val="en-US" w:eastAsia="zh-CN"/>
        </w:rPr>
        <w:t>五常大米溯源防伪码（标识）分为两种：一种由产地证明商标（鹰标和五常大米）、地理标志产品专用标志、BQ码组成，适用获得地标企业；另一种由产地证明商标（鹰标和五常大米）、BQ码组成，适用未获地标和委托加工企业。以上两种标识（见附录B）均具有溯源防伪功能，五常市人民政府重点宣传推介。</w:t>
      </w:r>
    </w:p>
    <w:p w14:paraId="61C4CD16">
      <w:pPr>
        <w:pStyle w:val="76"/>
        <w:bidi w:val="0"/>
        <w:spacing w:before="0" w:beforeLines="0" w:after="0" w:afterLines="0"/>
        <w:rPr>
          <w:rFonts w:hint="default"/>
          <w:lang w:val="en-US" w:eastAsia="zh-CN"/>
        </w:rPr>
      </w:pPr>
      <w:r>
        <w:rPr>
          <w:rFonts w:hint="default"/>
          <w:lang w:val="en-US" w:eastAsia="zh-CN"/>
        </w:rPr>
        <w:t>9.2溯源防伪码（标识）使用范围为经过溯源认证的企业生产的五常大米；溯源防伪码（标识）印制按照《五常溯源防伪标识印制规范》（见附录C）进行印制。</w:t>
      </w:r>
    </w:p>
    <w:p w14:paraId="728FC6B9">
      <w:pPr>
        <w:pStyle w:val="76"/>
        <w:bidi w:val="0"/>
        <w:spacing w:before="0" w:beforeLines="0" w:after="0" w:afterLines="0"/>
        <w:rPr>
          <w:rFonts w:hint="eastAsia"/>
          <w:lang w:val="en-US" w:eastAsia="zh-CN"/>
        </w:rPr>
      </w:pPr>
      <w:r>
        <w:rPr>
          <w:rFonts w:hint="default"/>
          <w:lang w:val="en-US" w:eastAsia="zh-CN"/>
        </w:rPr>
        <w:t>溯源防伪码（标识）的申领需满足以下条件</w:t>
      </w:r>
      <w:r>
        <w:rPr>
          <w:rFonts w:hint="eastAsia"/>
          <w:lang w:val="en-US" w:eastAsia="zh-CN"/>
        </w:rPr>
        <w:t>。</w:t>
      </w:r>
    </w:p>
    <w:p w14:paraId="7E2D403B">
      <w:pPr>
        <w:pStyle w:val="23"/>
        <w:bidi w:val="0"/>
        <w:rPr>
          <w:rFonts w:hint="eastAsia"/>
          <w:lang w:val="en-US" w:eastAsia="zh-CN"/>
        </w:rPr>
      </w:pPr>
      <w:r>
        <w:rPr>
          <w:rFonts w:hint="default"/>
          <w:lang w:val="en-US" w:eastAsia="zh-CN"/>
        </w:rPr>
        <w:t>溯源防伪码（标识）的申领需满足以下条件</w:t>
      </w:r>
      <w:r>
        <w:rPr>
          <w:rFonts w:hint="eastAsia"/>
          <w:lang w:val="en-US" w:eastAsia="zh-CN"/>
        </w:rPr>
        <w:t>包括但不限于：</w:t>
      </w:r>
    </w:p>
    <w:p w14:paraId="250A1EBF">
      <w:pPr>
        <w:pStyle w:val="63"/>
        <w:numPr>
          <w:ilvl w:val="0"/>
          <w:numId w:val="19"/>
        </w:numPr>
        <w:bidi w:val="0"/>
        <w:ind w:left="851" w:leftChars="0" w:hanging="426" w:firstLineChars="0"/>
        <w:rPr>
          <w:rFonts w:hint="default"/>
          <w:lang w:val="en-US" w:eastAsia="zh-CN"/>
        </w:rPr>
      </w:pPr>
      <w:r>
        <w:rPr>
          <w:rFonts w:hint="default"/>
          <w:lang w:val="en-US" w:eastAsia="zh-CN"/>
        </w:rPr>
        <w:t>申请主体为经过溯源认证的企业；</w:t>
      </w:r>
    </w:p>
    <w:p w14:paraId="278FDC62">
      <w:pPr>
        <w:pStyle w:val="63"/>
        <w:numPr>
          <w:ilvl w:val="0"/>
          <w:numId w:val="19"/>
        </w:numPr>
        <w:bidi w:val="0"/>
        <w:ind w:left="851" w:leftChars="0" w:hanging="426" w:firstLineChars="0"/>
        <w:rPr>
          <w:rFonts w:hint="default"/>
          <w:lang w:val="en-US" w:eastAsia="zh-CN"/>
        </w:rPr>
      </w:pPr>
      <w:r>
        <w:rPr>
          <w:rFonts w:hint="default"/>
          <w:lang w:val="en-US" w:eastAsia="zh-CN"/>
        </w:rPr>
        <w:t>企业需将原粮收购数据录入五常优质水稻溯源系统，系统原粮数量不得大于《企业原粮收购台账》总量；</w:t>
      </w:r>
    </w:p>
    <w:p w14:paraId="5C386913">
      <w:pPr>
        <w:pStyle w:val="63"/>
        <w:numPr>
          <w:ilvl w:val="0"/>
          <w:numId w:val="19"/>
        </w:numPr>
        <w:bidi w:val="0"/>
        <w:ind w:left="851" w:leftChars="0" w:hanging="426" w:firstLineChars="0"/>
        <w:rPr>
          <w:rFonts w:hint="default"/>
          <w:lang w:val="en-US" w:eastAsia="zh-CN"/>
        </w:rPr>
      </w:pPr>
      <w:r>
        <w:rPr>
          <w:rFonts w:hint="default"/>
          <w:lang w:val="en-US" w:eastAsia="zh-CN"/>
        </w:rPr>
        <w:t>向市市场监管局地标办提交包装物设计原稿，市市场监管局地标办按照国家《食品标识管理规定》、GB7718等相关规定进行规范；</w:t>
      </w:r>
    </w:p>
    <w:p w14:paraId="18AE86F6">
      <w:pPr>
        <w:pStyle w:val="63"/>
        <w:numPr>
          <w:ilvl w:val="0"/>
          <w:numId w:val="19"/>
        </w:numPr>
        <w:bidi w:val="0"/>
        <w:ind w:left="851" w:leftChars="0" w:hanging="426" w:firstLineChars="0"/>
        <w:rPr>
          <w:rFonts w:hint="default"/>
          <w:lang w:val="en-US" w:eastAsia="zh-CN"/>
        </w:rPr>
      </w:pPr>
      <w:r>
        <w:rPr>
          <w:rFonts w:hint="default"/>
          <w:lang w:val="en-US" w:eastAsia="zh-CN"/>
        </w:rPr>
        <w:t>企业签订《承诺书》见（附录D）。</w:t>
      </w:r>
    </w:p>
    <w:p w14:paraId="3E158BC7">
      <w:pPr>
        <w:pStyle w:val="76"/>
        <w:bidi w:val="0"/>
        <w:spacing w:before="0" w:beforeLines="0" w:after="0" w:afterLines="0"/>
        <w:rPr>
          <w:rFonts w:hint="default"/>
          <w:lang w:val="en-US" w:eastAsia="zh-CN"/>
        </w:rPr>
      </w:pPr>
      <w:r>
        <w:rPr>
          <w:rFonts w:hint="default"/>
          <w:lang w:val="en-US" w:eastAsia="zh-CN"/>
        </w:rPr>
        <w:t>溯源防伪标识的核发，市市场监管局地标办根据五常优质水稻溯源系统中企业收购原粮总量及产品净含量，核发溯源防伪标识数量，开具《五常大米溯源防伪标识（福码）申领单》（见附录A），《五常大米溯源防伪标识（福码）申领单》一式四份，市市场监管局地标办、溯源防伪码提供商、包装物印刷企业、申领企业各留存一份。</w:t>
      </w:r>
    </w:p>
    <w:p w14:paraId="247F5DDD">
      <w:pPr>
        <w:pStyle w:val="76"/>
        <w:bidi w:val="0"/>
        <w:spacing w:before="0" w:beforeLines="0" w:after="0" w:afterLines="0"/>
        <w:rPr>
          <w:rFonts w:hint="default"/>
          <w:lang w:val="en-US" w:eastAsia="zh-CN"/>
        </w:rPr>
      </w:pPr>
      <w:r>
        <w:rPr>
          <w:rFonts w:hint="default"/>
          <w:lang w:val="en-US" w:eastAsia="zh-CN"/>
        </w:rPr>
        <w:t>溯源防伪标识在使用时，企业先应对溯源防伪码进行关联，生产出溯源的五常大米成品应通知辖 区市场监管所进行抽样，市场监管所使用样品抽检软件上传抽检信息，并将样品送至检验检测中心进行检验，检验中心上传检验报告，市市场监管局地标办审核检验结果，并核对系统原粮数量进行激活，具 体流程依照《五常大米溯源防伪码激活管理办法》执行。</w:t>
      </w:r>
    </w:p>
    <w:p w14:paraId="3A621A06">
      <w:pPr>
        <w:pStyle w:val="76"/>
        <w:bidi w:val="0"/>
        <w:spacing w:before="0" w:beforeLines="0" w:after="0" w:afterLines="0"/>
        <w:rPr>
          <w:rFonts w:hint="default"/>
          <w:lang w:val="en-US" w:eastAsia="zh-CN"/>
        </w:rPr>
      </w:pPr>
      <w:r>
        <w:rPr>
          <w:rFonts w:hint="default"/>
          <w:lang w:val="en-US" w:eastAsia="zh-CN"/>
        </w:rPr>
        <w:t>溯源认证的五常大米实行抽检和送检相结合的方式。对于质量稳定，连续抽检合格的企业所生</w:t>
      </w:r>
      <w:bookmarkStart w:id="26" w:name="bookmark12"/>
      <w:bookmarkEnd w:id="26"/>
      <w:r>
        <w:rPr>
          <w:rFonts w:hint="eastAsia"/>
          <w:lang w:val="en-US" w:eastAsia="zh-CN"/>
        </w:rPr>
        <w:t>产</w:t>
      </w:r>
      <w:r>
        <w:rPr>
          <w:rFonts w:hint="default"/>
          <w:lang w:val="en-US" w:eastAsia="zh-CN"/>
        </w:rPr>
        <w:t>的五常大米可自行送检，辖区市场监管所应不定期进行抽查。</w:t>
      </w:r>
    </w:p>
    <w:p w14:paraId="136E3694">
      <w:pPr>
        <w:pStyle w:val="70"/>
        <w:bidi w:val="0"/>
        <w:rPr>
          <w:rFonts w:hint="default"/>
          <w:lang w:val="en-US" w:eastAsia="zh-CN"/>
        </w:rPr>
      </w:pPr>
      <w:r>
        <w:rPr>
          <w:rFonts w:hint="default"/>
          <w:lang w:val="en-US" w:eastAsia="zh-CN"/>
        </w:rPr>
        <w:t>其他</w:t>
      </w:r>
    </w:p>
    <w:p w14:paraId="01F41F35">
      <w:pPr>
        <w:pStyle w:val="23"/>
        <w:rPr>
          <w:rFonts w:hint="default"/>
          <w:lang w:val="en-US" w:eastAsia="zh-CN"/>
        </w:rPr>
      </w:pPr>
      <w:r>
        <w:rPr>
          <w:rFonts w:hint="default"/>
          <w:lang w:val="en-US" w:eastAsia="zh-CN"/>
        </w:rPr>
        <w:t>国家对溯源防伪体系有特殊规定的，按照国家相关规定执行。</w:t>
      </w:r>
    </w:p>
    <w:p w14:paraId="23BF1611">
      <w:pPr>
        <w:pStyle w:val="23"/>
        <w:rPr>
          <w:rFonts w:hint="default"/>
          <w:lang w:val="en-US" w:eastAsia="zh-CN"/>
        </w:rPr>
      </w:pPr>
    </w:p>
    <w:p w14:paraId="6502C480">
      <w:pPr>
        <w:pStyle w:val="23"/>
        <w:rPr>
          <w:rFonts w:hint="eastAsia"/>
          <w:lang w:val="en-US" w:eastAsia="zh-CN"/>
        </w:rPr>
      </w:pPr>
    </w:p>
    <w:p w14:paraId="62A2FB95">
      <w:pPr>
        <w:rPr>
          <w:rFonts w:hint="eastAsia"/>
          <w:lang w:val="en-US" w:eastAsia="zh-CN"/>
        </w:rPr>
      </w:pPr>
      <w:r>
        <w:rPr>
          <w:rFonts w:hint="eastAsia"/>
          <w:lang w:val="en-US" w:eastAsia="zh-CN"/>
        </w:rPr>
        <w:br w:type="page"/>
      </w:r>
      <w:bookmarkStart w:id="27" w:name="BKFL"/>
    </w:p>
    <w:p w14:paraId="62A158A1">
      <w:pPr>
        <w:pStyle w:val="97"/>
        <w:bidi w:val="0"/>
        <w:rPr>
          <w:rFonts w:hint="eastAsia"/>
          <w:lang w:val="en-US" w:eastAsia="zh-CN"/>
        </w:rPr>
      </w:pPr>
    </w:p>
    <w:p w14:paraId="6C4AAABE">
      <w:pPr>
        <w:pStyle w:val="99"/>
        <w:bidi w:val="0"/>
        <w:rPr>
          <w:rFonts w:hint="eastAsia"/>
          <w:lang w:val="en-US" w:eastAsia="zh-CN"/>
        </w:rPr>
      </w:pPr>
    </w:p>
    <w:p w14:paraId="25717551">
      <w:pPr>
        <w:pStyle w:val="86"/>
        <w:bidi w:val="0"/>
        <w:rPr>
          <w:rFonts w:hint="eastAsia"/>
          <w:lang w:val="en-US" w:eastAsia="zh-CN"/>
        </w:rPr>
      </w:pPr>
      <w:bookmarkStart w:id="28" w:name="_Toc25499"/>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五常大米溯源防伪标识（福码）申领单</w:t>
      </w:r>
      <w:bookmarkEnd w:id="28"/>
    </w:p>
    <w:p w14:paraId="388820AB">
      <w:pPr>
        <w:pStyle w:val="23"/>
        <w:rPr>
          <w:rFonts w:hint="eastAsia"/>
          <w:lang w:val="en-US" w:eastAsia="zh-CN"/>
        </w:rPr>
      </w:pPr>
    </w:p>
    <w:tbl>
      <w:tblPr>
        <w:tblStyle w:val="120"/>
        <w:tblW w:w="80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2407"/>
        <w:gridCol w:w="1703"/>
        <w:gridCol w:w="1816"/>
      </w:tblGrid>
      <w:tr w14:paraId="2097D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091" w:type="dxa"/>
            <w:vAlign w:val="center"/>
          </w:tcPr>
          <w:p w14:paraId="5EA7D1B7">
            <w:pPr>
              <w:pStyle w:val="23"/>
              <w:ind w:left="0" w:leftChars="0" w:firstLine="0" w:firstLineChars="0"/>
              <w:jc w:val="center"/>
              <w:rPr>
                <w:rFonts w:hint="eastAsia"/>
                <w:sz w:val="18"/>
                <w:szCs w:val="18"/>
                <w:lang w:val="en-US" w:eastAsia="zh-CN"/>
              </w:rPr>
            </w:pPr>
            <w:r>
              <w:rPr>
                <w:rFonts w:hint="eastAsia"/>
                <w:sz w:val="18"/>
                <w:szCs w:val="18"/>
                <w:lang w:val="en-US" w:eastAsia="zh-CN"/>
              </w:rPr>
              <w:t>申领企业名称</w:t>
            </w:r>
          </w:p>
        </w:tc>
        <w:tc>
          <w:tcPr>
            <w:tcW w:w="5926" w:type="dxa"/>
            <w:gridSpan w:val="3"/>
            <w:vAlign w:val="center"/>
          </w:tcPr>
          <w:p w14:paraId="346DF814">
            <w:pPr>
              <w:pStyle w:val="23"/>
              <w:jc w:val="center"/>
              <w:rPr>
                <w:rFonts w:hint="eastAsia"/>
                <w:lang w:val="en-US" w:eastAsia="zh-CN"/>
              </w:rPr>
            </w:pPr>
          </w:p>
        </w:tc>
      </w:tr>
      <w:tr w14:paraId="43384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091" w:type="dxa"/>
            <w:vAlign w:val="center"/>
          </w:tcPr>
          <w:p w14:paraId="7E3A3CDF">
            <w:pPr>
              <w:pStyle w:val="23"/>
              <w:ind w:left="0" w:leftChars="0" w:firstLine="0" w:firstLineChars="0"/>
              <w:jc w:val="center"/>
              <w:rPr>
                <w:rFonts w:hint="eastAsia"/>
                <w:sz w:val="18"/>
                <w:szCs w:val="18"/>
                <w:lang w:val="en-US" w:eastAsia="zh-CN"/>
              </w:rPr>
            </w:pPr>
            <w:r>
              <w:rPr>
                <w:rFonts w:hint="eastAsia"/>
                <w:sz w:val="18"/>
                <w:szCs w:val="18"/>
                <w:lang w:val="en-US" w:eastAsia="zh-CN"/>
              </w:rPr>
              <w:t>申领企业地址</w:t>
            </w:r>
          </w:p>
        </w:tc>
        <w:tc>
          <w:tcPr>
            <w:tcW w:w="5926" w:type="dxa"/>
            <w:gridSpan w:val="3"/>
            <w:vAlign w:val="center"/>
          </w:tcPr>
          <w:p w14:paraId="3F813F19">
            <w:pPr>
              <w:pStyle w:val="23"/>
              <w:jc w:val="center"/>
              <w:rPr>
                <w:rFonts w:hint="eastAsia"/>
                <w:lang w:val="en-US" w:eastAsia="zh-CN"/>
              </w:rPr>
            </w:pPr>
          </w:p>
        </w:tc>
      </w:tr>
      <w:tr w14:paraId="39C8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Align w:val="center"/>
          </w:tcPr>
          <w:p w14:paraId="54A91E7E">
            <w:pPr>
              <w:pStyle w:val="23"/>
              <w:ind w:left="0" w:leftChars="0" w:firstLine="0" w:firstLineChars="0"/>
              <w:jc w:val="center"/>
              <w:rPr>
                <w:rFonts w:hint="eastAsia"/>
                <w:sz w:val="18"/>
                <w:szCs w:val="18"/>
                <w:lang w:val="en-US" w:eastAsia="zh-CN"/>
              </w:rPr>
            </w:pPr>
            <w:r>
              <w:rPr>
                <w:rFonts w:hint="eastAsia"/>
                <w:sz w:val="18"/>
                <w:szCs w:val="18"/>
                <w:lang w:val="en-US" w:eastAsia="zh-CN"/>
              </w:rPr>
              <w:t>申领企业法人</w:t>
            </w:r>
          </w:p>
        </w:tc>
        <w:tc>
          <w:tcPr>
            <w:tcW w:w="2407" w:type="dxa"/>
            <w:vAlign w:val="center"/>
          </w:tcPr>
          <w:p w14:paraId="318F6DB9">
            <w:pPr>
              <w:pStyle w:val="23"/>
              <w:jc w:val="center"/>
              <w:rPr>
                <w:rFonts w:hint="eastAsia"/>
                <w:lang w:val="en-US" w:eastAsia="zh-CN"/>
              </w:rPr>
            </w:pPr>
          </w:p>
        </w:tc>
        <w:tc>
          <w:tcPr>
            <w:tcW w:w="1703" w:type="dxa"/>
            <w:vAlign w:val="center"/>
          </w:tcPr>
          <w:p w14:paraId="2606ED93">
            <w:pPr>
              <w:pStyle w:val="23"/>
              <w:ind w:left="0" w:leftChars="0" w:firstLine="0" w:firstLineChars="0"/>
              <w:jc w:val="center"/>
              <w:rPr>
                <w:rFonts w:hint="eastAsia"/>
                <w:sz w:val="18"/>
                <w:szCs w:val="18"/>
                <w:lang w:val="en-US" w:eastAsia="zh-CN"/>
              </w:rPr>
            </w:pPr>
            <w:r>
              <w:rPr>
                <w:rFonts w:hint="eastAsia"/>
                <w:sz w:val="18"/>
                <w:szCs w:val="18"/>
                <w:lang w:val="en-US" w:eastAsia="zh-CN"/>
              </w:rPr>
              <w:t>联系电话</w:t>
            </w:r>
          </w:p>
        </w:tc>
        <w:tc>
          <w:tcPr>
            <w:tcW w:w="1816" w:type="dxa"/>
            <w:vAlign w:val="center"/>
          </w:tcPr>
          <w:p w14:paraId="1FC13A2C">
            <w:pPr>
              <w:pStyle w:val="23"/>
              <w:jc w:val="center"/>
              <w:rPr>
                <w:rFonts w:hint="eastAsia"/>
                <w:sz w:val="18"/>
                <w:szCs w:val="18"/>
                <w:lang w:val="en-US" w:eastAsia="zh-CN"/>
              </w:rPr>
            </w:pPr>
          </w:p>
        </w:tc>
      </w:tr>
      <w:tr w14:paraId="0C96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Align w:val="center"/>
          </w:tcPr>
          <w:p w14:paraId="6640643B">
            <w:pPr>
              <w:pStyle w:val="23"/>
              <w:ind w:left="0" w:leftChars="0" w:firstLine="0" w:firstLineChars="0"/>
              <w:jc w:val="center"/>
              <w:rPr>
                <w:rFonts w:hint="eastAsia"/>
                <w:sz w:val="18"/>
                <w:szCs w:val="18"/>
                <w:lang w:val="en-US" w:eastAsia="zh-CN"/>
              </w:rPr>
            </w:pPr>
            <w:r>
              <w:rPr>
                <w:rFonts w:hint="eastAsia"/>
                <w:sz w:val="18"/>
                <w:szCs w:val="18"/>
                <w:lang w:val="en-US" w:eastAsia="zh-CN"/>
              </w:rPr>
              <w:t>申领人</w:t>
            </w:r>
          </w:p>
        </w:tc>
        <w:tc>
          <w:tcPr>
            <w:tcW w:w="2407" w:type="dxa"/>
            <w:vAlign w:val="center"/>
          </w:tcPr>
          <w:p w14:paraId="0FD36CF7">
            <w:pPr>
              <w:pStyle w:val="23"/>
              <w:jc w:val="center"/>
              <w:rPr>
                <w:rFonts w:hint="eastAsia"/>
                <w:lang w:val="en-US" w:eastAsia="zh-CN"/>
              </w:rPr>
            </w:pPr>
          </w:p>
        </w:tc>
        <w:tc>
          <w:tcPr>
            <w:tcW w:w="1703" w:type="dxa"/>
            <w:vAlign w:val="center"/>
          </w:tcPr>
          <w:p w14:paraId="0A781473">
            <w:pPr>
              <w:pStyle w:val="23"/>
              <w:ind w:left="0" w:leftChars="0" w:firstLine="0" w:firstLineChars="0"/>
              <w:jc w:val="center"/>
              <w:rPr>
                <w:rFonts w:hint="eastAsia"/>
                <w:sz w:val="18"/>
                <w:szCs w:val="18"/>
                <w:lang w:val="en-US" w:eastAsia="zh-CN"/>
              </w:rPr>
            </w:pPr>
            <w:r>
              <w:rPr>
                <w:rFonts w:hint="eastAsia"/>
                <w:sz w:val="18"/>
                <w:szCs w:val="18"/>
                <w:lang w:val="en-US" w:eastAsia="zh-CN"/>
              </w:rPr>
              <w:t>联系电话</w:t>
            </w:r>
          </w:p>
        </w:tc>
        <w:tc>
          <w:tcPr>
            <w:tcW w:w="1816" w:type="dxa"/>
            <w:vAlign w:val="center"/>
          </w:tcPr>
          <w:p w14:paraId="76717936">
            <w:pPr>
              <w:pStyle w:val="23"/>
              <w:jc w:val="center"/>
              <w:rPr>
                <w:rFonts w:hint="eastAsia"/>
                <w:sz w:val="18"/>
                <w:szCs w:val="18"/>
                <w:lang w:val="en-US" w:eastAsia="zh-CN"/>
              </w:rPr>
            </w:pPr>
          </w:p>
        </w:tc>
      </w:tr>
      <w:tr w14:paraId="3FA4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Align w:val="center"/>
          </w:tcPr>
          <w:p w14:paraId="2E7879B3">
            <w:pPr>
              <w:pStyle w:val="23"/>
              <w:ind w:left="0" w:leftChars="0" w:firstLine="0" w:firstLineChars="0"/>
              <w:jc w:val="center"/>
              <w:rPr>
                <w:rFonts w:hint="eastAsia"/>
                <w:sz w:val="18"/>
                <w:szCs w:val="18"/>
                <w:lang w:val="en-US" w:eastAsia="zh-CN"/>
              </w:rPr>
            </w:pPr>
            <w:r>
              <w:rPr>
                <w:rFonts w:hint="eastAsia"/>
                <w:sz w:val="18"/>
                <w:szCs w:val="18"/>
                <w:lang w:val="en-US" w:eastAsia="zh-CN"/>
              </w:rPr>
              <w:t>包装印制企业名称</w:t>
            </w:r>
          </w:p>
        </w:tc>
        <w:tc>
          <w:tcPr>
            <w:tcW w:w="5926" w:type="dxa"/>
            <w:gridSpan w:val="3"/>
            <w:vAlign w:val="center"/>
          </w:tcPr>
          <w:p w14:paraId="33FC04DD">
            <w:pPr>
              <w:pStyle w:val="23"/>
              <w:jc w:val="center"/>
              <w:rPr>
                <w:rFonts w:hint="eastAsia"/>
                <w:sz w:val="18"/>
                <w:szCs w:val="18"/>
                <w:lang w:val="en-US" w:eastAsia="zh-CN"/>
              </w:rPr>
            </w:pPr>
          </w:p>
        </w:tc>
      </w:tr>
      <w:tr w14:paraId="6D20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091" w:type="dxa"/>
            <w:vAlign w:val="center"/>
          </w:tcPr>
          <w:p w14:paraId="1440159C">
            <w:pPr>
              <w:pStyle w:val="23"/>
              <w:ind w:left="0" w:leftChars="0" w:firstLine="0" w:firstLineChars="0"/>
              <w:jc w:val="center"/>
              <w:rPr>
                <w:rFonts w:hint="eastAsia"/>
                <w:sz w:val="18"/>
                <w:szCs w:val="18"/>
                <w:lang w:val="en-US" w:eastAsia="zh-CN"/>
              </w:rPr>
            </w:pPr>
            <w:r>
              <w:rPr>
                <w:rFonts w:hint="eastAsia"/>
                <w:sz w:val="18"/>
                <w:szCs w:val="18"/>
                <w:lang w:val="en-US" w:eastAsia="zh-CN"/>
              </w:rPr>
              <w:t>联系人</w:t>
            </w:r>
          </w:p>
        </w:tc>
        <w:tc>
          <w:tcPr>
            <w:tcW w:w="2407" w:type="dxa"/>
            <w:vAlign w:val="center"/>
          </w:tcPr>
          <w:p w14:paraId="0339DA92">
            <w:pPr>
              <w:pStyle w:val="23"/>
              <w:jc w:val="center"/>
              <w:rPr>
                <w:rFonts w:hint="eastAsia"/>
                <w:lang w:val="en-US" w:eastAsia="zh-CN"/>
              </w:rPr>
            </w:pPr>
          </w:p>
        </w:tc>
        <w:tc>
          <w:tcPr>
            <w:tcW w:w="1703" w:type="dxa"/>
            <w:vAlign w:val="center"/>
          </w:tcPr>
          <w:p w14:paraId="31F37825">
            <w:pPr>
              <w:pStyle w:val="23"/>
              <w:ind w:left="0" w:leftChars="0" w:firstLine="0" w:firstLineChars="0"/>
              <w:jc w:val="center"/>
              <w:rPr>
                <w:rFonts w:hint="eastAsia"/>
                <w:sz w:val="18"/>
                <w:szCs w:val="18"/>
                <w:lang w:val="en-US" w:eastAsia="zh-CN"/>
              </w:rPr>
            </w:pPr>
            <w:r>
              <w:rPr>
                <w:rFonts w:hint="eastAsia"/>
                <w:sz w:val="18"/>
                <w:szCs w:val="18"/>
                <w:lang w:val="en-US" w:eastAsia="zh-CN"/>
              </w:rPr>
              <w:t>联系电话</w:t>
            </w:r>
          </w:p>
        </w:tc>
        <w:tc>
          <w:tcPr>
            <w:tcW w:w="1816" w:type="dxa"/>
            <w:vAlign w:val="center"/>
          </w:tcPr>
          <w:p w14:paraId="407D57CC">
            <w:pPr>
              <w:pStyle w:val="23"/>
              <w:jc w:val="center"/>
              <w:rPr>
                <w:rFonts w:hint="eastAsia"/>
                <w:sz w:val="18"/>
                <w:szCs w:val="18"/>
                <w:lang w:val="en-US" w:eastAsia="zh-CN"/>
              </w:rPr>
            </w:pPr>
          </w:p>
        </w:tc>
      </w:tr>
      <w:tr w14:paraId="75A46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Align w:val="center"/>
          </w:tcPr>
          <w:p w14:paraId="7DE2BB1F">
            <w:pPr>
              <w:pStyle w:val="23"/>
              <w:ind w:left="0" w:leftChars="0" w:firstLine="0" w:firstLineChars="0"/>
              <w:jc w:val="center"/>
              <w:rPr>
                <w:rFonts w:hint="eastAsia"/>
                <w:sz w:val="18"/>
                <w:szCs w:val="18"/>
                <w:lang w:val="en-US" w:eastAsia="zh-CN"/>
              </w:rPr>
            </w:pPr>
            <w:r>
              <w:rPr>
                <w:rFonts w:hint="eastAsia"/>
                <w:sz w:val="18"/>
                <w:szCs w:val="18"/>
                <w:lang w:val="en-US" w:eastAsia="zh-CN"/>
              </w:rPr>
              <w:t>商标信息</w:t>
            </w:r>
          </w:p>
        </w:tc>
        <w:tc>
          <w:tcPr>
            <w:tcW w:w="5926" w:type="dxa"/>
            <w:gridSpan w:val="3"/>
            <w:vAlign w:val="center"/>
          </w:tcPr>
          <w:p w14:paraId="57FBA017">
            <w:pPr>
              <w:pStyle w:val="23"/>
              <w:jc w:val="center"/>
              <w:rPr>
                <w:rFonts w:hint="eastAsia"/>
                <w:sz w:val="18"/>
                <w:szCs w:val="18"/>
                <w:lang w:val="en-US" w:eastAsia="zh-CN"/>
              </w:rPr>
            </w:pPr>
          </w:p>
        </w:tc>
      </w:tr>
      <w:tr w14:paraId="5AC9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Align w:val="center"/>
          </w:tcPr>
          <w:p w14:paraId="7976EC37">
            <w:pPr>
              <w:pStyle w:val="23"/>
              <w:ind w:left="0" w:leftChars="0" w:firstLine="0" w:firstLineChars="0"/>
              <w:jc w:val="center"/>
              <w:rPr>
                <w:rFonts w:hint="eastAsia"/>
                <w:sz w:val="18"/>
                <w:szCs w:val="18"/>
                <w:lang w:val="en-US" w:eastAsia="zh-CN"/>
              </w:rPr>
            </w:pPr>
            <w:r>
              <w:rPr>
                <w:rFonts w:hint="eastAsia"/>
                <w:sz w:val="18"/>
                <w:szCs w:val="18"/>
                <w:lang w:val="en-US" w:eastAsia="zh-CN"/>
              </w:rPr>
              <w:t>地标公告号</w:t>
            </w:r>
          </w:p>
        </w:tc>
        <w:tc>
          <w:tcPr>
            <w:tcW w:w="5926" w:type="dxa"/>
            <w:gridSpan w:val="3"/>
            <w:vAlign w:val="center"/>
          </w:tcPr>
          <w:p w14:paraId="6C71C135">
            <w:pPr>
              <w:pStyle w:val="23"/>
              <w:jc w:val="center"/>
              <w:rPr>
                <w:rFonts w:hint="eastAsia"/>
                <w:sz w:val="18"/>
                <w:szCs w:val="18"/>
                <w:lang w:val="en-US" w:eastAsia="zh-CN"/>
              </w:rPr>
            </w:pPr>
          </w:p>
        </w:tc>
      </w:tr>
      <w:tr w14:paraId="44A0E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Merge w:val="restart"/>
            <w:tcBorders>
              <w:bottom w:val="nil"/>
            </w:tcBorders>
            <w:vAlign w:val="center"/>
          </w:tcPr>
          <w:p w14:paraId="532D466A">
            <w:pPr>
              <w:pStyle w:val="23"/>
              <w:ind w:left="0" w:leftChars="0" w:firstLine="0" w:firstLineChars="0"/>
              <w:jc w:val="center"/>
              <w:rPr>
                <w:rFonts w:hint="eastAsia"/>
                <w:sz w:val="18"/>
                <w:szCs w:val="18"/>
                <w:lang w:val="en-US" w:eastAsia="zh-CN"/>
              </w:rPr>
            </w:pPr>
            <w:r>
              <w:rPr>
                <w:rFonts w:hint="eastAsia"/>
                <w:sz w:val="18"/>
                <w:szCs w:val="18"/>
                <w:lang w:val="en-US" w:eastAsia="zh-CN"/>
              </w:rPr>
              <w:t>包装规格及种类</w:t>
            </w:r>
          </w:p>
        </w:tc>
        <w:tc>
          <w:tcPr>
            <w:tcW w:w="2407" w:type="dxa"/>
            <w:vMerge w:val="restart"/>
            <w:tcBorders>
              <w:bottom w:val="nil"/>
            </w:tcBorders>
            <w:vAlign w:val="center"/>
          </w:tcPr>
          <w:p w14:paraId="622CC99C">
            <w:pPr>
              <w:pStyle w:val="23"/>
              <w:jc w:val="center"/>
              <w:rPr>
                <w:rFonts w:hint="eastAsia"/>
                <w:lang w:val="en-US" w:eastAsia="zh-CN"/>
              </w:rPr>
            </w:pPr>
          </w:p>
        </w:tc>
        <w:tc>
          <w:tcPr>
            <w:tcW w:w="1703" w:type="dxa"/>
            <w:vMerge w:val="restart"/>
            <w:tcBorders>
              <w:bottom w:val="nil"/>
            </w:tcBorders>
            <w:vAlign w:val="center"/>
          </w:tcPr>
          <w:p w14:paraId="264A7D92">
            <w:pPr>
              <w:pStyle w:val="23"/>
              <w:ind w:left="0" w:leftChars="0" w:firstLine="0" w:firstLineChars="0"/>
              <w:jc w:val="center"/>
              <w:rPr>
                <w:rFonts w:hint="eastAsia"/>
                <w:sz w:val="18"/>
                <w:szCs w:val="18"/>
                <w:lang w:val="en-US" w:eastAsia="zh-CN"/>
              </w:rPr>
            </w:pPr>
            <w:r>
              <w:rPr>
                <w:rFonts w:hint="eastAsia"/>
                <w:sz w:val="18"/>
                <w:szCs w:val="18"/>
                <w:lang w:val="en-US" w:eastAsia="zh-CN"/>
              </w:rPr>
              <w:t>溯源防伪标识</w:t>
            </w:r>
          </w:p>
          <w:p w14:paraId="7C3979F2">
            <w:pPr>
              <w:pStyle w:val="23"/>
              <w:ind w:left="0" w:leftChars="0" w:firstLine="0" w:firstLineChars="0"/>
              <w:jc w:val="center"/>
              <w:rPr>
                <w:rFonts w:hint="eastAsia"/>
                <w:sz w:val="18"/>
                <w:szCs w:val="18"/>
                <w:lang w:val="en-US" w:eastAsia="zh-CN"/>
              </w:rPr>
            </w:pPr>
            <w:r>
              <w:rPr>
                <w:rFonts w:hint="eastAsia"/>
                <w:sz w:val="18"/>
                <w:szCs w:val="18"/>
                <w:lang w:val="en-US" w:eastAsia="zh-CN"/>
              </w:rPr>
              <w:t>印制数量</w:t>
            </w:r>
          </w:p>
        </w:tc>
        <w:tc>
          <w:tcPr>
            <w:tcW w:w="1816" w:type="dxa"/>
            <w:vAlign w:val="center"/>
          </w:tcPr>
          <w:p w14:paraId="6965A411">
            <w:pPr>
              <w:pStyle w:val="23"/>
              <w:ind w:left="0" w:leftChars="0" w:firstLine="0" w:firstLineChars="0"/>
              <w:jc w:val="center"/>
              <w:rPr>
                <w:rFonts w:hint="eastAsia"/>
                <w:sz w:val="18"/>
                <w:szCs w:val="18"/>
                <w:lang w:val="en-US" w:eastAsia="zh-CN"/>
              </w:rPr>
            </w:pPr>
            <w:r>
              <w:rPr>
                <w:rFonts w:hint="eastAsia"/>
                <w:sz w:val="18"/>
                <w:szCs w:val="18"/>
                <w:lang w:val="en-US" w:eastAsia="zh-CN"/>
              </w:rPr>
              <w:t>外码：</w:t>
            </w:r>
          </w:p>
        </w:tc>
      </w:tr>
      <w:tr w14:paraId="11BE0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091" w:type="dxa"/>
            <w:vMerge w:val="continue"/>
            <w:tcBorders>
              <w:top w:val="nil"/>
            </w:tcBorders>
            <w:vAlign w:val="center"/>
          </w:tcPr>
          <w:p w14:paraId="79561E8F">
            <w:pPr>
              <w:pStyle w:val="23"/>
              <w:jc w:val="center"/>
              <w:rPr>
                <w:rFonts w:hint="eastAsia"/>
                <w:lang w:val="en-US" w:eastAsia="zh-CN"/>
              </w:rPr>
            </w:pPr>
          </w:p>
        </w:tc>
        <w:tc>
          <w:tcPr>
            <w:tcW w:w="2407" w:type="dxa"/>
            <w:vMerge w:val="continue"/>
            <w:tcBorders>
              <w:top w:val="nil"/>
            </w:tcBorders>
            <w:vAlign w:val="center"/>
          </w:tcPr>
          <w:p w14:paraId="0717D6C1">
            <w:pPr>
              <w:pStyle w:val="23"/>
              <w:jc w:val="center"/>
              <w:rPr>
                <w:rFonts w:hint="eastAsia"/>
                <w:lang w:val="en-US" w:eastAsia="zh-CN"/>
              </w:rPr>
            </w:pPr>
          </w:p>
        </w:tc>
        <w:tc>
          <w:tcPr>
            <w:tcW w:w="1703" w:type="dxa"/>
            <w:vMerge w:val="continue"/>
            <w:tcBorders>
              <w:top w:val="nil"/>
            </w:tcBorders>
            <w:vAlign w:val="center"/>
          </w:tcPr>
          <w:p w14:paraId="71225131">
            <w:pPr>
              <w:pStyle w:val="23"/>
              <w:jc w:val="center"/>
              <w:rPr>
                <w:rFonts w:hint="eastAsia"/>
                <w:sz w:val="18"/>
                <w:szCs w:val="18"/>
                <w:lang w:val="en-US" w:eastAsia="zh-CN"/>
              </w:rPr>
            </w:pPr>
          </w:p>
        </w:tc>
        <w:tc>
          <w:tcPr>
            <w:tcW w:w="1816" w:type="dxa"/>
            <w:vAlign w:val="center"/>
          </w:tcPr>
          <w:p w14:paraId="248843F6">
            <w:pPr>
              <w:pStyle w:val="23"/>
              <w:ind w:left="0" w:leftChars="0" w:firstLine="0" w:firstLineChars="0"/>
              <w:jc w:val="center"/>
              <w:rPr>
                <w:rFonts w:hint="eastAsia"/>
                <w:sz w:val="18"/>
                <w:szCs w:val="18"/>
                <w:lang w:val="en-US" w:eastAsia="zh-CN"/>
              </w:rPr>
            </w:pPr>
            <w:r>
              <w:rPr>
                <w:rFonts w:hint="eastAsia"/>
                <w:sz w:val="18"/>
                <w:szCs w:val="18"/>
                <w:lang w:val="en-US" w:eastAsia="zh-CN"/>
              </w:rPr>
              <w:t>内码：</w:t>
            </w:r>
          </w:p>
        </w:tc>
      </w:tr>
      <w:tr w14:paraId="3D406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8017" w:type="dxa"/>
            <w:gridSpan w:val="4"/>
            <w:vAlign w:val="center"/>
          </w:tcPr>
          <w:p w14:paraId="144FF443">
            <w:pPr>
              <w:pStyle w:val="23"/>
              <w:ind w:left="0" w:leftChars="0" w:firstLine="0" w:firstLineChars="0"/>
              <w:jc w:val="both"/>
              <w:rPr>
                <w:rFonts w:hint="eastAsia"/>
                <w:sz w:val="18"/>
                <w:szCs w:val="18"/>
                <w:lang w:val="en-US" w:eastAsia="zh-CN"/>
              </w:rPr>
            </w:pPr>
            <w:r>
              <w:rPr>
                <w:rFonts w:hint="eastAsia"/>
                <w:sz w:val="18"/>
                <w:szCs w:val="18"/>
                <w:lang w:val="en-US" w:eastAsia="zh-CN"/>
              </w:rPr>
              <w:t>包装备案样稿</w:t>
            </w:r>
          </w:p>
          <w:p w14:paraId="41FCB3CF">
            <w:pPr>
              <w:pStyle w:val="23"/>
              <w:ind w:left="0" w:leftChars="0" w:firstLine="0" w:firstLineChars="0"/>
              <w:jc w:val="both"/>
              <w:rPr>
                <w:rFonts w:hint="eastAsia"/>
                <w:sz w:val="18"/>
                <w:szCs w:val="18"/>
                <w:lang w:val="en-US" w:eastAsia="zh-CN"/>
              </w:rPr>
            </w:pPr>
            <w:r>
              <w:rPr>
                <w:rFonts w:hint="eastAsia"/>
                <w:sz w:val="18"/>
                <w:szCs w:val="18"/>
                <w:lang w:val="en-US" w:eastAsia="zh-CN"/>
              </w:rPr>
              <w:t>图样附后</w:t>
            </w:r>
          </w:p>
          <w:p w14:paraId="26D542AC">
            <w:pPr>
              <w:pStyle w:val="23"/>
              <w:jc w:val="both"/>
              <w:rPr>
                <w:rFonts w:hint="eastAsia"/>
                <w:sz w:val="18"/>
                <w:szCs w:val="18"/>
                <w:lang w:val="en-US" w:eastAsia="zh-CN"/>
              </w:rPr>
            </w:pPr>
          </w:p>
          <w:p w14:paraId="2335C9C5">
            <w:pPr>
              <w:pStyle w:val="23"/>
              <w:ind w:left="0" w:leftChars="0" w:firstLine="0" w:firstLineChars="0"/>
              <w:jc w:val="both"/>
              <w:rPr>
                <w:rFonts w:hint="eastAsia"/>
                <w:sz w:val="18"/>
                <w:szCs w:val="18"/>
                <w:lang w:val="en-US" w:eastAsia="zh-CN"/>
              </w:rPr>
            </w:pPr>
            <w:r>
              <w:rPr>
                <w:rFonts w:hint="eastAsia"/>
                <w:sz w:val="18"/>
                <w:szCs w:val="18"/>
                <w:lang w:val="en-US" w:eastAsia="zh-CN"/>
              </w:rPr>
              <w:t>审稿人：</w:t>
            </w:r>
          </w:p>
          <w:p w14:paraId="0B81C41C">
            <w:pPr>
              <w:pStyle w:val="23"/>
              <w:jc w:val="both"/>
              <w:rPr>
                <w:rFonts w:hint="eastAsia"/>
                <w:sz w:val="18"/>
                <w:szCs w:val="18"/>
                <w:lang w:val="en-US" w:eastAsia="zh-CN"/>
              </w:rPr>
            </w:pPr>
          </w:p>
          <w:p w14:paraId="11165296">
            <w:pPr>
              <w:pStyle w:val="23"/>
              <w:ind w:left="0" w:leftChars="0" w:firstLine="0" w:firstLineChars="0"/>
              <w:jc w:val="both"/>
              <w:rPr>
                <w:rFonts w:hint="eastAsia"/>
                <w:lang w:val="en-US" w:eastAsia="zh-CN"/>
              </w:rPr>
            </w:pPr>
            <w:r>
              <w:rPr>
                <w:rFonts w:hint="eastAsia"/>
                <w:sz w:val="18"/>
                <w:szCs w:val="18"/>
                <w:lang w:val="en-US" w:eastAsia="zh-CN"/>
              </w:rPr>
              <w:t>核发人：</w:t>
            </w:r>
          </w:p>
        </w:tc>
      </w:tr>
      <w:tr w14:paraId="3889B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jc w:val="center"/>
        </w:trPr>
        <w:tc>
          <w:tcPr>
            <w:tcW w:w="8017" w:type="dxa"/>
            <w:gridSpan w:val="4"/>
            <w:vAlign w:val="center"/>
          </w:tcPr>
          <w:p w14:paraId="4DCE85C8">
            <w:pPr>
              <w:pStyle w:val="23"/>
              <w:ind w:left="0" w:leftChars="0" w:firstLine="0" w:firstLineChars="0"/>
              <w:jc w:val="both"/>
              <w:rPr>
                <w:rFonts w:hint="eastAsia"/>
                <w:lang w:val="en-US" w:eastAsia="zh-CN"/>
              </w:rPr>
            </w:pPr>
            <w:r>
              <w:rPr>
                <w:rFonts w:hint="eastAsia"/>
                <w:sz w:val="18"/>
                <w:szCs w:val="18"/>
                <w:lang w:val="en-US" w:eastAsia="zh-CN"/>
              </w:rPr>
              <w:t>企业确认签字：</w:t>
            </w:r>
          </w:p>
        </w:tc>
      </w:tr>
    </w:tbl>
    <w:p w14:paraId="7E0CD736">
      <w:pPr>
        <w:pStyle w:val="105"/>
        <w:bidi w:val="0"/>
        <w:rPr>
          <w:rFonts w:hint="eastAsia"/>
          <w:lang w:val="en-US" w:eastAsia="zh-CN"/>
        </w:rPr>
      </w:pPr>
      <w:r>
        <w:rPr>
          <w:rFonts w:hint="eastAsia"/>
          <w:lang w:val="en-US" w:eastAsia="zh-CN"/>
        </w:rPr>
        <w:t>此表一式四份，市场监管部门存档一份，北京亿阳公司一份，申请企业一份，包装印制企业一份。</w:t>
      </w:r>
    </w:p>
    <w:p w14:paraId="27CFCE2E">
      <w:pPr>
        <w:pStyle w:val="105"/>
        <w:bidi w:val="0"/>
        <w:rPr>
          <w:rFonts w:hint="eastAsia"/>
          <w:lang w:val="en-US" w:eastAsia="zh-CN"/>
        </w:rPr>
      </w:pPr>
      <w:r>
        <w:rPr>
          <w:rFonts w:hint="eastAsia"/>
          <w:lang w:val="en-US" w:eastAsia="zh-CN"/>
        </w:rPr>
        <w:t>此表妥善保管，复印无效。</w:t>
      </w:r>
    </w:p>
    <w:p w14:paraId="15F35B63">
      <w:pPr>
        <w:pStyle w:val="105"/>
        <w:bidi w:val="0"/>
        <w:rPr>
          <w:rFonts w:hint="eastAsia"/>
          <w:lang w:val="en-US" w:eastAsia="zh-CN"/>
        </w:rPr>
      </w:pPr>
      <w:r>
        <w:rPr>
          <w:rFonts w:hint="eastAsia"/>
          <w:lang w:val="en-US" w:eastAsia="zh-CN"/>
        </w:rPr>
        <w:t>后附企业申请产品包装设计稿。</w:t>
      </w:r>
    </w:p>
    <w:p w14:paraId="1CCA10C7">
      <w:pPr>
        <w:rPr>
          <w:rFonts w:hint="eastAsia"/>
          <w:lang w:val="en-US" w:eastAsia="zh-CN"/>
        </w:rPr>
      </w:pPr>
      <w:r>
        <w:rPr>
          <w:rFonts w:hint="eastAsia"/>
          <w:lang w:val="en-US" w:eastAsia="zh-CN"/>
        </w:rPr>
        <w:br w:type="page"/>
      </w:r>
    </w:p>
    <w:p w14:paraId="155B78F7">
      <w:pPr>
        <w:pStyle w:val="97"/>
        <w:bidi w:val="0"/>
        <w:rPr>
          <w:rFonts w:hint="eastAsia"/>
          <w:lang w:val="en-US" w:eastAsia="zh-CN"/>
        </w:rPr>
      </w:pPr>
    </w:p>
    <w:p w14:paraId="66C6BE40">
      <w:pPr>
        <w:pStyle w:val="99"/>
        <w:bidi w:val="0"/>
        <w:rPr>
          <w:rFonts w:hint="eastAsia"/>
          <w:lang w:val="en-US" w:eastAsia="zh-CN"/>
        </w:rPr>
      </w:pPr>
    </w:p>
    <w:p w14:paraId="73057503">
      <w:pPr>
        <w:pStyle w:val="86"/>
        <w:bidi w:val="0"/>
        <w:rPr>
          <w:rFonts w:hint="eastAsia"/>
          <w:lang w:val="en-US" w:eastAsia="zh-CN"/>
        </w:rPr>
      </w:pPr>
      <w:bookmarkStart w:id="29" w:name="_Toc19177"/>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五常大米溯源防伪码（标识）</w:t>
      </w:r>
      <w:bookmarkEnd w:id="29"/>
    </w:p>
    <w:p w14:paraId="195BF983">
      <w:pPr>
        <w:pStyle w:val="9"/>
        <w:spacing w:before="65" w:line="229" w:lineRule="auto"/>
        <w:rPr>
          <w:sz w:val="20"/>
          <w:szCs w:val="20"/>
        </w:rPr>
      </w:pPr>
      <w:r>
        <w:rPr>
          <w:spacing w:val="8"/>
          <w:sz w:val="20"/>
          <w:szCs w:val="20"/>
        </w:rPr>
        <w:t>B.1获得地标企业使用的五常大米溯源防伪码（标识）</w:t>
      </w:r>
    </w:p>
    <w:p w14:paraId="676E391B">
      <w:pPr>
        <w:pStyle w:val="23"/>
        <w:jc w:val="center"/>
        <w:rPr>
          <w:rFonts w:hint="eastAsia"/>
          <w:lang w:val="en-US" w:eastAsia="zh-CN"/>
        </w:rPr>
      </w:pPr>
      <w:r>
        <w:rPr>
          <w:position w:val="-66"/>
        </w:rPr>
        <w:drawing>
          <wp:inline distT="0" distB="0" distL="0" distR="0">
            <wp:extent cx="2107565" cy="2107565"/>
            <wp:effectExtent l="0" t="0" r="10795" b="1079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2107593" cy="2107661"/>
                    </a:xfrm>
                    <a:prstGeom prst="rect">
                      <a:avLst/>
                    </a:prstGeom>
                  </pic:spPr>
                </pic:pic>
              </a:graphicData>
            </a:graphic>
          </wp:inline>
        </w:drawing>
      </w:r>
    </w:p>
    <w:bookmarkEnd w:id="27"/>
    <w:p w14:paraId="22A6775F">
      <w:pPr>
        <w:pStyle w:val="9"/>
        <w:spacing w:before="66" w:line="229" w:lineRule="auto"/>
        <w:rPr>
          <w:sz w:val="20"/>
          <w:szCs w:val="20"/>
        </w:rPr>
      </w:pPr>
      <w:r>
        <w:rPr>
          <w:spacing w:val="8"/>
          <w:sz w:val="20"/>
          <w:szCs w:val="20"/>
        </w:rPr>
        <w:t>B.2未获地标及委托加工企业使用的五常大米溯源防伪码（标识）</w:t>
      </w:r>
    </w:p>
    <w:p w14:paraId="3C44CD13">
      <w:pPr>
        <w:pStyle w:val="23"/>
        <w:ind w:left="0" w:leftChars="0" w:firstLine="0" w:firstLineChars="0"/>
        <w:jc w:val="center"/>
        <w:rPr>
          <w:position w:val="-56"/>
        </w:rPr>
      </w:pPr>
      <w:r>
        <w:rPr>
          <w:position w:val="-56"/>
        </w:rPr>
        <w:drawing>
          <wp:inline distT="0" distB="0" distL="0" distR="0">
            <wp:extent cx="1799590" cy="1799590"/>
            <wp:effectExtent l="0" t="0" r="13970" b="1397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799760" cy="1799816"/>
                    </a:xfrm>
                    <a:prstGeom prst="rect">
                      <a:avLst/>
                    </a:prstGeom>
                  </pic:spPr>
                </pic:pic>
              </a:graphicData>
            </a:graphic>
          </wp:inline>
        </w:drawing>
      </w:r>
    </w:p>
    <w:p w14:paraId="70C4DC41">
      <w:pPr>
        <w:pStyle w:val="23"/>
        <w:ind w:left="0" w:leftChars="0" w:firstLine="0" w:firstLineChars="0"/>
        <w:jc w:val="both"/>
        <w:rPr>
          <w:rFonts w:hint="eastAsia" w:ascii="黑体" w:hAnsi="黑体" w:eastAsia="黑体" w:cs="黑体"/>
          <w:spacing w:val="6"/>
          <w:sz w:val="20"/>
          <w:szCs w:val="20"/>
        </w:rPr>
      </w:pPr>
      <w:r>
        <w:rPr>
          <w:rFonts w:hint="eastAsia" w:ascii="黑体" w:hAnsi="黑体" w:eastAsia="黑体" w:cs="黑体"/>
          <w:spacing w:val="10"/>
          <w:sz w:val="20"/>
          <w:szCs w:val="20"/>
        </w:rPr>
        <w:t>B.3五常大米溯源防伪码（标识）印制尺寸50</w:t>
      </w:r>
      <w:r>
        <w:rPr>
          <w:rFonts w:hint="eastAsia" w:ascii="黑体" w:hAnsi="黑体" w:eastAsia="黑体" w:cs="黑体"/>
          <w:sz w:val="20"/>
          <w:szCs w:val="20"/>
        </w:rPr>
        <w:t>mm</w:t>
      </w:r>
      <w:r>
        <w:rPr>
          <w:rFonts w:hint="eastAsia" w:ascii="黑体" w:hAnsi="黑体" w:eastAsia="黑体" w:cs="黑体"/>
          <w:spacing w:val="10"/>
          <w:sz w:val="20"/>
          <w:szCs w:val="20"/>
        </w:rPr>
        <w:t>×50</w:t>
      </w:r>
      <w:r>
        <w:rPr>
          <w:rFonts w:hint="eastAsia" w:ascii="黑体" w:hAnsi="黑体" w:eastAsia="黑体" w:cs="黑体"/>
          <w:sz w:val="20"/>
          <w:szCs w:val="20"/>
        </w:rPr>
        <w:t>mm</w:t>
      </w:r>
      <w:r>
        <w:rPr>
          <w:rFonts w:hint="eastAsia" w:ascii="黑体" w:hAnsi="黑体" w:eastAsia="黑体" w:cs="黑体"/>
          <w:sz w:val="20"/>
          <w:szCs w:val="20"/>
          <w:lang w:eastAsia="zh-CN"/>
        </w:rPr>
        <w:t>，</w:t>
      </w:r>
      <w:r>
        <w:rPr>
          <w:rFonts w:hint="eastAsia" w:ascii="黑体" w:hAnsi="黑体" w:eastAsia="黑体" w:cs="黑体"/>
          <w:spacing w:val="10"/>
          <w:sz w:val="20"/>
          <w:szCs w:val="20"/>
        </w:rPr>
        <w:t>溯源防伪标识中所有组成部分按照相关规定</w:t>
      </w:r>
      <w:r>
        <w:rPr>
          <w:rFonts w:hint="eastAsia" w:ascii="黑体" w:hAnsi="黑体" w:eastAsia="黑体" w:cs="黑体"/>
          <w:spacing w:val="6"/>
          <w:sz w:val="20"/>
          <w:szCs w:val="20"/>
        </w:rPr>
        <w:t>和标准印制。</w:t>
      </w:r>
    </w:p>
    <w:p w14:paraId="4F0C1BE3">
      <w:pPr>
        <w:pStyle w:val="110"/>
        <w:bidi w:val="0"/>
        <w:rPr>
          <w:rFonts w:hint="eastAsia"/>
          <w:lang w:val="en-US" w:eastAsia="zh-CN"/>
        </w:rPr>
      </w:pPr>
      <w:bookmarkStart w:id="30" w:name="EndLine"/>
      <w:r>
        <w:rPr>
          <w:rFonts w:hint="eastAsia"/>
          <w:lang w:val="en-US" w:eastAsia="zh-CN"/>
        </w:rPr>
        <w:drawing>
          <wp:inline distT="0" distB="0" distL="114300" distR="114300">
            <wp:extent cx="1485900" cy="317500"/>
            <wp:effectExtent l="0" t="0" r="7620" b="254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0"/>
                    <a:stretch>
                      <a:fillRect/>
                    </a:stretch>
                  </pic:blipFill>
                  <pic:spPr>
                    <a:xfrm>
                      <a:off x="0" y="0"/>
                      <a:ext cx="1485900" cy="317500"/>
                    </a:xfrm>
                    <a:prstGeom prst="rect">
                      <a:avLst/>
                    </a:prstGeom>
                  </pic:spPr>
                </pic:pic>
              </a:graphicData>
            </a:graphic>
          </wp:inline>
        </w:drawing>
      </w:r>
      <w:bookmarkEnd w:id="30"/>
    </w:p>
    <w:sectPr>
      <w:headerReference r:id="rId5" w:type="default"/>
      <w:footerReference r:id="rId6" w:type="default"/>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8DD5">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2972">
    <w:pPr>
      <w:pStyle w:val="23"/>
      <w:bidi w:val="0"/>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4F78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34F78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0F35">
    <w:pPr>
      <w:pStyle w:val="30"/>
      <w:bidi w:val="0"/>
      <w:rPr>
        <w:rFonts w:hint="eastAsia" w:eastAsia="黑体"/>
        <w:lang w:eastAsia="zh-CN"/>
      </w:rPr>
    </w:pPr>
    <w:r>
      <w:rPr>
        <w:rFonts w:hint="eastAsia"/>
        <w:lang w:eastAsia="zh-CN"/>
      </w:rPr>
      <w:t>T/</w:t>
    </w:r>
    <w:r>
      <w:rPr>
        <w:rFonts w:hint="eastAsia"/>
        <w:lang w:val="en-US" w:eastAsia="zh-CN"/>
      </w:rPr>
      <w:t>HBJC</w:t>
    </w:r>
    <w:r>
      <w:rPr>
        <w:rFonts w:hint="eastAsia"/>
        <w:lang w:eastAsia="zh-CN"/>
      </w:rP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7156">
    <w:pPr>
      <w:pStyle w:val="30"/>
      <w:bidi w:val="0"/>
      <w:rPr>
        <w:rFonts w:hint="eastAsia" w:eastAsia="黑体"/>
        <w:lang w:eastAsia="zh-CN"/>
      </w:rPr>
    </w:pPr>
    <w:r>
      <w:rPr>
        <w:rFonts w:hint="eastAsia"/>
        <w:lang w:eastAsia="zh-CN"/>
      </w:rPr>
      <w:t>T/</w:t>
    </w:r>
    <w:r>
      <w:rPr>
        <w:rFonts w:hint="eastAsia"/>
        <w:lang w:val="en-US" w:eastAsia="zh-CN"/>
      </w:rPr>
      <w:t>HBJC</w:t>
    </w:r>
    <w:r>
      <w:rPr>
        <w:rFonts w:hint="eastAsia"/>
        <w:lang w:eastAsia="zh-CN"/>
      </w:rPr>
      <w:t xml:space="preserve"> XXX—XXXX</w:t>
    </w:r>
  </w:p>
  <w:p w14:paraId="12F87642">
    <w:pPr>
      <w:pStyle w:val="23"/>
      <w:bidi w:val="0"/>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37037"/>
    <w:multiLevelType w:val="multilevel"/>
    <w:tmpl w:val="85137037"/>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598ACA2"/>
    <w:multiLevelType w:val="multilevel"/>
    <w:tmpl w:val="8598ACA2"/>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8C500C0"/>
    <w:multiLevelType w:val="multilevel"/>
    <w:tmpl w:val="98C500C0"/>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99562D43"/>
    <w:multiLevelType w:val="multilevel"/>
    <w:tmpl w:val="99562D43"/>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华文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99E3149A"/>
    <w:multiLevelType w:val="multilevel"/>
    <w:tmpl w:val="99E3149A"/>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9C4D566C"/>
    <w:multiLevelType w:val="multilevel"/>
    <w:tmpl w:val="9C4D566C"/>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400030F"/>
    <w:multiLevelType w:val="multilevel"/>
    <w:tmpl w:val="C400030F"/>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60EA38F"/>
    <w:multiLevelType w:val="multilevel"/>
    <w:tmpl w:val="C60EA38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80DE13B"/>
    <w:multiLevelType w:val="multilevel"/>
    <w:tmpl w:val="E80DE13B"/>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E847BF97"/>
    <w:multiLevelType w:val="multilevel"/>
    <w:tmpl w:val="E847BF9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83DC3D9"/>
    <w:multiLevelType w:val="multilevel"/>
    <w:tmpl w:val="083DC3D9"/>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2D15B4B9"/>
    <w:multiLevelType w:val="multilevel"/>
    <w:tmpl w:val="2D15B4B9"/>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35A6268D"/>
    <w:multiLevelType w:val="multilevel"/>
    <w:tmpl w:val="35A6268D"/>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3">
    <w:nsid w:val="582BB8C8"/>
    <w:multiLevelType w:val="multilevel"/>
    <w:tmpl w:val="582BB8C8"/>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6C6B1532"/>
    <w:multiLevelType w:val="multilevel"/>
    <w:tmpl w:val="6C6B1532"/>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pStyle w:val="4"/>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pStyle w:val="6"/>
      <w:lvlText w:val="%1.%2.%3.%4.%5.%6.%7."/>
      <w:lvlJc w:val="left"/>
      <w:pPr>
        <w:ind w:left="1296" w:hanging="1296"/>
      </w:pPr>
      <w:rPr>
        <w:rFonts w:hint="default"/>
      </w:rPr>
    </w:lvl>
    <w:lvl w:ilvl="7" w:tentative="0">
      <w:start w:val="1"/>
      <w:numFmt w:val="decimal"/>
      <w:pStyle w:val="7"/>
      <w:lvlText w:val="%1.%2.%3.%4.%5.%6.%7.%8."/>
      <w:lvlJc w:val="left"/>
      <w:pPr>
        <w:ind w:left="1440" w:hanging="1440"/>
      </w:pPr>
      <w:rPr>
        <w:rFonts w:hint="default"/>
      </w:rPr>
    </w:lvl>
    <w:lvl w:ilvl="8" w:tentative="0">
      <w:start w:val="1"/>
      <w:numFmt w:val="decimal"/>
      <w:pStyle w:val="8"/>
      <w:lvlText w:val="%1.%2.%3.%4.%5.%6.%7.%8.%9."/>
      <w:lvlJc w:val="left"/>
      <w:pPr>
        <w:ind w:left="1583" w:hanging="1583"/>
      </w:pPr>
      <w:rPr>
        <w:rFonts w:hint="default"/>
      </w:rPr>
    </w:lvl>
  </w:abstractNum>
  <w:abstractNum w:abstractNumId="15">
    <w:nsid w:val="7778BA1F"/>
    <w:multiLevelType w:val="multilevel"/>
    <w:tmpl w:val="7778BA1F"/>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A0CA844"/>
    <w:multiLevelType w:val="multilevel"/>
    <w:tmpl w:val="7A0CA844"/>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7F3DEF0E"/>
    <w:multiLevelType w:val="multilevel"/>
    <w:tmpl w:val="7F3DEF0E"/>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7FEC7AD5"/>
    <w:multiLevelType w:val="multilevel"/>
    <w:tmpl w:val="7FEC7AD5"/>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4"/>
  </w:num>
  <w:num w:numId="2">
    <w:abstractNumId w:val="1"/>
  </w:num>
  <w:num w:numId="3">
    <w:abstractNumId w:val="0"/>
  </w:num>
  <w:num w:numId="4">
    <w:abstractNumId w:val="4"/>
  </w:num>
  <w:num w:numId="5">
    <w:abstractNumId w:val="17"/>
  </w:num>
  <w:num w:numId="6">
    <w:abstractNumId w:val="11"/>
  </w:num>
  <w:num w:numId="7">
    <w:abstractNumId w:val="13"/>
  </w:num>
  <w:num w:numId="8">
    <w:abstractNumId w:val="2"/>
  </w:num>
  <w:num w:numId="9">
    <w:abstractNumId w:val="9"/>
  </w:num>
  <w:num w:numId="10">
    <w:abstractNumId w:val="6"/>
  </w:num>
  <w:num w:numId="11">
    <w:abstractNumId w:val="18"/>
  </w:num>
  <w:num w:numId="12">
    <w:abstractNumId w:val="5"/>
  </w:num>
  <w:num w:numId="13">
    <w:abstractNumId w:val="8"/>
  </w:num>
  <w:num w:numId="14">
    <w:abstractNumId w:val="10"/>
  </w:num>
  <w:num w:numId="15">
    <w:abstractNumId w:val="15"/>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03311"/>
    <w:rsid w:val="0227135F"/>
    <w:rsid w:val="04044981"/>
    <w:rsid w:val="137C2B1C"/>
    <w:rsid w:val="14E711A5"/>
    <w:rsid w:val="38D417AB"/>
    <w:rsid w:val="578C1931"/>
    <w:rsid w:val="702B2307"/>
    <w:rsid w:val="7F40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3">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4">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9">
    <w:name w:val="Body Text"/>
    <w:basedOn w:val="1"/>
    <w:semiHidden/>
    <w:qFormat/>
    <w:uiPriority w:val="0"/>
    <w:rPr>
      <w:rFonts w:ascii="黑体" w:hAnsi="黑体" w:eastAsia="黑体" w:cs="黑体"/>
      <w:sz w:val="28"/>
      <w:szCs w:val="28"/>
      <w:lang w:val="en-US" w:eastAsia="en-US" w:bidi="ar-SA"/>
    </w:r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2"/>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3"/>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3"/>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3"/>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3"/>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3"/>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3"/>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4"/>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4"/>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5"/>
      </w:numPr>
      <w:suppressAutoHyphens w:val="0"/>
      <w:spacing w:line="300" w:lineRule="exact"/>
      <w:ind w:left="1678" w:hanging="414"/>
    </w:pPr>
    <w:rPr>
      <w:rFonts w:hAnsi="+西文正文"/>
    </w:rPr>
  </w:style>
  <w:style w:type="paragraph" w:customStyle="1" w:styleId="63">
    <w:name w:val="标准文件_字母编号列项（一级）"/>
    <w:next w:val="23"/>
    <w:qFormat/>
    <w:uiPriority w:val="0"/>
    <w:pPr>
      <w:numPr>
        <w:ilvl w:val="0"/>
        <w:numId w:val="5"/>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5"/>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6"/>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6"/>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7"/>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1"/>
      </w:numPr>
      <w:spacing w:line="14" w:lineRule="exact"/>
      <w:ind w:left="0"/>
      <w:jc w:val="center"/>
    </w:pPr>
    <w:rPr>
      <w:sz w:val="2"/>
    </w:rPr>
  </w:style>
  <w:style w:type="paragraph" w:customStyle="1" w:styleId="98">
    <w:name w:val="附录图标题"/>
    <w:next w:val="23"/>
    <w:qFormat/>
    <w:uiPriority w:val="0"/>
    <w:pPr>
      <w:numPr>
        <w:ilvl w:val="1"/>
        <w:numId w:val="1"/>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8"/>
      </w:numPr>
      <w:spacing w:line="14" w:lineRule="exact"/>
      <w:ind w:left="0"/>
      <w:jc w:val="center"/>
    </w:pPr>
    <w:rPr>
      <w:sz w:val="2"/>
    </w:rPr>
  </w:style>
  <w:style w:type="paragraph" w:customStyle="1" w:styleId="100">
    <w:name w:val="附录表标题"/>
    <w:next w:val="23"/>
    <w:qFormat/>
    <w:uiPriority w:val="0"/>
    <w:pPr>
      <w:numPr>
        <w:ilvl w:val="1"/>
        <w:numId w:val="8"/>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9"/>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0"/>
      </w:numPr>
      <w:suppressAutoHyphens w:val="0"/>
      <w:ind w:firstLine="363"/>
    </w:pPr>
    <w:rPr>
      <w:rFonts w:hAnsi="Times New Roman"/>
      <w:sz w:val="18"/>
    </w:rPr>
  </w:style>
  <w:style w:type="paragraph" w:customStyle="1" w:styleId="104">
    <w:name w:val="标准文件_注"/>
    <w:next w:val="23"/>
    <w:qFormat/>
    <w:uiPriority w:val="0"/>
    <w:pPr>
      <w:numPr>
        <w:ilvl w:val="0"/>
        <w:numId w:val="11"/>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2"/>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3"/>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4"/>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6"/>
      </w:numPr>
    </w:pPr>
  </w:style>
  <w:style w:type="character" w:customStyle="1" w:styleId="118">
    <w:name w:val="标准文件_正文标准名称 Char"/>
    <w:link w:val="59"/>
    <w:qFormat/>
    <w:uiPriority w:val="0"/>
    <w:rPr>
      <w:rFonts w:ascii="黑体" w:hAnsi="黑体" w:eastAsia="黑体" w:cs="黑体"/>
      <w:sz w:val="32"/>
    </w:rPr>
  </w:style>
  <w:style w:type="paragraph" w:customStyle="1" w:styleId="119">
    <w:name w:val="Table Text"/>
    <w:basedOn w:val="1"/>
    <w:semiHidden/>
    <w:qFormat/>
    <w:uiPriority w:val="0"/>
    <w:rPr>
      <w:rFonts w:ascii="宋体" w:hAnsi="宋体" w:eastAsia="宋体" w:cs="宋体"/>
      <w:sz w:val="20"/>
      <w:szCs w:val="20"/>
      <w:lang w:val="en-US" w:eastAsia="en-US" w:bidi="ar-SA"/>
    </w:rPr>
  </w:style>
  <w:style w:type="table" w:customStyle="1" w:styleId="1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363424-a014-4bc9-a7ae-479acab3fafd}"/>
        <w:style w:val=""/>
        <w:category>
          <w:name w:val="常规"/>
          <w:gallery w:val="placeholder"/>
        </w:category>
        <w:types>
          <w:type w:val="bbPlcHdr"/>
        </w:types>
        <w:behaviors>
          <w:behavior w:val="content"/>
        </w:behaviors>
        <w:description w:val=""/>
        <w:guid w:val="{4f363424-a014-4bc9-a7ae-479acab3fafd}"/>
      </w:docPartPr>
      <w:docPartBody>
        <w:p w14:paraId="5BD7575B">
          <w:r>
            <w:rPr>
              <w:color w:val="808080"/>
            </w:rPr>
            <w:t>选择一项。</w:t>
          </w:r>
        </w:p>
      </w:docPartBody>
    </w:docPart>
    <w:docPart>
      <w:docPartPr>
        <w:name w:val="{0a25e6b7-4201-4d37-ad5f-70e4e2b3dcd0}"/>
        <w:style w:val=""/>
        <w:category>
          <w:name w:val="常规"/>
          <w:gallery w:val="placeholder"/>
        </w:category>
        <w:types>
          <w:type w:val="bbPlcHdr"/>
        </w:types>
        <w:behaviors>
          <w:behavior w:val="content"/>
        </w:behaviors>
        <w:description w:val=""/>
        <w:guid w:val="{0a25e6b7-4201-4d37-ad5f-70e4e2b3dcd0}"/>
      </w:docPartPr>
      <w:docPartBody>
        <w:p w14:paraId="4ED1D090">
          <w:r>
            <w:rPr>
              <w:color w:val="808080"/>
            </w:rPr>
            <w:t>选择一项。</w:t>
          </w:r>
        </w:p>
      </w:docPartBody>
    </w:docPart>
    <w:docPart>
      <w:docPartPr>
        <w:name w:val="{4e8a8d85-e58d-4f11-8609-c66228f16988}"/>
        <w:style w:val=""/>
        <w:category>
          <w:name w:val="常规"/>
          <w:gallery w:val="placeholder"/>
        </w:category>
        <w:types>
          <w:type w:val="bbPlcHdr"/>
        </w:types>
        <w:behaviors>
          <w:behavior w:val="content"/>
        </w:behaviors>
        <w:description w:val=""/>
        <w:guid w:val="{4e8a8d85-e58d-4f11-8609-c66228f16988}"/>
      </w:docPartPr>
      <w:docPartBody>
        <w:p w14:paraId="0920D88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4645</Words>
  <Characters>4751</Characters>
  <Lines>0</Lines>
  <Paragraphs>0</Paragraphs>
  <TotalTime>13</TotalTime>
  <ScaleCrop>false</ScaleCrop>
  <LinksUpToDate>false</LinksUpToDate>
  <CharactersWithSpaces>4810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2025-08-23T06:36:00Z</dcterms:created>
  <dc:creator>佳莹</dc:creator>
  <cp:lastModifiedBy>佳莹</cp:lastModifiedBy>
  <dcterms:modified xsi:type="dcterms:W3CDTF">2025-08-26T05:54:36Z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E4BDC5A1687B4B6782C903C13277A35B_11</vt:lpwstr>
  </property>
  <property fmtid="{D5CDD505-2E9C-101B-9397-08002B2CF9AE}" pid="4" name="KSOTemplateDocerSaveRecord">
    <vt:lpwstr>eyJoZGlkIjoiMWRlMzk1NzAzMDc4OTdiZDljNmQyNTU0Y2Q5NmQ1ZTEiLCJ1c2VySWQiOiIxMjA5MTEzMDU2In0=</vt:lpwstr>
  </property>
</Properties>
</file>