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02A7D" w14:paraId="10207125" w14:textId="77777777">
        <w:tc>
          <w:tcPr>
            <w:tcW w:w="509" w:type="dxa"/>
          </w:tcPr>
          <w:p w14:paraId="6DE18936" w14:textId="77777777" w:rsidR="00E02A7D" w:rsidRDefault="00F46EB5">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059CD2A" w14:textId="77777777" w:rsidR="00E02A7D" w:rsidRDefault="00F46EB5">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35.240.99</w:t>
            </w:r>
            <w:r>
              <w:rPr>
                <w:rFonts w:ascii="黑体" w:eastAsia="黑体" w:hAnsi="黑体"/>
                <w:sz w:val="21"/>
                <w:szCs w:val="21"/>
              </w:rPr>
              <w:fldChar w:fldCharType="end"/>
            </w:r>
            <w:bookmarkEnd w:id="0"/>
          </w:p>
        </w:tc>
      </w:tr>
      <w:tr w:rsidR="00E02A7D" w14:paraId="643A0FA6" w14:textId="77777777">
        <w:tc>
          <w:tcPr>
            <w:tcW w:w="509" w:type="dxa"/>
          </w:tcPr>
          <w:p w14:paraId="47A1445A" w14:textId="77777777" w:rsidR="00E02A7D" w:rsidRDefault="00F46EB5">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0C8037A" w14:textId="77777777" w:rsidR="00E02A7D" w:rsidRDefault="00F46EB5" w:rsidP="000941B8">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L </w:t>
            </w:r>
            <w:r w:rsidR="000941B8">
              <w:rPr>
                <w:rFonts w:ascii="黑体" w:eastAsia="黑体" w:hAnsi="黑体" w:hint="eastAsia"/>
                <w:sz w:val="21"/>
                <w:szCs w:val="21"/>
              </w:rPr>
              <w:t>67</w:t>
            </w:r>
            <w:r>
              <w:rPr>
                <w:rFonts w:ascii="黑体" w:eastAsia="黑体" w:hAnsi="黑体"/>
                <w:sz w:val="21"/>
                <w:szCs w:val="21"/>
              </w:rPr>
              <w:fldChar w:fldCharType="end"/>
            </w:r>
            <w:bookmarkEnd w:id="1"/>
          </w:p>
        </w:tc>
      </w:tr>
    </w:tbl>
    <w:p w14:paraId="22773337" w14:textId="77777777" w:rsidR="00E02A7D" w:rsidRDefault="00F46EB5">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51F48BA3" w14:textId="487049EB" w:rsidR="00E02A7D" w:rsidRDefault="00F46EB5">
      <w:pPr>
        <w:pStyle w:val="affffffffff2"/>
        <w:framePr w:wrap="auto"/>
      </w:pPr>
      <w:r>
        <w:t>T/</w:t>
      </w:r>
      <w:r w:rsidR="00E15322">
        <w:rPr>
          <w:rFonts w:hint="eastAsia"/>
        </w:rPr>
        <w:t>CASMES</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2D9DD112" w14:textId="77777777" w:rsidR="00E02A7D" w:rsidRDefault="00F46EB5">
      <w:pPr>
        <w:pStyle w:val="affffffffff3"/>
        <w:framePr w:wrap="auto"/>
        <w:rPr>
          <w:rFonts w:hAnsi="黑体" w:hint="eastAsia"/>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1A6A65C0" w14:textId="77777777" w:rsidR="00E02A7D" w:rsidRDefault="00F46EB5">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08D1D89" wp14:editId="50B3010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BF3E556"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7ECE31CA" w14:textId="77777777" w:rsidR="00E02A7D" w:rsidRDefault="00E02A7D">
      <w:pPr>
        <w:pStyle w:val="afffff0"/>
        <w:framePr w:w="9639" w:h="6976" w:hRule="exact" w:hSpace="0" w:vSpace="0" w:wrap="around" w:hAnchor="page" w:y="6408"/>
        <w:jc w:val="center"/>
        <w:rPr>
          <w:rFonts w:ascii="黑体" w:eastAsia="黑体" w:hAnsi="黑体" w:hint="eastAsia"/>
          <w:b w:val="0"/>
          <w:bCs w:val="0"/>
          <w:w w:val="100"/>
        </w:rPr>
      </w:pPr>
    </w:p>
    <w:p w14:paraId="475917AE" w14:textId="77777777" w:rsidR="00E02A7D" w:rsidRDefault="00F46EB5">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D82C18" w:rsidRPr="00D82C18">
        <w:rPr>
          <w:rFonts w:hint="eastAsia"/>
        </w:rPr>
        <w:t>智能辅助决策平台</w:t>
      </w:r>
      <w:r>
        <w:fldChar w:fldCharType="end"/>
      </w:r>
      <w:bookmarkEnd w:id="6"/>
    </w:p>
    <w:p w14:paraId="3FEE4D72" w14:textId="77777777" w:rsidR="00E02A7D" w:rsidRDefault="00E02A7D">
      <w:pPr>
        <w:framePr w:w="9639" w:h="6974" w:hRule="exact" w:wrap="around" w:vAnchor="page" w:hAnchor="page" w:x="1419" w:y="6408" w:anchorLock="1"/>
        <w:ind w:left="-1418"/>
      </w:pPr>
    </w:p>
    <w:p w14:paraId="341DE316" w14:textId="77777777" w:rsidR="00E02A7D" w:rsidRDefault="00F46EB5">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sidR="00D82C18" w:rsidRPr="00D82C18">
        <w:rPr>
          <w:rFonts w:eastAsia="黑体"/>
          <w:szCs w:val="28"/>
        </w:rPr>
        <w:t>Intelligent decision support platform</w:t>
      </w:r>
      <w:r>
        <w:rPr>
          <w:rFonts w:eastAsia="黑体"/>
          <w:szCs w:val="28"/>
        </w:rPr>
        <w:fldChar w:fldCharType="end"/>
      </w:r>
      <w:bookmarkEnd w:id="7"/>
    </w:p>
    <w:p w14:paraId="799D8035" w14:textId="77777777" w:rsidR="00A025BA" w:rsidRDefault="00A025BA">
      <w:pPr>
        <w:pStyle w:val="afffffff8"/>
        <w:framePr w:w="9639" w:h="6974" w:hRule="exact" w:wrap="around" w:vAnchor="page" w:hAnchor="page" w:x="1419" w:y="6408" w:anchorLock="1"/>
        <w:textAlignment w:val="bottom"/>
        <w:rPr>
          <w:rFonts w:eastAsia="黑体"/>
          <w:szCs w:val="28"/>
        </w:rPr>
      </w:pPr>
    </w:p>
    <w:p w14:paraId="2A4C5A74" w14:textId="77777777" w:rsidR="00A025BA" w:rsidRDefault="00A025BA">
      <w:pPr>
        <w:pStyle w:val="afffffff8"/>
        <w:framePr w:w="9639" w:h="6974" w:hRule="exact" w:wrap="around" w:vAnchor="page" w:hAnchor="page" w:x="1419" w:y="6408" w:anchorLock="1"/>
        <w:textAlignment w:val="bottom"/>
        <w:rPr>
          <w:rFonts w:eastAsia="黑体"/>
          <w:szCs w:val="28"/>
        </w:rPr>
      </w:pPr>
    </w:p>
    <w:p w14:paraId="4E36EEE1" w14:textId="77777777" w:rsidR="00A025BA" w:rsidRPr="00A025BA" w:rsidRDefault="00A025BA">
      <w:pPr>
        <w:pStyle w:val="afffffff8"/>
        <w:framePr w:w="9639" w:h="6974" w:hRule="exact" w:wrap="around" w:vAnchor="page" w:hAnchor="page" w:x="1419" w:y="6408" w:anchorLock="1"/>
        <w:textAlignment w:val="bottom"/>
        <w:rPr>
          <w:rFonts w:ascii="宋体" w:hAnsi="宋体" w:hint="eastAsia"/>
          <w:sz w:val="24"/>
          <w:szCs w:val="24"/>
        </w:rPr>
      </w:pPr>
      <w:r w:rsidRPr="00A025BA">
        <w:rPr>
          <w:rFonts w:ascii="宋体" w:hAnsi="宋体" w:hint="eastAsia"/>
          <w:sz w:val="24"/>
          <w:szCs w:val="24"/>
        </w:rPr>
        <w:t>（征求意见稿）</w:t>
      </w:r>
    </w:p>
    <w:p w14:paraId="2C77064E" w14:textId="77777777" w:rsidR="00E02A7D" w:rsidRDefault="00E02A7D">
      <w:pPr>
        <w:framePr w:w="9639" w:h="6974" w:hRule="exact" w:wrap="around" w:vAnchor="page" w:hAnchor="page" w:x="1419" w:y="6408" w:anchorLock="1"/>
        <w:spacing w:line="760" w:lineRule="exact"/>
        <w:ind w:left="-1418"/>
      </w:pPr>
    </w:p>
    <w:p w14:paraId="6D39ACA2" w14:textId="77777777" w:rsidR="00E02A7D" w:rsidRDefault="00F46EB5">
      <w:pPr>
        <w:pStyle w:val="affffffffff0"/>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58A0BBEF" w14:textId="77777777" w:rsidR="00E02A7D" w:rsidRDefault="00F46EB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2956AE0C" w14:textId="77777777" w:rsidR="00E02A7D" w:rsidRDefault="00F46EB5">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4"/>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D5FBD40" w14:textId="77777777" w:rsidR="00E02A7D" w:rsidRDefault="00F46EB5">
      <w:pPr>
        <w:rPr>
          <w:rFonts w:ascii="宋体" w:hAnsi="宋体" w:hint="eastAsia"/>
          <w:sz w:val="28"/>
          <w:szCs w:val="28"/>
        </w:rPr>
        <w:sectPr w:rsidR="00E02A7D" w:rsidSect="00A82C2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E3AADAC" wp14:editId="2C259AA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5B87B9A"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5CEC379C" w14:textId="77777777" w:rsidR="00A82C25" w:rsidRDefault="00A82C25" w:rsidP="00A82C25">
      <w:pPr>
        <w:pStyle w:val="affffffa"/>
        <w:spacing w:after="360"/>
      </w:pPr>
      <w:bookmarkStart w:id="15" w:name="BookMark1"/>
      <w:bookmarkStart w:id="16" w:name="_Toc137288571"/>
      <w:bookmarkStart w:id="17" w:name="_Toc141272483"/>
      <w:bookmarkStart w:id="18" w:name="_Toc147912237"/>
      <w:bookmarkStart w:id="19" w:name="_Toc148629163"/>
      <w:bookmarkStart w:id="20" w:name="_Toc160092234"/>
      <w:bookmarkStart w:id="21" w:name="_Toc171330263"/>
      <w:bookmarkStart w:id="22" w:name="_Toc137628779"/>
      <w:bookmarkStart w:id="23" w:name="_Toc147136679"/>
      <w:bookmarkStart w:id="24" w:name="_Toc159252381"/>
      <w:bookmarkStart w:id="25" w:name="_Toc147912174"/>
      <w:bookmarkStart w:id="26" w:name="_Toc178152288"/>
      <w:bookmarkStart w:id="27" w:name="_Toc181882797"/>
      <w:bookmarkStart w:id="28" w:name="_Toc206494448"/>
      <w:r w:rsidRPr="00A82C25">
        <w:rPr>
          <w:rFonts w:hint="eastAsia"/>
          <w:spacing w:val="320"/>
        </w:rPr>
        <w:lastRenderedPageBreak/>
        <w:t>目</w:t>
      </w:r>
      <w:r>
        <w:rPr>
          <w:rFonts w:hint="eastAsia"/>
        </w:rPr>
        <w:t>次</w:t>
      </w:r>
    </w:p>
    <w:p w14:paraId="6D1E4325"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r w:rsidRPr="00A82C25">
        <w:fldChar w:fldCharType="begin"/>
      </w:r>
      <w:r w:rsidRPr="00A82C25">
        <w:instrText xml:space="preserve"> TOC \o "1-1" \h </w:instrText>
      </w:r>
      <w:r w:rsidRPr="00A82C25">
        <w:fldChar w:fldCharType="separate"/>
      </w:r>
      <w:hyperlink w:anchor="_Toc206496087" w:history="1">
        <w:r w:rsidRPr="00A82C25">
          <w:rPr>
            <w:rStyle w:val="affffb"/>
            <w:rFonts w:hint="eastAsia"/>
            <w:noProof/>
          </w:rPr>
          <w:t>前言</w:t>
        </w:r>
        <w:r w:rsidRPr="00A82C25">
          <w:rPr>
            <w:noProof/>
          </w:rPr>
          <w:tab/>
        </w:r>
        <w:r w:rsidRPr="00A82C25">
          <w:rPr>
            <w:noProof/>
          </w:rPr>
          <w:fldChar w:fldCharType="begin"/>
        </w:r>
        <w:r w:rsidRPr="00A82C25">
          <w:rPr>
            <w:noProof/>
          </w:rPr>
          <w:instrText xml:space="preserve"> PAGEREF _Toc206496087 \h </w:instrText>
        </w:r>
        <w:r w:rsidRPr="00A82C25">
          <w:rPr>
            <w:noProof/>
          </w:rPr>
        </w:r>
        <w:r w:rsidRPr="00A82C25">
          <w:rPr>
            <w:noProof/>
          </w:rPr>
          <w:fldChar w:fldCharType="separate"/>
        </w:r>
        <w:r w:rsidR="003D144A">
          <w:rPr>
            <w:noProof/>
          </w:rPr>
          <w:t>II</w:t>
        </w:r>
        <w:r w:rsidRPr="00A82C25">
          <w:rPr>
            <w:noProof/>
          </w:rPr>
          <w:fldChar w:fldCharType="end"/>
        </w:r>
      </w:hyperlink>
    </w:p>
    <w:p w14:paraId="3D02DCBA"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88" w:history="1">
        <w:r w:rsidRPr="00A82C25">
          <w:rPr>
            <w:rStyle w:val="affffb"/>
            <w:noProof/>
          </w:rPr>
          <w:t>1</w:t>
        </w:r>
        <w:r>
          <w:rPr>
            <w:rStyle w:val="affffb"/>
            <w:noProof/>
          </w:rPr>
          <w:t xml:space="preserve"> </w:t>
        </w:r>
        <w:r w:rsidRPr="00A82C25">
          <w:rPr>
            <w:rStyle w:val="affffb"/>
            <w:rFonts w:hint="eastAsia"/>
            <w:noProof/>
          </w:rPr>
          <w:t xml:space="preserve"> 范围</w:t>
        </w:r>
        <w:r w:rsidRPr="00A82C25">
          <w:rPr>
            <w:noProof/>
          </w:rPr>
          <w:tab/>
        </w:r>
        <w:r w:rsidRPr="00A82C25">
          <w:rPr>
            <w:noProof/>
          </w:rPr>
          <w:fldChar w:fldCharType="begin"/>
        </w:r>
        <w:r w:rsidRPr="00A82C25">
          <w:rPr>
            <w:noProof/>
          </w:rPr>
          <w:instrText xml:space="preserve"> PAGEREF _Toc206496088 \h </w:instrText>
        </w:r>
        <w:r w:rsidRPr="00A82C25">
          <w:rPr>
            <w:noProof/>
          </w:rPr>
        </w:r>
        <w:r w:rsidRPr="00A82C25">
          <w:rPr>
            <w:noProof/>
          </w:rPr>
          <w:fldChar w:fldCharType="separate"/>
        </w:r>
        <w:r w:rsidR="003D144A">
          <w:rPr>
            <w:noProof/>
          </w:rPr>
          <w:t>1</w:t>
        </w:r>
        <w:r w:rsidRPr="00A82C25">
          <w:rPr>
            <w:noProof/>
          </w:rPr>
          <w:fldChar w:fldCharType="end"/>
        </w:r>
      </w:hyperlink>
    </w:p>
    <w:p w14:paraId="31DA8FD5"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89" w:history="1">
        <w:r w:rsidRPr="00A82C25">
          <w:rPr>
            <w:rStyle w:val="affffb"/>
            <w:noProof/>
          </w:rPr>
          <w:t>2</w:t>
        </w:r>
        <w:r>
          <w:rPr>
            <w:rStyle w:val="affffb"/>
            <w:noProof/>
          </w:rPr>
          <w:t xml:space="preserve"> </w:t>
        </w:r>
        <w:r w:rsidRPr="00A82C25">
          <w:rPr>
            <w:rStyle w:val="affffb"/>
            <w:rFonts w:hint="eastAsia"/>
            <w:noProof/>
          </w:rPr>
          <w:t xml:space="preserve"> 规范性引用文件</w:t>
        </w:r>
        <w:r w:rsidRPr="00A82C25">
          <w:rPr>
            <w:noProof/>
          </w:rPr>
          <w:tab/>
        </w:r>
        <w:r w:rsidRPr="00A82C25">
          <w:rPr>
            <w:noProof/>
          </w:rPr>
          <w:fldChar w:fldCharType="begin"/>
        </w:r>
        <w:r w:rsidRPr="00A82C25">
          <w:rPr>
            <w:noProof/>
          </w:rPr>
          <w:instrText xml:space="preserve"> PAGEREF _Toc206496089 \h </w:instrText>
        </w:r>
        <w:r w:rsidRPr="00A82C25">
          <w:rPr>
            <w:noProof/>
          </w:rPr>
        </w:r>
        <w:r w:rsidRPr="00A82C25">
          <w:rPr>
            <w:noProof/>
          </w:rPr>
          <w:fldChar w:fldCharType="separate"/>
        </w:r>
        <w:r w:rsidR="003D144A">
          <w:rPr>
            <w:noProof/>
          </w:rPr>
          <w:t>1</w:t>
        </w:r>
        <w:r w:rsidRPr="00A82C25">
          <w:rPr>
            <w:noProof/>
          </w:rPr>
          <w:fldChar w:fldCharType="end"/>
        </w:r>
      </w:hyperlink>
    </w:p>
    <w:p w14:paraId="28CCA410"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0" w:history="1">
        <w:r w:rsidRPr="00A82C25">
          <w:rPr>
            <w:rStyle w:val="affffb"/>
            <w:noProof/>
          </w:rPr>
          <w:t>3</w:t>
        </w:r>
        <w:r>
          <w:rPr>
            <w:rStyle w:val="affffb"/>
            <w:noProof/>
          </w:rPr>
          <w:t xml:space="preserve"> </w:t>
        </w:r>
        <w:r w:rsidRPr="00A82C25">
          <w:rPr>
            <w:rStyle w:val="affffb"/>
            <w:rFonts w:hint="eastAsia"/>
            <w:noProof/>
          </w:rPr>
          <w:t xml:space="preserve"> 术语和定义</w:t>
        </w:r>
        <w:r w:rsidRPr="00A82C25">
          <w:rPr>
            <w:noProof/>
          </w:rPr>
          <w:tab/>
        </w:r>
        <w:r w:rsidRPr="00A82C25">
          <w:rPr>
            <w:noProof/>
          </w:rPr>
          <w:fldChar w:fldCharType="begin"/>
        </w:r>
        <w:r w:rsidRPr="00A82C25">
          <w:rPr>
            <w:noProof/>
          </w:rPr>
          <w:instrText xml:space="preserve"> PAGEREF _Toc206496090 \h </w:instrText>
        </w:r>
        <w:r w:rsidRPr="00A82C25">
          <w:rPr>
            <w:noProof/>
          </w:rPr>
        </w:r>
        <w:r w:rsidRPr="00A82C25">
          <w:rPr>
            <w:noProof/>
          </w:rPr>
          <w:fldChar w:fldCharType="separate"/>
        </w:r>
        <w:r w:rsidR="003D144A">
          <w:rPr>
            <w:noProof/>
          </w:rPr>
          <w:t>1</w:t>
        </w:r>
        <w:r w:rsidRPr="00A82C25">
          <w:rPr>
            <w:noProof/>
          </w:rPr>
          <w:fldChar w:fldCharType="end"/>
        </w:r>
      </w:hyperlink>
    </w:p>
    <w:p w14:paraId="4DBED0CE"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1" w:history="1">
        <w:r w:rsidRPr="00A82C25">
          <w:rPr>
            <w:rStyle w:val="affffb"/>
            <w:noProof/>
          </w:rPr>
          <w:t>4</w:t>
        </w:r>
        <w:r>
          <w:rPr>
            <w:rStyle w:val="affffb"/>
            <w:noProof/>
          </w:rPr>
          <w:t xml:space="preserve"> </w:t>
        </w:r>
        <w:r w:rsidRPr="00A82C25">
          <w:rPr>
            <w:rStyle w:val="affffb"/>
            <w:rFonts w:hint="eastAsia"/>
            <w:noProof/>
          </w:rPr>
          <w:t xml:space="preserve"> 界面设计</w:t>
        </w:r>
        <w:r w:rsidRPr="00A82C25">
          <w:rPr>
            <w:noProof/>
          </w:rPr>
          <w:tab/>
        </w:r>
        <w:r w:rsidRPr="00A82C25">
          <w:rPr>
            <w:noProof/>
          </w:rPr>
          <w:fldChar w:fldCharType="begin"/>
        </w:r>
        <w:r w:rsidRPr="00A82C25">
          <w:rPr>
            <w:noProof/>
          </w:rPr>
          <w:instrText xml:space="preserve"> PAGEREF _Toc206496091 \h </w:instrText>
        </w:r>
        <w:r w:rsidRPr="00A82C25">
          <w:rPr>
            <w:noProof/>
          </w:rPr>
        </w:r>
        <w:r w:rsidRPr="00A82C25">
          <w:rPr>
            <w:noProof/>
          </w:rPr>
          <w:fldChar w:fldCharType="separate"/>
        </w:r>
        <w:r w:rsidR="003D144A">
          <w:rPr>
            <w:noProof/>
          </w:rPr>
          <w:t>1</w:t>
        </w:r>
        <w:r w:rsidRPr="00A82C25">
          <w:rPr>
            <w:noProof/>
          </w:rPr>
          <w:fldChar w:fldCharType="end"/>
        </w:r>
      </w:hyperlink>
    </w:p>
    <w:p w14:paraId="2C5D4441"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2" w:history="1">
        <w:r w:rsidRPr="00A82C25">
          <w:rPr>
            <w:rStyle w:val="affffb"/>
            <w:noProof/>
          </w:rPr>
          <w:t>5</w:t>
        </w:r>
        <w:r>
          <w:rPr>
            <w:rStyle w:val="affffb"/>
            <w:noProof/>
          </w:rPr>
          <w:t xml:space="preserve"> </w:t>
        </w:r>
        <w:r w:rsidRPr="00A82C25">
          <w:rPr>
            <w:rStyle w:val="affffb"/>
            <w:rFonts w:hint="eastAsia"/>
            <w:noProof/>
          </w:rPr>
          <w:t xml:space="preserve"> 组成</w:t>
        </w:r>
        <w:r w:rsidRPr="00A82C25">
          <w:rPr>
            <w:noProof/>
          </w:rPr>
          <w:tab/>
        </w:r>
        <w:r w:rsidRPr="00A82C25">
          <w:rPr>
            <w:noProof/>
          </w:rPr>
          <w:fldChar w:fldCharType="begin"/>
        </w:r>
        <w:r w:rsidRPr="00A82C25">
          <w:rPr>
            <w:noProof/>
          </w:rPr>
          <w:instrText xml:space="preserve"> PAGEREF _Toc206496092 \h </w:instrText>
        </w:r>
        <w:r w:rsidRPr="00A82C25">
          <w:rPr>
            <w:noProof/>
          </w:rPr>
        </w:r>
        <w:r w:rsidRPr="00A82C25">
          <w:rPr>
            <w:noProof/>
          </w:rPr>
          <w:fldChar w:fldCharType="separate"/>
        </w:r>
        <w:r w:rsidR="003D144A">
          <w:rPr>
            <w:noProof/>
          </w:rPr>
          <w:t>2</w:t>
        </w:r>
        <w:r w:rsidRPr="00A82C25">
          <w:rPr>
            <w:noProof/>
          </w:rPr>
          <w:fldChar w:fldCharType="end"/>
        </w:r>
      </w:hyperlink>
    </w:p>
    <w:p w14:paraId="11104E27"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3" w:history="1">
        <w:r w:rsidRPr="00A82C25">
          <w:rPr>
            <w:rStyle w:val="affffb"/>
            <w:noProof/>
          </w:rPr>
          <w:t>6</w:t>
        </w:r>
        <w:r>
          <w:rPr>
            <w:rStyle w:val="affffb"/>
            <w:noProof/>
          </w:rPr>
          <w:t xml:space="preserve"> </w:t>
        </w:r>
        <w:r w:rsidRPr="00A82C25">
          <w:rPr>
            <w:rStyle w:val="affffb"/>
            <w:rFonts w:hint="eastAsia"/>
            <w:noProof/>
          </w:rPr>
          <w:t xml:space="preserve"> 功能</w:t>
        </w:r>
        <w:r w:rsidRPr="00A82C25">
          <w:rPr>
            <w:noProof/>
          </w:rPr>
          <w:tab/>
        </w:r>
        <w:r w:rsidRPr="00A82C25">
          <w:rPr>
            <w:noProof/>
          </w:rPr>
          <w:fldChar w:fldCharType="begin"/>
        </w:r>
        <w:r w:rsidRPr="00A82C25">
          <w:rPr>
            <w:noProof/>
          </w:rPr>
          <w:instrText xml:space="preserve"> PAGEREF _Toc206496093 \h </w:instrText>
        </w:r>
        <w:r w:rsidRPr="00A82C25">
          <w:rPr>
            <w:noProof/>
          </w:rPr>
        </w:r>
        <w:r w:rsidRPr="00A82C25">
          <w:rPr>
            <w:noProof/>
          </w:rPr>
          <w:fldChar w:fldCharType="separate"/>
        </w:r>
        <w:r w:rsidR="003D144A">
          <w:rPr>
            <w:noProof/>
          </w:rPr>
          <w:t>2</w:t>
        </w:r>
        <w:r w:rsidRPr="00A82C25">
          <w:rPr>
            <w:noProof/>
          </w:rPr>
          <w:fldChar w:fldCharType="end"/>
        </w:r>
      </w:hyperlink>
    </w:p>
    <w:p w14:paraId="3992EE28"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4" w:history="1">
        <w:r w:rsidRPr="00A82C25">
          <w:rPr>
            <w:rStyle w:val="affffb"/>
            <w:noProof/>
          </w:rPr>
          <w:t>7</w:t>
        </w:r>
        <w:r>
          <w:rPr>
            <w:rStyle w:val="affffb"/>
            <w:noProof/>
          </w:rPr>
          <w:t xml:space="preserve"> </w:t>
        </w:r>
        <w:r w:rsidRPr="00A82C25">
          <w:rPr>
            <w:rStyle w:val="affffb"/>
            <w:rFonts w:hint="eastAsia"/>
            <w:noProof/>
          </w:rPr>
          <w:t xml:space="preserve"> 性能</w:t>
        </w:r>
        <w:r w:rsidRPr="00A82C25">
          <w:rPr>
            <w:noProof/>
          </w:rPr>
          <w:tab/>
        </w:r>
        <w:r w:rsidRPr="00A82C25">
          <w:rPr>
            <w:noProof/>
          </w:rPr>
          <w:fldChar w:fldCharType="begin"/>
        </w:r>
        <w:r w:rsidRPr="00A82C25">
          <w:rPr>
            <w:noProof/>
          </w:rPr>
          <w:instrText xml:space="preserve"> PAGEREF _Toc206496094 \h </w:instrText>
        </w:r>
        <w:r w:rsidRPr="00A82C25">
          <w:rPr>
            <w:noProof/>
          </w:rPr>
        </w:r>
        <w:r w:rsidRPr="00A82C25">
          <w:rPr>
            <w:noProof/>
          </w:rPr>
          <w:fldChar w:fldCharType="separate"/>
        </w:r>
        <w:r w:rsidR="003D144A">
          <w:rPr>
            <w:noProof/>
          </w:rPr>
          <w:t>5</w:t>
        </w:r>
        <w:r w:rsidRPr="00A82C25">
          <w:rPr>
            <w:noProof/>
          </w:rPr>
          <w:fldChar w:fldCharType="end"/>
        </w:r>
      </w:hyperlink>
    </w:p>
    <w:p w14:paraId="54C75304"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5" w:history="1">
        <w:r w:rsidRPr="00A82C25">
          <w:rPr>
            <w:rStyle w:val="affffb"/>
            <w:noProof/>
          </w:rPr>
          <w:t>8</w:t>
        </w:r>
        <w:r>
          <w:rPr>
            <w:rStyle w:val="affffb"/>
            <w:noProof/>
          </w:rPr>
          <w:t xml:space="preserve"> </w:t>
        </w:r>
        <w:r w:rsidRPr="00A82C25">
          <w:rPr>
            <w:rStyle w:val="affffb"/>
            <w:rFonts w:hint="eastAsia"/>
            <w:noProof/>
          </w:rPr>
          <w:t xml:space="preserve"> 接口</w:t>
        </w:r>
        <w:r w:rsidRPr="00A82C25">
          <w:rPr>
            <w:noProof/>
          </w:rPr>
          <w:tab/>
        </w:r>
        <w:r w:rsidRPr="00A82C25">
          <w:rPr>
            <w:noProof/>
          </w:rPr>
          <w:fldChar w:fldCharType="begin"/>
        </w:r>
        <w:r w:rsidRPr="00A82C25">
          <w:rPr>
            <w:noProof/>
          </w:rPr>
          <w:instrText xml:space="preserve"> PAGEREF _Toc206496095 \h </w:instrText>
        </w:r>
        <w:r w:rsidRPr="00A82C25">
          <w:rPr>
            <w:noProof/>
          </w:rPr>
        </w:r>
        <w:r w:rsidRPr="00A82C25">
          <w:rPr>
            <w:noProof/>
          </w:rPr>
          <w:fldChar w:fldCharType="separate"/>
        </w:r>
        <w:r w:rsidR="003D144A">
          <w:rPr>
            <w:noProof/>
          </w:rPr>
          <w:t>6</w:t>
        </w:r>
        <w:r w:rsidRPr="00A82C25">
          <w:rPr>
            <w:noProof/>
          </w:rPr>
          <w:fldChar w:fldCharType="end"/>
        </w:r>
      </w:hyperlink>
    </w:p>
    <w:p w14:paraId="7DC89C29"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6" w:history="1">
        <w:r w:rsidRPr="00A82C25">
          <w:rPr>
            <w:rStyle w:val="affffb"/>
            <w:noProof/>
          </w:rPr>
          <w:t>9</w:t>
        </w:r>
        <w:r>
          <w:rPr>
            <w:rStyle w:val="affffb"/>
            <w:noProof/>
          </w:rPr>
          <w:t xml:space="preserve"> </w:t>
        </w:r>
        <w:r w:rsidRPr="00A82C25">
          <w:rPr>
            <w:rStyle w:val="affffb"/>
            <w:rFonts w:hint="eastAsia"/>
            <w:noProof/>
          </w:rPr>
          <w:t xml:space="preserve"> 调试和评估验收</w:t>
        </w:r>
        <w:r w:rsidRPr="00A82C25">
          <w:rPr>
            <w:noProof/>
          </w:rPr>
          <w:tab/>
        </w:r>
        <w:r w:rsidRPr="00A82C25">
          <w:rPr>
            <w:noProof/>
          </w:rPr>
          <w:fldChar w:fldCharType="begin"/>
        </w:r>
        <w:r w:rsidRPr="00A82C25">
          <w:rPr>
            <w:noProof/>
          </w:rPr>
          <w:instrText xml:space="preserve"> PAGEREF _Toc206496096 \h </w:instrText>
        </w:r>
        <w:r w:rsidRPr="00A82C25">
          <w:rPr>
            <w:noProof/>
          </w:rPr>
        </w:r>
        <w:r w:rsidRPr="00A82C25">
          <w:rPr>
            <w:noProof/>
          </w:rPr>
          <w:fldChar w:fldCharType="separate"/>
        </w:r>
        <w:r w:rsidR="003D144A">
          <w:rPr>
            <w:noProof/>
          </w:rPr>
          <w:t>6</w:t>
        </w:r>
        <w:r w:rsidRPr="00A82C25">
          <w:rPr>
            <w:noProof/>
          </w:rPr>
          <w:fldChar w:fldCharType="end"/>
        </w:r>
      </w:hyperlink>
    </w:p>
    <w:p w14:paraId="141BDDB0"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7" w:history="1">
        <w:r w:rsidRPr="00A82C25">
          <w:rPr>
            <w:rStyle w:val="affffb"/>
            <w:noProof/>
          </w:rPr>
          <w:t>10</w:t>
        </w:r>
        <w:r>
          <w:rPr>
            <w:rStyle w:val="affffb"/>
            <w:noProof/>
          </w:rPr>
          <w:t xml:space="preserve"> </w:t>
        </w:r>
        <w:r w:rsidRPr="00A82C25">
          <w:rPr>
            <w:rStyle w:val="affffb"/>
            <w:rFonts w:hint="eastAsia"/>
            <w:noProof/>
          </w:rPr>
          <w:t xml:space="preserve"> 安全管理</w:t>
        </w:r>
        <w:r w:rsidRPr="00A82C25">
          <w:rPr>
            <w:noProof/>
          </w:rPr>
          <w:tab/>
        </w:r>
        <w:r w:rsidRPr="00A82C25">
          <w:rPr>
            <w:noProof/>
          </w:rPr>
          <w:fldChar w:fldCharType="begin"/>
        </w:r>
        <w:r w:rsidRPr="00A82C25">
          <w:rPr>
            <w:noProof/>
          </w:rPr>
          <w:instrText xml:space="preserve"> PAGEREF _Toc206496097 \h </w:instrText>
        </w:r>
        <w:r w:rsidRPr="00A82C25">
          <w:rPr>
            <w:noProof/>
          </w:rPr>
        </w:r>
        <w:r w:rsidRPr="00A82C25">
          <w:rPr>
            <w:noProof/>
          </w:rPr>
          <w:fldChar w:fldCharType="separate"/>
        </w:r>
        <w:r w:rsidR="003D144A">
          <w:rPr>
            <w:noProof/>
          </w:rPr>
          <w:t>6</w:t>
        </w:r>
        <w:r w:rsidRPr="00A82C25">
          <w:rPr>
            <w:noProof/>
          </w:rPr>
          <w:fldChar w:fldCharType="end"/>
        </w:r>
      </w:hyperlink>
    </w:p>
    <w:p w14:paraId="0C14681B"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8" w:history="1">
        <w:r w:rsidRPr="00A82C25">
          <w:rPr>
            <w:rStyle w:val="affffb"/>
            <w:noProof/>
          </w:rPr>
          <w:t>11</w:t>
        </w:r>
        <w:r>
          <w:rPr>
            <w:rStyle w:val="affffb"/>
            <w:noProof/>
          </w:rPr>
          <w:t xml:space="preserve"> </w:t>
        </w:r>
        <w:r w:rsidRPr="00A82C25">
          <w:rPr>
            <w:rStyle w:val="affffb"/>
            <w:rFonts w:hint="eastAsia"/>
            <w:noProof/>
          </w:rPr>
          <w:t xml:space="preserve"> 运维</w:t>
        </w:r>
        <w:r w:rsidRPr="00A82C25">
          <w:rPr>
            <w:noProof/>
          </w:rPr>
          <w:tab/>
        </w:r>
        <w:r w:rsidRPr="00A82C25">
          <w:rPr>
            <w:noProof/>
          </w:rPr>
          <w:fldChar w:fldCharType="begin"/>
        </w:r>
        <w:r w:rsidRPr="00A82C25">
          <w:rPr>
            <w:noProof/>
          </w:rPr>
          <w:instrText xml:space="preserve"> PAGEREF _Toc206496098 \h </w:instrText>
        </w:r>
        <w:r w:rsidRPr="00A82C25">
          <w:rPr>
            <w:noProof/>
          </w:rPr>
        </w:r>
        <w:r w:rsidRPr="00A82C25">
          <w:rPr>
            <w:noProof/>
          </w:rPr>
          <w:fldChar w:fldCharType="separate"/>
        </w:r>
        <w:r w:rsidR="003D144A">
          <w:rPr>
            <w:noProof/>
          </w:rPr>
          <w:t>7</w:t>
        </w:r>
        <w:r w:rsidRPr="00A82C25">
          <w:rPr>
            <w:noProof/>
          </w:rPr>
          <w:fldChar w:fldCharType="end"/>
        </w:r>
      </w:hyperlink>
    </w:p>
    <w:p w14:paraId="05EA8C02" w14:textId="77777777" w:rsidR="00A82C25" w:rsidRPr="00A82C25" w:rsidRDefault="00A82C25">
      <w:pPr>
        <w:pStyle w:val="TOC1"/>
        <w:tabs>
          <w:tab w:val="right" w:leader="dot" w:pos="9344"/>
        </w:tabs>
        <w:rPr>
          <w:rFonts w:asciiTheme="minorHAnsi" w:eastAsiaTheme="minorEastAsia" w:hAnsiTheme="minorHAnsi" w:cstheme="minorBidi" w:hint="eastAsia"/>
          <w:noProof/>
          <w:szCs w:val="22"/>
        </w:rPr>
      </w:pPr>
      <w:hyperlink w:anchor="_Toc206496099" w:history="1">
        <w:r w:rsidRPr="00A82C25">
          <w:rPr>
            <w:rStyle w:val="affffb"/>
            <w:noProof/>
          </w:rPr>
          <w:t>12</w:t>
        </w:r>
        <w:r>
          <w:rPr>
            <w:rStyle w:val="affffb"/>
            <w:noProof/>
          </w:rPr>
          <w:t xml:space="preserve"> </w:t>
        </w:r>
        <w:r w:rsidRPr="00A82C25">
          <w:rPr>
            <w:rStyle w:val="affffb"/>
            <w:rFonts w:hint="eastAsia"/>
            <w:noProof/>
          </w:rPr>
          <w:t xml:space="preserve"> 持续改进</w:t>
        </w:r>
        <w:r w:rsidRPr="00A82C25">
          <w:rPr>
            <w:noProof/>
          </w:rPr>
          <w:tab/>
        </w:r>
        <w:r w:rsidRPr="00A82C25">
          <w:rPr>
            <w:noProof/>
          </w:rPr>
          <w:fldChar w:fldCharType="begin"/>
        </w:r>
        <w:r w:rsidRPr="00A82C25">
          <w:rPr>
            <w:noProof/>
          </w:rPr>
          <w:instrText xml:space="preserve"> PAGEREF _Toc206496099 \h </w:instrText>
        </w:r>
        <w:r w:rsidRPr="00A82C25">
          <w:rPr>
            <w:noProof/>
          </w:rPr>
        </w:r>
        <w:r w:rsidRPr="00A82C25">
          <w:rPr>
            <w:noProof/>
          </w:rPr>
          <w:fldChar w:fldCharType="separate"/>
        </w:r>
        <w:r w:rsidR="003D144A">
          <w:rPr>
            <w:noProof/>
          </w:rPr>
          <w:t>8</w:t>
        </w:r>
        <w:r w:rsidRPr="00A82C25">
          <w:rPr>
            <w:noProof/>
          </w:rPr>
          <w:fldChar w:fldCharType="end"/>
        </w:r>
      </w:hyperlink>
    </w:p>
    <w:p w14:paraId="1209E50C" w14:textId="77777777" w:rsidR="00A82C25" w:rsidRPr="00A82C25" w:rsidRDefault="00A82C25" w:rsidP="00A82C25">
      <w:pPr>
        <w:pStyle w:val="affffffa"/>
        <w:spacing w:after="360"/>
        <w:sectPr w:rsidR="00A82C25" w:rsidRPr="00A82C25" w:rsidSect="00A82C25">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rsidRPr="00A82C25">
        <w:fldChar w:fldCharType="end"/>
      </w:r>
    </w:p>
    <w:p w14:paraId="20A4B94E" w14:textId="77777777" w:rsidR="00E02A7D" w:rsidRDefault="00F46EB5">
      <w:pPr>
        <w:pStyle w:val="a6"/>
        <w:spacing w:after="360"/>
      </w:pPr>
      <w:bookmarkStart w:id="29" w:name="_Toc206496087"/>
      <w:bookmarkStart w:id="30" w:name="BookMark2"/>
      <w:bookmarkEnd w:id="15"/>
      <w:r>
        <w:rPr>
          <w:spacing w:val="320"/>
        </w:rPr>
        <w:lastRenderedPageBreak/>
        <w:t>前</w:t>
      </w:r>
      <w:r>
        <w:t>言</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A65A4CC" w14:textId="77777777" w:rsidR="00E02A7D" w:rsidRDefault="00F46EB5">
      <w:pPr>
        <w:pStyle w:val="afffff5"/>
        <w:spacing w:line="288" w:lineRule="auto"/>
        <w:ind w:firstLine="420"/>
      </w:pPr>
      <w:r>
        <w:rPr>
          <w:rFonts w:hint="eastAsia"/>
        </w:rPr>
        <w:t>本文件按照GB/T 1.1—2020《标准化工作导则  第1部分：标准化文件的结构和起草规则》的规定起草。</w:t>
      </w:r>
    </w:p>
    <w:p w14:paraId="5870208B" w14:textId="77777777" w:rsidR="00E02A7D" w:rsidRDefault="00F46EB5">
      <w:pPr>
        <w:pStyle w:val="afffff5"/>
        <w:spacing w:line="288" w:lineRule="auto"/>
        <w:ind w:firstLine="420"/>
      </w:pPr>
      <w:r>
        <w:rPr>
          <w:rFonts w:hint="eastAsia"/>
        </w:rPr>
        <w:t>请注意本文件的某些内容可能涉及专利。本文件的发布机构不承担识别专利的责任。</w:t>
      </w:r>
    </w:p>
    <w:p w14:paraId="609D46B1" w14:textId="77777777" w:rsidR="00E02A7D" w:rsidRDefault="00F46EB5">
      <w:pPr>
        <w:pStyle w:val="afffff5"/>
        <w:spacing w:line="288" w:lineRule="auto"/>
        <w:ind w:firstLine="420"/>
      </w:pPr>
      <w:r>
        <w:rPr>
          <w:rFonts w:hint="eastAsia"/>
        </w:rPr>
        <w:t>本文件由</w:t>
      </w:r>
      <w:r w:rsidR="00472F60" w:rsidRPr="00472F60">
        <w:rPr>
          <w:rFonts w:hint="eastAsia"/>
        </w:rPr>
        <w:t>浙江锦智人工智能科技有限公司</w:t>
      </w:r>
      <w:r>
        <w:rPr>
          <w:rFonts w:hint="eastAsia"/>
        </w:rPr>
        <w:t>提出。</w:t>
      </w:r>
    </w:p>
    <w:p w14:paraId="0CADD81C" w14:textId="77777777" w:rsidR="00E02A7D" w:rsidRDefault="00F46EB5">
      <w:pPr>
        <w:pStyle w:val="afffff5"/>
        <w:spacing w:line="288" w:lineRule="auto"/>
        <w:ind w:firstLine="420"/>
      </w:pPr>
      <w:r>
        <w:rPr>
          <w:rFonts w:hint="eastAsia"/>
        </w:rPr>
        <w:t>本文件由中国中小企业协会归口。</w:t>
      </w:r>
    </w:p>
    <w:p w14:paraId="04485B8E" w14:textId="77777777" w:rsidR="00E02A7D" w:rsidRDefault="00F46EB5">
      <w:pPr>
        <w:pStyle w:val="afffff5"/>
        <w:spacing w:line="288" w:lineRule="auto"/>
        <w:ind w:firstLine="420"/>
      </w:pPr>
      <w:r>
        <w:rPr>
          <w:rFonts w:hint="eastAsia"/>
        </w:rPr>
        <w:t>本文件起草单位：</w:t>
      </w:r>
      <w:r w:rsidR="00472F60" w:rsidRPr="00472F60">
        <w:rPr>
          <w:rFonts w:hint="eastAsia"/>
        </w:rPr>
        <w:t>浙江锦智人工智能科技有限公司</w:t>
      </w:r>
      <w:r w:rsidR="00C125B6">
        <w:rPr>
          <w:rFonts w:hint="eastAsia"/>
        </w:rPr>
        <w:t>、</w:t>
      </w:r>
      <w:r w:rsidR="00C125B6" w:rsidRPr="00C125B6">
        <w:rPr>
          <w:rFonts w:hint="eastAsia"/>
        </w:rPr>
        <w:t>富盛科技股份有限公司</w:t>
      </w:r>
      <w:r w:rsidR="00C125B6">
        <w:rPr>
          <w:rFonts w:hint="eastAsia"/>
        </w:rPr>
        <w:t>、</w:t>
      </w:r>
      <w:r w:rsidR="00C125B6" w:rsidRPr="00C125B6">
        <w:rPr>
          <w:rFonts w:hint="eastAsia"/>
        </w:rPr>
        <w:t>北京中科领虹科技有限公司</w:t>
      </w:r>
      <w:r>
        <w:rPr>
          <w:rFonts w:hint="eastAsia"/>
        </w:rPr>
        <w:t>。</w:t>
      </w:r>
    </w:p>
    <w:p w14:paraId="66ECFE98" w14:textId="77777777" w:rsidR="00E02A7D" w:rsidRPr="00C125B6" w:rsidRDefault="00F46EB5" w:rsidP="00C125B6">
      <w:pPr>
        <w:pStyle w:val="afffff5"/>
        <w:spacing w:line="288" w:lineRule="auto"/>
        <w:ind w:firstLine="420"/>
      </w:pPr>
      <w:r>
        <w:rPr>
          <w:rFonts w:hint="eastAsia"/>
        </w:rPr>
        <w:t>本文件主要起草人：</w:t>
      </w:r>
      <w:r w:rsidR="00C125B6">
        <w:rPr>
          <w:rFonts w:hint="eastAsia"/>
        </w:rPr>
        <w:t>许翠玲、黄丽丽、张洋、魏衍召、石璐</w:t>
      </w:r>
      <w:r>
        <w:rPr>
          <w:rFonts w:hint="eastAsia"/>
        </w:rPr>
        <w:t>。</w:t>
      </w:r>
    </w:p>
    <w:p w14:paraId="2CF00D46" w14:textId="77777777" w:rsidR="00E02A7D" w:rsidRDefault="00E02A7D">
      <w:pPr>
        <w:pStyle w:val="afffff5"/>
        <w:ind w:firstLine="420"/>
      </w:pPr>
    </w:p>
    <w:p w14:paraId="1039FA2B" w14:textId="77777777" w:rsidR="00E02A7D" w:rsidRDefault="00E02A7D">
      <w:pPr>
        <w:pStyle w:val="afffff5"/>
        <w:ind w:firstLine="420"/>
        <w:sectPr w:rsidR="00E02A7D" w:rsidSect="00A82C25">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1B3EFEE4" w14:textId="77777777" w:rsidR="00E02A7D" w:rsidRDefault="00E02A7D">
      <w:pPr>
        <w:spacing w:line="20" w:lineRule="exact"/>
        <w:jc w:val="center"/>
        <w:rPr>
          <w:rFonts w:ascii="黑体" w:eastAsia="黑体" w:hAnsi="黑体" w:hint="eastAsia"/>
          <w:sz w:val="32"/>
          <w:szCs w:val="32"/>
        </w:rPr>
      </w:pPr>
      <w:bookmarkStart w:id="31" w:name="BookMark4"/>
      <w:bookmarkEnd w:id="30"/>
    </w:p>
    <w:p w14:paraId="5AC53E4D" w14:textId="77777777" w:rsidR="00E02A7D" w:rsidRDefault="00E02A7D">
      <w:pPr>
        <w:spacing w:line="20" w:lineRule="exact"/>
        <w:jc w:val="center"/>
        <w:rPr>
          <w:rFonts w:ascii="黑体" w:eastAsia="黑体" w:hAnsi="黑体" w:hint="eastAsia"/>
          <w:sz w:val="32"/>
          <w:szCs w:val="32"/>
        </w:rPr>
      </w:pPr>
    </w:p>
    <w:bookmarkStart w:id="32" w:name="NEW_STAND_NAME" w:displacedByCustomXml="next"/>
    <w:sdt>
      <w:sdtPr>
        <w:tag w:val="NEW_STAND_NAME"/>
        <w:id w:val="595910757"/>
        <w:lock w:val="sdtLocked"/>
        <w:placeholder>
          <w:docPart w:val="7E4D79857A3744BF8B06ECA5172CB02A"/>
        </w:placeholder>
      </w:sdtPr>
      <w:sdtContent>
        <w:p w14:paraId="5BF40921" w14:textId="77777777" w:rsidR="00E02A7D" w:rsidRDefault="006C4338" w:rsidP="006C4338">
          <w:pPr>
            <w:pStyle w:val="afffffffff8"/>
            <w:spacing w:beforeLines="100" w:before="240" w:afterLines="220" w:after="528"/>
            <w:rPr>
              <w:rFonts w:hint="eastAsia"/>
            </w:rPr>
          </w:pPr>
          <w:r>
            <w:rPr>
              <w:rFonts w:hint="eastAsia"/>
            </w:rPr>
            <w:t>智能辅助决策平台</w:t>
          </w:r>
        </w:p>
      </w:sdtContent>
    </w:sdt>
    <w:p w14:paraId="3C0F2C2D" w14:textId="77777777" w:rsidR="00E02A7D" w:rsidRDefault="00F46EB5" w:rsidP="00A82C25">
      <w:pPr>
        <w:pStyle w:val="affc"/>
        <w:spacing w:before="240" w:after="240" w:line="288" w:lineRule="auto"/>
      </w:pPr>
      <w:bookmarkStart w:id="33" w:name="_Toc24884211"/>
      <w:bookmarkStart w:id="34" w:name="_Toc160092235"/>
      <w:bookmarkStart w:id="35" w:name="_Toc26986771"/>
      <w:bookmarkStart w:id="36" w:name="_Toc148629164"/>
      <w:bookmarkStart w:id="37" w:name="_Toc26986530"/>
      <w:bookmarkStart w:id="38" w:name="_Toc24884218"/>
      <w:bookmarkStart w:id="39" w:name="_Toc159252382"/>
      <w:bookmarkStart w:id="40" w:name="_Toc147912238"/>
      <w:bookmarkStart w:id="41" w:name="_Toc147912175"/>
      <w:bookmarkStart w:id="42" w:name="_Toc137288572"/>
      <w:bookmarkStart w:id="43" w:name="_Toc137628780"/>
      <w:bookmarkStart w:id="44" w:name="_Toc26648465"/>
      <w:bookmarkStart w:id="45" w:name="_Toc141272484"/>
      <w:bookmarkStart w:id="46" w:name="_Toc26718930"/>
      <w:bookmarkStart w:id="47" w:name="_Toc17233325"/>
      <w:bookmarkStart w:id="48" w:name="_Toc17233333"/>
      <w:bookmarkStart w:id="49" w:name="_Toc171330264"/>
      <w:bookmarkStart w:id="50" w:name="_Toc178152289"/>
      <w:bookmarkStart w:id="51" w:name="_Toc147136680"/>
      <w:bookmarkStart w:id="52" w:name="_Toc181882798"/>
      <w:bookmarkStart w:id="53" w:name="_Toc206494449"/>
      <w:bookmarkStart w:id="54" w:name="_Toc206496088"/>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1E977C" w14:textId="77777777" w:rsidR="00E02A7D" w:rsidRDefault="00F46EB5" w:rsidP="00A82C25">
      <w:pPr>
        <w:pStyle w:val="afffff5"/>
        <w:spacing w:line="288" w:lineRule="auto"/>
        <w:ind w:firstLine="420"/>
      </w:pPr>
      <w:bookmarkStart w:id="55" w:name="_Toc24884212"/>
      <w:bookmarkStart w:id="56" w:name="_Toc26648466"/>
      <w:bookmarkStart w:id="57" w:name="_Toc24884219"/>
      <w:bookmarkStart w:id="58" w:name="_Toc17233334"/>
      <w:bookmarkStart w:id="59" w:name="_Toc17233326"/>
      <w:r>
        <w:rPr>
          <w:rFonts w:hint="eastAsia"/>
        </w:rPr>
        <w:t>本文件规定了</w:t>
      </w:r>
      <w:r w:rsidR="000118B1" w:rsidRPr="000118B1">
        <w:rPr>
          <w:rFonts w:hint="eastAsia"/>
        </w:rPr>
        <w:t>智能辅助决策平台</w:t>
      </w:r>
      <w:r>
        <w:rPr>
          <w:rFonts w:hint="eastAsia"/>
        </w:rPr>
        <w:t>的</w:t>
      </w:r>
      <w:bookmarkStart w:id="60" w:name="OLE_LINK1"/>
      <w:bookmarkStart w:id="61" w:name="OLE_LINK2"/>
      <w:r w:rsidR="000941B8" w:rsidRPr="000941B8">
        <w:rPr>
          <w:rFonts w:hint="eastAsia"/>
        </w:rPr>
        <w:t>界面设计、</w:t>
      </w:r>
      <w:r w:rsidR="00D953CE">
        <w:rPr>
          <w:rFonts w:hint="eastAsia"/>
        </w:rPr>
        <w:t>组成</w:t>
      </w:r>
      <w:r w:rsidR="005C1943">
        <w:rPr>
          <w:rFonts w:hint="eastAsia"/>
        </w:rPr>
        <w:t>、</w:t>
      </w:r>
      <w:r w:rsidR="000941B8" w:rsidRPr="000941B8">
        <w:rPr>
          <w:rFonts w:hint="eastAsia"/>
        </w:rPr>
        <w:t>功能、性能、接口、调试和评估验收、安全管理、运维</w:t>
      </w:r>
      <w:r w:rsidR="0043572A">
        <w:rPr>
          <w:rFonts w:hint="eastAsia"/>
        </w:rPr>
        <w:t>和持续改进</w:t>
      </w:r>
      <w:bookmarkEnd w:id="60"/>
      <w:bookmarkEnd w:id="61"/>
      <w:r>
        <w:rPr>
          <w:rFonts w:hint="eastAsia"/>
        </w:rPr>
        <w:t>。</w:t>
      </w:r>
    </w:p>
    <w:p w14:paraId="09A6416C" w14:textId="77777777" w:rsidR="00E02A7D" w:rsidRDefault="00F46EB5" w:rsidP="00A82C25">
      <w:pPr>
        <w:pStyle w:val="afffff5"/>
        <w:spacing w:line="288" w:lineRule="auto"/>
        <w:ind w:firstLine="420"/>
      </w:pPr>
      <w:r>
        <w:rPr>
          <w:rFonts w:hint="eastAsia"/>
        </w:rPr>
        <w:t>本文件适用于</w:t>
      </w:r>
      <w:r w:rsidR="003F5D81">
        <w:rPr>
          <w:rFonts w:hint="eastAsia"/>
        </w:rPr>
        <w:t>协助政府部门应对重大事件的</w:t>
      </w:r>
      <w:r w:rsidR="000118B1" w:rsidRPr="000118B1">
        <w:rPr>
          <w:rFonts w:hint="eastAsia"/>
        </w:rPr>
        <w:t>智能辅助决策平台</w:t>
      </w:r>
      <w:r>
        <w:rPr>
          <w:rFonts w:hint="eastAsia"/>
        </w:rPr>
        <w:t>的建设</w:t>
      </w:r>
      <w:r w:rsidR="00D81CAC">
        <w:rPr>
          <w:rFonts w:hint="eastAsia"/>
        </w:rPr>
        <w:t>和管理</w:t>
      </w:r>
      <w:r>
        <w:rPr>
          <w:rFonts w:hint="eastAsia"/>
        </w:rPr>
        <w:t>。</w:t>
      </w:r>
    </w:p>
    <w:p w14:paraId="4A2889C0" w14:textId="77777777" w:rsidR="00E02A7D" w:rsidRDefault="00F46EB5" w:rsidP="00A82C25">
      <w:pPr>
        <w:pStyle w:val="affc"/>
        <w:spacing w:before="240" w:after="240" w:line="288" w:lineRule="auto"/>
      </w:pPr>
      <w:bookmarkStart w:id="62" w:name="_Toc26986772"/>
      <w:bookmarkStart w:id="63" w:name="_Toc148629165"/>
      <w:bookmarkStart w:id="64" w:name="_Toc160092236"/>
      <w:bookmarkStart w:id="65" w:name="_Toc147912176"/>
      <w:bookmarkStart w:id="66" w:name="_Toc137288573"/>
      <w:bookmarkStart w:id="67" w:name="_Toc147912239"/>
      <w:bookmarkStart w:id="68" w:name="_Toc141272485"/>
      <w:bookmarkStart w:id="69" w:name="_Toc159252383"/>
      <w:bookmarkStart w:id="70" w:name="_Toc26986531"/>
      <w:bookmarkStart w:id="71" w:name="_Toc137628781"/>
      <w:bookmarkStart w:id="72" w:name="_Toc147136681"/>
      <w:bookmarkStart w:id="73" w:name="_Toc178152290"/>
      <w:bookmarkStart w:id="74" w:name="_Toc26718931"/>
      <w:bookmarkStart w:id="75" w:name="_Toc171330265"/>
      <w:bookmarkStart w:id="76" w:name="_Toc181882799"/>
      <w:bookmarkStart w:id="77" w:name="_Toc206494450"/>
      <w:bookmarkStart w:id="78" w:name="_Toc206496089"/>
      <w:r>
        <w:rPr>
          <w:rFonts w:hint="eastAsia"/>
        </w:rPr>
        <w:t>规范性引用文件</w:t>
      </w:r>
      <w:bookmarkEnd w:id="55"/>
      <w:bookmarkEnd w:id="56"/>
      <w:bookmarkEnd w:id="57"/>
      <w:bookmarkEnd w:id="58"/>
      <w:bookmarkEnd w:id="5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0396976" w14:textId="77777777" w:rsidR="00E02A7D" w:rsidRDefault="00F46EB5" w:rsidP="00A82C25">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8F9E20" w14:textId="77777777" w:rsidR="00E02A7D" w:rsidRPr="002E743E" w:rsidRDefault="00F46EB5" w:rsidP="00A82C25">
      <w:pPr>
        <w:pStyle w:val="afffff5"/>
        <w:spacing w:line="288" w:lineRule="auto"/>
        <w:ind w:firstLine="420"/>
      </w:pPr>
      <w:bookmarkStart w:id="79" w:name="_Toc137288574"/>
      <w:bookmarkStart w:id="80" w:name="_Toc141272486"/>
      <w:bookmarkStart w:id="81" w:name="_Toc137628782"/>
      <w:bookmarkEnd w:id="79"/>
      <w:bookmarkEnd w:id="80"/>
      <w:bookmarkEnd w:id="81"/>
      <w:r w:rsidRPr="002E743E">
        <w:rPr>
          <w:rFonts w:hint="eastAsia"/>
        </w:rPr>
        <w:t>GB/T 20269  信息安全技术  信息系统安全管理要求</w:t>
      </w:r>
    </w:p>
    <w:p w14:paraId="71B1E553" w14:textId="77777777" w:rsidR="00E02A7D" w:rsidRPr="002E743E" w:rsidRDefault="00F46EB5" w:rsidP="00A82C25">
      <w:pPr>
        <w:pStyle w:val="afffff5"/>
        <w:spacing w:line="288" w:lineRule="auto"/>
        <w:ind w:firstLine="420"/>
      </w:pPr>
      <w:r w:rsidRPr="002E743E">
        <w:t>GB/T 20270</w:t>
      </w:r>
      <w:r w:rsidRPr="002E743E">
        <w:rPr>
          <w:rFonts w:hint="eastAsia"/>
        </w:rPr>
        <w:t xml:space="preserve">  信息安全技术  网络基础安全技术要求</w:t>
      </w:r>
    </w:p>
    <w:p w14:paraId="50B787BA" w14:textId="77777777" w:rsidR="00E02A7D" w:rsidRPr="002E743E" w:rsidRDefault="00F46EB5" w:rsidP="00A82C25">
      <w:pPr>
        <w:pStyle w:val="afffff5"/>
        <w:spacing w:line="288" w:lineRule="auto"/>
        <w:ind w:firstLine="420"/>
      </w:pPr>
      <w:r w:rsidRPr="002E743E">
        <w:t>GB/T 20271</w:t>
      </w:r>
      <w:r w:rsidRPr="002E743E">
        <w:rPr>
          <w:rFonts w:hint="eastAsia"/>
        </w:rPr>
        <w:t xml:space="preserve">  信息安全技术  信息系统通用安全技术要求</w:t>
      </w:r>
    </w:p>
    <w:p w14:paraId="2BDEDE09" w14:textId="77777777" w:rsidR="00E02A7D" w:rsidRPr="002E743E" w:rsidRDefault="00F46EB5" w:rsidP="00A82C25">
      <w:pPr>
        <w:pStyle w:val="afffff5"/>
        <w:spacing w:line="288" w:lineRule="auto"/>
        <w:ind w:firstLine="420"/>
      </w:pPr>
      <w:r w:rsidRPr="002E743E">
        <w:rPr>
          <w:rFonts w:hint="eastAsia"/>
        </w:rPr>
        <w:t>GB/T 20272  信息安全技术  操作系统安全技术要求</w:t>
      </w:r>
    </w:p>
    <w:p w14:paraId="1FF8D597" w14:textId="77777777" w:rsidR="00E02A7D" w:rsidRPr="002E743E" w:rsidRDefault="00F46EB5" w:rsidP="00A82C25">
      <w:pPr>
        <w:pStyle w:val="afffff5"/>
        <w:spacing w:line="288" w:lineRule="auto"/>
        <w:ind w:firstLine="420"/>
      </w:pPr>
      <w:r w:rsidRPr="002E743E">
        <w:rPr>
          <w:rFonts w:hint="eastAsia"/>
        </w:rPr>
        <w:t>GB/T 20273  信息安全技术  数据库管理系统安全技术要求</w:t>
      </w:r>
    </w:p>
    <w:p w14:paraId="2826BEEC" w14:textId="77777777" w:rsidR="00726E08" w:rsidRPr="002E743E" w:rsidRDefault="00726E08" w:rsidP="00A82C25">
      <w:pPr>
        <w:pStyle w:val="afffff5"/>
        <w:spacing w:line="288" w:lineRule="auto"/>
        <w:ind w:firstLine="420"/>
      </w:pPr>
      <w:r w:rsidRPr="002E743E">
        <w:rPr>
          <w:rFonts w:hint="eastAsia"/>
        </w:rPr>
        <w:t>GB/T 20979—2019  信息安全技术  虹膜识别系统技术要求</w:t>
      </w:r>
    </w:p>
    <w:p w14:paraId="71773EFF" w14:textId="77777777" w:rsidR="00E02A7D" w:rsidRPr="002E743E" w:rsidRDefault="00F46EB5" w:rsidP="00A82C25">
      <w:pPr>
        <w:pStyle w:val="afffff5"/>
        <w:spacing w:line="288" w:lineRule="auto"/>
        <w:ind w:firstLine="420"/>
      </w:pPr>
      <w:r w:rsidRPr="002E743E">
        <w:rPr>
          <w:rFonts w:hint="eastAsia"/>
        </w:rPr>
        <w:t>GB/T 22239—2019  信息安全技术  网络安全等级保护基本要求</w:t>
      </w:r>
    </w:p>
    <w:p w14:paraId="06B89F9F" w14:textId="77777777" w:rsidR="0090031A" w:rsidRPr="002E743E" w:rsidRDefault="0090031A" w:rsidP="00A82C25">
      <w:pPr>
        <w:pStyle w:val="afffff5"/>
        <w:spacing w:line="288" w:lineRule="auto"/>
        <w:ind w:firstLine="420"/>
      </w:pPr>
      <w:r w:rsidRPr="002E743E">
        <w:rPr>
          <w:rFonts w:hint="eastAsia"/>
        </w:rPr>
        <w:t>GB/T 25000.51  系统与软件工程  系统与软件质量要求和评价(</w:t>
      </w:r>
      <w:proofErr w:type="spellStart"/>
      <w:r w:rsidRPr="002E743E">
        <w:rPr>
          <w:rFonts w:hint="eastAsia"/>
        </w:rPr>
        <w:t>SQuaRE</w:t>
      </w:r>
      <w:proofErr w:type="spellEnd"/>
      <w:r w:rsidRPr="002E743E">
        <w:rPr>
          <w:rFonts w:hint="eastAsia"/>
        </w:rPr>
        <w:t>)  第51部分：就绪可用软件产品(RUSP)的质量要求和测试细则</w:t>
      </w:r>
    </w:p>
    <w:p w14:paraId="73D04849" w14:textId="77777777" w:rsidR="00E02A7D" w:rsidRPr="002E743E" w:rsidRDefault="00F46EB5" w:rsidP="00A82C25">
      <w:pPr>
        <w:pStyle w:val="afffff5"/>
        <w:spacing w:line="288" w:lineRule="auto"/>
        <w:ind w:firstLine="420"/>
      </w:pPr>
      <w:r w:rsidRPr="002E743E">
        <w:rPr>
          <w:rFonts w:hint="eastAsia"/>
        </w:rPr>
        <w:t>GB/T 28827.1  信息技术服务  运行维护  第 1 部分：通用要求</w:t>
      </w:r>
    </w:p>
    <w:p w14:paraId="18721B32" w14:textId="77777777" w:rsidR="00E02A7D" w:rsidRPr="002E743E" w:rsidRDefault="00F46EB5" w:rsidP="00A82C25">
      <w:pPr>
        <w:pStyle w:val="afffff5"/>
        <w:spacing w:line="288" w:lineRule="auto"/>
        <w:ind w:firstLine="420"/>
      </w:pPr>
      <w:r w:rsidRPr="002E743E">
        <w:rPr>
          <w:rFonts w:hint="eastAsia"/>
        </w:rPr>
        <w:t>GB/T 28827.2  信息技术服务  运行维护  第 2 部分：交付规范</w:t>
      </w:r>
    </w:p>
    <w:p w14:paraId="6C8A1E9C" w14:textId="77777777" w:rsidR="00E02A7D" w:rsidRPr="002E743E" w:rsidRDefault="00F46EB5" w:rsidP="00A82C25">
      <w:pPr>
        <w:pStyle w:val="afffff5"/>
        <w:spacing w:line="288" w:lineRule="auto"/>
        <w:ind w:firstLine="420"/>
      </w:pPr>
      <w:r w:rsidRPr="002E743E">
        <w:rPr>
          <w:rFonts w:hint="eastAsia"/>
        </w:rPr>
        <w:t>GB/T 28827.3  信息技术服务  运行维护  第 3 部分：应急响应规范</w:t>
      </w:r>
    </w:p>
    <w:p w14:paraId="09C53186" w14:textId="77777777" w:rsidR="00E02A7D" w:rsidRPr="002E743E" w:rsidRDefault="00F46EB5" w:rsidP="00A82C25">
      <w:pPr>
        <w:pStyle w:val="afffff5"/>
        <w:spacing w:line="288" w:lineRule="auto"/>
        <w:ind w:firstLine="420"/>
      </w:pPr>
      <w:r w:rsidRPr="002E743E">
        <w:rPr>
          <w:rFonts w:hint="eastAsia"/>
        </w:rPr>
        <w:t>GB/T 29765  信息安全技术  数据备份与恢复产品技术要求与测试评价方法</w:t>
      </w:r>
    </w:p>
    <w:p w14:paraId="6D09960D" w14:textId="77777777" w:rsidR="001D6EC9" w:rsidRPr="002E743E" w:rsidRDefault="001D6EC9" w:rsidP="00A82C25">
      <w:pPr>
        <w:pStyle w:val="afffff5"/>
        <w:spacing w:line="288" w:lineRule="auto"/>
        <w:ind w:firstLine="420"/>
      </w:pPr>
      <w:r w:rsidRPr="002E743E">
        <w:rPr>
          <w:rFonts w:hint="eastAsia"/>
        </w:rPr>
        <w:t>GB/T 35273  信息安全技术  个人信息安全规范</w:t>
      </w:r>
    </w:p>
    <w:p w14:paraId="23CE6FA7" w14:textId="77777777" w:rsidR="001D6EC9" w:rsidRPr="002E743E" w:rsidRDefault="001D6EC9" w:rsidP="00A82C25">
      <w:pPr>
        <w:pStyle w:val="afffff5"/>
        <w:spacing w:line="288" w:lineRule="auto"/>
        <w:ind w:firstLine="420"/>
      </w:pPr>
      <w:r w:rsidRPr="002E743E">
        <w:rPr>
          <w:rFonts w:hint="eastAsia"/>
        </w:rPr>
        <w:t>GB/T 44588  数据安全技术　互联网平台及产品服务个人信息处理规则</w:t>
      </w:r>
    </w:p>
    <w:p w14:paraId="419E281E" w14:textId="77777777" w:rsidR="001D6EC9" w:rsidRPr="002E743E" w:rsidRDefault="001D6EC9" w:rsidP="00A82C25">
      <w:pPr>
        <w:pStyle w:val="afffff5"/>
        <w:spacing w:line="288" w:lineRule="auto"/>
        <w:ind w:firstLine="420"/>
      </w:pPr>
      <w:r w:rsidRPr="002E743E">
        <w:rPr>
          <w:rFonts w:hint="eastAsia"/>
        </w:rPr>
        <w:t>GB/T 45574  数据安全技术  敏感个人信息处理安全要求</w:t>
      </w:r>
    </w:p>
    <w:p w14:paraId="6B75E78E" w14:textId="77777777" w:rsidR="00E02A7D" w:rsidRPr="002E743E" w:rsidRDefault="00F46EB5" w:rsidP="00A82C25">
      <w:pPr>
        <w:pStyle w:val="afffff5"/>
        <w:spacing w:line="288" w:lineRule="auto"/>
        <w:ind w:firstLine="420"/>
      </w:pPr>
      <w:r w:rsidRPr="002E743E">
        <w:rPr>
          <w:rFonts w:hint="eastAsia"/>
        </w:rPr>
        <w:t>GB/T 41479  信息安全技术  网络数据处理安全要求</w:t>
      </w:r>
    </w:p>
    <w:p w14:paraId="25411891" w14:textId="77777777" w:rsidR="00E02A7D" w:rsidRDefault="00F46EB5" w:rsidP="00A82C25">
      <w:pPr>
        <w:pStyle w:val="afffff5"/>
        <w:spacing w:line="288" w:lineRule="auto"/>
        <w:ind w:firstLine="420"/>
      </w:pPr>
      <w:r w:rsidRPr="002E743E">
        <w:rPr>
          <w:rFonts w:hint="eastAsia"/>
        </w:rPr>
        <w:t>GM/T 0054  信息系统密码应用基本要求</w:t>
      </w:r>
    </w:p>
    <w:p w14:paraId="4D582E65" w14:textId="77777777" w:rsidR="00E02A7D" w:rsidRDefault="00F46EB5" w:rsidP="00A82C25">
      <w:pPr>
        <w:pStyle w:val="affc"/>
        <w:spacing w:before="240" w:after="240" w:line="288" w:lineRule="auto"/>
      </w:pPr>
      <w:bookmarkStart w:id="82" w:name="_Toc147136682"/>
      <w:bookmarkStart w:id="83" w:name="_Toc147912240"/>
      <w:bookmarkStart w:id="84" w:name="_Toc178152291"/>
      <w:bookmarkStart w:id="85" w:name="_Toc147912177"/>
      <w:bookmarkStart w:id="86" w:name="_Toc148629166"/>
      <w:bookmarkStart w:id="87" w:name="_Toc160092237"/>
      <w:bookmarkStart w:id="88" w:name="_Toc159252384"/>
      <w:bookmarkStart w:id="89" w:name="_Toc171330266"/>
      <w:bookmarkStart w:id="90" w:name="_Toc181882800"/>
      <w:bookmarkStart w:id="91" w:name="_Toc206494451"/>
      <w:bookmarkStart w:id="92" w:name="_Toc206496090"/>
      <w:r>
        <w:t>术语和定义</w:t>
      </w:r>
      <w:bookmarkEnd w:id="82"/>
      <w:bookmarkEnd w:id="83"/>
      <w:bookmarkEnd w:id="84"/>
      <w:bookmarkEnd w:id="85"/>
      <w:bookmarkEnd w:id="86"/>
      <w:bookmarkEnd w:id="87"/>
      <w:bookmarkEnd w:id="88"/>
      <w:bookmarkEnd w:id="89"/>
      <w:bookmarkEnd w:id="90"/>
      <w:bookmarkEnd w:id="91"/>
      <w:bookmarkEnd w:id="92"/>
    </w:p>
    <w:bookmarkStart w:id="93" w:name="_Toc26986532" w:displacedByCustomXml="next"/>
    <w:bookmarkEnd w:id="93"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F8A99D" w14:textId="77777777" w:rsidR="00E02A7D" w:rsidRDefault="00521737" w:rsidP="00A82C25">
          <w:pPr>
            <w:pStyle w:val="afffff5"/>
            <w:spacing w:line="288" w:lineRule="auto"/>
            <w:ind w:firstLine="420"/>
          </w:pPr>
          <w:r>
            <w:rPr>
              <w:rFonts w:hint="eastAsia"/>
            </w:rPr>
            <w:t>本文件没有需要界定的术语和定义。</w:t>
          </w:r>
        </w:p>
      </w:sdtContent>
    </w:sdt>
    <w:p w14:paraId="408FCC78" w14:textId="77777777" w:rsidR="00AA6E3A" w:rsidRDefault="00AA6E3A" w:rsidP="00A82C25">
      <w:pPr>
        <w:pStyle w:val="affc"/>
        <w:spacing w:before="240" w:after="240" w:line="288" w:lineRule="auto"/>
      </w:pPr>
      <w:bookmarkStart w:id="94" w:name="_Toc181882801"/>
      <w:bookmarkStart w:id="95" w:name="_Toc206494452"/>
      <w:bookmarkStart w:id="96" w:name="_Toc206496091"/>
      <w:bookmarkStart w:id="97" w:name="_Toc178152292"/>
      <w:bookmarkStart w:id="98" w:name="_Toc143675540"/>
      <w:bookmarkStart w:id="99" w:name="_Toc143617070"/>
      <w:r>
        <w:rPr>
          <w:rFonts w:hint="eastAsia"/>
        </w:rPr>
        <w:t>界面设计</w:t>
      </w:r>
      <w:bookmarkEnd w:id="94"/>
      <w:bookmarkEnd w:id="95"/>
      <w:bookmarkEnd w:id="96"/>
    </w:p>
    <w:p w14:paraId="67A3E8AA" w14:textId="77777777" w:rsidR="00CA7979" w:rsidRDefault="00AA6E3A" w:rsidP="00A82C25">
      <w:pPr>
        <w:pStyle w:val="affffffffe"/>
        <w:spacing w:line="288" w:lineRule="auto"/>
      </w:pPr>
      <w:r>
        <w:rPr>
          <w:rFonts w:hint="eastAsia"/>
        </w:rPr>
        <w:t>平台界面设计应简洁明了，</w:t>
      </w:r>
      <w:r w:rsidR="00057E9B">
        <w:rPr>
          <w:rFonts w:hint="eastAsia"/>
        </w:rPr>
        <w:t>简单易用，</w:t>
      </w:r>
      <w:r>
        <w:rPr>
          <w:rFonts w:hint="eastAsia"/>
        </w:rPr>
        <w:t>应能使平台用户快速找到所需功能和信息。</w:t>
      </w:r>
    </w:p>
    <w:p w14:paraId="1621B021" w14:textId="77777777" w:rsidR="00AA6E3A" w:rsidRDefault="00AA6E3A" w:rsidP="00A82C25">
      <w:pPr>
        <w:pStyle w:val="affffffffe"/>
        <w:spacing w:line="288" w:lineRule="auto"/>
      </w:pPr>
      <w:r>
        <w:rPr>
          <w:rFonts w:hint="eastAsia"/>
        </w:rPr>
        <w:t>平台各个模块的界面风格和操作习惯应一致。</w:t>
      </w:r>
    </w:p>
    <w:p w14:paraId="256EAAD2" w14:textId="77777777" w:rsidR="00AA6E3A" w:rsidRPr="00AA6E3A" w:rsidRDefault="00AA6E3A" w:rsidP="00A82C25">
      <w:pPr>
        <w:pStyle w:val="affffffffe"/>
        <w:spacing w:line="288" w:lineRule="auto"/>
      </w:pPr>
      <w:r>
        <w:rPr>
          <w:rFonts w:hint="eastAsia"/>
        </w:rPr>
        <w:lastRenderedPageBreak/>
        <w:t>平台应能适应</w:t>
      </w:r>
      <w:r w:rsidR="00284EFA">
        <w:rPr>
          <w:rFonts w:hint="eastAsia"/>
        </w:rPr>
        <w:t>计算机、平板电脑、手机等</w:t>
      </w:r>
      <w:r>
        <w:rPr>
          <w:rFonts w:hint="eastAsia"/>
        </w:rPr>
        <w:t>不同终端设备，在不同分辨率和屏幕尺寸下应能良好显示效果。</w:t>
      </w:r>
    </w:p>
    <w:p w14:paraId="219C030C" w14:textId="77777777" w:rsidR="00384C7D" w:rsidRDefault="00D953CE" w:rsidP="00A82C25">
      <w:pPr>
        <w:pStyle w:val="affc"/>
        <w:spacing w:before="240" w:after="240" w:line="288" w:lineRule="auto"/>
      </w:pPr>
      <w:bookmarkStart w:id="100" w:name="_Toc206494453"/>
      <w:bookmarkStart w:id="101" w:name="_Toc206496092"/>
      <w:bookmarkStart w:id="102" w:name="_Toc181882802"/>
      <w:r>
        <w:rPr>
          <w:rFonts w:hint="eastAsia"/>
        </w:rPr>
        <w:t>组成</w:t>
      </w:r>
      <w:bookmarkEnd w:id="100"/>
      <w:bookmarkEnd w:id="101"/>
    </w:p>
    <w:p w14:paraId="792DA525" w14:textId="77777777" w:rsidR="00384C7D" w:rsidRPr="004976DA" w:rsidRDefault="00384C7D" w:rsidP="00A82C25">
      <w:pPr>
        <w:pStyle w:val="afffff5"/>
        <w:spacing w:line="288" w:lineRule="auto"/>
        <w:ind w:firstLine="420"/>
      </w:pPr>
      <w:r w:rsidRPr="004976DA">
        <w:rPr>
          <w:rFonts w:hint="eastAsia"/>
        </w:rPr>
        <w:t>智能辅助决策平台由以下部分</w:t>
      </w:r>
      <w:r w:rsidR="00D953CE" w:rsidRPr="004976DA">
        <w:rPr>
          <w:rFonts w:hint="eastAsia"/>
        </w:rPr>
        <w:t>组成</w:t>
      </w:r>
      <w:r w:rsidRPr="004976DA">
        <w:rPr>
          <w:rFonts w:hint="eastAsia"/>
        </w:rPr>
        <w:t>：</w:t>
      </w:r>
    </w:p>
    <w:p w14:paraId="672568B6" w14:textId="77777777" w:rsidR="00E2197E" w:rsidRPr="004976DA" w:rsidRDefault="00384C7D" w:rsidP="00A82C25">
      <w:pPr>
        <w:pStyle w:val="af5"/>
        <w:spacing w:line="288" w:lineRule="auto"/>
      </w:pPr>
      <w:r w:rsidRPr="004976DA">
        <w:rPr>
          <w:rFonts w:hint="eastAsia"/>
        </w:rPr>
        <w:t>综合管理平台</w:t>
      </w:r>
      <w:r w:rsidR="006C4338" w:rsidRPr="004976DA">
        <w:rPr>
          <w:rFonts w:hint="eastAsia"/>
        </w:rPr>
        <w:t>：实现统一用户、权限管理</w:t>
      </w:r>
      <w:r w:rsidR="00DE438D" w:rsidRPr="004976DA">
        <w:rPr>
          <w:rFonts w:hint="eastAsia"/>
        </w:rPr>
        <w:t>；</w:t>
      </w:r>
    </w:p>
    <w:p w14:paraId="212EFA17" w14:textId="77777777" w:rsidR="00E2197E" w:rsidRPr="004976DA" w:rsidRDefault="00384C7D" w:rsidP="00A82C25">
      <w:pPr>
        <w:pStyle w:val="af5"/>
        <w:spacing w:line="288" w:lineRule="auto"/>
      </w:pPr>
      <w:r w:rsidRPr="004976DA">
        <w:rPr>
          <w:rFonts w:hint="eastAsia"/>
        </w:rPr>
        <w:t>知识中心</w:t>
      </w:r>
      <w:r w:rsidR="006C4338" w:rsidRPr="004976DA">
        <w:rPr>
          <w:rFonts w:hint="eastAsia"/>
        </w:rPr>
        <w:t>：对陈述性知识和程序性知识进行统一管理</w:t>
      </w:r>
      <w:r w:rsidR="00DE438D" w:rsidRPr="004976DA">
        <w:rPr>
          <w:rFonts w:hint="eastAsia"/>
        </w:rPr>
        <w:t>；</w:t>
      </w:r>
    </w:p>
    <w:p w14:paraId="223D1462" w14:textId="77777777" w:rsidR="00E2197E" w:rsidRPr="004976DA" w:rsidRDefault="00384C7D" w:rsidP="00A82C25">
      <w:pPr>
        <w:pStyle w:val="af5"/>
        <w:spacing w:line="288" w:lineRule="auto"/>
      </w:pPr>
      <w:r w:rsidRPr="004976DA">
        <w:rPr>
          <w:rFonts w:hint="eastAsia"/>
        </w:rPr>
        <w:t>审批中心</w:t>
      </w:r>
      <w:r w:rsidR="006C4338" w:rsidRPr="004976DA">
        <w:rPr>
          <w:rFonts w:hint="eastAsia"/>
        </w:rPr>
        <w:t>：对任务进行审批、管理</w:t>
      </w:r>
      <w:r w:rsidR="00DE438D" w:rsidRPr="004976DA">
        <w:rPr>
          <w:rFonts w:hint="eastAsia"/>
        </w:rPr>
        <w:t>；</w:t>
      </w:r>
    </w:p>
    <w:p w14:paraId="1C43A6C8" w14:textId="77777777" w:rsidR="00E2197E" w:rsidRPr="004976DA" w:rsidRDefault="00384C7D" w:rsidP="00A82C25">
      <w:pPr>
        <w:pStyle w:val="af5"/>
        <w:spacing w:line="288" w:lineRule="auto"/>
      </w:pPr>
      <w:r w:rsidRPr="004976DA">
        <w:rPr>
          <w:rFonts w:hint="eastAsia"/>
        </w:rPr>
        <w:t>数据资源中心</w:t>
      </w:r>
      <w:r w:rsidR="006C4338" w:rsidRPr="004976DA">
        <w:rPr>
          <w:rFonts w:hint="eastAsia"/>
        </w:rPr>
        <w:t>：对各类数据资源进行采集、处理、统一管理</w:t>
      </w:r>
      <w:r w:rsidR="00DE438D" w:rsidRPr="004976DA">
        <w:rPr>
          <w:rFonts w:hint="eastAsia"/>
        </w:rPr>
        <w:t>；</w:t>
      </w:r>
    </w:p>
    <w:p w14:paraId="6A61FC74" w14:textId="77777777" w:rsidR="00E2197E" w:rsidRPr="004976DA" w:rsidRDefault="00384C7D" w:rsidP="00A82C25">
      <w:pPr>
        <w:pStyle w:val="af5"/>
        <w:spacing w:line="288" w:lineRule="auto"/>
      </w:pPr>
      <w:r w:rsidRPr="004976DA">
        <w:rPr>
          <w:rFonts w:hint="eastAsia"/>
        </w:rPr>
        <w:t>资源服务管理平台</w:t>
      </w:r>
      <w:r w:rsidR="006C4338" w:rsidRPr="004976DA">
        <w:rPr>
          <w:rFonts w:hint="eastAsia"/>
        </w:rPr>
        <w:t>：对资源进行信息管理、调配、</w:t>
      </w:r>
      <w:r w:rsidR="008B3056" w:rsidRPr="004976DA">
        <w:rPr>
          <w:rFonts w:hint="eastAsia"/>
        </w:rPr>
        <w:t>使用情况监测和分析</w:t>
      </w:r>
      <w:r w:rsidR="00DE438D" w:rsidRPr="004976DA">
        <w:rPr>
          <w:rFonts w:hint="eastAsia"/>
        </w:rPr>
        <w:t>；</w:t>
      </w:r>
    </w:p>
    <w:p w14:paraId="4C1ED804" w14:textId="77777777" w:rsidR="00E2197E" w:rsidRPr="004976DA" w:rsidRDefault="00384C7D" w:rsidP="00A82C25">
      <w:pPr>
        <w:pStyle w:val="af5"/>
        <w:spacing w:line="288" w:lineRule="auto"/>
      </w:pPr>
      <w:r w:rsidRPr="004976DA">
        <w:rPr>
          <w:rFonts w:hint="eastAsia"/>
        </w:rPr>
        <w:t>人员画像系统</w:t>
      </w:r>
      <w:r w:rsidR="00CC71CC" w:rsidRPr="004976DA">
        <w:rPr>
          <w:rFonts w:hint="eastAsia"/>
        </w:rPr>
        <w:t>：对人员信息进行全面刻画</w:t>
      </w:r>
      <w:r w:rsidR="00DE438D" w:rsidRPr="004976DA">
        <w:rPr>
          <w:rFonts w:hint="eastAsia"/>
        </w:rPr>
        <w:t>；</w:t>
      </w:r>
    </w:p>
    <w:p w14:paraId="5651DE2E" w14:textId="77777777" w:rsidR="00E2197E" w:rsidRPr="004976DA" w:rsidRDefault="00384C7D" w:rsidP="00A82C25">
      <w:pPr>
        <w:pStyle w:val="af5"/>
        <w:spacing w:line="288" w:lineRule="auto"/>
      </w:pPr>
      <w:r w:rsidRPr="004976DA">
        <w:rPr>
          <w:rFonts w:hint="eastAsia"/>
        </w:rPr>
        <w:t>四侦合一应用系统</w:t>
      </w:r>
      <w:r w:rsidR="00CC71CC" w:rsidRPr="004976DA">
        <w:rPr>
          <w:rFonts w:hint="eastAsia"/>
        </w:rPr>
        <w:t>：提供统一研判、分析平台，实现跨部门合作</w:t>
      </w:r>
      <w:r w:rsidR="00DE438D" w:rsidRPr="004976DA">
        <w:rPr>
          <w:rFonts w:hint="eastAsia"/>
        </w:rPr>
        <w:t>；</w:t>
      </w:r>
    </w:p>
    <w:p w14:paraId="1DC5648D" w14:textId="77777777" w:rsidR="00E2197E" w:rsidRPr="004976DA" w:rsidRDefault="00384C7D" w:rsidP="00A82C25">
      <w:pPr>
        <w:pStyle w:val="af5"/>
        <w:spacing w:line="288" w:lineRule="auto"/>
      </w:pPr>
      <w:r w:rsidRPr="004976DA">
        <w:rPr>
          <w:rFonts w:hint="eastAsia"/>
        </w:rPr>
        <w:t>挂图作战指挥处置系统</w:t>
      </w:r>
      <w:r w:rsidR="00E6208D" w:rsidRPr="004976DA">
        <w:rPr>
          <w:rFonts w:hint="eastAsia"/>
        </w:rPr>
        <w:t>：提供灾害应急管理和指挥处置服务</w:t>
      </w:r>
      <w:r w:rsidR="00DE438D" w:rsidRPr="004976DA">
        <w:rPr>
          <w:rFonts w:hint="eastAsia"/>
        </w:rPr>
        <w:t>；</w:t>
      </w:r>
    </w:p>
    <w:p w14:paraId="38AF46E5" w14:textId="77777777" w:rsidR="00E2197E" w:rsidRPr="004976DA" w:rsidRDefault="00384C7D" w:rsidP="00A82C25">
      <w:pPr>
        <w:pStyle w:val="af5"/>
        <w:spacing w:line="288" w:lineRule="auto"/>
      </w:pPr>
      <w:r w:rsidRPr="004976DA">
        <w:rPr>
          <w:rFonts w:hint="eastAsia"/>
        </w:rPr>
        <w:t>线索研判盯办系统</w:t>
      </w:r>
      <w:r w:rsidR="00E6208D" w:rsidRPr="004976DA">
        <w:rPr>
          <w:rFonts w:hint="eastAsia"/>
        </w:rPr>
        <w:t>：对多个线索进行自动分析、比对、关联、挖掘等，并将线索信息汇总用于研判</w:t>
      </w:r>
      <w:r w:rsidR="00DE438D" w:rsidRPr="004976DA">
        <w:rPr>
          <w:rFonts w:hint="eastAsia"/>
        </w:rPr>
        <w:t>；</w:t>
      </w:r>
    </w:p>
    <w:p w14:paraId="373F9895" w14:textId="77777777" w:rsidR="00E2197E" w:rsidRPr="004976DA" w:rsidRDefault="00384C7D" w:rsidP="00A82C25">
      <w:pPr>
        <w:pStyle w:val="af5"/>
        <w:spacing w:line="288" w:lineRule="auto"/>
      </w:pPr>
      <w:r w:rsidRPr="004976DA">
        <w:rPr>
          <w:rFonts w:hint="eastAsia"/>
        </w:rPr>
        <w:t>指令支持业务系统</w:t>
      </w:r>
      <w:r w:rsidR="00E6208D" w:rsidRPr="004976DA">
        <w:rPr>
          <w:rFonts w:hint="eastAsia"/>
        </w:rPr>
        <w:t>：实现指令下达、执行和反馈的全过程管理</w:t>
      </w:r>
      <w:r w:rsidR="00DE438D" w:rsidRPr="004976DA">
        <w:rPr>
          <w:rFonts w:hint="eastAsia"/>
        </w:rPr>
        <w:t>；</w:t>
      </w:r>
    </w:p>
    <w:p w14:paraId="1DCD5A5B" w14:textId="77777777" w:rsidR="00E2197E" w:rsidRPr="004976DA" w:rsidRDefault="00384C7D" w:rsidP="00A82C25">
      <w:pPr>
        <w:pStyle w:val="af5"/>
        <w:spacing w:line="288" w:lineRule="auto"/>
      </w:pPr>
      <w:r w:rsidRPr="004976DA">
        <w:rPr>
          <w:rFonts w:hint="eastAsia"/>
        </w:rPr>
        <w:t>应急指挥调度中心系统</w:t>
      </w:r>
      <w:r w:rsidR="003152C8" w:rsidRPr="004976DA">
        <w:rPr>
          <w:rFonts w:hint="eastAsia"/>
        </w:rPr>
        <w:t>：监控和管理突发事件和紧急情况</w:t>
      </w:r>
      <w:r w:rsidR="00536782" w:rsidRPr="004976DA">
        <w:rPr>
          <w:rFonts w:hint="eastAsia"/>
        </w:rPr>
        <w:t>，协调应急资源和响应行动</w:t>
      </w:r>
      <w:r w:rsidR="00DE438D" w:rsidRPr="004976DA">
        <w:rPr>
          <w:rFonts w:hint="eastAsia"/>
        </w:rPr>
        <w:t>；</w:t>
      </w:r>
    </w:p>
    <w:p w14:paraId="6A1020CF" w14:textId="77777777" w:rsidR="00E2197E" w:rsidRPr="004976DA" w:rsidRDefault="00384C7D" w:rsidP="00A82C25">
      <w:pPr>
        <w:pStyle w:val="af5"/>
        <w:spacing w:line="288" w:lineRule="auto"/>
      </w:pPr>
      <w:r w:rsidRPr="004976DA">
        <w:rPr>
          <w:rFonts w:hint="eastAsia"/>
        </w:rPr>
        <w:t>作战预案管理平台</w:t>
      </w:r>
      <w:r w:rsidR="00E2197E" w:rsidRPr="004976DA">
        <w:rPr>
          <w:rFonts w:hint="eastAsia"/>
        </w:rPr>
        <w:t>：协助用户指定和管理各种应急预案</w:t>
      </w:r>
      <w:r w:rsidR="00DE438D" w:rsidRPr="004976DA">
        <w:rPr>
          <w:rFonts w:hint="eastAsia"/>
        </w:rPr>
        <w:t>；</w:t>
      </w:r>
    </w:p>
    <w:p w14:paraId="07C7978B" w14:textId="77777777" w:rsidR="00E2197E" w:rsidRPr="004976DA" w:rsidRDefault="007F662C" w:rsidP="00A82C25">
      <w:pPr>
        <w:pStyle w:val="af5"/>
        <w:spacing w:line="288" w:lineRule="auto"/>
      </w:pPr>
      <w:r w:rsidRPr="004976DA">
        <w:rPr>
          <w:rFonts w:hint="eastAsia"/>
        </w:rPr>
        <w:t>领导驾驶舱</w:t>
      </w:r>
      <w:r w:rsidR="00E2197E" w:rsidRPr="004976DA">
        <w:rPr>
          <w:rFonts w:hint="eastAsia"/>
        </w:rPr>
        <w:t>：将数据通过可视化方式呈现</w:t>
      </w:r>
      <w:r w:rsidR="005C1943" w:rsidRPr="004976DA">
        <w:rPr>
          <w:rFonts w:hint="eastAsia"/>
        </w:rPr>
        <w:t>；</w:t>
      </w:r>
    </w:p>
    <w:p w14:paraId="0F0D6A05" w14:textId="77777777" w:rsidR="00384C7D" w:rsidRPr="004976DA" w:rsidRDefault="005C1943" w:rsidP="00A82C25">
      <w:pPr>
        <w:pStyle w:val="af5"/>
        <w:spacing w:line="288" w:lineRule="auto"/>
      </w:pPr>
      <w:r w:rsidRPr="004976DA">
        <w:rPr>
          <w:rFonts w:hint="eastAsia"/>
        </w:rPr>
        <w:t>指令闭环管理系统</w:t>
      </w:r>
      <w:r w:rsidR="00E2197E" w:rsidRPr="004976DA">
        <w:rPr>
          <w:rFonts w:hint="eastAsia"/>
        </w:rPr>
        <w:t>：进行指令传递、落实、反馈和闭环管理</w:t>
      </w:r>
      <w:r w:rsidR="00DE438D" w:rsidRPr="004976DA">
        <w:rPr>
          <w:rFonts w:hint="eastAsia"/>
        </w:rPr>
        <w:t>。</w:t>
      </w:r>
    </w:p>
    <w:p w14:paraId="10A8EFFA" w14:textId="77777777" w:rsidR="00261318" w:rsidRPr="004976DA" w:rsidRDefault="00AA6E3A" w:rsidP="00A82C25">
      <w:pPr>
        <w:pStyle w:val="affc"/>
        <w:spacing w:before="240" w:after="240" w:line="288" w:lineRule="auto"/>
      </w:pPr>
      <w:bookmarkStart w:id="103" w:name="_Toc206494454"/>
      <w:bookmarkStart w:id="104" w:name="_Toc206496093"/>
      <w:r w:rsidRPr="004976DA">
        <w:rPr>
          <w:rFonts w:hint="eastAsia"/>
        </w:rPr>
        <w:t>功能</w:t>
      </w:r>
      <w:bookmarkEnd w:id="102"/>
      <w:bookmarkEnd w:id="103"/>
      <w:bookmarkEnd w:id="104"/>
    </w:p>
    <w:p w14:paraId="3C0AF91A" w14:textId="77777777" w:rsidR="00A13408" w:rsidRPr="004976DA" w:rsidRDefault="00A13408" w:rsidP="00A82C25">
      <w:pPr>
        <w:pStyle w:val="affd"/>
        <w:spacing w:before="120" w:after="120" w:line="288" w:lineRule="auto"/>
      </w:pPr>
      <w:r w:rsidRPr="004976DA">
        <w:rPr>
          <w:rFonts w:hint="eastAsia"/>
        </w:rPr>
        <w:t>工作台管理</w:t>
      </w:r>
    </w:p>
    <w:p w14:paraId="0C032587" w14:textId="77777777" w:rsidR="00A13408" w:rsidRPr="00A13408" w:rsidRDefault="00A13408" w:rsidP="00A82C25">
      <w:pPr>
        <w:pStyle w:val="afffff5"/>
        <w:spacing w:line="288" w:lineRule="auto"/>
        <w:ind w:firstLine="420"/>
      </w:pPr>
      <w:r w:rsidRPr="004976DA">
        <w:rPr>
          <w:rFonts w:hint="eastAsia"/>
        </w:rPr>
        <w:t>工作台</w:t>
      </w:r>
      <w:r w:rsidR="00557B22" w:rsidRPr="004976DA">
        <w:rPr>
          <w:rFonts w:hint="eastAsia"/>
        </w:rPr>
        <w:t>可</w:t>
      </w:r>
      <w:r w:rsidRPr="004976DA">
        <w:rPr>
          <w:rFonts w:hint="eastAsia"/>
        </w:rPr>
        <w:t>展示登录用户的待办信息、通告通知、值班信息、警务日历、用户统计、平台使用情况、应用全览、通用应用、</w:t>
      </w:r>
      <w:r w:rsidR="00557B22" w:rsidRPr="004976DA">
        <w:rPr>
          <w:rFonts w:hint="eastAsia"/>
        </w:rPr>
        <w:t>个人</w:t>
      </w:r>
      <w:r w:rsidRPr="004976DA">
        <w:rPr>
          <w:rFonts w:hint="eastAsia"/>
        </w:rPr>
        <w:t>应用等内容。</w:t>
      </w:r>
    </w:p>
    <w:p w14:paraId="6FC35FAA" w14:textId="77777777" w:rsidR="002878A2" w:rsidRPr="002878A2" w:rsidRDefault="002878A2" w:rsidP="00A82C25">
      <w:pPr>
        <w:pStyle w:val="affd"/>
        <w:spacing w:before="120" w:after="120" w:line="288" w:lineRule="auto"/>
      </w:pPr>
      <w:r>
        <w:rPr>
          <w:rFonts w:hint="eastAsia"/>
        </w:rPr>
        <w:t>全域布控</w:t>
      </w:r>
    </w:p>
    <w:p w14:paraId="353A02BB" w14:textId="77777777" w:rsidR="006C384C" w:rsidRPr="006C384C" w:rsidRDefault="00A13408" w:rsidP="00A82C25">
      <w:pPr>
        <w:pStyle w:val="afffff5"/>
        <w:spacing w:line="288" w:lineRule="auto"/>
        <w:ind w:firstLine="420"/>
      </w:pPr>
      <w:r w:rsidRPr="00A13408">
        <w:rPr>
          <w:rFonts w:hint="eastAsia"/>
        </w:rPr>
        <w:t>对发现的</w:t>
      </w:r>
      <w:bookmarkStart w:id="105" w:name="OLE_LINK3"/>
      <w:bookmarkStart w:id="106" w:name="OLE_LINK4"/>
      <w:r w:rsidR="00B75650">
        <w:rPr>
          <w:rFonts w:hint="eastAsia"/>
        </w:rPr>
        <w:t>涉稳</w:t>
      </w:r>
      <w:r w:rsidRPr="00A13408">
        <w:rPr>
          <w:rFonts w:hint="eastAsia"/>
        </w:rPr>
        <w:t>人员</w:t>
      </w:r>
      <w:bookmarkEnd w:id="105"/>
      <w:bookmarkEnd w:id="106"/>
      <w:r w:rsidRPr="00A13408">
        <w:rPr>
          <w:rFonts w:hint="eastAsia"/>
        </w:rPr>
        <w:t>进行布控，包括：</w:t>
      </w:r>
    </w:p>
    <w:p w14:paraId="0D879116" w14:textId="77777777" w:rsidR="006C384C" w:rsidRDefault="00037FAE" w:rsidP="00A82C25">
      <w:pPr>
        <w:pStyle w:val="af5"/>
        <w:numPr>
          <w:ilvl w:val="0"/>
          <w:numId w:val="39"/>
        </w:numPr>
        <w:spacing w:line="288" w:lineRule="auto"/>
      </w:pPr>
      <w:r w:rsidRPr="004C07DA">
        <w:rPr>
          <w:rFonts w:hint="eastAsia"/>
        </w:rPr>
        <w:t>临时布控</w:t>
      </w:r>
      <w:r>
        <w:rPr>
          <w:rFonts w:hint="eastAsia"/>
        </w:rPr>
        <w:t>：</w:t>
      </w:r>
      <w:r w:rsidR="00E82E5B" w:rsidRPr="00E82E5B">
        <w:rPr>
          <w:rFonts w:hint="eastAsia"/>
        </w:rPr>
        <w:t>可设置</w:t>
      </w:r>
      <w:bookmarkStart w:id="107" w:name="OLE_LINK31"/>
      <w:r w:rsidR="00B75650">
        <w:rPr>
          <w:rFonts w:hint="eastAsia"/>
        </w:rPr>
        <w:t>涉稳</w:t>
      </w:r>
      <w:r w:rsidR="00E82E5B" w:rsidRPr="00A13408">
        <w:rPr>
          <w:rFonts w:hint="eastAsia"/>
        </w:rPr>
        <w:t>人员</w:t>
      </w:r>
      <w:bookmarkEnd w:id="107"/>
      <w:r w:rsidR="00E82E5B" w:rsidRPr="00E82E5B">
        <w:rPr>
          <w:rFonts w:hint="eastAsia"/>
        </w:rPr>
        <w:t>身份证、手机</w:t>
      </w:r>
      <w:r w:rsidR="00E82E5B">
        <w:rPr>
          <w:rFonts w:hint="eastAsia"/>
        </w:rPr>
        <w:t>号</w:t>
      </w:r>
      <w:r w:rsidR="00E82E5B" w:rsidRPr="00E82E5B">
        <w:rPr>
          <w:rFonts w:hint="eastAsia"/>
        </w:rPr>
        <w:t>、车牌、人像等任一</w:t>
      </w:r>
      <w:r w:rsidR="00E82E5B">
        <w:rPr>
          <w:rFonts w:hint="eastAsia"/>
        </w:rPr>
        <w:t>信息</w:t>
      </w:r>
      <w:r w:rsidR="00E82E5B" w:rsidRPr="00E82E5B">
        <w:rPr>
          <w:rFonts w:hint="eastAsia"/>
        </w:rPr>
        <w:t>，其余信息自动关联，任一信息触网即可产生预警</w:t>
      </w:r>
      <w:r w:rsidR="00E82E5B">
        <w:rPr>
          <w:rFonts w:hint="eastAsia"/>
        </w:rPr>
        <w:t>；</w:t>
      </w:r>
      <w:r w:rsidR="00E82E5B" w:rsidRPr="00E82E5B">
        <w:rPr>
          <w:rFonts w:hint="eastAsia"/>
        </w:rPr>
        <w:t>在布控时自动推荐其亲属、同户、房产及关系人车辆等信息，可选择同时进行布控</w:t>
      </w:r>
      <w:r w:rsidR="00E82E5B">
        <w:rPr>
          <w:rFonts w:hint="eastAsia"/>
        </w:rPr>
        <w:t>；</w:t>
      </w:r>
    </w:p>
    <w:p w14:paraId="24D5A19B" w14:textId="77777777" w:rsidR="00E82E5B" w:rsidRDefault="00E62BB0" w:rsidP="00A82C25">
      <w:pPr>
        <w:pStyle w:val="af5"/>
        <w:spacing w:line="288" w:lineRule="auto"/>
      </w:pPr>
      <w:r w:rsidRPr="004C07DA">
        <w:rPr>
          <w:rFonts w:hint="eastAsia"/>
        </w:rPr>
        <w:t>群体预警</w:t>
      </w:r>
      <w:r>
        <w:rPr>
          <w:rFonts w:hint="eastAsia"/>
        </w:rPr>
        <w:t>：安排</w:t>
      </w:r>
      <w:r w:rsidRPr="00E62BB0">
        <w:rPr>
          <w:rFonts w:hint="eastAsia"/>
        </w:rPr>
        <w:t>群体布控，设置布控方向和预警规则；</w:t>
      </w:r>
      <w:r w:rsidR="0005571D">
        <w:t xml:space="preserve"> </w:t>
      </w:r>
    </w:p>
    <w:p w14:paraId="32A57C05" w14:textId="77777777" w:rsidR="003D5BC3" w:rsidRDefault="003D5BC3" w:rsidP="00A82C25">
      <w:pPr>
        <w:pStyle w:val="af5"/>
        <w:spacing w:line="288" w:lineRule="auto"/>
      </w:pPr>
      <w:r w:rsidRPr="004C07DA">
        <w:rPr>
          <w:rFonts w:hint="eastAsia"/>
        </w:rPr>
        <w:t>审批任务</w:t>
      </w:r>
      <w:r>
        <w:rPr>
          <w:rFonts w:hint="eastAsia"/>
        </w:rPr>
        <w:t>：对</w:t>
      </w:r>
      <w:r w:rsidRPr="003D5BC3">
        <w:rPr>
          <w:rFonts w:hint="eastAsia"/>
        </w:rPr>
        <w:t>临时布控任务进行审批操作</w:t>
      </w:r>
      <w:r>
        <w:rPr>
          <w:rFonts w:hint="eastAsia"/>
        </w:rPr>
        <w:t>；</w:t>
      </w:r>
    </w:p>
    <w:p w14:paraId="119394F3" w14:textId="77777777" w:rsidR="003D5BC3" w:rsidRPr="004976DA" w:rsidRDefault="003D5BC3" w:rsidP="00A82C25">
      <w:pPr>
        <w:pStyle w:val="af5"/>
        <w:spacing w:line="288" w:lineRule="auto"/>
      </w:pPr>
      <w:r w:rsidRPr="004976DA">
        <w:rPr>
          <w:rFonts w:hint="eastAsia"/>
        </w:rPr>
        <w:t>布控预警：展示通过布控平台产生的预警信息；</w:t>
      </w:r>
    </w:p>
    <w:p w14:paraId="65C5EC8A" w14:textId="77777777" w:rsidR="003D5BC3" w:rsidRPr="004976DA" w:rsidRDefault="003D5BC3" w:rsidP="00A82C25">
      <w:pPr>
        <w:pStyle w:val="af5"/>
        <w:spacing w:line="288" w:lineRule="auto"/>
      </w:pPr>
      <w:r w:rsidRPr="004976DA">
        <w:rPr>
          <w:rFonts w:hint="eastAsia"/>
        </w:rPr>
        <w:t>布控人员管理：展示已布控的人员信息。</w:t>
      </w:r>
    </w:p>
    <w:p w14:paraId="75106829" w14:textId="77777777" w:rsidR="003D5BC3" w:rsidRPr="004976DA" w:rsidRDefault="004A5C5A" w:rsidP="00A82C25">
      <w:pPr>
        <w:pStyle w:val="affd"/>
        <w:spacing w:before="120" w:after="120" w:line="288" w:lineRule="auto"/>
      </w:pPr>
      <w:r w:rsidRPr="004976DA">
        <w:rPr>
          <w:rFonts w:hint="eastAsia"/>
        </w:rPr>
        <w:t>人力情报</w:t>
      </w:r>
    </w:p>
    <w:p w14:paraId="1178DAAB" w14:textId="77777777" w:rsidR="004A5C5A" w:rsidRPr="004976DA" w:rsidRDefault="004A5C5A" w:rsidP="00A82C25">
      <w:pPr>
        <w:pStyle w:val="afffff5"/>
        <w:spacing w:line="288" w:lineRule="auto"/>
        <w:ind w:firstLine="420"/>
      </w:pPr>
      <w:r w:rsidRPr="004976DA">
        <w:rPr>
          <w:rFonts w:hint="eastAsia"/>
        </w:rPr>
        <w:t>上传情报奖励信息。</w:t>
      </w:r>
    </w:p>
    <w:p w14:paraId="646989A4" w14:textId="77777777" w:rsidR="004C07DA" w:rsidRPr="004976DA" w:rsidRDefault="004A5C5A" w:rsidP="00A82C25">
      <w:pPr>
        <w:pStyle w:val="affd"/>
        <w:spacing w:before="120" w:after="120" w:line="288" w:lineRule="auto"/>
      </w:pPr>
      <w:r w:rsidRPr="004976DA">
        <w:rPr>
          <w:rFonts w:hint="eastAsia"/>
        </w:rPr>
        <w:lastRenderedPageBreak/>
        <w:t>标签目录</w:t>
      </w:r>
    </w:p>
    <w:p w14:paraId="3FD24945" w14:textId="77777777" w:rsidR="004A5C5A" w:rsidRPr="004A5C5A" w:rsidRDefault="004A5C5A" w:rsidP="00A82C25">
      <w:pPr>
        <w:pStyle w:val="afffff5"/>
        <w:spacing w:line="288" w:lineRule="auto"/>
        <w:ind w:firstLine="420"/>
      </w:pPr>
      <w:r w:rsidRPr="004A5C5A">
        <w:rPr>
          <w:rFonts w:hint="eastAsia"/>
        </w:rPr>
        <w:t>包括标签统计、标签检索、标签预览、标签管理、标签画像等功能</w:t>
      </w:r>
      <w:r>
        <w:rPr>
          <w:rFonts w:hint="eastAsia"/>
        </w:rPr>
        <w:t>。</w:t>
      </w:r>
    </w:p>
    <w:p w14:paraId="0151BD1A" w14:textId="77777777" w:rsidR="004C07DA" w:rsidRDefault="005618F8" w:rsidP="00A82C25">
      <w:pPr>
        <w:pStyle w:val="affd"/>
        <w:spacing w:before="120" w:after="120" w:line="288" w:lineRule="auto"/>
      </w:pPr>
      <w:bookmarkStart w:id="108" w:name="OLE_LINK18"/>
      <w:r>
        <w:rPr>
          <w:rFonts w:hint="eastAsia"/>
        </w:rPr>
        <w:t>维稳</w:t>
      </w:r>
      <w:r w:rsidR="004A5C5A">
        <w:rPr>
          <w:rFonts w:hint="eastAsia"/>
        </w:rPr>
        <w:t>研判</w:t>
      </w:r>
    </w:p>
    <w:p w14:paraId="37D04A8A" w14:textId="77777777" w:rsidR="00F2145C" w:rsidRDefault="004C07DA" w:rsidP="00A82C25">
      <w:pPr>
        <w:pStyle w:val="affe"/>
        <w:spacing w:before="120" w:after="120" w:line="288" w:lineRule="auto"/>
      </w:pPr>
      <w:r>
        <w:rPr>
          <w:rFonts w:hint="eastAsia"/>
        </w:rPr>
        <w:t>情报时空关联分析</w:t>
      </w:r>
    </w:p>
    <w:p w14:paraId="4CC85D89" w14:textId="77777777" w:rsidR="00F2145C" w:rsidRPr="00CA794D" w:rsidRDefault="00F2145C" w:rsidP="00A82C25">
      <w:pPr>
        <w:pStyle w:val="afffffffff0"/>
        <w:spacing w:line="288" w:lineRule="auto"/>
      </w:pPr>
      <w:r>
        <w:rPr>
          <w:rFonts w:hint="eastAsia"/>
        </w:rPr>
        <w:t>利用时空研判算法，结合涉及</w:t>
      </w:r>
      <w:r w:rsidRPr="00CA794D">
        <w:rPr>
          <w:rFonts w:hint="eastAsia"/>
        </w:rPr>
        <w:t>时间和地点的信息，对情报线索和</w:t>
      </w:r>
      <w:bookmarkStart w:id="109" w:name="OLE_LINK39"/>
      <w:bookmarkStart w:id="110" w:name="OLE_LINK40"/>
      <w:r w:rsidR="00CA794D" w:rsidRPr="00CA794D">
        <w:rPr>
          <w:rFonts w:hint="eastAsia"/>
        </w:rPr>
        <w:t>案事件</w:t>
      </w:r>
      <w:bookmarkEnd w:id="109"/>
      <w:bookmarkEnd w:id="110"/>
      <w:r w:rsidRPr="00CA794D">
        <w:rPr>
          <w:rFonts w:hint="eastAsia"/>
        </w:rPr>
        <w:t>进行时空分析，揭示事件发生的时间模式、地点关联性等。</w:t>
      </w:r>
    </w:p>
    <w:p w14:paraId="3DB92810" w14:textId="77777777" w:rsidR="00F2145C" w:rsidRPr="00CA794D" w:rsidRDefault="00F2145C" w:rsidP="00A82C25">
      <w:pPr>
        <w:pStyle w:val="afffffffff0"/>
        <w:spacing w:line="288" w:lineRule="auto"/>
      </w:pPr>
      <w:r w:rsidRPr="00CA794D">
        <w:rPr>
          <w:rFonts w:hint="eastAsia"/>
        </w:rPr>
        <w:t>基于地址空间维度，将情报线索和</w:t>
      </w:r>
      <w:r w:rsidR="00CA794D" w:rsidRPr="00CA794D">
        <w:rPr>
          <w:rFonts w:hint="eastAsia"/>
        </w:rPr>
        <w:t>案事件</w:t>
      </w:r>
      <w:r w:rsidRPr="00CA794D">
        <w:rPr>
          <w:rFonts w:hint="eastAsia"/>
        </w:rPr>
        <w:t>进行聚合，将相关的信息进行关联分析，通过人、时间等维度对信息进行关联，发现不同线索和</w:t>
      </w:r>
      <w:r w:rsidR="00CA794D" w:rsidRPr="00CA794D">
        <w:rPr>
          <w:rFonts w:hint="eastAsia"/>
        </w:rPr>
        <w:t>案事件</w:t>
      </w:r>
      <w:r w:rsidRPr="00CA794D">
        <w:rPr>
          <w:rFonts w:hint="eastAsia"/>
        </w:rPr>
        <w:t>之间的联系和共同点。</w:t>
      </w:r>
    </w:p>
    <w:p w14:paraId="0342B8BF" w14:textId="77777777" w:rsidR="004C07DA" w:rsidRDefault="00F2145C" w:rsidP="00A82C25">
      <w:pPr>
        <w:pStyle w:val="affe"/>
        <w:spacing w:before="120" w:after="120" w:line="288" w:lineRule="auto"/>
      </w:pPr>
      <w:r>
        <w:rPr>
          <w:rFonts w:hint="eastAsia"/>
        </w:rPr>
        <w:t>多人轨迹分析</w:t>
      </w:r>
    </w:p>
    <w:p w14:paraId="31B61D14" w14:textId="77777777" w:rsidR="00F2145C" w:rsidRPr="00F2145C" w:rsidRDefault="00F2145C" w:rsidP="00A82C25">
      <w:pPr>
        <w:pStyle w:val="afffff5"/>
        <w:spacing w:line="288" w:lineRule="auto"/>
        <w:ind w:firstLine="420"/>
      </w:pPr>
      <w:r>
        <w:rPr>
          <w:rFonts w:hint="eastAsia"/>
        </w:rPr>
        <w:t>对多个人员的轨迹数据进行综合分析和挖掘，</w:t>
      </w:r>
      <w:r w:rsidRPr="00BE6CFE">
        <w:rPr>
          <w:rFonts w:hint="eastAsia"/>
        </w:rPr>
        <w:t>揭示活动关联性和行为模式</w:t>
      </w:r>
      <w:r>
        <w:rPr>
          <w:rFonts w:hint="eastAsia"/>
        </w:rPr>
        <w:t>。</w:t>
      </w:r>
    </w:p>
    <w:p w14:paraId="328649C2" w14:textId="77777777" w:rsidR="005618F8" w:rsidRDefault="00F2145C" w:rsidP="00A82C25">
      <w:pPr>
        <w:pStyle w:val="affe"/>
        <w:spacing w:before="120" w:after="120" w:line="288" w:lineRule="auto"/>
      </w:pPr>
      <w:r>
        <w:rPr>
          <w:rFonts w:hint="eastAsia"/>
        </w:rPr>
        <w:t>活动规律分析</w:t>
      </w:r>
    </w:p>
    <w:p w14:paraId="64C85883" w14:textId="77777777" w:rsidR="00F2145C" w:rsidRPr="00F2145C" w:rsidRDefault="00F2145C" w:rsidP="00A82C25">
      <w:pPr>
        <w:pStyle w:val="afffff5"/>
        <w:spacing w:line="288" w:lineRule="auto"/>
        <w:ind w:firstLine="420"/>
      </w:pPr>
      <w:r>
        <w:rPr>
          <w:rFonts w:hint="eastAsia"/>
        </w:rPr>
        <w:t>对个人活动轨迹数据进行处理和</w:t>
      </w:r>
      <w:bookmarkStart w:id="111" w:name="OLE_LINK17"/>
      <w:r w:rsidRPr="00BE6CFE">
        <w:rPr>
          <w:rFonts w:hint="eastAsia"/>
        </w:rPr>
        <w:t>分析，识别出其经常的住宿地点、工作位置和落脚点信息</w:t>
      </w:r>
      <w:bookmarkEnd w:id="111"/>
      <w:r>
        <w:rPr>
          <w:rFonts w:hint="eastAsia"/>
        </w:rPr>
        <w:t>。</w:t>
      </w:r>
    </w:p>
    <w:p w14:paraId="74F88CE7" w14:textId="77777777" w:rsidR="00BE6CFE" w:rsidRDefault="00F2145C" w:rsidP="00A82C25">
      <w:pPr>
        <w:pStyle w:val="affe"/>
        <w:spacing w:before="120" w:after="120" w:line="288" w:lineRule="auto"/>
      </w:pPr>
      <w:r>
        <w:rPr>
          <w:rFonts w:hint="eastAsia"/>
        </w:rPr>
        <w:t>车辆关联分析</w:t>
      </w:r>
    </w:p>
    <w:p w14:paraId="7E4268A9" w14:textId="77777777" w:rsidR="00F2145C" w:rsidRPr="00F2145C" w:rsidRDefault="00F2145C" w:rsidP="00A82C25">
      <w:pPr>
        <w:pStyle w:val="afffff5"/>
        <w:spacing w:line="288" w:lineRule="auto"/>
        <w:ind w:firstLine="420"/>
      </w:pPr>
      <w:r w:rsidRPr="00475BF8">
        <w:rPr>
          <w:rFonts w:hint="eastAsia"/>
        </w:rPr>
        <w:t>对车辆的出行时间、轨迹、落脚点等维度进行分析，发现车辆的活动规律</w:t>
      </w:r>
      <w:r>
        <w:rPr>
          <w:rFonts w:hint="eastAsia"/>
        </w:rPr>
        <w:t>。</w:t>
      </w:r>
    </w:p>
    <w:p w14:paraId="54B60737" w14:textId="77777777" w:rsidR="00475BF8" w:rsidRDefault="00471FC2" w:rsidP="00A82C25">
      <w:pPr>
        <w:pStyle w:val="affe"/>
        <w:spacing w:before="120" w:after="120" w:line="288" w:lineRule="auto"/>
      </w:pPr>
      <w:r>
        <w:rPr>
          <w:rFonts w:hint="eastAsia"/>
        </w:rPr>
        <w:t>要素融合分析</w:t>
      </w:r>
    </w:p>
    <w:p w14:paraId="663FB181" w14:textId="77777777" w:rsidR="00471FC2" w:rsidRPr="00471FC2" w:rsidRDefault="00471FC2" w:rsidP="00A82C25">
      <w:pPr>
        <w:pStyle w:val="afffff5"/>
        <w:spacing w:line="288" w:lineRule="auto"/>
        <w:ind w:firstLine="420"/>
      </w:pPr>
      <w:r w:rsidRPr="00075FC5">
        <w:rPr>
          <w:rFonts w:hint="eastAsia"/>
        </w:rPr>
        <w:t>对个人的金融活动数据和交易轨迹进行分析和关联，实现人员与其金融活动的分析</w:t>
      </w:r>
      <w:r>
        <w:rPr>
          <w:rFonts w:hint="eastAsia"/>
        </w:rPr>
        <w:t>。</w:t>
      </w:r>
    </w:p>
    <w:p w14:paraId="34898A9D" w14:textId="77777777" w:rsidR="00475BF8" w:rsidRDefault="0014618C" w:rsidP="00A82C25">
      <w:pPr>
        <w:pStyle w:val="affe"/>
        <w:spacing w:before="120" w:after="120" w:line="288" w:lineRule="auto"/>
      </w:pPr>
      <w:r>
        <w:rPr>
          <w:rFonts w:hint="eastAsia"/>
        </w:rPr>
        <w:t>实时事件</w:t>
      </w:r>
      <w:r w:rsidR="00471FC2">
        <w:rPr>
          <w:rFonts w:hint="eastAsia"/>
        </w:rPr>
        <w:t>态势分析</w:t>
      </w:r>
    </w:p>
    <w:p w14:paraId="1B978054" w14:textId="77777777" w:rsidR="00471FC2" w:rsidRDefault="00471FC2" w:rsidP="00A82C25">
      <w:pPr>
        <w:pStyle w:val="afffffffff0"/>
        <w:spacing w:line="288" w:lineRule="auto"/>
      </w:pPr>
      <w:r>
        <w:rPr>
          <w:rFonts w:hint="eastAsia"/>
        </w:rPr>
        <w:t>以时空维度对可防性</w:t>
      </w:r>
      <w:r w:rsidR="0014618C">
        <w:rPr>
          <w:rFonts w:hint="eastAsia"/>
        </w:rPr>
        <w:t>事件</w:t>
      </w:r>
      <w:r>
        <w:rPr>
          <w:rFonts w:hint="eastAsia"/>
        </w:rPr>
        <w:t>进行挖掘分析，并对具体事件的处置过程进行跟踪和监控。</w:t>
      </w:r>
    </w:p>
    <w:p w14:paraId="1E22E172" w14:textId="77777777" w:rsidR="00471FC2" w:rsidRPr="00471FC2" w:rsidRDefault="00471FC2" w:rsidP="00A82C25">
      <w:pPr>
        <w:pStyle w:val="afffffffff0"/>
        <w:spacing w:line="288" w:lineRule="auto"/>
      </w:pPr>
      <w:r>
        <w:rPr>
          <w:rFonts w:hint="eastAsia"/>
        </w:rPr>
        <w:t>对</w:t>
      </w:r>
      <w:r w:rsidR="0014618C">
        <w:rPr>
          <w:rFonts w:hint="eastAsia"/>
        </w:rPr>
        <w:t>事件</w:t>
      </w:r>
      <w:r>
        <w:rPr>
          <w:rFonts w:hint="eastAsia"/>
        </w:rPr>
        <w:t>撒点、</w:t>
      </w:r>
      <w:r w:rsidR="0014618C">
        <w:rPr>
          <w:rFonts w:hint="eastAsia"/>
        </w:rPr>
        <w:t>事件</w:t>
      </w:r>
      <w:r>
        <w:rPr>
          <w:rFonts w:hint="eastAsia"/>
        </w:rPr>
        <w:t>上图展示、</w:t>
      </w:r>
      <w:bookmarkStart w:id="112" w:name="OLE_LINK27"/>
      <w:bookmarkStart w:id="113" w:name="OLE_LINK28"/>
      <w:r w:rsidR="0014618C">
        <w:rPr>
          <w:rFonts w:hint="eastAsia"/>
        </w:rPr>
        <w:t>事件</w:t>
      </w:r>
      <w:bookmarkEnd w:id="112"/>
      <w:bookmarkEnd w:id="113"/>
      <w:r>
        <w:rPr>
          <w:rFonts w:hint="eastAsia"/>
        </w:rPr>
        <w:t>类型特点等进行多维度分析。</w:t>
      </w:r>
    </w:p>
    <w:p w14:paraId="3B2F9E78" w14:textId="77777777" w:rsidR="006E1533" w:rsidRDefault="00471FC2" w:rsidP="00A82C25">
      <w:pPr>
        <w:pStyle w:val="affe"/>
        <w:spacing w:before="120" w:after="120" w:line="288" w:lineRule="auto"/>
      </w:pPr>
      <w:r>
        <w:rPr>
          <w:rFonts w:hint="eastAsia"/>
        </w:rPr>
        <w:t>历史</w:t>
      </w:r>
      <w:r w:rsidR="00786ABA" w:rsidRPr="00786ABA">
        <w:rPr>
          <w:rFonts w:hint="eastAsia"/>
        </w:rPr>
        <w:t>涉稳</w:t>
      </w:r>
      <w:r w:rsidR="00D93982">
        <w:rPr>
          <w:rFonts w:hint="eastAsia"/>
        </w:rPr>
        <w:t>事件</w:t>
      </w:r>
      <w:r>
        <w:rPr>
          <w:rFonts w:hint="eastAsia"/>
        </w:rPr>
        <w:t>全景态势分析</w:t>
      </w:r>
    </w:p>
    <w:p w14:paraId="2CDF2315" w14:textId="77777777" w:rsidR="00880AB5" w:rsidRDefault="00BB50A2" w:rsidP="00A82C25">
      <w:pPr>
        <w:pStyle w:val="af6"/>
        <w:numPr>
          <w:ilvl w:val="0"/>
          <w:numId w:val="0"/>
        </w:numPr>
        <w:spacing w:line="288" w:lineRule="auto"/>
      </w:pPr>
      <w:r>
        <w:rPr>
          <w:rFonts w:hint="eastAsia"/>
        </w:rPr>
        <w:t xml:space="preserve">    </w:t>
      </w:r>
      <w:r w:rsidR="00D93982">
        <w:rPr>
          <w:rFonts w:hint="eastAsia"/>
        </w:rPr>
        <w:t>通过运用统计学和数据挖掘技术，对历史事件数据进行以下分析</w:t>
      </w:r>
      <w:r>
        <w:rPr>
          <w:rFonts w:hint="eastAsia"/>
        </w:rPr>
        <w:t>：</w:t>
      </w:r>
    </w:p>
    <w:p w14:paraId="0751AD08" w14:textId="77777777" w:rsidR="00880AB5" w:rsidRDefault="00880AB5" w:rsidP="00A82C25">
      <w:pPr>
        <w:pStyle w:val="af5"/>
        <w:numPr>
          <w:ilvl w:val="0"/>
          <w:numId w:val="36"/>
        </w:numPr>
        <w:spacing w:line="288" w:lineRule="auto"/>
      </w:pPr>
      <w:r>
        <w:rPr>
          <w:rFonts w:hint="eastAsia"/>
        </w:rPr>
        <w:t>热点分析：</w:t>
      </w:r>
      <w:r w:rsidR="00D93982">
        <w:rPr>
          <w:rFonts w:hint="eastAsia"/>
        </w:rPr>
        <w:t>识别</w:t>
      </w:r>
      <w:r>
        <w:rPr>
          <w:rFonts w:hint="eastAsia"/>
        </w:rPr>
        <w:t>特定时间段和地区的热点问题；</w:t>
      </w:r>
    </w:p>
    <w:p w14:paraId="6367BB8F" w14:textId="77777777" w:rsidR="00880AB5" w:rsidRDefault="00880AB5" w:rsidP="00A82C25">
      <w:pPr>
        <w:pStyle w:val="af5"/>
        <w:numPr>
          <w:ilvl w:val="0"/>
          <w:numId w:val="36"/>
        </w:numPr>
        <w:spacing w:line="288" w:lineRule="auto"/>
      </w:pPr>
      <w:r>
        <w:rPr>
          <w:rFonts w:hint="eastAsia"/>
        </w:rPr>
        <w:t>冰点分析：</w:t>
      </w:r>
      <w:r w:rsidR="00D93982">
        <w:rPr>
          <w:rFonts w:hint="eastAsia"/>
        </w:rPr>
        <w:t>识别</w:t>
      </w:r>
      <w:r>
        <w:rPr>
          <w:rFonts w:hint="eastAsia"/>
        </w:rPr>
        <w:t>特定时间段和地区的冰点问题；</w:t>
      </w:r>
    </w:p>
    <w:p w14:paraId="1D934ADF" w14:textId="77777777" w:rsidR="00BB50A2" w:rsidRDefault="00BB50A2" w:rsidP="00A82C25">
      <w:pPr>
        <w:pStyle w:val="af5"/>
        <w:numPr>
          <w:ilvl w:val="0"/>
          <w:numId w:val="36"/>
        </w:numPr>
        <w:spacing w:line="288" w:lineRule="auto"/>
      </w:pPr>
      <w:r>
        <w:rPr>
          <w:rFonts w:hint="eastAsia"/>
        </w:rPr>
        <w:t>防控弱点分析：</w:t>
      </w:r>
      <w:r w:rsidR="00D93982">
        <w:rPr>
          <w:rFonts w:hint="eastAsia"/>
        </w:rPr>
        <w:t>识别</w:t>
      </w:r>
      <w:r>
        <w:rPr>
          <w:rFonts w:hint="eastAsia"/>
        </w:rPr>
        <w:t>防控工作中的薄弱环节和需要改进的方面；</w:t>
      </w:r>
    </w:p>
    <w:p w14:paraId="36AC1265" w14:textId="77777777" w:rsidR="00BB50A2" w:rsidRDefault="00D93982" w:rsidP="00A82C25">
      <w:pPr>
        <w:pStyle w:val="af5"/>
        <w:numPr>
          <w:ilvl w:val="0"/>
          <w:numId w:val="36"/>
        </w:numPr>
        <w:spacing w:line="288" w:lineRule="auto"/>
      </w:pPr>
      <w:r>
        <w:rPr>
          <w:rFonts w:hint="eastAsia"/>
        </w:rPr>
        <w:t>四时段象限</w:t>
      </w:r>
      <w:r w:rsidR="00BB50A2">
        <w:rPr>
          <w:rFonts w:hint="eastAsia"/>
        </w:rPr>
        <w:t>分析：</w:t>
      </w:r>
      <w:r w:rsidRPr="00D93982">
        <w:rPr>
          <w:rFonts w:hint="eastAsia"/>
        </w:rPr>
        <w:t>将</w:t>
      </w:r>
      <w:r>
        <w:rPr>
          <w:rFonts w:hint="eastAsia"/>
        </w:rPr>
        <w:t>事件</w:t>
      </w:r>
      <w:r w:rsidRPr="00D93982">
        <w:rPr>
          <w:rFonts w:hint="eastAsia"/>
        </w:rPr>
        <w:t>发生的时间与</w:t>
      </w:r>
      <w:r>
        <w:rPr>
          <w:rFonts w:hint="eastAsia"/>
        </w:rPr>
        <w:t>事件</w:t>
      </w:r>
      <w:r w:rsidRPr="00D93982">
        <w:rPr>
          <w:rFonts w:hint="eastAsia"/>
        </w:rPr>
        <w:t>性质进行分类，</w:t>
      </w:r>
      <w:r>
        <w:rPr>
          <w:rFonts w:hint="eastAsia"/>
        </w:rPr>
        <w:t>统计和分析</w:t>
      </w:r>
      <w:r w:rsidRPr="00D93982">
        <w:rPr>
          <w:rFonts w:hint="eastAsia"/>
        </w:rPr>
        <w:t>不同时间段下的</w:t>
      </w:r>
      <w:r>
        <w:rPr>
          <w:rFonts w:hint="eastAsia"/>
        </w:rPr>
        <w:t>事件发生</w:t>
      </w:r>
      <w:r w:rsidRPr="00D93982">
        <w:rPr>
          <w:rFonts w:hint="eastAsia"/>
        </w:rPr>
        <w:t>模式和防控需求</w:t>
      </w:r>
      <w:r w:rsidR="00BB50A2">
        <w:rPr>
          <w:rFonts w:hint="eastAsia"/>
        </w:rPr>
        <w:t>；</w:t>
      </w:r>
    </w:p>
    <w:p w14:paraId="024A8E2D" w14:textId="77777777" w:rsidR="00BB50A2" w:rsidRDefault="004B5C4B" w:rsidP="00A82C25">
      <w:pPr>
        <w:pStyle w:val="af5"/>
        <w:numPr>
          <w:ilvl w:val="0"/>
          <w:numId w:val="36"/>
        </w:numPr>
        <w:spacing w:line="288" w:lineRule="auto"/>
      </w:pPr>
      <w:r>
        <w:rPr>
          <w:rFonts w:hint="eastAsia"/>
        </w:rPr>
        <w:t>事件</w:t>
      </w:r>
      <w:r w:rsidR="00BB50A2">
        <w:rPr>
          <w:rFonts w:hint="eastAsia"/>
        </w:rPr>
        <w:t>类型统计分析：统计和分析不同类型</w:t>
      </w:r>
      <w:r w:rsidR="00D93982">
        <w:rPr>
          <w:rFonts w:hint="eastAsia"/>
        </w:rPr>
        <w:t>事件</w:t>
      </w:r>
      <w:r w:rsidR="00BB50A2">
        <w:rPr>
          <w:rFonts w:hint="eastAsia"/>
        </w:rPr>
        <w:t>出现的频率和趋势。</w:t>
      </w:r>
    </w:p>
    <w:p w14:paraId="013D13E4" w14:textId="77777777" w:rsidR="00880AB5" w:rsidRDefault="00583B54" w:rsidP="00A82C25">
      <w:pPr>
        <w:pStyle w:val="affe"/>
        <w:spacing w:before="120" w:after="120" w:line="288" w:lineRule="auto"/>
      </w:pPr>
      <w:r>
        <w:rPr>
          <w:rFonts w:hint="eastAsia"/>
        </w:rPr>
        <w:t>关系分析</w:t>
      </w:r>
    </w:p>
    <w:p w14:paraId="1F30C682" w14:textId="77777777" w:rsidR="00583B54" w:rsidRDefault="00583B54" w:rsidP="00A82C25">
      <w:pPr>
        <w:pStyle w:val="afffff5"/>
        <w:spacing w:line="288" w:lineRule="auto"/>
        <w:ind w:firstLine="420"/>
      </w:pPr>
      <w:r w:rsidRPr="00C12555">
        <w:rPr>
          <w:rFonts w:hint="eastAsia"/>
        </w:rPr>
        <w:t>根据搜索的分析对象，分析其不同亲密度</w:t>
      </w:r>
      <w:r>
        <w:rPr>
          <w:rFonts w:hint="eastAsia"/>
        </w:rPr>
        <w:t>（</w:t>
      </w:r>
      <w:r w:rsidRPr="00C12555">
        <w:rPr>
          <w:rFonts w:hint="eastAsia"/>
        </w:rPr>
        <w:t>亲密、频繁、偶尔</w:t>
      </w:r>
      <w:r>
        <w:rPr>
          <w:rFonts w:hint="eastAsia"/>
        </w:rPr>
        <w:t>）</w:t>
      </w:r>
      <w:r w:rsidRPr="00C12555">
        <w:rPr>
          <w:rFonts w:hint="eastAsia"/>
        </w:rPr>
        <w:t>下的电话通联等数据</w:t>
      </w:r>
      <w:r>
        <w:rPr>
          <w:rFonts w:hint="eastAsia"/>
        </w:rPr>
        <w:t>。支持分析多个对象的共同联系人。</w:t>
      </w:r>
    </w:p>
    <w:p w14:paraId="2D3C27F0" w14:textId="77777777" w:rsidR="00583B54" w:rsidRDefault="00583B54" w:rsidP="00A82C25">
      <w:pPr>
        <w:pStyle w:val="affe"/>
        <w:spacing w:before="120" w:after="120" w:line="288" w:lineRule="auto"/>
      </w:pPr>
      <w:r>
        <w:t>群体分析</w:t>
      </w:r>
    </w:p>
    <w:p w14:paraId="77D4EA27" w14:textId="77777777" w:rsidR="00583B54" w:rsidRDefault="004B5C4B" w:rsidP="00A82C25">
      <w:pPr>
        <w:pStyle w:val="afffff5"/>
        <w:spacing w:line="288" w:lineRule="auto"/>
        <w:ind w:firstLine="420"/>
      </w:pPr>
      <w:r>
        <w:rPr>
          <w:rFonts w:hint="eastAsia"/>
        </w:rPr>
        <w:lastRenderedPageBreak/>
        <w:t>对恶性事件制造</w:t>
      </w:r>
      <w:r w:rsidR="00583B54">
        <w:rPr>
          <w:rFonts w:hint="eastAsia"/>
        </w:rPr>
        <w:t>群体的特征、行为、关系等进行分析，</w:t>
      </w:r>
      <w:r w:rsidR="00583B54" w:rsidRPr="00C12555">
        <w:rPr>
          <w:rFonts w:hint="eastAsia"/>
        </w:rPr>
        <w:t>了解群体的结构、动态、规律等，通过分析将表面无关联、弱关联的</w:t>
      </w:r>
      <w:r w:rsidR="00786ABA" w:rsidRPr="00786ABA">
        <w:rPr>
          <w:rFonts w:hint="eastAsia"/>
        </w:rPr>
        <w:t>案事件涉案</w:t>
      </w:r>
      <w:r w:rsidR="00583B54">
        <w:rPr>
          <w:rFonts w:hint="eastAsia"/>
        </w:rPr>
        <w:t>人员</w:t>
      </w:r>
      <w:r w:rsidR="00583B54" w:rsidRPr="00C12555">
        <w:rPr>
          <w:rFonts w:hint="eastAsia"/>
        </w:rPr>
        <w:t>整合为一个群体</w:t>
      </w:r>
      <w:r w:rsidR="00583B54">
        <w:rPr>
          <w:rFonts w:hint="eastAsia"/>
        </w:rPr>
        <w:t>。</w:t>
      </w:r>
      <w:bookmarkEnd w:id="108"/>
    </w:p>
    <w:p w14:paraId="3E27D90F" w14:textId="77777777" w:rsidR="005D3034" w:rsidRDefault="005D3034" w:rsidP="00A82C25">
      <w:pPr>
        <w:pStyle w:val="affe"/>
        <w:spacing w:before="120" w:after="120" w:line="288" w:lineRule="auto"/>
      </w:pPr>
      <w:r>
        <w:rPr>
          <w:rFonts w:hint="eastAsia"/>
        </w:rPr>
        <w:t>多维研判</w:t>
      </w:r>
    </w:p>
    <w:p w14:paraId="19BEF27D" w14:textId="77777777" w:rsidR="00F24694" w:rsidRDefault="005D3034" w:rsidP="00A82C25">
      <w:pPr>
        <w:pStyle w:val="afffffffff0"/>
        <w:spacing w:line="288" w:lineRule="auto"/>
      </w:pPr>
      <w:r w:rsidRPr="00C12555">
        <w:rPr>
          <w:rFonts w:hint="eastAsia"/>
        </w:rPr>
        <w:t>支持多种搜索方式，</w:t>
      </w:r>
      <w:r w:rsidR="006218EC">
        <w:rPr>
          <w:rFonts w:hint="eastAsia"/>
        </w:rPr>
        <w:t>支持搜索历史智能推荐，</w:t>
      </w:r>
      <w:r>
        <w:rPr>
          <w:rFonts w:hint="eastAsia"/>
        </w:rPr>
        <w:t>并允许用户灵活选择搜索范围。</w:t>
      </w:r>
    </w:p>
    <w:p w14:paraId="4D695750" w14:textId="77777777" w:rsidR="00F24694" w:rsidRDefault="00F24694" w:rsidP="00A82C25">
      <w:pPr>
        <w:pStyle w:val="afffffffff0"/>
        <w:spacing w:line="288" w:lineRule="auto"/>
      </w:pPr>
      <w:r>
        <w:rPr>
          <w:rFonts w:hint="eastAsia"/>
        </w:rPr>
        <w:t>支持</w:t>
      </w:r>
      <w:r w:rsidR="006218EC" w:rsidRPr="00C12555">
        <w:rPr>
          <w:rFonts w:hint="eastAsia"/>
        </w:rPr>
        <w:t>基于单个实体进行扩展，找到跟实体相关联的数据</w:t>
      </w:r>
      <w:r w:rsidR="00BE33AB">
        <w:rPr>
          <w:rFonts w:hint="eastAsia"/>
        </w:rPr>
        <w:t>；也可</w:t>
      </w:r>
      <w:r w:rsidR="00BE33AB" w:rsidRPr="00BE33AB">
        <w:rPr>
          <w:rFonts w:hint="eastAsia"/>
        </w:rPr>
        <w:t>选择多个实体，同时进行扩展</w:t>
      </w:r>
      <w:r w:rsidR="00BE33AB">
        <w:rPr>
          <w:rFonts w:hint="eastAsia"/>
        </w:rPr>
        <w:t>。</w:t>
      </w:r>
    </w:p>
    <w:p w14:paraId="5D4770DA" w14:textId="77777777" w:rsidR="00F24694" w:rsidRDefault="00BE33AB" w:rsidP="00A82C25">
      <w:pPr>
        <w:pStyle w:val="afffffffff0"/>
        <w:spacing w:line="288" w:lineRule="auto"/>
      </w:pPr>
      <w:r>
        <w:rPr>
          <w:rFonts w:hint="eastAsia"/>
        </w:rPr>
        <w:t>支持</w:t>
      </w:r>
      <w:r w:rsidRPr="00C12555">
        <w:rPr>
          <w:rFonts w:hint="eastAsia"/>
        </w:rPr>
        <w:t>可视化数据关联分析操作，在实体关系网中，实时进行关系分析、路径推演、共同关系查询等，并通过可视化交互方式，</w:t>
      </w:r>
      <w:r>
        <w:rPr>
          <w:rFonts w:hint="eastAsia"/>
        </w:rPr>
        <w:t>获取</w:t>
      </w:r>
      <w:r w:rsidRPr="00C12555">
        <w:rPr>
          <w:rFonts w:hint="eastAsia"/>
        </w:rPr>
        <w:t>有价值的数据</w:t>
      </w:r>
      <w:r>
        <w:rPr>
          <w:rFonts w:hint="eastAsia"/>
        </w:rPr>
        <w:t>。</w:t>
      </w:r>
      <w:bookmarkStart w:id="114" w:name="OLE_LINK6"/>
    </w:p>
    <w:p w14:paraId="18C13E67" w14:textId="77777777" w:rsidR="00F24694" w:rsidRDefault="00312D90" w:rsidP="00A82C25">
      <w:pPr>
        <w:pStyle w:val="afffffffff0"/>
        <w:spacing w:line="288" w:lineRule="auto"/>
      </w:pPr>
      <w:r>
        <w:rPr>
          <w:rFonts w:hint="eastAsia"/>
        </w:rPr>
        <w:t>支持</w:t>
      </w:r>
      <w:r w:rsidRPr="00C12555">
        <w:rPr>
          <w:rFonts w:hint="eastAsia"/>
        </w:rPr>
        <w:t>通过时间轴从时间序列的维度对多维研判进行分析，</w:t>
      </w:r>
      <w:bookmarkEnd w:id="114"/>
      <w:r>
        <w:rPr>
          <w:rFonts w:hint="eastAsia"/>
        </w:rPr>
        <w:t>观察</w:t>
      </w:r>
      <w:r w:rsidRPr="00C12555">
        <w:rPr>
          <w:rFonts w:hint="eastAsia"/>
        </w:rPr>
        <w:t>关联关系网络及事件在时间维度的分布及统计情况</w:t>
      </w:r>
      <w:r>
        <w:rPr>
          <w:rFonts w:hint="eastAsia"/>
        </w:rPr>
        <w:t>。</w:t>
      </w:r>
    </w:p>
    <w:p w14:paraId="4883BBC7" w14:textId="77777777" w:rsidR="00F24694" w:rsidRDefault="00312D90" w:rsidP="00A82C25">
      <w:pPr>
        <w:pStyle w:val="afffffffff0"/>
        <w:spacing w:line="288" w:lineRule="auto"/>
      </w:pPr>
      <w:r w:rsidRPr="00C12555">
        <w:rPr>
          <w:rFonts w:hint="eastAsia"/>
        </w:rPr>
        <w:t>支持用户将每一步数据关系和挖掘的临时结果保存为</w:t>
      </w:r>
      <w:r>
        <w:rPr>
          <w:rFonts w:hint="eastAsia"/>
        </w:rPr>
        <w:t>照片</w:t>
      </w:r>
      <w:r w:rsidRPr="00C12555">
        <w:rPr>
          <w:rFonts w:hint="eastAsia"/>
        </w:rPr>
        <w:t>，</w:t>
      </w:r>
      <w:r>
        <w:rPr>
          <w:rFonts w:hint="eastAsia"/>
        </w:rPr>
        <w:t>并可随时查看或修改。</w:t>
      </w:r>
    </w:p>
    <w:p w14:paraId="00C78A47" w14:textId="77777777" w:rsidR="00F24694" w:rsidRDefault="00E45C8C" w:rsidP="00A82C25">
      <w:pPr>
        <w:pStyle w:val="afffffffff0"/>
        <w:spacing w:line="288" w:lineRule="auto"/>
      </w:pPr>
      <w:r>
        <w:rPr>
          <w:rFonts w:hint="eastAsia"/>
        </w:rPr>
        <w:t>支持通过关系推演找到目标人物。</w:t>
      </w:r>
    </w:p>
    <w:p w14:paraId="02107620" w14:textId="77777777" w:rsidR="00F24694" w:rsidRDefault="00E45C8C" w:rsidP="00A82C25">
      <w:pPr>
        <w:pStyle w:val="afffffffff0"/>
        <w:spacing w:line="288" w:lineRule="auto"/>
      </w:pPr>
      <w:r w:rsidRPr="00E45C8C">
        <w:rPr>
          <w:rFonts w:hint="eastAsia"/>
        </w:rPr>
        <w:t>支持多种布局算法，可根据研判场景，选择适合的布局方式，</w:t>
      </w:r>
      <w:r>
        <w:rPr>
          <w:rFonts w:hint="eastAsia"/>
        </w:rPr>
        <w:t>以便</w:t>
      </w:r>
      <w:r w:rsidRPr="00E45C8C">
        <w:rPr>
          <w:rFonts w:hint="eastAsia"/>
        </w:rPr>
        <w:t>直观了解实体之间的关系</w:t>
      </w:r>
      <w:r>
        <w:rPr>
          <w:rFonts w:hint="eastAsia"/>
        </w:rPr>
        <w:t>。</w:t>
      </w:r>
    </w:p>
    <w:p w14:paraId="4C90632C" w14:textId="77777777" w:rsidR="00E45C8C" w:rsidRDefault="007857D7" w:rsidP="00A82C25">
      <w:pPr>
        <w:pStyle w:val="afffffffff0"/>
        <w:spacing w:line="288" w:lineRule="auto"/>
      </w:pPr>
      <w:r>
        <w:rPr>
          <w:rFonts w:hint="eastAsia"/>
        </w:rPr>
        <w:t>支持</w:t>
      </w:r>
      <w:r w:rsidR="00E45C8C" w:rsidRPr="00C12555">
        <w:rPr>
          <w:rFonts w:hint="eastAsia"/>
        </w:rPr>
        <w:t>通过输入多个关键信息，基于时间轴的轨迹查询进行轨迹比对的可视化展示</w:t>
      </w:r>
      <w:r w:rsidR="00F24694">
        <w:rPr>
          <w:rFonts w:hint="eastAsia"/>
        </w:rPr>
        <w:t>。</w:t>
      </w:r>
    </w:p>
    <w:p w14:paraId="5A396124" w14:textId="77777777" w:rsidR="00880AB5" w:rsidRDefault="0051560C" w:rsidP="00A82C25">
      <w:pPr>
        <w:pStyle w:val="affe"/>
        <w:spacing w:before="120" w:after="120" w:line="288" w:lineRule="auto"/>
      </w:pPr>
      <w:r>
        <w:rPr>
          <w:rFonts w:hint="eastAsia"/>
        </w:rPr>
        <w:t>再次犯罪研判</w:t>
      </w:r>
    </w:p>
    <w:p w14:paraId="66507E9D" w14:textId="77777777" w:rsidR="00473378" w:rsidRPr="00473378" w:rsidRDefault="00473378" w:rsidP="00A82C25">
      <w:pPr>
        <w:pStyle w:val="afffff5"/>
        <w:spacing w:line="288" w:lineRule="auto"/>
        <w:ind w:firstLine="420"/>
      </w:pPr>
      <w:r>
        <w:rPr>
          <w:rFonts w:hint="eastAsia"/>
        </w:rPr>
        <w:t>对犯罪人员进行</w:t>
      </w:r>
      <w:r w:rsidRPr="00C12555">
        <w:rPr>
          <w:rFonts w:hint="eastAsia"/>
        </w:rPr>
        <w:t>再次犯罪研判。</w:t>
      </w:r>
      <w:r>
        <w:rPr>
          <w:rFonts w:hint="eastAsia"/>
        </w:rPr>
        <w:t>将经常性犯罪群体</w:t>
      </w:r>
      <w:r w:rsidRPr="00C12555">
        <w:rPr>
          <w:rFonts w:hint="eastAsia"/>
        </w:rPr>
        <w:t>可能聚众再次作案的嫌疑推送给社区民警</w:t>
      </w:r>
      <w:r>
        <w:rPr>
          <w:rFonts w:hint="eastAsia"/>
        </w:rPr>
        <w:t>。</w:t>
      </w:r>
    </w:p>
    <w:p w14:paraId="39163363" w14:textId="77777777" w:rsidR="00880AB5" w:rsidRDefault="00057739" w:rsidP="00A82C25">
      <w:pPr>
        <w:pStyle w:val="affe"/>
        <w:spacing w:before="120" w:after="120" w:line="288" w:lineRule="auto"/>
      </w:pPr>
      <w:r>
        <w:rPr>
          <w:rFonts w:hint="eastAsia"/>
        </w:rPr>
        <w:t>综合查询</w:t>
      </w:r>
    </w:p>
    <w:p w14:paraId="23BE3B74" w14:textId="77777777" w:rsidR="000770BC" w:rsidRDefault="000770BC" w:rsidP="00A82C25">
      <w:pPr>
        <w:pStyle w:val="afffffffff0"/>
        <w:spacing w:line="288" w:lineRule="auto"/>
      </w:pPr>
      <w:r>
        <w:rPr>
          <w:rFonts w:hint="eastAsia"/>
        </w:rPr>
        <w:t>支持根据要素、关键词对数据进行检索，并可由用户</w:t>
      </w:r>
      <w:r w:rsidR="002878A2">
        <w:rPr>
          <w:rFonts w:hint="eastAsia"/>
        </w:rPr>
        <w:t>设置检索的数据范围</w:t>
      </w:r>
      <w:r>
        <w:rPr>
          <w:rFonts w:hint="eastAsia"/>
        </w:rPr>
        <w:t>。</w:t>
      </w:r>
    </w:p>
    <w:p w14:paraId="53FB867D" w14:textId="77777777" w:rsidR="00222C5F" w:rsidRDefault="002878A2" w:rsidP="00A82C25">
      <w:pPr>
        <w:pStyle w:val="afffffffff0"/>
        <w:spacing w:line="288" w:lineRule="auto"/>
      </w:pPr>
      <w:r>
        <w:rPr>
          <w:rFonts w:hint="eastAsia"/>
        </w:rPr>
        <w:t>支持</w:t>
      </w:r>
      <w:r w:rsidR="000770BC">
        <w:rPr>
          <w:rFonts w:hint="eastAsia"/>
        </w:rPr>
        <w:t>身份证号码、手机号码、电子邮箱、网络身份账号等</w:t>
      </w:r>
      <w:r>
        <w:rPr>
          <w:rFonts w:hint="eastAsia"/>
        </w:rPr>
        <w:t>常见要素</w:t>
      </w:r>
      <w:r w:rsidR="000770BC">
        <w:rPr>
          <w:rFonts w:hint="eastAsia"/>
        </w:rPr>
        <w:t>的</w:t>
      </w:r>
      <w:r>
        <w:rPr>
          <w:rFonts w:hint="eastAsia"/>
        </w:rPr>
        <w:t>精确</w:t>
      </w:r>
      <w:r w:rsidR="00222C5F">
        <w:rPr>
          <w:rFonts w:hint="eastAsia"/>
        </w:rPr>
        <w:t>和模糊</w:t>
      </w:r>
      <w:r>
        <w:rPr>
          <w:rFonts w:hint="eastAsia"/>
        </w:rPr>
        <w:t>检索</w:t>
      </w:r>
      <w:r w:rsidR="00222C5F">
        <w:rPr>
          <w:rFonts w:hint="eastAsia"/>
        </w:rPr>
        <w:t>。</w:t>
      </w:r>
    </w:p>
    <w:p w14:paraId="73634FD6" w14:textId="77777777" w:rsidR="00D60EAE" w:rsidRDefault="00D60EAE" w:rsidP="00A82C25">
      <w:pPr>
        <w:pStyle w:val="afffffffff0"/>
        <w:spacing w:line="288" w:lineRule="auto"/>
      </w:pPr>
      <w:r>
        <w:rPr>
          <w:rFonts w:hint="eastAsia"/>
        </w:rPr>
        <w:t>支持</w:t>
      </w:r>
      <w:r w:rsidR="002878A2">
        <w:rPr>
          <w:rFonts w:hint="eastAsia"/>
        </w:rPr>
        <w:t>记录</w:t>
      </w:r>
      <w:r>
        <w:rPr>
          <w:rFonts w:hint="eastAsia"/>
        </w:rPr>
        <w:t>同一</w:t>
      </w:r>
      <w:r w:rsidR="002878A2">
        <w:rPr>
          <w:rFonts w:hint="eastAsia"/>
        </w:rPr>
        <w:t>操作用户的搜索历史</w:t>
      </w:r>
      <w:r>
        <w:rPr>
          <w:rFonts w:hint="eastAsia"/>
        </w:rPr>
        <w:t>。</w:t>
      </w:r>
    </w:p>
    <w:p w14:paraId="43FAAA32" w14:textId="77777777" w:rsidR="00D60EAE" w:rsidRDefault="002878A2" w:rsidP="00A82C25">
      <w:pPr>
        <w:pStyle w:val="afffffffff0"/>
        <w:spacing w:line="288" w:lineRule="auto"/>
      </w:pPr>
      <w:r>
        <w:rPr>
          <w:rFonts w:hint="eastAsia"/>
        </w:rPr>
        <w:t>支持数据弹性扩展</w:t>
      </w:r>
      <w:r w:rsidR="00D60EAE">
        <w:rPr>
          <w:rFonts w:hint="eastAsia"/>
        </w:rPr>
        <w:t>。</w:t>
      </w:r>
    </w:p>
    <w:p w14:paraId="026017E9" w14:textId="77777777" w:rsidR="006E1533" w:rsidRDefault="002878A2" w:rsidP="00A82C25">
      <w:pPr>
        <w:pStyle w:val="afffffffff0"/>
        <w:spacing w:line="288" w:lineRule="auto"/>
      </w:pPr>
      <w:r w:rsidRPr="002878A2">
        <w:rPr>
          <w:rFonts w:hint="eastAsia"/>
        </w:rPr>
        <w:t>对查询范围内的</w:t>
      </w:r>
      <w:r w:rsidR="00294379">
        <w:rPr>
          <w:rFonts w:hint="eastAsia"/>
        </w:rPr>
        <w:t>每类数据</w:t>
      </w:r>
      <w:r w:rsidR="0005571D">
        <w:rPr>
          <w:rFonts w:hint="eastAsia"/>
        </w:rPr>
        <w:t>定义不同类型的展示界面</w:t>
      </w:r>
      <w:r w:rsidR="00294379">
        <w:rPr>
          <w:rFonts w:hint="eastAsia"/>
        </w:rPr>
        <w:t>，包括列表中数据的展示内容</w:t>
      </w:r>
      <w:r w:rsidRPr="002878A2">
        <w:rPr>
          <w:rFonts w:hint="eastAsia"/>
        </w:rPr>
        <w:t>以及数据的详情页面</w:t>
      </w:r>
      <w:r w:rsidR="00294379">
        <w:rPr>
          <w:rFonts w:hint="eastAsia"/>
        </w:rPr>
        <w:t>，</w:t>
      </w:r>
      <w:r w:rsidR="0005571D">
        <w:rPr>
          <w:rFonts w:hint="eastAsia"/>
        </w:rPr>
        <w:t>并能对数据项设置</w:t>
      </w:r>
      <w:r w:rsidRPr="002878A2">
        <w:rPr>
          <w:rFonts w:hint="eastAsia"/>
        </w:rPr>
        <w:t>展示格式、图标、链接等</w:t>
      </w:r>
      <w:r w:rsidR="00294379">
        <w:rPr>
          <w:rFonts w:hint="eastAsia"/>
        </w:rPr>
        <w:t>属性</w:t>
      </w:r>
      <w:r w:rsidRPr="002878A2">
        <w:rPr>
          <w:rFonts w:hint="eastAsia"/>
        </w:rPr>
        <w:t>。对于有附件的数据，支持附件的下载、预览</w:t>
      </w:r>
      <w:r>
        <w:rPr>
          <w:rFonts w:hint="eastAsia"/>
        </w:rPr>
        <w:t>。</w:t>
      </w:r>
    </w:p>
    <w:p w14:paraId="3B81EDA8" w14:textId="77777777" w:rsidR="005B4DA9" w:rsidRDefault="003206FA" w:rsidP="00A82C25">
      <w:pPr>
        <w:pStyle w:val="affd"/>
        <w:spacing w:before="120" w:after="120" w:line="288" w:lineRule="auto"/>
      </w:pPr>
      <w:r>
        <w:rPr>
          <w:rFonts w:hint="eastAsia"/>
        </w:rPr>
        <w:t>智能接出警</w:t>
      </w:r>
    </w:p>
    <w:p w14:paraId="02871FBA" w14:textId="77777777" w:rsidR="00FB1796" w:rsidRDefault="00C918FE" w:rsidP="00A82C25">
      <w:pPr>
        <w:pStyle w:val="affe"/>
        <w:spacing w:before="120" w:after="120" w:line="288" w:lineRule="auto"/>
      </w:pPr>
      <w:r>
        <w:rPr>
          <w:rFonts w:hint="eastAsia"/>
        </w:rPr>
        <w:t>警情展示</w:t>
      </w:r>
    </w:p>
    <w:p w14:paraId="14D8D6F3" w14:textId="77777777" w:rsidR="00C918FE" w:rsidRPr="00C918FE" w:rsidRDefault="00C918FE" w:rsidP="00A82C25">
      <w:pPr>
        <w:pStyle w:val="afffff5"/>
        <w:spacing w:line="288" w:lineRule="auto"/>
        <w:ind w:firstLine="420"/>
      </w:pPr>
      <w:bookmarkStart w:id="115" w:name="OLE_LINK34"/>
      <w:bookmarkStart w:id="116" w:name="OLE_LINK35"/>
      <w:r w:rsidRPr="00E535D7">
        <w:rPr>
          <w:rFonts w:hint="eastAsia"/>
        </w:rPr>
        <w:t>通过警情列表查看一定时段内警情的事件状态、呼入时间、事发地址、联系电话和出警单位、上级案由、案由、接警员、案件等级等信息，</w:t>
      </w:r>
      <w:bookmarkEnd w:id="115"/>
      <w:bookmarkEnd w:id="116"/>
      <w:r w:rsidRPr="00E535D7">
        <w:rPr>
          <w:rFonts w:hint="eastAsia"/>
        </w:rPr>
        <w:t>警情列表中警</w:t>
      </w:r>
      <w:r>
        <w:rPr>
          <w:rFonts w:hint="eastAsia"/>
        </w:rPr>
        <w:t>情状态和警情数量应</w:t>
      </w:r>
      <w:r w:rsidRPr="00C918FE">
        <w:rPr>
          <w:rFonts w:hint="eastAsia"/>
        </w:rPr>
        <w:t>实时更新</w:t>
      </w:r>
      <w:r>
        <w:rPr>
          <w:rFonts w:hint="eastAsia"/>
        </w:rPr>
        <w:t>。</w:t>
      </w:r>
    </w:p>
    <w:p w14:paraId="5DBADA7B" w14:textId="77777777" w:rsidR="005B4DA9" w:rsidRDefault="00C918FE" w:rsidP="00A82C25">
      <w:pPr>
        <w:pStyle w:val="affe"/>
        <w:spacing w:before="120" w:after="120" w:line="288" w:lineRule="auto"/>
      </w:pPr>
      <w:r>
        <w:rPr>
          <w:rFonts w:hint="eastAsia"/>
        </w:rPr>
        <w:t>接警</w:t>
      </w:r>
    </w:p>
    <w:p w14:paraId="645C85FC" w14:textId="77777777" w:rsidR="00904EB2" w:rsidRPr="00904EB2" w:rsidRDefault="00904EB2" w:rsidP="00A82C25">
      <w:pPr>
        <w:pStyle w:val="afffff5"/>
        <w:spacing w:line="288" w:lineRule="auto"/>
        <w:ind w:firstLine="420"/>
      </w:pPr>
      <w:r>
        <w:rPr>
          <w:rFonts w:hint="eastAsia"/>
        </w:rPr>
        <w:t>包括：</w:t>
      </w:r>
    </w:p>
    <w:p w14:paraId="4C8D0490" w14:textId="77777777" w:rsidR="00904EB2" w:rsidRDefault="00EF40F8" w:rsidP="00A82C25">
      <w:pPr>
        <w:pStyle w:val="af5"/>
        <w:numPr>
          <w:ilvl w:val="0"/>
          <w:numId w:val="37"/>
        </w:numPr>
        <w:spacing w:line="288" w:lineRule="auto"/>
      </w:pPr>
      <w:r w:rsidRPr="00EF40F8">
        <w:rPr>
          <w:rFonts w:hint="eastAsia"/>
        </w:rPr>
        <w:t>当报警电话呼入，坐席电话振铃时，受理台界面自动显示呼叫相关信息</w:t>
      </w:r>
      <w:r w:rsidR="00904EB2">
        <w:rPr>
          <w:rFonts w:hint="eastAsia"/>
        </w:rPr>
        <w:t>；</w:t>
      </w:r>
    </w:p>
    <w:p w14:paraId="58F4F75B" w14:textId="77777777" w:rsidR="00904EB2" w:rsidRDefault="0008513C" w:rsidP="00A82C25">
      <w:pPr>
        <w:pStyle w:val="af5"/>
        <w:numPr>
          <w:ilvl w:val="0"/>
          <w:numId w:val="37"/>
        </w:numPr>
        <w:spacing w:line="288" w:lineRule="auto"/>
      </w:pPr>
      <w:r w:rsidRPr="0008513C">
        <w:rPr>
          <w:rFonts w:hint="eastAsia"/>
        </w:rPr>
        <w:t>接警过程中，</w:t>
      </w:r>
      <w:r w:rsidR="00904EB2">
        <w:rPr>
          <w:rFonts w:hint="eastAsia"/>
        </w:rPr>
        <w:t>接警员可根据报警人描述的实际报警地址，向地图台发起二次地图定位；</w:t>
      </w:r>
    </w:p>
    <w:p w14:paraId="48C23F3E" w14:textId="77777777" w:rsidR="00904EB2" w:rsidRDefault="0008513C" w:rsidP="00A82C25">
      <w:pPr>
        <w:pStyle w:val="af5"/>
        <w:numPr>
          <w:ilvl w:val="0"/>
          <w:numId w:val="37"/>
        </w:numPr>
        <w:spacing w:line="288" w:lineRule="auto"/>
      </w:pPr>
      <w:r w:rsidRPr="0008513C">
        <w:rPr>
          <w:rFonts w:hint="eastAsia"/>
        </w:rPr>
        <w:t>接警员可根据实际需要，手工选择合适的警种，以相应的接警单格式记录警情</w:t>
      </w:r>
      <w:r w:rsidR="00904EB2">
        <w:rPr>
          <w:rFonts w:hint="eastAsia"/>
        </w:rPr>
        <w:t>；</w:t>
      </w:r>
    </w:p>
    <w:p w14:paraId="5F00F78D" w14:textId="77777777" w:rsidR="00904EB2" w:rsidRDefault="0005571D" w:rsidP="00A82C25">
      <w:pPr>
        <w:pStyle w:val="af5"/>
        <w:numPr>
          <w:ilvl w:val="0"/>
          <w:numId w:val="37"/>
        </w:numPr>
        <w:spacing w:line="288" w:lineRule="auto"/>
      </w:pPr>
      <w:r>
        <w:rPr>
          <w:rFonts w:hint="eastAsia"/>
        </w:rPr>
        <w:t>若接警</w:t>
      </w:r>
      <w:r w:rsidR="005F737D">
        <w:rPr>
          <w:rFonts w:hint="eastAsia"/>
        </w:rPr>
        <w:t>员接听到与之前某一个警情补充的报警电话，可将此接警单作为补充报警</w:t>
      </w:r>
      <w:r w:rsidR="005F737D" w:rsidRPr="005F737D">
        <w:rPr>
          <w:rFonts w:hint="eastAsia"/>
        </w:rPr>
        <w:t>保存，并将此接警单与此警情相关的上一个接警单进行关联</w:t>
      </w:r>
      <w:r w:rsidR="00904EB2">
        <w:rPr>
          <w:rFonts w:hint="eastAsia"/>
        </w:rPr>
        <w:t>；</w:t>
      </w:r>
    </w:p>
    <w:p w14:paraId="4325C7BF" w14:textId="77777777" w:rsidR="00904EB2" w:rsidRDefault="005F737D" w:rsidP="00A82C25">
      <w:pPr>
        <w:pStyle w:val="af5"/>
        <w:numPr>
          <w:ilvl w:val="0"/>
          <w:numId w:val="37"/>
        </w:numPr>
        <w:spacing w:line="288" w:lineRule="auto"/>
      </w:pPr>
      <w:r w:rsidRPr="005F737D">
        <w:rPr>
          <w:rFonts w:hint="eastAsia"/>
        </w:rPr>
        <w:t>当</w:t>
      </w:r>
      <w:r>
        <w:rPr>
          <w:rFonts w:hint="eastAsia"/>
        </w:rPr>
        <w:t>出现非</w:t>
      </w:r>
      <w:r w:rsidRPr="005F737D">
        <w:rPr>
          <w:rFonts w:hint="eastAsia"/>
        </w:rPr>
        <w:t>电话</w:t>
      </w:r>
      <w:r>
        <w:rPr>
          <w:rFonts w:hint="eastAsia"/>
        </w:rPr>
        <w:t>报警时，可通过辅助接警</w:t>
      </w:r>
      <w:r w:rsidR="00904EB2">
        <w:rPr>
          <w:rFonts w:hint="eastAsia"/>
        </w:rPr>
        <w:t>手工生成接警单；</w:t>
      </w:r>
    </w:p>
    <w:p w14:paraId="1B6CB6F7" w14:textId="77777777" w:rsidR="005F737D" w:rsidRPr="005F737D" w:rsidRDefault="005F737D" w:rsidP="00A82C25">
      <w:pPr>
        <w:pStyle w:val="af5"/>
        <w:numPr>
          <w:ilvl w:val="0"/>
          <w:numId w:val="37"/>
        </w:numPr>
        <w:spacing w:line="288" w:lineRule="auto"/>
      </w:pPr>
      <w:r w:rsidRPr="005F737D">
        <w:rPr>
          <w:rFonts w:hint="eastAsia"/>
        </w:rPr>
        <w:t>接警时，选择案</w:t>
      </w:r>
      <w:r w:rsidR="006A4EF2" w:rsidRPr="005F737D">
        <w:rPr>
          <w:rFonts w:hint="eastAsia"/>
        </w:rPr>
        <w:t>由</w:t>
      </w:r>
      <w:r w:rsidR="006A4EF2">
        <w:rPr>
          <w:rFonts w:hint="eastAsia"/>
        </w:rPr>
        <w:t>可</w:t>
      </w:r>
      <w:r w:rsidRPr="005F737D">
        <w:rPr>
          <w:rFonts w:hint="eastAsia"/>
        </w:rPr>
        <w:t>自动匹配微预案。</w:t>
      </w:r>
    </w:p>
    <w:p w14:paraId="34B3EDA2" w14:textId="77777777" w:rsidR="00612E39" w:rsidRDefault="00612E39" w:rsidP="00A82C25">
      <w:pPr>
        <w:pStyle w:val="affe"/>
        <w:spacing w:before="120" w:after="120" w:line="288" w:lineRule="auto"/>
      </w:pPr>
      <w:r>
        <w:rPr>
          <w:rFonts w:hint="eastAsia"/>
        </w:rPr>
        <w:lastRenderedPageBreak/>
        <w:t>转警</w:t>
      </w:r>
    </w:p>
    <w:p w14:paraId="75B039C3" w14:textId="77777777" w:rsidR="00960713" w:rsidRPr="00960713" w:rsidRDefault="00960713" w:rsidP="00A82C25">
      <w:pPr>
        <w:pStyle w:val="afffff5"/>
        <w:spacing w:line="288" w:lineRule="auto"/>
        <w:ind w:firstLine="420"/>
      </w:pPr>
      <w:r w:rsidRPr="002006C7">
        <w:rPr>
          <w:rFonts w:hint="eastAsia"/>
        </w:rPr>
        <w:t>接警员在发现来话的警情非自己能受理的警种类型或者非本单位的警情时</w:t>
      </w:r>
      <w:r>
        <w:rPr>
          <w:rFonts w:hint="eastAsia"/>
        </w:rPr>
        <w:t>，</w:t>
      </w:r>
      <w:r w:rsidRPr="002006C7">
        <w:rPr>
          <w:rFonts w:hint="eastAsia"/>
        </w:rPr>
        <w:t>可将当前受理的警情转发至对应</w:t>
      </w:r>
      <w:r w:rsidR="00E535D7">
        <w:rPr>
          <w:rFonts w:hint="eastAsia"/>
        </w:rPr>
        <w:t>单位</w:t>
      </w:r>
      <w:r w:rsidR="005C1943">
        <w:rPr>
          <w:rFonts w:hint="eastAsia"/>
        </w:rPr>
        <w:t>。</w:t>
      </w:r>
    </w:p>
    <w:p w14:paraId="04A4ECD9" w14:textId="77777777" w:rsidR="002006C7" w:rsidRPr="00960713" w:rsidRDefault="00960713" w:rsidP="00A82C25">
      <w:pPr>
        <w:pStyle w:val="affe"/>
        <w:spacing w:before="120" w:after="120" w:line="288" w:lineRule="auto"/>
      </w:pPr>
      <w:r>
        <w:t>出警调度</w:t>
      </w:r>
    </w:p>
    <w:p w14:paraId="461EEFD0" w14:textId="77777777" w:rsidR="002006C7" w:rsidRDefault="002006C7" w:rsidP="00A82C25">
      <w:pPr>
        <w:pStyle w:val="af6"/>
        <w:numPr>
          <w:ilvl w:val="0"/>
          <w:numId w:val="0"/>
        </w:numPr>
        <w:spacing w:line="288" w:lineRule="auto"/>
        <w:ind w:firstLineChars="200" w:firstLine="420"/>
      </w:pPr>
      <w:r w:rsidRPr="0038778E">
        <w:rPr>
          <w:rFonts w:hint="eastAsia"/>
        </w:rPr>
        <w:t>调度出警人员、车辆、时间等信息</w:t>
      </w:r>
      <w:r w:rsidR="0038778E">
        <w:rPr>
          <w:rFonts w:hint="eastAsia"/>
        </w:rPr>
        <w:t>。</w:t>
      </w:r>
    </w:p>
    <w:p w14:paraId="2BE2D422" w14:textId="77777777" w:rsidR="00100EE7" w:rsidRPr="00D81CAC" w:rsidRDefault="0005571D" w:rsidP="00A82C25">
      <w:pPr>
        <w:pStyle w:val="affe"/>
        <w:spacing w:before="120" w:after="120" w:line="288" w:lineRule="auto"/>
      </w:pPr>
      <w:r>
        <w:rPr>
          <w:rFonts w:hint="eastAsia"/>
        </w:rPr>
        <w:t>坐席管理</w:t>
      </w:r>
    </w:p>
    <w:p w14:paraId="37F0E076" w14:textId="77777777" w:rsidR="00ED1B48" w:rsidRDefault="0005571D" w:rsidP="00A82C25">
      <w:pPr>
        <w:pStyle w:val="afffffffff0"/>
        <w:spacing w:line="288" w:lineRule="auto"/>
      </w:pPr>
      <w:bookmarkStart w:id="117" w:name="OLE_LINK36"/>
      <w:bookmarkStart w:id="118" w:name="OLE_LINK41"/>
      <w:r>
        <w:rPr>
          <w:rFonts w:hint="eastAsia"/>
        </w:rPr>
        <w:t>通过</w:t>
      </w:r>
      <w:r w:rsidRPr="00D81CAC">
        <w:rPr>
          <w:rFonts w:hint="eastAsia"/>
        </w:rPr>
        <w:t>监控界面显示所有在线的座席</w:t>
      </w:r>
      <w:r>
        <w:rPr>
          <w:rFonts w:hint="eastAsia"/>
        </w:rPr>
        <w:t>，</w:t>
      </w:r>
      <w:r w:rsidR="00ED1B48">
        <w:rPr>
          <w:rFonts w:hint="eastAsia"/>
        </w:rPr>
        <w:t>坐席详情界面可显示坐席通话数量和违规数量等信息。</w:t>
      </w:r>
    </w:p>
    <w:p w14:paraId="2EDFECFA" w14:textId="77777777" w:rsidR="00B078D8" w:rsidRPr="00D81CAC" w:rsidRDefault="00F025FB" w:rsidP="00A82C25">
      <w:pPr>
        <w:pStyle w:val="afffffffff0"/>
        <w:spacing w:line="288" w:lineRule="auto"/>
      </w:pPr>
      <w:r w:rsidRPr="00D81CAC">
        <w:rPr>
          <w:rFonts w:hint="eastAsia"/>
        </w:rPr>
        <w:t>监控各接出警坐席的坐席状态</w:t>
      </w:r>
      <w:r w:rsidR="00ED1B48">
        <w:rPr>
          <w:rFonts w:hint="eastAsia"/>
        </w:rPr>
        <w:t>、违规操作。</w:t>
      </w:r>
    </w:p>
    <w:p w14:paraId="5F93120D" w14:textId="77777777" w:rsidR="00B078D8" w:rsidRPr="00D81CAC" w:rsidRDefault="00ED1B48" w:rsidP="00A82C25">
      <w:pPr>
        <w:pStyle w:val="afffffffff0"/>
        <w:spacing w:line="288" w:lineRule="auto"/>
      </w:pPr>
      <w:r>
        <w:rPr>
          <w:rFonts w:hint="eastAsia"/>
        </w:rPr>
        <w:t>若发现</w:t>
      </w:r>
      <w:r w:rsidR="00B078D8" w:rsidRPr="00D81CAC">
        <w:rPr>
          <w:rFonts w:hint="eastAsia"/>
        </w:rPr>
        <w:t>坐席状态异常，可对其进行强制释放。</w:t>
      </w:r>
    </w:p>
    <w:bookmarkEnd w:id="117"/>
    <w:bookmarkEnd w:id="118"/>
    <w:p w14:paraId="282877C2" w14:textId="77777777" w:rsidR="00B078D8" w:rsidRDefault="00B078D8" w:rsidP="00A82C25">
      <w:pPr>
        <w:pStyle w:val="affe"/>
        <w:spacing w:before="120" w:after="120" w:line="288" w:lineRule="auto"/>
      </w:pPr>
      <w:r>
        <w:rPr>
          <w:rFonts w:hint="eastAsia"/>
        </w:rPr>
        <w:t>特殊名单管理</w:t>
      </w:r>
    </w:p>
    <w:p w14:paraId="33870AB2" w14:textId="77777777" w:rsidR="00100EE7" w:rsidRDefault="00B078D8" w:rsidP="00A82C25">
      <w:pPr>
        <w:pStyle w:val="af6"/>
        <w:numPr>
          <w:ilvl w:val="0"/>
          <w:numId w:val="0"/>
        </w:numPr>
        <w:spacing w:line="288" w:lineRule="auto"/>
        <w:ind w:firstLineChars="200" w:firstLine="420"/>
      </w:pPr>
      <w:r>
        <w:rPr>
          <w:rFonts w:hint="eastAsia"/>
        </w:rPr>
        <w:t>支持</w:t>
      </w:r>
      <w:r w:rsidR="00100EE7">
        <w:rPr>
          <w:rFonts w:hint="eastAsia"/>
        </w:rPr>
        <w:t>加入、删除、修改黑名单、红名单和骚扰信息</w:t>
      </w:r>
      <w:r>
        <w:rPr>
          <w:rFonts w:hint="eastAsia"/>
        </w:rPr>
        <w:t>。</w:t>
      </w:r>
    </w:p>
    <w:p w14:paraId="5EB21180" w14:textId="77777777" w:rsidR="00696E4C" w:rsidRDefault="00696E4C" w:rsidP="00A82C25">
      <w:pPr>
        <w:pStyle w:val="affe"/>
        <w:spacing w:before="120" w:after="120" w:line="288" w:lineRule="auto"/>
      </w:pPr>
      <w:r>
        <w:rPr>
          <w:rFonts w:hint="eastAsia"/>
        </w:rPr>
        <w:t>地图台</w:t>
      </w:r>
      <w:bookmarkStart w:id="119" w:name="OLE_LINK32"/>
      <w:bookmarkStart w:id="120" w:name="OLE_LINK33"/>
      <w:r>
        <w:rPr>
          <w:rFonts w:hint="eastAsia"/>
        </w:rPr>
        <w:t>操作</w:t>
      </w:r>
      <w:bookmarkEnd w:id="119"/>
      <w:bookmarkEnd w:id="120"/>
    </w:p>
    <w:p w14:paraId="7056363C" w14:textId="77777777" w:rsidR="00696E4C" w:rsidRPr="00696E4C" w:rsidRDefault="00696E4C" w:rsidP="00A82C25">
      <w:pPr>
        <w:pStyle w:val="afffff5"/>
        <w:spacing w:line="288" w:lineRule="auto"/>
        <w:ind w:firstLine="420"/>
      </w:pPr>
      <w:r>
        <w:rPr>
          <w:rFonts w:hint="eastAsia"/>
        </w:rPr>
        <w:t>对地图进行</w:t>
      </w:r>
      <w:r w:rsidRPr="00100EE7">
        <w:rPr>
          <w:rFonts w:hint="eastAsia"/>
        </w:rPr>
        <w:t>对地图的放大、缩小、漫游、查询定位、测距、测面积、图片输出、辖区图层查看等操作</w:t>
      </w:r>
      <w:r>
        <w:rPr>
          <w:rFonts w:hint="eastAsia"/>
        </w:rPr>
        <w:t>。</w:t>
      </w:r>
    </w:p>
    <w:p w14:paraId="366B9ABA" w14:textId="77777777" w:rsidR="00100EE7" w:rsidRDefault="00AF77A7" w:rsidP="00A82C25">
      <w:pPr>
        <w:pStyle w:val="affd"/>
        <w:spacing w:before="120" w:after="120" w:line="288" w:lineRule="auto"/>
      </w:pPr>
      <w:r>
        <w:rPr>
          <w:rFonts w:hint="eastAsia"/>
        </w:rPr>
        <w:t>警务处理情况调查</w:t>
      </w:r>
    </w:p>
    <w:p w14:paraId="591BA005" w14:textId="77777777" w:rsidR="009C727F" w:rsidRDefault="009C727F" w:rsidP="00A82C25">
      <w:pPr>
        <w:pStyle w:val="afffff5"/>
        <w:spacing w:line="288" w:lineRule="auto"/>
        <w:ind w:firstLine="420"/>
      </w:pPr>
      <w:r>
        <w:rPr>
          <w:rFonts w:hint="eastAsia"/>
        </w:rPr>
        <w:t>统计接出警自动回访、人工回访的结果和满意度。</w:t>
      </w:r>
    </w:p>
    <w:p w14:paraId="13D6C07A" w14:textId="77777777" w:rsidR="00AF77A7" w:rsidRPr="00AF77A7" w:rsidRDefault="00AB3CB1" w:rsidP="00A82C25">
      <w:pPr>
        <w:pStyle w:val="affd"/>
        <w:spacing w:before="120" w:after="120" w:line="288" w:lineRule="auto"/>
      </w:pPr>
      <w:r>
        <w:rPr>
          <w:rFonts w:hint="eastAsia"/>
        </w:rPr>
        <w:t>报表生成</w:t>
      </w:r>
    </w:p>
    <w:p w14:paraId="30A2C7F0" w14:textId="77777777" w:rsidR="000F7C4D" w:rsidRDefault="009C727F" w:rsidP="00A82C25">
      <w:pPr>
        <w:pStyle w:val="afffff5"/>
        <w:spacing w:line="288" w:lineRule="auto"/>
        <w:ind w:firstLine="420"/>
      </w:pPr>
      <w:r>
        <w:rPr>
          <w:rFonts w:hint="eastAsia"/>
        </w:rPr>
        <w:t>生成接</w:t>
      </w:r>
      <w:r w:rsidR="00AB3CB1">
        <w:rPr>
          <w:rFonts w:hint="eastAsia"/>
        </w:rPr>
        <w:t>出</w:t>
      </w:r>
      <w:r>
        <w:rPr>
          <w:rFonts w:hint="eastAsia"/>
        </w:rPr>
        <w:t>警</w:t>
      </w:r>
      <w:bookmarkStart w:id="121" w:name="OLE_LINK29"/>
      <w:bookmarkStart w:id="122" w:name="OLE_LINK30"/>
      <w:r>
        <w:rPr>
          <w:rFonts w:hint="eastAsia"/>
        </w:rPr>
        <w:t>月报</w:t>
      </w:r>
      <w:bookmarkEnd w:id="121"/>
      <w:bookmarkEnd w:id="122"/>
      <w:r>
        <w:rPr>
          <w:rFonts w:hint="eastAsia"/>
        </w:rPr>
        <w:t>、接</w:t>
      </w:r>
      <w:r w:rsidR="00AB3CB1">
        <w:rPr>
          <w:rFonts w:hint="eastAsia"/>
        </w:rPr>
        <w:t>出</w:t>
      </w:r>
      <w:r>
        <w:rPr>
          <w:rFonts w:hint="eastAsia"/>
        </w:rPr>
        <w:t>警回访报表。</w:t>
      </w:r>
    </w:p>
    <w:p w14:paraId="6FDCFDD4" w14:textId="77777777" w:rsidR="002F3DC5" w:rsidRDefault="002F3DC5" w:rsidP="00A82C25">
      <w:pPr>
        <w:pStyle w:val="affd"/>
        <w:spacing w:before="120" w:after="120" w:line="288" w:lineRule="auto"/>
      </w:pPr>
      <w:r>
        <w:rPr>
          <w:rFonts w:hint="eastAsia"/>
        </w:rPr>
        <w:t>图上</w:t>
      </w:r>
      <w:r w:rsidR="007F662C" w:rsidRPr="007F662C">
        <w:rPr>
          <w:rFonts w:hint="eastAsia"/>
        </w:rPr>
        <w:t>指挥调度</w:t>
      </w:r>
    </w:p>
    <w:p w14:paraId="0C029E56" w14:textId="77777777" w:rsidR="002F3DC5" w:rsidRPr="002F3DC5" w:rsidRDefault="002F3DC5" w:rsidP="00A82C25">
      <w:pPr>
        <w:pStyle w:val="afffff5"/>
        <w:spacing w:line="288" w:lineRule="auto"/>
        <w:ind w:firstLine="420"/>
      </w:pPr>
      <w:r w:rsidRPr="002F3DC5">
        <w:rPr>
          <w:rFonts w:hint="eastAsia"/>
        </w:rPr>
        <w:t>以文字、曲线图、饼状图、柱状图为展现形式，配合报警类别、反馈类别、辖区单位、时间区间、关键字为条件进行搜索，统计出相关警情数据进行分析研判。</w:t>
      </w:r>
    </w:p>
    <w:p w14:paraId="5B810782" w14:textId="77777777" w:rsidR="00AF77A7" w:rsidRDefault="007F662C" w:rsidP="00A82C25">
      <w:pPr>
        <w:pStyle w:val="affd"/>
        <w:spacing w:before="120" w:after="120" w:line="288" w:lineRule="auto"/>
      </w:pPr>
      <w:r w:rsidRPr="007F662C">
        <w:rPr>
          <w:rFonts w:hint="eastAsia"/>
        </w:rPr>
        <w:t>勤务管理</w:t>
      </w:r>
    </w:p>
    <w:p w14:paraId="0009DDE6" w14:textId="77777777" w:rsidR="00AF77A7" w:rsidRPr="00AF77A7" w:rsidRDefault="00AF77A7" w:rsidP="00A82C25">
      <w:pPr>
        <w:pStyle w:val="afffff5"/>
        <w:spacing w:line="288" w:lineRule="auto"/>
        <w:ind w:firstLine="420"/>
      </w:pPr>
      <w:r>
        <w:rPr>
          <w:rFonts w:hint="eastAsia"/>
        </w:rPr>
        <w:t>包括：</w:t>
      </w:r>
    </w:p>
    <w:p w14:paraId="1592619A" w14:textId="77777777" w:rsidR="00AF77A7" w:rsidRDefault="006C384C" w:rsidP="00A82C25">
      <w:pPr>
        <w:pStyle w:val="af5"/>
        <w:numPr>
          <w:ilvl w:val="0"/>
          <w:numId w:val="38"/>
        </w:numPr>
        <w:spacing w:line="288" w:lineRule="auto"/>
      </w:pPr>
      <w:r>
        <w:rPr>
          <w:rFonts w:hint="eastAsia"/>
        </w:rPr>
        <w:t>查看勤务任务列表</w:t>
      </w:r>
      <w:r w:rsidR="00AF77A7">
        <w:rPr>
          <w:rFonts w:hint="eastAsia"/>
        </w:rPr>
        <w:t>；</w:t>
      </w:r>
    </w:p>
    <w:p w14:paraId="2BB70865" w14:textId="77777777" w:rsidR="00AF77A7" w:rsidRDefault="006C384C" w:rsidP="00A82C25">
      <w:pPr>
        <w:pStyle w:val="af5"/>
        <w:numPr>
          <w:ilvl w:val="0"/>
          <w:numId w:val="38"/>
        </w:numPr>
        <w:spacing w:line="288" w:lineRule="auto"/>
      </w:pPr>
      <w:r>
        <w:rPr>
          <w:rFonts w:hint="eastAsia"/>
        </w:rPr>
        <w:t>对勤务进行排班</w:t>
      </w:r>
      <w:r w:rsidR="00AF77A7">
        <w:rPr>
          <w:rFonts w:hint="eastAsia"/>
        </w:rPr>
        <w:t>；</w:t>
      </w:r>
    </w:p>
    <w:p w14:paraId="27C9DBB6" w14:textId="77777777" w:rsidR="00AF77A7" w:rsidRDefault="006C384C" w:rsidP="00A82C25">
      <w:pPr>
        <w:pStyle w:val="af5"/>
        <w:numPr>
          <w:ilvl w:val="0"/>
          <w:numId w:val="38"/>
        </w:numPr>
        <w:spacing w:line="288" w:lineRule="auto"/>
      </w:pPr>
      <w:r>
        <w:rPr>
          <w:rFonts w:hint="eastAsia"/>
        </w:rPr>
        <w:t>监督检查不同单位的应撞线人数和排班人数</w:t>
      </w:r>
      <w:r w:rsidR="00AF77A7">
        <w:rPr>
          <w:rFonts w:hint="eastAsia"/>
        </w:rPr>
        <w:t>；</w:t>
      </w:r>
    </w:p>
    <w:p w14:paraId="05FE8E4B" w14:textId="77777777" w:rsidR="00AF77A7" w:rsidRDefault="006C384C" w:rsidP="00A82C25">
      <w:pPr>
        <w:pStyle w:val="af5"/>
        <w:numPr>
          <w:ilvl w:val="0"/>
          <w:numId w:val="38"/>
        </w:numPr>
        <w:spacing w:line="288" w:lineRule="auto"/>
      </w:pPr>
      <w:r>
        <w:rPr>
          <w:rFonts w:hint="eastAsia"/>
        </w:rPr>
        <w:t>查询统计勤务情况</w:t>
      </w:r>
      <w:r w:rsidR="00AF77A7">
        <w:rPr>
          <w:rFonts w:hint="eastAsia"/>
        </w:rPr>
        <w:t>；</w:t>
      </w:r>
    </w:p>
    <w:p w14:paraId="11A57711" w14:textId="77777777" w:rsidR="00284EFA" w:rsidRPr="00284EFA" w:rsidRDefault="00DE3711" w:rsidP="00A82C25">
      <w:pPr>
        <w:pStyle w:val="af5"/>
        <w:numPr>
          <w:ilvl w:val="0"/>
          <w:numId w:val="38"/>
        </w:numPr>
        <w:spacing w:line="288" w:lineRule="auto"/>
      </w:pPr>
      <w:r>
        <w:rPr>
          <w:rFonts w:hint="eastAsia"/>
        </w:rPr>
        <w:t>总览</w:t>
      </w:r>
      <w:r w:rsidR="006C384C">
        <w:rPr>
          <w:rFonts w:hint="eastAsia"/>
        </w:rPr>
        <w:t>勤务</w:t>
      </w:r>
      <w:r>
        <w:rPr>
          <w:rFonts w:hint="eastAsia"/>
        </w:rPr>
        <w:t>相关数据，可切换下属单位查看下属单位总览概况</w:t>
      </w:r>
      <w:r w:rsidR="006C384C">
        <w:rPr>
          <w:rFonts w:hint="eastAsia"/>
        </w:rPr>
        <w:t>。</w:t>
      </w:r>
    </w:p>
    <w:p w14:paraId="13D573E9" w14:textId="77777777" w:rsidR="00CB641C" w:rsidRDefault="00057E9B" w:rsidP="00A82C25">
      <w:pPr>
        <w:pStyle w:val="affc"/>
        <w:spacing w:before="240" w:after="240" w:line="288" w:lineRule="auto"/>
      </w:pPr>
      <w:bookmarkStart w:id="123" w:name="_Toc181882803"/>
      <w:bookmarkStart w:id="124" w:name="_Toc206494455"/>
      <w:bookmarkStart w:id="125" w:name="_Toc206496094"/>
      <w:r>
        <w:rPr>
          <w:rFonts w:hint="eastAsia"/>
        </w:rPr>
        <w:t>性能</w:t>
      </w:r>
      <w:bookmarkEnd w:id="123"/>
      <w:bookmarkEnd w:id="124"/>
      <w:bookmarkEnd w:id="125"/>
    </w:p>
    <w:p w14:paraId="7ECC75FA" w14:textId="77777777" w:rsidR="00CB641C" w:rsidRDefault="00CA7979" w:rsidP="00A82C25">
      <w:pPr>
        <w:pStyle w:val="affffffffe"/>
        <w:spacing w:line="288" w:lineRule="auto"/>
      </w:pPr>
      <w:r w:rsidRPr="00CA7979">
        <w:rPr>
          <w:rFonts w:hint="eastAsia"/>
        </w:rPr>
        <w:t>平台</w:t>
      </w:r>
      <w:r w:rsidR="00497AC0">
        <w:rPr>
          <w:rFonts w:hint="eastAsia"/>
        </w:rPr>
        <w:t>正常情况下访问容量最大并发用户数应不少于 500</w:t>
      </w:r>
      <w:r w:rsidR="00CB641C" w:rsidRPr="00CB641C">
        <w:rPr>
          <w:rFonts w:hint="eastAsia"/>
        </w:rPr>
        <w:t>。</w:t>
      </w:r>
    </w:p>
    <w:p w14:paraId="04D6EAD7" w14:textId="77777777" w:rsidR="002312CA" w:rsidRDefault="00C606DD" w:rsidP="00A82C25">
      <w:pPr>
        <w:pStyle w:val="affffffffe"/>
        <w:spacing w:line="288" w:lineRule="auto"/>
      </w:pPr>
      <w:r>
        <w:rPr>
          <w:rFonts w:hint="eastAsia"/>
        </w:rPr>
        <w:t>平台</w:t>
      </w:r>
      <w:r w:rsidR="002312CA">
        <w:rPr>
          <w:rFonts w:hint="eastAsia"/>
        </w:rPr>
        <w:t>操作界面</w:t>
      </w:r>
      <w:r w:rsidR="00B004A4" w:rsidRPr="00B004A4">
        <w:rPr>
          <w:rFonts w:hint="eastAsia"/>
        </w:rPr>
        <w:t>平均响应时间应</w:t>
      </w:r>
      <w:r w:rsidR="002312CA">
        <w:rPr>
          <w:rFonts w:hint="eastAsia"/>
        </w:rPr>
        <w:t>不超过</w:t>
      </w:r>
      <w:r w:rsidR="00B004A4" w:rsidRPr="00B004A4">
        <w:rPr>
          <w:rFonts w:hint="eastAsia"/>
        </w:rPr>
        <w:t xml:space="preserve"> </w:t>
      </w:r>
      <w:r w:rsidR="002312CA">
        <w:rPr>
          <w:rFonts w:hint="eastAsia"/>
        </w:rPr>
        <w:t>2</w:t>
      </w:r>
      <w:r w:rsidR="00B004A4" w:rsidRPr="00B004A4">
        <w:rPr>
          <w:rFonts w:hint="eastAsia"/>
        </w:rPr>
        <w:t xml:space="preserve"> s</w:t>
      </w:r>
      <w:r w:rsidR="002312CA">
        <w:rPr>
          <w:rFonts w:hint="eastAsia"/>
        </w:rPr>
        <w:t>，数据传输平均响应时间应不超过 5 s</w:t>
      </w:r>
      <w:r w:rsidR="00FA784E">
        <w:rPr>
          <w:rFonts w:hint="eastAsia"/>
        </w:rPr>
        <w:t>，调度控制指令、任务消息派发与反馈平均响应时间应不超过 30 s。</w:t>
      </w:r>
    </w:p>
    <w:p w14:paraId="43FBE6B0" w14:textId="77777777" w:rsidR="00726E08" w:rsidRDefault="00726E08" w:rsidP="00A82C25">
      <w:pPr>
        <w:pStyle w:val="affffffffe"/>
        <w:spacing w:line="288" w:lineRule="auto"/>
      </w:pPr>
      <w:r>
        <w:rPr>
          <w:rFonts w:hint="eastAsia"/>
        </w:rPr>
        <w:lastRenderedPageBreak/>
        <w:t xml:space="preserve">平台应用的虹膜身份识别技术应符合 </w:t>
      </w:r>
      <w:bookmarkStart w:id="126" w:name="OLE_LINK5"/>
      <w:r>
        <w:rPr>
          <w:rFonts w:hint="eastAsia"/>
        </w:rPr>
        <w:t>GB/T 20979—2019</w:t>
      </w:r>
      <w:bookmarkEnd w:id="126"/>
      <w:r>
        <w:rPr>
          <w:rFonts w:hint="eastAsia"/>
        </w:rPr>
        <w:t xml:space="preserve"> 中第 7 章的要求。</w:t>
      </w:r>
    </w:p>
    <w:p w14:paraId="31CDCAB3" w14:textId="77777777" w:rsidR="006A5D8F" w:rsidRDefault="006A5D8F" w:rsidP="00A82C25">
      <w:pPr>
        <w:pStyle w:val="affffffffe"/>
        <w:spacing w:line="288" w:lineRule="auto"/>
      </w:pPr>
      <w:r w:rsidRPr="00CA7979">
        <w:rPr>
          <w:rFonts w:hint="eastAsia"/>
        </w:rPr>
        <w:t>平台</w:t>
      </w:r>
      <w:r>
        <w:rPr>
          <w:rFonts w:hint="eastAsia"/>
        </w:rPr>
        <w:t xml:space="preserve">软件应符合 </w:t>
      </w:r>
      <w:bookmarkStart w:id="127" w:name="OLE_LINK19"/>
      <w:bookmarkStart w:id="128" w:name="OLE_LINK20"/>
      <w:r>
        <w:rPr>
          <w:rFonts w:hint="eastAsia"/>
        </w:rPr>
        <w:t>GB/T 25000.51</w:t>
      </w:r>
      <w:bookmarkEnd w:id="127"/>
      <w:bookmarkEnd w:id="128"/>
      <w:r>
        <w:rPr>
          <w:rFonts w:hint="eastAsia"/>
        </w:rPr>
        <w:t xml:space="preserve"> 的规定并</w:t>
      </w:r>
      <w:r w:rsidRPr="00CB641C">
        <w:rPr>
          <w:rFonts w:hint="eastAsia"/>
        </w:rPr>
        <w:t>具备软件升级能力。</w:t>
      </w:r>
    </w:p>
    <w:p w14:paraId="3EE609EC" w14:textId="77777777" w:rsidR="00CA7979" w:rsidRDefault="00CA7979" w:rsidP="00A82C25">
      <w:pPr>
        <w:pStyle w:val="affffffffe"/>
        <w:spacing w:line="288" w:lineRule="auto"/>
      </w:pPr>
      <w:r w:rsidRPr="00CA7979">
        <w:rPr>
          <w:rFonts w:hint="eastAsia"/>
        </w:rPr>
        <w:t>平台</w:t>
      </w:r>
      <w:r w:rsidR="00B004A4">
        <w:rPr>
          <w:rFonts w:hint="eastAsia"/>
        </w:rPr>
        <w:t>应</w:t>
      </w:r>
      <w:r w:rsidR="00B004A4" w:rsidRPr="00B004A4">
        <w:rPr>
          <w:rFonts w:hint="eastAsia"/>
        </w:rPr>
        <w:t>具有重要数据的备份方案</w:t>
      </w:r>
      <w:r w:rsidR="00B004A4">
        <w:rPr>
          <w:rFonts w:hint="eastAsia"/>
        </w:rPr>
        <w:t>，数据备份应符合 GB/T 29765 的相关规定。</w:t>
      </w:r>
      <w:r w:rsidR="006A5D8F">
        <w:rPr>
          <w:rFonts w:hint="eastAsia"/>
        </w:rPr>
        <w:t>平台发生故障时，利用备份数据恢复时间应小于 30 min。</w:t>
      </w:r>
    </w:p>
    <w:p w14:paraId="1A1774DC" w14:textId="77777777" w:rsidR="001D6EC9" w:rsidRDefault="006A5D8F" w:rsidP="00A82C25">
      <w:pPr>
        <w:pStyle w:val="affffffffe"/>
        <w:spacing w:line="288" w:lineRule="auto"/>
      </w:pPr>
      <w:r>
        <w:rPr>
          <w:rFonts w:hint="eastAsia"/>
        </w:rPr>
        <w:t>平台平均故障间隔时间应大于 720 h，平均故障修复时间应不超过 2 h。</w:t>
      </w:r>
    </w:p>
    <w:p w14:paraId="10EAD266" w14:textId="77777777" w:rsidR="00CF67EF" w:rsidRDefault="001D6EC9" w:rsidP="00CF67EF">
      <w:pPr>
        <w:pStyle w:val="affffffffe"/>
        <w:spacing w:line="288" w:lineRule="auto"/>
      </w:pPr>
      <w:r>
        <w:rPr>
          <w:rFonts w:hint="eastAsia"/>
        </w:rPr>
        <w:t>平台</w:t>
      </w:r>
      <w:r w:rsidRPr="001D6EC9">
        <w:rPr>
          <w:rFonts w:hint="eastAsia"/>
        </w:rPr>
        <w:t>应按</w:t>
      </w:r>
      <w:r>
        <w:rPr>
          <w:rFonts w:hint="eastAsia"/>
        </w:rPr>
        <w:t xml:space="preserve"> </w:t>
      </w:r>
      <w:bookmarkStart w:id="129" w:name="OLE_LINK37"/>
      <w:bookmarkStart w:id="130" w:name="OLE_LINK38"/>
      <w:r>
        <w:rPr>
          <w:rFonts w:hint="eastAsia"/>
        </w:rPr>
        <w:t>GB/T 35273</w:t>
      </w:r>
      <w:r w:rsidRPr="001D6EC9">
        <w:rPr>
          <w:rFonts w:hint="eastAsia"/>
        </w:rPr>
        <w:t xml:space="preserve">、GB/T </w:t>
      </w:r>
      <w:r>
        <w:rPr>
          <w:rFonts w:hint="eastAsia"/>
        </w:rPr>
        <w:t>44588、GB/T 45574</w:t>
      </w:r>
      <w:bookmarkEnd w:id="129"/>
      <w:bookmarkEnd w:id="130"/>
      <w:r w:rsidRPr="001D6EC9">
        <w:rPr>
          <w:rFonts w:hint="eastAsia"/>
        </w:rPr>
        <w:t xml:space="preserve"> 的</w:t>
      </w:r>
      <w:r>
        <w:rPr>
          <w:rFonts w:hint="eastAsia"/>
        </w:rPr>
        <w:t>规定</w:t>
      </w:r>
      <w:r w:rsidRPr="001D6EC9">
        <w:rPr>
          <w:rFonts w:hint="eastAsia"/>
        </w:rPr>
        <w:t>，处理个人隐私信息时，保护个人信息安全。</w:t>
      </w:r>
    </w:p>
    <w:p w14:paraId="1B96488E" w14:textId="77777777" w:rsidR="00CF67EF" w:rsidRPr="00057E9B" w:rsidRDefault="00CF67EF" w:rsidP="00CF67EF">
      <w:pPr>
        <w:pStyle w:val="affffffffe"/>
        <w:spacing w:line="288" w:lineRule="auto"/>
      </w:pPr>
      <w:r>
        <w:rPr>
          <w:rFonts w:hint="eastAsia"/>
        </w:rPr>
        <w:t>平台</w:t>
      </w:r>
      <w:r w:rsidRPr="00CF67EF">
        <w:rPr>
          <w:rFonts w:hint="eastAsia"/>
        </w:rPr>
        <w:t>应具有可扩展性和开放性，应提供硬件冗余配置方案，易于升级与扩容</w:t>
      </w:r>
      <w:r>
        <w:rPr>
          <w:rFonts w:hint="eastAsia"/>
        </w:rPr>
        <w:t>。</w:t>
      </w:r>
    </w:p>
    <w:p w14:paraId="6F6A3D95" w14:textId="77777777" w:rsidR="00E02A7D" w:rsidRDefault="00F46EB5" w:rsidP="00A82C25">
      <w:pPr>
        <w:pStyle w:val="affc"/>
        <w:spacing w:before="240" w:after="240" w:line="288" w:lineRule="auto"/>
      </w:pPr>
      <w:bookmarkStart w:id="131" w:name="_Toc178152295"/>
      <w:bookmarkStart w:id="132" w:name="_Toc181882804"/>
      <w:bookmarkStart w:id="133" w:name="_Toc206494456"/>
      <w:bookmarkStart w:id="134" w:name="_Toc206496095"/>
      <w:bookmarkStart w:id="135" w:name="_Toc171330275"/>
      <w:bookmarkEnd w:id="97"/>
      <w:r>
        <w:rPr>
          <w:rFonts w:hint="eastAsia"/>
        </w:rPr>
        <w:t>接口</w:t>
      </w:r>
      <w:bookmarkEnd w:id="131"/>
      <w:bookmarkEnd w:id="132"/>
      <w:bookmarkEnd w:id="133"/>
      <w:bookmarkEnd w:id="134"/>
    </w:p>
    <w:p w14:paraId="59C980B4" w14:textId="77777777" w:rsidR="00FF7E0F" w:rsidRDefault="00FF7E0F" w:rsidP="00A82C25">
      <w:pPr>
        <w:pStyle w:val="affffffffe"/>
        <w:spacing w:line="288" w:lineRule="auto"/>
      </w:pPr>
      <w:r>
        <w:rPr>
          <w:rFonts w:hint="eastAsia"/>
        </w:rPr>
        <w:t>平台接口宜通过计算机网络采用数据服务总线或接口方式实现数据传输。</w:t>
      </w:r>
    </w:p>
    <w:p w14:paraId="225B51BC" w14:textId="77777777" w:rsidR="003066FB" w:rsidRDefault="00243B87" w:rsidP="00A82C25">
      <w:pPr>
        <w:pStyle w:val="affffffffe"/>
        <w:spacing w:line="288" w:lineRule="auto"/>
      </w:pPr>
      <w:r>
        <w:rPr>
          <w:rFonts w:hint="eastAsia"/>
        </w:rPr>
        <w:t>平台接口应具备以下特性：高吞吐量、数据分片、数据复制、多客户端接入、低传输延迟、数据一致性、服务能力可扩展</w:t>
      </w:r>
      <w:r w:rsidR="003066FB">
        <w:rPr>
          <w:rFonts w:hint="eastAsia"/>
        </w:rPr>
        <w:t>。</w:t>
      </w:r>
    </w:p>
    <w:p w14:paraId="245B52B2" w14:textId="77777777" w:rsidR="00E02A7D" w:rsidRDefault="003066FB" w:rsidP="00A82C25">
      <w:pPr>
        <w:pStyle w:val="affffffffe"/>
        <w:spacing w:line="288" w:lineRule="auto"/>
      </w:pPr>
      <w:r>
        <w:rPr>
          <w:rFonts w:hint="eastAsia"/>
        </w:rPr>
        <w:t>接口信息传输速率应满足平台功能要求。</w:t>
      </w:r>
    </w:p>
    <w:p w14:paraId="5E802F62" w14:textId="77777777" w:rsidR="00941F8A" w:rsidRDefault="00941F8A" w:rsidP="00A82C25">
      <w:pPr>
        <w:pStyle w:val="affc"/>
        <w:spacing w:before="240" w:after="240" w:line="288" w:lineRule="auto"/>
      </w:pPr>
      <w:bookmarkStart w:id="136" w:name="_Toc181882805"/>
      <w:bookmarkStart w:id="137" w:name="_Toc206494457"/>
      <w:bookmarkStart w:id="138" w:name="_Toc206496096"/>
      <w:bookmarkStart w:id="139" w:name="_Toc178152296"/>
      <w:r>
        <w:rPr>
          <w:rFonts w:hint="eastAsia"/>
        </w:rPr>
        <w:t>调试和评估验收</w:t>
      </w:r>
      <w:bookmarkEnd w:id="136"/>
      <w:bookmarkEnd w:id="137"/>
      <w:bookmarkEnd w:id="138"/>
    </w:p>
    <w:p w14:paraId="76A6AFB2" w14:textId="77777777" w:rsidR="003066FB" w:rsidRDefault="003066FB" w:rsidP="00A82C25">
      <w:pPr>
        <w:pStyle w:val="affffffffe"/>
        <w:spacing w:line="288" w:lineRule="auto"/>
      </w:pPr>
      <w:r>
        <w:rPr>
          <w:rFonts w:hint="eastAsia"/>
        </w:rPr>
        <w:t>应在系统安装完成后进行调试。</w:t>
      </w:r>
    </w:p>
    <w:p w14:paraId="73AF2B7C" w14:textId="77777777" w:rsidR="003066FB" w:rsidRDefault="003066FB" w:rsidP="00A82C25">
      <w:pPr>
        <w:pStyle w:val="affffffffe"/>
        <w:spacing w:line="288" w:lineRule="auto"/>
      </w:pPr>
      <w:r>
        <w:rPr>
          <w:rFonts w:hint="eastAsia"/>
        </w:rPr>
        <w:t>调试前应具备下列条件：</w:t>
      </w:r>
    </w:p>
    <w:p w14:paraId="22241C93" w14:textId="77777777" w:rsidR="003066FB" w:rsidRDefault="003066FB" w:rsidP="00A82C25">
      <w:pPr>
        <w:pStyle w:val="af5"/>
        <w:numPr>
          <w:ilvl w:val="0"/>
          <w:numId w:val="32"/>
        </w:numPr>
        <w:spacing w:line="288" w:lineRule="auto"/>
      </w:pPr>
      <w:r>
        <w:rPr>
          <w:rFonts w:hint="eastAsia"/>
        </w:rPr>
        <w:t>平台软件已按设计要求安装完毕；</w:t>
      </w:r>
    </w:p>
    <w:p w14:paraId="5E68F5DD" w14:textId="77777777" w:rsidR="003066FB" w:rsidRDefault="003066FB" w:rsidP="00A82C25">
      <w:pPr>
        <w:pStyle w:val="af5"/>
        <w:numPr>
          <w:ilvl w:val="0"/>
          <w:numId w:val="32"/>
        </w:numPr>
        <w:spacing w:line="288" w:lineRule="auto"/>
      </w:pPr>
      <w:r>
        <w:rPr>
          <w:rFonts w:hint="eastAsia"/>
        </w:rPr>
        <w:t>已制定调试和试运行方案；</w:t>
      </w:r>
    </w:p>
    <w:p w14:paraId="7BACFD8B" w14:textId="77777777" w:rsidR="00941F8A" w:rsidRDefault="003066FB" w:rsidP="00A82C25">
      <w:pPr>
        <w:pStyle w:val="af5"/>
        <w:numPr>
          <w:ilvl w:val="0"/>
          <w:numId w:val="32"/>
        </w:numPr>
        <w:spacing w:line="288" w:lineRule="auto"/>
      </w:pPr>
      <w:r>
        <w:rPr>
          <w:rFonts w:hint="eastAsia"/>
        </w:rPr>
        <w:t>根据使用说明书校验功能的正常工作及数据实时性、准确性。</w:t>
      </w:r>
    </w:p>
    <w:p w14:paraId="3687AAAB" w14:textId="77777777" w:rsidR="003066FB" w:rsidRDefault="003066FB" w:rsidP="00A82C25">
      <w:pPr>
        <w:pStyle w:val="affffffffe"/>
        <w:spacing w:line="288" w:lineRule="auto"/>
      </w:pPr>
      <w:r>
        <w:rPr>
          <w:rFonts w:hint="eastAsia"/>
        </w:rPr>
        <w:t>平台建成后应在第三方功能、性能、安全测试和网络安全等级保护测评后，进行初步验收，初步验收通过之后，转入试运行。</w:t>
      </w:r>
    </w:p>
    <w:p w14:paraId="0DAB2EA0" w14:textId="77777777" w:rsidR="003066FB" w:rsidRPr="00941F8A" w:rsidRDefault="003066FB" w:rsidP="00A82C25">
      <w:pPr>
        <w:pStyle w:val="affffffffe"/>
        <w:spacing w:line="288" w:lineRule="auto"/>
      </w:pPr>
      <w:r>
        <w:rPr>
          <w:rFonts w:hint="eastAsia"/>
        </w:rPr>
        <w:t>平台连续、安全、稳定试运行 1 个月后，组织竣工验收。验收不合格的应限期整改，整改完毕后进行试运行、复验，直至验收合格。</w:t>
      </w:r>
    </w:p>
    <w:p w14:paraId="7B28750E" w14:textId="77777777" w:rsidR="00E36DBC" w:rsidRDefault="00E36DBC" w:rsidP="00A82C25">
      <w:pPr>
        <w:pStyle w:val="affc"/>
        <w:spacing w:before="240" w:after="240" w:line="288" w:lineRule="auto"/>
      </w:pPr>
      <w:bookmarkStart w:id="140" w:name="_Toc181882806"/>
      <w:bookmarkStart w:id="141" w:name="_Toc206494458"/>
      <w:bookmarkStart w:id="142" w:name="_Toc206496097"/>
      <w:r>
        <w:rPr>
          <w:rFonts w:hint="eastAsia"/>
        </w:rPr>
        <w:t>安全管理</w:t>
      </w:r>
      <w:bookmarkEnd w:id="140"/>
      <w:bookmarkEnd w:id="141"/>
      <w:bookmarkEnd w:id="142"/>
    </w:p>
    <w:p w14:paraId="5A1F9E7C" w14:textId="77777777" w:rsidR="00D16B3A" w:rsidRDefault="00D16B3A" w:rsidP="00A82C25">
      <w:pPr>
        <w:pStyle w:val="affd"/>
        <w:spacing w:before="120" w:after="120" w:line="288" w:lineRule="auto"/>
      </w:pPr>
      <w:r>
        <w:rPr>
          <w:rFonts w:hint="eastAsia"/>
        </w:rPr>
        <w:t>一般要求</w:t>
      </w:r>
    </w:p>
    <w:p w14:paraId="0A0FD364" w14:textId="77777777" w:rsidR="00D16B3A" w:rsidRDefault="00D16B3A" w:rsidP="00A82C25">
      <w:pPr>
        <w:pStyle w:val="afffff5"/>
        <w:spacing w:line="288" w:lineRule="auto"/>
        <w:ind w:firstLine="420"/>
      </w:pPr>
      <w:r>
        <w:rPr>
          <w:rFonts w:hint="eastAsia"/>
        </w:rPr>
        <w:t>平台</w:t>
      </w:r>
      <w:r w:rsidRPr="00D16B3A">
        <w:rPr>
          <w:rFonts w:hint="eastAsia"/>
        </w:rPr>
        <w:t>的安全管理宜按照 GB/T 20269、GB/T 20270、GB/T 20271、GB/T 20272、GB/T 20273 相应规定执行。</w:t>
      </w:r>
    </w:p>
    <w:p w14:paraId="1C2D5CBA" w14:textId="77777777" w:rsidR="00474DE4" w:rsidRDefault="00474DE4" w:rsidP="00A82C25">
      <w:pPr>
        <w:pStyle w:val="affd"/>
        <w:spacing w:before="120" w:after="120" w:line="288" w:lineRule="auto"/>
      </w:pPr>
      <w:r>
        <w:rPr>
          <w:rFonts w:hint="eastAsia"/>
        </w:rPr>
        <w:t>网络安全</w:t>
      </w:r>
    </w:p>
    <w:p w14:paraId="134B044B" w14:textId="77777777" w:rsidR="00474DE4" w:rsidRDefault="00474DE4" w:rsidP="00A82C25">
      <w:pPr>
        <w:pStyle w:val="afffffffff1"/>
        <w:spacing w:line="288" w:lineRule="auto"/>
      </w:pPr>
      <w:r>
        <w:rPr>
          <w:rFonts w:hint="eastAsia"/>
        </w:rPr>
        <w:t>平台网络安全等级保护应符合 GB/T 22239—2019 中第三级安全要求。</w:t>
      </w:r>
    </w:p>
    <w:p w14:paraId="3FF077FB" w14:textId="77777777" w:rsidR="00474DE4" w:rsidRDefault="00474DE4" w:rsidP="00A82C25">
      <w:pPr>
        <w:pStyle w:val="afffffffff1"/>
        <w:spacing w:line="288" w:lineRule="auto"/>
      </w:pPr>
      <w:r>
        <w:rPr>
          <w:rFonts w:hint="eastAsia"/>
        </w:rPr>
        <w:t>平台不应承载高于其安全保护等级的业务系统。</w:t>
      </w:r>
    </w:p>
    <w:p w14:paraId="07379DA5" w14:textId="77777777" w:rsidR="00474DE4" w:rsidRDefault="00474DE4" w:rsidP="00A82C25">
      <w:pPr>
        <w:pStyle w:val="afffffffff1"/>
        <w:spacing w:line="288" w:lineRule="auto"/>
      </w:pPr>
      <w:r>
        <w:rPr>
          <w:rFonts w:hint="eastAsia"/>
        </w:rPr>
        <w:t>平台应建立安全防护机制，对网络进行</w:t>
      </w:r>
      <w:bookmarkStart w:id="143" w:name="OLE_LINK15"/>
      <w:bookmarkStart w:id="144" w:name="OLE_LINK16"/>
      <w:r>
        <w:rPr>
          <w:rFonts w:hint="eastAsia"/>
        </w:rPr>
        <w:t xml:space="preserve"> 2</w:t>
      </w:r>
      <w:bookmarkEnd w:id="143"/>
      <w:bookmarkEnd w:id="144"/>
      <w:r>
        <w:rPr>
          <w:rFonts w:hint="eastAsia"/>
        </w:rPr>
        <w:t>4 h 不间断监控，能检测到网络攻击行为。</w:t>
      </w:r>
    </w:p>
    <w:p w14:paraId="7BA78506" w14:textId="77777777" w:rsidR="00474DE4" w:rsidRDefault="00474DE4" w:rsidP="00A82C25">
      <w:pPr>
        <w:pStyle w:val="afffffffff1"/>
        <w:spacing w:line="288" w:lineRule="auto"/>
      </w:pPr>
      <w:r>
        <w:t>平台网络应保障数据的完整性、持续性、不可篡改性。</w:t>
      </w:r>
    </w:p>
    <w:p w14:paraId="64A73F53" w14:textId="77777777" w:rsidR="00474DE4" w:rsidRDefault="00474DE4" w:rsidP="00A82C25">
      <w:pPr>
        <w:pStyle w:val="affd"/>
        <w:spacing w:before="120" w:after="120" w:line="288" w:lineRule="auto"/>
      </w:pPr>
      <w:r w:rsidRPr="002A4C96">
        <w:rPr>
          <w:rFonts w:hint="eastAsia"/>
        </w:rPr>
        <w:t>运行环境安全</w:t>
      </w:r>
    </w:p>
    <w:p w14:paraId="7F352EA3" w14:textId="77777777" w:rsidR="00474DE4" w:rsidRDefault="00474DE4" w:rsidP="00A82C25">
      <w:pPr>
        <w:pStyle w:val="afffffffff1"/>
        <w:spacing w:line="288" w:lineRule="auto"/>
      </w:pPr>
      <w:r>
        <w:rPr>
          <w:rFonts w:hint="eastAsia"/>
        </w:rPr>
        <w:lastRenderedPageBreak/>
        <w:t>应使用正版、稳定的服务器版操作系统，定期升级系统补丁，加强对密码的分级管理措施。</w:t>
      </w:r>
    </w:p>
    <w:p w14:paraId="364B1B1A" w14:textId="77777777" w:rsidR="00474DE4" w:rsidRDefault="00474DE4" w:rsidP="00A82C25">
      <w:pPr>
        <w:pStyle w:val="afffffffff1"/>
        <w:spacing w:line="288" w:lineRule="auto"/>
      </w:pPr>
      <w:r>
        <w:rPr>
          <w:rFonts w:hint="eastAsia"/>
        </w:rPr>
        <w:t>数据库应采用科学的管理方法，对数据进行分区分库存储；数据库系统的密码和权限应分级管理。宜使用数据库备份软件，定期对数据库中的数据进行备份。</w:t>
      </w:r>
    </w:p>
    <w:p w14:paraId="7A5B7FE5" w14:textId="77777777" w:rsidR="00474DE4" w:rsidRDefault="00474DE4" w:rsidP="00A82C25">
      <w:pPr>
        <w:pStyle w:val="afffffffff1"/>
        <w:spacing w:line="288" w:lineRule="auto"/>
      </w:pPr>
      <w:r>
        <w:rPr>
          <w:rFonts w:hint="eastAsia"/>
        </w:rPr>
        <w:t>应使用主流应用服务器软件，应用服务器软件宜安全性高、稳定性好。</w:t>
      </w:r>
    </w:p>
    <w:p w14:paraId="23467106" w14:textId="77777777" w:rsidR="00474DE4" w:rsidRPr="00D16B3A" w:rsidRDefault="00474DE4" w:rsidP="00A82C25">
      <w:pPr>
        <w:pStyle w:val="afffffffff1"/>
        <w:spacing w:line="288" w:lineRule="auto"/>
      </w:pPr>
      <w:r>
        <w:rPr>
          <w:rFonts w:hint="eastAsia"/>
        </w:rPr>
        <w:t>应安装正版高性能杀毒软件，制定安全措施，定期升级病毒库，防止病毒感染。</w:t>
      </w:r>
    </w:p>
    <w:p w14:paraId="606ABE55" w14:textId="77777777" w:rsidR="002A4C96" w:rsidRDefault="002A4C96" w:rsidP="00A82C25">
      <w:pPr>
        <w:pStyle w:val="affd"/>
        <w:spacing w:before="120" w:after="120" w:line="288" w:lineRule="auto"/>
      </w:pPr>
      <w:r>
        <w:rPr>
          <w:rFonts w:hint="eastAsia"/>
        </w:rPr>
        <w:t>数据安全</w:t>
      </w:r>
    </w:p>
    <w:p w14:paraId="7A14A3D5" w14:textId="77777777" w:rsidR="00A870C9" w:rsidRDefault="00A870C9" w:rsidP="00A82C25">
      <w:pPr>
        <w:pStyle w:val="afffffffff1"/>
        <w:spacing w:line="288" w:lineRule="auto"/>
      </w:pPr>
      <w:r>
        <w:rPr>
          <w:rFonts w:hint="eastAsia"/>
        </w:rPr>
        <w:t>平台应对数据进行基础的安全检测。</w:t>
      </w:r>
    </w:p>
    <w:p w14:paraId="04DE243C" w14:textId="77777777" w:rsidR="00453C1B" w:rsidRDefault="00A870C9" w:rsidP="00A82C25">
      <w:pPr>
        <w:pStyle w:val="afffffffff1"/>
        <w:spacing w:line="288" w:lineRule="auto"/>
      </w:pPr>
      <w:r>
        <w:rPr>
          <w:rFonts w:hint="eastAsia"/>
        </w:rPr>
        <w:t>平台</w:t>
      </w:r>
      <w:r w:rsidR="000E494C">
        <w:rPr>
          <w:rFonts w:hint="eastAsia"/>
        </w:rPr>
        <w:t>应能检测到重要数据在传输过程中完整性受到破坏，并在检测到完整性错误时采取必要的恢复措施。</w:t>
      </w:r>
    </w:p>
    <w:p w14:paraId="5920BD07" w14:textId="77777777" w:rsidR="00453C1B" w:rsidRDefault="00A870C9" w:rsidP="00A82C25">
      <w:pPr>
        <w:pStyle w:val="afffffffff1"/>
        <w:spacing w:line="288" w:lineRule="auto"/>
      </w:pPr>
      <w:r>
        <w:rPr>
          <w:rFonts w:hint="eastAsia"/>
        </w:rPr>
        <w:t>平台</w:t>
      </w:r>
      <w:r w:rsidR="000E494C">
        <w:rPr>
          <w:rFonts w:hint="eastAsia"/>
        </w:rPr>
        <w:t>应对</w:t>
      </w:r>
      <w:r w:rsidR="004926D5">
        <w:rPr>
          <w:rFonts w:hint="eastAsia"/>
        </w:rPr>
        <w:t>数据进行分类分级安全保护，</w:t>
      </w:r>
      <w:r>
        <w:rPr>
          <w:rFonts w:hint="eastAsia"/>
        </w:rPr>
        <w:t>并对</w:t>
      </w:r>
      <w:r w:rsidR="000E494C">
        <w:rPr>
          <w:rFonts w:hint="eastAsia"/>
        </w:rPr>
        <w:t>数据进行加密存储。</w:t>
      </w:r>
    </w:p>
    <w:p w14:paraId="5800AE54" w14:textId="77777777" w:rsidR="00453C1B" w:rsidRDefault="000E494C" w:rsidP="00A82C25">
      <w:pPr>
        <w:pStyle w:val="afffffffff1"/>
        <w:spacing w:line="288" w:lineRule="auto"/>
      </w:pPr>
      <w:r>
        <w:rPr>
          <w:rFonts w:hint="eastAsia"/>
        </w:rPr>
        <w:t>数据处理应符合 GB/T 41479 的要求。</w:t>
      </w:r>
    </w:p>
    <w:p w14:paraId="2D2C9EDD" w14:textId="77777777" w:rsidR="004926D5" w:rsidRDefault="00A870C9" w:rsidP="00A82C25">
      <w:pPr>
        <w:pStyle w:val="afffffffff1"/>
        <w:spacing w:line="288" w:lineRule="auto"/>
      </w:pPr>
      <w:r>
        <w:rPr>
          <w:rFonts w:hint="eastAsia"/>
        </w:rPr>
        <w:t>平台</w:t>
      </w:r>
      <w:r w:rsidR="000E494C">
        <w:rPr>
          <w:rFonts w:hint="eastAsia"/>
        </w:rPr>
        <w:t>应采用加密协议或其他有效措施实现数据传输保密性。</w:t>
      </w:r>
    </w:p>
    <w:p w14:paraId="23D74FAA" w14:textId="77777777" w:rsidR="002A4C96" w:rsidRDefault="002A4C96" w:rsidP="00A82C25">
      <w:pPr>
        <w:pStyle w:val="affd"/>
        <w:spacing w:before="120" w:after="120" w:line="288" w:lineRule="auto"/>
      </w:pPr>
      <w:r>
        <w:rPr>
          <w:rFonts w:hint="eastAsia"/>
        </w:rPr>
        <w:t>访问控制</w:t>
      </w:r>
    </w:p>
    <w:p w14:paraId="1617FC42" w14:textId="77777777" w:rsidR="00A77958" w:rsidRDefault="00A77958" w:rsidP="00A82C25">
      <w:pPr>
        <w:pStyle w:val="afffffffff1"/>
        <w:spacing w:line="288" w:lineRule="auto"/>
      </w:pPr>
      <w:r>
        <w:rPr>
          <w:rFonts w:hint="eastAsia"/>
        </w:rPr>
        <w:t>应由授权主体配置访问控制策略，</w:t>
      </w:r>
      <w:bookmarkStart w:id="145" w:name="OLE_LINK11"/>
      <w:bookmarkStart w:id="146" w:name="OLE_LINK12"/>
      <w:r>
        <w:rPr>
          <w:rFonts w:hint="eastAsia"/>
        </w:rPr>
        <w:t>结合密码、</w:t>
      </w:r>
      <w:bookmarkStart w:id="147" w:name="OLE_LINK9"/>
      <w:bookmarkStart w:id="148" w:name="OLE_LINK10"/>
      <w:r>
        <w:rPr>
          <w:rFonts w:hint="eastAsia"/>
        </w:rPr>
        <w:t>短信验证、</w:t>
      </w:r>
      <w:bookmarkEnd w:id="145"/>
      <w:bookmarkEnd w:id="146"/>
      <w:r>
        <w:rPr>
          <w:rFonts w:hint="eastAsia"/>
        </w:rPr>
        <w:t>指纹等多因素</w:t>
      </w:r>
      <w:r w:rsidR="003F3FF3">
        <w:rPr>
          <w:rFonts w:hint="eastAsia"/>
        </w:rPr>
        <w:t>安全</w:t>
      </w:r>
      <w:r>
        <w:rPr>
          <w:rFonts w:hint="eastAsia"/>
        </w:rPr>
        <w:t>认证</w:t>
      </w:r>
      <w:r w:rsidR="00C04DD4">
        <w:rPr>
          <w:rFonts w:hint="eastAsia"/>
        </w:rPr>
        <w:t>方式</w:t>
      </w:r>
      <w:r>
        <w:rPr>
          <w:rFonts w:hint="eastAsia"/>
        </w:rPr>
        <w:t>，并限制默认账户的访问权限。平台密码应用应符合 GM/T 0054 的规定。</w:t>
      </w:r>
      <w:bookmarkEnd w:id="147"/>
      <w:bookmarkEnd w:id="148"/>
    </w:p>
    <w:p w14:paraId="31353F1A" w14:textId="77777777" w:rsidR="002A4C96" w:rsidRDefault="00A77958" w:rsidP="00A82C25">
      <w:pPr>
        <w:pStyle w:val="afffffffff1"/>
        <w:spacing w:line="288" w:lineRule="auto"/>
      </w:pPr>
      <w:r>
        <w:rPr>
          <w:rFonts w:hint="eastAsia"/>
        </w:rPr>
        <w:t>应授予</w:t>
      </w:r>
      <w:r w:rsidR="0038118C">
        <w:rPr>
          <w:rFonts w:hint="eastAsia"/>
        </w:rPr>
        <w:t>接警员、</w:t>
      </w:r>
      <w:bookmarkStart w:id="149" w:name="OLE_LINK13"/>
      <w:bookmarkStart w:id="150" w:name="OLE_LINK14"/>
      <w:r w:rsidR="0038118C">
        <w:rPr>
          <w:rFonts w:hint="eastAsia"/>
        </w:rPr>
        <w:t>出警员、</w:t>
      </w:r>
      <w:bookmarkEnd w:id="149"/>
      <w:bookmarkEnd w:id="150"/>
      <w:r w:rsidR="0038118C">
        <w:rPr>
          <w:rFonts w:hint="eastAsia"/>
        </w:rPr>
        <w:t>班长等</w:t>
      </w:r>
      <w:r>
        <w:rPr>
          <w:rFonts w:hint="eastAsia"/>
        </w:rPr>
        <w:t>不同</w:t>
      </w:r>
      <w:r w:rsidR="00250A9B">
        <w:rPr>
          <w:rFonts w:hint="eastAsia"/>
        </w:rPr>
        <w:t>用户</w:t>
      </w:r>
      <w:r>
        <w:rPr>
          <w:rFonts w:hint="eastAsia"/>
        </w:rPr>
        <w:t>为完成各自承担任务所需的最小权限，限制不同用户对系统和数据的访问权限。</w:t>
      </w:r>
    </w:p>
    <w:p w14:paraId="62C29B17" w14:textId="77777777" w:rsidR="002A4C96" w:rsidRDefault="00A870C9" w:rsidP="00A82C25">
      <w:pPr>
        <w:pStyle w:val="affd"/>
        <w:spacing w:before="120" w:after="120" w:line="288" w:lineRule="auto"/>
      </w:pPr>
      <w:r>
        <w:rPr>
          <w:rFonts w:hint="eastAsia"/>
        </w:rPr>
        <w:t>安全审计</w:t>
      </w:r>
    </w:p>
    <w:p w14:paraId="5EC4A89B" w14:textId="77777777" w:rsidR="00B66613" w:rsidRDefault="00B66613" w:rsidP="00A82C25">
      <w:pPr>
        <w:pStyle w:val="afffffffff1"/>
        <w:spacing w:line="288" w:lineRule="auto"/>
      </w:pPr>
      <w:r>
        <w:rPr>
          <w:rFonts w:hint="eastAsia"/>
        </w:rPr>
        <w:t>平台应对可审计事件生成审计记录，如平台用户的登录</w:t>
      </w:r>
      <w:r w:rsidR="0048702B">
        <w:rPr>
          <w:rFonts w:hint="eastAsia"/>
        </w:rPr>
        <w:t>、</w:t>
      </w:r>
      <w:r>
        <w:rPr>
          <w:rFonts w:hint="eastAsia"/>
        </w:rPr>
        <w:t>平台用户</w:t>
      </w:r>
      <w:r w:rsidR="009B3512">
        <w:rPr>
          <w:rFonts w:hint="eastAsia"/>
        </w:rPr>
        <w:t>的</w:t>
      </w:r>
      <w:r>
        <w:rPr>
          <w:rFonts w:hint="eastAsia"/>
        </w:rPr>
        <w:t>操作</w:t>
      </w:r>
      <w:r w:rsidR="009B3512">
        <w:rPr>
          <w:rFonts w:hint="eastAsia"/>
        </w:rPr>
        <w:t>、时间类型</w:t>
      </w:r>
      <w:r>
        <w:rPr>
          <w:rFonts w:hint="eastAsia"/>
        </w:rPr>
        <w:t>等。</w:t>
      </w:r>
    </w:p>
    <w:p w14:paraId="398527B0" w14:textId="77777777" w:rsidR="00B66613" w:rsidRDefault="00B66613" w:rsidP="00A82C25">
      <w:pPr>
        <w:pStyle w:val="afffffffff1"/>
        <w:spacing w:line="288" w:lineRule="auto"/>
      </w:pPr>
      <w:r>
        <w:rPr>
          <w:rFonts w:hint="eastAsia"/>
        </w:rPr>
        <w:t>平台应采用技术手段，保证审计数据完整性、保密性和不可篡改性。</w:t>
      </w:r>
    </w:p>
    <w:p w14:paraId="44505B8F" w14:textId="77777777" w:rsidR="00B66613" w:rsidRDefault="00B66613" w:rsidP="00A82C25">
      <w:pPr>
        <w:pStyle w:val="afffffffff1"/>
        <w:spacing w:line="288" w:lineRule="auto"/>
      </w:pPr>
      <w:r>
        <w:rPr>
          <w:rFonts w:hint="eastAsia"/>
        </w:rPr>
        <w:t>平</w:t>
      </w:r>
      <w:bookmarkStart w:id="151" w:name="OLE_LINK7"/>
      <w:bookmarkStart w:id="152" w:name="OLE_LINK8"/>
      <w:r>
        <w:rPr>
          <w:rFonts w:hint="eastAsia"/>
        </w:rPr>
        <w:t>台应</w:t>
      </w:r>
      <w:r w:rsidR="001D3DDF">
        <w:rPr>
          <w:rFonts w:hint="eastAsia"/>
        </w:rPr>
        <w:t>对审计记录进行保护、备份</w:t>
      </w:r>
      <w:bookmarkEnd w:id="151"/>
      <w:bookmarkEnd w:id="152"/>
      <w:r w:rsidR="009B3512">
        <w:rPr>
          <w:rFonts w:hint="eastAsia"/>
        </w:rPr>
        <w:t>。</w:t>
      </w:r>
    </w:p>
    <w:p w14:paraId="59D567DF" w14:textId="77777777" w:rsidR="002A4C96" w:rsidRPr="00E36DBC" w:rsidRDefault="0048702B" w:rsidP="00A82C25">
      <w:pPr>
        <w:pStyle w:val="afffffffff1"/>
        <w:spacing w:line="288" w:lineRule="auto"/>
      </w:pPr>
      <w:r>
        <w:rPr>
          <w:rFonts w:hint="eastAsia"/>
        </w:rPr>
        <w:t>除具有明确访问权限的授权管理员</w:t>
      </w:r>
      <w:r w:rsidR="00B66613">
        <w:rPr>
          <w:rFonts w:hint="eastAsia"/>
        </w:rPr>
        <w:t>外，其他用户</w:t>
      </w:r>
      <w:r>
        <w:rPr>
          <w:rFonts w:hint="eastAsia"/>
        </w:rPr>
        <w:t>应不具备</w:t>
      </w:r>
      <w:r w:rsidR="00B66613">
        <w:rPr>
          <w:rFonts w:hint="eastAsia"/>
        </w:rPr>
        <w:t>审计日志的访问</w:t>
      </w:r>
      <w:r>
        <w:rPr>
          <w:rFonts w:hint="eastAsia"/>
        </w:rPr>
        <w:t>权限</w:t>
      </w:r>
      <w:r w:rsidR="00B66613">
        <w:rPr>
          <w:rFonts w:hint="eastAsia"/>
        </w:rPr>
        <w:t>。</w:t>
      </w:r>
    </w:p>
    <w:p w14:paraId="6AFEB791" w14:textId="77777777" w:rsidR="00E02A7D" w:rsidRDefault="00F46EB5" w:rsidP="00A82C25">
      <w:pPr>
        <w:pStyle w:val="affc"/>
        <w:spacing w:before="240" w:after="240" w:line="288" w:lineRule="auto"/>
      </w:pPr>
      <w:bookmarkStart w:id="153" w:name="_Toc178152297"/>
      <w:bookmarkStart w:id="154" w:name="_Toc181882807"/>
      <w:bookmarkStart w:id="155" w:name="_Toc206494459"/>
      <w:bookmarkStart w:id="156" w:name="_Toc206496098"/>
      <w:bookmarkEnd w:id="139"/>
      <w:r>
        <w:rPr>
          <w:rFonts w:hint="eastAsia"/>
        </w:rPr>
        <w:t>运维</w:t>
      </w:r>
      <w:bookmarkEnd w:id="153"/>
      <w:bookmarkEnd w:id="154"/>
      <w:bookmarkEnd w:id="155"/>
      <w:bookmarkEnd w:id="156"/>
    </w:p>
    <w:p w14:paraId="48D5228C" w14:textId="77777777" w:rsidR="00E36DBC" w:rsidRDefault="00E36DBC" w:rsidP="00A82C25">
      <w:pPr>
        <w:pStyle w:val="affd"/>
        <w:spacing w:before="120" w:after="120" w:line="288" w:lineRule="auto"/>
      </w:pPr>
      <w:r>
        <w:rPr>
          <w:rFonts w:hint="eastAsia"/>
        </w:rPr>
        <w:t>运维人员</w:t>
      </w:r>
    </w:p>
    <w:p w14:paraId="339B2BDA" w14:textId="77777777" w:rsidR="008169B9" w:rsidRDefault="00E36DBC" w:rsidP="00A82C25">
      <w:pPr>
        <w:pStyle w:val="afffffffff1"/>
        <w:spacing w:line="288" w:lineRule="auto"/>
      </w:pPr>
      <w:r>
        <w:rPr>
          <w:rFonts w:hint="eastAsia"/>
        </w:rPr>
        <w:t>平台应安排专人进行管理，配置专职安全管理人员并明确各系统角色权限、责任和风险。</w:t>
      </w:r>
    </w:p>
    <w:p w14:paraId="62EE1F9D" w14:textId="77777777" w:rsidR="008169B9" w:rsidRDefault="00E36DBC" w:rsidP="00A82C25">
      <w:pPr>
        <w:pStyle w:val="afffffffff1"/>
        <w:spacing w:line="288" w:lineRule="auto"/>
      </w:pPr>
      <w:r>
        <w:rPr>
          <w:rFonts w:hint="eastAsia"/>
        </w:rPr>
        <w:t>平台</w:t>
      </w:r>
      <w:bookmarkStart w:id="157" w:name="OLE_LINK23"/>
      <w:bookmarkStart w:id="158" w:name="OLE_LINK24"/>
      <w:r>
        <w:rPr>
          <w:rFonts w:hint="eastAsia"/>
        </w:rPr>
        <w:t>应具备用</w:t>
      </w:r>
      <w:bookmarkEnd w:id="157"/>
      <w:bookmarkEnd w:id="158"/>
      <w:r>
        <w:rPr>
          <w:rFonts w:hint="eastAsia"/>
        </w:rPr>
        <w:t>户分层分类功能，满足不同用户不同权限的需求。</w:t>
      </w:r>
    </w:p>
    <w:p w14:paraId="643FA692" w14:textId="77777777" w:rsidR="008169B9" w:rsidRDefault="00E36DBC" w:rsidP="00A82C25">
      <w:pPr>
        <w:pStyle w:val="afffffffff1"/>
        <w:spacing w:line="288" w:lineRule="auto"/>
      </w:pPr>
      <w:r>
        <w:rPr>
          <w:rFonts w:hint="eastAsia"/>
        </w:rPr>
        <w:t>技术运维人员应有从事平台运维的能力。</w:t>
      </w:r>
    </w:p>
    <w:p w14:paraId="78E61563" w14:textId="77777777" w:rsidR="00E36DBC" w:rsidRDefault="00E36DBC" w:rsidP="00A82C25">
      <w:pPr>
        <w:pStyle w:val="afffffffff1"/>
        <w:spacing w:line="288" w:lineRule="auto"/>
      </w:pPr>
      <w:r>
        <w:rPr>
          <w:rFonts w:hint="eastAsia"/>
        </w:rPr>
        <w:t>平台运维人员应遵从安全管理规定，定期进行安全意识教育和培训。</w:t>
      </w:r>
    </w:p>
    <w:p w14:paraId="2DCF7BD0" w14:textId="77777777" w:rsidR="00E36DBC" w:rsidRDefault="00E36DBC" w:rsidP="00A82C25">
      <w:pPr>
        <w:pStyle w:val="affd"/>
        <w:spacing w:before="120" w:after="120" w:line="288" w:lineRule="auto"/>
      </w:pPr>
      <w:r>
        <w:rPr>
          <w:rFonts w:hint="eastAsia"/>
        </w:rPr>
        <w:t>运维安全</w:t>
      </w:r>
    </w:p>
    <w:p w14:paraId="0BCDB65A" w14:textId="77777777" w:rsidR="00E36DBC" w:rsidRDefault="00E36DBC" w:rsidP="00A82C25">
      <w:pPr>
        <w:pStyle w:val="afffffffff1"/>
        <w:spacing w:line="288" w:lineRule="auto"/>
      </w:pPr>
      <w:r>
        <w:rPr>
          <w:rFonts w:hint="eastAsia"/>
        </w:rPr>
        <w:t>运行维护基本要求应符合 GB/T 28827.1 的要求，运行维护的交付应符合 GB/T 28827.2 的要求，运行维护的应急响应符合 GB/T 28827.3 的要求。</w:t>
      </w:r>
    </w:p>
    <w:p w14:paraId="6DD961BA" w14:textId="77777777" w:rsidR="00D357F6" w:rsidRPr="00E718F1" w:rsidRDefault="00E36DBC" w:rsidP="00A82C25">
      <w:pPr>
        <w:pStyle w:val="afffffffff1"/>
        <w:spacing w:line="288" w:lineRule="auto"/>
      </w:pPr>
      <w:r w:rsidRPr="00E718F1">
        <w:rPr>
          <w:rFonts w:hint="eastAsia"/>
        </w:rPr>
        <w:t>应根据</w:t>
      </w:r>
      <w:r w:rsidR="00FA5658">
        <w:rPr>
          <w:rFonts w:hint="eastAsia"/>
        </w:rPr>
        <w:t>警务</w:t>
      </w:r>
      <w:r w:rsidR="00521737" w:rsidRPr="00E718F1">
        <w:rPr>
          <w:rFonts w:hint="eastAsia"/>
        </w:rPr>
        <w:t>需求</w:t>
      </w:r>
      <w:r w:rsidRPr="00E718F1">
        <w:rPr>
          <w:rFonts w:hint="eastAsia"/>
        </w:rPr>
        <w:t>和系统安全分析确定系统的访问控制策略。</w:t>
      </w:r>
    </w:p>
    <w:p w14:paraId="4786FDE7" w14:textId="77777777" w:rsidR="00D357F6" w:rsidRPr="00E718F1" w:rsidRDefault="00E36DBC" w:rsidP="00A82C25">
      <w:pPr>
        <w:pStyle w:val="afffffffff1"/>
        <w:spacing w:line="288" w:lineRule="auto"/>
      </w:pPr>
      <w:r w:rsidRPr="00E718F1">
        <w:rPr>
          <w:rFonts w:hint="eastAsia"/>
        </w:rPr>
        <w:t>应定期进行漏洞扫描，对发现的系统安全漏洞及时进行修补。</w:t>
      </w:r>
    </w:p>
    <w:p w14:paraId="20C75EF6" w14:textId="77777777" w:rsidR="00D357F6" w:rsidRPr="00E718F1" w:rsidRDefault="00E36DBC" w:rsidP="00A82C25">
      <w:pPr>
        <w:pStyle w:val="afffffffff1"/>
        <w:spacing w:line="288" w:lineRule="auto"/>
      </w:pPr>
      <w:r w:rsidRPr="00E718F1">
        <w:rPr>
          <w:rFonts w:hint="eastAsia"/>
        </w:rPr>
        <w:t>应建立系统安全</w:t>
      </w:r>
      <w:r w:rsidR="00D357F6" w:rsidRPr="00E718F1">
        <w:rPr>
          <w:rFonts w:hint="eastAsia"/>
        </w:rPr>
        <w:t>管理制度，对</w:t>
      </w:r>
      <w:bookmarkStart w:id="159" w:name="OLE_LINK21"/>
      <w:bookmarkStart w:id="160" w:name="OLE_LINK22"/>
      <w:r w:rsidR="00D357F6" w:rsidRPr="00E718F1">
        <w:rPr>
          <w:rFonts w:hint="eastAsia"/>
        </w:rPr>
        <w:t>系统安全策略、安</w:t>
      </w:r>
      <w:bookmarkEnd w:id="159"/>
      <w:bookmarkEnd w:id="160"/>
      <w:r w:rsidR="00D357F6" w:rsidRPr="00E718F1">
        <w:rPr>
          <w:rFonts w:hint="eastAsia"/>
        </w:rPr>
        <w:t>全配置、</w:t>
      </w:r>
      <w:r w:rsidR="00FE3A2C">
        <w:rPr>
          <w:rFonts w:hint="eastAsia"/>
        </w:rPr>
        <w:t>安全审计</w:t>
      </w:r>
      <w:r w:rsidR="00D357F6" w:rsidRPr="00E718F1">
        <w:rPr>
          <w:rFonts w:hint="eastAsia"/>
        </w:rPr>
        <w:t>等方面做出具体规定。</w:t>
      </w:r>
    </w:p>
    <w:p w14:paraId="1B92C741" w14:textId="77777777" w:rsidR="00D357F6" w:rsidRPr="00E718F1" w:rsidRDefault="00E36DBC" w:rsidP="00A82C25">
      <w:pPr>
        <w:pStyle w:val="afffffffff1"/>
        <w:spacing w:line="288" w:lineRule="auto"/>
      </w:pPr>
      <w:r w:rsidRPr="00E718F1">
        <w:rPr>
          <w:rFonts w:hint="eastAsia"/>
        </w:rPr>
        <w:t>应依据操作手册对系统进行维护，详细记录操作日志，不允许进行未经授权的操作；应定期对</w:t>
      </w:r>
      <w:r w:rsidRPr="00E718F1">
        <w:rPr>
          <w:rFonts w:hint="eastAsia"/>
        </w:rPr>
        <w:lastRenderedPageBreak/>
        <w:t>运行日志进行分析，及时发现异常行为。</w:t>
      </w:r>
    </w:p>
    <w:p w14:paraId="68F2D1D1" w14:textId="77777777" w:rsidR="00D357F6" w:rsidRPr="00E718F1" w:rsidRDefault="00E36DBC" w:rsidP="00A82C25">
      <w:pPr>
        <w:pStyle w:val="afffffffff1"/>
        <w:spacing w:line="288" w:lineRule="auto"/>
      </w:pPr>
      <w:r w:rsidRPr="00E718F1">
        <w:rPr>
          <w:rFonts w:hint="eastAsia"/>
        </w:rPr>
        <w:t>应建立健全的数据对接维护机制，设置专人负责数据对接运维工作，并定期整理信息。</w:t>
      </w:r>
    </w:p>
    <w:p w14:paraId="46682A86" w14:textId="77777777" w:rsidR="00E36DBC" w:rsidRPr="00E718F1" w:rsidRDefault="00E36DBC" w:rsidP="00A82C25">
      <w:pPr>
        <w:pStyle w:val="afffffffff1"/>
        <w:spacing w:line="288" w:lineRule="auto"/>
      </w:pPr>
      <w:r w:rsidRPr="00E718F1">
        <w:rPr>
          <w:rFonts w:hint="eastAsia"/>
        </w:rPr>
        <w:t>运维人员账号应实行权限管理，定期修改账号密码。</w:t>
      </w:r>
    </w:p>
    <w:p w14:paraId="25342A3A" w14:textId="77777777" w:rsidR="00E36DBC" w:rsidRPr="00E718F1" w:rsidRDefault="00E36DBC" w:rsidP="00A82C25">
      <w:pPr>
        <w:pStyle w:val="affd"/>
        <w:spacing w:before="120" w:after="120" w:line="288" w:lineRule="auto"/>
      </w:pPr>
      <w:r w:rsidRPr="00E718F1">
        <w:rPr>
          <w:rFonts w:hint="eastAsia"/>
        </w:rPr>
        <w:t>运维制度</w:t>
      </w:r>
    </w:p>
    <w:p w14:paraId="5D44BADA" w14:textId="77777777" w:rsidR="00E36DBC" w:rsidRPr="00E718F1" w:rsidRDefault="00E36DBC" w:rsidP="00A82C25">
      <w:pPr>
        <w:pStyle w:val="afffffffff1"/>
        <w:spacing w:line="288" w:lineRule="auto"/>
      </w:pPr>
      <w:r w:rsidRPr="00E718F1">
        <w:rPr>
          <w:rFonts w:hint="eastAsia"/>
        </w:rPr>
        <w:t>应建立运维管理的工作机制，制定以下制度：</w:t>
      </w:r>
    </w:p>
    <w:p w14:paraId="30C1177C" w14:textId="77777777" w:rsidR="00D357F6" w:rsidRPr="00E718F1" w:rsidRDefault="00E36DBC" w:rsidP="00A82C25">
      <w:pPr>
        <w:pStyle w:val="af5"/>
        <w:numPr>
          <w:ilvl w:val="0"/>
          <w:numId w:val="33"/>
        </w:numPr>
        <w:spacing w:line="288" w:lineRule="auto"/>
      </w:pPr>
      <w:r w:rsidRPr="00E718F1">
        <w:rPr>
          <w:rFonts w:hint="eastAsia"/>
        </w:rPr>
        <w:t>日常运维管理制度，包括运维操作规程、人员日常操作管理等；</w:t>
      </w:r>
    </w:p>
    <w:p w14:paraId="7AAEC52A" w14:textId="77777777" w:rsidR="00E36DBC" w:rsidRPr="00E718F1" w:rsidRDefault="00E36DBC" w:rsidP="00A82C25">
      <w:pPr>
        <w:pStyle w:val="af5"/>
        <w:numPr>
          <w:ilvl w:val="0"/>
          <w:numId w:val="33"/>
        </w:numPr>
        <w:spacing w:line="288" w:lineRule="auto"/>
      </w:pPr>
      <w:r w:rsidRPr="00E718F1">
        <w:rPr>
          <w:rFonts w:hint="eastAsia"/>
        </w:rPr>
        <w:t xml:space="preserve">运维过程管理制度，包括运维各个环节管理、操作流程等。 </w:t>
      </w:r>
    </w:p>
    <w:p w14:paraId="1DCEC349" w14:textId="77777777" w:rsidR="00E36DBC" w:rsidRPr="00E718F1" w:rsidRDefault="00E36DBC" w:rsidP="00A82C25">
      <w:pPr>
        <w:pStyle w:val="afffffffff1"/>
        <w:spacing w:line="288" w:lineRule="auto"/>
      </w:pPr>
      <w:r w:rsidRPr="00E718F1">
        <w:rPr>
          <w:rFonts w:hint="eastAsia"/>
        </w:rPr>
        <w:t>应建立运维管理制度制定、发布、维护和更新的机制，定期修订和完善运维管理制度。</w:t>
      </w:r>
    </w:p>
    <w:p w14:paraId="20269812" w14:textId="77777777" w:rsidR="00E36DBC" w:rsidRDefault="00E36DBC" w:rsidP="00A82C25">
      <w:pPr>
        <w:pStyle w:val="affd"/>
        <w:spacing w:before="120" w:after="120" w:line="288" w:lineRule="auto"/>
      </w:pPr>
      <w:r>
        <w:rPr>
          <w:rFonts w:hint="eastAsia"/>
        </w:rPr>
        <w:t>应急处置</w:t>
      </w:r>
    </w:p>
    <w:p w14:paraId="03A4A822" w14:textId="77777777" w:rsidR="008169B9" w:rsidRDefault="00E36DBC" w:rsidP="00A82C25">
      <w:pPr>
        <w:pStyle w:val="afffffffff1"/>
        <w:spacing w:line="288" w:lineRule="auto"/>
      </w:pPr>
      <w:r>
        <w:rPr>
          <w:rFonts w:hint="eastAsia"/>
        </w:rPr>
        <w:t>应制定平台运行异常应急恢复方案，定期组织演练。应急恢复方案应包括网络、硬件设备、软件系统等异常情况的处置方案和应急操作手册，确保平台安全高效运行。</w:t>
      </w:r>
    </w:p>
    <w:p w14:paraId="5ED2DFAA" w14:textId="77777777" w:rsidR="00E36DBC" w:rsidRPr="00E36DBC" w:rsidRDefault="0003329B" w:rsidP="00A82C25">
      <w:pPr>
        <w:pStyle w:val="afffffffff1"/>
        <w:spacing w:line="288" w:lineRule="auto"/>
      </w:pPr>
      <w:r>
        <w:rPr>
          <w:rFonts w:hint="eastAsia"/>
        </w:rPr>
        <w:t>宜</w:t>
      </w:r>
      <w:r w:rsidR="00E36DBC">
        <w:rPr>
          <w:rFonts w:hint="eastAsia"/>
        </w:rPr>
        <w:t>聘请专业人员定期对平台进行巡检，发现问题应及时处理。</w:t>
      </w:r>
    </w:p>
    <w:p w14:paraId="5ADB6941" w14:textId="77777777" w:rsidR="00E02A7D" w:rsidRDefault="00F46EB5" w:rsidP="00A82C25">
      <w:pPr>
        <w:pStyle w:val="affc"/>
        <w:spacing w:before="240" w:after="240" w:line="288" w:lineRule="auto"/>
      </w:pPr>
      <w:bookmarkStart w:id="161" w:name="_Toc178152298"/>
      <w:bookmarkStart w:id="162" w:name="_Toc181882808"/>
      <w:bookmarkStart w:id="163" w:name="_Toc206494460"/>
      <w:bookmarkStart w:id="164" w:name="_Toc206496099"/>
      <w:r>
        <w:rPr>
          <w:rFonts w:hint="eastAsia"/>
        </w:rPr>
        <w:t>持续</w:t>
      </w:r>
      <w:r>
        <w:t>改进</w:t>
      </w:r>
      <w:bookmarkEnd w:id="135"/>
      <w:bookmarkEnd w:id="161"/>
      <w:bookmarkEnd w:id="162"/>
      <w:bookmarkEnd w:id="163"/>
      <w:bookmarkEnd w:id="164"/>
    </w:p>
    <w:p w14:paraId="2E61BD0E" w14:textId="77777777" w:rsidR="00E02A7D" w:rsidRDefault="00F46EB5" w:rsidP="00A82C25">
      <w:pPr>
        <w:pStyle w:val="affd"/>
        <w:spacing w:before="120" w:after="120" w:line="288" w:lineRule="auto"/>
      </w:pPr>
      <w:r>
        <w:rPr>
          <w:rFonts w:hint="eastAsia"/>
        </w:rPr>
        <w:t>反馈评价机制</w:t>
      </w:r>
    </w:p>
    <w:p w14:paraId="769E7EC6" w14:textId="77777777" w:rsidR="00E02A7D" w:rsidRDefault="00F46EB5" w:rsidP="00A82C25">
      <w:pPr>
        <w:pStyle w:val="afffff5"/>
        <w:spacing w:line="288" w:lineRule="auto"/>
        <w:ind w:firstLine="420"/>
      </w:pPr>
      <w:r>
        <w:rPr>
          <w:rFonts w:hint="eastAsia"/>
        </w:rPr>
        <w:t>宜建立平台反馈评价机制，将</w:t>
      </w:r>
      <w:r w:rsidR="0043572A">
        <w:rPr>
          <w:rFonts w:hint="eastAsia"/>
        </w:rPr>
        <w:t>用户</w:t>
      </w:r>
      <w:r>
        <w:rPr>
          <w:rFonts w:hint="eastAsia"/>
        </w:rPr>
        <w:t>的反馈意见作为进一步改进平台的参考依据。</w:t>
      </w:r>
    </w:p>
    <w:p w14:paraId="39727714" w14:textId="77777777" w:rsidR="00E02A7D" w:rsidRDefault="00F46EB5" w:rsidP="00A82C25">
      <w:pPr>
        <w:pStyle w:val="affd"/>
        <w:spacing w:before="120" w:after="120" w:line="288" w:lineRule="auto"/>
      </w:pPr>
      <w:r>
        <w:rPr>
          <w:rFonts w:hint="eastAsia"/>
        </w:rPr>
        <w:t>改进机制</w:t>
      </w:r>
    </w:p>
    <w:p w14:paraId="774F0B8F" w14:textId="77777777" w:rsidR="00E02A7D" w:rsidRDefault="00F46EB5" w:rsidP="00A82C25">
      <w:pPr>
        <w:pStyle w:val="afffff5"/>
        <w:spacing w:line="288" w:lineRule="auto"/>
        <w:ind w:firstLine="420"/>
      </w:pPr>
      <w:r>
        <w:rPr>
          <w:rFonts w:hint="eastAsia"/>
        </w:rPr>
        <w:t>宜定期组织专家或第三方机构对平台运行情况进行评价，根据其提供的服务效果实行有针对性的改进。</w:t>
      </w:r>
    </w:p>
    <w:p w14:paraId="2E7B703A" w14:textId="77777777" w:rsidR="00E02A7D" w:rsidRDefault="00F46EB5">
      <w:pPr>
        <w:pStyle w:val="afffff5"/>
        <w:ind w:firstLineChars="0" w:firstLine="0"/>
        <w:jc w:val="center"/>
      </w:pPr>
      <w:bookmarkStart w:id="165" w:name="BookMark8"/>
      <w:bookmarkEnd w:id="31"/>
      <w:bookmarkEnd w:id="98"/>
      <w:bookmarkEnd w:id="99"/>
      <w:r>
        <w:rPr>
          <w:noProof/>
        </w:rPr>
        <w:drawing>
          <wp:inline distT="0" distB="0" distL="0" distR="0" wp14:anchorId="39AB5D46" wp14:editId="7E26276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165"/>
    </w:p>
    <w:sectPr w:rsidR="00E02A7D" w:rsidSect="00A82C25">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FAC0" w14:textId="77777777" w:rsidR="00270EFC" w:rsidRDefault="00270EFC">
      <w:pPr>
        <w:spacing w:line="240" w:lineRule="auto"/>
      </w:pPr>
      <w:r>
        <w:separator/>
      </w:r>
    </w:p>
  </w:endnote>
  <w:endnote w:type="continuationSeparator" w:id="0">
    <w:p w14:paraId="30A616CF" w14:textId="77777777" w:rsidR="00270EFC" w:rsidRDefault="00270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2EE1" w14:textId="77777777" w:rsidR="004976DA" w:rsidRDefault="004976DA">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08A1" w14:textId="77777777" w:rsidR="004976DA" w:rsidRDefault="004976D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91B6" w14:textId="77777777" w:rsidR="004976DA" w:rsidRDefault="004976D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DA2E" w14:textId="77777777" w:rsidR="00FE0ADE" w:rsidRPr="00A82C25" w:rsidRDefault="00A82C25" w:rsidP="00A82C25">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A9CE" w14:textId="77777777" w:rsidR="00FE0ADE" w:rsidRDefault="00FE0ADE" w:rsidP="00A82C25">
    <w:pPr>
      <w:pStyle w:val="afffff2"/>
    </w:pPr>
    <w:r>
      <w:fldChar w:fldCharType="begin"/>
    </w:r>
    <w:r>
      <w:instrText>PAGE   \* MERGEFORMAT</w:instrText>
    </w:r>
    <w:r>
      <w:fldChar w:fldCharType="separate"/>
    </w:r>
    <w:r w:rsidR="003D144A" w:rsidRPr="003D144A">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2359" w14:textId="77777777" w:rsidR="00A82C25" w:rsidRPr="00A82C25" w:rsidRDefault="00A82C25" w:rsidP="00A82C25">
    <w:pPr>
      <w:pStyle w:val="afffff1"/>
    </w:pPr>
    <w:r>
      <w:fldChar w:fldCharType="begin"/>
    </w:r>
    <w:r>
      <w:instrText xml:space="preserve"> PAGE   \* MERGEFORMAT \* MERGEFORMAT </w:instrText>
    </w:r>
    <w:r>
      <w:fldChar w:fldCharType="separate"/>
    </w:r>
    <w:r w:rsidR="003D144A">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B0CB" w14:textId="77777777" w:rsidR="00A82C25" w:rsidRDefault="00A82C25" w:rsidP="00A82C25">
    <w:pPr>
      <w:pStyle w:val="afffff2"/>
    </w:pPr>
    <w:r>
      <w:fldChar w:fldCharType="begin"/>
    </w:r>
    <w:r>
      <w:instrText>PAGE   \* MERGEFORMAT</w:instrText>
    </w:r>
    <w:r>
      <w:fldChar w:fldCharType="separate"/>
    </w:r>
    <w:r w:rsidRPr="00A82C25">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72B5" w14:textId="77777777" w:rsidR="004976DA" w:rsidRPr="00A82C25" w:rsidRDefault="00A82C25" w:rsidP="00A82C25">
    <w:pPr>
      <w:pStyle w:val="afffff1"/>
    </w:pPr>
    <w:r>
      <w:fldChar w:fldCharType="begin"/>
    </w:r>
    <w:r>
      <w:instrText xml:space="preserve"> PAGE   \* MERGEFORMAT \* MERGEFORMAT </w:instrText>
    </w:r>
    <w:r>
      <w:fldChar w:fldCharType="separate"/>
    </w:r>
    <w:r w:rsidR="003D144A">
      <w:rPr>
        <w:noProof/>
      </w:rPr>
      <w:t>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6E9D" w14:textId="77777777" w:rsidR="004976DA" w:rsidRDefault="004976DA" w:rsidP="00A82C25">
    <w:pPr>
      <w:pStyle w:val="afffff2"/>
    </w:pPr>
    <w:r>
      <w:fldChar w:fldCharType="begin"/>
    </w:r>
    <w:r>
      <w:instrText>PAGE   \* MERGEFORMAT</w:instrText>
    </w:r>
    <w:r>
      <w:fldChar w:fldCharType="separate"/>
    </w:r>
    <w:r w:rsidR="003D144A" w:rsidRPr="003D144A">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93C9" w14:textId="77777777" w:rsidR="00270EFC" w:rsidRDefault="00270EFC">
      <w:pPr>
        <w:spacing w:line="240" w:lineRule="auto"/>
      </w:pPr>
      <w:r>
        <w:separator/>
      </w:r>
    </w:p>
  </w:footnote>
  <w:footnote w:type="continuationSeparator" w:id="0">
    <w:p w14:paraId="377A9E54" w14:textId="77777777" w:rsidR="00270EFC" w:rsidRDefault="00270E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B366" w14:textId="77777777" w:rsidR="004976DA" w:rsidRDefault="004976DA">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E187" w14:textId="77777777" w:rsidR="004976DA" w:rsidRDefault="004976DA">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A454" w14:textId="77777777" w:rsidR="004976DA" w:rsidRDefault="004976DA">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2D78" w14:textId="77777777" w:rsidR="00FE0ADE" w:rsidRPr="00A82C25" w:rsidRDefault="00A82C25" w:rsidP="00A82C25">
    <w:pPr>
      <w:pStyle w:val="afffffb"/>
      <w:rPr>
        <w:rFonts w:hint="eastAsia"/>
      </w:rPr>
    </w:pPr>
    <w:r>
      <w:fldChar w:fldCharType="begin"/>
    </w:r>
    <w:r>
      <w:instrText xml:space="preserve"> STYLEREF  标准文件_文件编号 \* MERGEFORMAT </w:instrText>
    </w:r>
    <w:r>
      <w:fldChar w:fldCharType="separate"/>
    </w:r>
    <w:r w:rsidR="003D144A">
      <w:rPr>
        <w:noProof/>
      </w:rPr>
      <w:t>T/XXX XXXX</w:t>
    </w:r>
    <w:r w:rsidR="003D144A">
      <w:rPr>
        <w:noProof/>
      </w:rPr>
      <w:t>—</w:t>
    </w:r>
    <w:r w:rsidR="003D144A">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5699" w14:textId="20D540A0" w:rsidR="00FE0ADE" w:rsidRDefault="00FE0ADE" w:rsidP="00A82C25">
    <w:pPr>
      <w:pStyle w:val="afffffa"/>
      <w:rPr>
        <w:rFonts w:hint="eastAsia"/>
      </w:rPr>
    </w:pPr>
    <w:r>
      <w:fldChar w:fldCharType="begin"/>
    </w:r>
    <w:r>
      <w:instrText xml:space="preserve"> STYLEREF  标准文件_文件编号  \* MERGEFORMAT </w:instrText>
    </w:r>
    <w:r>
      <w:fldChar w:fldCharType="separate"/>
    </w:r>
    <w:r w:rsidR="00E15322">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F9DF" w14:textId="26C8C09E" w:rsidR="00A82C25" w:rsidRPr="00A82C25" w:rsidRDefault="00A82C25" w:rsidP="00A82C25">
    <w:pPr>
      <w:pStyle w:val="afffffb"/>
      <w:rPr>
        <w:rFonts w:hint="eastAsia"/>
      </w:rPr>
    </w:pPr>
    <w:r>
      <w:fldChar w:fldCharType="begin"/>
    </w:r>
    <w:r>
      <w:instrText xml:space="preserve"> STYLEREF  标准文件_文件编号 \* MERGEFORMAT </w:instrText>
    </w:r>
    <w:r>
      <w:fldChar w:fldCharType="separate"/>
    </w:r>
    <w:r w:rsidR="00E15322">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6F6C" w14:textId="77777777" w:rsidR="00A82C25" w:rsidRDefault="00A82C25" w:rsidP="00A82C25">
    <w:pPr>
      <w:pStyle w:val="afffffa"/>
      <w:rPr>
        <w:rFonts w:hint="eastAsia"/>
      </w:rPr>
    </w:pPr>
    <w:r>
      <w:fldChar w:fldCharType="begin"/>
    </w:r>
    <w:r>
      <w:instrText xml:space="preserve"> STYLEREF  标准文件_文件编号  \* MERGEFORMAT </w:instrText>
    </w:r>
    <w:r>
      <w:fldChar w:fldCharType="separate"/>
    </w:r>
    <w:r w:rsidR="003D144A">
      <w:rPr>
        <w:noProof/>
      </w:rPr>
      <w:t>T/XXX XXXX</w:t>
    </w:r>
    <w:r w:rsidR="003D144A">
      <w:rPr>
        <w:noProof/>
      </w:rPr>
      <w:t>—</w:t>
    </w:r>
    <w:r w:rsidR="003D144A">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712C" w14:textId="3D7B4CB6" w:rsidR="004976DA" w:rsidRPr="00A82C25" w:rsidRDefault="00A82C25" w:rsidP="00A82C25">
    <w:pPr>
      <w:pStyle w:val="afffffb"/>
      <w:rPr>
        <w:rFonts w:hint="eastAsia"/>
      </w:rPr>
    </w:pPr>
    <w:r>
      <w:fldChar w:fldCharType="begin"/>
    </w:r>
    <w:r>
      <w:instrText xml:space="preserve"> STYLEREF  标准文件_文件编号 \* MERGEFORMAT </w:instrText>
    </w:r>
    <w:r>
      <w:fldChar w:fldCharType="separate"/>
    </w:r>
    <w:r w:rsidR="00E15322">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C164" w14:textId="0B3BB942" w:rsidR="004976DA" w:rsidRDefault="004976DA" w:rsidP="00A82C25">
    <w:pPr>
      <w:pStyle w:val="afffffa"/>
      <w:rPr>
        <w:rFonts w:hint="eastAsia"/>
      </w:rPr>
    </w:pPr>
    <w:r>
      <w:fldChar w:fldCharType="begin"/>
    </w:r>
    <w:r>
      <w:instrText xml:space="preserve"> STYLEREF  标准文件_文件编号  \* MERGEFORMAT </w:instrText>
    </w:r>
    <w:r>
      <w:fldChar w:fldCharType="separate"/>
    </w:r>
    <w:r w:rsidR="00E15322">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8850D98A"/>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10367392">
    <w:abstractNumId w:val="0"/>
  </w:num>
  <w:num w:numId="2" w16cid:durableId="1105537582">
    <w:abstractNumId w:val="27"/>
  </w:num>
  <w:num w:numId="3" w16cid:durableId="1261140639">
    <w:abstractNumId w:val="5"/>
  </w:num>
  <w:num w:numId="4" w16cid:durableId="1948001918">
    <w:abstractNumId w:val="23"/>
  </w:num>
  <w:num w:numId="5" w16cid:durableId="2105413848">
    <w:abstractNumId w:val="18"/>
  </w:num>
  <w:num w:numId="6" w16cid:durableId="853765722">
    <w:abstractNumId w:val="13"/>
  </w:num>
  <w:num w:numId="7" w16cid:durableId="1656454835">
    <w:abstractNumId w:val="8"/>
  </w:num>
  <w:num w:numId="8" w16cid:durableId="1877423170">
    <w:abstractNumId w:val="3"/>
  </w:num>
  <w:num w:numId="9" w16cid:durableId="1133908577">
    <w:abstractNumId w:val="9"/>
  </w:num>
  <w:num w:numId="10" w16cid:durableId="1594628967">
    <w:abstractNumId w:val="16"/>
  </w:num>
  <w:num w:numId="11" w16cid:durableId="922449692">
    <w:abstractNumId w:val="25"/>
  </w:num>
  <w:num w:numId="12" w16cid:durableId="1093822627">
    <w:abstractNumId w:val="11"/>
  </w:num>
  <w:num w:numId="13" w16cid:durableId="1219897285">
    <w:abstractNumId w:val="12"/>
  </w:num>
  <w:num w:numId="14" w16cid:durableId="723681097">
    <w:abstractNumId w:val="7"/>
  </w:num>
  <w:num w:numId="15" w16cid:durableId="1037702426">
    <w:abstractNumId w:val="19"/>
  </w:num>
  <w:num w:numId="16" w16cid:durableId="1320689862">
    <w:abstractNumId w:val="21"/>
  </w:num>
  <w:num w:numId="17" w16cid:durableId="1978101695">
    <w:abstractNumId w:val="17"/>
  </w:num>
  <w:num w:numId="18" w16cid:durableId="1129276645">
    <w:abstractNumId w:val="29"/>
  </w:num>
  <w:num w:numId="19" w16cid:durableId="1909992976">
    <w:abstractNumId w:val="15"/>
  </w:num>
  <w:num w:numId="20" w16cid:durableId="1691226278">
    <w:abstractNumId w:val="1"/>
  </w:num>
  <w:num w:numId="21" w16cid:durableId="2147358325">
    <w:abstractNumId w:val="10"/>
  </w:num>
  <w:num w:numId="22" w16cid:durableId="1741757289">
    <w:abstractNumId w:val="30"/>
  </w:num>
  <w:num w:numId="23" w16cid:durableId="797795140">
    <w:abstractNumId w:val="20"/>
  </w:num>
  <w:num w:numId="24" w16cid:durableId="288052955">
    <w:abstractNumId w:val="6"/>
  </w:num>
  <w:num w:numId="25" w16cid:durableId="2099131580">
    <w:abstractNumId w:val="26"/>
  </w:num>
  <w:num w:numId="26" w16cid:durableId="1613318675">
    <w:abstractNumId w:val="28"/>
  </w:num>
  <w:num w:numId="27" w16cid:durableId="448280554">
    <w:abstractNumId w:val="2"/>
  </w:num>
  <w:num w:numId="28" w16cid:durableId="1737506568">
    <w:abstractNumId w:val="4"/>
  </w:num>
  <w:num w:numId="29" w16cid:durableId="685330758">
    <w:abstractNumId w:val="14"/>
  </w:num>
  <w:num w:numId="30" w16cid:durableId="337775248">
    <w:abstractNumId w:val="24"/>
  </w:num>
  <w:num w:numId="31" w16cid:durableId="1324049760">
    <w:abstractNumId w:val="22"/>
  </w:num>
  <w:num w:numId="32" w16cid:durableId="1462841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1542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642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8115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5950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5240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4827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0187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233"/>
    <w:rsid w:val="0000040A"/>
    <w:rsid w:val="00000465"/>
    <w:rsid w:val="00000A94"/>
    <w:rsid w:val="00001972"/>
    <w:rsid w:val="00001D9A"/>
    <w:rsid w:val="00002AEF"/>
    <w:rsid w:val="00002C07"/>
    <w:rsid w:val="00005822"/>
    <w:rsid w:val="00007B3A"/>
    <w:rsid w:val="000107E0"/>
    <w:rsid w:val="00010C43"/>
    <w:rsid w:val="000118B1"/>
    <w:rsid w:val="00011FDE"/>
    <w:rsid w:val="00012FFD"/>
    <w:rsid w:val="00013B9B"/>
    <w:rsid w:val="00014162"/>
    <w:rsid w:val="000142B8"/>
    <w:rsid w:val="00014340"/>
    <w:rsid w:val="000145D4"/>
    <w:rsid w:val="00016A9C"/>
    <w:rsid w:val="00016E8B"/>
    <w:rsid w:val="00017FE7"/>
    <w:rsid w:val="00020C57"/>
    <w:rsid w:val="00021DE1"/>
    <w:rsid w:val="00022184"/>
    <w:rsid w:val="00022762"/>
    <w:rsid w:val="00023371"/>
    <w:rsid w:val="000238E0"/>
    <w:rsid w:val="000249DB"/>
    <w:rsid w:val="0002595E"/>
    <w:rsid w:val="00025EB2"/>
    <w:rsid w:val="00026992"/>
    <w:rsid w:val="000303C3"/>
    <w:rsid w:val="00031D38"/>
    <w:rsid w:val="000331D3"/>
    <w:rsid w:val="0003329B"/>
    <w:rsid w:val="000346A5"/>
    <w:rsid w:val="00034D35"/>
    <w:rsid w:val="000359C3"/>
    <w:rsid w:val="00035A7D"/>
    <w:rsid w:val="00035D01"/>
    <w:rsid w:val="000365ED"/>
    <w:rsid w:val="00036942"/>
    <w:rsid w:val="00037F93"/>
    <w:rsid w:val="00037FAE"/>
    <w:rsid w:val="00041521"/>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71D"/>
    <w:rsid w:val="00055824"/>
    <w:rsid w:val="00055FE2"/>
    <w:rsid w:val="0005616F"/>
    <w:rsid w:val="000564A4"/>
    <w:rsid w:val="00057739"/>
    <w:rsid w:val="00057E9B"/>
    <w:rsid w:val="00060C2E"/>
    <w:rsid w:val="00061033"/>
    <w:rsid w:val="000619E9"/>
    <w:rsid w:val="000622D4"/>
    <w:rsid w:val="00063014"/>
    <w:rsid w:val="0006357D"/>
    <w:rsid w:val="000651BE"/>
    <w:rsid w:val="00067F1E"/>
    <w:rsid w:val="00070891"/>
    <w:rsid w:val="00071CC0"/>
    <w:rsid w:val="00071CFC"/>
    <w:rsid w:val="0007226A"/>
    <w:rsid w:val="00073C8C"/>
    <w:rsid w:val="00075FC5"/>
    <w:rsid w:val="000770BC"/>
    <w:rsid w:val="00077B64"/>
    <w:rsid w:val="00080A1C"/>
    <w:rsid w:val="00082317"/>
    <w:rsid w:val="0008275C"/>
    <w:rsid w:val="00083D2C"/>
    <w:rsid w:val="00083DAC"/>
    <w:rsid w:val="0008513C"/>
    <w:rsid w:val="00086AA1"/>
    <w:rsid w:val="00087A77"/>
    <w:rsid w:val="00090CA6"/>
    <w:rsid w:val="00091105"/>
    <w:rsid w:val="00092266"/>
    <w:rsid w:val="00092B8A"/>
    <w:rsid w:val="00092FB0"/>
    <w:rsid w:val="00093191"/>
    <w:rsid w:val="000934C5"/>
    <w:rsid w:val="00093D25"/>
    <w:rsid w:val="00093DAB"/>
    <w:rsid w:val="000941B8"/>
    <w:rsid w:val="0009428E"/>
    <w:rsid w:val="00094D73"/>
    <w:rsid w:val="00096AD3"/>
    <w:rsid w:val="00096D63"/>
    <w:rsid w:val="000A0B60"/>
    <w:rsid w:val="000A0EAF"/>
    <w:rsid w:val="000A0EB8"/>
    <w:rsid w:val="000A17F3"/>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1B4"/>
    <w:rsid w:val="000C7666"/>
    <w:rsid w:val="000D0A9C"/>
    <w:rsid w:val="000D1795"/>
    <w:rsid w:val="000D2651"/>
    <w:rsid w:val="000D3037"/>
    <w:rsid w:val="000D329A"/>
    <w:rsid w:val="000D4B9C"/>
    <w:rsid w:val="000D4EB6"/>
    <w:rsid w:val="000D5333"/>
    <w:rsid w:val="000D725E"/>
    <w:rsid w:val="000D753B"/>
    <w:rsid w:val="000E2C5F"/>
    <w:rsid w:val="000E494C"/>
    <w:rsid w:val="000E4C9E"/>
    <w:rsid w:val="000E634C"/>
    <w:rsid w:val="000E6FD7"/>
    <w:rsid w:val="000E7BC8"/>
    <w:rsid w:val="000F06E1"/>
    <w:rsid w:val="000F0E3C"/>
    <w:rsid w:val="000F19D5"/>
    <w:rsid w:val="000F1EB5"/>
    <w:rsid w:val="000F4050"/>
    <w:rsid w:val="000F4AEA"/>
    <w:rsid w:val="000F5570"/>
    <w:rsid w:val="000F6760"/>
    <w:rsid w:val="000F67E9"/>
    <w:rsid w:val="000F7C4D"/>
    <w:rsid w:val="00100897"/>
    <w:rsid w:val="001009A9"/>
    <w:rsid w:val="00100EE7"/>
    <w:rsid w:val="00103C9F"/>
    <w:rsid w:val="00104926"/>
    <w:rsid w:val="00104FFC"/>
    <w:rsid w:val="0010562F"/>
    <w:rsid w:val="00106564"/>
    <w:rsid w:val="00106D6A"/>
    <w:rsid w:val="00110B0F"/>
    <w:rsid w:val="00111E06"/>
    <w:rsid w:val="00113B1E"/>
    <w:rsid w:val="00113DBC"/>
    <w:rsid w:val="0011711C"/>
    <w:rsid w:val="001201C3"/>
    <w:rsid w:val="00124130"/>
    <w:rsid w:val="00124E4F"/>
    <w:rsid w:val="001260B7"/>
    <w:rsid w:val="001265CB"/>
    <w:rsid w:val="00127ECE"/>
    <w:rsid w:val="00131022"/>
    <w:rsid w:val="00131B18"/>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18C"/>
    <w:rsid w:val="00146388"/>
    <w:rsid w:val="00150918"/>
    <w:rsid w:val="00151231"/>
    <w:rsid w:val="001529E5"/>
    <w:rsid w:val="00152FB3"/>
    <w:rsid w:val="00153C7E"/>
    <w:rsid w:val="00156B25"/>
    <w:rsid w:val="00156B54"/>
    <w:rsid w:val="00156E1A"/>
    <w:rsid w:val="001577AD"/>
    <w:rsid w:val="00157894"/>
    <w:rsid w:val="00157B55"/>
    <w:rsid w:val="001604AB"/>
    <w:rsid w:val="00161B09"/>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97F20"/>
    <w:rsid w:val="001A1A53"/>
    <w:rsid w:val="001A234A"/>
    <w:rsid w:val="001A241A"/>
    <w:rsid w:val="001A4993"/>
    <w:rsid w:val="001A4CF3"/>
    <w:rsid w:val="001A6696"/>
    <w:rsid w:val="001A6AA9"/>
    <w:rsid w:val="001B002B"/>
    <w:rsid w:val="001B06E8"/>
    <w:rsid w:val="001B28AB"/>
    <w:rsid w:val="001B2B87"/>
    <w:rsid w:val="001B4D89"/>
    <w:rsid w:val="001B5147"/>
    <w:rsid w:val="001B5521"/>
    <w:rsid w:val="001B71D0"/>
    <w:rsid w:val="001B71EE"/>
    <w:rsid w:val="001C04A8"/>
    <w:rsid w:val="001C237D"/>
    <w:rsid w:val="001C2C03"/>
    <w:rsid w:val="001C42F7"/>
    <w:rsid w:val="001C49E5"/>
    <w:rsid w:val="001C4EBD"/>
    <w:rsid w:val="001C680C"/>
    <w:rsid w:val="001C6B59"/>
    <w:rsid w:val="001C7FEA"/>
    <w:rsid w:val="001D0499"/>
    <w:rsid w:val="001D0BBE"/>
    <w:rsid w:val="001D0ED4"/>
    <w:rsid w:val="001D19EB"/>
    <w:rsid w:val="001D212F"/>
    <w:rsid w:val="001D29D7"/>
    <w:rsid w:val="001D2DE7"/>
    <w:rsid w:val="001D2F48"/>
    <w:rsid w:val="001D3DDF"/>
    <w:rsid w:val="001D411C"/>
    <w:rsid w:val="001D4B69"/>
    <w:rsid w:val="001D6EC9"/>
    <w:rsid w:val="001E0282"/>
    <w:rsid w:val="001E1B6A"/>
    <w:rsid w:val="001E2484"/>
    <w:rsid w:val="001E3CC4"/>
    <w:rsid w:val="001E4882"/>
    <w:rsid w:val="001E5D97"/>
    <w:rsid w:val="001E73AB"/>
    <w:rsid w:val="001E763E"/>
    <w:rsid w:val="001E7864"/>
    <w:rsid w:val="001E7FAD"/>
    <w:rsid w:val="001F092D"/>
    <w:rsid w:val="001F143A"/>
    <w:rsid w:val="001F1605"/>
    <w:rsid w:val="001F20E9"/>
    <w:rsid w:val="001F22A1"/>
    <w:rsid w:val="001F2508"/>
    <w:rsid w:val="001F3640"/>
    <w:rsid w:val="001F3F36"/>
    <w:rsid w:val="001F4816"/>
    <w:rsid w:val="001F69B4"/>
    <w:rsid w:val="001F77C7"/>
    <w:rsid w:val="001F79C5"/>
    <w:rsid w:val="00200183"/>
    <w:rsid w:val="00200333"/>
    <w:rsid w:val="002006C7"/>
    <w:rsid w:val="00200852"/>
    <w:rsid w:val="0020107D"/>
    <w:rsid w:val="0020250F"/>
    <w:rsid w:val="00202868"/>
    <w:rsid w:val="00202AA4"/>
    <w:rsid w:val="00202FC4"/>
    <w:rsid w:val="002031F7"/>
    <w:rsid w:val="00203F62"/>
    <w:rsid w:val="002040E6"/>
    <w:rsid w:val="0020527B"/>
    <w:rsid w:val="00205F2C"/>
    <w:rsid w:val="00206BB2"/>
    <w:rsid w:val="00207F8F"/>
    <w:rsid w:val="00210B15"/>
    <w:rsid w:val="002115D1"/>
    <w:rsid w:val="002142EA"/>
    <w:rsid w:val="00215A7B"/>
    <w:rsid w:val="00215ADD"/>
    <w:rsid w:val="002204BB"/>
    <w:rsid w:val="002205D7"/>
    <w:rsid w:val="00221B79"/>
    <w:rsid w:val="00221C6B"/>
    <w:rsid w:val="00222C5F"/>
    <w:rsid w:val="002253A1"/>
    <w:rsid w:val="00225CF8"/>
    <w:rsid w:val="0022794E"/>
    <w:rsid w:val="002302E7"/>
    <w:rsid w:val="0023108B"/>
    <w:rsid w:val="002312CA"/>
    <w:rsid w:val="002329BB"/>
    <w:rsid w:val="00233D64"/>
    <w:rsid w:val="002347C3"/>
    <w:rsid w:val="0023482A"/>
    <w:rsid w:val="002355EC"/>
    <w:rsid w:val="002359CB"/>
    <w:rsid w:val="00235B99"/>
    <w:rsid w:val="0024129E"/>
    <w:rsid w:val="00242DD5"/>
    <w:rsid w:val="002433DA"/>
    <w:rsid w:val="00243540"/>
    <w:rsid w:val="00243B87"/>
    <w:rsid w:val="0024497B"/>
    <w:rsid w:val="0024515B"/>
    <w:rsid w:val="00246021"/>
    <w:rsid w:val="00246051"/>
    <w:rsid w:val="0024666E"/>
    <w:rsid w:val="00247F52"/>
    <w:rsid w:val="00250A9B"/>
    <w:rsid w:val="00250B25"/>
    <w:rsid w:val="00250BBE"/>
    <w:rsid w:val="0025154F"/>
    <w:rsid w:val="002515C2"/>
    <w:rsid w:val="0025194F"/>
    <w:rsid w:val="00255306"/>
    <w:rsid w:val="0026115A"/>
    <w:rsid w:val="00261189"/>
    <w:rsid w:val="00261318"/>
    <w:rsid w:val="0026148A"/>
    <w:rsid w:val="00262696"/>
    <w:rsid w:val="00263D25"/>
    <w:rsid w:val="002643C3"/>
    <w:rsid w:val="00264A0C"/>
    <w:rsid w:val="00266115"/>
    <w:rsid w:val="00266EEB"/>
    <w:rsid w:val="00267EF4"/>
    <w:rsid w:val="00270CB8"/>
    <w:rsid w:val="00270EFC"/>
    <w:rsid w:val="00272B08"/>
    <w:rsid w:val="00272D54"/>
    <w:rsid w:val="002812B6"/>
    <w:rsid w:val="00281BB8"/>
    <w:rsid w:val="00281E9E"/>
    <w:rsid w:val="00282405"/>
    <w:rsid w:val="002833F6"/>
    <w:rsid w:val="00284EFA"/>
    <w:rsid w:val="00285170"/>
    <w:rsid w:val="00285361"/>
    <w:rsid w:val="002857FB"/>
    <w:rsid w:val="002878A2"/>
    <w:rsid w:val="002927E8"/>
    <w:rsid w:val="00292B7C"/>
    <w:rsid w:val="00292D60"/>
    <w:rsid w:val="00293B30"/>
    <w:rsid w:val="00294379"/>
    <w:rsid w:val="00294D34"/>
    <w:rsid w:val="00294E3B"/>
    <w:rsid w:val="00296193"/>
    <w:rsid w:val="00296C66"/>
    <w:rsid w:val="00296EBE"/>
    <w:rsid w:val="002974E3"/>
    <w:rsid w:val="002A084B"/>
    <w:rsid w:val="002A1260"/>
    <w:rsid w:val="002A1589"/>
    <w:rsid w:val="002A1608"/>
    <w:rsid w:val="002A25DC"/>
    <w:rsid w:val="002A3AAB"/>
    <w:rsid w:val="002A4C96"/>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F51"/>
    <w:rsid w:val="002C09E7"/>
    <w:rsid w:val="002C1E06"/>
    <w:rsid w:val="002C3F07"/>
    <w:rsid w:val="002C5278"/>
    <w:rsid w:val="002C7765"/>
    <w:rsid w:val="002C7EBB"/>
    <w:rsid w:val="002D06C1"/>
    <w:rsid w:val="002D2A08"/>
    <w:rsid w:val="002D33BA"/>
    <w:rsid w:val="002D42B5"/>
    <w:rsid w:val="002D4F1A"/>
    <w:rsid w:val="002D6EC6"/>
    <w:rsid w:val="002D79AC"/>
    <w:rsid w:val="002E039D"/>
    <w:rsid w:val="002E098D"/>
    <w:rsid w:val="002E0FB1"/>
    <w:rsid w:val="002E4589"/>
    <w:rsid w:val="002E4D5A"/>
    <w:rsid w:val="002E6326"/>
    <w:rsid w:val="002E743E"/>
    <w:rsid w:val="002F30E0"/>
    <w:rsid w:val="002F35E4"/>
    <w:rsid w:val="002F3730"/>
    <w:rsid w:val="002F38E1"/>
    <w:rsid w:val="002F3DC5"/>
    <w:rsid w:val="002F44EA"/>
    <w:rsid w:val="002F7999"/>
    <w:rsid w:val="002F7AF6"/>
    <w:rsid w:val="00300E63"/>
    <w:rsid w:val="003016AE"/>
    <w:rsid w:val="00301C18"/>
    <w:rsid w:val="003022CC"/>
    <w:rsid w:val="00302F5F"/>
    <w:rsid w:val="0030441D"/>
    <w:rsid w:val="00305293"/>
    <w:rsid w:val="00306063"/>
    <w:rsid w:val="003066FB"/>
    <w:rsid w:val="00306EBB"/>
    <w:rsid w:val="0031259F"/>
    <w:rsid w:val="00312D90"/>
    <w:rsid w:val="00313B85"/>
    <w:rsid w:val="00313C50"/>
    <w:rsid w:val="0031445D"/>
    <w:rsid w:val="003152C8"/>
    <w:rsid w:val="00317275"/>
    <w:rsid w:val="003176C1"/>
    <w:rsid w:val="00317988"/>
    <w:rsid w:val="003206FA"/>
    <w:rsid w:val="003221B4"/>
    <w:rsid w:val="0032258D"/>
    <w:rsid w:val="00322E62"/>
    <w:rsid w:val="00323D04"/>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73D"/>
    <w:rsid w:val="00364A53"/>
    <w:rsid w:val="00364CFC"/>
    <w:rsid w:val="003654CB"/>
    <w:rsid w:val="00365AA9"/>
    <w:rsid w:val="00365F86"/>
    <w:rsid w:val="00365F87"/>
    <w:rsid w:val="003663B8"/>
    <w:rsid w:val="00366E89"/>
    <w:rsid w:val="003705F4"/>
    <w:rsid w:val="00370B46"/>
    <w:rsid w:val="00370D58"/>
    <w:rsid w:val="00371316"/>
    <w:rsid w:val="00373179"/>
    <w:rsid w:val="003734E8"/>
    <w:rsid w:val="00376713"/>
    <w:rsid w:val="0038118C"/>
    <w:rsid w:val="00381815"/>
    <w:rsid w:val="003819AF"/>
    <w:rsid w:val="003820E9"/>
    <w:rsid w:val="00382D22"/>
    <w:rsid w:val="00382DE7"/>
    <w:rsid w:val="003832D1"/>
    <w:rsid w:val="0038347B"/>
    <w:rsid w:val="00384C7D"/>
    <w:rsid w:val="00384FFC"/>
    <w:rsid w:val="003872FC"/>
    <w:rsid w:val="0038778E"/>
    <w:rsid w:val="00387ADC"/>
    <w:rsid w:val="00390020"/>
    <w:rsid w:val="003903D6"/>
    <w:rsid w:val="00390EE6"/>
    <w:rsid w:val="0039118F"/>
    <w:rsid w:val="00392AD7"/>
    <w:rsid w:val="003938D9"/>
    <w:rsid w:val="00394376"/>
    <w:rsid w:val="003943FF"/>
    <w:rsid w:val="003970C7"/>
    <w:rsid w:val="00397401"/>
    <w:rsid w:val="003974EB"/>
    <w:rsid w:val="00397CC5"/>
    <w:rsid w:val="003A1582"/>
    <w:rsid w:val="003A3D9C"/>
    <w:rsid w:val="003A3DD6"/>
    <w:rsid w:val="003A4077"/>
    <w:rsid w:val="003A46D4"/>
    <w:rsid w:val="003A4AA7"/>
    <w:rsid w:val="003A61D4"/>
    <w:rsid w:val="003B09AD"/>
    <w:rsid w:val="003B0EFA"/>
    <w:rsid w:val="003B1F18"/>
    <w:rsid w:val="003B5BF0"/>
    <w:rsid w:val="003B60BF"/>
    <w:rsid w:val="003B64D4"/>
    <w:rsid w:val="003B6BE3"/>
    <w:rsid w:val="003B7A41"/>
    <w:rsid w:val="003C010C"/>
    <w:rsid w:val="003C0A67"/>
    <w:rsid w:val="003C0A6C"/>
    <w:rsid w:val="003C0B21"/>
    <w:rsid w:val="003C14F8"/>
    <w:rsid w:val="003C1747"/>
    <w:rsid w:val="003C217A"/>
    <w:rsid w:val="003C2BA3"/>
    <w:rsid w:val="003C2F7F"/>
    <w:rsid w:val="003C5A43"/>
    <w:rsid w:val="003D0519"/>
    <w:rsid w:val="003D0F29"/>
    <w:rsid w:val="003D0FF6"/>
    <w:rsid w:val="003D144A"/>
    <w:rsid w:val="003D151B"/>
    <w:rsid w:val="003D262C"/>
    <w:rsid w:val="003D5204"/>
    <w:rsid w:val="003D5BC3"/>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14B1"/>
    <w:rsid w:val="003F23D3"/>
    <w:rsid w:val="003F33FC"/>
    <w:rsid w:val="003F379E"/>
    <w:rsid w:val="003F3F08"/>
    <w:rsid w:val="003F3FF3"/>
    <w:rsid w:val="003F46EF"/>
    <w:rsid w:val="003F49F1"/>
    <w:rsid w:val="003F51EC"/>
    <w:rsid w:val="003F5D81"/>
    <w:rsid w:val="003F6272"/>
    <w:rsid w:val="00400E72"/>
    <w:rsid w:val="00401400"/>
    <w:rsid w:val="00402DA2"/>
    <w:rsid w:val="00404869"/>
    <w:rsid w:val="00405884"/>
    <w:rsid w:val="00407D39"/>
    <w:rsid w:val="00410CE4"/>
    <w:rsid w:val="00411E4D"/>
    <w:rsid w:val="00413A48"/>
    <w:rsid w:val="00413BFA"/>
    <w:rsid w:val="0041477A"/>
    <w:rsid w:val="004162E2"/>
    <w:rsid w:val="004167A3"/>
    <w:rsid w:val="00417E6F"/>
    <w:rsid w:val="00420D65"/>
    <w:rsid w:val="0042406F"/>
    <w:rsid w:val="004322AE"/>
    <w:rsid w:val="00432DAA"/>
    <w:rsid w:val="00433F50"/>
    <w:rsid w:val="00434305"/>
    <w:rsid w:val="0043572A"/>
    <w:rsid w:val="00435DF7"/>
    <w:rsid w:val="00436A47"/>
    <w:rsid w:val="0044083F"/>
    <w:rsid w:val="00440C94"/>
    <w:rsid w:val="004410D6"/>
    <w:rsid w:val="00441AE7"/>
    <w:rsid w:val="00442864"/>
    <w:rsid w:val="00445574"/>
    <w:rsid w:val="004467FB"/>
    <w:rsid w:val="00451478"/>
    <w:rsid w:val="00451E70"/>
    <w:rsid w:val="00452D6B"/>
    <w:rsid w:val="00453C1B"/>
    <w:rsid w:val="0045412E"/>
    <w:rsid w:val="00454484"/>
    <w:rsid w:val="0045517B"/>
    <w:rsid w:val="00460B43"/>
    <w:rsid w:val="004625C8"/>
    <w:rsid w:val="00463B77"/>
    <w:rsid w:val="00463C7B"/>
    <w:rsid w:val="0046438B"/>
    <w:rsid w:val="004644A6"/>
    <w:rsid w:val="004659BD"/>
    <w:rsid w:val="0046712B"/>
    <w:rsid w:val="00470730"/>
    <w:rsid w:val="00470775"/>
    <w:rsid w:val="00471438"/>
    <w:rsid w:val="00471FC2"/>
    <w:rsid w:val="00472F60"/>
    <w:rsid w:val="00473378"/>
    <w:rsid w:val="004746B1"/>
    <w:rsid w:val="00474DE4"/>
    <w:rsid w:val="0047583F"/>
    <w:rsid w:val="00475BF8"/>
    <w:rsid w:val="00475DE8"/>
    <w:rsid w:val="004764D7"/>
    <w:rsid w:val="00477069"/>
    <w:rsid w:val="00477FF9"/>
    <w:rsid w:val="00481C44"/>
    <w:rsid w:val="00484936"/>
    <w:rsid w:val="00485C89"/>
    <w:rsid w:val="00486629"/>
    <w:rsid w:val="00486BE3"/>
    <w:rsid w:val="0048702B"/>
    <w:rsid w:val="004905E4"/>
    <w:rsid w:val="00490A89"/>
    <w:rsid w:val="00490AB4"/>
    <w:rsid w:val="00490CA0"/>
    <w:rsid w:val="004926D5"/>
    <w:rsid w:val="00492F02"/>
    <w:rsid w:val="004939AE"/>
    <w:rsid w:val="004948E5"/>
    <w:rsid w:val="004952D7"/>
    <w:rsid w:val="004976DA"/>
    <w:rsid w:val="00497AC0"/>
    <w:rsid w:val="004A0022"/>
    <w:rsid w:val="004A07A8"/>
    <w:rsid w:val="004A12DF"/>
    <w:rsid w:val="004A1BA8"/>
    <w:rsid w:val="004A2269"/>
    <w:rsid w:val="004A4B57"/>
    <w:rsid w:val="004A5C5A"/>
    <w:rsid w:val="004A63FA"/>
    <w:rsid w:val="004A6A3D"/>
    <w:rsid w:val="004B0272"/>
    <w:rsid w:val="004B0800"/>
    <w:rsid w:val="004B2701"/>
    <w:rsid w:val="004B2D42"/>
    <w:rsid w:val="004B2E1B"/>
    <w:rsid w:val="004B3AA8"/>
    <w:rsid w:val="004B3E93"/>
    <w:rsid w:val="004B5C4B"/>
    <w:rsid w:val="004B713C"/>
    <w:rsid w:val="004C07DA"/>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406"/>
    <w:rsid w:val="004D44DE"/>
    <w:rsid w:val="004D5BAF"/>
    <w:rsid w:val="004D7C42"/>
    <w:rsid w:val="004E0465"/>
    <w:rsid w:val="004E127B"/>
    <w:rsid w:val="004E1670"/>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10A7B"/>
    <w:rsid w:val="00512F6E"/>
    <w:rsid w:val="00513038"/>
    <w:rsid w:val="00514174"/>
    <w:rsid w:val="0051560C"/>
    <w:rsid w:val="00516088"/>
    <w:rsid w:val="005161B6"/>
    <w:rsid w:val="005163E9"/>
    <w:rsid w:val="00516B0B"/>
    <w:rsid w:val="0052041F"/>
    <w:rsid w:val="00520CDF"/>
    <w:rsid w:val="00521737"/>
    <w:rsid w:val="005220EC"/>
    <w:rsid w:val="00523F95"/>
    <w:rsid w:val="00524D65"/>
    <w:rsid w:val="00525B16"/>
    <w:rsid w:val="00527AA4"/>
    <w:rsid w:val="00532A99"/>
    <w:rsid w:val="005336D6"/>
    <w:rsid w:val="00533D04"/>
    <w:rsid w:val="00534804"/>
    <w:rsid w:val="00534BDF"/>
    <w:rsid w:val="005354EA"/>
    <w:rsid w:val="0053585F"/>
    <w:rsid w:val="00535B0F"/>
    <w:rsid w:val="00535EC4"/>
    <w:rsid w:val="00535ED9"/>
    <w:rsid w:val="00536782"/>
    <w:rsid w:val="0053692B"/>
    <w:rsid w:val="00536A6B"/>
    <w:rsid w:val="00536A79"/>
    <w:rsid w:val="0054096B"/>
    <w:rsid w:val="00540CD6"/>
    <w:rsid w:val="00541055"/>
    <w:rsid w:val="00541853"/>
    <w:rsid w:val="00542085"/>
    <w:rsid w:val="00543380"/>
    <w:rsid w:val="005433B5"/>
    <w:rsid w:val="00543BDA"/>
    <w:rsid w:val="00543C90"/>
    <w:rsid w:val="005441CC"/>
    <w:rsid w:val="005479DA"/>
    <w:rsid w:val="00547BCC"/>
    <w:rsid w:val="0055013B"/>
    <w:rsid w:val="00550559"/>
    <w:rsid w:val="00550828"/>
    <w:rsid w:val="00551F6F"/>
    <w:rsid w:val="00551FA5"/>
    <w:rsid w:val="0055293C"/>
    <w:rsid w:val="00555044"/>
    <w:rsid w:val="0055749F"/>
    <w:rsid w:val="00557B22"/>
    <w:rsid w:val="00561475"/>
    <w:rsid w:val="005618F8"/>
    <w:rsid w:val="00562308"/>
    <w:rsid w:val="005630D7"/>
    <w:rsid w:val="005638DF"/>
    <w:rsid w:val="00563B7A"/>
    <w:rsid w:val="0056487B"/>
    <w:rsid w:val="00564BDA"/>
    <w:rsid w:val="00564FB9"/>
    <w:rsid w:val="0056615A"/>
    <w:rsid w:val="00566B74"/>
    <w:rsid w:val="005679E4"/>
    <w:rsid w:val="00567C7A"/>
    <w:rsid w:val="005701EF"/>
    <w:rsid w:val="00572E73"/>
    <w:rsid w:val="00573D9E"/>
    <w:rsid w:val="00574305"/>
    <w:rsid w:val="00576C50"/>
    <w:rsid w:val="005801E3"/>
    <w:rsid w:val="00581802"/>
    <w:rsid w:val="005836A8"/>
    <w:rsid w:val="00583B54"/>
    <w:rsid w:val="00584058"/>
    <w:rsid w:val="0058409C"/>
    <w:rsid w:val="00584262"/>
    <w:rsid w:val="005844E1"/>
    <w:rsid w:val="00584E39"/>
    <w:rsid w:val="00585681"/>
    <w:rsid w:val="00586630"/>
    <w:rsid w:val="005878D4"/>
    <w:rsid w:val="00587ADD"/>
    <w:rsid w:val="0059014B"/>
    <w:rsid w:val="00593A49"/>
    <w:rsid w:val="00594157"/>
    <w:rsid w:val="00596160"/>
    <w:rsid w:val="005966E2"/>
    <w:rsid w:val="00597007"/>
    <w:rsid w:val="005A004E"/>
    <w:rsid w:val="005A0966"/>
    <w:rsid w:val="005A0DDC"/>
    <w:rsid w:val="005A11B7"/>
    <w:rsid w:val="005A1418"/>
    <w:rsid w:val="005A1785"/>
    <w:rsid w:val="005A260B"/>
    <w:rsid w:val="005A3A35"/>
    <w:rsid w:val="005A4484"/>
    <w:rsid w:val="005A4A1B"/>
    <w:rsid w:val="005A72C6"/>
    <w:rsid w:val="005A7830"/>
    <w:rsid w:val="005A7FCE"/>
    <w:rsid w:val="005B0F3F"/>
    <w:rsid w:val="005B191C"/>
    <w:rsid w:val="005B4718"/>
    <w:rsid w:val="005B4903"/>
    <w:rsid w:val="005B4DA9"/>
    <w:rsid w:val="005B5046"/>
    <w:rsid w:val="005B51CE"/>
    <w:rsid w:val="005B5885"/>
    <w:rsid w:val="005B5CD7"/>
    <w:rsid w:val="005B6CF6"/>
    <w:rsid w:val="005B7422"/>
    <w:rsid w:val="005C1943"/>
    <w:rsid w:val="005C29B8"/>
    <w:rsid w:val="005C5F21"/>
    <w:rsid w:val="005C7055"/>
    <w:rsid w:val="005C7156"/>
    <w:rsid w:val="005D0C75"/>
    <w:rsid w:val="005D1AAF"/>
    <w:rsid w:val="005D3034"/>
    <w:rsid w:val="005D3E41"/>
    <w:rsid w:val="005D4171"/>
    <w:rsid w:val="005D4708"/>
    <w:rsid w:val="005D4C0D"/>
    <w:rsid w:val="005D4D7F"/>
    <w:rsid w:val="005D502F"/>
    <w:rsid w:val="005D6A95"/>
    <w:rsid w:val="005D6B2C"/>
    <w:rsid w:val="005D6D9C"/>
    <w:rsid w:val="005E2335"/>
    <w:rsid w:val="005E3372"/>
    <w:rsid w:val="005E34CA"/>
    <w:rsid w:val="005E3C18"/>
    <w:rsid w:val="005E3FD4"/>
    <w:rsid w:val="005E4250"/>
    <w:rsid w:val="005E4D6E"/>
    <w:rsid w:val="005E5DE5"/>
    <w:rsid w:val="005E6812"/>
    <w:rsid w:val="005E7881"/>
    <w:rsid w:val="005E78E0"/>
    <w:rsid w:val="005F0BC0"/>
    <w:rsid w:val="005F0D9C"/>
    <w:rsid w:val="005F284E"/>
    <w:rsid w:val="005F291B"/>
    <w:rsid w:val="005F737D"/>
    <w:rsid w:val="00601042"/>
    <w:rsid w:val="006015CE"/>
    <w:rsid w:val="00601C78"/>
    <w:rsid w:val="00604784"/>
    <w:rsid w:val="00606419"/>
    <w:rsid w:val="00607B2A"/>
    <w:rsid w:val="00607CE9"/>
    <w:rsid w:val="00607D29"/>
    <w:rsid w:val="00612952"/>
    <w:rsid w:val="00612E39"/>
    <w:rsid w:val="00614CC1"/>
    <w:rsid w:val="00615A9D"/>
    <w:rsid w:val="00617387"/>
    <w:rsid w:val="006205D6"/>
    <w:rsid w:val="006218EC"/>
    <w:rsid w:val="00621F20"/>
    <w:rsid w:val="006252D8"/>
    <w:rsid w:val="006257F8"/>
    <w:rsid w:val="006259BC"/>
    <w:rsid w:val="0062636B"/>
    <w:rsid w:val="0062669D"/>
    <w:rsid w:val="006306F9"/>
    <w:rsid w:val="0063076B"/>
    <w:rsid w:val="00632182"/>
    <w:rsid w:val="00632AE0"/>
    <w:rsid w:val="00633B60"/>
    <w:rsid w:val="00633C17"/>
    <w:rsid w:val="00634D9E"/>
    <w:rsid w:val="00635E03"/>
    <w:rsid w:val="00636158"/>
    <w:rsid w:val="00636E3E"/>
    <w:rsid w:val="0063739A"/>
    <w:rsid w:val="006379F7"/>
    <w:rsid w:val="00637E4D"/>
    <w:rsid w:val="006405CF"/>
    <w:rsid w:val="00640620"/>
    <w:rsid w:val="006410FE"/>
    <w:rsid w:val="00641A1F"/>
    <w:rsid w:val="006436BA"/>
    <w:rsid w:val="00645904"/>
    <w:rsid w:val="00645E1D"/>
    <w:rsid w:val="00647161"/>
    <w:rsid w:val="0064763C"/>
    <w:rsid w:val="00651ACB"/>
    <w:rsid w:val="00651C47"/>
    <w:rsid w:val="00652AB2"/>
    <w:rsid w:val="00653FED"/>
    <w:rsid w:val="00654881"/>
    <w:rsid w:val="00654EC0"/>
    <w:rsid w:val="0065525B"/>
    <w:rsid w:val="0065536F"/>
    <w:rsid w:val="0065556E"/>
    <w:rsid w:val="00655D4F"/>
    <w:rsid w:val="00656D29"/>
    <w:rsid w:val="00657114"/>
    <w:rsid w:val="00661913"/>
    <w:rsid w:val="00662FF4"/>
    <w:rsid w:val="00663434"/>
    <w:rsid w:val="006640E5"/>
    <w:rsid w:val="006646F1"/>
    <w:rsid w:val="00664929"/>
    <w:rsid w:val="00664F62"/>
    <w:rsid w:val="006655E1"/>
    <w:rsid w:val="00671316"/>
    <w:rsid w:val="00672060"/>
    <w:rsid w:val="00672BFD"/>
    <w:rsid w:val="00672ED9"/>
    <w:rsid w:val="006770F4"/>
    <w:rsid w:val="006776E1"/>
    <w:rsid w:val="00677A84"/>
    <w:rsid w:val="0068026D"/>
    <w:rsid w:val="006808DA"/>
    <w:rsid w:val="00680A27"/>
    <w:rsid w:val="006816A4"/>
    <w:rsid w:val="006819B8"/>
    <w:rsid w:val="006840A6"/>
    <w:rsid w:val="00684319"/>
    <w:rsid w:val="00684B53"/>
    <w:rsid w:val="006850CD"/>
    <w:rsid w:val="00685AAB"/>
    <w:rsid w:val="0069402C"/>
    <w:rsid w:val="00695040"/>
    <w:rsid w:val="00696253"/>
    <w:rsid w:val="00696E4C"/>
    <w:rsid w:val="006A07AA"/>
    <w:rsid w:val="006A25E5"/>
    <w:rsid w:val="006A2B46"/>
    <w:rsid w:val="006A2BED"/>
    <w:rsid w:val="006A32D0"/>
    <w:rsid w:val="006A336D"/>
    <w:rsid w:val="006A37B9"/>
    <w:rsid w:val="006A3C0A"/>
    <w:rsid w:val="006A4324"/>
    <w:rsid w:val="006A45B5"/>
    <w:rsid w:val="006A4EF2"/>
    <w:rsid w:val="006A5D8F"/>
    <w:rsid w:val="006A6F85"/>
    <w:rsid w:val="006A7A48"/>
    <w:rsid w:val="006B182E"/>
    <w:rsid w:val="006B1CE5"/>
    <w:rsid w:val="006B1F31"/>
    <w:rsid w:val="006B2672"/>
    <w:rsid w:val="006B4507"/>
    <w:rsid w:val="006B4CA2"/>
    <w:rsid w:val="006B4CE4"/>
    <w:rsid w:val="006B54BF"/>
    <w:rsid w:val="006B5B98"/>
    <w:rsid w:val="006B5E3D"/>
    <w:rsid w:val="006B5F44"/>
    <w:rsid w:val="006B5F90"/>
    <w:rsid w:val="006B62E4"/>
    <w:rsid w:val="006B709F"/>
    <w:rsid w:val="006C1BBA"/>
    <w:rsid w:val="006C2079"/>
    <w:rsid w:val="006C384C"/>
    <w:rsid w:val="006C4338"/>
    <w:rsid w:val="006C5A62"/>
    <w:rsid w:val="006C5D68"/>
    <w:rsid w:val="006C6976"/>
    <w:rsid w:val="006C6DD0"/>
    <w:rsid w:val="006D01B3"/>
    <w:rsid w:val="006D04EA"/>
    <w:rsid w:val="006D142F"/>
    <w:rsid w:val="006D16C4"/>
    <w:rsid w:val="006D3E96"/>
    <w:rsid w:val="006D4515"/>
    <w:rsid w:val="006D4BB1"/>
    <w:rsid w:val="006D54D3"/>
    <w:rsid w:val="006D58CA"/>
    <w:rsid w:val="006D6593"/>
    <w:rsid w:val="006E1533"/>
    <w:rsid w:val="006E2C59"/>
    <w:rsid w:val="006E2ED0"/>
    <w:rsid w:val="006E32C5"/>
    <w:rsid w:val="006F03A8"/>
    <w:rsid w:val="006F208F"/>
    <w:rsid w:val="006F245B"/>
    <w:rsid w:val="006F2ACA"/>
    <w:rsid w:val="006F2ADC"/>
    <w:rsid w:val="006F2BFE"/>
    <w:rsid w:val="006F31E9"/>
    <w:rsid w:val="006F3623"/>
    <w:rsid w:val="006F49C9"/>
    <w:rsid w:val="006F6284"/>
    <w:rsid w:val="007002C5"/>
    <w:rsid w:val="00702C13"/>
    <w:rsid w:val="007034BF"/>
    <w:rsid w:val="00703D0F"/>
    <w:rsid w:val="00704387"/>
    <w:rsid w:val="007043D0"/>
    <w:rsid w:val="00707669"/>
    <w:rsid w:val="00711C4E"/>
    <w:rsid w:val="00711CBA"/>
    <w:rsid w:val="00711F3D"/>
    <w:rsid w:val="00711FB5"/>
    <w:rsid w:val="00712A01"/>
    <w:rsid w:val="007130F7"/>
    <w:rsid w:val="00714F58"/>
    <w:rsid w:val="00716CEF"/>
    <w:rsid w:val="007210B0"/>
    <w:rsid w:val="00721C45"/>
    <w:rsid w:val="00722FBF"/>
    <w:rsid w:val="00722FC2"/>
    <w:rsid w:val="00724C32"/>
    <w:rsid w:val="00724E1B"/>
    <w:rsid w:val="00725949"/>
    <w:rsid w:val="00725F55"/>
    <w:rsid w:val="00726E08"/>
    <w:rsid w:val="00727FA2"/>
    <w:rsid w:val="00731054"/>
    <w:rsid w:val="007322D9"/>
    <w:rsid w:val="00732BC0"/>
    <w:rsid w:val="00733EFA"/>
    <w:rsid w:val="007350F2"/>
    <w:rsid w:val="007369CF"/>
    <w:rsid w:val="0073720F"/>
    <w:rsid w:val="00737796"/>
    <w:rsid w:val="0074050F"/>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694"/>
    <w:rsid w:val="007522E4"/>
    <w:rsid w:val="00752959"/>
    <w:rsid w:val="00752B4D"/>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47E3"/>
    <w:rsid w:val="00774DA4"/>
    <w:rsid w:val="00775520"/>
    <w:rsid w:val="00776599"/>
    <w:rsid w:val="00776C5F"/>
    <w:rsid w:val="00777920"/>
    <w:rsid w:val="0078114B"/>
    <w:rsid w:val="00781DD2"/>
    <w:rsid w:val="007836CE"/>
    <w:rsid w:val="0078385D"/>
    <w:rsid w:val="00783ECF"/>
    <w:rsid w:val="0078413A"/>
    <w:rsid w:val="007857D7"/>
    <w:rsid w:val="00786ABA"/>
    <w:rsid w:val="007873E2"/>
    <w:rsid w:val="00787D56"/>
    <w:rsid w:val="00790990"/>
    <w:rsid w:val="00791E96"/>
    <w:rsid w:val="0079325C"/>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508"/>
    <w:rsid w:val="007D346A"/>
    <w:rsid w:val="007D5DB6"/>
    <w:rsid w:val="007D6518"/>
    <w:rsid w:val="007D76BD"/>
    <w:rsid w:val="007E0BF1"/>
    <w:rsid w:val="007E3D0F"/>
    <w:rsid w:val="007E5444"/>
    <w:rsid w:val="007E562A"/>
    <w:rsid w:val="007E7312"/>
    <w:rsid w:val="007E7B59"/>
    <w:rsid w:val="007F0ED8"/>
    <w:rsid w:val="007F0F63"/>
    <w:rsid w:val="007F19AC"/>
    <w:rsid w:val="007F1CDD"/>
    <w:rsid w:val="007F2817"/>
    <w:rsid w:val="007F45C4"/>
    <w:rsid w:val="007F50E1"/>
    <w:rsid w:val="007F662C"/>
    <w:rsid w:val="007F75CE"/>
    <w:rsid w:val="008013A4"/>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96F"/>
    <w:rsid w:val="008163C8"/>
    <w:rsid w:val="008164A1"/>
    <w:rsid w:val="008169B9"/>
    <w:rsid w:val="00817325"/>
    <w:rsid w:val="008209E6"/>
    <w:rsid w:val="008215A9"/>
    <w:rsid w:val="00823303"/>
    <w:rsid w:val="008233B2"/>
    <w:rsid w:val="008237F8"/>
    <w:rsid w:val="008239F9"/>
    <w:rsid w:val="00823A9F"/>
    <w:rsid w:val="00823C85"/>
    <w:rsid w:val="0082405B"/>
    <w:rsid w:val="00825138"/>
    <w:rsid w:val="00826831"/>
    <w:rsid w:val="008269DD"/>
    <w:rsid w:val="00830621"/>
    <w:rsid w:val="00830CD7"/>
    <w:rsid w:val="0083199F"/>
    <w:rsid w:val="00831CB2"/>
    <w:rsid w:val="0083261B"/>
    <w:rsid w:val="0083348C"/>
    <w:rsid w:val="008365D6"/>
    <w:rsid w:val="00836E08"/>
    <w:rsid w:val="008370EC"/>
    <w:rsid w:val="008373D3"/>
    <w:rsid w:val="00837516"/>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0AB5"/>
    <w:rsid w:val="00881654"/>
    <w:rsid w:val="00881FF9"/>
    <w:rsid w:val="008822E1"/>
    <w:rsid w:val="00883BEB"/>
    <w:rsid w:val="00883F93"/>
    <w:rsid w:val="00884DB3"/>
    <w:rsid w:val="00885A9D"/>
    <w:rsid w:val="008864F6"/>
    <w:rsid w:val="008871FC"/>
    <w:rsid w:val="00887295"/>
    <w:rsid w:val="0089049D"/>
    <w:rsid w:val="008928C9"/>
    <w:rsid w:val="008930CB"/>
    <w:rsid w:val="008938DC"/>
    <w:rsid w:val="00893D63"/>
    <w:rsid w:val="00893FD1"/>
    <w:rsid w:val="00894836"/>
    <w:rsid w:val="00895172"/>
    <w:rsid w:val="00895680"/>
    <w:rsid w:val="00896DFF"/>
    <w:rsid w:val="0089762C"/>
    <w:rsid w:val="008A1624"/>
    <w:rsid w:val="008A173B"/>
    <w:rsid w:val="008A1893"/>
    <w:rsid w:val="008A3FE8"/>
    <w:rsid w:val="008A57E6"/>
    <w:rsid w:val="008A6F81"/>
    <w:rsid w:val="008A769A"/>
    <w:rsid w:val="008B08C0"/>
    <w:rsid w:val="008B0C9C"/>
    <w:rsid w:val="008B166D"/>
    <w:rsid w:val="008B17F4"/>
    <w:rsid w:val="008B3056"/>
    <w:rsid w:val="008B3615"/>
    <w:rsid w:val="008B4738"/>
    <w:rsid w:val="008B4AC4"/>
    <w:rsid w:val="008B50C8"/>
    <w:rsid w:val="008B5281"/>
    <w:rsid w:val="008B553B"/>
    <w:rsid w:val="008B6EA9"/>
    <w:rsid w:val="008B7E05"/>
    <w:rsid w:val="008C1797"/>
    <w:rsid w:val="008C1E43"/>
    <w:rsid w:val="008C219C"/>
    <w:rsid w:val="008C351E"/>
    <w:rsid w:val="008C475E"/>
    <w:rsid w:val="008C619A"/>
    <w:rsid w:val="008C71B4"/>
    <w:rsid w:val="008D0880"/>
    <w:rsid w:val="008D0CE8"/>
    <w:rsid w:val="008D2D1D"/>
    <w:rsid w:val="008D453D"/>
    <w:rsid w:val="008D53AD"/>
    <w:rsid w:val="008D562B"/>
    <w:rsid w:val="008D5733"/>
    <w:rsid w:val="008D597F"/>
    <w:rsid w:val="008D5A13"/>
    <w:rsid w:val="008D5CB3"/>
    <w:rsid w:val="008D5D3E"/>
    <w:rsid w:val="008D622B"/>
    <w:rsid w:val="008D666C"/>
    <w:rsid w:val="008D7B54"/>
    <w:rsid w:val="008E080F"/>
    <w:rsid w:val="008E0817"/>
    <w:rsid w:val="008E0C9D"/>
    <w:rsid w:val="008E1648"/>
    <w:rsid w:val="008E1B3E"/>
    <w:rsid w:val="008E2319"/>
    <w:rsid w:val="008E3104"/>
    <w:rsid w:val="008E31E0"/>
    <w:rsid w:val="008E4BB6"/>
    <w:rsid w:val="008E5518"/>
    <w:rsid w:val="008E6A84"/>
    <w:rsid w:val="008F043A"/>
    <w:rsid w:val="008F0CDC"/>
    <w:rsid w:val="008F17A3"/>
    <w:rsid w:val="008F1ED3"/>
    <w:rsid w:val="008F44DC"/>
    <w:rsid w:val="008F4510"/>
    <w:rsid w:val="008F4C29"/>
    <w:rsid w:val="008F5CBF"/>
    <w:rsid w:val="008F5CD7"/>
    <w:rsid w:val="008F70BD"/>
    <w:rsid w:val="008F788F"/>
    <w:rsid w:val="008F7EA2"/>
    <w:rsid w:val="0090031A"/>
    <w:rsid w:val="00901B76"/>
    <w:rsid w:val="00902722"/>
    <w:rsid w:val="009027BC"/>
    <w:rsid w:val="00903FAA"/>
    <w:rsid w:val="00904EB2"/>
    <w:rsid w:val="00905780"/>
    <w:rsid w:val="009058CB"/>
    <w:rsid w:val="00905BE9"/>
    <w:rsid w:val="009062E6"/>
    <w:rsid w:val="0090638C"/>
    <w:rsid w:val="00906427"/>
    <w:rsid w:val="00911965"/>
    <w:rsid w:val="00911BE5"/>
    <w:rsid w:val="009133EA"/>
    <w:rsid w:val="00913CA9"/>
    <w:rsid w:val="009145AE"/>
    <w:rsid w:val="009146CE"/>
    <w:rsid w:val="00914CA7"/>
    <w:rsid w:val="00915C3E"/>
    <w:rsid w:val="009161A8"/>
    <w:rsid w:val="009212CB"/>
    <w:rsid w:val="009223DF"/>
    <w:rsid w:val="00923618"/>
    <w:rsid w:val="00923A4E"/>
    <w:rsid w:val="009245AE"/>
    <w:rsid w:val="009245F5"/>
    <w:rsid w:val="009249EC"/>
    <w:rsid w:val="00924FB6"/>
    <w:rsid w:val="009273B3"/>
    <w:rsid w:val="009279B3"/>
    <w:rsid w:val="0093038B"/>
    <w:rsid w:val="009305B5"/>
    <w:rsid w:val="00931404"/>
    <w:rsid w:val="009322F8"/>
    <w:rsid w:val="009349DF"/>
    <w:rsid w:val="00935BBC"/>
    <w:rsid w:val="009378DD"/>
    <w:rsid w:val="00941F8A"/>
    <w:rsid w:val="009429D5"/>
    <w:rsid w:val="00942BF1"/>
    <w:rsid w:val="0094331D"/>
    <w:rsid w:val="00944D29"/>
    <w:rsid w:val="00945180"/>
    <w:rsid w:val="00945428"/>
    <w:rsid w:val="0094603E"/>
    <w:rsid w:val="0094607B"/>
    <w:rsid w:val="0095108C"/>
    <w:rsid w:val="00953590"/>
    <w:rsid w:val="00953604"/>
    <w:rsid w:val="0095496B"/>
    <w:rsid w:val="00960713"/>
    <w:rsid w:val="00960F1E"/>
    <w:rsid w:val="009610DC"/>
    <w:rsid w:val="00961490"/>
    <w:rsid w:val="00962877"/>
    <w:rsid w:val="0096381A"/>
    <w:rsid w:val="00965E04"/>
    <w:rsid w:val="009674AD"/>
    <w:rsid w:val="009701CD"/>
    <w:rsid w:val="00970CDC"/>
    <w:rsid w:val="00972926"/>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612A"/>
    <w:rsid w:val="009A72AD"/>
    <w:rsid w:val="009A78E1"/>
    <w:rsid w:val="009B09E0"/>
    <w:rsid w:val="009B0A24"/>
    <w:rsid w:val="009B0BAA"/>
    <w:rsid w:val="009B0BC5"/>
    <w:rsid w:val="009B1247"/>
    <w:rsid w:val="009B3512"/>
    <w:rsid w:val="009B469C"/>
    <w:rsid w:val="009B4A5E"/>
    <w:rsid w:val="009B587E"/>
    <w:rsid w:val="009B6029"/>
    <w:rsid w:val="009B6971"/>
    <w:rsid w:val="009C1B2D"/>
    <w:rsid w:val="009C27F1"/>
    <w:rsid w:val="009C3152"/>
    <w:rsid w:val="009C3257"/>
    <w:rsid w:val="009C4CFA"/>
    <w:rsid w:val="009C5070"/>
    <w:rsid w:val="009C638C"/>
    <w:rsid w:val="009C727F"/>
    <w:rsid w:val="009D112C"/>
    <w:rsid w:val="009D1385"/>
    <w:rsid w:val="009D2128"/>
    <w:rsid w:val="009D47FA"/>
    <w:rsid w:val="009D4C5B"/>
    <w:rsid w:val="009D50D2"/>
    <w:rsid w:val="009D5A61"/>
    <w:rsid w:val="009D6BCA"/>
    <w:rsid w:val="009D6ED1"/>
    <w:rsid w:val="009E0F62"/>
    <w:rsid w:val="009E1671"/>
    <w:rsid w:val="009E2A0A"/>
    <w:rsid w:val="009E4A58"/>
    <w:rsid w:val="009E5A2D"/>
    <w:rsid w:val="009E5AB2"/>
    <w:rsid w:val="009E6219"/>
    <w:rsid w:val="009F03B3"/>
    <w:rsid w:val="009F33F4"/>
    <w:rsid w:val="009F70BD"/>
    <w:rsid w:val="009F7D1D"/>
    <w:rsid w:val="00A0096C"/>
    <w:rsid w:val="00A01757"/>
    <w:rsid w:val="00A01A17"/>
    <w:rsid w:val="00A025BA"/>
    <w:rsid w:val="00A028C0"/>
    <w:rsid w:val="00A02BAE"/>
    <w:rsid w:val="00A06271"/>
    <w:rsid w:val="00A0692F"/>
    <w:rsid w:val="00A06A6B"/>
    <w:rsid w:val="00A06EFB"/>
    <w:rsid w:val="00A07574"/>
    <w:rsid w:val="00A07A87"/>
    <w:rsid w:val="00A07AFD"/>
    <w:rsid w:val="00A07E47"/>
    <w:rsid w:val="00A07FA6"/>
    <w:rsid w:val="00A10088"/>
    <w:rsid w:val="00A11CAB"/>
    <w:rsid w:val="00A129D0"/>
    <w:rsid w:val="00A12C33"/>
    <w:rsid w:val="00A13408"/>
    <w:rsid w:val="00A138BA"/>
    <w:rsid w:val="00A14C8E"/>
    <w:rsid w:val="00A153D9"/>
    <w:rsid w:val="00A15F09"/>
    <w:rsid w:val="00A169B6"/>
    <w:rsid w:val="00A20DF0"/>
    <w:rsid w:val="00A21691"/>
    <w:rsid w:val="00A2271D"/>
    <w:rsid w:val="00A237D5"/>
    <w:rsid w:val="00A25037"/>
    <w:rsid w:val="00A26A0D"/>
    <w:rsid w:val="00A2706C"/>
    <w:rsid w:val="00A30EFC"/>
    <w:rsid w:val="00A31984"/>
    <w:rsid w:val="00A32238"/>
    <w:rsid w:val="00A32D73"/>
    <w:rsid w:val="00A3367B"/>
    <w:rsid w:val="00A3402A"/>
    <w:rsid w:val="00A3597D"/>
    <w:rsid w:val="00A361E4"/>
    <w:rsid w:val="00A36DD1"/>
    <w:rsid w:val="00A4006C"/>
    <w:rsid w:val="00A40091"/>
    <w:rsid w:val="00A4030F"/>
    <w:rsid w:val="00A415D1"/>
    <w:rsid w:val="00A41C79"/>
    <w:rsid w:val="00A41CB5"/>
    <w:rsid w:val="00A42CDF"/>
    <w:rsid w:val="00A4452E"/>
    <w:rsid w:val="00A44692"/>
    <w:rsid w:val="00A4472C"/>
    <w:rsid w:val="00A44E69"/>
    <w:rsid w:val="00A458E3"/>
    <w:rsid w:val="00A4661E"/>
    <w:rsid w:val="00A52A97"/>
    <w:rsid w:val="00A547A2"/>
    <w:rsid w:val="00A55BD6"/>
    <w:rsid w:val="00A55D50"/>
    <w:rsid w:val="00A55D9F"/>
    <w:rsid w:val="00A5646C"/>
    <w:rsid w:val="00A56AD3"/>
    <w:rsid w:val="00A57142"/>
    <w:rsid w:val="00A63028"/>
    <w:rsid w:val="00A648CD"/>
    <w:rsid w:val="00A64FC8"/>
    <w:rsid w:val="00A6537A"/>
    <w:rsid w:val="00A6631D"/>
    <w:rsid w:val="00A67866"/>
    <w:rsid w:val="00A70B07"/>
    <w:rsid w:val="00A723F8"/>
    <w:rsid w:val="00A74026"/>
    <w:rsid w:val="00A77345"/>
    <w:rsid w:val="00A77958"/>
    <w:rsid w:val="00A77CCB"/>
    <w:rsid w:val="00A81FF8"/>
    <w:rsid w:val="00A8292E"/>
    <w:rsid w:val="00A82C25"/>
    <w:rsid w:val="00A83658"/>
    <w:rsid w:val="00A83D8D"/>
    <w:rsid w:val="00A8446B"/>
    <w:rsid w:val="00A8473F"/>
    <w:rsid w:val="00A85693"/>
    <w:rsid w:val="00A862D6"/>
    <w:rsid w:val="00A870C9"/>
    <w:rsid w:val="00A8715E"/>
    <w:rsid w:val="00A871AA"/>
    <w:rsid w:val="00A91CE8"/>
    <w:rsid w:val="00A9295B"/>
    <w:rsid w:val="00A93234"/>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3A"/>
    <w:rsid w:val="00AA6EC9"/>
    <w:rsid w:val="00AB3CB1"/>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2977"/>
    <w:rsid w:val="00AE2A69"/>
    <w:rsid w:val="00AE33EB"/>
    <w:rsid w:val="00AE37E5"/>
    <w:rsid w:val="00AE5483"/>
    <w:rsid w:val="00AE5EB4"/>
    <w:rsid w:val="00AE67B8"/>
    <w:rsid w:val="00AE6876"/>
    <w:rsid w:val="00AE689F"/>
    <w:rsid w:val="00AF0C18"/>
    <w:rsid w:val="00AF0E0E"/>
    <w:rsid w:val="00AF3DE5"/>
    <w:rsid w:val="00AF47C5"/>
    <w:rsid w:val="00AF5398"/>
    <w:rsid w:val="00AF57F2"/>
    <w:rsid w:val="00AF77A7"/>
    <w:rsid w:val="00B004A4"/>
    <w:rsid w:val="00B00817"/>
    <w:rsid w:val="00B03F83"/>
    <w:rsid w:val="00B049AF"/>
    <w:rsid w:val="00B061C9"/>
    <w:rsid w:val="00B06DD9"/>
    <w:rsid w:val="00B07242"/>
    <w:rsid w:val="00B076FF"/>
    <w:rsid w:val="00B078D8"/>
    <w:rsid w:val="00B10534"/>
    <w:rsid w:val="00B113DB"/>
    <w:rsid w:val="00B11D8A"/>
    <w:rsid w:val="00B12981"/>
    <w:rsid w:val="00B1365A"/>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3F7D"/>
    <w:rsid w:val="00B440F4"/>
    <w:rsid w:val="00B447A5"/>
    <w:rsid w:val="00B4543B"/>
    <w:rsid w:val="00B4654C"/>
    <w:rsid w:val="00B47293"/>
    <w:rsid w:val="00B50E50"/>
    <w:rsid w:val="00B52120"/>
    <w:rsid w:val="00B54ABC"/>
    <w:rsid w:val="00B56FBE"/>
    <w:rsid w:val="00B56FD0"/>
    <w:rsid w:val="00B60ACF"/>
    <w:rsid w:val="00B62B58"/>
    <w:rsid w:val="00B65149"/>
    <w:rsid w:val="00B656D0"/>
    <w:rsid w:val="00B66567"/>
    <w:rsid w:val="00B66613"/>
    <w:rsid w:val="00B66F52"/>
    <w:rsid w:val="00B66FE5"/>
    <w:rsid w:val="00B70483"/>
    <w:rsid w:val="00B72880"/>
    <w:rsid w:val="00B7409A"/>
    <w:rsid w:val="00B74CB4"/>
    <w:rsid w:val="00B75650"/>
    <w:rsid w:val="00B758BF"/>
    <w:rsid w:val="00B77EC8"/>
    <w:rsid w:val="00B827A6"/>
    <w:rsid w:val="00B8319A"/>
    <w:rsid w:val="00B831CE"/>
    <w:rsid w:val="00B83727"/>
    <w:rsid w:val="00B86624"/>
    <w:rsid w:val="00B86677"/>
    <w:rsid w:val="00B86FED"/>
    <w:rsid w:val="00B87131"/>
    <w:rsid w:val="00B93613"/>
    <w:rsid w:val="00B939B1"/>
    <w:rsid w:val="00B96D40"/>
    <w:rsid w:val="00B97386"/>
    <w:rsid w:val="00B97EBB"/>
    <w:rsid w:val="00BA263B"/>
    <w:rsid w:val="00BA429A"/>
    <w:rsid w:val="00BA42B2"/>
    <w:rsid w:val="00BA58D4"/>
    <w:rsid w:val="00BA5B9E"/>
    <w:rsid w:val="00BA7C9A"/>
    <w:rsid w:val="00BB29D6"/>
    <w:rsid w:val="00BB50A2"/>
    <w:rsid w:val="00BB5F8F"/>
    <w:rsid w:val="00BB657A"/>
    <w:rsid w:val="00BC14D9"/>
    <w:rsid w:val="00BC1A4E"/>
    <w:rsid w:val="00BC1F2F"/>
    <w:rsid w:val="00BC5DC7"/>
    <w:rsid w:val="00BC6B8B"/>
    <w:rsid w:val="00BC6E9F"/>
    <w:rsid w:val="00BC73D8"/>
    <w:rsid w:val="00BD1B56"/>
    <w:rsid w:val="00BD4CA6"/>
    <w:rsid w:val="00BD52D7"/>
    <w:rsid w:val="00BD5AD2"/>
    <w:rsid w:val="00BD5B4B"/>
    <w:rsid w:val="00BD5EBE"/>
    <w:rsid w:val="00BD7AAB"/>
    <w:rsid w:val="00BE1E54"/>
    <w:rsid w:val="00BE22F3"/>
    <w:rsid w:val="00BE2A8F"/>
    <w:rsid w:val="00BE33AB"/>
    <w:rsid w:val="00BE4FCA"/>
    <w:rsid w:val="00BE5033"/>
    <w:rsid w:val="00BE5B52"/>
    <w:rsid w:val="00BE6CFE"/>
    <w:rsid w:val="00BE7816"/>
    <w:rsid w:val="00BE7B8D"/>
    <w:rsid w:val="00BE7C0F"/>
    <w:rsid w:val="00BE7DB5"/>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4DD4"/>
    <w:rsid w:val="00C056B3"/>
    <w:rsid w:val="00C06670"/>
    <w:rsid w:val="00C103E5"/>
    <w:rsid w:val="00C1086A"/>
    <w:rsid w:val="00C12555"/>
    <w:rsid w:val="00C125B6"/>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27CB7"/>
    <w:rsid w:val="00C3207A"/>
    <w:rsid w:val="00C33E50"/>
    <w:rsid w:val="00C34BE0"/>
    <w:rsid w:val="00C34C20"/>
    <w:rsid w:val="00C35A3E"/>
    <w:rsid w:val="00C40293"/>
    <w:rsid w:val="00C42130"/>
    <w:rsid w:val="00C421F2"/>
    <w:rsid w:val="00C423A4"/>
    <w:rsid w:val="00C423E3"/>
    <w:rsid w:val="00C44BF5"/>
    <w:rsid w:val="00C47CE0"/>
    <w:rsid w:val="00C50379"/>
    <w:rsid w:val="00C521D6"/>
    <w:rsid w:val="00C55232"/>
    <w:rsid w:val="00C55338"/>
    <w:rsid w:val="00C553A4"/>
    <w:rsid w:val="00C55A06"/>
    <w:rsid w:val="00C55D03"/>
    <w:rsid w:val="00C601BC"/>
    <w:rsid w:val="00C606DD"/>
    <w:rsid w:val="00C61118"/>
    <w:rsid w:val="00C6329F"/>
    <w:rsid w:val="00C63340"/>
    <w:rsid w:val="00C63C44"/>
    <w:rsid w:val="00C643F9"/>
    <w:rsid w:val="00C64E95"/>
    <w:rsid w:val="00C71372"/>
    <w:rsid w:val="00C71739"/>
    <w:rsid w:val="00C72410"/>
    <w:rsid w:val="00C7275C"/>
    <w:rsid w:val="00C7287F"/>
    <w:rsid w:val="00C73FB9"/>
    <w:rsid w:val="00C80CB8"/>
    <w:rsid w:val="00C819F8"/>
    <w:rsid w:val="00C8248C"/>
    <w:rsid w:val="00C84E33"/>
    <w:rsid w:val="00C86D6F"/>
    <w:rsid w:val="00C905FC"/>
    <w:rsid w:val="00C91255"/>
    <w:rsid w:val="00C918FE"/>
    <w:rsid w:val="00C92D03"/>
    <w:rsid w:val="00C9319C"/>
    <w:rsid w:val="00C93966"/>
    <w:rsid w:val="00C9435D"/>
    <w:rsid w:val="00C9459D"/>
    <w:rsid w:val="00C94DF2"/>
    <w:rsid w:val="00C96741"/>
    <w:rsid w:val="00C97CA8"/>
    <w:rsid w:val="00CA0EC2"/>
    <w:rsid w:val="00CA2D1B"/>
    <w:rsid w:val="00CA2EAF"/>
    <w:rsid w:val="00CA3066"/>
    <w:rsid w:val="00CA30A7"/>
    <w:rsid w:val="00CA375D"/>
    <w:rsid w:val="00CA3E4F"/>
    <w:rsid w:val="00CA3FF2"/>
    <w:rsid w:val="00CA40FE"/>
    <w:rsid w:val="00CA42FC"/>
    <w:rsid w:val="00CA662A"/>
    <w:rsid w:val="00CA6929"/>
    <w:rsid w:val="00CA794D"/>
    <w:rsid w:val="00CA7979"/>
    <w:rsid w:val="00CA7AFD"/>
    <w:rsid w:val="00CA7C3C"/>
    <w:rsid w:val="00CB0189"/>
    <w:rsid w:val="00CB0BA2"/>
    <w:rsid w:val="00CB16C1"/>
    <w:rsid w:val="00CB1A42"/>
    <w:rsid w:val="00CB1B0C"/>
    <w:rsid w:val="00CB1CAC"/>
    <w:rsid w:val="00CB2C0B"/>
    <w:rsid w:val="00CB37F4"/>
    <w:rsid w:val="00CB3956"/>
    <w:rsid w:val="00CB4072"/>
    <w:rsid w:val="00CB470C"/>
    <w:rsid w:val="00CB517D"/>
    <w:rsid w:val="00CB641C"/>
    <w:rsid w:val="00CB7A65"/>
    <w:rsid w:val="00CB7F7C"/>
    <w:rsid w:val="00CC038D"/>
    <w:rsid w:val="00CC08DB"/>
    <w:rsid w:val="00CC14D4"/>
    <w:rsid w:val="00CC222A"/>
    <w:rsid w:val="00CC2616"/>
    <w:rsid w:val="00CC39FF"/>
    <w:rsid w:val="00CC3C2F"/>
    <w:rsid w:val="00CC4AC8"/>
    <w:rsid w:val="00CC5233"/>
    <w:rsid w:val="00CC5DE6"/>
    <w:rsid w:val="00CC6E4E"/>
    <w:rsid w:val="00CC6FE8"/>
    <w:rsid w:val="00CC71CC"/>
    <w:rsid w:val="00CC7202"/>
    <w:rsid w:val="00CC79E8"/>
    <w:rsid w:val="00CD2771"/>
    <w:rsid w:val="00CD2808"/>
    <w:rsid w:val="00CD28BF"/>
    <w:rsid w:val="00CD3585"/>
    <w:rsid w:val="00CD4092"/>
    <w:rsid w:val="00CD4A20"/>
    <w:rsid w:val="00CD50A1"/>
    <w:rsid w:val="00CD519E"/>
    <w:rsid w:val="00CD5642"/>
    <w:rsid w:val="00CD7BDB"/>
    <w:rsid w:val="00CE0A1F"/>
    <w:rsid w:val="00CE0C4F"/>
    <w:rsid w:val="00CE19C3"/>
    <w:rsid w:val="00CE2763"/>
    <w:rsid w:val="00CE30EA"/>
    <w:rsid w:val="00CE58C5"/>
    <w:rsid w:val="00CE6F60"/>
    <w:rsid w:val="00CF048A"/>
    <w:rsid w:val="00CF155A"/>
    <w:rsid w:val="00CF2947"/>
    <w:rsid w:val="00CF67EF"/>
    <w:rsid w:val="00CF686F"/>
    <w:rsid w:val="00CF6E60"/>
    <w:rsid w:val="00CF7BCA"/>
    <w:rsid w:val="00D008FD"/>
    <w:rsid w:val="00D0181D"/>
    <w:rsid w:val="00D0321C"/>
    <w:rsid w:val="00D035EC"/>
    <w:rsid w:val="00D058F0"/>
    <w:rsid w:val="00D06AB1"/>
    <w:rsid w:val="00D06FC1"/>
    <w:rsid w:val="00D072ED"/>
    <w:rsid w:val="00D07A16"/>
    <w:rsid w:val="00D1067E"/>
    <w:rsid w:val="00D10D78"/>
    <w:rsid w:val="00D10F50"/>
    <w:rsid w:val="00D11272"/>
    <w:rsid w:val="00D126F5"/>
    <w:rsid w:val="00D1489E"/>
    <w:rsid w:val="00D15843"/>
    <w:rsid w:val="00D15E40"/>
    <w:rsid w:val="00D16B3A"/>
    <w:rsid w:val="00D2038D"/>
    <w:rsid w:val="00D20737"/>
    <w:rsid w:val="00D21A6F"/>
    <w:rsid w:val="00D21E81"/>
    <w:rsid w:val="00D223DE"/>
    <w:rsid w:val="00D22603"/>
    <w:rsid w:val="00D23351"/>
    <w:rsid w:val="00D244A8"/>
    <w:rsid w:val="00D2455D"/>
    <w:rsid w:val="00D25E37"/>
    <w:rsid w:val="00D2661A"/>
    <w:rsid w:val="00D27123"/>
    <w:rsid w:val="00D27582"/>
    <w:rsid w:val="00D27EC4"/>
    <w:rsid w:val="00D31AAE"/>
    <w:rsid w:val="00D31DF5"/>
    <w:rsid w:val="00D32719"/>
    <w:rsid w:val="00D3284D"/>
    <w:rsid w:val="00D33333"/>
    <w:rsid w:val="00D33B38"/>
    <w:rsid w:val="00D34E62"/>
    <w:rsid w:val="00D352A2"/>
    <w:rsid w:val="00D357F6"/>
    <w:rsid w:val="00D35E85"/>
    <w:rsid w:val="00D374A0"/>
    <w:rsid w:val="00D37781"/>
    <w:rsid w:val="00D37E39"/>
    <w:rsid w:val="00D37EAA"/>
    <w:rsid w:val="00D4162B"/>
    <w:rsid w:val="00D41D8D"/>
    <w:rsid w:val="00D42369"/>
    <w:rsid w:val="00D4514F"/>
    <w:rsid w:val="00D451E2"/>
    <w:rsid w:val="00D45E89"/>
    <w:rsid w:val="00D45E8D"/>
    <w:rsid w:val="00D466AE"/>
    <w:rsid w:val="00D4734F"/>
    <w:rsid w:val="00D479B4"/>
    <w:rsid w:val="00D51BF3"/>
    <w:rsid w:val="00D5369A"/>
    <w:rsid w:val="00D53AF9"/>
    <w:rsid w:val="00D53B6A"/>
    <w:rsid w:val="00D53C27"/>
    <w:rsid w:val="00D54A5A"/>
    <w:rsid w:val="00D55CA8"/>
    <w:rsid w:val="00D60EAE"/>
    <w:rsid w:val="00D6546A"/>
    <w:rsid w:val="00D66846"/>
    <w:rsid w:val="00D675FB"/>
    <w:rsid w:val="00D70623"/>
    <w:rsid w:val="00D70E75"/>
    <w:rsid w:val="00D71A93"/>
    <w:rsid w:val="00D71F25"/>
    <w:rsid w:val="00D72A9C"/>
    <w:rsid w:val="00D73E91"/>
    <w:rsid w:val="00D746D8"/>
    <w:rsid w:val="00D77031"/>
    <w:rsid w:val="00D81CAC"/>
    <w:rsid w:val="00D82C18"/>
    <w:rsid w:val="00D84941"/>
    <w:rsid w:val="00D84FA1"/>
    <w:rsid w:val="00D851F0"/>
    <w:rsid w:val="00D86DB7"/>
    <w:rsid w:val="00D87BF5"/>
    <w:rsid w:val="00D90721"/>
    <w:rsid w:val="00D926D0"/>
    <w:rsid w:val="00D93030"/>
    <w:rsid w:val="00D93982"/>
    <w:rsid w:val="00D950E1"/>
    <w:rsid w:val="00D952A6"/>
    <w:rsid w:val="00D953CE"/>
    <w:rsid w:val="00D97F99"/>
    <w:rsid w:val="00DA0D6A"/>
    <w:rsid w:val="00DA1298"/>
    <w:rsid w:val="00DA1E08"/>
    <w:rsid w:val="00DA24F8"/>
    <w:rsid w:val="00DA28E8"/>
    <w:rsid w:val="00DA38D3"/>
    <w:rsid w:val="00DA3932"/>
    <w:rsid w:val="00DA3AFC"/>
    <w:rsid w:val="00DA4D11"/>
    <w:rsid w:val="00DA4E55"/>
    <w:rsid w:val="00DA64F8"/>
    <w:rsid w:val="00DA6C15"/>
    <w:rsid w:val="00DB0258"/>
    <w:rsid w:val="00DB0E65"/>
    <w:rsid w:val="00DB38EE"/>
    <w:rsid w:val="00DB4885"/>
    <w:rsid w:val="00DB498B"/>
    <w:rsid w:val="00DB66CA"/>
    <w:rsid w:val="00DB6BCA"/>
    <w:rsid w:val="00DB6F54"/>
    <w:rsid w:val="00DB73F7"/>
    <w:rsid w:val="00DC0321"/>
    <w:rsid w:val="00DC05CC"/>
    <w:rsid w:val="00DC3067"/>
    <w:rsid w:val="00DC34AB"/>
    <w:rsid w:val="00DC370B"/>
    <w:rsid w:val="00DC3830"/>
    <w:rsid w:val="00DC5B90"/>
    <w:rsid w:val="00DC6978"/>
    <w:rsid w:val="00DC6D5C"/>
    <w:rsid w:val="00DD00FF"/>
    <w:rsid w:val="00DD0619"/>
    <w:rsid w:val="00DD07FB"/>
    <w:rsid w:val="00DD259A"/>
    <w:rsid w:val="00DD25C6"/>
    <w:rsid w:val="00DD32A6"/>
    <w:rsid w:val="00DD44B8"/>
    <w:rsid w:val="00DD4FE5"/>
    <w:rsid w:val="00DD5097"/>
    <w:rsid w:val="00DD54B0"/>
    <w:rsid w:val="00DD55D1"/>
    <w:rsid w:val="00DD57EE"/>
    <w:rsid w:val="00DD68C1"/>
    <w:rsid w:val="00DD6BCC"/>
    <w:rsid w:val="00DE0A4B"/>
    <w:rsid w:val="00DE1F82"/>
    <w:rsid w:val="00DE2410"/>
    <w:rsid w:val="00DE2939"/>
    <w:rsid w:val="00DE36A7"/>
    <w:rsid w:val="00DE3711"/>
    <w:rsid w:val="00DE438D"/>
    <w:rsid w:val="00DE6E81"/>
    <w:rsid w:val="00DE703F"/>
    <w:rsid w:val="00DE72B0"/>
    <w:rsid w:val="00DE74FD"/>
    <w:rsid w:val="00DE7595"/>
    <w:rsid w:val="00DF039D"/>
    <w:rsid w:val="00DF1961"/>
    <w:rsid w:val="00DF39F2"/>
    <w:rsid w:val="00DF3F7D"/>
    <w:rsid w:val="00DF44DE"/>
    <w:rsid w:val="00DF49C5"/>
    <w:rsid w:val="00DF5BA9"/>
    <w:rsid w:val="00DF6B6B"/>
    <w:rsid w:val="00E01138"/>
    <w:rsid w:val="00E02A7D"/>
    <w:rsid w:val="00E02DFB"/>
    <w:rsid w:val="00E030F9"/>
    <w:rsid w:val="00E0311A"/>
    <w:rsid w:val="00E03138"/>
    <w:rsid w:val="00E05A47"/>
    <w:rsid w:val="00E06404"/>
    <w:rsid w:val="00E11A85"/>
    <w:rsid w:val="00E123E6"/>
    <w:rsid w:val="00E12495"/>
    <w:rsid w:val="00E14430"/>
    <w:rsid w:val="00E15322"/>
    <w:rsid w:val="00E159EF"/>
    <w:rsid w:val="00E15CCD"/>
    <w:rsid w:val="00E202EF"/>
    <w:rsid w:val="00E210B5"/>
    <w:rsid w:val="00E2197E"/>
    <w:rsid w:val="00E21A6B"/>
    <w:rsid w:val="00E2552F"/>
    <w:rsid w:val="00E2705F"/>
    <w:rsid w:val="00E27BB2"/>
    <w:rsid w:val="00E300B7"/>
    <w:rsid w:val="00E3137A"/>
    <w:rsid w:val="00E32CCF"/>
    <w:rsid w:val="00E33080"/>
    <w:rsid w:val="00E34A98"/>
    <w:rsid w:val="00E35D1E"/>
    <w:rsid w:val="00E364F9"/>
    <w:rsid w:val="00E365FA"/>
    <w:rsid w:val="00E36789"/>
    <w:rsid w:val="00E36DBC"/>
    <w:rsid w:val="00E40E67"/>
    <w:rsid w:val="00E40F26"/>
    <w:rsid w:val="00E422A8"/>
    <w:rsid w:val="00E4380D"/>
    <w:rsid w:val="00E44A83"/>
    <w:rsid w:val="00E45C8C"/>
    <w:rsid w:val="00E47AFB"/>
    <w:rsid w:val="00E502C1"/>
    <w:rsid w:val="00E502DD"/>
    <w:rsid w:val="00E50D3A"/>
    <w:rsid w:val="00E51387"/>
    <w:rsid w:val="00E51E68"/>
    <w:rsid w:val="00E52EFD"/>
    <w:rsid w:val="00E535D7"/>
    <w:rsid w:val="00E5408A"/>
    <w:rsid w:val="00E56800"/>
    <w:rsid w:val="00E60C63"/>
    <w:rsid w:val="00E6208D"/>
    <w:rsid w:val="00E62BB0"/>
    <w:rsid w:val="00E62FF9"/>
    <w:rsid w:val="00E635D6"/>
    <w:rsid w:val="00E636E8"/>
    <w:rsid w:val="00E639BC"/>
    <w:rsid w:val="00E64796"/>
    <w:rsid w:val="00E664CC"/>
    <w:rsid w:val="00E67547"/>
    <w:rsid w:val="00E70388"/>
    <w:rsid w:val="00E70F92"/>
    <w:rsid w:val="00E715BA"/>
    <w:rsid w:val="00E718F1"/>
    <w:rsid w:val="00E71C57"/>
    <w:rsid w:val="00E720E8"/>
    <w:rsid w:val="00E72A6F"/>
    <w:rsid w:val="00E73289"/>
    <w:rsid w:val="00E74313"/>
    <w:rsid w:val="00E74C54"/>
    <w:rsid w:val="00E7521A"/>
    <w:rsid w:val="00E76E23"/>
    <w:rsid w:val="00E773D4"/>
    <w:rsid w:val="00E77A03"/>
    <w:rsid w:val="00E8020C"/>
    <w:rsid w:val="00E816FA"/>
    <w:rsid w:val="00E822E8"/>
    <w:rsid w:val="00E82554"/>
    <w:rsid w:val="00E82606"/>
    <w:rsid w:val="00E82E5B"/>
    <w:rsid w:val="00E831C1"/>
    <w:rsid w:val="00E846C8"/>
    <w:rsid w:val="00E84957"/>
    <w:rsid w:val="00E84A55"/>
    <w:rsid w:val="00E84C0F"/>
    <w:rsid w:val="00E85BFF"/>
    <w:rsid w:val="00E90391"/>
    <w:rsid w:val="00E906C2"/>
    <w:rsid w:val="00E907EF"/>
    <w:rsid w:val="00E91774"/>
    <w:rsid w:val="00E91C8B"/>
    <w:rsid w:val="00E9311F"/>
    <w:rsid w:val="00E934D1"/>
    <w:rsid w:val="00E94AF0"/>
    <w:rsid w:val="00E94FAA"/>
    <w:rsid w:val="00E95351"/>
    <w:rsid w:val="00E95D13"/>
    <w:rsid w:val="00E95DD3"/>
    <w:rsid w:val="00E969D5"/>
    <w:rsid w:val="00E971DE"/>
    <w:rsid w:val="00EA29FB"/>
    <w:rsid w:val="00EA58D1"/>
    <w:rsid w:val="00EA61BC"/>
    <w:rsid w:val="00EA681A"/>
    <w:rsid w:val="00EA735B"/>
    <w:rsid w:val="00EB1E69"/>
    <w:rsid w:val="00EB2086"/>
    <w:rsid w:val="00EB31ED"/>
    <w:rsid w:val="00EB31FD"/>
    <w:rsid w:val="00EB568C"/>
    <w:rsid w:val="00EB5EDF"/>
    <w:rsid w:val="00EB60FE"/>
    <w:rsid w:val="00EB6F50"/>
    <w:rsid w:val="00EB71D8"/>
    <w:rsid w:val="00EB74DB"/>
    <w:rsid w:val="00EB7E63"/>
    <w:rsid w:val="00EC5359"/>
    <w:rsid w:val="00EC562A"/>
    <w:rsid w:val="00EC6D37"/>
    <w:rsid w:val="00EC79E2"/>
    <w:rsid w:val="00EC7E6A"/>
    <w:rsid w:val="00ED067A"/>
    <w:rsid w:val="00ED1B48"/>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0F8"/>
    <w:rsid w:val="00EF4A64"/>
    <w:rsid w:val="00EF5FA4"/>
    <w:rsid w:val="00EF7E72"/>
    <w:rsid w:val="00F00145"/>
    <w:rsid w:val="00F0215E"/>
    <w:rsid w:val="00F025FB"/>
    <w:rsid w:val="00F04C71"/>
    <w:rsid w:val="00F06C5B"/>
    <w:rsid w:val="00F06D37"/>
    <w:rsid w:val="00F06D8C"/>
    <w:rsid w:val="00F07B9D"/>
    <w:rsid w:val="00F1071F"/>
    <w:rsid w:val="00F11586"/>
    <w:rsid w:val="00F1183B"/>
    <w:rsid w:val="00F11C9F"/>
    <w:rsid w:val="00F12263"/>
    <w:rsid w:val="00F12549"/>
    <w:rsid w:val="00F12805"/>
    <w:rsid w:val="00F12AF0"/>
    <w:rsid w:val="00F1409D"/>
    <w:rsid w:val="00F14214"/>
    <w:rsid w:val="00F157A9"/>
    <w:rsid w:val="00F16F00"/>
    <w:rsid w:val="00F2145C"/>
    <w:rsid w:val="00F2216A"/>
    <w:rsid w:val="00F23A54"/>
    <w:rsid w:val="00F23B5C"/>
    <w:rsid w:val="00F24694"/>
    <w:rsid w:val="00F24DBD"/>
    <w:rsid w:val="00F259BB"/>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6EB5"/>
    <w:rsid w:val="00F474D0"/>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74E60"/>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0958"/>
    <w:rsid w:val="00FA112C"/>
    <w:rsid w:val="00FA257F"/>
    <w:rsid w:val="00FA5537"/>
    <w:rsid w:val="00FA5658"/>
    <w:rsid w:val="00FA662D"/>
    <w:rsid w:val="00FA73B1"/>
    <w:rsid w:val="00FA784E"/>
    <w:rsid w:val="00FB0CB9"/>
    <w:rsid w:val="00FB1796"/>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06AA"/>
    <w:rsid w:val="00FE0ADE"/>
    <w:rsid w:val="00FE1FBE"/>
    <w:rsid w:val="00FE3901"/>
    <w:rsid w:val="00FE39D3"/>
    <w:rsid w:val="00FE3A2C"/>
    <w:rsid w:val="00FE4BCE"/>
    <w:rsid w:val="00FE54AE"/>
    <w:rsid w:val="00FE576A"/>
    <w:rsid w:val="00FE6195"/>
    <w:rsid w:val="00FE7E79"/>
    <w:rsid w:val="00FF3E7D"/>
    <w:rsid w:val="00FF48ED"/>
    <w:rsid w:val="00FF49BE"/>
    <w:rsid w:val="00FF5B99"/>
    <w:rsid w:val="00FF6390"/>
    <w:rsid w:val="00FF730C"/>
    <w:rsid w:val="00FF73F4"/>
    <w:rsid w:val="00FF7CE4"/>
    <w:rsid w:val="00FF7E0F"/>
    <w:rsid w:val="00FF7E39"/>
    <w:rsid w:val="1250014B"/>
    <w:rsid w:val="587106FE"/>
    <w:rsid w:val="60567FC7"/>
    <w:rsid w:val="6DB8406F"/>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95A52B"/>
  <w15:docId w15:val="{9FA8F33E-3EA1-4CA3-9A51-71AB39A0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1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5833CC" w:rsidRDefault="00B365AD">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5833CC" w:rsidRDefault="00B365AD">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5833CC" w:rsidRDefault="00B365AD">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4617B"/>
    <w:rsid w:val="002B6B55"/>
    <w:rsid w:val="00311C5D"/>
    <w:rsid w:val="00325B37"/>
    <w:rsid w:val="00390538"/>
    <w:rsid w:val="003950ED"/>
    <w:rsid w:val="003A7168"/>
    <w:rsid w:val="003D6F5F"/>
    <w:rsid w:val="0050314B"/>
    <w:rsid w:val="00536258"/>
    <w:rsid w:val="0057103A"/>
    <w:rsid w:val="005833CC"/>
    <w:rsid w:val="005C2F04"/>
    <w:rsid w:val="005E0303"/>
    <w:rsid w:val="00607032"/>
    <w:rsid w:val="006150F4"/>
    <w:rsid w:val="00630818"/>
    <w:rsid w:val="006472C1"/>
    <w:rsid w:val="00674F9C"/>
    <w:rsid w:val="006B7E22"/>
    <w:rsid w:val="00711B8A"/>
    <w:rsid w:val="00713BFC"/>
    <w:rsid w:val="0071731E"/>
    <w:rsid w:val="007265EA"/>
    <w:rsid w:val="00790E8F"/>
    <w:rsid w:val="00794590"/>
    <w:rsid w:val="007E20FA"/>
    <w:rsid w:val="0080705F"/>
    <w:rsid w:val="0083275B"/>
    <w:rsid w:val="00890897"/>
    <w:rsid w:val="008A2338"/>
    <w:rsid w:val="008B48B0"/>
    <w:rsid w:val="00900BD8"/>
    <w:rsid w:val="0090335E"/>
    <w:rsid w:val="00923A4E"/>
    <w:rsid w:val="00933221"/>
    <w:rsid w:val="009356D8"/>
    <w:rsid w:val="00957597"/>
    <w:rsid w:val="009A0CF5"/>
    <w:rsid w:val="009C5075"/>
    <w:rsid w:val="009E4515"/>
    <w:rsid w:val="00A03BDE"/>
    <w:rsid w:val="00A5563D"/>
    <w:rsid w:val="00A6754E"/>
    <w:rsid w:val="00A83292"/>
    <w:rsid w:val="00B365AD"/>
    <w:rsid w:val="00B54193"/>
    <w:rsid w:val="00B726CD"/>
    <w:rsid w:val="00BA7177"/>
    <w:rsid w:val="00BB2F23"/>
    <w:rsid w:val="00BB7713"/>
    <w:rsid w:val="00BE49BF"/>
    <w:rsid w:val="00C77DF9"/>
    <w:rsid w:val="00D011A0"/>
    <w:rsid w:val="00D05AA8"/>
    <w:rsid w:val="00D25BE1"/>
    <w:rsid w:val="00D34CA9"/>
    <w:rsid w:val="00D639F1"/>
    <w:rsid w:val="00D829DA"/>
    <w:rsid w:val="00E63551"/>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A9D18-C404-4573-8F74-2E66101D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2149</TotalTime>
  <Pages>12</Pages>
  <Words>3538</Words>
  <Characters>4070</Characters>
  <Application>Microsoft Office Word</Application>
  <DocSecurity>0</DocSecurity>
  <Lines>185</Lines>
  <Paragraphs>271</Paragraphs>
  <ScaleCrop>false</ScaleCrop>
  <Company>PCMI</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1486</cp:revision>
  <cp:lastPrinted>2025-09-02T07:36:00Z</cp:lastPrinted>
  <dcterms:created xsi:type="dcterms:W3CDTF">2023-06-10T03:18:00Z</dcterms:created>
  <dcterms:modified xsi:type="dcterms:W3CDTF">2025-09-02T07:58:00Z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DC64A97C9F9545809F7365B21C457B77_12</vt:lpwstr>
  </property>
</Properties>
</file>