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2AE89" w14:textId="77777777" w:rsidR="004A5E54" w:rsidRDefault="004A5E54" w:rsidP="004A5E54">
      <w:pPr>
        <w:jc w:val="center"/>
      </w:pPr>
    </w:p>
    <w:p w14:paraId="0E9E6FD3" w14:textId="77777777" w:rsidR="004A5E54" w:rsidRDefault="004A5E54" w:rsidP="004A5E54">
      <w:pPr>
        <w:jc w:val="center"/>
      </w:pPr>
    </w:p>
    <w:p w14:paraId="6F34B203" w14:textId="77777777" w:rsidR="004A5E54" w:rsidRDefault="004A5E54" w:rsidP="004A5E54">
      <w:pPr>
        <w:jc w:val="center"/>
      </w:pPr>
    </w:p>
    <w:p w14:paraId="539E1E6A" w14:textId="77777777" w:rsidR="004A5E54" w:rsidRDefault="004A5E54" w:rsidP="004A5E54">
      <w:pPr>
        <w:jc w:val="center"/>
      </w:pPr>
    </w:p>
    <w:p w14:paraId="7401B620" w14:textId="77777777" w:rsidR="004A5E54" w:rsidRDefault="004A5E54" w:rsidP="004A5E54">
      <w:pPr>
        <w:jc w:val="center"/>
      </w:pPr>
    </w:p>
    <w:p w14:paraId="00B4DFDE" w14:textId="77777777" w:rsidR="004A5E54" w:rsidRDefault="004A5E54" w:rsidP="004A5E54">
      <w:pPr>
        <w:jc w:val="center"/>
      </w:pPr>
    </w:p>
    <w:p w14:paraId="35FCED0A" w14:textId="77777777" w:rsidR="004A5E54" w:rsidRDefault="004A5E54" w:rsidP="004A5E54">
      <w:pPr>
        <w:jc w:val="center"/>
      </w:pPr>
    </w:p>
    <w:p w14:paraId="431E649D" w14:textId="77777777" w:rsidR="004A5E54" w:rsidRDefault="004A5E54" w:rsidP="004A5E54">
      <w:pPr>
        <w:jc w:val="center"/>
      </w:pPr>
    </w:p>
    <w:p w14:paraId="0006A106" w14:textId="77777777" w:rsidR="004A5E54" w:rsidRDefault="004A5E54" w:rsidP="004A5E54">
      <w:pPr>
        <w:jc w:val="center"/>
      </w:pPr>
    </w:p>
    <w:p w14:paraId="195C0952" w14:textId="77777777" w:rsidR="004A5E54" w:rsidRDefault="004A5E54" w:rsidP="004A5E54">
      <w:pPr>
        <w:jc w:val="center"/>
      </w:pPr>
    </w:p>
    <w:p w14:paraId="7ADE53B9" w14:textId="77777777" w:rsidR="004A5E54" w:rsidRDefault="004A5E54" w:rsidP="004A5E54">
      <w:pPr>
        <w:jc w:val="center"/>
      </w:pPr>
    </w:p>
    <w:p w14:paraId="3E3ECBE6" w14:textId="77777777" w:rsidR="004A5E54" w:rsidRDefault="004A5E54" w:rsidP="004A5E54">
      <w:pPr>
        <w:jc w:val="center"/>
      </w:pPr>
    </w:p>
    <w:p w14:paraId="0A21095B" w14:textId="77777777" w:rsidR="004A5E54" w:rsidRDefault="004A5E54" w:rsidP="004A5E54">
      <w:pPr>
        <w:jc w:val="center"/>
      </w:pPr>
    </w:p>
    <w:p w14:paraId="30709085" w14:textId="551F37ED" w:rsidR="004A5E54" w:rsidRPr="004E5DAF" w:rsidRDefault="004A5E54" w:rsidP="004A5E54">
      <w:pPr>
        <w:jc w:val="center"/>
        <w:rPr>
          <w:rFonts w:ascii="迷你简小标宋" w:eastAsia="迷你简小标宋" w:hAnsi="宋体"/>
          <w:w w:val="90"/>
          <w:sz w:val="44"/>
          <w:szCs w:val="44"/>
        </w:rPr>
      </w:pPr>
      <w:r w:rsidRPr="004E5DAF">
        <w:rPr>
          <w:rFonts w:ascii="迷你简小标宋" w:eastAsia="迷你简小标宋" w:hAnsi="宋体" w:hint="eastAsia"/>
          <w:w w:val="90"/>
          <w:sz w:val="44"/>
          <w:szCs w:val="44"/>
        </w:rPr>
        <w:t>《</w:t>
      </w:r>
      <w:r w:rsidR="00736C31" w:rsidRPr="00736C31">
        <w:rPr>
          <w:rFonts w:ascii="迷你简小标宋" w:eastAsia="迷你简小标宋" w:hAnsi="宋体" w:hint="eastAsia"/>
          <w:w w:val="90"/>
          <w:sz w:val="44"/>
          <w:szCs w:val="44"/>
        </w:rPr>
        <w:t>专精特新企业和专精特新“小巨人”企业体检指标标准</w:t>
      </w:r>
      <w:r w:rsidRPr="004E5DAF">
        <w:rPr>
          <w:rFonts w:ascii="迷你简小标宋" w:eastAsia="迷你简小标宋" w:hAnsi="宋体" w:hint="eastAsia"/>
          <w:w w:val="90"/>
          <w:sz w:val="44"/>
          <w:szCs w:val="44"/>
        </w:rPr>
        <w:t>》</w:t>
      </w:r>
      <w:r w:rsidR="00384675">
        <w:rPr>
          <w:rFonts w:ascii="迷你简小标宋" w:eastAsia="迷你简小标宋" w:hAnsi="宋体" w:hint="eastAsia"/>
          <w:w w:val="90"/>
          <w:sz w:val="44"/>
          <w:szCs w:val="44"/>
        </w:rPr>
        <w:t>（</w:t>
      </w:r>
      <w:r w:rsidR="00384675">
        <w:rPr>
          <w:rFonts w:ascii="迷你简小标宋" w:eastAsia="迷你简小标宋" w:hAnsi="宋体" w:hint="eastAsia"/>
          <w:w w:val="90"/>
          <w:sz w:val="44"/>
          <w:szCs w:val="44"/>
        </w:rPr>
        <w:t>征求意见稿</w:t>
      </w:r>
      <w:r w:rsidR="00384675">
        <w:rPr>
          <w:rFonts w:ascii="迷你简小标宋" w:eastAsia="迷你简小标宋" w:hAnsi="宋体" w:hint="eastAsia"/>
          <w:w w:val="90"/>
          <w:sz w:val="44"/>
          <w:szCs w:val="44"/>
        </w:rPr>
        <w:t>）</w:t>
      </w:r>
    </w:p>
    <w:p w14:paraId="69651B73" w14:textId="77777777" w:rsidR="004A5E54" w:rsidRPr="004A5E54" w:rsidRDefault="004A5E54" w:rsidP="004A5E54">
      <w:pPr>
        <w:jc w:val="center"/>
        <w:rPr>
          <w:rFonts w:ascii="迷你简小标宋" w:eastAsia="迷你简小标宋" w:hAnsi="宋体"/>
          <w:sz w:val="44"/>
          <w:szCs w:val="44"/>
        </w:rPr>
      </w:pPr>
    </w:p>
    <w:p w14:paraId="66DB0283" w14:textId="77777777" w:rsidR="004A5E54" w:rsidRPr="004A5E54" w:rsidRDefault="004A5E54" w:rsidP="004A5E54">
      <w:pPr>
        <w:jc w:val="center"/>
        <w:rPr>
          <w:rFonts w:ascii="迷你简小标宋" w:eastAsia="迷你简小标宋" w:hAnsi="宋体"/>
          <w:sz w:val="44"/>
          <w:szCs w:val="44"/>
        </w:rPr>
      </w:pPr>
      <w:r w:rsidRPr="004A5E54">
        <w:rPr>
          <w:rFonts w:ascii="迷你简小标宋" w:eastAsia="迷你简小标宋" w:hAnsi="宋体" w:hint="eastAsia"/>
          <w:sz w:val="44"/>
          <w:szCs w:val="44"/>
        </w:rPr>
        <w:t>编制说明</w:t>
      </w:r>
    </w:p>
    <w:p w14:paraId="7AFC3F77" w14:textId="77777777" w:rsidR="004A5E54" w:rsidRDefault="004A5E54" w:rsidP="004A5E54">
      <w:pPr>
        <w:jc w:val="center"/>
      </w:pPr>
    </w:p>
    <w:p w14:paraId="3A1BBD4E" w14:textId="77777777" w:rsidR="0010711D" w:rsidRDefault="0010711D" w:rsidP="004A5E54">
      <w:pPr>
        <w:jc w:val="center"/>
      </w:pPr>
    </w:p>
    <w:p w14:paraId="553A2397" w14:textId="77777777" w:rsidR="004A5E54" w:rsidRDefault="004A5E54" w:rsidP="004A5E54">
      <w:pPr>
        <w:jc w:val="center"/>
      </w:pPr>
    </w:p>
    <w:p w14:paraId="327431EC" w14:textId="77777777" w:rsidR="004A5E54" w:rsidRDefault="004A5E54" w:rsidP="004A5E54">
      <w:pPr>
        <w:jc w:val="center"/>
      </w:pPr>
    </w:p>
    <w:p w14:paraId="2EABEAF3" w14:textId="77777777" w:rsidR="004A5E54" w:rsidRDefault="004A5E54" w:rsidP="004A5E54">
      <w:pPr>
        <w:jc w:val="center"/>
      </w:pPr>
    </w:p>
    <w:p w14:paraId="1461394E" w14:textId="77777777" w:rsidR="004A5E54" w:rsidRDefault="004A5E54" w:rsidP="004A5E54">
      <w:pPr>
        <w:jc w:val="center"/>
      </w:pPr>
    </w:p>
    <w:p w14:paraId="70E034AF" w14:textId="77777777" w:rsidR="004A5E54" w:rsidRDefault="004A5E54" w:rsidP="004A5E54">
      <w:pPr>
        <w:jc w:val="center"/>
      </w:pPr>
    </w:p>
    <w:p w14:paraId="64520520" w14:textId="77777777" w:rsidR="004A5E54" w:rsidRDefault="004A5E54" w:rsidP="004A5E54">
      <w:pPr>
        <w:jc w:val="center"/>
      </w:pPr>
    </w:p>
    <w:p w14:paraId="399B77AA" w14:textId="77777777" w:rsidR="004A5E54" w:rsidRDefault="004A5E54" w:rsidP="004A5E54">
      <w:pPr>
        <w:jc w:val="center"/>
      </w:pPr>
    </w:p>
    <w:p w14:paraId="1C4A82D6" w14:textId="77777777" w:rsidR="004A5E54" w:rsidRDefault="004A5E54" w:rsidP="004A5E54">
      <w:pPr>
        <w:jc w:val="center"/>
      </w:pPr>
    </w:p>
    <w:p w14:paraId="718A098E" w14:textId="77777777" w:rsidR="004A5E54" w:rsidRDefault="004A5E54" w:rsidP="004A5E54">
      <w:pPr>
        <w:jc w:val="center"/>
      </w:pPr>
    </w:p>
    <w:p w14:paraId="579D872B" w14:textId="77777777" w:rsidR="004A5E54" w:rsidRDefault="004A5E54" w:rsidP="004A5E54">
      <w:pPr>
        <w:jc w:val="center"/>
      </w:pPr>
    </w:p>
    <w:p w14:paraId="51575CC1" w14:textId="77777777" w:rsidR="004A5E54" w:rsidRDefault="004A5E54" w:rsidP="004A5E54">
      <w:pPr>
        <w:jc w:val="center"/>
      </w:pPr>
    </w:p>
    <w:p w14:paraId="1F8E33AE" w14:textId="77777777" w:rsidR="004A5E54" w:rsidRDefault="004A5E54" w:rsidP="004A5E54">
      <w:pPr>
        <w:jc w:val="center"/>
      </w:pPr>
    </w:p>
    <w:p w14:paraId="2D614C57" w14:textId="77777777" w:rsidR="004A5E54" w:rsidRDefault="004A5E54" w:rsidP="004A5E54">
      <w:pPr>
        <w:jc w:val="center"/>
      </w:pPr>
    </w:p>
    <w:p w14:paraId="08BA6CF1" w14:textId="77777777" w:rsidR="004A5E54" w:rsidRDefault="004A5E54" w:rsidP="004A5E54">
      <w:pPr>
        <w:jc w:val="center"/>
      </w:pPr>
    </w:p>
    <w:p w14:paraId="72F20A07" w14:textId="77777777" w:rsidR="004A5E54" w:rsidRPr="004A5E54" w:rsidRDefault="004A5E54" w:rsidP="004A5E54">
      <w:pPr>
        <w:jc w:val="center"/>
        <w:rPr>
          <w:rFonts w:ascii="宋体" w:eastAsia="宋体" w:hAnsi="宋体"/>
          <w:sz w:val="28"/>
          <w:szCs w:val="28"/>
        </w:rPr>
      </w:pPr>
      <w:r w:rsidRPr="004A5E54">
        <w:rPr>
          <w:rFonts w:ascii="宋体" w:eastAsia="宋体" w:hAnsi="宋体" w:hint="eastAsia"/>
          <w:sz w:val="28"/>
          <w:szCs w:val="28"/>
        </w:rPr>
        <w:t xml:space="preserve">团标制定工作组 </w:t>
      </w:r>
    </w:p>
    <w:p w14:paraId="4A779C63" w14:textId="77777777" w:rsidR="004A5E54" w:rsidRPr="004A5E54" w:rsidRDefault="004A5E54" w:rsidP="004A5E54">
      <w:pPr>
        <w:jc w:val="center"/>
        <w:rPr>
          <w:rFonts w:ascii="宋体" w:eastAsia="宋体" w:hAnsi="宋体"/>
          <w:sz w:val="28"/>
          <w:szCs w:val="28"/>
        </w:rPr>
      </w:pPr>
    </w:p>
    <w:p w14:paraId="69B766E4" w14:textId="2FF314C0" w:rsidR="004A5E54" w:rsidRDefault="004A5E54" w:rsidP="004A5E54">
      <w:pPr>
        <w:jc w:val="center"/>
        <w:rPr>
          <w:rFonts w:ascii="宋体" w:eastAsia="宋体" w:hAnsi="宋体"/>
          <w:sz w:val="28"/>
          <w:szCs w:val="28"/>
        </w:rPr>
      </w:pPr>
      <w:r w:rsidRPr="004A5E54">
        <w:rPr>
          <w:rFonts w:ascii="宋体" w:eastAsia="宋体" w:hAnsi="宋体" w:hint="eastAsia"/>
          <w:sz w:val="28"/>
          <w:szCs w:val="28"/>
        </w:rPr>
        <w:t>二零</w:t>
      </w:r>
      <w:r w:rsidR="004F32FF">
        <w:rPr>
          <w:rFonts w:ascii="宋体" w:eastAsia="宋体" w:hAnsi="宋体" w:hint="eastAsia"/>
          <w:sz w:val="28"/>
          <w:szCs w:val="28"/>
        </w:rPr>
        <w:t>二</w:t>
      </w:r>
      <w:r w:rsidR="00736C31">
        <w:rPr>
          <w:rFonts w:ascii="宋体" w:eastAsia="宋体" w:hAnsi="宋体" w:hint="eastAsia"/>
          <w:sz w:val="28"/>
          <w:szCs w:val="28"/>
        </w:rPr>
        <w:t>五</w:t>
      </w:r>
      <w:r w:rsidRPr="004A5E54">
        <w:rPr>
          <w:rFonts w:ascii="宋体" w:eastAsia="宋体" w:hAnsi="宋体" w:hint="eastAsia"/>
          <w:sz w:val="28"/>
          <w:szCs w:val="28"/>
        </w:rPr>
        <w:t>年</w:t>
      </w:r>
      <w:r w:rsidR="00C12B64">
        <w:rPr>
          <w:rFonts w:ascii="宋体" w:eastAsia="宋体" w:hAnsi="宋体" w:hint="eastAsia"/>
          <w:sz w:val="28"/>
          <w:szCs w:val="28"/>
        </w:rPr>
        <w:t>八</w:t>
      </w:r>
      <w:r w:rsidRPr="004A5E54">
        <w:rPr>
          <w:rFonts w:ascii="宋体" w:eastAsia="宋体" w:hAnsi="宋体" w:hint="eastAsia"/>
          <w:sz w:val="28"/>
          <w:szCs w:val="28"/>
        </w:rPr>
        <w:t>月</w:t>
      </w:r>
    </w:p>
    <w:p w14:paraId="3BF32C5E" w14:textId="77777777" w:rsidR="004A5E54" w:rsidRDefault="004A5E54" w:rsidP="004A5E54">
      <w:pPr>
        <w:jc w:val="center"/>
        <w:rPr>
          <w:rFonts w:ascii="宋体" w:eastAsia="宋体" w:hAnsi="宋体"/>
          <w:sz w:val="28"/>
          <w:szCs w:val="28"/>
        </w:rPr>
      </w:pPr>
    </w:p>
    <w:p w14:paraId="7AF9EF6E" w14:textId="77777777" w:rsidR="004A5E54" w:rsidRPr="00855EF3" w:rsidRDefault="004A5E54" w:rsidP="004A5E54">
      <w:pPr>
        <w:jc w:val="center"/>
        <w:rPr>
          <w:rFonts w:ascii="宋体" w:eastAsia="宋体" w:hAnsi="宋体"/>
          <w:sz w:val="28"/>
          <w:szCs w:val="28"/>
        </w:rPr>
      </w:pPr>
    </w:p>
    <w:p w14:paraId="616354A2" w14:textId="1AD17522" w:rsidR="004A5E54" w:rsidRDefault="004A5E54" w:rsidP="004A5E54">
      <w:pPr>
        <w:jc w:val="center"/>
        <w:rPr>
          <w:rFonts w:ascii="宋体" w:eastAsia="宋体" w:hAnsi="宋体"/>
          <w:sz w:val="28"/>
          <w:szCs w:val="28"/>
        </w:rPr>
      </w:pPr>
    </w:p>
    <w:p w14:paraId="70875990" w14:textId="1383DCB5" w:rsidR="00820BE7" w:rsidRDefault="00820BE7" w:rsidP="004A5E54">
      <w:pPr>
        <w:jc w:val="center"/>
        <w:rPr>
          <w:rFonts w:ascii="宋体" w:eastAsia="宋体" w:hAnsi="宋体"/>
          <w:sz w:val="28"/>
          <w:szCs w:val="28"/>
        </w:rPr>
      </w:pPr>
    </w:p>
    <w:p w14:paraId="12270B02" w14:textId="5426EA0F" w:rsidR="00301337" w:rsidRDefault="004A5E54" w:rsidP="004A5E54">
      <w:pPr>
        <w:spacing w:line="360" w:lineRule="auto"/>
        <w:jc w:val="left"/>
        <w:rPr>
          <w:rFonts w:ascii="宋体" w:eastAsia="宋体" w:hAnsi="宋体"/>
          <w:b/>
          <w:bCs/>
          <w:sz w:val="28"/>
          <w:szCs w:val="28"/>
        </w:rPr>
      </w:pPr>
      <w:r w:rsidRPr="004A5E54">
        <w:rPr>
          <w:rFonts w:ascii="宋体" w:eastAsia="宋体" w:hAnsi="宋体" w:hint="eastAsia"/>
          <w:b/>
          <w:bCs/>
          <w:sz w:val="28"/>
          <w:szCs w:val="28"/>
        </w:rPr>
        <w:lastRenderedPageBreak/>
        <w:t>一、</w:t>
      </w:r>
      <w:r w:rsidR="00301337">
        <w:rPr>
          <w:rFonts w:ascii="宋体" w:eastAsia="宋体" w:hAnsi="宋体" w:hint="eastAsia"/>
          <w:b/>
          <w:bCs/>
          <w:sz w:val="28"/>
          <w:szCs w:val="28"/>
        </w:rPr>
        <w:t>工作简况</w:t>
      </w:r>
    </w:p>
    <w:p w14:paraId="13E7C6FB" w14:textId="51B2039C" w:rsidR="00560FA5" w:rsidRDefault="00301337" w:rsidP="00301337">
      <w:pPr>
        <w:spacing w:line="360" w:lineRule="auto"/>
        <w:jc w:val="left"/>
        <w:rPr>
          <w:rFonts w:ascii="宋体" w:eastAsia="宋体" w:hAnsi="宋体"/>
          <w:b/>
          <w:bCs/>
          <w:sz w:val="28"/>
          <w:szCs w:val="28"/>
        </w:rPr>
      </w:pPr>
      <w:r>
        <w:rPr>
          <w:rFonts w:ascii="宋体" w:eastAsia="宋体" w:hAnsi="宋体" w:hint="eastAsia"/>
          <w:b/>
          <w:bCs/>
          <w:sz w:val="28"/>
          <w:szCs w:val="28"/>
        </w:rPr>
        <w:t>（一）任务来源</w:t>
      </w:r>
    </w:p>
    <w:p w14:paraId="35414D04" w14:textId="654F2DD3" w:rsidR="00736C31" w:rsidRPr="007930A0" w:rsidRDefault="004704B4" w:rsidP="007C48F5">
      <w:pPr>
        <w:spacing w:line="360" w:lineRule="auto"/>
        <w:ind w:firstLineChars="200" w:firstLine="560"/>
        <w:rPr>
          <w:rFonts w:ascii="宋体" w:eastAsia="宋体" w:hAnsi="宋体"/>
          <w:bCs/>
          <w:sz w:val="28"/>
          <w:szCs w:val="28"/>
        </w:rPr>
      </w:pPr>
      <w:r w:rsidRPr="007930A0">
        <w:rPr>
          <w:rFonts w:ascii="宋体" w:eastAsia="宋体" w:hAnsi="宋体" w:hint="eastAsia"/>
          <w:bCs/>
          <w:sz w:val="28"/>
          <w:szCs w:val="28"/>
        </w:rPr>
        <w:t>根据</w:t>
      </w:r>
      <w:r w:rsidRPr="007930A0">
        <w:rPr>
          <w:rFonts w:ascii="宋体" w:eastAsia="宋体" w:hAnsi="宋体"/>
          <w:bCs/>
          <w:sz w:val="28"/>
          <w:szCs w:val="28"/>
        </w:rPr>
        <w:t>2025年全国标准化工作要点，大力推动实施标准化战略，持续深化标准化工作改革，加强标准体系建设，提升引领高质量发展的能力。依据《中华人民共和国标准化法》，以及《团体标准管理规定》相关规定，中国中小企业协会决定立项制定《专精特新企业和专精特新“小巨人”企业体检指标标准》团体标准。</w:t>
      </w:r>
    </w:p>
    <w:p w14:paraId="42F5D486" w14:textId="2A431824" w:rsidR="004E5DAF" w:rsidRDefault="00793EA3" w:rsidP="00560FA5">
      <w:pPr>
        <w:spacing w:line="360" w:lineRule="auto"/>
        <w:jc w:val="left"/>
        <w:rPr>
          <w:rFonts w:ascii="宋体" w:eastAsia="宋体" w:hAnsi="宋体"/>
          <w:b/>
          <w:bCs/>
          <w:sz w:val="28"/>
          <w:szCs w:val="28"/>
        </w:rPr>
      </w:pPr>
      <w:r>
        <w:rPr>
          <w:rFonts w:ascii="宋体" w:eastAsia="宋体" w:hAnsi="宋体" w:hint="eastAsia"/>
          <w:b/>
          <w:bCs/>
          <w:sz w:val="28"/>
          <w:szCs w:val="28"/>
        </w:rPr>
        <w:t>（二）</w:t>
      </w:r>
      <w:r w:rsidR="00227D9E">
        <w:rPr>
          <w:rFonts w:ascii="宋体" w:eastAsia="宋体" w:hAnsi="宋体" w:hint="eastAsia"/>
          <w:b/>
          <w:bCs/>
          <w:sz w:val="28"/>
          <w:szCs w:val="28"/>
        </w:rPr>
        <w:t>编制</w:t>
      </w:r>
      <w:r w:rsidR="004A5E54" w:rsidRPr="004A5E54">
        <w:rPr>
          <w:rFonts w:ascii="宋体" w:eastAsia="宋体" w:hAnsi="宋体"/>
          <w:b/>
          <w:bCs/>
          <w:sz w:val="28"/>
          <w:szCs w:val="28"/>
        </w:rPr>
        <w:t>背景及目的</w:t>
      </w:r>
    </w:p>
    <w:p w14:paraId="083A55B8" w14:textId="77777777" w:rsidR="004F2501" w:rsidRPr="004F2501" w:rsidRDefault="004F2501" w:rsidP="007C48F5">
      <w:pPr>
        <w:spacing w:line="360" w:lineRule="auto"/>
        <w:ind w:firstLineChars="200" w:firstLine="560"/>
        <w:rPr>
          <w:rFonts w:ascii="宋体" w:eastAsia="宋体" w:hAnsi="宋体"/>
          <w:bCs/>
          <w:sz w:val="28"/>
          <w:szCs w:val="28"/>
        </w:rPr>
      </w:pPr>
      <w:r w:rsidRPr="004F2501">
        <w:rPr>
          <w:rFonts w:ascii="宋体" w:eastAsia="宋体" w:hAnsi="宋体" w:hint="eastAsia"/>
          <w:bCs/>
          <w:sz w:val="28"/>
          <w:szCs w:val="28"/>
        </w:rPr>
        <w:t>为贯彻落实国家关于专精特新企业及专精特新“小巨人”企业（以下简称“两类企业”）培育的政策要求，建立科学、统一、规范的两类企业评价体系，引导中小企业走专业化、精细化、特色化、新颖化发展道路，推动中小企业高质量发展，特制定本团体标准。</w:t>
      </w:r>
    </w:p>
    <w:p w14:paraId="40F738DA" w14:textId="77777777" w:rsidR="004F2501" w:rsidRPr="004F2501" w:rsidRDefault="004F2501" w:rsidP="007C48F5">
      <w:pPr>
        <w:spacing w:line="360" w:lineRule="auto"/>
        <w:ind w:firstLineChars="200" w:firstLine="560"/>
        <w:rPr>
          <w:rFonts w:ascii="宋体" w:eastAsia="宋体" w:hAnsi="宋体"/>
          <w:bCs/>
          <w:sz w:val="28"/>
          <w:szCs w:val="28"/>
        </w:rPr>
      </w:pPr>
      <w:r w:rsidRPr="004F2501">
        <w:rPr>
          <w:rFonts w:ascii="宋体" w:eastAsia="宋体" w:hAnsi="宋体" w:hint="eastAsia"/>
          <w:bCs/>
          <w:sz w:val="28"/>
          <w:szCs w:val="28"/>
        </w:rPr>
        <w:t>本标准的制定有助于两类企业体检工作，为政府部门、行业协会、金融机构等提供客观、公正的评价依据，便于精准识别和培育两类企业，引导资源向优质企业集聚，促进中小企业转型升级和创新发展，增强我国经济创新能力和核心竞争力。</w:t>
      </w:r>
    </w:p>
    <w:p w14:paraId="674CE832" w14:textId="77777777" w:rsidR="004F2501" w:rsidRPr="004F2501" w:rsidRDefault="004F2501" w:rsidP="007C48F5">
      <w:pPr>
        <w:spacing w:line="360" w:lineRule="auto"/>
        <w:ind w:firstLineChars="200" w:firstLine="560"/>
        <w:rPr>
          <w:rFonts w:ascii="宋体" w:eastAsia="宋体" w:hAnsi="宋体"/>
          <w:bCs/>
          <w:sz w:val="28"/>
          <w:szCs w:val="28"/>
        </w:rPr>
      </w:pPr>
      <w:r w:rsidRPr="004F2501">
        <w:rPr>
          <w:rFonts w:ascii="宋体" w:eastAsia="宋体" w:hAnsi="宋体" w:hint="eastAsia"/>
          <w:bCs/>
          <w:sz w:val="28"/>
          <w:szCs w:val="28"/>
        </w:rPr>
        <w:t>当前，我国经济已由高速增长阶段转向高质量发展阶段，中小企业作为国民经济和社会发展的主力军，面临着转型升级的迫切需求。然而，现有的两类企业评价体系存在评价标准不统一、评价指标不全面等问题，难以满足新形势下中小企业发展的需求。因此，急需制定一套科学、合理、可行的团体标准，规范两类企业评价工作，为中小企业提供明确的发展导向。</w:t>
      </w:r>
    </w:p>
    <w:p w14:paraId="0C74C0AD" w14:textId="77777777" w:rsidR="004F2501" w:rsidRPr="004F2501" w:rsidRDefault="004F2501" w:rsidP="007C48F5">
      <w:pPr>
        <w:spacing w:line="360" w:lineRule="auto"/>
        <w:ind w:firstLineChars="200" w:firstLine="560"/>
        <w:rPr>
          <w:rFonts w:ascii="宋体" w:eastAsia="宋体" w:hAnsi="宋体"/>
          <w:bCs/>
          <w:sz w:val="28"/>
          <w:szCs w:val="28"/>
        </w:rPr>
      </w:pPr>
      <w:r w:rsidRPr="004F2501">
        <w:rPr>
          <w:rFonts w:ascii="宋体" w:eastAsia="宋体" w:hAnsi="宋体" w:hint="eastAsia"/>
          <w:bCs/>
          <w:sz w:val="28"/>
          <w:szCs w:val="28"/>
        </w:rPr>
        <w:t>制定专精特新企业和专精特新“小巨人”企业体检指标团体标准是落实国家政策的重要举措，有利于引导中小企业专注细分市场，提升专业化水平和创新能力，增强产业链供应链稳定性和竞争力，推动</w:t>
      </w:r>
      <w:r w:rsidRPr="004F2501">
        <w:rPr>
          <w:rFonts w:ascii="宋体" w:eastAsia="宋体" w:hAnsi="宋体" w:hint="eastAsia"/>
          <w:bCs/>
          <w:sz w:val="28"/>
          <w:szCs w:val="28"/>
        </w:rPr>
        <w:lastRenderedPageBreak/>
        <w:t>我国经济高质量发展。同时，该标准的实施有助于加强两类企业的培育和服务，为中小企业提供更多的政策支持和市场机会，促进中小企业健康成长。</w:t>
      </w:r>
    </w:p>
    <w:p w14:paraId="6B01F019" w14:textId="76105FA5" w:rsidR="00736C31" w:rsidRPr="004F2501" w:rsidRDefault="004F2501" w:rsidP="007C48F5">
      <w:pPr>
        <w:spacing w:line="360" w:lineRule="auto"/>
        <w:ind w:firstLineChars="200" w:firstLine="560"/>
        <w:rPr>
          <w:rFonts w:ascii="宋体" w:eastAsia="宋体" w:hAnsi="宋体"/>
          <w:bCs/>
          <w:sz w:val="28"/>
          <w:szCs w:val="28"/>
        </w:rPr>
      </w:pPr>
      <w:r w:rsidRPr="004F2501">
        <w:rPr>
          <w:rFonts w:ascii="宋体" w:eastAsia="宋体" w:hAnsi="宋体" w:hint="eastAsia"/>
          <w:bCs/>
          <w:sz w:val="28"/>
          <w:szCs w:val="28"/>
        </w:rPr>
        <w:t>可行性方面：一是技术上可行：国内外已开展了大量关于中小企业评价及培育的研究和实践，积累了丰富的经验和数据。本标准在借鉴国内外先进经验的基础上，结合我国两类企业的特点和发展需求，制定了科学合理的体检指标体系和方法。同时，相关科研机构、行业协会和企业拥有丰富的技术资源和专业人才，能够为标准的制定和实施提供技术支持。二是经济上合理：本标准的制定和实施不需要大量的资金投入，主要依靠现有的技术资源和人力资源。通过制定和实施本标准，能够提高两类企业的体检效率和准确性，降低成本，为政府部门、行业协会和企业节省大量的人力、物力和财力。同时，该标准的实施有助于引导企业加大研发投入，提升创新能力，提高产品质量和市场竞争力，为企业带来良好的经济效益。</w:t>
      </w:r>
    </w:p>
    <w:p w14:paraId="6E34CEBA" w14:textId="5D252A05" w:rsidR="00301337" w:rsidRDefault="00227D9E" w:rsidP="00301337">
      <w:pPr>
        <w:spacing w:line="360" w:lineRule="auto"/>
        <w:jc w:val="left"/>
        <w:rPr>
          <w:rFonts w:ascii="宋体" w:eastAsia="宋体" w:hAnsi="宋体"/>
          <w:sz w:val="28"/>
          <w:szCs w:val="28"/>
        </w:rPr>
      </w:pPr>
      <w:r>
        <w:rPr>
          <w:rFonts w:ascii="宋体" w:eastAsia="宋体" w:hAnsi="宋体" w:hint="eastAsia"/>
          <w:b/>
          <w:bCs/>
          <w:sz w:val="28"/>
          <w:szCs w:val="28"/>
        </w:rPr>
        <w:t>（</w:t>
      </w:r>
      <w:r w:rsidRPr="00301337">
        <w:rPr>
          <w:rFonts w:ascii="宋体" w:eastAsia="宋体" w:hAnsi="宋体" w:hint="eastAsia"/>
          <w:b/>
          <w:bCs/>
          <w:sz w:val="28"/>
          <w:szCs w:val="28"/>
        </w:rPr>
        <w:t>三</w:t>
      </w:r>
      <w:r>
        <w:rPr>
          <w:rFonts w:ascii="宋体" w:eastAsia="宋体" w:hAnsi="宋体" w:hint="eastAsia"/>
          <w:b/>
          <w:bCs/>
          <w:sz w:val="28"/>
          <w:szCs w:val="28"/>
        </w:rPr>
        <w:t>）</w:t>
      </w:r>
      <w:r w:rsidR="00301337" w:rsidRPr="00301337">
        <w:rPr>
          <w:rFonts w:ascii="宋体" w:eastAsia="宋体" w:hAnsi="宋体"/>
          <w:b/>
          <w:bCs/>
          <w:sz w:val="28"/>
          <w:szCs w:val="28"/>
        </w:rPr>
        <w:t>编制过程</w:t>
      </w:r>
    </w:p>
    <w:p w14:paraId="176B0AB8" w14:textId="77777777" w:rsidR="000C3354" w:rsidRPr="000C3354" w:rsidRDefault="000C3354" w:rsidP="000C3354">
      <w:pPr>
        <w:spacing w:line="360" w:lineRule="auto"/>
        <w:ind w:firstLineChars="200" w:firstLine="560"/>
        <w:jc w:val="left"/>
        <w:rPr>
          <w:rFonts w:ascii="宋体" w:eastAsia="宋体" w:hAnsi="宋体"/>
          <w:sz w:val="28"/>
          <w:szCs w:val="28"/>
        </w:rPr>
      </w:pPr>
      <w:r w:rsidRPr="000C3354">
        <w:rPr>
          <w:rFonts w:ascii="宋体" w:eastAsia="宋体" w:hAnsi="宋体"/>
          <w:sz w:val="28"/>
          <w:szCs w:val="28"/>
        </w:rPr>
        <w:t>1、 立项阶段</w:t>
      </w:r>
    </w:p>
    <w:p w14:paraId="0086F849" w14:textId="77777777" w:rsidR="000C3354" w:rsidRPr="000C3354" w:rsidRDefault="000C3354" w:rsidP="000C3354">
      <w:pPr>
        <w:spacing w:line="360" w:lineRule="auto"/>
        <w:ind w:firstLineChars="200" w:firstLine="560"/>
        <w:jc w:val="left"/>
        <w:rPr>
          <w:rFonts w:ascii="宋体" w:eastAsia="宋体" w:hAnsi="宋体"/>
          <w:sz w:val="28"/>
          <w:szCs w:val="28"/>
        </w:rPr>
      </w:pPr>
      <w:r w:rsidRPr="000C3354">
        <w:rPr>
          <w:rFonts w:ascii="宋体" w:eastAsia="宋体" w:hAnsi="宋体"/>
          <w:sz w:val="28"/>
          <w:szCs w:val="28"/>
        </w:rPr>
        <w:t>(1) 成立标准制定工作组，明确工作组成员的职责与分工。</w:t>
      </w:r>
    </w:p>
    <w:p w14:paraId="54EFA7EA" w14:textId="5E872F86" w:rsidR="000C3354" w:rsidRPr="000C3354" w:rsidRDefault="000C3354" w:rsidP="000C3354">
      <w:pPr>
        <w:spacing w:line="360" w:lineRule="auto"/>
        <w:ind w:firstLineChars="200" w:firstLine="560"/>
        <w:jc w:val="left"/>
        <w:rPr>
          <w:rFonts w:ascii="宋体" w:eastAsia="宋体" w:hAnsi="宋体"/>
          <w:sz w:val="28"/>
          <w:szCs w:val="28"/>
        </w:rPr>
      </w:pPr>
      <w:r w:rsidRPr="000C3354">
        <w:rPr>
          <w:rFonts w:ascii="宋体" w:eastAsia="宋体" w:hAnsi="宋体"/>
          <w:sz w:val="28"/>
          <w:szCs w:val="28"/>
        </w:rPr>
        <w:t>(2) 开展市场调研与资料收集工作，深入了解国内外两类企业</w:t>
      </w:r>
      <w:r w:rsidR="00103CD4">
        <w:rPr>
          <w:rFonts w:ascii="宋体" w:eastAsia="宋体" w:hAnsi="宋体" w:hint="eastAsia"/>
          <w:sz w:val="28"/>
          <w:szCs w:val="28"/>
        </w:rPr>
        <w:t>评</w:t>
      </w:r>
      <w:r w:rsidRPr="000C3354">
        <w:rPr>
          <w:rFonts w:ascii="宋体" w:eastAsia="宋体" w:hAnsi="宋体"/>
          <w:sz w:val="28"/>
          <w:szCs w:val="28"/>
        </w:rPr>
        <w:t>价标准的现状与发展趋势。</w:t>
      </w:r>
    </w:p>
    <w:p w14:paraId="090999F9" w14:textId="77777777" w:rsidR="000C3354" w:rsidRPr="000C3354" w:rsidRDefault="000C3354" w:rsidP="000C3354">
      <w:pPr>
        <w:spacing w:line="360" w:lineRule="auto"/>
        <w:ind w:firstLineChars="200" w:firstLine="560"/>
        <w:jc w:val="left"/>
        <w:rPr>
          <w:rFonts w:ascii="宋体" w:eastAsia="宋体" w:hAnsi="宋体"/>
          <w:sz w:val="28"/>
          <w:szCs w:val="28"/>
        </w:rPr>
      </w:pPr>
      <w:r w:rsidRPr="000C3354">
        <w:rPr>
          <w:rFonts w:ascii="宋体" w:eastAsia="宋体" w:hAnsi="宋体"/>
          <w:sz w:val="28"/>
          <w:szCs w:val="28"/>
        </w:rPr>
        <w:t>(3) 确定标准的制定原则、框架与核心内容，编制标准立项申请书。</w:t>
      </w:r>
    </w:p>
    <w:p w14:paraId="50649BDB" w14:textId="77777777" w:rsidR="000C3354" w:rsidRPr="000C3354" w:rsidRDefault="000C3354" w:rsidP="000C3354">
      <w:pPr>
        <w:spacing w:line="360" w:lineRule="auto"/>
        <w:ind w:firstLineChars="200" w:firstLine="560"/>
        <w:jc w:val="left"/>
        <w:rPr>
          <w:rFonts w:ascii="宋体" w:eastAsia="宋体" w:hAnsi="宋体"/>
          <w:sz w:val="28"/>
          <w:szCs w:val="28"/>
        </w:rPr>
      </w:pPr>
      <w:r w:rsidRPr="000C3354">
        <w:rPr>
          <w:rFonts w:ascii="宋体" w:eastAsia="宋体" w:hAnsi="宋体"/>
          <w:sz w:val="28"/>
          <w:szCs w:val="28"/>
        </w:rPr>
        <w:t>(4) 组织专家对标准立项申请书进行论证与评审，根据评审意见修改完善立项申请书。</w:t>
      </w:r>
    </w:p>
    <w:p w14:paraId="3EBBF574" w14:textId="77777777" w:rsidR="000C3354" w:rsidRPr="000C3354" w:rsidRDefault="000C3354" w:rsidP="000C3354">
      <w:pPr>
        <w:spacing w:line="360" w:lineRule="auto"/>
        <w:ind w:firstLineChars="200" w:firstLine="560"/>
        <w:jc w:val="left"/>
        <w:rPr>
          <w:rFonts w:ascii="宋体" w:eastAsia="宋体" w:hAnsi="宋体"/>
          <w:sz w:val="28"/>
          <w:szCs w:val="28"/>
        </w:rPr>
      </w:pPr>
      <w:r w:rsidRPr="000C3354">
        <w:rPr>
          <w:rFonts w:ascii="宋体" w:eastAsia="宋体" w:hAnsi="宋体"/>
          <w:sz w:val="28"/>
          <w:szCs w:val="28"/>
        </w:rPr>
        <w:t>(5) 向相关部门提交标准立项申请，完成立项审批手续。</w:t>
      </w:r>
    </w:p>
    <w:p w14:paraId="4BC43543" w14:textId="77777777" w:rsidR="000C3354" w:rsidRPr="000C3354" w:rsidRDefault="000C3354" w:rsidP="000C3354">
      <w:pPr>
        <w:spacing w:line="360" w:lineRule="auto"/>
        <w:ind w:firstLineChars="200" w:firstLine="560"/>
        <w:jc w:val="left"/>
        <w:rPr>
          <w:rFonts w:ascii="宋体" w:eastAsia="宋体" w:hAnsi="宋体"/>
          <w:sz w:val="28"/>
          <w:szCs w:val="28"/>
        </w:rPr>
      </w:pPr>
      <w:r w:rsidRPr="000C3354">
        <w:rPr>
          <w:rFonts w:ascii="宋体" w:eastAsia="宋体" w:hAnsi="宋体"/>
          <w:sz w:val="28"/>
          <w:szCs w:val="28"/>
        </w:rPr>
        <w:t>2、 前期调研阶段</w:t>
      </w:r>
    </w:p>
    <w:p w14:paraId="413C282D" w14:textId="5FD81B69" w:rsidR="000C3354" w:rsidRPr="000C3354" w:rsidRDefault="000C3354" w:rsidP="000C3354">
      <w:pPr>
        <w:spacing w:line="360" w:lineRule="auto"/>
        <w:ind w:firstLineChars="200" w:firstLine="560"/>
        <w:jc w:val="left"/>
        <w:rPr>
          <w:rFonts w:ascii="宋体" w:eastAsia="宋体" w:hAnsi="宋体"/>
          <w:sz w:val="28"/>
          <w:szCs w:val="28"/>
        </w:rPr>
      </w:pPr>
      <w:r w:rsidRPr="000C3354">
        <w:rPr>
          <w:rFonts w:ascii="宋体" w:eastAsia="宋体" w:hAnsi="宋体"/>
          <w:sz w:val="28"/>
          <w:szCs w:val="28"/>
        </w:rPr>
        <w:lastRenderedPageBreak/>
        <w:t>(1) 深入调研与数据收集：针对两类企业群体，广泛开展实地走访、专家访谈等多种形式的深入调研，系统收集企业现状、发展需求、关键痛点及现有评价实践等一手资料。</w:t>
      </w:r>
    </w:p>
    <w:p w14:paraId="3BDE2236" w14:textId="00A07B04" w:rsidR="000C3354" w:rsidRPr="000C3354" w:rsidRDefault="000C3354" w:rsidP="000C3354">
      <w:pPr>
        <w:spacing w:line="360" w:lineRule="auto"/>
        <w:ind w:firstLineChars="200" w:firstLine="560"/>
        <w:jc w:val="left"/>
        <w:rPr>
          <w:rFonts w:ascii="宋体" w:eastAsia="宋体" w:hAnsi="宋体"/>
          <w:sz w:val="28"/>
          <w:szCs w:val="28"/>
        </w:rPr>
      </w:pPr>
      <w:r w:rsidRPr="000C3354">
        <w:rPr>
          <w:rFonts w:ascii="宋体" w:eastAsia="宋体" w:hAnsi="宋体"/>
          <w:sz w:val="28"/>
          <w:szCs w:val="28"/>
        </w:rPr>
        <w:t>(2) 现状与问题分析：全面梳理和分析国内外相关标准、研究成果及政策文件，结合前期调研数据，识别现有评价体系存在的不足、空白以及“两类企业”发展的共性瓶颈问题。</w:t>
      </w:r>
    </w:p>
    <w:p w14:paraId="53D33F9E" w14:textId="752D2457" w:rsidR="000C3354" w:rsidRPr="000C3354" w:rsidRDefault="000C3354" w:rsidP="000C3354">
      <w:pPr>
        <w:spacing w:line="360" w:lineRule="auto"/>
        <w:ind w:firstLineChars="200" w:firstLine="560"/>
        <w:jc w:val="left"/>
        <w:rPr>
          <w:rFonts w:ascii="宋体" w:eastAsia="宋体" w:hAnsi="宋体"/>
          <w:sz w:val="28"/>
          <w:szCs w:val="28"/>
        </w:rPr>
      </w:pPr>
      <w:r w:rsidRPr="000C3354">
        <w:rPr>
          <w:rFonts w:ascii="宋体" w:eastAsia="宋体" w:hAnsi="宋体"/>
          <w:sz w:val="28"/>
          <w:szCs w:val="28"/>
        </w:rPr>
        <w:t>(3) 指标库构建与初步验证：基于分析结果，初步构建涵盖创新、管理、市场、质量、效益等多维度的评价指标库，并对关键指标的可操作性、可衡量性和适用性进行初步论证或小范围试点验证。</w:t>
      </w:r>
    </w:p>
    <w:p w14:paraId="6A3C6D9B" w14:textId="03372257" w:rsidR="000C3354" w:rsidRPr="000C3354" w:rsidRDefault="000C3354" w:rsidP="000C3354">
      <w:pPr>
        <w:spacing w:line="360" w:lineRule="auto"/>
        <w:ind w:firstLineChars="200" w:firstLine="560"/>
        <w:jc w:val="left"/>
        <w:rPr>
          <w:rFonts w:ascii="宋体" w:eastAsia="宋体" w:hAnsi="宋体"/>
          <w:sz w:val="28"/>
          <w:szCs w:val="28"/>
        </w:rPr>
      </w:pPr>
      <w:r w:rsidRPr="000C3354">
        <w:rPr>
          <w:rFonts w:ascii="宋体" w:eastAsia="宋体" w:hAnsi="宋体"/>
          <w:sz w:val="28"/>
          <w:szCs w:val="28"/>
        </w:rPr>
        <w:t>(4) 框架与技术路线细化：依据调研结论和分析结果，进一步细化标准的整体框架结构、核心评价维度和具体技术路线，为后续标准起草奠定坚实基础。</w:t>
      </w:r>
    </w:p>
    <w:p w14:paraId="2B45D204" w14:textId="77777777" w:rsidR="000C3354" w:rsidRPr="000C3354" w:rsidRDefault="000C3354" w:rsidP="000C3354">
      <w:pPr>
        <w:spacing w:line="360" w:lineRule="auto"/>
        <w:ind w:firstLineChars="200" w:firstLine="560"/>
        <w:jc w:val="left"/>
        <w:rPr>
          <w:rFonts w:ascii="宋体" w:eastAsia="宋体" w:hAnsi="宋体"/>
          <w:sz w:val="28"/>
          <w:szCs w:val="28"/>
        </w:rPr>
      </w:pPr>
      <w:r w:rsidRPr="000C3354">
        <w:rPr>
          <w:rFonts w:ascii="宋体" w:eastAsia="宋体" w:hAnsi="宋体"/>
          <w:sz w:val="28"/>
          <w:szCs w:val="28"/>
        </w:rPr>
        <w:t>3、 起草阶段</w:t>
      </w:r>
    </w:p>
    <w:p w14:paraId="30969CD9" w14:textId="77777777" w:rsidR="000C3354" w:rsidRPr="000C3354" w:rsidRDefault="000C3354" w:rsidP="000C3354">
      <w:pPr>
        <w:spacing w:line="360" w:lineRule="auto"/>
        <w:ind w:firstLineChars="200" w:firstLine="560"/>
        <w:jc w:val="left"/>
        <w:rPr>
          <w:rFonts w:ascii="宋体" w:eastAsia="宋体" w:hAnsi="宋体"/>
          <w:sz w:val="28"/>
          <w:szCs w:val="28"/>
        </w:rPr>
      </w:pPr>
      <w:r w:rsidRPr="000C3354">
        <w:rPr>
          <w:rFonts w:ascii="宋体" w:eastAsia="宋体" w:hAnsi="宋体"/>
          <w:sz w:val="28"/>
          <w:szCs w:val="28"/>
        </w:rPr>
        <w:t>(1) 工作组依据立项申请书及前期调研成果，开展标准草案的起草工作，明确各项技术内容、评价指标及其具体要求。</w:t>
      </w:r>
    </w:p>
    <w:p w14:paraId="1D0C0FEB" w14:textId="77777777" w:rsidR="000C3354" w:rsidRPr="000C3354" w:rsidRDefault="000C3354" w:rsidP="000C3354">
      <w:pPr>
        <w:spacing w:line="360" w:lineRule="auto"/>
        <w:ind w:firstLineChars="200" w:firstLine="560"/>
        <w:jc w:val="left"/>
        <w:rPr>
          <w:rFonts w:ascii="宋体" w:eastAsia="宋体" w:hAnsi="宋体"/>
          <w:sz w:val="28"/>
          <w:szCs w:val="28"/>
        </w:rPr>
      </w:pPr>
      <w:r w:rsidRPr="000C3354">
        <w:rPr>
          <w:rFonts w:ascii="宋体" w:eastAsia="宋体" w:hAnsi="宋体"/>
          <w:sz w:val="28"/>
          <w:szCs w:val="28"/>
        </w:rPr>
        <w:t>(2) 广泛征求政府部门、行业协会、目标企业、科研机构及专家学者的意见与建议，对标准草案进行修改和完善。</w:t>
      </w:r>
    </w:p>
    <w:p w14:paraId="72CB711A" w14:textId="77777777" w:rsidR="000C3354" w:rsidRPr="000C3354" w:rsidRDefault="000C3354" w:rsidP="000C3354">
      <w:pPr>
        <w:spacing w:line="360" w:lineRule="auto"/>
        <w:ind w:firstLineChars="200" w:firstLine="560"/>
        <w:jc w:val="left"/>
        <w:rPr>
          <w:rFonts w:ascii="宋体" w:eastAsia="宋体" w:hAnsi="宋体"/>
          <w:sz w:val="28"/>
          <w:szCs w:val="28"/>
        </w:rPr>
      </w:pPr>
      <w:r w:rsidRPr="000C3354">
        <w:rPr>
          <w:rFonts w:ascii="宋体" w:eastAsia="宋体" w:hAnsi="宋体"/>
          <w:sz w:val="28"/>
          <w:szCs w:val="28"/>
        </w:rPr>
        <w:t>(3) 组织专家对修改后的标准草案进行技术审查，针对审查中发现的问题进行充分讨论并予以解决，形成标准征求意见稿。</w:t>
      </w:r>
    </w:p>
    <w:p w14:paraId="01BEDE45" w14:textId="77777777" w:rsidR="000C3354" w:rsidRPr="000C3354" w:rsidRDefault="000C3354" w:rsidP="000C3354">
      <w:pPr>
        <w:spacing w:line="360" w:lineRule="auto"/>
        <w:ind w:firstLineChars="200" w:firstLine="560"/>
        <w:jc w:val="left"/>
        <w:rPr>
          <w:rFonts w:ascii="宋体" w:eastAsia="宋体" w:hAnsi="宋体"/>
          <w:sz w:val="28"/>
          <w:szCs w:val="28"/>
        </w:rPr>
      </w:pPr>
      <w:r w:rsidRPr="000C3354">
        <w:rPr>
          <w:rFonts w:ascii="宋体" w:eastAsia="宋体" w:hAnsi="宋体"/>
          <w:sz w:val="28"/>
          <w:szCs w:val="28"/>
        </w:rPr>
        <w:t>4、 征求意见阶段</w:t>
      </w:r>
    </w:p>
    <w:p w14:paraId="1261BF3B" w14:textId="77777777" w:rsidR="000C3354" w:rsidRPr="000C3354" w:rsidRDefault="000C3354" w:rsidP="000C3354">
      <w:pPr>
        <w:spacing w:line="360" w:lineRule="auto"/>
        <w:ind w:firstLineChars="200" w:firstLine="560"/>
        <w:jc w:val="left"/>
        <w:rPr>
          <w:rFonts w:ascii="宋体" w:eastAsia="宋体" w:hAnsi="宋体"/>
          <w:sz w:val="28"/>
          <w:szCs w:val="28"/>
        </w:rPr>
      </w:pPr>
      <w:r w:rsidRPr="000C3354">
        <w:rPr>
          <w:rFonts w:ascii="宋体" w:eastAsia="宋体" w:hAnsi="宋体"/>
          <w:sz w:val="28"/>
          <w:szCs w:val="28"/>
        </w:rPr>
        <w:t>(1) 计划于2025年8月，通过官方网站、邮件发送等方式向社会公开征求对标准征求意见稿的意见，公开征求意见的时间不少于30天。</w:t>
      </w:r>
    </w:p>
    <w:p w14:paraId="75C9FA99" w14:textId="4AF1FCD2" w:rsidR="00736C31" w:rsidRPr="00301337" w:rsidRDefault="000C3354" w:rsidP="000C3354">
      <w:pPr>
        <w:spacing w:line="360" w:lineRule="auto"/>
        <w:ind w:firstLineChars="200" w:firstLine="560"/>
        <w:jc w:val="left"/>
        <w:rPr>
          <w:rFonts w:ascii="宋体" w:eastAsia="宋体" w:hAnsi="宋体"/>
          <w:sz w:val="28"/>
          <w:szCs w:val="28"/>
        </w:rPr>
      </w:pPr>
      <w:r w:rsidRPr="000C3354">
        <w:rPr>
          <w:rFonts w:ascii="宋体" w:eastAsia="宋体" w:hAnsi="宋体"/>
          <w:sz w:val="28"/>
          <w:szCs w:val="28"/>
        </w:rPr>
        <w:t>(2) 对征集到的所有意见与建议进行系统整理、归纳和分析，</w:t>
      </w:r>
      <w:r w:rsidRPr="000C3354">
        <w:rPr>
          <w:rFonts w:ascii="宋体" w:eastAsia="宋体" w:hAnsi="宋体"/>
          <w:sz w:val="28"/>
          <w:szCs w:val="28"/>
        </w:rPr>
        <w:lastRenderedPageBreak/>
        <w:t>据此对标准征求意见稿进行修改和完善，形成标准送审稿。</w:t>
      </w:r>
    </w:p>
    <w:p w14:paraId="2FEF9597" w14:textId="4D7B62A2" w:rsidR="00301337" w:rsidRDefault="00793EA3" w:rsidP="00227D9E">
      <w:pPr>
        <w:spacing w:line="360" w:lineRule="auto"/>
        <w:jc w:val="left"/>
        <w:rPr>
          <w:rFonts w:ascii="宋体" w:eastAsia="宋体" w:hAnsi="宋体"/>
          <w:sz w:val="28"/>
          <w:szCs w:val="28"/>
        </w:rPr>
      </w:pPr>
      <w:r>
        <w:rPr>
          <w:rFonts w:ascii="宋体" w:eastAsia="宋体" w:hAnsi="宋体" w:hint="eastAsia"/>
          <w:b/>
          <w:bCs/>
          <w:sz w:val="28"/>
          <w:szCs w:val="28"/>
        </w:rPr>
        <w:t>（四）</w:t>
      </w:r>
      <w:r w:rsidR="00227D9E" w:rsidRPr="00227D9E">
        <w:rPr>
          <w:rFonts w:ascii="宋体" w:eastAsia="宋体" w:hAnsi="宋体" w:hint="eastAsia"/>
          <w:b/>
          <w:bCs/>
          <w:sz w:val="28"/>
          <w:szCs w:val="28"/>
        </w:rPr>
        <w:t>主要起草单位及起草人所做的工作</w:t>
      </w:r>
    </w:p>
    <w:p w14:paraId="40A46B63" w14:textId="77777777" w:rsidR="00924BBB" w:rsidRPr="00924BBB" w:rsidRDefault="00924BBB" w:rsidP="00924BBB">
      <w:pPr>
        <w:spacing w:line="360" w:lineRule="auto"/>
        <w:ind w:firstLineChars="200" w:firstLine="560"/>
        <w:jc w:val="left"/>
        <w:rPr>
          <w:rFonts w:ascii="宋体" w:eastAsia="宋体" w:hAnsi="宋体"/>
          <w:sz w:val="28"/>
          <w:szCs w:val="28"/>
        </w:rPr>
      </w:pPr>
      <w:r w:rsidRPr="00924BBB">
        <w:rPr>
          <w:rFonts w:ascii="宋体" w:eastAsia="宋体" w:hAnsi="宋体"/>
          <w:sz w:val="28"/>
          <w:szCs w:val="28"/>
        </w:rPr>
        <w:t>1.主要起草单位</w:t>
      </w:r>
    </w:p>
    <w:p w14:paraId="7EB8941F" w14:textId="77777777" w:rsidR="00924BBB" w:rsidRPr="00924BBB" w:rsidRDefault="00924BBB" w:rsidP="00924BBB">
      <w:pPr>
        <w:spacing w:line="360" w:lineRule="auto"/>
        <w:ind w:firstLineChars="200" w:firstLine="560"/>
        <w:jc w:val="left"/>
        <w:rPr>
          <w:rFonts w:ascii="宋体" w:eastAsia="宋体" w:hAnsi="宋体"/>
          <w:sz w:val="28"/>
          <w:szCs w:val="28"/>
        </w:rPr>
      </w:pPr>
      <w:r w:rsidRPr="00924BBB">
        <w:rPr>
          <w:rFonts w:ascii="宋体" w:eastAsia="宋体" w:hAnsi="宋体" w:hint="eastAsia"/>
          <w:sz w:val="28"/>
          <w:szCs w:val="28"/>
        </w:rPr>
        <w:t>华夏方圆信用评估有限公司、辽宁诚企联合信用认证有限公司等多家单位的专家成立了规范起草小组，开展标准的编制工作。经工作组的不懈努力，在</w:t>
      </w:r>
      <w:r w:rsidRPr="00924BBB">
        <w:rPr>
          <w:rFonts w:ascii="宋体" w:eastAsia="宋体" w:hAnsi="宋体"/>
          <w:sz w:val="28"/>
          <w:szCs w:val="28"/>
        </w:rPr>
        <w:t>2025年8月，完成了标准征求意见稿的编写工作。</w:t>
      </w:r>
    </w:p>
    <w:p w14:paraId="0A175D54" w14:textId="77777777" w:rsidR="00924BBB" w:rsidRPr="00924BBB" w:rsidRDefault="00924BBB" w:rsidP="00924BBB">
      <w:pPr>
        <w:spacing w:line="360" w:lineRule="auto"/>
        <w:ind w:firstLineChars="200" w:firstLine="560"/>
        <w:jc w:val="left"/>
        <w:rPr>
          <w:rFonts w:ascii="宋体" w:eastAsia="宋体" w:hAnsi="宋体"/>
          <w:sz w:val="28"/>
          <w:szCs w:val="28"/>
        </w:rPr>
      </w:pPr>
      <w:r w:rsidRPr="00924BBB">
        <w:rPr>
          <w:rFonts w:ascii="宋体" w:eastAsia="宋体" w:hAnsi="宋体"/>
          <w:sz w:val="28"/>
          <w:szCs w:val="28"/>
        </w:rPr>
        <w:t>2、广泛收集相关资料</w:t>
      </w:r>
    </w:p>
    <w:p w14:paraId="1183CC87" w14:textId="3D6420EE" w:rsidR="00736C31" w:rsidRPr="00301337" w:rsidRDefault="00924BBB" w:rsidP="00924BBB">
      <w:pPr>
        <w:spacing w:line="360" w:lineRule="auto"/>
        <w:ind w:firstLineChars="200" w:firstLine="560"/>
        <w:jc w:val="left"/>
        <w:rPr>
          <w:rFonts w:ascii="宋体" w:eastAsia="宋体" w:hAnsi="宋体"/>
          <w:sz w:val="28"/>
          <w:szCs w:val="28"/>
        </w:rPr>
      </w:pPr>
      <w:r w:rsidRPr="00924BBB">
        <w:rPr>
          <w:rFonts w:ascii="宋体" w:eastAsia="宋体" w:hAnsi="宋体" w:hint="eastAsia"/>
          <w:sz w:val="28"/>
          <w:szCs w:val="28"/>
        </w:rPr>
        <w:t>在广泛调研、查阅和研究国际标准、国家标准、行业标准的基础之上，形成本标准征求意见稿。本标准的制定没有引用标准。</w:t>
      </w:r>
    </w:p>
    <w:p w14:paraId="798FE070" w14:textId="2713852C" w:rsidR="00B83264" w:rsidRDefault="00227D9E" w:rsidP="00301337">
      <w:pPr>
        <w:spacing w:line="360" w:lineRule="auto"/>
        <w:jc w:val="left"/>
        <w:rPr>
          <w:rFonts w:ascii="宋体" w:eastAsia="宋体" w:hAnsi="宋体"/>
          <w:b/>
          <w:bCs/>
          <w:sz w:val="28"/>
          <w:szCs w:val="28"/>
        </w:rPr>
      </w:pPr>
      <w:r>
        <w:rPr>
          <w:rFonts w:ascii="宋体" w:eastAsia="宋体" w:hAnsi="宋体" w:hint="eastAsia"/>
          <w:b/>
          <w:bCs/>
          <w:sz w:val="28"/>
          <w:szCs w:val="28"/>
        </w:rPr>
        <w:t>二</w:t>
      </w:r>
      <w:r w:rsidR="00301337" w:rsidRPr="00301337">
        <w:rPr>
          <w:rFonts w:ascii="宋体" w:eastAsia="宋体" w:hAnsi="宋体" w:hint="eastAsia"/>
          <w:b/>
          <w:bCs/>
          <w:sz w:val="28"/>
          <w:szCs w:val="28"/>
        </w:rPr>
        <w:t>、</w:t>
      </w:r>
      <w:r w:rsidR="00B83264" w:rsidRPr="00B83264">
        <w:rPr>
          <w:rFonts w:ascii="宋体" w:eastAsia="宋体" w:hAnsi="宋体" w:hint="eastAsia"/>
          <w:b/>
          <w:bCs/>
          <w:sz w:val="28"/>
          <w:szCs w:val="28"/>
        </w:rPr>
        <w:t>标准编制原则和主要内容</w:t>
      </w:r>
    </w:p>
    <w:p w14:paraId="1FA22B97" w14:textId="4E61C920" w:rsidR="00301337" w:rsidRDefault="00B83264" w:rsidP="00301337">
      <w:pPr>
        <w:spacing w:line="360" w:lineRule="auto"/>
        <w:jc w:val="left"/>
        <w:rPr>
          <w:rFonts w:ascii="宋体" w:eastAsia="宋体" w:hAnsi="宋体"/>
          <w:b/>
          <w:bCs/>
          <w:sz w:val="28"/>
          <w:szCs w:val="28"/>
        </w:rPr>
      </w:pPr>
      <w:r>
        <w:rPr>
          <w:rFonts w:ascii="宋体" w:eastAsia="宋体" w:hAnsi="宋体" w:hint="eastAsia"/>
          <w:b/>
          <w:bCs/>
          <w:sz w:val="28"/>
          <w:szCs w:val="28"/>
        </w:rPr>
        <w:t>（一）</w:t>
      </w:r>
      <w:r w:rsidRPr="00B83264">
        <w:rPr>
          <w:rFonts w:ascii="宋体" w:eastAsia="宋体" w:hAnsi="宋体"/>
          <w:b/>
          <w:bCs/>
          <w:sz w:val="28"/>
          <w:szCs w:val="28"/>
        </w:rPr>
        <w:t>标准制定原则</w:t>
      </w:r>
    </w:p>
    <w:p w14:paraId="02E8E795" w14:textId="30DAF54E" w:rsidR="002A0305" w:rsidRPr="002A0305" w:rsidRDefault="002A0305" w:rsidP="002A0305">
      <w:pPr>
        <w:spacing w:line="360" w:lineRule="auto"/>
        <w:ind w:firstLineChars="200" w:firstLine="560"/>
        <w:jc w:val="left"/>
        <w:rPr>
          <w:rFonts w:ascii="宋体" w:eastAsia="宋体" w:hAnsi="宋体"/>
          <w:sz w:val="28"/>
          <w:szCs w:val="28"/>
        </w:rPr>
      </w:pPr>
      <w:r w:rsidRPr="002A0305">
        <w:rPr>
          <w:rFonts w:ascii="宋体" w:eastAsia="宋体" w:hAnsi="宋体"/>
          <w:sz w:val="28"/>
          <w:szCs w:val="28"/>
        </w:rPr>
        <w:t>1、规范性：本标准严格遵循 GB/T 1.1—2020《标准化工作导则 第1部分：标准化文件的结构和起草规则》的要求，确保文件结构、表述方式和术语使用的规范性与统一性。</w:t>
      </w:r>
    </w:p>
    <w:p w14:paraId="3C08F17B" w14:textId="279C0333" w:rsidR="002A0305" w:rsidRPr="002A0305" w:rsidRDefault="002A0305" w:rsidP="002A0305">
      <w:pPr>
        <w:spacing w:line="360" w:lineRule="auto"/>
        <w:ind w:firstLineChars="200" w:firstLine="560"/>
        <w:jc w:val="left"/>
        <w:rPr>
          <w:rFonts w:ascii="宋体" w:eastAsia="宋体" w:hAnsi="宋体"/>
          <w:sz w:val="28"/>
          <w:szCs w:val="28"/>
        </w:rPr>
      </w:pPr>
      <w:r w:rsidRPr="002A0305">
        <w:rPr>
          <w:rFonts w:ascii="宋体" w:eastAsia="宋体" w:hAnsi="宋体"/>
          <w:sz w:val="28"/>
          <w:szCs w:val="28"/>
        </w:rPr>
        <w:t>2、导向性：旨在引导两类企业基于自身实际，参照本标准开展对标诊断，精准识别发展瓶颈，明确改进路径与目标，有效推动两类企业实现高质量发展。</w:t>
      </w:r>
    </w:p>
    <w:p w14:paraId="3E24D7EC" w14:textId="5B018A6D" w:rsidR="002A0305" w:rsidRPr="002A0305" w:rsidRDefault="002A0305" w:rsidP="002A0305">
      <w:pPr>
        <w:spacing w:line="360" w:lineRule="auto"/>
        <w:ind w:firstLineChars="200" w:firstLine="560"/>
        <w:jc w:val="left"/>
        <w:rPr>
          <w:rFonts w:ascii="宋体" w:eastAsia="宋体" w:hAnsi="宋体"/>
          <w:sz w:val="28"/>
          <w:szCs w:val="28"/>
        </w:rPr>
      </w:pPr>
      <w:r w:rsidRPr="002A0305">
        <w:rPr>
          <w:rFonts w:ascii="宋体" w:eastAsia="宋体" w:hAnsi="宋体"/>
          <w:sz w:val="28"/>
          <w:szCs w:val="28"/>
        </w:rPr>
        <w:t>3、适用性：注重标准的实际应用价值，确保各项体检指标具备明确的操作指引和可衡量的评价标准。一方面便于企业高效开展自我诊断评估，识别其在创新、管理等方面的短板；另一方面也便于政府部门和服务机构对两类企业进行精准识别、分级评价和靶向培育。</w:t>
      </w:r>
    </w:p>
    <w:p w14:paraId="186DB781" w14:textId="65285050" w:rsidR="00736C31" w:rsidRPr="00736C31" w:rsidRDefault="002A0305" w:rsidP="002A0305">
      <w:pPr>
        <w:spacing w:line="360" w:lineRule="auto"/>
        <w:ind w:firstLineChars="200" w:firstLine="560"/>
        <w:jc w:val="left"/>
        <w:rPr>
          <w:rFonts w:ascii="宋体" w:eastAsia="宋体" w:hAnsi="宋体"/>
          <w:sz w:val="28"/>
          <w:szCs w:val="28"/>
        </w:rPr>
      </w:pPr>
      <w:r w:rsidRPr="002A0305">
        <w:rPr>
          <w:rFonts w:ascii="宋体" w:eastAsia="宋体" w:hAnsi="宋体"/>
          <w:sz w:val="28"/>
          <w:szCs w:val="28"/>
        </w:rPr>
        <w:t>4、先进性：紧密结合两类企业发展的前沿趋势和核心需求，适时引入具有前瞻性的评价维度和创新性的评估方法，确保标准内容</w:t>
      </w:r>
      <w:r w:rsidRPr="002A0305">
        <w:rPr>
          <w:rFonts w:ascii="宋体" w:eastAsia="宋体" w:hAnsi="宋体"/>
          <w:sz w:val="28"/>
          <w:szCs w:val="28"/>
        </w:rPr>
        <w:lastRenderedPageBreak/>
        <w:t>与时俱进，保持其引领性和指导价值。</w:t>
      </w:r>
    </w:p>
    <w:p w14:paraId="2D6ACD0D" w14:textId="18CDBF4B" w:rsidR="00901136" w:rsidRDefault="00901136" w:rsidP="00901136">
      <w:pPr>
        <w:spacing w:line="360" w:lineRule="auto"/>
        <w:jc w:val="left"/>
        <w:rPr>
          <w:rFonts w:ascii="宋体" w:eastAsia="宋体" w:hAnsi="宋体"/>
          <w:b/>
          <w:bCs/>
          <w:sz w:val="28"/>
          <w:szCs w:val="28"/>
        </w:rPr>
      </w:pPr>
      <w:r w:rsidRPr="00901136">
        <w:rPr>
          <w:rFonts w:ascii="宋体" w:eastAsia="宋体" w:hAnsi="宋体" w:hint="eastAsia"/>
          <w:b/>
          <w:bCs/>
          <w:sz w:val="28"/>
          <w:szCs w:val="28"/>
        </w:rPr>
        <w:t>（二）</w:t>
      </w:r>
      <w:r w:rsidRPr="00901136">
        <w:rPr>
          <w:rFonts w:ascii="宋体" w:eastAsia="宋体" w:hAnsi="宋体"/>
          <w:b/>
          <w:bCs/>
          <w:sz w:val="28"/>
          <w:szCs w:val="28"/>
        </w:rPr>
        <w:t xml:space="preserve"> 标准主要技术内容</w:t>
      </w:r>
    </w:p>
    <w:p w14:paraId="28306C73" w14:textId="15B48476" w:rsidR="00736C31" w:rsidRDefault="00AD1902" w:rsidP="00A961CA">
      <w:pPr>
        <w:spacing w:line="360" w:lineRule="auto"/>
        <w:ind w:firstLineChars="200" w:firstLine="560"/>
        <w:rPr>
          <w:rFonts w:ascii="宋体" w:eastAsia="宋体" w:hAnsi="宋体"/>
          <w:sz w:val="28"/>
          <w:szCs w:val="28"/>
        </w:rPr>
      </w:pPr>
      <w:r w:rsidRPr="00AD1902">
        <w:rPr>
          <w:rFonts w:ascii="宋体" w:eastAsia="宋体" w:hAnsi="宋体" w:hint="eastAsia"/>
          <w:sz w:val="28"/>
          <w:szCs w:val="28"/>
        </w:rPr>
        <w:t>规定了两类企业体检的基本要求、体检程序、体检类型、体检指标、体检模型、指标赋权及体检管理。</w:t>
      </w:r>
    </w:p>
    <w:p w14:paraId="55A5B9A3" w14:textId="09B45C03" w:rsidR="00A961CA" w:rsidRDefault="00A961CA" w:rsidP="00A961CA">
      <w:pPr>
        <w:spacing w:line="360" w:lineRule="auto"/>
        <w:ind w:firstLineChars="200" w:firstLine="560"/>
        <w:rPr>
          <w:rFonts w:ascii="宋体" w:eastAsia="宋体" w:hAnsi="宋体"/>
          <w:sz w:val="28"/>
          <w:szCs w:val="28"/>
        </w:rPr>
      </w:pPr>
      <w:r w:rsidRPr="00A961CA">
        <w:rPr>
          <w:rFonts w:ascii="宋体" w:eastAsia="宋体" w:hAnsi="宋体"/>
          <w:sz w:val="28"/>
          <w:szCs w:val="28"/>
        </w:rPr>
        <w:t>1、专精特新企业体检包括：专业化、精细化、特色化、创新能力、成长性5个一级指标、17个二级指标、27个三级指标。</w:t>
      </w:r>
    </w:p>
    <w:p w14:paraId="2A114CB3" w14:textId="77777777" w:rsidR="0038127C" w:rsidRPr="0038127C" w:rsidRDefault="0038127C" w:rsidP="0038127C">
      <w:pPr>
        <w:spacing w:line="360" w:lineRule="auto"/>
        <w:ind w:firstLineChars="200" w:firstLine="560"/>
        <w:rPr>
          <w:rFonts w:ascii="宋体" w:eastAsia="宋体" w:hAnsi="宋体"/>
          <w:sz w:val="28"/>
          <w:szCs w:val="28"/>
        </w:rPr>
      </w:pPr>
      <w:r w:rsidRPr="0038127C">
        <w:rPr>
          <w:rFonts w:ascii="宋体" w:eastAsia="宋体" w:hAnsi="宋体" w:hint="eastAsia"/>
          <w:sz w:val="28"/>
          <w:szCs w:val="28"/>
        </w:rPr>
        <w:t>（</w:t>
      </w:r>
      <w:r w:rsidRPr="0038127C">
        <w:rPr>
          <w:rFonts w:ascii="宋体" w:eastAsia="宋体" w:hAnsi="宋体"/>
          <w:sz w:val="28"/>
          <w:szCs w:val="28"/>
        </w:rPr>
        <w:t>1）专业化。反映体检主体业务专注、技术聚焦的情况。根据体检主体的从事特定细分市场年限、主营业务收入占比率、所属领域、发明专利集中度等情况进行体检。</w:t>
      </w:r>
    </w:p>
    <w:p w14:paraId="74B831DC" w14:textId="77777777" w:rsidR="0038127C" w:rsidRPr="0038127C" w:rsidRDefault="0038127C" w:rsidP="0038127C">
      <w:pPr>
        <w:spacing w:line="360" w:lineRule="auto"/>
        <w:ind w:firstLineChars="200" w:firstLine="560"/>
        <w:rPr>
          <w:rFonts w:ascii="宋体" w:eastAsia="宋体" w:hAnsi="宋体"/>
          <w:sz w:val="28"/>
          <w:szCs w:val="28"/>
        </w:rPr>
      </w:pPr>
      <w:r w:rsidRPr="0038127C">
        <w:rPr>
          <w:rFonts w:ascii="宋体" w:eastAsia="宋体" w:hAnsi="宋体" w:hint="eastAsia"/>
          <w:sz w:val="28"/>
          <w:szCs w:val="28"/>
        </w:rPr>
        <w:t>（</w:t>
      </w:r>
      <w:r w:rsidRPr="0038127C">
        <w:rPr>
          <w:rFonts w:ascii="宋体" w:eastAsia="宋体" w:hAnsi="宋体"/>
          <w:sz w:val="28"/>
          <w:szCs w:val="28"/>
        </w:rPr>
        <w:t>2）精细化。反映体检主体数字化转型、质量控制、经营效率、管理效率、债务风险的情况。根据体检主体的数字化转型评测得分/获得智能工厂/5G工厂等称号/两化融合发展水平/通过两化融合管理体系贯标、质量管理水平、主持或参与制修订国际、国家、行业标准数量、人均营业收入、净资产收益率、成本利润率、净利润率、销售和管理费用率、资产负债率等情况进行体检。</w:t>
      </w:r>
    </w:p>
    <w:p w14:paraId="595DC606" w14:textId="77777777" w:rsidR="0038127C" w:rsidRPr="0038127C" w:rsidRDefault="0038127C" w:rsidP="0038127C">
      <w:pPr>
        <w:spacing w:line="360" w:lineRule="auto"/>
        <w:ind w:firstLineChars="200" w:firstLine="560"/>
        <w:rPr>
          <w:rFonts w:ascii="宋体" w:eastAsia="宋体" w:hAnsi="宋体"/>
          <w:sz w:val="28"/>
          <w:szCs w:val="28"/>
        </w:rPr>
      </w:pPr>
      <w:r w:rsidRPr="0038127C">
        <w:rPr>
          <w:rFonts w:ascii="宋体" w:eastAsia="宋体" w:hAnsi="宋体" w:hint="eastAsia"/>
          <w:sz w:val="28"/>
          <w:szCs w:val="28"/>
        </w:rPr>
        <w:t>（</w:t>
      </w:r>
      <w:r w:rsidRPr="0038127C">
        <w:rPr>
          <w:rFonts w:ascii="宋体" w:eastAsia="宋体" w:hAnsi="宋体"/>
          <w:sz w:val="28"/>
          <w:szCs w:val="28"/>
        </w:rPr>
        <w:t>3）特色化。反映体检主体市场优势、绿色化标杆、国际拓展的情况。根据体检主体的毛利率、特色创新资质、获得绿色工厂、绿色供应链管理企业、绿色产品、能效、水效“领跑者”企业等称号，符合环保装备制造业规范条件、PCT专利数量等情况进行体检。</w:t>
      </w:r>
    </w:p>
    <w:p w14:paraId="7D82ACD1" w14:textId="77777777" w:rsidR="0038127C" w:rsidRPr="0038127C" w:rsidRDefault="0038127C" w:rsidP="0038127C">
      <w:pPr>
        <w:spacing w:line="360" w:lineRule="auto"/>
        <w:ind w:firstLineChars="200" w:firstLine="560"/>
        <w:rPr>
          <w:rFonts w:ascii="宋体" w:eastAsia="宋体" w:hAnsi="宋体"/>
          <w:sz w:val="28"/>
          <w:szCs w:val="28"/>
        </w:rPr>
      </w:pPr>
      <w:r w:rsidRPr="0038127C">
        <w:rPr>
          <w:rFonts w:ascii="宋体" w:eastAsia="宋体" w:hAnsi="宋体" w:hint="eastAsia"/>
          <w:sz w:val="28"/>
          <w:szCs w:val="28"/>
        </w:rPr>
        <w:t>（</w:t>
      </w:r>
      <w:r w:rsidRPr="0038127C">
        <w:rPr>
          <w:rFonts w:ascii="宋体" w:eastAsia="宋体" w:hAnsi="宋体"/>
          <w:sz w:val="28"/>
          <w:szCs w:val="28"/>
        </w:rPr>
        <w:t>4）创新能力。反映体检主体创新投入、创新产出、创新组织、创新保护的情况。根据体检主体的R&amp;D费用投入率、发明专利数量、发明专利网络点度中心度、与主导产品匹配度、研发机构建设水平、研发人员占比、创新成果有效率等情况进行体检。</w:t>
      </w:r>
    </w:p>
    <w:p w14:paraId="673A9C9B" w14:textId="192CC98F" w:rsidR="0038127C" w:rsidRPr="0038127C" w:rsidRDefault="0038127C" w:rsidP="0038127C">
      <w:pPr>
        <w:spacing w:line="360" w:lineRule="auto"/>
        <w:ind w:firstLineChars="200" w:firstLine="560"/>
        <w:rPr>
          <w:rFonts w:ascii="宋体" w:eastAsia="宋体" w:hAnsi="宋体"/>
          <w:sz w:val="28"/>
          <w:szCs w:val="28"/>
        </w:rPr>
      </w:pPr>
      <w:r w:rsidRPr="0038127C">
        <w:rPr>
          <w:rFonts w:ascii="宋体" w:eastAsia="宋体" w:hAnsi="宋体" w:hint="eastAsia"/>
          <w:sz w:val="28"/>
          <w:szCs w:val="28"/>
        </w:rPr>
        <w:t>（</w:t>
      </w:r>
      <w:r w:rsidRPr="0038127C">
        <w:rPr>
          <w:rFonts w:ascii="宋体" w:eastAsia="宋体" w:hAnsi="宋体"/>
          <w:sz w:val="28"/>
          <w:szCs w:val="28"/>
        </w:rPr>
        <w:t>5）成长性。反映体检主体市场扩张、盈利提升、资产积累的情况。根据体检主体的近2年主营业务收入平均增长率、营业利润增</w:t>
      </w:r>
      <w:r w:rsidRPr="0038127C">
        <w:rPr>
          <w:rFonts w:ascii="宋体" w:eastAsia="宋体" w:hAnsi="宋体"/>
          <w:sz w:val="28"/>
          <w:szCs w:val="28"/>
        </w:rPr>
        <w:lastRenderedPageBreak/>
        <w:t>长率、净资产增长率等情况进行体检。</w:t>
      </w:r>
    </w:p>
    <w:p w14:paraId="494A6913" w14:textId="663D41B2" w:rsidR="00AD1902" w:rsidRDefault="00A961CA" w:rsidP="00A961CA">
      <w:pPr>
        <w:spacing w:line="360" w:lineRule="auto"/>
        <w:ind w:firstLineChars="200" w:firstLine="560"/>
        <w:rPr>
          <w:rFonts w:ascii="宋体" w:eastAsia="宋体" w:hAnsi="宋体"/>
          <w:sz w:val="28"/>
          <w:szCs w:val="28"/>
        </w:rPr>
      </w:pPr>
      <w:r w:rsidRPr="00A961CA">
        <w:rPr>
          <w:rFonts w:ascii="宋体" w:eastAsia="宋体" w:hAnsi="宋体"/>
          <w:sz w:val="28"/>
          <w:szCs w:val="28"/>
        </w:rPr>
        <w:t>2、专精特新“小巨人”企业体检包括：专业化、精细化、特色化、创新能力、产业链配套与主导产品领域、成长性6个一级指标、14个二级指标、18个三级指标。</w:t>
      </w:r>
    </w:p>
    <w:p w14:paraId="516AF36A" w14:textId="77777777" w:rsidR="0038127C" w:rsidRPr="0038127C" w:rsidRDefault="0038127C" w:rsidP="0038127C">
      <w:pPr>
        <w:spacing w:line="360" w:lineRule="auto"/>
        <w:ind w:firstLineChars="200" w:firstLine="560"/>
        <w:rPr>
          <w:rFonts w:ascii="宋体" w:eastAsia="宋体" w:hAnsi="宋体"/>
          <w:sz w:val="28"/>
          <w:szCs w:val="28"/>
        </w:rPr>
      </w:pPr>
      <w:r w:rsidRPr="0038127C">
        <w:rPr>
          <w:rFonts w:ascii="宋体" w:eastAsia="宋体" w:hAnsi="宋体" w:hint="eastAsia"/>
          <w:sz w:val="28"/>
          <w:szCs w:val="28"/>
        </w:rPr>
        <w:t>（</w:t>
      </w:r>
      <w:r w:rsidRPr="0038127C">
        <w:rPr>
          <w:rFonts w:ascii="宋体" w:eastAsia="宋体" w:hAnsi="宋体"/>
          <w:sz w:val="28"/>
          <w:szCs w:val="28"/>
        </w:rPr>
        <w:t>1）专业化。反映体检主体业务专注的情况。根据体检主体的从事特定细分市场年限、主营业务收入占比率、近2年主营业务收入平均增长率等情况进行体检。</w:t>
      </w:r>
    </w:p>
    <w:p w14:paraId="0F0904B3" w14:textId="77777777" w:rsidR="0038127C" w:rsidRPr="0038127C" w:rsidRDefault="0038127C" w:rsidP="0038127C">
      <w:pPr>
        <w:spacing w:line="360" w:lineRule="auto"/>
        <w:ind w:firstLineChars="200" w:firstLine="560"/>
        <w:rPr>
          <w:rFonts w:ascii="宋体" w:eastAsia="宋体" w:hAnsi="宋体"/>
          <w:sz w:val="28"/>
          <w:szCs w:val="28"/>
        </w:rPr>
      </w:pPr>
      <w:r w:rsidRPr="0038127C">
        <w:rPr>
          <w:rFonts w:ascii="宋体" w:eastAsia="宋体" w:hAnsi="宋体" w:hint="eastAsia"/>
          <w:sz w:val="28"/>
          <w:szCs w:val="28"/>
        </w:rPr>
        <w:t>（</w:t>
      </w:r>
      <w:r w:rsidRPr="0038127C">
        <w:rPr>
          <w:rFonts w:ascii="宋体" w:eastAsia="宋体" w:hAnsi="宋体"/>
          <w:sz w:val="28"/>
          <w:szCs w:val="28"/>
        </w:rPr>
        <w:t>2）精细化。反映体检主体质量控制、财务健康、技术先进性的情况。根据体检主体的体系认证/产品认证、业务系统、资产负债率、数字化、绿色化等情况进行体检。</w:t>
      </w:r>
    </w:p>
    <w:p w14:paraId="6805FCAD" w14:textId="77777777" w:rsidR="0038127C" w:rsidRPr="0038127C" w:rsidRDefault="0038127C" w:rsidP="0038127C">
      <w:pPr>
        <w:spacing w:line="360" w:lineRule="auto"/>
        <w:ind w:firstLineChars="200" w:firstLine="560"/>
        <w:rPr>
          <w:rFonts w:ascii="宋体" w:eastAsia="宋体" w:hAnsi="宋体"/>
          <w:sz w:val="28"/>
          <w:szCs w:val="28"/>
        </w:rPr>
      </w:pPr>
      <w:r w:rsidRPr="0038127C">
        <w:rPr>
          <w:rFonts w:ascii="宋体" w:eastAsia="宋体" w:hAnsi="宋体" w:hint="eastAsia"/>
          <w:sz w:val="28"/>
          <w:szCs w:val="28"/>
        </w:rPr>
        <w:t>（</w:t>
      </w:r>
      <w:r w:rsidRPr="0038127C">
        <w:rPr>
          <w:rFonts w:ascii="宋体" w:eastAsia="宋体" w:hAnsi="宋体"/>
          <w:sz w:val="28"/>
          <w:szCs w:val="28"/>
        </w:rPr>
        <w:t>3）特色化。反映体检主体市场地位、品牌竞争力的情况。根据体检主体的主导产品在全国细分市场占有率、拥有自主品牌等情况进行体检。</w:t>
      </w:r>
    </w:p>
    <w:p w14:paraId="48BB54C9" w14:textId="77777777" w:rsidR="0038127C" w:rsidRPr="0038127C" w:rsidRDefault="0038127C" w:rsidP="0038127C">
      <w:pPr>
        <w:spacing w:line="360" w:lineRule="auto"/>
        <w:ind w:firstLineChars="200" w:firstLine="560"/>
        <w:rPr>
          <w:rFonts w:ascii="宋体" w:eastAsia="宋体" w:hAnsi="宋体"/>
          <w:sz w:val="28"/>
          <w:szCs w:val="28"/>
        </w:rPr>
      </w:pPr>
      <w:r w:rsidRPr="0038127C">
        <w:rPr>
          <w:rFonts w:ascii="宋体" w:eastAsia="宋体" w:hAnsi="宋体" w:hint="eastAsia"/>
          <w:sz w:val="28"/>
          <w:szCs w:val="28"/>
        </w:rPr>
        <w:t>（</w:t>
      </w:r>
      <w:r w:rsidRPr="0038127C">
        <w:rPr>
          <w:rFonts w:ascii="宋体" w:eastAsia="宋体" w:hAnsi="宋体"/>
          <w:sz w:val="28"/>
          <w:szCs w:val="28"/>
        </w:rPr>
        <w:t>4）创新能力。反映体检主体创新投入、创新产出、创新组织的情况。根据体检主体的R&amp;D费用投入率、发明专利应用度、标准制定情况、研发机构等情况进行体检。此外，近三年获得国家级科技奖励，并在获奖单位中排名前三或近三年进入“创客中国”中小企业创新创业大赛全国50强企业组名单将获得创新能力的直通条件。</w:t>
      </w:r>
    </w:p>
    <w:p w14:paraId="55B077FD" w14:textId="77777777" w:rsidR="0038127C" w:rsidRPr="0038127C" w:rsidRDefault="0038127C" w:rsidP="0038127C">
      <w:pPr>
        <w:spacing w:line="360" w:lineRule="auto"/>
        <w:ind w:firstLineChars="200" w:firstLine="560"/>
        <w:rPr>
          <w:rFonts w:ascii="宋体" w:eastAsia="宋体" w:hAnsi="宋体"/>
          <w:sz w:val="28"/>
          <w:szCs w:val="28"/>
        </w:rPr>
      </w:pPr>
      <w:r w:rsidRPr="0038127C">
        <w:rPr>
          <w:rFonts w:ascii="宋体" w:eastAsia="宋体" w:hAnsi="宋体" w:hint="eastAsia"/>
          <w:sz w:val="28"/>
          <w:szCs w:val="28"/>
        </w:rPr>
        <w:t>（</w:t>
      </w:r>
      <w:r w:rsidRPr="0038127C">
        <w:rPr>
          <w:rFonts w:ascii="宋体" w:eastAsia="宋体" w:hAnsi="宋体"/>
          <w:sz w:val="28"/>
          <w:szCs w:val="28"/>
        </w:rPr>
        <w:t>5）产业链配套与主导产品领域。反映体检主体产业链配套、主导产品的情况。根据体检主体的产业链定位、产品领域等情况进行体检。</w:t>
      </w:r>
    </w:p>
    <w:p w14:paraId="570E4632" w14:textId="6DF7FDFF" w:rsidR="0038127C" w:rsidRPr="00901136" w:rsidRDefault="0038127C" w:rsidP="0038127C">
      <w:pPr>
        <w:spacing w:line="360" w:lineRule="auto"/>
        <w:ind w:firstLineChars="200" w:firstLine="560"/>
        <w:rPr>
          <w:rFonts w:ascii="宋体" w:eastAsia="宋体" w:hAnsi="宋体"/>
          <w:sz w:val="28"/>
          <w:szCs w:val="28"/>
        </w:rPr>
      </w:pPr>
      <w:r w:rsidRPr="0038127C">
        <w:rPr>
          <w:rFonts w:ascii="宋体" w:eastAsia="宋体" w:hAnsi="宋体" w:hint="eastAsia"/>
          <w:sz w:val="28"/>
          <w:szCs w:val="28"/>
        </w:rPr>
        <w:t>（</w:t>
      </w:r>
      <w:r w:rsidRPr="0038127C">
        <w:rPr>
          <w:rFonts w:ascii="宋体" w:eastAsia="宋体" w:hAnsi="宋体"/>
          <w:sz w:val="28"/>
          <w:szCs w:val="28"/>
        </w:rPr>
        <w:t>6）成长性。反映体检主体市场扩张、盈利提升的情况。根据体检主体的上市计划、近三年利润平均增长率等情况进行体检。</w:t>
      </w:r>
    </w:p>
    <w:p w14:paraId="28DD3A46" w14:textId="3E039489" w:rsidR="00901136" w:rsidRDefault="00901136" w:rsidP="00901136">
      <w:pPr>
        <w:spacing w:line="360" w:lineRule="auto"/>
        <w:jc w:val="left"/>
        <w:rPr>
          <w:rFonts w:ascii="宋体" w:eastAsia="宋体" w:hAnsi="宋体"/>
          <w:b/>
          <w:bCs/>
          <w:sz w:val="28"/>
          <w:szCs w:val="28"/>
        </w:rPr>
      </w:pPr>
      <w:r w:rsidRPr="00901136">
        <w:rPr>
          <w:rFonts w:ascii="宋体" w:eastAsia="宋体" w:hAnsi="宋体" w:hint="eastAsia"/>
          <w:b/>
          <w:bCs/>
          <w:sz w:val="28"/>
          <w:szCs w:val="28"/>
        </w:rPr>
        <w:t>（三）主要试验（或验证）情况分析</w:t>
      </w:r>
    </w:p>
    <w:p w14:paraId="2A6621B7" w14:textId="061649CB" w:rsidR="00736C31" w:rsidRPr="00901136" w:rsidRDefault="0083155A" w:rsidP="00736C31">
      <w:pPr>
        <w:spacing w:line="360" w:lineRule="auto"/>
        <w:ind w:firstLineChars="200" w:firstLine="560"/>
        <w:jc w:val="left"/>
        <w:rPr>
          <w:rFonts w:ascii="宋体" w:eastAsia="宋体" w:hAnsi="宋体"/>
          <w:sz w:val="28"/>
          <w:szCs w:val="28"/>
        </w:rPr>
      </w:pPr>
      <w:r w:rsidRPr="0083155A">
        <w:rPr>
          <w:rFonts w:ascii="宋体" w:eastAsia="宋体" w:hAnsi="宋体" w:hint="eastAsia"/>
          <w:sz w:val="28"/>
          <w:szCs w:val="28"/>
        </w:rPr>
        <w:t>结合实际应用进行试验验证。</w:t>
      </w:r>
    </w:p>
    <w:p w14:paraId="0C794921" w14:textId="0E312B0E" w:rsidR="00901136" w:rsidRDefault="00901136" w:rsidP="00901136">
      <w:pPr>
        <w:spacing w:line="360" w:lineRule="auto"/>
        <w:jc w:val="left"/>
        <w:rPr>
          <w:rFonts w:ascii="宋体" w:eastAsia="宋体" w:hAnsi="宋体"/>
          <w:b/>
          <w:bCs/>
          <w:sz w:val="28"/>
          <w:szCs w:val="28"/>
        </w:rPr>
      </w:pPr>
      <w:r w:rsidRPr="00901136">
        <w:rPr>
          <w:rFonts w:ascii="宋体" w:eastAsia="宋体" w:hAnsi="宋体" w:hint="eastAsia"/>
          <w:b/>
          <w:bCs/>
          <w:sz w:val="28"/>
          <w:szCs w:val="28"/>
        </w:rPr>
        <w:lastRenderedPageBreak/>
        <w:t>（四）标准中涉及专利的情况</w:t>
      </w:r>
    </w:p>
    <w:p w14:paraId="0F4D7767" w14:textId="50BA07BB" w:rsidR="00736C31" w:rsidRPr="00736C31" w:rsidRDefault="0083155A" w:rsidP="00736C31">
      <w:pPr>
        <w:spacing w:line="360" w:lineRule="auto"/>
        <w:ind w:firstLineChars="200" w:firstLine="560"/>
        <w:jc w:val="left"/>
        <w:rPr>
          <w:rFonts w:ascii="宋体" w:eastAsia="宋体" w:hAnsi="宋体"/>
          <w:bCs/>
          <w:sz w:val="28"/>
          <w:szCs w:val="28"/>
        </w:rPr>
      </w:pPr>
      <w:r>
        <w:rPr>
          <w:rFonts w:ascii="宋体" w:eastAsia="宋体" w:hAnsi="宋体" w:hint="eastAsia"/>
          <w:bCs/>
          <w:sz w:val="28"/>
          <w:szCs w:val="28"/>
        </w:rPr>
        <w:t>不涉及</w:t>
      </w:r>
    </w:p>
    <w:p w14:paraId="5F160704" w14:textId="4EBD0FC7" w:rsidR="00901136" w:rsidRDefault="00901136" w:rsidP="00543CA9">
      <w:pPr>
        <w:spacing w:line="360" w:lineRule="auto"/>
        <w:jc w:val="left"/>
        <w:rPr>
          <w:rFonts w:ascii="宋体" w:eastAsia="宋体" w:hAnsi="宋体"/>
          <w:sz w:val="28"/>
          <w:szCs w:val="28"/>
        </w:rPr>
      </w:pPr>
      <w:r w:rsidRPr="00901136">
        <w:rPr>
          <w:rFonts w:ascii="宋体" w:eastAsia="宋体" w:hAnsi="宋体" w:hint="eastAsia"/>
          <w:b/>
          <w:bCs/>
          <w:sz w:val="28"/>
          <w:szCs w:val="28"/>
        </w:rPr>
        <w:t>（五）预期达到的效益（经济、效益、生态等），</w:t>
      </w:r>
      <w:r w:rsidRPr="00901136">
        <w:rPr>
          <w:rFonts w:ascii="宋体" w:eastAsia="宋体" w:hAnsi="宋体"/>
          <w:b/>
          <w:bCs/>
          <w:sz w:val="28"/>
          <w:szCs w:val="28"/>
        </w:rPr>
        <w:t>对产业发展的作用</w:t>
      </w:r>
      <w:r w:rsidRPr="00543CA9">
        <w:rPr>
          <w:rFonts w:ascii="宋体" w:eastAsia="宋体" w:hAnsi="宋体" w:hint="eastAsia"/>
          <w:b/>
          <w:bCs/>
          <w:sz w:val="28"/>
          <w:szCs w:val="28"/>
        </w:rPr>
        <w:t>的情况</w:t>
      </w:r>
      <w:r w:rsidRPr="00901136">
        <w:rPr>
          <w:rFonts w:ascii="宋体" w:eastAsia="宋体" w:hAnsi="宋体"/>
          <w:sz w:val="28"/>
          <w:szCs w:val="28"/>
        </w:rPr>
        <w:t xml:space="preserve">  </w:t>
      </w:r>
    </w:p>
    <w:p w14:paraId="45C265FB" w14:textId="28A1338F" w:rsidR="00167D52" w:rsidRPr="00167D52" w:rsidRDefault="00167D52" w:rsidP="00167D52">
      <w:pPr>
        <w:spacing w:line="360" w:lineRule="auto"/>
        <w:ind w:firstLineChars="200" w:firstLine="560"/>
        <w:jc w:val="left"/>
        <w:rPr>
          <w:rFonts w:ascii="宋体" w:eastAsia="宋体" w:hAnsi="宋体"/>
          <w:bCs/>
          <w:sz w:val="28"/>
          <w:szCs w:val="28"/>
        </w:rPr>
      </w:pPr>
      <w:r w:rsidRPr="00167D52">
        <w:rPr>
          <w:rFonts w:ascii="宋体" w:eastAsia="宋体" w:hAnsi="宋体"/>
          <w:bCs/>
          <w:sz w:val="28"/>
          <w:szCs w:val="28"/>
        </w:rPr>
        <w:t>1、经济效益</w:t>
      </w:r>
    </w:p>
    <w:p w14:paraId="4DCF35E2" w14:textId="77777777" w:rsidR="00167D52" w:rsidRPr="00167D52" w:rsidRDefault="00167D52" w:rsidP="00167D52">
      <w:pPr>
        <w:spacing w:line="360" w:lineRule="auto"/>
        <w:ind w:firstLineChars="200" w:firstLine="560"/>
        <w:jc w:val="left"/>
        <w:rPr>
          <w:rFonts w:ascii="宋体" w:eastAsia="宋体" w:hAnsi="宋体"/>
          <w:bCs/>
          <w:sz w:val="28"/>
          <w:szCs w:val="28"/>
        </w:rPr>
      </w:pPr>
      <w:r w:rsidRPr="00167D52">
        <w:rPr>
          <w:rFonts w:ascii="宋体" w:eastAsia="宋体" w:hAnsi="宋体" w:hint="eastAsia"/>
          <w:bCs/>
          <w:sz w:val="28"/>
          <w:szCs w:val="28"/>
        </w:rPr>
        <w:t>（</w:t>
      </w:r>
      <w:r w:rsidRPr="00167D52">
        <w:rPr>
          <w:rFonts w:ascii="宋体" w:eastAsia="宋体" w:hAnsi="宋体"/>
          <w:bCs/>
          <w:sz w:val="28"/>
          <w:szCs w:val="28"/>
        </w:rPr>
        <w:t>1）降低企业诊断成本：通过标准化、可量化的体检指标，显著减少企业自我评估的时间与经济投入，避免重复性咨询支出。</w:t>
      </w:r>
    </w:p>
    <w:p w14:paraId="215307EE" w14:textId="77777777" w:rsidR="00167D52" w:rsidRPr="00167D52" w:rsidRDefault="00167D52" w:rsidP="00167D52">
      <w:pPr>
        <w:spacing w:line="360" w:lineRule="auto"/>
        <w:ind w:firstLineChars="200" w:firstLine="560"/>
        <w:jc w:val="left"/>
        <w:rPr>
          <w:rFonts w:ascii="宋体" w:eastAsia="宋体" w:hAnsi="宋体"/>
          <w:bCs/>
          <w:sz w:val="28"/>
          <w:szCs w:val="28"/>
        </w:rPr>
      </w:pPr>
      <w:r w:rsidRPr="00167D52">
        <w:rPr>
          <w:rFonts w:ascii="宋体" w:eastAsia="宋体" w:hAnsi="宋体" w:hint="eastAsia"/>
          <w:bCs/>
          <w:sz w:val="28"/>
          <w:szCs w:val="28"/>
        </w:rPr>
        <w:t>（</w:t>
      </w:r>
      <w:r w:rsidRPr="00167D52">
        <w:rPr>
          <w:rFonts w:ascii="宋体" w:eastAsia="宋体" w:hAnsi="宋体"/>
          <w:bCs/>
          <w:sz w:val="28"/>
          <w:szCs w:val="28"/>
        </w:rPr>
        <w:t>2）提升资源配置效率：帮助企业精准识别创新短板与管理漏洞，引导资金、技术等资源向关键领域倾斜。</w:t>
      </w:r>
    </w:p>
    <w:p w14:paraId="0963ED5C" w14:textId="77777777" w:rsidR="00167D52" w:rsidRPr="00167D52" w:rsidRDefault="00167D52" w:rsidP="00167D52">
      <w:pPr>
        <w:spacing w:line="360" w:lineRule="auto"/>
        <w:ind w:firstLineChars="200" w:firstLine="560"/>
        <w:jc w:val="left"/>
        <w:rPr>
          <w:rFonts w:ascii="宋体" w:eastAsia="宋体" w:hAnsi="宋体"/>
          <w:bCs/>
          <w:sz w:val="28"/>
          <w:szCs w:val="28"/>
        </w:rPr>
      </w:pPr>
      <w:r w:rsidRPr="00167D52">
        <w:rPr>
          <w:rFonts w:ascii="宋体" w:eastAsia="宋体" w:hAnsi="宋体" w:hint="eastAsia"/>
          <w:bCs/>
          <w:sz w:val="28"/>
          <w:szCs w:val="28"/>
        </w:rPr>
        <w:t>（</w:t>
      </w:r>
      <w:r w:rsidRPr="00167D52">
        <w:rPr>
          <w:rFonts w:ascii="宋体" w:eastAsia="宋体" w:hAnsi="宋体"/>
          <w:bCs/>
          <w:sz w:val="28"/>
          <w:szCs w:val="28"/>
        </w:rPr>
        <w:t>3）增强市场竞争力：推动企业对标先进指标优化运营，加速技术成果转化，培育细分领域“隐形冠军”。</w:t>
      </w:r>
    </w:p>
    <w:p w14:paraId="5995A93A" w14:textId="77777777" w:rsidR="00167D52" w:rsidRPr="00167D52" w:rsidRDefault="00167D52" w:rsidP="00167D52">
      <w:pPr>
        <w:spacing w:line="360" w:lineRule="auto"/>
        <w:ind w:firstLineChars="200" w:firstLine="560"/>
        <w:jc w:val="left"/>
        <w:rPr>
          <w:rFonts w:ascii="宋体" w:eastAsia="宋体" w:hAnsi="宋体"/>
          <w:bCs/>
          <w:sz w:val="28"/>
          <w:szCs w:val="28"/>
        </w:rPr>
      </w:pPr>
      <w:r w:rsidRPr="00167D52">
        <w:rPr>
          <w:rFonts w:ascii="宋体" w:eastAsia="宋体" w:hAnsi="宋体"/>
          <w:bCs/>
          <w:sz w:val="28"/>
          <w:szCs w:val="28"/>
        </w:rPr>
        <w:t>2.、社会效益</w:t>
      </w:r>
    </w:p>
    <w:p w14:paraId="5D8A08DC" w14:textId="77777777" w:rsidR="00167D52" w:rsidRPr="00167D52" w:rsidRDefault="00167D52" w:rsidP="00167D52">
      <w:pPr>
        <w:spacing w:line="360" w:lineRule="auto"/>
        <w:ind w:firstLineChars="200" w:firstLine="560"/>
        <w:jc w:val="left"/>
        <w:rPr>
          <w:rFonts w:ascii="宋体" w:eastAsia="宋体" w:hAnsi="宋体"/>
          <w:bCs/>
          <w:sz w:val="28"/>
          <w:szCs w:val="28"/>
        </w:rPr>
      </w:pPr>
      <w:r w:rsidRPr="00167D52">
        <w:rPr>
          <w:rFonts w:ascii="宋体" w:eastAsia="宋体" w:hAnsi="宋体" w:hint="eastAsia"/>
          <w:bCs/>
          <w:sz w:val="28"/>
          <w:szCs w:val="28"/>
        </w:rPr>
        <w:t>（</w:t>
      </w:r>
      <w:r w:rsidRPr="00167D52">
        <w:rPr>
          <w:rFonts w:ascii="宋体" w:eastAsia="宋体" w:hAnsi="宋体"/>
          <w:bCs/>
          <w:sz w:val="28"/>
          <w:szCs w:val="28"/>
        </w:rPr>
        <w:t>1）构建企业成长生态：为政府精准施策提供数据支撑，推动形成“诊断-整改-培育-升级”的闭环服务体系。</w:t>
      </w:r>
    </w:p>
    <w:p w14:paraId="1382C441" w14:textId="77777777" w:rsidR="00167D52" w:rsidRPr="00167D52" w:rsidRDefault="00167D52" w:rsidP="00167D52">
      <w:pPr>
        <w:spacing w:line="360" w:lineRule="auto"/>
        <w:ind w:firstLineChars="200" w:firstLine="560"/>
        <w:jc w:val="left"/>
        <w:rPr>
          <w:rFonts w:ascii="宋体" w:eastAsia="宋体" w:hAnsi="宋体"/>
          <w:bCs/>
          <w:sz w:val="28"/>
          <w:szCs w:val="28"/>
        </w:rPr>
      </w:pPr>
      <w:r w:rsidRPr="00167D52">
        <w:rPr>
          <w:rFonts w:ascii="宋体" w:eastAsia="宋体" w:hAnsi="宋体" w:hint="eastAsia"/>
          <w:bCs/>
          <w:sz w:val="28"/>
          <w:szCs w:val="28"/>
        </w:rPr>
        <w:t>（</w:t>
      </w:r>
      <w:r w:rsidRPr="00167D52">
        <w:rPr>
          <w:rFonts w:ascii="宋体" w:eastAsia="宋体" w:hAnsi="宋体"/>
          <w:bCs/>
          <w:sz w:val="28"/>
          <w:szCs w:val="28"/>
        </w:rPr>
        <w:t>2）强化产业链韧性：通过识别“卡脖子”环节，推动大中小企业融通创新，降低产业链断链风险。</w:t>
      </w:r>
    </w:p>
    <w:p w14:paraId="1AAFAD69" w14:textId="77777777" w:rsidR="00167D52" w:rsidRPr="00167D52" w:rsidRDefault="00167D52" w:rsidP="00167D52">
      <w:pPr>
        <w:spacing w:line="360" w:lineRule="auto"/>
        <w:ind w:firstLineChars="200" w:firstLine="560"/>
        <w:jc w:val="left"/>
        <w:rPr>
          <w:rFonts w:ascii="宋体" w:eastAsia="宋体" w:hAnsi="宋体"/>
          <w:bCs/>
          <w:sz w:val="28"/>
          <w:szCs w:val="28"/>
        </w:rPr>
      </w:pPr>
      <w:r w:rsidRPr="00167D52">
        <w:rPr>
          <w:rFonts w:ascii="宋体" w:eastAsia="宋体" w:hAnsi="宋体"/>
          <w:bCs/>
          <w:sz w:val="28"/>
          <w:szCs w:val="28"/>
        </w:rPr>
        <w:t>3、生态效益</w:t>
      </w:r>
    </w:p>
    <w:p w14:paraId="609C46AC" w14:textId="77777777" w:rsidR="00167D52" w:rsidRPr="00167D52" w:rsidRDefault="00167D52" w:rsidP="00167D52">
      <w:pPr>
        <w:spacing w:line="360" w:lineRule="auto"/>
        <w:ind w:firstLineChars="200" w:firstLine="560"/>
        <w:jc w:val="left"/>
        <w:rPr>
          <w:rFonts w:ascii="宋体" w:eastAsia="宋体" w:hAnsi="宋体"/>
          <w:bCs/>
          <w:sz w:val="28"/>
          <w:szCs w:val="28"/>
        </w:rPr>
      </w:pPr>
      <w:r w:rsidRPr="00167D52">
        <w:rPr>
          <w:rFonts w:ascii="宋体" w:eastAsia="宋体" w:hAnsi="宋体" w:hint="eastAsia"/>
          <w:bCs/>
          <w:sz w:val="28"/>
          <w:szCs w:val="28"/>
        </w:rPr>
        <w:t>（</w:t>
      </w:r>
      <w:r w:rsidRPr="00167D52">
        <w:rPr>
          <w:rFonts w:ascii="宋体" w:eastAsia="宋体" w:hAnsi="宋体"/>
          <w:bCs/>
          <w:sz w:val="28"/>
          <w:szCs w:val="28"/>
        </w:rPr>
        <w:t>1）引导两类企业绿色低碳转型，加速绿色技术应用。</w:t>
      </w:r>
    </w:p>
    <w:p w14:paraId="46131E75" w14:textId="665010CB" w:rsidR="007A0A85" w:rsidRPr="007A0A85" w:rsidRDefault="00167D52" w:rsidP="00167D52">
      <w:pPr>
        <w:spacing w:line="360" w:lineRule="auto"/>
        <w:ind w:firstLineChars="200" w:firstLine="560"/>
        <w:jc w:val="left"/>
        <w:rPr>
          <w:rFonts w:ascii="宋体" w:eastAsia="宋体" w:hAnsi="宋体"/>
          <w:bCs/>
          <w:sz w:val="28"/>
          <w:szCs w:val="28"/>
        </w:rPr>
      </w:pPr>
      <w:r w:rsidRPr="00167D52">
        <w:rPr>
          <w:rFonts w:ascii="宋体" w:eastAsia="宋体" w:hAnsi="宋体" w:hint="eastAsia"/>
          <w:bCs/>
          <w:sz w:val="28"/>
          <w:szCs w:val="28"/>
        </w:rPr>
        <w:t>（</w:t>
      </w:r>
      <w:r w:rsidRPr="00167D52">
        <w:rPr>
          <w:rFonts w:ascii="宋体" w:eastAsia="宋体" w:hAnsi="宋体"/>
          <w:bCs/>
          <w:sz w:val="28"/>
          <w:szCs w:val="28"/>
        </w:rPr>
        <w:t>2）促进可持续创新。</w:t>
      </w:r>
    </w:p>
    <w:p w14:paraId="58EDE266" w14:textId="447D7A06" w:rsidR="00C72DAC" w:rsidRDefault="00C72DAC" w:rsidP="00895E54">
      <w:pPr>
        <w:spacing w:line="360" w:lineRule="auto"/>
        <w:jc w:val="left"/>
        <w:rPr>
          <w:rFonts w:ascii="宋体" w:eastAsia="宋体" w:hAnsi="宋体"/>
          <w:b/>
          <w:bCs/>
          <w:sz w:val="28"/>
          <w:szCs w:val="28"/>
        </w:rPr>
      </w:pPr>
      <w:r>
        <w:rPr>
          <w:rFonts w:ascii="宋体" w:eastAsia="宋体" w:hAnsi="宋体" w:hint="eastAsia"/>
          <w:b/>
          <w:bCs/>
          <w:sz w:val="28"/>
          <w:szCs w:val="28"/>
        </w:rPr>
        <w:t>（六）</w:t>
      </w:r>
      <w:r w:rsidRPr="00895E54">
        <w:rPr>
          <w:rFonts w:ascii="宋体" w:eastAsia="宋体" w:hAnsi="宋体" w:hint="eastAsia"/>
          <w:b/>
          <w:bCs/>
          <w:sz w:val="28"/>
          <w:szCs w:val="28"/>
        </w:rPr>
        <w:t>在标准体系中的位置，与现行相关法律、法规、规章及相关标准，特别是强制性标准的协调性</w:t>
      </w:r>
    </w:p>
    <w:p w14:paraId="1CBF0E6D" w14:textId="7589A611" w:rsidR="00EE4A5E" w:rsidRPr="00EE4A5E" w:rsidRDefault="00EE4A5E" w:rsidP="00EE4A5E">
      <w:pPr>
        <w:spacing w:line="360" w:lineRule="auto"/>
        <w:ind w:firstLineChars="200" w:firstLine="560"/>
        <w:jc w:val="left"/>
        <w:rPr>
          <w:rFonts w:ascii="宋体" w:eastAsia="宋体" w:hAnsi="宋体"/>
          <w:bCs/>
          <w:sz w:val="28"/>
          <w:szCs w:val="28"/>
        </w:rPr>
      </w:pPr>
      <w:r w:rsidRPr="00EE4A5E">
        <w:rPr>
          <w:rFonts w:ascii="宋体" w:eastAsia="宋体" w:hAnsi="宋体" w:hint="eastAsia"/>
          <w:bCs/>
          <w:sz w:val="28"/>
          <w:szCs w:val="28"/>
        </w:rPr>
        <w:t>符合现行相关法律、法规、规章及相关标准，与强制性标准协调一致。</w:t>
      </w:r>
    </w:p>
    <w:p w14:paraId="29536E99" w14:textId="3ED2B92D" w:rsidR="006A7619" w:rsidRDefault="007E71D6" w:rsidP="00895E54">
      <w:pPr>
        <w:spacing w:line="360" w:lineRule="auto"/>
        <w:jc w:val="left"/>
        <w:rPr>
          <w:rFonts w:ascii="宋体" w:eastAsia="宋体" w:hAnsi="宋体"/>
          <w:b/>
          <w:bCs/>
          <w:sz w:val="28"/>
          <w:szCs w:val="28"/>
        </w:rPr>
      </w:pPr>
      <w:r>
        <w:rPr>
          <w:rFonts w:ascii="宋体" w:eastAsia="宋体" w:hAnsi="宋体" w:hint="eastAsia"/>
          <w:b/>
          <w:bCs/>
          <w:sz w:val="28"/>
          <w:szCs w:val="28"/>
        </w:rPr>
        <w:t>（七）</w:t>
      </w:r>
      <w:r w:rsidRPr="00895E54">
        <w:rPr>
          <w:rFonts w:ascii="宋体" w:eastAsia="宋体" w:hAnsi="宋体" w:hint="eastAsia"/>
          <w:b/>
          <w:bCs/>
          <w:sz w:val="28"/>
          <w:szCs w:val="28"/>
        </w:rPr>
        <w:t>重大分歧意见的处理经过和依据</w:t>
      </w:r>
    </w:p>
    <w:p w14:paraId="3516C88B" w14:textId="6CAD885B" w:rsidR="00A260C4" w:rsidRPr="00A260C4" w:rsidRDefault="00A260C4" w:rsidP="00A260C4">
      <w:pPr>
        <w:spacing w:line="360" w:lineRule="auto"/>
        <w:ind w:firstLineChars="200" w:firstLine="560"/>
        <w:jc w:val="left"/>
        <w:rPr>
          <w:rFonts w:ascii="宋体" w:eastAsia="宋体" w:hAnsi="宋体"/>
          <w:bCs/>
          <w:sz w:val="28"/>
          <w:szCs w:val="28"/>
        </w:rPr>
      </w:pPr>
      <w:r w:rsidRPr="00A260C4">
        <w:rPr>
          <w:rFonts w:ascii="宋体" w:eastAsia="宋体" w:hAnsi="宋体" w:hint="eastAsia"/>
          <w:bCs/>
          <w:sz w:val="28"/>
          <w:szCs w:val="28"/>
        </w:rPr>
        <w:t>无</w:t>
      </w:r>
      <w:r>
        <w:rPr>
          <w:rFonts w:ascii="宋体" w:eastAsia="宋体" w:hAnsi="宋体" w:hint="eastAsia"/>
          <w:bCs/>
          <w:sz w:val="28"/>
          <w:szCs w:val="28"/>
        </w:rPr>
        <w:t>。</w:t>
      </w:r>
    </w:p>
    <w:p w14:paraId="5FF6B117" w14:textId="267FC991" w:rsidR="007E71D6" w:rsidRDefault="007E71D6" w:rsidP="00895E54">
      <w:pPr>
        <w:spacing w:line="360" w:lineRule="auto"/>
        <w:jc w:val="left"/>
        <w:rPr>
          <w:rFonts w:ascii="宋体" w:eastAsia="宋体" w:hAnsi="宋体"/>
          <w:b/>
          <w:bCs/>
          <w:sz w:val="28"/>
          <w:szCs w:val="28"/>
        </w:rPr>
      </w:pPr>
      <w:r>
        <w:rPr>
          <w:rFonts w:ascii="宋体" w:eastAsia="宋体" w:hAnsi="宋体" w:hint="eastAsia"/>
          <w:b/>
          <w:bCs/>
          <w:sz w:val="28"/>
          <w:szCs w:val="28"/>
        </w:rPr>
        <w:lastRenderedPageBreak/>
        <w:t>（八）</w:t>
      </w:r>
      <w:r w:rsidRPr="00895E54">
        <w:rPr>
          <w:rFonts w:ascii="宋体" w:eastAsia="宋体" w:hAnsi="宋体" w:hint="eastAsia"/>
          <w:b/>
          <w:bCs/>
          <w:sz w:val="28"/>
          <w:szCs w:val="28"/>
        </w:rPr>
        <w:t>标准性质的建议说明</w:t>
      </w:r>
    </w:p>
    <w:p w14:paraId="0F649450" w14:textId="32314A26" w:rsidR="00A260C4" w:rsidRPr="00A260C4" w:rsidRDefault="00A260C4" w:rsidP="00A260C4">
      <w:pPr>
        <w:spacing w:line="360" w:lineRule="auto"/>
        <w:ind w:firstLineChars="200" w:firstLine="560"/>
        <w:jc w:val="left"/>
        <w:rPr>
          <w:rFonts w:ascii="宋体" w:eastAsia="宋体" w:hAnsi="宋体"/>
          <w:bCs/>
          <w:sz w:val="28"/>
          <w:szCs w:val="28"/>
        </w:rPr>
      </w:pPr>
      <w:r w:rsidRPr="00A260C4">
        <w:rPr>
          <w:rFonts w:ascii="宋体" w:eastAsia="宋体" w:hAnsi="宋体" w:hint="eastAsia"/>
          <w:bCs/>
          <w:sz w:val="28"/>
          <w:szCs w:val="28"/>
        </w:rPr>
        <w:t>本标准为团体标准，供社会各界自愿使用。</w:t>
      </w:r>
    </w:p>
    <w:p w14:paraId="66BC6CBC" w14:textId="757ADD86" w:rsidR="007E71D6" w:rsidRDefault="007E71D6" w:rsidP="00895E54">
      <w:pPr>
        <w:spacing w:line="360" w:lineRule="auto"/>
        <w:jc w:val="left"/>
        <w:rPr>
          <w:rFonts w:ascii="宋体" w:eastAsia="宋体" w:hAnsi="宋体"/>
          <w:b/>
          <w:bCs/>
          <w:sz w:val="28"/>
          <w:szCs w:val="28"/>
        </w:rPr>
      </w:pPr>
      <w:r>
        <w:rPr>
          <w:rFonts w:ascii="宋体" w:eastAsia="宋体" w:hAnsi="宋体" w:hint="eastAsia"/>
          <w:b/>
          <w:bCs/>
          <w:sz w:val="28"/>
          <w:szCs w:val="28"/>
        </w:rPr>
        <w:t>（九）</w:t>
      </w:r>
      <w:r w:rsidRPr="00895E54">
        <w:rPr>
          <w:rFonts w:ascii="宋体" w:eastAsia="宋体" w:hAnsi="宋体" w:hint="eastAsia"/>
          <w:b/>
          <w:bCs/>
          <w:sz w:val="28"/>
          <w:szCs w:val="28"/>
        </w:rPr>
        <w:t>贯彻标准的要求和措施建议</w:t>
      </w:r>
    </w:p>
    <w:p w14:paraId="05914130" w14:textId="1B65ABE2" w:rsidR="00A260C4" w:rsidRPr="00A260C4" w:rsidRDefault="00A260C4" w:rsidP="00A260C4">
      <w:pPr>
        <w:spacing w:line="360" w:lineRule="auto"/>
        <w:ind w:firstLineChars="200" w:firstLine="560"/>
        <w:jc w:val="left"/>
        <w:rPr>
          <w:rFonts w:ascii="宋体" w:eastAsia="宋体" w:hAnsi="宋体"/>
          <w:bCs/>
          <w:sz w:val="28"/>
          <w:szCs w:val="28"/>
        </w:rPr>
      </w:pPr>
      <w:r w:rsidRPr="00A260C4">
        <w:rPr>
          <w:rFonts w:ascii="宋体" w:eastAsia="宋体" w:hAnsi="宋体" w:hint="eastAsia"/>
          <w:bCs/>
          <w:sz w:val="28"/>
          <w:szCs w:val="28"/>
        </w:rPr>
        <w:t>无。</w:t>
      </w:r>
    </w:p>
    <w:p w14:paraId="6AE8BA9B" w14:textId="63C582BD" w:rsidR="007E71D6" w:rsidRDefault="007E71D6" w:rsidP="00895E54">
      <w:pPr>
        <w:spacing w:line="360" w:lineRule="auto"/>
        <w:jc w:val="left"/>
        <w:rPr>
          <w:rFonts w:ascii="宋体" w:eastAsia="宋体" w:hAnsi="宋体"/>
          <w:b/>
          <w:bCs/>
          <w:sz w:val="28"/>
          <w:szCs w:val="28"/>
        </w:rPr>
      </w:pPr>
      <w:r>
        <w:rPr>
          <w:rFonts w:ascii="宋体" w:eastAsia="宋体" w:hAnsi="宋体" w:hint="eastAsia"/>
          <w:b/>
          <w:bCs/>
          <w:sz w:val="28"/>
          <w:szCs w:val="28"/>
        </w:rPr>
        <w:t>（十）</w:t>
      </w:r>
      <w:r w:rsidRPr="00895E54">
        <w:rPr>
          <w:rFonts w:ascii="宋体" w:eastAsia="宋体" w:hAnsi="宋体" w:hint="eastAsia"/>
          <w:b/>
          <w:bCs/>
          <w:sz w:val="28"/>
          <w:szCs w:val="28"/>
        </w:rPr>
        <w:t>废止现行相关标准的建议</w:t>
      </w:r>
    </w:p>
    <w:p w14:paraId="2B3574BD" w14:textId="2F4497A8" w:rsidR="00A260C4" w:rsidRPr="00A260C4" w:rsidRDefault="00A260C4" w:rsidP="00A260C4">
      <w:pPr>
        <w:spacing w:line="360" w:lineRule="auto"/>
        <w:ind w:firstLineChars="200" w:firstLine="560"/>
        <w:jc w:val="left"/>
        <w:rPr>
          <w:rFonts w:ascii="宋体" w:eastAsia="宋体" w:hAnsi="宋体"/>
          <w:bCs/>
          <w:sz w:val="28"/>
          <w:szCs w:val="28"/>
        </w:rPr>
      </w:pPr>
      <w:r>
        <w:rPr>
          <w:rFonts w:ascii="宋体" w:eastAsia="宋体" w:hAnsi="宋体" w:hint="eastAsia"/>
          <w:bCs/>
          <w:sz w:val="28"/>
          <w:szCs w:val="28"/>
        </w:rPr>
        <w:t>本标准为首次发布。</w:t>
      </w:r>
    </w:p>
    <w:p w14:paraId="5F451718" w14:textId="63CB4A35" w:rsidR="007E71D6" w:rsidRDefault="007E71D6" w:rsidP="00895E54">
      <w:pPr>
        <w:spacing w:line="360" w:lineRule="auto"/>
        <w:jc w:val="left"/>
        <w:rPr>
          <w:rFonts w:ascii="宋体" w:eastAsia="宋体" w:hAnsi="宋体"/>
          <w:b/>
          <w:bCs/>
          <w:sz w:val="28"/>
          <w:szCs w:val="28"/>
        </w:rPr>
      </w:pPr>
      <w:r>
        <w:rPr>
          <w:rFonts w:ascii="宋体" w:eastAsia="宋体" w:hAnsi="宋体" w:hint="eastAsia"/>
          <w:b/>
          <w:bCs/>
          <w:sz w:val="28"/>
          <w:szCs w:val="28"/>
        </w:rPr>
        <w:t>（十一）</w:t>
      </w:r>
      <w:r w:rsidRPr="00895E54">
        <w:rPr>
          <w:rFonts w:ascii="宋体" w:eastAsia="宋体" w:hAnsi="宋体" w:hint="eastAsia"/>
          <w:b/>
          <w:bCs/>
          <w:sz w:val="28"/>
          <w:szCs w:val="28"/>
        </w:rPr>
        <w:t>其他应予说明的事项</w:t>
      </w:r>
    </w:p>
    <w:p w14:paraId="08EAC5F9" w14:textId="712FB24E" w:rsidR="00A260C4" w:rsidRDefault="00A260C4" w:rsidP="00A260C4">
      <w:pPr>
        <w:spacing w:line="360" w:lineRule="auto"/>
        <w:ind w:firstLineChars="200" w:firstLine="560"/>
        <w:jc w:val="left"/>
        <w:rPr>
          <w:rFonts w:ascii="宋体" w:eastAsia="宋体" w:hAnsi="宋体"/>
          <w:bCs/>
          <w:sz w:val="28"/>
          <w:szCs w:val="28"/>
        </w:rPr>
      </w:pPr>
      <w:r w:rsidRPr="00A260C4">
        <w:rPr>
          <w:rFonts w:ascii="宋体" w:eastAsia="宋体" w:hAnsi="宋体" w:hint="eastAsia"/>
          <w:bCs/>
          <w:sz w:val="28"/>
          <w:szCs w:val="28"/>
        </w:rPr>
        <w:t>无</w:t>
      </w:r>
      <w:r>
        <w:rPr>
          <w:rFonts w:ascii="宋体" w:eastAsia="宋体" w:hAnsi="宋体" w:hint="eastAsia"/>
          <w:bCs/>
          <w:sz w:val="28"/>
          <w:szCs w:val="28"/>
        </w:rPr>
        <w:t>。</w:t>
      </w:r>
    </w:p>
    <w:p w14:paraId="4DD851EC" w14:textId="7ECBA0AC" w:rsidR="009311E5" w:rsidRDefault="009311E5" w:rsidP="00A260C4">
      <w:pPr>
        <w:spacing w:line="360" w:lineRule="auto"/>
        <w:ind w:firstLineChars="200" w:firstLine="560"/>
        <w:jc w:val="left"/>
        <w:rPr>
          <w:rFonts w:ascii="宋体" w:eastAsia="宋体" w:hAnsi="宋体"/>
          <w:bCs/>
          <w:sz w:val="28"/>
          <w:szCs w:val="28"/>
        </w:rPr>
      </w:pPr>
    </w:p>
    <w:p w14:paraId="64DFF3CC" w14:textId="7E98C920" w:rsidR="009311E5" w:rsidRDefault="009311E5" w:rsidP="00A260C4">
      <w:pPr>
        <w:spacing w:line="360" w:lineRule="auto"/>
        <w:ind w:firstLineChars="200" w:firstLine="560"/>
        <w:jc w:val="left"/>
        <w:rPr>
          <w:rFonts w:ascii="宋体" w:eastAsia="宋体" w:hAnsi="宋体"/>
          <w:bCs/>
          <w:sz w:val="28"/>
          <w:szCs w:val="28"/>
        </w:rPr>
      </w:pPr>
    </w:p>
    <w:p w14:paraId="4668BFAB" w14:textId="3B8DE474" w:rsidR="009311E5" w:rsidRDefault="009311E5" w:rsidP="00A260C4">
      <w:pPr>
        <w:spacing w:line="360" w:lineRule="auto"/>
        <w:ind w:firstLineChars="200" w:firstLine="560"/>
        <w:jc w:val="left"/>
        <w:rPr>
          <w:rFonts w:ascii="宋体" w:eastAsia="宋体" w:hAnsi="宋体"/>
          <w:bCs/>
          <w:sz w:val="28"/>
          <w:szCs w:val="28"/>
        </w:rPr>
      </w:pPr>
    </w:p>
    <w:p w14:paraId="4D820E1B" w14:textId="77777777" w:rsidR="009311E5" w:rsidRPr="00A260C4" w:rsidRDefault="009311E5" w:rsidP="00A260C4">
      <w:pPr>
        <w:spacing w:line="360" w:lineRule="auto"/>
        <w:ind w:firstLineChars="200" w:firstLine="560"/>
        <w:jc w:val="left"/>
        <w:rPr>
          <w:rFonts w:ascii="宋体" w:eastAsia="宋体" w:hAnsi="宋体"/>
          <w:bCs/>
          <w:sz w:val="28"/>
          <w:szCs w:val="28"/>
        </w:rPr>
      </w:pPr>
    </w:p>
    <w:p w14:paraId="683F3AC0" w14:textId="452410AE" w:rsidR="00301337" w:rsidRPr="009311E5" w:rsidRDefault="00301337" w:rsidP="009311E5">
      <w:pPr>
        <w:spacing w:line="360" w:lineRule="auto"/>
        <w:jc w:val="right"/>
        <w:rPr>
          <w:rFonts w:ascii="宋体" w:eastAsia="宋体" w:hAnsi="宋体"/>
          <w:sz w:val="28"/>
          <w:szCs w:val="28"/>
        </w:rPr>
      </w:pPr>
      <w:r w:rsidRPr="009311E5">
        <w:rPr>
          <w:rFonts w:ascii="宋体" w:eastAsia="宋体" w:hAnsi="宋体" w:hint="eastAsia"/>
          <w:sz w:val="28"/>
          <w:szCs w:val="28"/>
        </w:rPr>
        <w:t>《</w:t>
      </w:r>
      <w:r w:rsidR="009311E5" w:rsidRPr="009311E5">
        <w:rPr>
          <w:rFonts w:ascii="宋体" w:eastAsia="宋体" w:hAnsi="宋体" w:hint="eastAsia"/>
          <w:sz w:val="28"/>
          <w:szCs w:val="28"/>
        </w:rPr>
        <w:t>专精特新企业和专精特新“小巨人”企业体检指标标准</w:t>
      </w:r>
      <w:r w:rsidRPr="009311E5">
        <w:rPr>
          <w:rFonts w:ascii="宋体" w:eastAsia="宋体" w:hAnsi="宋体" w:hint="eastAsia"/>
          <w:sz w:val="28"/>
          <w:szCs w:val="28"/>
        </w:rPr>
        <w:t>》起草组</w:t>
      </w:r>
      <w:r w:rsidRPr="009311E5">
        <w:rPr>
          <w:rFonts w:ascii="宋体" w:eastAsia="宋体" w:hAnsi="宋体"/>
          <w:sz w:val="28"/>
          <w:szCs w:val="28"/>
        </w:rPr>
        <w:t xml:space="preserve"> </w:t>
      </w:r>
    </w:p>
    <w:p w14:paraId="5CBDB735" w14:textId="29B15EB5" w:rsidR="00301337" w:rsidRPr="004A5E54" w:rsidRDefault="009311E5" w:rsidP="009311E5">
      <w:pPr>
        <w:topLinePunct/>
        <w:spacing w:line="360" w:lineRule="auto"/>
        <w:ind w:firstLineChars="200" w:firstLine="560"/>
        <w:jc w:val="right"/>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025</w:t>
      </w:r>
      <w:r w:rsidR="00301337" w:rsidRPr="00301337">
        <w:rPr>
          <w:rFonts w:ascii="宋体" w:eastAsia="宋体" w:hAnsi="宋体"/>
          <w:sz w:val="28"/>
          <w:szCs w:val="28"/>
        </w:rPr>
        <w:t>年</w:t>
      </w:r>
      <w:r>
        <w:rPr>
          <w:rFonts w:ascii="宋体" w:eastAsia="宋体" w:hAnsi="宋体" w:hint="eastAsia"/>
          <w:sz w:val="28"/>
          <w:szCs w:val="28"/>
        </w:rPr>
        <w:t>0</w:t>
      </w:r>
      <w:r>
        <w:rPr>
          <w:rFonts w:ascii="宋体" w:eastAsia="宋体" w:hAnsi="宋体"/>
          <w:sz w:val="28"/>
          <w:szCs w:val="28"/>
        </w:rPr>
        <w:t>8</w:t>
      </w:r>
      <w:r w:rsidR="00301337" w:rsidRPr="00301337">
        <w:rPr>
          <w:rFonts w:ascii="宋体" w:eastAsia="宋体" w:hAnsi="宋体"/>
          <w:sz w:val="28"/>
          <w:szCs w:val="28"/>
        </w:rPr>
        <w:t>月</w:t>
      </w:r>
    </w:p>
    <w:sectPr w:rsidR="00301337" w:rsidRPr="004A5E54" w:rsidSect="0029410D">
      <w:type w:val="continuous"/>
      <w:pgSz w:w="11906" w:h="16841" w:code="9"/>
      <w:pgMar w:top="1440" w:right="1800" w:bottom="1440" w:left="1800" w:header="720" w:footer="720"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4E1F2" w14:textId="77777777" w:rsidR="0029410D" w:rsidRDefault="0029410D" w:rsidP="00693278">
      <w:r>
        <w:separator/>
      </w:r>
    </w:p>
  </w:endnote>
  <w:endnote w:type="continuationSeparator" w:id="0">
    <w:p w14:paraId="6D857AB4" w14:textId="77777777" w:rsidR="0029410D" w:rsidRDefault="0029410D" w:rsidP="0069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迷你简小标宋">
    <w:altName w:val="微软雅黑"/>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05F3E" w14:textId="77777777" w:rsidR="0029410D" w:rsidRDefault="0029410D" w:rsidP="00693278">
      <w:r>
        <w:separator/>
      </w:r>
    </w:p>
  </w:footnote>
  <w:footnote w:type="continuationSeparator" w:id="0">
    <w:p w14:paraId="1A328662" w14:textId="77777777" w:rsidR="0029410D" w:rsidRDefault="0029410D" w:rsidP="006932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299"/>
  <w:displayHorizont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FCE"/>
    <w:rsid w:val="00013CD7"/>
    <w:rsid w:val="00021E0D"/>
    <w:rsid w:val="00031415"/>
    <w:rsid w:val="000711D3"/>
    <w:rsid w:val="00076E6A"/>
    <w:rsid w:val="0007729C"/>
    <w:rsid w:val="00080FCE"/>
    <w:rsid w:val="000841BD"/>
    <w:rsid w:val="00086D78"/>
    <w:rsid w:val="00096631"/>
    <w:rsid w:val="000C3354"/>
    <w:rsid w:val="000D7E80"/>
    <w:rsid w:val="00100F6C"/>
    <w:rsid w:val="00100FA1"/>
    <w:rsid w:val="00103CD4"/>
    <w:rsid w:val="0010711D"/>
    <w:rsid w:val="001171FC"/>
    <w:rsid w:val="00122E25"/>
    <w:rsid w:val="00124E74"/>
    <w:rsid w:val="001552ED"/>
    <w:rsid w:val="00167D52"/>
    <w:rsid w:val="00172D1B"/>
    <w:rsid w:val="00184316"/>
    <w:rsid w:val="001A1C3A"/>
    <w:rsid w:val="001A3971"/>
    <w:rsid w:val="001A7B8A"/>
    <w:rsid w:val="001E5452"/>
    <w:rsid w:val="001E59E1"/>
    <w:rsid w:val="00200A33"/>
    <w:rsid w:val="002212B2"/>
    <w:rsid w:val="00223390"/>
    <w:rsid w:val="00227D9E"/>
    <w:rsid w:val="00233775"/>
    <w:rsid w:val="00237A71"/>
    <w:rsid w:val="00253FA1"/>
    <w:rsid w:val="00276C1B"/>
    <w:rsid w:val="0029410D"/>
    <w:rsid w:val="002A0305"/>
    <w:rsid w:val="002A116B"/>
    <w:rsid w:val="002A16BD"/>
    <w:rsid w:val="002C7C84"/>
    <w:rsid w:val="002E34E6"/>
    <w:rsid w:val="002F3F4D"/>
    <w:rsid w:val="00301337"/>
    <w:rsid w:val="003073A8"/>
    <w:rsid w:val="00374298"/>
    <w:rsid w:val="0038127C"/>
    <w:rsid w:val="00384675"/>
    <w:rsid w:val="003C4C2B"/>
    <w:rsid w:val="003F6507"/>
    <w:rsid w:val="004357F5"/>
    <w:rsid w:val="00462A1E"/>
    <w:rsid w:val="00467311"/>
    <w:rsid w:val="004704B4"/>
    <w:rsid w:val="00486151"/>
    <w:rsid w:val="00495229"/>
    <w:rsid w:val="004A0525"/>
    <w:rsid w:val="004A5E54"/>
    <w:rsid w:val="004A6E9D"/>
    <w:rsid w:val="004B116E"/>
    <w:rsid w:val="004D46D1"/>
    <w:rsid w:val="004D5495"/>
    <w:rsid w:val="004E5DAF"/>
    <w:rsid w:val="004F2501"/>
    <w:rsid w:val="004F32FF"/>
    <w:rsid w:val="0052542A"/>
    <w:rsid w:val="00543CA9"/>
    <w:rsid w:val="00555D75"/>
    <w:rsid w:val="00560FA5"/>
    <w:rsid w:val="00566FEC"/>
    <w:rsid w:val="00587745"/>
    <w:rsid w:val="005C7B43"/>
    <w:rsid w:val="00612447"/>
    <w:rsid w:val="006379F1"/>
    <w:rsid w:val="00647F5C"/>
    <w:rsid w:val="006770FA"/>
    <w:rsid w:val="006771DA"/>
    <w:rsid w:val="0068107B"/>
    <w:rsid w:val="00683BC8"/>
    <w:rsid w:val="00693278"/>
    <w:rsid w:val="00696DC6"/>
    <w:rsid w:val="006A2989"/>
    <w:rsid w:val="006A7619"/>
    <w:rsid w:val="007236F7"/>
    <w:rsid w:val="00736C31"/>
    <w:rsid w:val="00780878"/>
    <w:rsid w:val="007930A0"/>
    <w:rsid w:val="00793EA3"/>
    <w:rsid w:val="007A0A85"/>
    <w:rsid w:val="007A285E"/>
    <w:rsid w:val="007B647A"/>
    <w:rsid w:val="007C48F5"/>
    <w:rsid w:val="007D143A"/>
    <w:rsid w:val="007D4ACF"/>
    <w:rsid w:val="007E71D6"/>
    <w:rsid w:val="007E765D"/>
    <w:rsid w:val="007F46FC"/>
    <w:rsid w:val="007F784F"/>
    <w:rsid w:val="00802198"/>
    <w:rsid w:val="00820BE7"/>
    <w:rsid w:val="0083155A"/>
    <w:rsid w:val="00831C13"/>
    <w:rsid w:val="008374F8"/>
    <w:rsid w:val="00855EF3"/>
    <w:rsid w:val="008639DD"/>
    <w:rsid w:val="00873DB6"/>
    <w:rsid w:val="00895E54"/>
    <w:rsid w:val="008F2746"/>
    <w:rsid w:val="00901136"/>
    <w:rsid w:val="00905D53"/>
    <w:rsid w:val="00921AEC"/>
    <w:rsid w:val="00924BBB"/>
    <w:rsid w:val="00925E06"/>
    <w:rsid w:val="009311E5"/>
    <w:rsid w:val="009349E7"/>
    <w:rsid w:val="009468CF"/>
    <w:rsid w:val="00954D9A"/>
    <w:rsid w:val="009603D3"/>
    <w:rsid w:val="00975BD6"/>
    <w:rsid w:val="009D3675"/>
    <w:rsid w:val="009D498C"/>
    <w:rsid w:val="009D796E"/>
    <w:rsid w:val="00A260C4"/>
    <w:rsid w:val="00A32DBC"/>
    <w:rsid w:val="00A3749C"/>
    <w:rsid w:val="00A76277"/>
    <w:rsid w:val="00A824EF"/>
    <w:rsid w:val="00A869F3"/>
    <w:rsid w:val="00A86B89"/>
    <w:rsid w:val="00A961CA"/>
    <w:rsid w:val="00AD1902"/>
    <w:rsid w:val="00B04233"/>
    <w:rsid w:val="00B36263"/>
    <w:rsid w:val="00B379B8"/>
    <w:rsid w:val="00B5633A"/>
    <w:rsid w:val="00B77F39"/>
    <w:rsid w:val="00B82572"/>
    <w:rsid w:val="00B83264"/>
    <w:rsid w:val="00BB60E1"/>
    <w:rsid w:val="00BE3B0F"/>
    <w:rsid w:val="00BF54BF"/>
    <w:rsid w:val="00C12B64"/>
    <w:rsid w:val="00C21C0E"/>
    <w:rsid w:val="00C27EC1"/>
    <w:rsid w:val="00C312CC"/>
    <w:rsid w:val="00C3266C"/>
    <w:rsid w:val="00C336CE"/>
    <w:rsid w:val="00C352B8"/>
    <w:rsid w:val="00C358FD"/>
    <w:rsid w:val="00C44BF8"/>
    <w:rsid w:val="00C53848"/>
    <w:rsid w:val="00C71078"/>
    <w:rsid w:val="00C72DAC"/>
    <w:rsid w:val="00CA3F74"/>
    <w:rsid w:val="00CE3183"/>
    <w:rsid w:val="00CF7082"/>
    <w:rsid w:val="00D06A12"/>
    <w:rsid w:val="00D24B3F"/>
    <w:rsid w:val="00D2603E"/>
    <w:rsid w:val="00D47D49"/>
    <w:rsid w:val="00D56B4C"/>
    <w:rsid w:val="00D66359"/>
    <w:rsid w:val="00D83C32"/>
    <w:rsid w:val="00DA74DA"/>
    <w:rsid w:val="00DB002D"/>
    <w:rsid w:val="00DC22FD"/>
    <w:rsid w:val="00DC5CD1"/>
    <w:rsid w:val="00DE0621"/>
    <w:rsid w:val="00DE4309"/>
    <w:rsid w:val="00DF638A"/>
    <w:rsid w:val="00DF7390"/>
    <w:rsid w:val="00E00D3E"/>
    <w:rsid w:val="00E01BCF"/>
    <w:rsid w:val="00E12A88"/>
    <w:rsid w:val="00E50746"/>
    <w:rsid w:val="00E650FA"/>
    <w:rsid w:val="00EA1735"/>
    <w:rsid w:val="00EC3FE9"/>
    <w:rsid w:val="00ED4E5B"/>
    <w:rsid w:val="00EE4A5E"/>
    <w:rsid w:val="00F30933"/>
    <w:rsid w:val="00F7230A"/>
    <w:rsid w:val="00F724A6"/>
    <w:rsid w:val="00F829FC"/>
    <w:rsid w:val="00F92024"/>
    <w:rsid w:val="00FA1182"/>
    <w:rsid w:val="00FC34D9"/>
    <w:rsid w:val="00FE27EF"/>
    <w:rsid w:val="00FF28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ACCA8"/>
  <w15:docId w15:val="{26625749-CCD8-432C-BB47-549B7BB0F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6F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A5E54"/>
    <w:pPr>
      <w:ind w:leftChars="2500" w:left="100"/>
    </w:pPr>
  </w:style>
  <w:style w:type="character" w:customStyle="1" w:styleId="a4">
    <w:name w:val="日期 字符"/>
    <w:basedOn w:val="a0"/>
    <w:link w:val="a3"/>
    <w:uiPriority w:val="99"/>
    <w:semiHidden/>
    <w:rsid w:val="004A5E54"/>
  </w:style>
  <w:style w:type="character" w:styleId="a5">
    <w:name w:val="Hyperlink"/>
    <w:basedOn w:val="a0"/>
    <w:uiPriority w:val="99"/>
    <w:unhideWhenUsed/>
    <w:rsid w:val="00587745"/>
    <w:rPr>
      <w:color w:val="0563C1" w:themeColor="hyperlink"/>
      <w:u w:val="single"/>
    </w:rPr>
  </w:style>
  <w:style w:type="character" w:customStyle="1" w:styleId="1">
    <w:name w:val="未处理的提及1"/>
    <w:basedOn w:val="a0"/>
    <w:uiPriority w:val="99"/>
    <w:semiHidden/>
    <w:unhideWhenUsed/>
    <w:rsid w:val="00587745"/>
    <w:rPr>
      <w:color w:val="605E5C"/>
      <w:shd w:val="clear" w:color="auto" w:fill="E1DFDD"/>
    </w:rPr>
  </w:style>
  <w:style w:type="paragraph" w:styleId="a6">
    <w:name w:val="header"/>
    <w:basedOn w:val="a"/>
    <w:link w:val="a7"/>
    <w:uiPriority w:val="99"/>
    <w:unhideWhenUsed/>
    <w:rsid w:val="0069327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693278"/>
    <w:rPr>
      <w:sz w:val="18"/>
      <w:szCs w:val="18"/>
    </w:rPr>
  </w:style>
  <w:style w:type="paragraph" w:styleId="a8">
    <w:name w:val="footer"/>
    <w:basedOn w:val="a"/>
    <w:link w:val="a9"/>
    <w:uiPriority w:val="99"/>
    <w:unhideWhenUsed/>
    <w:rsid w:val="00693278"/>
    <w:pPr>
      <w:tabs>
        <w:tab w:val="center" w:pos="4153"/>
        <w:tab w:val="right" w:pos="8306"/>
      </w:tabs>
      <w:snapToGrid w:val="0"/>
      <w:jc w:val="left"/>
    </w:pPr>
    <w:rPr>
      <w:sz w:val="18"/>
      <w:szCs w:val="18"/>
    </w:rPr>
  </w:style>
  <w:style w:type="character" w:customStyle="1" w:styleId="a9">
    <w:name w:val="页脚 字符"/>
    <w:basedOn w:val="a0"/>
    <w:link w:val="a8"/>
    <w:uiPriority w:val="99"/>
    <w:rsid w:val="00693278"/>
    <w:rPr>
      <w:sz w:val="18"/>
      <w:szCs w:val="18"/>
    </w:rPr>
  </w:style>
  <w:style w:type="paragraph" w:styleId="aa">
    <w:name w:val="Balloon Text"/>
    <w:basedOn w:val="a"/>
    <w:link w:val="ab"/>
    <w:uiPriority w:val="99"/>
    <w:semiHidden/>
    <w:unhideWhenUsed/>
    <w:rsid w:val="00C72DAC"/>
    <w:rPr>
      <w:sz w:val="18"/>
      <w:szCs w:val="18"/>
    </w:rPr>
  </w:style>
  <w:style w:type="character" w:customStyle="1" w:styleId="ab">
    <w:name w:val="批注框文本 字符"/>
    <w:basedOn w:val="a0"/>
    <w:link w:val="aa"/>
    <w:uiPriority w:val="99"/>
    <w:semiHidden/>
    <w:rsid w:val="00C72DAC"/>
    <w:rPr>
      <w:sz w:val="18"/>
      <w:szCs w:val="18"/>
    </w:rPr>
  </w:style>
  <w:style w:type="paragraph" w:styleId="ac">
    <w:name w:val="List Paragraph"/>
    <w:basedOn w:val="a"/>
    <w:uiPriority w:val="34"/>
    <w:qFormat/>
    <w:rsid w:val="0038127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672865">
      <w:bodyDiv w:val="1"/>
      <w:marLeft w:val="0"/>
      <w:marRight w:val="0"/>
      <w:marTop w:val="0"/>
      <w:marBottom w:val="0"/>
      <w:divBdr>
        <w:top w:val="none" w:sz="0" w:space="0" w:color="auto"/>
        <w:left w:val="none" w:sz="0" w:space="0" w:color="auto"/>
        <w:bottom w:val="none" w:sz="0" w:space="0" w:color="auto"/>
        <w:right w:val="none" w:sz="0" w:space="0" w:color="auto"/>
      </w:divBdr>
    </w:div>
    <w:div w:id="205588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EB9E8-B997-4CE8-B32F-172CE61A4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9</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 福云</dc:creator>
  <cp:keywords/>
  <dc:description/>
  <cp:lastModifiedBy>王莹</cp:lastModifiedBy>
  <cp:revision>39</cp:revision>
  <cp:lastPrinted>2022-05-11T05:51:00Z</cp:lastPrinted>
  <dcterms:created xsi:type="dcterms:W3CDTF">2022-04-21T01:39:00Z</dcterms:created>
  <dcterms:modified xsi:type="dcterms:W3CDTF">2025-08-28T02:19:00Z</dcterms:modified>
</cp:coreProperties>
</file>