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7233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6"/>
      <w:bookmarkStart w:id="1" w:name="OLE_LINK105"/>
      <w:bookmarkStart w:id="2" w:name="OLE_LINK107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19ED4C7C">
      <w:pPr>
        <w:pStyle w:val="11"/>
        <w:framePr w:w="0" w:hRule="auto" w:wrap="auto" w:vAnchor="margin" w:hAnchor="text" w:xAlign="left" w:yAlign="inline"/>
        <w:jc w:val="left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</w:t>
      </w:r>
      <w:bookmarkStart w:id="3" w:name="_Toc28051"/>
      <w:r>
        <w:rPr>
          <w:rFonts w:hint="eastAsia" w:ascii="仿宋" w:hAnsi="仿宋" w:eastAsia="仿宋"/>
          <w:sz w:val="32"/>
          <w:szCs w:val="32"/>
          <w:lang w:val="en-US" w:eastAsia="zh-CN"/>
        </w:rPr>
        <w:t>温室气体 产品碳足迹量化方法和要求 润滑油(脂)产品</w:t>
      </w:r>
      <w:bookmarkEnd w:id="3"/>
    </w:p>
    <w:p w14:paraId="0072EF70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碳排放标准化领域</w:t>
      </w:r>
      <w:bookmarkStart w:id="4" w:name="_GoBack"/>
      <w:bookmarkEnd w:id="4"/>
      <w:r>
        <w:rPr>
          <w:rFonts w:hint="eastAsia" w:ascii="仿宋" w:hAnsi="仿宋" w:eastAsia="仿宋"/>
          <w:sz w:val="32"/>
          <w:szCs w:val="32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CST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2E29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987B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09F9F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98C8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05F8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B466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B8937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19E93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9E1D1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737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5D9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121F4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B724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BE5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18FE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2BE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E38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AF7F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39D2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8655E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0C4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FA1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F7DC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680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9A4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11251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8DA3E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F6BD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642E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79AC8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4047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19EE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26FF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71D6D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BAB6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3F20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29F88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49564C44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26AE7B99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5632496F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74A830A3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0113E1D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6C1E0D56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31EA918D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577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96</Characters>
  <Lines>1</Lines>
  <Paragraphs>1</Paragraphs>
  <TotalTime>0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HaoLe</cp:lastModifiedBy>
  <dcterms:modified xsi:type="dcterms:W3CDTF">2025-08-18T01:32:09Z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50E5F4226CDC45CFA9C7D5EFF0BD1570_13</vt:lpwstr>
  </property>
  <property fmtid="{D5CDD505-2E9C-101B-9397-08002B2CF9AE}" pid="4" name="KSOTemplateDocerSaveRecord">
    <vt:lpwstr>eyJoZGlkIjoiZDFhNTlkMWFiM2FhYWY1NjU0ZGM1ZTM4ZGMwNzJjNWIiLCJ1c2VySWQiOiI2MDYxODAwNDcifQ==</vt:lpwstr>
  </property>
</Properties>
</file>