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0EFED">
      <w:pPr>
        <w:keepNext/>
        <w:keepLines/>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《老挝香蕉种植技术规程》编制说明（工作组讨论稿）</w:t>
      </w:r>
    </w:p>
    <w:p w14:paraId="475116F0">
      <w:pPr>
        <w:keepNext/>
        <w:keepLines/>
        <w:spacing w:line="560" w:lineRule="exact"/>
        <w:ind w:firstLine="0" w:firstLineChars="0"/>
        <w:jc w:val="center"/>
        <w:rPr>
          <w:rFonts w:hint="eastAsia" w:ascii="方正小标宋简体" w:hAnsi="方正小标宋简体" w:eastAsia="方正小标宋简体" w:cs="方正小标宋简体"/>
          <w:sz w:val="44"/>
          <w:szCs w:val="44"/>
        </w:rPr>
      </w:pPr>
    </w:p>
    <w:p w14:paraId="0CE9C5BD">
      <w:pPr>
        <w:pStyle w:val="3"/>
        <w:numPr>
          <w:ilvl w:val="0"/>
          <w:numId w:val="2"/>
        </w:numPr>
        <w:spacing w:before="0" w:after="0" w:line="560" w:lineRule="exact"/>
        <w:ind w:firstLine="0" w:firstLineChars="0"/>
        <w:rPr>
          <w:rFonts w:hint="eastAsia" w:ascii="黑体" w:hAnsi="黑体" w:eastAsia="黑体" w:cs="黑体"/>
          <w:b w:val="0"/>
          <w:bCs/>
          <w:szCs w:val="32"/>
        </w:rPr>
      </w:pPr>
      <w:r>
        <w:rPr>
          <w:rFonts w:hint="eastAsia" w:ascii="黑体" w:hAnsi="黑体" w:eastAsia="黑体" w:cs="黑体"/>
          <w:b w:val="0"/>
          <w:bCs/>
          <w:szCs w:val="32"/>
        </w:rPr>
        <w:t>工作简介</w:t>
      </w:r>
    </w:p>
    <w:p w14:paraId="7F53A13F">
      <w:pPr>
        <w:pStyle w:val="4"/>
        <w:numPr>
          <w:ilvl w:val="0"/>
          <w:numId w:val="3"/>
        </w:numPr>
        <w:spacing w:before="0" w:after="0" w:line="560" w:lineRule="exact"/>
        <w:ind w:firstLineChars="0"/>
        <w:rPr>
          <w:rFonts w:hint="eastAsia" w:ascii="仿宋_GB2312" w:hAnsi="仿宋_GB2312" w:eastAsia="仿宋_GB2312" w:cs="仿宋_GB2312"/>
          <w:sz w:val="32"/>
          <w:szCs w:val="32"/>
        </w:rPr>
      </w:pPr>
      <w:r>
        <w:rPr>
          <w:rFonts w:hint="eastAsia" w:ascii="黑体" w:hAnsi="黑体" w:cs="黑体"/>
          <w:sz w:val="32"/>
          <w:szCs w:val="32"/>
        </w:rPr>
        <w:t>任务来源</w:t>
      </w:r>
    </w:p>
    <w:p w14:paraId="465DF9ED">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根据《广西物品编码与标准化促进会关于下达</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5年第十七批（共15项）团体标准制修订项目计划的通知》（桂标促</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76号），本项目获得立项，立项编号为：</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64；标准名称为：老挝香蕉种植技术规程。由</w:t>
      </w:r>
      <w:bookmarkStart w:id="0" w:name="_Hlk207273755"/>
      <w:r>
        <w:rPr>
          <w:rFonts w:hint="eastAsia" w:ascii="仿宋_GB2312" w:hAnsi="仿宋_GB2312" w:eastAsia="仿宋_GB2312" w:cs="仿宋_GB2312"/>
          <w:sz w:val="32"/>
          <w:szCs w:val="32"/>
        </w:rPr>
        <w:t>广西壮族自治区标准技术研究院、老挝广西商会</w:t>
      </w:r>
      <w:bookmarkEnd w:id="0"/>
      <w:r>
        <w:rPr>
          <w:rFonts w:hint="eastAsia" w:ascii="仿宋_GB2312" w:hAnsi="仿宋_GB2312" w:eastAsia="仿宋_GB2312" w:cs="仿宋_GB2312"/>
          <w:sz w:val="32"/>
          <w:szCs w:val="32"/>
        </w:rPr>
        <w:t>提出。</w:t>
      </w:r>
      <w:bookmarkStart w:id="1" w:name="_Hlk207273958"/>
      <w:r>
        <w:rPr>
          <w:rFonts w:hint="eastAsia" w:ascii="仿宋_GB2312" w:hAnsi="仿宋_GB2312" w:eastAsia="仿宋_GB2312" w:cs="仿宋_GB2312"/>
          <w:sz w:val="32"/>
          <w:szCs w:val="32"/>
        </w:rPr>
        <w:t>广西物品编码与标准化促进会</w:t>
      </w:r>
      <w:bookmarkEnd w:id="1"/>
      <w:r>
        <w:rPr>
          <w:rFonts w:hint="eastAsia" w:ascii="仿宋_GB2312" w:hAnsi="仿宋_GB2312" w:eastAsia="仿宋_GB2312" w:cs="仿宋_GB2312"/>
          <w:sz w:val="32"/>
          <w:szCs w:val="32"/>
        </w:rPr>
        <w:t>归口。</w:t>
      </w:r>
      <w:bookmarkStart w:id="2" w:name="_Hlk207273972"/>
      <w:r>
        <w:rPr>
          <w:rFonts w:hint="eastAsia" w:ascii="仿宋_GB2312" w:hAnsi="仿宋_GB2312" w:eastAsia="仿宋_GB2312" w:cs="仿宋_GB2312"/>
          <w:sz w:val="32"/>
          <w:szCs w:val="32"/>
        </w:rPr>
        <w:t>广西壮族自治区标准技术研究院、老挝广西商会、万象市恒鑫建材有限公司</w:t>
      </w:r>
      <w:bookmarkEnd w:id="2"/>
      <w:r>
        <w:rPr>
          <w:rFonts w:hint="eastAsia" w:ascii="仿宋_GB2312" w:hAnsi="仿宋_GB2312" w:eastAsia="仿宋_GB2312" w:cs="仿宋_GB2312"/>
          <w:sz w:val="32"/>
          <w:szCs w:val="32"/>
        </w:rPr>
        <w:t>共同起草。</w:t>
      </w:r>
    </w:p>
    <w:p w14:paraId="1E49E5AC">
      <w:pPr>
        <w:pStyle w:val="4"/>
        <w:numPr>
          <w:ilvl w:val="0"/>
          <w:numId w:val="3"/>
        </w:numPr>
        <w:spacing w:before="0" w:after="0" w:line="560" w:lineRule="exact"/>
        <w:ind w:firstLineChars="0"/>
        <w:rPr>
          <w:rFonts w:hint="eastAsia" w:ascii="黑体" w:hAnsi="黑体" w:cs="黑体"/>
          <w:sz w:val="32"/>
          <w:szCs w:val="32"/>
        </w:rPr>
      </w:pPr>
      <w:r>
        <w:rPr>
          <w:rFonts w:hint="eastAsia" w:ascii="黑体" w:hAnsi="黑体" w:cs="黑体"/>
          <w:sz w:val="32"/>
          <w:szCs w:val="32"/>
        </w:rPr>
        <w:t>起草单位、主要起草人（姓名、单位、职务/职称、参与编制标准分工情况）等</w:t>
      </w:r>
    </w:p>
    <w:p w14:paraId="13FCB288">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本文件由</w:t>
      </w:r>
      <w:r>
        <w:rPr>
          <w:rFonts w:hint="eastAsia" w:ascii="仿宋_GB2312" w:hAnsi="仿宋_GB2312" w:eastAsia="仿宋_GB2312" w:cs="仿宋_GB2312"/>
          <w:sz w:val="32"/>
          <w:szCs w:val="32"/>
        </w:rPr>
        <w:t>广西壮族自治区标准技术研究院、老挝广西商会、万象市恒鑫建材有限公司</w:t>
      </w:r>
      <w:r>
        <w:rPr>
          <w:rFonts w:ascii="仿宋_GB2312" w:hAnsi="仿宋_GB2312" w:eastAsia="仿宋_GB2312" w:cs="仿宋_GB2312"/>
          <w:sz w:val="32"/>
          <w:szCs w:val="32"/>
        </w:rPr>
        <w:t>共同起草。</w:t>
      </w:r>
      <w:r>
        <w:rPr>
          <w:rFonts w:hint="eastAsia" w:ascii="仿宋_GB2312" w:hAnsi="仿宋_GB2312" w:eastAsia="仿宋_GB2312" w:cs="仿宋_GB2312"/>
          <w:sz w:val="32"/>
          <w:szCs w:val="32"/>
        </w:rPr>
        <w:t>主要起草人见表1。</w:t>
      </w:r>
    </w:p>
    <w:p w14:paraId="6059C3FA">
      <w:pPr>
        <w:spacing w:line="560" w:lineRule="exact"/>
        <w:ind w:firstLine="64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主要起草人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834"/>
        <w:gridCol w:w="2070"/>
        <w:gridCol w:w="2080"/>
      </w:tblGrid>
      <w:tr w14:paraId="41AB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14:paraId="6EC02CFA">
            <w:pPr>
              <w:snapToGrid w:val="0"/>
              <w:ind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姓名</w:t>
            </w:r>
          </w:p>
        </w:tc>
        <w:tc>
          <w:tcPr>
            <w:tcW w:w="2834" w:type="dxa"/>
            <w:vAlign w:val="center"/>
          </w:tcPr>
          <w:p w14:paraId="5D8A66E2">
            <w:pPr>
              <w:snapToGrid w:val="0"/>
              <w:ind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单位</w:t>
            </w:r>
          </w:p>
        </w:tc>
        <w:tc>
          <w:tcPr>
            <w:tcW w:w="2070" w:type="dxa"/>
            <w:vAlign w:val="center"/>
          </w:tcPr>
          <w:p w14:paraId="2199D3E1">
            <w:pPr>
              <w:snapToGrid w:val="0"/>
              <w:ind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职务/职称</w:t>
            </w:r>
          </w:p>
        </w:tc>
        <w:tc>
          <w:tcPr>
            <w:tcW w:w="2080" w:type="dxa"/>
            <w:vAlign w:val="center"/>
          </w:tcPr>
          <w:p w14:paraId="2562282C">
            <w:pPr>
              <w:snapToGrid w:val="0"/>
              <w:ind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参与编制标准分工情况</w:t>
            </w:r>
          </w:p>
        </w:tc>
      </w:tr>
      <w:tr w14:paraId="18CC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77E7A705">
            <w:pPr>
              <w:snapToGrid w:val="0"/>
              <w:ind w:firstLine="0" w:firstLineChars="0"/>
              <w:jc w:val="center"/>
              <w:rPr>
                <w:rFonts w:hint="eastAsia" w:ascii="仿宋_GB2312" w:hAnsi="仿宋_GB2312" w:eastAsia="仿宋_GB2312" w:cs="仿宋_GB2312"/>
                <w:szCs w:val="28"/>
              </w:rPr>
            </w:pPr>
            <w:bookmarkStart w:id="3" w:name="_Hlk207273983"/>
            <w:r>
              <w:rPr>
                <w:rFonts w:hint="eastAsia"/>
              </w:rPr>
              <w:t>蔡旭平</w:t>
            </w:r>
          </w:p>
        </w:tc>
        <w:tc>
          <w:tcPr>
            <w:tcW w:w="2834" w:type="dxa"/>
          </w:tcPr>
          <w:p w14:paraId="0CFF5A17">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3B2FCDCB">
            <w:pPr>
              <w:snapToGrid w:val="0"/>
              <w:ind w:firstLine="0" w:firstLineChars="0"/>
              <w:jc w:val="center"/>
              <w:rPr>
                <w:rFonts w:hint="eastAsia" w:ascii="仿宋_GB2312" w:hAnsi="仿宋_GB2312" w:eastAsia="仿宋_GB2312" w:cs="仿宋_GB2312"/>
                <w:szCs w:val="28"/>
              </w:rPr>
            </w:pPr>
            <w:r>
              <w:rPr>
                <w:rFonts w:hint="eastAsia"/>
              </w:rPr>
              <w:t>教授级高级工程师</w:t>
            </w:r>
          </w:p>
        </w:tc>
        <w:tc>
          <w:tcPr>
            <w:tcW w:w="2080" w:type="dxa"/>
          </w:tcPr>
          <w:p w14:paraId="33F6A962">
            <w:pPr>
              <w:snapToGrid w:val="0"/>
              <w:ind w:firstLine="0" w:firstLineChars="0"/>
              <w:jc w:val="center"/>
              <w:rPr>
                <w:rFonts w:hint="eastAsia" w:ascii="仿宋_GB2312" w:hAnsi="仿宋_GB2312" w:eastAsia="仿宋_GB2312" w:cs="仿宋_GB2312"/>
                <w:szCs w:val="28"/>
              </w:rPr>
            </w:pPr>
            <w:r>
              <w:rPr>
                <w:rFonts w:hint="eastAsia"/>
              </w:rPr>
              <w:t>项目统筹、标准编制</w:t>
            </w:r>
          </w:p>
        </w:tc>
      </w:tr>
      <w:tr w14:paraId="35C3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0557DF98">
            <w:pPr>
              <w:snapToGrid w:val="0"/>
              <w:ind w:firstLine="0" w:firstLineChars="0"/>
              <w:jc w:val="center"/>
              <w:rPr>
                <w:rFonts w:hint="eastAsia" w:ascii="仿宋_GB2312" w:hAnsi="仿宋_GB2312" w:eastAsia="仿宋_GB2312" w:cs="仿宋_GB2312"/>
                <w:szCs w:val="28"/>
              </w:rPr>
            </w:pPr>
            <w:r>
              <w:rPr>
                <w:rFonts w:hint="eastAsia"/>
              </w:rPr>
              <w:t>林建业</w:t>
            </w:r>
          </w:p>
        </w:tc>
        <w:tc>
          <w:tcPr>
            <w:tcW w:w="2834" w:type="dxa"/>
          </w:tcPr>
          <w:p w14:paraId="17297B26">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2D662BBC">
            <w:pPr>
              <w:snapToGrid w:val="0"/>
              <w:ind w:firstLine="0" w:firstLineChars="0"/>
              <w:jc w:val="center"/>
              <w:rPr>
                <w:rFonts w:hint="eastAsia" w:ascii="仿宋_GB2312" w:hAnsi="仿宋_GB2312" w:eastAsia="仿宋_GB2312" w:cs="仿宋_GB2312"/>
                <w:szCs w:val="28"/>
              </w:rPr>
            </w:pPr>
            <w:r>
              <w:rPr>
                <w:rFonts w:hint="eastAsia"/>
              </w:rPr>
              <w:t>高级工程师</w:t>
            </w:r>
          </w:p>
        </w:tc>
        <w:tc>
          <w:tcPr>
            <w:tcW w:w="2080" w:type="dxa"/>
          </w:tcPr>
          <w:p w14:paraId="43A89759">
            <w:pPr>
              <w:snapToGrid w:val="0"/>
              <w:ind w:firstLine="0" w:firstLineChars="0"/>
              <w:jc w:val="center"/>
              <w:rPr>
                <w:rFonts w:hint="eastAsia" w:ascii="仿宋_GB2312" w:hAnsi="仿宋_GB2312" w:eastAsia="仿宋_GB2312" w:cs="仿宋_GB2312"/>
                <w:szCs w:val="28"/>
              </w:rPr>
            </w:pPr>
            <w:r>
              <w:rPr>
                <w:rFonts w:hint="eastAsia"/>
              </w:rPr>
              <w:t>项目筹划、标准编制</w:t>
            </w:r>
          </w:p>
        </w:tc>
      </w:tr>
      <w:tr w14:paraId="05BC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18A9F07A">
            <w:pPr>
              <w:snapToGrid w:val="0"/>
              <w:ind w:firstLine="0" w:firstLineChars="0"/>
              <w:jc w:val="center"/>
              <w:rPr>
                <w:rFonts w:hint="eastAsia" w:ascii="仿宋_GB2312" w:hAnsi="仿宋_GB2312" w:eastAsia="仿宋_GB2312" w:cs="仿宋_GB2312"/>
                <w:szCs w:val="28"/>
              </w:rPr>
            </w:pPr>
            <w:r>
              <w:rPr>
                <w:rFonts w:hint="eastAsia"/>
              </w:rPr>
              <w:t>李彦达</w:t>
            </w:r>
          </w:p>
        </w:tc>
        <w:tc>
          <w:tcPr>
            <w:tcW w:w="2834" w:type="dxa"/>
          </w:tcPr>
          <w:p w14:paraId="4A7B27F9">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71B96960">
            <w:pPr>
              <w:snapToGrid w:val="0"/>
              <w:ind w:firstLine="0" w:firstLineChars="0"/>
              <w:jc w:val="center"/>
              <w:rPr>
                <w:rFonts w:hint="eastAsia" w:ascii="仿宋_GB2312" w:hAnsi="仿宋_GB2312" w:eastAsia="仿宋_GB2312" w:cs="仿宋_GB2312"/>
                <w:szCs w:val="28"/>
              </w:rPr>
            </w:pPr>
            <w:r>
              <w:rPr>
                <w:rFonts w:hint="eastAsia"/>
              </w:rPr>
              <w:t>农艺师</w:t>
            </w:r>
          </w:p>
        </w:tc>
        <w:tc>
          <w:tcPr>
            <w:tcW w:w="2080" w:type="dxa"/>
          </w:tcPr>
          <w:p w14:paraId="710C739F">
            <w:pPr>
              <w:snapToGrid w:val="0"/>
              <w:ind w:firstLine="0" w:firstLineChars="0"/>
              <w:jc w:val="center"/>
              <w:rPr>
                <w:rFonts w:hint="eastAsia" w:ascii="仿宋_GB2312" w:hAnsi="仿宋_GB2312" w:eastAsia="仿宋_GB2312" w:cs="仿宋_GB2312"/>
                <w:szCs w:val="28"/>
              </w:rPr>
            </w:pPr>
            <w:r>
              <w:rPr>
                <w:rFonts w:hint="eastAsia"/>
              </w:rPr>
              <w:t>项目筹划、标准编制</w:t>
            </w:r>
          </w:p>
        </w:tc>
      </w:tr>
      <w:tr w14:paraId="5D4D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2AFCFC3E">
            <w:pPr>
              <w:snapToGrid w:val="0"/>
              <w:ind w:firstLine="0" w:firstLineChars="0"/>
              <w:jc w:val="center"/>
              <w:rPr>
                <w:rFonts w:hint="eastAsia" w:ascii="仿宋_GB2312" w:hAnsi="仿宋_GB2312" w:eastAsia="仿宋_GB2312" w:cs="仿宋_GB2312"/>
                <w:szCs w:val="28"/>
              </w:rPr>
            </w:pPr>
            <w:r>
              <w:rPr>
                <w:rFonts w:hint="eastAsia"/>
              </w:rPr>
              <w:t>苏紫敏</w:t>
            </w:r>
          </w:p>
        </w:tc>
        <w:tc>
          <w:tcPr>
            <w:tcW w:w="2834" w:type="dxa"/>
          </w:tcPr>
          <w:p w14:paraId="4665B04A">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4628D196">
            <w:pPr>
              <w:snapToGrid w:val="0"/>
              <w:ind w:firstLine="0" w:firstLineChars="0"/>
              <w:jc w:val="center"/>
              <w:rPr>
                <w:rFonts w:hint="eastAsia" w:ascii="仿宋_GB2312" w:hAnsi="仿宋_GB2312" w:eastAsia="仿宋_GB2312" w:cs="仿宋_GB2312"/>
                <w:szCs w:val="28"/>
              </w:rPr>
            </w:pPr>
            <w:r>
              <w:rPr>
                <w:rFonts w:hint="eastAsia"/>
              </w:rPr>
              <w:t>工程师</w:t>
            </w:r>
          </w:p>
        </w:tc>
        <w:tc>
          <w:tcPr>
            <w:tcW w:w="2080" w:type="dxa"/>
          </w:tcPr>
          <w:p w14:paraId="26FD4501">
            <w:pPr>
              <w:snapToGrid w:val="0"/>
              <w:ind w:firstLine="0" w:firstLineChars="0"/>
              <w:jc w:val="center"/>
              <w:rPr>
                <w:rFonts w:hint="eastAsia" w:ascii="仿宋_GB2312" w:hAnsi="仿宋_GB2312" w:eastAsia="仿宋_GB2312" w:cs="仿宋_GB2312"/>
                <w:szCs w:val="28"/>
              </w:rPr>
            </w:pPr>
            <w:r>
              <w:rPr>
                <w:rFonts w:hint="eastAsia"/>
              </w:rPr>
              <w:t>项目筹划、标准编制</w:t>
            </w:r>
          </w:p>
        </w:tc>
      </w:tr>
      <w:tr w14:paraId="6A0E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6ECDDE41">
            <w:pPr>
              <w:snapToGrid w:val="0"/>
              <w:ind w:firstLine="0" w:firstLineChars="0"/>
              <w:jc w:val="center"/>
              <w:rPr>
                <w:rFonts w:hint="eastAsia" w:ascii="仿宋_GB2312" w:hAnsi="仿宋_GB2312" w:eastAsia="仿宋_GB2312" w:cs="仿宋_GB2312"/>
                <w:szCs w:val="28"/>
              </w:rPr>
            </w:pPr>
            <w:r>
              <w:rPr>
                <w:rFonts w:hint="eastAsia"/>
              </w:rPr>
              <w:t>陈钦儒</w:t>
            </w:r>
          </w:p>
        </w:tc>
        <w:tc>
          <w:tcPr>
            <w:tcW w:w="2834" w:type="dxa"/>
          </w:tcPr>
          <w:p w14:paraId="6AD44432">
            <w:pPr>
              <w:snapToGrid w:val="0"/>
              <w:ind w:firstLine="0" w:firstLineChars="0"/>
              <w:jc w:val="center"/>
              <w:rPr>
                <w:rFonts w:hint="eastAsia" w:ascii="仿宋_GB2312" w:hAnsi="仿宋_GB2312" w:eastAsia="仿宋_GB2312" w:cs="仿宋_GB2312"/>
                <w:szCs w:val="28"/>
              </w:rPr>
            </w:pPr>
            <w:r>
              <w:rPr>
                <w:rFonts w:hint="eastAsia"/>
              </w:rPr>
              <w:t>老挝广西商会</w:t>
            </w:r>
          </w:p>
        </w:tc>
        <w:tc>
          <w:tcPr>
            <w:tcW w:w="2070" w:type="dxa"/>
          </w:tcPr>
          <w:p w14:paraId="6C49113F">
            <w:pPr>
              <w:snapToGrid w:val="0"/>
              <w:ind w:firstLine="0" w:firstLineChars="0"/>
              <w:jc w:val="center"/>
              <w:rPr>
                <w:rFonts w:hint="eastAsia" w:ascii="仿宋_GB2312" w:hAnsi="仿宋_GB2312" w:eastAsia="仿宋_GB2312" w:cs="仿宋_GB2312"/>
                <w:szCs w:val="28"/>
              </w:rPr>
            </w:pPr>
            <w:r>
              <w:rPr>
                <w:rFonts w:hint="eastAsia"/>
              </w:rPr>
              <w:t>会长</w:t>
            </w:r>
          </w:p>
        </w:tc>
        <w:tc>
          <w:tcPr>
            <w:tcW w:w="2080" w:type="dxa"/>
          </w:tcPr>
          <w:p w14:paraId="4A278B0F">
            <w:pPr>
              <w:snapToGrid w:val="0"/>
              <w:ind w:firstLine="0" w:firstLineChars="0"/>
              <w:jc w:val="center"/>
              <w:rPr>
                <w:rFonts w:hint="eastAsia" w:ascii="仿宋_GB2312" w:hAnsi="仿宋_GB2312" w:eastAsia="仿宋_GB2312" w:cs="仿宋_GB2312"/>
                <w:szCs w:val="28"/>
              </w:rPr>
            </w:pPr>
            <w:r>
              <w:rPr>
                <w:rFonts w:hint="eastAsia"/>
              </w:rPr>
              <w:t>标准编制、技术支撑</w:t>
            </w:r>
          </w:p>
        </w:tc>
      </w:tr>
      <w:bookmarkEnd w:id="3"/>
      <w:tr w14:paraId="39E6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4AF57793">
            <w:pPr>
              <w:snapToGrid w:val="0"/>
              <w:ind w:firstLine="0" w:firstLineChars="0"/>
              <w:jc w:val="center"/>
              <w:rPr>
                <w:rFonts w:hint="eastAsia" w:ascii="仿宋_GB2312" w:hAnsi="仿宋_GB2312" w:eastAsia="仿宋_GB2312" w:cs="仿宋_GB2312"/>
                <w:szCs w:val="28"/>
              </w:rPr>
            </w:pPr>
            <w:bookmarkStart w:id="4" w:name="_Hlk207274007"/>
            <w:r>
              <w:rPr>
                <w:rFonts w:hint="eastAsia"/>
              </w:rPr>
              <w:t>陈钦静</w:t>
            </w:r>
          </w:p>
        </w:tc>
        <w:tc>
          <w:tcPr>
            <w:tcW w:w="2834" w:type="dxa"/>
          </w:tcPr>
          <w:p w14:paraId="45F92070">
            <w:pPr>
              <w:snapToGrid w:val="0"/>
              <w:ind w:firstLine="0" w:firstLineChars="0"/>
              <w:jc w:val="center"/>
              <w:rPr>
                <w:rFonts w:hint="eastAsia" w:ascii="仿宋_GB2312" w:hAnsi="仿宋_GB2312" w:eastAsia="仿宋_GB2312" w:cs="仿宋_GB2312"/>
                <w:szCs w:val="28"/>
              </w:rPr>
            </w:pPr>
            <w:r>
              <w:rPr>
                <w:rFonts w:hint="eastAsia"/>
              </w:rPr>
              <w:t>万象市恒鑫建材有限公司</w:t>
            </w:r>
          </w:p>
        </w:tc>
        <w:tc>
          <w:tcPr>
            <w:tcW w:w="2070" w:type="dxa"/>
          </w:tcPr>
          <w:p w14:paraId="015E40F5">
            <w:pPr>
              <w:snapToGrid w:val="0"/>
              <w:ind w:firstLine="0" w:firstLineChars="0"/>
              <w:jc w:val="center"/>
              <w:rPr>
                <w:rFonts w:hint="eastAsia" w:ascii="仿宋_GB2312" w:hAnsi="仿宋_GB2312" w:eastAsia="仿宋_GB2312" w:cs="仿宋_GB2312"/>
                <w:szCs w:val="28"/>
              </w:rPr>
            </w:pPr>
            <w:r>
              <w:rPr>
                <w:rFonts w:hint="eastAsia"/>
              </w:rPr>
              <w:t>总经理</w:t>
            </w:r>
          </w:p>
        </w:tc>
        <w:tc>
          <w:tcPr>
            <w:tcW w:w="2080" w:type="dxa"/>
          </w:tcPr>
          <w:p w14:paraId="17EEA96F">
            <w:pPr>
              <w:snapToGrid w:val="0"/>
              <w:ind w:firstLine="0" w:firstLineChars="0"/>
              <w:jc w:val="center"/>
              <w:rPr>
                <w:rFonts w:hint="eastAsia" w:ascii="仿宋_GB2312" w:hAnsi="仿宋_GB2312" w:eastAsia="仿宋_GB2312" w:cs="仿宋_GB2312"/>
                <w:szCs w:val="28"/>
              </w:rPr>
            </w:pPr>
            <w:r>
              <w:rPr>
                <w:rFonts w:hint="eastAsia"/>
              </w:rPr>
              <w:t>标准编制、技术支撑</w:t>
            </w:r>
          </w:p>
        </w:tc>
      </w:tr>
      <w:tr w14:paraId="0281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6500777A">
            <w:pPr>
              <w:snapToGrid w:val="0"/>
              <w:ind w:firstLine="0" w:firstLineChars="0"/>
              <w:jc w:val="center"/>
              <w:rPr>
                <w:rFonts w:hint="eastAsia" w:ascii="仿宋_GB2312" w:hAnsi="仿宋_GB2312" w:eastAsia="仿宋_GB2312" w:cs="仿宋_GB2312"/>
                <w:szCs w:val="28"/>
              </w:rPr>
            </w:pPr>
            <w:r>
              <w:rPr>
                <w:rFonts w:hint="eastAsia"/>
              </w:rPr>
              <w:t>陈杭</w:t>
            </w:r>
          </w:p>
        </w:tc>
        <w:tc>
          <w:tcPr>
            <w:tcW w:w="2834" w:type="dxa"/>
          </w:tcPr>
          <w:p w14:paraId="5DF48159">
            <w:pPr>
              <w:snapToGrid w:val="0"/>
              <w:ind w:firstLine="0" w:firstLineChars="0"/>
              <w:jc w:val="center"/>
              <w:rPr>
                <w:rFonts w:hint="eastAsia" w:ascii="仿宋_GB2312" w:hAnsi="仿宋_GB2312" w:eastAsia="仿宋_GB2312" w:cs="仿宋_GB2312"/>
                <w:szCs w:val="28"/>
              </w:rPr>
            </w:pPr>
            <w:r>
              <w:rPr>
                <w:rFonts w:hint="eastAsia"/>
              </w:rPr>
              <w:t>老挝广西商会</w:t>
            </w:r>
          </w:p>
        </w:tc>
        <w:tc>
          <w:tcPr>
            <w:tcW w:w="2070" w:type="dxa"/>
          </w:tcPr>
          <w:p w14:paraId="0813211B">
            <w:pPr>
              <w:snapToGrid w:val="0"/>
              <w:ind w:firstLine="0" w:firstLineChars="0"/>
              <w:jc w:val="center"/>
              <w:rPr>
                <w:rFonts w:hint="eastAsia" w:ascii="仿宋_GB2312" w:hAnsi="仿宋_GB2312" w:eastAsia="仿宋_GB2312" w:cs="仿宋_GB2312"/>
                <w:szCs w:val="28"/>
              </w:rPr>
            </w:pPr>
            <w:r>
              <w:rPr>
                <w:rFonts w:hint="eastAsia"/>
              </w:rPr>
              <w:t>秘书长</w:t>
            </w:r>
          </w:p>
        </w:tc>
        <w:tc>
          <w:tcPr>
            <w:tcW w:w="2080" w:type="dxa"/>
          </w:tcPr>
          <w:p w14:paraId="60E9C041">
            <w:pPr>
              <w:snapToGrid w:val="0"/>
              <w:ind w:firstLine="0" w:firstLineChars="0"/>
              <w:jc w:val="center"/>
              <w:rPr>
                <w:rFonts w:hint="eastAsia" w:ascii="仿宋_GB2312" w:hAnsi="仿宋_GB2312" w:eastAsia="仿宋_GB2312" w:cs="仿宋_GB2312"/>
                <w:szCs w:val="28"/>
              </w:rPr>
            </w:pPr>
            <w:r>
              <w:rPr>
                <w:rFonts w:hint="eastAsia"/>
              </w:rPr>
              <w:t>标准编制、技术支撑</w:t>
            </w:r>
          </w:p>
        </w:tc>
      </w:tr>
      <w:tr w14:paraId="434B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39663365">
            <w:pPr>
              <w:snapToGrid w:val="0"/>
              <w:ind w:firstLine="0" w:firstLineChars="0"/>
              <w:jc w:val="center"/>
              <w:rPr>
                <w:rFonts w:hint="eastAsia" w:ascii="仿宋_GB2312" w:hAnsi="仿宋_GB2312" w:eastAsia="仿宋_GB2312" w:cs="仿宋_GB2312"/>
                <w:szCs w:val="28"/>
              </w:rPr>
            </w:pPr>
            <w:r>
              <w:rPr>
                <w:rFonts w:hint="eastAsia"/>
              </w:rPr>
              <w:t>赵丰一</w:t>
            </w:r>
          </w:p>
        </w:tc>
        <w:tc>
          <w:tcPr>
            <w:tcW w:w="2834" w:type="dxa"/>
          </w:tcPr>
          <w:p w14:paraId="20CE8BC7">
            <w:pPr>
              <w:snapToGrid w:val="0"/>
              <w:ind w:firstLine="0" w:firstLineChars="0"/>
              <w:jc w:val="center"/>
              <w:rPr>
                <w:rFonts w:hint="eastAsia" w:ascii="仿宋_GB2312" w:hAnsi="仿宋_GB2312" w:eastAsia="仿宋_GB2312" w:cs="仿宋_GB2312"/>
                <w:szCs w:val="28"/>
              </w:rPr>
            </w:pPr>
            <w:r>
              <w:rPr>
                <w:rFonts w:hint="eastAsia"/>
              </w:rPr>
              <w:t>万象市恒鑫建材有限公司</w:t>
            </w:r>
          </w:p>
        </w:tc>
        <w:tc>
          <w:tcPr>
            <w:tcW w:w="2070" w:type="dxa"/>
          </w:tcPr>
          <w:p w14:paraId="2ED512DB">
            <w:pPr>
              <w:snapToGrid w:val="0"/>
              <w:ind w:firstLine="0" w:firstLineChars="0"/>
              <w:jc w:val="center"/>
              <w:rPr>
                <w:rFonts w:hint="eastAsia" w:ascii="仿宋_GB2312" w:hAnsi="仿宋_GB2312" w:eastAsia="仿宋_GB2312" w:cs="仿宋_GB2312"/>
                <w:szCs w:val="28"/>
              </w:rPr>
            </w:pPr>
            <w:r>
              <w:rPr>
                <w:rFonts w:hint="eastAsia"/>
              </w:rPr>
              <w:t>经理</w:t>
            </w:r>
          </w:p>
        </w:tc>
        <w:tc>
          <w:tcPr>
            <w:tcW w:w="2080" w:type="dxa"/>
          </w:tcPr>
          <w:p w14:paraId="3F4132ED">
            <w:pPr>
              <w:snapToGrid w:val="0"/>
              <w:ind w:firstLine="0" w:firstLineChars="0"/>
              <w:jc w:val="center"/>
              <w:rPr>
                <w:rFonts w:hint="eastAsia" w:ascii="仿宋_GB2312" w:hAnsi="仿宋_GB2312" w:eastAsia="仿宋_GB2312" w:cs="仿宋_GB2312"/>
                <w:szCs w:val="28"/>
              </w:rPr>
            </w:pPr>
            <w:r>
              <w:rPr>
                <w:rFonts w:hint="eastAsia"/>
              </w:rPr>
              <w:t>标准编制、技术支撑</w:t>
            </w:r>
          </w:p>
        </w:tc>
      </w:tr>
      <w:tr w14:paraId="05BE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427A2191">
            <w:pPr>
              <w:snapToGrid w:val="0"/>
              <w:ind w:firstLine="0" w:firstLineChars="0"/>
              <w:jc w:val="center"/>
              <w:rPr>
                <w:rFonts w:hint="eastAsia" w:ascii="仿宋_GB2312" w:hAnsi="仿宋_GB2312" w:eastAsia="仿宋_GB2312" w:cs="仿宋_GB2312"/>
                <w:szCs w:val="28"/>
              </w:rPr>
            </w:pPr>
            <w:r>
              <w:rPr>
                <w:rFonts w:hint="eastAsia"/>
              </w:rPr>
              <w:t>农凯</w:t>
            </w:r>
          </w:p>
        </w:tc>
        <w:tc>
          <w:tcPr>
            <w:tcW w:w="2834" w:type="dxa"/>
          </w:tcPr>
          <w:p w14:paraId="16112DCC">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2C16AC86">
            <w:pPr>
              <w:snapToGrid w:val="0"/>
              <w:ind w:firstLine="0" w:firstLineChars="0"/>
              <w:jc w:val="center"/>
              <w:rPr>
                <w:rFonts w:hint="eastAsia" w:ascii="仿宋_GB2312" w:hAnsi="仿宋_GB2312" w:eastAsia="仿宋_GB2312" w:cs="仿宋_GB2312"/>
                <w:szCs w:val="28"/>
              </w:rPr>
            </w:pPr>
            <w:r>
              <w:rPr>
                <w:rFonts w:hint="eastAsia"/>
              </w:rPr>
              <w:t>副所长</w:t>
            </w:r>
          </w:p>
        </w:tc>
        <w:tc>
          <w:tcPr>
            <w:tcW w:w="2080" w:type="dxa"/>
          </w:tcPr>
          <w:p w14:paraId="7CE55A1B">
            <w:pPr>
              <w:snapToGrid w:val="0"/>
              <w:ind w:firstLine="0" w:firstLineChars="0"/>
              <w:jc w:val="center"/>
              <w:rPr>
                <w:rFonts w:hint="eastAsia" w:ascii="仿宋_GB2312" w:hAnsi="仿宋_GB2312" w:eastAsia="仿宋_GB2312" w:cs="仿宋_GB2312"/>
                <w:szCs w:val="28"/>
              </w:rPr>
            </w:pPr>
            <w:r>
              <w:rPr>
                <w:rFonts w:hint="eastAsia"/>
              </w:rPr>
              <w:t>资料收集、标准编写</w:t>
            </w:r>
          </w:p>
        </w:tc>
      </w:tr>
      <w:tr w14:paraId="6E33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0197CA53">
            <w:pPr>
              <w:snapToGrid w:val="0"/>
              <w:ind w:firstLine="0" w:firstLineChars="0"/>
              <w:jc w:val="center"/>
              <w:rPr>
                <w:rFonts w:hint="eastAsia" w:ascii="仿宋_GB2312" w:hAnsi="仿宋_GB2312" w:eastAsia="仿宋_GB2312" w:cs="仿宋_GB2312"/>
                <w:szCs w:val="28"/>
              </w:rPr>
            </w:pPr>
            <w:r>
              <w:rPr>
                <w:rFonts w:hint="eastAsia"/>
              </w:rPr>
              <w:t>唐继微</w:t>
            </w:r>
          </w:p>
        </w:tc>
        <w:tc>
          <w:tcPr>
            <w:tcW w:w="2834" w:type="dxa"/>
          </w:tcPr>
          <w:p w14:paraId="3349F45D">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37305D4A">
            <w:pPr>
              <w:snapToGrid w:val="0"/>
              <w:ind w:firstLine="0" w:firstLineChars="0"/>
              <w:jc w:val="center"/>
              <w:rPr>
                <w:rFonts w:hint="eastAsia" w:ascii="仿宋_GB2312" w:hAnsi="仿宋_GB2312" w:eastAsia="仿宋_GB2312" w:cs="仿宋_GB2312"/>
                <w:szCs w:val="28"/>
              </w:rPr>
            </w:pPr>
            <w:r>
              <w:rPr>
                <w:rFonts w:hint="eastAsia"/>
              </w:rPr>
              <w:t>高级工程师</w:t>
            </w:r>
          </w:p>
        </w:tc>
        <w:tc>
          <w:tcPr>
            <w:tcW w:w="2080" w:type="dxa"/>
          </w:tcPr>
          <w:p w14:paraId="5577C0FD">
            <w:pPr>
              <w:snapToGrid w:val="0"/>
              <w:ind w:firstLine="0" w:firstLineChars="0"/>
              <w:jc w:val="center"/>
              <w:rPr>
                <w:rFonts w:hint="eastAsia" w:ascii="仿宋_GB2312" w:hAnsi="仿宋_GB2312" w:eastAsia="仿宋_GB2312" w:cs="仿宋_GB2312"/>
                <w:szCs w:val="28"/>
              </w:rPr>
            </w:pPr>
            <w:r>
              <w:rPr>
                <w:rFonts w:hint="eastAsia"/>
              </w:rPr>
              <w:t>资料收集、标准编写</w:t>
            </w:r>
          </w:p>
        </w:tc>
      </w:tr>
      <w:tr w14:paraId="5DFC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4BA81386">
            <w:pPr>
              <w:snapToGrid w:val="0"/>
              <w:ind w:firstLine="0" w:firstLineChars="0"/>
              <w:jc w:val="center"/>
              <w:rPr>
                <w:rFonts w:hint="eastAsia" w:ascii="仿宋_GB2312" w:hAnsi="仿宋_GB2312" w:eastAsia="仿宋_GB2312" w:cs="仿宋_GB2312"/>
                <w:szCs w:val="28"/>
              </w:rPr>
            </w:pPr>
            <w:r>
              <w:rPr>
                <w:rFonts w:hint="eastAsia"/>
              </w:rPr>
              <w:t>黄潇</w:t>
            </w:r>
          </w:p>
        </w:tc>
        <w:tc>
          <w:tcPr>
            <w:tcW w:w="2834" w:type="dxa"/>
          </w:tcPr>
          <w:p w14:paraId="0A01C809">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0163B845">
            <w:pPr>
              <w:snapToGrid w:val="0"/>
              <w:ind w:firstLine="0" w:firstLineChars="0"/>
              <w:jc w:val="center"/>
              <w:rPr>
                <w:rFonts w:hint="eastAsia" w:ascii="仿宋_GB2312" w:hAnsi="仿宋_GB2312" w:eastAsia="仿宋_GB2312" w:cs="仿宋_GB2312"/>
                <w:szCs w:val="28"/>
              </w:rPr>
            </w:pPr>
            <w:r>
              <w:rPr>
                <w:rFonts w:hint="eastAsia"/>
              </w:rPr>
              <w:t>专业技术人员</w:t>
            </w:r>
          </w:p>
        </w:tc>
        <w:tc>
          <w:tcPr>
            <w:tcW w:w="2080" w:type="dxa"/>
          </w:tcPr>
          <w:p w14:paraId="69A0EEFA">
            <w:pPr>
              <w:snapToGrid w:val="0"/>
              <w:ind w:firstLine="0" w:firstLineChars="0"/>
              <w:jc w:val="center"/>
              <w:rPr>
                <w:rFonts w:hint="eastAsia" w:ascii="仿宋_GB2312" w:hAnsi="仿宋_GB2312" w:eastAsia="仿宋_GB2312" w:cs="仿宋_GB2312"/>
                <w:szCs w:val="28"/>
              </w:rPr>
            </w:pPr>
            <w:r>
              <w:rPr>
                <w:rFonts w:hint="eastAsia"/>
              </w:rPr>
              <w:t>资料收集、标准编写</w:t>
            </w:r>
          </w:p>
        </w:tc>
      </w:tr>
      <w:tr w14:paraId="0063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4AC4C053">
            <w:pPr>
              <w:snapToGrid w:val="0"/>
              <w:ind w:firstLine="0" w:firstLineChars="0"/>
              <w:jc w:val="center"/>
              <w:rPr>
                <w:rFonts w:hint="eastAsia" w:ascii="仿宋_GB2312" w:hAnsi="仿宋_GB2312" w:eastAsia="仿宋_GB2312" w:cs="仿宋_GB2312"/>
                <w:szCs w:val="28"/>
              </w:rPr>
            </w:pPr>
            <w:r>
              <w:rPr>
                <w:rFonts w:hint="eastAsia"/>
              </w:rPr>
              <w:t>吴耀巧</w:t>
            </w:r>
          </w:p>
        </w:tc>
        <w:tc>
          <w:tcPr>
            <w:tcW w:w="2834" w:type="dxa"/>
          </w:tcPr>
          <w:p w14:paraId="79130E2F">
            <w:pPr>
              <w:snapToGrid w:val="0"/>
              <w:ind w:firstLine="0" w:firstLineChars="0"/>
              <w:jc w:val="center"/>
              <w:rPr>
                <w:rFonts w:hint="eastAsia" w:ascii="仿宋_GB2312" w:hAnsi="仿宋_GB2312" w:eastAsia="仿宋_GB2312" w:cs="仿宋_GB2312"/>
                <w:szCs w:val="28"/>
              </w:rPr>
            </w:pPr>
            <w:r>
              <w:rPr>
                <w:rFonts w:hint="eastAsia"/>
              </w:rPr>
              <w:t>广西壮族自治区标准技术研究院</w:t>
            </w:r>
          </w:p>
        </w:tc>
        <w:tc>
          <w:tcPr>
            <w:tcW w:w="2070" w:type="dxa"/>
          </w:tcPr>
          <w:p w14:paraId="7E111554">
            <w:pPr>
              <w:snapToGrid w:val="0"/>
              <w:ind w:firstLine="0" w:firstLineChars="0"/>
              <w:jc w:val="center"/>
              <w:rPr>
                <w:rFonts w:hint="eastAsia" w:ascii="仿宋_GB2312" w:hAnsi="仿宋_GB2312" w:eastAsia="仿宋_GB2312" w:cs="仿宋_GB2312"/>
                <w:szCs w:val="28"/>
              </w:rPr>
            </w:pPr>
            <w:r>
              <w:rPr>
                <w:rFonts w:hint="eastAsia"/>
              </w:rPr>
              <w:t>专业技术人员</w:t>
            </w:r>
          </w:p>
        </w:tc>
        <w:tc>
          <w:tcPr>
            <w:tcW w:w="2080" w:type="dxa"/>
          </w:tcPr>
          <w:p w14:paraId="706C28BB">
            <w:pPr>
              <w:snapToGrid w:val="0"/>
              <w:ind w:firstLine="0" w:firstLineChars="0"/>
              <w:jc w:val="center"/>
              <w:rPr>
                <w:rFonts w:hint="eastAsia" w:ascii="仿宋_GB2312" w:hAnsi="仿宋_GB2312" w:eastAsia="仿宋_GB2312" w:cs="仿宋_GB2312"/>
                <w:szCs w:val="28"/>
              </w:rPr>
            </w:pPr>
            <w:r>
              <w:rPr>
                <w:rFonts w:hint="eastAsia"/>
              </w:rPr>
              <w:t>资料收集、标准编写</w:t>
            </w:r>
          </w:p>
        </w:tc>
      </w:tr>
      <w:bookmarkEnd w:id="4"/>
    </w:tbl>
    <w:p w14:paraId="4CD2614A">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标准编制过程</w:t>
      </w:r>
    </w:p>
    <w:p w14:paraId="3DEB440D">
      <w:pPr>
        <w:pStyle w:val="4"/>
        <w:numPr>
          <w:ilvl w:val="0"/>
          <w:numId w:val="4"/>
        </w:numPr>
        <w:spacing w:before="0" w:after="0" w:line="560" w:lineRule="exact"/>
        <w:ind w:firstLineChars="0"/>
      </w:pPr>
      <w:r>
        <w:rPr>
          <w:rFonts w:hint="eastAsia"/>
        </w:rPr>
        <w:t>成立编制工作组</w:t>
      </w:r>
    </w:p>
    <w:p w14:paraId="059E7D58">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团体标准《</w:t>
      </w:r>
      <w:r>
        <w:rPr>
          <w:rFonts w:hint="eastAsia" w:ascii="仿宋_GB2312" w:hAnsi="仿宋_GB2312" w:eastAsia="仿宋_GB2312" w:cs="仿宋_GB2312"/>
          <w:sz w:val="32"/>
          <w:szCs w:val="32"/>
        </w:rPr>
        <w:t>老挝香蕉种植技术规程</w:t>
      </w:r>
      <w:r>
        <w:rPr>
          <w:rFonts w:ascii="仿宋_GB2312" w:hAnsi="仿宋_GB2312" w:eastAsia="仿宋_GB2312" w:cs="仿宋_GB2312"/>
          <w:sz w:val="32"/>
          <w:szCs w:val="32"/>
        </w:rPr>
        <w:t>》项目任务下达后，由</w:t>
      </w:r>
      <w:r>
        <w:rPr>
          <w:rFonts w:hint="eastAsia" w:ascii="仿宋_GB2312" w:hAnsi="仿宋_GB2312" w:eastAsia="仿宋_GB2312" w:cs="仿宋_GB2312"/>
          <w:sz w:val="32"/>
          <w:szCs w:val="32"/>
        </w:rPr>
        <w:t>广西壮族自治区标准技术研究院、老挝广西商会</w:t>
      </w:r>
      <w:r>
        <w:rPr>
          <w:rFonts w:ascii="仿宋_GB2312" w:hAnsi="仿宋_GB2312" w:eastAsia="仿宋_GB2312" w:cs="仿宋_GB2312"/>
          <w:sz w:val="32"/>
          <w:szCs w:val="32"/>
        </w:rPr>
        <w:t>提出。</w:t>
      </w:r>
      <w:r>
        <w:rPr>
          <w:rFonts w:hint="eastAsia" w:ascii="仿宋_GB2312" w:hAnsi="仿宋_GB2312" w:eastAsia="仿宋_GB2312" w:cs="仿宋_GB2312"/>
          <w:sz w:val="32"/>
          <w:szCs w:val="32"/>
        </w:rPr>
        <w:t>广西壮族自治区标准技术研究院、老挝广西商会、万象市恒鑫建材有限公司</w:t>
      </w:r>
      <w:r>
        <w:rPr>
          <w:rFonts w:ascii="仿宋_GB2312" w:hAnsi="仿宋_GB2312" w:eastAsia="仿宋_GB2312" w:cs="仿宋_GB2312"/>
          <w:sz w:val="32"/>
          <w:szCs w:val="32"/>
        </w:rPr>
        <w:t>联合成立编制工作小组，制定工作方案并进行任务分工。</w:t>
      </w:r>
    </w:p>
    <w:p w14:paraId="2C3B4B8C">
      <w:pPr>
        <w:pStyle w:val="4"/>
        <w:numPr>
          <w:ilvl w:val="0"/>
          <w:numId w:val="4"/>
        </w:numPr>
        <w:spacing w:before="0" w:after="0" w:line="560" w:lineRule="exact"/>
        <w:ind w:firstLineChars="0"/>
      </w:pPr>
      <w:r>
        <w:rPr>
          <w:rFonts w:hint="eastAsia"/>
        </w:rPr>
        <w:t>展开调研，收集资料</w:t>
      </w:r>
    </w:p>
    <w:p w14:paraId="79CE04A2">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编制工作启动后，编制工作组广泛收集和学习与本标准编制相关的资料，如</w:t>
      </w:r>
      <w:r>
        <w:rPr>
          <w:rFonts w:hint="eastAsia" w:ascii="仿宋_GB2312" w:hAnsi="仿宋_GB2312" w:eastAsia="仿宋_GB2312" w:cs="仿宋_GB2312"/>
          <w:sz w:val="32"/>
          <w:szCs w:val="32"/>
        </w:rPr>
        <w:t>《NY/T 1475-2021  热带作物主要病虫害防治技术规程 香蕉》《NY/T 4235-2022  香蕉枯萎病防控技术规范》《NY/T 5022-2006  无公害食品 香蕉生产技术规程》《DB45/T 202—2004  绿色食品 香蕉生产技术规程》</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汇总整理，形成了标准编制所需的基础资料。</w:t>
      </w:r>
    </w:p>
    <w:p w14:paraId="6F94C5B1">
      <w:pPr>
        <w:pStyle w:val="4"/>
        <w:numPr>
          <w:ilvl w:val="0"/>
          <w:numId w:val="4"/>
        </w:numPr>
        <w:spacing w:before="0" w:after="0" w:line="560" w:lineRule="exact"/>
        <w:ind w:firstLineChars="0"/>
      </w:pPr>
      <w:r>
        <w:rPr>
          <w:rFonts w:hint="eastAsia"/>
        </w:rPr>
        <w:t>研讨确定主体内容</w:t>
      </w:r>
    </w:p>
    <w:p w14:paraId="39710778">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完成对所收集资料的梳理与研究后，编制工作组综合搜集的资料成果就标准的框架结构进行了研究，并对其中的关键内容进行了初步探讨。并邀请相关主管单位等召开标准研讨会，收集反馈了大量意见，对标准草案进行了反复修改和研究讨论，最终形成了团体标准《老挝香蕉种植技术规范》（征求意见稿）及其编制说明。</w:t>
      </w:r>
    </w:p>
    <w:p w14:paraId="54245CD2">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标准编制原则</w:t>
      </w:r>
    </w:p>
    <w:p w14:paraId="1209C5B3">
      <w:pPr>
        <w:pStyle w:val="4"/>
        <w:numPr>
          <w:ilvl w:val="0"/>
          <w:numId w:val="5"/>
        </w:numPr>
        <w:spacing w:before="0" w:after="0" w:line="560" w:lineRule="exact"/>
        <w:ind w:firstLine="560"/>
      </w:pPr>
      <w:r>
        <w:rPr>
          <w:rFonts w:hint="eastAsia"/>
        </w:rPr>
        <w:t>规范性原则</w:t>
      </w:r>
    </w:p>
    <w:p w14:paraId="1BF21C9A">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标准的编写格式按GB/T 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2020《标准化工作导则第1部分：标准化文件的结构和起草规则》中的规定进行编写。</w:t>
      </w:r>
    </w:p>
    <w:p w14:paraId="323FF8BE">
      <w:pPr>
        <w:pStyle w:val="4"/>
        <w:numPr>
          <w:ilvl w:val="0"/>
          <w:numId w:val="5"/>
        </w:numPr>
        <w:spacing w:before="0" w:after="0" w:line="560" w:lineRule="exact"/>
        <w:ind w:firstLine="560"/>
      </w:pPr>
      <w:r>
        <w:rPr>
          <w:rFonts w:hint="eastAsia"/>
        </w:rPr>
        <w:t>一致性原则</w:t>
      </w:r>
    </w:p>
    <w:p w14:paraId="5B365EB9">
      <w:pPr>
        <w:spacing w:line="560" w:lineRule="exact"/>
        <w:ind w:firstLine="640"/>
      </w:pPr>
      <w:r>
        <w:rPr>
          <w:rFonts w:hint="eastAsia" w:ascii="仿宋_GB2312" w:hAnsi="仿宋_GB2312" w:eastAsia="仿宋_GB2312" w:cs="仿宋_GB2312"/>
          <w:sz w:val="32"/>
          <w:szCs w:val="32"/>
        </w:rPr>
        <w:t>标准内容与现行的国家和自治区相关法律法规、政策等保持一致。</w:t>
      </w:r>
    </w:p>
    <w:p w14:paraId="4FDCC6E8">
      <w:pPr>
        <w:pStyle w:val="4"/>
        <w:numPr>
          <w:ilvl w:val="0"/>
          <w:numId w:val="5"/>
        </w:numPr>
        <w:spacing w:before="0" w:after="0" w:line="560" w:lineRule="exact"/>
        <w:ind w:firstLine="560"/>
      </w:pPr>
      <w:r>
        <w:rPr>
          <w:rFonts w:hint="eastAsia"/>
        </w:rPr>
        <w:t>可操作性原则</w:t>
      </w:r>
    </w:p>
    <w:p w14:paraId="63C79B1B">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编制小组坚持深入调研，广泛征求各单位意见。在标准编制过程中对标准内容严格把关，确保标准文本内容准确与严谨，使标准具有良好的</w:t>
      </w:r>
      <w:bookmarkStart w:id="5" w:name="_GoBack"/>
      <w:r>
        <w:rPr>
          <w:rFonts w:hint="eastAsia" w:ascii="仿宋_GB2312" w:hAnsi="仿宋_GB2312" w:eastAsia="仿宋_GB2312" w:cs="仿宋_GB2312"/>
          <w:sz w:val="32"/>
          <w:szCs w:val="32"/>
        </w:rPr>
        <w:t>实用性</w:t>
      </w:r>
      <w:bookmarkEnd w:id="5"/>
      <w:r>
        <w:rPr>
          <w:rFonts w:hint="eastAsia" w:ascii="仿宋_GB2312" w:hAnsi="仿宋_GB2312" w:eastAsia="仿宋_GB2312" w:cs="仿宋_GB2312"/>
          <w:sz w:val="32"/>
          <w:szCs w:val="32"/>
        </w:rPr>
        <w:t>和可行性。</w:t>
      </w:r>
    </w:p>
    <w:p w14:paraId="7B963911">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主要内容（如技术指标、参数、公式、性能要求、试验方法、检验规则）的论据</w:t>
      </w:r>
    </w:p>
    <w:p w14:paraId="4D182E59">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老挝香蕉种植技术规程</w:t>
      </w:r>
      <w:r>
        <w:rPr>
          <w:rFonts w:ascii="仿宋_GB2312" w:hAnsi="仿宋_GB2312" w:eastAsia="仿宋_GB2312" w:cs="仿宋_GB2312"/>
          <w:sz w:val="32"/>
          <w:szCs w:val="32"/>
        </w:rPr>
        <w:t>》分为1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个章节：范围、规范性引用文件、术语和定义、</w:t>
      </w:r>
      <w:r>
        <w:rPr>
          <w:rFonts w:hint="eastAsia" w:ascii="仿宋_GB2312" w:hAnsi="仿宋_GB2312" w:eastAsia="仿宋_GB2312" w:cs="仿宋_GB2312"/>
          <w:sz w:val="32"/>
          <w:szCs w:val="32"/>
        </w:rPr>
        <w:t>园地选择、园区规划、栽培管理、税费管理、病虫害防治、寒害预防与补救、生产周期及轮作制度、生产档案</w:t>
      </w:r>
      <w:r>
        <w:rPr>
          <w:rFonts w:ascii="仿宋_GB2312" w:hAnsi="仿宋_GB2312" w:eastAsia="仿宋_GB2312" w:cs="仿宋_GB2312"/>
          <w:sz w:val="32"/>
          <w:szCs w:val="32"/>
        </w:rPr>
        <w:t>。其中</w:t>
      </w:r>
      <w:r>
        <w:rPr>
          <w:rFonts w:hint="eastAsia" w:ascii="仿宋_GB2312" w:hAnsi="仿宋_GB2312" w:eastAsia="仿宋_GB2312" w:cs="仿宋_GB2312"/>
          <w:sz w:val="32"/>
          <w:szCs w:val="32"/>
        </w:rPr>
        <w:t>园地选择、园区规划、栽培管理、税费管理、病虫害防治、寒害预防与补救、生产周期及轮作制度、生产档案</w:t>
      </w:r>
      <w:r>
        <w:rPr>
          <w:rFonts w:ascii="仿宋_GB2312" w:hAnsi="仿宋_GB2312" w:eastAsia="仿宋_GB2312" w:cs="仿宋_GB2312"/>
          <w:sz w:val="32"/>
          <w:szCs w:val="32"/>
        </w:rPr>
        <w:t>是本标准最主要的内容。</w:t>
      </w:r>
    </w:p>
    <w:p w14:paraId="0120EEF1">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第1章为“范围”，</w:t>
      </w:r>
      <w:r>
        <w:rPr>
          <w:rFonts w:hint="eastAsia" w:ascii="仿宋_GB2312" w:hAnsi="仿宋_GB2312" w:eastAsia="仿宋_GB2312" w:cs="仿宋_GB2312"/>
          <w:sz w:val="32"/>
          <w:szCs w:val="32"/>
        </w:rPr>
        <w:t>本文件规定了香蕉种植的园地选择、园区规划、栽培管理、税费管理、病虫害防治、寒害预防与补救、生产周期及轮作制度、生产档案管理的技术要求。</w:t>
      </w:r>
    </w:p>
    <w:p w14:paraId="33B6D8D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本文件适用于老挝境内香蕉种植。</w:t>
      </w:r>
    </w:p>
    <w:p w14:paraId="08A94EAE">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第2章为“规范性引用文件”，</w:t>
      </w:r>
      <w:r>
        <w:rPr>
          <w:rFonts w:hint="eastAsia" w:ascii="仿宋_GB2312" w:hAnsi="仿宋_GB2312" w:eastAsia="仿宋_GB2312" w:cs="仿宋_GB2312"/>
          <w:sz w:val="32"/>
          <w:szCs w:val="32"/>
        </w:rPr>
        <w:t>本文件没有规范性引用文件</w:t>
      </w:r>
      <w:r>
        <w:rPr>
          <w:rFonts w:ascii="仿宋_GB2312" w:hAnsi="仿宋_GB2312" w:eastAsia="仿宋_GB2312" w:cs="仿宋_GB2312"/>
          <w:sz w:val="32"/>
          <w:szCs w:val="32"/>
        </w:rPr>
        <w:t>。</w:t>
      </w:r>
    </w:p>
    <w:p w14:paraId="623C20E2">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第3章为“术语和定义”，本文件</w:t>
      </w:r>
      <w:r>
        <w:rPr>
          <w:rFonts w:hint="eastAsia" w:ascii="仿宋_GB2312" w:hAnsi="仿宋_GB2312" w:eastAsia="仿宋_GB2312" w:cs="仿宋_GB2312"/>
          <w:sz w:val="32"/>
          <w:szCs w:val="32"/>
        </w:rPr>
        <w:t>没有需要界定的</w:t>
      </w:r>
      <w:r>
        <w:rPr>
          <w:rFonts w:ascii="仿宋_GB2312" w:hAnsi="仿宋_GB2312" w:eastAsia="仿宋_GB2312" w:cs="仿宋_GB2312"/>
          <w:sz w:val="32"/>
          <w:szCs w:val="32"/>
        </w:rPr>
        <w:t>术语和定义。</w:t>
      </w:r>
    </w:p>
    <w:p w14:paraId="4EEC2CF0">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第4章为“</w:t>
      </w:r>
      <w:r>
        <w:rPr>
          <w:rFonts w:hint="eastAsia" w:ascii="仿宋_GB2312" w:hAnsi="仿宋_GB2312" w:eastAsia="仿宋_GB2312" w:cs="仿宋_GB2312"/>
          <w:sz w:val="32"/>
          <w:szCs w:val="32"/>
        </w:rPr>
        <w:t>园地选择</w:t>
      </w:r>
      <w:r>
        <w:rPr>
          <w:rFonts w:ascii="仿宋_GB2312" w:hAnsi="仿宋_GB2312" w:eastAsia="仿宋_GB2312" w:cs="仿宋_GB2312"/>
          <w:sz w:val="32"/>
          <w:szCs w:val="32"/>
        </w:rPr>
        <w:t>”，本章规定了</w:t>
      </w:r>
      <w:r>
        <w:rPr>
          <w:rFonts w:hint="eastAsia" w:ascii="仿宋_GB2312" w:hAnsi="仿宋_GB2312" w:eastAsia="仿宋_GB2312" w:cs="仿宋_GB2312"/>
          <w:sz w:val="32"/>
          <w:szCs w:val="32"/>
        </w:rPr>
        <w:t>种植时对环境选择、气候条件、土壤条件（如厚度、酸碱度）、设施设备的要求</w:t>
      </w:r>
      <w:r>
        <w:rPr>
          <w:rFonts w:ascii="仿宋_GB2312" w:hAnsi="仿宋_GB2312" w:eastAsia="仿宋_GB2312" w:cs="仿宋_GB2312"/>
          <w:sz w:val="32"/>
          <w:szCs w:val="32"/>
        </w:rPr>
        <w:t>。</w:t>
      </w:r>
    </w:p>
    <w:p w14:paraId="6421A70C">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第5章为“</w:t>
      </w:r>
      <w:r>
        <w:rPr>
          <w:rFonts w:hint="eastAsia" w:ascii="仿宋_GB2312" w:hAnsi="仿宋_GB2312" w:eastAsia="仿宋_GB2312" w:cs="仿宋_GB2312"/>
          <w:sz w:val="32"/>
          <w:szCs w:val="32"/>
        </w:rPr>
        <w:t>园区规划</w:t>
      </w:r>
      <w:r>
        <w:rPr>
          <w:rFonts w:ascii="仿宋_GB2312" w:hAnsi="仿宋_GB2312" w:eastAsia="仿宋_GB2312" w:cs="仿宋_GB2312"/>
          <w:sz w:val="32"/>
          <w:szCs w:val="32"/>
        </w:rPr>
        <w:t>”，本章</w:t>
      </w:r>
      <w:r>
        <w:rPr>
          <w:rFonts w:hint="eastAsia" w:ascii="仿宋_GB2312" w:hAnsi="仿宋_GB2312" w:eastAsia="仿宋_GB2312" w:cs="仿宋_GB2312"/>
          <w:sz w:val="32"/>
          <w:szCs w:val="32"/>
        </w:rPr>
        <w:t>对香蕉种植园区的道路系统、排水系统和灌溉系统提出了要求</w:t>
      </w:r>
      <w:r>
        <w:rPr>
          <w:rFonts w:ascii="仿宋_GB2312" w:hAnsi="仿宋_GB2312" w:eastAsia="仿宋_GB2312" w:cs="仿宋_GB2312"/>
          <w:sz w:val="32"/>
          <w:szCs w:val="32"/>
        </w:rPr>
        <w:t>。</w:t>
      </w:r>
    </w:p>
    <w:p w14:paraId="7A1266B3">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第6章为“</w:t>
      </w:r>
      <w:r>
        <w:rPr>
          <w:rFonts w:hint="eastAsia" w:ascii="仿宋_GB2312" w:hAnsi="仿宋_GB2312" w:eastAsia="仿宋_GB2312" w:cs="仿宋_GB2312"/>
          <w:sz w:val="32"/>
          <w:szCs w:val="32"/>
        </w:rPr>
        <w:t>栽培管理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章规定了对整地的方法、选苗、种植时间、种植密度、种植方法、间苗、定苗、补苗、培土、除草、断蕾、疏果、壮果、套袋、采收全套种植流程要求。其中在选苗中规定了应选择适合当地种植的高产、抗病、优质的香蕉品种，并给出了组培苗、吸芽苗的选择要求。同时还对采收的时间、间隔时间、采收要求以及对采后处理进行了相应的规定。</w:t>
      </w:r>
    </w:p>
    <w:p w14:paraId="6926AB9C">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第7章为“</w:t>
      </w:r>
      <w:r>
        <w:rPr>
          <w:rFonts w:hint="eastAsia" w:ascii="仿宋_GB2312" w:hAnsi="仿宋_GB2312" w:eastAsia="仿宋_GB2312" w:cs="仿宋_GB2312"/>
          <w:sz w:val="32"/>
          <w:szCs w:val="32"/>
        </w:rPr>
        <w:t>水肥管理</w:t>
      </w:r>
      <w:r>
        <w:rPr>
          <w:rFonts w:ascii="仿宋_GB2312" w:hAnsi="仿宋_GB2312" w:eastAsia="仿宋_GB2312" w:cs="仿宋_GB2312"/>
          <w:sz w:val="32"/>
          <w:szCs w:val="32"/>
        </w:rPr>
        <w:t>”，本章规定了</w:t>
      </w:r>
      <w:r>
        <w:rPr>
          <w:rFonts w:hint="eastAsia" w:ascii="仿宋_GB2312" w:hAnsi="仿宋_GB2312" w:eastAsia="仿宋_GB2312" w:cs="仿宋_GB2312"/>
          <w:sz w:val="32"/>
          <w:szCs w:val="32"/>
        </w:rPr>
        <w:t>种植使用的肥料应符合老挝的《肥料管理决定》中的相关要求，并对不同时期施肥量、施肥方法和水分管理做出相应的要求。</w:t>
      </w:r>
    </w:p>
    <w:p w14:paraId="62CBDF40">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第8章为“</w:t>
      </w:r>
      <w:r>
        <w:rPr>
          <w:rFonts w:hint="eastAsia" w:ascii="仿宋_GB2312" w:hAnsi="仿宋_GB2312" w:eastAsia="仿宋_GB2312" w:cs="仿宋_GB2312"/>
          <w:sz w:val="32"/>
          <w:szCs w:val="32"/>
        </w:rPr>
        <w:t>病虫害防治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章列举了出口海关检疫必查的14个主要关注的病虫害类型，确立了综合防治的原则和“预防为主、综合防治”的方针，针对这些类型给出了生物、化学、物理、农业的防治方法。规定了防治管理档案的内容和保存时间要求。</w:t>
      </w:r>
    </w:p>
    <w:p w14:paraId="17EF31FB">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第9章为“</w:t>
      </w:r>
      <w:r>
        <w:rPr>
          <w:rFonts w:hint="eastAsia" w:ascii="仿宋_GB2312" w:hAnsi="仿宋_GB2312" w:eastAsia="仿宋_GB2312" w:cs="仿宋_GB2312"/>
          <w:sz w:val="32"/>
          <w:szCs w:val="32"/>
        </w:rPr>
        <w:t>寒害预防与补救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本章规定了寒害预防和相应的补救措施和要求。</w:t>
      </w:r>
    </w:p>
    <w:p w14:paraId="4E5D2394">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第10章为“</w:t>
      </w:r>
      <w:r>
        <w:rPr>
          <w:rFonts w:hint="eastAsia" w:ascii="仿宋_GB2312" w:hAnsi="仿宋_GB2312" w:eastAsia="仿宋_GB2312" w:cs="仿宋_GB2312"/>
          <w:sz w:val="32"/>
          <w:szCs w:val="32"/>
        </w:rPr>
        <w:t>生产周期及轮作制度</w:t>
      </w:r>
      <w:r>
        <w:rPr>
          <w:rFonts w:ascii="仿宋_GB2312" w:hAnsi="仿宋_GB2312" w:eastAsia="仿宋_GB2312" w:cs="仿宋_GB2312"/>
          <w:sz w:val="32"/>
          <w:szCs w:val="32"/>
        </w:rPr>
        <w:t>”，本章规定了</w:t>
      </w:r>
      <w:r>
        <w:rPr>
          <w:rFonts w:hint="eastAsia" w:ascii="仿宋_GB2312" w:hAnsi="仿宋_GB2312" w:eastAsia="仿宋_GB2312" w:cs="仿宋_GB2312"/>
          <w:sz w:val="32"/>
          <w:szCs w:val="32"/>
        </w:rPr>
        <w:t>每个蕉园2年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3年的生产周期和轮作物、轮作方法</w:t>
      </w:r>
      <w:r>
        <w:rPr>
          <w:rFonts w:ascii="仿宋_GB2312" w:hAnsi="仿宋_GB2312" w:eastAsia="仿宋_GB2312" w:cs="仿宋_GB2312"/>
          <w:sz w:val="32"/>
          <w:szCs w:val="32"/>
        </w:rPr>
        <w:t>。</w:t>
      </w:r>
    </w:p>
    <w:p w14:paraId="5A114988">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第11章为“</w:t>
      </w:r>
      <w:r>
        <w:rPr>
          <w:rFonts w:hint="eastAsia" w:ascii="仿宋_GB2312" w:hAnsi="仿宋_GB2312" w:eastAsia="仿宋_GB2312" w:cs="仿宋_GB2312"/>
          <w:sz w:val="32"/>
          <w:szCs w:val="32"/>
        </w:rPr>
        <w:t>生产档案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生产档案管理应符合《老挝香蕉良好农业规范》中的规定。</w:t>
      </w:r>
    </w:p>
    <w:p w14:paraId="1FA90BC8">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 A给出了施肥时期及配比表。</w:t>
      </w:r>
    </w:p>
    <w:p w14:paraId="781B149D">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与原标准或其他标准的主要差异和水平对比</w:t>
      </w:r>
    </w:p>
    <w:p w14:paraId="0B610B9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3335A909">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解决的主要问题</w:t>
      </w:r>
    </w:p>
    <w:p w14:paraId="2CA28CA5">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本文件聚焦</w:t>
      </w:r>
      <w:r>
        <w:rPr>
          <w:rFonts w:hint="eastAsia" w:ascii="仿宋_GB2312" w:hAnsi="仿宋_GB2312" w:eastAsia="仿宋_GB2312" w:cs="仿宋_GB2312"/>
          <w:sz w:val="32"/>
          <w:szCs w:val="32"/>
        </w:rPr>
        <w:t>老挝香蕉种植技术规程</w:t>
      </w:r>
      <w:r>
        <w:rPr>
          <w:rFonts w:ascii="仿宋_GB2312" w:hAnsi="仿宋_GB2312" w:eastAsia="仿宋_GB2312" w:cs="仿宋_GB2312"/>
          <w:sz w:val="32"/>
          <w:szCs w:val="32"/>
        </w:rPr>
        <w:t>，梳理</w:t>
      </w:r>
      <w:r>
        <w:rPr>
          <w:rFonts w:hint="eastAsia" w:ascii="仿宋_GB2312" w:hAnsi="仿宋_GB2312" w:eastAsia="仿宋_GB2312" w:cs="仿宋_GB2312"/>
          <w:sz w:val="32"/>
          <w:szCs w:val="32"/>
        </w:rPr>
        <w:t>园地选择、品种选择、土壤管理、栽培管理、田间管理、病虫害防治、采收、采后处理、档案管理</w:t>
      </w:r>
      <w:r>
        <w:rPr>
          <w:rFonts w:ascii="仿宋_GB2312" w:hAnsi="仿宋_GB2312" w:eastAsia="仿宋_GB2312" w:cs="仿宋_GB2312"/>
          <w:sz w:val="32"/>
          <w:szCs w:val="32"/>
        </w:rPr>
        <w:t>等内容，</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促进</w:t>
      </w:r>
      <w:r>
        <w:rPr>
          <w:rFonts w:hint="eastAsia" w:ascii="仿宋_GB2312" w:hAnsi="仿宋_GB2312" w:eastAsia="仿宋_GB2312" w:cs="仿宋_GB2312"/>
          <w:sz w:val="32"/>
          <w:szCs w:val="32"/>
        </w:rPr>
        <w:t>老挝香蕉种植业规范和</w:t>
      </w:r>
      <w:r>
        <w:rPr>
          <w:rFonts w:ascii="仿宋_GB2312" w:hAnsi="仿宋_GB2312" w:eastAsia="仿宋_GB2312" w:cs="仿宋_GB2312"/>
          <w:sz w:val="32"/>
          <w:szCs w:val="32"/>
        </w:rPr>
        <w:t>发展。有效</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老挝</w:t>
      </w:r>
      <w:r>
        <w:rPr>
          <w:rFonts w:hint="eastAsia" w:ascii="仿宋_GB2312" w:hAnsi="仿宋_GB2312" w:eastAsia="仿宋_GB2312" w:cs="仿宋_GB2312"/>
          <w:sz w:val="32"/>
          <w:szCs w:val="32"/>
        </w:rPr>
        <w:t>种植出口香蕉的农药使用规范、种植规范等</w:t>
      </w:r>
      <w:r>
        <w:rPr>
          <w:rFonts w:ascii="仿宋_GB2312" w:hAnsi="仿宋_GB2312" w:eastAsia="仿宋_GB2312" w:cs="仿宋_GB2312"/>
          <w:sz w:val="32"/>
          <w:szCs w:val="32"/>
        </w:rPr>
        <w:t>问题，</w:t>
      </w:r>
      <w:r>
        <w:rPr>
          <w:rFonts w:hint="eastAsia" w:ascii="仿宋_GB2312" w:hAnsi="仿宋_GB2312" w:eastAsia="仿宋_GB2312" w:cs="仿宋_GB2312"/>
          <w:sz w:val="32"/>
          <w:szCs w:val="32"/>
        </w:rPr>
        <w:t>促进老挝香蕉的质量和产量的提升</w:t>
      </w:r>
      <w:r>
        <w:rPr>
          <w:rFonts w:ascii="仿宋_GB2312" w:hAnsi="仿宋_GB2312" w:eastAsia="仿宋_GB2312" w:cs="仿宋_GB2312"/>
          <w:sz w:val="32"/>
          <w:szCs w:val="32"/>
        </w:rPr>
        <w:t>。</w:t>
      </w:r>
    </w:p>
    <w:p w14:paraId="43321E2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目前老挝至中国的香蕉的出口量明显上升，而老挝的气候条件与香蕉的生长条件非常契合，是天然的香蕉种植区域。本文件制定为老挝在种植香蕉技术方面提供了指导和方法，有利于提升老挝香蕉出口的安全绿色生产、商品层次的提高以及产品的竞争力。</w:t>
      </w:r>
    </w:p>
    <w:p w14:paraId="0D7C54A1">
      <w:pPr>
        <w:pStyle w:val="3"/>
        <w:numPr>
          <w:ilvl w:val="0"/>
          <w:numId w:val="2"/>
        </w:numPr>
        <w:spacing w:before="156" w:beforeLines="50" w:after="156" w:afterLines="50" w:line="560" w:lineRule="exact"/>
        <w:ind w:firstLine="0" w:firstLineChars="0"/>
        <w:rPr>
          <w:rFonts w:ascii="黑体" w:hAnsi="黑体" w:eastAsia="黑体" w:cs="黑体"/>
          <w:b w:val="0"/>
          <w:bCs/>
        </w:rPr>
      </w:pPr>
      <w:r>
        <w:rPr>
          <w:rFonts w:hint="eastAsia" w:ascii="黑体" w:hAnsi="黑体" w:eastAsia="黑体" w:cs="黑体"/>
          <w:b w:val="0"/>
          <w:bCs/>
        </w:rPr>
        <w:t>主要试验（或验证）情况分析</w:t>
      </w:r>
    </w:p>
    <w:p w14:paraId="134A01A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37AAED6F">
      <w:pPr>
        <w:pStyle w:val="3"/>
        <w:numPr>
          <w:ilvl w:val="0"/>
          <w:numId w:val="2"/>
        </w:numPr>
        <w:spacing w:before="156" w:beforeLines="50" w:after="156" w:afterLines="50" w:line="560" w:lineRule="exact"/>
        <w:ind w:firstLine="0" w:firstLineChars="0"/>
        <w:rPr>
          <w:rFonts w:ascii="黑体" w:hAnsi="黑体" w:eastAsia="黑体" w:cs="黑体"/>
          <w:b w:val="0"/>
          <w:bCs/>
        </w:rPr>
      </w:pPr>
      <w:r>
        <w:rPr>
          <w:rFonts w:hint="eastAsia" w:ascii="黑体" w:hAnsi="黑体" w:eastAsia="黑体" w:cs="黑体"/>
          <w:b w:val="0"/>
          <w:bCs/>
        </w:rPr>
        <w:t>标准中涉及的专利情况</w:t>
      </w:r>
    </w:p>
    <w:p w14:paraId="12B804D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B9AF610">
      <w:pPr>
        <w:pStyle w:val="3"/>
        <w:numPr>
          <w:ilvl w:val="0"/>
          <w:numId w:val="2"/>
        </w:numPr>
        <w:spacing w:before="156" w:beforeLines="50" w:after="156" w:afterLines="50" w:line="560" w:lineRule="exact"/>
        <w:ind w:firstLine="0" w:firstLineChars="0"/>
        <w:rPr>
          <w:rFonts w:ascii="黑体" w:hAnsi="黑体" w:eastAsia="黑体" w:cs="黑体"/>
          <w:b w:val="0"/>
          <w:bCs/>
        </w:rPr>
      </w:pPr>
      <w:r>
        <w:rPr>
          <w:rFonts w:hint="eastAsia" w:ascii="黑体" w:hAnsi="黑体" w:eastAsia="黑体" w:cs="黑体"/>
          <w:b w:val="0"/>
          <w:bCs/>
        </w:rPr>
        <w:t>产业化情况</w:t>
      </w:r>
    </w:p>
    <w:p w14:paraId="20302BD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本文件是老挝香蕉种植技术的应用，与目前已有的相关标准相对接，有效解决该领域种植技术规范等问题。</w:t>
      </w:r>
    </w:p>
    <w:p w14:paraId="71E481D2">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采用国际标准和国外先进标准情况</w:t>
      </w:r>
    </w:p>
    <w:p w14:paraId="6A34D58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未采用国际标准和国外先进标准。</w:t>
      </w:r>
    </w:p>
    <w:p w14:paraId="0C995D97">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与相关国家标准、行业标准及其他标准，特别是强制性标准的协调性</w:t>
      </w:r>
    </w:p>
    <w:p w14:paraId="72A8251F">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本项团体标准的编制符合国家有关现行法律法规和强制性标准的要求，与现行标准无冲突。</w:t>
      </w:r>
    </w:p>
    <w:p w14:paraId="79D1566D">
      <w:pPr>
        <w:pStyle w:val="3"/>
        <w:numPr>
          <w:ilvl w:val="0"/>
          <w:numId w:val="2"/>
        </w:numPr>
        <w:spacing w:before="156" w:beforeLines="50" w:after="156" w:afterLines="50" w:line="560" w:lineRule="exact"/>
        <w:ind w:firstLine="0" w:firstLineChars="0"/>
        <w:rPr>
          <w:rFonts w:ascii="黑体" w:hAnsi="黑体" w:eastAsia="黑体" w:cs="黑体"/>
          <w:b w:val="0"/>
          <w:bCs/>
        </w:rPr>
      </w:pPr>
      <w:r>
        <w:rPr>
          <w:rFonts w:hint="eastAsia" w:ascii="黑体" w:hAnsi="黑体" w:eastAsia="黑体" w:cs="黑体"/>
          <w:b w:val="0"/>
          <w:bCs/>
        </w:rPr>
        <w:t>符合市场需求和创新需求的情况说明</w:t>
      </w:r>
    </w:p>
    <w:p w14:paraId="0559C313">
      <w:pPr>
        <w:ind w:firstLine="640"/>
        <w:rPr>
          <w:rFonts w:hint="eastAsia"/>
        </w:rPr>
      </w:pPr>
      <w:r>
        <w:rPr>
          <w:rFonts w:hint="eastAsia" w:ascii="仿宋_GB2312" w:hAnsi="仿宋_GB2312" w:eastAsia="仿宋_GB2312" w:cs="仿宋_GB2312"/>
          <w:sz w:val="32"/>
          <w:szCs w:val="32"/>
        </w:rPr>
        <w:t>本标准紧密贴合市场需求，针对种植技术不统一、规范、种植流程不清晰等痛点，通过规范老挝香蕉种植技术，填补行业标准缺漏，适配老挝香蕉种植技术的实际需求。在创新方面，在传统种植领域融入先进的种植技术和理念，推动香蕉种植产业升级，为行业提供可复制的规范与创新范式。</w:t>
      </w:r>
    </w:p>
    <w:p w14:paraId="37A50A1A">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hint="eastAsia" w:ascii="黑体" w:hAnsi="黑体" w:eastAsia="黑体" w:cs="黑体"/>
          <w:b w:val="0"/>
          <w:bCs/>
        </w:rPr>
        <w:t>重大分歧意见的处理经过和依据</w:t>
      </w:r>
    </w:p>
    <w:p w14:paraId="51815A64">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标准编制过程中无重大分歧。</w:t>
      </w:r>
    </w:p>
    <w:p w14:paraId="6A758B16">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ascii="黑体" w:hAnsi="黑体" w:eastAsia="黑体" w:cs="黑体"/>
          <w:b w:val="0"/>
          <w:bCs/>
        </w:rPr>
        <w:t>贯彻标准的要求和措施建议（包括组织措施、技术措施、过度办法等）</w:t>
      </w:r>
    </w:p>
    <w:p w14:paraId="3A65C640">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制定标准相配套的各项管理办法及细则。建议批准发布后立即实施。</w:t>
      </w:r>
    </w:p>
    <w:p w14:paraId="6D73575E">
      <w:pPr>
        <w:pStyle w:val="3"/>
        <w:numPr>
          <w:ilvl w:val="0"/>
          <w:numId w:val="2"/>
        </w:numPr>
        <w:spacing w:before="156" w:beforeLines="50" w:after="156" w:afterLines="50" w:line="560" w:lineRule="exact"/>
        <w:ind w:firstLine="0" w:firstLineChars="0"/>
        <w:rPr>
          <w:rFonts w:hint="eastAsia" w:ascii="黑体" w:hAnsi="黑体" w:eastAsia="黑体" w:cs="黑体"/>
          <w:b w:val="0"/>
          <w:bCs/>
        </w:rPr>
      </w:pPr>
      <w:r>
        <w:rPr>
          <w:rFonts w:ascii="黑体" w:hAnsi="黑体" w:eastAsia="黑体" w:cs="黑体"/>
          <w:b w:val="0"/>
          <w:bCs/>
        </w:rPr>
        <w:t>其它应予说明的事项。</w:t>
      </w:r>
    </w:p>
    <w:p w14:paraId="7CEBB458">
      <w:pPr>
        <w:keepNext/>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79729644">
      <w:pPr>
        <w:keepNext/>
        <w:spacing w:line="560" w:lineRule="exact"/>
        <w:ind w:firstLine="420"/>
        <w:rPr>
          <w:rFonts w:hint="eastAsia" w:ascii="黑体" w:hAnsi="黑体" w:eastAsia="黑体" w:cs="黑体"/>
          <w:sz w:val="21"/>
          <w:szCs w:val="21"/>
        </w:rPr>
      </w:pPr>
      <w:r>
        <w:rPr>
          <w:rFonts w:hint="eastAsia" w:ascii="黑体" w:hAnsi="黑体" w:eastAsia="黑体" w:cs="黑体"/>
          <w:sz w:val="21"/>
          <w:szCs w:val="21"/>
        </w:rPr>
        <w:t>注：如果上述内容的某项对某一标准项目不适用，应在相应标题下写“无”或在编制中予以说明。</w:t>
      </w:r>
    </w:p>
    <w:p w14:paraId="3BFBAA1C">
      <w:pPr>
        <w:keepNext/>
        <w:spacing w:line="560" w:lineRule="exact"/>
        <w:ind w:firstLine="420"/>
        <w:rPr>
          <w:rFonts w:hint="eastAsia" w:ascii="黑体" w:hAnsi="黑体" w:eastAsia="黑体" w:cs="黑体"/>
          <w:sz w:val="21"/>
          <w:szCs w:val="21"/>
        </w:rPr>
      </w:pPr>
    </w:p>
    <w:p w14:paraId="40B9D44E">
      <w:pPr>
        <w:keepNext/>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标准编制组</w:t>
      </w:r>
    </w:p>
    <w:p w14:paraId="34128FE6">
      <w:pPr>
        <w:keepNext/>
        <w:spacing w:line="560" w:lineRule="exact"/>
        <w:ind w:firstLine="0" w:firstLine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2025年5月12日</w:t>
      </w:r>
    </w:p>
    <w:p w14:paraId="4727430B">
      <w:pPr>
        <w:keepNext/>
        <w:spacing w:line="560" w:lineRule="exact"/>
        <w:ind w:firstLine="720"/>
        <w:rPr>
          <w:rFonts w:ascii="汉仪中黑简" w:hAnsi="Times New Roman" w:eastAsia="汉仪中黑简" w:cs="Times New Roman"/>
          <w:sz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803" w:bottom="1417"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黑简">
    <w:altName w:val="宋体"/>
    <w:panose1 w:val="00000000000000000000"/>
    <w:charset w:val="86"/>
    <w:family w:val="modern"/>
    <w:pitch w:val="default"/>
    <w:sig w:usb0="00000000" w:usb1="00000000" w:usb2="00000010" w:usb3="00000000" w:csb0="00040000" w:csb1="00000000"/>
  </w:font>
  <w:font w:name="DokChamp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2612">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28AB">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8C3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6068">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02BA">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D30D">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8FCA6"/>
    <w:multiLevelType w:val="singleLevel"/>
    <w:tmpl w:val="C778FCA6"/>
    <w:lvl w:ilvl="0" w:tentative="0">
      <w:start w:val="1"/>
      <w:numFmt w:val="chineseCounting"/>
      <w:suff w:val="nothing"/>
      <w:lvlText w:val="（%1）"/>
      <w:lvlJc w:val="left"/>
      <w:pPr>
        <w:ind w:left="0" w:firstLine="420"/>
      </w:pPr>
      <w:rPr>
        <w:rFonts w:hint="eastAsia"/>
      </w:rPr>
    </w:lvl>
  </w:abstractNum>
  <w:abstractNum w:abstractNumId="1">
    <w:nsid w:val="D6D80464"/>
    <w:multiLevelType w:val="singleLevel"/>
    <w:tmpl w:val="D6D80464"/>
    <w:lvl w:ilvl="0" w:tentative="0">
      <w:start w:val="1"/>
      <w:numFmt w:val="chineseCounting"/>
      <w:suff w:val="nothing"/>
      <w:lvlText w:val="（%1）"/>
      <w:lvlJc w:val="left"/>
      <w:pPr>
        <w:ind w:left="0" w:firstLine="420"/>
      </w:pPr>
      <w:rPr>
        <w:rFonts w:hint="eastAsia"/>
      </w:rPr>
    </w:lvl>
  </w:abstractNum>
  <w:abstractNum w:abstractNumId="2">
    <w:nsid w:val="302BFAA7"/>
    <w:multiLevelType w:val="multilevel"/>
    <w:tmpl w:val="302BFAA7"/>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1"/>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426"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30BAA0F9"/>
    <w:multiLevelType w:val="singleLevel"/>
    <w:tmpl w:val="30BAA0F9"/>
    <w:lvl w:ilvl="0" w:tentative="0">
      <w:start w:val="1"/>
      <w:numFmt w:val="chineseCounting"/>
      <w:suff w:val="nothing"/>
      <w:lvlText w:val="（%1）"/>
      <w:lvlJc w:val="left"/>
      <w:pPr>
        <w:ind w:left="0" w:firstLine="420"/>
      </w:pPr>
      <w:rPr>
        <w:rFonts w:hint="eastAsia"/>
      </w:rPr>
    </w:lvl>
  </w:abstractNum>
  <w:abstractNum w:abstractNumId="4">
    <w:nsid w:val="426E6235"/>
    <w:multiLevelType w:val="singleLevel"/>
    <w:tmpl w:val="426E6235"/>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MGVkMjVjNDgyNjk1Mjk4MTU2MzIyOTdiMGYxMjcifQ=="/>
  </w:docVars>
  <w:rsids>
    <w:rsidRoot w:val="7208172C"/>
    <w:rsid w:val="000172D7"/>
    <w:rsid w:val="00092457"/>
    <w:rsid w:val="000A1976"/>
    <w:rsid w:val="000D7D87"/>
    <w:rsid w:val="0016506C"/>
    <w:rsid w:val="002830E1"/>
    <w:rsid w:val="002D2498"/>
    <w:rsid w:val="00376662"/>
    <w:rsid w:val="00380482"/>
    <w:rsid w:val="003A7E9C"/>
    <w:rsid w:val="004A78B5"/>
    <w:rsid w:val="0056238D"/>
    <w:rsid w:val="00581BEC"/>
    <w:rsid w:val="00625739"/>
    <w:rsid w:val="00661767"/>
    <w:rsid w:val="006848EC"/>
    <w:rsid w:val="006A2581"/>
    <w:rsid w:val="00730C1E"/>
    <w:rsid w:val="00787E4A"/>
    <w:rsid w:val="00790085"/>
    <w:rsid w:val="007D4F16"/>
    <w:rsid w:val="007F3B11"/>
    <w:rsid w:val="007F7C6D"/>
    <w:rsid w:val="008031CB"/>
    <w:rsid w:val="00896383"/>
    <w:rsid w:val="008A480D"/>
    <w:rsid w:val="00930B68"/>
    <w:rsid w:val="00973265"/>
    <w:rsid w:val="009B428D"/>
    <w:rsid w:val="00A34A35"/>
    <w:rsid w:val="00AE0B55"/>
    <w:rsid w:val="00AE6B87"/>
    <w:rsid w:val="00B6076A"/>
    <w:rsid w:val="00B75D9A"/>
    <w:rsid w:val="00BA46C0"/>
    <w:rsid w:val="00C92156"/>
    <w:rsid w:val="00CE57E8"/>
    <w:rsid w:val="00D938EE"/>
    <w:rsid w:val="00DB12D1"/>
    <w:rsid w:val="00DB4FD2"/>
    <w:rsid w:val="00E03417"/>
    <w:rsid w:val="00F744A1"/>
    <w:rsid w:val="00F8060D"/>
    <w:rsid w:val="00F8438D"/>
    <w:rsid w:val="00FB7DB0"/>
    <w:rsid w:val="01543DEF"/>
    <w:rsid w:val="01FC237E"/>
    <w:rsid w:val="03F069BB"/>
    <w:rsid w:val="053E4A71"/>
    <w:rsid w:val="0565302D"/>
    <w:rsid w:val="060C01C3"/>
    <w:rsid w:val="062043C4"/>
    <w:rsid w:val="07161F02"/>
    <w:rsid w:val="0A226FD3"/>
    <w:rsid w:val="0A591A4D"/>
    <w:rsid w:val="0BB2346A"/>
    <w:rsid w:val="0BD35176"/>
    <w:rsid w:val="0C2E5785"/>
    <w:rsid w:val="0DB22A53"/>
    <w:rsid w:val="0E014D41"/>
    <w:rsid w:val="0F0B5FE8"/>
    <w:rsid w:val="109341E4"/>
    <w:rsid w:val="12931D29"/>
    <w:rsid w:val="13C04469"/>
    <w:rsid w:val="16072DBD"/>
    <w:rsid w:val="170821A3"/>
    <w:rsid w:val="185D347E"/>
    <w:rsid w:val="1A120BD5"/>
    <w:rsid w:val="1A2F0E75"/>
    <w:rsid w:val="1AE41920"/>
    <w:rsid w:val="1B2817F1"/>
    <w:rsid w:val="1BD06957"/>
    <w:rsid w:val="1E760193"/>
    <w:rsid w:val="1EC47A07"/>
    <w:rsid w:val="1F26058A"/>
    <w:rsid w:val="212E6FDD"/>
    <w:rsid w:val="22EE1A5F"/>
    <w:rsid w:val="241F6BC5"/>
    <w:rsid w:val="256A54AC"/>
    <w:rsid w:val="25897210"/>
    <w:rsid w:val="27EE6E08"/>
    <w:rsid w:val="27F470CE"/>
    <w:rsid w:val="283226BC"/>
    <w:rsid w:val="294C0363"/>
    <w:rsid w:val="29CA20A9"/>
    <w:rsid w:val="29EB5106"/>
    <w:rsid w:val="2AA10C88"/>
    <w:rsid w:val="2CA16A19"/>
    <w:rsid w:val="2D713243"/>
    <w:rsid w:val="2D751518"/>
    <w:rsid w:val="31AE5656"/>
    <w:rsid w:val="32F21457"/>
    <w:rsid w:val="351D0293"/>
    <w:rsid w:val="352D17EF"/>
    <w:rsid w:val="366F1936"/>
    <w:rsid w:val="371745B9"/>
    <w:rsid w:val="39726D9D"/>
    <w:rsid w:val="3A250733"/>
    <w:rsid w:val="3A356FBB"/>
    <w:rsid w:val="3A6263F9"/>
    <w:rsid w:val="3AE04719"/>
    <w:rsid w:val="3C0F1B44"/>
    <w:rsid w:val="3D5A2356"/>
    <w:rsid w:val="3D8A6223"/>
    <w:rsid w:val="3ECA7E60"/>
    <w:rsid w:val="3F4728A3"/>
    <w:rsid w:val="40E83295"/>
    <w:rsid w:val="41231DEC"/>
    <w:rsid w:val="41AF1AC2"/>
    <w:rsid w:val="41BD2B78"/>
    <w:rsid w:val="44334FCB"/>
    <w:rsid w:val="44666259"/>
    <w:rsid w:val="4568625D"/>
    <w:rsid w:val="459A19C4"/>
    <w:rsid w:val="479F062A"/>
    <w:rsid w:val="48212433"/>
    <w:rsid w:val="4831611E"/>
    <w:rsid w:val="48CB1162"/>
    <w:rsid w:val="4B430E40"/>
    <w:rsid w:val="4DB5125A"/>
    <w:rsid w:val="501C0C99"/>
    <w:rsid w:val="511C3DC8"/>
    <w:rsid w:val="5260529F"/>
    <w:rsid w:val="52D90ED7"/>
    <w:rsid w:val="5464380B"/>
    <w:rsid w:val="54CB3AA5"/>
    <w:rsid w:val="552008B5"/>
    <w:rsid w:val="5587143D"/>
    <w:rsid w:val="567A51E0"/>
    <w:rsid w:val="57020AD9"/>
    <w:rsid w:val="5774222A"/>
    <w:rsid w:val="577832B3"/>
    <w:rsid w:val="57853295"/>
    <w:rsid w:val="57C25298"/>
    <w:rsid w:val="59A86341"/>
    <w:rsid w:val="5A763835"/>
    <w:rsid w:val="5BE7533D"/>
    <w:rsid w:val="5C605459"/>
    <w:rsid w:val="5D6F165C"/>
    <w:rsid w:val="5D802C9F"/>
    <w:rsid w:val="5DC173FF"/>
    <w:rsid w:val="5EB6633B"/>
    <w:rsid w:val="5F626BA8"/>
    <w:rsid w:val="60162A4B"/>
    <w:rsid w:val="601F4260"/>
    <w:rsid w:val="60EA09AA"/>
    <w:rsid w:val="617F274C"/>
    <w:rsid w:val="627E3D1E"/>
    <w:rsid w:val="65076D30"/>
    <w:rsid w:val="6598698C"/>
    <w:rsid w:val="65BE218E"/>
    <w:rsid w:val="65C0279B"/>
    <w:rsid w:val="671766E1"/>
    <w:rsid w:val="683944F9"/>
    <w:rsid w:val="6908303C"/>
    <w:rsid w:val="699501C1"/>
    <w:rsid w:val="6A0F0CB8"/>
    <w:rsid w:val="6AE20910"/>
    <w:rsid w:val="6B2A5994"/>
    <w:rsid w:val="6D546B4F"/>
    <w:rsid w:val="6DA82DEB"/>
    <w:rsid w:val="6F100AE9"/>
    <w:rsid w:val="6FA33C1A"/>
    <w:rsid w:val="71634DD2"/>
    <w:rsid w:val="71EE3A59"/>
    <w:rsid w:val="7208172C"/>
    <w:rsid w:val="73CB62C6"/>
    <w:rsid w:val="797B017E"/>
    <w:rsid w:val="79C85DA8"/>
    <w:rsid w:val="7CBB3032"/>
    <w:rsid w:val="7CEF5A0F"/>
    <w:rsid w:val="7D0D75E9"/>
    <w:rsid w:val="7DB61100"/>
    <w:rsid w:val="7E900012"/>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2"/>
    <w:basedOn w:val="1"/>
    <w:next w:val="1"/>
    <w:unhideWhenUsed/>
    <w:qFormat/>
    <w:uiPriority w:val="0"/>
    <w:pPr>
      <w:keepLines/>
      <w:spacing w:before="260" w:after="260" w:line="413" w:lineRule="auto"/>
      <w:outlineLvl w:val="1"/>
    </w:pPr>
    <w:rPr>
      <w:rFonts w:ascii="Arial" w:hAnsi="Arial" w:eastAsia="宋体"/>
      <w:b/>
      <w:sz w:val="32"/>
    </w:rPr>
  </w:style>
  <w:style w:type="paragraph" w:styleId="4">
    <w:name w:val="heading 3"/>
    <w:basedOn w:val="1"/>
    <w:next w:val="1"/>
    <w:unhideWhenUsed/>
    <w:qFormat/>
    <w:uiPriority w:val="0"/>
    <w:pPr>
      <w:keepNext/>
      <w:keepLines/>
      <w:spacing w:before="100" w:after="100" w:line="360" w:lineRule="auto"/>
      <w:outlineLvl w:val="2"/>
    </w:pPr>
    <w:rPr>
      <w:rFonts w:eastAsia="黑体"/>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准文件_一级条标题"/>
    <w:next w:val="1"/>
    <w:qFormat/>
    <w:uiPriority w:val="0"/>
    <w:pPr>
      <w:numPr>
        <w:ilvl w:val="2"/>
        <w:numId w:val="1"/>
      </w:numPr>
      <w:spacing w:before="50" w:beforeLines="50" w:after="50" w:afterLines="50"/>
      <w:jc w:val="both"/>
      <w:outlineLvl w:val="1"/>
    </w:pPr>
    <w:rPr>
      <w:rFonts w:hint="eastAsia" w:ascii="黑体" w:hAnsi="Times New Roman" w:eastAsia="黑体" w:cs="Arial Unicode MS"/>
      <w:sz w:val="21"/>
      <w:lang w:val="en-US" w:eastAsia="zh-CN" w:bidi="lo-LA"/>
    </w:rPr>
  </w:style>
  <w:style w:type="paragraph" w:customStyle="1" w:styleId="12">
    <w:name w:val="标准文件_段"/>
    <w:basedOn w:val="1"/>
    <w:link w:val="13"/>
    <w:qFormat/>
    <w:uiPriority w:val="0"/>
    <w:pPr>
      <w:widowControl/>
      <w:autoSpaceDE w:val="0"/>
      <w:autoSpaceDN w:val="0"/>
      <w:ind w:firstLine="200"/>
    </w:pPr>
    <w:rPr>
      <w:rFonts w:hint="eastAsia" w:ascii="宋体" w:hAnsi="Times New Roman" w:eastAsia="宋体" w:cs="Arial Unicode MS"/>
      <w:kern w:val="0"/>
      <w:sz w:val="21"/>
      <w:szCs w:val="20"/>
      <w:lang w:bidi="lo-LA"/>
    </w:rPr>
  </w:style>
  <w:style w:type="character" w:customStyle="1" w:styleId="13">
    <w:name w:val="标准文件_段 Char"/>
    <w:basedOn w:val="10"/>
    <w:link w:val="12"/>
    <w:qFormat/>
    <w:uiPriority w:val="0"/>
    <w:rPr>
      <w:rFonts w:hint="eastAsia" w:ascii="宋体" w:hAnsi="Times New Roman" w:eastAsia="宋体" w:cs="宋体"/>
      <w:sz w:val="21"/>
      <w:lang w:bidi="ar"/>
    </w:rPr>
  </w:style>
  <w:style w:type="character" w:customStyle="1" w:styleId="14">
    <w:name w:val="页眉 字符"/>
    <w:basedOn w:val="10"/>
    <w:link w:val="7"/>
    <w:uiPriority w:val="0"/>
    <w:rPr>
      <w:rFonts w:eastAsia="仿宋" w:asciiTheme="minorHAnsi" w:hAnsiTheme="minorHAnsi" w:cstheme="minorBidi"/>
      <w:kern w:val="2"/>
      <w:sz w:val="18"/>
      <w:szCs w:val="18"/>
    </w:rPr>
  </w:style>
  <w:style w:type="character" w:customStyle="1" w:styleId="15">
    <w:name w:val="页脚 字符"/>
    <w:basedOn w:val="10"/>
    <w:link w:val="6"/>
    <w:uiPriority w:val="0"/>
    <w:rPr>
      <w:rFonts w:eastAsia="仿宋" w:asciiTheme="minorHAnsi" w:hAnsiTheme="minorHAnsi" w:cstheme="minorBidi"/>
      <w:kern w:val="2"/>
      <w:sz w:val="18"/>
      <w:szCs w:val="18"/>
    </w:rPr>
  </w:style>
  <w:style w:type="paragraph" w:styleId="16">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2861</Words>
  <Characters>2935</Characters>
  <Lines>104</Lines>
  <Paragraphs>129</Paragraphs>
  <TotalTime>29</TotalTime>
  <ScaleCrop>false</ScaleCrop>
  <LinksUpToDate>false</LinksUpToDate>
  <CharactersWithSpaces>2990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2025-08-28T04:06:00Z</dcterms:created>
  <dc:creator>Summer</dc:creator>
  <cp:lastModifiedBy>君君</cp:lastModifiedBy>
  <dcterms:modified xsi:type="dcterms:W3CDTF">2025-08-28T06:55:17Z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035F79D578DE4441A1C308470DEE9CCD_13</vt:lpwstr>
  </property>
  <property fmtid="{D5CDD505-2E9C-101B-9397-08002B2CF9AE}" pid="4" name="KSOTemplateDocerSaveRecord">
    <vt:lpwstr>eyJoZGlkIjoiMTBhZTA5MjgwMWYzODc5YWQ3NTVmZWQwYmY2MTNhMWMiLCJ1c2VySWQiOiIyNTIwMzQzMjAifQ==</vt:lpwstr>
  </property>
</Properties>
</file>